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402" w:rsidRPr="00E729D8" w:rsidRDefault="00575402" w:rsidP="00E729D8">
      <w:pPr>
        <w:pStyle w:val="Title"/>
        <w:jc w:val="center"/>
        <w:rPr>
          <w:rFonts w:asciiTheme="majorBidi" w:hAnsiTheme="majorBidi"/>
          <w:smallCaps/>
          <w:sz w:val="32"/>
          <w:szCs w:val="32"/>
          <w:rtl/>
        </w:rPr>
      </w:pPr>
      <w:bookmarkStart w:id="0" w:name="_GoBack"/>
      <w:bookmarkEnd w:id="0"/>
      <w:r w:rsidRPr="00E729D8">
        <w:rPr>
          <w:rFonts w:asciiTheme="majorBidi" w:hAnsiTheme="majorBidi"/>
          <w:smallCaps/>
          <w:sz w:val="32"/>
          <w:szCs w:val="32"/>
        </w:rPr>
        <w:t>Document of the</w:t>
      </w:r>
      <w:r w:rsidR="00E729D8">
        <w:rPr>
          <w:rFonts w:asciiTheme="majorBidi" w:hAnsiTheme="majorBidi"/>
          <w:smallCaps/>
          <w:sz w:val="32"/>
          <w:szCs w:val="32"/>
        </w:rPr>
        <w:t xml:space="preserve"> Inter-American Development Bank</w:t>
      </w:r>
    </w:p>
    <w:p w:rsidR="00170AC9" w:rsidRDefault="00170AC9" w:rsidP="00E729D8">
      <w:pPr>
        <w:pBdr>
          <w:bottom w:val="single" w:sz="6" w:space="0" w:color="auto"/>
        </w:pBdr>
        <w:jc w:val="both"/>
        <w:rPr>
          <w:rFonts w:asciiTheme="majorBidi" w:hAnsiTheme="majorBidi" w:cstheme="majorBidi"/>
          <w:color w:val="17365D" w:themeColor="text2" w:themeShade="BF"/>
          <w:sz w:val="24"/>
          <w:szCs w:val="24"/>
        </w:rPr>
      </w:pPr>
    </w:p>
    <w:p w:rsidR="00E729D8" w:rsidRDefault="00E729D8" w:rsidP="00E729D8">
      <w:pPr>
        <w:pBdr>
          <w:bottom w:val="single" w:sz="6" w:space="0" w:color="auto"/>
        </w:pBdr>
        <w:jc w:val="both"/>
        <w:rPr>
          <w:rFonts w:asciiTheme="majorBidi" w:hAnsiTheme="majorBidi" w:cstheme="majorBidi"/>
          <w:color w:val="17365D" w:themeColor="text2" w:themeShade="BF"/>
          <w:sz w:val="24"/>
          <w:szCs w:val="24"/>
        </w:rPr>
      </w:pPr>
    </w:p>
    <w:p w:rsidR="00E729D8" w:rsidRDefault="00E729D8" w:rsidP="00E729D8">
      <w:pPr>
        <w:pBdr>
          <w:bottom w:val="single" w:sz="6" w:space="0" w:color="auto"/>
        </w:pBdr>
        <w:jc w:val="both"/>
        <w:rPr>
          <w:rFonts w:asciiTheme="majorBidi" w:hAnsiTheme="majorBidi" w:cstheme="majorBidi"/>
          <w:color w:val="17365D" w:themeColor="text2" w:themeShade="BF"/>
          <w:sz w:val="24"/>
          <w:szCs w:val="24"/>
        </w:rPr>
      </w:pPr>
    </w:p>
    <w:p w:rsidR="00E729D8" w:rsidRDefault="00E729D8" w:rsidP="00E729D8">
      <w:pPr>
        <w:pBdr>
          <w:bottom w:val="single" w:sz="6" w:space="0" w:color="auto"/>
        </w:pBdr>
        <w:jc w:val="both"/>
        <w:rPr>
          <w:rFonts w:asciiTheme="majorBidi" w:hAnsiTheme="majorBidi" w:cstheme="majorBidi"/>
          <w:color w:val="17365D" w:themeColor="text2" w:themeShade="BF"/>
          <w:sz w:val="24"/>
          <w:szCs w:val="24"/>
        </w:rPr>
      </w:pPr>
    </w:p>
    <w:p w:rsidR="00E729D8" w:rsidRPr="00E729D8" w:rsidRDefault="00E729D8" w:rsidP="00E729D8">
      <w:pPr>
        <w:pBdr>
          <w:bottom w:val="single" w:sz="6" w:space="0" w:color="auto"/>
        </w:pBdr>
        <w:jc w:val="center"/>
        <w:rPr>
          <w:rFonts w:asciiTheme="majorBidi" w:hAnsiTheme="majorBidi" w:cstheme="majorBidi"/>
          <w:color w:val="17365D" w:themeColor="text2" w:themeShade="BF"/>
          <w:sz w:val="32"/>
          <w:szCs w:val="32"/>
        </w:rPr>
      </w:pPr>
      <w:r w:rsidRPr="00E729D8">
        <w:rPr>
          <w:rFonts w:asciiTheme="majorBidi" w:hAnsiTheme="majorBidi" w:cstheme="majorBidi"/>
          <w:color w:val="17365D" w:themeColor="text2" w:themeShade="BF"/>
          <w:sz w:val="32"/>
          <w:szCs w:val="32"/>
        </w:rPr>
        <w:t>SURINAME</w:t>
      </w:r>
    </w:p>
    <w:p w:rsidR="00170AC9" w:rsidRDefault="00170AC9" w:rsidP="00E729D8">
      <w:pPr>
        <w:pBdr>
          <w:bottom w:val="single" w:sz="6" w:space="0" w:color="auto"/>
        </w:pBdr>
        <w:jc w:val="both"/>
        <w:rPr>
          <w:rFonts w:asciiTheme="majorBidi" w:hAnsiTheme="majorBidi" w:cstheme="majorBidi"/>
          <w:color w:val="17365D" w:themeColor="text2" w:themeShade="BF"/>
          <w:sz w:val="24"/>
          <w:szCs w:val="24"/>
        </w:rPr>
      </w:pPr>
    </w:p>
    <w:p w:rsidR="00E729D8" w:rsidRDefault="00E729D8" w:rsidP="00E729D8">
      <w:pPr>
        <w:pBdr>
          <w:bottom w:val="single" w:sz="6" w:space="0" w:color="auto"/>
        </w:pBdr>
        <w:jc w:val="both"/>
        <w:rPr>
          <w:rFonts w:asciiTheme="majorBidi" w:hAnsiTheme="majorBidi" w:cstheme="majorBidi"/>
          <w:color w:val="17365D" w:themeColor="text2" w:themeShade="BF"/>
          <w:sz w:val="24"/>
          <w:szCs w:val="24"/>
        </w:rPr>
      </w:pPr>
    </w:p>
    <w:p w:rsidR="00E729D8" w:rsidRDefault="00E729D8" w:rsidP="00E729D8">
      <w:pPr>
        <w:pBdr>
          <w:bottom w:val="single" w:sz="6" w:space="0" w:color="auto"/>
        </w:pBdr>
        <w:jc w:val="both"/>
        <w:rPr>
          <w:rFonts w:asciiTheme="majorBidi" w:hAnsiTheme="majorBidi" w:cstheme="majorBidi"/>
          <w:color w:val="17365D" w:themeColor="text2" w:themeShade="BF"/>
          <w:sz w:val="24"/>
          <w:szCs w:val="24"/>
        </w:rPr>
      </w:pPr>
    </w:p>
    <w:p w:rsidR="00E729D8" w:rsidRPr="004E375F" w:rsidRDefault="00E729D8" w:rsidP="00E729D8">
      <w:pPr>
        <w:pBdr>
          <w:bottom w:val="single" w:sz="6" w:space="0" w:color="auto"/>
        </w:pBdr>
        <w:jc w:val="center"/>
        <w:rPr>
          <w:rFonts w:asciiTheme="majorBidi" w:hAnsiTheme="majorBidi" w:cstheme="majorBidi"/>
          <w:color w:val="17365D" w:themeColor="text2" w:themeShade="BF"/>
          <w:sz w:val="32"/>
          <w:szCs w:val="32"/>
        </w:rPr>
      </w:pPr>
      <w:r w:rsidRPr="004E375F">
        <w:rPr>
          <w:rFonts w:asciiTheme="majorBidi" w:hAnsiTheme="majorBidi" w:cstheme="majorBidi"/>
          <w:color w:val="17365D" w:themeColor="text2" w:themeShade="BF"/>
          <w:sz w:val="32"/>
          <w:szCs w:val="32"/>
        </w:rPr>
        <w:t>Economic Impact Assessment of the Programmatic Based Loan PBP</w:t>
      </w:r>
    </w:p>
    <w:p w:rsidR="00E729D8" w:rsidRPr="004E375F" w:rsidRDefault="00E729D8" w:rsidP="00E729D8">
      <w:pPr>
        <w:pBdr>
          <w:bottom w:val="single" w:sz="6" w:space="0" w:color="auto"/>
        </w:pBdr>
        <w:jc w:val="center"/>
        <w:rPr>
          <w:rFonts w:asciiTheme="majorBidi" w:hAnsiTheme="majorBidi" w:cstheme="majorBidi"/>
          <w:color w:val="17365D" w:themeColor="text2" w:themeShade="BF"/>
          <w:sz w:val="32"/>
          <w:szCs w:val="32"/>
        </w:rPr>
      </w:pPr>
      <w:r w:rsidRPr="004E375F">
        <w:rPr>
          <w:rFonts w:asciiTheme="majorBidi" w:hAnsiTheme="majorBidi" w:cstheme="majorBidi"/>
          <w:color w:val="17365D" w:themeColor="text2" w:themeShade="BF"/>
          <w:sz w:val="32"/>
          <w:szCs w:val="32"/>
        </w:rPr>
        <w:t>Cost-Benefit Analysis</w:t>
      </w:r>
    </w:p>
    <w:p w:rsidR="00E729D8" w:rsidRDefault="00E729D8" w:rsidP="00E729D8">
      <w:pPr>
        <w:pBdr>
          <w:bottom w:val="single" w:sz="6" w:space="0" w:color="auto"/>
        </w:pBdr>
        <w:jc w:val="center"/>
        <w:rPr>
          <w:rFonts w:asciiTheme="majorBidi" w:hAnsiTheme="majorBidi" w:cstheme="majorBidi"/>
          <w:color w:val="17365D" w:themeColor="text2" w:themeShade="BF"/>
          <w:sz w:val="24"/>
          <w:szCs w:val="24"/>
        </w:rPr>
      </w:pPr>
    </w:p>
    <w:p w:rsidR="00E729D8" w:rsidRDefault="00E729D8" w:rsidP="00E729D8">
      <w:pPr>
        <w:pBdr>
          <w:bottom w:val="single" w:sz="6" w:space="0" w:color="auto"/>
        </w:pBdr>
        <w:jc w:val="center"/>
        <w:rPr>
          <w:rFonts w:asciiTheme="majorBidi" w:hAnsiTheme="majorBidi" w:cstheme="majorBidi"/>
          <w:color w:val="17365D" w:themeColor="text2" w:themeShade="BF"/>
          <w:sz w:val="24"/>
          <w:szCs w:val="24"/>
        </w:rPr>
      </w:pPr>
      <w:r>
        <w:rPr>
          <w:rFonts w:asciiTheme="majorBidi" w:hAnsiTheme="majorBidi" w:cstheme="majorBidi"/>
          <w:color w:val="17365D" w:themeColor="text2" w:themeShade="BF"/>
          <w:sz w:val="24"/>
          <w:szCs w:val="24"/>
        </w:rPr>
        <w:t>Project number</w:t>
      </w:r>
    </w:p>
    <w:p w:rsidR="00E729D8" w:rsidRDefault="00E729D8" w:rsidP="00E729D8">
      <w:pPr>
        <w:pBdr>
          <w:bottom w:val="single" w:sz="6" w:space="0" w:color="auto"/>
        </w:pBdr>
        <w:jc w:val="center"/>
        <w:rPr>
          <w:rFonts w:asciiTheme="majorBidi" w:hAnsiTheme="majorBidi" w:cstheme="majorBidi"/>
          <w:color w:val="17365D" w:themeColor="text2" w:themeShade="BF"/>
          <w:sz w:val="24"/>
          <w:szCs w:val="24"/>
        </w:rPr>
      </w:pPr>
      <w:r>
        <w:rPr>
          <w:rFonts w:asciiTheme="majorBidi" w:hAnsiTheme="majorBidi" w:cstheme="majorBidi"/>
          <w:sz w:val="24"/>
          <w:szCs w:val="24"/>
        </w:rPr>
        <w:t>(</w:t>
      </w:r>
      <w:r w:rsidRPr="00DE4F4A">
        <w:rPr>
          <w:rFonts w:asciiTheme="majorBidi" w:hAnsiTheme="majorBidi" w:cstheme="majorBidi"/>
          <w:sz w:val="24"/>
          <w:szCs w:val="24"/>
        </w:rPr>
        <w:t>SU-L1033)</w:t>
      </w:r>
      <w:r>
        <w:rPr>
          <w:rFonts w:asciiTheme="majorBidi" w:hAnsiTheme="majorBidi" w:cstheme="majorBidi"/>
          <w:color w:val="17365D" w:themeColor="text2" w:themeShade="BF"/>
          <w:sz w:val="24"/>
          <w:szCs w:val="24"/>
        </w:rPr>
        <w:t xml:space="preserve"> </w:t>
      </w:r>
    </w:p>
    <w:p w:rsidR="00E729D8" w:rsidRDefault="00E729D8" w:rsidP="00E729D8">
      <w:pPr>
        <w:pBdr>
          <w:bottom w:val="single" w:sz="6" w:space="0" w:color="auto"/>
        </w:pBdr>
        <w:rPr>
          <w:rFonts w:asciiTheme="majorBidi" w:hAnsiTheme="majorBidi" w:cstheme="majorBidi"/>
          <w:color w:val="17365D" w:themeColor="text2" w:themeShade="BF"/>
          <w:sz w:val="24"/>
          <w:szCs w:val="24"/>
        </w:rPr>
      </w:pPr>
    </w:p>
    <w:p w:rsidR="00E729D8" w:rsidRDefault="00E729D8" w:rsidP="00E729D8">
      <w:pPr>
        <w:pBdr>
          <w:bottom w:val="single" w:sz="6" w:space="0" w:color="auto"/>
        </w:pBdr>
        <w:jc w:val="both"/>
        <w:rPr>
          <w:rFonts w:asciiTheme="majorBidi" w:hAnsiTheme="majorBidi" w:cstheme="majorBidi"/>
          <w:color w:val="17365D" w:themeColor="text2" w:themeShade="BF"/>
          <w:sz w:val="24"/>
          <w:szCs w:val="24"/>
        </w:rPr>
      </w:pPr>
    </w:p>
    <w:p w:rsidR="00E729D8" w:rsidRDefault="00E729D8" w:rsidP="00E729D8">
      <w:pPr>
        <w:pBdr>
          <w:bottom w:val="single" w:sz="6" w:space="0" w:color="auto"/>
        </w:pBdr>
        <w:jc w:val="both"/>
        <w:rPr>
          <w:rFonts w:asciiTheme="majorBidi" w:hAnsiTheme="majorBidi" w:cstheme="majorBidi"/>
          <w:color w:val="17365D" w:themeColor="text2" w:themeShade="BF"/>
          <w:sz w:val="24"/>
          <w:szCs w:val="24"/>
        </w:rPr>
      </w:pPr>
    </w:p>
    <w:p w:rsidR="004E375F" w:rsidRPr="004E375F" w:rsidRDefault="00E729D8" w:rsidP="00E729D8">
      <w:pPr>
        <w:jc w:val="both"/>
        <w:rPr>
          <w:rFonts w:asciiTheme="majorBidi" w:hAnsiTheme="majorBidi" w:cstheme="majorBidi"/>
          <w:sz w:val="24"/>
          <w:szCs w:val="24"/>
        </w:rPr>
      </w:pPr>
      <w:r w:rsidRPr="004E375F">
        <w:rPr>
          <w:rFonts w:asciiTheme="majorBidi" w:hAnsiTheme="majorBidi" w:cstheme="majorBidi"/>
          <w:color w:val="17365D" w:themeColor="text2" w:themeShade="BF"/>
          <w:sz w:val="24"/>
          <w:szCs w:val="24"/>
        </w:rPr>
        <w:t xml:space="preserve"> </w:t>
      </w:r>
      <w:r w:rsidRPr="004E375F">
        <w:rPr>
          <w:rFonts w:asciiTheme="majorBidi" w:hAnsiTheme="majorBidi" w:cstheme="majorBidi"/>
          <w:sz w:val="24"/>
          <w:szCs w:val="24"/>
        </w:rPr>
        <w:t>Ministry of Agriculture of Suriname,</w:t>
      </w:r>
    </w:p>
    <w:p w:rsidR="00170AC9" w:rsidRPr="004E375F" w:rsidRDefault="00E729D8" w:rsidP="00E729D8">
      <w:pPr>
        <w:jc w:val="both"/>
        <w:rPr>
          <w:rFonts w:asciiTheme="majorBidi" w:hAnsiTheme="majorBidi" w:cstheme="majorBidi"/>
          <w:sz w:val="24"/>
          <w:szCs w:val="24"/>
        </w:rPr>
      </w:pPr>
      <w:r w:rsidRPr="004E375F">
        <w:rPr>
          <w:rFonts w:asciiTheme="majorBidi" w:hAnsiTheme="majorBidi" w:cstheme="majorBidi"/>
          <w:sz w:val="24"/>
          <w:szCs w:val="24"/>
        </w:rPr>
        <w:t xml:space="preserve"> Economic</w:t>
      </w:r>
      <w:r w:rsidR="00D9569A">
        <w:rPr>
          <w:rFonts w:asciiTheme="majorBidi" w:hAnsiTheme="majorBidi" w:cstheme="majorBidi"/>
          <w:sz w:val="24"/>
          <w:szCs w:val="24"/>
        </w:rPr>
        <w:t xml:space="preserve"> Analysis</w:t>
      </w:r>
    </w:p>
    <w:p w:rsidR="00503F70" w:rsidRPr="004E375F" w:rsidRDefault="00073D64" w:rsidP="008A3EB8">
      <w:pPr>
        <w:jc w:val="both"/>
        <w:rPr>
          <w:rFonts w:asciiTheme="majorBidi" w:hAnsiTheme="majorBidi" w:cstheme="majorBidi"/>
          <w:sz w:val="24"/>
          <w:szCs w:val="24"/>
        </w:rPr>
      </w:pPr>
      <w:r w:rsidRPr="004E375F">
        <w:rPr>
          <w:rFonts w:asciiTheme="majorBidi" w:hAnsiTheme="majorBidi" w:cstheme="majorBidi"/>
          <w:sz w:val="24"/>
          <w:szCs w:val="24"/>
        </w:rPr>
        <w:t>Supported by the IDB</w:t>
      </w:r>
    </w:p>
    <w:p w:rsidR="00E729D8" w:rsidRPr="004E375F" w:rsidRDefault="00D9569A" w:rsidP="004E375F">
      <w:pPr>
        <w:jc w:val="right"/>
        <w:rPr>
          <w:rFonts w:asciiTheme="majorBidi" w:hAnsiTheme="majorBidi" w:cstheme="majorBidi"/>
          <w:b/>
          <w:bCs/>
          <w:i/>
          <w:iCs/>
          <w:sz w:val="24"/>
          <w:szCs w:val="24"/>
          <w:rtl/>
        </w:rPr>
      </w:pPr>
      <w:r>
        <w:rPr>
          <w:rFonts w:asciiTheme="majorBidi" w:hAnsiTheme="majorBidi" w:cstheme="majorBidi"/>
          <w:b/>
          <w:bCs/>
          <w:i/>
          <w:iCs/>
          <w:sz w:val="24"/>
          <w:szCs w:val="24"/>
        </w:rPr>
        <w:t xml:space="preserve">October </w:t>
      </w:r>
      <w:r w:rsidR="00E729D8" w:rsidRPr="004E375F">
        <w:rPr>
          <w:rFonts w:asciiTheme="majorBidi" w:hAnsiTheme="majorBidi" w:cstheme="majorBidi"/>
          <w:b/>
          <w:bCs/>
          <w:i/>
          <w:iCs/>
          <w:sz w:val="24"/>
          <w:szCs w:val="24"/>
        </w:rPr>
        <w:t>2013</w:t>
      </w:r>
    </w:p>
    <w:tbl>
      <w:tblPr>
        <w:tblStyle w:val="TableGrid"/>
        <w:tblW w:w="0" w:type="auto"/>
        <w:tblLook w:val="04A0" w:firstRow="1" w:lastRow="0" w:firstColumn="1" w:lastColumn="0" w:noHBand="0" w:noVBand="1"/>
      </w:tblPr>
      <w:tblGrid>
        <w:gridCol w:w="9289"/>
      </w:tblGrid>
      <w:tr w:rsidR="00E729D8" w:rsidTr="00E729D8">
        <w:tc>
          <w:tcPr>
            <w:tcW w:w="9289" w:type="dxa"/>
          </w:tcPr>
          <w:p w:rsidR="00E729D8" w:rsidRDefault="00E729D8" w:rsidP="008A3EB8">
            <w:pPr>
              <w:jc w:val="both"/>
              <w:rPr>
                <w:rFonts w:asciiTheme="majorBidi" w:hAnsiTheme="majorBidi" w:cstheme="majorBidi"/>
                <w:sz w:val="24"/>
                <w:szCs w:val="24"/>
              </w:rPr>
            </w:pPr>
            <w:r>
              <w:rPr>
                <w:rFonts w:asciiTheme="majorBidi" w:hAnsiTheme="majorBidi" w:cstheme="majorBidi"/>
                <w:sz w:val="24"/>
                <w:szCs w:val="24"/>
              </w:rPr>
              <w:t xml:space="preserve">This document was prepared </w:t>
            </w:r>
            <w:r w:rsidR="00D9569A">
              <w:rPr>
                <w:rFonts w:asciiTheme="majorBidi" w:hAnsiTheme="majorBidi" w:cstheme="majorBidi"/>
                <w:sz w:val="24"/>
                <w:szCs w:val="24"/>
              </w:rPr>
              <w:t xml:space="preserve">with inputs provided </w:t>
            </w:r>
            <w:r>
              <w:rPr>
                <w:rFonts w:asciiTheme="majorBidi" w:hAnsiTheme="majorBidi" w:cstheme="majorBidi"/>
                <w:sz w:val="24"/>
                <w:szCs w:val="24"/>
              </w:rPr>
              <w:t>by:</w:t>
            </w:r>
          </w:p>
          <w:p w:rsidR="00E729D8" w:rsidRPr="00E729D8" w:rsidRDefault="00E729D8" w:rsidP="00E729D8">
            <w:pPr>
              <w:jc w:val="center"/>
              <w:rPr>
                <w:rFonts w:asciiTheme="majorBidi" w:hAnsiTheme="majorBidi" w:cstheme="majorBidi"/>
                <w:sz w:val="24"/>
                <w:szCs w:val="24"/>
              </w:rPr>
            </w:pPr>
            <w:r w:rsidRPr="00E729D8">
              <w:rPr>
                <w:rFonts w:asciiTheme="majorBidi" w:hAnsiTheme="majorBidi" w:cstheme="majorBidi"/>
                <w:sz w:val="24"/>
                <w:szCs w:val="24"/>
              </w:rPr>
              <w:t>Dr. Rafat Soboh</w:t>
            </w:r>
          </w:p>
          <w:p w:rsidR="00E729D8" w:rsidRDefault="00E729D8" w:rsidP="00E729D8">
            <w:pPr>
              <w:jc w:val="center"/>
              <w:rPr>
                <w:rFonts w:asciiTheme="majorBidi" w:hAnsiTheme="majorBidi" w:cstheme="majorBidi"/>
                <w:sz w:val="24"/>
                <w:szCs w:val="24"/>
              </w:rPr>
            </w:pPr>
            <w:r w:rsidRPr="00E729D8">
              <w:rPr>
                <w:rFonts w:asciiTheme="majorBidi" w:hAnsiTheme="majorBidi" w:cstheme="majorBidi"/>
                <w:sz w:val="24"/>
                <w:szCs w:val="24"/>
              </w:rPr>
              <w:t>TERMAC Consultancy &amp; Research</w:t>
            </w:r>
          </w:p>
          <w:p w:rsidR="00E729D8" w:rsidRPr="00E729D8" w:rsidRDefault="00E729D8" w:rsidP="00E729D8">
            <w:pPr>
              <w:jc w:val="center"/>
              <w:rPr>
                <w:rFonts w:asciiTheme="majorBidi" w:hAnsiTheme="majorBidi" w:cstheme="majorBidi"/>
                <w:sz w:val="24"/>
                <w:szCs w:val="24"/>
              </w:rPr>
            </w:pPr>
          </w:p>
          <w:p w:rsidR="00E729D8" w:rsidRDefault="00E729D8" w:rsidP="00E729D8">
            <w:pPr>
              <w:jc w:val="center"/>
              <w:rPr>
                <w:rFonts w:asciiTheme="majorBidi" w:hAnsiTheme="majorBidi" w:cstheme="majorBidi"/>
                <w:sz w:val="24"/>
                <w:szCs w:val="24"/>
              </w:rPr>
            </w:pPr>
            <w:r w:rsidRPr="00E729D8">
              <w:rPr>
                <w:rFonts w:asciiTheme="majorBidi" w:hAnsiTheme="majorBidi" w:cstheme="majorBidi"/>
                <w:noProof/>
                <w:sz w:val="24"/>
                <w:szCs w:val="24"/>
                <w:lang w:val="en-US" w:bidi="ar-SA"/>
              </w:rPr>
              <w:drawing>
                <wp:inline distT="0" distB="0" distL="0" distR="0" wp14:anchorId="3B6461EF" wp14:editId="150DED23">
                  <wp:extent cx="1624953" cy="525145"/>
                  <wp:effectExtent l="19050" t="0" r="0" b="0"/>
                  <wp:docPr id="4" name="Picture 21" descr="logo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4" name="Picture 21" descr="logo8.jp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5759" cy="525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r>
    </w:tbl>
    <w:p w:rsidR="00E729D8" w:rsidRPr="00DE4F4A" w:rsidRDefault="00E729D8" w:rsidP="008A3EB8">
      <w:pPr>
        <w:jc w:val="both"/>
        <w:rPr>
          <w:rFonts w:asciiTheme="majorBidi" w:hAnsiTheme="majorBidi" w:cstheme="majorBidi"/>
          <w:sz w:val="24"/>
          <w:szCs w:val="24"/>
        </w:rPr>
      </w:pPr>
    </w:p>
    <w:sdt>
      <w:sdtPr>
        <w:rPr>
          <w:rFonts w:asciiTheme="minorHAnsi" w:eastAsiaTheme="minorHAnsi" w:hAnsiTheme="minorHAnsi" w:cstheme="minorBidi"/>
          <w:b w:val="0"/>
          <w:bCs w:val="0"/>
          <w:color w:val="auto"/>
          <w:sz w:val="22"/>
          <w:szCs w:val="22"/>
          <w:lang w:eastAsia="en-US" w:bidi="ar-JO"/>
        </w:rPr>
        <w:id w:val="-99719596"/>
        <w:docPartObj>
          <w:docPartGallery w:val="Table of Contents"/>
          <w:docPartUnique/>
        </w:docPartObj>
      </w:sdtPr>
      <w:sdtEndPr>
        <w:rPr>
          <w:rFonts w:eastAsiaTheme="minorEastAsia"/>
        </w:rPr>
      </w:sdtEndPr>
      <w:sdtContent>
        <w:p w:rsidR="00E64FEC" w:rsidRDefault="00E64FEC">
          <w:pPr>
            <w:pStyle w:val="TOCHeading"/>
          </w:pPr>
          <w:r>
            <w:t>Table of Contents</w:t>
          </w:r>
        </w:p>
        <w:p w:rsidR="00E64FEC" w:rsidRPr="00692D41" w:rsidRDefault="00E64FEC" w:rsidP="00692D41">
          <w:pPr>
            <w:pStyle w:val="TOC2"/>
            <w:numPr>
              <w:ilvl w:val="0"/>
              <w:numId w:val="32"/>
            </w:numPr>
            <w:ind w:left="810"/>
            <w:rPr>
              <w:rFonts w:asciiTheme="majorBidi" w:hAnsiTheme="majorBidi" w:cstheme="majorBidi"/>
              <w:b/>
              <w:bCs/>
              <w:color w:val="17365D" w:themeColor="text2" w:themeShade="BF"/>
              <w:sz w:val="24"/>
              <w:szCs w:val="24"/>
            </w:rPr>
          </w:pPr>
          <w:r w:rsidRPr="00692D41">
            <w:rPr>
              <w:rFonts w:asciiTheme="majorBidi" w:hAnsiTheme="majorBidi" w:cstheme="majorBidi"/>
              <w:b/>
              <w:bCs/>
              <w:color w:val="17365D" w:themeColor="text2" w:themeShade="BF"/>
              <w:sz w:val="24"/>
              <w:szCs w:val="24"/>
            </w:rPr>
            <w:t xml:space="preserve">Introduction </w:t>
          </w:r>
          <w:r w:rsidRPr="00692D41">
            <w:rPr>
              <w:rFonts w:asciiTheme="majorBidi" w:hAnsiTheme="majorBidi" w:cstheme="majorBidi"/>
              <w:b/>
              <w:bCs/>
              <w:color w:val="17365D" w:themeColor="text2" w:themeShade="BF"/>
              <w:sz w:val="24"/>
              <w:szCs w:val="24"/>
            </w:rPr>
            <w:ptab w:relativeTo="margin" w:alignment="right" w:leader="dot"/>
          </w:r>
          <w:r w:rsidRPr="00692D41">
            <w:rPr>
              <w:rFonts w:asciiTheme="majorBidi" w:hAnsiTheme="majorBidi" w:cstheme="majorBidi"/>
              <w:b/>
              <w:bCs/>
              <w:color w:val="17365D" w:themeColor="text2" w:themeShade="BF"/>
              <w:sz w:val="24"/>
              <w:szCs w:val="24"/>
            </w:rPr>
            <w:t>1</w:t>
          </w:r>
        </w:p>
        <w:p w:rsidR="00E64FEC" w:rsidRPr="00692D41" w:rsidRDefault="00E64FEC" w:rsidP="00E64FEC">
          <w:pPr>
            <w:pStyle w:val="TOC2"/>
            <w:numPr>
              <w:ilvl w:val="0"/>
              <w:numId w:val="32"/>
            </w:numPr>
            <w:ind w:left="810"/>
            <w:rPr>
              <w:rFonts w:asciiTheme="majorBidi" w:hAnsiTheme="majorBidi" w:cstheme="majorBidi"/>
              <w:b/>
              <w:bCs/>
              <w:color w:val="17365D" w:themeColor="text2" w:themeShade="BF"/>
              <w:sz w:val="24"/>
              <w:szCs w:val="24"/>
            </w:rPr>
          </w:pPr>
          <w:r w:rsidRPr="00E64FEC">
            <w:rPr>
              <w:rFonts w:asciiTheme="majorBidi" w:hAnsiTheme="majorBidi" w:cstheme="majorBidi"/>
              <w:b/>
              <w:bCs/>
              <w:color w:val="17365D" w:themeColor="text2" w:themeShade="BF"/>
              <w:sz w:val="24"/>
              <w:szCs w:val="24"/>
            </w:rPr>
            <w:t>Assumptions &amp; Methodology</w:t>
          </w:r>
          <w:r w:rsidRPr="00692D41">
            <w:rPr>
              <w:rFonts w:asciiTheme="majorBidi" w:hAnsiTheme="majorBidi" w:cstheme="majorBidi"/>
              <w:b/>
              <w:bCs/>
              <w:color w:val="17365D" w:themeColor="text2" w:themeShade="BF"/>
              <w:sz w:val="24"/>
              <w:szCs w:val="24"/>
            </w:rPr>
            <w:t xml:space="preserve"> </w:t>
          </w:r>
          <w:r w:rsidRPr="00692D41">
            <w:rPr>
              <w:rFonts w:asciiTheme="majorBidi" w:hAnsiTheme="majorBidi" w:cstheme="majorBidi"/>
              <w:b/>
              <w:bCs/>
              <w:color w:val="17365D" w:themeColor="text2" w:themeShade="BF"/>
              <w:sz w:val="24"/>
              <w:szCs w:val="24"/>
            </w:rPr>
            <w:ptab w:relativeTo="margin" w:alignment="right" w:leader="dot"/>
          </w:r>
          <w:r w:rsidRPr="00692D41">
            <w:rPr>
              <w:rFonts w:asciiTheme="majorBidi" w:hAnsiTheme="majorBidi" w:cstheme="majorBidi"/>
              <w:b/>
              <w:bCs/>
              <w:color w:val="17365D" w:themeColor="text2" w:themeShade="BF"/>
              <w:sz w:val="24"/>
              <w:szCs w:val="24"/>
            </w:rPr>
            <w:t>8</w:t>
          </w:r>
        </w:p>
        <w:p w:rsidR="00E64FEC" w:rsidRPr="00692D41" w:rsidRDefault="00E64FEC" w:rsidP="00692D41">
          <w:pPr>
            <w:pStyle w:val="TOC2"/>
            <w:numPr>
              <w:ilvl w:val="0"/>
              <w:numId w:val="32"/>
            </w:numPr>
            <w:ind w:left="810"/>
            <w:rPr>
              <w:rFonts w:asciiTheme="majorBidi" w:hAnsiTheme="majorBidi" w:cstheme="majorBidi"/>
              <w:b/>
              <w:bCs/>
              <w:color w:val="17365D" w:themeColor="text2" w:themeShade="BF"/>
              <w:sz w:val="24"/>
              <w:szCs w:val="24"/>
            </w:rPr>
          </w:pPr>
          <w:r w:rsidRPr="00E64FEC">
            <w:rPr>
              <w:rFonts w:asciiTheme="majorBidi" w:hAnsiTheme="majorBidi" w:cstheme="majorBidi"/>
              <w:b/>
              <w:bCs/>
              <w:color w:val="17365D" w:themeColor="text2" w:themeShade="BF"/>
              <w:sz w:val="24"/>
              <w:szCs w:val="24"/>
            </w:rPr>
            <w:t>Incremental Costs</w:t>
          </w:r>
          <w:r w:rsidRPr="00692D41">
            <w:rPr>
              <w:rFonts w:asciiTheme="majorBidi" w:hAnsiTheme="majorBidi" w:cstheme="majorBidi"/>
              <w:b/>
              <w:bCs/>
              <w:color w:val="17365D" w:themeColor="text2" w:themeShade="BF"/>
              <w:sz w:val="24"/>
              <w:szCs w:val="24"/>
            </w:rPr>
            <w:ptab w:relativeTo="margin" w:alignment="right" w:leader="dot"/>
          </w:r>
          <w:r w:rsidRPr="00692D41">
            <w:rPr>
              <w:rFonts w:asciiTheme="majorBidi" w:hAnsiTheme="majorBidi" w:cstheme="majorBidi"/>
              <w:b/>
              <w:bCs/>
              <w:color w:val="17365D" w:themeColor="text2" w:themeShade="BF"/>
              <w:sz w:val="24"/>
              <w:szCs w:val="24"/>
            </w:rPr>
            <w:t>13</w:t>
          </w:r>
        </w:p>
        <w:p w:rsidR="00E64FEC" w:rsidRPr="00692D41" w:rsidRDefault="00E64FEC" w:rsidP="00692D41">
          <w:pPr>
            <w:pStyle w:val="TOC2"/>
            <w:numPr>
              <w:ilvl w:val="0"/>
              <w:numId w:val="32"/>
            </w:numPr>
            <w:ind w:left="810"/>
            <w:rPr>
              <w:rFonts w:asciiTheme="majorBidi" w:hAnsiTheme="majorBidi" w:cstheme="majorBidi"/>
              <w:b/>
              <w:bCs/>
              <w:color w:val="17365D" w:themeColor="text2" w:themeShade="BF"/>
              <w:sz w:val="24"/>
              <w:szCs w:val="24"/>
            </w:rPr>
          </w:pPr>
          <w:r w:rsidRPr="00692D41">
            <w:rPr>
              <w:rFonts w:asciiTheme="majorBidi" w:hAnsiTheme="majorBidi" w:cstheme="majorBidi"/>
              <w:b/>
              <w:bCs/>
              <w:color w:val="17365D" w:themeColor="text2" w:themeShade="BF"/>
              <w:sz w:val="24"/>
              <w:szCs w:val="24"/>
            </w:rPr>
            <w:t xml:space="preserve">Incremental Benefits </w:t>
          </w:r>
          <w:r w:rsidRPr="00692D41">
            <w:rPr>
              <w:rFonts w:asciiTheme="majorBidi" w:hAnsiTheme="majorBidi" w:cstheme="majorBidi"/>
              <w:b/>
              <w:bCs/>
              <w:color w:val="17365D" w:themeColor="text2" w:themeShade="BF"/>
              <w:sz w:val="24"/>
              <w:szCs w:val="24"/>
            </w:rPr>
            <w:ptab w:relativeTo="margin" w:alignment="right" w:leader="dot"/>
          </w:r>
          <w:r w:rsidRPr="00692D41">
            <w:rPr>
              <w:rFonts w:asciiTheme="majorBidi" w:hAnsiTheme="majorBidi" w:cstheme="majorBidi"/>
              <w:b/>
              <w:bCs/>
              <w:color w:val="17365D" w:themeColor="text2" w:themeShade="BF"/>
              <w:sz w:val="24"/>
              <w:szCs w:val="24"/>
            </w:rPr>
            <w:t>14</w:t>
          </w:r>
        </w:p>
        <w:p w:rsidR="00E64FEC" w:rsidRPr="00692D41" w:rsidRDefault="00E64FEC" w:rsidP="00692D41">
          <w:pPr>
            <w:pStyle w:val="TOC2"/>
            <w:numPr>
              <w:ilvl w:val="0"/>
              <w:numId w:val="32"/>
            </w:numPr>
            <w:ind w:left="810"/>
            <w:rPr>
              <w:rFonts w:asciiTheme="majorBidi" w:hAnsiTheme="majorBidi" w:cstheme="majorBidi"/>
              <w:b/>
              <w:bCs/>
              <w:color w:val="17365D" w:themeColor="text2" w:themeShade="BF"/>
              <w:sz w:val="24"/>
              <w:szCs w:val="24"/>
            </w:rPr>
          </w:pPr>
          <w:r w:rsidRPr="00692D41">
            <w:rPr>
              <w:rFonts w:asciiTheme="majorBidi" w:hAnsiTheme="majorBidi" w:cstheme="majorBidi"/>
              <w:b/>
              <w:bCs/>
              <w:color w:val="17365D" w:themeColor="text2" w:themeShade="BF"/>
              <w:sz w:val="24"/>
              <w:szCs w:val="24"/>
            </w:rPr>
            <w:t xml:space="preserve"> Economic Return </w:t>
          </w:r>
          <w:r w:rsidRPr="00692D41">
            <w:rPr>
              <w:rFonts w:asciiTheme="majorBidi" w:hAnsiTheme="majorBidi" w:cstheme="majorBidi"/>
              <w:b/>
              <w:bCs/>
              <w:color w:val="17365D" w:themeColor="text2" w:themeShade="BF"/>
              <w:sz w:val="24"/>
              <w:szCs w:val="24"/>
            </w:rPr>
            <w:ptab w:relativeTo="margin" w:alignment="right" w:leader="dot"/>
          </w:r>
          <w:r w:rsidRPr="00692D41">
            <w:rPr>
              <w:rFonts w:asciiTheme="majorBidi" w:hAnsiTheme="majorBidi" w:cstheme="majorBidi"/>
              <w:b/>
              <w:bCs/>
              <w:color w:val="17365D" w:themeColor="text2" w:themeShade="BF"/>
              <w:sz w:val="24"/>
              <w:szCs w:val="24"/>
            </w:rPr>
            <w:t>18</w:t>
          </w:r>
        </w:p>
        <w:p w:rsidR="00E64FEC" w:rsidRPr="00692D41" w:rsidRDefault="00E64FEC" w:rsidP="00692D41">
          <w:pPr>
            <w:pStyle w:val="TOC2"/>
            <w:numPr>
              <w:ilvl w:val="0"/>
              <w:numId w:val="32"/>
            </w:numPr>
            <w:ind w:left="810"/>
            <w:rPr>
              <w:rFonts w:asciiTheme="majorBidi" w:hAnsiTheme="majorBidi" w:cstheme="majorBidi"/>
              <w:b/>
              <w:bCs/>
              <w:color w:val="17365D" w:themeColor="text2" w:themeShade="BF"/>
              <w:sz w:val="24"/>
              <w:szCs w:val="24"/>
            </w:rPr>
          </w:pPr>
          <w:r w:rsidRPr="00692D41">
            <w:rPr>
              <w:rFonts w:asciiTheme="majorBidi" w:hAnsiTheme="majorBidi" w:cstheme="majorBidi"/>
              <w:b/>
              <w:bCs/>
              <w:color w:val="17365D" w:themeColor="text2" w:themeShade="BF"/>
              <w:sz w:val="24"/>
              <w:szCs w:val="24"/>
            </w:rPr>
            <w:t>Sensitivity Analysis</w:t>
          </w:r>
          <w:r w:rsidRPr="00692D41">
            <w:rPr>
              <w:rFonts w:asciiTheme="majorBidi" w:hAnsiTheme="majorBidi" w:cstheme="majorBidi"/>
              <w:b/>
              <w:bCs/>
              <w:color w:val="17365D" w:themeColor="text2" w:themeShade="BF"/>
              <w:sz w:val="24"/>
              <w:szCs w:val="24"/>
            </w:rPr>
            <w:ptab w:relativeTo="margin" w:alignment="right" w:leader="dot"/>
          </w:r>
          <w:r w:rsidRPr="00692D41">
            <w:rPr>
              <w:rFonts w:asciiTheme="majorBidi" w:hAnsiTheme="majorBidi" w:cstheme="majorBidi"/>
              <w:b/>
              <w:bCs/>
              <w:color w:val="17365D" w:themeColor="text2" w:themeShade="BF"/>
              <w:sz w:val="24"/>
              <w:szCs w:val="24"/>
            </w:rPr>
            <w:t>21</w:t>
          </w:r>
        </w:p>
        <w:p w:rsidR="00E64FEC" w:rsidRDefault="00E64FEC" w:rsidP="00692D41">
          <w:pPr>
            <w:pStyle w:val="TOC2"/>
            <w:numPr>
              <w:ilvl w:val="0"/>
              <w:numId w:val="32"/>
            </w:numPr>
            <w:ind w:left="810"/>
            <w:rPr>
              <w:rFonts w:asciiTheme="majorBidi" w:hAnsiTheme="majorBidi" w:cstheme="majorBidi"/>
              <w:b/>
              <w:bCs/>
              <w:color w:val="17365D" w:themeColor="text2" w:themeShade="BF"/>
              <w:sz w:val="24"/>
              <w:szCs w:val="24"/>
            </w:rPr>
          </w:pPr>
          <w:r w:rsidRPr="00692D41">
            <w:rPr>
              <w:rFonts w:asciiTheme="majorBidi" w:hAnsiTheme="majorBidi" w:cstheme="majorBidi"/>
              <w:b/>
              <w:bCs/>
              <w:color w:val="17365D" w:themeColor="text2" w:themeShade="BF"/>
              <w:sz w:val="24"/>
              <w:szCs w:val="24"/>
            </w:rPr>
            <w:t>Additional Analysis</w:t>
          </w:r>
          <w:r w:rsidRPr="00692D41">
            <w:rPr>
              <w:rFonts w:asciiTheme="majorBidi" w:hAnsiTheme="majorBidi" w:cstheme="majorBidi"/>
              <w:b/>
              <w:bCs/>
              <w:color w:val="17365D" w:themeColor="text2" w:themeShade="BF"/>
              <w:sz w:val="24"/>
              <w:szCs w:val="24"/>
            </w:rPr>
            <w:ptab w:relativeTo="margin" w:alignment="right" w:leader="dot"/>
          </w:r>
          <w:r w:rsidRPr="00692D41">
            <w:rPr>
              <w:rFonts w:asciiTheme="majorBidi" w:hAnsiTheme="majorBidi" w:cstheme="majorBidi"/>
              <w:b/>
              <w:bCs/>
              <w:color w:val="17365D" w:themeColor="text2" w:themeShade="BF"/>
              <w:sz w:val="24"/>
              <w:szCs w:val="24"/>
            </w:rPr>
            <w:t>2</w:t>
          </w:r>
          <w:r w:rsidR="00692D41">
            <w:rPr>
              <w:rFonts w:asciiTheme="majorBidi" w:hAnsiTheme="majorBidi" w:cstheme="majorBidi"/>
              <w:b/>
              <w:bCs/>
              <w:color w:val="17365D" w:themeColor="text2" w:themeShade="BF"/>
              <w:sz w:val="24"/>
              <w:szCs w:val="24"/>
            </w:rPr>
            <w:t>3</w:t>
          </w:r>
        </w:p>
        <w:p w:rsidR="00692D41" w:rsidRPr="00692D41" w:rsidRDefault="00692D41" w:rsidP="00692D41">
          <w:pPr>
            <w:pStyle w:val="TOC2"/>
            <w:numPr>
              <w:ilvl w:val="0"/>
              <w:numId w:val="32"/>
            </w:numPr>
            <w:ind w:left="810"/>
            <w:rPr>
              <w:rFonts w:asciiTheme="majorBidi" w:hAnsiTheme="majorBidi" w:cstheme="majorBidi"/>
              <w:b/>
              <w:bCs/>
              <w:color w:val="17365D" w:themeColor="text2" w:themeShade="BF"/>
              <w:sz w:val="24"/>
              <w:szCs w:val="24"/>
            </w:rPr>
          </w:pPr>
          <w:r w:rsidRPr="00692D41">
            <w:rPr>
              <w:rFonts w:asciiTheme="majorBidi" w:hAnsiTheme="majorBidi" w:cstheme="majorBidi"/>
              <w:b/>
              <w:bCs/>
              <w:color w:val="17365D" w:themeColor="text2" w:themeShade="BF"/>
              <w:sz w:val="24"/>
              <w:szCs w:val="24"/>
            </w:rPr>
            <w:t>The ERR &amp; NPV results of each component</w:t>
          </w:r>
          <w:r w:rsidRPr="00692D41">
            <w:rPr>
              <w:rFonts w:asciiTheme="majorBidi" w:hAnsiTheme="majorBidi" w:cstheme="majorBidi"/>
              <w:b/>
              <w:bCs/>
              <w:color w:val="17365D" w:themeColor="text2" w:themeShade="BF"/>
              <w:sz w:val="24"/>
              <w:szCs w:val="24"/>
            </w:rPr>
            <w:ptab w:relativeTo="margin" w:alignment="right" w:leader="dot"/>
          </w:r>
          <w:r>
            <w:rPr>
              <w:rFonts w:asciiTheme="majorBidi" w:hAnsiTheme="majorBidi" w:cstheme="majorBidi"/>
              <w:b/>
              <w:bCs/>
              <w:color w:val="17365D" w:themeColor="text2" w:themeShade="BF"/>
              <w:sz w:val="24"/>
              <w:szCs w:val="24"/>
            </w:rPr>
            <w:t>25</w:t>
          </w:r>
        </w:p>
        <w:p w:rsidR="00692D41" w:rsidRPr="00692D41" w:rsidRDefault="00692D41" w:rsidP="00692D41">
          <w:pPr>
            <w:pStyle w:val="TOC2"/>
            <w:numPr>
              <w:ilvl w:val="0"/>
              <w:numId w:val="32"/>
            </w:numPr>
            <w:ind w:left="810"/>
            <w:rPr>
              <w:rFonts w:asciiTheme="majorBidi" w:hAnsiTheme="majorBidi" w:cstheme="majorBidi"/>
              <w:b/>
              <w:bCs/>
              <w:color w:val="17365D" w:themeColor="text2" w:themeShade="BF"/>
              <w:sz w:val="24"/>
              <w:szCs w:val="24"/>
            </w:rPr>
          </w:pPr>
          <w:r>
            <w:rPr>
              <w:rFonts w:asciiTheme="majorBidi" w:hAnsiTheme="majorBidi" w:cstheme="majorBidi"/>
              <w:b/>
              <w:bCs/>
              <w:color w:val="17365D" w:themeColor="text2" w:themeShade="BF"/>
              <w:sz w:val="24"/>
              <w:szCs w:val="24"/>
            </w:rPr>
            <w:t>Conclusions</w:t>
          </w:r>
          <w:r w:rsidRPr="00692D41">
            <w:rPr>
              <w:rFonts w:asciiTheme="majorBidi" w:hAnsiTheme="majorBidi" w:cstheme="majorBidi"/>
              <w:b/>
              <w:bCs/>
              <w:color w:val="17365D" w:themeColor="text2" w:themeShade="BF"/>
              <w:sz w:val="24"/>
              <w:szCs w:val="24"/>
            </w:rPr>
            <w:ptab w:relativeTo="margin" w:alignment="right" w:leader="dot"/>
          </w:r>
          <w:r>
            <w:rPr>
              <w:rFonts w:asciiTheme="majorBidi" w:hAnsiTheme="majorBidi" w:cstheme="majorBidi"/>
              <w:b/>
              <w:bCs/>
              <w:color w:val="17365D" w:themeColor="text2" w:themeShade="BF"/>
              <w:sz w:val="24"/>
              <w:szCs w:val="24"/>
            </w:rPr>
            <w:t>28</w:t>
          </w:r>
        </w:p>
        <w:p w:rsidR="00E64FEC" w:rsidRPr="00E64FEC" w:rsidRDefault="005F7F55" w:rsidP="00E64FEC">
          <w:pPr>
            <w:rPr>
              <w:lang w:eastAsia="en-GB" w:bidi="ar-SA"/>
            </w:rPr>
          </w:pPr>
        </w:p>
      </w:sdtContent>
    </w:sdt>
    <w:p w:rsidR="0006616A" w:rsidRPr="00DE4F4A" w:rsidRDefault="0006616A" w:rsidP="008A3EB8">
      <w:pPr>
        <w:jc w:val="both"/>
        <w:rPr>
          <w:rFonts w:asciiTheme="majorBidi" w:hAnsiTheme="majorBidi" w:cstheme="majorBidi"/>
          <w:sz w:val="24"/>
          <w:szCs w:val="24"/>
          <w:lang w:eastAsia="en-GB" w:bidi="ar-SA"/>
        </w:rPr>
      </w:pPr>
    </w:p>
    <w:p w:rsidR="0006616A" w:rsidRDefault="0006616A" w:rsidP="008A3EB8">
      <w:pPr>
        <w:jc w:val="both"/>
        <w:rPr>
          <w:rFonts w:asciiTheme="majorBidi" w:hAnsiTheme="majorBidi" w:cstheme="majorBidi"/>
          <w:sz w:val="24"/>
          <w:szCs w:val="24"/>
          <w:rtl/>
          <w:lang w:eastAsia="en-GB" w:bidi="ar-SA"/>
        </w:rPr>
      </w:pPr>
    </w:p>
    <w:p w:rsidR="00170AC9" w:rsidRPr="00DE4F4A" w:rsidRDefault="00170AC9" w:rsidP="008A3EB8">
      <w:pPr>
        <w:jc w:val="both"/>
        <w:rPr>
          <w:rFonts w:asciiTheme="majorBidi" w:hAnsiTheme="majorBidi" w:cstheme="majorBidi"/>
          <w:sz w:val="24"/>
          <w:szCs w:val="24"/>
          <w:lang w:eastAsia="en-GB" w:bidi="ar-SA"/>
        </w:rPr>
      </w:pPr>
    </w:p>
    <w:p w:rsidR="00AC25E2" w:rsidRPr="00DE4F4A" w:rsidRDefault="00AC25E2" w:rsidP="008A3EB8">
      <w:pPr>
        <w:jc w:val="both"/>
        <w:rPr>
          <w:rFonts w:asciiTheme="majorBidi" w:hAnsiTheme="majorBidi" w:cstheme="majorBidi"/>
          <w:sz w:val="24"/>
          <w:szCs w:val="24"/>
          <w:lang w:eastAsia="en-GB" w:bidi="ar-SA"/>
        </w:rPr>
      </w:pPr>
      <w:r w:rsidRPr="00DE4F4A">
        <w:rPr>
          <w:rFonts w:asciiTheme="majorBidi" w:hAnsiTheme="majorBidi" w:cstheme="majorBidi"/>
          <w:sz w:val="24"/>
          <w:szCs w:val="24"/>
          <w:lang w:eastAsia="en-GB" w:bidi="ar-SA"/>
        </w:rPr>
        <w:br w:type="page"/>
      </w:r>
    </w:p>
    <w:p w:rsidR="003F416C" w:rsidRPr="00DE4F4A" w:rsidRDefault="003F416C" w:rsidP="008A3EB8">
      <w:pPr>
        <w:jc w:val="both"/>
        <w:rPr>
          <w:rFonts w:asciiTheme="majorBidi" w:hAnsiTheme="majorBidi" w:cstheme="majorBidi"/>
          <w:b/>
          <w:bCs/>
          <w:color w:val="17365D" w:themeColor="text2" w:themeShade="BF"/>
          <w:sz w:val="24"/>
          <w:szCs w:val="24"/>
          <w:lang w:eastAsia="en-GB" w:bidi="ar-SA"/>
        </w:rPr>
      </w:pPr>
      <w:r w:rsidRPr="00DE4F4A">
        <w:rPr>
          <w:rFonts w:asciiTheme="majorBidi" w:hAnsiTheme="majorBidi" w:cstheme="majorBidi"/>
          <w:b/>
          <w:bCs/>
          <w:color w:val="17365D" w:themeColor="text2" w:themeShade="BF"/>
          <w:sz w:val="24"/>
          <w:szCs w:val="24"/>
          <w:lang w:eastAsia="en-GB" w:bidi="ar-SA"/>
        </w:rPr>
        <w:lastRenderedPageBreak/>
        <w:t xml:space="preserve">List of Acronyms </w:t>
      </w:r>
    </w:p>
    <w:p w:rsidR="00E64FEC" w:rsidRPr="00E64FEC" w:rsidRDefault="00E64FEC" w:rsidP="00E64F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asciiTheme="majorBidi" w:hAnsiTheme="majorBidi" w:cstheme="majorBidi"/>
          <w:bCs/>
          <w:sz w:val="24"/>
          <w:szCs w:val="24"/>
          <w:lang w:eastAsia="en-GB" w:bidi="ar-SA"/>
        </w:rPr>
      </w:pPr>
      <w:r w:rsidRPr="00E64FEC">
        <w:rPr>
          <w:rFonts w:asciiTheme="majorBidi" w:hAnsiTheme="majorBidi" w:cstheme="majorBidi"/>
          <w:bCs/>
          <w:sz w:val="24"/>
          <w:szCs w:val="24"/>
          <w:lang w:eastAsia="en-GB" w:bidi="ar-SA"/>
        </w:rPr>
        <w:t xml:space="preserve">ERR </w:t>
      </w:r>
      <w:r>
        <w:rPr>
          <w:rFonts w:asciiTheme="majorBidi" w:hAnsiTheme="majorBidi" w:cstheme="majorBidi"/>
          <w:bCs/>
          <w:sz w:val="24"/>
          <w:szCs w:val="24"/>
          <w:lang w:eastAsia="en-GB" w:bidi="ar-SA"/>
        </w:rPr>
        <w:tab/>
      </w:r>
      <w:r>
        <w:rPr>
          <w:rFonts w:asciiTheme="majorBidi" w:hAnsiTheme="majorBidi" w:cstheme="majorBidi"/>
          <w:bCs/>
          <w:sz w:val="24"/>
          <w:szCs w:val="24"/>
          <w:lang w:eastAsia="en-GB" w:bidi="ar-SA"/>
        </w:rPr>
        <w:tab/>
      </w:r>
      <w:r w:rsidRPr="00E64FEC">
        <w:rPr>
          <w:rFonts w:asciiTheme="majorBidi" w:hAnsiTheme="majorBidi" w:cstheme="majorBidi"/>
          <w:bCs/>
          <w:sz w:val="24"/>
          <w:szCs w:val="24"/>
          <w:lang w:eastAsia="en-GB" w:bidi="ar-SA"/>
        </w:rPr>
        <w:t>Economic Rate of Return</w:t>
      </w:r>
    </w:p>
    <w:p w:rsidR="00E64FEC" w:rsidRPr="00E64FEC" w:rsidRDefault="00E64FEC" w:rsidP="00E64F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heme="majorBidi" w:hAnsiTheme="majorBidi" w:cstheme="majorBidi"/>
          <w:bCs/>
          <w:sz w:val="24"/>
          <w:szCs w:val="24"/>
          <w:lang w:eastAsia="en-GB" w:bidi="ar-SA"/>
        </w:rPr>
      </w:pPr>
      <w:r w:rsidRPr="00E64FEC">
        <w:rPr>
          <w:rFonts w:asciiTheme="majorBidi" w:hAnsiTheme="majorBidi" w:cstheme="majorBidi"/>
          <w:bCs/>
          <w:sz w:val="24"/>
          <w:szCs w:val="24"/>
          <w:lang w:eastAsia="en-GB" w:bidi="ar-SA"/>
        </w:rPr>
        <w:t xml:space="preserve">GOS </w:t>
      </w:r>
      <w:r>
        <w:rPr>
          <w:rFonts w:asciiTheme="majorBidi" w:hAnsiTheme="majorBidi" w:cstheme="majorBidi"/>
          <w:bCs/>
          <w:sz w:val="24"/>
          <w:szCs w:val="24"/>
          <w:lang w:eastAsia="en-GB" w:bidi="ar-SA"/>
        </w:rPr>
        <w:tab/>
      </w:r>
      <w:r>
        <w:rPr>
          <w:rFonts w:asciiTheme="majorBidi" w:hAnsiTheme="majorBidi" w:cstheme="majorBidi"/>
          <w:bCs/>
          <w:sz w:val="24"/>
          <w:szCs w:val="24"/>
          <w:lang w:eastAsia="en-GB" w:bidi="ar-SA"/>
        </w:rPr>
        <w:tab/>
      </w:r>
      <w:r w:rsidRPr="00E64FEC">
        <w:rPr>
          <w:rFonts w:asciiTheme="majorBidi" w:hAnsiTheme="majorBidi" w:cstheme="majorBidi"/>
          <w:bCs/>
          <w:sz w:val="24"/>
          <w:szCs w:val="24"/>
          <w:lang w:eastAsia="en-GB" w:bidi="ar-SA"/>
        </w:rPr>
        <w:t>Government of Suriname</w:t>
      </w:r>
    </w:p>
    <w:p w:rsidR="00E64FEC" w:rsidRPr="00E64FEC" w:rsidRDefault="00E64FEC" w:rsidP="00E64F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heme="majorBidi" w:hAnsiTheme="majorBidi" w:cstheme="majorBidi"/>
          <w:bCs/>
          <w:sz w:val="24"/>
          <w:szCs w:val="24"/>
          <w:lang w:eastAsia="en-GB" w:bidi="ar-SA"/>
        </w:rPr>
      </w:pPr>
      <w:r w:rsidRPr="00E64FEC">
        <w:rPr>
          <w:rFonts w:asciiTheme="majorBidi" w:hAnsiTheme="majorBidi" w:cstheme="majorBidi"/>
          <w:bCs/>
          <w:sz w:val="24"/>
          <w:szCs w:val="24"/>
          <w:lang w:eastAsia="en-GB" w:bidi="ar-SA"/>
        </w:rPr>
        <w:t xml:space="preserve">IDB </w:t>
      </w:r>
      <w:r>
        <w:rPr>
          <w:rFonts w:asciiTheme="majorBidi" w:hAnsiTheme="majorBidi" w:cstheme="majorBidi"/>
          <w:bCs/>
          <w:sz w:val="24"/>
          <w:szCs w:val="24"/>
          <w:lang w:eastAsia="en-GB" w:bidi="ar-SA"/>
        </w:rPr>
        <w:tab/>
      </w:r>
      <w:r>
        <w:rPr>
          <w:rFonts w:asciiTheme="majorBidi" w:hAnsiTheme="majorBidi" w:cstheme="majorBidi"/>
          <w:bCs/>
          <w:sz w:val="24"/>
          <w:szCs w:val="24"/>
          <w:lang w:eastAsia="en-GB" w:bidi="ar-SA"/>
        </w:rPr>
        <w:tab/>
      </w:r>
      <w:r w:rsidRPr="00E64FEC">
        <w:rPr>
          <w:rFonts w:asciiTheme="majorBidi" w:hAnsiTheme="majorBidi" w:cstheme="majorBidi"/>
          <w:bCs/>
          <w:sz w:val="24"/>
          <w:szCs w:val="24"/>
          <w:lang w:eastAsia="en-GB" w:bidi="ar-SA"/>
        </w:rPr>
        <w:t>Inter- American Development Bank</w:t>
      </w:r>
    </w:p>
    <w:p w:rsidR="00E64FEC" w:rsidRPr="00E64FEC" w:rsidRDefault="00E64FEC" w:rsidP="00E64F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heme="majorBidi" w:hAnsiTheme="majorBidi" w:cstheme="majorBidi"/>
          <w:bCs/>
          <w:sz w:val="24"/>
          <w:szCs w:val="24"/>
          <w:lang w:eastAsia="en-GB" w:bidi="ar-SA"/>
        </w:rPr>
      </w:pPr>
      <w:r w:rsidRPr="00E64FEC">
        <w:rPr>
          <w:rFonts w:asciiTheme="majorBidi" w:hAnsiTheme="majorBidi" w:cstheme="majorBidi"/>
          <w:bCs/>
          <w:sz w:val="24"/>
          <w:szCs w:val="24"/>
          <w:lang w:eastAsia="en-GB" w:bidi="ar-SA"/>
        </w:rPr>
        <w:t xml:space="preserve">IP </w:t>
      </w:r>
      <w:r>
        <w:rPr>
          <w:rFonts w:asciiTheme="majorBidi" w:hAnsiTheme="majorBidi" w:cstheme="majorBidi"/>
          <w:bCs/>
          <w:sz w:val="24"/>
          <w:szCs w:val="24"/>
          <w:lang w:eastAsia="en-GB" w:bidi="ar-SA"/>
        </w:rPr>
        <w:tab/>
      </w:r>
      <w:r>
        <w:rPr>
          <w:rFonts w:asciiTheme="majorBidi" w:hAnsiTheme="majorBidi" w:cstheme="majorBidi"/>
          <w:bCs/>
          <w:sz w:val="24"/>
          <w:szCs w:val="24"/>
          <w:lang w:eastAsia="en-GB" w:bidi="ar-SA"/>
        </w:rPr>
        <w:tab/>
      </w:r>
      <w:r w:rsidRPr="00E64FEC">
        <w:rPr>
          <w:rFonts w:asciiTheme="majorBidi" w:hAnsiTheme="majorBidi" w:cstheme="majorBidi"/>
          <w:bCs/>
          <w:sz w:val="24"/>
          <w:szCs w:val="24"/>
          <w:lang w:eastAsia="en-GB" w:bidi="ar-SA"/>
        </w:rPr>
        <w:t>Productivity Index</w:t>
      </w:r>
    </w:p>
    <w:p w:rsidR="00E64FEC" w:rsidRPr="00E64FEC" w:rsidRDefault="00E64FEC" w:rsidP="00E64F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heme="majorBidi" w:hAnsiTheme="majorBidi" w:cstheme="majorBidi"/>
          <w:bCs/>
          <w:sz w:val="24"/>
          <w:szCs w:val="24"/>
          <w:lang w:eastAsia="en-GB" w:bidi="ar-SA"/>
        </w:rPr>
      </w:pPr>
      <w:r w:rsidRPr="00E64FEC">
        <w:rPr>
          <w:rFonts w:asciiTheme="majorBidi" w:hAnsiTheme="majorBidi" w:cstheme="majorBidi"/>
          <w:bCs/>
          <w:sz w:val="24"/>
          <w:szCs w:val="24"/>
          <w:lang w:eastAsia="en-GB" w:bidi="ar-SA"/>
        </w:rPr>
        <w:t xml:space="preserve">IRR </w:t>
      </w:r>
      <w:r>
        <w:rPr>
          <w:rFonts w:asciiTheme="majorBidi" w:hAnsiTheme="majorBidi" w:cstheme="majorBidi"/>
          <w:bCs/>
          <w:sz w:val="24"/>
          <w:szCs w:val="24"/>
          <w:lang w:eastAsia="en-GB" w:bidi="ar-SA"/>
        </w:rPr>
        <w:tab/>
      </w:r>
      <w:r>
        <w:rPr>
          <w:rFonts w:asciiTheme="majorBidi" w:hAnsiTheme="majorBidi" w:cstheme="majorBidi"/>
          <w:bCs/>
          <w:sz w:val="24"/>
          <w:szCs w:val="24"/>
          <w:lang w:eastAsia="en-GB" w:bidi="ar-SA"/>
        </w:rPr>
        <w:tab/>
      </w:r>
      <w:r w:rsidRPr="00E64FEC">
        <w:rPr>
          <w:rFonts w:asciiTheme="majorBidi" w:hAnsiTheme="majorBidi" w:cstheme="majorBidi"/>
          <w:bCs/>
          <w:sz w:val="24"/>
          <w:szCs w:val="24"/>
          <w:lang w:eastAsia="en-GB" w:bidi="ar-SA"/>
        </w:rPr>
        <w:t>Internal Rate of Return</w:t>
      </w:r>
    </w:p>
    <w:p w:rsidR="00E64FEC" w:rsidRPr="00E64FEC" w:rsidRDefault="00E64FEC" w:rsidP="00E64F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heme="majorBidi" w:hAnsiTheme="majorBidi" w:cstheme="majorBidi"/>
          <w:bCs/>
          <w:sz w:val="24"/>
          <w:szCs w:val="24"/>
          <w:lang w:eastAsia="en-GB" w:bidi="ar-SA"/>
        </w:rPr>
      </w:pPr>
      <w:r w:rsidRPr="00E64FEC">
        <w:rPr>
          <w:rFonts w:asciiTheme="majorBidi" w:hAnsiTheme="majorBidi" w:cstheme="majorBidi"/>
          <w:bCs/>
          <w:sz w:val="24"/>
          <w:szCs w:val="24"/>
          <w:lang w:eastAsia="en-GB" w:bidi="ar-SA"/>
        </w:rPr>
        <w:t xml:space="preserve">LVV </w:t>
      </w:r>
      <w:r>
        <w:rPr>
          <w:rFonts w:asciiTheme="majorBidi" w:hAnsiTheme="majorBidi" w:cstheme="majorBidi"/>
          <w:bCs/>
          <w:sz w:val="24"/>
          <w:szCs w:val="24"/>
          <w:lang w:eastAsia="en-GB" w:bidi="ar-SA"/>
        </w:rPr>
        <w:tab/>
      </w:r>
      <w:r>
        <w:rPr>
          <w:rFonts w:asciiTheme="majorBidi" w:hAnsiTheme="majorBidi" w:cstheme="majorBidi"/>
          <w:bCs/>
          <w:sz w:val="24"/>
          <w:szCs w:val="24"/>
          <w:lang w:eastAsia="en-GB" w:bidi="ar-SA"/>
        </w:rPr>
        <w:tab/>
      </w:r>
      <w:r w:rsidRPr="00E64FEC">
        <w:rPr>
          <w:rFonts w:asciiTheme="majorBidi" w:hAnsiTheme="majorBidi" w:cstheme="majorBidi"/>
          <w:bCs/>
          <w:sz w:val="24"/>
          <w:szCs w:val="24"/>
          <w:lang w:eastAsia="en-GB" w:bidi="ar-SA"/>
        </w:rPr>
        <w:t>Ministry of Agriculture</w:t>
      </w:r>
    </w:p>
    <w:p w:rsidR="00E64FEC" w:rsidRPr="00E64FEC" w:rsidRDefault="00E64FEC" w:rsidP="00E64F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heme="majorBidi" w:hAnsiTheme="majorBidi" w:cstheme="majorBidi"/>
          <w:bCs/>
          <w:sz w:val="24"/>
          <w:szCs w:val="24"/>
          <w:lang w:eastAsia="en-GB" w:bidi="ar-SA"/>
        </w:rPr>
      </w:pPr>
      <w:r w:rsidRPr="00E64FEC">
        <w:rPr>
          <w:rFonts w:asciiTheme="majorBidi" w:hAnsiTheme="majorBidi" w:cstheme="majorBidi"/>
          <w:bCs/>
          <w:sz w:val="24"/>
          <w:szCs w:val="24"/>
          <w:lang w:eastAsia="en-GB" w:bidi="ar-SA"/>
        </w:rPr>
        <w:t xml:space="preserve">NPV </w:t>
      </w:r>
      <w:r>
        <w:rPr>
          <w:rFonts w:asciiTheme="majorBidi" w:hAnsiTheme="majorBidi" w:cstheme="majorBidi"/>
          <w:bCs/>
          <w:sz w:val="24"/>
          <w:szCs w:val="24"/>
          <w:lang w:eastAsia="en-GB" w:bidi="ar-SA"/>
        </w:rPr>
        <w:tab/>
      </w:r>
      <w:r>
        <w:rPr>
          <w:rFonts w:asciiTheme="majorBidi" w:hAnsiTheme="majorBidi" w:cstheme="majorBidi"/>
          <w:bCs/>
          <w:sz w:val="24"/>
          <w:szCs w:val="24"/>
          <w:lang w:eastAsia="en-GB" w:bidi="ar-SA"/>
        </w:rPr>
        <w:tab/>
      </w:r>
      <w:r w:rsidRPr="00E64FEC">
        <w:rPr>
          <w:rFonts w:asciiTheme="majorBidi" w:hAnsiTheme="majorBidi" w:cstheme="majorBidi"/>
          <w:bCs/>
          <w:sz w:val="24"/>
          <w:szCs w:val="24"/>
          <w:lang w:eastAsia="en-GB" w:bidi="ar-SA"/>
        </w:rPr>
        <w:t>Net Present Value</w:t>
      </w:r>
    </w:p>
    <w:p w:rsidR="00E64FEC" w:rsidRPr="00E64FEC" w:rsidRDefault="00E64FEC" w:rsidP="00E64F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heme="majorBidi" w:hAnsiTheme="majorBidi" w:cstheme="majorBidi"/>
          <w:bCs/>
          <w:sz w:val="24"/>
          <w:szCs w:val="24"/>
          <w:lang w:eastAsia="en-GB" w:bidi="ar-SA"/>
        </w:rPr>
      </w:pPr>
      <w:r w:rsidRPr="00E64FEC">
        <w:rPr>
          <w:rFonts w:asciiTheme="majorBidi" w:hAnsiTheme="majorBidi" w:cstheme="majorBidi"/>
          <w:bCs/>
          <w:sz w:val="24"/>
          <w:szCs w:val="24"/>
          <w:lang w:eastAsia="en-GB" w:bidi="ar-SA"/>
        </w:rPr>
        <w:t>PB</w:t>
      </w:r>
      <w:r w:rsidR="0090088A">
        <w:rPr>
          <w:rFonts w:asciiTheme="majorBidi" w:hAnsiTheme="majorBidi" w:cstheme="majorBidi"/>
          <w:bCs/>
          <w:sz w:val="24"/>
          <w:szCs w:val="24"/>
          <w:lang w:eastAsia="en-GB" w:bidi="ar-SA"/>
        </w:rPr>
        <w:t>P</w:t>
      </w:r>
      <w:r w:rsidRPr="00E64FEC">
        <w:rPr>
          <w:rFonts w:asciiTheme="majorBidi" w:hAnsiTheme="majorBidi" w:cstheme="majorBidi"/>
          <w:bCs/>
          <w:sz w:val="24"/>
          <w:szCs w:val="24"/>
          <w:lang w:eastAsia="en-GB" w:bidi="ar-SA"/>
        </w:rPr>
        <w:t xml:space="preserve"> </w:t>
      </w:r>
      <w:r>
        <w:rPr>
          <w:rFonts w:asciiTheme="majorBidi" w:hAnsiTheme="majorBidi" w:cstheme="majorBidi"/>
          <w:bCs/>
          <w:sz w:val="24"/>
          <w:szCs w:val="24"/>
          <w:lang w:eastAsia="en-GB" w:bidi="ar-SA"/>
        </w:rPr>
        <w:tab/>
      </w:r>
      <w:r>
        <w:rPr>
          <w:rFonts w:asciiTheme="majorBidi" w:hAnsiTheme="majorBidi" w:cstheme="majorBidi"/>
          <w:bCs/>
          <w:sz w:val="24"/>
          <w:szCs w:val="24"/>
          <w:lang w:eastAsia="en-GB" w:bidi="ar-SA"/>
        </w:rPr>
        <w:tab/>
      </w:r>
      <w:r w:rsidR="00D9569A">
        <w:rPr>
          <w:rFonts w:asciiTheme="majorBidi" w:hAnsiTheme="majorBidi" w:cstheme="majorBidi"/>
          <w:bCs/>
          <w:sz w:val="24"/>
          <w:szCs w:val="24"/>
          <w:lang w:eastAsia="en-GB" w:bidi="ar-SA"/>
        </w:rPr>
        <w:t xml:space="preserve">Policy Based </w:t>
      </w:r>
      <w:r w:rsidR="0090088A" w:rsidRPr="00E64FEC">
        <w:rPr>
          <w:rFonts w:asciiTheme="majorBidi" w:hAnsiTheme="majorBidi" w:cstheme="majorBidi"/>
          <w:bCs/>
          <w:sz w:val="24"/>
          <w:szCs w:val="24"/>
          <w:lang w:eastAsia="en-GB" w:bidi="ar-SA"/>
        </w:rPr>
        <w:t>Programmatic</w:t>
      </w:r>
      <w:r w:rsidRPr="00E64FEC">
        <w:rPr>
          <w:rFonts w:asciiTheme="majorBidi" w:hAnsiTheme="majorBidi" w:cstheme="majorBidi"/>
          <w:bCs/>
          <w:sz w:val="24"/>
          <w:szCs w:val="24"/>
          <w:lang w:eastAsia="en-GB" w:bidi="ar-SA"/>
        </w:rPr>
        <w:t xml:space="preserve"> Loan</w:t>
      </w:r>
    </w:p>
    <w:p w:rsidR="003F416C" w:rsidRPr="00DE4F4A" w:rsidRDefault="003F416C" w:rsidP="008A3EB8">
      <w:pPr>
        <w:spacing w:after="0"/>
        <w:jc w:val="both"/>
        <w:rPr>
          <w:rFonts w:asciiTheme="majorBidi" w:hAnsiTheme="majorBidi" w:cstheme="majorBidi"/>
          <w:b/>
          <w:bCs/>
          <w:color w:val="17365D" w:themeColor="text2" w:themeShade="BF"/>
          <w:sz w:val="24"/>
          <w:szCs w:val="24"/>
          <w:lang w:eastAsia="en-GB" w:bidi="ar-SA"/>
        </w:rPr>
      </w:pPr>
    </w:p>
    <w:p w:rsidR="00AC25E2" w:rsidRPr="00DE4F4A" w:rsidRDefault="00AC25E2" w:rsidP="008A3EB8">
      <w:pPr>
        <w:jc w:val="both"/>
        <w:rPr>
          <w:rFonts w:asciiTheme="majorBidi" w:hAnsiTheme="majorBidi" w:cstheme="majorBidi"/>
          <w:color w:val="17365D" w:themeColor="text2" w:themeShade="BF"/>
          <w:sz w:val="24"/>
          <w:szCs w:val="24"/>
          <w:lang w:eastAsia="en-GB" w:bidi="ar-SA"/>
        </w:rPr>
      </w:pPr>
      <w:r w:rsidRPr="00DE4F4A">
        <w:rPr>
          <w:rFonts w:asciiTheme="majorBidi" w:hAnsiTheme="majorBidi" w:cstheme="majorBidi"/>
          <w:b/>
          <w:bCs/>
          <w:color w:val="17365D" w:themeColor="text2" w:themeShade="BF"/>
          <w:sz w:val="24"/>
          <w:szCs w:val="24"/>
        </w:rPr>
        <w:t>Executive Summary</w:t>
      </w:r>
    </w:p>
    <w:p w:rsidR="00642A14" w:rsidRPr="00DE4F4A" w:rsidRDefault="00822279" w:rsidP="008A3EB8">
      <w:pPr>
        <w:jc w:val="both"/>
        <w:rPr>
          <w:rFonts w:asciiTheme="majorBidi" w:hAnsiTheme="majorBidi" w:cstheme="majorBidi"/>
          <w:sz w:val="24"/>
          <w:szCs w:val="24"/>
          <w:lang w:eastAsia="en-GB" w:bidi="ar-SA"/>
        </w:rPr>
      </w:pPr>
      <w:r w:rsidRPr="00DE4F4A">
        <w:rPr>
          <w:rFonts w:asciiTheme="majorBidi" w:hAnsiTheme="majorBidi" w:cstheme="majorBidi"/>
          <w:sz w:val="24"/>
          <w:szCs w:val="24"/>
          <w:lang w:eastAsia="en-GB" w:bidi="ar-SA"/>
        </w:rPr>
        <w:t>The PB</w:t>
      </w:r>
      <w:r w:rsidR="00D9569A">
        <w:rPr>
          <w:rFonts w:asciiTheme="majorBidi" w:hAnsiTheme="majorBidi" w:cstheme="majorBidi"/>
          <w:sz w:val="24"/>
          <w:szCs w:val="24"/>
          <w:lang w:eastAsia="en-GB" w:bidi="ar-SA"/>
        </w:rPr>
        <w:t>P</w:t>
      </w:r>
      <w:r w:rsidRPr="00DE4F4A">
        <w:rPr>
          <w:rFonts w:asciiTheme="majorBidi" w:hAnsiTheme="majorBidi" w:cstheme="majorBidi"/>
          <w:sz w:val="24"/>
          <w:szCs w:val="24"/>
          <w:lang w:eastAsia="en-GB" w:bidi="ar-SA"/>
        </w:rPr>
        <w:t xml:space="preserve"> has an impact on enhancing the productivity of the agricultural producers and the public expenditure on the agricultural sector</w:t>
      </w:r>
      <w:r w:rsidR="00AB3F99" w:rsidRPr="00DE4F4A">
        <w:rPr>
          <w:rFonts w:asciiTheme="majorBidi" w:hAnsiTheme="majorBidi" w:cstheme="majorBidi"/>
          <w:sz w:val="24"/>
          <w:szCs w:val="24"/>
          <w:lang w:eastAsia="en-GB" w:bidi="ar-SA"/>
        </w:rPr>
        <w:t xml:space="preserve">. </w:t>
      </w:r>
      <w:r w:rsidR="004F518B" w:rsidRPr="00DE4F4A">
        <w:rPr>
          <w:rFonts w:asciiTheme="majorBidi" w:hAnsiTheme="majorBidi" w:cstheme="majorBidi"/>
          <w:sz w:val="24"/>
          <w:szCs w:val="24"/>
          <w:lang w:eastAsia="en-GB" w:bidi="ar-SA"/>
        </w:rPr>
        <w:t xml:space="preserve">There are indirect impacts on issues such as: the </w:t>
      </w:r>
      <w:r w:rsidR="00AB03D7" w:rsidRPr="00DE4F4A">
        <w:rPr>
          <w:rFonts w:asciiTheme="majorBidi" w:hAnsiTheme="majorBidi" w:cstheme="majorBidi"/>
          <w:sz w:val="24"/>
          <w:szCs w:val="24"/>
          <w:lang w:eastAsia="en-GB" w:bidi="ar-SA"/>
        </w:rPr>
        <w:t>economic</w:t>
      </w:r>
      <w:r w:rsidR="004F518B" w:rsidRPr="00DE4F4A">
        <w:rPr>
          <w:rFonts w:asciiTheme="majorBidi" w:hAnsiTheme="majorBidi" w:cstheme="majorBidi"/>
          <w:sz w:val="24"/>
          <w:szCs w:val="24"/>
          <w:lang w:eastAsia="en-GB" w:bidi="ar-SA"/>
        </w:rPr>
        <w:t xml:space="preserve"> performance of other stakeholders of the agricultural supply-chain and welfare of consumers an</w:t>
      </w:r>
      <w:r w:rsidR="002913D7" w:rsidRPr="00DE4F4A">
        <w:rPr>
          <w:rFonts w:asciiTheme="majorBidi" w:hAnsiTheme="majorBidi" w:cstheme="majorBidi"/>
          <w:sz w:val="24"/>
          <w:szCs w:val="24"/>
          <w:lang w:eastAsia="en-GB" w:bidi="ar-SA"/>
        </w:rPr>
        <w:t>d end users of the agricultural</w:t>
      </w:r>
      <w:r w:rsidR="00873CD1" w:rsidRPr="00DE4F4A">
        <w:rPr>
          <w:rFonts w:asciiTheme="majorBidi" w:hAnsiTheme="majorBidi" w:cstheme="majorBidi"/>
          <w:sz w:val="24"/>
          <w:szCs w:val="24"/>
          <w:lang w:eastAsia="en-GB" w:bidi="ar-SA"/>
        </w:rPr>
        <w:t xml:space="preserve"> products. The impact on productivity has been given the highest priority</w:t>
      </w:r>
      <w:r w:rsidR="00587091" w:rsidRPr="00DE4F4A">
        <w:rPr>
          <w:rFonts w:asciiTheme="majorBidi" w:hAnsiTheme="majorBidi" w:cstheme="majorBidi"/>
          <w:sz w:val="24"/>
          <w:szCs w:val="24"/>
          <w:lang w:eastAsia="en-GB" w:bidi="ar-SA"/>
        </w:rPr>
        <w:t>,</w:t>
      </w:r>
      <w:r w:rsidR="00873CD1" w:rsidRPr="00DE4F4A">
        <w:rPr>
          <w:rFonts w:asciiTheme="majorBidi" w:hAnsiTheme="majorBidi" w:cstheme="majorBidi"/>
          <w:sz w:val="24"/>
          <w:szCs w:val="24"/>
          <w:lang w:eastAsia="en-GB" w:bidi="ar-SA"/>
        </w:rPr>
        <w:t xml:space="preserve"> this was assessed by considering the impact of the PBL’s components on the production factors (inputs)</w:t>
      </w:r>
      <w:r w:rsidR="000623C3" w:rsidRPr="00DE4F4A">
        <w:rPr>
          <w:rFonts w:asciiTheme="majorBidi" w:hAnsiTheme="majorBidi" w:cstheme="majorBidi"/>
          <w:sz w:val="24"/>
          <w:szCs w:val="24"/>
          <w:lang w:eastAsia="en-GB" w:bidi="ar-SA"/>
        </w:rPr>
        <w:t xml:space="preserve"> of the standard (average farmer) within several </w:t>
      </w:r>
      <w:r w:rsidR="00587091" w:rsidRPr="00DE4F4A">
        <w:rPr>
          <w:rFonts w:asciiTheme="majorBidi" w:hAnsiTheme="majorBidi" w:cstheme="majorBidi"/>
          <w:sz w:val="24"/>
          <w:szCs w:val="24"/>
          <w:lang w:eastAsia="en-GB" w:bidi="ar-SA"/>
        </w:rPr>
        <w:t>sub-</w:t>
      </w:r>
      <w:r w:rsidR="000623C3" w:rsidRPr="00DE4F4A">
        <w:rPr>
          <w:rFonts w:asciiTheme="majorBidi" w:hAnsiTheme="majorBidi" w:cstheme="majorBidi"/>
          <w:sz w:val="24"/>
          <w:szCs w:val="24"/>
          <w:lang w:eastAsia="en-GB" w:bidi="ar-SA"/>
        </w:rPr>
        <w:t>sectors</w:t>
      </w:r>
      <w:r w:rsidR="00587091" w:rsidRPr="00DE4F4A">
        <w:rPr>
          <w:rFonts w:asciiTheme="majorBidi" w:hAnsiTheme="majorBidi" w:cstheme="majorBidi"/>
          <w:sz w:val="24"/>
          <w:szCs w:val="24"/>
          <w:lang w:eastAsia="en-GB" w:bidi="ar-SA"/>
        </w:rPr>
        <w:t>. These sub-sectors cover more than 90% of the agricultural production in the country, among these sectors</w:t>
      </w:r>
      <w:r w:rsidR="00642A14" w:rsidRPr="00DE4F4A">
        <w:rPr>
          <w:rFonts w:asciiTheme="majorBidi" w:hAnsiTheme="majorBidi" w:cstheme="majorBidi"/>
          <w:sz w:val="24"/>
          <w:szCs w:val="24"/>
          <w:lang w:eastAsia="en-GB" w:bidi="ar-SA"/>
        </w:rPr>
        <w:t xml:space="preserve"> are:</w:t>
      </w:r>
    </w:p>
    <w:p w:rsidR="00642A14" w:rsidRDefault="00642A14" w:rsidP="008A3EB8">
      <w:pPr>
        <w:jc w:val="both"/>
        <w:rPr>
          <w:rFonts w:asciiTheme="majorBidi" w:hAnsiTheme="majorBidi" w:cstheme="majorBidi"/>
          <w:sz w:val="24"/>
          <w:szCs w:val="24"/>
          <w:lang w:eastAsia="en-GB" w:bidi="ar-SA"/>
        </w:rPr>
      </w:pPr>
      <w:r w:rsidRPr="00DE4F4A">
        <w:rPr>
          <w:rFonts w:asciiTheme="majorBidi" w:hAnsiTheme="majorBidi" w:cstheme="majorBidi"/>
          <w:sz w:val="24"/>
          <w:szCs w:val="24"/>
          <w:lang w:eastAsia="en-GB" w:bidi="ar-SA"/>
        </w:rPr>
        <w:t>Vegetable</w:t>
      </w:r>
      <w:r w:rsidR="0045386A" w:rsidRPr="00DE4F4A">
        <w:rPr>
          <w:rFonts w:asciiTheme="majorBidi" w:hAnsiTheme="majorBidi" w:cstheme="majorBidi"/>
          <w:sz w:val="24"/>
          <w:szCs w:val="24"/>
          <w:lang w:eastAsia="en-GB" w:bidi="ar-SA"/>
        </w:rPr>
        <w:t>s: Okra, Tomato, Eggplant, &amp; Sobo</w:t>
      </w:r>
      <w:r w:rsidRPr="00DE4F4A">
        <w:rPr>
          <w:rFonts w:asciiTheme="majorBidi" w:hAnsiTheme="majorBidi" w:cstheme="majorBidi"/>
          <w:sz w:val="24"/>
          <w:szCs w:val="24"/>
          <w:lang w:eastAsia="en-GB" w:bidi="ar-SA"/>
        </w:rPr>
        <w:t>robo</w:t>
      </w:r>
    </w:p>
    <w:p w:rsidR="00CC332E" w:rsidRPr="00DE4F4A" w:rsidRDefault="00CC332E" w:rsidP="008A3EB8">
      <w:pPr>
        <w:jc w:val="both"/>
        <w:rPr>
          <w:rFonts w:asciiTheme="majorBidi" w:hAnsiTheme="majorBidi" w:cstheme="majorBidi"/>
          <w:sz w:val="24"/>
          <w:szCs w:val="24"/>
          <w:lang w:eastAsia="en-GB" w:bidi="ar-SA"/>
        </w:rPr>
      </w:pPr>
      <w:r>
        <w:rPr>
          <w:rFonts w:asciiTheme="majorBidi" w:hAnsiTheme="majorBidi" w:cstheme="majorBidi"/>
          <w:sz w:val="24"/>
          <w:szCs w:val="24"/>
          <w:lang w:eastAsia="en-GB" w:bidi="ar-SA"/>
        </w:rPr>
        <w:t>Cereals: rice</w:t>
      </w:r>
    </w:p>
    <w:p w:rsidR="00642A14" w:rsidRPr="00DE4F4A" w:rsidRDefault="00642A14" w:rsidP="008A3EB8">
      <w:pPr>
        <w:jc w:val="both"/>
        <w:rPr>
          <w:rFonts w:asciiTheme="majorBidi" w:hAnsiTheme="majorBidi" w:cstheme="majorBidi"/>
          <w:sz w:val="24"/>
          <w:szCs w:val="24"/>
          <w:lang w:eastAsia="en-GB" w:bidi="ar-SA"/>
        </w:rPr>
      </w:pPr>
      <w:r w:rsidRPr="00DE4F4A">
        <w:rPr>
          <w:rFonts w:asciiTheme="majorBidi" w:hAnsiTheme="majorBidi" w:cstheme="majorBidi"/>
          <w:sz w:val="24"/>
          <w:szCs w:val="24"/>
          <w:lang w:eastAsia="en-GB" w:bidi="ar-SA"/>
        </w:rPr>
        <w:t>Fruits: Oranges, West Indian Cherries, Passion-fruits, &amp; pineapples</w:t>
      </w:r>
    </w:p>
    <w:p w:rsidR="001C7DB1" w:rsidRPr="00DE4F4A" w:rsidRDefault="00944799" w:rsidP="008A3EB8">
      <w:pPr>
        <w:jc w:val="both"/>
        <w:rPr>
          <w:rFonts w:asciiTheme="majorBidi" w:hAnsiTheme="majorBidi" w:cstheme="majorBidi"/>
          <w:sz w:val="24"/>
          <w:szCs w:val="24"/>
          <w:lang w:eastAsia="en-GB" w:bidi="ar-SA"/>
        </w:rPr>
      </w:pPr>
      <w:r w:rsidRPr="00DE4F4A">
        <w:rPr>
          <w:rFonts w:asciiTheme="majorBidi" w:hAnsiTheme="majorBidi" w:cstheme="majorBidi"/>
          <w:sz w:val="24"/>
          <w:szCs w:val="24"/>
          <w:lang w:eastAsia="en-GB" w:bidi="ar-SA"/>
        </w:rPr>
        <w:t>Livestock</w:t>
      </w:r>
      <w:r w:rsidR="00642A14" w:rsidRPr="00DE4F4A">
        <w:rPr>
          <w:rFonts w:asciiTheme="majorBidi" w:hAnsiTheme="majorBidi" w:cstheme="majorBidi"/>
          <w:sz w:val="24"/>
          <w:szCs w:val="24"/>
          <w:lang w:eastAsia="en-GB" w:bidi="ar-SA"/>
        </w:rPr>
        <w:t>: Poultry</w:t>
      </w:r>
      <w:r w:rsidRPr="00DE4F4A">
        <w:rPr>
          <w:rFonts w:asciiTheme="majorBidi" w:hAnsiTheme="majorBidi" w:cstheme="majorBidi"/>
          <w:sz w:val="24"/>
          <w:szCs w:val="24"/>
          <w:lang w:eastAsia="en-GB" w:bidi="ar-SA"/>
        </w:rPr>
        <w:t xml:space="preserve"> (eggs &amp; meat)</w:t>
      </w:r>
      <w:r w:rsidR="00642A14" w:rsidRPr="00DE4F4A">
        <w:rPr>
          <w:rFonts w:asciiTheme="majorBidi" w:hAnsiTheme="majorBidi" w:cstheme="majorBidi"/>
          <w:sz w:val="24"/>
          <w:szCs w:val="24"/>
          <w:lang w:eastAsia="en-GB" w:bidi="ar-SA"/>
        </w:rPr>
        <w:t xml:space="preserve">, Milk production, Meat (beef/cows, sheep &amp; goats, and </w:t>
      </w:r>
      <w:r w:rsidRPr="00DE4F4A">
        <w:rPr>
          <w:rFonts w:asciiTheme="majorBidi" w:hAnsiTheme="majorBidi" w:cstheme="majorBidi"/>
          <w:sz w:val="24"/>
          <w:szCs w:val="24"/>
          <w:lang w:eastAsia="en-GB" w:bidi="ar-SA"/>
        </w:rPr>
        <w:t xml:space="preserve">pigs). </w:t>
      </w:r>
    </w:p>
    <w:p w:rsidR="00CA1882" w:rsidRPr="00DE4F4A" w:rsidRDefault="00944799" w:rsidP="008A3EB8">
      <w:pPr>
        <w:jc w:val="both"/>
        <w:rPr>
          <w:rFonts w:asciiTheme="majorBidi" w:hAnsiTheme="majorBidi" w:cstheme="majorBidi"/>
          <w:sz w:val="24"/>
          <w:szCs w:val="24"/>
          <w:lang w:eastAsia="en-GB" w:bidi="ar-SA"/>
        </w:rPr>
      </w:pPr>
      <w:r w:rsidRPr="00DE4F4A">
        <w:rPr>
          <w:rFonts w:asciiTheme="majorBidi" w:hAnsiTheme="majorBidi" w:cstheme="majorBidi"/>
          <w:sz w:val="24"/>
          <w:szCs w:val="24"/>
          <w:lang w:eastAsia="en-GB" w:bidi="ar-SA"/>
        </w:rPr>
        <w:t xml:space="preserve">We </w:t>
      </w:r>
      <w:r w:rsidR="001C7DB1" w:rsidRPr="00DE4F4A">
        <w:rPr>
          <w:rFonts w:asciiTheme="majorBidi" w:hAnsiTheme="majorBidi" w:cstheme="majorBidi"/>
          <w:sz w:val="24"/>
          <w:szCs w:val="24"/>
          <w:lang w:eastAsia="en-GB" w:bidi="ar-SA"/>
        </w:rPr>
        <w:t xml:space="preserve">measured the </w:t>
      </w:r>
      <w:r w:rsidR="00AB03D7" w:rsidRPr="00DE4F4A">
        <w:rPr>
          <w:rFonts w:asciiTheme="majorBidi" w:hAnsiTheme="majorBidi" w:cstheme="majorBidi"/>
          <w:sz w:val="24"/>
          <w:szCs w:val="24"/>
          <w:lang w:eastAsia="en-GB" w:bidi="ar-SA"/>
        </w:rPr>
        <w:t>economic</w:t>
      </w:r>
      <w:r w:rsidR="001C7DB1" w:rsidRPr="00DE4F4A">
        <w:rPr>
          <w:rFonts w:asciiTheme="majorBidi" w:hAnsiTheme="majorBidi" w:cstheme="majorBidi"/>
          <w:sz w:val="24"/>
          <w:szCs w:val="24"/>
          <w:lang w:eastAsia="en-GB" w:bidi="ar-SA"/>
        </w:rPr>
        <w:t xml:space="preserve"> impact using IRR &amp; NPV incorporating the </w:t>
      </w:r>
      <w:r w:rsidR="00614154" w:rsidRPr="00DE4F4A">
        <w:rPr>
          <w:rFonts w:asciiTheme="majorBidi" w:hAnsiTheme="majorBidi" w:cstheme="majorBidi"/>
          <w:sz w:val="24"/>
          <w:szCs w:val="24"/>
          <w:lang w:eastAsia="en-GB" w:bidi="ar-SA"/>
        </w:rPr>
        <w:t>uncertainty</w:t>
      </w:r>
      <w:r w:rsidR="00F94A19" w:rsidRPr="00DE4F4A">
        <w:rPr>
          <w:rFonts w:asciiTheme="majorBidi" w:hAnsiTheme="majorBidi" w:cstheme="majorBidi"/>
          <w:sz w:val="24"/>
          <w:szCs w:val="24"/>
          <w:lang w:eastAsia="en-GB" w:bidi="ar-SA"/>
        </w:rPr>
        <w:t xml:space="preserve"> in the figures using Monte Carlo simulation methods</w:t>
      </w:r>
      <w:r w:rsidR="00614154" w:rsidRPr="00DE4F4A">
        <w:rPr>
          <w:rFonts w:asciiTheme="majorBidi" w:hAnsiTheme="majorBidi" w:cstheme="majorBidi"/>
          <w:sz w:val="24"/>
          <w:szCs w:val="24"/>
          <w:lang w:eastAsia="en-GB" w:bidi="ar-SA"/>
        </w:rPr>
        <w:t>. The total cost of the PBL is equal to its va</w:t>
      </w:r>
      <w:r w:rsidR="0045386A" w:rsidRPr="00DE4F4A">
        <w:rPr>
          <w:rFonts w:asciiTheme="majorBidi" w:hAnsiTheme="majorBidi" w:cstheme="majorBidi"/>
          <w:sz w:val="24"/>
          <w:szCs w:val="24"/>
          <w:lang w:eastAsia="en-GB" w:bidi="ar-SA"/>
        </w:rPr>
        <w:t>l</w:t>
      </w:r>
      <w:r w:rsidR="00614154" w:rsidRPr="00DE4F4A">
        <w:rPr>
          <w:rFonts w:asciiTheme="majorBidi" w:hAnsiTheme="majorBidi" w:cstheme="majorBidi"/>
          <w:sz w:val="24"/>
          <w:szCs w:val="24"/>
          <w:lang w:eastAsia="en-GB" w:bidi="ar-SA"/>
        </w:rPr>
        <w:t>ue during the three years and is divided proportionally acco</w:t>
      </w:r>
      <w:r w:rsidR="00B76450" w:rsidRPr="00DE4F4A">
        <w:rPr>
          <w:rFonts w:asciiTheme="majorBidi" w:hAnsiTheme="majorBidi" w:cstheme="majorBidi"/>
          <w:sz w:val="24"/>
          <w:szCs w:val="24"/>
          <w:lang w:eastAsia="en-GB" w:bidi="ar-SA"/>
        </w:rPr>
        <w:t>rding to the expected (and simulated) implementation cost of each component</w:t>
      </w:r>
      <w:r w:rsidR="00CA1882" w:rsidRPr="00DE4F4A">
        <w:rPr>
          <w:rFonts w:asciiTheme="majorBidi" w:hAnsiTheme="majorBidi" w:cstheme="majorBidi"/>
          <w:sz w:val="24"/>
          <w:szCs w:val="24"/>
          <w:lang w:eastAsia="en-GB" w:bidi="ar-SA"/>
        </w:rPr>
        <w:t>.</w:t>
      </w:r>
      <w:r w:rsidR="00B76450" w:rsidRPr="00DE4F4A">
        <w:rPr>
          <w:rFonts w:asciiTheme="majorBidi" w:hAnsiTheme="majorBidi" w:cstheme="majorBidi"/>
          <w:sz w:val="24"/>
          <w:szCs w:val="24"/>
          <w:lang w:eastAsia="en-GB" w:bidi="ar-SA"/>
        </w:rPr>
        <w:t xml:space="preserve">    </w:t>
      </w:r>
      <w:r w:rsidR="00614154" w:rsidRPr="00DE4F4A">
        <w:rPr>
          <w:rFonts w:asciiTheme="majorBidi" w:hAnsiTheme="majorBidi" w:cstheme="majorBidi"/>
          <w:sz w:val="24"/>
          <w:szCs w:val="24"/>
          <w:lang w:eastAsia="en-GB" w:bidi="ar-SA"/>
        </w:rPr>
        <w:t xml:space="preserve"> </w:t>
      </w:r>
      <w:r w:rsidR="0045386A" w:rsidRPr="00DE4F4A">
        <w:rPr>
          <w:rFonts w:asciiTheme="majorBidi" w:hAnsiTheme="majorBidi" w:cstheme="majorBidi"/>
          <w:sz w:val="24"/>
          <w:szCs w:val="24"/>
          <w:lang w:eastAsia="en-GB" w:bidi="ar-SA"/>
        </w:rPr>
        <w:t xml:space="preserve"> </w:t>
      </w:r>
    </w:p>
    <w:p w:rsidR="00CA1882" w:rsidRPr="00DE4F4A" w:rsidRDefault="00CA1882" w:rsidP="008A3EB8">
      <w:pPr>
        <w:jc w:val="both"/>
        <w:rPr>
          <w:rFonts w:asciiTheme="majorBidi" w:hAnsiTheme="majorBidi" w:cstheme="majorBidi"/>
          <w:sz w:val="24"/>
          <w:szCs w:val="24"/>
          <w:lang w:eastAsia="en-GB" w:bidi="ar-SA"/>
        </w:rPr>
      </w:pPr>
    </w:p>
    <w:p w:rsidR="00CA1882" w:rsidRPr="00DE4F4A" w:rsidRDefault="00CA1882" w:rsidP="008A3EB8">
      <w:pPr>
        <w:jc w:val="both"/>
        <w:rPr>
          <w:rFonts w:asciiTheme="majorBidi" w:hAnsiTheme="majorBidi" w:cstheme="majorBidi"/>
          <w:sz w:val="24"/>
          <w:szCs w:val="24"/>
          <w:lang w:eastAsia="en-GB" w:bidi="ar-SA"/>
        </w:rPr>
      </w:pPr>
    </w:p>
    <w:p w:rsidR="00CA1882" w:rsidRPr="00DE4F4A" w:rsidRDefault="00CA1882" w:rsidP="008A3EB8">
      <w:pPr>
        <w:jc w:val="both"/>
        <w:rPr>
          <w:rFonts w:asciiTheme="majorBidi" w:hAnsiTheme="majorBidi" w:cstheme="majorBidi"/>
          <w:sz w:val="24"/>
          <w:szCs w:val="24"/>
          <w:lang w:eastAsia="en-GB" w:bidi="ar-SA"/>
        </w:rPr>
      </w:pPr>
    </w:p>
    <w:p w:rsidR="00CA1882" w:rsidRPr="00DE4F4A" w:rsidRDefault="00CA1882" w:rsidP="008A3EB8">
      <w:pPr>
        <w:jc w:val="both"/>
        <w:rPr>
          <w:rFonts w:asciiTheme="majorBidi" w:hAnsiTheme="majorBidi" w:cstheme="majorBidi"/>
          <w:sz w:val="24"/>
          <w:szCs w:val="24"/>
          <w:lang w:eastAsia="en-GB" w:bidi="ar-SA"/>
        </w:rPr>
      </w:pPr>
    </w:p>
    <w:p w:rsidR="00CB6CBE" w:rsidRPr="00DE4F4A" w:rsidRDefault="00CB6CBE" w:rsidP="008A3EB8">
      <w:pPr>
        <w:jc w:val="both"/>
        <w:rPr>
          <w:rFonts w:asciiTheme="majorBidi" w:hAnsiTheme="majorBidi" w:cstheme="majorBidi"/>
          <w:sz w:val="24"/>
          <w:szCs w:val="24"/>
          <w:lang w:eastAsia="en-GB" w:bidi="ar-SA"/>
        </w:rPr>
      </w:pPr>
    </w:p>
    <w:p w:rsidR="00EF3122" w:rsidRPr="00DE4F4A" w:rsidRDefault="00EF3122" w:rsidP="008A3EB8">
      <w:pPr>
        <w:jc w:val="both"/>
        <w:rPr>
          <w:rFonts w:asciiTheme="majorBidi" w:hAnsiTheme="majorBidi" w:cstheme="majorBidi"/>
          <w:sz w:val="24"/>
          <w:szCs w:val="24"/>
          <w:lang w:eastAsia="en-GB" w:bidi="ar-SA"/>
        </w:rPr>
      </w:pPr>
    </w:p>
    <w:p w:rsidR="00EF3122" w:rsidRPr="00DE4F4A" w:rsidRDefault="00EF3122" w:rsidP="008A3EB8">
      <w:pPr>
        <w:jc w:val="both"/>
        <w:rPr>
          <w:rFonts w:asciiTheme="majorBidi" w:hAnsiTheme="majorBidi" w:cstheme="majorBidi"/>
          <w:sz w:val="24"/>
          <w:szCs w:val="24"/>
          <w:lang w:eastAsia="en-GB" w:bidi="ar-SA"/>
        </w:rPr>
      </w:pPr>
    </w:p>
    <w:p w:rsidR="00405FB2" w:rsidRPr="00E64FEC" w:rsidRDefault="00405FB2" w:rsidP="00E64FEC">
      <w:pPr>
        <w:pStyle w:val="Heading1"/>
        <w:numPr>
          <w:ilvl w:val="0"/>
          <w:numId w:val="35"/>
        </w:numPr>
      </w:pPr>
      <w:r w:rsidRPr="00E64FEC">
        <w:t>Introduction</w:t>
      </w:r>
    </w:p>
    <w:p w:rsidR="00CA1882" w:rsidRPr="00DE4F4A" w:rsidRDefault="00CA1882" w:rsidP="008A3EB8">
      <w:pPr>
        <w:jc w:val="both"/>
        <w:rPr>
          <w:rFonts w:asciiTheme="majorBidi" w:hAnsiTheme="majorBidi" w:cstheme="majorBidi"/>
          <w:color w:val="17365D" w:themeColor="text2" w:themeShade="BF"/>
          <w:sz w:val="24"/>
          <w:szCs w:val="24"/>
          <w:lang w:eastAsia="en-GB" w:bidi="ar-SA"/>
        </w:rPr>
      </w:pPr>
    </w:p>
    <w:p w:rsidR="00EF3122" w:rsidRPr="00DE4F4A" w:rsidRDefault="00E54CE0" w:rsidP="008A3EB8">
      <w:pPr>
        <w:jc w:val="both"/>
        <w:rPr>
          <w:rFonts w:asciiTheme="majorBidi" w:hAnsiTheme="majorBidi" w:cstheme="majorBidi"/>
          <w:sz w:val="24"/>
          <w:szCs w:val="24"/>
        </w:rPr>
      </w:pPr>
      <w:r w:rsidRPr="00DE4F4A">
        <w:rPr>
          <w:rFonts w:asciiTheme="majorBidi" w:hAnsiTheme="majorBidi" w:cstheme="majorBidi"/>
          <w:sz w:val="24"/>
          <w:szCs w:val="24"/>
        </w:rPr>
        <w:t>This Report presents the Economic and financial Impact assessment of th</w:t>
      </w:r>
      <w:r w:rsidR="00BF2425" w:rsidRPr="00DE4F4A">
        <w:rPr>
          <w:rFonts w:asciiTheme="majorBidi" w:hAnsiTheme="majorBidi" w:cstheme="majorBidi"/>
          <w:sz w:val="24"/>
          <w:szCs w:val="24"/>
        </w:rPr>
        <w:t xml:space="preserve">e </w:t>
      </w:r>
      <w:r w:rsidR="00D9569A">
        <w:rPr>
          <w:rFonts w:asciiTheme="majorBidi" w:hAnsiTheme="majorBidi" w:cstheme="majorBidi"/>
          <w:sz w:val="24"/>
          <w:szCs w:val="24"/>
        </w:rPr>
        <w:t xml:space="preserve">Policy Based </w:t>
      </w:r>
      <w:r w:rsidRPr="00DE4F4A">
        <w:rPr>
          <w:rFonts w:asciiTheme="majorBidi" w:hAnsiTheme="majorBidi" w:cstheme="majorBidi"/>
          <w:sz w:val="24"/>
          <w:szCs w:val="24"/>
        </w:rPr>
        <w:t xml:space="preserve">Programmatic Loan </w:t>
      </w:r>
      <w:r w:rsidR="0090088A">
        <w:rPr>
          <w:rFonts w:asciiTheme="majorBidi" w:hAnsiTheme="majorBidi" w:cstheme="majorBidi"/>
          <w:sz w:val="24"/>
          <w:szCs w:val="24"/>
        </w:rPr>
        <w:t>(</w:t>
      </w:r>
      <w:r w:rsidRPr="00DE4F4A">
        <w:rPr>
          <w:rFonts w:asciiTheme="majorBidi" w:hAnsiTheme="majorBidi" w:cstheme="majorBidi"/>
          <w:sz w:val="24"/>
          <w:szCs w:val="24"/>
        </w:rPr>
        <w:t>PB</w:t>
      </w:r>
      <w:r w:rsidR="0090088A">
        <w:rPr>
          <w:rFonts w:asciiTheme="majorBidi" w:hAnsiTheme="majorBidi" w:cstheme="majorBidi"/>
          <w:sz w:val="24"/>
          <w:szCs w:val="24"/>
        </w:rPr>
        <w:t>P)</w:t>
      </w:r>
      <w:r w:rsidRPr="00DE4F4A">
        <w:rPr>
          <w:rFonts w:asciiTheme="majorBidi" w:hAnsiTheme="majorBidi" w:cstheme="majorBidi"/>
          <w:sz w:val="24"/>
          <w:szCs w:val="24"/>
        </w:rPr>
        <w:t xml:space="preserve"> (SU-L1033) that will be financed through an Inter-American Development Bank (IDB) loan to the Government of Suriname (GOS) for a total </w:t>
      </w:r>
      <w:r w:rsidR="008D1E3C" w:rsidRPr="00DE4F4A">
        <w:rPr>
          <w:rFonts w:asciiTheme="majorBidi" w:hAnsiTheme="majorBidi" w:cstheme="majorBidi"/>
          <w:sz w:val="24"/>
          <w:szCs w:val="24"/>
        </w:rPr>
        <w:t xml:space="preserve">of </w:t>
      </w:r>
      <w:r w:rsidRPr="00DE4F4A">
        <w:rPr>
          <w:rFonts w:asciiTheme="majorBidi" w:hAnsiTheme="majorBidi" w:cstheme="majorBidi"/>
          <w:sz w:val="24"/>
          <w:szCs w:val="24"/>
        </w:rPr>
        <w:t xml:space="preserve">US$ 35 </w:t>
      </w:r>
      <w:r w:rsidR="007A6473" w:rsidRPr="00DE4F4A">
        <w:rPr>
          <w:rFonts w:asciiTheme="majorBidi" w:hAnsiTheme="majorBidi" w:cstheme="majorBidi"/>
          <w:sz w:val="24"/>
          <w:szCs w:val="24"/>
        </w:rPr>
        <w:t>million</w:t>
      </w:r>
      <w:r w:rsidRPr="00DE4F4A">
        <w:rPr>
          <w:rFonts w:asciiTheme="majorBidi" w:hAnsiTheme="majorBidi" w:cstheme="majorBidi"/>
          <w:sz w:val="24"/>
          <w:szCs w:val="24"/>
        </w:rPr>
        <w:t>. This budget wil</w:t>
      </w:r>
      <w:r w:rsidR="008D1E3C" w:rsidRPr="00DE4F4A">
        <w:rPr>
          <w:rFonts w:asciiTheme="majorBidi" w:hAnsiTheme="majorBidi" w:cstheme="majorBidi"/>
          <w:sz w:val="24"/>
          <w:szCs w:val="24"/>
        </w:rPr>
        <w:t xml:space="preserve">l be provided in instalment </w:t>
      </w:r>
      <w:r w:rsidRPr="00DE4F4A">
        <w:rPr>
          <w:rFonts w:asciiTheme="majorBidi" w:hAnsiTheme="majorBidi" w:cstheme="majorBidi"/>
          <w:sz w:val="24"/>
          <w:szCs w:val="24"/>
        </w:rPr>
        <w:t xml:space="preserve">in three years (US$ 15 </w:t>
      </w:r>
      <w:r w:rsidR="007A6473" w:rsidRPr="00DE4F4A">
        <w:rPr>
          <w:rFonts w:asciiTheme="majorBidi" w:hAnsiTheme="majorBidi" w:cstheme="majorBidi"/>
          <w:sz w:val="24"/>
          <w:szCs w:val="24"/>
        </w:rPr>
        <w:t>million</w:t>
      </w:r>
      <w:r w:rsidRPr="00DE4F4A">
        <w:rPr>
          <w:rFonts w:asciiTheme="majorBidi" w:hAnsiTheme="majorBidi" w:cstheme="majorBidi"/>
          <w:sz w:val="24"/>
          <w:szCs w:val="24"/>
        </w:rPr>
        <w:t xml:space="preserve">, US$ 10 </w:t>
      </w:r>
      <w:r w:rsidR="007A6473" w:rsidRPr="00DE4F4A">
        <w:rPr>
          <w:rFonts w:asciiTheme="majorBidi" w:hAnsiTheme="majorBidi" w:cstheme="majorBidi"/>
          <w:sz w:val="24"/>
          <w:szCs w:val="24"/>
        </w:rPr>
        <w:t>million</w:t>
      </w:r>
      <w:r w:rsidRPr="00DE4F4A">
        <w:rPr>
          <w:rFonts w:asciiTheme="majorBidi" w:hAnsiTheme="majorBidi" w:cstheme="majorBidi"/>
          <w:sz w:val="24"/>
          <w:szCs w:val="24"/>
        </w:rPr>
        <w:t xml:space="preserve"> and US$ 10 </w:t>
      </w:r>
      <w:r w:rsidR="007A6473" w:rsidRPr="00DE4F4A">
        <w:rPr>
          <w:rFonts w:asciiTheme="majorBidi" w:hAnsiTheme="majorBidi" w:cstheme="majorBidi"/>
          <w:sz w:val="24"/>
          <w:szCs w:val="24"/>
        </w:rPr>
        <w:t>million</w:t>
      </w:r>
      <w:r w:rsidRPr="00DE4F4A">
        <w:rPr>
          <w:rFonts w:asciiTheme="majorBidi" w:hAnsiTheme="majorBidi" w:cstheme="majorBidi"/>
          <w:sz w:val="24"/>
          <w:szCs w:val="24"/>
        </w:rPr>
        <w:t xml:space="preserve">, respectively). The budget will be provided to the </w:t>
      </w:r>
      <w:r w:rsidR="008D1E3C" w:rsidRPr="00DE4F4A">
        <w:rPr>
          <w:rFonts w:asciiTheme="majorBidi" w:hAnsiTheme="majorBidi" w:cstheme="majorBidi"/>
          <w:sz w:val="24"/>
          <w:szCs w:val="24"/>
        </w:rPr>
        <w:t>Ministry of Finance of Suriname</w:t>
      </w:r>
      <w:r w:rsidRPr="00DE4F4A">
        <w:rPr>
          <w:rFonts w:asciiTheme="majorBidi" w:hAnsiTheme="majorBidi" w:cstheme="majorBidi"/>
          <w:sz w:val="24"/>
          <w:szCs w:val="24"/>
        </w:rPr>
        <w:t>, while the agricultural ministry (LVV) w</w:t>
      </w:r>
      <w:r w:rsidR="008D1E3C" w:rsidRPr="00DE4F4A">
        <w:rPr>
          <w:rFonts w:asciiTheme="majorBidi" w:hAnsiTheme="majorBidi" w:cstheme="majorBidi"/>
          <w:sz w:val="24"/>
          <w:szCs w:val="24"/>
        </w:rPr>
        <w:t>ill be the implementation side</w:t>
      </w:r>
      <w:r w:rsidRPr="00DE4F4A">
        <w:rPr>
          <w:rFonts w:asciiTheme="majorBidi" w:hAnsiTheme="majorBidi" w:cstheme="majorBidi"/>
          <w:sz w:val="24"/>
          <w:szCs w:val="24"/>
        </w:rPr>
        <w:t xml:space="preserve"> of this three-years program. The Program covers all the country of Suriname, but will focus solely on the coastal areas where </w:t>
      </w:r>
      <w:r w:rsidR="008D1E3C" w:rsidRPr="00DE4F4A">
        <w:rPr>
          <w:rFonts w:asciiTheme="majorBidi" w:hAnsiTheme="majorBidi" w:cstheme="majorBidi"/>
          <w:sz w:val="24"/>
          <w:szCs w:val="24"/>
        </w:rPr>
        <w:t xml:space="preserve">most of </w:t>
      </w:r>
      <w:r w:rsidRPr="00DE4F4A">
        <w:rPr>
          <w:rFonts w:asciiTheme="majorBidi" w:hAnsiTheme="majorBidi" w:cstheme="majorBidi"/>
          <w:sz w:val="24"/>
          <w:szCs w:val="24"/>
        </w:rPr>
        <w:t>the agricultural activities are conducted.</w:t>
      </w:r>
      <w:r w:rsidR="002F79AB" w:rsidRPr="00DE4F4A">
        <w:rPr>
          <w:rFonts w:asciiTheme="majorBidi" w:hAnsiTheme="majorBidi" w:cstheme="majorBidi"/>
          <w:sz w:val="24"/>
          <w:szCs w:val="24"/>
        </w:rPr>
        <w:t xml:space="preserve"> However this structure embeds the risk of non-compliance by LVV particularly in meeting the condition of the second and third tranches. In addition to the compliance risk which will emerge in the election year (</w:t>
      </w:r>
      <w:r w:rsidR="007A6473" w:rsidRPr="00DE4F4A">
        <w:rPr>
          <w:rFonts w:asciiTheme="majorBidi" w:hAnsiTheme="majorBidi" w:cstheme="majorBidi"/>
          <w:sz w:val="24"/>
          <w:szCs w:val="24"/>
        </w:rPr>
        <w:t xml:space="preserve">i.e. </w:t>
      </w:r>
      <w:r w:rsidR="002F79AB" w:rsidRPr="00DE4F4A">
        <w:rPr>
          <w:rFonts w:asciiTheme="majorBidi" w:hAnsiTheme="majorBidi" w:cstheme="majorBidi"/>
          <w:sz w:val="24"/>
          <w:szCs w:val="24"/>
        </w:rPr>
        <w:t>2015</w:t>
      </w:r>
      <w:r w:rsidR="007A6473" w:rsidRPr="00DE4F4A">
        <w:rPr>
          <w:rFonts w:asciiTheme="majorBidi" w:hAnsiTheme="majorBidi" w:cstheme="majorBidi"/>
          <w:sz w:val="24"/>
          <w:szCs w:val="24"/>
        </w:rPr>
        <w:t>) in order to mee</w:t>
      </w:r>
      <w:r w:rsidR="002F79AB" w:rsidRPr="00DE4F4A">
        <w:rPr>
          <w:rFonts w:asciiTheme="majorBidi" w:hAnsiTheme="majorBidi" w:cstheme="majorBidi"/>
          <w:sz w:val="24"/>
          <w:szCs w:val="24"/>
        </w:rPr>
        <w:t xml:space="preserve">t the indicators of the </w:t>
      </w:r>
      <w:r w:rsidR="007A6473" w:rsidRPr="00DE4F4A">
        <w:rPr>
          <w:rFonts w:asciiTheme="majorBidi" w:hAnsiTheme="majorBidi" w:cstheme="majorBidi"/>
          <w:sz w:val="24"/>
          <w:szCs w:val="24"/>
        </w:rPr>
        <w:t xml:space="preserve">third </w:t>
      </w:r>
      <w:r w:rsidR="002F79AB" w:rsidRPr="00DE4F4A">
        <w:rPr>
          <w:rFonts w:asciiTheme="majorBidi" w:hAnsiTheme="majorBidi" w:cstheme="majorBidi"/>
          <w:sz w:val="24"/>
          <w:szCs w:val="24"/>
        </w:rPr>
        <w:t>tranche.</w:t>
      </w:r>
      <w:r w:rsidR="007A6473" w:rsidRPr="00DE4F4A">
        <w:rPr>
          <w:rFonts w:asciiTheme="majorBidi" w:hAnsiTheme="majorBidi" w:cstheme="majorBidi"/>
          <w:sz w:val="24"/>
          <w:szCs w:val="24"/>
        </w:rPr>
        <w:t xml:space="preserve"> The compliance risks must be taken into account in determining the exact economic value added of the PBL</w:t>
      </w:r>
      <w:r w:rsidR="008D1E3C" w:rsidRPr="00DE4F4A">
        <w:rPr>
          <w:rFonts w:asciiTheme="majorBidi" w:hAnsiTheme="majorBidi" w:cstheme="majorBidi"/>
          <w:sz w:val="24"/>
          <w:szCs w:val="24"/>
        </w:rPr>
        <w:t xml:space="preserve"> to the policy reforms of Suriname</w:t>
      </w:r>
      <w:r w:rsidR="007A6473" w:rsidRPr="00DE4F4A">
        <w:rPr>
          <w:rFonts w:asciiTheme="majorBidi" w:hAnsiTheme="majorBidi" w:cstheme="majorBidi"/>
          <w:sz w:val="24"/>
          <w:szCs w:val="24"/>
        </w:rPr>
        <w:t xml:space="preserve">. </w:t>
      </w:r>
      <w:r w:rsidR="002F79AB" w:rsidRPr="00DE4F4A">
        <w:rPr>
          <w:rFonts w:asciiTheme="majorBidi" w:hAnsiTheme="majorBidi" w:cstheme="majorBidi"/>
          <w:sz w:val="24"/>
          <w:szCs w:val="24"/>
        </w:rPr>
        <w:t xml:space="preserve"> </w:t>
      </w:r>
    </w:p>
    <w:p w:rsidR="00E2703C" w:rsidRDefault="00EF3122" w:rsidP="008A3EB8">
      <w:pPr>
        <w:jc w:val="both"/>
        <w:rPr>
          <w:rFonts w:asciiTheme="majorBidi" w:hAnsiTheme="majorBidi" w:cstheme="majorBidi"/>
          <w:sz w:val="24"/>
          <w:szCs w:val="24"/>
        </w:rPr>
      </w:pPr>
      <w:r w:rsidRPr="00DE4F4A">
        <w:rPr>
          <w:rFonts w:asciiTheme="majorBidi" w:hAnsiTheme="majorBidi" w:cstheme="majorBidi"/>
          <w:sz w:val="24"/>
          <w:szCs w:val="24"/>
        </w:rPr>
        <w:t>The analysis will conduct cost- benefit analysis</w:t>
      </w:r>
      <w:r w:rsidR="002918B7" w:rsidRPr="00DE4F4A">
        <w:rPr>
          <w:rFonts w:asciiTheme="majorBidi" w:hAnsiTheme="majorBidi" w:cstheme="majorBidi"/>
          <w:sz w:val="24"/>
          <w:szCs w:val="24"/>
        </w:rPr>
        <w:t xml:space="preserve"> (CBA) based on the incremental benefits of implementing the project. Due to lack of reliable data we used Monte Carlo simulation to reduce the uncertainty of the estimation as much as the existing information allowed us. </w:t>
      </w:r>
      <w:r w:rsidR="002F79AB" w:rsidRPr="00DE4F4A">
        <w:rPr>
          <w:rFonts w:asciiTheme="majorBidi" w:hAnsiTheme="majorBidi" w:cstheme="majorBidi"/>
          <w:sz w:val="24"/>
          <w:szCs w:val="24"/>
        </w:rPr>
        <w:t xml:space="preserve"> </w:t>
      </w:r>
      <w:r w:rsidR="002918B7" w:rsidRPr="00DE4F4A">
        <w:rPr>
          <w:rFonts w:asciiTheme="majorBidi" w:hAnsiTheme="majorBidi" w:cstheme="majorBidi"/>
          <w:sz w:val="24"/>
          <w:szCs w:val="24"/>
        </w:rPr>
        <w:t>This policy loans will have several expected (incremental) benefits on the agricultural sector of Suriname. In addition to the direct impact on the productivi</w:t>
      </w:r>
      <w:r w:rsidR="00AB03D7">
        <w:rPr>
          <w:rFonts w:asciiTheme="majorBidi" w:hAnsiTheme="majorBidi" w:cstheme="majorBidi"/>
          <w:sz w:val="24"/>
          <w:szCs w:val="24"/>
        </w:rPr>
        <w:t>ty of the agricultural producer</w:t>
      </w:r>
      <w:r w:rsidR="002918B7" w:rsidRPr="00DE4F4A">
        <w:rPr>
          <w:rFonts w:asciiTheme="majorBidi" w:hAnsiTheme="majorBidi" w:cstheme="majorBidi"/>
          <w:sz w:val="24"/>
          <w:szCs w:val="24"/>
        </w:rPr>
        <w:t>, an impact will be reached on the public expenditure, the performance of other stakeholders in the agricultural supply chain, the welfare of farming communities, and consumer health. This study focuses mainly</w:t>
      </w:r>
      <w:r w:rsidR="002D03EB" w:rsidRPr="00DE4F4A">
        <w:rPr>
          <w:rFonts w:asciiTheme="majorBidi" w:hAnsiTheme="majorBidi" w:cstheme="majorBidi"/>
          <w:sz w:val="24"/>
          <w:szCs w:val="24"/>
        </w:rPr>
        <w:t xml:space="preserve"> on the </w:t>
      </w:r>
      <w:r w:rsidR="00AB03D7" w:rsidRPr="00DE4F4A">
        <w:rPr>
          <w:rFonts w:asciiTheme="majorBidi" w:hAnsiTheme="majorBidi" w:cstheme="majorBidi"/>
          <w:sz w:val="24"/>
          <w:szCs w:val="24"/>
        </w:rPr>
        <w:t>economic</w:t>
      </w:r>
      <w:r w:rsidR="002D03EB" w:rsidRPr="00DE4F4A">
        <w:rPr>
          <w:rFonts w:asciiTheme="majorBidi" w:hAnsiTheme="majorBidi" w:cstheme="majorBidi"/>
          <w:sz w:val="24"/>
          <w:szCs w:val="24"/>
        </w:rPr>
        <w:t xml:space="preserve"> benefits in terms of</w:t>
      </w:r>
      <w:r w:rsidR="002918B7" w:rsidRPr="00DE4F4A">
        <w:rPr>
          <w:rFonts w:asciiTheme="majorBidi" w:hAnsiTheme="majorBidi" w:cstheme="majorBidi"/>
          <w:sz w:val="24"/>
          <w:szCs w:val="24"/>
        </w:rPr>
        <w:t xml:space="preserve"> the productivity of the agricultural producers in Suriname</w:t>
      </w:r>
      <w:r w:rsidR="00E143D2">
        <w:rPr>
          <w:rFonts w:asciiTheme="majorBidi" w:hAnsiTheme="majorBidi" w:cstheme="majorBidi"/>
          <w:sz w:val="24"/>
          <w:szCs w:val="24"/>
          <w:lang w:val="en-US"/>
        </w:rPr>
        <w:t>. We measure the NPV &amp; the IRR when the rate in 12%.</w:t>
      </w:r>
      <w:r w:rsidR="002F79AB" w:rsidRPr="00DE4F4A">
        <w:rPr>
          <w:rFonts w:asciiTheme="majorBidi" w:hAnsiTheme="majorBidi" w:cstheme="majorBidi"/>
          <w:sz w:val="24"/>
          <w:szCs w:val="24"/>
        </w:rPr>
        <w:t xml:space="preserve"> </w:t>
      </w:r>
    </w:p>
    <w:p w:rsidR="00E2703C" w:rsidRPr="002E1099" w:rsidRDefault="00D9569A" w:rsidP="002E1099">
      <w:pPr>
        <w:jc w:val="both"/>
        <w:rPr>
          <w:rFonts w:asciiTheme="majorBidi" w:hAnsiTheme="majorBidi"/>
          <w:sz w:val="24"/>
          <w:szCs w:val="24"/>
        </w:rPr>
      </w:pPr>
      <w:r>
        <w:rPr>
          <w:rFonts w:asciiTheme="majorBidi" w:hAnsiTheme="majorBidi" w:cstheme="majorBidi"/>
          <w:sz w:val="24"/>
          <w:szCs w:val="24"/>
        </w:rPr>
        <w:t xml:space="preserve">The </w:t>
      </w:r>
      <w:r w:rsidR="00E2703C" w:rsidRPr="002E1099">
        <w:rPr>
          <w:rFonts w:asciiTheme="majorBidi" w:hAnsiTheme="majorBidi" w:cstheme="majorBidi"/>
          <w:sz w:val="24"/>
          <w:szCs w:val="24"/>
        </w:rPr>
        <w:t>following sections of this report</w:t>
      </w:r>
      <w:r>
        <w:rPr>
          <w:rFonts w:asciiTheme="majorBidi" w:hAnsiTheme="majorBidi" w:cstheme="majorBidi"/>
          <w:sz w:val="24"/>
          <w:szCs w:val="24"/>
        </w:rPr>
        <w:t xml:space="preserve"> present</w:t>
      </w:r>
      <w:r w:rsidR="00E2703C" w:rsidRPr="002E1099">
        <w:rPr>
          <w:rFonts w:asciiTheme="majorBidi" w:hAnsiTheme="majorBidi" w:cstheme="majorBidi"/>
          <w:sz w:val="24"/>
          <w:szCs w:val="24"/>
        </w:rPr>
        <w:t xml:space="preserve"> the economic evaluation of the Program, and the likely impact that the intervention will have on </w:t>
      </w:r>
      <w:r w:rsidR="004765DB">
        <w:rPr>
          <w:rFonts w:asciiTheme="majorBidi" w:hAnsiTheme="majorBidi" w:cstheme="majorBidi"/>
          <w:sz w:val="24"/>
          <w:szCs w:val="24"/>
        </w:rPr>
        <w:t>the sector</w:t>
      </w:r>
      <w:r w:rsidR="00E2703C" w:rsidRPr="002E1099">
        <w:rPr>
          <w:rFonts w:asciiTheme="majorBidi" w:hAnsiTheme="majorBidi" w:cstheme="majorBidi"/>
          <w:sz w:val="24"/>
          <w:szCs w:val="24"/>
        </w:rPr>
        <w:t xml:space="preserve">. </w:t>
      </w:r>
      <w:r w:rsidR="004765DB" w:rsidRPr="007A212A">
        <w:rPr>
          <w:rFonts w:asciiTheme="majorBidi" w:hAnsiTheme="majorBidi" w:cstheme="majorBidi"/>
          <w:sz w:val="24"/>
          <w:szCs w:val="24"/>
        </w:rPr>
        <w:t xml:space="preserve">The details of the methodology employed, the main assumptions made for the estimation of the benefits, and the profitability results obtained, are given in the following sections. </w:t>
      </w:r>
      <w:r w:rsidR="00E2703C">
        <w:rPr>
          <w:rFonts w:asciiTheme="majorBidi" w:hAnsiTheme="majorBidi" w:cstheme="majorBidi"/>
          <w:sz w:val="24"/>
          <w:szCs w:val="24"/>
        </w:rPr>
        <w:t>T</w:t>
      </w:r>
      <w:r w:rsidR="00E2703C" w:rsidRPr="002E1099">
        <w:rPr>
          <w:rFonts w:asciiTheme="majorBidi" w:hAnsiTheme="majorBidi" w:cstheme="majorBidi"/>
          <w:sz w:val="24"/>
          <w:szCs w:val="24"/>
        </w:rPr>
        <w:t xml:space="preserve">he “with and without Program situation” has been </w:t>
      </w:r>
      <w:r w:rsidR="00E2703C" w:rsidRPr="004765DB">
        <w:rPr>
          <w:rFonts w:asciiTheme="majorBidi" w:hAnsiTheme="majorBidi" w:cstheme="majorBidi"/>
          <w:sz w:val="24"/>
          <w:szCs w:val="24"/>
        </w:rPr>
        <w:t>analysed</w:t>
      </w:r>
      <w:r w:rsidR="00E2703C" w:rsidRPr="002E1099">
        <w:rPr>
          <w:rFonts w:asciiTheme="majorBidi" w:hAnsiTheme="majorBidi" w:cstheme="majorBidi"/>
          <w:sz w:val="24"/>
          <w:szCs w:val="24"/>
        </w:rPr>
        <w:t xml:space="preserve"> for different components and then, incremental benefits have been estimated </w:t>
      </w:r>
      <w:r w:rsidR="00E2703C">
        <w:rPr>
          <w:rFonts w:asciiTheme="majorBidi" w:hAnsiTheme="majorBidi" w:cstheme="majorBidi"/>
          <w:sz w:val="24"/>
          <w:szCs w:val="24"/>
        </w:rPr>
        <w:t>a</w:t>
      </w:r>
      <w:r w:rsidR="00E2703C" w:rsidRPr="002E1099">
        <w:rPr>
          <w:rFonts w:asciiTheme="majorBidi" w:hAnsiTheme="majorBidi" w:cstheme="majorBidi"/>
          <w:sz w:val="24"/>
          <w:szCs w:val="24"/>
        </w:rPr>
        <w:t>t</w:t>
      </w:r>
      <w:r w:rsidR="00E2703C">
        <w:rPr>
          <w:rFonts w:asciiTheme="majorBidi" w:hAnsiTheme="majorBidi" w:cstheme="majorBidi"/>
          <w:sz w:val="24"/>
          <w:szCs w:val="24"/>
        </w:rPr>
        <w:t xml:space="preserve"> economic prices</w:t>
      </w:r>
      <w:r w:rsidR="00E2703C" w:rsidRPr="002E1099">
        <w:rPr>
          <w:rFonts w:asciiTheme="majorBidi" w:hAnsiTheme="majorBidi" w:cstheme="majorBidi"/>
          <w:sz w:val="24"/>
          <w:szCs w:val="24"/>
        </w:rPr>
        <w:t xml:space="preserve">. Section V presents the summary of the evaluation of the Program as a whole. Profitability indicators as the Internal Rate of Return (IRR) and the Net Present Value (NPV) have been calculated </w:t>
      </w:r>
      <w:r w:rsidR="00747BE8" w:rsidRPr="007B16E7">
        <w:rPr>
          <w:rFonts w:asciiTheme="majorBidi" w:hAnsiTheme="majorBidi" w:cstheme="majorBidi"/>
          <w:sz w:val="24"/>
          <w:szCs w:val="24"/>
        </w:rPr>
        <w:t>for the Program as a whole</w:t>
      </w:r>
      <w:r w:rsidR="00747BE8" w:rsidRPr="004765DB">
        <w:rPr>
          <w:rFonts w:asciiTheme="majorBidi" w:hAnsiTheme="majorBidi" w:cstheme="majorBidi"/>
          <w:sz w:val="24"/>
          <w:szCs w:val="24"/>
        </w:rPr>
        <w:t xml:space="preserve"> </w:t>
      </w:r>
      <w:r w:rsidR="00747BE8">
        <w:rPr>
          <w:rFonts w:asciiTheme="majorBidi" w:hAnsiTheme="majorBidi" w:cstheme="majorBidi"/>
          <w:sz w:val="24"/>
          <w:szCs w:val="24"/>
        </w:rPr>
        <w:t>in section V</w:t>
      </w:r>
      <w:r w:rsidR="00E2703C" w:rsidRPr="002E1099">
        <w:rPr>
          <w:rFonts w:asciiTheme="majorBidi" w:hAnsiTheme="majorBidi" w:cstheme="majorBidi"/>
          <w:sz w:val="24"/>
          <w:szCs w:val="24"/>
        </w:rPr>
        <w:t xml:space="preserve">. Sensitivity analysis has been performed </w:t>
      </w:r>
      <w:r w:rsidR="004765DB">
        <w:rPr>
          <w:rFonts w:asciiTheme="majorBidi" w:hAnsiTheme="majorBidi" w:cstheme="majorBidi"/>
          <w:sz w:val="24"/>
          <w:szCs w:val="24"/>
        </w:rPr>
        <w:t>in section VI</w:t>
      </w:r>
      <w:r w:rsidR="00E2703C">
        <w:rPr>
          <w:rFonts w:asciiTheme="majorBidi" w:hAnsiTheme="majorBidi" w:cstheme="majorBidi"/>
          <w:sz w:val="24"/>
          <w:szCs w:val="24"/>
        </w:rPr>
        <w:t xml:space="preserve"> </w:t>
      </w:r>
      <w:r w:rsidR="00E2703C" w:rsidRPr="002E1099">
        <w:rPr>
          <w:rFonts w:asciiTheme="majorBidi" w:hAnsiTheme="majorBidi" w:cstheme="majorBidi"/>
          <w:sz w:val="24"/>
          <w:szCs w:val="24"/>
        </w:rPr>
        <w:t xml:space="preserve">to show how the economic performance of the Program could be affected by the changes in </w:t>
      </w:r>
      <w:r w:rsidR="00E2703C">
        <w:rPr>
          <w:rFonts w:asciiTheme="majorBidi" w:hAnsiTheme="majorBidi" w:cstheme="majorBidi"/>
          <w:sz w:val="24"/>
          <w:szCs w:val="24"/>
        </w:rPr>
        <w:t>incremental</w:t>
      </w:r>
      <w:r w:rsidR="00E2703C" w:rsidRPr="002E1099">
        <w:rPr>
          <w:rFonts w:asciiTheme="majorBidi" w:hAnsiTheme="majorBidi" w:cstheme="majorBidi"/>
          <w:sz w:val="24"/>
          <w:szCs w:val="24"/>
        </w:rPr>
        <w:t xml:space="preserve"> benefits</w:t>
      </w:r>
      <w:r w:rsidR="00E2703C">
        <w:rPr>
          <w:rFonts w:asciiTheme="majorBidi" w:hAnsiTheme="majorBidi" w:cstheme="majorBidi"/>
          <w:sz w:val="24"/>
          <w:szCs w:val="24"/>
        </w:rPr>
        <w:t>.</w:t>
      </w:r>
      <w:r w:rsidR="00E2703C" w:rsidRPr="002E1099">
        <w:rPr>
          <w:rFonts w:asciiTheme="majorBidi" w:hAnsiTheme="majorBidi" w:cstheme="majorBidi"/>
          <w:sz w:val="24"/>
          <w:szCs w:val="24"/>
        </w:rPr>
        <w:t xml:space="preserve"> </w:t>
      </w:r>
      <w:r w:rsidR="004765DB" w:rsidRPr="00104D7B">
        <w:rPr>
          <w:rFonts w:asciiTheme="majorBidi" w:hAnsiTheme="majorBidi" w:cstheme="majorBidi"/>
          <w:sz w:val="24"/>
          <w:szCs w:val="24"/>
        </w:rPr>
        <w:t>Section VI</w:t>
      </w:r>
      <w:r w:rsidR="004765DB">
        <w:rPr>
          <w:rFonts w:asciiTheme="majorBidi" w:hAnsiTheme="majorBidi" w:cstheme="majorBidi"/>
          <w:sz w:val="24"/>
          <w:szCs w:val="24"/>
        </w:rPr>
        <w:t>I</w:t>
      </w:r>
      <w:r w:rsidR="004765DB" w:rsidRPr="00104D7B">
        <w:rPr>
          <w:rFonts w:asciiTheme="majorBidi" w:hAnsiTheme="majorBidi" w:cstheme="majorBidi"/>
          <w:sz w:val="24"/>
          <w:szCs w:val="24"/>
        </w:rPr>
        <w:t xml:space="preserve"> contains a summary discussion about the fiscal impact of the Program.</w:t>
      </w:r>
      <w:r w:rsidR="004765DB" w:rsidRPr="004765DB">
        <w:rPr>
          <w:rFonts w:asciiTheme="majorBidi" w:hAnsiTheme="majorBidi" w:cstheme="majorBidi"/>
          <w:sz w:val="24"/>
          <w:szCs w:val="24"/>
        </w:rPr>
        <w:t xml:space="preserve"> </w:t>
      </w:r>
      <w:r w:rsidR="004765DB">
        <w:rPr>
          <w:rFonts w:asciiTheme="majorBidi" w:hAnsiTheme="majorBidi" w:cstheme="majorBidi"/>
          <w:sz w:val="24"/>
          <w:szCs w:val="24"/>
        </w:rPr>
        <w:t>T</w:t>
      </w:r>
      <w:r w:rsidR="004765DB" w:rsidRPr="007B198E">
        <w:rPr>
          <w:rFonts w:asciiTheme="majorBidi" w:hAnsiTheme="majorBidi" w:cstheme="majorBidi"/>
          <w:sz w:val="24"/>
          <w:szCs w:val="24"/>
        </w:rPr>
        <w:t xml:space="preserve">he evaluation of the </w:t>
      </w:r>
      <w:r w:rsidR="004765DB">
        <w:rPr>
          <w:rFonts w:asciiTheme="majorBidi" w:hAnsiTheme="majorBidi" w:cstheme="majorBidi"/>
          <w:sz w:val="24"/>
          <w:szCs w:val="24"/>
        </w:rPr>
        <w:t xml:space="preserve">components of the </w:t>
      </w:r>
      <w:r w:rsidR="004765DB" w:rsidRPr="007B198E">
        <w:rPr>
          <w:rFonts w:asciiTheme="majorBidi" w:hAnsiTheme="majorBidi" w:cstheme="majorBidi"/>
          <w:sz w:val="24"/>
          <w:szCs w:val="24"/>
        </w:rPr>
        <w:t>Program</w:t>
      </w:r>
      <w:r w:rsidR="004765DB">
        <w:rPr>
          <w:rFonts w:asciiTheme="majorBidi" w:hAnsiTheme="majorBidi" w:cstheme="majorBidi"/>
          <w:sz w:val="24"/>
          <w:szCs w:val="24"/>
        </w:rPr>
        <w:t xml:space="preserve">, IRR and </w:t>
      </w:r>
      <w:r w:rsidR="004765DB" w:rsidRPr="007B198E">
        <w:rPr>
          <w:rFonts w:asciiTheme="majorBidi" w:hAnsiTheme="majorBidi" w:cstheme="majorBidi"/>
          <w:sz w:val="24"/>
          <w:szCs w:val="24"/>
        </w:rPr>
        <w:t>NPV</w:t>
      </w:r>
      <w:r w:rsidR="004765DB">
        <w:rPr>
          <w:rFonts w:asciiTheme="majorBidi" w:hAnsiTheme="majorBidi" w:cstheme="majorBidi"/>
          <w:sz w:val="24"/>
          <w:szCs w:val="24"/>
        </w:rPr>
        <w:t xml:space="preserve"> </w:t>
      </w:r>
      <w:r w:rsidR="004765DB" w:rsidRPr="00DC4921">
        <w:rPr>
          <w:rFonts w:asciiTheme="majorBidi" w:hAnsiTheme="majorBidi" w:cstheme="majorBidi"/>
          <w:sz w:val="24"/>
          <w:szCs w:val="24"/>
        </w:rPr>
        <w:t>for</w:t>
      </w:r>
      <w:r w:rsidR="004765DB" w:rsidRPr="00D77E90">
        <w:rPr>
          <w:rFonts w:asciiTheme="majorBidi" w:hAnsiTheme="majorBidi" w:cstheme="majorBidi"/>
          <w:sz w:val="24"/>
          <w:szCs w:val="24"/>
        </w:rPr>
        <w:t xml:space="preserve"> </w:t>
      </w:r>
      <w:r w:rsidR="004765DB">
        <w:rPr>
          <w:rFonts w:asciiTheme="majorBidi" w:hAnsiTheme="majorBidi" w:cstheme="majorBidi"/>
          <w:sz w:val="24"/>
          <w:szCs w:val="24"/>
        </w:rPr>
        <w:t xml:space="preserve">each component, is presented in section VIII. </w:t>
      </w:r>
      <w:r w:rsidR="00E2703C" w:rsidRPr="002E1099">
        <w:rPr>
          <w:rFonts w:asciiTheme="majorBidi" w:hAnsiTheme="majorBidi" w:cstheme="majorBidi"/>
          <w:sz w:val="24"/>
          <w:szCs w:val="24"/>
        </w:rPr>
        <w:t xml:space="preserve">Finally on </w:t>
      </w:r>
      <w:r w:rsidR="004765DB" w:rsidRPr="004765DB">
        <w:rPr>
          <w:rFonts w:asciiTheme="majorBidi" w:hAnsiTheme="majorBidi" w:cstheme="majorBidi"/>
          <w:sz w:val="24"/>
          <w:szCs w:val="24"/>
        </w:rPr>
        <w:t xml:space="preserve">section </w:t>
      </w:r>
      <w:r w:rsidR="004765DB">
        <w:rPr>
          <w:rFonts w:asciiTheme="majorBidi" w:hAnsiTheme="majorBidi" w:cstheme="majorBidi"/>
          <w:sz w:val="24"/>
          <w:szCs w:val="24"/>
        </w:rPr>
        <w:t>IX</w:t>
      </w:r>
      <w:r w:rsidR="00E2703C" w:rsidRPr="002E1099">
        <w:rPr>
          <w:rFonts w:asciiTheme="majorBidi" w:hAnsiTheme="majorBidi" w:cstheme="majorBidi"/>
          <w:sz w:val="24"/>
          <w:szCs w:val="24"/>
        </w:rPr>
        <w:t xml:space="preserve">, the overall conclusion of the evaluation is presented.  </w:t>
      </w:r>
    </w:p>
    <w:p w:rsidR="00E54CE0" w:rsidRPr="00DE4F4A" w:rsidRDefault="002F79AB"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 </w:t>
      </w:r>
      <w:r w:rsidR="00E54CE0" w:rsidRPr="00DE4F4A">
        <w:rPr>
          <w:rFonts w:asciiTheme="majorBidi" w:hAnsiTheme="majorBidi" w:cstheme="majorBidi"/>
          <w:sz w:val="24"/>
          <w:szCs w:val="24"/>
        </w:rPr>
        <w:t xml:space="preserve"> This report aims to clarify, in an indicative way, the content and organisation of an ex ante evaluation, it builds on experiences learned from the </w:t>
      </w:r>
      <w:r w:rsidR="008D1E3C" w:rsidRPr="00DE4F4A">
        <w:rPr>
          <w:rFonts w:asciiTheme="majorBidi" w:hAnsiTheme="majorBidi" w:cstheme="majorBidi"/>
          <w:sz w:val="24"/>
          <w:szCs w:val="24"/>
        </w:rPr>
        <w:t xml:space="preserve">region and other IDB projects. Many civil servants </w:t>
      </w:r>
      <w:r w:rsidR="00E54CE0" w:rsidRPr="00DE4F4A">
        <w:rPr>
          <w:rFonts w:asciiTheme="majorBidi" w:hAnsiTheme="majorBidi" w:cstheme="majorBidi"/>
          <w:sz w:val="24"/>
          <w:szCs w:val="24"/>
        </w:rPr>
        <w:t>and experts of Suriname have contributed significantly to verify and consolidate the findings, particularly on the reliability and accessibility of the data. Their contribution is extremely appreciated and we sincerely provide our gratitude to them.</w:t>
      </w:r>
    </w:p>
    <w:p w:rsidR="00CA1882" w:rsidRPr="00DE4F4A" w:rsidRDefault="00CA1882" w:rsidP="008A3EB8">
      <w:pPr>
        <w:jc w:val="both"/>
        <w:rPr>
          <w:rFonts w:asciiTheme="majorBidi" w:hAnsiTheme="majorBidi" w:cstheme="majorBidi"/>
          <w:b/>
          <w:bCs/>
          <w:sz w:val="24"/>
          <w:szCs w:val="24"/>
        </w:rPr>
      </w:pPr>
    </w:p>
    <w:p w:rsidR="00E54CE0" w:rsidRPr="006B41BA" w:rsidRDefault="00E54CE0" w:rsidP="008A3EB8">
      <w:pPr>
        <w:jc w:val="both"/>
        <w:rPr>
          <w:rFonts w:asciiTheme="majorBidi" w:hAnsiTheme="majorBidi" w:cstheme="majorBidi"/>
          <w:b/>
          <w:bCs/>
          <w:i/>
          <w:iCs/>
          <w:color w:val="17365D" w:themeColor="text2" w:themeShade="BF"/>
          <w:sz w:val="24"/>
          <w:szCs w:val="24"/>
        </w:rPr>
      </w:pPr>
      <w:r w:rsidRPr="006B41BA">
        <w:rPr>
          <w:rFonts w:asciiTheme="majorBidi" w:hAnsiTheme="majorBidi" w:cstheme="majorBidi"/>
          <w:b/>
          <w:bCs/>
          <w:i/>
          <w:iCs/>
          <w:color w:val="17365D" w:themeColor="text2" w:themeShade="BF"/>
          <w:sz w:val="24"/>
          <w:szCs w:val="24"/>
        </w:rPr>
        <w:t>General information</w:t>
      </w:r>
    </w:p>
    <w:p w:rsidR="00DF2542" w:rsidRPr="00DE4F4A" w:rsidRDefault="00E54CE0"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Suriname </w:t>
      </w:r>
      <w:r w:rsidR="00CA1882" w:rsidRPr="00DE4F4A">
        <w:rPr>
          <w:rFonts w:asciiTheme="majorBidi" w:hAnsiTheme="majorBidi" w:cstheme="majorBidi"/>
          <w:sz w:val="24"/>
          <w:szCs w:val="24"/>
        </w:rPr>
        <w:t xml:space="preserve">is classified as an upper middle </w:t>
      </w:r>
      <w:r w:rsidR="00994593" w:rsidRPr="00DE4F4A">
        <w:rPr>
          <w:rFonts w:asciiTheme="majorBidi" w:hAnsiTheme="majorBidi" w:cstheme="majorBidi"/>
          <w:sz w:val="24"/>
          <w:szCs w:val="24"/>
        </w:rPr>
        <w:t>income country with a</w:t>
      </w:r>
      <w:r w:rsidR="00F9590F" w:rsidRPr="00DE4F4A">
        <w:rPr>
          <w:rFonts w:asciiTheme="majorBidi" w:hAnsiTheme="majorBidi" w:cstheme="majorBidi"/>
          <w:sz w:val="24"/>
          <w:szCs w:val="24"/>
        </w:rPr>
        <w:t>n estimated</w:t>
      </w:r>
      <w:r w:rsidR="00994593" w:rsidRPr="00DE4F4A">
        <w:rPr>
          <w:rFonts w:asciiTheme="majorBidi" w:hAnsiTheme="majorBidi" w:cstheme="majorBidi"/>
          <w:sz w:val="24"/>
          <w:szCs w:val="24"/>
        </w:rPr>
        <w:t xml:space="preserve"> population of 534,500 and </w:t>
      </w:r>
      <w:r w:rsidR="00C06BF0" w:rsidRPr="00DE4F4A">
        <w:rPr>
          <w:rFonts w:asciiTheme="majorBidi" w:hAnsiTheme="majorBidi" w:cstheme="majorBidi"/>
          <w:sz w:val="24"/>
          <w:szCs w:val="24"/>
        </w:rPr>
        <w:t xml:space="preserve">has a surface area of 163820 Km2, and a population density of 3.2 per KM2 (UN-data, 2010). Suriname has </w:t>
      </w:r>
      <w:r w:rsidR="00994593" w:rsidRPr="00DE4F4A">
        <w:rPr>
          <w:rFonts w:asciiTheme="majorBidi" w:hAnsiTheme="majorBidi" w:cstheme="majorBidi"/>
          <w:sz w:val="24"/>
          <w:szCs w:val="24"/>
        </w:rPr>
        <w:t xml:space="preserve">an estimated </w:t>
      </w:r>
      <w:r w:rsidR="00AB03D7">
        <w:rPr>
          <w:rFonts w:asciiTheme="majorBidi" w:hAnsiTheme="majorBidi" w:cstheme="majorBidi"/>
          <w:sz w:val="24"/>
          <w:szCs w:val="24"/>
        </w:rPr>
        <w:t>GDP of 4.738 $Billion in 2012 (World B</w:t>
      </w:r>
      <w:r w:rsidR="00994593" w:rsidRPr="00DE4F4A">
        <w:rPr>
          <w:rFonts w:asciiTheme="majorBidi" w:hAnsiTheme="majorBidi" w:cstheme="majorBidi"/>
          <w:sz w:val="24"/>
          <w:szCs w:val="24"/>
        </w:rPr>
        <w:t xml:space="preserve">ank data). </w:t>
      </w:r>
    </w:p>
    <w:p w:rsidR="007354D6" w:rsidRPr="00DE4F4A" w:rsidRDefault="00F63D33"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Agricultural related activities </w:t>
      </w:r>
      <w:r w:rsidR="00CB7EF5" w:rsidRPr="00DE4F4A">
        <w:rPr>
          <w:rFonts w:asciiTheme="majorBidi" w:hAnsiTheme="majorBidi" w:cstheme="majorBidi"/>
          <w:sz w:val="24"/>
          <w:szCs w:val="24"/>
        </w:rPr>
        <w:t>contributes to about (5-11</w:t>
      </w:r>
      <w:r w:rsidR="00A21206" w:rsidRPr="00DE4F4A">
        <w:rPr>
          <w:rFonts w:asciiTheme="majorBidi" w:hAnsiTheme="majorBidi" w:cstheme="majorBidi"/>
          <w:sz w:val="24"/>
          <w:szCs w:val="24"/>
        </w:rPr>
        <w:t xml:space="preserve">)% of the total GDP, much of this contribution comes from Rice, Banana, Shrimps and fish exports amounting to about </w:t>
      </w:r>
      <w:r w:rsidR="00DF2542" w:rsidRPr="00DE4F4A">
        <w:rPr>
          <w:rFonts w:asciiTheme="majorBidi" w:hAnsiTheme="majorBidi" w:cstheme="majorBidi"/>
          <w:sz w:val="24"/>
          <w:szCs w:val="24"/>
        </w:rPr>
        <w:t>(US$ 30-50 million) accounts to a range of about (8-14</w:t>
      </w:r>
      <w:r w:rsidR="00787D8B" w:rsidRPr="00DE4F4A">
        <w:rPr>
          <w:rFonts w:asciiTheme="majorBidi" w:hAnsiTheme="majorBidi" w:cstheme="majorBidi"/>
          <w:sz w:val="24"/>
          <w:szCs w:val="24"/>
        </w:rPr>
        <w:t>)</w:t>
      </w:r>
      <w:r w:rsidR="006075F9" w:rsidRPr="00DE4F4A">
        <w:rPr>
          <w:rFonts w:asciiTheme="majorBidi" w:hAnsiTheme="majorBidi" w:cstheme="majorBidi"/>
          <w:sz w:val="24"/>
          <w:szCs w:val="24"/>
        </w:rPr>
        <w:t xml:space="preserve"> </w:t>
      </w:r>
      <w:r w:rsidR="00787D8B" w:rsidRPr="00DE4F4A">
        <w:rPr>
          <w:rFonts w:asciiTheme="majorBidi" w:hAnsiTheme="majorBidi" w:cstheme="majorBidi"/>
          <w:sz w:val="24"/>
          <w:szCs w:val="24"/>
        </w:rPr>
        <w:t>%</w:t>
      </w:r>
      <w:r w:rsidR="00DF2542" w:rsidRPr="00DE4F4A">
        <w:rPr>
          <w:rFonts w:asciiTheme="majorBidi" w:hAnsiTheme="majorBidi" w:cstheme="majorBidi"/>
          <w:sz w:val="24"/>
          <w:szCs w:val="24"/>
        </w:rPr>
        <w:t xml:space="preserve"> of total </w:t>
      </w:r>
      <w:r w:rsidR="00787D8B" w:rsidRPr="00DE4F4A">
        <w:rPr>
          <w:rFonts w:asciiTheme="majorBidi" w:hAnsiTheme="majorBidi" w:cstheme="majorBidi"/>
          <w:sz w:val="24"/>
          <w:szCs w:val="24"/>
        </w:rPr>
        <w:t xml:space="preserve">Suriname’s </w:t>
      </w:r>
      <w:r w:rsidR="00DF2542" w:rsidRPr="00DE4F4A">
        <w:rPr>
          <w:rFonts w:asciiTheme="majorBidi" w:hAnsiTheme="majorBidi" w:cstheme="majorBidi"/>
          <w:sz w:val="24"/>
          <w:szCs w:val="24"/>
        </w:rPr>
        <w:t>export</w:t>
      </w:r>
      <w:r w:rsidR="00787D8B" w:rsidRPr="00DE4F4A">
        <w:rPr>
          <w:rFonts w:asciiTheme="majorBidi" w:hAnsiTheme="majorBidi" w:cstheme="majorBidi"/>
          <w:sz w:val="24"/>
          <w:szCs w:val="24"/>
        </w:rPr>
        <w:t xml:space="preserve">. </w:t>
      </w:r>
      <w:r w:rsidR="00DF2542" w:rsidRPr="00DE4F4A">
        <w:rPr>
          <w:rFonts w:asciiTheme="majorBidi" w:hAnsiTheme="majorBidi" w:cstheme="majorBidi"/>
          <w:sz w:val="24"/>
          <w:szCs w:val="24"/>
        </w:rPr>
        <w:t xml:space="preserve"> </w:t>
      </w:r>
      <w:r w:rsidR="00F25CF3" w:rsidRPr="00DE4F4A">
        <w:rPr>
          <w:rFonts w:asciiTheme="majorBidi" w:hAnsiTheme="majorBidi" w:cstheme="majorBidi"/>
          <w:sz w:val="24"/>
          <w:szCs w:val="24"/>
        </w:rPr>
        <w:t xml:space="preserve"> </w:t>
      </w:r>
      <w:r w:rsidR="005C61BE" w:rsidRPr="00DE4F4A">
        <w:rPr>
          <w:rFonts w:asciiTheme="majorBidi" w:hAnsiTheme="majorBidi" w:cstheme="majorBidi"/>
          <w:sz w:val="24"/>
          <w:szCs w:val="24"/>
        </w:rPr>
        <w:t xml:space="preserve"> The Agricultural Production Index</w:t>
      </w:r>
      <w:r w:rsidR="005C61BE" w:rsidRPr="00DE4F4A">
        <w:rPr>
          <w:rStyle w:val="FootnoteReference"/>
          <w:rFonts w:asciiTheme="majorBidi" w:hAnsiTheme="majorBidi" w:cstheme="majorBidi"/>
          <w:sz w:val="24"/>
          <w:szCs w:val="24"/>
        </w:rPr>
        <w:footnoteReference w:id="1"/>
      </w:r>
      <w:r w:rsidR="00D34271">
        <w:rPr>
          <w:rFonts w:asciiTheme="majorBidi" w:hAnsiTheme="majorBidi" w:cstheme="majorBidi"/>
          <w:sz w:val="24"/>
          <w:szCs w:val="24"/>
        </w:rPr>
        <w:t xml:space="preserve"> range</w:t>
      </w:r>
      <w:r w:rsidR="00AB03D7">
        <w:rPr>
          <w:rFonts w:asciiTheme="majorBidi" w:hAnsiTheme="majorBidi" w:cstheme="majorBidi"/>
          <w:sz w:val="24"/>
          <w:szCs w:val="24"/>
        </w:rPr>
        <w:t xml:space="preserve">s between </w:t>
      </w:r>
      <w:r w:rsidR="005C61BE" w:rsidRPr="00DE4F4A">
        <w:rPr>
          <w:rFonts w:asciiTheme="majorBidi" w:hAnsiTheme="majorBidi" w:cstheme="majorBidi"/>
          <w:sz w:val="24"/>
          <w:szCs w:val="24"/>
        </w:rPr>
        <w:t>95-137</w:t>
      </w:r>
      <w:r w:rsidR="00D34271">
        <w:rPr>
          <w:rFonts w:asciiTheme="majorBidi" w:hAnsiTheme="majorBidi" w:cstheme="majorBidi"/>
          <w:sz w:val="24"/>
          <w:szCs w:val="24"/>
        </w:rPr>
        <w:t xml:space="preserve"> (base year 2005),</w:t>
      </w:r>
      <w:r w:rsidR="005C61BE" w:rsidRPr="00DE4F4A">
        <w:rPr>
          <w:rFonts w:asciiTheme="majorBidi" w:hAnsiTheme="majorBidi" w:cstheme="majorBidi"/>
          <w:sz w:val="24"/>
          <w:szCs w:val="24"/>
        </w:rPr>
        <w:t xml:space="preserve"> between 2000-2010</w:t>
      </w:r>
      <w:r w:rsidR="00FA1713" w:rsidRPr="00DE4F4A">
        <w:rPr>
          <w:rFonts w:asciiTheme="majorBidi" w:hAnsiTheme="majorBidi" w:cstheme="majorBidi"/>
          <w:sz w:val="24"/>
          <w:szCs w:val="24"/>
        </w:rPr>
        <w:t xml:space="preserve">. </w:t>
      </w:r>
      <w:r w:rsidR="007865C8" w:rsidRPr="00DE4F4A">
        <w:rPr>
          <w:rFonts w:asciiTheme="majorBidi" w:hAnsiTheme="majorBidi" w:cstheme="majorBidi"/>
          <w:sz w:val="24"/>
          <w:szCs w:val="24"/>
        </w:rPr>
        <w:t>The em</w:t>
      </w:r>
      <w:r w:rsidR="00CB7EF5" w:rsidRPr="00DE4F4A">
        <w:rPr>
          <w:rFonts w:asciiTheme="majorBidi" w:hAnsiTheme="majorBidi" w:cstheme="majorBidi"/>
          <w:sz w:val="24"/>
          <w:szCs w:val="24"/>
        </w:rPr>
        <w:t>ployment in agriculture accounts to a range of 8-17% of the total work force in Suriname between 2005 and 2012.</w:t>
      </w:r>
    </w:p>
    <w:p w:rsidR="008D1E3C" w:rsidRPr="00DE4F4A" w:rsidRDefault="002735D3"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 </w:t>
      </w:r>
      <w:r w:rsidR="006B2EE1" w:rsidRPr="00DE4F4A">
        <w:rPr>
          <w:rFonts w:asciiTheme="majorBidi" w:hAnsiTheme="majorBidi" w:cstheme="majorBidi"/>
          <w:sz w:val="24"/>
          <w:szCs w:val="24"/>
        </w:rPr>
        <w:t xml:space="preserve"> </w:t>
      </w:r>
    </w:p>
    <w:p w:rsidR="0016194A" w:rsidRPr="00DE4F4A" w:rsidRDefault="00F804CA"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This </w:t>
      </w:r>
      <w:r w:rsidR="00D9569A" w:rsidRPr="00DE4F4A">
        <w:rPr>
          <w:rFonts w:asciiTheme="majorBidi" w:hAnsiTheme="majorBidi" w:cstheme="majorBidi"/>
          <w:sz w:val="24"/>
          <w:szCs w:val="24"/>
        </w:rPr>
        <w:t>PB</w:t>
      </w:r>
      <w:r w:rsidR="00D9569A">
        <w:rPr>
          <w:rFonts w:asciiTheme="majorBidi" w:hAnsiTheme="majorBidi" w:cstheme="majorBidi"/>
          <w:sz w:val="24"/>
          <w:szCs w:val="24"/>
        </w:rPr>
        <w:t>P</w:t>
      </w:r>
      <w:r w:rsidR="00D9569A" w:rsidRPr="00DE4F4A">
        <w:rPr>
          <w:rFonts w:asciiTheme="majorBidi" w:hAnsiTheme="majorBidi" w:cstheme="majorBidi"/>
          <w:sz w:val="24"/>
          <w:szCs w:val="24"/>
        </w:rPr>
        <w:t xml:space="preserve"> </w:t>
      </w:r>
      <w:r w:rsidRPr="00DE4F4A">
        <w:rPr>
          <w:rFonts w:asciiTheme="majorBidi" w:hAnsiTheme="majorBidi" w:cstheme="majorBidi"/>
          <w:sz w:val="24"/>
          <w:szCs w:val="24"/>
        </w:rPr>
        <w:t xml:space="preserve">targets </w:t>
      </w:r>
      <w:r w:rsidR="002735D3" w:rsidRPr="00DE4F4A">
        <w:rPr>
          <w:rFonts w:asciiTheme="majorBidi" w:hAnsiTheme="majorBidi" w:cstheme="majorBidi"/>
          <w:sz w:val="24"/>
          <w:szCs w:val="24"/>
        </w:rPr>
        <w:t xml:space="preserve">to influence </w:t>
      </w:r>
      <w:r w:rsidRPr="00DE4F4A">
        <w:rPr>
          <w:rFonts w:asciiTheme="majorBidi" w:hAnsiTheme="majorBidi" w:cstheme="majorBidi"/>
          <w:sz w:val="24"/>
          <w:szCs w:val="24"/>
        </w:rPr>
        <w:t xml:space="preserve">mainly </w:t>
      </w:r>
      <w:r w:rsidR="002735D3" w:rsidRPr="00DE4F4A">
        <w:rPr>
          <w:rFonts w:asciiTheme="majorBidi" w:hAnsiTheme="majorBidi" w:cstheme="majorBidi"/>
          <w:sz w:val="24"/>
          <w:szCs w:val="24"/>
        </w:rPr>
        <w:t xml:space="preserve">the productivity level of the agricultural producers in the country, which will </w:t>
      </w:r>
      <w:r w:rsidR="00235F94">
        <w:rPr>
          <w:rFonts w:asciiTheme="majorBidi" w:hAnsiTheme="majorBidi" w:cstheme="majorBidi"/>
          <w:sz w:val="24"/>
          <w:szCs w:val="24"/>
        </w:rPr>
        <w:t xml:space="preserve">increase the value of production of the agricultural sector and </w:t>
      </w:r>
      <w:r w:rsidR="002735D3" w:rsidRPr="00DE4F4A">
        <w:rPr>
          <w:rFonts w:asciiTheme="majorBidi" w:hAnsiTheme="majorBidi" w:cstheme="majorBidi"/>
          <w:sz w:val="24"/>
          <w:szCs w:val="24"/>
        </w:rPr>
        <w:t>have an indirect impact on th</w:t>
      </w:r>
      <w:r w:rsidR="00BA627E" w:rsidRPr="00DE4F4A">
        <w:rPr>
          <w:rFonts w:asciiTheme="majorBidi" w:hAnsiTheme="majorBidi" w:cstheme="majorBidi"/>
          <w:sz w:val="24"/>
          <w:szCs w:val="24"/>
        </w:rPr>
        <w:t>e public expenditure and income.</w:t>
      </w:r>
    </w:p>
    <w:p w:rsidR="008D1E3C" w:rsidRPr="00DE4F4A" w:rsidRDefault="00922A3B" w:rsidP="008A3EB8">
      <w:pPr>
        <w:jc w:val="both"/>
        <w:rPr>
          <w:rFonts w:asciiTheme="majorBidi" w:hAnsiTheme="majorBidi" w:cstheme="majorBidi"/>
          <w:sz w:val="24"/>
          <w:szCs w:val="24"/>
        </w:rPr>
      </w:pPr>
      <w:r w:rsidRPr="00DE4F4A">
        <w:rPr>
          <w:rFonts w:asciiTheme="majorBidi" w:hAnsiTheme="majorBidi" w:cstheme="majorBidi"/>
          <w:sz w:val="24"/>
          <w:szCs w:val="24"/>
        </w:rPr>
        <w:tab/>
      </w:r>
    </w:p>
    <w:p w:rsidR="00405FB2" w:rsidRPr="006B41BA" w:rsidRDefault="00405FB2" w:rsidP="008A3EB8">
      <w:pPr>
        <w:jc w:val="both"/>
        <w:rPr>
          <w:rFonts w:asciiTheme="majorBidi" w:hAnsiTheme="majorBidi" w:cstheme="majorBidi"/>
          <w:b/>
          <w:bCs/>
          <w:i/>
          <w:iCs/>
          <w:color w:val="17365D" w:themeColor="text2" w:themeShade="BF"/>
          <w:sz w:val="24"/>
          <w:szCs w:val="24"/>
        </w:rPr>
      </w:pPr>
      <w:r w:rsidRPr="006B41BA">
        <w:rPr>
          <w:rFonts w:asciiTheme="majorBidi" w:hAnsiTheme="majorBidi" w:cstheme="majorBidi"/>
          <w:b/>
          <w:bCs/>
          <w:i/>
          <w:iCs/>
          <w:color w:val="17365D" w:themeColor="text2" w:themeShade="BF"/>
          <w:sz w:val="24"/>
          <w:szCs w:val="24"/>
        </w:rPr>
        <w:t>Objectives</w:t>
      </w:r>
    </w:p>
    <w:p w:rsidR="00FA2065" w:rsidRPr="00DE4F4A" w:rsidRDefault="00FA2065" w:rsidP="008A3EB8">
      <w:pPr>
        <w:jc w:val="both"/>
        <w:rPr>
          <w:rFonts w:asciiTheme="majorBidi" w:hAnsiTheme="majorBidi" w:cstheme="majorBidi"/>
          <w:sz w:val="24"/>
          <w:szCs w:val="24"/>
        </w:rPr>
      </w:pPr>
      <w:r w:rsidRPr="00DE4F4A">
        <w:rPr>
          <w:rFonts w:asciiTheme="majorBidi" w:hAnsiTheme="majorBidi" w:cstheme="majorBidi"/>
          <w:sz w:val="24"/>
          <w:szCs w:val="24"/>
        </w:rPr>
        <w:t>This policy loan aims at simulating the government of Surinam</w:t>
      </w:r>
      <w:r w:rsidR="00D9569A">
        <w:rPr>
          <w:rFonts w:asciiTheme="majorBidi" w:hAnsiTheme="majorBidi" w:cstheme="majorBidi"/>
          <w:sz w:val="24"/>
          <w:szCs w:val="24"/>
        </w:rPr>
        <w:t>e</w:t>
      </w:r>
      <w:r w:rsidRPr="00DE4F4A">
        <w:rPr>
          <w:rFonts w:asciiTheme="majorBidi" w:hAnsiTheme="majorBidi" w:cstheme="majorBidi"/>
          <w:sz w:val="24"/>
          <w:szCs w:val="24"/>
        </w:rPr>
        <w:t xml:space="preserve"> in its reforms of the agricultural sector</w:t>
      </w:r>
      <w:r w:rsidR="00235F94">
        <w:rPr>
          <w:rFonts w:asciiTheme="majorBidi" w:hAnsiTheme="majorBidi" w:cstheme="majorBidi"/>
          <w:sz w:val="24"/>
          <w:szCs w:val="24"/>
        </w:rPr>
        <w:t xml:space="preserve"> in order to increase the value of production of the agricultural sector</w:t>
      </w:r>
      <w:r w:rsidRPr="00DE4F4A">
        <w:rPr>
          <w:rFonts w:asciiTheme="majorBidi" w:hAnsiTheme="majorBidi" w:cstheme="majorBidi"/>
          <w:sz w:val="24"/>
          <w:szCs w:val="24"/>
        </w:rPr>
        <w:t xml:space="preserve">, focusing on productivity.  Relative input prices, improvement of implemented technology, production efficiency, </w:t>
      </w:r>
      <w:r w:rsidR="00235F94">
        <w:rPr>
          <w:rFonts w:asciiTheme="majorBidi" w:hAnsiTheme="majorBidi" w:cstheme="majorBidi"/>
          <w:sz w:val="24"/>
          <w:szCs w:val="24"/>
        </w:rPr>
        <w:t>and</w:t>
      </w:r>
      <w:r w:rsidRPr="00DE4F4A">
        <w:rPr>
          <w:rFonts w:asciiTheme="majorBidi" w:hAnsiTheme="majorBidi" w:cstheme="majorBidi"/>
          <w:sz w:val="24"/>
          <w:szCs w:val="24"/>
        </w:rPr>
        <w:t xml:space="preserve"> exposing pro</w:t>
      </w:r>
      <w:r w:rsidR="004310D4" w:rsidRPr="00DE4F4A">
        <w:rPr>
          <w:rFonts w:asciiTheme="majorBidi" w:hAnsiTheme="majorBidi" w:cstheme="majorBidi"/>
          <w:sz w:val="24"/>
          <w:szCs w:val="24"/>
        </w:rPr>
        <w:t xml:space="preserve">ducers to high health </w:t>
      </w:r>
      <w:r w:rsidR="00AB03D7" w:rsidRPr="00DE4F4A">
        <w:rPr>
          <w:rFonts w:asciiTheme="majorBidi" w:hAnsiTheme="majorBidi" w:cstheme="majorBidi"/>
          <w:sz w:val="24"/>
          <w:szCs w:val="24"/>
        </w:rPr>
        <w:t>standard are</w:t>
      </w:r>
      <w:r w:rsidR="004310D4" w:rsidRPr="00DE4F4A">
        <w:rPr>
          <w:rFonts w:asciiTheme="majorBidi" w:hAnsiTheme="majorBidi" w:cstheme="majorBidi"/>
          <w:sz w:val="24"/>
          <w:szCs w:val="24"/>
        </w:rPr>
        <w:t xml:space="preserve"> among the factors </w:t>
      </w:r>
      <w:r w:rsidR="00AB03D7" w:rsidRPr="00DE4F4A">
        <w:rPr>
          <w:rFonts w:asciiTheme="majorBidi" w:hAnsiTheme="majorBidi" w:cstheme="majorBidi"/>
          <w:sz w:val="24"/>
          <w:szCs w:val="24"/>
        </w:rPr>
        <w:t>which contribute</w:t>
      </w:r>
      <w:r w:rsidRPr="00DE4F4A">
        <w:rPr>
          <w:rFonts w:asciiTheme="majorBidi" w:hAnsiTheme="majorBidi" w:cstheme="majorBidi"/>
          <w:sz w:val="24"/>
          <w:szCs w:val="24"/>
        </w:rPr>
        <w:t xml:space="preserve"> to the productivity of the agricultural sector in Suriname. The performance of some activities</w:t>
      </w:r>
      <w:r w:rsidR="00235F94">
        <w:rPr>
          <w:rFonts w:asciiTheme="majorBidi" w:hAnsiTheme="majorBidi" w:cstheme="majorBidi"/>
          <w:sz w:val="24"/>
          <w:szCs w:val="24"/>
        </w:rPr>
        <w:t>,</w:t>
      </w:r>
      <w:r w:rsidRPr="00DE4F4A">
        <w:rPr>
          <w:rFonts w:asciiTheme="majorBidi" w:hAnsiTheme="majorBidi" w:cstheme="majorBidi"/>
          <w:sz w:val="24"/>
          <w:szCs w:val="24"/>
        </w:rPr>
        <w:t xml:space="preserve"> such as </w:t>
      </w:r>
      <w:r w:rsidR="004310D4" w:rsidRPr="00DE4F4A">
        <w:rPr>
          <w:rFonts w:asciiTheme="majorBidi" w:hAnsiTheme="majorBidi" w:cstheme="majorBidi"/>
          <w:sz w:val="24"/>
          <w:szCs w:val="24"/>
        </w:rPr>
        <w:t>vegetable</w:t>
      </w:r>
      <w:r w:rsidRPr="00DE4F4A">
        <w:rPr>
          <w:rFonts w:asciiTheme="majorBidi" w:hAnsiTheme="majorBidi" w:cstheme="majorBidi"/>
          <w:sz w:val="24"/>
          <w:szCs w:val="24"/>
        </w:rPr>
        <w:t xml:space="preserve"> and rice plantation</w:t>
      </w:r>
      <w:r w:rsidR="00235F94">
        <w:rPr>
          <w:rFonts w:asciiTheme="majorBidi" w:hAnsiTheme="majorBidi" w:cstheme="majorBidi"/>
          <w:sz w:val="24"/>
          <w:szCs w:val="24"/>
        </w:rPr>
        <w:t>,</w:t>
      </w:r>
      <w:r w:rsidRPr="00DE4F4A">
        <w:rPr>
          <w:rFonts w:asciiTheme="majorBidi" w:hAnsiTheme="majorBidi" w:cstheme="majorBidi"/>
          <w:sz w:val="24"/>
          <w:szCs w:val="24"/>
        </w:rPr>
        <w:t xml:space="preserve"> ha</w:t>
      </w:r>
      <w:r w:rsidR="00235F94">
        <w:rPr>
          <w:rFonts w:asciiTheme="majorBidi" w:hAnsiTheme="majorBidi" w:cstheme="majorBidi"/>
          <w:sz w:val="24"/>
          <w:szCs w:val="24"/>
        </w:rPr>
        <w:t>s</w:t>
      </w:r>
      <w:r w:rsidRPr="00DE4F4A">
        <w:rPr>
          <w:rFonts w:asciiTheme="majorBidi" w:hAnsiTheme="majorBidi" w:cstheme="majorBidi"/>
          <w:sz w:val="24"/>
          <w:szCs w:val="24"/>
        </w:rPr>
        <w:t xml:space="preserve"> a large impact on </w:t>
      </w:r>
      <w:r w:rsidR="004310D4" w:rsidRPr="00DE4F4A">
        <w:rPr>
          <w:rFonts w:asciiTheme="majorBidi" w:hAnsiTheme="majorBidi" w:cstheme="majorBidi"/>
          <w:sz w:val="24"/>
          <w:szCs w:val="24"/>
        </w:rPr>
        <w:t xml:space="preserve">the </w:t>
      </w:r>
      <w:r w:rsidRPr="00DE4F4A">
        <w:rPr>
          <w:rFonts w:asciiTheme="majorBidi" w:hAnsiTheme="majorBidi" w:cstheme="majorBidi"/>
          <w:sz w:val="24"/>
          <w:szCs w:val="24"/>
        </w:rPr>
        <w:t>productivity</w:t>
      </w:r>
      <w:r w:rsidR="002C6B83" w:rsidRPr="00DE4F4A">
        <w:rPr>
          <w:rFonts w:asciiTheme="majorBidi" w:hAnsiTheme="majorBidi" w:cstheme="majorBidi"/>
          <w:sz w:val="24"/>
          <w:szCs w:val="24"/>
        </w:rPr>
        <w:t xml:space="preserve"> of agricultural sector</w:t>
      </w:r>
      <w:r w:rsidR="00235F94">
        <w:rPr>
          <w:rFonts w:asciiTheme="majorBidi" w:hAnsiTheme="majorBidi" w:cstheme="majorBidi"/>
          <w:sz w:val="24"/>
          <w:szCs w:val="24"/>
        </w:rPr>
        <w:t xml:space="preserve"> and will increase the growth of the sector</w:t>
      </w:r>
      <w:r w:rsidRPr="00DE4F4A">
        <w:rPr>
          <w:rFonts w:asciiTheme="majorBidi" w:hAnsiTheme="majorBidi" w:cstheme="majorBidi"/>
          <w:sz w:val="24"/>
          <w:szCs w:val="24"/>
        </w:rPr>
        <w:t xml:space="preserve">.    </w:t>
      </w:r>
    </w:p>
    <w:p w:rsidR="0016194A" w:rsidRPr="00DE4F4A" w:rsidRDefault="0016194A" w:rsidP="008A3EB8">
      <w:pPr>
        <w:jc w:val="both"/>
        <w:rPr>
          <w:rFonts w:asciiTheme="majorBidi" w:hAnsiTheme="majorBidi" w:cstheme="majorBidi"/>
          <w:b/>
          <w:bCs/>
          <w:color w:val="17365D" w:themeColor="text2" w:themeShade="BF"/>
          <w:sz w:val="24"/>
          <w:szCs w:val="24"/>
        </w:rPr>
      </w:pPr>
    </w:p>
    <w:p w:rsidR="00C06A4B" w:rsidRPr="006B41BA" w:rsidRDefault="00E54CE0" w:rsidP="008A3EB8">
      <w:pPr>
        <w:jc w:val="both"/>
        <w:rPr>
          <w:rFonts w:asciiTheme="majorBidi" w:hAnsiTheme="majorBidi" w:cstheme="majorBidi"/>
          <w:b/>
          <w:bCs/>
          <w:i/>
          <w:iCs/>
          <w:color w:val="17365D" w:themeColor="text2" w:themeShade="BF"/>
          <w:sz w:val="24"/>
          <w:szCs w:val="24"/>
        </w:rPr>
      </w:pPr>
      <w:r w:rsidRPr="006B41BA">
        <w:rPr>
          <w:rFonts w:asciiTheme="majorBidi" w:hAnsiTheme="majorBidi" w:cstheme="majorBidi"/>
          <w:b/>
          <w:bCs/>
          <w:i/>
          <w:iCs/>
          <w:color w:val="17365D" w:themeColor="text2" w:themeShade="BF"/>
          <w:sz w:val="24"/>
          <w:szCs w:val="24"/>
        </w:rPr>
        <w:t>The objective</w:t>
      </w:r>
      <w:r w:rsidR="00C06A4B" w:rsidRPr="006B41BA">
        <w:rPr>
          <w:rFonts w:asciiTheme="majorBidi" w:hAnsiTheme="majorBidi" w:cstheme="majorBidi"/>
          <w:b/>
          <w:bCs/>
          <w:i/>
          <w:iCs/>
          <w:color w:val="17365D" w:themeColor="text2" w:themeShade="BF"/>
          <w:sz w:val="24"/>
          <w:szCs w:val="24"/>
        </w:rPr>
        <w:t xml:space="preserve"> of the P</w:t>
      </w:r>
      <w:r w:rsidRPr="006B41BA">
        <w:rPr>
          <w:rFonts w:asciiTheme="majorBidi" w:hAnsiTheme="majorBidi" w:cstheme="majorBidi"/>
          <w:b/>
          <w:bCs/>
          <w:i/>
          <w:iCs/>
          <w:color w:val="17365D" w:themeColor="text2" w:themeShade="BF"/>
          <w:sz w:val="24"/>
          <w:szCs w:val="24"/>
        </w:rPr>
        <w:t>olicy Loan</w:t>
      </w:r>
    </w:p>
    <w:p w:rsidR="0016194A" w:rsidRPr="00DE4F4A" w:rsidRDefault="0016194A" w:rsidP="008A3EB8">
      <w:pPr>
        <w:jc w:val="both"/>
        <w:rPr>
          <w:rFonts w:asciiTheme="majorBidi" w:hAnsiTheme="majorBidi" w:cstheme="majorBidi"/>
          <w:b/>
          <w:bCs/>
          <w:sz w:val="24"/>
          <w:szCs w:val="24"/>
        </w:rPr>
      </w:pPr>
    </w:p>
    <w:p w:rsidR="00E54CE0" w:rsidRPr="00DE4F4A" w:rsidRDefault="00C06A4B" w:rsidP="008A3EB8">
      <w:pPr>
        <w:jc w:val="both"/>
        <w:rPr>
          <w:rFonts w:asciiTheme="majorBidi" w:hAnsiTheme="majorBidi" w:cstheme="majorBidi"/>
          <w:sz w:val="24"/>
          <w:szCs w:val="24"/>
        </w:rPr>
      </w:pPr>
      <w:r w:rsidRPr="00DE4F4A">
        <w:rPr>
          <w:rFonts w:asciiTheme="majorBidi" w:hAnsiTheme="majorBidi" w:cstheme="majorBidi"/>
          <w:b/>
          <w:bCs/>
          <w:sz w:val="24"/>
          <w:szCs w:val="24"/>
        </w:rPr>
        <w:t xml:space="preserve">The main objective of the </w:t>
      </w:r>
      <w:r w:rsidR="0090088A">
        <w:rPr>
          <w:rFonts w:asciiTheme="majorBidi" w:hAnsiTheme="majorBidi" w:cstheme="majorBidi"/>
          <w:b/>
          <w:bCs/>
          <w:sz w:val="24"/>
          <w:szCs w:val="24"/>
        </w:rPr>
        <w:t xml:space="preserve"> </w:t>
      </w:r>
      <w:r w:rsidR="00D9569A">
        <w:rPr>
          <w:rFonts w:asciiTheme="majorBidi" w:hAnsiTheme="majorBidi" w:cstheme="majorBidi"/>
          <w:b/>
          <w:bCs/>
          <w:sz w:val="24"/>
          <w:szCs w:val="24"/>
        </w:rPr>
        <w:t xml:space="preserve">Policy </w:t>
      </w:r>
      <w:r w:rsidR="0090088A">
        <w:rPr>
          <w:rFonts w:asciiTheme="majorBidi" w:hAnsiTheme="majorBidi" w:cstheme="majorBidi"/>
          <w:b/>
          <w:bCs/>
          <w:sz w:val="24"/>
          <w:szCs w:val="24"/>
        </w:rPr>
        <w:t xml:space="preserve">Based </w:t>
      </w:r>
      <w:r w:rsidR="00D9569A">
        <w:rPr>
          <w:rFonts w:asciiTheme="majorBidi" w:hAnsiTheme="majorBidi" w:cstheme="majorBidi"/>
          <w:b/>
          <w:bCs/>
          <w:sz w:val="24"/>
          <w:szCs w:val="24"/>
        </w:rPr>
        <w:t xml:space="preserve">Programmatic </w:t>
      </w:r>
      <w:r w:rsidR="0090088A">
        <w:rPr>
          <w:rFonts w:asciiTheme="majorBidi" w:hAnsiTheme="majorBidi" w:cstheme="majorBidi"/>
          <w:b/>
          <w:bCs/>
          <w:sz w:val="24"/>
          <w:szCs w:val="24"/>
        </w:rPr>
        <w:t>Loan (PBP)</w:t>
      </w:r>
      <w:r w:rsidRPr="00DE4F4A">
        <w:rPr>
          <w:rFonts w:asciiTheme="majorBidi" w:hAnsiTheme="majorBidi" w:cstheme="majorBidi"/>
          <w:b/>
          <w:bCs/>
          <w:sz w:val="24"/>
          <w:szCs w:val="24"/>
        </w:rPr>
        <w:t xml:space="preserve"> </w:t>
      </w:r>
      <w:r w:rsidRPr="00DE4F4A">
        <w:rPr>
          <w:rFonts w:asciiTheme="majorBidi" w:hAnsiTheme="majorBidi" w:cstheme="majorBidi"/>
          <w:sz w:val="24"/>
          <w:szCs w:val="24"/>
        </w:rPr>
        <w:t xml:space="preserve">is to increase the </w:t>
      </w:r>
      <w:r w:rsidR="00235F94">
        <w:rPr>
          <w:rFonts w:asciiTheme="majorBidi" w:hAnsiTheme="majorBidi" w:cstheme="majorBidi"/>
          <w:sz w:val="24"/>
          <w:szCs w:val="24"/>
        </w:rPr>
        <w:t xml:space="preserve">value of production of the </w:t>
      </w:r>
      <w:r w:rsidRPr="00DE4F4A">
        <w:rPr>
          <w:rFonts w:asciiTheme="majorBidi" w:hAnsiTheme="majorBidi" w:cstheme="majorBidi"/>
          <w:sz w:val="24"/>
          <w:szCs w:val="24"/>
        </w:rPr>
        <w:t xml:space="preserve">agricultural </w:t>
      </w:r>
      <w:r w:rsidR="00235F94">
        <w:rPr>
          <w:rFonts w:asciiTheme="majorBidi" w:hAnsiTheme="majorBidi" w:cstheme="majorBidi"/>
          <w:sz w:val="24"/>
          <w:szCs w:val="24"/>
        </w:rPr>
        <w:t xml:space="preserve">sector by improving </w:t>
      </w:r>
      <w:r w:rsidRPr="00DE4F4A">
        <w:rPr>
          <w:rFonts w:asciiTheme="majorBidi" w:hAnsiTheme="majorBidi" w:cstheme="majorBidi"/>
          <w:sz w:val="24"/>
          <w:szCs w:val="24"/>
        </w:rPr>
        <w:t>productivity in Suriname.</w:t>
      </w:r>
      <w:r w:rsidRPr="00DE4F4A">
        <w:rPr>
          <w:rFonts w:asciiTheme="majorBidi" w:hAnsiTheme="majorBidi" w:cstheme="majorBidi"/>
          <w:b/>
          <w:bCs/>
          <w:sz w:val="24"/>
          <w:szCs w:val="24"/>
        </w:rPr>
        <w:t xml:space="preserve"> </w:t>
      </w:r>
      <w:r w:rsidR="00E54CE0" w:rsidRPr="00DE4F4A">
        <w:rPr>
          <w:rFonts w:asciiTheme="majorBidi" w:hAnsiTheme="majorBidi" w:cstheme="majorBidi"/>
          <w:b/>
          <w:bCs/>
          <w:sz w:val="24"/>
          <w:szCs w:val="24"/>
        </w:rPr>
        <w:t xml:space="preserve"> </w:t>
      </w:r>
      <w:r w:rsidR="00235F94" w:rsidRPr="002E1099">
        <w:rPr>
          <w:rFonts w:asciiTheme="majorBidi" w:hAnsiTheme="majorBidi" w:cstheme="majorBidi"/>
          <w:bCs/>
          <w:sz w:val="24"/>
          <w:szCs w:val="24"/>
        </w:rPr>
        <w:t>In addition</w:t>
      </w:r>
      <w:r w:rsidR="00235F94">
        <w:rPr>
          <w:rFonts w:asciiTheme="majorBidi" w:hAnsiTheme="majorBidi" w:cstheme="majorBidi"/>
          <w:b/>
          <w:bCs/>
          <w:sz w:val="24"/>
          <w:szCs w:val="24"/>
        </w:rPr>
        <w:t xml:space="preserve">, </w:t>
      </w:r>
      <w:r w:rsidR="00235F94">
        <w:rPr>
          <w:rFonts w:asciiTheme="majorBidi" w:hAnsiTheme="majorBidi" w:cstheme="majorBidi"/>
          <w:sz w:val="24"/>
          <w:szCs w:val="24"/>
        </w:rPr>
        <w:t>i</w:t>
      </w:r>
      <w:r w:rsidR="00D721F8" w:rsidRPr="00DE4F4A">
        <w:rPr>
          <w:rFonts w:asciiTheme="majorBidi" w:hAnsiTheme="majorBidi" w:cstheme="majorBidi"/>
          <w:sz w:val="24"/>
          <w:szCs w:val="24"/>
        </w:rPr>
        <w:t xml:space="preserve">ncreasing the agricultural productivity </w:t>
      </w:r>
      <w:r w:rsidR="002C6B83" w:rsidRPr="00DE4F4A">
        <w:rPr>
          <w:rFonts w:asciiTheme="majorBidi" w:hAnsiTheme="majorBidi" w:cstheme="majorBidi"/>
          <w:sz w:val="24"/>
          <w:szCs w:val="24"/>
        </w:rPr>
        <w:t>is expected to</w:t>
      </w:r>
      <w:r w:rsidR="00D721F8" w:rsidRPr="00DE4F4A">
        <w:rPr>
          <w:rFonts w:asciiTheme="majorBidi" w:hAnsiTheme="majorBidi" w:cstheme="majorBidi"/>
          <w:sz w:val="24"/>
          <w:szCs w:val="24"/>
        </w:rPr>
        <w:t xml:space="preserve"> have an indirect implication on other related issues such </w:t>
      </w:r>
      <w:r w:rsidR="00D721F8" w:rsidRPr="00DE4F4A">
        <w:rPr>
          <w:rFonts w:asciiTheme="majorBidi" w:hAnsiTheme="majorBidi" w:cstheme="majorBidi"/>
          <w:b/>
          <w:bCs/>
          <w:sz w:val="24"/>
          <w:szCs w:val="24"/>
        </w:rPr>
        <w:t>as poverty, equality, incomes of farmers, and enhance the economic diversity</w:t>
      </w:r>
      <w:r w:rsidR="00D721F8" w:rsidRPr="00DE4F4A">
        <w:rPr>
          <w:rFonts w:asciiTheme="majorBidi" w:hAnsiTheme="majorBidi" w:cstheme="majorBidi"/>
          <w:sz w:val="24"/>
          <w:szCs w:val="24"/>
        </w:rPr>
        <w:t>. Suriname is the least dense country the Caribbean region; less than 3.2 persons per square meter (UN Data, 2010).  Thus</w:t>
      </w:r>
      <w:r w:rsidR="00235F94">
        <w:rPr>
          <w:rFonts w:asciiTheme="majorBidi" w:hAnsiTheme="majorBidi" w:cstheme="majorBidi"/>
          <w:sz w:val="24"/>
          <w:szCs w:val="24"/>
        </w:rPr>
        <w:t>,</w:t>
      </w:r>
      <w:r w:rsidR="00D721F8" w:rsidRPr="00DE4F4A">
        <w:rPr>
          <w:rFonts w:asciiTheme="majorBidi" w:hAnsiTheme="majorBidi" w:cstheme="majorBidi"/>
          <w:sz w:val="24"/>
          <w:szCs w:val="24"/>
        </w:rPr>
        <w:t xml:space="preserve"> Suriname has a strong need for </w:t>
      </w:r>
      <w:r w:rsidR="00D721F8" w:rsidRPr="00DE4F4A">
        <w:rPr>
          <w:rFonts w:asciiTheme="majorBidi" w:hAnsiTheme="majorBidi" w:cstheme="majorBidi"/>
          <w:b/>
          <w:bCs/>
          <w:sz w:val="24"/>
          <w:szCs w:val="24"/>
        </w:rPr>
        <w:t>regional cooperation and integration</w:t>
      </w:r>
      <w:r w:rsidR="00D721F8" w:rsidRPr="00DE4F4A">
        <w:rPr>
          <w:rFonts w:asciiTheme="majorBidi" w:hAnsiTheme="majorBidi" w:cstheme="majorBidi"/>
          <w:sz w:val="24"/>
          <w:szCs w:val="24"/>
        </w:rPr>
        <w:t xml:space="preserve"> particularly when it comes to </w:t>
      </w:r>
      <w:r w:rsidR="00D721F8" w:rsidRPr="00DE4F4A">
        <w:rPr>
          <w:rFonts w:asciiTheme="majorBidi" w:hAnsiTheme="majorBidi" w:cstheme="majorBidi"/>
          <w:b/>
          <w:bCs/>
          <w:sz w:val="24"/>
          <w:szCs w:val="24"/>
        </w:rPr>
        <w:t>agricultural innovation</w:t>
      </w:r>
      <w:r w:rsidR="00872F6A" w:rsidRPr="00DE4F4A">
        <w:rPr>
          <w:rFonts w:asciiTheme="majorBidi" w:hAnsiTheme="majorBidi" w:cstheme="majorBidi"/>
          <w:sz w:val="24"/>
          <w:szCs w:val="24"/>
        </w:rPr>
        <w:t>,</w:t>
      </w:r>
      <w:r w:rsidR="00D721F8" w:rsidRPr="00DE4F4A">
        <w:rPr>
          <w:rFonts w:asciiTheme="majorBidi" w:hAnsiTheme="majorBidi" w:cstheme="majorBidi"/>
          <w:sz w:val="24"/>
          <w:szCs w:val="24"/>
        </w:rPr>
        <w:t xml:space="preserve"> </w:t>
      </w:r>
      <w:r w:rsidR="00872F6A" w:rsidRPr="00DE4F4A">
        <w:rPr>
          <w:rFonts w:asciiTheme="majorBidi" w:hAnsiTheme="majorBidi" w:cstheme="majorBidi"/>
          <w:b/>
          <w:bCs/>
          <w:sz w:val="24"/>
          <w:szCs w:val="24"/>
        </w:rPr>
        <w:t>and animal and plant health</w:t>
      </w:r>
      <w:r w:rsidR="00872F6A" w:rsidRPr="00DE4F4A">
        <w:rPr>
          <w:rFonts w:asciiTheme="majorBidi" w:hAnsiTheme="majorBidi" w:cstheme="majorBidi"/>
          <w:sz w:val="24"/>
          <w:szCs w:val="24"/>
        </w:rPr>
        <w:t xml:space="preserve">. The Policy loan is expected to achieve its objective by </w:t>
      </w:r>
      <w:r w:rsidR="00C81AE2" w:rsidRPr="00DE4F4A">
        <w:rPr>
          <w:rFonts w:asciiTheme="majorBidi" w:hAnsiTheme="majorBidi" w:cstheme="majorBidi"/>
          <w:sz w:val="24"/>
          <w:szCs w:val="24"/>
        </w:rPr>
        <w:t xml:space="preserve">tackling several issues affecting the efficiency in the provision of most relevant agricultural services in Suriname and which are largely aligned with highlighted issues of the Surinam’s  governmental strategy (white papers).   </w:t>
      </w:r>
      <w:r w:rsidR="00872F6A" w:rsidRPr="00DE4F4A">
        <w:rPr>
          <w:rFonts w:asciiTheme="majorBidi" w:hAnsiTheme="majorBidi" w:cstheme="majorBidi"/>
          <w:sz w:val="24"/>
          <w:szCs w:val="24"/>
        </w:rPr>
        <w:t xml:space="preserve"> </w:t>
      </w:r>
    </w:p>
    <w:p w:rsidR="00C06A4B" w:rsidRPr="00DE4F4A" w:rsidRDefault="00E54CE0"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 The </w:t>
      </w:r>
      <w:r w:rsidRPr="00DE4F4A">
        <w:rPr>
          <w:rFonts w:asciiTheme="majorBidi" w:hAnsiTheme="majorBidi" w:cstheme="majorBidi"/>
          <w:b/>
          <w:sz w:val="24"/>
          <w:szCs w:val="24"/>
        </w:rPr>
        <w:t xml:space="preserve">Program </w:t>
      </w:r>
      <w:r w:rsidR="00C06A4B" w:rsidRPr="00DE4F4A">
        <w:rPr>
          <w:rFonts w:asciiTheme="majorBidi" w:hAnsiTheme="majorBidi" w:cstheme="majorBidi"/>
          <w:b/>
          <w:sz w:val="24"/>
          <w:szCs w:val="24"/>
        </w:rPr>
        <w:t xml:space="preserve">is structured as a PBP </w:t>
      </w:r>
      <w:r w:rsidR="00C06A4B" w:rsidRPr="00DE4F4A">
        <w:rPr>
          <w:rFonts w:asciiTheme="majorBidi" w:hAnsiTheme="majorBidi" w:cstheme="majorBidi"/>
          <w:bCs/>
          <w:sz w:val="24"/>
          <w:szCs w:val="24"/>
        </w:rPr>
        <w:t>consisting of three individual operations in support of a series of institutional and policy reforms in the agric</w:t>
      </w:r>
      <w:r w:rsidR="00ED2496" w:rsidRPr="00DE4F4A">
        <w:rPr>
          <w:rFonts w:asciiTheme="majorBidi" w:hAnsiTheme="majorBidi" w:cstheme="majorBidi"/>
          <w:bCs/>
          <w:sz w:val="24"/>
          <w:szCs w:val="24"/>
        </w:rPr>
        <w:t xml:space="preserve">ulture sector.  </w:t>
      </w:r>
      <w:r w:rsidRPr="00DE4F4A">
        <w:rPr>
          <w:rFonts w:asciiTheme="majorBidi" w:hAnsiTheme="majorBidi" w:cstheme="majorBidi"/>
          <w:sz w:val="24"/>
          <w:szCs w:val="24"/>
        </w:rPr>
        <w:t xml:space="preserve"> </w:t>
      </w:r>
    </w:p>
    <w:p w:rsidR="00C81AE2" w:rsidRPr="00DE4F4A" w:rsidRDefault="002C6B83" w:rsidP="008A3EB8">
      <w:pPr>
        <w:jc w:val="both"/>
        <w:rPr>
          <w:rFonts w:asciiTheme="majorBidi" w:hAnsiTheme="majorBidi" w:cstheme="majorBidi"/>
          <w:sz w:val="24"/>
          <w:szCs w:val="24"/>
        </w:rPr>
      </w:pPr>
      <w:r w:rsidRPr="00DE4F4A">
        <w:rPr>
          <w:rFonts w:asciiTheme="majorBidi" w:hAnsiTheme="majorBidi" w:cstheme="majorBidi"/>
          <w:sz w:val="24"/>
          <w:szCs w:val="24"/>
        </w:rPr>
        <w:t>The p</w:t>
      </w:r>
      <w:r w:rsidR="00C06A4B" w:rsidRPr="00DE4F4A">
        <w:rPr>
          <w:rFonts w:asciiTheme="majorBidi" w:hAnsiTheme="majorBidi" w:cstheme="majorBidi"/>
          <w:sz w:val="24"/>
          <w:szCs w:val="24"/>
        </w:rPr>
        <w:t>rogram consists of 6 main components</w:t>
      </w:r>
      <w:r w:rsidR="00E54CE0" w:rsidRPr="00DE4F4A">
        <w:rPr>
          <w:rFonts w:asciiTheme="majorBidi" w:hAnsiTheme="majorBidi" w:cstheme="majorBidi"/>
          <w:sz w:val="24"/>
          <w:szCs w:val="24"/>
        </w:rPr>
        <w:t xml:space="preserve">: </w:t>
      </w:r>
    </w:p>
    <w:p w:rsidR="00C81AE2" w:rsidRPr="00DE4F4A" w:rsidRDefault="00E54CE0"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(1) </w:t>
      </w:r>
      <w:r w:rsidR="00C81AE2" w:rsidRPr="00DE4F4A">
        <w:rPr>
          <w:rFonts w:asciiTheme="majorBidi" w:hAnsiTheme="majorBidi" w:cstheme="majorBidi"/>
          <w:b/>
          <w:sz w:val="24"/>
          <w:szCs w:val="24"/>
          <w:lang w:val="en-US"/>
        </w:rPr>
        <w:t>Macroeconomic stability</w:t>
      </w:r>
      <w:r w:rsidRPr="00DE4F4A">
        <w:rPr>
          <w:rFonts w:asciiTheme="majorBidi" w:hAnsiTheme="majorBidi" w:cstheme="majorBidi"/>
          <w:sz w:val="24"/>
          <w:szCs w:val="24"/>
        </w:rPr>
        <w:t>;</w:t>
      </w:r>
    </w:p>
    <w:p w:rsidR="00C81AE2" w:rsidRPr="00DE4F4A" w:rsidRDefault="00E54CE0" w:rsidP="008A3EB8">
      <w:pPr>
        <w:jc w:val="both"/>
        <w:rPr>
          <w:rFonts w:asciiTheme="majorBidi" w:hAnsiTheme="majorBidi" w:cstheme="majorBidi"/>
          <w:b/>
          <w:sz w:val="24"/>
          <w:szCs w:val="24"/>
        </w:rPr>
      </w:pPr>
      <w:r w:rsidRPr="00DE4F4A">
        <w:rPr>
          <w:rFonts w:asciiTheme="majorBidi" w:hAnsiTheme="majorBidi" w:cstheme="majorBidi"/>
          <w:sz w:val="24"/>
          <w:szCs w:val="24"/>
        </w:rPr>
        <w:t xml:space="preserve">(2) </w:t>
      </w:r>
      <w:r w:rsidR="00C81AE2" w:rsidRPr="00DE4F4A">
        <w:rPr>
          <w:rFonts w:asciiTheme="majorBidi" w:hAnsiTheme="majorBidi" w:cstheme="majorBidi"/>
          <w:b/>
          <w:sz w:val="24"/>
          <w:szCs w:val="24"/>
          <w:lang w:val="en-US"/>
        </w:rPr>
        <w:t>Modernization of the Agricultural Statistics</w:t>
      </w:r>
      <w:r w:rsidRPr="00DE4F4A">
        <w:rPr>
          <w:rFonts w:asciiTheme="majorBidi" w:hAnsiTheme="majorBidi" w:cstheme="majorBidi"/>
          <w:b/>
          <w:sz w:val="24"/>
          <w:szCs w:val="24"/>
        </w:rPr>
        <w:t>;</w:t>
      </w:r>
    </w:p>
    <w:p w:rsidR="00C81AE2" w:rsidRPr="00DE4F4A" w:rsidRDefault="00E54CE0"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(3) </w:t>
      </w:r>
      <w:r w:rsidR="00C81AE2" w:rsidRPr="00DE4F4A">
        <w:rPr>
          <w:rFonts w:asciiTheme="majorBidi" w:hAnsiTheme="majorBidi" w:cstheme="majorBidi"/>
          <w:b/>
          <w:sz w:val="24"/>
          <w:szCs w:val="24"/>
          <w:lang w:val="en-US"/>
        </w:rPr>
        <w:t>Modernization of the Agricultural Health and Food Safety Services</w:t>
      </w:r>
      <w:r w:rsidRPr="00DE4F4A">
        <w:rPr>
          <w:rFonts w:asciiTheme="majorBidi" w:hAnsiTheme="majorBidi" w:cstheme="majorBidi"/>
          <w:sz w:val="24"/>
          <w:szCs w:val="24"/>
        </w:rPr>
        <w:t>;</w:t>
      </w:r>
    </w:p>
    <w:p w:rsidR="00C81AE2" w:rsidRPr="00DE4F4A" w:rsidRDefault="00C81AE2"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(4) </w:t>
      </w:r>
      <w:r w:rsidRPr="00DE4F4A">
        <w:rPr>
          <w:rFonts w:asciiTheme="majorBidi" w:hAnsiTheme="majorBidi" w:cstheme="majorBidi"/>
          <w:b/>
          <w:sz w:val="24"/>
          <w:szCs w:val="24"/>
          <w:lang w:val="en-US"/>
        </w:rPr>
        <w:t>Agricultural Innovation</w:t>
      </w:r>
      <w:r w:rsidRPr="00DE4F4A">
        <w:rPr>
          <w:rFonts w:asciiTheme="majorBidi" w:hAnsiTheme="majorBidi" w:cstheme="majorBidi"/>
          <w:sz w:val="24"/>
          <w:szCs w:val="24"/>
        </w:rPr>
        <w:t>;</w:t>
      </w:r>
    </w:p>
    <w:p w:rsidR="00C81AE2" w:rsidRPr="00DE4F4A" w:rsidRDefault="00C81AE2" w:rsidP="008A3EB8">
      <w:pPr>
        <w:jc w:val="both"/>
        <w:rPr>
          <w:rFonts w:asciiTheme="majorBidi" w:hAnsiTheme="majorBidi" w:cstheme="majorBidi"/>
          <w:b/>
          <w:sz w:val="24"/>
          <w:szCs w:val="24"/>
        </w:rPr>
      </w:pPr>
      <w:r w:rsidRPr="00DE4F4A">
        <w:rPr>
          <w:rFonts w:asciiTheme="majorBidi" w:hAnsiTheme="majorBidi" w:cstheme="majorBidi"/>
          <w:sz w:val="24"/>
          <w:szCs w:val="24"/>
        </w:rPr>
        <w:t xml:space="preserve">(5) </w:t>
      </w:r>
      <w:r w:rsidR="008F67E5" w:rsidRPr="00DE4F4A">
        <w:rPr>
          <w:rFonts w:asciiTheme="majorBidi" w:hAnsiTheme="majorBidi" w:cstheme="majorBidi"/>
          <w:b/>
          <w:sz w:val="24"/>
          <w:szCs w:val="24"/>
          <w:lang w:val="en-US"/>
        </w:rPr>
        <w:t>Modernization of the Drainage and Irrigation Services</w:t>
      </w:r>
      <w:r w:rsidRPr="00DE4F4A">
        <w:rPr>
          <w:rFonts w:asciiTheme="majorBidi" w:hAnsiTheme="majorBidi" w:cstheme="majorBidi"/>
          <w:b/>
          <w:sz w:val="24"/>
          <w:szCs w:val="24"/>
        </w:rPr>
        <w:t>;</w:t>
      </w:r>
    </w:p>
    <w:p w:rsidR="00C81AE2" w:rsidRPr="00DE4F4A" w:rsidRDefault="00C81AE2"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(6) </w:t>
      </w:r>
      <w:r w:rsidR="008F67E5" w:rsidRPr="00DE4F4A">
        <w:rPr>
          <w:rFonts w:asciiTheme="majorBidi" w:hAnsiTheme="majorBidi" w:cstheme="majorBidi"/>
          <w:b/>
          <w:sz w:val="24"/>
          <w:szCs w:val="24"/>
          <w:lang w:val="en-US"/>
        </w:rPr>
        <w:t>Policy Support for Sustainable Fisheries Management</w:t>
      </w:r>
      <w:r w:rsidRPr="00DE4F4A">
        <w:rPr>
          <w:rFonts w:asciiTheme="majorBidi" w:hAnsiTheme="majorBidi" w:cstheme="majorBidi"/>
          <w:sz w:val="24"/>
          <w:szCs w:val="24"/>
        </w:rPr>
        <w:t>;</w:t>
      </w:r>
    </w:p>
    <w:p w:rsidR="00E54CE0" w:rsidRDefault="00E54CE0" w:rsidP="008A3EB8">
      <w:pPr>
        <w:jc w:val="both"/>
        <w:rPr>
          <w:rFonts w:asciiTheme="majorBidi" w:hAnsiTheme="majorBidi" w:cstheme="majorBidi"/>
          <w:sz w:val="24"/>
          <w:szCs w:val="24"/>
        </w:rPr>
      </w:pPr>
      <w:r w:rsidRPr="00DE4F4A">
        <w:rPr>
          <w:rFonts w:asciiTheme="majorBidi" w:hAnsiTheme="majorBidi" w:cstheme="majorBidi"/>
          <w:b/>
          <w:bCs/>
          <w:color w:val="17365D" w:themeColor="text2" w:themeShade="BF"/>
          <w:sz w:val="24"/>
          <w:szCs w:val="24"/>
        </w:rPr>
        <w:t>Program co</w:t>
      </w:r>
      <w:r w:rsidR="008F67E5" w:rsidRPr="00DE4F4A">
        <w:rPr>
          <w:rFonts w:asciiTheme="majorBidi" w:hAnsiTheme="majorBidi" w:cstheme="majorBidi"/>
          <w:b/>
          <w:bCs/>
          <w:color w:val="17365D" w:themeColor="text2" w:themeShade="BF"/>
          <w:sz w:val="24"/>
          <w:szCs w:val="24"/>
        </w:rPr>
        <w:t>mponent 3</w:t>
      </w:r>
      <w:r w:rsidRPr="00DE4F4A">
        <w:rPr>
          <w:rFonts w:asciiTheme="majorBidi" w:hAnsiTheme="majorBidi" w:cstheme="majorBidi"/>
          <w:color w:val="17365D" w:themeColor="text2" w:themeShade="BF"/>
          <w:sz w:val="24"/>
          <w:szCs w:val="24"/>
        </w:rPr>
        <w:t xml:space="preserve"> </w:t>
      </w:r>
      <w:r w:rsidRPr="00DE4F4A">
        <w:rPr>
          <w:rFonts w:asciiTheme="majorBidi" w:hAnsiTheme="majorBidi" w:cstheme="majorBidi"/>
          <w:sz w:val="24"/>
          <w:szCs w:val="24"/>
        </w:rPr>
        <w:t>has been divided in</w:t>
      </w:r>
      <w:r w:rsidR="00ED2496" w:rsidRPr="00DE4F4A">
        <w:rPr>
          <w:rFonts w:asciiTheme="majorBidi" w:hAnsiTheme="majorBidi" w:cstheme="majorBidi"/>
          <w:sz w:val="24"/>
          <w:szCs w:val="24"/>
        </w:rPr>
        <w:t>to</w:t>
      </w:r>
      <w:r w:rsidRPr="00DE4F4A">
        <w:rPr>
          <w:rFonts w:asciiTheme="majorBidi" w:hAnsiTheme="majorBidi" w:cstheme="majorBidi"/>
          <w:sz w:val="24"/>
          <w:szCs w:val="24"/>
        </w:rPr>
        <w:t xml:space="preserve"> three sub-components: </w:t>
      </w:r>
      <w:r w:rsidR="008F67E5" w:rsidRPr="00DE4F4A">
        <w:rPr>
          <w:rFonts w:asciiTheme="majorBidi" w:hAnsiTheme="majorBidi" w:cstheme="majorBidi"/>
          <w:sz w:val="24"/>
          <w:szCs w:val="24"/>
        </w:rPr>
        <w:t xml:space="preserve">Food safety; Animal health and Plant health. </w:t>
      </w:r>
      <w:r w:rsidR="008F67E5" w:rsidRPr="00DE4F4A">
        <w:rPr>
          <w:rFonts w:asciiTheme="majorBidi" w:hAnsiTheme="majorBidi" w:cstheme="majorBidi"/>
          <w:b/>
          <w:bCs/>
          <w:color w:val="17365D" w:themeColor="text2" w:themeShade="BF"/>
          <w:sz w:val="24"/>
          <w:szCs w:val="24"/>
        </w:rPr>
        <w:t>Program component 4</w:t>
      </w:r>
      <w:r w:rsidR="008F67E5" w:rsidRPr="00DE4F4A">
        <w:rPr>
          <w:rFonts w:asciiTheme="majorBidi" w:hAnsiTheme="majorBidi" w:cstheme="majorBidi"/>
          <w:color w:val="17365D" w:themeColor="text2" w:themeShade="BF"/>
          <w:sz w:val="24"/>
          <w:szCs w:val="24"/>
        </w:rPr>
        <w:t xml:space="preserve"> </w:t>
      </w:r>
      <w:r w:rsidR="008F67E5" w:rsidRPr="00DE4F4A">
        <w:rPr>
          <w:rFonts w:asciiTheme="majorBidi" w:hAnsiTheme="majorBidi" w:cstheme="majorBidi"/>
          <w:sz w:val="24"/>
          <w:szCs w:val="24"/>
        </w:rPr>
        <w:t>will tackle two main issues: res</w:t>
      </w:r>
      <w:r w:rsidR="00ED2496" w:rsidRPr="00DE4F4A">
        <w:rPr>
          <w:rFonts w:asciiTheme="majorBidi" w:hAnsiTheme="majorBidi" w:cstheme="majorBidi"/>
          <w:sz w:val="24"/>
          <w:szCs w:val="24"/>
        </w:rPr>
        <w:t>earch and Extension</w:t>
      </w:r>
      <w:r w:rsidR="008F67E5" w:rsidRPr="00DE4F4A">
        <w:rPr>
          <w:rFonts w:asciiTheme="majorBidi" w:hAnsiTheme="majorBidi" w:cstheme="majorBidi"/>
          <w:sz w:val="24"/>
          <w:szCs w:val="24"/>
        </w:rPr>
        <w:t xml:space="preserve">.  </w:t>
      </w:r>
    </w:p>
    <w:p w:rsidR="008F17B3" w:rsidRDefault="008F17B3" w:rsidP="008A3EB8">
      <w:pPr>
        <w:jc w:val="both"/>
        <w:rPr>
          <w:rFonts w:asciiTheme="majorBidi" w:hAnsiTheme="majorBidi" w:cstheme="majorBidi"/>
          <w:bCs/>
          <w:sz w:val="24"/>
          <w:szCs w:val="24"/>
        </w:rPr>
      </w:pPr>
      <w:r>
        <w:rPr>
          <w:rFonts w:asciiTheme="majorBidi" w:hAnsiTheme="majorBidi" w:cstheme="majorBidi"/>
          <w:sz w:val="24"/>
          <w:szCs w:val="24"/>
        </w:rPr>
        <w:t xml:space="preserve">This study will focus on the three components which </w:t>
      </w:r>
      <w:r w:rsidR="00D9569A">
        <w:rPr>
          <w:rFonts w:asciiTheme="majorBidi" w:hAnsiTheme="majorBidi" w:cstheme="majorBidi"/>
          <w:sz w:val="24"/>
          <w:szCs w:val="24"/>
        </w:rPr>
        <w:t xml:space="preserve">have </w:t>
      </w:r>
      <w:r>
        <w:rPr>
          <w:rFonts w:asciiTheme="majorBidi" w:hAnsiTheme="majorBidi" w:cstheme="majorBidi"/>
          <w:sz w:val="24"/>
          <w:szCs w:val="24"/>
        </w:rPr>
        <w:t>the most impact on the productivity of the agricultural producers</w:t>
      </w:r>
      <w:r w:rsidR="004B1FA9">
        <w:rPr>
          <w:rFonts w:asciiTheme="majorBidi" w:hAnsiTheme="majorBidi" w:cstheme="majorBidi"/>
          <w:sz w:val="24"/>
          <w:szCs w:val="24"/>
        </w:rPr>
        <w:t xml:space="preserve"> and final impact on the growth of the agricultural sector</w:t>
      </w:r>
      <w:r>
        <w:rPr>
          <w:rFonts w:asciiTheme="majorBidi" w:hAnsiTheme="majorBidi" w:cstheme="majorBidi"/>
          <w:sz w:val="24"/>
          <w:szCs w:val="24"/>
        </w:rPr>
        <w:t>:</w:t>
      </w:r>
      <w:r w:rsidRPr="008F17B3">
        <w:rPr>
          <w:rFonts w:asciiTheme="majorBidi" w:hAnsiTheme="majorBidi" w:cstheme="majorBidi"/>
          <w:sz w:val="24"/>
          <w:szCs w:val="24"/>
        </w:rPr>
        <w:t xml:space="preserve"> </w:t>
      </w:r>
      <w:r w:rsidRPr="00DE4F4A">
        <w:rPr>
          <w:rFonts w:asciiTheme="majorBidi" w:hAnsiTheme="majorBidi" w:cstheme="majorBidi"/>
          <w:sz w:val="24"/>
          <w:szCs w:val="24"/>
        </w:rPr>
        <w:t xml:space="preserve">(3) </w:t>
      </w:r>
      <w:r w:rsidRPr="00DE4F4A">
        <w:rPr>
          <w:rFonts w:asciiTheme="majorBidi" w:hAnsiTheme="majorBidi" w:cstheme="majorBidi"/>
          <w:b/>
          <w:sz w:val="24"/>
          <w:szCs w:val="24"/>
          <w:lang w:val="en-US"/>
        </w:rPr>
        <w:t xml:space="preserve">Modernization of the Agricultural Health and Food Safety </w:t>
      </w:r>
      <w:r w:rsidR="00AB03D7" w:rsidRPr="00DE4F4A">
        <w:rPr>
          <w:rFonts w:asciiTheme="majorBidi" w:hAnsiTheme="majorBidi" w:cstheme="majorBidi"/>
          <w:b/>
          <w:sz w:val="24"/>
          <w:szCs w:val="24"/>
          <w:lang w:val="en-US"/>
        </w:rPr>
        <w:t>Services</w:t>
      </w:r>
      <w:r w:rsidR="00AB03D7" w:rsidRPr="00DE4F4A">
        <w:rPr>
          <w:rFonts w:asciiTheme="majorBidi" w:hAnsiTheme="majorBidi" w:cstheme="majorBidi"/>
          <w:sz w:val="24"/>
          <w:szCs w:val="24"/>
        </w:rPr>
        <w:t>;</w:t>
      </w:r>
      <w:r w:rsidR="00AB03D7">
        <w:rPr>
          <w:rFonts w:asciiTheme="majorBidi" w:hAnsiTheme="majorBidi" w:cstheme="majorBidi"/>
          <w:sz w:val="24"/>
          <w:szCs w:val="24"/>
        </w:rPr>
        <w:t xml:space="preserve"> </w:t>
      </w:r>
      <w:r w:rsidRPr="00DE4F4A">
        <w:rPr>
          <w:rFonts w:asciiTheme="majorBidi" w:hAnsiTheme="majorBidi" w:cstheme="majorBidi"/>
          <w:sz w:val="24"/>
          <w:szCs w:val="24"/>
        </w:rPr>
        <w:t xml:space="preserve">(4) </w:t>
      </w:r>
      <w:r w:rsidRPr="00DE4F4A">
        <w:rPr>
          <w:rFonts w:asciiTheme="majorBidi" w:hAnsiTheme="majorBidi" w:cstheme="majorBidi"/>
          <w:b/>
          <w:sz w:val="24"/>
          <w:szCs w:val="24"/>
          <w:lang w:val="en-US"/>
        </w:rPr>
        <w:t>Agricultural Innovation</w:t>
      </w:r>
      <w:r w:rsidRPr="00DE4F4A">
        <w:rPr>
          <w:rFonts w:asciiTheme="majorBidi" w:hAnsiTheme="majorBidi" w:cstheme="majorBidi"/>
          <w:sz w:val="24"/>
          <w:szCs w:val="24"/>
        </w:rPr>
        <w:t>;</w:t>
      </w:r>
      <w:r>
        <w:rPr>
          <w:rFonts w:asciiTheme="majorBidi" w:hAnsiTheme="majorBidi" w:cstheme="majorBidi"/>
          <w:sz w:val="24"/>
          <w:szCs w:val="24"/>
        </w:rPr>
        <w:t xml:space="preserve"> &amp; </w:t>
      </w:r>
      <w:r w:rsidRPr="00DE4F4A">
        <w:rPr>
          <w:rFonts w:asciiTheme="majorBidi" w:hAnsiTheme="majorBidi" w:cstheme="majorBidi"/>
          <w:sz w:val="24"/>
          <w:szCs w:val="24"/>
        </w:rPr>
        <w:t xml:space="preserve">(5) </w:t>
      </w:r>
      <w:r w:rsidRPr="00DE4F4A">
        <w:rPr>
          <w:rFonts w:asciiTheme="majorBidi" w:hAnsiTheme="majorBidi" w:cstheme="majorBidi"/>
          <w:b/>
          <w:sz w:val="24"/>
          <w:szCs w:val="24"/>
          <w:lang w:val="en-US"/>
        </w:rPr>
        <w:t>Modernization of the Drainage and Irrigation Services</w:t>
      </w:r>
      <w:r>
        <w:rPr>
          <w:rFonts w:asciiTheme="majorBidi" w:hAnsiTheme="majorBidi" w:cstheme="majorBidi"/>
          <w:b/>
          <w:sz w:val="24"/>
          <w:szCs w:val="24"/>
        </w:rPr>
        <w:t xml:space="preserve">. </w:t>
      </w:r>
      <w:r>
        <w:rPr>
          <w:rFonts w:asciiTheme="majorBidi" w:hAnsiTheme="majorBidi" w:cstheme="majorBidi"/>
          <w:bCs/>
          <w:sz w:val="24"/>
          <w:szCs w:val="24"/>
        </w:rPr>
        <w:t xml:space="preserve"> </w:t>
      </w:r>
    </w:p>
    <w:p w:rsidR="008F17B3" w:rsidRPr="00DE4F4A" w:rsidRDefault="00235F94" w:rsidP="008A3EB8">
      <w:pPr>
        <w:jc w:val="both"/>
        <w:rPr>
          <w:rFonts w:asciiTheme="majorBidi" w:hAnsiTheme="majorBidi" w:cstheme="majorBidi"/>
          <w:b/>
          <w:bCs/>
          <w:sz w:val="24"/>
          <w:szCs w:val="24"/>
        </w:rPr>
      </w:pPr>
      <w:r>
        <w:rPr>
          <w:rFonts w:asciiTheme="majorBidi" w:hAnsiTheme="majorBidi" w:cstheme="majorBidi"/>
          <w:bCs/>
          <w:sz w:val="24"/>
          <w:szCs w:val="24"/>
          <w:lang w:val="en-US"/>
        </w:rPr>
        <w:t xml:space="preserve">We recognize the potential impact of well-organized and well-managed fishery sector on the productivity of the fish sector. Nevertheless, </w:t>
      </w:r>
      <w:r>
        <w:rPr>
          <w:rFonts w:asciiTheme="majorBidi" w:hAnsiTheme="majorBidi" w:cstheme="majorBidi"/>
          <w:sz w:val="24"/>
          <w:szCs w:val="24"/>
        </w:rPr>
        <w:t>t</w:t>
      </w:r>
      <w:r w:rsidR="008F17B3">
        <w:rPr>
          <w:rFonts w:asciiTheme="majorBidi" w:hAnsiTheme="majorBidi" w:cstheme="majorBidi"/>
          <w:sz w:val="24"/>
          <w:szCs w:val="24"/>
        </w:rPr>
        <w:t xml:space="preserve">o have </w:t>
      </w:r>
      <w:r w:rsidR="00AB03D7">
        <w:rPr>
          <w:rFonts w:asciiTheme="majorBidi" w:hAnsiTheme="majorBidi" w:cstheme="majorBidi"/>
          <w:sz w:val="24"/>
          <w:szCs w:val="24"/>
        </w:rPr>
        <w:t xml:space="preserve">a </w:t>
      </w:r>
      <w:r w:rsidR="00D9569A">
        <w:rPr>
          <w:rFonts w:asciiTheme="majorBidi" w:hAnsiTheme="majorBidi" w:cstheme="majorBidi"/>
          <w:sz w:val="24"/>
          <w:szCs w:val="24"/>
        </w:rPr>
        <w:t xml:space="preserve">reasonable ex-ante </w:t>
      </w:r>
      <w:r w:rsidR="00AB03D7">
        <w:rPr>
          <w:rFonts w:asciiTheme="majorBidi" w:hAnsiTheme="majorBidi" w:cstheme="majorBidi"/>
          <w:sz w:val="24"/>
          <w:szCs w:val="24"/>
        </w:rPr>
        <w:t>economic analysis</w:t>
      </w:r>
      <w:r w:rsidR="008F17B3">
        <w:rPr>
          <w:rFonts w:asciiTheme="majorBidi" w:hAnsiTheme="majorBidi" w:cstheme="majorBidi"/>
          <w:sz w:val="24"/>
          <w:szCs w:val="24"/>
        </w:rPr>
        <w:t xml:space="preserve"> of component </w:t>
      </w:r>
      <w:r w:rsidR="008F17B3" w:rsidRPr="00DE4F4A">
        <w:rPr>
          <w:rFonts w:asciiTheme="majorBidi" w:hAnsiTheme="majorBidi" w:cstheme="majorBidi"/>
          <w:sz w:val="24"/>
          <w:szCs w:val="24"/>
        </w:rPr>
        <w:t xml:space="preserve">(6) </w:t>
      </w:r>
      <w:r w:rsidR="008F17B3">
        <w:rPr>
          <w:rFonts w:asciiTheme="majorBidi" w:hAnsiTheme="majorBidi" w:cstheme="majorBidi"/>
          <w:sz w:val="24"/>
          <w:szCs w:val="24"/>
        </w:rPr>
        <w:t>“</w:t>
      </w:r>
      <w:r w:rsidR="008F17B3" w:rsidRPr="00DE4F4A">
        <w:rPr>
          <w:rFonts w:asciiTheme="majorBidi" w:hAnsiTheme="majorBidi" w:cstheme="majorBidi"/>
          <w:b/>
          <w:sz w:val="24"/>
          <w:szCs w:val="24"/>
          <w:lang w:val="en-US"/>
        </w:rPr>
        <w:t>Policy Support for Sustainable Fisheries Management</w:t>
      </w:r>
      <w:r w:rsidR="00AB03D7">
        <w:rPr>
          <w:rFonts w:asciiTheme="majorBidi" w:hAnsiTheme="majorBidi" w:cstheme="majorBidi"/>
          <w:b/>
          <w:sz w:val="24"/>
          <w:szCs w:val="24"/>
          <w:lang w:val="en-US"/>
        </w:rPr>
        <w:t xml:space="preserve">” </w:t>
      </w:r>
      <w:r w:rsidR="00AB03D7">
        <w:rPr>
          <w:rFonts w:asciiTheme="majorBidi" w:hAnsiTheme="majorBidi" w:cstheme="majorBidi"/>
          <w:bCs/>
          <w:sz w:val="24"/>
          <w:szCs w:val="24"/>
          <w:lang w:val="en-US"/>
        </w:rPr>
        <w:t>a</w:t>
      </w:r>
      <w:r w:rsidR="008F17B3">
        <w:rPr>
          <w:rFonts w:asciiTheme="majorBidi" w:hAnsiTheme="majorBidi" w:cstheme="majorBidi"/>
          <w:bCs/>
          <w:sz w:val="24"/>
          <w:szCs w:val="24"/>
          <w:lang w:val="en-US"/>
        </w:rPr>
        <w:t xml:space="preserve"> strong source of data </w:t>
      </w:r>
      <w:r>
        <w:rPr>
          <w:rFonts w:asciiTheme="majorBidi" w:hAnsiTheme="majorBidi" w:cstheme="majorBidi"/>
          <w:bCs/>
          <w:sz w:val="24"/>
          <w:szCs w:val="24"/>
          <w:lang w:val="en-US"/>
        </w:rPr>
        <w:t>would be required</w:t>
      </w:r>
      <w:r w:rsidR="008F17B3">
        <w:rPr>
          <w:rFonts w:asciiTheme="majorBidi" w:hAnsiTheme="majorBidi" w:cstheme="majorBidi"/>
          <w:bCs/>
          <w:sz w:val="24"/>
          <w:szCs w:val="24"/>
          <w:lang w:val="en-US"/>
        </w:rPr>
        <w:t xml:space="preserve"> to reduce the uncertainties associated with the fishery management. </w:t>
      </w:r>
      <w:r w:rsidR="00AB03D7">
        <w:rPr>
          <w:rFonts w:asciiTheme="majorBidi" w:hAnsiTheme="majorBidi" w:cstheme="majorBidi"/>
          <w:bCs/>
          <w:sz w:val="24"/>
          <w:szCs w:val="24"/>
          <w:lang w:val="en-US"/>
        </w:rPr>
        <w:t>Data reliability</w:t>
      </w:r>
      <w:r w:rsidR="00485297">
        <w:rPr>
          <w:rFonts w:asciiTheme="majorBidi" w:hAnsiTheme="majorBidi" w:cstheme="majorBidi"/>
          <w:bCs/>
          <w:sz w:val="24"/>
          <w:szCs w:val="24"/>
          <w:lang w:val="en-US"/>
        </w:rPr>
        <w:t xml:space="preserve"> should be seriously tackled before initiating the </w:t>
      </w:r>
      <w:r w:rsidR="00AB03D7">
        <w:rPr>
          <w:rFonts w:asciiTheme="majorBidi" w:hAnsiTheme="majorBidi" w:cstheme="majorBidi"/>
          <w:bCs/>
          <w:sz w:val="24"/>
          <w:szCs w:val="24"/>
          <w:lang w:val="en-US"/>
        </w:rPr>
        <w:t>economic</w:t>
      </w:r>
      <w:r w:rsidR="00485297">
        <w:rPr>
          <w:rFonts w:asciiTheme="majorBidi" w:hAnsiTheme="majorBidi" w:cstheme="majorBidi"/>
          <w:bCs/>
          <w:sz w:val="24"/>
          <w:szCs w:val="24"/>
          <w:lang w:val="en-US"/>
        </w:rPr>
        <w:t xml:space="preserve"> analysis and performance of the Fishery sector</w:t>
      </w:r>
      <w:r>
        <w:rPr>
          <w:rFonts w:asciiTheme="majorBidi" w:hAnsiTheme="majorBidi" w:cstheme="majorBidi"/>
          <w:bCs/>
          <w:sz w:val="24"/>
          <w:szCs w:val="24"/>
          <w:lang w:val="en-US"/>
        </w:rPr>
        <w:t>.</w:t>
      </w:r>
      <w:r w:rsidR="008F17B3">
        <w:rPr>
          <w:rFonts w:asciiTheme="majorBidi" w:hAnsiTheme="majorBidi" w:cstheme="majorBidi"/>
          <w:bCs/>
          <w:sz w:val="24"/>
          <w:szCs w:val="24"/>
          <w:lang w:val="en-US"/>
        </w:rPr>
        <w:t xml:space="preserve">  </w:t>
      </w:r>
      <w:r w:rsidR="008F17B3">
        <w:rPr>
          <w:rFonts w:asciiTheme="majorBidi" w:hAnsiTheme="majorBidi" w:cstheme="majorBidi"/>
          <w:b/>
          <w:sz w:val="24"/>
          <w:szCs w:val="24"/>
          <w:lang w:val="en-US"/>
        </w:rPr>
        <w:t xml:space="preserve"> </w:t>
      </w:r>
    </w:p>
    <w:p w:rsidR="00A73CD6" w:rsidRPr="00DE4F4A" w:rsidRDefault="00E54CE0" w:rsidP="008A3EB8">
      <w:pPr>
        <w:jc w:val="both"/>
        <w:rPr>
          <w:rFonts w:asciiTheme="majorBidi" w:hAnsiTheme="majorBidi" w:cstheme="majorBidi"/>
          <w:i/>
          <w:iCs/>
          <w:sz w:val="24"/>
          <w:szCs w:val="24"/>
        </w:rPr>
      </w:pPr>
      <w:r w:rsidRPr="00DE4F4A">
        <w:rPr>
          <w:rFonts w:asciiTheme="majorBidi" w:hAnsiTheme="majorBidi" w:cstheme="majorBidi"/>
          <w:sz w:val="24"/>
          <w:szCs w:val="24"/>
        </w:rPr>
        <w:t xml:space="preserve">The </w:t>
      </w:r>
      <w:r w:rsidRPr="00DE4F4A">
        <w:rPr>
          <w:rFonts w:asciiTheme="majorBidi" w:hAnsiTheme="majorBidi" w:cstheme="majorBidi"/>
          <w:b/>
          <w:sz w:val="24"/>
          <w:szCs w:val="24"/>
        </w:rPr>
        <w:t>primary beneficiaries</w:t>
      </w:r>
      <w:r w:rsidRPr="00DE4F4A">
        <w:rPr>
          <w:rFonts w:asciiTheme="majorBidi" w:hAnsiTheme="majorBidi" w:cstheme="majorBidi"/>
          <w:sz w:val="24"/>
          <w:szCs w:val="24"/>
        </w:rPr>
        <w:t xml:space="preserve"> of </w:t>
      </w:r>
      <w:r w:rsidR="008F67E5" w:rsidRPr="00DE4F4A">
        <w:rPr>
          <w:rFonts w:asciiTheme="majorBidi" w:hAnsiTheme="majorBidi" w:cstheme="majorBidi"/>
          <w:sz w:val="24"/>
          <w:szCs w:val="24"/>
        </w:rPr>
        <w:t>P</w:t>
      </w:r>
      <w:r w:rsidR="00877436" w:rsidRPr="00DE4F4A">
        <w:rPr>
          <w:rFonts w:asciiTheme="majorBidi" w:hAnsiTheme="majorBidi" w:cstheme="majorBidi"/>
          <w:sz w:val="24"/>
          <w:szCs w:val="24"/>
        </w:rPr>
        <w:t>BP</w:t>
      </w:r>
      <w:r w:rsidRPr="00DE4F4A">
        <w:rPr>
          <w:rFonts w:asciiTheme="majorBidi" w:hAnsiTheme="majorBidi" w:cstheme="majorBidi"/>
          <w:sz w:val="24"/>
          <w:szCs w:val="24"/>
        </w:rPr>
        <w:t xml:space="preserve"> are the</w:t>
      </w:r>
      <w:r w:rsidR="008D1E3C" w:rsidRPr="00DE4F4A">
        <w:rPr>
          <w:rFonts w:asciiTheme="majorBidi" w:hAnsiTheme="majorBidi" w:cstheme="majorBidi"/>
          <w:sz w:val="24"/>
          <w:szCs w:val="24"/>
        </w:rPr>
        <w:t xml:space="preserve"> agricultural producers whi</w:t>
      </w:r>
      <w:r w:rsidR="008F67E5" w:rsidRPr="00DE4F4A">
        <w:rPr>
          <w:rFonts w:asciiTheme="majorBidi" w:hAnsiTheme="majorBidi" w:cstheme="majorBidi"/>
          <w:sz w:val="24"/>
          <w:szCs w:val="24"/>
        </w:rPr>
        <w:t xml:space="preserve">ch are predominantly SMEs (more than 95% of the farmers </w:t>
      </w:r>
      <w:r w:rsidR="00AB03D7" w:rsidRPr="00DE4F4A">
        <w:rPr>
          <w:rFonts w:asciiTheme="majorBidi" w:hAnsiTheme="majorBidi" w:cstheme="majorBidi"/>
          <w:sz w:val="24"/>
          <w:szCs w:val="24"/>
        </w:rPr>
        <w:t>are small</w:t>
      </w:r>
      <w:r w:rsidR="008F67E5" w:rsidRPr="00DE4F4A">
        <w:rPr>
          <w:rFonts w:asciiTheme="majorBidi" w:hAnsiTheme="majorBidi" w:cstheme="majorBidi"/>
          <w:sz w:val="24"/>
          <w:szCs w:val="24"/>
        </w:rPr>
        <w:t>- and medium-size</w:t>
      </w:r>
      <w:r w:rsidR="00ED2496" w:rsidRPr="00DE4F4A">
        <w:rPr>
          <w:rFonts w:asciiTheme="majorBidi" w:hAnsiTheme="majorBidi" w:cstheme="majorBidi"/>
          <w:sz w:val="24"/>
          <w:szCs w:val="24"/>
        </w:rPr>
        <w:t xml:space="preserve"> in </w:t>
      </w:r>
      <w:r w:rsidR="0016194A" w:rsidRPr="00DE4F4A">
        <w:rPr>
          <w:rFonts w:asciiTheme="majorBidi" w:hAnsiTheme="majorBidi" w:cstheme="majorBidi"/>
          <w:sz w:val="24"/>
          <w:szCs w:val="24"/>
        </w:rPr>
        <w:t>Suriname</w:t>
      </w:r>
      <w:r w:rsidR="00A73CD6" w:rsidRPr="00DE4F4A">
        <w:rPr>
          <w:rStyle w:val="FootnoteReference"/>
          <w:rFonts w:asciiTheme="majorBidi" w:hAnsiTheme="majorBidi" w:cstheme="majorBidi"/>
          <w:sz w:val="24"/>
          <w:szCs w:val="24"/>
        </w:rPr>
        <w:footnoteReference w:id="2"/>
      </w:r>
      <w:r w:rsidR="008F67E5" w:rsidRPr="00DE4F4A">
        <w:rPr>
          <w:rFonts w:asciiTheme="majorBidi" w:hAnsiTheme="majorBidi" w:cstheme="majorBidi"/>
          <w:sz w:val="24"/>
          <w:szCs w:val="24"/>
        </w:rPr>
        <w:t>)</w:t>
      </w:r>
      <w:r w:rsidRPr="00DE4F4A">
        <w:rPr>
          <w:rFonts w:asciiTheme="majorBidi" w:hAnsiTheme="majorBidi" w:cstheme="majorBidi"/>
          <w:sz w:val="24"/>
          <w:szCs w:val="24"/>
        </w:rPr>
        <w:t xml:space="preserve">. </w:t>
      </w:r>
    </w:p>
    <w:p w:rsidR="002D03EB" w:rsidRPr="008F17B3" w:rsidRDefault="002D03EB" w:rsidP="008A3EB8">
      <w:pPr>
        <w:jc w:val="both"/>
        <w:rPr>
          <w:rFonts w:asciiTheme="majorBidi" w:hAnsiTheme="majorBidi" w:cstheme="majorBidi"/>
          <w:i/>
          <w:iCs/>
          <w:sz w:val="24"/>
          <w:szCs w:val="24"/>
          <w:lang w:val="en-US"/>
        </w:rPr>
      </w:pPr>
    </w:p>
    <w:p w:rsidR="00A73CD6" w:rsidRPr="006B41BA" w:rsidRDefault="00E54CE0" w:rsidP="008A3EB8">
      <w:pPr>
        <w:jc w:val="both"/>
        <w:rPr>
          <w:rFonts w:asciiTheme="majorBidi" w:hAnsiTheme="majorBidi" w:cstheme="majorBidi"/>
          <w:i/>
          <w:iCs/>
          <w:color w:val="17365D" w:themeColor="text2" w:themeShade="BF"/>
          <w:sz w:val="24"/>
          <w:szCs w:val="24"/>
          <w:lang w:eastAsia="en-GB" w:bidi="ar-SA"/>
        </w:rPr>
      </w:pPr>
      <w:r w:rsidRPr="006B41BA">
        <w:rPr>
          <w:rFonts w:asciiTheme="majorBidi" w:hAnsiTheme="majorBidi" w:cstheme="majorBidi"/>
          <w:b/>
          <w:bCs/>
          <w:i/>
          <w:iCs/>
          <w:color w:val="17365D" w:themeColor="text2" w:themeShade="BF"/>
          <w:sz w:val="24"/>
          <w:szCs w:val="24"/>
        </w:rPr>
        <w:t>Objectives of the Economic Assessment</w:t>
      </w:r>
    </w:p>
    <w:p w:rsidR="00A73CD6" w:rsidRPr="00DE4F4A" w:rsidRDefault="00A73CD6" w:rsidP="008A3EB8">
      <w:pPr>
        <w:jc w:val="both"/>
        <w:rPr>
          <w:rFonts w:asciiTheme="majorBidi" w:hAnsiTheme="majorBidi" w:cstheme="majorBidi"/>
          <w:color w:val="17365D" w:themeColor="text2" w:themeShade="BF"/>
          <w:sz w:val="24"/>
          <w:szCs w:val="24"/>
          <w:lang w:eastAsia="en-GB" w:bidi="ar-SA"/>
        </w:rPr>
      </w:pPr>
    </w:p>
    <w:p w:rsidR="0073488B" w:rsidRPr="00DE4F4A" w:rsidRDefault="0073488B" w:rsidP="008A3EB8">
      <w:pPr>
        <w:jc w:val="both"/>
        <w:rPr>
          <w:rFonts w:asciiTheme="majorBidi" w:hAnsiTheme="majorBidi" w:cstheme="majorBidi"/>
          <w:sz w:val="24"/>
          <w:szCs w:val="24"/>
        </w:rPr>
      </w:pPr>
      <w:r w:rsidRPr="00DE4F4A">
        <w:rPr>
          <w:rFonts w:asciiTheme="majorBidi" w:hAnsiTheme="majorBidi" w:cstheme="majorBidi"/>
          <w:sz w:val="24"/>
          <w:szCs w:val="24"/>
        </w:rPr>
        <w:t>The objective of the consultancy is to comp</w:t>
      </w:r>
      <w:r w:rsidR="002D03EB" w:rsidRPr="00DE4F4A">
        <w:rPr>
          <w:rFonts w:asciiTheme="majorBidi" w:hAnsiTheme="majorBidi" w:cstheme="majorBidi"/>
          <w:sz w:val="24"/>
          <w:szCs w:val="24"/>
        </w:rPr>
        <w:t xml:space="preserve">lete the economic </w:t>
      </w:r>
      <w:r w:rsidRPr="00DE4F4A">
        <w:rPr>
          <w:rFonts w:asciiTheme="majorBidi" w:hAnsiTheme="majorBidi" w:cstheme="majorBidi"/>
          <w:sz w:val="24"/>
          <w:szCs w:val="24"/>
        </w:rPr>
        <w:t xml:space="preserve">analysis of the </w:t>
      </w:r>
      <w:r w:rsidR="00D9569A">
        <w:rPr>
          <w:rFonts w:asciiTheme="majorBidi" w:hAnsiTheme="majorBidi" w:cstheme="majorBidi"/>
          <w:sz w:val="24"/>
          <w:szCs w:val="24"/>
        </w:rPr>
        <w:t>proposed PBP</w:t>
      </w:r>
      <w:r w:rsidRPr="00DE4F4A">
        <w:rPr>
          <w:rFonts w:asciiTheme="majorBidi" w:hAnsiTheme="majorBidi" w:cstheme="majorBidi"/>
          <w:sz w:val="24"/>
          <w:szCs w:val="24"/>
        </w:rPr>
        <w:t>, including the economic evaluation of overall benefit and cost streams and the corresponding sensitivity analysis for the operation.</w:t>
      </w:r>
    </w:p>
    <w:p w:rsidR="00DA22DB" w:rsidRPr="00DE4F4A" w:rsidRDefault="0087743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In achieving this objective the following activities </w:t>
      </w:r>
      <w:r w:rsidR="00DA22DB" w:rsidRPr="00DE4F4A">
        <w:rPr>
          <w:rFonts w:asciiTheme="majorBidi" w:hAnsiTheme="majorBidi" w:cstheme="majorBidi"/>
          <w:sz w:val="24"/>
          <w:szCs w:val="24"/>
        </w:rPr>
        <w:t>were conducted:</w:t>
      </w:r>
    </w:p>
    <w:p w:rsidR="00877436" w:rsidRPr="00DE4F4A" w:rsidRDefault="00877436" w:rsidP="008A3EB8">
      <w:pPr>
        <w:jc w:val="both"/>
        <w:rPr>
          <w:rStyle w:val="hps"/>
          <w:rFonts w:asciiTheme="majorBidi" w:hAnsiTheme="majorBidi" w:cstheme="majorBidi"/>
          <w:sz w:val="24"/>
          <w:szCs w:val="24"/>
        </w:rPr>
      </w:pP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Reviewing</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studies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 the structure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 agriculture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and food</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 Suriname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and</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situation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 the rural sector</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Revise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consultancy reports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made ​​to</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preparation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 the program</w:t>
      </w:r>
      <w:r w:rsidRPr="00DE4F4A">
        <w:rPr>
          <w:rFonts w:asciiTheme="majorBidi" w:hAnsiTheme="majorBidi" w:cstheme="majorBidi"/>
          <w:sz w:val="24"/>
          <w:szCs w:val="24"/>
        </w:rPr>
        <w:t xml:space="preserve">. </w:t>
      </w:r>
    </w:p>
    <w:p w:rsidR="00877436" w:rsidRPr="00DE4F4A" w:rsidRDefault="00877436" w:rsidP="008A3EB8">
      <w:pPr>
        <w:jc w:val="both"/>
        <w:rPr>
          <w:rStyle w:val="hps"/>
          <w:rFonts w:asciiTheme="majorBidi" w:hAnsiTheme="majorBidi" w:cstheme="majorBidi"/>
          <w:sz w:val="24"/>
          <w:szCs w:val="24"/>
        </w:rPr>
      </w:pPr>
      <w:r w:rsidRPr="00DE4F4A">
        <w:rPr>
          <w:rStyle w:val="hps"/>
          <w:rFonts w:asciiTheme="majorBidi" w:hAnsiTheme="majorBidi" w:cstheme="majorBidi"/>
          <w:sz w:val="24"/>
          <w:szCs w:val="24"/>
        </w:rPr>
        <w:t>Participate in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missions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as part</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 the project team</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or independently</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if</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so required</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providing guidance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to</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members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project teams and</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national counterparts</w:t>
      </w:r>
      <w:r w:rsidR="00DA22DB" w:rsidRPr="00DE4F4A">
        <w:rPr>
          <w:rStyle w:val="hps"/>
          <w:rFonts w:asciiTheme="majorBidi" w:hAnsiTheme="majorBidi" w:cstheme="majorBidi"/>
          <w:sz w:val="24"/>
          <w:szCs w:val="24"/>
        </w:rPr>
        <w:t>.</w:t>
      </w:r>
    </w:p>
    <w:p w:rsidR="00877436" w:rsidRPr="00DE4F4A" w:rsidRDefault="00877436" w:rsidP="008A3EB8">
      <w:pPr>
        <w:jc w:val="both"/>
        <w:rPr>
          <w:rFonts w:asciiTheme="majorBidi" w:hAnsiTheme="majorBidi" w:cstheme="majorBidi"/>
          <w:sz w:val="24"/>
          <w:szCs w:val="24"/>
        </w:rPr>
      </w:pPr>
      <w:r w:rsidRPr="00DE4F4A">
        <w:rPr>
          <w:rStyle w:val="hps"/>
          <w:rFonts w:asciiTheme="majorBidi" w:hAnsiTheme="majorBidi" w:cstheme="majorBidi"/>
          <w:sz w:val="24"/>
          <w:szCs w:val="24"/>
        </w:rPr>
        <w:t>Define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methodology</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used to evaluate the program,</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taking into</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account the nature of</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benefits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and define the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respective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information requirements</w:t>
      </w:r>
      <w:r w:rsidRPr="00DE4F4A">
        <w:rPr>
          <w:rFonts w:asciiTheme="majorBidi" w:hAnsiTheme="majorBidi" w:cstheme="majorBidi"/>
          <w:sz w:val="24"/>
          <w:szCs w:val="24"/>
        </w:rPr>
        <w:t xml:space="preserve">. </w:t>
      </w:r>
    </w:p>
    <w:p w:rsidR="00877436" w:rsidRPr="00DE4F4A" w:rsidRDefault="00877436" w:rsidP="008A3EB8">
      <w:pPr>
        <w:jc w:val="both"/>
        <w:rPr>
          <w:rFonts w:asciiTheme="majorBidi" w:hAnsiTheme="majorBidi" w:cstheme="majorBidi"/>
          <w:sz w:val="24"/>
          <w:szCs w:val="24"/>
        </w:rPr>
      </w:pPr>
      <w:r w:rsidRPr="00DE4F4A">
        <w:rPr>
          <w:rStyle w:val="hps"/>
          <w:rFonts w:asciiTheme="majorBidi" w:hAnsiTheme="majorBidi" w:cstheme="majorBidi"/>
          <w:sz w:val="24"/>
          <w:szCs w:val="24"/>
        </w:rPr>
        <w:t>Perform</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economic evaluation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using</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methodology agreed</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once defined</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basic elements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based on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information collected:</w:t>
      </w:r>
    </w:p>
    <w:p w:rsidR="00877436" w:rsidRPr="00DE4F4A" w:rsidRDefault="00877436" w:rsidP="008A3EB8">
      <w:pPr>
        <w:jc w:val="both"/>
        <w:rPr>
          <w:rFonts w:asciiTheme="majorBidi" w:hAnsiTheme="majorBidi" w:cstheme="majorBidi"/>
          <w:sz w:val="24"/>
          <w:szCs w:val="24"/>
        </w:rPr>
      </w:pPr>
      <w:r w:rsidRPr="00DE4F4A">
        <w:rPr>
          <w:rStyle w:val="hps"/>
          <w:rFonts w:asciiTheme="majorBidi" w:hAnsiTheme="majorBidi" w:cstheme="majorBidi"/>
          <w:sz w:val="24"/>
          <w:szCs w:val="24"/>
        </w:rPr>
        <w:t>i.</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Identify, describe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quantify and justify the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incremental</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economic</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benefits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w:t>
      </w:r>
      <w:r w:rsidR="00DE4F4A" w:rsidRPr="00DE4F4A">
        <w:rPr>
          <w:rFonts w:asciiTheme="majorBidi" w:hAnsiTheme="majorBidi" w:cstheme="majorBidi"/>
          <w:sz w:val="24"/>
          <w:szCs w:val="24"/>
        </w:rPr>
        <w:t>focusing on the productivity enhancement)</w:t>
      </w:r>
      <w:r w:rsidRPr="00DE4F4A">
        <w:rPr>
          <w:rFonts w:asciiTheme="majorBidi" w:hAnsiTheme="majorBidi" w:cstheme="majorBidi"/>
          <w:sz w:val="24"/>
          <w:szCs w:val="24"/>
        </w:rPr>
        <w:t xml:space="preserve"> associated with </w:t>
      </w:r>
      <w:r w:rsidRPr="00DE4F4A">
        <w:rPr>
          <w:rStyle w:val="hps"/>
          <w:rFonts w:asciiTheme="majorBidi" w:hAnsiTheme="majorBidi" w:cstheme="majorBidi"/>
          <w:sz w:val="24"/>
          <w:szCs w:val="24"/>
        </w:rPr>
        <w:t>the preparation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and activities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program components</w:t>
      </w:r>
      <w:r w:rsidRPr="00DE4F4A">
        <w:rPr>
          <w:rFonts w:asciiTheme="majorBidi" w:hAnsiTheme="majorBidi" w:cstheme="majorBidi"/>
          <w:sz w:val="24"/>
          <w:szCs w:val="24"/>
        </w:rPr>
        <w:t>.</w:t>
      </w:r>
    </w:p>
    <w:p w:rsidR="00877436" w:rsidRPr="00DE4F4A" w:rsidRDefault="00877436" w:rsidP="008A3EB8">
      <w:pPr>
        <w:jc w:val="both"/>
        <w:rPr>
          <w:rFonts w:asciiTheme="majorBidi" w:hAnsiTheme="majorBidi" w:cstheme="majorBidi"/>
          <w:sz w:val="24"/>
          <w:szCs w:val="24"/>
        </w:rPr>
      </w:pPr>
      <w:r w:rsidRPr="00DE4F4A">
        <w:rPr>
          <w:rStyle w:val="hps"/>
          <w:rFonts w:asciiTheme="majorBidi" w:hAnsiTheme="majorBidi" w:cstheme="majorBidi"/>
          <w:sz w:val="24"/>
          <w:szCs w:val="24"/>
        </w:rPr>
        <w:t>ii.</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Prepare a</w:t>
      </w:r>
      <w:r w:rsidRPr="00DE4F4A">
        <w:rPr>
          <w:rFonts w:asciiTheme="majorBidi" w:hAnsiTheme="majorBidi" w:cstheme="majorBidi"/>
          <w:sz w:val="24"/>
          <w:szCs w:val="24"/>
        </w:rPr>
        <w:t xml:space="preserve"> </w:t>
      </w:r>
      <w:r w:rsidR="00DE4F4A" w:rsidRPr="00DE4F4A">
        <w:rPr>
          <w:rStyle w:val="hps"/>
          <w:rFonts w:asciiTheme="majorBidi" w:hAnsiTheme="majorBidi" w:cstheme="majorBidi"/>
          <w:sz w:val="24"/>
          <w:szCs w:val="24"/>
        </w:rPr>
        <w:t xml:space="preserve">Cost-Benefit </w:t>
      </w:r>
      <w:r w:rsidR="00AB03D7" w:rsidRPr="00DE4F4A">
        <w:rPr>
          <w:rStyle w:val="hps"/>
          <w:rFonts w:asciiTheme="majorBidi" w:hAnsiTheme="majorBidi" w:cstheme="majorBidi"/>
          <w:sz w:val="24"/>
          <w:szCs w:val="24"/>
        </w:rPr>
        <w:t>Analysis (</w:t>
      </w:r>
      <w:r w:rsidR="00DE4F4A" w:rsidRPr="00DE4F4A">
        <w:rPr>
          <w:rStyle w:val="hps"/>
          <w:rFonts w:asciiTheme="majorBidi" w:hAnsiTheme="majorBidi" w:cstheme="majorBidi"/>
          <w:sz w:val="24"/>
          <w:szCs w:val="24"/>
        </w:rPr>
        <w:t>CBA)</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and calculate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respective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Internal Rate of</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Return (IRR</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including</w:t>
      </w:r>
      <w:r w:rsidRPr="00DE4F4A">
        <w:rPr>
          <w:rFonts w:asciiTheme="majorBidi" w:hAnsiTheme="majorBidi" w:cstheme="majorBidi"/>
          <w:sz w:val="24"/>
          <w:szCs w:val="24"/>
        </w:rPr>
        <w:t xml:space="preserve"> </w:t>
      </w:r>
      <w:r w:rsidR="00DE4F4A" w:rsidRPr="00DE4F4A">
        <w:rPr>
          <w:rStyle w:val="hps"/>
          <w:rFonts w:asciiTheme="majorBidi" w:hAnsiTheme="majorBidi" w:cstheme="majorBidi"/>
          <w:sz w:val="24"/>
          <w:szCs w:val="24"/>
        </w:rPr>
        <w:t>a S</w:t>
      </w:r>
      <w:r w:rsidRPr="00DE4F4A">
        <w:rPr>
          <w:rStyle w:val="hps"/>
          <w:rFonts w:asciiTheme="majorBidi" w:hAnsiTheme="majorBidi" w:cstheme="majorBidi"/>
          <w:sz w:val="24"/>
          <w:szCs w:val="24"/>
        </w:rPr>
        <w:t>ensitivity analysis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for key variables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affecting results</w:t>
      </w:r>
      <w:r w:rsidRPr="00DE4F4A">
        <w:rPr>
          <w:rFonts w:asciiTheme="majorBidi" w:hAnsiTheme="majorBidi" w:cstheme="majorBidi"/>
          <w:sz w:val="24"/>
          <w:szCs w:val="24"/>
        </w:rPr>
        <w:t>.</w:t>
      </w:r>
    </w:p>
    <w:p w:rsidR="00877436" w:rsidRPr="00DE4F4A" w:rsidRDefault="00877436" w:rsidP="008A3EB8">
      <w:pPr>
        <w:jc w:val="both"/>
        <w:rPr>
          <w:rFonts w:asciiTheme="majorBidi" w:hAnsiTheme="majorBidi" w:cstheme="majorBidi"/>
          <w:sz w:val="24"/>
          <w:szCs w:val="24"/>
        </w:rPr>
      </w:pPr>
      <w:r w:rsidRPr="00DE4F4A">
        <w:rPr>
          <w:rStyle w:val="hps"/>
          <w:rFonts w:asciiTheme="majorBidi" w:hAnsiTheme="majorBidi" w:cstheme="majorBidi"/>
          <w:sz w:val="24"/>
          <w:szCs w:val="24"/>
        </w:rPr>
        <w:t>iii.</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Based on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economic analysis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identify</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measurable indicators for</w:t>
      </w:r>
      <w:r w:rsidRPr="00DE4F4A">
        <w:rPr>
          <w:rFonts w:asciiTheme="majorBidi" w:hAnsiTheme="majorBidi" w:cstheme="majorBidi"/>
          <w:sz w:val="24"/>
          <w:szCs w:val="24"/>
        </w:rPr>
        <w:t xml:space="preserve"> the </w:t>
      </w:r>
      <w:r w:rsidRPr="00DE4F4A">
        <w:rPr>
          <w:rStyle w:val="hps"/>
          <w:rFonts w:asciiTheme="majorBidi" w:hAnsiTheme="majorBidi" w:cstheme="majorBidi"/>
          <w:sz w:val="24"/>
          <w:szCs w:val="24"/>
        </w:rPr>
        <w:t>program used to measure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its success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and coordinate the preparation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 the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information needed to design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respective</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baseline of the policy matrix.</w:t>
      </w:r>
      <w:r w:rsidRPr="00DE4F4A">
        <w:rPr>
          <w:rFonts w:asciiTheme="majorBidi" w:hAnsiTheme="majorBidi" w:cstheme="majorBidi"/>
          <w:sz w:val="24"/>
          <w:szCs w:val="24"/>
        </w:rPr>
        <w:t xml:space="preserve"> </w:t>
      </w:r>
    </w:p>
    <w:p w:rsidR="00136151" w:rsidRPr="00DE4F4A" w:rsidRDefault="00136151" w:rsidP="008A3EB8">
      <w:pPr>
        <w:jc w:val="both"/>
        <w:rPr>
          <w:rStyle w:val="hps"/>
          <w:rFonts w:asciiTheme="majorBidi" w:hAnsiTheme="majorBidi" w:cstheme="majorBidi"/>
          <w:sz w:val="24"/>
          <w:szCs w:val="24"/>
        </w:rPr>
      </w:pPr>
    </w:p>
    <w:p w:rsidR="00877436" w:rsidRPr="00DE4F4A" w:rsidRDefault="00877436" w:rsidP="008A3EB8">
      <w:pPr>
        <w:jc w:val="both"/>
        <w:rPr>
          <w:rStyle w:val="hps"/>
          <w:rFonts w:asciiTheme="majorBidi" w:hAnsiTheme="majorBidi" w:cstheme="majorBidi"/>
          <w:sz w:val="24"/>
          <w:szCs w:val="24"/>
        </w:rPr>
      </w:pPr>
      <w:r w:rsidRPr="00DE4F4A">
        <w:rPr>
          <w:rStyle w:val="hps"/>
          <w:rFonts w:asciiTheme="majorBidi" w:hAnsiTheme="majorBidi" w:cstheme="majorBidi"/>
          <w:sz w:val="24"/>
          <w:szCs w:val="24"/>
        </w:rPr>
        <w:t>According</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to</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the economic evaluation</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verify and</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set goals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for</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performance indicators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and impacts</w:t>
      </w:r>
      <w:r w:rsidRPr="00DE4F4A">
        <w:rPr>
          <w:rFonts w:asciiTheme="majorBidi" w:hAnsiTheme="majorBidi" w:cstheme="majorBidi"/>
          <w:sz w:val="24"/>
          <w:szCs w:val="24"/>
        </w:rPr>
        <w:t xml:space="preserve"> </w:t>
      </w:r>
      <w:r w:rsidRPr="00DE4F4A">
        <w:rPr>
          <w:rStyle w:val="hps"/>
          <w:rFonts w:asciiTheme="majorBidi" w:hAnsiTheme="majorBidi" w:cstheme="majorBidi"/>
          <w:sz w:val="24"/>
          <w:szCs w:val="24"/>
        </w:rPr>
        <w:t>of the program.</w:t>
      </w:r>
      <w:r w:rsidR="00136151" w:rsidRPr="00DE4F4A">
        <w:rPr>
          <w:rStyle w:val="hps"/>
          <w:rFonts w:asciiTheme="majorBidi" w:hAnsiTheme="majorBidi" w:cstheme="majorBidi"/>
          <w:sz w:val="24"/>
          <w:szCs w:val="24"/>
        </w:rPr>
        <w:t xml:space="preserve">  </w:t>
      </w:r>
    </w:p>
    <w:p w:rsidR="00E54CE0" w:rsidRDefault="0087743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Collaborate with the Product Support Estimate (PSE) consultant for gathering information and </w:t>
      </w:r>
      <w:r w:rsidR="00D34271" w:rsidRPr="00DE4F4A">
        <w:rPr>
          <w:rFonts w:asciiTheme="majorBidi" w:hAnsiTheme="majorBidi" w:cstheme="majorBidi"/>
          <w:sz w:val="24"/>
          <w:szCs w:val="24"/>
        </w:rPr>
        <w:t>analysing</w:t>
      </w:r>
      <w:r w:rsidRPr="00DE4F4A">
        <w:rPr>
          <w:rFonts w:asciiTheme="majorBidi" w:hAnsiTheme="majorBidi" w:cstheme="majorBidi"/>
          <w:sz w:val="24"/>
          <w:szCs w:val="24"/>
        </w:rPr>
        <w:t xml:space="preserve"> the results. </w:t>
      </w:r>
    </w:p>
    <w:p w:rsidR="00D34271" w:rsidRPr="00DE4F4A" w:rsidRDefault="00D34271" w:rsidP="008A3EB8">
      <w:pPr>
        <w:jc w:val="both"/>
        <w:rPr>
          <w:rFonts w:asciiTheme="majorBidi" w:hAnsiTheme="majorBidi" w:cstheme="majorBidi"/>
          <w:bCs/>
          <w:sz w:val="24"/>
          <w:szCs w:val="24"/>
        </w:rPr>
      </w:pPr>
    </w:p>
    <w:p w:rsidR="00136151" w:rsidRPr="006B41BA" w:rsidRDefault="00DE4F4A" w:rsidP="00692D41">
      <w:pPr>
        <w:pStyle w:val="Heading1"/>
        <w:numPr>
          <w:ilvl w:val="0"/>
          <w:numId w:val="35"/>
        </w:numPr>
      </w:pPr>
      <w:r w:rsidRPr="006B41BA">
        <w:t xml:space="preserve">Assumptions &amp; </w:t>
      </w:r>
      <w:r w:rsidR="00E54CE0" w:rsidRPr="006B41BA">
        <w:t>Methodolog</w:t>
      </w:r>
      <w:r w:rsidRPr="006B41BA">
        <w:t>y</w:t>
      </w:r>
    </w:p>
    <w:p w:rsidR="006B41BA" w:rsidRPr="006B41BA" w:rsidRDefault="006B41BA" w:rsidP="008A3EB8">
      <w:pPr>
        <w:pStyle w:val="ListParagraph"/>
        <w:ind w:left="1080"/>
        <w:jc w:val="both"/>
        <w:rPr>
          <w:rFonts w:asciiTheme="majorBidi" w:hAnsiTheme="majorBidi" w:cstheme="majorBidi"/>
          <w:color w:val="17365D" w:themeColor="text2" w:themeShade="BF"/>
          <w:sz w:val="32"/>
          <w:szCs w:val="32"/>
          <w:lang w:eastAsia="en-GB" w:bidi="ar-SA"/>
        </w:rPr>
      </w:pPr>
    </w:p>
    <w:p w:rsidR="00890BB4" w:rsidRPr="00DE4F4A" w:rsidRDefault="002F79AB" w:rsidP="008A3EB8">
      <w:pPr>
        <w:jc w:val="both"/>
        <w:rPr>
          <w:rFonts w:asciiTheme="majorBidi" w:hAnsiTheme="majorBidi" w:cstheme="majorBidi"/>
          <w:sz w:val="24"/>
          <w:szCs w:val="24"/>
          <w:lang w:eastAsia="en-GB" w:bidi="ar-SA"/>
        </w:rPr>
      </w:pPr>
      <w:r w:rsidRPr="00DE4F4A">
        <w:rPr>
          <w:rFonts w:asciiTheme="majorBidi" w:hAnsiTheme="majorBidi" w:cstheme="majorBidi"/>
          <w:sz w:val="24"/>
          <w:szCs w:val="24"/>
          <w:lang w:eastAsia="en-GB" w:bidi="ar-SA"/>
        </w:rPr>
        <w:t>The PB</w:t>
      </w:r>
      <w:r w:rsidR="00243479">
        <w:rPr>
          <w:rFonts w:asciiTheme="majorBidi" w:hAnsiTheme="majorBidi" w:cstheme="majorBidi"/>
          <w:sz w:val="24"/>
          <w:szCs w:val="24"/>
          <w:lang w:eastAsia="en-GB" w:bidi="ar-SA"/>
        </w:rPr>
        <w:t>P</w:t>
      </w:r>
      <w:r w:rsidRPr="00DE4F4A">
        <w:rPr>
          <w:rFonts w:asciiTheme="majorBidi" w:hAnsiTheme="majorBidi" w:cstheme="majorBidi"/>
          <w:sz w:val="24"/>
          <w:szCs w:val="24"/>
          <w:lang w:eastAsia="en-GB" w:bidi="ar-SA"/>
        </w:rPr>
        <w:t xml:space="preserve"> loan has three </w:t>
      </w:r>
      <w:r w:rsidR="00D9569A">
        <w:rPr>
          <w:rFonts w:asciiTheme="majorBidi" w:hAnsiTheme="majorBidi" w:cstheme="majorBidi"/>
          <w:sz w:val="24"/>
          <w:szCs w:val="24"/>
          <w:lang w:eastAsia="en-GB" w:bidi="ar-SA"/>
        </w:rPr>
        <w:t>individual loans</w:t>
      </w:r>
      <w:r w:rsidRPr="00DE4F4A">
        <w:rPr>
          <w:rFonts w:asciiTheme="majorBidi" w:hAnsiTheme="majorBidi" w:cstheme="majorBidi"/>
          <w:sz w:val="24"/>
          <w:szCs w:val="24"/>
          <w:lang w:eastAsia="en-GB" w:bidi="ar-SA"/>
        </w:rPr>
        <w:t xml:space="preserve">, although these </w:t>
      </w:r>
      <w:r w:rsidR="00D9569A">
        <w:rPr>
          <w:rFonts w:asciiTheme="majorBidi" w:hAnsiTheme="majorBidi" w:cstheme="majorBidi"/>
          <w:sz w:val="24"/>
          <w:szCs w:val="24"/>
          <w:lang w:eastAsia="en-GB" w:bidi="ar-SA"/>
        </w:rPr>
        <w:t>loans</w:t>
      </w:r>
      <w:r w:rsidR="00D9569A" w:rsidRPr="00DE4F4A">
        <w:rPr>
          <w:rFonts w:asciiTheme="majorBidi" w:hAnsiTheme="majorBidi" w:cstheme="majorBidi"/>
          <w:sz w:val="24"/>
          <w:szCs w:val="24"/>
          <w:lang w:eastAsia="en-GB" w:bidi="ar-SA"/>
        </w:rPr>
        <w:t xml:space="preserve"> </w:t>
      </w:r>
      <w:r w:rsidRPr="00DE4F4A">
        <w:rPr>
          <w:rFonts w:asciiTheme="majorBidi" w:hAnsiTheme="majorBidi" w:cstheme="majorBidi"/>
          <w:sz w:val="24"/>
          <w:szCs w:val="24"/>
          <w:lang w:eastAsia="en-GB" w:bidi="ar-SA"/>
        </w:rPr>
        <w:t>are linked, they are received independently. The Ministry of finance</w:t>
      </w:r>
      <w:r w:rsidR="00890BB4" w:rsidRPr="00DE4F4A">
        <w:rPr>
          <w:rFonts w:asciiTheme="majorBidi" w:hAnsiTheme="majorBidi" w:cstheme="majorBidi"/>
          <w:sz w:val="24"/>
          <w:szCs w:val="24"/>
          <w:lang w:eastAsia="en-GB" w:bidi="ar-SA"/>
        </w:rPr>
        <w:t xml:space="preserve"> will receive the budget of this</w:t>
      </w:r>
      <w:r w:rsidR="00136151" w:rsidRPr="00DE4F4A">
        <w:rPr>
          <w:rFonts w:asciiTheme="majorBidi" w:hAnsiTheme="majorBidi" w:cstheme="majorBidi"/>
          <w:sz w:val="24"/>
          <w:szCs w:val="24"/>
          <w:lang w:eastAsia="en-GB" w:bidi="ar-SA"/>
        </w:rPr>
        <w:t xml:space="preserve"> loan, however the Ministry of A</w:t>
      </w:r>
      <w:r w:rsidR="00890BB4" w:rsidRPr="00DE4F4A">
        <w:rPr>
          <w:rFonts w:asciiTheme="majorBidi" w:hAnsiTheme="majorBidi" w:cstheme="majorBidi"/>
          <w:sz w:val="24"/>
          <w:szCs w:val="24"/>
          <w:lang w:eastAsia="en-GB" w:bidi="ar-SA"/>
        </w:rPr>
        <w:t>griculture</w:t>
      </w:r>
      <w:r w:rsidR="00136151" w:rsidRPr="00DE4F4A">
        <w:rPr>
          <w:rFonts w:asciiTheme="majorBidi" w:hAnsiTheme="majorBidi" w:cstheme="majorBidi"/>
          <w:sz w:val="24"/>
          <w:szCs w:val="24"/>
          <w:lang w:eastAsia="en-GB" w:bidi="ar-SA"/>
        </w:rPr>
        <w:t xml:space="preserve"> (LVV)</w:t>
      </w:r>
      <w:r w:rsidR="00890BB4" w:rsidRPr="00DE4F4A">
        <w:rPr>
          <w:rFonts w:asciiTheme="majorBidi" w:hAnsiTheme="majorBidi" w:cstheme="majorBidi"/>
          <w:sz w:val="24"/>
          <w:szCs w:val="24"/>
          <w:lang w:eastAsia="en-GB" w:bidi="ar-SA"/>
        </w:rPr>
        <w:t xml:space="preserve"> will have to </w:t>
      </w:r>
      <w:r w:rsidR="00DD676A">
        <w:rPr>
          <w:rFonts w:asciiTheme="majorBidi" w:hAnsiTheme="majorBidi" w:cstheme="majorBidi"/>
          <w:sz w:val="24"/>
          <w:szCs w:val="24"/>
          <w:lang w:eastAsia="en-GB" w:bidi="ar-SA"/>
        </w:rPr>
        <w:t xml:space="preserve">provide evidence of complying with the </w:t>
      </w:r>
      <w:r w:rsidR="00890BB4" w:rsidRPr="00DE4F4A">
        <w:rPr>
          <w:rFonts w:asciiTheme="majorBidi" w:hAnsiTheme="majorBidi" w:cstheme="majorBidi"/>
          <w:sz w:val="24"/>
          <w:szCs w:val="24"/>
          <w:lang w:eastAsia="en-GB" w:bidi="ar-SA"/>
        </w:rPr>
        <w:t xml:space="preserve"> triggering conditions of each </w:t>
      </w:r>
      <w:r w:rsidR="00DD676A">
        <w:rPr>
          <w:rFonts w:asciiTheme="majorBidi" w:hAnsiTheme="majorBidi" w:cstheme="majorBidi"/>
          <w:sz w:val="24"/>
          <w:szCs w:val="24"/>
          <w:lang w:eastAsia="en-GB" w:bidi="ar-SA"/>
        </w:rPr>
        <w:t>loan, assumed to be implemented between 2013 and 2015</w:t>
      </w:r>
      <w:r w:rsidR="00890BB4" w:rsidRPr="00DE4F4A">
        <w:rPr>
          <w:rFonts w:asciiTheme="majorBidi" w:hAnsiTheme="majorBidi" w:cstheme="majorBidi"/>
          <w:sz w:val="24"/>
          <w:szCs w:val="24"/>
          <w:lang w:eastAsia="en-GB" w:bidi="ar-SA"/>
        </w:rPr>
        <w:t xml:space="preserve">. </w:t>
      </w:r>
    </w:p>
    <w:p w:rsidR="00861ED9" w:rsidRPr="00DE4F4A" w:rsidRDefault="00861ED9" w:rsidP="008A3EB8">
      <w:pPr>
        <w:jc w:val="both"/>
        <w:rPr>
          <w:rFonts w:asciiTheme="majorBidi" w:hAnsiTheme="majorBidi" w:cstheme="majorBidi"/>
          <w:sz w:val="24"/>
          <w:szCs w:val="24"/>
          <w:lang w:eastAsia="en-GB" w:bidi="ar-SA"/>
        </w:rPr>
      </w:pPr>
    </w:p>
    <w:p w:rsidR="00D5128C" w:rsidRPr="006B41BA" w:rsidRDefault="00D5128C" w:rsidP="008A3EB8">
      <w:pPr>
        <w:jc w:val="both"/>
        <w:rPr>
          <w:rFonts w:asciiTheme="majorBidi" w:hAnsiTheme="majorBidi" w:cstheme="majorBidi"/>
          <w:b/>
          <w:bCs/>
          <w:i/>
          <w:iCs/>
          <w:color w:val="17365D" w:themeColor="text2" w:themeShade="BF"/>
          <w:sz w:val="24"/>
          <w:szCs w:val="24"/>
        </w:rPr>
      </w:pPr>
      <w:r w:rsidRPr="006B41BA">
        <w:rPr>
          <w:rFonts w:asciiTheme="majorBidi" w:hAnsiTheme="majorBidi" w:cstheme="majorBidi"/>
          <w:b/>
          <w:bCs/>
          <w:i/>
          <w:iCs/>
          <w:color w:val="17365D" w:themeColor="text2" w:themeShade="BF"/>
          <w:sz w:val="24"/>
          <w:szCs w:val="24"/>
        </w:rPr>
        <w:t>The ap</w:t>
      </w:r>
      <w:r w:rsidR="00A73CD6" w:rsidRPr="006B41BA">
        <w:rPr>
          <w:rFonts w:asciiTheme="majorBidi" w:hAnsiTheme="majorBidi" w:cstheme="majorBidi"/>
          <w:b/>
          <w:bCs/>
          <w:i/>
          <w:iCs/>
          <w:color w:val="17365D" w:themeColor="text2" w:themeShade="BF"/>
          <w:sz w:val="24"/>
          <w:szCs w:val="24"/>
        </w:rPr>
        <w:t>proach to the Economic Analysis</w:t>
      </w:r>
    </w:p>
    <w:p w:rsidR="00877436" w:rsidRPr="00DE4F4A" w:rsidRDefault="0087743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The economic evaluation focuses on the impact (benefits) of the policy loan on </w:t>
      </w:r>
      <w:r w:rsidRPr="00DE4F4A">
        <w:rPr>
          <w:rFonts w:asciiTheme="majorBidi" w:hAnsiTheme="majorBidi" w:cstheme="majorBidi"/>
          <w:b/>
          <w:bCs/>
          <w:sz w:val="24"/>
          <w:szCs w:val="24"/>
        </w:rPr>
        <w:t>the productivity</w:t>
      </w:r>
      <w:r w:rsidRPr="00DE4F4A">
        <w:rPr>
          <w:rFonts w:asciiTheme="majorBidi" w:hAnsiTheme="majorBidi" w:cstheme="majorBidi"/>
          <w:sz w:val="24"/>
          <w:szCs w:val="24"/>
        </w:rPr>
        <w:t xml:space="preserve"> of the agricultural producers</w:t>
      </w:r>
      <w:r w:rsidRPr="00DE4F4A">
        <w:rPr>
          <w:rFonts w:asciiTheme="majorBidi" w:hAnsiTheme="majorBidi" w:cstheme="majorBidi"/>
          <w:sz w:val="24"/>
          <w:szCs w:val="24"/>
          <w:rtl/>
        </w:rPr>
        <w:t xml:space="preserve"> </w:t>
      </w:r>
      <w:r w:rsidRPr="00DE4F4A">
        <w:rPr>
          <w:rFonts w:asciiTheme="majorBidi" w:hAnsiTheme="majorBidi" w:cstheme="majorBidi"/>
          <w:sz w:val="24"/>
          <w:szCs w:val="24"/>
          <w:lang w:val="en-US"/>
        </w:rPr>
        <w:t>in Suriname</w:t>
      </w:r>
      <w:r w:rsidRPr="00DE4F4A">
        <w:rPr>
          <w:rFonts w:asciiTheme="majorBidi" w:hAnsiTheme="majorBidi" w:cstheme="majorBidi"/>
          <w:sz w:val="24"/>
          <w:szCs w:val="24"/>
        </w:rPr>
        <w:t xml:space="preserve">. We thus evaluate the benefits (direct &amp; indirect) and costs </w:t>
      </w:r>
      <w:r w:rsidRPr="00DE4F4A">
        <w:rPr>
          <w:rFonts w:asciiTheme="majorBidi" w:hAnsiTheme="majorBidi" w:cstheme="majorBidi"/>
          <w:b/>
          <w:bCs/>
          <w:sz w:val="24"/>
          <w:szCs w:val="24"/>
        </w:rPr>
        <w:t>of each of the components</w:t>
      </w:r>
      <w:r w:rsidRPr="00DE4F4A">
        <w:rPr>
          <w:rFonts w:asciiTheme="majorBidi" w:hAnsiTheme="majorBidi" w:cstheme="majorBidi"/>
          <w:sz w:val="24"/>
          <w:szCs w:val="24"/>
        </w:rPr>
        <w:t xml:space="preserve"> of this policy loan</w:t>
      </w:r>
      <w:r w:rsidRPr="00DE4F4A">
        <w:rPr>
          <w:rFonts w:asciiTheme="majorBidi" w:hAnsiTheme="majorBidi" w:cstheme="majorBidi"/>
          <w:b/>
          <w:bCs/>
          <w:sz w:val="24"/>
          <w:szCs w:val="24"/>
        </w:rPr>
        <w:t xml:space="preserve"> apart</w:t>
      </w:r>
      <w:r w:rsidRPr="00DE4F4A">
        <w:rPr>
          <w:rFonts w:asciiTheme="majorBidi" w:hAnsiTheme="majorBidi" w:cstheme="majorBidi"/>
          <w:sz w:val="24"/>
          <w:szCs w:val="24"/>
        </w:rPr>
        <w:t xml:space="preserve"> and thereafter aggregate their impact as a whole (</w:t>
      </w:r>
      <w:r w:rsidRPr="00DE4F4A">
        <w:rPr>
          <w:rFonts w:asciiTheme="majorBidi" w:hAnsiTheme="majorBidi" w:cstheme="majorBidi"/>
          <w:b/>
          <w:bCs/>
          <w:sz w:val="24"/>
          <w:szCs w:val="24"/>
        </w:rPr>
        <w:t>global impact</w:t>
      </w:r>
      <w:r w:rsidR="00861ED9" w:rsidRPr="00DE4F4A">
        <w:rPr>
          <w:rFonts w:asciiTheme="majorBidi" w:hAnsiTheme="majorBidi" w:cstheme="majorBidi"/>
          <w:sz w:val="24"/>
          <w:szCs w:val="24"/>
        </w:rPr>
        <w:t xml:space="preserve">). </w:t>
      </w:r>
      <w:r w:rsidRPr="00DE4F4A">
        <w:rPr>
          <w:rFonts w:asciiTheme="majorBidi" w:hAnsiTheme="majorBidi" w:cstheme="majorBidi"/>
          <w:sz w:val="24"/>
          <w:szCs w:val="24"/>
        </w:rPr>
        <w:t xml:space="preserve">Our study uses the concept of the </w:t>
      </w:r>
      <w:r w:rsidRPr="00DE4F4A">
        <w:rPr>
          <w:rFonts w:asciiTheme="majorBidi" w:hAnsiTheme="majorBidi" w:cstheme="majorBidi"/>
          <w:b/>
          <w:bCs/>
          <w:sz w:val="24"/>
          <w:szCs w:val="24"/>
        </w:rPr>
        <w:t>incremental benefit</w:t>
      </w:r>
      <w:r w:rsidRPr="00DE4F4A">
        <w:rPr>
          <w:rFonts w:asciiTheme="majorBidi" w:hAnsiTheme="majorBidi" w:cstheme="majorBidi"/>
          <w:sz w:val="24"/>
          <w:szCs w:val="24"/>
        </w:rPr>
        <w:t xml:space="preserve">, which reflects the </w:t>
      </w:r>
      <w:r w:rsidRPr="00DE4F4A">
        <w:rPr>
          <w:rFonts w:asciiTheme="majorBidi" w:hAnsiTheme="majorBidi" w:cstheme="majorBidi"/>
          <w:color w:val="000000"/>
          <w:sz w:val="24"/>
          <w:szCs w:val="24"/>
          <w:shd w:val="clear" w:color="auto" w:fill="FFFFFF"/>
        </w:rPr>
        <w:t xml:space="preserve">benefits that would occur if the loan components are </w:t>
      </w:r>
      <w:r w:rsidR="00AC520B" w:rsidRPr="00DE4F4A">
        <w:rPr>
          <w:rFonts w:asciiTheme="majorBidi" w:hAnsiTheme="majorBidi" w:cstheme="majorBidi"/>
          <w:color w:val="000000"/>
          <w:sz w:val="24"/>
          <w:szCs w:val="24"/>
          <w:shd w:val="clear" w:color="auto" w:fill="FFFFFF"/>
        </w:rPr>
        <w:t>implemented</w:t>
      </w:r>
      <w:r w:rsidRPr="00DE4F4A">
        <w:rPr>
          <w:rFonts w:asciiTheme="majorBidi" w:hAnsiTheme="majorBidi" w:cstheme="majorBidi"/>
          <w:color w:val="000000"/>
          <w:sz w:val="24"/>
          <w:szCs w:val="24"/>
          <w:shd w:val="clear" w:color="auto" w:fill="FFFFFF"/>
        </w:rPr>
        <w:t xml:space="preserve"> compared to those that would have been obtained if that course of action had not been taken</w:t>
      </w:r>
      <w:r w:rsidR="00861ED9" w:rsidRPr="00DE4F4A">
        <w:rPr>
          <w:rFonts w:asciiTheme="majorBidi" w:hAnsiTheme="majorBidi" w:cstheme="majorBidi"/>
          <w:color w:val="000000"/>
          <w:sz w:val="24"/>
          <w:szCs w:val="24"/>
          <w:shd w:val="clear" w:color="auto" w:fill="FFFFFF"/>
        </w:rPr>
        <w:t>.</w:t>
      </w:r>
    </w:p>
    <w:p w:rsidR="00E01877" w:rsidRPr="00DE4F4A" w:rsidRDefault="0087743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To evaluate the economic impact of each component, we select </w:t>
      </w:r>
      <w:r w:rsidRPr="00DE4F4A">
        <w:rPr>
          <w:rFonts w:asciiTheme="majorBidi" w:hAnsiTheme="majorBidi" w:cstheme="majorBidi"/>
          <w:b/>
          <w:bCs/>
          <w:sz w:val="24"/>
          <w:szCs w:val="24"/>
        </w:rPr>
        <w:t>several agricultural sub-sectors</w:t>
      </w:r>
      <w:r w:rsidRPr="00DE4F4A">
        <w:rPr>
          <w:rFonts w:asciiTheme="majorBidi" w:hAnsiTheme="majorBidi" w:cstheme="majorBidi"/>
          <w:sz w:val="24"/>
          <w:szCs w:val="24"/>
        </w:rPr>
        <w:t xml:space="preserve"> to </w:t>
      </w:r>
      <w:r w:rsidR="00CC00AA" w:rsidRPr="00DE4F4A">
        <w:rPr>
          <w:rFonts w:asciiTheme="majorBidi" w:hAnsiTheme="majorBidi" w:cstheme="majorBidi"/>
          <w:sz w:val="24"/>
          <w:szCs w:val="24"/>
        </w:rPr>
        <w:t>analy</w:t>
      </w:r>
      <w:r w:rsidR="00CC00AA">
        <w:rPr>
          <w:rFonts w:asciiTheme="majorBidi" w:hAnsiTheme="majorBidi" w:cstheme="majorBidi"/>
          <w:sz w:val="24"/>
          <w:szCs w:val="24"/>
        </w:rPr>
        <w:t>ze</w:t>
      </w:r>
      <w:r w:rsidR="00CC00AA" w:rsidRPr="00DE4F4A">
        <w:rPr>
          <w:rFonts w:asciiTheme="majorBidi" w:hAnsiTheme="majorBidi" w:cstheme="majorBidi"/>
          <w:sz w:val="24"/>
          <w:szCs w:val="24"/>
        </w:rPr>
        <w:t xml:space="preserve"> </w:t>
      </w:r>
      <w:r w:rsidRPr="00DE4F4A">
        <w:rPr>
          <w:rFonts w:asciiTheme="majorBidi" w:hAnsiTheme="majorBidi" w:cstheme="majorBidi"/>
          <w:sz w:val="24"/>
          <w:szCs w:val="24"/>
        </w:rPr>
        <w:t xml:space="preserve">the impact on their </w:t>
      </w:r>
      <w:r w:rsidRPr="00DE4F4A">
        <w:rPr>
          <w:rFonts w:asciiTheme="majorBidi" w:hAnsiTheme="majorBidi" w:cstheme="majorBidi"/>
          <w:b/>
          <w:bCs/>
          <w:sz w:val="24"/>
          <w:szCs w:val="24"/>
        </w:rPr>
        <w:t>production factors</w:t>
      </w:r>
      <w:r w:rsidRPr="00DE4F4A">
        <w:rPr>
          <w:rFonts w:asciiTheme="majorBidi" w:hAnsiTheme="majorBidi" w:cstheme="majorBidi"/>
          <w:sz w:val="24"/>
          <w:szCs w:val="24"/>
        </w:rPr>
        <w:t xml:space="preserve">. </w:t>
      </w:r>
      <w:r w:rsidR="00BF0F29" w:rsidRPr="00DE4F4A">
        <w:rPr>
          <w:rFonts w:asciiTheme="majorBidi" w:hAnsiTheme="majorBidi" w:cstheme="majorBidi"/>
          <w:b/>
          <w:bCs/>
          <w:sz w:val="24"/>
          <w:szCs w:val="24"/>
        </w:rPr>
        <w:t xml:space="preserve">These </w:t>
      </w:r>
      <w:r w:rsidR="004B1FA9">
        <w:rPr>
          <w:rFonts w:asciiTheme="majorBidi" w:hAnsiTheme="majorBidi" w:cstheme="majorBidi"/>
          <w:b/>
          <w:bCs/>
          <w:sz w:val="24"/>
          <w:szCs w:val="24"/>
        </w:rPr>
        <w:t>sub-</w:t>
      </w:r>
      <w:r w:rsidR="00BF0F29" w:rsidRPr="00DE4F4A">
        <w:rPr>
          <w:rFonts w:asciiTheme="majorBidi" w:hAnsiTheme="majorBidi" w:cstheme="majorBidi"/>
          <w:b/>
          <w:bCs/>
          <w:sz w:val="24"/>
          <w:szCs w:val="24"/>
        </w:rPr>
        <w:t>sectors</w:t>
      </w:r>
      <w:r w:rsidR="00BF0F29" w:rsidRPr="00DE4F4A">
        <w:rPr>
          <w:rFonts w:asciiTheme="majorBidi" w:hAnsiTheme="majorBidi" w:cstheme="majorBidi"/>
          <w:sz w:val="24"/>
          <w:szCs w:val="24"/>
        </w:rPr>
        <w:t xml:space="preserve"> were selected based on their size of the total agricultural production, governmental policies and importance to the innovation strategies in Suriname. </w:t>
      </w:r>
    </w:p>
    <w:p w:rsidR="004B1FA9" w:rsidRDefault="00877436" w:rsidP="002E1099">
      <w:pPr>
        <w:jc w:val="both"/>
        <w:rPr>
          <w:rFonts w:asciiTheme="majorBidi" w:hAnsiTheme="majorBidi" w:cstheme="majorBidi"/>
          <w:b/>
          <w:bCs/>
          <w:sz w:val="24"/>
          <w:szCs w:val="24"/>
        </w:rPr>
      </w:pPr>
      <w:r w:rsidRPr="00DE4F4A">
        <w:rPr>
          <w:rFonts w:asciiTheme="majorBidi" w:hAnsiTheme="majorBidi" w:cstheme="majorBidi"/>
          <w:sz w:val="24"/>
          <w:szCs w:val="24"/>
        </w:rPr>
        <w:t>Thereafter</w:t>
      </w:r>
      <w:r w:rsidR="00BF0F29" w:rsidRPr="00DE4F4A">
        <w:rPr>
          <w:rFonts w:asciiTheme="majorBidi" w:hAnsiTheme="majorBidi" w:cstheme="majorBidi"/>
          <w:sz w:val="24"/>
          <w:szCs w:val="24"/>
        </w:rPr>
        <w:t>,</w:t>
      </w:r>
      <w:r w:rsidRPr="00DE4F4A">
        <w:rPr>
          <w:rFonts w:asciiTheme="majorBidi" w:hAnsiTheme="majorBidi" w:cstheme="majorBidi"/>
          <w:sz w:val="24"/>
          <w:szCs w:val="24"/>
        </w:rPr>
        <w:t xml:space="preserve"> the global impact is measured to reflect </w:t>
      </w:r>
      <w:r w:rsidRPr="00DE4F4A">
        <w:rPr>
          <w:rFonts w:asciiTheme="majorBidi" w:hAnsiTheme="majorBidi" w:cstheme="majorBidi"/>
          <w:b/>
          <w:bCs/>
          <w:sz w:val="24"/>
          <w:szCs w:val="24"/>
        </w:rPr>
        <w:t>the total economic value of the policy loan</w:t>
      </w:r>
      <w:r w:rsidRPr="00DE4F4A">
        <w:rPr>
          <w:rFonts w:asciiTheme="majorBidi" w:hAnsiTheme="majorBidi" w:cstheme="majorBidi"/>
          <w:sz w:val="24"/>
          <w:szCs w:val="24"/>
        </w:rPr>
        <w:t xml:space="preserve"> of each agricultural subsector.  We measure the economic value of the impact using both </w:t>
      </w:r>
      <w:r w:rsidRPr="00DE4F4A">
        <w:rPr>
          <w:rFonts w:asciiTheme="majorBidi" w:hAnsiTheme="majorBidi" w:cstheme="majorBidi"/>
          <w:b/>
          <w:bCs/>
          <w:sz w:val="24"/>
          <w:szCs w:val="24"/>
        </w:rPr>
        <w:t>IRR &amp; NPV measures</w:t>
      </w:r>
      <w:r w:rsidRPr="00DE4F4A">
        <w:rPr>
          <w:rFonts w:asciiTheme="majorBidi" w:hAnsiTheme="majorBidi" w:cstheme="majorBidi"/>
          <w:sz w:val="24"/>
          <w:szCs w:val="24"/>
        </w:rPr>
        <w:t xml:space="preserve">.  While measuring the NPV &amp; IRR, we tackle the benefits on the </w:t>
      </w:r>
      <w:r w:rsidR="00BF0F29" w:rsidRPr="00DE4F4A">
        <w:rPr>
          <w:rFonts w:asciiTheme="majorBidi" w:hAnsiTheme="majorBidi" w:cstheme="majorBidi"/>
          <w:b/>
          <w:bCs/>
          <w:sz w:val="24"/>
          <w:szCs w:val="24"/>
        </w:rPr>
        <w:t>agricultural productivity</w:t>
      </w:r>
      <w:r w:rsidRPr="00DE4F4A">
        <w:rPr>
          <w:rFonts w:asciiTheme="majorBidi" w:hAnsiTheme="majorBidi" w:cstheme="majorBidi"/>
          <w:sz w:val="24"/>
          <w:szCs w:val="24"/>
        </w:rPr>
        <w:t xml:space="preserve">. </w:t>
      </w:r>
    </w:p>
    <w:p w:rsidR="004B1FA9" w:rsidRPr="002E1099" w:rsidRDefault="004B1FA9" w:rsidP="002E1099">
      <w:pPr>
        <w:jc w:val="both"/>
        <w:rPr>
          <w:rFonts w:asciiTheme="majorBidi" w:hAnsiTheme="majorBidi" w:cstheme="majorBidi"/>
          <w:sz w:val="24"/>
          <w:szCs w:val="24"/>
        </w:rPr>
      </w:pPr>
      <w:r w:rsidRPr="002E1099">
        <w:rPr>
          <w:rFonts w:asciiTheme="majorBidi" w:hAnsiTheme="majorBidi" w:cstheme="majorBidi"/>
          <w:sz w:val="24"/>
          <w:szCs w:val="24"/>
        </w:rPr>
        <w:t xml:space="preserve">Economic costs of a </w:t>
      </w:r>
      <w:r w:rsidR="00243479">
        <w:rPr>
          <w:rFonts w:asciiTheme="majorBidi" w:hAnsiTheme="majorBidi" w:cstheme="majorBidi"/>
          <w:sz w:val="24"/>
          <w:szCs w:val="24"/>
        </w:rPr>
        <w:t>PBP</w:t>
      </w:r>
      <w:r w:rsidRPr="002E1099">
        <w:rPr>
          <w:rFonts w:asciiTheme="majorBidi" w:hAnsiTheme="majorBidi" w:cstheme="majorBidi"/>
          <w:sz w:val="24"/>
          <w:szCs w:val="24"/>
        </w:rPr>
        <w:t xml:space="preserve"> should account for incremental costs that result from the implementation of the proposed reforms.  The basis for the allocation of incremental costs should be based on an economy</w:t>
      </w:r>
      <w:r w:rsidR="00102F6D">
        <w:rPr>
          <w:rFonts w:asciiTheme="majorBidi" w:hAnsiTheme="majorBidi" w:cstheme="majorBidi"/>
          <w:sz w:val="24"/>
          <w:szCs w:val="24"/>
        </w:rPr>
        <w:t>-</w:t>
      </w:r>
      <w:r w:rsidRPr="002E1099">
        <w:rPr>
          <w:rFonts w:asciiTheme="majorBidi" w:hAnsiTheme="majorBidi" w:cstheme="majorBidi"/>
          <w:sz w:val="24"/>
          <w:szCs w:val="24"/>
        </w:rPr>
        <w:t>wide stakeholder analysis.  On that basis, the main stakeholders of the proposed loan are taxpayers, whose costs are measured as incremental government expenditures, and producers, whose costs should be measured as incremental production costs necessary to achieve the purported program´s results.  As a whole, it is expected that the proposed institutional policy reforms have a potential to gene</w:t>
      </w:r>
      <w:r w:rsidR="002E63AE" w:rsidRPr="006F28DA">
        <w:rPr>
          <w:rFonts w:asciiTheme="majorBidi" w:hAnsiTheme="majorBidi" w:cstheme="majorBidi"/>
          <w:sz w:val="24"/>
          <w:szCs w:val="24"/>
        </w:rPr>
        <w:t>rate net savings to the economy</w:t>
      </w:r>
      <w:r w:rsidRPr="002E1099">
        <w:rPr>
          <w:rFonts w:asciiTheme="majorBidi" w:hAnsiTheme="majorBidi" w:cstheme="majorBidi"/>
          <w:sz w:val="24"/>
          <w:szCs w:val="24"/>
        </w:rPr>
        <w:t xml:space="preserve">.  Nonetheless, for the program´s economic analysis, the </w:t>
      </w:r>
      <w:r w:rsidR="00102F6D">
        <w:rPr>
          <w:rFonts w:asciiTheme="majorBidi" w:hAnsiTheme="majorBidi" w:cstheme="majorBidi"/>
          <w:sz w:val="24"/>
          <w:szCs w:val="24"/>
        </w:rPr>
        <w:t>analyst</w:t>
      </w:r>
      <w:r w:rsidRPr="002E1099">
        <w:rPr>
          <w:rFonts w:asciiTheme="majorBidi" w:hAnsiTheme="majorBidi" w:cstheme="majorBidi"/>
          <w:sz w:val="24"/>
          <w:szCs w:val="24"/>
        </w:rPr>
        <w:t xml:space="preserve"> has chosen to take a conservative approach and has decided to </w:t>
      </w:r>
      <w:r w:rsidRPr="002E1099">
        <w:rPr>
          <w:rFonts w:asciiTheme="majorBidi" w:hAnsiTheme="majorBidi" w:cstheme="majorBidi"/>
          <w:b/>
          <w:sz w:val="24"/>
          <w:szCs w:val="24"/>
        </w:rPr>
        <w:t>allocate all US$ 35 million, equivalent to the total costs of the three individual operations which constitute the Policy Based Programmatic loan (PBP)</w:t>
      </w:r>
      <w:r w:rsidRPr="002E1099">
        <w:rPr>
          <w:rFonts w:asciiTheme="majorBidi" w:hAnsiTheme="majorBidi" w:cstheme="majorBidi"/>
          <w:sz w:val="24"/>
          <w:szCs w:val="24"/>
        </w:rPr>
        <w:t>.</w:t>
      </w:r>
      <w:r w:rsidRPr="004B1FA9">
        <w:rPr>
          <w:rFonts w:asciiTheme="majorBidi" w:hAnsiTheme="majorBidi" w:cstheme="majorBidi"/>
          <w:sz w:val="24"/>
          <w:szCs w:val="24"/>
        </w:rPr>
        <w:t xml:space="preserve"> </w:t>
      </w:r>
    </w:p>
    <w:p w:rsidR="005605A8" w:rsidRDefault="005605A8" w:rsidP="001F4F32">
      <w:pPr>
        <w:jc w:val="both"/>
        <w:rPr>
          <w:rFonts w:asciiTheme="majorBidi" w:hAnsiTheme="majorBidi" w:cstheme="majorBidi"/>
          <w:sz w:val="24"/>
          <w:szCs w:val="24"/>
        </w:rPr>
      </w:pPr>
    </w:p>
    <w:p w:rsidR="005605A8" w:rsidRPr="005605A8" w:rsidRDefault="005605A8" w:rsidP="008A3EB8">
      <w:pPr>
        <w:jc w:val="both"/>
        <w:rPr>
          <w:rFonts w:asciiTheme="majorBidi" w:hAnsiTheme="majorBidi" w:cstheme="majorBidi"/>
          <w:b/>
          <w:bCs/>
          <w:i/>
          <w:iCs/>
          <w:color w:val="244061" w:themeColor="accent1" w:themeShade="80"/>
          <w:sz w:val="24"/>
          <w:szCs w:val="24"/>
        </w:rPr>
      </w:pPr>
      <w:r w:rsidRPr="005605A8">
        <w:rPr>
          <w:rFonts w:asciiTheme="majorBidi" w:hAnsiTheme="majorBidi" w:cstheme="majorBidi"/>
          <w:b/>
          <w:bCs/>
          <w:i/>
          <w:iCs/>
          <w:color w:val="244061" w:themeColor="accent1" w:themeShade="80"/>
          <w:sz w:val="24"/>
          <w:szCs w:val="24"/>
        </w:rPr>
        <w:t>The Time Frame</w:t>
      </w:r>
    </w:p>
    <w:p w:rsidR="00877436" w:rsidRPr="00DE4F4A" w:rsidRDefault="0087743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The time frame for the policy loan is </w:t>
      </w:r>
      <w:r w:rsidRPr="00DE4F4A">
        <w:rPr>
          <w:rFonts w:asciiTheme="majorBidi" w:hAnsiTheme="majorBidi" w:cstheme="majorBidi"/>
          <w:b/>
          <w:bCs/>
          <w:sz w:val="24"/>
          <w:szCs w:val="24"/>
        </w:rPr>
        <w:t>3 years</w:t>
      </w:r>
      <w:r w:rsidRPr="00DE4F4A">
        <w:rPr>
          <w:rFonts w:asciiTheme="majorBidi" w:hAnsiTheme="majorBidi" w:cstheme="majorBidi"/>
          <w:sz w:val="24"/>
          <w:szCs w:val="24"/>
        </w:rPr>
        <w:t xml:space="preserve"> (2013, 2014 &amp; 2015), however, the impact of it implementation is measured on a period of </w:t>
      </w:r>
      <w:r w:rsidRPr="00DE4F4A">
        <w:rPr>
          <w:rFonts w:asciiTheme="majorBidi" w:hAnsiTheme="majorBidi" w:cstheme="majorBidi"/>
          <w:b/>
          <w:bCs/>
          <w:sz w:val="24"/>
          <w:szCs w:val="24"/>
        </w:rPr>
        <w:t>10 years</w:t>
      </w:r>
      <w:r w:rsidR="00833A39" w:rsidRPr="00DE4F4A">
        <w:rPr>
          <w:rFonts w:asciiTheme="majorBidi" w:hAnsiTheme="majorBidi" w:cstheme="majorBidi"/>
          <w:sz w:val="24"/>
          <w:szCs w:val="24"/>
        </w:rPr>
        <w:t xml:space="preserve"> (</w:t>
      </w:r>
      <w:r w:rsidRPr="00DE4F4A">
        <w:rPr>
          <w:rFonts w:asciiTheme="majorBidi" w:hAnsiTheme="majorBidi" w:cstheme="majorBidi"/>
          <w:sz w:val="24"/>
          <w:szCs w:val="24"/>
        </w:rPr>
        <w:t xml:space="preserve">to include at least </w:t>
      </w:r>
      <w:r w:rsidR="003B1E00" w:rsidRPr="00DE4F4A">
        <w:rPr>
          <w:rFonts w:asciiTheme="majorBidi" w:hAnsiTheme="majorBidi" w:cstheme="majorBidi"/>
          <w:sz w:val="24"/>
          <w:szCs w:val="24"/>
        </w:rPr>
        <w:t xml:space="preserve">two election years in Suriname </w:t>
      </w:r>
      <w:r w:rsidRPr="00DE4F4A">
        <w:rPr>
          <w:rFonts w:asciiTheme="majorBidi" w:hAnsiTheme="majorBidi" w:cstheme="majorBidi"/>
          <w:sz w:val="24"/>
          <w:szCs w:val="24"/>
        </w:rPr>
        <w:t xml:space="preserve">(2015 &amp; </w:t>
      </w:r>
      <w:r w:rsidR="00833A39" w:rsidRPr="00DE4F4A">
        <w:rPr>
          <w:rFonts w:asciiTheme="majorBidi" w:hAnsiTheme="majorBidi" w:cstheme="majorBidi"/>
          <w:sz w:val="24"/>
          <w:szCs w:val="24"/>
        </w:rPr>
        <w:t>2020)).</w:t>
      </w:r>
      <w:r w:rsidRPr="00DE4F4A">
        <w:rPr>
          <w:rFonts w:asciiTheme="majorBidi" w:hAnsiTheme="majorBidi" w:cstheme="majorBidi"/>
          <w:sz w:val="24"/>
          <w:szCs w:val="24"/>
        </w:rPr>
        <w:t xml:space="preserve">  </w:t>
      </w:r>
    </w:p>
    <w:p w:rsidR="00877436" w:rsidRPr="00DE4F4A" w:rsidRDefault="00877436" w:rsidP="008A3EB8">
      <w:pPr>
        <w:jc w:val="both"/>
        <w:rPr>
          <w:rFonts w:asciiTheme="majorBidi" w:hAnsiTheme="majorBidi" w:cstheme="majorBidi"/>
          <w:sz w:val="24"/>
          <w:szCs w:val="24"/>
        </w:rPr>
      </w:pPr>
      <w:r w:rsidRPr="00DE4F4A">
        <w:rPr>
          <w:rFonts w:asciiTheme="majorBidi" w:hAnsiTheme="majorBidi" w:cstheme="majorBidi"/>
          <w:sz w:val="24"/>
          <w:szCs w:val="24"/>
        </w:rPr>
        <w:t>Since our estimations are extremely sensitive to data reliability and the potential biasness of the local experts’ views,</w:t>
      </w:r>
      <w:r w:rsidR="003B1E00" w:rsidRPr="00DE4F4A">
        <w:rPr>
          <w:rFonts w:asciiTheme="majorBidi" w:hAnsiTheme="majorBidi" w:cstheme="majorBidi"/>
          <w:sz w:val="24"/>
          <w:szCs w:val="24"/>
        </w:rPr>
        <w:t xml:space="preserve"> </w:t>
      </w:r>
      <w:r w:rsidRPr="00DE4F4A">
        <w:rPr>
          <w:rFonts w:asciiTheme="majorBidi" w:hAnsiTheme="majorBidi" w:cstheme="majorBidi"/>
          <w:sz w:val="24"/>
          <w:szCs w:val="24"/>
        </w:rPr>
        <w:t>sensitivity analysis is conducted using two scena</w:t>
      </w:r>
      <w:r w:rsidR="00201A26" w:rsidRPr="00DE4F4A">
        <w:rPr>
          <w:rFonts w:asciiTheme="majorBidi" w:hAnsiTheme="majorBidi" w:cstheme="majorBidi"/>
          <w:sz w:val="24"/>
          <w:szCs w:val="24"/>
        </w:rPr>
        <w:t>rios (optimistic vs</w:t>
      </w:r>
      <w:r w:rsidR="00DB3B95">
        <w:rPr>
          <w:rFonts w:asciiTheme="majorBidi" w:hAnsiTheme="majorBidi" w:cstheme="majorBidi"/>
          <w:sz w:val="24"/>
          <w:szCs w:val="24"/>
        </w:rPr>
        <w:t>.</w:t>
      </w:r>
      <w:r w:rsidR="00201A26" w:rsidRPr="00DE4F4A">
        <w:rPr>
          <w:rFonts w:asciiTheme="majorBidi" w:hAnsiTheme="majorBidi" w:cstheme="majorBidi"/>
          <w:sz w:val="24"/>
          <w:szCs w:val="24"/>
        </w:rPr>
        <w:t xml:space="preserve"> pessimistic views). </w:t>
      </w:r>
      <w:r w:rsidRPr="00DE4F4A">
        <w:rPr>
          <w:rFonts w:asciiTheme="majorBidi" w:hAnsiTheme="majorBidi" w:cstheme="majorBidi"/>
          <w:sz w:val="24"/>
          <w:szCs w:val="24"/>
        </w:rPr>
        <w:t xml:space="preserve">    </w:t>
      </w:r>
    </w:p>
    <w:p w:rsidR="00E01877" w:rsidRPr="00DE4F4A" w:rsidRDefault="005A4B7F"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The first </w:t>
      </w:r>
      <w:r w:rsidR="003C4BBB" w:rsidRPr="00DE4F4A">
        <w:rPr>
          <w:rFonts w:asciiTheme="majorBidi" w:hAnsiTheme="majorBidi" w:cstheme="majorBidi"/>
          <w:sz w:val="24"/>
          <w:szCs w:val="24"/>
        </w:rPr>
        <w:t>step</w:t>
      </w:r>
      <w:r w:rsidRPr="00DE4F4A">
        <w:rPr>
          <w:rFonts w:asciiTheme="majorBidi" w:hAnsiTheme="majorBidi" w:cstheme="majorBidi"/>
          <w:sz w:val="24"/>
          <w:szCs w:val="24"/>
        </w:rPr>
        <w:t xml:space="preserve"> is to </w:t>
      </w:r>
      <w:r w:rsidR="00CC332E">
        <w:rPr>
          <w:rFonts w:asciiTheme="majorBidi" w:hAnsiTheme="majorBidi" w:cstheme="majorBidi"/>
          <w:sz w:val="24"/>
          <w:szCs w:val="24"/>
        </w:rPr>
        <w:t>focus on</w:t>
      </w:r>
      <w:r w:rsidRPr="00DE4F4A">
        <w:rPr>
          <w:rFonts w:asciiTheme="majorBidi" w:hAnsiTheme="majorBidi" w:cstheme="majorBidi"/>
          <w:sz w:val="24"/>
          <w:szCs w:val="24"/>
        </w:rPr>
        <w:t xml:space="preserve"> the </w:t>
      </w:r>
      <w:r w:rsidR="00CC332E">
        <w:rPr>
          <w:rFonts w:asciiTheme="majorBidi" w:hAnsiTheme="majorBidi" w:cstheme="majorBidi"/>
          <w:sz w:val="24"/>
          <w:szCs w:val="24"/>
        </w:rPr>
        <w:t xml:space="preserve">productivity indicator as included in the </w:t>
      </w:r>
      <w:r w:rsidRPr="00DE4F4A">
        <w:rPr>
          <w:rFonts w:asciiTheme="majorBidi" w:hAnsiTheme="majorBidi" w:cstheme="majorBidi"/>
          <w:b/>
          <w:bCs/>
          <w:sz w:val="24"/>
          <w:szCs w:val="24"/>
        </w:rPr>
        <w:t>results matrix</w:t>
      </w:r>
      <w:r w:rsidR="00CC332E">
        <w:rPr>
          <w:rFonts w:asciiTheme="majorBidi" w:hAnsiTheme="majorBidi" w:cstheme="majorBidi"/>
          <w:b/>
          <w:bCs/>
          <w:sz w:val="24"/>
          <w:szCs w:val="24"/>
        </w:rPr>
        <w:t xml:space="preserve"> </w:t>
      </w:r>
      <w:r w:rsidR="00CC332E" w:rsidRPr="00CC332E">
        <w:rPr>
          <w:rFonts w:asciiTheme="majorBidi" w:hAnsiTheme="majorBidi" w:cstheme="majorBidi"/>
          <w:bCs/>
          <w:sz w:val="24"/>
          <w:szCs w:val="24"/>
        </w:rPr>
        <w:t>of the program</w:t>
      </w:r>
      <w:r w:rsidR="00CC332E">
        <w:rPr>
          <w:rFonts w:asciiTheme="majorBidi" w:hAnsiTheme="majorBidi" w:cstheme="majorBidi"/>
          <w:b/>
          <w:bCs/>
          <w:sz w:val="24"/>
          <w:szCs w:val="24"/>
        </w:rPr>
        <w:t>.</w:t>
      </w:r>
      <w:r w:rsidRPr="00DE4F4A">
        <w:rPr>
          <w:rFonts w:asciiTheme="majorBidi" w:hAnsiTheme="majorBidi" w:cstheme="majorBidi"/>
          <w:b/>
          <w:bCs/>
          <w:sz w:val="24"/>
          <w:szCs w:val="24"/>
        </w:rPr>
        <w:t xml:space="preserve"> </w:t>
      </w:r>
      <w:r w:rsidR="001A5328" w:rsidRPr="00DE4F4A">
        <w:rPr>
          <w:rFonts w:asciiTheme="majorBidi" w:hAnsiTheme="majorBidi" w:cstheme="majorBidi"/>
          <w:sz w:val="24"/>
          <w:szCs w:val="24"/>
        </w:rPr>
        <w:t xml:space="preserve">The </w:t>
      </w:r>
      <w:r w:rsidR="001A5328" w:rsidRPr="00DE4F4A">
        <w:rPr>
          <w:rFonts w:asciiTheme="majorBidi" w:hAnsiTheme="majorBidi" w:cstheme="majorBidi"/>
          <w:b/>
          <w:bCs/>
          <w:sz w:val="24"/>
          <w:szCs w:val="24"/>
        </w:rPr>
        <w:t>cost structure</w:t>
      </w:r>
      <w:r w:rsidR="001A5328" w:rsidRPr="00DE4F4A">
        <w:rPr>
          <w:rFonts w:asciiTheme="majorBidi" w:hAnsiTheme="majorBidi" w:cstheme="majorBidi"/>
          <w:sz w:val="24"/>
          <w:szCs w:val="24"/>
        </w:rPr>
        <w:t xml:space="preserve"> of implementing the PBL is only the direct cost of the implementation of each component, using the loan total budget during the three year</w:t>
      </w:r>
      <w:r w:rsidR="00102F6D">
        <w:rPr>
          <w:rFonts w:asciiTheme="majorBidi" w:hAnsiTheme="majorBidi" w:cstheme="majorBidi"/>
          <w:sz w:val="24"/>
          <w:szCs w:val="24"/>
        </w:rPr>
        <w:t xml:space="preserve"> – as stated above</w:t>
      </w:r>
      <w:r w:rsidR="001A5328" w:rsidRPr="00DE4F4A">
        <w:rPr>
          <w:rFonts w:asciiTheme="majorBidi" w:hAnsiTheme="majorBidi" w:cstheme="majorBidi"/>
          <w:sz w:val="24"/>
          <w:szCs w:val="24"/>
        </w:rPr>
        <w:t xml:space="preserve">. The division of this budget across the different components is </w:t>
      </w:r>
      <w:r w:rsidR="004B1FA9">
        <w:rPr>
          <w:rFonts w:asciiTheme="majorBidi" w:hAnsiTheme="majorBidi" w:cstheme="majorBidi"/>
          <w:sz w:val="24"/>
          <w:szCs w:val="24"/>
        </w:rPr>
        <w:t>distributed equally in the three components, considering</w:t>
      </w:r>
      <w:r w:rsidR="004B1FA9" w:rsidRPr="00DE4F4A">
        <w:rPr>
          <w:rFonts w:asciiTheme="majorBidi" w:hAnsiTheme="majorBidi" w:cstheme="majorBidi"/>
          <w:sz w:val="24"/>
          <w:szCs w:val="24"/>
        </w:rPr>
        <w:t xml:space="preserve"> </w:t>
      </w:r>
      <w:r w:rsidR="004B1FA9">
        <w:rPr>
          <w:rFonts w:asciiTheme="majorBidi" w:hAnsiTheme="majorBidi" w:cstheme="majorBidi"/>
          <w:sz w:val="24"/>
          <w:szCs w:val="24"/>
        </w:rPr>
        <w:t>the same</w:t>
      </w:r>
      <w:r w:rsidR="00833A39" w:rsidRPr="00DE4F4A">
        <w:rPr>
          <w:rFonts w:asciiTheme="majorBidi" w:hAnsiTheme="majorBidi" w:cstheme="majorBidi"/>
          <w:sz w:val="24"/>
          <w:szCs w:val="24"/>
        </w:rPr>
        <w:t xml:space="preserve"> implementation </w:t>
      </w:r>
      <w:r w:rsidR="001A5328" w:rsidRPr="00DE4F4A">
        <w:rPr>
          <w:rFonts w:asciiTheme="majorBidi" w:hAnsiTheme="majorBidi" w:cstheme="majorBidi"/>
          <w:sz w:val="24"/>
          <w:szCs w:val="24"/>
        </w:rPr>
        <w:t xml:space="preserve">cost </w:t>
      </w:r>
      <w:r w:rsidR="004B1FA9">
        <w:rPr>
          <w:rFonts w:asciiTheme="majorBidi" w:hAnsiTheme="majorBidi" w:cstheme="majorBidi"/>
          <w:sz w:val="24"/>
          <w:szCs w:val="24"/>
        </w:rPr>
        <w:t>for</w:t>
      </w:r>
      <w:r w:rsidR="004B1FA9" w:rsidRPr="00DE4F4A">
        <w:rPr>
          <w:rFonts w:asciiTheme="majorBidi" w:hAnsiTheme="majorBidi" w:cstheme="majorBidi"/>
          <w:sz w:val="24"/>
          <w:szCs w:val="24"/>
        </w:rPr>
        <w:t xml:space="preserve"> </w:t>
      </w:r>
      <w:r w:rsidR="001A5328" w:rsidRPr="00DE4F4A">
        <w:rPr>
          <w:rFonts w:asciiTheme="majorBidi" w:hAnsiTheme="majorBidi" w:cstheme="majorBidi"/>
          <w:sz w:val="24"/>
          <w:szCs w:val="24"/>
        </w:rPr>
        <w:t>each component</w:t>
      </w:r>
      <w:r w:rsidR="004B1FA9">
        <w:rPr>
          <w:rFonts w:asciiTheme="majorBidi" w:hAnsiTheme="majorBidi" w:cstheme="majorBidi"/>
          <w:sz w:val="24"/>
          <w:szCs w:val="24"/>
        </w:rPr>
        <w:t xml:space="preserve">. </w:t>
      </w:r>
      <w:r w:rsidR="0090088A">
        <w:rPr>
          <w:rFonts w:asciiTheme="majorBidi" w:hAnsiTheme="majorBidi" w:cstheme="majorBidi"/>
          <w:sz w:val="24"/>
          <w:szCs w:val="24"/>
        </w:rPr>
        <w:t>T</w:t>
      </w:r>
      <w:r w:rsidR="001A5328" w:rsidRPr="00DE4F4A">
        <w:rPr>
          <w:rFonts w:asciiTheme="majorBidi" w:hAnsiTheme="majorBidi" w:cstheme="majorBidi"/>
          <w:sz w:val="24"/>
          <w:szCs w:val="24"/>
        </w:rPr>
        <w:t>he ministry of Agriculture will meet the conditions to trigger the release of the loan and will, therefore, implement the stated components</w:t>
      </w:r>
      <w:r w:rsidR="0090088A">
        <w:rPr>
          <w:rFonts w:asciiTheme="majorBidi" w:hAnsiTheme="majorBidi" w:cstheme="majorBidi"/>
          <w:sz w:val="24"/>
          <w:szCs w:val="24"/>
        </w:rPr>
        <w:t>. Particularly in th</w:t>
      </w:r>
      <w:r w:rsidR="00102F6D">
        <w:rPr>
          <w:rFonts w:asciiTheme="majorBidi" w:hAnsiTheme="majorBidi" w:cstheme="majorBidi"/>
          <w:sz w:val="24"/>
          <w:szCs w:val="24"/>
        </w:rPr>
        <w:t xml:space="preserve">e proposed </w:t>
      </w:r>
      <w:r w:rsidR="0090088A">
        <w:rPr>
          <w:rFonts w:asciiTheme="majorBidi" w:hAnsiTheme="majorBidi" w:cstheme="majorBidi"/>
          <w:sz w:val="24"/>
          <w:szCs w:val="24"/>
        </w:rPr>
        <w:t xml:space="preserve"> PBP, there is a preliminary agreement </w:t>
      </w:r>
      <w:r w:rsidR="00102F6D">
        <w:rPr>
          <w:rFonts w:asciiTheme="majorBidi" w:hAnsiTheme="majorBidi" w:cstheme="majorBidi"/>
          <w:sz w:val="24"/>
          <w:szCs w:val="24"/>
        </w:rPr>
        <w:t xml:space="preserve">between LVV and </w:t>
      </w:r>
      <w:r w:rsidR="0090088A" w:rsidRPr="00DE4F4A">
        <w:rPr>
          <w:rFonts w:asciiTheme="majorBidi" w:hAnsiTheme="majorBidi" w:cstheme="majorBidi"/>
          <w:sz w:val="24"/>
          <w:szCs w:val="24"/>
        </w:rPr>
        <w:t xml:space="preserve">the ministry of Finance </w:t>
      </w:r>
      <w:r w:rsidR="0090088A">
        <w:rPr>
          <w:rFonts w:asciiTheme="majorBidi" w:hAnsiTheme="majorBidi" w:cstheme="majorBidi"/>
          <w:sz w:val="24"/>
          <w:szCs w:val="24"/>
        </w:rPr>
        <w:t>to</w:t>
      </w:r>
      <w:r w:rsidR="0090088A" w:rsidRPr="00DE4F4A">
        <w:rPr>
          <w:rFonts w:asciiTheme="majorBidi" w:hAnsiTheme="majorBidi" w:cstheme="majorBidi"/>
          <w:sz w:val="24"/>
          <w:szCs w:val="24"/>
        </w:rPr>
        <w:t xml:space="preserve"> </w:t>
      </w:r>
      <w:r w:rsidR="00102F6D">
        <w:rPr>
          <w:rFonts w:asciiTheme="majorBidi" w:hAnsiTheme="majorBidi" w:cstheme="majorBidi"/>
          <w:sz w:val="24"/>
          <w:szCs w:val="24"/>
        </w:rPr>
        <w:t>all resources from the PBP to complement resources needed to implement the reforms.</w:t>
      </w:r>
      <w:r w:rsidR="001A5328" w:rsidRPr="00DE4F4A">
        <w:rPr>
          <w:rFonts w:asciiTheme="majorBidi" w:hAnsiTheme="majorBidi" w:cstheme="majorBidi"/>
          <w:sz w:val="24"/>
          <w:szCs w:val="24"/>
        </w:rPr>
        <w:t xml:space="preserve"> </w:t>
      </w:r>
    </w:p>
    <w:p w:rsidR="00E729D8" w:rsidRDefault="00937363" w:rsidP="00AF3CDE">
      <w:pPr>
        <w:jc w:val="both"/>
        <w:rPr>
          <w:rFonts w:asciiTheme="majorBidi" w:hAnsiTheme="majorBidi" w:cstheme="majorBidi"/>
          <w:sz w:val="24"/>
          <w:szCs w:val="24"/>
        </w:rPr>
      </w:pPr>
      <w:r w:rsidRPr="00DE4F4A">
        <w:rPr>
          <w:rFonts w:asciiTheme="majorBidi" w:hAnsiTheme="majorBidi" w:cstheme="majorBidi"/>
          <w:sz w:val="24"/>
          <w:szCs w:val="24"/>
        </w:rPr>
        <w:t>The i</w:t>
      </w:r>
      <w:r w:rsidR="00D5128C" w:rsidRPr="00DE4F4A">
        <w:rPr>
          <w:rFonts w:asciiTheme="majorBidi" w:hAnsiTheme="majorBidi" w:cstheme="majorBidi"/>
          <w:sz w:val="24"/>
          <w:szCs w:val="24"/>
        </w:rPr>
        <w:t>mpact structure which reflects the benefits</w:t>
      </w:r>
      <w:r w:rsidR="001B6C00" w:rsidRPr="00DE4F4A">
        <w:rPr>
          <w:rFonts w:asciiTheme="majorBidi" w:hAnsiTheme="majorBidi" w:cstheme="majorBidi"/>
          <w:sz w:val="24"/>
          <w:szCs w:val="24"/>
        </w:rPr>
        <w:t xml:space="preserve"> of this PB</w:t>
      </w:r>
      <w:r w:rsidR="00AC520B">
        <w:rPr>
          <w:rFonts w:asciiTheme="majorBidi" w:hAnsiTheme="majorBidi" w:cstheme="majorBidi"/>
          <w:sz w:val="24"/>
          <w:szCs w:val="24"/>
        </w:rPr>
        <w:t>P</w:t>
      </w:r>
      <w:r w:rsidR="001B6C00" w:rsidRPr="00DE4F4A">
        <w:rPr>
          <w:rFonts w:asciiTheme="majorBidi" w:hAnsiTheme="majorBidi" w:cstheme="majorBidi"/>
          <w:sz w:val="24"/>
          <w:szCs w:val="24"/>
        </w:rPr>
        <w:t xml:space="preserve"> is determined by using the concept of </w:t>
      </w:r>
      <w:r w:rsidR="001B6C00" w:rsidRPr="00DE4F4A">
        <w:rPr>
          <w:rFonts w:asciiTheme="majorBidi" w:hAnsiTheme="majorBidi" w:cstheme="majorBidi"/>
          <w:b/>
          <w:bCs/>
          <w:sz w:val="24"/>
          <w:szCs w:val="24"/>
        </w:rPr>
        <w:t>incremental benefits</w:t>
      </w:r>
      <w:r w:rsidR="001B6C00" w:rsidRPr="00DE4F4A">
        <w:rPr>
          <w:rFonts w:asciiTheme="majorBidi" w:hAnsiTheme="majorBidi" w:cstheme="majorBidi"/>
          <w:sz w:val="24"/>
          <w:szCs w:val="24"/>
        </w:rPr>
        <w:t xml:space="preserve">. To isolate the benefit per subsector and of each component of the </w:t>
      </w:r>
      <w:r w:rsidR="00102F6D" w:rsidRPr="00DE4F4A">
        <w:rPr>
          <w:rFonts w:asciiTheme="majorBidi" w:hAnsiTheme="majorBidi" w:cstheme="majorBidi"/>
          <w:sz w:val="24"/>
          <w:szCs w:val="24"/>
        </w:rPr>
        <w:t>PB</w:t>
      </w:r>
      <w:r w:rsidR="00102F6D">
        <w:rPr>
          <w:rFonts w:asciiTheme="majorBidi" w:hAnsiTheme="majorBidi" w:cstheme="majorBidi"/>
          <w:sz w:val="24"/>
          <w:szCs w:val="24"/>
        </w:rPr>
        <w:t>P</w:t>
      </w:r>
      <w:r w:rsidR="001B6C00" w:rsidRPr="00DE4F4A">
        <w:rPr>
          <w:rFonts w:asciiTheme="majorBidi" w:hAnsiTheme="majorBidi" w:cstheme="majorBidi"/>
          <w:sz w:val="24"/>
          <w:szCs w:val="24"/>
        </w:rPr>
        <w:t xml:space="preserve">, we illustrate the potential impact (benefit) of each component on the input of the production process of plant and livestock subsectors. </w:t>
      </w:r>
      <w:r w:rsidR="001B6C00" w:rsidRPr="00DE4F4A">
        <w:rPr>
          <w:rFonts w:asciiTheme="majorBidi" w:hAnsiTheme="majorBidi" w:cstheme="majorBidi"/>
          <w:b/>
          <w:bCs/>
          <w:sz w:val="24"/>
          <w:szCs w:val="24"/>
        </w:rPr>
        <w:t>Our main focus is at the direct benefit on the productivity level of the agricultural producers in Suriname,</w:t>
      </w:r>
      <w:r w:rsidR="001B6C00" w:rsidRPr="00DE4F4A">
        <w:rPr>
          <w:rFonts w:asciiTheme="majorBidi" w:hAnsiTheme="majorBidi" w:cstheme="majorBidi"/>
          <w:sz w:val="24"/>
          <w:szCs w:val="24"/>
        </w:rPr>
        <w:t xml:space="preserve"> however, we will briefly analyse the indirect effect on the </w:t>
      </w:r>
      <w:r w:rsidR="001B6C00" w:rsidRPr="00DE4F4A">
        <w:rPr>
          <w:rFonts w:asciiTheme="majorBidi" w:hAnsiTheme="majorBidi" w:cstheme="majorBidi"/>
          <w:b/>
          <w:bCs/>
          <w:sz w:val="24"/>
          <w:szCs w:val="24"/>
        </w:rPr>
        <w:t>public budget</w:t>
      </w:r>
      <w:r w:rsidR="001B6C00" w:rsidRPr="00DE4F4A">
        <w:rPr>
          <w:rFonts w:asciiTheme="majorBidi" w:hAnsiTheme="majorBidi" w:cstheme="majorBidi"/>
          <w:sz w:val="24"/>
          <w:szCs w:val="24"/>
        </w:rPr>
        <w:t>, consumers and other stakeholders of the agricultur</w:t>
      </w:r>
      <w:r w:rsidR="00833A39" w:rsidRPr="00DE4F4A">
        <w:rPr>
          <w:rFonts w:asciiTheme="majorBidi" w:hAnsiTheme="majorBidi" w:cstheme="majorBidi"/>
          <w:sz w:val="24"/>
          <w:szCs w:val="24"/>
        </w:rPr>
        <w:t>al supply-chain in the country.</w:t>
      </w:r>
    </w:p>
    <w:p w:rsidR="00AF3CDE" w:rsidRPr="00AF3CDE" w:rsidRDefault="001F4F32" w:rsidP="00AF3CDE">
      <w:pPr>
        <w:jc w:val="both"/>
        <w:rPr>
          <w:rFonts w:asciiTheme="majorBidi" w:hAnsiTheme="majorBidi" w:cstheme="majorBidi"/>
          <w:b/>
          <w:bCs/>
          <w:i/>
          <w:iCs/>
          <w:color w:val="17365D" w:themeColor="text2" w:themeShade="BF"/>
          <w:sz w:val="24"/>
          <w:szCs w:val="24"/>
        </w:rPr>
      </w:pPr>
      <w:r>
        <w:rPr>
          <w:rFonts w:asciiTheme="majorBidi" w:hAnsiTheme="majorBidi" w:cstheme="majorBidi"/>
          <w:b/>
          <w:bCs/>
          <w:i/>
          <w:iCs/>
          <w:color w:val="17365D" w:themeColor="text2" w:themeShade="BF"/>
          <w:sz w:val="24"/>
          <w:szCs w:val="24"/>
        </w:rPr>
        <w:t>Area</w:t>
      </w:r>
      <w:r w:rsidR="00AD5C2E">
        <w:rPr>
          <w:rFonts w:asciiTheme="majorBidi" w:hAnsiTheme="majorBidi" w:cstheme="majorBidi"/>
          <w:b/>
          <w:bCs/>
          <w:i/>
          <w:iCs/>
          <w:color w:val="17365D" w:themeColor="text2" w:themeShade="BF"/>
          <w:sz w:val="24"/>
          <w:szCs w:val="24"/>
        </w:rPr>
        <w:t xml:space="preserve"> (No </w:t>
      </w:r>
      <w:r>
        <w:rPr>
          <w:rFonts w:asciiTheme="majorBidi" w:hAnsiTheme="majorBidi" w:cstheme="majorBidi"/>
          <w:b/>
          <w:bCs/>
          <w:i/>
          <w:iCs/>
          <w:color w:val="17365D" w:themeColor="text2" w:themeShade="BF"/>
          <w:sz w:val="24"/>
          <w:szCs w:val="24"/>
        </w:rPr>
        <w:t xml:space="preserve">major </w:t>
      </w:r>
      <w:r w:rsidR="00AD5C2E">
        <w:rPr>
          <w:rFonts w:asciiTheme="majorBidi" w:hAnsiTheme="majorBidi" w:cstheme="majorBidi"/>
          <w:b/>
          <w:bCs/>
          <w:i/>
          <w:iCs/>
          <w:color w:val="17365D" w:themeColor="text2" w:themeShade="BF"/>
          <w:sz w:val="24"/>
          <w:szCs w:val="24"/>
        </w:rPr>
        <w:t xml:space="preserve">changes on cultivated areas is </w:t>
      </w:r>
      <w:r w:rsidR="00F459D1">
        <w:rPr>
          <w:rFonts w:asciiTheme="majorBidi" w:hAnsiTheme="majorBidi" w:cstheme="majorBidi"/>
          <w:b/>
          <w:bCs/>
          <w:i/>
          <w:iCs/>
          <w:color w:val="17365D" w:themeColor="text2" w:themeShade="BF"/>
          <w:sz w:val="24"/>
          <w:szCs w:val="24"/>
        </w:rPr>
        <w:t>assumed</w:t>
      </w:r>
      <w:r w:rsidR="00AD5C2E">
        <w:rPr>
          <w:rFonts w:asciiTheme="majorBidi" w:hAnsiTheme="majorBidi" w:cstheme="majorBidi"/>
          <w:b/>
          <w:bCs/>
          <w:i/>
          <w:iCs/>
          <w:color w:val="17365D" w:themeColor="text2" w:themeShade="BF"/>
          <w:sz w:val="24"/>
          <w:szCs w:val="24"/>
        </w:rPr>
        <w:t>)</w:t>
      </w:r>
      <w:r w:rsidR="00AF3CDE">
        <w:rPr>
          <w:rFonts w:asciiTheme="majorBidi" w:hAnsiTheme="majorBidi" w:cstheme="majorBidi"/>
          <w:b/>
          <w:bCs/>
          <w:i/>
          <w:iCs/>
          <w:color w:val="17365D" w:themeColor="text2" w:themeShade="BF"/>
          <w:sz w:val="24"/>
          <w:szCs w:val="24"/>
        </w:rPr>
        <w:t xml:space="preserve"> </w:t>
      </w:r>
    </w:p>
    <w:p w:rsidR="006B41BA" w:rsidRDefault="00AF3CDE" w:rsidP="007C7C6B">
      <w:pPr>
        <w:jc w:val="both"/>
        <w:rPr>
          <w:rFonts w:asciiTheme="majorBidi" w:hAnsiTheme="majorBidi" w:cstheme="majorBidi"/>
          <w:sz w:val="24"/>
          <w:szCs w:val="24"/>
        </w:rPr>
      </w:pPr>
      <w:r>
        <w:rPr>
          <w:rFonts w:asciiTheme="majorBidi" w:hAnsiTheme="majorBidi" w:cstheme="majorBidi"/>
          <w:sz w:val="24"/>
          <w:szCs w:val="24"/>
        </w:rPr>
        <w:t>Productivity enhancement can result from either an increase of total output from the currently cultivated areas</w:t>
      </w:r>
      <w:r w:rsidR="00AD6904">
        <w:rPr>
          <w:rFonts w:asciiTheme="majorBidi" w:hAnsiTheme="majorBidi" w:cstheme="majorBidi"/>
          <w:sz w:val="24"/>
          <w:szCs w:val="24"/>
        </w:rPr>
        <w:t xml:space="preserve"> (no change in area)</w:t>
      </w:r>
      <w:r>
        <w:rPr>
          <w:rFonts w:asciiTheme="majorBidi" w:hAnsiTheme="majorBidi" w:cstheme="majorBidi"/>
          <w:sz w:val="24"/>
          <w:szCs w:val="24"/>
        </w:rPr>
        <w:t>, a stable level of output</w:t>
      </w:r>
      <w:r w:rsidR="00AD6904">
        <w:rPr>
          <w:rFonts w:asciiTheme="majorBidi" w:hAnsiTheme="majorBidi" w:cstheme="majorBidi"/>
          <w:sz w:val="24"/>
          <w:szCs w:val="24"/>
        </w:rPr>
        <w:t xml:space="preserve"> (no change of output level)</w:t>
      </w:r>
      <w:r>
        <w:rPr>
          <w:rFonts w:asciiTheme="majorBidi" w:hAnsiTheme="majorBidi" w:cstheme="majorBidi"/>
          <w:sz w:val="24"/>
          <w:szCs w:val="24"/>
        </w:rPr>
        <w:t xml:space="preserve"> </w:t>
      </w:r>
      <w:r w:rsidR="00DB3B95">
        <w:rPr>
          <w:rFonts w:asciiTheme="majorBidi" w:hAnsiTheme="majorBidi" w:cstheme="majorBidi"/>
          <w:sz w:val="24"/>
          <w:szCs w:val="24"/>
        </w:rPr>
        <w:t>from reduced cultivated areas</w:t>
      </w:r>
      <w:r w:rsidR="00AD6904">
        <w:rPr>
          <w:rFonts w:asciiTheme="majorBidi" w:hAnsiTheme="majorBidi" w:cstheme="majorBidi"/>
          <w:sz w:val="24"/>
          <w:szCs w:val="24"/>
        </w:rPr>
        <w:t>, or from a relatively higher</w:t>
      </w:r>
      <w:r>
        <w:rPr>
          <w:rFonts w:asciiTheme="majorBidi" w:hAnsiTheme="majorBidi" w:cstheme="majorBidi"/>
          <w:sz w:val="24"/>
          <w:szCs w:val="24"/>
        </w:rPr>
        <w:t xml:space="preserve"> increase in the output </w:t>
      </w:r>
      <w:r w:rsidR="00AD6904">
        <w:rPr>
          <w:rFonts w:asciiTheme="majorBidi" w:hAnsiTheme="majorBidi" w:cstheme="majorBidi"/>
          <w:sz w:val="24"/>
          <w:szCs w:val="24"/>
        </w:rPr>
        <w:t xml:space="preserve">to a relatively lower increase in the area cultivated. </w:t>
      </w:r>
      <w:r w:rsidR="00770D78">
        <w:rPr>
          <w:rFonts w:asciiTheme="majorBidi" w:hAnsiTheme="majorBidi" w:cstheme="majorBidi"/>
          <w:sz w:val="24"/>
          <w:szCs w:val="24"/>
        </w:rPr>
        <w:t>In Suriname, the general trend is that the cultivated area has been in average declining in the past 5 years by 1%</w:t>
      </w:r>
      <w:r>
        <w:rPr>
          <w:rFonts w:asciiTheme="majorBidi" w:hAnsiTheme="majorBidi" w:cstheme="majorBidi"/>
          <w:sz w:val="24"/>
          <w:szCs w:val="24"/>
        </w:rPr>
        <w:t xml:space="preserve"> </w:t>
      </w:r>
      <w:r w:rsidR="00770D78">
        <w:rPr>
          <w:rFonts w:asciiTheme="majorBidi" w:hAnsiTheme="majorBidi" w:cstheme="majorBidi"/>
          <w:sz w:val="24"/>
          <w:szCs w:val="24"/>
        </w:rPr>
        <w:t>according to official</w:t>
      </w:r>
      <w:r w:rsidR="007F05B0">
        <w:rPr>
          <w:rFonts w:asciiTheme="majorBidi" w:hAnsiTheme="majorBidi" w:cstheme="majorBidi"/>
          <w:sz w:val="24"/>
          <w:szCs w:val="24"/>
        </w:rPr>
        <w:t xml:space="preserve"> statistics. Also to</w:t>
      </w:r>
      <w:r w:rsidR="00770D78">
        <w:rPr>
          <w:rFonts w:asciiTheme="majorBidi" w:hAnsiTheme="majorBidi" w:cstheme="majorBidi"/>
          <w:sz w:val="24"/>
          <w:szCs w:val="24"/>
        </w:rPr>
        <w:t xml:space="preserve"> inc</w:t>
      </w:r>
      <w:r w:rsidR="00136171">
        <w:rPr>
          <w:rFonts w:asciiTheme="majorBidi" w:hAnsiTheme="majorBidi" w:cstheme="majorBidi"/>
          <w:sz w:val="24"/>
          <w:szCs w:val="24"/>
        </w:rPr>
        <w:t>rease the size of the currently</w:t>
      </w:r>
      <w:r w:rsidR="00AD5C2E">
        <w:rPr>
          <w:rFonts w:asciiTheme="majorBidi" w:hAnsiTheme="majorBidi" w:cstheme="majorBidi"/>
          <w:sz w:val="24"/>
          <w:szCs w:val="24"/>
        </w:rPr>
        <w:t xml:space="preserve"> cultivated area seems to be associated with a higher transaction and preparation costs. </w:t>
      </w:r>
      <w:r w:rsidR="007C7C6B">
        <w:rPr>
          <w:rFonts w:asciiTheme="majorBidi" w:hAnsiTheme="majorBidi" w:cstheme="majorBidi"/>
          <w:sz w:val="24"/>
          <w:szCs w:val="24"/>
        </w:rPr>
        <w:t xml:space="preserve">Thus, an increase in the currently cultivated areas seems to be harder to achieve, and we think it is reasonable to assume for the purpose of this </w:t>
      </w:r>
      <w:r w:rsidR="008B5E43">
        <w:rPr>
          <w:rFonts w:asciiTheme="majorBidi" w:hAnsiTheme="majorBidi" w:cstheme="majorBidi"/>
          <w:sz w:val="24"/>
          <w:szCs w:val="24"/>
        </w:rPr>
        <w:t xml:space="preserve">economic analysis </w:t>
      </w:r>
      <w:r w:rsidR="007C7C6B">
        <w:rPr>
          <w:rFonts w:asciiTheme="majorBidi" w:hAnsiTheme="majorBidi" w:cstheme="majorBidi"/>
          <w:sz w:val="24"/>
          <w:szCs w:val="24"/>
        </w:rPr>
        <w:t xml:space="preserve">that </w:t>
      </w:r>
      <w:r w:rsidR="007C7C6B" w:rsidRPr="007C7C6B">
        <w:rPr>
          <w:rFonts w:asciiTheme="majorBidi" w:hAnsiTheme="majorBidi" w:cstheme="majorBidi"/>
          <w:b/>
          <w:bCs/>
          <w:sz w:val="24"/>
          <w:szCs w:val="24"/>
        </w:rPr>
        <w:t>no major changes in the cultivated area per standard farmer</w:t>
      </w:r>
      <w:r w:rsidR="007C7C6B">
        <w:rPr>
          <w:rFonts w:asciiTheme="majorBidi" w:hAnsiTheme="majorBidi" w:cstheme="majorBidi"/>
          <w:sz w:val="24"/>
          <w:szCs w:val="24"/>
        </w:rPr>
        <w:t xml:space="preserve">. </w:t>
      </w:r>
    </w:p>
    <w:p w:rsidR="007C7C6B" w:rsidRPr="00DE4F4A" w:rsidRDefault="007C7C6B" w:rsidP="007C7C6B">
      <w:pPr>
        <w:jc w:val="both"/>
        <w:rPr>
          <w:rFonts w:asciiTheme="majorBidi" w:hAnsiTheme="majorBidi" w:cstheme="majorBidi"/>
          <w:sz w:val="24"/>
          <w:szCs w:val="24"/>
        </w:rPr>
      </w:pPr>
    </w:p>
    <w:p w:rsidR="00DE4F4A" w:rsidRPr="006B41BA" w:rsidRDefault="001B6C00" w:rsidP="008A3EB8">
      <w:pPr>
        <w:jc w:val="both"/>
        <w:rPr>
          <w:rFonts w:asciiTheme="majorBidi" w:hAnsiTheme="majorBidi" w:cstheme="majorBidi"/>
          <w:b/>
          <w:bCs/>
          <w:i/>
          <w:iCs/>
          <w:color w:val="17365D" w:themeColor="text2" w:themeShade="BF"/>
          <w:sz w:val="24"/>
          <w:szCs w:val="24"/>
        </w:rPr>
      </w:pPr>
      <w:r w:rsidRPr="006B41BA">
        <w:rPr>
          <w:rFonts w:asciiTheme="majorBidi" w:hAnsiTheme="majorBidi" w:cstheme="majorBidi"/>
          <w:b/>
          <w:bCs/>
          <w:i/>
          <w:iCs/>
          <w:color w:val="17365D" w:themeColor="text2" w:themeShade="BF"/>
          <w:sz w:val="24"/>
          <w:szCs w:val="24"/>
        </w:rPr>
        <w:t>Methodolo</w:t>
      </w:r>
      <w:r w:rsidR="006B41BA" w:rsidRPr="006B41BA">
        <w:rPr>
          <w:rFonts w:asciiTheme="majorBidi" w:hAnsiTheme="majorBidi" w:cstheme="majorBidi"/>
          <w:b/>
          <w:bCs/>
          <w:i/>
          <w:iCs/>
          <w:color w:val="17365D" w:themeColor="text2" w:themeShade="BF"/>
          <w:sz w:val="24"/>
          <w:szCs w:val="24"/>
        </w:rPr>
        <w:t>gical Framework</w:t>
      </w:r>
    </w:p>
    <w:p w:rsidR="006B41BA" w:rsidRPr="006B41BA" w:rsidRDefault="006B41BA" w:rsidP="008A3EB8">
      <w:pPr>
        <w:jc w:val="both"/>
        <w:rPr>
          <w:rFonts w:asciiTheme="majorBidi" w:hAnsiTheme="majorBidi" w:cstheme="majorBidi"/>
          <w:b/>
          <w:bCs/>
          <w:color w:val="17365D" w:themeColor="text2" w:themeShade="BF"/>
          <w:sz w:val="24"/>
          <w:szCs w:val="24"/>
        </w:rPr>
      </w:pPr>
    </w:p>
    <w:p w:rsidR="00DE4F4A" w:rsidRPr="00DE4F4A" w:rsidRDefault="00DE4F4A" w:rsidP="008A3EB8">
      <w:pPr>
        <w:jc w:val="both"/>
        <w:rPr>
          <w:rFonts w:asciiTheme="majorBidi" w:hAnsiTheme="majorBidi" w:cstheme="majorBidi"/>
          <w:sz w:val="24"/>
          <w:szCs w:val="24"/>
        </w:rPr>
      </w:pPr>
      <w:r w:rsidRPr="00DE4F4A">
        <w:rPr>
          <w:rFonts w:asciiTheme="majorBidi" w:hAnsiTheme="majorBidi" w:cstheme="majorBidi"/>
          <w:sz w:val="24"/>
          <w:szCs w:val="24"/>
        </w:rPr>
        <w:t>This policy loan will have several expected (incremental) benefits on the agricultural sector of Suriname. In addition to the direct impact on the productivi</w:t>
      </w:r>
      <w:r w:rsidR="00DB3B95">
        <w:rPr>
          <w:rFonts w:asciiTheme="majorBidi" w:hAnsiTheme="majorBidi" w:cstheme="majorBidi"/>
          <w:sz w:val="24"/>
          <w:szCs w:val="24"/>
        </w:rPr>
        <w:t>ty of the agricultural producer</w:t>
      </w:r>
      <w:r w:rsidRPr="00DE4F4A">
        <w:rPr>
          <w:rFonts w:asciiTheme="majorBidi" w:hAnsiTheme="majorBidi" w:cstheme="majorBidi"/>
          <w:sz w:val="24"/>
          <w:szCs w:val="24"/>
        </w:rPr>
        <w:t xml:space="preserve">, an impact will be reached on the public expenditure, the performance of other stakeholders in the agricultural supply chain, the welfare of farming communities, and consumer health. </w:t>
      </w:r>
    </w:p>
    <w:p w:rsidR="00DE4F4A" w:rsidRPr="00DE4F4A" w:rsidRDefault="00DE4F4A"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This study focuses mainly on the </w:t>
      </w:r>
      <w:r w:rsidR="00DB3B95" w:rsidRPr="00DE4F4A">
        <w:rPr>
          <w:rFonts w:asciiTheme="majorBidi" w:hAnsiTheme="majorBidi" w:cstheme="majorBidi"/>
          <w:sz w:val="24"/>
          <w:szCs w:val="24"/>
        </w:rPr>
        <w:t>economic</w:t>
      </w:r>
      <w:r w:rsidRPr="00DE4F4A">
        <w:rPr>
          <w:rFonts w:asciiTheme="majorBidi" w:hAnsiTheme="majorBidi" w:cstheme="majorBidi"/>
          <w:sz w:val="24"/>
          <w:szCs w:val="24"/>
        </w:rPr>
        <w:t xml:space="preserve"> benefits on the productivity of the agricultural producers in Suriname. Doing that, a focus will be established on the agricultural </w:t>
      </w:r>
      <w:r w:rsidR="00F459D1">
        <w:rPr>
          <w:rFonts w:asciiTheme="majorBidi" w:hAnsiTheme="majorBidi" w:cstheme="majorBidi"/>
          <w:sz w:val="24"/>
          <w:szCs w:val="24"/>
        </w:rPr>
        <w:t>sub</w:t>
      </w:r>
      <w:r w:rsidRPr="00DE4F4A">
        <w:rPr>
          <w:rFonts w:asciiTheme="majorBidi" w:hAnsiTheme="majorBidi" w:cstheme="majorBidi"/>
          <w:sz w:val="24"/>
          <w:szCs w:val="24"/>
        </w:rPr>
        <w:t>sectors which represent the largest number of agricultural producers and reflects the baseline level of the agricultural producers in Suriname. Knowing the diversity of the characteristics of the agricultural producers and the diversity of the productivity levels, we thus propose to establish a view of what we called “</w:t>
      </w:r>
      <w:r w:rsidRPr="00DE4F4A">
        <w:rPr>
          <w:rFonts w:asciiTheme="majorBidi" w:hAnsiTheme="majorBidi" w:cstheme="majorBidi"/>
          <w:i/>
          <w:iCs/>
          <w:sz w:val="24"/>
          <w:szCs w:val="24"/>
        </w:rPr>
        <w:t>the standard producer</w:t>
      </w:r>
      <w:r w:rsidRPr="00DE4F4A">
        <w:rPr>
          <w:rFonts w:asciiTheme="majorBidi" w:hAnsiTheme="majorBidi" w:cstheme="majorBidi"/>
          <w:sz w:val="24"/>
          <w:szCs w:val="24"/>
        </w:rPr>
        <w:t xml:space="preserve">” of the represented sectors of the agricultural </w:t>
      </w:r>
      <w:r w:rsidR="00F459D1">
        <w:rPr>
          <w:rFonts w:asciiTheme="majorBidi" w:hAnsiTheme="majorBidi" w:cstheme="majorBidi"/>
          <w:sz w:val="24"/>
          <w:szCs w:val="24"/>
        </w:rPr>
        <w:t>sub</w:t>
      </w:r>
      <w:r w:rsidRPr="00DE4F4A">
        <w:rPr>
          <w:rFonts w:asciiTheme="majorBidi" w:hAnsiTheme="majorBidi" w:cstheme="majorBidi"/>
          <w:sz w:val="24"/>
          <w:szCs w:val="24"/>
        </w:rPr>
        <w:t>sectors. The standard producer</w:t>
      </w:r>
      <w:r w:rsidR="00DB3B95">
        <w:rPr>
          <w:rFonts w:asciiTheme="majorBidi" w:hAnsiTheme="majorBidi" w:cstheme="majorBidi"/>
          <w:sz w:val="24"/>
          <w:szCs w:val="24"/>
        </w:rPr>
        <w:t xml:space="preserve"> is referred</w:t>
      </w:r>
      <w:r w:rsidRPr="00DE4F4A">
        <w:rPr>
          <w:rFonts w:asciiTheme="majorBidi" w:hAnsiTheme="majorBidi" w:cstheme="majorBidi"/>
          <w:sz w:val="24"/>
          <w:szCs w:val="24"/>
        </w:rPr>
        <w:t xml:space="preserve"> in terms of the input use and size of production. A simulation model was performed to provide an estimated level of the average input use and output per selected </w:t>
      </w:r>
      <w:r w:rsidR="00F459D1">
        <w:rPr>
          <w:rFonts w:asciiTheme="majorBidi" w:hAnsiTheme="majorBidi" w:cstheme="majorBidi"/>
          <w:sz w:val="24"/>
          <w:szCs w:val="24"/>
        </w:rPr>
        <w:t>sub</w:t>
      </w:r>
      <w:r w:rsidRPr="00DE4F4A">
        <w:rPr>
          <w:rFonts w:asciiTheme="majorBidi" w:hAnsiTheme="majorBidi" w:cstheme="majorBidi"/>
          <w:sz w:val="24"/>
          <w:szCs w:val="24"/>
        </w:rPr>
        <w:t xml:space="preserve">sector. This simulated model aims at incorporating the uncertainties associated with the lack of reliable data. To implement the simulation model we need to have both a value for the estimated average and a value for the estimated uncertainties (minimum &amp; maximum estimated value). </w:t>
      </w:r>
    </w:p>
    <w:p w:rsidR="00DE4F4A" w:rsidRPr="00DE4F4A" w:rsidRDefault="00DE4F4A" w:rsidP="008A3EB8">
      <w:pPr>
        <w:jc w:val="both"/>
        <w:rPr>
          <w:rFonts w:asciiTheme="majorBidi" w:hAnsiTheme="majorBidi" w:cstheme="majorBidi"/>
          <w:sz w:val="24"/>
          <w:szCs w:val="24"/>
        </w:rPr>
      </w:pPr>
      <w:r w:rsidRPr="002E1099">
        <w:rPr>
          <w:rFonts w:asciiTheme="majorBidi" w:hAnsiTheme="majorBidi" w:cstheme="majorBidi"/>
          <w:sz w:val="24"/>
          <w:szCs w:val="24"/>
        </w:rPr>
        <w:t>To estimate the without project scenario we used the growth of the past 6 years</w:t>
      </w:r>
      <w:r w:rsidR="008E3185" w:rsidRPr="002E1099">
        <w:rPr>
          <w:rFonts w:asciiTheme="majorBidi" w:hAnsiTheme="majorBidi" w:cstheme="majorBidi"/>
          <w:sz w:val="24"/>
          <w:szCs w:val="24"/>
        </w:rPr>
        <w:t>, and used that information</w:t>
      </w:r>
      <w:r w:rsidRPr="002E1099">
        <w:rPr>
          <w:rFonts w:asciiTheme="majorBidi" w:hAnsiTheme="majorBidi" w:cstheme="majorBidi"/>
          <w:sz w:val="24"/>
          <w:szCs w:val="24"/>
        </w:rPr>
        <w:t xml:space="preserve"> </w:t>
      </w:r>
      <w:r w:rsidR="003125E6" w:rsidRPr="002E1099">
        <w:rPr>
          <w:rFonts w:asciiTheme="majorBidi" w:hAnsiTheme="majorBidi" w:cstheme="majorBidi"/>
          <w:sz w:val="24"/>
          <w:szCs w:val="24"/>
        </w:rPr>
        <w:t xml:space="preserve">of the increase in value of production in selected products </w:t>
      </w:r>
      <w:r w:rsidRPr="002E1099">
        <w:rPr>
          <w:rFonts w:asciiTheme="majorBidi" w:hAnsiTheme="majorBidi" w:cstheme="majorBidi"/>
          <w:sz w:val="24"/>
          <w:szCs w:val="24"/>
        </w:rPr>
        <w:t xml:space="preserve">to obtain a simulated forecast for the potential growth </w:t>
      </w:r>
      <w:r w:rsidR="003125E6" w:rsidRPr="002E1099">
        <w:rPr>
          <w:rFonts w:asciiTheme="majorBidi" w:hAnsiTheme="majorBidi" w:cstheme="majorBidi"/>
          <w:sz w:val="24"/>
          <w:szCs w:val="24"/>
        </w:rPr>
        <w:t xml:space="preserve">in terms of value of production </w:t>
      </w:r>
      <w:r w:rsidRPr="002E1099">
        <w:rPr>
          <w:rFonts w:asciiTheme="majorBidi" w:hAnsiTheme="majorBidi" w:cstheme="majorBidi"/>
          <w:sz w:val="24"/>
          <w:szCs w:val="24"/>
        </w:rPr>
        <w:t>in the coming 10 years.</w:t>
      </w:r>
    </w:p>
    <w:p w:rsidR="00DE4F4A" w:rsidRDefault="00DE4F4A"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To estimate the </w:t>
      </w:r>
      <w:r w:rsidR="00DB3B95">
        <w:rPr>
          <w:rFonts w:asciiTheme="majorBidi" w:hAnsiTheme="majorBidi" w:cstheme="majorBidi"/>
          <w:sz w:val="24"/>
          <w:szCs w:val="24"/>
        </w:rPr>
        <w:t>“</w:t>
      </w:r>
      <w:r w:rsidRPr="00DE4F4A">
        <w:rPr>
          <w:rFonts w:asciiTheme="majorBidi" w:hAnsiTheme="majorBidi" w:cstheme="majorBidi"/>
          <w:sz w:val="24"/>
          <w:szCs w:val="24"/>
        </w:rPr>
        <w:t>with- project</w:t>
      </w:r>
      <w:r w:rsidR="00DB3B95">
        <w:rPr>
          <w:rFonts w:asciiTheme="majorBidi" w:hAnsiTheme="majorBidi" w:cstheme="majorBidi"/>
          <w:sz w:val="24"/>
          <w:szCs w:val="24"/>
        </w:rPr>
        <w:t>”</w:t>
      </w:r>
      <w:r w:rsidRPr="00DE4F4A">
        <w:rPr>
          <w:rFonts w:asciiTheme="majorBidi" w:hAnsiTheme="majorBidi" w:cstheme="majorBidi"/>
          <w:sz w:val="24"/>
          <w:szCs w:val="24"/>
        </w:rPr>
        <w:t xml:space="preserve"> scenario, we isolate</w:t>
      </w:r>
      <w:r w:rsidR="00DB3B95">
        <w:rPr>
          <w:rFonts w:asciiTheme="majorBidi" w:hAnsiTheme="majorBidi" w:cstheme="majorBidi"/>
          <w:sz w:val="24"/>
          <w:szCs w:val="24"/>
        </w:rPr>
        <w:t>d</w:t>
      </w:r>
      <w:r w:rsidRPr="00DE4F4A">
        <w:rPr>
          <w:rFonts w:asciiTheme="majorBidi" w:hAnsiTheme="majorBidi" w:cstheme="majorBidi"/>
          <w:sz w:val="24"/>
          <w:szCs w:val="24"/>
        </w:rPr>
        <w:t xml:space="preserve"> the impact of each component (and sub-components) on the inputs and output of each </w:t>
      </w:r>
      <w:r w:rsidR="00F459D1">
        <w:rPr>
          <w:rFonts w:asciiTheme="majorBidi" w:hAnsiTheme="majorBidi" w:cstheme="majorBidi"/>
          <w:sz w:val="24"/>
          <w:szCs w:val="24"/>
        </w:rPr>
        <w:t>sub</w:t>
      </w:r>
      <w:r w:rsidRPr="00DE4F4A">
        <w:rPr>
          <w:rFonts w:asciiTheme="majorBidi" w:hAnsiTheme="majorBidi" w:cstheme="majorBidi"/>
          <w:sz w:val="24"/>
          <w:szCs w:val="24"/>
        </w:rPr>
        <w:t xml:space="preserve">sector. Thereafter, we forecasted the impact of each component on </w:t>
      </w:r>
      <w:r w:rsidR="003125E6">
        <w:rPr>
          <w:rFonts w:asciiTheme="majorBidi" w:hAnsiTheme="majorBidi" w:cstheme="majorBidi"/>
          <w:sz w:val="24"/>
          <w:szCs w:val="24"/>
        </w:rPr>
        <w:t xml:space="preserve">productivity, and then on </w:t>
      </w:r>
      <w:r w:rsidRPr="00DE4F4A">
        <w:rPr>
          <w:rFonts w:asciiTheme="majorBidi" w:hAnsiTheme="majorBidi" w:cstheme="majorBidi"/>
          <w:sz w:val="24"/>
          <w:szCs w:val="24"/>
        </w:rPr>
        <w:t>the estimated incremental benefits per year for the coming ten years</w:t>
      </w:r>
      <w:r w:rsidR="003125E6">
        <w:rPr>
          <w:rFonts w:asciiTheme="majorBidi" w:hAnsiTheme="majorBidi" w:cstheme="majorBidi"/>
          <w:sz w:val="24"/>
          <w:szCs w:val="24"/>
        </w:rPr>
        <w:t>. We</w:t>
      </w:r>
      <w:r w:rsidRPr="00DE4F4A">
        <w:rPr>
          <w:rFonts w:asciiTheme="majorBidi" w:hAnsiTheme="majorBidi" w:cstheme="majorBidi"/>
          <w:sz w:val="24"/>
          <w:szCs w:val="24"/>
        </w:rPr>
        <w:t xml:space="preserve"> us</w:t>
      </w:r>
      <w:r w:rsidR="003125E6">
        <w:rPr>
          <w:rFonts w:asciiTheme="majorBidi" w:hAnsiTheme="majorBidi" w:cstheme="majorBidi"/>
          <w:sz w:val="24"/>
          <w:szCs w:val="24"/>
        </w:rPr>
        <w:t>e</w:t>
      </w:r>
      <w:r w:rsidRPr="00DE4F4A">
        <w:rPr>
          <w:rFonts w:asciiTheme="majorBidi" w:hAnsiTheme="majorBidi" w:cstheme="majorBidi"/>
          <w:sz w:val="24"/>
          <w:szCs w:val="24"/>
        </w:rPr>
        <w:t xml:space="preserve"> Monte Carlo simulation</w:t>
      </w:r>
      <w:r w:rsidR="003125E6">
        <w:rPr>
          <w:rFonts w:asciiTheme="majorBidi" w:hAnsiTheme="majorBidi" w:cstheme="majorBidi"/>
          <w:sz w:val="24"/>
          <w:szCs w:val="24"/>
        </w:rPr>
        <w:t xml:space="preserve"> to determine expected value of random variables as the growth rates of incremental benefits</w:t>
      </w:r>
      <w:r w:rsidRPr="002E1099">
        <w:rPr>
          <w:rFonts w:asciiTheme="majorBidi" w:hAnsiTheme="majorBidi" w:cstheme="majorBidi"/>
          <w:b/>
          <w:sz w:val="24"/>
          <w:szCs w:val="24"/>
        </w:rPr>
        <w:t>.</w:t>
      </w:r>
      <w:r w:rsidRPr="00DE4F4A">
        <w:rPr>
          <w:rFonts w:asciiTheme="majorBidi" w:hAnsiTheme="majorBidi" w:cstheme="majorBidi"/>
          <w:sz w:val="24"/>
          <w:szCs w:val="24"/>
        </w:rPr>
        <w:t xml:space="preserve"> The simulated estimations of the incremental </w:t>
      </w:r>
      <w:r w:rsidR="008E3185">
        <w:rPr>
          <w:rFonts w:asciiTheme="majorBidi" w:hAnsiTheme="majorBidi" w:cstheme="majorBidi"/>
          <w:sz w:val="24"/>
          <w:szCs w:val="24"/>
        </w:rPr>
        <w:t>are then</w:t>
      </w:r>
      <w:r w:rsidRPr="00DE4F4A">
        <w:rPr>
          <w:rFonts w:asciiTheme="majorBidi" w:hAnsiTheme="majorBidi" w:cstheme="majorBidi"/>
          <w:sz w:val="24"/>
          <w:szCs w:val="24"/>
        </w:rPr>
        <w:t xml:space="preserve"> discounted and used in the estimation of the Net Present Value (NPV) and Internal Rate of Return (IRR).</w:t>
      </w:r>
    </w:p>
    <w:p w:rsidR="00BD0988" w:rsidRDefault="00BD0988" w:rsidP="008A3EB8">
      <w:pPr>
        <w:jc w:val="both"/>
        <w:rPr>
          <w:rFonts w:asciiTheme="majorBidi" w:hAnsiTheme="majorBidi" w:cstheme="majorBidi"/>
          <w:sz w:val="24"/>
          <w:szCs w:val="24"/>
        </w:rPr>
      </w:pPr>
      <w:r>
        <w:rPr>
          <w:rFonts w:asciiTheme="majorBidi" w:hAnsiTheme="majorBidi" w:cstheme="majorBidi"/>
          <w:sz w:val="24"/>
          <w:szCs w:val="24"/>
        </w:rPr>
        <w:t xml:space="preserve">The </w:t>
      </w:r>
      <w:r w:rsidR="00AC520B">
        <w:rPr>
          <w:rFonts w:asciiTheme="majorBidi" w:hAnsiTheme="majorBidi" w:cstheme="majorBidi"/>
          <w:sz w:val="24"/>
          <w:szCs w:val="24"/>
        </w:rPr>
        <w:t xml:space="preserve">discount rate </w:t>
      </w:r>
      <w:r>
        <w:rPr>
          <w:rFonts w:asciiTheme="majorBidi" w:hAnsiTheme="majorBidi" w:cstheme="majorBidi"/>
          <w:sz w:val="24"/>
          <w:szCs w:val="24"/>
        </w:rPr>
        <w:t>i</w:t>
      </w:r>
      <w:r w:rsidR="00AC520B">
        <w:rPr>
          <w:rFonts w:asciiTheme="majorBidi" w:hAnsiTheme="majorBidi" w:cstheme="majorBidi"/>
          <w:sz w:val="24"/>
          <w:szCs w:val="24"/>
        </w:rPr>
        <w:t>n</w:t>
      </w:r>
      <w:r>
        <w:rPr>
          <w:rFonts w:asciiTheme="majorBidi" w:hAnsiTheme="majorBidi" w:cstheme="majorBidi"/>
          <w:sz w:val="24"/>
          <w:szCs w:val="24"/>
        </w:rPr>
        <w:t xml:space="preserve"> this study is 12%.</w:t>
      </w:r>
    </w:p>
    <w:p w:rsidR="00BD0988" w:rsidRPr="00DE4F4A" w:rsidRDefault="00BD0988" w:rsidP="008A3EB8">
      <w:pPr>
        <w:jc w:val="both"/>
        <w:rPr>
          <w:rFonts w:asciiTheme="majorBidi" w:hAnsiTheme="majorBidi" w:cstheme="majorBidi"/>
          <w:sz w:val="24"/>
          <w:szCs w:val="24"/>
        </w:rPr>
      </w:pPr>
    </w:p>
    <w:p w:rsidR="00DE4F4A" w:rsidRPr="00DE4F4A" w:rsidRDefault="00DE4F4A"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The following steps summarize </w:t>
      </w:r>
      <w:r w:rsidRPr="00BD0988">
        <w:rPr>
          <w:rFonts w:asciiTheme="majorBidi" w:hAnsiTheme="majorBidi" w:cstheme="majorBidi"/>
          <w:b/>
          <w:bCs/>
          <w:sz w:val="24"/>
          <w:szCs w:val="24"/>
        </w:rPr>
        <w:t>the methodology:</w:t>
      </w:r>
    </w:p>
    <w:p w:rsidR="00DE4F4A" w:rsidRPr="00DE4F4A" w:rsidRDefault="00DE4F4A" w:rsidP="008A3EB8">
      <w:pPr>
        <w:pStyle w:val="ListParagraph"/>
        <w:numPr>
          <w:ilvl w:val="0"/>
          <w:numId w:val="27"/>
        </w:numPr>
        <w:jc w:val="both"/>
        <w:rPr>
          <w:rFonts w:asciiTheme="majorBidi" w:hAnsiTheme="majorBidi" w:cstheme="majorBidi"/>
          <w:sz w:val="24"/>
          <w:szCs w:val="24"/>
        </w:rPr>
      </w:pPr>
      <w:r w:rsidRPr="00DE4F4A">
        <w:rPr>
          <w:rFonts w:asciiTheme="majorBidi" w:hAnsiTheme="majorBidi" w:cstheme="majorBidi"/>
          <w:sz w:val="24"/>
          <w:szCs w:val="24"/>
        </w:rPr>
        <w:t xml:space="preserve">To measure the </w:t>
      </w:r>
      <w:r w:rsidRPr="00BD0988">
        <w:rPr>
          <w:rFonts w:asciiTheme="majorBidi" w:hAnsiTheme="majorBidi" w:cstheme="majorBidi"/>
          <w:b/>
          <w:bCs/>
          <w:sz w:val="24"/>
          <w:szCs w:val="24"/>
        </w:rPr>
        <w:t>baseline productivity</w:t>
      </w:r>
      <w:r w:rsidRPr="00DE4F4A">
        <w:rPr>
          <w:rFonts w:asciiTheme="majorBidi" w:hAnsiTheme="majorBidi" w:cstheme="majorBidi"/>
          <w:sz w:val="24"/>
          <w:szCs w:val="24"/>
        </w:rPr>
        <w:t xml:space="preserve"> level o</w:t>
      </w:r>
      <w:r w:rsidR="001F4F32">
        <w:rPr>
          <w:rFonts w:asciiTheme="majorBidi" w:hAnsiTheme="majorBidi" w:cstheme="majorBidi"/>
          <w:sz w:val="24"/>
          <w:szCs w:val="24"/>
        </w:rPr>
        <w:t>f</w:t>
      </w:r>
      <w:r w:rsidRPr="00DE4F4A">
        <w:rPr>
          <w:rFonts w:asciiTheme="majorBidi" w:hAnsiTheme="majorBidi" w:cstheme="majorBidi"/>
          <w:sz w:val="24"/>
          <w:szCs w:val="24"/>
        </w:rPr>
        <w:t xml:space="preserve"> the </w:t>
      </w:r>
      <w:r w:rsidRPr="00BD0988">
        <w:rPr>
          <w:rFonts w:asciiTheme="majorBidi" w:hAnsiTheme="majorBidi" w:cstheme="majorBidi"/>
          <w:b/>
          <w:bCs/>
          <w:sz w:val="24"/>
          <w:szCs w:val="24"/>
        </w:rPr>
        <w:t>agricultural producers</w:t>
      </w:r>
      <w:r w:rsidR="00BD0988">
        <w:rPr>
          <w:rFonts w:asciiTheme="majorBidi" w:hAnsiTheme="majorBidi" w:cstheme="majorBidi"/>
          <w:b/>
          <w:bCs/>
          <w:sz w:val="24"/>
          <w:szCs w:val="24"/>
        </w:rPr>
        <w:t xml:space="preserve"> in Suriname</w:t>
      </w:r>
      <w:r w:rsidRPr="00DE4F4A">
        <w:rPr>
          <w:rFonts w:asciiTheme="majorBidi" w:hAnsiTheme="majorBidi" w:cstheme="majorBidi"/>
          <w:sz w:val="24"/>
          <w:szCs w:val="24"/>
        </w:rPr>
        <w:t>:</w:t>
      </w:r>
    </w:p>
    <w:p w:rsidR="00DE4F4A" w:rsidRPr="00DE4F4A" w:rsidRDefault="00DE4F4A" w:rsidP="008A3EB8">
      <w:pPr>
        <w:pStyle w:val="ListParagraph"/>
        <w:jc w:val="both"/>
        <w:rPr>
          <w:rFonts w:asciiTheme="majorBidi" w:hAnsiTheme="majorBidi" w:cstheme="majorBidi"/>
          <w:sz w:val="24"/>
          <w:szCs w:val="24"/>
        </w:rPr>
      </w:pPr>
    </w:p>
    <w:p w:rsidR="00DE4F4A" w:rsidRPr="00DE4F4A" w:rsidRDefault="008E3185" w:rsidP="008A3EB8">
      <w:pPr>
        <w:pStyle w:val="ListParagraph"/>
        <w:numPr>
          <w:ilvl w:val="1"/>
          <w:numId w:val="27"/>
        </w:numPr>
        <w:jc w:val="both"/>
        <w:rPr>
          <w:rFonts w:asciiTheme="majorBidi" w:hAnsiTheme="majorBidi" w:cstheme="majorBidi"/>
          <w:sz w:val="24"/>
          <w:szCs w:val="24"/>
        </w:rPr>
      </w:pPr>
      <w:r w:rsidRPr="00DE4F4A">
        <w:rPr>
          <w:rFonts w:asciiTheme="majorBidi" w:hAnsiTheme="majorBidi" w:cstheme="majorBidi"/>
          <w:sz w:val="24"/>
          <w:szCs w:val="24"/>
        </w:rPr>
        <w:t xml:space="preserve">Using data found in the </w:t>
      </w:r>
      <w:r w:rsidRPr="005605A8">
        <w:rPr>
          <w:rFonts w:asciiTheme="majorBidi" w:hAnsiTheme="majorBidi" w:cstheme="majorBidi"/>
          <w:b/>
          <w:bCs/>
          <w:sz w:val="24"/>
          <w:szCs w:val="24"/>
        </w:rPr>
        <w:t>agricultural statistics bulletins</w:t>
      </w:r>
      <w:r>
        <w:rPr>
          <w:rFonts w:asciiTheme="majorBidi" w:hAnsiTheme="majorBidi" w:cstheme="majorBidi"/>
          <w:sz w:val="24"/>
          <w:szCs w:val="24"/>
        </w:rPr>
        <w:t xml:space="preserve"> </w:t>
      </w:r>
      <w:r w:rsidRPr="00DE4F4A">
        <w:rPr>
          <w:rFonts w:asciiTheme="majorBidi" w:hAnsiTheme="majorBidi" w:cstheme="majorBidi"/>
          <w:sz w:val="24"/>
          <w:szCs w:val="24"/>
        </w:rPr>
        <w:t>provided by the LVV</w:t>
      </w:r>
      <w:r>
        <w:rPr>
          <w:rFonts w:asciiTheme="majorBidi" w:hAnsiTheme="majorBidi" w:cstheme="majorBidi"/>
          <w:sz w:val="24"/>
          <w:szCs w:val="24"/>
        </w:rPr>
        <w:t>, we s</w:t>
      </w:r>
      <w:r w:rsidR="00BD0988">
        <w:rPr>
          <w:rFonts w:asciiTheme="majorBidi" w:hAnsiTheme="majorBidi" w:cstheme="majorBidi"/>
          <w:sz w:val="24"/>
          <w:szCs w:val="24"/>
        </w:rPr>
        <w:t xml:space="preserve">elect the important </w:t>
      </w:r>
      <w:r w:rsidR="00F459D1">
        <w:rPr>
          <w:rFonts w:asciiTheme="majorBidi" w:hAnsiTheme="majorBidi" w:cstheme="majorBidi"/>
          <w:sz w:val="24"/>
          <w:szCs w:val="24"/>
        </w:rPr>
        <w:t>sub</w:t>
      </w:r>
      <w:r w:rsidR="00DE4F4A" w:rsidRPr="00BD0988">
        <w:rPr>
          <w:rFonts w:asciiTheme="majorBidi" w:hAnsiTheme="majorBidi" w:cstheme="majorBidi"/>
          <w:b/>
          <w:bCs/>
          <w:sz w:val="24"/>
          <w:szCs w:val="24"/>
        </w:rPr>
        <w:t xml:space="preserve">sectors </w:t>
      </w:r>
      <w:r w:rsidR="00DE4F4A" w:rsidRPr="00DE4F4A">
        <w:rPr>
          <w:rFonts w:asciiTheme="majorBidi" w:hAnsiTheme="majorBidi" w:cstheme="majorBidi"/>
          <w:sz w:val="24"/>
          <w:szCs w:val="24"/>
        </w:rPr>
        <w:t xml:space="preserve">which represent the </w:t>
      </w:r>
      <w:r w:rsidR="00DE4F4A" w:rsidRPr="00BD0988">
        <w:rPr>
          <w:rFonts w:asciiTheme="majorBidi" w:hAnsiTheme="majorBidi" w:cstheme="majorBidi"/>
          <w:b/>
          <w:bCs/>
          <w:sz w:val="24"/>
          <w:szCs w:val="24"/>
        </w:rPr>
        <w:t>agricultural production in Suriname.</w:t>
      </w:r>
      <w:r w:rsidR="00DE4F4A" w:rsidRPr="00DE4F4A">
        <w:rPr>
          <w:rFonts w:asciiTheme="majorBidi" w:hAnsiTheme="majorBidi" w:cstheme="majorBidi"/>
          <w:sz w:val="24"/>
          <w:szCs w:val="24"/>
        </w:rPr>
        <w:t xml:space="preserve"> We take into account the </w:t>
      </w:r>
      <w:r w:rsidR="00B356D3">
        <w:rPr>
          <w:rFonts w:asciiTheme="majorBidi" w:hAnsiTheme="majorBidi" w:cstheme="majorBidi"/>
          <w:sz w:val="24"/>
          <w:szCs w:val="24"/>
        </w:rPr>
        <w:t>sub-</w:t>
      </w:r>
      <w:r w:rsidR="00DE4F4A" w:rsidRPr="00DE4F4A">
        <w:rPr>
          <w:rFonts w:asciiTheme="majorBidi" w:hAnsiTheme="majorBidi" w:cstheme="majorBidi"/>
          <w:sz w:val="24"/>
          <w:szCs w:val="24"/>
        </w:rPr>
        <w:t xml:space="preserve">sectors which have been identified as the </w:t>
      </w:r>
      <w:r w:rsidR="00F459D1">
        <w:rPr>
          <w:rFonts w:asciiTheme="majorBidi" w:hAnsiTheme="majorBidi" w:cstheme="majorBidi"/>
          <w:sz w:val="24"/>
          <w:szCs w:val="24"/>
        </w:rPr>
        <w:t>sub</w:t>
      </w:r>
      <w:r>
        <w:rPr>
          <w:rFonts w:asciiTheme="majorBidi" w:hAnsiTheme="majorBidi" w:cstheme="majorBidi"/>
          <w:sz w:val="24"/>
          <w:szCs w:val="24"/>
        </w:rPr>
        <w:t>-</w:t>
      </w:r>
      <w:r w:rsidR="00DE4F4A" w:rsidRPr="00DE4F4A">
        <w:rPr>
          <w:rFonts w:asciiTheme="majorBidi" w:hAnsiTheme="majorBidi" w:cstheme="majorBidi"/>
          <w:sz w:val="24"/>
          <w:szCs w:val="24"/>
        </w:rPr>
        <w:t xml:space="preserve">sectors with the </w:t>
      </w:r>
      <w:r w:rsidR="00DE4F4A" w:rsidRPr="005605A8">
        <w:rPr>
          <w:rFonts w:asciiTheme="majorBidi" w:hAnsiTheme="majorBidi" w:cstheme="majorBidi"/>
          <w:b/>
          <w:bCs/>
          <w:sz w:val="24"/>
          <w:szCs w:val="24"/>
        </w:rPr>
        <w:t xml:space="preserve">largest </w:t>
      </w:r>
      <w:r w:rsidR="00DE4F4A" w:rsidRPr="00DE4F4A">
        <w:rPr>
          <w:rFonts w:asciiTheme="majorBidi" w:hAnsiTheme="majorBidi" w:cstheme="majorBidi"/>
          <w:sz w:val="24"/>
          <w:szCs w:val="24"/>
        </w:rPr>
        <w:t xml:space="preserve">number of </w:t>
      </w:r>
      <w:r w:rsidR="00DE4F4A" w:rsidRPr="005605A8">
        <w:rPr>
          <w:rFonts w:asciiTheme="majorBidi" w:hAnsiTheme="majorBidi" w:cstheme="majorBidi"/>
          <w:b/>
          <w:bCs/>
          <w:sz w:val="24"/>
          <w:szCs w:val="24"/>
        </w:rPr>
        <w:t>producers</w:t>
      </w:r>
      <w:r w:rsidR="00DE4F4A" w:rsidRPr="00DE4F4A">
        <w:rPr>
          <w:rFonts w:asciiTheme="majorBidi" w:hAnsiTheme="majorBidi" w:cstheme="majorBidi"/>
          <w:sz w:val="24"/>
          <w:szCs w:val="24"/>
        </w:rPr>
        <w:t xml:space="preserve"> and also identified as sector of attention by the policy makers in the country..</w:t>
      </w:r>
    </w:p>
    <w:p w:rsidR="00DE4F4A" w:rsidRPr="00DE4F4A" w:rsidRDefault="00DE4F4A" w:rsidP="008A3EB8">
      <w:pPr>
        <w:pStyle w:val="ListParagraph"/>
        <w:numPr>
          <w:ilvl w:val="1"/>
          <w:numId w:val="27"/>
        </w:numPr>
        <w:jc w:val="both"/>
        <w:rPr>
          <w:rFonts w:asciiTheme="majorBidi" w:hAnsiTheme="majorBidi" w:cstheme="majorBidi"/>
          <w:sz w:val="24"/>
          <w:szCs w:val="24"/>
        </w:rPr>
      </w:pPr>
      <w:r w:rsidRPr="00DE4F4A">
        <w:rPr>
          <w:rFonts w:asciiTheme="majorBidi" w:hAnsiTheme="majorBidi" w:cstheme="majorBidi"/>
          <w:sz w:val="24"/>
          <w:szCs w:val="24"/>
        </w:rPr>
        <w:t xml:space="preserve">Identify the acceptable </w:t>
      </w:r>
      <w:r w:rsidRPr="005605A8">
        <w:rPr>
          <w:rFonts w:asciiTheme="majorBidi" w:hAnsiTheme="majorBidi" w:cstheme="majorBidi"/>
          <w:b/>
          <w:bCs/>
          <w:sz w:val="24"/>
          <w:szCs w:val="24"/>
        </w:rPr>
        <w:t>level of input use and output production</w:t>
      </w:r>
      <w:r w:rsidRPr="00DE4F4A">
        <w:rPr>
          <w:rFonts w:asciiTheme="majorBidi" w:hAnsiTheme="majorBidi" w:cstheme="majorBidi"/>
          <w:sz w:val="24"/>
          <w:szCs w:val="24"/>
        </w:rPr>
        <w:t xml:space="preserve"> of the agricultural producers in Suriname. Using all sources of information a</w:t>
      </w:r>
      <w:r w:rsidR="005605A8">
        <w:rPr>
          <w:rFonts w:asciiTheme="majorBidi" w:hAnsiTheme="majorBidi" w:cstheme="majorBidi"/>
          <w:sz w:val="24"/>
          <w:szCs w:val="24"/>
        </w:rPr>
        <w:t>vailable and the opinion of a number of</w:t>
      </w:r>
      <w:r w:rsidRPr="00DE4F4A">
        <w:rPr>
          <w:rFonts w:asciiTheme="majorBidi" w:hAnsiTheme="majorBidi" w:cstheme="majorBidi"/>
          <w:sz w:val="24"/>
          <w:szCs w:val="24"/>
        </w:rPr>
        <w:t xml:space="preserve"> field experts who </w:t>
      </w:r>
      <w:r w:rsidR="008E3185" w:rsidRPr="00DE4F4A">
        <w:rPr>
          <w:rFonts w:asciiTheme="majorBidi" w:hAnsiTheme="majorBidi" w:cstheme="majorBidi"/>
          <w:sz w:val="24"/>
          <w:szCs w:val="24"/>
        </w:rPr>
        <w:t>ha</w:t>
      </w:r>
      <w:r w:rsidR="008E3185">
        <w:rPr>
          <w:rFonts w:asciiTheme="majorBidi" w:hAnsiTheme="majorBidi" w:cstheme="majorBidi"/>
          <w:sz w:val="24"/>
          <w:szCs w:val="24"/>
        </w:rPr>
        <w:t>ve</w:t>
      </w:r>
      <w:r w:rsidR="008E3185" w:rsidRPr="00DE4F4A">
        <w:rPr>
          <w:rFonts w:asciiTheme="majorBidi" w:hAnsiTheme="majorBidi" w:cstheme="majorBidi"/>
          <w:sz w:val="24"/>
          <w:szCs w:val="24"/>
        </w:rPr>
        <w:t xml:space="preserve"> </w:t>
      </w:r>
      <w:r w:rsidRPr="00DE4F4A">
        <w:rPr>
          <w:rFonts w:asciiTheme="majorBidi" w:hAnsiTheme="majorBidi" w:cstheme="majorBidi"/>
          <w:sz w:val="24"/>
          <w:szCs w:val="24"/>
        </w:rPr>
        <w:t xml:space="preserve">a daily </w:t>
      </w:r>
      <w:r w:rsidR="008E3185">
        <w:rPr>
          <w:rFonts w:asciiTheme="majorBidi" w:hAnsiTheme="majorBidi" w:cstheme="majorBidi"/>
          <w:sz w:val="24"/>
          <w:szCs w:val="24"/>
        </w:rPr>
        <w:t>contact</w:t>
      </w:r>
      <w:r w:rsidR="008E3185" w:rsidRPr="00DE4F4A">
        <w:rPr>
          <w:rFonts w:asciiTheme="majorBidi" w:hAnsiTheme="majorBidi" w:cstheme="majorBidi"/>
          <w:sz w:val="24"/>
          <w:szCs w:val="24"/>
        </w:rPr>
        <w:t xml:space="preserve"> </w:t>
      </w:r>
      <w:r w:rsidRPr="00DE4F4A">
        <w:rPr>
          <w:rFonts w:asciiTheme="majorBidi" w:hAnsiTheme="majorBidi" w:cstheme="majorBidi"/>
          <w:sz w:val="24"/>
          <w:szCs w:val="24"/>
        </w:rPr>
        <w:t xml:space="preserve">with agricultural producers. </w:t>
      </w:r>
      <w:r w:rsidR="0039472C">
        <w:rPr>
          <w:rFonts w:asciiTheme="majorBidi" w:hAnsiTheme="majorBidi" w:cstheme="majorBidi"/>
          <w:sz w:val="24"/>
          <w:szCs w:val="24"/>
        </w:rPr>
        <w:t>Appendix</w:t>
      </w:r>
      <w:r w:rsidR="00B356D3">
        <w:rPr>
          <w:rFonts w:asciiTheme="majorBidi" w:hAnsiTheme="majorBidi" w:cstheme="majorBidi"/>
          <w:sz w:val="24"/>
          <w:szCs w:val="24"/>
        </w:rPr>
        <w:t xml:space="preserve"> I summarized this information. </w:t>
      </w:r>
      <w:r w:rsidRPr="00DE4F4A">
        <w:rPr>
          <w:rFonts w:asciiTheme="majorBidi" w:hAnsiTheme="majorBidi" w:cstheme="majorBidi"/>
          <w:sz w:val="24"/>
          <w:szCs w:val="24"/>
        </w:rPr>
        <w:t xml:space="preserve">  </w:t>
      </w:r>
    </w:p>
    <w:p w:rsidR="00DE4F4A" w:rsidRPr="00DE4F4A" w:rsidRDefault="00DE4F4A" w:rsidP="00AB2CAF">
      <w:pPr>
        <w:pStyle w:val="ListParagraph"/>
        <w:numPr>
          <w:ilvl w:val="1"/>
          <w:numId w:val="27"/>
        </w:numPr>
        <w:jc w:val="both"/>
        <w:rPr>
          <w:rFonts w:asciiTheme="majorBidi" w:hAnsiTheme="majorBidi" w:cstheme="majorBidi"/>
          <w:sz w:val="24"/>
          <w:szCs w:val="24"/>
        </w:rPr>
      </w:pPr>
      <w:r w:rsidRPr="00DE4F4A">
        <w:rPr>
          <w:rFonts w:asciiTheme="majorBidi" w:hAnsiTheme="majorBidi" w:cstheme="majorBidi"/>
          <w:sz w:val="24"/>
          <w:szCs w:val="24"/>
        </w:rPr>
        <w:t xml:space="preserve">From (b) we obtain </w:t>
      </w:r>
      <w:r w:rsidR="00DB3B95" w:rsidRPr="00DE4F4A">
        <w:rPr>
          <w:rFonts w:asciiTheme="majorBidi" w:hAnsiTheme="majorBidi" w:cstheme="majorBidi"/>
          <w:sz w:val="24"/>
          <w:szCs w:val="24"/>
        </w:rPr>
        <w:t>simulated values</w:t>
      </w:r>
      <w:r w:rsidRPr="00DE4F4A">
        <w:rPr>
          <w:rFonts w:asciiTheme="majorBidi" w:hAnsiTheme="majorBidi" w:cstheme="majorBidi"/>
          <w:sz w:val="24"/>
          <w:szCs w:val="24"/>
        </w:rPr>
        <w:t xml:space="preserve"> of the </w:t>
      </w:r>
      <w:r w:rsidRPr="005605A8">
        <w:rPr>
          <w:rFonts w:asciiTheme="majorBidi" w:hAnsiTheme="majorBidi" w:cstheme="majorBidi"/>
          <w:b/>
          <w:bCs/>
          <w:sz w:val="24"/>
          <w:szCs w:val="24"/>
        </w:rPr>
        <w:t>standard farmer</w:t>
      </w:r>
      <w:r w:rsidRPr="00DE4F4A">
        <w:rPr>
          <w:rFonts w:asciiTheme="majorBidi" w:hAnsiTheme="majorBidi" w:cstheme="majorBidi"/>
          <w:sz w:val="24"/>
          <w:szCs w:val="24"/>
        </w:rPr>
        <w:t xml:space="preserve"> in each </w:t>
      </w:r>
      <w:r w:rsidR="00F459D1">
        <w:rPr>
          <w:rFonts w:asciiTheme="majorBidi" w:hAnsiTheme="majorBidi" w:cstheme="majorBidi"/>
          <w:sz w:val="24"/>
          <w:szCs w:val="24"/>
        </w:rPr>
        <w:t>sub</w:t>
      </w:r>
      <w:r w:rsidRPr="00DE4F4A">
        <w:rPr>
          <w:rFonts w:asciiTheme="majorBidi" w:hAnsiTheme="majorBidi" w:cstheme="majorBidi"/>
          <w:sz w:val="24"/>
          <w:szCs w:val="24"/>
        </w:rPr>
        <w:t xml:space="preserve">sector selected in (a). </w:t>
      </w:r>
      <w:r w:rsidR="00AB2CAF" w:rsidRPr="00AB2CAF">
        <w:rPr>
          <w:rFonts w:asciiTheme="majorBidi" w:hAnsiTheme="majorBidi" w:cstheme="majorBidi"/>
          <w:sz w:val="24"/>
          <w:szCs w:val="24"/>
        </w:rPr>
        <w:t xml:space="preserve">The input use is simulated per farmer in each </w:t>
      </w:r>
      <w:r w:rsidR="008E3185">
        <w:rPr>
          <w:rFonts w:asciiTheme="majorBidi" w:hAnsiTheme="majorBidi" w:cstheme="majorBidi"/>
          <w:sz w:val="24"/>
          <w:szCs w:val="24"/>
        </w:rPr>
        <w:t>sub-</w:t>
      </w:r>
      <w:r w:rsidR="00AB2CAF" w:rsidRPr="00AB2CAF">
        <w:rPr>
          <w:rFonts w:asciiTheme="majorBidi" w:hAnsiTheme="majorBidi" w:cstheme="majorBidi"/>
          <w:sz w:val="24"/>
          <w:szCs w:val="24"/>
        </w:rPr>
        <w:t xml:space="preserve">sector.  </w:t>
      </w:r>
      <w:r w:rsidRPr="00DE4F4A">
        <w:rPr>
          <w:rFonts w:asciiTheme="majorBidi" w:hAnsiTheme="majorBidi" w:cstheme="majorBidi"/>
          <w:sz w:val="24"/>
          <w:szCs w:val="24"/>
        </w:rPr>
        <w:t xml:space="preserve">To conduct the simulation we </w:t>
      </w:r>
      <w:r w:rsidR="008E3185">
        <w:rPr>
          <w:rFonts w:asciiTheme="majorBidi" w:hAnsiTheme="majorBidi" w:cstheme="majorBidi"/>
          <w:sz w:val="24"/>
          <w:szCs w:val="24"/>
        </w:rPr>
        <w:t>use</w:t>
      </w:r>
      <w:r w:rsidR="008E3185" w:rsidRPr="00DE4F4A">
        <w:rPr>
          <w:rFonts w:asciiTheme="majorBidi" w:hAnsiTheme="majorBidi" w:cstheme="majorBidi"/>
          <w:sz w:val="24"/>
          <w:szCs w:val="24"/>
        </w:rPr>
        <w:t xml:space="preserve"> </w:t>
      </w:r>
      <w:r w:rsidRPr="00DE4F4A">
        <w:rPr>
          <w:rFonts w:asciiTheme="majorBidi" w:hAnsiTheme="majorBidi" w:cstheme="majorBidi"/>
          <w:sz w:val="24"/>
          <w:szCs w:val="24"/>
        </w:rPr>
        <w:t xml:space="preserve">the </w:t>
      </w:r>
      <w:r w:rsidRPr="005605A8">
        <w:rPr>
          <w:rFonts w:asciiTheme="majorBidi" w:hAnsiTheme="majorBidi" w:cstheme="majorBidi"/>
          <w:b/>
          <w:bCs/>
          <w:sz w:val="24"/>
          <w:szCs w:val="24"/>
        </w:rPr>
        <w:t>average, the minimum and the maximum estimation of the input use and output production</w:t>
      </w:r>
      <w:r w:rsidRPr="00DE4F4A">
        <w:rPr>
          <w:rFonts w:asciiTheme="majorBidi" w:hAnsiTheme="majorBidi" w:cstheme="majorBidi"/>
          <w:sz w:val="24"/>
          <w:szCs w:val="24"/>
        </w:rPr>
        <w:t>.</w:t>
      </w:r>
      <w:r w:rsidR="005605A8">
        <w:rPr>
          <w:rFonts w:asciiTheme="majorBidi" w:hAnsiTheme="majorBidi" w:cstheme="majorBidi"/>
          <w:sz w:val="24"/>
          <w:szCs w:val="24"/>
        </w:rPr>
        <w:t xml:space="preserve"> </w:t>
      </w:r>
      <w:r w:rsidR="008E3185">
        <w:rPr>
          <w:rFonts w:asciiTheme="majorBidi" w:hAnsiTheme="majorBidi" w:cstheme="majorBidi"/>
          <w:sz w:val="24"/>
          <w:szCs w:val="24"/>
        </w:rPr>
        <w:t xml:space="preserve">These data are validated </w:t>
      </w:r>
      <w:r w:rsidR="005605A8">
        <w:rPr>
          <w:rFonts w:asciiTheme="majorBidi" w:hAnsiTheme="majorBidi" w:cstheme="majorBidi"/>
          <w:sz w:val="24"/>
          <w:szCs w:val="24"/>
        </w:rPr>
        <w:t>relevant expert</w:t>
      </w:r>
      <w:r w:rsidR="008E3185">
        <w:rPr>
          <w:rFonts w:asciiTheme="majorBidi" w:hAnsiTheme="majorBidi" w:cstheme="majorBidi"/>
          <w:sz w:val="24"/>
          <w:szCs w:val="24"/>
        </w:rPr>
        <w:t>s</w:t>
      </w:r>
      <w:r w:rsidR="005605A8">
        <w:rPr>
          <w:rFonts w:asciiTheme="majorBidi" w:hAnsiTheme="majorBidi" w:cstheme="majorBidi"/>
          <w:sz w:val="24"/>
          <w:szCs w:val="24"/>
        </w:rPr>
        <w:t xml:space="preserve"> in the country and </w:t>
      </w:r>
      <w:r w:rsidR="008E3185">
        <w:rPr>
          <w:rFonts w:asciiTheme="majorBidi" w:hAnsiTheme="majorBidi" w:cstheme="majorBidi"/>
          <w:sz w:val="24"/>
          <w:szCs w:val="24"/>
        </w:rPr>
        <w:t xml:space="preserve">by using </w:t>
      </w:r>
      <w:r w:rsidR="005605A8">
        <w:rPr>
          <w:rFonts w:asciiTheme="majorBidi" w:hAnsiTheme="majorBidi" w:cstheme="majorBidi"/>
          <w:sz w:val="24"/>
          <w:szCs w:val="24"/>
        </w:rPr>
        <w:t>theoretical values</w:t>
      </w:r>
      <w:r w:rsidR="00AB2CAF">
        <w:rPr>
          <w:rFonts w:asciiTheme="majorBidi" w:hAnsiTheme="majorBidi" w:cstheme="majorBidi"/>
          <w:sz w:val="24"/>
          <w:szCs w:val="24"/>
        </w:rPr>
        <w:t>.</w:t>
      </w:r>
      <w:r w:rsidR="003A25E6">
        <w:rPr>
          <w:rFonts w:asciiTheme="majorBidi" w:hAnsiTheme="majorBidi" w:cstheme="majorBidi"/>
          <w:sz w:val="24"/>
          <w:szCs w:val="24"/>
        </w:rPr>
        <w:t xml:space="preserve"> The simulated value of each input is calculated using Montecarlo methodology.</w:t>
      </w:r>
    </w:p>
    <w:p w:rsidR="00DE4F4A" w:rsidRPr="00DE4F4A" w:rsidRDefault="00DE4F4A" w:rsidP="008A3EB8">
      <w:pPr>
        <w:pStyle w:val="ListParagraph"/>
        <w:numPr>
          <w:ilvl w:val="1"/>
          <w:numId w:val="27"/>
        </w:numPr>
        <w:jc w:val="both"/>
        <w:rPr>
          <w:rFonts w:asciiTheme="majorBidi" w:hAnsiTheme="majorBidi" w:cstheme="majorBidi"/>
          <w:sz w:val="24"/>
          <w:szCs w:val="24"/>
        </w:rPr>
      </w:pPr>
      <w:r w:rsidRPr="00DE4F4A">
        <w:rPr>
          <w:rFonts w:asciiTheme="majorBidi" w:hAnsiTheme="majorBidi" w:cstheme="majorBidi"/>
          <w:sz w:val="24"/>
          <w:szCs w:val="24"/>
        </w:rPr>
        <w:t>We th</w:t>
      </w:r>
      <w:r w:rsidR="009D068F">
        <w:rPr>
          <w:rFonts w:asciiTheme="majorBidi" w:hAnsiTheme="majorBidi" w:cstheme="majorBidi"/>
          <w:sz w:val="24"/>
          <w:szCs w:val="24"/>
        </w:rPr>
        <w:t>e</w:t>
      </w:r>
      <w:r w:rsidRPr="00DE4F4A">
        <w:rPr>
          <w:rFonts w:asciiTheme="majorBidi" w:hAnsiTheme="majorBidi" w:cstheme="majorBidi"/>
          <w:sz w:val="24"/>
          <w:szCs w:val="24"/>
        </w:rPr>
        <w:t xml:space="preserve">n provide an estimation of </w:t>
      </w:r>
      <w:r w:rsidRPr="00EC1E61">
        <w:rPr>
          <w:rFonts w:asciiTheme="majorBidi" w:hAnsiTheme="majorBidi" w:cstheme="majorBidi"/>
          <w:b/>
          <w:bCs/>
          <w:sz w:val="24"/>
          <w:szCs w:val="24"/>
        </w:rPr>
        <w:t>the productivity</w:t>
      </w:r>
      <w:r w:rsidRPr="00DE4F4A">
        <w:rPr>
          <w:rFonts w:asciiTheme="majorBidi" w:hAnsiTheme="majorBidi" w:cstheme="majorBidi"/>
          <w:sz w:val="24"/>
          <w:szCs w:val="24"/>
        </w:rPr>
        <w:t xml:space="preserve"> of the </w:t>
      </w:r>
      <w:r w:rsidR="00EC1E61">
        <w:rPr>
          <w:rFonts w:asciiTheme="majorBidi" w:hAnsiTheme="majorBidi" w:cstheme="majorBidi"/>
          <w:sz w:val="24"/>
          <w:szCs w:val="24"/>
        </w:rPr>
        <w:t xml:space="preserve">so called </w:t>
      </w:r>
      <w:r w:rsidRPr="00EC1E61">
        <w:rPr>
          <w:rFonts w:asciiTheme="majorBidi" w:hAnsiTheme="majorBidi" w:cstheme="majorBidi"/>
          <w:b/>
          <w:bCs/>
          <w:sz w:val="24"/>
          <w:szCs w:val="24"/>
        </w:rPr>
        <w:t>standard farmer</w:t>
      </w:r>
      <w:r w:rsidRPr="00DE4F4A">
        <w:rPr>
          <w:rFonts w:asciiTheme="majorBidi" w:hAnsiTheme="majorBidi" w:cstheme="majorBidi"/>
          <w:sz w:val="24"/>
          <w:szCs w:val="24"/>
        </w:rPr>
        <w:t xml:space="preserve"> of each sector. We give </w:t>
      </w:r>
      <w:r w:rsidRPr="00EC1E61">
        <w:rPr>
          <w:rFonts w:asciiTheme="majorBidi" w:hAnsiTheme="majorBidi" w:cstheme="majorBidi"/>
          <w:b/>
          <w:bCs/>
          <w:sz w:val="24"/>
          <w:szCs w:val="24"/>
        </w:rPr>
        <w:t xml:space="preserve"> weight</w:t>
      </w:r>
      <w:r w:rsidRPr="00DE4F4A">
        <w:rPr>
          <w:rFonts w:asciiTheme="majorBidi" w:hAnsiTheme="majorBidi" w:cstheme="majorBidi"/>
          <w:sz w:val="24"/>
          <w:szCs w:val="24"/>
        </w:rPr>
        <w:t xml:space="preserve"> for each input</w:t>
      </w:r>
      <w:r w:rsidR="00EC1E61">
        <w:rPr>
          <w:rFonts w:asciiTheme="majorBidi" w:hAnsiTheme="majorBidi" w:cstheme="majorBidi"/>
          <w:sz w:val="24"/>
          <w:szCs w:val="24"/>
        </w:rPr>
        <w:t xml:space="preserve"> </w:t>
      </w:r>
      <w:r w:rsidR="005F26E4">
        <w:rPr>
          <w:rFonts w:asciiTheme="majorBidi" w:hAnsiTheme="majorBidi" w:cstheme="majorBidi"/>
          <w:sz w:val="24"/>
          <w:szCs w:val="24"/>
        </w:rPr>
        <w:t xml:space="preserve">depending on the prices and total cost of production </w:t>
      </w:r>
      <w:r w:rsidR="00EC1E61">
        <w:rPr>
          <w:rFonts w:asciiTheme="majorBidi" w:hAnsiTheme="majorBidi" w:cstheme="majorBidi"/>
          <w:sz w:val="24"/>
          <w:szCs w:val="24"/>
        </w:rPr>
        <w:t>within the production process</w:t>
      </w:r>
      <w:r w:rsidRPr="00DE4F4A">
        <w:rPr>
          <w:rFonts w:asciiTheme="majorBidi" w:hAnsiTheme="majorBidi" w:cstheme="majorBidi"/>
          <w:sz w:val="24"/>
          <w:szCs w:val="24"/>
        </w:rPr>
        <w:t>.</w:t>
      </w:r>
      <w:r w:rsidR="005F26E4">
        <w:rPr>
          <w:rFonts w:asciiTheme="majorBidi" w:hAnsiTheme="majorBidi" w:cstheme="majorBidi"/>
          <w:sz w:val="24"/>
          <w:szCs w:val="24"/>
        </w:rPr>
        <w:t xml:space="preserve"> We calculate an aggregate input and output index for each product. </w:t>
      </w:r>
    </w:p>
    <w:p w:rsidR="00DE4F4A" w:rsidRPr="002E1099" w:rsidRDefault="009D068F" w:rsidP="008A3EB8">
      <w:pPr>
        <w:pStyle w:val="ListParagraph"/>
        <w:numPr>
          <w:ilvl w:val="1"/>
          <w:numId w:val="27"/>
        </w:numPr>
        <w:jc w:val="both"/>
        <w:rPr>
          <w:rFonts w:asciiTheme="majorBidi" w:hAnsiTheme="majorBidi" w:cstheme="majorBidi"/>
          <w:sz w:val="24"/>
          <w:szCs w:val="24"/>
        </w:rPr>
      </w:pPr>
      <w:r>
        <w:rPr>
          <w:rFonts w:asciiTheme="majorBidi" w:hAnsiTheme="majorBidi" w:cstheme="majorBidi"/>
          <w:sz w:val="24"/>
          <w:szCs w:val="24"/>
        </w:rPr>
        <w:t>We the</w:t>
      </w:r>
      <w:r w:rsidR="00DE4F4A" w:rsidRPr="00DE4F4A">
        <w:rPr>
          <w:rFonts w:asciiTheme="majorBidi" w:hAnsiTheme="majorBidi" w:cstheme="majorBidi"/>
          <w:sz w:val="24"/>
          <w:szCs w:val="24"/>
        </w:rPr>
        <w:t xml:space="preserve">n determine </w:t>
      </w:r>
      <w:r w:rsidR="00DE4F4A" w:rsidRPr="00EC1E61">
        <w:rPr>
          <w:rFonts w:asciiTheme="majorBidi" w:hAnsiTheme="majorBidi" w:cstheme="majorBidi"/>
          <w:b/>
          <w:bCs/>
          <w:sz w:val="24"/>
          <w:szCs w:val="24"/>
        </w:rPr>
        <w:t xml:space="preserve">the </w:t>
      </w:r>
      <w:r w:rsidR="005F26E4">
        <w:rPr>
          <w:rFonts w:asciiTheme="majorBidi" w:hAnsiTheme="majorBidi" w:cstheme="majorBidi"/>
          <w:b/>
          <w:bCs/>
          <w:sz w:val="24"/>
          <w:szCs w:val="24"/>
        </w:rPr>
        <w:t xml:space="preserve">multifactor </w:t>
      </w:r>
      <w:r w:rsidR="00DE4F4A" w:rsidRPr="00EC1E61">
        <w:rPr>
          <w:rFonts w:asciiTheme="majorBidi" w:hAnsiTheme="majorBidi" w:cstheme="majorBidi"/>
          <w:b/>
          <w:bCs/>
          <w:sz w:val="24"/>
          <w:szCs w:val="24"/>
        </w:rPr>
        <w:t>productivity</w:t>
      </w:r>
      <w:r w:rsidR="00DE4F4A" w:rsidRPr="00DE4F4A">
        <w:rPr>
          <w:rFonts w:asciiTheme="majorBidi" w:hAnsiTheme="majorBidi" w:cstheme="majorBidi"/>
          <w:sz w:val="24"/>
          <w:szCs w:val="24"/>
        </w:rPr>
        <w:t xml:space="preserve"> </w:t>
      </w:r>
      <w:r w:rsidR="001B3008">
        <w:rPr>
          <w:rFonts w:asciiTheme="majorBidi" w:hAnsiTheme="majorBidi" w:cstheme="majorBidi"/>
          <w:sz w:val="24"/>
          <w:szCs w:val="24"/>
        </w:rPr>
        <w:t xml:space="preserve">for </w:t>
      </w:r>
      <w:r w:rsidR="005F26E4">
        <w:rPr>
          <w:rFonts w:asciiTheme="majorBidi" w:hAnsiTheme="majorBidi" w:cstheme="majorBidi"/>
          <w:sz w:val="24"/>
          <w:szCs w:val="24"/>
        </w:rPr>
        <w:t xml:space="preserve">each commodity and for </w:t>
      </w:r>
      <w:r w:rsidR="00DE4F4A" w:rsidRPr="00DE4F4A">
        <w:rPr>
          <w:rFonts w:asciiTheme="majorBidi" w:hAnsiTheme="majorBidi" w:cstheme="majorBidi"/>
          <w:sz w:val="24"/>
          <w:szCs w:val="24"/>
        </w:rPr>
        <w:t>all agricultural producers in Suriname</w:t>
      </w:r>
      <w:r w:rsidR="001B3008">
        <w:rPr>
          <w:rFonts w:asciiTheme="majorBidi" w:hAnsiTheme="majorBidi" w:cstheme="majorBidi"/>
          <w:sz w:val="24"/>
          <w:szCs w:val="24"/>
        </w:rPr>
        <w:t xml:space="preserve">. The total factor </w:t>
      </w:r>
      <w:r w:rsidR="003A25E6">
        <w:rPr>
          <w:rFonts w:asciiTheme="majorBidi" w:hAnsiTheme="majorBidi" w:cstheme="majorBidi"/>
          <w:sz w:val="24"/>
          <w:szCs w:val="24"/>
        </w:rPr>
        <w:t xml:space="preserve">productivity is calculated </w:t>
      </w:r>
      <w:r w:rsidR="00DE4F4A" w:rsidRPr="00DE4F4A">
        <w:rPr>
          <w:rFonts w:asciiTheme="majorBidi" w:hAnsiTheme="majorBidi" w:cstheme="majorBidi"/>
          <w:sz w:val="24"/>
          <w:szCs w:val="24"/>
        </w:rPr>
        <w:t xml:space="preserve">by </w:t>
      </w:r>
      <w:r w:rsidR="003A25E6">
        <w:rPr>
          <w:rFonts w:asciiTheme="majorBidi" w:hAnsiTheme="majorBidi" w:cstheme="majorBidi"/>
          <w:sz w:val="24"/>
          <w:szCs w:val="24"/>
        </w:rPr>
        <w:t xml:space="preserve">aggregating multifactor productivity of each product. We </w:t>
      </w:r>
      <w:r w:rsidR="00DE4F4A" w:rsidRPr="00DE4F4A">
        <w:rPr>
          <w:rFonts w:asciiTheme="majorBidi" w:hAnsiTheme="majorBidi" w:cstheme="majorBidi"/>
          <w:sz w:val="24"/>
          <w:szCs w:val="24"/>
        </w:rPr>
        <w:t xml:space="preserve">employ a </w:t>
      </w:r>
      <w:r w:rsidR="00DE4F4A" w:rsidRPr="002E1099">
        <w:rPr>
          <w:rFonts w:asciiTheme="majorBidi" w:hAnsiTheme="majorBidi" w:cstheme="majorBidi"/>
          <w:b/>
          <w:bCs/>
          <w:sz w:val="24"/>
          <w:szCs w:val="24"/>
        </w:rPr>
        <w:t>relative weight</w:t>
      </w:r>
      <w:r w:rsidR="00DE4F4A" w:rsidRPr="002E1099">
        <w:rPr>
          <w:rFonts w:asciiTheme="majorBidi" w:hAnsiTheme="majorBidi" w:cstheme="majorBidi"/>
          <w:sz w:val="24"/>
          <w:szCs w:val="24"/>
        </w:rPr>
        <w:t xml:space="preserve"> </w:t>
      </w:r>
      <w:r w:rsidR="003A25E6" w:rsidRPr="002E1099">
        <w:rPr>
          <w:rFonts w:asciiTheme="majorBidi" w:hAnsiTheme="majorBidi" w:cstheme="majorBidi"/>
          <w:sz w:val="24"/>
          <w:szCs w:val="24"/>
        </w:rPr>
        <w:t xml:space="preserve">to aggregate subsector indexes. Our </w:t>
      </w:r>
      <w:r w:rsidR="00DE4F4A" w:rsidRPr="002E1099">
        <w:rPr>
          <w:rFonts w:asciiTheme="majorBidi" w:hAnsiTheme="majorBidi" w:cstheme="majorBidi"/>
          <w:sz w:val="24"/>
          <w:szCs w:val="24"/>
        </w:rPr>
        <w:t xml:space="preserve"> </w:t>
      </w:r>
      <w:r w:rsidR="00DE4F4A" w:rsidRPr="002E1099">
        <w:rPr>
          <w:rFonts w:asciiTheme="majorBidi" w:hAnsiTheme="majorBidi" w:cstheme="majorBidi"/>
          <w:b/>
          <w:bCs/>
          <w:sz w:val="24"/>
          <w:szCs w:val="24"/>
        </w:rPr>
        <w:t>productivity level</w:t>
      </w:r>
      <w:r w:rsidR="00DE4F4A" w:rsidRPr="002E1099">
        <w:rPr>
          <w:rFonts w:asciiTheme="majorBidi" w:hAnsiTheme="majorBidi" w:cstheme="majorBidi"/>
          <w:sz w:val="24"/>
          <w:szCs w:val="24"/>
        </w:rPr>
        <w:t xml:space="preserve"> </w:t>
      </w:r>
      <w:r w:rsidR="003B54B6" w:rsidRPr="002E1099">
        <w:rPr>
          <w:rFonts w:asciiTheme="majorBidi" w:hAnsiTheme="majorBidi" w:cstheme="majorBidi"/>
          <w:sz w:val="24"/>
          <w:szCs w:val="24"/>
        </w:rPr>
        <w:t xml:space="preserve">(output index/input index) </w:t>
      </w:r>
      <w:r w:rsidR="003A25E6" w:rsidRPr="002E1099">
        <w:rPr>
          <w:rFonts w:asciiTheme="majorBidi" w:hAnsiTheme="majorBidi" w:cstheme="majorBidi"/>
          <w:sz w:val="24"/>
          <w:szCs w:val="24"/>
        </w:rPr>
        <w:t xml:space="preserve">is </w:t>
      </w:r>
      <w:r w:rsidR="003B54B6" w:rsidRPr="002E1099">
        <w:rPr>
          <w:rFonts w:asciiTheme="majorBidi" w:hAnsiTheme="majorBidi" w:cstheme="majorBidi"/>
          <w:sz w:val="24"/>
          <w:szCs w:val="24"/>
        </w:rPr>
        <w:t xml:space="preserve">a randomized variable depending on the simulated input used in each subsector </w:t>
      </w:r>
      <w:r w:rsidR="00DE4F4A" w:rsidRPr="002E1099">
        <w:rPr>
          <w:rFonts w:asciiTheme="majorBidi" w:hAnsiTheme="majorBidi" w:cstheme="majorBidi"/>
          <w:sz w:val="24"/>
          <w:szCs w:val="24"/>
        </w:rPr>
        <w:t>. The relative weight of each sector was measured based on the relative average production of each sector of the past 5 years. Using data provided by LVV in the agricultural statistics</w:t>
      </w:r>
      <w:r w:rsidR="008B5473" w:rsidRPr="002E1099">
        <w:rPr>
          <w:rFonts w:asciiTheme="majorBidi" w:hAnsiTheme="majorBidi" w:cstheme="majorBidi"/>
          <w:sz w:val="24"/>
          <w:szCs w:val="24"/>
        </w:rPr>
        <w:t xml:space="preserve"> bulletins</w:t>
      </w:r>
      <w:r w:rsidR="00DE4F4A" w:rsidRPr="002E1099">
        <w:rPr>
          <w:rFonts w:asciiTheme="majorBidi" w:hAnsiTheme="majorBidi" w:cstheme="majorBidi"/>
          <w:sz w:val="24"/>
          <w:szCs w:val="24"/>
        </w:rPr>
        <w:t xml:space="preserve">. </w:t>
      </w:r>
      <w:r w:rsidR="00AB2CAF" w:rsidRPr="002E1099">
        <w:rPr>
          <w:rFonts w:asciiTheme="majorBidi" w:hAnsiTheme="majorBidi" w:cstheme="majorBidi"/>
          <w:sz w:val="24"/>
          <w:szCs w:val="24"/>
        </w:rPr>
        <w:t xml:space="preserve">A snapshot of the </w:t>
      </w:r>
      <w:r w:rsidR="0039472C" w:rsidRPr="002E1099">
        <w:rPr>
          <w:rFonts w:asciiTheme="majorBidi" w:hAnsiTheme="majorBidi" w:cstheme="majorBidi"/>
          <w:sz w:val="24"/>
          <w:szCs w:val="24"/>
        </w:rPr>
        <w:t>simulated productivity level is presented in Appendix</w:t>
      </w:r>
      <w:r w:rsidR="00AB2CAF" w:rsidRPr="002E1099">
        <w:rPr>
          <w:rFonts w:asciiTheme="majorBidi" w:hAnsiTheme="majorBidi" w:cstheme="majorBidi"/>
          <w:sz w:val="24"/>
          <w:szCs w:val="24"/>
        </w:rPr>
        <w:t xml:space="preserve"> II</w:t>
      </w:r>
      <w:r w:rsidR="0039472C" w:rsidRPr="002E1099">
        <w:rPr>
          <w:rFonts w:asciiTheme="majorBidi" w:hAnsiTheme="majorBidi" w:cstheme="majorBidi"/>
          <w:sz w:val="24"/>
          <w:szCs w:val="24"/>
        </w:rPr>
        <w:t>.</w:t>
      </w:r>
      <w:r w:rsidR="00AB2CAF" w:rsidRPr="002E1099">
        <w:rPr>
          <w:rFonts w:asciiTheme="majorBidi" w:hAnsiTheme="majorBidi" w:cstheme="majorBidi"/>
          <w:sz w:val="24"/>
          <w:szCs w:val="24"/>
        </w:rPr>
        <w:t xml:space="preserve"> </w:t>
      </w:r>
    </w:p>
    <w:p w:rsidR="00DE4F4A" w:rsidRPr="00DE4F4A" w:rsidRDefault="00DE4F4A" w:rsidP="008A3EB8">
      <w:pPr>
        <w:pStyle w:val="ListParagraph"/>
        <w:ind w:left="1440"/>
        <w:jc w:val="both"/>
        <w:rPr>
          <w:rFonts w:asciiTheme="majorBidi" w:hAnsiTheme="majorBidi" w:cstheme="majorBidi"/>
          <w:sz w:val="24"/>
          <w:szCs w:val="24"/>
        </w:rPr>
      </w:pPr>
    </w:p>
    <w:p w:rsidR="00DE4F4A" w:rsidRPr="00DE4F4A" w:rsidRDefault="00DE4F4A" w:rsidP="008A3EB8">
      <w:pPr>
        <w:pStyle w:val="ListParagraph"/>
        <w:numPr>
          <w:ilvl w:val="0"/>
          <w:numId w:val="27"/>
        </w:numPr>
        <w:jc w:val="both"/>
        <w:rPr>
          <w:rFonts w:asciiTheme="majorBidi" w:hAnsiTheme="majorBidi" w:cstheme="majorBidi"/>
          <w:sz w:val="24"/>
          <w:szCs w:val="24"/>
        </w:rPr>
      </w:pPr>
      <w:r w:rsidRPr="00DE4F4A">
        <w:rPr>
          <w:rFonts w:asciiTheme="majorBidi" w:hAnsiTheme="majorBidi" w:cstheme="majorBidi"/>
          <w:sz w:val="24"/>
          <w:szCs w:val="24"/>
        </w:rPr>
        <w:t xml:space="preserve">To measure the </w:t>
      </w:r>
      <w:r w:rsidR="00EC1E61" w:rsidRPr="00EC1E61">
        <w:rPr>
          <w:rFonts w:asciiTheme="majorBidi" w:hAnsiTheme="majorBidi" w:cstheme="majorBidi"/>
          <w:b/>
          <w:bCs/>
          <w:sz w:val="24"/>
          <w:szCs w:val="24"/>
        </w:rPr>
        <w:t>simulation</w:t>
      </w:r>
      <w:r w:rsidR="00EC1E61" w:rsidRPr="00DE4F4A">
        <w:rPr>
          <w:rFonts w:asciiTheme="majorBidi" w:hAnsiTheme="majorBidi" w:cstheme="majorBidi"/>
          <w:sz w:val="24"/>
          <w:szCs w:val="24"/>
        </w:rPr>
        <w:t xml:space="preserve"> </w:t>
      </w:r>
      <w:r w:rsidR="00EC1E61">
        <w:rPr>
          <w:rFonts w:asciiTheme="majorBidi" w:hAnsiTheme="majorBidi" w:cstheme="majorBidi"/>
          <w:sz w:val="24"/>
          <w:szCs w:val="24"/>
        </w:rPr>
        <w:t xml:space="preserve">of the </w:t>
      </w:r>
      <w:r w:rsidR="00EC1E61">
        <w:rPr>
          <w:rFonts w:asciiTheme="majorBidi" w:hAnsiTheme="majorBidi" w:cstheme="majorBidi"/>
          <w:b/>
          <w:bCs/>
          <w:sz w:val="24"/>
          <w:szCs w:val="24"/>
        </w:rPr>
        <w:t>without project scenario</w:t>
      </w:r>
      <w:r w:rsidRPr="00EC1E61">
        <w:rPr>
          <w:rFonts w:asciiTheme="majorBidi" w:hAnsiTheme="majorBidi" w:cstheme="majorBidi"/>
          <w:b/>
          <w:bCs/>
          <w:sz w:val="24"/>
          <w:szCs w:val="24"/>
        </w:rPr>
        <w:t xml:space="preserve"> </w:t>
      </w:r>
      <w:r w:rsidRPr="00DE4F4A">
        <w:rPr>
          <w:rFonts w:asciiTheme="majorBidi" w:hAnsiTheme="majorBidi" w:cstheme="majorBidi"/>
          <w:sz w:val="24"/>
          <w:szCs w:val="24"/>
        </w:rPr>
        <w:t>we:</w:t>
      </w:r>
    </w:p>
    <w:p w:rsidR="00DE4F4A" w:rsidRPr="00DE4F4A" w:rsidRDefault="00DE4F4A" w:rsidP="008A3EB8">
      <w:pPr>
        <w:pStyle w:val="ListParagraph"/>
        <w:jc w:val="both"/>
        <w:rPr>
          <w:rFonts w:asciiTheme="majorBidi" w:hAnsiTheme="majorBidi" w:cstheme="majorBidi"/>
          <w:sz w:val="24"/>
          <w:szCs w:val="24"/>
        </w:rPr>
      </w:pPr>
    </w:p>
    <w:p w:rsidR="00DE4F4A" w:rsidRPr="00DE4F4A" w:rsidRDefault="003404C0" w:rsidP="008A3EB8">
      <w:pPr>
        <w:pStyle w:val="ListParagraph"/>
        <w:numPr>
          <w:ilvl w:val="1"/>
          <w:numId w:val="27"/>
        </w:numPr>
        <w:jc w:val="both"/>
        <w:rPr>
          <w:rFonts w:asciiTheme="majorBidi" w:hAnsiTheme="majorBidi" w:cstheme="majorBidi"/>
          <w:sz w:val="24"/>
          <w:szCs w:val="24"/>
        </w:rPr>
      </w:pPr>
      <w:r>
        <w:rPr>
          <w:rFonts w:asciiTheme="majorBidi" w:hAnsiTheme="majorBidi" w:cstheme="majorBidi"/>
          <w:sz w:val="24"/>
          <w:szCs w:val="24"/>
        </w:rPr>
        <w:t>Estimated</w:t>
      </w:r>
      <w:r w:rsidR="00DE4F4A" w:rsidRPr="00DE4F4A">
        <w:rPr>
          <w:rFonts w:asciiTheme="majorBidi" w:hAnsiTheme="majorBidi" w:cstheme="majorBidi"/>
          <w:sz w:val="24"/>
          <w:szCs w:val="24"/>
        </w:rPr>
        <w:t xml:space="preserve"> the forecasted </w:t>
      </w:r>
      <w:r w:rsidR="00DE4F4A" w:rsidRPr="001B4A5E">
        <w:rPr>
          <w:rFonts w:asciiTheme="majorBidi" w:hAnsiTheme="majorBidi" w:cstheme="majorBidi"/>
          <w:b/>
          <w:bCs/>
          <w:sz w:val="24"/>
          <w:szCs w:val="24"/>
        </w:rPr>
        <w:t>growth/decline</w:t>
      </w:r>
      <w:r w:rsidR="00DE4F4A" w:rsidRPr="00DE4F4A">
        <w:rPr>
          <w:rFonts w:asciiTheme="majorBidi" w:hAnsiTheme="majorBidi" w:cstheme="majorBidi"/>
          <w:sz w:val="24"/>
          <w:szCs w:val="24"/>
        </w:rPr>
        <w:t xml:space="preserve"> of the productivity of the standard producer in each sector obtained in (A) above. </w:t>
      </w:r>
    </w:p>
    <w:p w:rsidR="00DE4F4A" w:rsidRPr="00DE4F4A" w:rsidRDefault="00DE4F4A" w:rsidP="008A3EB8">
      <w:pPr>
        <w:pStyle w:val="ListParagraph"/>
        <w:numPr>
          <w:ilvl w:val="1"/>
          <w:numId w:val="27"/>
        </w:numPr>
        <w:jc w:val="both"/>
        <w:rPr>
          <w:rFonts w:asciiTheme="majorBidi" w:hAnsiTheme="majorBidi" w:cstheme="majorBidi"/>
          <w:sz w:val="24"/>
          <w:szCs w:val="24"/>
        </w:rPr>
      </w:pPr>
      <w:r w:rsidRPr="00DE4F4A">
        <w:rPr>
          <w:rFonts w:asciiTheme="majorBidi" w:hAnsiTheme="majorBidi" w:cstheme="majorBidi"/>
          <w:sz w:val="24"/>
          <w:szCs w:val="24"/>
        </w:rPr>
        <w:t>We obtain</w:t>
      </w:r>
      <w:r w:rsidR="003404C0">
        <w:rPr>
          <w:rFonts w:asciiTheme="majorBidi" w:hAnsiTheme="majorBidi" w:cstheme="majorBidi"/>
          <w:sz w:val="24"/>
          <w:szCs w:val="24"/>
        </w:rPr>
        <w:t>ed</w:t>
      </w:r>
      <w:r w:rsidRPr="00DE4F4A">
        <w:rPr>
          <w:rFonts w:asciiTheme="majorBidi" w:hAnsiTheme="majorBidi" w:cstheme="majorBidi"/>
          <w:sz w:val="24"/>
          <w:szCs w:val="24"/>
        </w:rPr>
        <w:t xml:space="preserve"> the data to measure the </w:t>
      </w:r>
      <w:r w:rsidRPr="001B4A5E">
        <w:rPr>
          <w:rFonts w:asciiTheme="majorBidi" w:hAnsiTheme="majorBidi" w:cstheme="majorBidi"/>
          <w:b/>
          <w:bCs/>
          <w:sz w:val="24"/>
          <w:szCs w:val="24"/>
        </w:rPr>
        <w:t>forecasted growth</w:t>
      </w:r>
      <w:r w:rsidRPr="00DE4F4A">
        <w:rPr>
          <w:rFonts w:asciiTheme="majorBidi" w:hAnsiTheme="majorBidi" w:cstheme="majorBidi"/>
          <w:sz w:val="24"/>
          <w:szCs w:val="24"/>
        </w:rPr>
        <w:t xml:space="preserve"> values from the LVV </w:t>
      </w:r>
      <w:r w:rsidR="001B4A5E">
        <w:rPr>
          <w:rFonts w:asciiTheme="majorBidi" w:hAnsiTheme="majorBidi" w:cstheme="majorBidi"/>
          <w:sz w:val="24"/>
          <w:szCs w:val="24"/>
        </w:rPr>
        <w:t>Agricultural S</w:t>
      </w:r>
      <w:r w:rsidRPr="00DE4F4A">
        <w:rPr>
          <w:rFonts w:asciiTheme="majorBidi" w:hAnsiTheme="majorBidi" w:cstheme="majorBidi"/>
          <w:sz w:val="24"/>
          <w:szCs w:val="24"/>
        </w:rPr>
        <w:t xml:space="preserve">tatistics </w:t>
      </w:r>
      <w:r w:rsidR="001B4A5E">
        <w:rPr>
          <w:rFonts w:asciiTheme="majorBidi" w:hAnsiTheme="majorBidi" w:cstheme="majorBidi"/>
          <w:sz w:val="24"/>
          <w:szCs w:val="24"/>
        </w:rPr>
        <w:t xml:space="preserve">bulletins </w:t>
      </w:r>
      <w:r w:rsidRPr="00DE4F4A">
        <w:rPr>
          <w:rFonts w:asciiTheme="majorBidi" w:hAnsiTheme="majorBidi" w:cstheme="majorBidi"/>
          <w:sz w:val="24"/>
          <w:szCs w:val="24"/>
        </w:rPr>
        <w:t xml:space="preserve">between 2006 &amp; 2011. </w:t>
      </w:r>
    </w:p>
    <w:p w:rsidR="00DE4F4A" w:rsidRPr="00DE4F4A" w:rsidRDefault="00DE4F4A" w:rsidP="008A3EB8">
      <w:pPr>
        <w:pStyle w:val="ListParagraph"/>
        <w:numPr>
          <w:ilvl w:val="1"/>
          <w:numId w:val="27"/>
        </w:numPr>
        <w:jc w:val="both"/>
        <w:rPr>
          <w:rFonts w:asciiTheme="majorBidi" w:hAnsiTheme="majorBidi" w:cstheme="majorBidi"/>
          <w:sz w:val="24"/>
          <w:szCs w:val="24"/>
        </w:rPr>
      </w:pPr>
      <w:r w:rsidRPr="00DE4F4A">
        <w:rPr>
          <w:rFonts w:asciiTheme="majorBidi" w:hAnsiTheme="majorBidi" w:cstheme="majorBidi"/>
          <w:sz w:val="24"/>
          <w:szCs w:val="24"/>
        </w:rPr>
        <w:t>We forecast the estimated values in the coming 10 years.</w:t>
      </w:r>
    </w:p>
    <w:p w:rsidR="00DE4F4A" w:rsidRPr="00DE4F4A" w:rsidRDefault="00DE4F4A" w:rsidP="008A3EB8">
      <w:pPr>
        <w:pStyle w:val="ListParagraph"/>
        <w:ind w:left="1440"/>
        <w:jc w:val="both"/>
        <w:rPr>
          <w:rFonts w:asciiTheme="majorBidi" w:hAnsiTheme="majorBidi" w:cstheme="majorBidi"/>
          <w:sz w:val="24"/>
          <w:szCs w:val="24"/>
        </w:rPr>
      </w:pPr>
    </w:p>
    <w:p w:rsidR="00DE4F4A" w:rsidRPr="00DE4F4A" w:rsidRDefault="001B4A5E" w:rsidP="008A3EB8">
      <w:pPr>
        <w:pStyle w:val="ListParagraph"/>
        <w:numPr>
          <w:ilvl w:val="0"/>
          <w:numId w:val="27"/>
        </w:numPr>
        <w:jc w:val="both"/>
        <w:rPr>
          <w:rFonts w:asciiTheme="majorBidi" w:hAnsiTheme="majorBidi" w:cstheme="majorBidi"/>
          <w:sz w:val="24"/>
          <w:szCs w:val="24"/>
        </w:rPr>
      </w:pPr>
      <w:r>
        <w:rPr>
          <w:rFonts w:asciiTheme="majorBidi" w:hAnsiTheme="majorBidi" w:cstheme="majorBidi"/>
          <w:sz w:val="24"/>
          <w:szCs w:val="24"/>
        </w:rPr>
        <w:t xml:space="preserve">To measure the </w:t>
      </w:r>
      <w:r w:rsidRPr="00DE4F4A">
        <w:rPr>
          <w:rFonts w:asciiTheme="majorBidi" w:hAnsiTheme="majorBidi" w:cstheme="majorBidi"/>
          <w:sz w:val="24"/>
          <w:szCs w:val="24"/>
        </w:rPr>
        <w:t>simulation</w:t>
      </w:r>
      <w:r>
        <w:rPr>
          <w:rFonts w:asciiTheme="majorBidi" w:hAnsiTheme="majorBidi" w:cstheme="majorBidi"/>
          <w:sz w:val="24"/>
          <w:szCs w:val="24"/>
        </w:rPr>
        <w:t xml:space="preserve"> of the with-project scenario</w:t>
      </w:r>
      <w:r w:rsidR="00DE4F4A" w:rsidRPr="00DE4F4A">
        <w:rPr>
          <w:rFonts w:asciiTheme="majorBidi" w:hAnsiTheme="majorBidi" w:cstheme="majorBidi"/>
          <w:sz w:val="24"/>
          <w:szCs w:val="24"/>
        </w:rPr>
        <w:t xml:space="preserve"> we need:</w:t>
      </w:r>
    </w:p>
    <w:p w:rsidR="00DE4F4A" w:rsidRPr="00DE4F4A" w:rsidRDefault="00DE4F4A" w:rsidP="008A3EB8">
      <w:pPr>
        <w:pStyle w:val="ListParagraph"/>
        <w:numPr>
          <w:ilvl w:val="1"/>
          <w:numId w:val="27"/>
        </w:numPr>
        <w:jc w:val="both"/>
        <w:rPr>
          <w:rFonts w:asciiTheme="majorBidi" w:hAnsiTheme="majorBidi" w:cstheme="majorBidi"/>
          <w:sz w:val="24"/>
          <w:szCs w:val="24"/>
        </w:rPr>
      </w:pPr>
      <w:r w:rsidRPr="00DE4F4A">
        <w:rPr>
          <w:rFonts w:asciiTheme="majorBidi" w:hAnsiTheme="majorBidi" w:cstheme="majorBidi"/>
          <w:sz w:val="24"/>
          <w:szCs w:val="24"/>
        </w:rPr>
        <w:t>The simulated impact of each component on the incremental benefit</w:t>
      </w:r>
    </w:p>
    <w:p w:rsidR="00DE4F4A" w:rsidRPr="00DE4F4A" w:rsidRDefault="00DE4F4A" w:rsidP="008A3EB8">
      <w:pPr>
        <w:pStyle w:val="ListParagraph"/>
        <w:numPr>
          <w:ilvl w:val="1"/>
          <w:numId w:val="27"/>
        </w:numPr>
        <w:jc w:val="both"/>
        <w:rPr>
          <w:rFonts w:asciiTheme="majorBidi" w:hAnsiTheme="majorBidi" w:cstheme="majorBidi"/>
          <w:sz w:val="24"/>
          <w:szCs w:val="24"/>
        </w:rPr>
      </w:pPr>
      <w:r w:rsidRPr="00DE4F4A">
        <w:rPr>
          <w:rFonts w:asciiTheme="majorBidi" w:hAnsiTheme="majorBidi" w:cstheme="majorBidi"/>
          <w:sz w:val="24"/>
          <w:szCs w:val="24"/>
        </w:rPr>
        <w:t>The summation of the impacts of every component</w:t>
      </w:r>
    </w:p>
    <w:p w:rsidR="00DE4F4A" w:rsidRPr="00DE4F4A" w:rsidRDefault="00DE4F4A" w:rsidP="008A3EB8">
      <w:pPr>
        <w:pStyle w:val="ListParagraph"/>
        <w:numPr>
          <w:ilvl w:val="1"/>
          <w:numId w:val="27"/>
        </w:numPr>
        <w:jc w:val="both"/>
        <w:rPr>
          <w:rFonts w:asciiTheme="majorBidi" w:hAnsiTheme="majorBidi" w:cstheme="majorBidi"/>
          <w:sz w:val="24"/>
          <w:szCs w:val="24"/>
        </w:rPr>
      </w:pPr>
      <w:r w:rsidRPr="00DE4F4A">
        <w:rPr>
          <w:rFonts w:asciiTheme="majorBidi" w:hAnsiTheme="majorBidi" w:cstheme="majorBidi"/>
          <w:sz w:val="24"/>
          <w:szCs w:val="24"/>
        </w:rPr>
        <w:t xml:space="preserve">Measure the NPV &amp; IRR in 10 years.                    </w:t>
      </w:r>
    </w:p>
    <w:p w:rsidR="00DE4F4A" w:rsidRPr="00DE4F4A" w:rsidRDefault="00DE4F4A" w:rsidP="008A3EB8">
      <w:pPr>
        <w:jc w:val="both"/>
        <w:rPr>
          <w:rFonts w:asciiTheme="majorBidi" w:hAnsiTheme="majorBidi" w:cstheme="majorBidi"/>
          <w:b/>
          <w:bCs/>
          <w:color w:val="17365D" w:themeColor="text2" w:themeShade="BF"/>
          <w:sz w:val="24"/>
          <w:szCs w:val="24"/>
        </w:rPr>
      </w:pPr>
    </w:p>
    <w:p w:rsidR="00833A39" w:rsidRPr="00DE4F4A" w:rsidRDefault="00E174FB" w:rsidP="008A3EB8">
      <w:pPr>
        <w:jc w:val="both"/>
        <w:rPr>
          <w:rFonts w:asciiTheme="majorBidi" w:hAnsiTheme="majorBidi" w:cstheme="majorBidi"/>
          <w:sz w:val="24"/>
          <w:szCs w:val="24"/>
        </w:rPr>
      </w:pPr>
      <w:r w:rsidRPr="00DE4F4A">
        <w:rPr>
          <w:rFonts w:asciiTheme="majorBidi" w:hAnsiTheme="majorBidi" w:cstheme="majorBidi"/>
          <w:sz w:val="24"/>
          <w:szCs w:val="24"/>
        </w:rPr>
        <w:t>Our methodological framework is based on</w:t>
      </w:r>
      <w:r w:rsidR="006F0904" w:rsidRPr="00DE4F4A">
        <w:rPr>
          <w:rFonts w:asciiTheme="majorBidi" w:hAnsiTheme="majorBidi" w:cstheme="majorBidi"/>
          <w:sz w:val="24"/>
          <w:szCs w:val="24"/>
        </w:rPr>
        <w:t xml:space="preserve"> evaluating the Net Present Value (NPV) and the Internal Rate of Return (IRR). We use Monte Carlo simulation method to reduce the uncertainty in measuring the </w:t>
      </w:r>
      <w:r w:rsidR="005605A8">
        <w:rPr>
          <w:rFonts w:asciiTheme="majorBidi" w:hAnsiTheme="majorBidi" w:cstheme="majorBidi"/>
          <w:sz w:val="24"/>
          <w:szCs w:val="24"/>
        </w:rPr>
        <w:t xml:space="preserve">division of </w:t>
      </w:r>
      <w:r w:rsidR="006F0904" w:rsidRPr="00DE4F4A">
        <w:rPr>
          <w:rFonts w:asciiTheme="majorBidi" w:hAnsiTheme="majorBidi" w:cstheme="majorBidi"/>
          <w:sz w:val="24"/>
          <w:szCs w:val="24"/>
        </w:rPr>
        <w:t xml:space="preserve">costs and </w:t>
      </w:r>
      <w:r w:rsidR="005605A8">
        <w:rPr>
          <w:rFonts w:asciiTheme="majorBidi" w:hAnsiTheme="majorBidi" w:cstheme="majorBidi"/>
          <w:sz w:val="24"/>
          <w:szCs w:val="24"/>
        </w:rPr>
        <w:t xml:space="preserve">the incremental </w:t>
      </w:r>
      <w:r w:rsidR="006F0904" w:rsidRPr="00DE4F4A">
        <w:rPr>
          <w:rFonts w:asciiTheme="majorBidi" w:hAnsiTheme="majorBidi" w:cstheme="majorBidi"/>
          <w:sz w:val="24"/>
          <w:szCs w:val="24"/>
        </w:rPr>
        <w:t xml:space="preserve">benefits.  </w:t>
      </w:r>
    </w:p>
    <w:p w:rsidR="00205169" w:rsidRPr="00DE4F4A" w:rsidRDefault="006F0904"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To measure the NPV we </w:t>
      </w:r>
      <w:r w:rsidR="00FA6765" w:rsidRPr="00DE4F4A">
        <w:rPr>
          <w:rFonts w:asciiTheme="majorBidi" w:hAnsiTheme="majorBidi" w:cstheme="majorBidi"/>
          <w:sz w:val="24"/>
          <w:szCs w:val="24"/>
        </w:rPr>
        <w:t>determine</w:t>
      </w:r>
      <w:r w:rsidR="003404C0">
        <w:rPr>
          <w:rFonts w:asciiTheme="majorBidi" w:hAnsiTheme="majorBidi" w:cstheme="majorBidi"/>
          <w:sz w:val="24"/>
          <w:szCs w:val="24"/>
        </w:rPr>
        <w:t>d</w:t>
      </w:r>
      <w:r w:rsidR="00FA6765" w:rsidRPr="00DE4F4A">
        <w:rPr>
          <w:rFonts w:asciiTheme="majorBidi" w:hAnsiTheme="majorBidi" w:cstheme="majorBidi"/>
          <w:sz w:val="24"/>
          <w:szCs w:val="24"/>
        </w:rPr>
        <w:t xml:space="preserve"> the incremental </w:t>
      </w:r>
      <w:r w:rsidR="00712617" w:rsidRPr="00DE4F4A">
        <w:rPr>
          <w:rFonts w:asciiTheme="majorBidi" w:hAnsiTheme="majorBidi" w:cstheme="majorBidi"/>
          <w:sz w:val="24"/>
          <w:szCs w:val="24"/>
        </w:rPr>
        <w:t xml:space="preserve">benefits and costs. To implement the Monte Carlo </w:t>
      </w:r>
      <w:r w:rsidR="00205169" w:rsidRPr="00DE4F4A">
        <w:rPr>
          <w:rFonts w:asciiTheme="majorBidi" w:hAnsiTheme="majorBidi" w:cstheme="majorBidi"/>
          <w:sz w:val="24"/>
          <w:szCs w:val="24"/>
        </w:rPr>
        <w:t xml:space="preserve">simulation, we also need a growth rate of the incremental benefits allowing </w:t>
      </w:r>
      <w:r w:rsidR="00DB3B95" w:rsidRPr="00DE4F4A">
        <w:rPr>
          <w:rFonts w:asciiTheme="majorBidi" w:hAnsiTheme="majorBidi" w:cstheme="majorBidi"/>
          <w:sz w:val="24"/>
          <w:szCs w:val="24"/>
        </w:rPr>
        <w:t>addressing</w:t>
      </w:r>
      <w:r w:rsidR="00205169" w:rsidRPr="00DE4F4A">
        <w:rPr>
          <w:rFonts w:asciiTheme="majorBidi" w:hAnsiTheme="majorBidi" w:cstheme="majorBidi"/>
          <w:sz w:val="24"/>
          <w:szCs w:val="24"/>
        </w:rPr>
        <w:t xml:space="preserve"> uncertainties during the </w:t>
      </w:r>
      <w:r w:rsidR="00205169" w:rsidRPr="005605A8">
        <w:rPr>
          <w:rFonts w:asciiTheme="majorBidi" w:hAnsiTheme="majorBidi" w:cstheme="majorBidi"/>
          <w:b/>
          <w:bCs/>
          <w:sz w:val="24"/>
          <w:szCs w:val="24"/>
        </w:rPr>
        <w:t>10 years</w:t>
      </w:r>
      <w:r w:rsidR="00205169" w:rsidRPr="00DE4F4A">
        <w:rPr>
          <w:rFonts w:asciiTheme="majorBidi" w:hAnsiTheme="majorBidi" w:cstheme="majorBidi"/>
          <w:sz w:val="24"/>
          <w:szCs w:val="24"/>
        </w:rPr>
        <w:t>.</w:t>
      </w:r>
    </w:p>
    <w:p w:rsidR="003E0C1C" w:rsidRPr="00DE4F4A" w:rsidRDefault="00205169" w:rsidP="008A3EB8">
      <w:pPr>
        <w:jc w:val="both"/>
        <w:rPr>
          <w:rFonts w:asciiTheme="majorBidi" w:hAnsiTheme="majorBidi" w:cstheme="majorBidi"/>
          <w:sz w:val="24"/>
          <w:szCs w:val="24"/>
        </w:rPr>
      </w:pPr>
      <w:r w:rsidRPr="00DE4F4A">
        <w:rPr>
          <w:rFonts w:asciiTheme="majorBidi" w:hAnsiTheme="majorBidi" w:cstheme="majorBidi"/>
          <w:sz w:val="24"/>
          <w:szCs w:val="24"/>
        </w:rPr>
        <w:t>For each component the follow</w:t>
      </w:r>
      <w:r w:rsidR="003E0C1C" w:rsidRPr="00DE4F4A">
        <w:rPr>
          <w:rFonts w:asciiTheme="majorBidi" w:hAnsiTheme="majorBidi" w:cstheme="majorBidi"/>
          <w:sz w:val="24"/>
          <w:szCs w:val="24"/>
        </w:rPr>
        <w:t>ing information</w:t>
      </w:r>
      <w:r w:rsidR="00506175" w:rsidRPr="00DE4F4A">
        <w:rPr>
          <w:rFonts w:asciiTheme="majorBidi" w:hAnsiTheme="majorBidi" w:cstheme="majorBidi"/>
          <w:sz w:val="24"/>
          <w:szCs w:val="24"/>
        </w:rPr>
        <w:t xml:space="preserve"> is needed</w:t>
      </w:r>
      <w:r w:rsidR="003E0C1C" w:rsidRPr="00DE4F4A">
        <w:rPr>
          <w:rFonts w:asciiTheme="majorBidi" w:hAnsiTheme="majorBidi" w:cstheme="majorBidi"/>
          <w:sz w:val="24"/>
          <w:szCs w:val="24"/>
        </w:rPr>
        <w:t>:</w:t>
      </w:r>
    </w:p>
    <w:p w:rsidR="003E0C1C" w:rsidRPr="00DE4F4A" w:rsidRDefault="003E0C1C" w:rsidP="008A3EB8">
      <w:pPr>
        <w:pStyle w:val="ListParagraph"/>
        <w:numPr>
          <w:ilvl w:val="0"/>
          <w:numId w:val="26"/>
        </w:numPr>
        <w:jc w:val="both"/>
        <w:rPr>
          <w:rFonts w:asciiTheme="majorBidi" w:hAnsiTheme="majorBidi" w:cstheme="majorBidi"/>
          <w:sz w:val="24"/>
          <w:szCs w:val="24"/>
        </w:rPr>
      </w:pPr>
      <w:r w:rsidRPr="00DE4F4A">
        <w:rPr>
          <w:rFonts w:asciiTheme="majorBidi" w:hAnsiTheme="majorBidi" w:cstheme="majorBidi"/>
          <w:sz w:val="24"/>
          <w:szCs w:val="24"/>
        </w:rPr>
        <w:t xml:space="preserve">Expected cash flow ( </w:t>
      </w:r>
      <m:oMath>
        <m:sSup>
          <m:sSupPr>
            <m:ctrlPr>
              <w:rPr>
                <w:rFonts w:ascii="Cambria Math" w:hAnsiTheme="majorBidi" w:cstheme="majorBidi"/>
                <w:i/>
                <w:sz w:val="24"/>
                <w:szCs w:val="24"/>
              </w:rPr>
            </m:ctrlPr>
          </m:sSupPr>
          <m:e>
            <m:r>
              <w:rPr>
                <w:rFonts w:ascii="Cambria Math" w:hAnsi="Cambria Math" w:cstheme="majorBidi"/>
                <w:sz w:val="24"/>
                <w:szCs w:val="24"/>
              </w:rPr>
              <m:t>C</m:t>
            </m:r>
          </m:e>
          <m:sup>
            <m:r>
              <w:rPr>
                <w:rFonts w:ascii="Cambria Math" w:hAnsi="Cambria Math" w:cstheme="majorBidi"/>
                <w:sz w:val="24"/>
                <w:szCs w:val="24"/>
              </w:rPr>
              <m:t>t</m:t>
            </m:r>
          </m:sup>
        </m:sSup>
      </m:oMath>
      <w:r w:rsidRPr="00DE4F4A">
        <w:rPr>
          <w:rFonts w:asciiTheme="majorBidi" w:eastAsiaTheme="minorEastAsia" w:hAnsiTheme="majorBidi" w:cstheme="majorBidi"/>
          <w:sz w:val="24"/>
          <w:szCs w:val="24"/>
        </w:rPr>
        <w:t xml:space="preserve">) </w:t>
      </w:r>
      <w:r w:rsidRPr="00DE4F4A">
        <w:rPr>
          <w:rFonts w:asciiTheme="majorBidi" w:hAnsiTheme="majorBidi" w:cstheme="majorBidi"/>
          <w:sz w:val="24"/>
          <w:szCs w:val="24"/>
        </w:rPr>
        <w:t>per year (t)  from 2013 till 2023</w:t>
      </w:r>
      <w:r w:rsidR="003B1E00" w:rsidRPr="00DE4F4A">
        <w:rPr>
          <w:rFonts w:asciiTheme="majorBidi" w:hAnsiTheme="majorBidi" w:cstheme="majorBidi"/>
          <w:sz w:val="24"/>
          <w:szCs w:val="24"/>
        </w:rPr>
        <w:t xml:space="preserve"> [10 years]</w:t>
      </w:r>
      <w:r w:rsidRPr="00DE4F4A">
        <w:rPr>
          <w:rFonts w:asciiTheme="majorBidi" w:hAnsiTheme="majorBidi" w:cstheme="majorBidi"/>
          <w:sz w:val="24"/>
          <w:szCs w:val="24"/>
        </w:rPr>
        <w:t xml:space="preserve">, which requires to determine:  </w:t>
      </w:r>
    </w:p>
    <w:p w:rsidR="003E0C1C" w:rsidRPr="00DE4F4A" w:rsidRDefault="003E0C1C" w:rsidP="008A3EB8">
      <w:pPr>
        <w:pStyle w:val="ListParagraph"/>
        <w:numPr>
          <w:ilvl w:val="1"/>
          <w:numId w:val="26"/>
        </w:numPr>
        <w:jc w:val="both"/>
        <w:rPr>
          <w:rFonts w:asciiTheme="majorBidi" w:hAnsiTheme="majorBidi" w:cstheme="majorBidi"/>
          <w:sz w:val="24"/>
          <w:szCs w:val="24"/>
        </w:rPr>
      </w:pPr>
      <w:r w:rsidRPr="00DE4F4A">
        <w:rPr>
          <w:rFonts w:asciiTheme="majorBidi" w:hAnsiTheme="majorBidi" w:cstheme="majorBidi"/>
          <w:sz w:val="24"/>
          <w:szCs w:val="24"/>
        </w:rPr>
        <w:t xml:space="preserve">For this we need to determine </w:t>
      </w:r>
      <m:oMath>
        <m:sSub>
          <m:sSubPr>
            <m:ctrlPr>
              <w:rPr>
                <w:rFonts w:ascii="Cambria Math" w:hAnsiTheme="majorBidi" w:cstheme="majorBidi"/>
                <w:i/>
                <w:sz w:val="24"/>
                <w:szCs w:val="24"/>
              </w:rPr>
            </m:ctrlPr>
          </m:sSubPr>
          <m:e>
            <m:r>
              <w:rPr>
                <w:rFonts w:ascii="Cambria Math" w:hAnsi="Cambria Math" w:cstheme="majorBidi"/>
                <w:sz w:val="24"/>
                <w:szCs w:val="24"/>
              </w:rPr>
              <m:t>Cost</m:t>
            </m:r>
          </m:e>
          <m:sub>
            <m:r>
              <w:rPr>
                <w:rFonts w:ascii="Cambria Math" w:hAnsi="Cambria Math" w:cstheme="majorBidi"/>
                <w:sz w:val="24"/>
                <w:szCs w:val="24"/>
              </w:rPr>
              <m:t>t</m:t>
            </m:r>
          </m:sub>
        </m:sSub>
      </m:oMath>
      <w:r w:rsidRPr="00DE4F4A">
        <w:rPr>
          <w:rFonts w:asciiTheme="majorBidi" w:hAnsiTheme="majorBidi" w:cstheme="majorBidi"/>
          <w:sz w:val="24"/>
          <w:szCs w:val="24"/>
        </w:rPr>
        <w:t xml:space="preserve"> &amp;  </w:t>
      </w:r>
      <m:oMath>
        <m:sSub>
          <m:sSubPr>
            <m:ctrlPr>
              <w:rPr>
                <w:rFonts w:ascii="Cambria Math" w:hAnsiTheme="majorBidi" w:cstheme="majorBidi"/>
                <w:i/>
                <w:sz w:val="24"/>
                <w:szCs w:val="24"/>
              </w:rPr>
            </m:ctrlPr>
          </m:sSubPr>
          <m:e>
            <m:r>
              <w:rPr>
                <w:rFonts w:ascii="Cambria Math" w:hAnsi="Cambria Math" w:cstheme="majorBidi"/>
                <w:sz w:val="24"/>
                <w:szCs w:val="24"/>
              </w:rPr>
              <m:t>Benefit</m:t>
            </m:r>
          </m:e>
          <m:sub>
            <m:r>
              <w:rPr>
                <w:rFonts w:ascii="Cambria Math" w:hAnsi="Cambria Math" w:cstheme="majorBidi"/>
                <w:sz w:val="24"/>
                <w:szCs w:val="24"/>
              </w:rPr>
              <m:t>t</m:t>
            </m:r>
          </m:sub>
        </m:sSub>
      </m:oMath>
      <w:r w:rsidRPr="00DE4F4A">
        <w:rPr>
          <w:rFonts w:asciiTheme="majorBidi" w:hAnsiTheme="majorBidi" w:cstheme="majorBidi"/>
          <w:sz w:val="24"/>
          <w:szCs w:val="24"/>
        </w:rPr>
        <w:t xml:space="preserve">  </w:t>
      </w:r>
    </w:p>
    <w:p w:rsidR="003E0C1C" w:rsidRPr="00DE4F4A" w:rsidRDefault="003E0C1C" w:rsidP="008A3EB8">
      <w:pPr>
        <w:pStyle w:val="ListParagraph"/>
        <w:numPr>
          <w:ilvl w:val="0"/>
          <w:numId w:val="26"/>
        </w:numPr>
        <w:jc w:val="both"/>
        <w:rPr>
          <w:rFonts w:asciiTheme="majorBidi" w:eastAsiaTheme="minorEastAsia" w:hAnsiTheme="majorBidi" w:cstheme="majorBidi"/>
          <w:sz w:val="24"/>
          <w:szCs w:val="24"/>
        </w:rPr>
      </w:pPr>
      <w:r w:rsidRPr="00DE4F4A">
        <w:rPr>
          <w:rFonts w:asciiTheme="majorBidi" w:hAnsiTheme="majorBidi" w:cstheme="majorBidi"/>
          <w:sz w:val="24"/>
          <w:szCs w:val="24"/>
        </w:rPr>
        <w:t>Evaluation of average growth rate (</w:t>
      </w:r>
      <w:r w:rsidR="00506175" w:rsidRPr="00DE4F4A">
        <w:rPr>
          <w:rFonts w:asciiTheme="majorBidi" w:hAnsiTheme="majorBidi" w:cstheme="majorBidi"/>
          <w:sz w:val="24"/>
          <w:szCs w:val="24"/>
        </w:rPr>
        <w:t>g</w:t>
      </w:r>
      <w:r w:rsidRPr="00DE4F4A">
        <w:rPr>
          <w:rFonts w:asciiTheme="majorBidi" w:hAnsiTheme="majorBidi" w:cstheme="majorBidi"/>
          <w:sz w:val="24"/>
          <w:szCs w:val="24"/>
        </w:rPr>
        <w:t xml:space="preserve">) and </w:t>
      </w:r>
      <w:r w:rsidR="00506175" w:rsidRPr="00DE4F4A">
        <w:rPr>
          <w:rFonts w:asciiTheme="majorBidi" w:hAnsiTheme="majorBidi" w:cstheme="majorBidi"/>
          <w:sz w:val="24"/>
          <w:szCs w:val="24"/>
        </w:rPr>
        <w:t xml:space="preserve">its </w:t>
      </w:r>
      <w:r w:rsidRPr="00DE4F4A">
        <w:rPr>
          <w:rFonts w:asciiTheme="majorBidi" w:hAnsiTheme="majorBidi" w:cstheme="majorBidi"/>
          <w:sz w:val="24"/>
          <w:szCs w:val="24"/>
        </w:rPr>
        <w:t>standard deviation</w:t>
      </w:r>
      <w:r w:rsidR="00506175" w:rsidRPr="00DE4F4A">
        <w:rPr>
          <w:rFonts w:asciiTheme="majorBidi" w:hAnsiTheme="majorBidi" w:cstheme="majorBidi"/>
          <w:sz w:val="24"/>
          <w:szCs w:val="24"/>
        </w:rPr>
        <w:t xml:space="preserve"> </w:t>
      </w:r>
      <m:oMath>
        <m:r>
          <w:rPr>
            <w:rFonts w:ascii="Cambria Math" w:hAnsiTheme="majorBidi" w:cstheme="majorBidi"/>
            <w:sz w:val="24"/>
            <w:szCs w:val="24"/>
          </w:rPr>
          <m:t>(</m:t>
        </m:r>
        <m:r>
          <w:rPr>
            <w:rFonts w:ascii="Cambria Math" w:hAnsi="Cambria Math" w:cstheme="majorBidi"/>
            <w:sz w:val="24"/>
            <w:szCs w:val="24"/>
          </w:rPr>
          <m:t>σ</m:t>
        </m:r>
        <m:r>
          <w:rPr>
            <w:rFonts w:ascii="Cambria Math" w:hAnsiTheme="majorBidi" w:cstheme="majorBidi"/>
            <w:sz w:val="24"/>
            <w:szCs w:val="24"/>
          </w:rPr>
          <m:t>)</m:t>
        </m:r>
      </m:oMath>
      <w:r w:rsidR="00506175" w:rsidRPr="00DE4F4A">
        <w:rPr>
          <w:rFonts w:asciiTheme="majorBidi" w:eastAsiaTheme="minorEastAsia" w:hAnsiTheme="majorBidi" w:cstheme="majorBidi"/>
          <w:sz w:val="24"/>
          <w:szCs w:val="24"/>
        </w:rPr>
        <w:t xml:space="preserve"> </w:t>
      </w:r>
      <w:r w:rsidRPr="00DE4F4A">
        <w:rPr>
          <w:rFonts w:asciiTheme="majorBidi" w:hAnsiTheme="majorBidi" w:cstheme="majorBidi"/>
          <w:sz w:val="24"/>
          <w:szCs w:val="24"/>
        </w:rPr>
        <w:t xml:space="preserve">during the 10 years </w:t>
      </w:r>
    </w:p>
    <w:p w:rsidR="003E0C1C" w:rsidRPr="00DE4F4A" w:rsidRDefault="00506175" w:rsidP="008A3EB8">
      <w:pPr>
        <w:pStyle w:val="ListParagraph"/>
        <w:numPr>
          <w:ilvl w:val="0"/>
          <w:numId w:val="26"/>
        </w:numPr>
        <w:jc w:val="both"/>
        <w:rPr>
          <w:rFonts w:asciiTheme="majorBidi" w:hAnsiTheme="majorBidi" w:cstheme="majorBidi"/>
          <w:sz w:val="24"/>
          <w:szCs w:val="24"/>
        </w:rPr>
      </w:pPr>
      <w:r w:rsidRPr="00DE4F4A">
        <w:rPr>
          <w:rFonts w:asciiTheme="majorBidi" w:hAnsiTheme="majorBidi" w:cstheme="majorBidi"/>
          <w:sz w:val="24"/>
          <w:szCs w:val="24"/>
        </w:rPr>
        <w:t>Interest rate</w:t>
      </w:r>
      <w:r w:rsidR="008713BC" w:rsidRPr="00DE4F4A">
        <w:rPr>
          <w:rFonts w:asciiTheme="majorBidi" w:hAnsiTheme="majorBidi" w:cstheme="majorBidi"/>
          <w:sz w:val="24"/>
          <w:szCs w:val="24"/>
        </w:rPr>
        <w:t xml:space="preserve"> (R)</w:t>
      </w:r>
      <w:r w:rsidRPr="00DE4F4A">
        <w:rPr>
          <w:rFonts w:asciiTheme="majorBidi" w:hAnsiTheme="majorBidi" w:cstheme="majorBidi"/>
          <w:sz w:val="24"/>
          <w:szCs w:val="24"/>
        </w:rPr>
        <w:t xml:space="preserve"> which is pre-set to be 12%</w:t>
      </w:r>
    </w:p>
    <w:p w:rsidR="00C373F3" w:rsidRPr="00DE4F4A" w:rsidRDefault="00C373F3" w:rsidP="008A3EB8">
      <w:pPr>
        <w:jc w:val="both"/>
        <w:rPr>
          <w:rFonts w:asciiTheme="majorBidi" w:hAnsiTheme="majorBidi" w:cstheme="majorBidi"/>
          <w:sz w:val="24"/>
          <w:szCs w:val="24"/>
          <w:lang w:val="nl-NL"/>
        </w:rPr>
      </w:pPr>
      <w:r w:rsidRPr="00DE4F4A">
        <w:rPr>
          <w:rFonts w:asciiTheme="majorBidi" w:hAnsiTheme="majorBidi" w:cstheme="majorBidi"/>
          <w:sz w:val="24"/>
          <w:szCs w:val="24"/>
          <w:lang w:val="nl-NL"/>
        </w:rPr>
        <w:t xml:space="preserve">NPV = </w:t>
      </w:r>
      <m:oMath>
        <m:f>
          <m:fPr>
            <m:ctrlPr>
              <w:rPr>
                <w:rFonts w:ascii="Cambria Math" w:hAnsiTheme="majorBidi" w:cstheme="majorBidi"/>
                <w:i/>
                <w:sz w:val="24"/>
                <w:szCs w:val="24"/>
              </w:rPr>
            </m:ctrlPr>
          </m:fPr>
          <m:num>
            <m:r>
              <w:rPr>
                <w:rFonts w:ascii="Cambria Math" w:hAnsi="Cambria Math" w:cstheme="majorBidi"/>
                <w:sz w:val="24"/>
                <w:szCs w:val="24"/>
              </w:rPr>
              <m:t>Co</m:t>
            </m:r>
          </m:num>
          <m:den>
            <m:r>
              <w:rPr>
                <w:rFonts w:ascii="Cambria Math" w:hAnsiTheme="majorBidi" w:cstheme="majorBidi"/>
                <w:sz w:val="24"/>
                <w:szCs w:val="24"/>
                <w:lang w:val="nl-NL"/>
              </w:rPr>
              <m:t>1</m:t>
            </m:r>
          </m:den>
        </m:f>
        <m:r>
          <w:rPr>
            <w:rFonts w:ascii="Cambria Math" w:hAnsiTheme="majorBidi" w:cstheme="majorBidi"/>
            <w:sz w:val="24"/>
            <w:szCs w:val="24"/>
            <w:lang w:val="nl-NL"/>
          </w:rPr>
          <m:t>+</m:t>
        </m:r>
        <m:f>
          <m:fPr>
            <m:ctrlPr>
              <w:rPr>
                <w:rFonts w:ascii="Cambria Math" w:hAnsiTheme="majorBidi" w:cstheme="majorBidi"/>
                <w:i/>
                <w:sz w:val="24"/>
                <w:szCs w:val="24"/>
              </w:rPr>
            </m:ctrlPr>
          </m:fPr>
          <m:num>
            <m:r>
              <w:rPr>
                <w:rFonts w:ascii="Cambria Math" w:hAnsi="Cambria Math" w:cstheme="majorBidi"/>
                <w:sz w:val="24"/>
                <w:szCs w:val="24"/>
              </w:rPr>
              <m:t>C</m:t>
            </m:r>
            <m:r>
              <w:rPr>
                <w:rFonts w:ascii="Cambria Math" w:hAnsiTheme="majorBidi" w:cstheme="majorBidi"/>
                <w:sz w:val="24"/>
                <w:szCs w:val="24"/>
                <w:lang w:val="nl-NL"/>
              </w:rPr>
              <m:t>1(1+</m:t>
            </m:r>
            <m:sSub>
              <m:sSubPr>
                <m:ctrlPr>
                  <w:rPr>
                    <w:rFonts w:ascii="Cambria Math" w:hAnsiTheme="majorBidi" w:cstheme="majorBidi"/>
                    <w:i/>
                    <w:sz w:val="24"/>
                    <w:szCs w:val="24"/>
                  </w:rPr>
                </m:ctrlPr>
              </m:sSubPr>
              <m:e>
                <m:r>
                  <w:rPr>
                    <w:rFonts w:ascii="Cambria Math" w:hAnsi="Cambria Math" w:cstheme="majorBidi"/>
                    <w:sz w:val="24"/>
                    <w:szCs w:val="24"/>
                  </w:rPr>
                  <m:t>g</m:t>
                </m:r>
              </m:e>
              <m:sub>
                <m:r>
                  <w:rPr>
                    <w:rFonts w:ascii="Cambria Math" w:hAnsiTheme="majorBidi" w:cstheme="majorBidi"/>
                    <w:sz w:val="24"/>
                    <w:szCs w:val="24"/>
                    <w:lang w:val="nl-NL"/>
                  </w:rPr>
                  <m:t>1</m:t>
                </m:r>
              </m:sub>
            </m:sSub>
            <m:r>
              <w:rPr>
                <w:rFonts w:ascii="Cambria Math" w:hAnsiTheme="majorBidi" w:cstheme="majorBidi"/>
                <w:sz w:val="24"/>
                <w:szCs w:val="24"/>
                <w:lang w:val="nl-NL"/>
              </w:rPr>
              <m:t>)</m:t>
            </m:r>
          </m:num>
          <m:den>
            <m:r>
              <w:rPr>
                <w:rFonts w:ascii="Cambria Math" w:hAnsiTheme="majorBidi" w:cstheme="majorBidi"/>
                <w:sz w:val="24"/>
                <w:szCs w:val="24"/>
                <w:lang w:val="nl-NL"/>
              </w:rPr>
              <m:t>1+</m:t>
            </m:r>
            <m:r>
              <w:rPr>
                <w:rFonts w:ascii="Cambria Math" w:hAnsi="Cambria Math" w:cstheme="majorBidi"/>
                <w:sz w:val="24"/>
                <w:szCs w:val="24"/>
              </w:rPr>
              <m:t>R</m:t>
            </m:r>
          </m:den>
        </m:f>
        <m:r>
          <w:rPr>
            <w:rFonts w:ascii="Cambria Math" w:hAnsiTheme="majorBidi" w:cstheme="majorBidi"/>
            <w:sz w:val="24"/>
            <w:szCs w:val="24"/>
            <w:lang w:val="nl-NL"/>
          </w:rPr>
          <m:t>+</m:t>
        </m:r>
        <m:f>
          <m:fPr>
            <m:ctrlPr>
              <w:rPr>
                <w:rFonts w:ascii="Cambria Math" w:hAnsiTheme="majorBidi" w:cstheme="majorBidi"/>
                <w:i/>
                <w:sz w:val="24"/>
                <w:szCs w:val="24"/>
              </w:rPr>
            </m:ctrlPr>
          </m:fPr>
          <m:num>
            <m:r>
              <w:rPr>
                <w:rFonts w:ascii="Cambria Math" w:hAnsi="Cambria Math" w:cstheme="majorBidi"/>
                <w:sz w:val="24"/>
                <w:szCs w:val="24"/>
              </w:rPr>
              <m:t>C</m:t>
            </m:r>
            <m:r>
              <w:rPr>
                <w:rFonts w:ascii="Cambria Math" w:hAnsiTheme="majorBidi" w:cstheme="majorBidi"/>
                <w:sz w:val="24"/>
                <w:szCs w:val="24"/>
                <w:lang w:val="nl-NL"/>
              </w:rPr>
              <m:t>2(1+</m:t>
            </m:r>
            <m:sSub>
              <m:sSubPr>
                <m:ctrlPr>
                  <w:rPr>
                    <w:rFonts w:ascii="Cambria Math" w:hAnsiTheme="majorBidi" w:cstheme="majorBidi"/>
                    <w:i/>
                    <w:sz w:val="24"/>
                    <w:szCs w:val="24"/>
                  </w:rPr>
                </m:ctrlPr>
              </m:sSubPr>
              <m:e>
                <m:r>
                  <w:rPr>
                    <w:rFonts w:ascii="Cambria Math" w:hAnsi="Cambria Math" w:cstheme="majorBidi"/>
                    <w:sz w:val="24"/>
                    <w:szCs w:val="24"/>
                  </w:rPr>
                  <m:t>g</m:t>
                </m:r>
              </m:e>
              <m:sub>
                <m:r>
                  <w:rPr>
                    <w:rFonts w:ascii="Cambria Math" w:hAnsiTheme="majorBidi" w:cstheme="majorBidi"/>
                    <w:sz w:val="24"/>
                    <w:szCs w:val="24"/>
                    <w:lang w:val="nl-NL"/>
                  </w:rPr>
                  <m:t>2</m:t>
                </m:r>
              </m:sub>
            </m:sSub>
            <m:r>
              <w:rPr>
                <w:rFonts w:ascii="Cambria Math" w:hAnsiTheme="majorBidi" w:cstheme="majorBidi"/>
                <w:sz w:val="24"/>
                <w:szCs w:val="24"/>
                <w:lang w:val="nl-NL"/>
              </w:rPr>
              <m:t>)</m:t>
            </m:r>
          </m:num>
          <m:den>
            <m:r>
              <w:rPr>
                <w:rFonts w:ascii="Cambria Math" w:hAnsiTheme="majorBidi" w:cstheme="majorBidi"/>
                <w:sz w:val="24"/>
                <w:szCs w:val="24"/>
                <w:lang w:val="nl-NL"/>
              </w:rPr>
              <m:t>1+</m:t>
            </m:r>
            <m:r>
              <w:rPr>
                <w:rFonts w:ascii="Cambria Math" w:hAnsi="Cambria Math" w:cstheme="majorBidi"/>
                <w:sz w:val="24"/>
                <w:szCs w:val="24"/>
              </w:rPr>
              <m:t>R</m:t>
            </m:r>
          </m:den>
        </m:f>
        <m:r>
          <w:rPr>
            <w:rFonts w:ascii="Cambria Math" w:hAnsiTheme="majorBidi" w:cstheme="majorBidi"/>
            <w:sz w:val="24"/>
            <w:szCs w:val="24"/>
            <w:lang w:val="nl-NL"/>
          </w:rPr>
          <m:t>+</m:t>
        </m:r>
        <m:r>
          <w:rPr>
            <w:rFonts w:asciiTheme="majorBidi" w:hAnsiTheme="majorBidi" w:cstheme="majorBidi"/>
            <w:sz w:val="24"/>
            <w:szCs w:val="24"/>
            <w:lang w:val="nl-NL"/>
          </w:rPr>
          <m:t>…</m:t>
        </m:r>
        <m:r>
          <w:rPr>
            <w:rFonts w:ascii="Cambria Math" w:hAnsiTheme="majorBidi" w:cstheme="majorBidi"/>
            <w:sz w:val="24"/>
            <w:szCs w:val="24"/>
            <w:lang w:val="nl-NL"/>
          </w:rPr>
          <m:t xml:space="preserve">+ </m:t>
        </m:r>
        <m:f>
          <m:fPr>
            <m:ctrlPr>
              <w:rPr>
                <w:rFonts w:ascii="Cambria Math" w:hAnsiTheme="majorBidi" w:cstheme="majorBidi"/>
                <w:i/>
                <w:sz w:val="24"/>
                <w:szCs w:val="24"/>
              </w:rPr>
            </m:ctrlPr>
          </m:fPr>
          <m:num>
            <m:r>
              <w:rPr>
                <w:rFonts w:ascii="Cambria Math" w:hAnsi="Cambria Math" w:cstheme="majorBidi"/>
                <w:sz w:val="24"/>
                <w:szCs w:val="24"/>
              </w:rPr>
              <m:t>Cn</m:t>
            </m:r>
            <m:r>
              <w:rPr>
                <w:rFonts w:ascii="Cambria Math" w:hAnsiTheme="majorBidi" w:cstheme="majorBidi"/>
                <w:sz w:val="24"/>
                <w:szCs w:val="24"/>
                <w:lang w:val="nl-NL"/>
              </w:rPr>
              <m:t>(1+</m:t>
            </m:r>
            <m:sSub>
              <m:sSubPr>
                <m:ctrlPr>
                  <w:rPr>
                    <w:rFonts w:ascii="Cambria Math" w:hAnsiTheme="majorBidi" w:cstheme="majorBidi"/>
                    <w:i/>
                    <w:sz w:val="24"/>
                    <w:szCs w:val="24"/>
                  </w:rPr>
                </m:ctrlPr>
              </m:sSubPr>
              <m:e>
                <m:r>
                  <w:rPr>
                    <w:rFonts w:ascii="Cambria Math" w:hAnsi="Cambria Math" w:cstheme="majorBidi"/>
                    <w:sz w:val="24"/>
                    <w:szCs w:val="24"/>
                  </w:rPr>
                  <m:t>g</m:t>
                </m:r>
              </m:e>
              <m:sub>
                <m:r>
                  <w:rPr>
                    <w:rFonts w:ascii="Cambria Math" w:hAnsi="Cambria Math" w:cstheme="majorBidi"/>
                    <w:sz w:val="24"/>
                    <w:szCs w:val="24"/>
                  </w:rPr>
                  <m:t>n</m:t>
                </m:r>
              </m:sub>
            </m:sSub>
            <m:r>
              <w:rPr>
                <w:rFonts w:ascii="Cambria Math" w:hAnsiTheme="majorBidi" w:cstheme="majorBidi"/>
                <w:sz w:val="24"/>
                <w:szCs w:val="24"/>
                <w:lang w:val="nl-NL"/>
              </w:rPr>
              <m:t>)</m:t>
            </m:r>
          </m:num>
          <m:den>
            <m:r>
              <w:rPr>
                <w:rFonts w:ascii="Cambria Math" w:hAnsiTheme="majorBidi" w:cstheme="majorBidi"/>
                <w:sz w:val="24"/>
                <w:szCs w:val="24"/>
                <w:lang w:val="nl-NL"/>
              </w:rPr>
              <m:t>1+</m:t>
            </m:r>
            <m:r>
              <w:rPr>
                <w:rFonts w:ascii="Cambria Math" w:hAnsi="Cambria Math" w:cstheme="majorBidi"/>
                <w:sz w:val="24"/>
                <w:szCs w:val="24"/>
              </w:rPr>
              <m:t>R</m:t>
            </m:r>
          </m:den>
        </m:f>
      </m:oMath>
    </w:p>
    <w:p w:rsidR="00826856" w:rsidRPr="00DE4F4A" w:rsidRDefault="00826856" w:rsidP="008A3EB8">
      <w:pPr>
        <w:jc w:val="both"/>
        <w:rPr>
          <w:rFonts w:asciiTheme="majorBidi" w:hAnsiTheme="majorBidi" w:cstheme="majorBidi"/>
          <w:sz w:val="24"/>
          <w:szCs w:val="24"/>
          <w:lang w:val="nl-NL"/>
        </w:rPr>
      </w:pPr>
    </w:p>
    <w:p w:rsidR="005A4B7F" w:rsidRPr="009B288D" w:rsidRDefault="009B288D" w:rsidP="008A3EB8">
      <w:pPr>
        <w:jc w:val="both"/>
        <w:rPr>
          <w:rFonts w:asciiTheme="majorBidi" w:hAnsiTheme="majorBidi" w:cstheme="majorBidi"/>
          <w:sz w:val="24"/>
          <w:szCs w:val="24"/>
        </w:rPr>
      </w:pPr>
      <w:r>
        <w:rPr>
          <w:rFonts w:asciiTheme="majorBidi" w:hAnsiTheme="majorBidi" w:cstheme="majorBidi"/>
          <w:sz w:val="24"/>
          <w:szCs w:val="24"/>
        </w:rPr>
        <w:t>To estimate the</w:t>
      </w:r>
      <w:r w:rsidR="009070B2" w:rsidRPr="00DE4F4A">
        <w:rPr>
          <w:rFonts w:asciiTheme="majorBidi" w:hAnsiTheme="majorBidi" w:cstheme="majorBidi"/>
          <w:sz w:val="24"/>
          <w:szCs w:val="24"/>
        </w:rPr>
        <w:t xml:space="preserve"> potential benefits</w:t>
      </w:r>
      <w:r>
        <w:rPr>
          <w:rFonts w:asciiTheme="majorBidi" w:hAnsiTheme="majorBidi" w:cstheme="majorBidi"/>
          <w:sz w:val="24"/>
          <w:szCs w:val="24"/>
        </w:rPr>
        <w:t xml:space="preserve"> of the policy loan</w:t>
      </w:r>
      <w:r w:rsidR="009070B2" w:rsidRPr="00DE4F4A">
        <w:rPr>
          <w:rFonts w:asciiTheme="majorBidi" w:hAnsiTheme="majorBidi" w:cstheme="majorBidi"/>
          <w:sz w:val="24"/>
          <w:szCs w:val="24"/>
        </w:rPr>
        <w:t>, experts were consulted to provide a different view point on the impact on the inputs and output of production process</w:t>
      </w:r>
      <w:r w:rsidR="0063655C" w:rsidRPr="00DE4F4A">
        <w:rPr>
          <w:rFonts w:asciiTheme="majorBidi" w:hAnsiTheme="majorBidi" w:cstheme="majorBidi"/>
          <w:sz w:val="24"/>
          <w:szCs w:val="24"/>
        </w:rPr>
        <w:t>.</w:t>
      </w:r>
      <w:r w:rsidR="00506175" w:rsidRPr="00DE4F4A">
        <w:rPr>
          <w:rFonts w:asciiTheme="majorBidi" w:hAnsiTheme="majorBidi" w:cstheme="majorBidi"/>
          <w:i/>
          <w:iCs/>
          <w:color w:val="FF0000"/>
          <w:sz w:val="24"/>
          <w:szCs w:val="24"/>
        </w:rPr>
        <w:t xml:space="preserve">   </w:t>
      </w:r>
    </w:p>
    <w:p w:rsidR="006A0372" w:rsidRDefault="006A0372" w:rsidP="008A3EB8">
      <w:pPr>
        <w:jc w:val="both"/>
        <w:rPr>
          <w:rFonts w:asciiTheme="majorBidi" w:hAnsiTheme="majorBidi" w:cstheme="majorBidi"/>
          <w:sz w:val="24"/>
          <w:szCs w:val="24"/>
        </w:rPr>
      </w:pPr>
    </w:p>
    <w:p w:rsidR="00621822" w:rsidRPr="00DE4F4A" w:rsidRDefault="00621822" w:rsidP="008A3EB8">
      <w:pPr>
        <w:jc w:val="both"/>
        <w:rPr>
          <w:rFonts w:asciiTheme="majorBidi" w:hAnsiTheme="majorBidi" w:cstheme="majorBidi"/>
          <w:sz w:val="24"/>
          <w:szCs w:val="24"/>
        </w:rPr>
      </w:pPr>
    </w:p>
    <w:p w:rsidR="009070B2" w:rsidRPr="00DE4F4A" w:rsidRDefault="00AB5C0C" w:rsidP="008A3EB8">
      <w:pPr>
        <w:jc w:val="both"/>
        <w:rPr>
          <w:rFonts w:asciiTheme="majorBidi" w:hAnsiTheme="majorBidi" w:cstheme="majorBidi"/>
          <w:b/>
          <w:bCs/>
          <w:color w:val="17365D" w:themeColor="text2" w:themeShade="BF"/>
          <w:sz w:val="24"/>
          <w:szCs w:val="24"/>
        </w:rPr>
      </w:pPr>
      <w:r w:rsidRPr="00DE4F4A">
        <w:rPr>
          <w:rFonts w:asciiTheme="majorBidi" w:hAnsiTheme="majorBidi" w:cstheme="majorBidi"/>
          <w:b/>
          <w:bCs/>
          <w:color w:val="17365D" w:themeColor="text2" w:themeShade="BF"/>
          <w:sz w:val="24"/>
          <w:szCs w:val="24"/>
        </w:rPr>
        <w:t>Sensitive analysis</w:t>
      </w:r>
    </w:p>
    <w:p w:rsidR="002B024D" w:rsidRDefault="002B024D" w:rsidP="002E1099">
      <w:pPr>
        <w:jc w:val="both"/>
        <w:rPr>
          <w:rFonts w:ascii="Times New Roman" w:hAnsi="Times New Roman"/>
          <w:sz w:val="24"/>
          <w:szCs w:val="24"/>
          <w:lang w:eastAsia="en-GB"/>
        </w:rPr>
      </w:pPr>
      <w:r w:rsidRPr="002B024D">
        <w:rPr>
          <w:rFonts w:asciiTheme="majorBidi" w:hAnsiTheme="majorBidi" w:cstheme="majorBidi"/>
          <w:sz w:val="24"/>
          <w:szCs w:val="24"/>
          <w:lang w:eastAsia="en-GB" w:bidi="ar-SA"/>
        </w:rPr>
        <w:t xml:space="preserve">The sensitivity analysis is based on key variables that could affect net benefits </w:t>
      </w:r>
      <w:r>
        <w:rPr>
          <w:rFonts w:asciiTheme="majorBidi" w:hAnsiTheme="majorBidi" w:cstheme="majorBidi"/>
          <w:sz w:val="24"/>
          <w:szCs w:val="24"/>
          <w:lang w:eastAsia="en-GB" w:bidi="ar-SA"/>
        </w:rPr>
        <w:t xml:space="preserve">as well as </w:t>
      </w:r>
      <w:r w:rsidRPr="002B024D">
        <w:rPr>
          <w:rFonts w:asciiTheme="majorBidi" w:hAnsiTheme="majorBidi" w:cstheme="majorBidi"/>
          <w:sz w:val="24"/>
          <w:szCs w:val="24"/>
          <w:lang w:eastAsia="en-GB" w:bidi="ar-SA"/>
        </w:rPr>
        <w:t>on the benefits themselves.</w:t>
      </w:r>
      <w:r>
        <w:rPr>
          <w:rFonts w:asciiTheme="majorBidi" w:hAnsiTheme="majorBidi" w:cstheme="majorBidi"/>
          <w:sz w:val="24"/>
          <w:szCs w:val="24"/>
          <w:lang w:eastAsia="en-GB" w:bidi="ar-SA"/>
        </w:rPr>
        <w:t xml:space="preserve">  One of the key variables is the impact of the components of the program on productivity. In particular, our assumption is that t</w:t>
      </w:r>
      <w:r w:rsidRPr="002E1099">
        <w:rPr>
          <w:rFonts w:asciiTheme="majorBidi" w:hAnsiTheme="majorBidi" w:cstheme="majorBidi"/>
          <w:sz w:val="24"/>
          <w:szCs w:val="24"/>
          <w:lang w:eastAsia="en-GB" w:bidi="ar-SA"/>
        </w:rPr>
        <w:t>he simulated average growth of main subsectors is increasing by the impact of the three components on productivity, 6.66%,</w:t>
      </w:r>
      <w:r w:rsidRPr="0044116F">
        <w:rPr>
          <w:rFonts w:ascii="Times New Roman" w:hAnsi="Times New Roman"/>
          <w:sz w:val="24"/>
          <w:szCs w:val="24"/>
          <w:lang w:eastAsia="en-GB"/>
        </w:rPr>
        <w:t xml:space="preserve"> which is the average</w:t>
      </w:r>
      <w:r>
        <w:rPr>
          <w:rFonts w:ascii="Times New Roman" w:hAnsi="Times New Roman"/>
          <w:sz w:val="24"/>
          <w:szCs w:val="24"/>
          <w:lang w:eastAsia="en-GB"/>
        </w:rPr>
        <w:t xml:space="preserve"> impact of the three components. We consider a higher or lower impact</w:t>
      </w:r>
      <w:r w:rsidR="00E20ACE">
        <w:rPr>
          <w:rFonts w:ascii="Times New Roman" w:hAnsi="Times New Roman"/>
          <w:sz w:val="24"/>
          <w:szCs w:val="24"/>
          <w:lang w:eastAsia="en-GB"/>
        </w:rPr>
        <w:t xml:space="preserve"> (+/-10%; +/-20% and +/-30%).</w:t>
      </w:r>
    </w:p>
    <w:p w:rsidR="002B024D" w:rsidRDefault="002B024D" w:rsidP="002B024D"/>
    <w:tbl>
      <w:tblPr>
        <w:tblStyle w:val="TableGrid"/>
        <w:tblW w:w="0" w:type="auto"/>
        <w:tblLook w:val="04A0" w:firstRow="1" w:lastRow="0" w:firstColumn="1" w:lastColumn="0" w:noHBand="0" w:noVBand="1"/>
      </w:tblPr>
      <w:tblGrid>
        <w:gridCol w:w="1915"/>
        <w:gridCol w:w="2018"/>
        <w:gridCol w:w="1812"/>
        <w:gridCol w:w="1915"/>
        <w:gridCol w:w="1916"/>
      </w:tblGrid>
      <w:tr w:rsidR="002B024D" w:rsidTr="00075FC0">
        <w:tc>
          <w:tcPr>
            <w:tcW w:w="1915" w:type="dxa"/>
          </w:tcPr>
          <w:p w:rsidR="002B024D" w:rsidRDefault="002B024D" w:rsidP="00075FC0">
            <w:r>
              <w:t>Average growth of TFP impact</w:t>
            </w:r>
          </w:p>
        </w:tc>
        <w:tc>
          <w:tcPr>
            <w:tcW w:w="2018" w:type="dxa"/>
          </w:tcPr>
          <w:p w:rsidR="002B024D" w:rsidRDefault="002B024D" w:rsidP="00075FC0">
            <w:r>
              <w:t>Change</w:t>
            </w:r>
          </w:p>
        </w:tc>
        <w:tc>
          <w:tcPr>
            <w:tcW w:w="1812" w:type="dxa"/>
          </w:tcPr>
          <w:tbl>
            <w:tblPr>
              <w:tblW w:w="976" w:type="dxa"/>
              <w:tblLook w:val="04A0" w:firstRow="1" w:lastRow="0" w:firstColumn="1" w:lastColumn="0" w:noHBand="0" w:noVBand="1"/>
            </w:tblPr>
            <w:tblGrid>
              <w:gridCol w:w="976"/>
            </w:tblGrid>
            <w:tr w:rsidR="002B024D" w:rsidRPr="0044116F" w:rsidTr="00075FC0">
              <w:trPr>
                <w:trHeight w:val="288"/>
              </w:trPr>
              <w:tc>
                <w:tcPr>
                  <w:tcW w:w="976" w:type="dxa"/>
                  <w:tcBorders>
                    <w:top w:val="nil"/>
                    <w:left w:val="nil"/>
                    <w:bottom w:val="nil"/>
                    <w:right w:val="nil"/>
                  </w:tcBorders>
                  <w:shd w:val="clear" w:color="auto" w:fill="auto"/>
                  <w:noWrap/>
                  <w:vAlign w:val="bottom"/>
                  <w:hideMark/>
                </w:tcPr>
                <w:p w:rsidR="002B024D" w:rsidRPr="0044116F" w:rsidRDefault="002B024D" w:rsidP="00075FC0">
                  <w:pPr>
                    <w:spacing w:after="0" w:line="240" w:lineRule="auto"/>
                    <w:rPr>
                      <w:rFonts w:eastAsia="Times New Roman"/>
                      <w:b/>
                      <w:bCs/>
                      <w:color w:val="000000"/>
                    </w:rPr>
                  </w:pPr>
                  <w:r w:rsidRPr="0044116F">
                    <w:rPr>
                      <w:rFonts w:eastAsia="Times New Roman"/>
                      <w:b/>
                      <w:bCs/>
                      <w:color w:val="000000"/>
                    </w:rPr>
                    <w:t>NPV</w:t>
                  </w:r>
                </w:p>
              </w:tc>
            </w:tr>
          </w:tbl>
          <w:p w:rsidR="002B024D" w:rsidRDefault="002B024D" w:rsidP="00075FC0"/>
        </w:tc>
        <w:tc>
          <w:tcPr>
            <w:tcW w:w="1915" w:type="dxa"/>
          </w:tcPr>
          <w:tbl>
            <w:tblPr>
              <w:tblW w:w="976" w:type="dxa"/>
              <w:tblLook w:val="04A0" w:firstRow="1" w:lastRow="0" w:firstColumn="1" w:lastColumn="0" w:noHBand="0" w:noVBand="1"/>
            </w:tblPr>
            <w:tblGrid>
              <w:gridCol w:w="976"/>
            </w:tblGrid>
            <w:tr w:rsidR="002B024D" w:rsidRPr="0044116F" w:rsidTr="00075FC0">
              <w:trPr>
                <w:trHeight w:val="288"/>
              </w:trPr>
              <w:tc>
                <w:tcPr>
                  <w:tcW w:w="976" w:type="dxa"/>
                  <w:tcBorders>
                    <w:top w:val="nil"/>
                    <w:left w:val="nil"/>
                    <w:bottom w:val="nil"/>
                    <w:right w:val="nil"/>
                  </w:tcBorders>
                  <w:shd w:val="clear" w:color="auto" w:fill="auto"/>
                  <w:noWrap/>
                  <w:vAlign w:val="bottom"/>
                  <w:hideMark/>
                </w:tcPr>
                <w:p w:rsidR="002B024D" w:rsidRPr="0044116F" w:rsidRDefault="002B024D" w:rsidP="00075FC0">
                  <w:pPr>
                    <w:spacing w:after="0" w:line="240" w:lineRule="auto"/>
                    <w:rPr>
                      <w:rFonts w:eastAsia="Times New Roman"/>
                      <w:b/>
                      <w:bCs/>
                      <w:color w:val="000000"/>
                    </w:rPr>
                  </w:pPr>
                  <w:r w:rsidRPr="0044116F">
                    <w:rPr>
                      <w:rFonts w:eastAsia="Times New Roman"/>
                      <w:b/>
                      <w:bCs/>
                      <w:color w:val="000000"/>
                    </w:rPr>
                    <w:t>IRR</w:t>
                  </w:r>
                </w:p>
              </w:tc>
            </w:tr>
          </w:tbl>
          <w:p w:rsidR="002B024D" w:rsidRDefault="002B024D" w:rsidP="00075FC0"/>
        </w:tc>
        <w:tc>
          <w:tcPr>
            <w:tcW w:w="1916" w:type="dxa"/>
          </w:tcPr>
          <w:p w:rsidR="002B024D" w:rsidRPr="0044116F" w:rsidRDefault="002B024D" w:rsidP="00075FC0">
            <w:pPr>
              <w:rPr>
                <w:rFonts w:eastAsia="Times New Roman"/>
                <w:b/>
                <w:bCs/>
                <w:color w:val="000000"/>
              </w:rPr>
            </w:pPr>
            <w:r w:rsidRPr="0044116F">
              <w:rPr>
                <w:rFonts w:eastAsia="Times New Roman"/>
                <w:b/>
                <w:bCs/>
                <w:color w:val="000000"/>
              </w:rPr>
              <w:t>PI</w:t>
            </w:r>
          </w:p>
        </w:tc>
      </w:tr>
      <w:tr w:rsidR="002B024D" w:rsidTr="00075FC0">
        <w:tc>
          <w:tcPr>
            <w:tcW w:w="1915" w:type="dxa"/>
          </w:tcPr>
          <w:p w:rsidR="002B024D" w:rsidRDefault="002B024D" w:rsidP="00075FC0">
            <w:r>
              <w:t>6.66</w:t>
            </w:r>
          </w:p>
        </w:tc>
        <w:tc>
          <w:tcPr>
            <w:tcW w:w="2018" w:type="dxa"/>
          </w:tcPr>
          <w:p w:rsidR="002B024D" w:rsidRDefault="002B024D" w:rsidP="00075FC0">
            <w:r>
              <w:rPr>
                <w:rFonts w:ascii="Times New Roman" w:hAnsi="Times New Roman"/>
                <w:sz w:val="24"/>
                <w:szCs w:val="24"/>
                <w:lang w:eastAsia="en-GB"/>
              </w:rPr>
              <w:t>-10% (6%)</w:t>
            </w:r>
          </w:p>
        </w:tc>
        <w:tc>
          <w:tcPr>
            <w:tcW w:w="1812" w:type="dxa"/>
            <w:shd w:val="clear" w:color="auto" w:fill="auto"/>
          </w:tcPr>
          <w:tbl>
            <w:tblPr>
              <w:tblW w:w="1596" w:type="dxa"/>
              <w:tblLook w:val="04A0" w:firstRow="1" w:lastRow="0" w:firstColumn="1" w:lastColumn="0" w:noHBand="0" w:noVBand="1"/>
            </w:tblPr>
            <w:tblGrid>
              <w:gridCol w:w="1596"/>
            </w:tblGrid>
            <w:tr w:rsidR="002B024D" w:rsidRPr="0040272E" w:rsidTr="00075FC0">
              <w:trPr>
                <w:trHeight w:val="288"/>
              </w:trPr>
              <w:tc>
                <w:tcPr>
                  <w:tcW w:w="1596" w:type="dxa"/>
                  <w:tcBorders>
                    <w:top w:val="nil"/>
                    <w:left w:val="nil"/>
                    <w:bottom w:val="nil"/>
                    <w:right w:val="nil"/>
                  </w:tcBorders>
                  <w:shd w:val="clear" w:color="auto" w:fill="auto"/>
                  <w:noWrap/>
                  <w:vAlign w:val="bottom"/>
                  <w:hideMark/>
                </w:tcPr>
                <w:p w:rsidR="002B024D" w:rsidRPr="0040272E" w:rsidRDefault="002B024D" w:rsidP="00075FC0">
                  <w:pPr>
                    <w:spacing w:after="0" w:line="240" w:lineRule="auto"/>
                    <w:jc w:val="right"/>
                    <w:rPr>
                      <w:rFonts w:eastAsia="Times New Roman"/>
                      <w:b/>
                      <w:bCs/>
                      <w:color w:val="000000"/>
                    </w:rPr>
                  </w:pPr>
                  <w:r w:rsidRPr="0040272E">
                    <w:rPr>
                      <w:rFonts w:eastAsia="Times New Roman"/>
                      <w:b/>
                      <w:bCs/>
                      <w:color w:val="000000"/>
                    </w:rPr>
                    <w:t>38404.48</w:t>
                  </w:r>
                </w:p>
              </w:tc>
            </w:tr>
          </w:tbl>
          <w:p w:rsidR="002B024D" w:rsidRDefault="002B024D" w:rsidP="00075FC0"/>
        </w:tc>
        <w:tc>
          <w:tcPr>
            <w:tcW w:w="1915" w:type="dxa"/>
          </w:tcPr>
          <w:p w:rsidR="002B024D" w:rsidRDefault="002B024D" w:rsidP="00075FC0">
            <w:pPr>
              <w:jc w:val="center"/>
            </w:pPr>
            <w:r w:rsidRPr="0040272E">
              <w:rPr>
                <w:rFonts w:eastAsia="Times New Roman"/>
                <w:b/>
                <w:bCs/>
                <w:color w:val="000000"/>
              </w:rPr>
              <w:t>36.53%</w:t>
            </w:r>
          </w:p>
        </w:tc>
        <w:tc>
          <w:tcPr>
            <w:tcW w:w="1916" w:type="dxa"/>
          </w:tcPr>
          <w:p w:rsidR="002B024D" w:rsidRDefault="002B024D" w:rsidP="00075FC0">
            <w:pPr>
              <w:jc w:val="center"/>
            </w:pPr>
            <w:r w:rsidRPr="0040272E">
              <w:rPr>
                <w:rFonts w:eastAsia="Times New Roman"/>
                <w:b/>
                <w:bCs/>
                <w:color w:val="000000"/>
              </w:rPr>
              <w:t>3.56</w:t>
            </w:r>
          </w:p>
        </w:tc>
      </w:tr>
      <w:tr w:rsidR="002B024D" w:rsidTr="00075FC0">
        <w:trPr>
          <w:trHeight w:val="467"/>
        </w:trPr>
        <w:tc>
          <w:tcPr>
            <w:tcW w:w="1915" w:type="dxa"/>
          </w:tcPr>
          <w:p w:rsidR="002B024D" w:rsidRDefault="002B024D" w:rsidP="00075FC0">
            <w:r>
              <w:t>6.66</w:t>
            </w:r>
          </w:p>
        </w:tc>
        <w:tc>
          <w:tcPr>
            <w:tcW w:w="2018" w:type="dxa"/>
          </w:tcPr>
          <w:p w:rsidR="002B024D" w:rsidRDefault="002B024D" w:rsidP="00075FC0">
            <w:r>
              <w:t>+10% (7.33)</w:t>
            </w:r>
          </w:p>
        </w:tc>
        <w:tc>
          <w:tcPr>
            <w:tcW w:w="1812" w:type="dxa"/>
            <w:shd w:val="clear" w:color="auto" w:fill="auto"/>
          </w:tcPr>
          <w:tbl>
            <w:tblPr>
              <w:tblW w:w="1596" w:type="dxa"/>
              <w:tblLook w:val="04A0" w:firstRow="1" w:lastRow="0" w:firstColumn="1" w:lastColumn="0" w:noHBand="0" w:noVBand="1"/>
            </w:tblPr>
            <w:tblGrid>
              <w:gridCol w:w="1596"/>
            </w:tblGrid>
            <w:tr w:rsidR="002B024D" w:rsidRPr="0040272E" w:rsidTr="00075FC0">
              <w:trPr>
                <w:trHeight w:val="288"/>
              </w:trPr>
              <w:tc>
                <w:tcPr>
                  <w:tcW w:w="1596" w:type="dxa"/>
                  <w:tcBorders>
                    <w:top w:val="nil"/>
                    <w:left w:val="nil"/>
                    <w:bottom w:val="nil"/>
                    <w:right w:val="nil"/>
                  </w:tcBorders>
                  <w:shd w:val="clear" w:color="auto" w:fill="auto"/>
                  <w:noWrap/>
                  <w:vAlign w:val="bottom"/>
                  <w:hideMark/>
                </w:tcPr>
                <w:p w:rsidR="002B024D" w:rsidRPr="0040272E" w:rsidRDefault="002B024D" w:rsidP="00075FC0">
                  <w:pPr>
                    <w:spacing w:after="0" w:line="240" w:lineRule="auto"/>
                    <w:jc w:val="right"/>
                    <w:rPr>
                      <w:rFonts w:eastAsia="Times New Roman"/>
                      <w:b/>
                      <w:bCs/>
                      <w:color w:val="000000"/>
                    </w:rPr>
                  </w:pPr>
                  <w:r w:rsidRPr="0040272E">
                    <w:rPr>
                      <w:rFonts w:eastAsia="Times New Roman"/>
                      <w:b/>
                      <w:bCs/>
                      <w:color w:val="000000"/>
                    </w:rPr>
                    <w:t>48133.79</w:t>
                  </w:r>
                </w:p>
              </w:tc>
            </w:tr>
          </w:tbl>
          <w:p w:rsidR="002B024D" w:rsidRDefault="002B024D" w:rsidP="00075FC0"/>
        </w:tc>
        <w:tc>
          <w:tcPr>
            <w:tcW w:w="1915" w:type="dxa"/>
          </w:tcPr>
          <w:p w:rsidR="002B024D" w:rsidRDefault="002B024D" w:rsidP="00075FC0">
            <w:pPr>
              <w:jc w:val="center"/>
            </w:pPr>
            <w:r w:rsidRPr="0040272E">
              <w:rPr>
                <w:rFonts w:eastAsia="Times New Roman"/>
                <w:b/>
                <w:bCs/>
                <w:color w:val="000000"/>
              </w:rPr>
              <w:t>42.07%</w:t>
            </w:r>
          </w:p>
        </w:tc>
        <w:tc>
          <w:tcPr>
            <w:tcW w:w="1916" w:type="dxa"/>
          </w:tcPr>
          <w:p w:rsidR="002B024D" w:rsidRDefault="002B024D" w:rsidP="00075FC0">
            <w:pPr>
              <w:jc w:val="center"/>
            </w:pPr>
            <w:r w:rsidRPr="0040272E">
              <w:rPr>
                <w:rFonts w:eastAsia="Times New Roman"/>
                <w:b/>
                <w:bCs/>
                <w:color w:val="000000"/>
              </w:rPr>
              <w:t>4.21</w:t>
            </w:r>
          </w:p>
        </w:tc>
      </w:tr>
      <w:tr w:rsidR="002B024D" w:rsidTr="00075FC0">
        <w:tc>
          <w:tcPr>
            <w:tcW w:w="1915" w:type="dxa"/>
          </w:tcPr>
          <w:p w:rsidR="002B024D" w:rsidRDefault="002B024D" w:rsidP="00075FC0">
            <w:r>
              <w:t>6.66</w:t>
            </w:r>
          </w:p>
        </w:tc>
        <w:tc>
          <w:tcPr>
            <w:tcW w:w="2018" w:type="dxa"/>
          </w:tcPr>
          <w:p w:rsidR="002B024D" w:rsidRDefault="002B024D" w:rsidP="00075FC0">
            <w:r>
              <w:t>-20% (5.33)</w:t>
            </w:r>
          </w:p>
        </w:tc>
        <w:tc>
          <w:tcPr>
            <w:tcW w:w="1812" w:type="dxa"/>
            <w:shd w:val="clear" w:color="auto" w:fill="auto"/>
          </w:tcPr>
          <w:tbl>
            <w:tblPr>
              <w:tblW w:w="1596" w:type="dxa"/>
              <w:tblLook w:val="04A0" w:firstRow="1" w:lastRow="0" w:firstColumn="1" w:lastColumn="0" w:noHBand="0" w:noVBand="1"/>
            </w:tblPr>
            <w:tblGrid>
              <w:gridCol w:w="1596"/>
            </w:tblGrid>
            <w:tr w:rsidR="002B024D" w:rsidRPr="0040272E" w:rsidTr="00075FC0">
              <w:trPr>
                <w:trHeight w:val="288"/>
              </w:trPr>
              <w:tc>
                <w:tcPr>
                  <w:tcW w:w="1596" w:type="dxa"/>
                  <w:tcBorders>
                    <w:top w:val="nil"/>
                    <w:left w:val="nil"/>
                    <w:bottom w:val="nil"/>
                    <w:right w:val="nil"/>
                  </w:tcBorders>
                  <w:shd w:val="clear" w:color="auto" w:fill="auto"/>
                  <w:noWrap/>
                  <w:vAlign w:val="bottom"/>
                  <w:hideMark/>
                </w:tcPr>
                <w:p w:rsidR="002B024D" w:rsidRPr="0040272E" w:rsidRDefault="002B024D" w:rsidP="00075FC0">
                  <w:pPr>
                    <w:spacing w:after="0" w:line="240" w:lineRule="auto"/>
                    <w:jc w:val="right"/>
                    <w:rPr>
                      <w:rFonts w:eastAsia="Times New Roman"/>
                      <w:b/>
                      <w:bCs/>
                      <w:color w:val="000000"/>
                    </w:rPr>
                  </w:pPr>
                  <w:r w:rsidRPr="0040272E">
                    <w:rPr>
                      <w:rFonts w:eastAsia="Times New Roman"/>
                      <w:b/>
                      <w:bCs/>
                      <w:color w:val="000000"/>
                    </w:rPr>
                    <w:t>28943.91</w:t>
                  </w:r>
                </w:p>
              </w:tc>
            </w:tr>
          </w:tbl>
          <w:p w:rsidR="002B024D" w:rsidRDefault="002B024D" w:rsidP="00075FC0"/>
        </w:tc>
        <w:tc>
          <w:tcPr>
            <w:tcW w:w="1915" w:type="dxa"/>
          </w:tcPr>
          <w:p w:rsidR="002B024D" w:rsidRDefault="002B024D" w:rsidP="00075FC0">
            <w:pPr>
              <w:jc w:val="center"/>
            </w:pPr>
            <w:r w:rsidRPr="0040272E">
              <w:rPr>
                <w:rFonts w:eastAsia="Times New Roman"/>
                <w:b/>
                <w:bCs/>
                <w:color w:val="000000"/>
              </w:rPr>
              <w:t>31.32%</w:t>
            </w:r>
          </w:p>
        </w:tc>
        <w:tc>
          <w:tcPr>
            <w:tcW w:w="1916" w:type="dxa"/>
          </w:tcPr>
          <w:p w:rsidR="002B024D" w:rsidRDefault="002B024D" w:rsidP="00075FC0">
            <w:pPr>
              <w:jc w:val="center"/>
            </w:pPr>
            <w:r w:rsidRPr="0040272E">
              <w:rPr>
                <w:rFonts w:eastAsia="Times New Roman"/>
                <w:b/>
                <w:bCs/>
                <w:color w:val="000000"/>
              </w:rPr>
              <w:t>2.93</w:t>
            </w:r>
          </w:p>
        </w:tc>
      </w:tr>
      <w:tr w:rsidR="002B024D" w:rsidTr="00075FC0">
        <w:tc>
          <w:tcPr>
            <w:tcW w:w="1915" w:type="dxa"/>
          </w:tcPr>
          <w:p w:rsidR="002B024D" w:rsidRDefault="002B024D" w:rsidP="00075FC0">
            <w:r>
              <w:t>6.66</w:t>
            </w:r>
          </w:p>
        </w:tc>
        <w:tc>
          <w:tcPr>
            <w:tcW w:w="2018" w:type="dxa"/>
          </w:tcPr>
          <w:p w:rsidR="002B024D" w:rsidRDefault="002B024D" w:rsidP="00075FC0">
            <w:r>
              <w:t>+20% (8)</w:t>
            </w:r>
          </w:p>
        </w:tc>
        <w:tc>
          <w:tcPr>
            <w:tcW w:w="1812" w:type="dxa"/>
            <w:shd w:val="clear" w:color="auto" w:fill="auto"/>
          </w:tcPr>
          <w:tbl>
            <w:tblPr>
              <w:tblW w:w="1596" w:type="dxa"/>
              <w:tblLook w:val="04A0" w:firstRow="1" w:lastRow="0" w:firstColumn="1" w:lastColumn="0" w:noHBand="0" w:noVBand="1"/>
            </w:tblPr>
            <w:tblGrid>
              <w:gridCol w:w="1596"/>
            </w:tblGrid>
            <w:tr w:rsidR="002B024D" w:rsidRPr="0040272E" w:rsidTr="00075FC0">
              <w:trPr>
                <w:trHeight w:val="288"/>
              </w:trPr>
              <w:tc>
                <w:tcPr>
                  <w:tcW w:w="1596" w:type="dxa"/>
                  <w:tcBorders>
                    <w:top w:val="nil"/>
                    <w:left w:val="nil"/>
                    <w:bottom w:val="nil"/>
                    <w:right w:val="nil"/>
                  </w:tcBorders>
                  <w:shd w:val="clear" w:color="auto" w:fill="auto"/>
                  <w:noWrap/>
                  <w:vAlign w:val="bottom"/>
                  <w:hideMark/>
                </w:tcPr>
                <w:p w:rsidR="002B024D" w:rsidRPr="0040272E" w:rsidRDefault="002B024D" w:rsidP="00075FC0">
                  <w:pPr>
                    <w:spacing w:after="0" w:line="240" w:lineRule="auto"/>
                    <w:jc w:val="right"/>
                    <w:rPr>
                      <w:rFonts w:eastAsia="Times New Roman"/>
                      <w:b/>
                      <w:bCs/>
                      <w:color w:val="000000"/>
                    </w:rPr>
                  </w:pPr>
                  <w:r w:rsidRPr="0040272E">
                    <w:rPr>
                      <w:rFonts w:eastAsia="Times New Roman"/>
                      <w:b/>
                      <w:bCs/>
                      <w:color w:val="000000"/>
                    </w:rPr>
                    <w:t>60270.72</w:t>
                  </w:r>
                </w:p>
              </w:tc>
            </w:tr>
          </w:tbl>
          <w:p w:rsidR="002B024D" w:rsidRDefault="002B024D" w:rsidP="00075FC0"/>
        </w:tc>
        <w:tc>
          <w:tcPr>
            <w:tcW w:w="1915" w:type="dxa"/>
          </w:tcPr>
          <w:p w:rsidR="002B024D" w:rsidRDefault="002B024D" w:rsidP="00075FC0">
            <w:pPr>
              <w:jc w:val="center"/>
            </w:pPr>
            <w:r w:rsidRPr="0040272E">
              <w:rPr>
                <w:rFonts w:eastAsia="Times New Roman"/>
                <w:b/>
                <w:bCs/>
                <w:color w:val="000000"/>
              </w:rPr>
              <w:t>48.57%</w:t>
            </w:r>
          </w:p>
        </w:tc>
        <w:tc>
          <w:tcPr>
            <w:tcW w:w="1916" w:type="dxa"/>
          </w:tcPr>
          <w:p w:rsidR="002B024D" w:rsidRDefault="002B024D" w:rsidP="00075FC0">
            <w:pPr>
              <w:jc w:val="center"/>
            </w:pPr>
            <w:r w:rsidRPr="0040272E">
              <w:rPr>
                <w:rFonts w:eastAsia="Times New Roman"/>
                <w:b/>
                <w:bCs/>
                <w:color w:val="000000"/>
              </w:rPr>
              <w:t>5.02</w:t>
            </w:r>
          </w:p>
        </w:tc>
      </w:tr>
      <w:tr w:rsidR="002B024D" w:rsidTr="00075FC0">
        <w:trPr>
          <w:trHeight w:val="512"/>
        </w:trPr>
        <w:tc>
          <w:tcPr>
            <w:tcW w:w="1915" w:type="dxa"/>
          </w:tcPr>
          <w:p w:rsidR="002B024D" w:rsidRDefault="002B024D" w:rsidP="00075FC0">
            <w:r>
              <w:t>6.66</w:t>
            </w:r>
          </w:p>
        </w:tc>
        <w:tc>
          <w:tcPr>
            <w:tcW w:w="2018" w:type="dxa"/>
          </w:tcPr>
          <w:p w:rsidR="002B024D" w:rsidRDefault="002B024D" w:rsidP="00075FC0">
            <w:r>
              <w:t>-30% (4.66)</w:t>
            </w:r>
          </w:p>
        </w:tc>
        <w:tc>
          <w:tcPr>
            <w:tcW w:w="1812" w:type="dxa"/>
            <w:shd w:val="clear" w:color="auto" w:fill="auto"/>
          </w:tcPr>
          <w:tbl>
            <w:tblPr>
              <w:tblW w:w="1596" w:type="dxa"/>
              <w:tblLook w:val="04A0" w:firstRow="1" w:lastRow="0" w:firstColumn="1" w:lastColumn="0" w:noHBand="0" w:noVBand="1"/>
            </w:tblPr>
            <w:tblGrid>
              <w:gridCol w:w="1596"/>
            </w:tblGrid>
            <w:tr w:rsidR="002B024D" w:rsidRPr="0040272E" w:rsidTr="00075FC0">
              <w:trPr>
                <w:trHeight w:val="288"/>
              </w:trPr>
              <w:tc>
                <w:tcPr>
                  <w:tcW w:w="1596" w:type="dxa"/>
                  <w:tcBorders>
                    <w:top w:val="nil"/>
                    <w:left w:val="nil"/>
                    <w:bottom w:val="nil"/>
                    <w:right w:val="nil"/>
                  </w:tcBorders>
                  <w:shd w:val="clear" w:color="auto" w:fill="auto"/>
                  <w:noWrap/>
                  <w:vAlign w:val="bottom"/>
                  <w:hideMark/>
                </w:tcPr>
                <w:p w:rsidR="002B024D" w:rsidRPr="0040272E" w:rsidRDefault="002B024D" w:rsidP="00075FC0">
                  <w:pPr>
                    <w:spacing w:after="0" w:line="240" w:lineRule="auto"/>
                    <w:jc w:val="right"/>
                    <w:rPr>
                      <w:rFonts w:eastAsia="Times New Roman"/>
                      <w:b/>
                      <w:bCs/>
                      <w:color w:val="000000"/>
                    </w:rPr>
                  </w:pPr>
                  <w:r w:rsidRPr="0040272E">
                    <w:rPr>
                      <w:rFonts w:eastAsia="Times New Roman"/>
                      <w:b/>
                      <w:bCs/>
                      <w:color w:val="000000"/>
                    </w:rPr>
                    <w:t>20960.34</w:t>
                  </w:r>
                </w:p>
              </w:tc>
            </w:tr>
          </w:tbl>
          <w:p w:rsidR="002B024D" w:rsidRDefault="002B024D" w:rsidP="00075FC0"/>
        </w:tc>
        <w:tc>
          <w:tcPr>
            <w:tcW w:w="1915" w:type="dxa"/>
          </w:tcPr>
          <w:p w:rsidR="002B024D" w:rsidRDefault="002B024D" w:rsidP="00075FC0">
            <w:pPr>
              <w:jc w:val="center"/>
            </w:pPr>
            <w:r w:rsidRPr="0040272E">
              <w:rPr>
                <w:rFonts w:eastAsia="Times New Roman"/>
                <w:b/>
                <w:bCs/>
                <w:color w:val="000000"/>
              </w:rPr>
              <w:t>27.64%</w:t>
            </w:r>
          </w:p>
        </w:tc>
        <w:tc>
          <w:tcPr>
            <w:tcW w:w="1916" w:type="dxa"/>
            <w:shd w:val="clear" w:color="auto" w:fill="auto"/>
          </w:tcPr>
          <w:tbl>
            <w:tblPr>
              <w:tblW w:w="1596" w:type="dxa"/>
              <w:tblLook w:val="04A0" w:firstRow="1" w:lastRow="0" w:firstColumn="1" w:lastColumn="0" w:noHBand="0" w:noVBand="1"/>
            </w:tblPr>
            <w:tblGrid>
              <w:gridCol w:w="1596"/>
            </w:tblGrid>
            <w:tr w:rsidR="002B024D" w:rsidRPr="0040272E" w:rsidTr="00075FC0">
              <w:trPr>
                <w:trHeight w:val="288"/>
              </w:trPr>
              <w:tc>
                <w:tcPr>
                  <w:tcW w:w="1596" w:type="dxa"/>
                  <w:tcBorders>
                    <w:top w:val="nil"/>
                    <w:left w:val="nil"/>
                    <w:bottom w:val="nil"/>
                    <w:right w:val="nil"/>
                  </w:tcBorders>
                  <w:shd w:val="clear" w:color="auto" w:fill="auto"/>
                  <w:noWrap/>
                  <w:vAlign w:val="bottom"/>
                  <w:hideMark/>
                </w:tcPr>
                <w:p w:rsidR="002B024D" w:rsidRPr="0040272E" w:rsidRDefault="002B024D" w:rsidP="00075FC0">
                  <w:pPr>
                    <w:jc w:val="center"/>
                    <w:rPr>
                      <w:rFonts w:eastAsia="Times New Roman"/>
                      <w:b/>
                      <w:bCs/>
                      <w:color w:val="000000"/>
                    </w:rPr>
                  </w:pPr>
                  <w:r w:rsidRPr="0040272E">
                    <w:rPr>
                      <w:rFonts w:eastAsia="Times New Roman"/>
                      <w:b/>
                      <w:bCs/>
                      <w:color w:val="000000"/>
                    </w:rPr>
                    <w:t>2.40</w:t>
                  </w:r>
                </w:p>
              </w:tc>
            </w:tr>
          </w:tbl>
          <w:p w:rsidR="002B024D" w:rsidRPr="0040272E" w:rsidRDefault="002B024D" w:rsidP="00075FC0">
            <w:pPr>
              <w:jc w:val="center"/>
              <w:rPr>
                <w:rFonts w:eastAsia="Times New Roman"/>
                <w:b/>
                <w:bCs/>
                <w:color w:val="000000"/>
              </w:rPr>
            </w:pPr>
          </w:p>
        </w:tc>
      </w:tr>
      <w:tr w:rsidR="002B024D" w:rsidTr="00075FC0">
        <w:tc>
          <w:tcPr>
            <w:tcW w:w="1915" w:type="dxa"/>
          </w:tcPr>
          <w:p w:rsidR="002B024D" w:rsidRDefault="002B024D" w:rsidP="00075FC0">
            <w:r>
              <w:t>6.66</w:t>
            </w:r>
          </w:p>
        </w:tc>
        <w:tc>
          <w:tcPr>
            <w:tcW w:w="2018" w:type="dxa"/>
          </w:tcPr>
          <w:p w:rsidR="002B024D" w:rsidRDefault="002B024D" w:rsidP="00075FC0">
            <w:r>
              <w:t>+30% (8.66)</w:t>
            </w:r>
          </w:p>
        </w:tc>
        <w:tc>
          <w:tcPr>
            <w:tcW w:w="1812" w:type="dxa"/>
            <w:shd w:val="clear" w:color="auto" w:fill="auto"/>
          </w:tcPr>
          <w:tbl>
            <w:tblPr>
              <w:tblW w:w="1596" w:type="dxa"/>
              <w:tblLook w:val="04A0" w:firstRow="1" w:lastRow="0" w:firstColumn="1" w:lastColumn="0" w:noHBand="0" w:noVBand="1"/>
            </w:tblPr>
            <w:tblGrid>
              <w:gridCol w:w="1596"/>
            </w:tblGrid>
            <w:tr w:rsidR="002B024D" w:rsidRPr="0040272E" w:rsidTr="00075FC0">
              <w:trPr>
                <w:trHeight w:val="288"/>
              </w:trPr>
              <w:tc>
                <w:tcPr>
                  <w:tcW w:w="1596" w:type="dxa"/>
                  <w:tcBorders>
                    <w:top w:val="nil"/>
                    <w:left w:val="nil"/>
                    <w:bottom w:val="nil"/>
                    <w:right w:val="nil"/>
                  </w:tcBorders>
                  <w:shd w:val="clear" w:color="auto" w:fill="auto"/>
                  <w:noWrap/>
                  <w:vAlign w:val="bottom"/>
                  <w:hideMark/>
                </w:tcPr>
                <w:p w:rsidR="002B024D" w:rsidRPr="0040272E" w:rsidRDefault="002B024D" w:rsidP="00075FC0">
                  <w:pPr>
                    <w:spacing w:after="0" w:line="240" w:lineRule="auto"/>
                    <w:jc w:val="right"/>
                    <w:rPr>
                      <w:rFonts w:eastAsia="Times New Roman"/>
                      <w:b/>
                      <w:bCs/>
                      <w:color w:val="000000"/>
                    </w:rPr>
                  </w:pPr>
                  <w:r w:rsidRPr="0040272E">
                    <w:rPr>
                      <w:rFonts w:eastAsia="Times New Roman"/>
                      <w:b/>
                      <w:bCs/>
                      <w:color w:val="000000"/>
                    </w:rPr>
                    <w:t>67427.25</w:t>
                  </w:r>
                </w:p>
              </w:tc>
            </w:tr>
          </w:tbl>
          <w:p w:rsidR="002B024D" w:rsidRDefault="002B024D" w:rsidP="00075FC0"/>
        </w:tc>
        <w:tc>
          <w:tcPr>
            <w:tcW w:w="1915" w:type="dxa"/>
          </w:tcPr>
          <w:p w:rsidR="002B024D" w:rsidRDefault="002B024D" w:rsidP="00075FC0">
            <w:pPr>
              <w:jc w:val="center"/>
            </w:pPr>
            <w:r w:rsidRPr="0040272E">
              <w:rPr>
                <w:rFonts w:eastAsia="Times New Roman"/>
                <w:b/>
                <w:bCs/>
                <w:color w:val="000000"/>
              </w:rPr>
              <w:t>50.66%</w:t>
            </w:r>
          </w:p>
        </w:tc>
        <w:tc>
          <w:tcPr>
            <w:tcW w:w="1916" w:type="dxa"/>
            <w:shd w:val="clear" w:color="auto" w:fill="auto"/>
          </w:tcPr>
          <w:tbl>
            <w:tblPr>
              <w:tblW w:w="1596" w:type="dxa"/>
              <w:tblLook w:val="04A0" w:firstRow="1" w:lastRow="0" w:firstColumn="1" w:lastColumn="0" w:noHBand="0" w:noVBand="1"/>
            </w:tblPr>
            <w:tblGrid>
              <w:gridCol w:w="1596"/>
            </w:tblGrid>
            <w:tr w:rsidR="002B024D" w:rsidRPr="0040272E" w:rsidTr="00075FC0">
              <w:trPr>
                <w:trHeight w:val="288"/>
              </w:trPr>
              <w:tc>
                <w:tcPr>
                  <w:tcW w:w="1596" w:type="dxa"/>
                  <w:tcBorders>
                    <w:top w:val="nil"/>
                    <w:left w:val="nil"/>
                    <w:bottom w:val="nil"/>
                    <w:right w:val="nil"/>
                  </w:tcBorders>
                  <w:shd w:val="clear" w:color="auto" w:fill="auto"/>
                  <w:noWrap/>
                  <w:vAlign w:val="bottom"/>
                  <w:hideMark/>
                </w:tcPr>
                <w:p w:rsidR="002B024D" w:rsidRPr="0040272E" w:rsidRDefault="002B024D" w:rsidP="00075FC0">
                  <w:pPr>
                    <w:jc w:val="center"/>
                    <w:rPr>
                      <w:rFonts w:eastAsia="Times New Roman"/>
                      <w:b/>
                      <w:bCs/>
                      <w:color w:val="000000"/>
                    </w:rPr>
                  </w:pPr>
                  <w:r w:rsidRPr="0040272E">
                    <w:rPr>
                      <w:rFonts w:eastAsia="Times New Roman"/>
                      <w:b/>
                      <w:bCs/>
                      <w:color w:val="000000"/>
                    </w:rPr>
                    <w:t>5.50</w:t>
                  </w:r>
                </w:p>
              </w:tc>
            </w:tr>
          </w:tbl>
          <w:p w:rsidR="002B024D" w:rsidRPr="0040272E" w:rsidRDefault="002B024D" w:rsidP="00075FC0">
            <w:pPr>
              <w:jc w:val="center"/>
              <w:rPr>
                <w:rFonts w:eastAsia="Times New Roman"/>
                <w:b/>
                <w:bCs/>
                <w:color w:val="000000"/>
              </w:rPr>
            </w:pPr>
          </w:p>
        </w:tc>
      </w:tr>
    </w:tbl>
    <w:p w:rsidR="002B024D" w:rsidRDefault="002B024D" w:rsidP="002B024D"/>
    <w:p w:rsidR="002B024D" w:rsidRDefault="002B024D" w:rsidP="002B024D">
      <w:r>
        <w:br w:type="column"/>
      </w:r>
    </w:p>
    <w:p w:rsidR="002B024D" w:rsidRDefault="002B024D" w:rsidP="002E1099">
      <w:pPr>
        <w:jc w:val="both"/>
        <w:rPr>
          <w:rFonts w:asciiTheme="majorBidi" w:hAnsiTheme="majorBidi" w:cstheme="majorBidi"/>
          <w:sz w:val="24"/>
          <w:szCs w:val="24"/>
          <w:lang w:eastAsia="en-GB" w:bidi="ar-SA"/>
        </w:rPr>
      </w:pPr>
    </w:p>
    <w:p w:rsidR="00E57316" w:rsidRPr="007B2D86" w:rsidRDefault="00A87E2C" w:rsidP="002E1099">
      <w:pPr>
        <w:jc w:val="both"/>
        <w:rPr>
          <w:rFonts w:ascii="Times New Roman" w:hAnsi="Times New Roman"/>
          <w:sz w:val="24"/>
          <w:szCs w:val="24"/>
        </w:rPr>
      </w:pPr>
      <w:r w:rsidRPr="00DE4F4A">
        <w:rPr>
          <w:rFonts w:asciiTheme="majorBidi" w:hAnsiTheme="majorBidi" w:cstheme="majorBidi"/>
          <w:sz w:val="24"/>
          <w:szCs w:val="24"/>
          <w:lang w:eastAsia="en-GB" w:bidi="ar-SA"/>
        </w:rPr>
        <w:t xml:space="preserve">The logic behind the sensitivity analysis depends </w:t>
      </w:r>
      <w:r w:rsidR="00E20ACE">
        <w:rPr>
          <w:rFonts w:asciiTheme="majorBidi" w:hAnsiTheme="majorBidi" w:cstheme="majorBidi"/>
          <w:sz w:val="24"/>
          <w:szCs w:val="24"/>
          <w:lang w:eastAsia="en-GB" w:bidi="ar-SA"/>
        </w:rPr>
        <w:t>second</w:t>
      </w:r>
      <w:r w:rsidRPr="00DE4F4A">
        <w:rPr>
          <w:rFonts w:asciiTheme="majorBidi" w:hAnsiTheme="majorBidi" w:cstheme="majorBidi"/>
          <w:sz w:val="24"/>
          <w:szCs w:val="24"/>
          <w:lang w:eastAsia="en-GB" w:bidi="ar-SA"/>
        </w:rPr>
        <w:t xml:space="preserve"> on the </w:t>
      </w:r>
      <w:r w:rsidR="00C373F3" w:rsidRPr="00DE4F4A">
        <w:rPr>
          <w:rFonts w:asciiTheme="majorBidi" w:hAnsiTheme="majorBidi" w:cstheme="majorBidi"/>
          <w:sz w:val="24"/>
          <w:szCs w:val="24"/>
          <w:lang w:eastAsia="en-GB" w:bidi="ar-SA"/>
        </w:rPr>
        <w:t>uncertainties</w:t>
      </w:r>
      <w:r w:rsidRPr="00DE4F4A">
        <w:rPr>
          <w:rFonts w:asciiTheme="majorBidi" w:hAnsiTheme="majorBidi" w:cstheme="majorBidi"/>
          <w:sz w:val="24"/>
          <w:szCs w:val="24"/>
          <w:lang w:eastAsia="en-GB" w:bidi="ar-SA"/>
        </w:rPr>
        <w:t xml:space="preserve"> of the estimated </w:t>
      </w:r>
      <w:r w:rsidR="00C373F3" w:rsidRPr="00DE4F4A">
        <w:rPr>
          <w:rFonts w:asciiTheme="majorBidi" w:hAnsiTheme="majorBidi" w:cstheme="majorBidi"/>
          <w:sz w:val="24"/>
          <w:szCs w:val="24"/>
          <w:lang w:eastAsia="en-GB" w:bidi="ar-SA"/>
        </w:rPr>
        <w:t>benefits per year in which we implement the estimation for minimum, maximum and average values. We analyse the impact on production factors (each input and thus output), assuming the i</w:t>
      </w:r>
      <w:r w:rsidR="00286040" w:rsidRPr="00DE4F4A">
        <w:rPr>
          <w:rFonts w:asciiTheme="majorBidi" w:hAnsiTheme="majorBidi" w:cstheme="majorBidi"/>
          <w:sz w:val="24"/>
          <w:szCs w:val="24"/>
          <w:lang w:eastAsia="en-GB" w:bidi="ar-SA"/>
        </w:rPr>
        <w:t>mpact on</w:t>
      </w:r>
      <w:r w:rsidR="005605A8">
        <w:rPr>
          <w:rFonts w:asciiTheme="majorBidi" w:hAnsiTheme="majorBidi" w:cstheme="majorBidi"/>
          <w:sz w:val="24"/>
          <w:szCs w:val="24"/>
          <w:lang w:eastAsia="en-GB" w:bidi="ar-SA"/>
        </w:rPr>
        <w:t xml:space="preserve"> the incremental benefit: </w:t>
      </w:r>
      <w:r w:rsidR="00CB7A0B">
        <w:rPr>
          <w:rFonts w:asciiTheme="majorBidi" w:hAnsiTheme="majorBidi" w:cstheme="majorBidi"/>
          <w:sz w:val="24"/>
          <w:szCs w:val="24"/>
          <w:lang w:eastAsia="en-GB" w:bidi="ar-SA"/>
        </w:rPr>
        <w:t>-</w:t>
      </w:r>
      <w:r w:rsidR="005605A8">
        <w:rPr>
          <w:rFonts w:asciiTheme="majorBidi" w:hAnsiTheme="majorBidi" w:cstheme="majorBidi"/>
          <w:sz w:val="24"/>
          <w:szCs w:val="24"/>
          <w:lang w:eastAsia="en-GB" w:bidi="ar-SA"/>
        </w:rPr>
        <w:t xml:space="preserve">15%, </w:t>
      </w:r>
      <w:r w:rsidR="00CB7A0B">
        <w:rPr>
          <w:rFonts w:asciiTheme="majorBidi" w:hAnsiTheme="majorBidi" w:cstheme="majorBidi"/>
          <w:sz w:val="24"/>
          <w:szCs w:val="24"/>
          <w:lang w:eastAsia="en-GB" w:bidi="ar-SA"/>
        </w:rPr>
        <w:t>-</w:t>
      </w:r>
      <w:r w:rsidR="005605A8">
        <w:rPr>
          <w:rFonts w:asciiTheme="majorBidi" w:hAnsiTheme="majorBidi" w:cstheme="majorBidi"/>
          <w:sz w:val="24"/>
          <w:szCs w:val="24"/>
          <w:lang w:eastAsia="en-GB" w:bidi="ar-SA"/>
        </w:rPr>
        <w:t>5</w:t>
      </w:r>
      <w:r w:rsidR="00CB7A0B">
        <w:rPr>
          <w:rFonts w:asciiTheme="majorBidi" w:hAnsiTheme="majorBidi" w:cstheme="majorBidi"/>
          <w:sz w:val="24"/>
          <w:szCs w:val="24"/>
          <w:lang w:eastAsia="en-GB" w:bidi="ar-SA"/>
        </w:rPr>
        <w:t>%, 5%, 15%</w:t>
      </w:r>
      <w:r w:rsidR="00302B8E">
        <w:rPr>
          <w:rFonts w:asciiTheme="majorBidi" w:hAnsiTheme="majorBidi" w:cstheme="majorBidi"/>
          <w:sz w:val="24"/>
          <w:szCs w:val="24"/>
          <w:lang w:eastAsia="en-GB" w:bidi="ar-SA"/>
        </w:rPr>
        <w:t xml:space="preserve">, </w:t>
      </w:r>
      <w:r w:rsidR="003E72F0">
        <w:rPr>
          <w:rFonts w:asciiTheme="majorBidi" w:hAnsiTheme="majorBidi" w:cstheme="majorBidi"/>
          <w:sz w:val="24"/>
          <w:szCs w:val="24"/>
          <w:lang w:eastAsia="en-GB" w:bidi="ar-SA"/>
        </w:rPr>
        <w:t>and 20% vs 50%</w:t>
      </w:r>
      <w:r w:rsidR="003E72F0" w:rsidRPr="00DE4F4A">
        <w:rPr>
          <w:rFonts w:asciiTheme="majorBidi" w:hAnsiTheme="majorBidi" w:cstheme="majorBidi"/>
          <w:sz w:val="24"/>
          <w:szCs w:val="24"/>
          <w:lang w:eastAsia="en-GB" w:bidi="ar-SA"/>
        </w:rPr>
        <w:t xml:space="preserve"> reduction of incremental benefits</w:t>
      </w:r>
      <w:r w:rsidR="003E72F0" w:rsidRPr="003E72F0">
        <w:rPr>
          <w:rFonts w:asciiTheme="majorBidi" w:hAnsiTheme="majorBidi" w:cstheme="majorBidi"/>
          <w:sz w:val="24"/>
          <w:szCs w:val="24"/>
          <w:lang w:eastAsia="en-GB" w:bidi="ar-SA"/>
        </w:rPr>
        <w:t xml:space="preserve"> </w:t>
      </w:r>
      <w:r w:rsidR="003E72F0">
        <w:rPr>
          <w:rFonts w:asciiTheme="majorBidi" w:hAnsiTheme="majorBidi" w:cstheme="majorBidi"/>
          <w:sz w:val="24"/>
          <w:szCs w:val="24"/>
          <w:lang w:eastAsia="en-GB" w:bidi="ar-SA"/>
        </w:rPr>
        <w:t xml:space="preserve">due to some exogenous factors as </w:t>
      </w:r>
      <w:r w:rsidR="003E72F0" w:rsidRPr="00DE4F4A">
        <w:rPr>
          <w:rFonts w:asciiTheme="majorBidi" w:hAnsiTheme="majorBidi" w:cstheme="majorBidi"/>
          <w:sz w:val="24"/>
          <w:szCs w:val="24"/>
          <w:lang w:eastAsia="en-GB" w:bidi="ar-SA"/>
        </w:rPr>
        <w:t>the im</w:t>
      </w:r>
      <w:r w:rsidR="003E72F0">
        <w:rPr>
          <w:rFonts w:asciiTheme="majorBidi" w:hAnsiTheme="majorBidi" w:cstheme="majorBidi"/>
          <w:sz w:val="24"/>
          <w:szCs w:val="24"/>
          <w:lang w:eastAsia="en-GB" w:bidi="ar-SA"/>
        </w:rPr>
        <w:t>pact of election years (2015 &amp;2020).</w:t>
      </w:r>
      <w:r w:rsidR="0039349A">
        <w:rPr>
          <w:rFonts w:asciiTheme="majorBidi" w:hAnsiTheme="majorBidi" w:cstheme="majorBidi"/>
          <w:sz w:val="24"/>
          <w:szCs w:val="24"/>
          <w:lang w:eastAsia="en-GB" w:bidi="ar-SA"/>
        </w:rPr>
        <w:t xml:space="preserve"> Some of the factors that could contribute to increase benefits are those that </w:t>
      </w:r>
      <w:r w:rsidR="00E57316">
        <w:rPr>
          <w:rFonts w:asciiTheme="majorBidi" w:hAnsiTheme="majorBidi" w:cstheme="majorBidi"/>
          <w:sz w:val="24"/>
          <w:szCs w:val="24"/>
          <w:lang w:eastAsia="en-GB" w:bidi="ar-SA"/>
        </w:rPr>
        <w:t>expand</w:t>
      </w:r>
      <w:r w:rsidR="0039349A">
        <w:rPr>
          <w:rFonts w:asciiTheme="majorBidi" w:hAnsiTheme="majorBidi" w:cstheme="majorBidi"/>
          <w:sz w:val="24"/>
          <w:szCs w:val="24"/>
          <w:lang w:eastAsia="en-GB" w:bidi="ar-SA"/>
        </w:rPr>
        <w:t xml:space="preserve"> productivity</w:t>
      </w:r>
      <w:r w:rsidR="00E57316">
        <w:rPr>
          <w:rFonts w:asciiTheme="majorBidi" w:hAnsiTheme="majorBidi" w:cstheme="majorBidi"/>
          <w:sz w:val="24"/>
          <w:szCs w:val="24"/>
          <w:lang w:eastAsia="en-GB" w:bidi="ar-SA"/>
        </w:rPr>
        <w:t>, at a higher rate, among others those factors could be:</w:t>
      </w:r>
      <w:r w:rsidR="0039349A">
        <w:rPr>
          <w:rFonts w:asciiTheme="majorBidi" w:hAnsiTheme="majorBidi" w:cstheme="majorBidi"/>
          <w:sz w:val="24"/>
          <w:szCs w:val="24"/>
          <w:lang w:eastAsia="en-GB" w:bidi="ar-SA"/>
        </w:rPr>
        <w:t xml:space="preserve"> </w:t>
      </w:r>
      <w:r w:rsidR="0039349A" w:rsidRPr="002E1099">
        <w:rPr>
          <w:rFonts w:asciiTheme="majorBidi" w:hAnsiTheme="majorBidi" w:cstheme="majorBidi"/>
          <w:sz w:val="24"/>
          <w:szCs w:val="24"/>
          <w:lang w:eastAsia="en-GB" w:bidi="ar-SA"/>
        </w:rPr>
        <w:t xml:space="preserve">(i) </w:t>
      </w:r>
      <w:r w:rsidR="00E57316">
        <w:rPr>
          <w:rFonts w:asciiTheme="majorBidi" w:hAnsiTheme="majorBidi" w:cstheme="majorBidi"/>
          <w:sz w:val="24"/>
          <w:szCs w:val="24"/>
          <w:lang w:eastAsia="en-GB" w:bidi="ar-SA"/>
        </w:rPr>
        <w:t xml:space="preserve">higher level of </w:t>
      </w:r>
      <w:r w:rsidR="0039349A" w:rsidRPr="002E1099">
        <w:rPr>
          <w:rFonts w:asciiTheme="majorBidi" w:hAnsiTheme="majorBidi" w:cstheme="majorBidi"/>
          <w:sz w:val="24"/>
          <w:szCs w:val="24"/>
          <w:lang w:eastAsia="en-GB" w:bidi="ar-SA"/>
        </w:rPr>
        <w:t xml:space="preserve">losses avoidance (or costs saved to the Government and to the farmers) by stepping up the prevention and control of high impact of pest and animal diseases, (ii) </w:t>
      </w:r>
      <w:r w:rsidR="00E57316">
        <w:rPr>
          <w:rFonts w:asciiTheme="majorBidi" w:hAnsiTheme="majorBidi" w:cstheme="majorBidi"/>
          <w:sz w:val="24"/>
          <w:szCs w:val="24"/>
          <w:lang w:eastAsia="en-GB" w:bidi="ar-SA"/>
        </w:rPr>
        <w:t xml:space="preserve">higher impact of </w:t>
      </w:r>
      <w:r w:rsidR="0039349A" w:rsidRPr="002E1099">
        <w:rPr>
          <w:rFonts w:asciiTheme="majorBidi" w:hAnsiTheme="majorBidi" w:cstheme="majorBidi"/>
          <w:sz w:val="24"/>
          <w:szCs w:val="24"/>
          <w:lang w:eastAsia="en-GB" w:bidi="ar-SA"/>
        </w:rPr>
        <w:t>reduction in the probability of trade disruptions due to plant and animal diseases</w:t>
      </w:r>
      <w:r w:rsidR="0039349A">
        <w:rPr>
          <w:rFonts w:asciiTheme="majorBidi" w:hAnsiTheme="majorBidi" w:cstheme="majorBidi"/>
          <w:sz w:val="24"/>
          <w:szCs w:val="24"/>
          <w:lang w:eastAsia="en-GB" w:bidi="ar-SA"/>
        </w:rPr>
        <w:t>;</w:t>
      </w:r>
      <w:r w:rsidR="00E57316" w:rsidRPr="00757A81">
        <w:rPr>
          <w:rFonts w:asciiTheme="majorBidi" w:hAnsiTheme="majorBidi" w:cstheme="majorBidi"/>
          <w:sz w:val="24"/>
          <w:szCs w:val="24"/>
          <w:lang w:eastAsia="en-GB" w:bidi="ar-SA"/>
        </w:rPr>
        <w:t xml:space="preserve"> (</w:t>
      </w:r>
      <w:r w:rsidR="00E57316">
        <w:rPr>
          <w:rFonts w:asciiTheme="majorBidi" w:hAnsiTheme="majorBidi" w:cstheme="majorBidi"/>
          <w:sz w:val="24"/>
          <w:szCs w:val="24"/>
          <w:lang w:eastAsia="en-GB" w:bidi="ar-SA"/>
        </w:rPr>
        <w:t>iii</w:t>
      </w:r>
      <w:r w:rsidR="0039349A" w:rsidRPr="002E1099">
        <w:rPr>
          <w:rFonts w:asciiTheme="majorBidi" w:hAnsiTheme="majorBidi" w:cstheme="majorBidi"/>
          <w:sz w:val="24"/>
          <w:szCs w:val="24"/>
          <w:lang w:eastAsia="en-GB" w:bidi="ar-SA"/>
        </w:rPr>
        <w:t>)</w:t>
      </w:r>
      <w:r w:rsidR="00E57316">
        <w:rPr>
          <w:rFonts w:asciiTheme="majorBidi" w:hAnsiTheme="majorBidi" w:cstheme="majorBidi"/>
          <w:sz w:val="24"/>
          <w:szCs w:val="24"/>
          <w:lang w:eastAsia="en-GB" w:bidi="ar-SA"/>
        </w:rPr>
        <w:t xml:space="preserve"> higher level of </w:t>
      </w:r>
      <w:r w:rsidR="0039349A" w:rsidRPr="002E1099">
        <w:rPr>
          <w:rFonts w:asciiTheme="majorBidi" w:hAnsiTheme="majorBidi" w:cstheme="majorBidi"/>
          <w:sz w:val="24"/>
          <w:szCs w:val="24"/>
          <w:lang w:eastAsia="en-GB" w:bidi="ar-SA"/>
        </w:rPr>
        <w:t xml:space="preserve"> expansion of the export markets and increased food exports through lower rejections of </w:t>
      </w:r>
      <w:r w:rsidR="00E57316">
        <w:rPr>
          <w:rFonts w:asciiTheme="majorBidi" w:hAnsiTheme="majorBidi" w:cstheme="majorBidi"/>
          <w:sz w:val="24"/>
          <w:szCs w:val="24"/>
          <w:lang w:eastAsia="en-GB" w:bidi="ar-SA"/>
        </w:rPr>
        <w:t>Suriname’s</w:t>
      </w:r>
      <w:r w:rsidR="0039349A" w:rsidRPr="002E1099">
        <w:rPr>
          <w:rFonts w:asciiTheme="majorBidi" w:hAnsiTheme="majorBidi" w:cstheme="majorBidi"/>
          <w:sz w:val="24"/>
          <w:szCs w:val="24"/>
          <w:lang w:eastAsia="en-GB" w:bidi="ar-SA"/>
        </w:rPr>
        <w:t xml:space="preserve"> products by main trading partners and elimination of barriers that arise from the country’s inability to ensure international quality standards and food safety; </w:t>
      </w:r>
      <w:r w:rsidR="00E57316">
        <w:rPr>
          <w:rFonts w:asciiTheme="majorBidi" w:hAnsiTheme="majorBidi" w:cstheme="majorBidi"/>
          <w:sz w:val="24"/>
          <w:szCs w:val="24"/>
          <w:lang w:eastAsia="en-GB" w:bidi="ar-SA"/>
        </w:rPr>
        <w:t>(iv)</w:t>
      </w:r>
      <w:r w:rsidR="00E57316" w:rsidRPr="00E57316">
        <w:rPr>
          <w:rFonts w:ascii="Times New Roman" w:hAnsi="Times New Roman"/>
          <w:sz w:val="24"/>
          <w:szCs w:val="24"/>
        </w:rPr>
        <w:t xml:space="preserve"> </w:t>
      </w:r>
      <w:r w:rsidR="00E57316">
        <w:rPr>
          <w:rFonts w:ascii="Times New Roman" w:hAnsi="Times New Roman"/>
          <w:sz w:val="24"/>
          <w:szCs w:val="24"/>
        </w:rPr>
        <w:t>higher impact of increase technology adoption through extension and technology transfer</w:t>
      </w:r>
      <w:r w:rsidR="00E57316">
        <w:rPr>
          <w:rFonts w:asciiTheme="majorBidi" w:hAnsiTheme="majorBidi" w:cstheme="majorBidi"/>
          <w:sz w:val="24"/>
          <w:szCs w:val="24"/>
          <w:lang w:eastAsia="en-GB" w:bidi="ar-SA"/>
        </w:rPr>
        <w:t>;</w:t>
      </w:r>
      <w:r w:rsidR="00757A81">
        <w:rPr>
          <w:rFonts w:asciiTheme="majorBidi" w:hAnsiTheme="majorBidi" w:cstheme="majorBidi"/>
          <w:sz w:val="24"/>
          <w:szCs w:val="24"/>
          <w:lang w:eastAsia="en-GB" w:bidi="ar-SA"/>
        </w:rPr>
        <w:t xml:space="preserve"> and</w:t>
      </w:r>
      <w:r w:rsidR="00E57316">
        <w:rPr>
          <w:rFonts w:asciiTheme="majorBidi" w:hAnsiTheme="majorBidi" w:cstheme="majorBidi"/>
          <w:sz w:val="24"/>
          <w:szCs w:val="24"/>
          <w:lang w:eastAsia="en-GB" w:bidi="ar-SA"/>
        </w:rPr>
        <w:t xml:space="preserve"> (v) higher </w:t>
      </w:r>
      <w:r w:rsidR="00E57316" w:rsidRPr="007B2D86">
        <w:rPr>
          <w:rFonts w:ascii="Times New Roman" w:hAnsi="Times New Roman"/>
          <w:sz w:val="24"/>
          <w:szCs w:val="24"/>
        </w:rPr>
        <w:t>reduc</w:t>
      </w:r>
      <w:r w:rsidR="00E57316">
        <w:rPr>
          <w:rFonts w:ascii="Times New Roman" w:hAnsi="Times New Roman"/>
          <w:sz w:val="24"/>
          <w:szCs w:val="24"/>
        </w:rPr>
        <w:t>tion in</w:t>
      </w:r>
      <w:r w:rsidR="00E57316" w:rsidRPr="007B2D86">
        <w:rPr>
          <w:rFonts w:ascii="Times New Roman" w:hAnsi="Times New Roman"/>
          <w:sz w:val="24"/>
          <w:szCs w:val="24"/>
        </w:rPr>
        <w:t xml:space="preserve"> losses due to </w:t>
      </w:r>
      <w:r w:rsidR="00E57316" w:rsidRPr="0027057F">
        <w:rPr>
          <w:rFonts w:ascii="Times New Roman" w:hAnsi="Times New Roman"/>
          <w:sz w:val="24"/>
          <w:szCs w:val="24"/>
        </w:rPr>
        <w:t>wasted resources</w:t>
      </w:r>
      <w:r w:rsidR="00E57316">
        <w:rPr>
          <w:rFonts w:ascii="Times New Roman" w:hAnsi="Times New Roman"/>
          <w:sz w:val="24"/>
          <w:szCs w:val="24"/>
        </w:rPr>
        <w:t xml:space="preserve"> and cost of infrastructure.</w:t>
      </w:r>
    </w:p>
    <w:p w:rsidR="00302B8E" w:rsidRPr="00DE4F4A" w:rsidRDefault="00302B8E" w:rsidP="008A3EB8">
      <w:pPr>
        <w:jc w:val="both"/>
        <w:rPr>
          <w:rFonts w:asciiTheme="majorBidi" w:hAnsiTheme="majorBidi" w:cstheme="majorBidi"/>
          <w:b/>
          <w:bCs/>
          <w:color w:val="17365D" w:themeColor="text2" w:themeShade="BF"/>
          <w:sz w:val="24"/>
          <w:szCs w:val="24"/>
        </w:rPr>
      </w:pPr>
    </w:p>
    <w:p w:rsidR="00286040" w:rsidRPr="00DE4F4A" w:rsidRDefault="00286040" w:rsidP="008A3EB8">
      <w:pPr>
        <w:jc w:val="both"/>
        <w:rPr>
          <w:rFonts w:asciiTheme="majorBidi" w:hAnsiTheme="majorBidi" w:cstheme="majorBidi"/>
          <w:b/>
          <w:bCs/>
          <w:color w:val="17365D" w:themeColor="text2" w:themeShade="BF"/>
          <w:sz w:val="24"/>
          <w:szCs w:val="24"/>
        </w:rPr>
      </w:pPr>
      <w:r w:rsidRPr="00DE4F4A">
        <w:rPr>
          <w:rFonts w:asciiTheme="majorBidi" w:hAnsiTheme="majorBidi" w:cstheme="majorBidi"/>
          <w:b/>
          <w:bCs/>
          <w:color w:val="17365D" w:themeColor="text2" w:themeShade="BF"/>
          <w:sz w:val="24"/>
          <w:szCs w:val="24"/>
        </w:rPr>
        <w:t>Selected Agricultural sub-sector</w:t>
      </w:r>
    </w:p>
    <w:p w:rsidR="00286040" w:rsidRPr="00DE4F4A" w:rsidRDefault="00C373F3" w:rsidP="008A3EB8">
      <w:pPr>
        <w:jc w:val="both"/>
        <w:rPr>
          <w:rFonts w:asciiTheme="majorBidi" w:hAnsiTheme="majorBidi" w:cstheme="majorBidi"/>
          <w:sz w:val="24"/>
          <w:szCs w:val="24"/>
          <w:lang w:eastAsia="en-GB" w:bidi="ar-SA"/>
        </w:rPr>
      </w:pPr>
      <w:r w:rsidRPr="00DE4F4A">
        <w:rPr>
          <w:rFonts w:asciiTheme="majorBidi" w:hAnsiTheme="majorBidi" w:cstheme="majorBidi"/>
          <w:sz w:val="24"/>
          <w:szCs w:val="24"/>
          <w:lang w:eastAsia="en-GB" w:bidi="ar-SA"/>
        </w:rPr>
        <w:t xml:space="preserve">The selected </w:t>
      </w:r>
      <w:r w:rsidR="00302B8E">
        <w:rPr>
          <w:rFonts w:asciiTheme="majorBidi" w:hAnsiTheme="majorBidi" w:cstheme="majorBidi"/>
          <w:sz w:val="24"/>
          <w:szCs w:val="24"/>
          <w:lang w:eastAsia="en-GB" w:bidi="ar-SA"/>
        </w:rPr>
        <w:t>subsectors account for about 8</w:t>
      </w:r>
      <w:r w:rsidR="00A4428F" w:rsidRPr="00DE4F4A">
        <w:rPr>
          <w:rFonts w:asciiTheme="majorBidi" w:hAnsiTheme="majorBidi" w:cstheme="majorBidi"/>
          <w:sz w:val="24"/>
          <w:szCs w:val="24"/>
          <w:lang w:eastAsia="en-GB" w:bidi="ar-SA"/>
        </w:rPr>
        <w:t>0% of the total agricultural production in Suriname</w:t>
      </w:r>
      <w:r w:rsidR="00302B8E">
        <w:rPr>
          <w:rFonts w:asciiTheme="majorBidi" w:hAnsiTheme="majorBidi" w:cstheme="majorBidi"/>
          <w:sz w:val="24"/>
          <w:szCs w:val="24"/>
          <w:lang w:eastAsia="en-GB" w:bidi="ar-SA"/>
        </w:rPr>
        <w:t xml:space="preserve"> (excluding </w:t>
      </w:r>
      <w:r w:rsidR="00757A81">
        <w:rPr>
          <w:rFonts w:asciiTheme="majorBidi" w:hAnsiTheme="majorBidi" w:cstheme="majorBidi"/>
          <w:sz w:val="24"/>
          <w:szCs w:val="24"/>
          <w:lang w:eastAsia="en-GB" w:bidi="ar-SA"/>
        </w:rPr>
        <w:t>fisheries</w:t>
      </w:r>
      <w:r w:rsidR="00302B8E">
        <w:rPr>
          <w:rFonts w:asciiTheme="majorBidi" w:hAnsiTheme="majorBidi" w:cstheme="majorBidi"/>
          <w:sz w:val="24"/>
          <w:szCs w:val="24"/>
          <w:lang w:eastAsia="en-GB" w:bidi="ar-SA"/>
        </w:rPr>
        <w:t>)</w:t>
      </w:r>
      <w:r w:rsidR="00A4428F" w:rsidRPr="00DE4F4A">
        <w:rPr>
          <w:rFonts w:asciiTheme="majorBidi" w:hAnsiTheme="majorBidi" w:cstheme="majorBidi"/>
          <w:sz w:val="24"/>
          <w:szCs w:val="24"/>
          <w:lang w:eastAsia="en-GB" w:bidi="ar-SA"/>
        </w:rPr>
        <w:t>, and are those which received the high level of attention in the white papers (</w:t>
      </w:r>
      <w:r w:rsidR="004D105C" w:rsidRPr="00DE4F4A">
        <w:rPr>
          <w:rFonts w:asciiTheme="majorBidi" w:hAnsiTheme="majorBidi" w:cstheme="majorBidi"/>
          <w:sz w:val="24"/>
          <w:szCs w:val="24"/>
          <w:lang w:eastAsia="en-GB" w:bidi="ar-SA"/>
        </w:rPr>
        <w:t>long and medium-term policy papers</w:t>
      </w:r>
      <w:r w:rsidR="007C7DC6" w:rsidRPr="00DE4F4A">
        <w:rPr>
          <w:rFonts w:asciiTheme="majorBidi" w:hAnsiTheme="majorBidi" w:cstheme="majorBidi"/>
          <w:sz w:val="24"/>
          <w:szCs w:val="24"/>
          <w:lang w:eastAsia="en-GB" w:bidi="ar-SA"/>
        </w:rPr>
        <w:t xml:space="preserve"> for the </w:t>
      </w:r>
      <w:r w:rsidR="009B288D">
        <w:rPr>
          <w:rFonts w:asciiTheme="majorBidi" w:hAnsiTheme="majorBidi" w:cstheme="majorBidi"/>
          <w:sz w:val="24"/>
          <w:szCs w:val="24"/>
          <w:lang w:eastAsia="en-GB" w:bidi="ar-SA"/>
        </w:rPr>
        <w:t xml:space="preserve">Suriname s’ </w:t>
      </w:r>
      <w:r w:rsidR="009B288D" w:rsidRPr="00DE4F4A">
        <w:rPr>
          <w:rFonts w:asciiTheme="majorBidi" w:hAnsiTheme="majorBidi" w:cstheme="majorBidi"/>
          <w:sz w:val="24"/>
          <w:szCs w:val="24"/>
          <w:lang w:eastAsia="en-GB" w:bidi="ar-SA"/>
        </w:rPr>
        <w:t>government</w:t>
      </w:r>
      <w:r w:rsidR="00A4428F" w:rsidRPr="00DE4F4A">
        <w:rPr>
          <w:rFonts w:asciiTheme="majorBidi" w:hAnsiTheme="majorBidi" w:cstheme="majorBidi"/>
          <w:sz w:val="24"/>
          <w:szCs w:val="24"/>
          <w:lang w:eastAsia="en-GB" w:bidi="ar-SA"/>
        </w:rPr>
        <w:t xml:space="preserve">)   </w:t>
      </w:r>
      <w:r w:rsidRPr="00DE4F4A">
        <w:rPr>
          <w:rFonts w:asciiTheme="majorBidi" w:hAnsiTheme="majorBidi" w:cstheme="majorBidi"/>
          <w:sz w:val="24"/>
          <w:szCs w:val="24"/>
          <w:lang w:eastAsia="en-GB" w:bidi="ar-SA"/>
        </w:rPr>
        <w:t xml:space="preserve"> </w:t>
      </w:r>
      <w:r w:rsidR="00A87E2C" w:rsidRPr="00DE4F4A">
        <w:rPr>
          <w:rFonts w:asciiTheme="majorBidi" w:hAnsiTheme="majorBidi" w:cstheme="majorBidi"/>
          <w:sz w:val="24"/>
          <w:szCs w:val="24"/>
          <w:lang w:eastAsia="en-GB" w:bidi="ar-SA"/>
        </w:rPr>
        <w:t xml:space="preserve"> </w:t>
      </w:r>
    </w:p>
    <w:p w:rsidR="00286040" w:rsidRPr="00DE4F4A" w:rsidRDefault="00286040" w:rsidP="008A3EB8">
      <w:pPr>
        <w:jc w:val="both"/>
        <w:rPr>
          <w:rFonts w:asciiTheme="majorBidi" w:hAnsiTheme="majorBidi" w:cstheme="majorBidi"/>
          <w:b/>
          <w:bCs/>
          <w:sz w:val="24"/>
          <w:szCs w:val="24"/>
        </w:rPr>
      </w:pPr>
      <w:r w:rsidRPr="00DE4F4A">
        <w:rPr>
          <w:rFonts w:asciiTheme="majorBidi" w:hAnsiTheme="majorBidi" w:cstheme="majorBidi"/>
          <w:b/>
          <w:bCs/>
          <w:sz w:val="24"/>
          <w:szCs w:val="24"/>
        </w:rPr>
        <w:t>Plants:</w:t>
      </w:r>
    </w:p>
    <w:p w:rsidR="00861ED9" w:rsidRPr="00DE4F4A" w:rsidRDefault="00286040"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Rice; Okra; </w:t>
      </w:r>
      <w:r w:rsidRPr="00DE4F4A">
        <w:rPr>
          <w:rFonts w:asciiTheme="majorBidi" w:hAnsiTheme="majorBidi" w:cstheme="majorBidi"/>
          <w:sz w:val="24"/>
          <w:szCs w:val="24"/>
          <w:lang w:val="en-US"/>
        </w:rPr>
        <w:t>Pineapples (Annanas)</w:t>
      </w:r>
      <w:r w:rsidRPr="00DE4F4A">
        <w:rPr>
          <w:rFonts w:asciiTheme="majorBidi" w:hAnsiTheme="majorBidi" w:cstheme="majorBidi"/>
          <w:sz w:val="24"/>
          <w:szCs w:val="24"/>
        </w:rPr>
        <w:t xml:space="preserve">; West Indian Cherries, Oranges; passion fruits; eggplant; </w:t>
      </w:r>
    </w:p>
    <w:p w:rsidR="00286040" w:rsidRPr="00DE4F4A" w:rsidRDefault="00286040" w:rsidP="008A3EB8">
      <w:pPr>
        <w:jc w:val="both"/>
        <w:rPr>
          <w:rFonts w:asciiTheme="majorBidi" w:hAnsiTheme="majorBidi" w:cstheme="majorBidi"/>
          <w:sz w:val="24"/>
          <w:szCs w:val="24"/>
        </w:rPr>
      </w:pPr>
      <w:r w:rsidRPr="00DE4F4A">
        <w:rPr>
          <w:rFonts w:asciiTheme="majorBidi" w:hAnsiTheme="majorBidi" w:cstheme="majorBidi"/>
          <w:b/>
          <w:bCs/>
          <w:sz w:val="24"/>
          <w:szCs w:val="24"/>
        </w:rPr>
        <w:t>Livestock:</w:t>
      </w:r>
    </w:p>
    <w:p w:rsidR="00DE4F4A" w:rsidRDefault="00286040" w:rsidP="008A3EB8">
      <w:pPr>
        <w:jc w:val="both"/>
        <w:rPr>
          <w:rFonts w:asciiTheme="majorBidi" w:hAnsiTheme="majorBidi" w:cstheme="majorBidi"/>
          <w:sz w:val="24"/>
          <w:szCs w:val="24"/>
        </w:rPr>
      </w:pPr>
      <w:r w:rsidRPr="00DE4F4A">
        <w:rPr>
          <w:rFonts w:asciiTheme="majorBidi" w:hAnsiTheme="majorBidi" w:cstheme="majorBidi"/>
          <w:sz w:val="24"/>
          <w:szCs w:val="24"/>
        </w:rPr>
        <w:t>Poultry; Beef; dairy production; eggs; Pigs; sheep &amp; Goat</w:t>
      </w:r>
    </w:p>
    <w:p w:rsidR="00DB3B95" w:rsidRDefault="00DB3B95" w:rsidP="008A3EB8">
      <w:pPr>
        <w:jc w:val="both"/>
        <w:rPr>
          <w:rFonts w:asciiTheme="majorBidi" w:hAnsiTheme="majorBidi" w:cstheme="majorBidi"/>
          <w:sz w:val="24"/>
          <w:szCs w:val="24"/>
        </w:rPr>
      </w:pPr>
    </w:p>
    <w:p w:rsidR="00DB3B95" w:rsidRDefault="00DB3B95" w:rsidP="008A3EB8">
      <w:pPr>
        <w:jc w:val="both"/>
        <w:rPr>
          <w:rFonts w:asciiTheme="majorBidi" w:hAnsiTheme="majorBidi" w:cstheme="majorBidi"/>
          <w:sz w:val="24"/>
          <w:szCs w:val="24"/>
        </w:rPr>
      </w:pPr>
    </w:p>
    <w:p w:rsidR="00DB3B95" w:rsidRDefault="00DB3B95" w:rsidP="008A3EB8">
      <w:pPr>
        <w:jc w:val="both"/>
        <w:rPr>
          <w:rFonts w:asciiTheme="majorBidi" w:hAnsiTheme="majorBidi" w:cstheme="majorBidi"/>
          <w:sz w:val="24"/>
          <w:szCs w:val="24"/>
        </w:rPr>
      </w:pPr>
    </w:p>
    <w:p w:rsidR="00DB3B95" w:rsidRDefault="00DB3B95" w:rsidP="008A3EB8">
      <w:pPr>
        <w:jc w:val="both"/>
        <w:rPr>
          <w:rFonts w:asciiTheme="majorBidi" w:hAnsiTheme="majorBidi" w:cstheme="majorBidi"/>
          <w:sz w:val="24"/>
          <w:szCs w:val="24"/>
        </w:rPr>
      </w:pPr>
    </w:p>
    <w:p w:rsidR="00DB3B95" w:rsidRDefault="00DB3B95" w:rsidP="008A3EB8">
      <w:pPr>
        <w:jc w:val="both"/>
        <w:rPr>
          <w:rFonts w:asciiTheme="majorBidi" w:hAnsiTheme="majorBidi" w:cstheme="majorBidi"/>
          <w:sz w:val="24"/>
          <w:szCs w:val="24"/>
        </w:rPr>
      </w:pPr>
    </w:p>
    <w:p w:rsidR="00DB3B95" w:rsidRDefault="00DB3B95" w:rsidP="008A3EB8">
      <w:pPr>
        <w:jc w:val="both"/>
        <w:rPr>
          <w:rFonts w:asciiTheme="majorBidi" w:hAnsiTheme="majorBidi" w:cstheme="majorBidi"/>
          <w:sz w:val="24"/>
          <w:szCs w:val="24"/>
        </w:rPr>
      </w:pPr>
    </w:p>
    <w:p w:rsidR="00DB3B95" w:rsidRDefault="00DB3B95" w:rsidP="008A3EB8">
      <w:pPr>
        <w:jc w:val="both"/>
        <w:rPr>
          <w:rFonts w:asciiTheme="majorBidi" w:hAnsiTheme="majorBidi" w:cstheme="majorBidi"/>
          <w:sz w:val="24"/>
          <w:szCs w:val="24"/>
        </w:rPr>
      </w:pPr>
    </w:p>
    <w:p w:rsidR="00DB3B95" w:rsidRPr="00DE4F4A" w:rsidRDefault="00DB3B95" w:rsidP="008A3EB8">
      <w:pPr>
        <w:jc w:val="both"/>
        <w:rPr>
          <w:rFonts w:asciiTheme="majorBidi" w:hAnsiTheme="majorBidi" w:cstheme="majorBidi"/>
          <w:sz w:val="24"/>
          <w:szCs w:val="24"/>
        </w:rPr>
      </w:pPr>
    </w:p>
    <w:p w:rsidR="006306E8" w:rsidRPr="00DE4F4A" w:rsidRDefault="008A3EB8" w:rsidP="008A3EB8">
      <w:pPr>
        <w:jc w:val="both"/>
        <w:rPr>
          <w:rFonts w:asciiTheme="majorBidi" w:hAnsiTheme="majorBidi" w:cstheme="majorBidi"/>
          <w:sz w:val="24"/>
          <w:szCs w:val="24"/>
        </w:rPr>
      </w:pPr>
      <w:r>
        <w:rPr>
          <w:rFonts w:asciiTheme="majorBidi" w:hAnsiTheme="majorBidi" w:cstheme="majorBidi"/>
          <w:sz w:val="24"/>
          <w:szCs w:val="24"/>
        </w:rPr>
        <w:t xml:space="preserve">Figure1: </w:t>
      </w:r>
      <w:r w:rsidR="006306E8" w:rsidRPr="00DE4F4A">
        <w:rPr>
          <w:rFonts w:asciiTheme="majorBidi" w:hAnsiTheme="majorBidi" w:cstheme="majorBidi"/>
          <w:sz w:val="24"/>
          <w:szCs w:val="24"/>
        </w:rPr>
        <w:t>Methodological framework</w:t>
      </w:r>
    </w:p>
    <w:p w:rsidR="00FA2065" w:rsidRPr="00DE4F4A" w:rsidRDefault="006306E8" w:rsidP="008A3EB8">
      <w:pPr>
        <w:jc w:val="both"/>
        <w:rPr>
          <w:rFonts w:asciiTheme="majorBidi" w:hAnsiTheme="majorBidi" w:cstheme="majorBidi"/>
          <w:sz w:val="24"/>
          <w:szCs w:val="24"/>
        </w:rPr>
      </w:pPr>
      <w:r w:rsidRPr="00DE4F4A">
        <w:rPr>
          <w:rFonts w:asciiTheme="majorBidi" w:hAnsiTheme="majorBidi" w:cstheme="majorBidi"/>
          <w:noProof/>
          <w:sz w:val="24"/>
          <w:szCs w:val="24"/>
          <w:lang w:val="en-US" w:bidi="ar-SA"/>
        </w:rPr>
        <w:drawing>
          <wp:inline distT="0" distB="0" distL="0" distR="0" wp14:anchorId="1FD4E6FA" wp14:editId="45ADC40F">
            <wp:extent cx="5466204" cy="4045789"/>
            <wp:effectExtent l="133350" t="114300" r="153670" b="16446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68765" cy="404768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B42716" w:rsidRDefault="00B42716" w:rsidP="008A3EB8">
      <w:pPr>
        <w:pStyle w:val="ListParagraph"/>
        <w:ind w:left="1080"/>
        <w:jc w:val="both"/>
        <w:rPr>
          <w:rFonts w:asciiTheme="majorBidi" w:hAnsiTheme="majorBidi" w:cstheme="majorBidi"/>
          <w:b/>
          <w:bCs/>
          <w:color w:val="17365D" w:themeColor="text2" w:themeShade="BF"/>
          <w:sz w:val="36"/>
          <w:szCs w:val="36"/>
          <w:u w:val="single"/>
        </w:rPr>
      </w:pPr>
    </w:p>
    <w:p w:rsidR="00FA2065" w:rsidRPr="00E64FEC" w:rsidRDefault="006A0372" w:rsidP="00692D41">
      <w:pPr>
        <w:pStyle w:val="Heading1"/>
        <w:numPr>
          <w:ilvl w:val="0"/>
          <w:numId w:val="35"/>
        </w:numPr>
      </w:pPr>
      <w:r w:rsidRPr="00E64FEC">
        <w:t xml:space="preserve">Incremental Costs </w:t>
      </w:r>
    </w:p>
    <w:p w:rsidR="00757A81" w:rsidRPr="002E1099" w:rsidRDefault="00757A81" w:rsidP="002E1099">
      <w:pPr>
        <w:jc w:val="both"/>
        <w:rPr>
          <w:rFonts w:asciiTheme="majorBidi" w:hAnsiTheme="majorBidi" w:cstheme="majorBidi"/>
          <w:sz w:val="24"/>
          <w:szCs w:val="24"/>
        </w:rPr>
      </w:pPr>
      <w:r w:rsidRPr="002E1099">
        <w:rPr>
          <w:rFonts w:asciiTheme="majorBidi" w:hAnsiTheme="majorBidi" w:cstheme="majorBidi"/>
          <w:b/>
          <w:bCs/>
          <w:sz w:val="24"/>
          <w:szCs w:val="24"/>
        </w:rPr>
        <w:t>Economic costs of a Policy Based Loan</w:t>
      </w:r>
      <w:r w:rsidRPr="002E1099">
        <w:rPr>
          <w:rFonts w:asciiTheme="majorBidi" w:hAnsiTheme="majorBidi" w:cstheme="majorBidi"/>
          <w:sz w:val="24"/>
          <w:szCs w:val="24"/>
        </w:rPr>
        <w:t xml:space="preserve"> should account for incremental costs that result from the implementation of the proposed reforms.  The basis for the allocation of incremental costs should be based on an economy wide stakeholder analysis</w:t>
      </w:r>
      <w:r w:rsidR="002E63AE">
        <w:rPr>
          <w:rFonts w:asciiTheme="majorBidi" w:hAnsiTheme="majorBidi" w:cstheme="majorBidi"/>
          <w:sz w:val="24"/>
          <w:szCs w:val="24"/>
        </w:rPr>
        <w:t>,</w:t>
      </w:r>
      <w:r w:rsidR="002E63AE" w:rsidRPr="002E63AE">
        <w:rPr>
          <w:rFonts w:asciiTheme="majorBidi" w:hAnsiTheme="majorBidi" w:cstheme="majorBidi"/>
          <w:sz w:val="24"/>
          <w:szCs w:val="24"/>
        </w:rPr>
        <w:t xml:space="preserve"> </w:t>
      </w:r>
      <w:r w:rsidR="002E63AE">
        <w:rPr>
          <w:rFonts w:asciiTheme="majorBidi" w:hAnsiTheme="majorBidi" w:cstheme="majorBidi"/>
          <w:sz w:val="24"/>
          <w:szCs w:val="24"/>
        </w:rPr>
        <w:t>as indicated before</w:t>
      </w:r>
      <w:r w:rsidRPr="002E1099">
        <w:rPr>
          <w:rFonts w:asciiTheme="majorBidi" w:hAnsiTheme="majorBidi" w:cstheme="majorBidi"/>
          <w:sz w:val="24"/>
          <w:szCs w:val="24"/>
        </w:rPr>
        <w:t xml:space="preserve">.  On that basis, the main stakeholders of the proposed loan are taxpayers, whose costs are measured as incremental government expenditures, and producers, whose costs should be measured as incremental production costs necessary to achieve the purported program´s results.  Taxpayers will have incremental costs in the implementation of the reforms proposed in components 2, 3, 4 and 6; while the reforms to be implemented in component 5 will generate savings to tax payers, as the reforms aim to lead to better coordination and planning of government expenditures in irrigation and drainage.  On the other hand, the most important impact on producer´s costs will come about from the implementation of reforms in component 5, as progressively the maintenance and operation costs of I&amp;D systems will be transferred to producers.  As a whole, however it is expected that the proposed institutional policy reforms have a potential to generate net savings to the economy, as the lion share of government expenditures in the sector take place in irrigation and drainage.  Nonetheless, for the program´s economic analysis, the </w:t>
      </w:r>
      <w:r w:rsidR="003404C0">
        <w:rPr>
          <w:rFonts w:asciiTheme="majorBidi" w:hAnsiTheme="majorBidi" w:cstheme="majorBidi"/>
          <w:sz w:val="24"/>
          <w:szCs w:val="24"/>
        </w:rPr>
        <w:t>we have</w:t>
      </w:r>
      <w:r w:rsidRPr="002E1099">
        <w:rPr>
          <w:rFonts w:asciiTheme="majorBidi" w:hAnsiTheme="majorBidi" w:cstheme="majorBidi"/>
          <w:sz w:val="24"/>
          <w:szCs w:val="24"/>
        </w:rPr>
        <w:t xml:space="preserve"> chosen to take a conservative approach and ha</w:t>
      </w:r>
      <w:r w:rsidR="003404C0">
        <w:rPr>
          <w:rFonts w:asciiTheme="majorBidi" w:hAnsiTheme="majorBidi" w:cstheme="majorBidi"/>
          <w:sz w:val="24"/>
          <w:szCs w:val="24"/>
        </w:rPr>
        <w:t>ve</w:t>
      </w:r>
      <w:r w:rsidRPr="002E1099">
        <w:rPr>
          <w:rFonts w:asciiTheme="majorBidi" w:hAnsiTheme="majorBidi" w:cstheme="majorBidi"/>
          <w:sz w:val="24"/>
          <w:szCs w:val="24"/>
        </w:rPr>
        <w:t xml:space="preserve"> decided to allocate all US$ 35 million, equivalent to the total costs of the three individual operations which constitute the </w:t>
      </w:r>
      <w:r w:rsidRPr="00757A81">
        <w:rPr>
          <w:rFonts w:asciiTheme="majorBidi" w:hAnsiTheme="majorBidi" w:cstheme="majorBidi"/>
          <w:sz w:val="24"/>
          <w:szCs w:val="24"/>
        </w:rPr>
        <w:t>PBP</w:t>
      </w:r>
      <w:r>
        <w:rPr>
          <w:rFonts w:asciiTheme="majorBidi" w:hAnsiTheme="majorBidi" w:cstheme="majorBidi"/>
          <w:sz w:val="24"/>
          <w:szCs w:val="24"/>
        </w:rPr>
        <w:t>.</w:t>
      </w:r>
    </w:p>
    <w:p w:rsidR="00FA2065" w:rsidRPr="00DE4F4A" w:rsidRDefault="00FA2065"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To measure the incremental costs of the policy loan, we estimate the costs per component separately. </w:t>
      </w:r>
    </w:p>
    <w:p w:rsidR="006A0372" w:rsidRPr="00B533D8" w:rsidRDefault="00FA2065" w:rsidP="008A218E">
      <w:pPr>
        <w:jc w:val="both"/>
        <w:rPr>
          <w:rFonts w:asciiTheme="majorBidi" w:hAnsiTheme="majorBidi" w:cstheme="majorBidi"/>
          <w:sz w:val="24"/>
          <w:szCs w:val="24"/>
        </w:rPr>
      </w:pPr>
      <w:r w:rsidRPr="00DE4F4A">
        <w:rPr>
          <w:rFonts w:asciiTheme="majorBidi" w:hAnsiTheme="majorBidi" w:cstheme="majorBidi"/>
          <w:sz w:val="24"/>
          <w:szCs w:val="24"/>
        </w:rPr>
        <w:t xml:space="preserve">To estimate the relative costs of each component to the other, we consider the costs of </w:t>
      </w:r>
      <w:r w:rsidRPr="00F578E7">
        <w:rPr>
          <w:rFonts w:asciiTheme="majorBidi" w:hAnsiTheme="majorBidi" w:cstheme="majorBidi"/>
          <w:b/>
          <w:bCs/>
          <w:sz w:val="24"/>
          <w:szCs w:val="24"/>
        </w:rPr>
        <w:t>implementing</w:t>
      </w:r>
      <w:r w:rsidRPr="00DE4F4A">
        <w:rPr>
          <w:rFonts w:asciiTheme="majorBidi" w:hAnsiTheme="majorBidi" w:cstheme="majorBidi"/>
          <w:sz w:val="24"/>
          <w:szCs w:val="24"/>
        </w:rPr>
        <w:t xml:space="preserve"> the policy loan (through its components) as a ref</w:t>
      </w:r>
      <w:r w:rsidR="00950A1D" w:rsidRPr="00DE4F4A">
        <w:rPr>
          <w:rFonts w:asciiTheme="majorBidi" w:hAnsiTheme="majorBidi" w:cstheme="majorBidi"/>
          <w:sz w:val="24"/>
          <w:szCs w:val="24"/>
        </w:rPr>
        <w:t>lection of its implementation considering it as</w:t>
      </w:r>
      <w:r w:rsidRPr="00DE4F4A">
        <w:rPr>
          <w:rFonts w:asciiTheme="majorBidi" w:hAnsiTheme="majorBidi" w:cstheme="majorBidi"/>
          <w:sz w:val="24"/>
          <w:szCs w:val="24"/>
        </w:rPr>
        <w:t xml:space="preserve"> an investment loan.</w:t>
      </w:r>
      <w:r w:rsidR="00757A81">
        <w:rPr>
          <w:rFonts w:asciiTheme="majorBidi" w:hAnsiTheme="majorBidi" w:cstheme="majorBidi"/>
          <w:sz w:val="24"/>
          <w:szCs w:val="24"/>
        </w:rPr>
        <w:t xml:space="preserve"> </w:t>
      </w:r>
      <w:r w:rsidRPr="00DE4F4A">
        <w:rPr>
          <w:rFonts w:asciiTheme="majorBidi" w:hAnsiTheme="majorBidi" w:cstheme="majorBidi"/>
          <w:sz w:val="24"/>
          <w:szCs w:val="24"/>
        </w:rPr>
        <w:t xml:space="preserve"> In other words, we divide the value of the Policy loan (35M$) on  </w:t>
      </w:r>
      <w:r w:rsidR="007C7115">
        <w:rPr>
          <w:rFonts w:asciiTheme="majorBidi" w:hAnsiTheme="majorBidi" w:cstheme="majorBidi"/>
          <w:sz w:val="24"/>
          <w:szCs w:val="24"/>
        </w:rPr>
        <w:t xml:space="preserve">given equal </w:t>
      </w:r>
      <w:r w:rsidRPr="00DE4F4A">
        <w:rPr>
          <w:rFonts w:asciiTheme="majorBidi" w:hAnsiTheme="majorBidi" w:cstheme="majorBidi"/>
          <w:sz w:val="24"/>
          <w:szCs w:val="24"/>
        </w:rPr>
        <w:t xml:space="preserve">relative weights (economic size) </w:t>
      </w:r>
      <w:r w:rsidR="007C7115">
        <w:rPr>
          <w:rFonts w:asciiTheme="majorBidi" w:hAnsiTheme="majorBidi" w:cstheme="majorBidi"/>
          <w:sz w:val="24"/>
          <w:szCs w:val="24"/>
        </w:rPr>
        <w:t>to</w:t>
      </w:r>
      <w:r w:rsidR="007C7115" w:rsidRPr="00DE4F4A">
        <w:rPr>
          <w:rFonts w:asciiTheme="majorBidi" w:hAnsiTheme="majorBidi" w:cstheme="majorBidi"/>
          <w:sz w:val="24"/>
          <w:szCs w:val="24"/>
        </w:rPr>
        <w:t xml:space="preserve"> </w:t>
      </w:r>
      <w:r w:rsidRPr="00DE4F4A">
        <w:rPr>
          <w:rFonts w:asciiTheme="majorBidi" w:hAnsiTheme="majorBidi" w:cstheme="majorBidi"/>
          <w:sz w:val="24"/>
          <w:szCs w:val="24"/>
        </w:rPr>
        <w:t xml:space="preserve">each of the components. </w:t>
      </w:r>
      <w:r w:rsidR="009D0673">
        <w:rPr>
          <w:rFonts w:asciiTheme="majorBidi" w:hAnsiTheme="majorBidi" w:cstheme="majorBidi"/>
          <w:sz w:val="24"/>
          <w:szCs w:val="24"/>
        </w:rPr>
        <w:t>Table 1 gives the</w:t>
      </w:r>
      <w:r w:rsidR="00A634D8">
        <w:rPr>
          <w:rFonts w:asciiTheme="majorBidi" w:hAnsiTheme="majorBidi" w:cstheme="majorBidi"/>
          <w:sz w:val="24"/>
          <w:szCs w:val="24"/>
        </w:rPr>
        <w:t xml:space="preserve"> average value</w:t>
      </w:r>
      <w:r w:rsidR="00F578E7">
        <w:rPr>
          <w:rFonts w:asciiTheme="majorBidi" w:hAnsiTheme="majorBidi" w:cstheme="majorBidi"/>
          <w:sz w:val="24"/>
          <w:szCs w:val="24"/>
        </w:rPr>
        <w:t xml:space="preserve">s of the percentage of direct cost per </w:t>
      </w:r>
      <w:r w:rsidR="00BF073A">
        <w:rPr>
          <w:rFonts w:asciiTheme="majorBidi" w:hAnsiTheme="majorBidi" w:cstheme="majorBidi"/>
          <w:sz w:val="24"/>
          <w:szCs w:val="24"/>
        </w:rPr>
        <w:t xml:space="preserve">main of the three </w:t>
      </w:r>
      <w:r w:rsidR="00F578E7">
        <w:rPr>
          <w:rFonts w:asciiTheme="majorBidi" w:hAnsiTheme="majorBidi" w:cstheme="majorBidi"/>
          <w:sz w:val="24"/>
          <w:szCs w:val="24"/>
        </w:rPr>
        <w:t>component</w:t>
      </w:r>
      <w:r w:rsidR="00BF073A">
        <w:rPr>
          <w:rFonts w:asciiTheme="majorBidi" w:hAnsiTheme="majorBidi" w:cstheme="majorBidi"/>
          <w:sz w:val="24"/>
          <w:szCs w:val="24"/>
        </w:rPr>
        <w:t>s</w:t>
      </w:r>
      <w:r w:rsidR="00F578E7">
        <w:rPr>
          <w:rFonts w:asciiTheme="majorBidi" w:hAnsiTheme="majorBidi" w:cstheme="majorBidi"/>
          <w:sz w:val="24"/>
          <w:szCs w:val="24"/>
        </w:rPr>
        <w:t xml:space="preserve">. </w:t>
      </w:r>
      <w:r w:rsidR="008A218E">
        <w:rPr>
          <w:rFonts w:asciiTheme="majorBidi" w:hAnsiTheme="majorBidi" w:cstheme="majorBidi"/>
          <w:sz w:val="24"/>
          <w:szCs w:val="24"/>
        </w:rPr>
        <w:t>.</w:t>
      </w:r>
      <w:r w:rsidR="00F578E7">
        <w:rPr>
          <w:rFonts w:asciiTheme="majorBidi" w:hAnsiTheme="majorBidi" w:cstheme="majorBidi"/>
          <w:sz w:val="24"/>
          <w:szCs w:val="24"/>
        </w:rPr>
        <w:t xml:space="preserve">   </w:t>
      </w:r>
    </w:p>
    <w:p w:rsidR="009E2EE3" w:rsidRDefault="009A0982" w:rsidP="008A3EB8">
      <w:pPr>
        <w:jc w:val="both"/>
        <w:rPr>
          <w:rFonts w:asciiTheme="majorBidi" w:hAnsiTheme="majorBidi" w:cstheme="majorBidi"/>
          <w:sz w:val="24"/>
          <w:szCs w:val="24"/>
          <w:lang w:val="en-US"/>
        </w:rPr>
      </w:pPr>
      <w:r>
        <w:rPr>
          <w:rFonts w:asciiTheme="majorBidi" w:hAnsiTheme="majorBidi" w:cstheme="majorBidi"/>
          <w:sz w:val="24"/>
          <w:szCs w:val="24"/>
          <w:lang w:val="en-US"/>
        </w:rPr>
        <w:t>Ta</w:t>
      </w:r>
      <w:r w:rsidR="00B533D8">
        <w:rPr>
          <w:rFonts w:asciiTheme="majorBidi" w:hAnsiTheme="majorBidi" w:cstheme="majorBidi"/>
          <w:sz w:val="24"/>
          <w:szCs w:val="24"/>
        </w:rPr>
        <w:t>ble 1</w:t>
      </w:r>
      <w:r w:rsidR="00F61F25" w:rsidRPr="00DE4F4A">
        <w:rPr>
          <w:rFonts w:asciiTheme="majorBidi" w:hAnsiTheme="majorBidi" w:cstheme="majorBidi"/>
          <w:sz w:val="24"/>
          <w:szCs w:val="24"/>
        </w:rPr>
        <w:t xml:space="preserve">:  </w:t>
      </w:r>
      <w:r w:rsidR="00E2212D" w:rsidRPr="00DE4F4A">
        <w:rPr>
          <w:rFonts w:asciiTheme="majorBidi" w:hAnsiTheme="majorBidi" w:cstheme="majorBidi"/>
          <w:sz w:val="24"/>
          <w:szCs w:val="24"/>
        </w:rPr>
        <w:t>Direct costs</w:t>
      </w:r>
      <w:r w:rsidR="007C2627">
        <w:rPr>
          <w:rFonts w:asciiTheme="majorBidi" w:hAnsiTheme="majorBidi" w:cstheme="majorBidi"/>
          <w:sz w:val="24"/>
          <w:szCs w:val="24"/>
        </w:rPr>
        <w:t xml:space="preserve"> per component</w:t>
      </w:r>
      <w:r w:rsidR="00FA2065" w:rsidRPr="00DE4F4A">
        <w:rPr>
          <w:rFonts w:asciiTheme="majorBidi" w:hAnsiTheme="majorBidi" w:cstheme="majorBidi"/>
          <w:sz w:val="24"/>
          <w:szCs w:val="24"/>
        </w:rPr>
        <w:t xml:space="preserve"> </w:t>
      </w:r>
    </w:p>
    <w:tbl>
      <w:tblPr>
        <w:tblW w:w="9280" w:type="dxa"/>
        <w:tblInd w:w="98" w:type="dxa"/>
        <w:tblLook w:val="04A0" w:firstRow="1" w:lastRow="0" w:firstColumn="1" w:lastColumn="0" w:noHBand="0" w:noVBand="1"/>
      </w:tblPr>
      <w:tblGrid>
        <w:gridCol w:w="3565"/>
        <w:gridCol w:w="992"/>
        <w:gridCol w:w="1060"/>
        <w:gridCol w:w="1060"/>
        <w:gridCol w:w="950"/>
        <w:gridCol w:w="1060"/>
        <w:gridCol w:w="814"/>
      </w:tblGrid>
      <w:tr w:rsidR="002E09F1" w:rsidRPr="002E09F1" w:rsidTr="00195BB1">
        <w:trPr>
          <w:trHeight w:val="315"/>
        </w:trPr>
        <w:tc>
          <w:tcPr>
            <w:tcW w:w="3610" w:type="dxa"/>
            <w:tcBorders>
              <w:top w:val="single" w:sz="8" w:space="0" w:color="auto"/>
              <w:left w:val="single" w:sz="8" w:space="0" w:color="auto"/>
              <w:bottom w:val="single" w:sz="8" w:space="0" w:color="auto"/>
              <w:right w:val="single" w:sz="8" w:space="0" w:color="auto"/>
            </w:tcBorders>
            <w:shd w:val="clear" w:color="000000" w:fill="9BBB59"/>
            <w:noWrap/>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US $ Thousands (x1000)</w:t>
            </w:r>
          </w:p>
        </w:tc>
        <w:tc>
          <w:tcPr>
            <w:tcW w:w="960" w:type="dxa"/>
            <w:tcBorders>
              <w:top w:val="single" w:sz="8" w:space="0" w:color="auto"/>
              <w:left w:val="nil"/>
              <w:bottom w:val="single" w:sz="8" w:space="0" w:color="auto"/>
              <w:right w:val="single" w:sz="8" w:space="0" w:color="auto"/>
            </w:tcBorders>
            <w:shd w:val="clear" w:color="000000" w:fill="9BBB59"/>
            <w:noWrap/>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Year 1</w:t>
            </w:r>
          </w:p>
        </w:tc>
        <w:tc>
          <w:tcPr>
            <w:tcW w:w="1022" w:type="dxa"/>
            <w:tcBorders>
              <w:top w:val="single" w:sz="8" w:space="0" w:color="auto"/>
              <w:left w:val="nil"/>
              <w:bottom w:val="single" w:sz="8" w:space="0" w:color="auto"/>
              <w:right w:val="single" w:sz="8" w:space="0" w:color="auto"/>
            </w:tcBorders>
            <w:shd w:val="clear" w:color="000000" w:fill="9BBB59"/>
            <w:noWrap/>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Year 2</w:t>
            </w:r>
          </w:p>
        </w:tc>
        <w:tc>
          <w:tcPr>
            <w:tcW w:w="1022" w:type="dxa"/>
            <w:tcBorders>
              <w:top w:val="single" w:sz="8" w:space="0" w:color="auto"/>
              <w:left w:val="nil"/>
              <w:bottom w:val="single" w:sz="8" w:space="0" w:color="auto"/>
              <w:right w:val="single" w:sz="8" w:space="0" w:color="auto"/>
            </w:tcBorders>
            <w:shd w:val="clear" w:color="000000" w:fill="9BBB59"/>
            <w:noWrap/>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year 3</w:t>
            </w:r>
          </w:p>
        </w:tc>
        <w:tc>
          <w:tcPr>
            <w:tcW w:w="960" w:type="dxa"/>
            <w:tcBorders>
              <w:top w:val="single" w:sz="8" w:space="0" w:color="auto"/>
              <w:left w:val="nil"/>
              <w:bottom w:val="single" w:sz="8" w:space="0" w:color="auto"/>
              <w:right w:val="nil"/>
            </w:tcBorders>
            <w:shd w:val="clear" w:color="000000" w:fill="9BBB59"/>
            <w:noWrap/>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xml:space="preserve">total </w:t>
            </w:r>
          </w:p>
        </w:tc>
        <w:tc>
          <w:tcPr>
            <w:tcW w:w="1022" w:type="dxa"/>
            <w:tcBorders>
              <w:top w:val="single" w:sz="8" w:space="0" w:color="auto"/>
              <w:left w:val="single" w:sz="8" w:space="0" w:color="auto"/>
              <w:bottom w:val="single" w:sz="8" w:space="0" w:color="auto"/>
              <w:right w:val="single" w:sz="8" w:space="0" w:color="auto"/>
            </w:tcBorders>
            <w:shd w:val="clear" w:color="000000" w:fill="9BBB59"/>
            <w:noWrap/>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Sum</w:t>
            </w:r>
          </w:p>
        </w:tc>
        <w:tc>
          <w:tcPr>
            <w:tcW w:w="684" w:type="dxa"/>
            <w:tcBorders>
              <w:top w:val="single" w:sz="8" w:space="0" w:color="auto"/>
              <w:left w:val="nil"/>
              <w:bottom w:val="single" w:sz="4" w:space="0" w:color="auto"/>
              <w:right w:val="single" w:sz="8" w:space="0" w:color="auto"/>
            </w:tcBorders>
            <w:shd w:val="clear" w:color="000000" w:fill="9BBB59"/>
            <w:noWrap/>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of DC</w:t>
            </w:r>
          </w:p>
        </w:tc>
      </w:tr>
      <w:tr w:rsidR="002E09F1" w:rsidRPr="002E09F1" w:rsidTr="00195BB1">
        <w:trPr>
          <w:trHeight w:val="315"/>
        </w:trPr>
        <w:tc>
          <w:tcPr>
            <w:tcW w:w="3610" w:type="dxa"/>
            <w:tcBorders>
              <w:top w:val="nil"/>
              <w:left w:val="single" w:sz="8" w:space="0" w:color="auto"/>
              <w:bottom w:val="nil"/>
              <w:right w:val="single" w:sz="8" w:space="0" w:color="auto"/>
            </w:tcBorders>
            <w:shd w:val="clear" w:color="000000" w:fill="E26B0A"/>
            <w:noWrap/>
            <w:vAlign w:val="center"/>
            <w:hideMark/>
          </w:tcPr>
          <w:p w:rsidR="002E09F1" w:rsidRPr="002E09F1" w:rsidRDefault="002E09F1" w:rsidP="002E09F1">
            <w:pPr>
              <w:spacing w:after="0" w:line="240" w:lineRule="auto"/>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Approximation Direct costs /total program -3 years</w:t>
            </w:r>
          </w:p>
        </w:tc>
        <w:tc>
          <w:tcPr>
            <w:tcW w:w="960" w:type="dxa"/>
            <w:tcBorders>
              <w:top w:val="nil"/>
              <w:left w:val="nil"/>
              <w:bottom w:val="nil"/>
              <w:right w:val="single" w:sz="8" w:space="0" w:color="auto"/>
            </w:tcBorders>
            <w:shd w:val="clear" w:color="000000" w:fill="E26B0A"/>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15,000</w:t>
            </w:r>
          </w:p>
        </w:tc>
        <w:tc>
          <w:tcPr>
            <w:tcW w:w="1022" w:type="dxa"/>
            <w:tcBorders>
              <w:top w:val="nil"/>
              <w:left w:val="nil"/>
              <w:bottom w:val="nil"/>
              <w:right w:val="single" w:sz="8" w:space="0" w:color="auto"/>
            </w:tcBorders>
            <w:shd w:val="clear" w:color="000000" w:fill="E26B0A"/>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10,000</w:t>
            </w:r>
          </w:p>
        </w:tc>
        <w:tc>
          <w:tcPr>
            <w:tcW w:w="1022" w:type="dxa"/>
            <w:tcBorders>
              <w:top w:val="nil"/>
              <w:left w:val="nil"/>
              <w:bottom w:val="nil"/>
              <w:right w:val="single" w:sz="8" w:space="0" w:color="auto"/>
            </w:tcBorders>
            <w:shd w:val="clear" w:color="000000" w:fill="E26B0A"/>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10,000</w:t>
            </w:r>
          </w:p>
        </w:tc>
        <w:tc>
          <w:tcPr>
            <w:tcW w:w="960" w:type="dxa"/>
            <w:tcBorders>
              <w:top w:val="nil"/>
              <w:left w:val="nil"/>
              <w:bottom w:val="nil"/>
              <w:right w:val="nil"/>
            </w:tcBorders>
            <w:shd w:val="clear" w:color="000000" w:fill="E26B0A"/>
            <w:noWrap/>
            <w:vAlign w:val="center"/>
            <w:hideMark/>
          </w:tcPr>
          <w:p w:rsidR="002E09F1" w:rsidRPr="002E09F1" w:rsidRDefault="002E09F1" w:rsidP="002E09F1">
            <w:pPr>
              <w:spacing w:after="0" w:line="240" w:lineRule="auto"/>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 </w:t>
            </w:r>
          </w:p>
        </w:tc>
        <w:tc>
          <w:tcPr>
            <w:tcW w:w="1022" w:type="dxa"/>
            <w:tcBorders>
              <w:top w:val="nil"/>
              <w:left w:val="single" w:sz="8" w:space="0" w:color="auto"/>
              <w:bottom w:val="nil"/>
              <w:right w:val="single" w:sz="4" w:space="0" w:color="auto"/>
            </w:tcBorders>
            <w:shd w:val="clear" w:color="000000" w:fill="E26B0A"/>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35,000</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r>
      <w:tr w:rsidR="002E09F1" w:rsidRPr="002E09F1" w:rsidTr="00195BB1">
        <w:trPr>
          <w:trHeight w:val="315"/>
        </w:trPr>
        <w:tc>
          <w:tcPr>
            <w:tcW w:w="3610" w:type="dxa"/>
            <w:tcBorders>
              <w:top w:val="single" w:sz="8" w:space="0" w:color="auto"/>
              <w:left w:val="single" w:sz="8" w:space="0" w:color="auto"/>
              <w:bottom w:val="single" w:sz="8" w:space="0" w:color="auto"/>
              <w:right w:val="nil"/>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C1: Macroeconomic stability</w:t>
            </w:r>
          </w:p>
        </w:tc>
        <w:tc>
          <w:tcPr>
            <w:tcW w:w="960" w:type="dxa"/>
            <w:tcBorders>
              <w:top w:val="single" w:sz="8" w:space="0" w:color="auto"/>
              <w:left w:val="nil"/>
              <w:bottom w:val="single" w:sz="4" w:space="0" w:color="auto"/>
              <w:right w:val="nil"/>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0</w:t>
            </w:r>
          </w:p>
        </w:tc>
        <w:tc>
          <w:tcPr>
            <w:tcW w:w="1022" w:type="dxa"/>
            <w:tcBorders>
              <w:top w:val="single" w:sz="8" w:space="0" w:color="auto"/>
              <w:left w:val="nil"/>
              <w:bottom w:val="single" w:sz="4" w:space="0" w:color="auto"/>
              <w:right w:val="nil"/>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0</w:t>
            </w:r>
          </w:p>
        </w:tc>
        <w:tc>
          <w:tcPr>
            <w:tcW w:w="1022" w:type="dxa"/>
            <w:tcBorders>
              <w:top w:val="single" w:sz="8" w:space="0" w:color="auto"/>
              <w:left w:val="nil"/>
              <w:bottom w:val="single" w:sz="4" w:space="0" w:color="auto"/>
              <w:right w:val="nil"/>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0</w:t>
            </w:r>
          </w:p>
        </w:tc>
        <w:tc>
          <w:tcPr>
            <w:tcW w:w="960" w:type="dxa"/>
            <w:tcBorders>
              <w:top w:val="single" w:sz="8" w:space="0" w:color="auto"/>
              <w:left w:val="nil"/>
              <w:bottom w:val="single" w:sz="4" w:space="0" w:color="auto"/>
              <w:right w:val="nil"/>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0</w:t>
            </w:r>
          </w:p>
        </w:tc>
        <w:tc>
          <w:tcPr>
            <w:tcW w:w="1022"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0</w:t>
            </w:r>
          </w:p>
        </w:tc>
      </w:tr>
      <w:tr w:rsidR="002E09F1" w:rsidRPr="002E09F1" w:rsidTr="00195BB1">
        <w:trPr>
          <w:trHeight w:val="315"/>
        </w:trPr>
        <w:tc>
          <w:tcPr>
            <w:tcW w:w="3610" w:type="dxa"/>
            <w:tcBorders>
              <w:top w:val="nil"/>
              <w:left w:val="single" w:sz="8" w:space="0" w:color="auto"/>
              <w:bottom w:val="nil"/>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C2: Modernization of the Agricultural Statistics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0</w:t>
            </w:r>
          </w:p>
        </w:tc>
        <w:tc>
          <w:tcPr>
            <w:tcW w:w="1022" w:type="dxa"/>
            <w:tcBorders>
              <w:top w:val="nil"/>
              <w:left w:val="single" w:sz="4" w:space="0" w:color="auto"/>
              <w:bottom w:val="nil"/>
              <w:right w:val="single" w:sz="4" w:space="0" w:color="auto"/>
            </w:tcBorders>
            <w:shd w:val="clear" w:color="000000" w:fill="F2F2F2"/>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0</w:t>
            </w:r>
          </w:p>
        </w:tc>
      </w:tr>
      <w:tr w:rsidR="002E09F1" w:rsidRPr="002E09F1" w:rsidTr="00195BB1">
        <w:trPr>
          <w:trHeight w:val="585"/>
        </w:trPr>
        <w:tc>
          <w:tcPr>
            <w:tcW w:w="3610" w:type="dxa"/>
            <w:tcBorders>
              <w:top w:val="single" w:sz="8" w:space="0" w:color="auto"/>
              <w:left w:val="single" w:sz="8" w:space="0" w:color="auto"/>
              <w:bottom w:val="nil"/>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C3: Modernization of the Agricultural Health and Food Safety Services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5</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000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3</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333.33</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3</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333.33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11,667</w:t>
            </w:r>
          </w:p>
        </w:tc>
        <w:tc>
          <w:tcPr>
            <w:tcW w:w="1022" w:type="dxa"/>
            <w:tcBorders>
              <w:top w:val="nil"/>
              <w:left w:val="single" w:sz="4" w:space="0" w:color="auto"/>
              <w:bottom w:val="nil"/>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11</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666.7</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33</w:t>
            </w:r>
          </w:p>
        </w:tc>
      </w:tr>
      <w:tr w:rsidR="002E09F1" w:rsidRPr="002E09F1" w:rsidTr="00195BB1">
        <w:trPr>
          <w:trHeight w:val="315"/>
        </w:trPr>
        <w:tc>
          <w:tcPr>
            <w:tcW w:w="3610" w:type="dxa"/>
            <w:tcBorders>
              <w:top w:val="nil"/>
              <w:left w:val="single" w:sz="8" w:space="0" w:color="auto"/>
              <w:bottom w:val="nil"/>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C3.1: Food safety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666.67</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111.11</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111.11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3,889</w:t>
            </w:r>
          </w:p>
        </w:tc>
        <w:tc>
          <w:tcPr>
            <w:tcW w:w="1022" w:type="dxa"/>
            <w:tcBorders>
              <w:top w:val="nil"/>
              <w:left w:val="single" w:sz="4" w:space="0" w:color="auto"/>
              <w:bottom w:val="nil"/>
              <w:right w:val="single" w:sz="4" w:space="0" w:color="auto"/>
            </w:tcBorders>
            <w:shd w:val="clear" w:color="000000" w:fill="F2F2F2"/>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11</w:t>
            </w:r>
          </w:p>
        </w:tc>
      </w:tr>
      <w:tr w:rsidR="002E09F1" w:rsidRPr="002E09F1" w:rsidTr="00195BB1">
        <w:trPr>
          <w:trHeight w:val="315"/>
        </w:trPr>
        <w:tc>
          <w:tcPr>
            <w:tcW w:w="3610" w:type="dxa"/>
            <w:tcBorders>
              <w:top w:val="nil"/>
              <w:left w:val="single" w:sz="8" w:space="0" w:color="auto"/>
              <w:bottom w:val="nil"/>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C3.2:Animal Health</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666.67</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111.11</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111.11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3,889</w:t>
            </w:r>
          </w:p>
        </w:tc>
        <w:tc>
          <w:tcPr>
            <w:tcW w:w="1022" w:type="dxa"/>
            <w:tcBorders>
              <w:top w:val="nil"/>
              <w:left w:val="single" w:sz="4" w:space="0" w:color="auto"/>
              <w:bottom w:val="nil"/>
              <w:right w:val="single" w:sz="4" w:space="0" w:color="auto"/>
            </w:tcBorders>
            <w:shd w:val="clear" w:color="000000" w:fill="F2F2F2"/>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11</w:t>
            </w:r>
          </w:p>
        </w:tc>
      </w:tr>
      <w:tr w:rsidR="002E09F1" w:rsidRPr="002E09F1" w:rsidTr="00195BB1">
        <w:trPr>
          <w:trHeight w:val="315"/>
        </w:trPr>
        <w:tc>
          <w:tcPr>
            <w:tcW w:w="3610" w:type="dxa"/>
            <w:tcBorders>
              <w:top w:val="nil"/>
              <w:left w:val="single" w:sz="8" w:space="0" w:color="auto"/>
              <w:bottom w:val="single" w:sz="8" w:space="0" w:color="auto"/>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C3.3: Plant Health</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666.67</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111.11</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111.11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3,889</w:t>
            </w:r>
          </w:p>
        </w:tc>
        <w:tc>
          <w:tcPr>
            <w:tcW w:w="1022" w:type="dxa"/>
            <w:tcBorders>
              <w:top w:val="nil"/>
              <w:left w:val="single" w:sz="4" w:space="0" w:color="auto"/>
              <w:bottom w:val="single" w:sz="8" w:space="0" w:color="auto"/>
              <w:right w:val="single" w:sz="4" w:space="0" w:color="auto"/>
            </w:tcBorders>
            <w:shd w:val="clear" w:color="000000" w:fill="F2F2F2"/>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11</w:t>
            </w:r>
          </w:p>
        </w:tc>
      </w:tr>
      <w:tr w:rsidR="002E09F1" w:rsidRPr="002E09F1" w:rsidTr="00195BB1">
        <w:trPr>
          <w:trHeight w:val="315"/>
        </w:trPr>
        <w:tc>
          <w:tcPr>
            <w:tcW w:w="3610" w:type="dxa"/>
            <w:tcBorders>
              <w:top w:val="nil"/>
              <w:left w:val="single" w:sz="8" w:space="0" w:color="auto"/>
              <w:bottom w:val="nil"/>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C4: Agricultural Innovation</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5</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000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3</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333.33</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3</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333.33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11,667</w:t>
            </w:r>
          </w:p>
        </w:tc>
        <w:tc>
          <w:tcPr>
            <w:tcW w:w="1022" w:type="dxa"/>
            <w:tcBorders>
              <w:top w:val="nil"/>
              <w:left w:val="single" w:sz="4" w:space="0" w:color="auto"/>
              <w:bottom w:val="nil"/>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11</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666.7</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33</w:t>
            </w:r>
          </w:p>
        </w:tc>
      </w:tr>
      <w:tr w:rsidR="002E09F1" w:rsidRPr="002E09F1" w:rsidTr="00195BB1">
        <w:trPr>
          <w:trHeight w:val="315"/>
        </w:trPr>
        <w:tc>
          <w:tcPr>
            <w:tcW w:w="3610" w:type="dxa"/>
            <w:tcBorders>
              <w:top w:val="nil"/>
              <w:left w:val="single" w:sz="8" w:space="0" w:color="auto"/>
              <w:bottom w:val="nil"/>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C4.1: Research</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2</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500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666.67</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666.67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5,833</w:t>
            </w:r>
          </w:p>
        </w:tc>
        <w:tc>
          <w:tcPr>
            <w:tcW w:w="1022" w:type="dxa"/>
            <w:tcBorders>
              <w:top w:val="nil"/>
              <w:left w:val="single" w:sz="4" w:space="0" w:color="auto"/>
              <w:bottom w:val="nil"/>
              <w:right w:val="single" w:sz="4" w:space="0" w:color="auto"/>
            </w:tcBorders>
            <w:shd w:val="clear" w:color="000000" w:fill="F2F2F2"/>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17</w:t>
            </w:r>
          </w:p>
        </w:tc>
      </w:tr>
      <w:tr w:rsidR="002E09F1" w:rsidRPr="002E09F1" w:rsidTr="00195BB1">
        <w:trPr>
          <w:trHeight w:val="300"/>
        </w:trPr>
        <w:tc>
          <w:tcPr>
            <w:tcW w:w="3610" w:type="dxa"/>
            <w:tcBorders>
              <w:top w:val="nil"/>
              <w:left w:val="single" w:sz="8" w:space="0" w:color="auto"/>
              <w:bottom w:val="single" w:sz="8" w:space="0" w:color="auto"/>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C4.2: Extension</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2</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500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666.67</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i/>
                <w:iCs/>
                <w:color w:val="000000"/>
                <w:lang w:val="en-US" w:bidi="ar-SA"/>
              </w:rPr>
            </w:pPr>
            <w:r w:rsidRPr="002E09F1">
              <w:rPr>
                <w:rFonts w:ascii="Cambria" w:eastAsia="Times New Roman" w:hAnsi="Cambria" w:cs="Times New Roman"/>
                <w:i/>
                <w:iCs/>
                <w:color w:val="000000"/>
                <w:lang w:val="en-US" w:bidi="ar-SA"/>
              </w:rPr>
              <w:t>1</w:t>
            </w:r>
            <w:r w:rsidR="00BF073A">
              <w:rPr>
                <w:rFonts w:ascii="Cambria" w:eastAsia="Times New Roman" w:hAnsi="Cambria" w:cs="Times New Roman"/>
                <w:i/>
                <w:iCs/>
                <w:color w:val="000000"/>
                <w:lang w:val="en-US" w:bidi="ar-SA"/>
              </w:rPr>
              <w:t>,</w:t>
            </w:r>
            <w:r w:rsidRPr="002E09F1">
              <w:rPr>
                <w:rFonts w:ascii="Cambria" w:eastAsia="Times New Roman" w:hAnsi="Cambria" w:cs="Times New Roman"/>
                <w:i/>
                <w:iCs/>
                <w:color w:val="000000"/>
                <w:lang w:val="en-US" w:bidi="ar-SA"/>
              </w:rPr>
              <w:t>666.67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5,833</w:t>
            </w:r>
          </w:p>
        </w:tc>
        <w:tc>
          <w:tcPr>
            <w:tcW w:w="1022" w:type="dxa"/>
            <w:tcBorders>
              <w:top w:val="nil"/>
              <w:left w:val="single" w:sz="4" w:space="0" w:color="auto"/>
              <w:bottom w:val="single" w:sz="8" w:space="0" w:color="auto"/>
              <w:right w:val="single" w:sz="4" w:space="0" w:color="auto"/>
            </w:tcBorders>
            <w:shd w:val="clear" w:color="000000" w:fill="F2F2F2"/>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17</w:t>
            </w:r>
          </w:p>
        </w:tc>
      </w:tr>
      <w:tr w:rsidR="002E09F1" w:rsidRPr="002E09F1" w:rsidTr="00195BB1">
        <w:trPr>
          <w:trHeight w:val="564"/>
        </w:trPr>
        <w:tc>
          <w:tcPr>
            <w:tcW w:w="3610" w:type="dxa"/>
            <w:tcBorders>
              <w:top w:val="nil"/>
              <w:left w:val="single" w:sz="8" w:space="0" w:color="auto"/>
              <w:bottom w:val="nil"/>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C5: Modernization of the Drainage and Irrigation Services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5</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000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3</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333.33</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3</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333.33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11,667</w:t>
            </w:r>
          </w:p>
        </w:tc>
        <w:tc>
          <w:tcPr>
            <w:tcW w:w="1022" w:type="dxa"/>
            <w:tcBorders>
              <w:top w:val="nil"/>
              <w:left w:val="single" w:sz="4" w:space="0" w:color="auto"/>
              <w:bottom w:val="nil"/>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11</w:t>
            </w:r>
            <w:r w:rsidR="00BF073A">
              <w:rPr>
                <w:rFonts w:ascii="Cambria" w:eastAsia="Times New Roman" w:hAnsi="Cambria" w:cs="Times New Roman"/>
                <w:b/>
                <w:bCs/>
                <w:i/>
                <w:iCs/>
                <w:color w:val="000000"/>
                <w:lang w:val="en-US" w:bidi="ar-SA"/>
              </w:rPr>
              <w:t>,</w:t>
            </w:r>
            <w:r w:rsidRPr="002E09F1">
              <w:rPr>
                <w:rFonts w:ascii="Cambria" w:eastAsia="Times New Roman" w:hAnsi="Cambria" w:cs="Times New Roman"/>
                <w:b/>
                <w:bCs/>
                <w:i/>
                <w:iCs/>
                <w:color w:val="000000"/>
                <w:lang w:val="en-US" w:bidi="ar-SA"/>
              </w:rPr>
              <w:t>666.7</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33</w:t>
            </w:r>
          </w:p>
        </w:tc>
      </w:tr>
      <w:tr w:rsidR="002E09F1" w:rsidRPr="002E09F1" w:rsidTr="00195BB1">
        <w:trPr>
          <w:trHeight w:val="300"/>
        </w:trPr>
        <w:tc>
          <w:tcPr>
            <w:tcW w:w="361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2E09F1" w:rsidRPr="002E09F1" w:rsidRDefault="002E09F1" w:rsidP="002E09F1">
            <w:pPr>
              <w:spacing w:after="0" w:line="240" w:lineRule="auto"/>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C6: Policy Support for Sustainable Fisheries Management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i/>
                <w:iCs/>
                <w:color w:val="000000"/>
                <w:lang w:val="en-US" w:bidi="ar-SA"/>
              </w:rPr>
            </w:pPr>
            <w:r w:rsidRPr="002E09F1">
              <w:rPr>
                <w:rFonts w:ascii="Cambria" w:eastAsia="Times New Roman" w:hAnsi="Cambria" w:cs="Times New Roman"/>
                <w:b/>
                <w:bCs/>
                <w:i/>
                <w:iCs/>
                <w:color w:val="000000"/>
                <w:lang w:val="en-US" w:bidi="ar-SA"/>
              </w:rPr>
              <w:t>0</w:t>
            </w:r>
          </w:p>
        </w:tc>
        <w:tc>
          <w:tcPr>
            <w:tcW w:w="1022" w:type="dxa"/>
            <w:tcBorders>
              <w:top w:val="nil"/>
              <w:left w:val="single" w:sz="4" w:space="0" w:color="auto"/>
              <w:bottom w:val="nil"/>
              <w:right w:val="single" w:sz="4" w:space="0" w:color="auto"/>
            </w:tcBorders>
            <w:shd w:val="clear" w:color="000000" w:fill="F2F2F2"/>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0</w:t>
            </w:r>
          </w:p>
        </w:tc>
      </w:tr>
      <w:tr w:rsidR="002E09F1" w:rsidRPr="002E09F1" w:rsidTr="00195BB1">
        <w:trPr>
          <w:trHeight w:val="300"/>
        </w:trPr>
        <w:tc>
          <w:tcPr>
            <w:tcW w:w="3610" w:type="dxa"/>
            <w:tcBorders>
              <w:top w:val="nil"/>
              <w:left w:val="single" w:sz="8" w:space="0" w:color="auto"/>
              <w:bottom w:val="single" w:sz="8" w:space="0" w:color="auto"/>
              <w:right w:val="single" w:sz="4" w:space="0" w:color="auto"/>
            </w:tcBorders>
            <w:shd w:val="clear" w:color="000000" w:fill="F2F2F2"/>
            <w:noWrap/>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Sum (x1000)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15</w:t>
            </w:r>
            <w:r w:rsidR="00BF073A">
              <w:rPr>
                <w:rFonts w:ascii="Cambria" w:eastAsia="Times New Roman" w:hAnsi="Cambria" w:cs="Times New Roman"/>
                <w:b/>
                <w:bCs/>
                <w:color w:val="000000"/>
                <w:lang w:val="en-US" w:bidi="ar-SA"/>
              </w:rPr>
              <w:t>,</w:t>
            </w:r>
            <w:r w:rsidRPr="002E09F1">
              <w:rPr>
                <w:rFonts w:ascii="Cambria" w:eastAsia="Times New Roman" w:hAnsi="Cambria" w:cs="Times New Roman"/>
                <w:b/>
                <w:bCs/>
                <w:color w:val="000000"/>
                <w:lang w:val="en-US" w:bidi="ar-SA"/>
              </w:rPr>
              <w:t>000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10</w:t>
            </w:r>
            <w:r w:rsidR="00BF073A">
              <w:rPr>
                <w:rFonts w:ascii="Cambria" w:eastAsia="Times New Roman" w:hAnsi="Cambria" w:cs="Times New Roman"/>
                <w:b/>
                <w:bCs/>
                <w:color w:val="000000"/>
                <w:lang w:val="en-US" w:bidi="ar-SA"/>
              </w:rPr>
              <w:t>,</w:t>
            </w:r>
            <w:r w:rsidRPr="002E09F1">
              <w:rPr>
                <w:rFonts w:ascii="Cambria" w:eastAsia="Times New Roman" w:hAnsi="Cambria" w:cs="Times New Roman"/>
                <w:b/>
                <w:bCs/>
                <w:color w:val="000000"/>
                <w:lang w:val="en-US" w:bidi="ar-SA"/>
              </w:rPr>
              <w:t>000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10</w:t>
            </w:r>
            <w:r w:rsidR="00BF073A">
              <w:rPr>
                <w:rFonts w:ascii="Cambria" w:eastAsia="Times New Roman" w:hAnsi="Cambria" w:cs="Times New Roman"/>
                <w:b/>
                <w:bCs/>
                <w:color w:val="000000"/>
                <w:lang w:val="en-US" w:bidi="ar-SA"/>
              </w:rPr>
              <w:t>,</w:t>
            </w:r>
            <w:r w:rsidRPr="002E09F1">
              <w:rPr>
                <w:rFonts w:ascii="Cambria" w:eastAsia="Times New Roman" w:hAnsi="Cambria" w:cs="Times New Roman"/>
                <w:b/>
                <w:bCs/>
                <w:color w:val="000000"/>
                <w:lang w:val="en-US" w:bidi="ar-SA"/>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35</w:t>
            </w:r>
            <w:r w:rsidR="00BF073A">
              <w:rPr>
                <w:rFonts w:ascii="Cambria" w:eastAsia="Times New Roman" w:hAnsi="Cambria" w:cs="Times New Roman"/>
                <w:b/>
                <w:bCs/>
                <w:color w:val="000000"/>
                <w:lang w:val="en-US" w:bidi="ar-SA"/>
              </w:rPr>
              <w:t>,</w:t>
            </w:r>
            <w:r w:rsidRPr="002E09F1">
              <w:rPr>
                <w:rFonts w:ascii="Cambria" w:eastAsia="Times New Roman" w:hAnsi="Cambria" w:cs="Times New Roman"/>
                <w:b/>
                <w:bCs/>
                <w:color w:val="000000"/>
                <w:lang w:val="en-US" w:bidi="ar-SA"/>
              </w:rPr>
              <w:t>000</w:t>
            </w:r>
          </w:p>
        </w:tc>
        <w:tc>
          <w:tcPr>
            <w:tcW w:w="1022" w:type="dxa"/>
            <w:tcBorders>
              <w:top w:val="nil"/>
              <w:left w:val="single" w:sz="4" w:space="0" w:color="auto"/>
              <w:bottom w:val="single" w:sz="8" w:space="0" w:color="auto"/>
              <w:right w:val="single" w:sz="4" w:space="0" w:color="auto"/>
            </w:tcBorders>
            <w:shd w:val="clear" w:color="000000" w:fill="F2F2F2"/>
            <w:vAlign w:val="center"/>
            <w:hideMark/>
          </w:tcPr>
          <w:p w:rsidR="002E09F1" w:rsidRPr="002E09F1" w:rsidRDefault="002E09F1" w:rsidP="002E09F1">
            <w:pPr>
              <w:spacing w:after="0" w:line="240" w:lineRule="auto"/>
              <w:rPr>
                <w:rFonts w:ascii="Cambria" w:eastAsia="Times New Roman" w:hAnsi="Cambria" w:cs="Times New Roman"/>
                <w:color w:val="000000"/>
                <w:lang w:val="en-US" w:bidi="ar-SA"/>
              </w:rPr>
            </w:pPr>
            <w:r w:rsidRPr="002E09F1">
              <w:rPr>
                <w:rFonts w:ascii="Cambria" w:eastAsia="Times New Roman" w:hAnsi="Cambria" w:cs="Times New Roman"/>
                <w:color w:val="000000"/>
                <w:lang w:val="en-US" w:bidi="ar-SA"/>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9F1" w:rsidRPr="002E09F1" w:rsidRDefault="002E09F1" w:rsidP="002E09F1">
            <w:pPr>
              <w:spacing w:after="0" w:line="240" w:lineRule="auto"/>
              <w:jc w:val="right"/>
              <w:rPr>
                <w:rFonts w:ascii="Cambria" w:eastAsia="Times New Roman" w:hAnsi="Cambria" w:cs="Times New Roman"/>
                <w:b/>
                <w:bCs/>
                <w:color w:val="000000"/>
                <w:lang w:val="en-US" w:bidi="ar-SA"/>
              </w:rPr>
            </w:pPr>
            <w:r w:rsidRPr="002E09F1">
              <w:rPr>
                <w:rFonts w:ascii="Cambria" w:eastAsia="Times New Roman" w:hAnsi="Cambria" w:cs="Times New Roman"/>
                <w:b/>
                <w:bCs/>
                <w:color w:val="000000"/>
                <w:lang w:val="en-US" w:bidi="ar-SA"/>
              </w:rPr>
              <w:t>100%</w:t>
            </w:r>
          </w:p>
        </w:tc>
      </w:tr>
    </w:tbl>
    <w:p w:rsidR="00877436" w:rsidRPr="00DB3B95" w:rsidRDefault="009E2EE3" w:rsidP="008A3EB8">
      <w:pPr>
        <w:jc w:val="both"/>
        <w:rPr>
          <w:rFonts w:asciiTheme="majorBidi" w:hAnsiTheme="majorBidi" w:cstheme="majorBidi"/>
          <w:sz w:val="20"/>
          <w:szCs w:val="20"/>
          <w:lang w:val="en-US"/>
        </w:rPr>
      </w:pPr>
      <w:r w:rsidRPr="00DB3B95">
        <w:rPr>
          <w:rFonts w:asciiTheme="majorBidi" w:hAnsiTheme="majorBidi" w:cstheme="majorBidi"/>
          <w:sz w:val="20"/>
          <w:szCs w:val="20"/>
          <w:lang w:val="en-US"/>
        </w:rPr>
        <w:t xml:space="preserve"> </w:t>
      </w:r>
      <w:r w:rsidR="00F578E7" w:rsidRPr="00DB3B95">
        <w:rPr>
          <w:rFonts w:asciiTheme="majorBidi" w:hAnsiTheme="majorBidi" w:cstheme="majorBidi"/>
          <w:sz w:val="20"/>
          <w:szCs w:val="20"/>
          <w:lang w:val="en-US"/>
        </w:rPr>
        <w:t xml:space="preserve">Source: own </w:t>
      </w:r>
      <w:r w:rsidR="005B10CE" w:rsidRPr="00DB3B95">
        <w:rPr>
          <w:rFonts w:asciiTheme="majorBidi" w:hAnsiTheme="majorBidi" w:cstheme="majorBidi"/>
          <w:sz w:val="20"/>
          <w:szCs w:val="20"/>
          <w:lang w:val="en-US"/>
        </w:rPr>
        <w:t>calculation</w:t>
      </w:r>
      <w:r w:rsidR="00F578E7" w:rsidRPr="00DB3B95">
        <w:rPr>
          <w:rFonts w:asciiTheme="majorBidi" w:hAnsiTheme="majorBidi" w:cstheme="majorBidi"/>
          <w:sz w:val="20"/>
          <w:szCs w:val="20"/>
          <w:lang w:val="en-US"/>
        </w:rPr>
        <w:t xml:space="preserve"> </w:t>
      </w:r>
    </w:p>
    <w:p w:rsidR="00476D9D" w:rsidRDefault="00476D9D" w:rsidP="008A3EB8">
      <w:pPr>
        <w:jc w:val="both"/>
        <w:rPr>
          <w:rFonts w:asciiTheme="majorBidi" w:hAnsiTheme="majorBidi" w:cstheme="majorBidi"/>
          <w:sz w:val="24"/>
          <w:szCs w:val="24"/>
          <w:lang w:val="en-US"/>
        </w:rPr>
      </w:pPr>
    </w:p>
    <w:p w:rsidR="00302B8E" w:rsidRPr="00DE4F4A" w:rsidRDefault="00302B8E" w:rsidP="008A3EB8">
      <w:pPr>
        <w:jc w:val="both"/>
        <w:rPr>
          <w:rFonts w:asciiTheme="majorBidi" w:hAnsiTheme="majorBidi" w:cstheme="majorBidi"/>
          <w:sz w:val="24"/>
          <w:szCs w:val="24"/>
          <w:lang w:val="en-US"/>
        </w:rPr>
      </w:pPr>
    </w:p>
    <w:p w:rsidR="006A0372" w:rsidRPr="007C2627" w:rsidRDefault="00FA2065" w:rsidP="00692D41">
      <w:pPr>
        <w:pStyle w:val="Heading1"/>
        <w:numPr>
          <w:ilvl w:val="0"/>
          <w:numId w:val="35"/>
        </w:numPr>
        <w:rPr>
          <w:lang w:val="en-US"/>
        </w:rPr>
      </w:pPr>
      <w:r w:rsidRPr="00B42716">
        <w:rPr>
          <w:lang w:val="en-US"/>
        </w:rPr>
        <w:t>Incremental Benefits</w:t>
      </w:r>
    </w:p>
    <w:p w:rsidR="009A0982" w:rsidRDefault="009A0982" w:rsidP="008A3EB8">
      <w:pPr>
        <w:jc w:val="both"/>
        <w:rPr>
          <w:rFonts w:asciiTheme="majorBidi" w:hAnsiTheme="majorBidi" w:cstheme="majorBidi"/>
          <w:sz w:val="24"/>
          <w:szCs w:val="24"/>
        </w:rPr>
      </w:pPr>
    </w:p>
    <w:p w:rsidR="00C04A2F" w:rsidRDefault="00D97BA8" w:rsidP="008A3EB8">
      <w:pPr>
        <w:jc w:val="both"/>
        <w:rPr>
          <w:rFonts w:asciiTheme="majorBidi" w:hAnsiTheme="majorBidi" w:cstheme="majorBidi"/>
          <w:b/>
          <w:bCs/>
          <w:sz w:val="24"/>
          <w:szCs w:val="24"/>
        </w:rPr>
      </w:pPr>
      <w:r w:rsidRPr="00DE4F4A">
        <w:rPr>
          <w:rFonts w:asciiTheme="majorBidi" w:hAnsiTheme="majorBidi" w:cstheme="majorBidi"/>
          <w:sz w:val="24"/>
          <w:szCs w:val="24"/>
        </w:rPr>
        <w:t>In general</w:t>
      </w:r>
      <w:r w:rsidR="007C7115">
        <w:rPr>
          <w:rFonts w:asciiTheme="majorBidi" w:hAnsiTheme="majorBidi" w:cstheme="majorBidi"/>
          <w:sz w:val="24"/>
          <w:szCs w:val="24"/>
        </w:rPr>
        <w:t>,</w:t>
      </w:r>
      <w:r w:rsidRPr="00DE4F4A">
        <w:rPr>
          <w:rFonts w:asciiTheme="majorBidi" w:hAnsiTheme="majorBidi" w:cstheme="majorBidi"/>
          <w:sz w:val="24"/>
          <w:szCs w:val="24"/>
        </w:rPr>
        <w:t xml:space="preserve"> the benefits of the </w:t>
      </w:r>
      <w:r w:rsidR="007C7115" w:rsidRPr="00DE4F4A">
        <w:rPr>
          <w:rFonts w:asciiTheme="majorBidi" w:hAnsiTheme="majorBidi" w:cstheme="majorBidi"/>
          <w:sz w:val="24"/>
          <w:szCs w:val="24"/>
        </w:rPr>
        <w:t>PB</w:t>
      </w:r>
      <w:r w:rsidR="007C7115">
        <w:rPr>
          <w:rFonts w:asciiTheme="majorBidi" w:hAnsiTheme="majorBidi" w:cstheme="majorBidi"/>
          <w:sz w:val="24"/>
          <w:szCs w:val="24"/>
        </w:rPr>
        <w:t>P</w:t>
      </w:r>
      <w:r w:rsidR="007C7115" w:rsidRPr="00DE4F4A">
        <w:rPr>
          <w:rFonts w:asciiTheme="majorBidi" w:hAnsiTheme="majorBidi" w:cstheme="majorBidi"/>
          <w:sz w:val="24"/>
          <w:szCs w:val="24"/>
        </w:rPr>
        <w:t xml:space="preserve"> </w:t>
      </w:r>
      <w:r w:rsidR="00944ECB" w:rsidRPr="00DE4F4A">
        <w:rPr>
          <w:rFonts w:asciiTheme="majorBidi" w:hAnsiTheme="majorBidi" w:cstheme="majorBidi"/>
          <w:sz w:val="24"/>
          <w:szCs w:val="24"/>
        </w:rPr>
        <w:t>will have the following outcomes</w:t>
      </w:r>
      <w:r w:rsidRPr="00DE4F4A">
        <w:rPr>
          <w:rFonts w:asciiTheme="majorBidi" w:hAnsiTheme="majorBidi" w:cstheme="majorBidi"/>
          <w:sz w:val="24"/>
          <w:szCs w:val="24"/>
        </w:rPr>
        <w:t>:</w:t>
      </w:r>
      <w:r w:rsidR="00944ECB" w:rsidRPr="00DE4F4A">
        <w:rPr>
          <w:rFonts w:asciiTheme="majorBidi" w:hAnsiTheme="majorBidi" w:cstheme="majorBidi"/>
          <w:sz w:val="24"/>
          <w:szCs w:val="24"/>
        </w:rPr>
        <w:t xml:space="preserve"> </w:t>
      </w:r>
      <w:r w:rsidR="00944ECB" w:rsidRPr="00DE4F4A">
        <w:rPr>
          <w:rFonts w:asciiTheme="majorBidi" w:hAnsiTheme="majorBidi" w:cstheme="majorBidi"/>
          <w:b/>
          <w:bCs/>
          <w:sz w:val="24"/>
          <w:szCs w:val="24"/>
        </w:rPr>
        <w:t xml:space="preserve">1. </w:t>
      </w:r>
      <w:r w:rsidRPr="00DE4F4A">
        <w:rPr>
          <w:rFonts w:asciiTheme="majorBidi" w:hAnsiTheme="majorBidi" w:cstheme="majorBidi"/>
          <w:b/>
          <w:bCs/>
          <w:sz w:val="24"/>
          <w:szCs w:val="24"/>
        </w:rPr>
        <w:t xml:space="preserve">enhancing farmers productivity, </w:t>
      </w:r>
      <w:r w:rsidR="00944ECB" w:rsidRPr="00DE4F4A">
        <w:rPr>
          <w:rFonts w:asciiTheme="majorBidi" w:hAnsiTheme="majorBidi" w:cstheme="majorBidi"/>
          <w:b/>
          <w:bCs/>
          <w:sz w:val="24"/>
          <w:szCs w:val="24"/>
        </w:rPr>
        <w:t xml:space="preserve">2. </w:t>
      </w:r>
      <w:r w:rsidR="00764FD0" w:rsidRPr="00DE4F4A">
        <w:rPr>
          <w:rFonts w:asciiTheme="majorBidi" w:hAnsiTheme="majorBidi" w:cstheme="majorBidi"/>
          <w:b/>
          <w:bCs/>
          <w:sz w:val="24"/>
          <w:szCs w:val="24"/>
        </w:rPr>
        <w:t>reduction of public expenditure</w:t>
      </w:r>
      <w:r w:rsidR="00A614BE" w:rsidRPr="00DE4F4A">
        <w:rPr>
          <w:rFonts w:asciiTheme="majorBidi" w:hAnsiTheme="majorBidi" w:cstheme="majorBidi"/>
          <w:b/>
          <w:bCs/>
          <w:sz w:val="24"/>
          <w:szCs w:val="24"/>
        </w:rPr>
        <w:t xml:space="preserve"> ( or increase of public taxes return)</w:t>
      </w:r>
      <w:r w:rsidR="00B42716">
        <w:rPr>
          <w:rFonts w:asciiTheme="majorBidi" w:hAnsiTheme="majorBidi" w:cstheme="majorBidi"/>
          <w:b/>
          <w:bCs/>
          <w:sz w:val="24"/>
          <w:szCs w:val="24"/>
        </w:rPr>
        <w:t>,</w:t>
      </w:r>
      <w:r w:rsidR="00764FD0" w:rsidRPr="00DE4F4A">
        <w:rPr>
          <w:rFonts w:asciiTheme="majorBidi" w:hAnsiTheme="majorBidi" w:cstheme="majorBidi"/>
          <w:b/>
          <w:bCs/>
          <w:sz w:val="24"/>
          <w:szCs w:val="24"/>
        </w:rPr>
        <w:t xml:space="preserve"> </w:t>
      </w:r>
      <w:r w:rsidR="00944ECB" w:rsidRPr="00DE4F4A">
        <w:rPr>
          <w:rFonts w:asciiTheme="majorBidi" w:hAnsiTheme="majorBidi" w:cstheme="majorBidi"/>
          <w:b/>
          <w:bCs/>
          <w:sz w:val="24"/>
          <w:szCs w:val="24"/>
        </w:rPr>
        <w:t xml:space="preserve">3. </w:t>
      </w:r>
      <w:r w:rsidR="00DB3B95" w:rsidRPr="00DE4F4A">
        <w:rPr>
          <w:rFonts w:asciiTheme="majorBidi" w:hAnsiTheme="majorBidi" w:cstheme="majorBidi"/>
          <w:b/>
          <w:bCs/>
          <w:sz w:val="24"/>
          <w:szCs w:val="24"/>
        </w:rPr>
        <w:t>The</w:t>
      </w:r>
      <w:r w:rsidR="00764FD0" w:rsidRPr="00DE4F4A">
        <w:rPr>
          <w:rFonts w:asciiTheme="majorBidi" w:hAnsiTheme="majorBidi" w:cstheme="majorBidi"/>
          <w:b/>
          <w:bCs/>
          <w:sz w:val="24"/>
          <w:szCs w:val="24"/>
        </w:rPr>
        <w:t xml:space="preserve"> </w:t>
      </w:r>
      <w:r w:rsidR="00C04A2F">
        <w:rPr>
          <w:rFonts w:asciiTheme="majorBidi" w:hAnsiTheme="majorBidi" w:cstheme="majorBidi"/>
          <w:b/>
          <w:bCs/>
          <w:sz w:val="24"/>
          <w:szCs w:val="24"/>
        </w:rPr>
        <w:t>performance</w:t>
      </w:r>
      <w:r w:rsidR="00A614BE" w:rsidRPr="00DE4F4A">
        <w:rPr>
          <w:rFonts w:asciiTheme="majorBidi" w:hAnsiTheme="majorBidi" w:cstheme="majorBidi"/>
          <w:b/>
          <w:bCs/>
          <w:sz w:val="24"/>
          <w:szCs w:val="24"/>
        </w:rPr>
        <w:t xml:space="preserve"> </w:t>
      </w:r>
      <w:r w:rsidR="007C7DC6" w:rsidRPr="00DE4F4A">
        <w:rPr>
          <w:rFonts w:asciiTheme="majorBidi" w:hAnsiTheme="majorBidi" w:cstheme="majorBidi"/>
          <w:b/>
          <w:bCs/>
          <w:sz w:val="24"/>
          <w:szCs w:val="24"/>
        </w:rPr>
        <w:t xml:space="preserve">of other stakeholders </w:t>
      </w:r>
      <w:r w:rsidR="00C04A2F">
        <w:rPr>
          <w:rFonts w:asciiTheme="majorBidi" w:hAnsiTheme="majorBidi" w:cstheme="majorBidi"/>
          <w:b/>
          <w:bCs/>
          <w:sz w:val="24"/>
          <w:szCs w:val="24"/>
        </w:rPr>
        <w:t>in</w:t>
      </w:r>
      <w:r w:rsidR="00B42716">
        <w:rPr>
          <w:rFonts w:asciiTheme="majorBidi" w:hAnsiTheme="majorBidi" w:cstheme="majorBidi"/>
          <w:b/>
          <w:bCs/>
          <w:sz w:val="24"/>
          <w:szCs w:val="24"/>
        </w:rPr>
        <w:t xml:space="preserve"> the agricultural supply chain, 4. The welfare of</w:t>
      </w:r>
      <w:r w:rsidR="00C04A2F">
        <w:rPr>
          <w:rFonts w:asciiTheme="majorBidi" w:hAnsiTheme="majorBidi" w:cstheme="majorBidi"/>
          <w:b/>
          <w:bCs/>
          <w:sz w:val="24"/>
          <w:szCs w:val="24"/>
        </w:rPr>
        <w:t xml:space="preserve"> farming communities, and 5. Consumer health</w:t>
      </w:r>
      <w:r w:rsidR="00277426" w:rsidRPr="00DE4F4A">
        <w:rPr>
          <w:rFonts w:asciiTheme="majorBidi" w:hAnsiTheme="majorBidi" w:cstheme="majorBidi"/>
          <w:b/>
          <w:bCs/>
          <w:sz w:val="24"/>
          <w:szCs w:val="24"/>
        </w:rPr>
        <w:t>.</w:t>
      </w:r>
    </w:p>
    <w:p w:rsidR="00F06428" w:rsidRDefault="00581487" w:rsidP="008A3EB8">
      <w:pPr>
        <w:jc w:val="both"/>
        <w:rPr>
          <w:rFonts w:asciiTheme="majorBidi" w:hAnsiTheme="majorBidi" w:cstheme="majorBidi"/>
          <w:sz w:val="24"/>
          <w:szCs w:val="24"/>
        </w:rPr>
      </w:pPr>
      <w:r w:rsidRPr="00696377">
        <w:rPr>
          <w:rFonts w:asciiTheme="majorBidi" w:hAnsiTheme="majorBidi" w:cstheme="majorBidi"/>
          <w:sz w:val="24"/>
          <w:szCs w:val="24"/>
        </w:rPr>
        <w:t>The above benefits are classified into</w:t>
      </w:r>
      <w:r w:rsidR="00696377">
        <w:rPr>
          <w:rFonts w:asciiTheme="majorBidi" w:hAnsiTheme="majorBidi" w:cstheme="majorBidi"/>
          <w:sz w:val="24"/>
          <w:szCs w:val="24"/>
        </w:rPr>
        <w:t xml:space="preserve">: </w:t>
      </w:r>
    </w:p>
    <w:p w:rsidR="00F06428" w:rsidRDefault="00696377" w:rsidP="008A3EB8">
      <w:pPr>
        <w:pStyle w:val="ListParagraph"/>
        <w:numPr>
          <w:ilvl w:val="0"/>
          <w:numId w:val="29"/>
        </w:numPr>
        <w:jc w:val="both"/>
        <w:rPr>
          <w:rFonts w:asciiTheme="majorBidi" w:hAnsiTheme="majorBidi" w:cstheme="majorBidi"/>
          <w:sz w:val="24"/>
          <w:szCs w:val="24"/>
        </w:rPr>
      </w:pPr>
      <w:r w:rsidRPr="007C2627">
        <w:rPr>
          <w:rFonts w:asciiTheme="majorBidi" w:hAnsiTheme="majorBidi" w:cstheme="majorBidi"/>
          <w:b/>
          <w:bCs/>
          <w:sz w:val="24"/>
          <w:szCs w:val="24"/>
        </w:rPr>
        <w:t>direct</w:t>
      </w:r>
      <w:r w:rsidR="00F06428" w:rsidRPr="007C2627">
        <w:rPr>
          <w:rFonts w:asciiTheme="majorBidi" w:hAnsiTheme="majorBidi" w:cstheme="majorBidi"/>
          <w:b/>
          <w:bCs/>
          <w:sz w:val="24"/>
          <w:szCs w:val="24"/>
        </w:rPr>
        <w:t>: 1. Enhancing farmers productivity</w:t>
      </w:r>
      <w:r w:rsidR="00F06428">
        <w:rPr>
          <w:rFonts w:asciiTheme="majorBidi" w:hAnsiTheme="majorBidi" w:cstheme="majorBidi"/>
          <w:sz w:val="24"/>
          <w:szCs w:val="24"/>
        </w:rPr>
        <w:t xml:space="preserve"> &amp; 2. Impact on public expenditure</w:t>
      </w:r>
    </w:p>
    <w:p w:rsidR="00581487" w:rsidRPr="00F06428" w:rsidRDefault="00F06428" w:rsidP="008A3EB8">
      <w:pPr>
        <w:pStyle w:val="ListParagraph"/>
        <w:numPr>
          <w:ilvl w:val="0"/>
          <w:numId w:val="29"/>
        </w:numPr>
        <w:jc w:val="both"/>
        <w:rPr>
          <w:rFonts w:asciiTheme="majorBidi" w:hAnsiTheme="majorBidi" w:cstheme="majorBidi"/>
          <w:sz w:val="24"/>
          <w:szCs w:val="24"/>
        </w:rPr>
      </w:pPr>
      <w:r>
        <w:rPr>
          <w:rFonts w:asciiTheme="majorBidi" w:hAnsiTheme="majorBidi" w:cstheme="majorBidi"/>
          <w:sz w:val="24"/>
          <w:szCs w:val="24"/>
        </w:rPr>
        <w:t>indirect: 3. The performance of other stakeholders, 4. The welfare of farming communities, 5. Consumer health.</w:t>
      </w:r>
      <w:r w:rsidR="00581487" w:rsidRPr="00F06428">
        <w:rPr>
          <w:rFonts w:asciiTheme="majorBidi" w:hAnsiTheme="majorBidi" w:cstheme="majorBidi"/>
          <w:sz w:val="24"/>
          <w:szCs w:val="24"/>
        </w:rPr>
        <w:t xml:space="preserve"> </w:t>
      </w:r>
    </w:p>
    <w:p w:rsidR="00A614BE" w:rsidRPr="00DE4F4A" w:rsidRDefault="007C2627" w:rsidP="008A3EB8">
      <w:pPr>
        <w:jc w:val="both"/>
        <w:rPr>
          <w:rFonts w:asciiTheme="majorBidi" w:hAnsiTheme="majorBidi" w:cstheme="majorBidi"/>
          <w:b/>
          <w:bCs/>
          <w:sz w:val="24"/>
          <w:szCs w:val="24"/>
        </w:rPr>
      </w:pPr>
      <w:r>
        <w:rPr>
          <w:rFonts w:asciiTheme="majorBidi" w:hAnsiTheme="majorBidi" w:cstheme="majorBidi"/>
          <w:b/>
          <w:bCs/>
          <w:sz w:val="24"/>
          <w:szCs w:val="24"/>
        </w:rPr>
        <w:t>In t</w:t>
      </w:r>
      <w:r w:rsidR="00C04A2F">
        <w:rPr>
          <w:rFonts w:asciiTheme="majorBidi" w:hAnsiTheme="majorBidi" w:cstheme="majorBidi"/>
          <w:b/>
          <w:bCs/>
          <w:sz w:val="24"/>
          <w:szCs w:val="24"/>
        </w:rPr>
        <w:t xml:space="preserve">his study our focus is the </w:t>
      </w:r>
      <w:r w:rsidR="00F06428">
        <w:rPr>
          <w:rFonts w:asciiTheme="majorBidi" w:hAnsiTheme="majorBidi" w:cstheme="majorBidi"/>
          <w:b/>
          <w:bCs/>
          <w:sz w:val="24"/>
          <w:szCs w:val="24"/>
        </w:rPr>
        <w:t>benefits</w:t>
      </w:r>
      <w:r w:rsidR="00C04A2F">
        <w:rPr>
          <w:rFonts w:asciiTheme="majorBidi" w:hAnsiTheme="majorBidi" w:cstheme="majorBidi"/>
          <w:b/>
          <w:bCs/>
          <w:sz w:val="24"/>
          <w:szCs w:val="24"/>
        </w:rPr>
        <w:t xml:space="preserve"> on </w:t>
      </w:r>
      <w:r w:rsidR="00B81C3B">
        <w:rPr>
          <w:rFonts w:asciiTheme="majorBidi" w:hAnsiTheme="majorBidi" w:cstheme="majorBidi"/>
          <w:b/>
          <w:bCs/>
          <w:sz w:val="24"/>
          <w:szCs w:val="24"/>
        </w:rPr>
        <w:t xml:space="preserve">enhancing </w:t>
      </w:r>
      <w:r w:rsidR="00C04A2F">
        <w:rPr>
          <w:rFonts w:asciiTheme="majorBidi" w:hAnsiTheme="majorBidi" w:cstheme="majorBidi"/>
          <w:b/>
          <w:bCs/>
          <w:sz w:val="24"/>
          <w:szCs w:val="24"/>
        </w:rPr>
        <w:t>the productivity level of the agricultural producers.</w:t>
      </w:r>
      <w:r>
        <w:rPr>
          <w:rFonts w:asciiTheme="majorBidi" w:hAnsiTheme="majorBidi" w:cstheme="majorBidi"/>
          <w:b/>
          <w:bCs/>
          <w:sz w:val="24"/>
          <w:szCs w:val="24"/>
        </w:rPr>
        <w:t xml:space="preserve"> </w:t>
      </w:r>
      <w:r>
        <w:rPr>
          <w:rFonts w:asciiTheme="majorBidi" w:hAnsiTheme="majorBidi" w:cstheme="majorBidi"/>
          <w:sz w:val="24"/>
          <w:szCs w:val="24"/>
        </w:rPr>
        <w:t>This is due to the impact on the largest number of beneficiaries</w:t>
      </w:r>
      <w:r w:rsidR="0042635F">
        <w:rPr>
          <w:rFonts w:asciiTheme="majorBidi" w:hAnsiTheme="majorBidi" w:cstheme="majorBidi"/>
          <w:sz w:val="24"/>
          <w:szCs w:val="24"/>
        </w:rPr>
        <w:t xml:space="preserve"> (small &amp; medium size agricultural producers)</w:t>
      </w:r>
      <w:r>
        <w:rPr>
          <w:rFonts w:asciiTheme="majorBidi" w:hAnsiTheme="majorBidi" w:cstheme="majorBidi"/>
          <w:sz w:val="24"/>
          <w:szCs w:val="24"/>
        </w:rPr>
        <w:t xml:space="preserve"> of the policy loan</w:t>
      </w:r>
      <w:r w:rsidR="0042635F">
        <w:rPr>
          <w:rFonts w:asciiTheme="majorBidi" w:hAnsiTheme="majorBidi" w:cstheme="majorBidi"/>
          <w:sz w:val="24"/>
          <w:szCs w:val="24"/>
        </w:rPr>
        <w:t xml:space="preserve">. This is not to undermine the other direct and indirect impacts of </w:t>
      </w:r>
      <w:r w:rsidR="00DB3B95">
        <w:rPr>
          <w:rFonts w:asciiTheme="majorBidi" w:hAnsiTheme="majorBidi" w:cstheme="majorBidi"/>
          <w:sz w:val="24"/>
          <w:szCs w:val="24"/>
        </w:rPr>
        <w:t>this policy loan;</w:t>
      </w:r>
      <w:r w:rsidR="0042635F">
        <w:rPr>
          <w:rFonts w:asciiTheme="majorBidi" w:hAnsiTheme="majorBidi" w:cstheme="majorBidi"/>
          <w:sz w:val="24"/>
          <w:szCs w:val="24"/>
        </w:rPr>
        <w:t xml:space="preserve"> however data availability and reliability is the main obstacle.   </w:t>
      </w:r>
      <w:r>
        <w:rPr>
          <w:rFonts w:asciiTheme="majorBidi" w:hAnsiTheme="majorBidi" w:cstheme="majorBidi"/>
          <w:sz w:val="24"/>
          <w:szCs w:val="24"/>
        </w:rPr>
        <w:t xml:space="preserve">  </w:t>
      </w:r>
      <w:r w:rsidR="00C04A2F">
        <w:rPr>
          <w:rFonts w:asciiTheme="majorBidi" w:hAnsiTheme="majorBidi" w:cstheme="majorBidi"/>
          <w:b/>
          <w:bCs/>
          <w:sz w:val="24"/>
          <w:szCs w:val="24"/>
        </w:rPr>
        <w:t xml:space="preserve">  </w:t>
      </w:r>
      <w:r w:rsidR="00944ECB" w:rsidRPr="00DE4F4A">
        <w:rPr>
          <w:rFonts w:asciiTheme="majorBidi" w:hAnsiTheme="majorBidi" w:cstheme="majorBidi"/>
          <w:b/>
          <w:bCs/>
          <w:sz w:val="24"/>
          <w:szCs w:val="24"/>
        </w:rPr>
        <w:t xml:space="preserve"> </w:t>
      </w:r>
      <w:r w:rsidR="00764FD0" w:rsidRPr="00DE4F4A">
        <w:rPr>
          <w:rFonts w:asciiTheme="majorBidi" w:hAnsiTheme="majorBidi" w:cstheme="majorBidi"/>
          <w:b/>
          <w:bCs/>
          <w:sz w:val="24"/>
          <w:szCs w:val="24"/>
        </w:rPr>
        <w:t xml:space="preserve">  </w:t>
      </w:r>
      <w:r w:rsidR="00D97BA8" w:rsidRPr="00DE4F4A">
        <w:rPr>
          <w:rFonts w:asciiTheme="majorBidi" w:hAnsiTheme="majorBidi" w:cstheme="majorBidi"/>
          <w:b/>
          <w:bCs/>
          <w:sz w:val="24"/>
          <w:szCs w:val="24"/>
        </w:rPr>
        <w:t xml:space="preserve"> </w:t>
      </w:r>
    </w:p>
    <w:p w:rsidR="00621822" w:rsidRDefault="00A614BE" w:rsidP="008A3EB8">
      <w:pPr>
        <w:jc w:val="both"/>
        <w:rPr>
          <w:rFonts w:asciiTheme="majorBidi" w:hAnsiTheme="majorBidi" w:cstheme="majorBidi"/>
          <w:sz w:val="24"/>
          <w:szCs w:val="24"/>
        </w:rPr>
      </w:pPr>
      <w:r w:rsidRPr="00DE4F4A">
        <w:rPr>
          <w:rFonts w:asciiTheme="majorBidi" w:hAnsiTheme="majorBidi" w:cstheme="majorBidi"/>
          <w:b/>
          <w:bCs/>
          <w:sz w:val="24"/>
          <w:szCs w:val="24"/>
        </w:rPr>
        <w:t>Our</w:t>
      </w:r>
      <w:r w:rsidRPr="00C04A2F">
        <w:rPr>
          <w:rFonts w:asciiTheme="majorBidi" w:hAnsiTheme="majorBidi" w:cstheme="majorBidi"/>
          <w:b/>
          <w:bCs/>
          <w:sz w:val="24"/>
          <w:szCs w:val="24"/>
        </w:rPr>
        <w:t xml:space="preserve"> approach</w:t>
      </w:r>
      <w:r w:rsidRPr="00DE4F4A">
        <w:rPr>
          <w:rFonts w:asciiTheme="majorBidi" w:hAnsiTheme="majorBidi" w:cstheme="majorBidi"/>
          <w:b/>
          <w:bCs/>
          <w:sz w:val="24"/>
          <w:szCs w:val="24"/>
        </w:rPr>
        <w:t xml:space="preserve"> </w:t>
      </w:r>
      <w:r w:rsidRPr="00DE4F4A">
        <w:rPr>
          <w:rFonts w:asciiTheme="majorBidi" w:hAnsiTheme="majorBidi" w:cstheme="majorBidi"/>
          <w:sz w:val="24"/>
          <w:szCs w:val="24"/>
        </w:rPr>
        <w:t>to the incremental benefit</w:t>
      </w:r>
      <w:r w:rsidR="00FF0F9F" w:rsidRPr="00DE4F4A">
        <w:rPr>
          <w:rFonts w:asciiTheme="majorBidi" w:hAnsiTheme="majorBidi" w:cstheme="majorBidi"/>
          <w:sz w:val="24"/>
          <w:szCs w:val="24"/>
        </w:rPr>
        <w:t xml:space="preserve">s of the </w:t>
      </w:r>
      <w:r w:rsidR="007C7115" w:rsidRPr="00DE4F4A">
        <w:rPr>
          <w:rFonts w:asciiTheme="majorBidi" w:hAnsiTheme="majorBidi" w:cstheme="majorBidi"/>
          <w:sz w:val="24"/>
          <w:szCs w:val="24"/>
        </w:rPr>
        <w:t>PB</w:t>
      </w:r>
      <w:r w:rsidR="007C7115">
        <w:rPr>
          <w:rFonts w:asciiTheme="majorBidi" w:hAnsiTheme="majorBidi" w:cstheme="majorBidi"/>
          <w:sz w:val="24"/>
          <w:szCs w:val="24"/>
        </w:rPr>
        <w:t>P</w:t>
      </w:r>
      <w:r w:rsidR="007C7115" w:rsidRPr="00DE4F4A">
        <w:rPr>
          <w:rFonts w:asciiTheme="majorBidi" w:hAnsiTheme="majorBidi" w:cstheme="majorBidi"/>
          <w:sz w:val="24"/>
          <w:szCs w:val="24"/>
        </w:rPr>
        <w:t xml:space="preserve"> </w:t>
      </w:r>
      <w:r w:rsidR="00FF0F9F" w:rsidRPr="00DE4F4A">
        <w:rPr>
          <w:rFonts w:asciiTheme="majorBidi" w:hAnsiTheme="majorBidi" w:cstheme="majorBidi"/>
          <w:sz w:val="24"/>
          <w:szCs w:val="24"/>
        </w:rPr>
        <w:t xml:space="preserve">is to investigate the impact (benefits) of each component in the framework of the </w:t>
      </w:r>
      <w:r w:rsidR="00C04A2F">
        <w:rPr>
          <w:rFonts w:asciiTheme="majorBidi" w:hAnsiTheme="majorBidi" w:cstheme="majorBidi"/>
          <w:sz w:val="24"/>
          <w:szCs w:val="24"/>
        </w:rPr>
        <w:t>benefits of the productivity.</w:t>
      </w:r>
    </w:p>
    <w:p w:rsidR="003F56C3" w:rsidRPr="00DE4F4A" w:rsidRDefault="00C04A2F" w:rsidP="008A3EB8">
      <w:pPr>
        <w:jc w:val="both"/>
        <w:rPr>
          <w:rFonts w:asciiTheme="majorBidi" w:hAnsiTheme="majorBidi" w:cstheme="majorBidi"/>
          <w:sz w:val="24"/>
          <w:szCs w:val="24"/>
        </w:rPr>
      </w:pPr>
      <w:r>
        <w:rPr>
          <w:rFonts w:asciiTheme="majorBidi" w:hAnsiTheme="majorBidi" w:cstheme="majorBidi"/>
          <w:sz w:val="24"/>
          <w:szCs w:val="24"/>
        </w:rPr>
        <w:t xml:space="preserve"> </w:t>
      </w:r>
    </w:p>
    <w:p w:rsidR="003F56C3" w:rsidRPr="00DE4F4A" w:rsidRDefault="00B8371B" w:rsidP="008A3EB8">
      <w:pPr>
        <w:pStyle w:val="ListParagraph"/>
        <w:numPr>
          <w:ilvl w:val="0"/>
          <w:numId w:val="24"/>
        </w:numPr>
        <w:jc w:val="both"/>
        <w:rPr>
          <w:rFonts w:asciiTheme="majorBidi" w:hAnsiTheme="majorBidi" w:cstheme="majorBidi"/>
          <w:b/>
          <w:bCs/>
          <w:color w:val="0F243E" w:themeColor="text2" w:themeShade="80"/>
          <w:sz w:val="24"/>
          <w:szCs w:val="24"/>
        </w:rPr>
      </w:pPr>
      <w:r w:rsidRPr="00DE4F4A">
        <w:rPr>
          <w:rFonts w:asciiTheme="majorBidi" w:hAnsiTheme="majorBidi" w:cstheme="majorBidi"/>
          <w:b/>
          <w:bCs/>
          <w:color w:val="0F243E" w:themeColor="text2" w:themeShade="80"/>
          <w:sz w:val="24"/>
          <w:szCs w:val="24"/>
        </w:rPr>
        <w:t xml:space="preserve">Benefits on </w:t>
      </w:r>
      <w:r w:rsidR="00292831">
        <w:rPr>
          <w:rFonts w:asciiTheme="majorBidi" w:hAnsiTheme="majorBidi" w:cstheme="majorBidi"/>
          <w:b/>
          <w:bCs/>
          <w:color w:val="0F243E" w:themeColor="text2" w:themeShade="80"/>
          <w:sz w:val="24"/>
          <w:szCs w:val="24"/>
        </w:rPr>
        <w:t>f</w:t>
      </w:r>
      <w:r w:rsidR="003F56C3" w:rsidRPr="00DE4F4A">
        <w:rPr>
          <w:rFonts w:asciiTheme="majorBidi" w:hAnsiTheme="majorBidi" w:cstheme="majorBidi"/>
          <w:b/>
          <w:bCs/>
          <w:color w:val="0F243E" w:themeColor="text2" w:themeShade="80"/>
          <w:sz w:val="24"/>
          <w:szCs w:val="24"/>
        </w:rPr>
        <w:t>armers</w:t>
      </w:r>
      <w:r w:rsidRPr="00DE4F4A">
        <w:rPr>
          <w:rFonts w:asciiTheme="majorBidi" w:hAnsiTheme="majorBidi" w:cstheme="majorBidi"/>
          <w:b/>
          <w:bCs/>
          <w:color w:val="0F243E" w:themeColor="text2" w:themeShade="80"/>
          <w:sz w:val="24"/>
          <w:szCs w:val="24"/>
        </w:rPr>
        <w:t>’</w:t>
      </w:r>
      <w:r w:rsidR="003F56C3" w:rsidRPr="00DE4F4A">
        <w:rPr>
          <w:rFonts w:asciiTheme="majorBidi" w:hAnsiTheme="majorBidi" w:cstheme="majorBidi"/>
          <w:b/>
          <w:bCs/>
          <w:color w:val="0F243E" w:themeColor="text2" w:themeShade="80"/>
          <w:sz w:val="24"/>
          <w:szCs w:val="24"/>
        </w:rPr>
        <w:t xml:space="preserve"> productivity</w:t>
      </w:r>
      <w:r w:rsidR="00621822">
        <w:rPr>
          <w:rFonts w:asciiTheme="majorBidi" w:hAnsiTheme="majorBidi" w:cstheme="majorBidi"/>
          <w:b/>
          <w:bCs/>
          <w:color w:val="0F243E" w:themeColor="text2" w:themeShade="80"/>
          <w:sz w:val="24"/>
          <w:szCs w:val="24"/>
        </w:rPr>
        <w:t>, Total Factor Productivity</w:t>
      </w:r>
      <w:r w:rsidR="00292831">
        <w:rPr>
          <w:rFonts w:asciiTheme="majorBidi" w:hAnsiTheme="majorBidi" w:cstheme="majorBidi"/>
          <w:b/>
          <w:bCs/>
          <w:color w:val="0F243E" w:themeColor="text2" w:themeShade="80"/>
          <w:sz w:val="24"/>
          <w:szCs w:val="24"/>
        </w:rPr>
        <w:t xml:space="preserve"> (TFP)</w:t>
      </w:r>
      <w:r w:rsidR="003F56C3" w:rsidRPr="00DE4F4A">
        <w:rPr>
          <w:rFonts w:asciiTheme="majorBidi" w:hAnsiTheme="majorBidi" w:cstheme="majorBidi"/>
          <w:b/>
          <w:bCs/>
          <w:color w:val="0F243E" w:themeColor="text2" w:themeShade="80"/>
          <w:sz w:val="24"/>
          <w:szCs w:val="24"/>
        </w:rPr>
        <w:t xml:space="preserve"> </w:t>
      </w:r>
    </w:p>
    <w:p w:rsidR="00FA2065" w:rsidRPr="00DE4F4A" w:rsidRDefault="00A74607" w:rsidP="008A3EB8">
      <w:pPr>
        <w:jc w:val="both"/>
        <w:rPr>
          <w:rFonts w:asciiTheme="majorBidi" w:hAnsiTheme="majorBidi" w:cstheme="majorBidi"/>
          <w:sz w:val="24"/>
          <w:szCs w:val="24"/>
        </w:rPr>
      </w:pPr>
      <w:r w:rsidRPr="00DE4F4A">
        <w:rPr>
          <w:rFonts w:asciiTheme="majorBidi" w:hAnsiTheme="majorBidi" w:cstheme="majorBidi"/>
          <w:sz w:val="24"/>
          <w:szCs w:val="24"/>
        </w:rPr>
        <w:t>To evaluate the impact (benefit</w:t>
      </w:r>
      <w:r w:rsidR="00B8371B" w:rsidRPr="00DE4F4A">
        <w:rPr>
          <w:rFonts w:asciiTheme="majorBidi" w:hAnsiTheme="majorBidi" w:cstheme="majorBidi"/>
          <w:sz w:val="24"/>
          <w:szCs w:val="24"/>
        </w:rPr>
        <w:t>s</w:t>
      </w:r>
      <w:r w:rsidRPr="00DE4F4A">
        <w:rPr>
          <w:rFonts w:asciiTheme="majorBidi" w:hAnsiTheme="majorBidi" w:cstheme="majorBidi"/>
          <w:sz w:val="24"/>
          <w:szCs w:val="24"/>
        </w:rPr>
        <w:t>) on the farmers’</w:t>
      </w:r>
      <w:r w:rsidR="00D871E6" w:rsidRPr="00DE4F4A">
        <w:rPr>
          <w:rFonts w:asciiTheme="majorBidi" w:hAnsiTheme="majorBidi" w:cstheme="majorBidi"/>
          <w:sz w:val="24"/>
          <w:szCs w:val="24"/>
        </w:rPr>
        <w:t xml:space="preserve"> productivity, we establish the </w:t>
      </w:r>
      <w:r w:rsidR="00D871E6" w:rsidRPr="00DE4F4A">
        <w:rPr>
          <w:rFonts w:asciiTheme="majorBidi" w:hAnsiTheme="majorBidi" w:cstheme="majorBidi"/>
          <w:b/>
          <w:bCs/>
          <w:sz w:val="24"/>
          <w:szCs w:val="24"/>
        </w:rPr>
        <w:t xml:space="preserve">production model </w:t>
      </w:r>
      <w:r w:rsidR="00AC7B3F" w:rsidRPr="00DE4F4A">
        <w:rPr>
          <w:rFonts w:asciiTheme="majorBidi" w:hAnsiTheme="majorBidi" w:cstheme="majorBidi"/>
          <w:b/>
          <w:bCs/>
          <w:sz w:val="24"/>
          <w:szCs w:val="24"/>
        </w:rPr>
        <w:t>(average input use to produce the</w:t>
      </w:r>
      <w:r w:rsidR="00D871E6" w:rsidRPr="00DE4F4A">
        <w:rPr>
          <w:rFonts w:asciiTheme="majorBidi" w:hAnsiTheme="majorBidi" w:cstheme="majorBidi"/>
          <w:b/>
          <w:bCs/>
          <w:sz w:val="24"/>
          <w:szCs w:val="24"/>
        </w:rPr>
        <w:t xml:space="preserve"> average size of output) </w:t>
      </w:r>
      <w:r w:rsidR="00D871E6" w:rsidRPr="00DE4F4A">
        <w:rPr>
          <w:rFonts w:asciiTheme="majorBidi" w:hAnsiTheme="majorBidi" w:cstheme="majorBidi"/>
          <w:sz w:val="24"/>
          <w:szCs w:val="24"/>
        </w:rPr>
        <w:t xml:space="preserve">of the </w:t>
      </w:r>
      <w:r w:rsidR="00D871E6" w:rsidRPr="00DE4F4A">
        <w:rPr>
          <w:rFonts w:asciiTheme="majorBidi" w:hAnsiTheme="majorBidi" w:cstheme="majorBidi"/>
          <w:b/>
          <w:bCs/>
          <w:sz w:val="24"/>
          <w:szCs w:val="24"/>
        </w:rPr>
        <w:t>standar</w:t>
      </w:r>
      <w:r w:rsidR="00AC7B3F" w:rsidRPr="00DE4F4A">
        <w:rPr>
          <w:rFonts w:asciiTheme="majorBidi" w:hAnsiTheme="majorBidi" w:cstheme="majorBidi"/>
          <w:b/>
          <w:bCs/>
          <w:sz w:val="24"/>
          <w:szCs w:val="24"/>
        </w:rPr>
        <w:t>d farmer in Suriname of the above mentioned sectors</w:t>
      </w:r>
      <w:r w:rsidR="00D871E6" w:rsidRPr="00DE4F4A">
        <w:rPr>
          <w:rFonts w:asciiTheme="majorBidi" w:hAnsiTheme="majorBidi" w:cstheme="majorBidi"/>
          <w:sz w:val="24"/>
          <w:szCs w:val="24"/>
        </w:rPr>
        <w:t xml:space="preserve">.  </w:t>
      </w:r>
      <w:r w:rsidR="00FA2065" w:rsidRPr="00DE4F4A">
        <w:rPr>
          <w:rFonts w:asciiTheme="majorBidi" w:hAnsiTheme="majorBidi" w:cstheme="majorBidi"/>
          <w:sz w:val="24"/>
          <w:szCs w:val="24"/>
        </w:rPr>
        <w:t>In Suriname, the standard farmer has the following characteristics:</w:t>
      </w:r>
    </w:p>
    <w:p w:rsidR="00BF4267" w:rsidRDefault="00FA2065" w:rsidP="008A3EB8">
      <w:pPr>
        <w:pStyle w:val="ListParagraph"/>
        <w:numPr>
          <w:ilvl w:val="0"/>
          <w:numId w:val="25"/>
        </w:numPr>
        <w:jc w:val="both"/>
        <w:rPr>
          <w:rFonts w:asciiTheme="majorBidi" w:hAnsiTheme="majorBidi" w:cstheme="majorBidi"/>
          <w:sz w:val="24"/>
          <w:szCs w:val="24"/>
        </w:rPr>
      </w:pPr>
      <w:r w:rsidRPr="00DE4F4A">
        <w:rPr>
          <w:rFonts w:asciiTheme="majorBidi" w:hAnsiTheme="majorBidi" w:cstheme="majorBidi"/>
          <w:sz w:val="24"/>
          <w:szCs w:val="24"/>
        </w:rPr>
        <w:t>Mixed farming acti</w:t>
      </w:r>
      <w:r w:rsidR="00D871E6" w:rsidRPr="00DE4F4A">
        <w:rPr>
          <w:rFonts w:asciiTheme="majorBidi" w:hAnsiTheme="majorBidi" w:cstheme="majorBidi"/>
          <w:sz w:val="24"/>
          <w:szCs w:val="24"/>
        </w:rPr>
        <w:t>vities:</w:t>
      </w:r>
      <w:r w:rsidRPr="00DE4F4A">
        <w:rPr>
          <w:rFonts w:asciiTheme="majorBidi" w:hAnsiTheme="majorBidi" w:cstheme="majorBidi"/>
          <w:sz w:val="24"/>
          <w:szCs w:val="24"/>
        </w:rPr>
        <w:t xml:space="preserve"> almost all farmers (</w:t>
      </w:r>
      <w:r w:rsidR="00B32572" w:rsidRPr="00DE4F4A">
        <w:rPr>
          <w:rFonts w:asciiTheme="majorBidi" w:hAnsiTheme="majorBidi" w:cstheme="majorBidi"/>
          <w:sz w:val="24"/>
          <w:szCs w:val="24"/>
        </w:rPr>
        <w:t xml:space="preserve">more than </w:t>
      </w:r>
      <w:r w:rsidRPr="00DE4F4A">
        <w:rPr>
          <w:rFonts w:asciiTheme="majorBidi" w:hAnsiTheme="majorBidi" w:cstheme="majorBidi"/>
          <w:sz w:val="24"/>
          <w:szCs w:val="24"/>
        </w:rPr>
        <w:t>9</w:t>
      </w:r>
      <w:r w:rsidR="00B32572" w:rsidRPr="00DE4F4A">
        <w:rPr>
          <w:rFonts w:asciiTheme="majorBidi" w:hAnsiTheme="majorBidi" w:cstheme="majorBidi"/>
          <w:sz w:val="24"/>
          <w:szCs w:val="24"/>
        </w:rPr>
        <w:t>5</w:t>
      </w:r>
      <w:r w:rsidRPr="00DE4F4A">
        <w:rPr>
          <w:rFonts w:asciiTheme="majorBidi" w:hAnsiTheme="majorBidi" w:cstheme="majorBidi"/>
          <w:sz w:val="24"/>
          <w:szCs w:val="24"/>
        </w:rPr>
        <w:t>%) in Suriname have mixed farming activities</w:t>
      </w:r>
      <w:r w:rsidR="00D871E6" w:rsidRPr="00DE4F4A">
        <w:rPr>
          <w:rFonts w:asciiTheme="majorBidi" w:hAnsiTheme="majorBidi" w:cstheme="majorBidi"/>
          <w:sz w:val="24"/>
          <w:szCs w:val="24"/>
        </w:rPr>
        <w:t xml:space="preserve"> (apart from Rice)</w:t>
      </w:r>
      <w:r w:rsidRPr="00DE4F4A">
        <w:rPr>
          <w:rFonts w:asciiTheme="majorBidi" w:hAnsiTheme="majorBidi" w:cstheme="majorBidi"/>
          <w:sz w:val="24"/>
          <w:szCs w:val="24"/>
        </w:rPr>
        <w:t>, in the sense</w:t>
      </w:r>
      <w:r w:rsidR="007C7115">
        <w:rPr>
          <w:rFonts w:asciiTheme="majorBidi" w:hAnsiTheme="majorBidi" w:cstheme="majorBidi"/>
          <w:sz w:val="24"/>
          <w:szCs w:val="24"/>
        </w:rPr>
        <w:t xml:space="preserve"> that</w:t>
      </w:r>
      <w:r w:rsidRPr="00DE4F4A">
        <w:rPr>
          <w:rFonts w:asciiTheme="majorBidi" w:hAnsiTheme="majorBidi" w:cstheme="majorBidi"/>
          <w:sz w:val="24"/>
          <w:szCs w:val="24"/>
        </w:rPr>
        <w:t xml:space="preserve"> different agricultural activities are being conducted </w:t>
      </w:r>
      <w:r w:rsidR="00277426" w:rsidRPr="00DE4F4A">
        <w:rPr>
          <w:rFonts w:asciiTheme="majorBidi" w:hAnsiTheme="majorBidi" w:cstheme="majorBidi"/>
          <w:sz w:val="24"/>
          <w:szCs w:val="24"/>
        </w:rPr>
        <w:t>at the same location and time (</w:t>
      </w:r>
      <w:r w:rsidRPr="00DE4F4A">
        <w:rPr>
          <w:rFonts w:asciiTheme="majorBidi" w:hAnsiTheme="majorBidi" w:cstheme="majorBidi"/>
          <w:sz w:val="24"/>
          <w:szCs w:val="24"/>
        </w:rPr>
        <w:t>different vegetables</w:t>
      </w:r>
      <w:r w:rsidR="00D871E6" w:rsidRPr="00DE4F4A">
        <w:rPr>
          <w:rFonts w:asciiTheme="majorBidi" w:hAnsiTheme="majorBidi" w:cstheme="majorBidi"/>
          <w:sz w:val="24"/>
          <w:szCs w:val="24"/>
        </w:rPr>
        <w:t xml:space="preserve"> or</w:t>
      </w:r>
      <w:r w:rsidRPr="00DE4F4A">
        <w:rPr>
          <w:rFonts w:asciiTheme="majorBidi" w:hAnsiTheme="majorBidi" w:cstheme="majorBidi"/>
          <w:sz w:val="24"/>
          <w:szCs w:val="24"/>
        </w:rPr>
        <w:t xml:space="preserve"> </w:t>
      </w:r>
      <w:r w:rsidR="00D871E6" w:rsidRPr="00DE4F4A">
        <w:rPr>
          <w:rFonts w:asciiTheme="majorBidi" w:hAnsiTheme="majorBidi" w:cstheme="majorBidi"/>
          <w:sz w:val="24"/>
          <w:szCs w:val="24"/>
        </w:rPr>
        <w:t xml:space="preserve">different </w:t>
      </w:r>
      <w:r w:rsidRPr="00DE4F4A">
        <w:rPr>
          <w:rFonts w:asciiTheme="majorBidi" w:hAnsiTheme="majorBidi" w:cstheme="majorBidi"/>
          <w:sz w:val="24"/>
          <w:szCs w:val="24"/>
        </w:rPr>
        <w:t xml:space="preserve">vegetable </w:t>
      </w:r>
      <w:r w:rsidR="00D871E6" w:rsidRPr="00DE4F4A">
        <w:rPr>
          <w:rFonts w:asciiTheme="majorBidi" w:hAnsiTheme="majorBidi" w:cstheme="majorBidi"/>
          <w:sz w:val="24"/>
          <w:szCs w:val="24"/>
        </w:rPr>
        <w:t xml:space="preserve">sorts </w:t>
      </w:r>
      <w:r w:rsidR="009B1E00" w:rsidRPr="00DE4F4A">
        <w:rPr>
          <w:rFonts w:asciiTheme="majorBidi" w:hAnsiTheme="majorBidi" w:cstheme="majorBidi"/>
          <w:sz w:val="24"/>
          <w:szCs w:val="24"/>
        </w:rPr>
        <w:t>combined with</w:t>
      </w:r>
      <w:r w:rsidRPr="00DE4F4A">
        <w:rPr>
          <w:rFonts w:asciiTheme="majorBidi" w:hAnsiTheme="majorBidi" w:cstheme="majorBidi"/>
          <w:sz w:val="24"/>
          <w:szCs w:val="24"/>
        </w:rPr>
        <w:t xml:space="preserve"> livestock).</w:t>
      </w:r>
    </w:p>
    <w:p w:rsidR="00621822" w:rsidRDefault="00621822" w:rsidP="002E1099">
      <w:pPr>
        <w:jc w:val="both"/>
        <w:rPr>
          <w:rFonts w:asciiTheme="majorBidi" w:hAnsiTheme="majorBidi" w:cstheme="majorBidi"/>
          <w:sz w:val="24"/>
          <w:szCs w:val="24"/>
        </w:rPr>
      </w:pPr>
    </w:p>
    <w:p w:rsidR="00621822" w:rsidRDefault="00621822" w:rsidP="002E1099">
      <w:pPr>
        <w:jc w:val="both"/>
        <w:rPr>
          <w:rFonts w:asciiTheme="majorBidi" w:hAnsiTheme="majorBidi" w:cstheme="majorBidi"/>
          <w:sz w:val="24"/>
          <w:szCs w:val="24"/>
        </w:rPr>
      </w:pPr>
    </w:p>
    <w:p w:rsidR="00621822" w:rsidRDefault="00621822" w:rsidP="002E1099">
      <w:pPr>
        <w:jc w:val="both"/>
        <w:rPr>
          <w:rFonts w:asciiTheme="majorBidi" w:hAnsiTheme="majorBidi" w:cstheme="majorBidi"/>
          <w:sz w:val="24"/>
          <w:szCs w:val="24"/>
        </w:rPr>
      </w:pPr>
    </w:p>
    <w:p w:rsidR="00621822" w:rsidRDefault="00621822" w:rsidP="002E1099">
      <w:pPr>
        <w:jc w:val="both"/>
        <w:rPr>
          <w:rFonts w:asciiTheme="majorBidi" w:hAnsiTheme="majorBidi" w:cstheme="majorBidi"/>
          <w:sz w:val="24"/>
          <w:szCs w:val="24"/>
        </w:rPr>
      </w:pPr>
    </w:p>
    <w:p w:rsidR="00FA2065" w:rsidRPr="002E1099" w:rsidRDefault="00D31828" w:rsidP="00EC470E">
      <w:pPr>
        <w:jc w:val="both"/>
        <w:rPr>
          <w:rFonts w:asciiTheme="majorBidi" w:hAnsiTheme="majorBidi" w:cstheme="majorBidi"/>
          <w:b/>
          <w:bCs/>
          <w:i/>
          <w:iCs/>
          <w:sz w:val="24"/>
          <w:szCs w:val="24"/>
        </w:rPr>
      </w:pPr>
      <w:r w:rsidRPr="002E1099">
        <w:rPr>
          <w:rFonts w:asciiTheme="majorBidi" w:hAnsiTheme="majorBidi" w:cstheme="majorBidi"/>
          <w:b/>
          <w:bCs/>
          <w:i/>
          <w:iCs/>
          <w:sz w:val="24"/>
          <w:szCs w:val="24"/>
        </w:rPr>
        <w:t xml:space="preserve">Table </w:t>
      </w:r>
      <w:r w:rsidR="00EC470E" w:rsidRPr="002E1099">
        <w:rPr>
          <w:rFonts w:asciiTheme="majorBidi" w:hAnsiTheme="majorBidi" w:cstheme="majorBidi"/>
          <w:b/>
          <w:bCs/>
          <w:i/>
          <w:iCs/>
          <w:sz w:val="24"/>
          <w:szCs w:val="24"/>
        </w:rPr>
        <w:t>2</w:t>
      </w:r>
      <w:r w:rsidR="00BA31D6" w:rsidRPr="002E1099">
        <w:rPr>
          <w:rFonts w:asciiTheme="majorBidi" w:hAnsiTheme="majorBidi" w:cstheme="majorBidi"/>
          <w:b/>
          <w:bCs/>
          <w:i/>
          <w:iCs/>
          <w:sz w:val="24"/>
          <w:szCs w:val="24"/>
        </w:rPr>
        <w:t>: C</w:t>
      </w:r>
      <w:r w:rsidR="00BF4267" w:rsidRPr="002E1099">
        <w:rPr>
          <w:rFonts w:asciiTheme="majorBidi" w:hAnsiTheme="majorBidi" w:cstheme="majorBidi"/>
          <w:b/>
          <w:bCs/>
          <w:i/>
          <w:iCs/>
          <w:sz w:val="24"/>
          <w:szCs w:val="24"/>
        </w:rPr>
        <w:t xml:space="preserve">haracteristics of the </w:t>
      </w:r>
      <w:r w:rsidR="00621822" w:rsidRPr="002E1099">
        <w:rPr>
          <w:rFonts w:asciiTheme="majorBidi" w:hAnsiTheme="majorBidi" w:cstheme="majorBidi"/>
          <w:b/>
          <w:bCs/>
          <w:i/>
          <w:iCs/>
          <w:sz w:val="24"/>
          <w:szCs w:val="24"/>
        </w:rPr>
        <w:t xml:space="preserve">rice, </w:t>
      </w:r>
      <w:r w:rsidR="00BF4267" w:rsidRPr="002E1099">
        <w:rPr>
          <w:rFonts w:asciiTheme="majorBidi" w:hAnsiTheme="majorBidi" w:cstheme="majorBidi"/>
          <w:b/>
          <w:bCs/>
          <w:i/>
          <w:iCs/>
          <w:sz w:val="24"/>
          <w:szCs w:val="24"/>
        </w:rPr>
        <w:t xml:space="preserve">vegetables and fruits producers in Suriname </w:t>
      </w:r>
    </w:p>
    <w:tbl>
      <w:tblPr>
        <w:tblStyle w:val="TableGrid"/>
        <w:tblpPr w:leftFromText="180" w:rightFromText="180" w:vertAnchor="text" w:tblpY="1"/>
        <w:tblOverlap w:val="never"/>
        <w:tblW w:w="9558" w:type="dxa"/>
        <w:tblLayout w:type="fixed"/>
        <w:tblLook w:val="04A0" w:firstRow="1" w:lastRow="0" w:firstColumn="1" w:lastColumn="0" w:noHBand="0" w:noVBand="1"/>
      </w:tblPr>
      <w:tblGrid>
        <w:gridCol w:w="1278"/>
        <w:gridCol w:w="720"/>
        <w:gridCol w:w="662"/>
        <w:gridCol w:w="992"/>
        <w:gridCol w:w="707"/>
        <w:gridCol w:w="711"/>
        <w:gridCol w:w="565"/>
        <w:gridCol w:w="708"/>
        <w:gridCol w:w="567"/>
        <w:gridCol w:w="569"/>
        <w:gridCol w:w="709"/>
        <w:gridCol w:w="709"/>
        <w:gridCol w:w="661"/>
      </w:tblGrid>
      <w:tr w:rsidR="00FA2065" w:rsidRPr="00F50DB4" w:rsidTr="00F50DB4">
        <w:tc>
          <w:tcPr>
            <w:tcW w:w="1278" w:type="dxa"/>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Crop</w:t>
            </w:r>
          </w:p>
        </w:tc>
        <w:tc>
          <w:tcPr>
            <w:tcW w:w="1382" w:type="dxa"/>
            <w:gridSpan w:val="2"/>
            <w:tcBorders>
              <w:right w:val="single" w:sz="18" w:space="0" w:color="auto"/>
            </w:tcBorders>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 xml:space="preserve">Type of activity </w:t>
            </w:r>
          </w:p>
        </w:tc>
        <w:tc>
          <w:tcPr>
            <w:tcW w:w="4819" w:type="dxa"/>
            <w:gridSpan w:val="7"/>
            <w:tcBorders>
              <w:left w:val="single" w:sz="18" w:space="0" w:color="auto"/>
              <w:right w:val="single" w:sz="18" w:space="0" w:color="auto"/>
            </w:tcBorders>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Labour</w:t>
            </w:r>
          </w:p>
        </w:tc>
        <w:tc>
          <w:tcPr>
            <w:tcW w:w="2079" w:type="dxa"/>
            <w:gridSpan w:val="3"/>
            <w:tcBorders>
              <w:left w:val="single" w:sz="18" w:space="0" w:color="auto"/>
            </w:tcBorders>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Area (hectare)</w:t>
            </w:r>
          </w:p>
        </w:tc>
      </w:tr>
      <w:tr w:rsidR="00FA2065" w:rsidRPr="00F50DB4" w:rsidTr="00F50DB4">
        <w:tc>
          <w:tcPr>
            <w:tcW w:w="1278" w:type="dxa"/>
            <w:tcBorders>
              <w:right w:val="single" w:sz="18" w:space="0" w:color="auto"/>
            </w:tcBorders>
          </w:tcPr>
          <w:p w:rsidR="00FA2065" w:rsidRPr="00F50DB4" w:rsidRDefault="00FA2065" w:rsidP="008A3EB8">
            <w:pPr>
              <w:jc w:val="both"/>
              <w:rPr>
                <w:rFonts w:asciiTheme="majorBidi" w:hAnsiTheme="majorBidi" w:cstheme="majorBidi"/>
                <w:b/>
                <w:sz w:val="20"/>
                <w:szCs w:val="20"/>
              </w:rPr>
            </w:pPr>
          </w:p>
        </w:tc>
        <w:tc>
          <w:tcPr>
            <w:tcW w:w="720" w:type="dxa"/>
            <w:tcBorders>
              <w:left w:val="single" w:sz="18" w:space="0" w:color="auto"/>
              <w:bottom w:val="single" w:sz="18" w:space="0" w:color="auto"/>
              <w:right w:val="single" w:sz="4" w:space="0" w:color="auto"/>
            </w:tcBorders>
          </w:tcPr>
          <w:p w:rsidR="00FA2065" w:rsidRPr="00F50DB4" w:rsidRDefault="007365EA" w:rsidP="008A3EB8">
            <w:pPr>
              <w:jc w:val="both"/>
              <w:rPr>
                <w:rFonts w:asciiTheme="majorBidi" w:hAnsiTheme="majorBidi" w:cstheme="majorBidi"/>
                <w:b/>
                <w:sz w:val="20"/>
                <w:szCs w:val="20"/>
              </w:rPr>
            </w:pPr>
            <w:r w:rsidRPr="00F50DB4">
              <w:rPr>
                <w:rFonts w:asciiTheme="majorBidi" w:hAnsiTheme="majorBidi" w:cstheme="majorBidi"/>
                <w:b/>
                <w:sz w:val="20"/>
                <w:szCs w:val="20"/>
              </w:rPr>
              <w:t>M</w:t>
            </w:r>
            <w:r w:rsidR="00FA2065" w:rsidRPr="00F50DB4">
              <w:rPr>
                <w:rFonts w:asciiTheme="majorBidi" w:hAnsiTheme="majorBidi" w:cstheme="majorBidi"/>
                <w:b/>
                <w:sz w:val="20"/>
                <w:szCs w:val="20"/>
              </w:rPr>
              <w:t>ixed</w:t>
            </w:r>
          </w:p>
        </w:tc>
        <w:tc>
          <w:tcPr>
            <w:tcW w:w="662" w:type="dxa"/>
            <w:tcBorders>
              <w:left w:val="single" w:sz="4" w:space="0" w:color="auto"/>
              <w:bottom w:val="single" w:sz="18" w:space="0" w:color="auto"/>
              <w:right w:val="single" w:sz="18" w:space="0" w:color="auto"/>
            </w:tcBorders>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Specia</w:t>
            </w:r>
            <w:r w:rsidR="00B32572" w:rsidRPr="00F50DB4">
              <w:rPr>
                <w:rFonts w:asciiTheme="majorBidi" w:hAnsiTheme="majorBidi" w:cstheme="majorBidi"/>
                <w:b/>
                <w:sz w:val="20"/>
                <w:szCs w:val="20"/>
              </w:rPr>
              <w:t>l</w:t>
            </w:r>
            <w:r w:rsidRPr="00F50DB4">
              <w:rPr>
                <w:rFonts w:asciiTheme="majorBidi" w:hAnsiTheme="majorBidi" w:cstheme="majorBidi"/>
                <w:b/>
                <w:sz w:val="20"/>
                <w:szCs w:val="20"/>
              </w:rPr>
              <w:t>ised</w:t>
            </w:r>
          </w:p>
        </w:tc>
        <w:tc>
          <w:tcPr>
            <w:tcW w:w="992" w:type="dxa"/>
            <w:tcBorders>
              <w:left w:val="single" w:sz="18" w:space="0" w:color="auto"/>
              <w:bottom w:val="single" w:sz="18" w:space="0" w:color="auto"/>
            </w:tcBorders>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Family</w:t>
            </w:r>
          </w:p>
        </w:tc>
        <w:tc>
          <w:tcPr>
            <w:tcW w:w="1418" w:type="dxa"/>
            <w:gridSpan w:val="2"/>
            <w:tcBorders>
              <w:bottom w:val="single" w:sz="18" w:space="0" w:color="auto"/>
              <w:right w:val="single" w:sz="18" w:space="0" w:color="auto"/>
            </w:tcBorders>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Paid labo</w:t>
            </w:r>
            <w:r w:rsidR="00BF4267" w:rsidRPr="00F50DB4">
              <w:rPr>
                <w:rFonts w:asciiTheme="majorBidi" w:hAnsiTheme="majorBidi" w:cstheme="majorBidi"/>
                <w:b/>
                <w:sz w:val="20"/>
                <w:szCs w:val="20"/>
              </w:rPr>
              <w:t>u</w:t>
            </w:r>
            <w:r w:rsidRPr="00F50DB4">
              <w:rPr>
                <w:rFonts w:asciiTheme="majorBidi" w:hAnsiTheme="majorBidi" w:cstheme="majorBidi"/>
                <w:b/>
                <w:sz w:val="20"/>
                <w:szCs w:val="20"/>
              </w:rPr>
              <w:t>r</w:t>
            </w:r>
          </w:p>
        </w:tc>
        <w:tc>
          <w:tcPr>
            <w:tcW w:w="1273" w:type="dxa"/>
            <w:gridSpan w:val="2"/>
            <w:tcBorders>
              <w:left w:val="single" w:sz="18" w:space="0" w:color="auto"/>
              <w:bottom w:val="single" w:sz="18" w:space="0" w:color="auto"/>
              <w:right w:val="single" w:sz="18" w:space="0" w:color="auto"/>
            </w:tcBorders>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Gender</w:t>
            </w:r>
          </w:p>
        </w:tc>
        <w:tc>
          <w:tcPr>
            <w:tcW w:w="1136" w:type="dxa"/>
            <w:gridSpan w:val="2"/>
            <w:tcBorders>
              <w:left w:val="single" w:sz="18" w:space="0" w:color="auto"/>
              <w:bottom w:val="single" w:sz="18" w:space="0" w:color="auto"/>
              <w:right w:val="single" w:sz="18" w:space="0" w:color="auto"/>
            </w:tcBorders>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20 hour per week</w:t>
            </w:r>
          </w:p>
        </w:tc>
        <w:tc>
          <w:tcPr>
            <w:tcW w:w="709" w:type="dxa"/>
            <w:tcBorders>
              <w:left w:val="single" w:sz="18" w:space="0" w:color="auto"/>
            </w:tcBorders>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Min</w:t>
            </w:r>
          </w:p>
        </w:tc>
        <w:tc>
          <w:tcPr>
            <w:tcW w:w="709" w:type="dxa"/>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average</w:t>
            </w:r>
          </w:p>
        </w:tc>
        <w:tc>
          <w:tcPr>
            <w:tcW w:w="661" w:type="dxa"/>
          </w:tcPr>
          <w:p w:rsidR="00FA2065" w:rsidRPr="00F50DB4" w:rsidRDefault="00FA2065" w:rsidP="008A3EB8">
            <w:pPr>
              <w:jc w:val="both"/>
              <w:rPr>
                <w:rFonts w:asciiTheme="majorBidi" w:hAnsiTheme="majorBidi" w:cstheme="majorBidi"/>
                <w:b/>
                <w:sz w:val="20"/>
                <w:szCs w:val="20"/>
              </w:rPr>
            </w:pPr>
            <w:r w:rsidRPr="00F50DB4">
              <w:rPr>
                <w:rFonts w:asciiTheme="majorBidi" w:hAnsiTheme="majorBidi" w:cstheme="majorBidi"/>
                <w:b/>
                <w:sz w:val="20"/>
                <w:szCs w:val="20"/>
              </w:rPr>
              <w:t>Max</w:t>
            </w:r>
          </w:p>
        </w:tc>
      </w:tr>
      <w:tr w:rsidR="00FA2065" w:rsidRPr="00F50DB4" w:rsidTr="00F50DB4">
        <w:tc>
          <w:tcPr>
            <w:tcW w:w="1278" w:type="dxa"/>
            <w:tcBorders>
              <w:right w:val="single" w:sz="18" w:space="0" w:color="auto"/>
            </w:tcBorders>
          </w:tcPr>
          <w:p w:rsidR="00FA2065" w:rsidRPr="00F50DB4" w:rsidRDefault="00FA2065" w:rsidP="008A3EB8">
            <w:pPr>
              <w:jc w:val="both"/>
              <w:rPr>
                <w:rFonts w:asciiTheme="majorBidi" w:hAnsiTheme="majorBidi" w:cstheme="majorBidi"/>
                <w:sz w:val="20"/>
                <w:szCs w:val="20"/>
              </w:rPr>
            </w:pPr>
          </w:p>
        </w:tc>
        <w:tc>
          <w:tcPr>
            <w:tcW w:w="720" w:type="dxa"/>
            <w:tcBorders>
              <w:top w:val="single" w:sz="18" w:space="0" w:color="auto"/>
              <w:left w:val="single" w:sz="18" w:space="0" w:color="auto"/>
            </w:tcBorders>
          </w:tcPr>
          <w:p w:rsidR="00FA2065" w:rsidRPr="00F50DB4" w:rsidRDefault="00FA2065" w:rsidP="008A3EB8">
            <w:pPr>
              <w:jc w:val="both"/>
              <w:rPr>
                <w:rFonts w:asciiTheme="majorBidi" w:hAnsiTheme="majorBidi" w:cstheme="majorBidi"/>
                <w:sz w:val="20"/>
                <w:szCs w:val="20"/>
              </w:rPr>
            </w:pPr>
          </w:p>
        </w:tc>
        <w:tc>
          <w:tcPr>
            <w:tcW w:w="662" w:type="dxa"/>
            <w:tcBorders>
              <w:top w:val="single" w:sz="18" w:space="0" w:color="auto"/>
              <w:right w:val="single" w:sz="18" w:space="0" w:color="auto"/>
            </w:tcBorders>
          </w:tcPr>
          <w:p w:rsidR="00FA2065" w:rsidRPr="00F50DB4" w:rsidRDefault="00FA2065" w:rsidP="008A3EB8">
            <w:pPr>
              <w:jc w:val="both"/>
              <w:rPr>
                <w:rFonts w:asciiTheme="majorBidi" w:hAnsiTheme="majorBidi" w:cstheme="majorBidi"/>
                <w:sz w:val="20"/>
                <w:szCs w:val="20"/>
              </w:rPr>
            </w:pPr>
          </w:p>
        </w:tc>
        <w:tc>
          <w:tcPr>
            <w:tcW w:w="992" w:type="dxa"/>
            <w:tcBorders>
              <w:top w:val="single" w:sz="18" w:space="0" w:color="auto"/>
              <w:left w:val="single" w:sz="18" w:space="0" w:color="auto"/>
            </w:tcBorders>
          </w:tcPr>
          <w:p w:rsidR="00FA2065" w:rsidRPr="00F50DB4" w:rsidRDefault="00FA2065" w:rsidP="008A3EB8">
            <w:pPr>
              <w:jc w:val="both"/>
              <w:rPr>
                <w:rFonts w:asciiTheme="majorBidi" w:hAnsiTheme="majorBidi" w:cstheme="majorBidi"/>
                <w:sz w:val="20"/>
                <w:szCs w:val="20"/>
              </w:rPr>
            </w:pPr>
          </w:p>
        </w:tc>
        <w:tc>
          <w:tcPr>
            <w:tcW w:w="707" w:type="dxa"/>
            <w:tcBorders>
              <w:top w:val="single" w:sz="18" w:space="0" w:color="auto"/>
            </w:tcBorders>
          </w:tcPr>
          <w:p w:rsidR="00FA2065" w:rsidRPr="00F50DB4" w:rsidRDefault="003F56C3" w:rsidP="008A3EB8">
            <w:pPr>
              <w:jc w:val="both"/>
              <w:rPr>
                <w:rFonts w:asciiTheme="majorBidi" w:hAnsiTheme="majorBidi" w:cstheme="majorBidi"/>
                <w:sz w:val="20"/>
                <w:szCs w:val="20"/>
              </w:rPr>
            </w:pPr>
            <w:r w:rsidRPr="00F50DB4">
              <w:rPr>
                <w:rFonts w:asciiTheme="majorBidi" w:hAnsiTheme="majorBidi" w:cstheme="majorBidi"/>
                <w:sz w:val="20"/>
                <w:szCs w:val="20"/>
              </w:rPr>
              <w:t>Seasonal</w:t>
            </w:r>
          </w:p>
        </w:tc>
        <w:tc>
          <w:tcPr>
            <w:tcW w:w="711" w:type="dxa"/>
            <w:tcBorders>
              <w:top w:val="single" w:sz="18" w:space="0" w:color="auto"/>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Fixed</w:t>
            </w:r>
          </w:p>
        </w:tc>
        <w:tc>
          <w:tcPr>
            <w:tcW w:w="565" w:type="dxa"/>
            <w:tcBorders>
              <w:top w:val="single" w:sz="18" w:space="0" w:color="auto"/>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M</w:t>
            </w:r>
          </w:p>
        </w:tc>
        <w:tc>
          <w:tcPr>
            <w:tcW w:w="708" w:type="dxa"/>
            <w:tcBorders>
              <w:top w:val="single" w:sz="18" w:space="0" w:color="auto"/>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F</w:t>
            </w:r>
          </w:p>
        </w:tc>
        <w:tc>
          <w:tcPr>
            <w:tcW w:w="567" w:type="dxa"/>
            <w:tcBorders>
              <w:top w:val="single" w:sz="18" w:space="0" w:color="auto"/>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less</w:t>
            </w:r>
          </w:p>
        </w:tc>
        <w:tc>
          <w:tcPr>
            <w:tcW w:w="569" w:type="dxa"/>
            <w:tcBorders>
              <w:top w:val="single" w:sz="18" w:space="0" w:color="auto"/>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More</w:t>
            </w:r>
          </w:p>
        </w:tc>
        <w:tc>
          <w:tcPr>
            <w:tcW w:w="709" w:type="dxa"/>
            <w:tcBorders>
              <w:left w:val="single" w:sz="18" w:space="0" w:color="auto"/>
            </w:tcBorders>
          </w:tcPr>
          <w:p w:rsidR="00FA2065" w:rsidRPr="00F50DB4" w:rsidRDefault="00FA2065" w:rsidP="008A3EB8">
            <w:pPr>
              <w:jc w:val="both"/>
              <w:rPr>
                <w:rFonts w:asciiTheme="majorBidi" w:hAnsiTheme="majorBidi" w:cstheme="majorBidi"/>
                <w:sz w:val="20"/>
                <w:szCs w:val="20"/>
              </w:rPr>
            </w:pPr>
          </w:p>
        </w:tc>
        <w:tc>
          <w:tcPr>
            <w:tcW w:w="709" w:type="dxa"/>
          </w:tcPr>
          <w:p w:rsidR="00FA2065" w:rsidRPr="00F50DB4" w:rsidRDefault="00FA2065" w:rsidP="008A3EB8">
            <w:pPr>
              <w:jc w:val="both"/>
              <w:rPr>
                <w:rFonts w:asciiTheme="majorBidi" w:hAnsiTheme="majorBidi" w:cstheme="majorBidi"/>
                <w:sz w:val="20"/>
                <w:szCs w:val="20"/>
              </w:rPr>
            </w:pPr>
          </w:p>
        </w:tc>
        <w:tc>
          <w:tcPr>
            <w:tcW w:w="661" w:type="dxa"/>
          </w:tcPr>
          <w:p w:rsidR="00FA2065" w:rsidRPr="00F50DB4" w:rsidRDefault="00FA2065" w:rsidP="008A3EB8">
            <w:pPr>
              <w:jc w:val="both"/>
              <w:rPr>
                <w:rFonts w:asciiTheme="majorBidi" w:hAnsiTheme="majorBidi" w:cstheme="majorBidi"/>
                <w:sz w:val="20"/>
                <w:szCs w:val="20"/>
              </w:rPr>
            </w:pPr>
          </w:p>
        </w:tc>
      </w:tr>
      <w:tr w:rsidR="00FA2065" w:rsidRPr="00F50DB4" w:rsidTr="00F50DB4">
        <w:tc>
          <w:tcPr>
            <w:tcW w:w="1278" w:type="dxa"/>
            <w:tcBorders>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Rice</w:t>
            </w:r>
          </w:p>
        </w:tc>
        <w:tc>
          <w:tcPr>
            <w:tcW w:w="720" w:type="dxa"/>
            <w:tcBorders>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662" w:type="dxa"/>
            <w:tcBorders>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95%</w:t>
            </w:r>
          </w:p>
        </w:tc>
        <w:tc>
          <w:tcPr>
            <w:tcW w:w="992" w:type="dxa"/>
            <w:tcBorders>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80 %</w:t>
            </w:r>
          </w:p>
        </w:tc>
        <w:tc>
          <w:tcPr>
            <w:tcW w:w="707" w:type="dxa"/>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20%</w:t>
            </w:r>
          </w:p>
        </w:tc>
        <w:tc>
          <w:tcPr>
            <w:tcW w:w="711" w:type="dxa"/>
            <w:tcBorders>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565" w:type="dxa"/>
            <w:tcBorders>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93%</w:t>
            </w:r>
          </w:p>
        </w:tc>
        <w:tc>
          <w:tcPr>
            <w:tcW w:w="708" w:type="dxa"/>
            <w:tcBorders>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6%</w:t>
            </w:r>
          </w:p>
        </w:tc>
        <w:tc>
          <w:tcPr>
            <w:tcW w:w="567" w:type="dxa"/>
            <w:tcBorders>
              <w:left w:val="single" w:sz="18" w:space="0" w:color="auto"/>
            </w:tcBorders>
          </w:tcPr>
          <w:p w:rsidR="00FA2065" w:rsidRPr="00F50DB4" w:rsidRDefault="009C6C28" w:rsidP="008A3EB8">
            <w:pPr>
              <w:jc w:val="both"/>
              <w:rPr>
                <w:rFonts w:asciiTheme="majorBidi" w:hAnsiTheme="majorBidi" w:cstheme="majorBidi"/>
                <w:sz w:val="20"/>
                <w:szCs w:val="20"/>
              </w:rPr>
            </w:pPr>
            <w:r w:rsidRPr="00F50DB4">
              <w:rPr>
                <w:rFonts w:asciiTheme="majorBidi" w:hAnsiTheme="majorBidi" w:cstheme="majorBidi"/>
                <w:sz w:val="20"/>
                <w:szCs w:val="20"/>
              </w:rPr>
              <w:t>65</w:t>
            </w:r>
            <w:r w:rsidR="0084772C" w:rsidRPr="00F50DB4">
              <w:rPr>
                <w:rFonts w:asciiTheme="majorBidi" w:hAnsiTheme="majorBidi" w:cstheme="majorBidi"/>
                <w:sz w:val="20"/>
                <w:szCs w:val="20"/>
              </w:rPr>
              <w:t>%</w:t>
            </w:r>
          </w:p>
        </w:tc>
        <w:tc>
          <w:tcPr>
            <w:tcW w:w="569" w:type="dxa"/>
            <w:tcBorders>
              <w:right w:val="single" w:sz="18" w:space="0" w:color="auto"/>
            </w:tcBorders>
          </w:tcPr>
          <w:p w:rsidR="00FA2065" w:rsidRPr="00F50DB4" w:rsidRDefault="009C6C28" w:rsidP="008A3EB8">
            <w:pPr>
              <w:jc w:val="both"/>
              <w:rPr>
                <w:rFonts w:asciiTheme="majorBidi" w:hAnsiTheme="majorBidi" w:cstheme="majorBidi"/>
                <w:sz w:val="20"/>
                <w:szCs w:val="20"/>
              </w:rPr>
            </w:pPr>
            <w:r w:rsidRPr="00F50DB4">
              <w:rPr>
                <w:rFonts w:asciiTheme="majorBidi" w:hAnsiTheme="majorBidi" w:cstheme="majorBidi"/>
                <w:sz w:val="20"/>
                <w:szCs w:val="20"/>
              </w:rPr>
              <w:t>35</w:t>
            </w:r>
            <w:r w:rsidR="0084772C" w:rsidRPr="00F50DB4">
              <w:rPr>
                <w:rFonts w:asciiTheme="majorBidi" w:hAnsiTheme="majorBidi" w:cstheme="majorBidi"/>
                <w:sz w:val="20"/>
                <w:szCs w:val="20"/>
              </w:rPr>
              <w:t>%</w:t>
            </w:r>
          </w:p>
        </w:tc>
        <w:tc>
          <w:tcPr>
            <w:tcW w:w="709" w:type="dxa"/>
            <w:tcBorders>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2</w:t>
            </w:r>
          </w:p>
        </w:tc>
        <w:tc>
          <w:tcPr>
            <w:tcW w:w="709" w:type="dxa"/>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100</w:t>
            </w:r>
          </w:p>
        </w:tc>
        <w:tc>
          <w:tcPr>
            <w:tcW w:w="661" w:type="dxa"/>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500</w:t>
            </w:r>
          </w:p>
        </w:tc>
      </w:tr>
      <w:tr w:rsidR="00FA2065" w:rsidRPr="00F50DB4" w:rsidTr="00F50DB4">
        <w:tc>
          <w:tcPr>
            <w:tcW w:w="1278" w:type="dxa"/>
            <w:tcBorders>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Okra</w:t>
            </w:r>
          </w:p>
        </w:tc>
        <w:tc>
          <w:tcPr>
            <w:tcW w:w="720" w:type="dxa"/>
            <w:tcBorders>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100%</w:t>
            </w:r>
          </w:p>
        </w:tc>
        <w:tc>
          <w:tcPr>
            <w:tcW w:w="662" w:type="dxa"/>
            <w:tcBorders>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992" w:type="dxa"/>
            <w:tcBorders>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99 %</w:t>
            </w:r>
          </w:p>
        </w:tc>
        <w:tc>
          <w:tcPr>
            <w:tcW w:w="707" w:type="dxa"/>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c>
          <w:tcPr>
            <w:tcW w:w="711" w:type="dxa"/>
            <w:tcBorders>
              <w:right w:val="single" w:sz="18" w:space="0" w:color="auto"/>
            </w:tcBorders>
          </w:tcPr>
          <w:p w:rsidR="00FA2065" w:rsidRPr="00F50DB4" w:rsidRDefault="00FA2065" w:rsidP="008A3EB8">
            <w:pPr>
              <w:jc w:val="both"/>
              <w:rPr>
                <w:rFonts w:asciiTheme="majorBidi" w:hAnsiTheme="majorBidi" w:cstheme="majorBidi"/>
                <w:sz w:val="20"/>
                <w:szCs w:val="20"/>
              </w:rPr>
            </w:pPr>
          </w:p>
        </w:tc>
        <w:tc>
          <w:tcPr>
            <w:tcW w:w="565" w:type="dxa"/>
            <w:tcBorders>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75%</w:t>
            </w:r>
          </w:p>
        </w:tc>
        <w:tc>
          <w:tcPr>
            <w:tcW w:w="708" w:type="dxa"/>
            <w:tcBorders>
              <w:righ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25%</w:t>
            </w:r>
          </w:p>
        </w:tc>
        <w:tc>
          <w:tcPr>
            <w:tcW w:w="567" w:type="dxa"/>
            <w:tcBorders>
              <w:left w:val="single" w:sz="18" w:space="0" w:color="auto"/>
            </w:tcBorders>
          </w:tcPr>
          <w:p w:rsidR="00FA2065"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75%</w:t>
            </w:r>
          </w:p>
        </w:tc>
        <w:tc>
          <w:tcPr>
            <w:tcW w:w="569" w:type="dxa"/>
            <w:tcBorders>
              <w:right w:val="single" w:sz="18" w:space="0" w:color="auto"/>
            </w:tcBorders>
          </w:tcPr>
          <w:p w:rsidR="00FA2065"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25%</w:t>
            </w:r>
          </w:p>
        </w:tc>
        <w:tc>
          <w:tcPr>
            <w:tcW w:w="709" w:type="dxa"/>
            <w:tcBorders>
              <w:left w:val="single" w:sz="18" w:space="0" w:color="auto"/>
            </w:tcBorders>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0.01</w:t>
            </w:r>
          </w:p>
        </w:tc>
        <w:tc>
          <w:tcPr>
            <w:tcW w:w="709" w:type="dxa"/>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0.7</w:t>
            </w:r>
          </w:p>
        </w:tc>
        <w:tc>
          <w:tcPr>
            <w:tcW w:w="661" w:type="dxa"/>
          </w:tcPr>
          <w:p w:rsidR="00FA2065" w:rsidRPr="00F50DB4" w:rsidRDefault="00FA2065"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r>
      <w:tr w:rsidR="0084772C" w:rsidRPr="00F50DB4" w:rsidTr="00F50DB4">
        <w:tc>
          <w:tcPr>
            <w:tcW w:w="127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Soporobo</w:t>
            </w:r>
          </w:p>
        </w:tc>
        <w:tc>
          <w:tcPr>
            <w:tcW w:w="720"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100%</w:t>
            </w:r>
          </w:p>
        </w:tc>
        <w:tc>
          <w:tcPr>
            <w:tcW w:w="662"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992"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99 %</w:t>
            </w:r>
          </w:p>
        </w:tc>
        <w:tc>
          <w:tcPr>
            <w:tcW w:w="707"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c>
          <w:tcPr>
            <w:tcW w:w="711" w:type="dxa"/>
            <w:tcBorders>
              <w:right w:val="single" w:sz="18" w:space="0" w:color="auto"/>
            </w:tcBorders>
          </w:tcPr>
          <w:p w:rsidR="0084772C" w:rsidRPr="00F50DB4" w:rsidRDefault="0084772C" w:rsidP="008A3EB8">
            <w:pPr>
              <w:jc w:val="both"/>
              <w:rPr>
                <w:rFonts w:asciiTheme="majorBidi" w:hAnsiTheme="majorBidi" w:cstheme="majorBidi"/>
                <w:sz w:val="20"/>
                <w:szCs w:val="20"/>
              </w:rPr>
            </w:pPr>
          </w:p>
        </w:tc>
        <w:tc>
          <w:tcPr>
            <w:tcW w:w="565"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80%</w:t>
            </w:r>
          </w:p>
        </w:tc>
        <w:tc>
          <w:tcPr>
            <w:tcW w:w="70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20%</w:t>
            </w:r>
          </w:p>
        </w:tc>
        <w:tc>
          <w:tcPr>
            <w:tcW w:w="567"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75%</w:t>
            </w:r>
          </w:p>
        </w:tc>
        <w:tc>
          <w:tcPr>
            <w:tcW w:w="569"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25%</w:t>
            </w:r>
          </w:p>
        </w:tc>
        <w:tc>
          <w:tcPr>
            <w:tcW w:w="709"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0.01</w:t>
            </w:r>
          </w:p>
        </w:tc>
        <w:tc>
          <w:tcPr>
            <w:tcW w:w="709"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0.7</w:t>
            </w:r>
          </w:p>
        </w:tc>
        <w:tc>
          <w:tcPr>
            <w:tcW w:w="661"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r>
      <w:tr w:rsidR="0084772C" w:rsidRPr="00F50DB4" w:rsidTr="00F50DB4">
        <w:tc>
          <w:tcPr>
            <w:tcW w:w="127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Tomato</w:t>
            </w:r>
          </w:p>
        </w:tc>
        <w:tc>
          <w:tcPr>
            <w:tcW w:w="720"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100%</w:t>
            </w:r>
          </w:p>
        </w:tc>
        <w:tc>
          <w:tcPr>
            <w:tcW w:w="662"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992"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98 %</w:t>
            </w:r>
          </w:p>
        </w:tc>
        <w:tc>
          <w:tcPr>
            <w:tcW w:w="707"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w:t>
            </w:r>
          </w:p>
        </w:tc>
        <w:tc>
          <w:tcPr>
            <w:tcW w:w="711" w:type="dxa"/>
            <w:tcBorders>
              <w:right w:val="single" w:sz="18" w:space="0" w:color="auto"/>
            </w:tcBorders>
          </w:tcPr>
          <w:p w:rsidR="0084772C" w:rsidRPr="00F50DB4" w:rsidRDefault="0084772C" w:rsidP="008A3EB8">
            <w:pPr>
              <w:jc w:val="both"/>
              <w:rPr>
                <w:rFonts w:asciiTheme="majorBidi" w:hAnsiTheme="majorBidi" w:cstheme="majorBidi"/>
                <w:sz w:val="20"/>
                <w:szCs w:val="20"/>
              </w:rPr>
            </w:pPr>
          </w:p>
        </w:tc>
        <w:tc>
          <w:tcPr>
            <w:tcW w:w="565"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85%</w:t>
            </w:r>
          </w:p>
        </w:tc>
        <w:tc>
          <w:tcPr>
            <w:tcW w:w="70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15%</w:t>
            </w:r>
          </w:p>
        </w:tc>
        <w:tc>
          <w:tcPr>
            <w:tcW w:w="567"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75%</w:t>
            </w:r>
          </w:p>
        </w:tc>
        <w:tc>
          <w:tcPr>
            <w:tcW w:w="569"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25%</w:t>
            </w:r>
          </w:p>
        </w:tc>
        <w:tc>
          <w:tcPr>
            <w:tcW w:w="709"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0.01</w:t>
            </w:r>
          </w:p>
        </w:tc>
        <w:tc>
          <w:tcPr>
            <w:tcW w:w="709"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0.7</w:t>
            </w:r>
          </w:p>
        </w:tc>
        <w:tc>
          <w:tcPr>
            <w:tcW w:w="661"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r>
      <w:tr w:rsidR="0084772C" w:rsidRPr="00F50DB4" w:rsidTr="00F50DB4">
        <w:trPr>
          <w:trHeight w:val="357"/>
        </w:trPr>
        <w:tc>
          <w:tcPr>
            <w:tcW w:w="127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Egg-plant</w:t>
            </w:r>
          </w:p>
        </w:tc>
        <w:tc>
          <w:tcPr>
            <w:tcW w:w="720"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100%</w:t>
            </w:r>
          </w:p>
        </w:tc>
        <w:tc>
          <w:tcPr>
            <w:tcW w:w="662"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992"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99 %</w:t>
            </w:r>
          </w:p>
        </w:tc>
        <w:tc>
          <w:tcPr>
            <w:tcW w:w="707"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c>
          <w:tcPr>
            <w:tcW w:w="711" w:type="dxa"/>
            <w:tcBorders>
              <w:right w:val="single" w:sz="18" w:space="0" w:color="auto"/>
            </w:tcBorders>
          </w:tcPr>
          <w:p w:rsidR="0084772C" w:rsidRPr="00F50DB4" w:rsidRDefault="0084772C" w:rsidP="008A3EB8">
            <w:pPr>
              <w:jc w:val="both"/>
              <w:rPr>
                <w:rFonts w:asciiTheme="majorBidi" w:hAnsiTheme="majorBidi" w:cstheme="majorBidi"/>
                <w:sz w:val="20"/>
                <w:szCs w:val="20"/>
              </w:rPr>
            </w:pPr>
          </w:p>
        </w:tc>
        <w:tc>
          <w:tcPr>
            <w:tcW w:w="565"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80%</w:t>
            </w:r>
          </w:p>
        </w:tc>
        <w:tc>
          <w:tcPr>
            <w:tcW w:w="70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20%</w:t>
            </w:r>
          </w:p>
        </w:tc>
        <w:tc>
          <w:tcPr>
            <w:tcW w:w="567"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75%</w:t>
            </w:r>
          </w:p>
        </w:tc>
        <w:tc>
          <w:tcPr>
            <w:tcW w:w="569"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25%</w:t>
            </w:r>
          </w:p>
        </w:tc>
        <w:tc>
          <w:tcPr>
            <w:tcW w:w="709"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0.01</w:t>
            </w:r>
          </w:p>
        </w:tc>
        <w:tc>
          <w:tcPr>
            <w:tcW w:w="709"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0.7</w:t>
            </w:r>
          </w:p>
        </w:tc>
        <w:tc>
          <w:tcPr>
            <w:tcW w:w="661"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r>
      <w:tr w:rsidR="0084772C" w:rsidRPr="00F50DB4" w:rsidTr="00F50DB4">
        <w:tc>
          <w:tcPr>
            <w:tcW w:w="127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Passion fruit</w:t>
            </w:r>
          </w:p>
        </w:tc>
        <w:tc>
          <w:tcPr>
            <w:tcW w:w="720"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662"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992"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99 %</w:t>
            </w:r>
          </w:p>
        </w:tc>
        <w:tc>
          <w:tcPr>
            <w:tcW w:w="707"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c>
          <w:tcPr>
            <w:tcW w:w="711" w:type="dxa"/>
            <w:tcBorders>
              <w:right w:val="single" w:sz="18" w:space="0" w:color="auto"/>
            </w:tcBorders>
          </w:tcPr>
          <w:p w:rsidR="0084772C" w:rsidRPr="00F50DB4" w:rsidRDefault="0084772C" w:rsidP="008A3EB8">
            <w:pPr>
              <w:jc w:val="both"/>
              <w:rPr>
                <w:rFonts w:asciiTheme="majorBidi" w:hAnsiTheme="majorBidi" w:cstheme="majorBidi"/>
                <w:sz w:val="20"/>
                <w:szCs w:val="20"/>
              </w:rPr>
            </w:pPr>
          </w:p>
        </w:tc>
        <w:tc>
          <w:tcPr>
            <w:tcW w:w="565"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95%</w:t>
            </w:r>
          </w:p>
        </w:tc>
        <w:tc>
          <w:tcPr>
            <w:tcW w:w="70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567"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95%</w:t>
            </w:r>
          </w:p>
        </w:tc>
        <w:tc>
          <w:tcPr>
            <w:tcW w:w="569"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709"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0.5</w:t>
            </w:r>
          </w:p>
        </w:tc>
        <w:tc>
          <w:tcPr>
            <w:tcW w:w="709"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w:t>
            </w:r>
          </w:p>
        </w:tc>
        <w:tc>
          <w:tcPr>
            <w:tcW w:w="661"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r>
      <w:tr w:rsidR="0084772C" w:rsidRPr="00F50DB4" w:rsidTr="00F50DB4">
        <w:tc>
          <w:tcPr>
            <w:tcW w:w="127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Oranges</w:t>
            </w:r>
          </w:p>
        </w:tc>
        <w:tc>
          <w:tcPr>
            <w:tcW w:w="720"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662"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992"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99 %</w:t>
            </w:r>
          </w:p>
        </w:tc>
        <w:tc>
          <w:tcPr>
            <w:tcW w:w="707"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c>
          <w:tcPr>
            <w:tcW w:w="711" w:type="dxa"/>
            <w:tcBorders>
              <w:right w:val="single" w:sz="18" w:space="0" w:color="auto"/>
            </w:tcBorders>
          </w:tcPr>
          <w:p w:rsidR="0084772C" w:rsidRPr="00F50DB4" w:rsidRDefault="0084772C" w:rsidP="008A3EB8">
            <w:pPr>
              <w:jc w:val="both"/>
              <w:rPr>
                <w:rFonts w:asciiTheme="majorBidi" w:hAnsiTheme="majorBidi" w:cstheme="majorBidi"/>
                <w:sz w:val="20"/>
                <w:szCs w:val="20"/>
              </w:rPr>
            </w:pPr>
          </w:p>
        </w:tc>
        <w:tc>
          <w:tcPr>
            <w:tcW w:w="565"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97%</w:t>
            </w:r>
          </w:p>
        </w:tc>
        <w:tc>
          <w:tcPr>
            <w:tcW w:w="70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3%</w:t>
            </w:r>
          </w:p>
        </w:tc>
        <w:tc>
          <w:tcPr>
            <w:tcW w:w="567"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95%</w:t>
            </w:r>
          </w:p>
        </w:tc>
        <w:tc>
          <w:tcPr>
            <w:tcW w:w="569"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709"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c>
          <w:tcPr>
            <w:tcW w:w="709"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661"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10</w:t>
            </w:r>
          </w:p>
        </w:tc>
      </w:tr>
      <w:tr w:rsidR="0084772C" w:rsidRPr="00F50DB4" w:rsidTr="00F50DB4">
        <w:tc>
          <w:tcPr>
            <w:tcW w:w="127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Pineapple</w:t>
            </w:r>
          </w:p>
        </w:tc>
        <w:tc>
          <w:tcPr>
            <w:tcW w:w="720"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662"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992"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99 %</w:t>
            </w:r>
          </w:p>
        </w:tc>
        <w:tc>
          <w:tcPr>
            <w:tcW w:w="707"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c>
          <w:tcPr>
            <w:tcW w:w="711" w:type="dxa"/>
            <w:tcBorders>
              <w:right w:val="single" w:sz="18" w:space="0" w:color="auto"/>
            </w:tcBorders>
          </w:tcPr>
          <w:p w:rsidR="0084772C" w:rsidRPr="00F50DB4" w:rsidRDefault="0084772C" w:rsidP="008A3EB8">
            <w:pPr>
              <w:jc w:val="both"/>
              <w:rPr>
                <w:rFonts w:asciiTheme="majorBidi" w:hAnsiTheme="majorBidi" w:cstheme="majorBidi"/>
                <w:sz w:val="20"/>
                <w:szCs w:val="20"/>
              </w:rPr>
            </w:pPr>
          </w:p>
        </w:tc>
        <w:tc>
          <w:tcPr>
            <w:tcW w:w="565"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95%</w:t>
            </w:r>
          </w:p>
        </w:tc>
        <w:tc>
          <w:tcPr>
            <w:tcW w:w="70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567"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95%</w:t>
            </w:r>
          </w:p>
        </w:tc>
        <w:tc>
          <w:tcPr>
            <w:tcW w:w="569"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709" w:type="dxa"/>
            <w:tcBorders>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4</w:t>
            </w:r>
          </w:p>
        </w:tc>
        <w:tc>
          <w:tcPr>
            <w:tcW w:w="709"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10</w:t>
            </w:r>
          </w:p>
        </w:tc>
        <w:tc>
          <w:tcPr>
            <w:tcW w:w="661" w:type="dxa"/>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20</w:t>
            </w:r>
          </w:p>
        </w:tc>
      </w:tr>
      <w:tr w:rsidR="0084772C" w:rsidRPr="00F50DB4" w:rsidTr="00F50DB4">
        <w:trPr>
          <w:trHeight w:val="714"/>
        </w:trPr>
        <w:tc>
          <w:tcPr>
            <w:tcW w:w="127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W.I. cheers</w:t>
            </w:r>
          </w:p>
          <w:p w:rsidR="0084772C" w:rsidRPr="00F50DB4" w:rsidRDefault="0084772C" w:rsidP="008A3EB8">
            <w:pPr>
              <w:jc w:val="both"/>
              <w:rPr>
                <w:rFonts w:asciiTheme="majorBidi" w:hAnsiTheme="majorBidi" w:cstheme="majorBidi"/>
                <w:sz w:val="20"/>
                <w:szCs w:val="20"/>
              </w:rPr>
            </w:pPr>
          </w:p>
        </w:tc>
        <w:tc>
          <w:tcPr>
            <w:tcW w:w="720" w:type="dxa"/>
            <w:tcBorders>
              <w:left w:val="single" w:sz="18" w:space="0" w:color="auto"/>
              <w:bottom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662" w:type="dxa"/>
            <w:tcBorders>
              <w:bottom w:val="single" w:sz="18" w:space="0" w:color="auto"/>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0%</w:t>
            </w:r>
          </w:p>
        </w:tc>
        <w:tc>
          <w:tcPr>
            <w:tcW w:w="992" w:type="dxa"/>
            <w:tcBorders>
              <w:left w:val="single" w:sz="18" w:space="0" w:color="auto"/>
              <w:bottom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99 %</w:t>
            </w:r>
          </w:p>
        </w:tc>
        <w:tc>
          <w:tcPr>
            <w:tcW w:w="707" w:type="dxa"/>
            <w:tcBorders>
              <w:bottom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c>
          <w:tcPr>
            <w:tcW w:w="711" w:type="dxa"/>
            <w:tcBorders>
              <w:bottom w:val="single" w:sz="18" w:space="0" w:color="auto"/>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565" w:type="dxa"/>
            <w:tcBorders>
              <w:left w:val="single" w:sz="18" w:space="0" w:color="auto"/>
              <w:bottom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98%</w:t>
            </w:r>
          </w:p>
        </w:tc>
        <w:tc>
          <w:tcPr>
            <w:tcW w:w="708" w:type="dxa"/>
            <w:tcBorders>
              <w:bottom w:val="single" w:sz="18" w:space="0" w:color="auto"/>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w:t>
            </w:r>
          </w:p>
        </w:tc>
        <w:tc>
          <w:tcPr>
            <w:tcW w:w="567" w:type="dxa"/>
            <w:tcBorders>
              <w:left w:val="single" w:sz="18" w:space="0" w:color="auto"/>
              <w:bottom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95%</w:t>
            </w:r>
          </w:p>
        </w:tc>
        <w:tc>
          <w:tcPr>
            <w:tcW w:w="569" w:type="dxa"/>
            <w:tcBorders>
              <w:bottom w:val="single" w:sz="18" w:space="0" w:color="auto"/>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5%</w:t>
            </w:r>
          </w:p>
        </w:tc>
        <w:tc>
          <w:tcPr>
            <w:tcW w:w="709" w:type="dxa"/>
            <w:tcBorders>
              <w:left w:val="single" w:sz="18" w:space="0" w:color="auto"/>
              <w:bottom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w:t>
            </w:r>
          </w:p>
        </w:tc>
        <w:tc>
          <w:tcPr>
            <w:tcW w:w="709" w:type="dxa"/>
            <w:tcBorders>
              <w:bottom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3</w:t>
            </w:r>
          </w:p>
        </w:tc>
        <w:tc>
          <w:tcPr>
            <w:tcW w:w="661" w:type="dxa"/>
            <w:tcBorders>
              <w:bottom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6</w:t>
            </w:r>
          </w:p>
        </w:tc>
      </w:tr>
      <w:tr w:rsidR="0084772C" w:rsidRPr="00F50DB4" w:rsidTr="00F50DB4">
        <w:trPr>
          <w:trHeight w:val="363"/>
        </w:trPr>
        <w:tc>
          <w:tcPr>
            <w:tcW w:w="1278" w:type="dxa"/>
            <w:tcBorders>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Total</w:t>
            </w:r>
          </w:p>
        </w:tc>
        <w:tc>
          <w:tcPr>
            <w:tcW w:w="720" w:type="dxa"/>
            <w:tcBorders>
              <w:top w:val="single" w:sz="18" w:space="0" w:color="auto"/>
              <w:left w:val="single" w:sz="18" w:space="0" w:color="auto"/>
            </w:tcBorders>
          </w:tcPr>
          <w:p w:rsidR="0084772C" w:rsidRPr="00F50DB4" w:rsidRDefault="0084772C" w:rsidP="008A3EB8">
            <w:pPr>
              <w:jc w:val="both"/>
              <w:rPr>
                <w:rFonts w:asciiTheme="majorBidi" w:hAnsiTheme="majorBidi" w:cstheme="majorBidi"/>
                <w:sz w:val="20"/>
                <w:szCs w:val="20"/>
              </w:rPr>
            </w:pPr>
          </w:p>
        </w:tc>
        <w:tc>
          <w:tcPr>
            <w:tcW w:w="662" w:type="dxa"/>
            <w:tcBorders>
              <w:top w:val="single" w:sz="18" w:space="0" w:color="auto"/>
            </w:tcBorders>
          </w:tcPr>
          <w:p w:rsidR="0084772C" w:rsidRPr="00F50DB4" w:rsidRDefault="0084772C" w:rsidP="008A3EB8">
            <w:pPr>
              <w:jc w:val="both"/>
              <w:rPr>
                <w:rFonts w:asciiTheme="majorBidi" w:hAnsiTheme="majorBidi" w:cstheme="majorBidi"/>
                <w:sz w:val="20"/>
                <w:szCs w:val="20"/>
              </w:rPr>
            </w:pPr>
          </w:p>
        </w:tc>
        <w:tc>
          <w:tcPr>
            <w:tcW w:w="992" w:type="dxa"/>
            <w:tcBorders>
              <w:top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97%</w:t>
            </w:r>
          </w:p>
        </w:tc>
        <w:tc>
          <w:tcPr>
            <w:tcW w:w="1418" w:type="dxa"/>
            <w:gridSpan w:val="2"/>
            <w:tcBorders>
              <w:top w:val="single" w:sz="18" w:space="0" w:color="auto"/>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3%</w:t>
            </w:r>
          </w:p>
          <w:p w:rsidR="0084772C" w:rsidRPr="00F50DB4" w:rsidRDefault="0084772C" w:rsidP="008A3EB8">
            <w:pPr>
              <w:jc w:val="both"/>
              <w:rPr>
                <w:rFonts w:asciiTheme="majorBidi" w:hAnsiTheme="majorBidi" w:cstheme="majorBidi"/>
                <w:sz w:val="20"/>
                <w:szCs w:val="20"/>
              </w:rPr>
            </w:pPr>
          </w:p>
        </w:tc>
        <w:tc>
          <w:tcPr>
            <w:tcW w:w="565" w:type="dxa"/>
            <w:tcBorders>
              <w:top w:val="single" w:sz="18" w:space="0" w:color="auto"/>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83%</w:t>
            </w:r>
          </w:p>
        </w:tc>
        <w:tc>
          <w:tcPr>
            <w:tcW w:w="708" w:type="dxa"/>
            <w:tcBorders>
              <w:top w:val="single" w:sz="18" w:space="0" w:color="auto"/>
              <w:righ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17%</w:t>
            </w:r>
          </w:p>
        </w:tc>
        <w:tc>
          <w:tcPr>
            <w:tcW w:w="567" w:type="dxa"/>
            <w:tcBorders>
              <w:top w:val="single" w:sz="18" w:space="0" w:color="auto"/>
              <w:left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80%</w:t>
            </w:r>
          </w:p>
        </w:tc>
        <w:tc>
          <w:tcPr>
            <w:tcW w:w="569" w:type="dxa"/>
            <w:tcBorders>
              <w:top w:val="single" w:sz="18" w:space="0" w:color="auto"/>
            </w:tcBorders>
          </w:tcPr>
          <w:p w:rsidR="0084772C" w:rsidRPr="00F50DB4" w:rsidRDefault="0084772C" w:rsidP="008A3EB8">
            <w:pPr>
              <w:jc w:val="both"/>
              <w:rPr>
                <w:rFonts w:asciiTheme="majorBidi" w:hAnsiTheme="majorBidi" w:cstheme="majorBidi"/>
                <w:sz w:val="20"/>
                <w:szCs w:val="20"/>
              </w:rPr>
            </w:pPr>
            <w:r w:rsidRPr="00F50DB4">
              <w:rPr>
                <w:rFonts w:asciiTheme="majorBidi" w:hAnsiTheme="majorBidi" w:cstheme="majorBidi"/>
                <w:sz w:val="20"/>
                <w:szCs w:val="20"/>
              </w:rPr>
              <w:t>20%</w:t>
            </w:r>
          </w:p>
        </w:tc>
        <w:tc>
          <w:tcPr>
            <w:tcW w:w="709" w:type="dxa"/>
            <w:tcBorders>
              <w:top w:val="single" w:sz="18" w:space="0" w:color="auto"/>
            </w:tcBorders>
          </w:tcPr>
          <w:p w:rsidR="0084772C" w:rsidRPr="00F50DB4" w:rsidRDefault="0084772C" w:rsidP="008A3EB8">
            <w:pPr>
              <w:jc w:val="both"/>
              <w:rPr>
                <w:rFonts w:asciiTheme="majorBidi" w:hAnsiTheme="majorBidi" w:cstheme="majorBidi"/>
                <w:sz w:val="20"/>
                <w:szCs w:val="20"/>
              </w:rPr>
            </w:pPr>
          </w:p>
        </w:tc>
        <w:tc>
          <w:tcPr>
            <w:tcW w:w="709" w:type="dxa"/>
            <w:tcBorders>
              <w:top w:val="single" w:sz="18" w:space="0" w:color="auto"/>
            </w:tcBorders>
          </w:tcPr>
          <w:p w:rsidR="0084772C" w:rsidRPr="00F50DB4" w:rsidRDefault="0084772C" w:rsidP="008A3EB8">
            <w:pPr>
              <w:jc w:val="both"/>
              <w:rPr>
                <w:rFonts w:asciiTheme="majorBidi" w:hAnsiTheme="majorBidi" w:cstheme="majorBidi"/>
                <w:sz w:val="20"/>
                <w:szCs w:val="20"/>
              </w:rPr>
            </w:pPr>
          </w:p>
        </w:tc>
        <w:tc>
          <w:tcPr>
            <w:tcW w:w="661" w:type="dxa"/>
            <w:tcBorders>
              <w:top w:val="single" w:sz="18" w:space="0" w:color="auto"/>
            </w:tcBorders>
          </w:tcPr>
          <w:p w:rsidR="0084772C" w:rsidRPr="00F50DB4" w:rsidRDefault="0084772C" w:rsidP="008A3EB8">
            <w:pPr>
              <w:jc w:val="both"/>
              <w:rPr>
                <w:rFonts w:asciiTheme="majorBidi" w:hAnsiTheme="majorBidi" w:cstheme="majorBidi"/>
                <w:sz w:val="20"/>
                <w:szCs w:val="20"/>
              </w:rPr>
            </w:pPr>
          </w:p>
        </w:tc>
      </w:tr>
    </w:tbl>
    <w:p w:rsidR="00621822" w:rsidRDefault="005B10CE" w:rsidP="002E1099">
      <w:pPr>
        <w:rPr>
          <w:rFonts w:asciiTheme="majorBidi" w:hAnsiTheme="majorBidi" w:cstheme="majorBidi"/>
          <w:sz w:val="18"/>
          <w:szCs w:val="18"/>
        </w:rPr>
      </w:pPr>
      <w:r w:rsidRPr="002E1099">
        <w:rPr>
          <w:rFonts w:asciiTheme="majorBidi" w:hAnsiTheme="majorBidi" w:cstheme="majorBidi"/>
          <w:sz w:val="18"/>
          <w:szCs w:val="18"/>
        </w:rPr>
        <w:t>Source: LVV 2013</w:t>
      </w:r>
    </w:p>
    <w:p w:rsidR="00BF4267" w:rsidRDefault="003F56C3" w:rsidP="002E1099">
      <w:pPr>
        <w:rPr>
          <w:rFonts w:asciiTheme="majorBidi" w:hAnsiTheme="majorBidi" w:cstheme="majorBidi"/>
          <w:b/>
          <w:bCs/>
          <w:i/>
          <w:iCs/>
          <w:sz w:val="24"/>
          <w:szCs w:val="24"/>
          <w:rtl/>
        </w:rPr>
      </w:pPr>
      <w:r w:rsidRPr="002E1099">
        <w:rPr>
          <w:rFonts w:asciiTheme="majorBidi" w:hAnsiTheme="majorBidi" w:cstheme="majorBidi"/>
          <w:sz w:val="18"/>
          <w:szCs w:val="18"/>
        </w:rPr>
        <w:br w:type="textWrapping" w:clear="all"/>
      </w:r>
      <w:r w:rsidR="00D31828">
        <w:rPr>
          <w:rFonts w:asciiTheme="majorBidi" w:hAnsiTheme="majorBidi" w:cstheme="majorBidi"/>
          <w:b/>
          <w:bCs/>
          <w:i/>
          <w:iCs/>
          <w:sz w:val="24"/>
          <w:szCs w:val="24"/>
        </w:rPr>
        <w:t xml:space="preserve">Table </w:t>
      </w:r>
      <w:r w:rsidR="00EC470E">
        <w:rPr>
          <w:rFonts w:asciiTheme="majorBidi" w:hAnsiTheme="majorBidi" w:cstheme="majorBidi"/>
          <w:b/>
          <w:bCs/>
          <w:i/>
          <w:iCs/>
          <w:sz w:val="24"/>
          <w:szCs w:val="24"/>
        </w:rPr>
        <w:t>3</w:t>
      </w:r>
      <w:r w:rsidR="00BA31D6">
        <w:rPr>
          <w:rFonts w:asciiTheme="majorBidi" w:hAnsiTheme="majorBidi" w:cstheme="majorBidi"/>
          <w:b/>
          <w:bCs/>
          <w:i/>
          <w:iCs/>
          <w:sz w:val="24"/>
          <w:szCs w:val="24"/>
        </w:rPr>
        <w:t>: C</w:t>
      </w:r>
      <w:r w:rsidR="00BF4267" w:rsidRPr="00DE4F4A">
        <w:rPr>
          <w:rFonts w:asciiTheme="majorBidi" w:hAnsiTheme="majorBidi" w:cstheme="majorBidi"/>
          <w:b/>
          <w:bCs/>
          <w:i/>
          <w:iCs/>
          <w:sz w:val="24"/>
          <w:szCs w:val="24"/>
        </w:rPr>
        <w:t xml:space="preserve">haracteristics of the livestock producers in Suriname </w:t>
      </w:r>
    </w:p>
    <w:tbl>
      <w:tblPr>
        <w:tblpPr w:leftFromText="198" w:rightFromText="198" w:vertAnchor="text"/>
        <w:tblW w:w="9091" w:type="dxa"/>
        <w:shd w:val="clear" w:color="auto" w:fill="FFFFFF"/>
        <w:tblCellMar>
          <w:left w:w="0" w:type="dxa"/>
          <w:right w:w="0" w:type="dxa"/>
        </w:tblCellMar>
        <w:tblLook w:val="04A0" w:firstRow="1" w:lastRow="0" w:firstColumn="1" w:lastColumn="0" w:noHBand="0" w:noVBand="1"/>
      </w:tblPr>
      <w:tblGrid>
        <w:gridCol w:w="1364"/>
        <w:gridCol w:w="1437"/>
        <w:gridCol w:w="1705"/>
        <w:gridCol w:w="2157"/>
        <w:gridCol w:w="1256"/>
        <w:gridCol w:w="1172"/>
      </w:tblGrid>
      <w:tr w:rsidR="00CC151D" w:rsidRPr="00C260F4" w:rsidTr="00CC151D">
        <w:tc>
          <w:tcPr>
            <w:tcW w:w="136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C151D" w:rsidRPr="00F50DB4" w:rsidRDefault="00CC151D" w:rsidP="008A3EB8">
            <w:pPr>
              <w:spacing w:line="271" w:lineRule="atLeast"/>
              <w:jc w:val="both"/>
              <w:rPr>
                <w:rFonts w:ascii="Times New Roman" w:eastAsia="Times New Roman" w:hAnsi="Times New Roman" w:cs="Times New Roman"/>
                <w:b/>
                <w:sz w:val="24"/>
                <w:szCs w:val="24"/>
                <w:lang w:val="nl-NL" w:eastAsia="nl-NL"/>
              </w:rPr>
            </w:pPr>
            <w:r w:rsidRPr="00F50DB4">
              <w:rPr>
                <w:rFonts w:ascii="Times New Roman" w:eastAsia="Times New Roman" w:hAnsi="Times New Roman" w:cs="Times New Roman"/>
                <w:b/>
                <w:sz w:val="20"/>
                <w:szCs w:val="20"/>
                <w:lang w:eastAsia="nl-NL"/>
              </w:rPr>
              <w:t>Sub-Sector</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F50DB4" w:rsidRDefault="00CC151D" w:rsidP="008A3EB8">
            <w:pPr>
              <w:spacing w:line="271" w:lineRule="atLeast"/>
              <w:jc w:val="both"/>
              <w:rPr>
                <w:rFonts w:ascii="Times New Roman" w:eastAsia="Times New Roman" w:hAnsi="Times New Roman" w:cs="Times New Roman"/>
                <w:b/>
                <w:sz w:val="24"/>
                <w:szCs w:val="24"/>
                <w:lang w:val="nl-NL" w:eastAsia="nl-NL"/>
              </w:rPr>
            </w:pPr>
            <w:r w:rsidRPr="00F50DB4">
              <w:rPr>
                <w:rFonts w:ascii="Times New Roman" w:eastAsia="Times New Roman" w:hAnsi="Times New Roman" w:cs="Times New Roman"/>
                <w:b/>
                <w:sz w:val="20"/>
                <w:szCs w:val="20"/>
                <w:lang w:eastAsia="nl-NL"/>
              </w:rPr>
              <w:t>Product</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F50DB4" w:rsidRDefault="00CC151D" w:rsidP="008A3EB8">
            <w:pPr>
              <w:spacing w:after="0" w:line="240" w:lineRule="auto"/>
              <w:jc w:val="both"/>
              <w:rPr>
                <w:rFonts w:ascii="Times New Roman" w:eastAsia="Times New Roman" w:hAnsi="Times New Roman" w:cs="Times New Roman"/>
                <w:b/>
                <w:sz w:val="24"/>
                <w:szCs w:val="24"/>
                <w:lang w:val="en-US" w:eastAsia="nl-NL"/>
              </w:rPr>
            </w:pPr>
            <w:r w:rsidRPr="00F50DB4">
              <w:rPr>
                <w:rFonts w:ascii="Times New Roman" w:eastAsia="Times New Roman" w:hAnsi="Times New Roman" w:cs="Times New Roman"/>
                <w:b/>
                <w:sz w:val="20"/>
                <w:szCs w:val="20"/>
                <w:lang w:eastAsia="nl-NL"/>
              </w:rPr>
              <w:t>Average size of farm</w:t>
            </w:r>
          </w:p>
          <w:p w:rsidR="00CC151D" w:rsidRPr="00F50DB4" w:rsidRDefault="00CC151D" w:rsidP="008A3EB8">
            <w:pPr>
              <w:spacing w:after="0" w:line="271" w:lineRule="atLeast"/>
              <w:jc w:val="both"/>
              <w:rPr>
                <w:rFonts w:ascii="Times New Roman" w:eastAsia="Times New Roman" w:hAnsi="Times New Roman" w:cs="Times New Roman"/>
                <w:b/>
                <w:sz w:val="24"/>
                <w:szCs w:val="24"/>
                <w:lang w:val="en-US" w:eastAsia="nl-NL"/>
              </w:rPr>
            </w:pPr>
            <w:r w:rsidRPr="00F50DB4">
              <w:rPr>
                <w:rFonts w:ascii="Times New Roman" w:eastAsia="Times New Roman" w:hAnsi="Times New Roman" w:cs="Times New Roman"/>
                <w:b/>
                <w:sz w:val="20"/>
                <w:szCs w:val="20"/>
                <w:lang w:eastAsia="nl-NL"/>
              </w:rPr>
              <w:t>( # animal)</w:t>
            </w:r>
          </w:p>
        </w:tc>
        <w:tc>
          <w:tcPr>
            <w:tcW w:w="2160" w:type="dxa"/>
            <w:tcBorders>
              <w:top w:val="single" w:sz="8" w:space="0" w:color="auto"/>
              <w:left w:val="nil"/>
              <w:bottom w:val="single" w:sz="8" w:space="0" w:color="auto"/>
              <w:right w:val="single" w:sz="8" w:space="0" w:color="auto"/>
            </w:tcBorders>
            <w:shd w:val="clear" w:color="auto" w:fill="FFFFFF"/>
            <w:hideMark/>
          </w:tcPr>
          <w:p w:rsidR="00CC151D" w:rsidRPr="00F50DB4" w:rsidRDefault="00CC151D" w:rsidP="008A3EB8">
            <w:pPr>
              <w:spacing w:after="0" w:line="240" w:lineRule="auto"/>
              <w:jc w:val="both"/>
              <w:rPr>
                <w:rFonts w:ascii="Times New Roman" w:eastAsia="Times New Roman" w:hAnsi="Times New Roman" w:cs="Times New Roman"/>
                <w:b/>
                <w:sz w:val="24"/>
                <w:szCs w:val="24"/>
                <w:lang w:val="nl-NL" w:eastAsia="nl-NL"/>
              </w:rPr>
            </w:pPr>
            <w:r w:rsidRPr="00F50DB4">
              <w:rPr>
                <w:rFonts w:ascii="Times New Roman" w:eastAsia="Times New Roman" w:hAnsi="Times New Roman" w:cs="Times New Roman"/>
                <w:b/>
                <w:sz w:val="20"/>
                <w:szCs w:val="20"/>
                <w:lang w:eastAsia="nl-NL"/>
              </w:rPr>
              <w:t>Annual  Production</w:t>
            </w:r>
          </w:p>
          <w:p w:rsidR="00CC151D" w:rsidRPr="00F50DB4" w:rsidRDefault="00CC151D" w:rsidP="008A3EB8">
            <w:pPr>
              <w:spacing w:after="0" w:line="271" w:lineRule="atLeast"/>
              <w:jc w:val="both"/>
              <w:rPr>
                <w:rFonts w:ascii="Times New Roman" w:eastAsia="Times New Roman" w:hAnsi="Times New Roman" w:cs="Times New Roman"/>
                <w:b/>
                <w:sz w:val="24"/>
                <w:szCs w:val="24"/>
                <w:lang w:val="nl-NL" w:eastAsia="nl-NL"/>
              </w:rPr>
            </w:pPr>
            <w:r w:rsidRPr="00F50DB4">
              <w:rPr>
                <w:rFonts w:ascii="Times New Roman" w:eastAsia="Times New Roman" w:hAnsi="Times New Roman" w:cs="Times New Roman"/>
                <w:b/>
                <w:sz w:val="20"/>
                <w:szCs w:val="20"/>
                <w:lang w:eastAsia="nl-NL"/>
              </w:rPr>
              <w:t>(specify units)</w:t>
            </w:r>
          </w:p>
        </w:tc>
        <w:tc>
          <w:tcPr>
            <w:tcW w:w="1260" w:type="dxa"/>
            <w:tcBorders>
              <w:top w:val="single" w:sz="8" w:space="0" w:color="auto"/>
              <w:left w:val="nil"/>
              <w:bottom w:val="single" w:sz="8" w:space="0" w:color="auto"/>
              <w:right w:val="single" w:sz="8" w:space="0" w:color="auto"/>
            </w:tcBorders>
            <w:shd w:val="clear" w:color="auto" w:fill="FFFFFF"/>
            <w:hideMark/>
          </w:tcPr>
          <w:p w:rsidR="00CC151D" w:rsidRPr="00F50DB4" w:rsidRDefault="00CC151D" w:rsidP="008A3EB8">
            <w:pPr>
              <w:spacing w:after="0" w:line="240" w:lineRule="auto"/>
              <w:jc w:val="both"/>
              <w:rPr>
                <w:rFonts w:ascii="Times New Roman" w:eastAsia="Times New Roman" w:hAnsi="Times New Roman" w:cs="Times New Roman"/>
                <w:b/>
                <w:sz w:val="24"/>
                <w:szCs w:val="24"/>
                <w:lang w:val="en-US" w:eastAsia="nl-NL"/>
              </w:rPr>
            </w:pPr>
            <w:r w:rsidRPr="00F50DB4">
              <w:rPr>
                <w:rFonts w:ascii="Times New Roman" w:eastAsia="Times New Roman" w:hAnsi="Times New Roman" w:cs="Times New Roman"/>
                <w:b/>
                <w:sz w:val="20"/>
                <w:szCs w:val="20"/>
                <w:lang w:eastAsia="nl-NL"/>
              </w:rPr>
              <w:t>Farm gate</w:t>
            </w:r>
          </w:p>
          <w:p w:rsidR="00CC151D" w:rsidRPr="00F50DB4" w:rsidRDefault="00CC151D" w:rsidP="008A3EB8">
            <w:pPr>
              <w:spacing w:after="0" w:line="240" w:lineRule="auto"/>
              <w:jc w:val="both"/>
              <w:rPr>
                <w:rFonts w:ascii="Times New Roman" w:eastAsia="Times New Roman" w:hAnsi="Times New Roman" w:cs="Times New Roman"/>
                <w:b/>
                <w:sz w:val="24"/>
                <w:szCs w:val="24"/>
                <w:lang w:val="en-US" w:eastAsia="nl-NL"/>
              </w:rPr>
            </w:pPr>
            <w:r w:rsidRPr="00F50DB4">
              <w:rPr>
                <w:rFonts w:ascii="Times New Roman" w:eastAsia="Times New Roman" w:hAnsi="Times New Roman" w:cs="Times New Roman"/>
                <w:b/>
                <w:sz w:val="20"/>
                <w:szCs w:val="20"/>
                <w:lang w:eastAsia="nl-NL"/>
              </w:rPr>
              <w:t>Price</w:t>
            </w:r>
          </w:p>
          <w:p w:rsidR="00CC151D" w:rsidRPr="00F50DB4" w:rsidRDefault="00CC151D" w:rsidP="008A3EB8">
            <w:pPr>
              <w:spacing w:after="0" w:line="240" w:lineRule="auto"/>
              <w:jc w:val="both"/>
              <w:rPr>
                <w:rFonts w:ascii="Times New Roman" w:eastAsia="Times New Roman" w:hAnsi="Times New Roman" w:cs="Times New Roman"/>
                <w:b/>
                <w:sz w:val="24"/>
                <w:szCs w:val="24"/>
                <w:lang w:val="en-US" w:eastAsia="nl-NL"/>
              </w:rPr>
            </w:pPr>
            <w:r w:rsidRPr="00F50DB4">
              <w:rPr>
                <w:rFonts w:ascii="Times New Roman" w:eastAsia="Times New Roman" w:hAnsi="Times New Roman" w:cs="Times New Roman"/>
                <w:b/>
                <w:sz w:val="20"/>
                <w:szCs w:val="20"/>
                <w:lang w:eastAsia="nl-NL"/>
              </w:rPr>
              <w:t>(SRD per kg)</w:t>
            </w:r>
          </w:p>
          <w:p w:rsidR="00CC151D" w:rsidRPr="00F50DB4" w:rsidRDefault="00CC151D" w:rsidP="008A3EB8">
            <w:pPr>
              <w:spacing w:after="0" w:line="271" w:lineRule="atLeast"/>
              <w:jc w:val="both"/>
              <w:rPr>
                <w:rFonts w:ascii="Times New Roman" w:eastAsia="Times New Roman" w:hAnsi="Times New Roman" w:cs="Times New Roman"/>
                <w:b/>
                <w:sz w:val="24"/>
                <w:szCs w:val="24"/>
                <w:lang w:val="en-US" w:eastAsia="nl-NL"/>
              </w:rPr>
            </w:pPr>
            <w:r w:rsidRPr="00F50DB4">
              <w:rPr>
                <w:rFonts w:ascii="Times New Roman" w:eastAsia="Times New Roman" w:hAnsi="Times New Roman" w:cs="Times New Roman"/>
                <w:b/>
                <w:sz w:val="20"/>
                <w:szCs w:val="20"/>
                <w:lang w:eastAsia="nl-NL"/>
              </w:rPr>
              <w:t> </w:t>
            </w:r>
          </w:p>
        </w:tc>
        <w:tc>
          <w:tcPr>
            <w:tcW w:w="115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F50DB4" w:rsidRDefault="00CC151D" w:rsidP="008A3EB8">
            <w:pPr>
              <w:spacing w:after="0" w:line="240" w:lineRule="auto"/>
              <w:jc w:val="both"/>
              <w:rPr>
                <w:rFonts w:ascii="Times New Roman" w:eastAsia="Times New Roman" w:hAnsi="Times New Roman" w:cs="Times New Roman"/>
                <w:b/>
                <w:sz w:val="24"/>
                <w:szCs w:val="24"/>
                <w:lang w:val="en-US" w:eastAsia="nl-NL"/>
              </w:rPr>
            </w:pPr>
            <w:r w:rsidRPr="00F50DB4">
              <w:rPr>
                <w:rFonts w:ascii="Times New Roman" w:eastAsia="Times New Roman" w:hAnsi="Times New Roman" w:cs="Times New Roman"/>
                <w:b/>
                <w:sz w:val="20"/>
                <w:szCs w:val="20"/>
                <w:lang w:eastAsia="nl-NL"/>
              </w:rPr>
              <w:t>Annual Animal Feed</w:t>
            </w:r>
          </w:p>
          <w:p w:rsidR="00CC151D" w:rsidRPr="00F50DB4" w:rsidRDefault="00CC151D" w:rsidP="008A3EB8">
            <w:pPr>
              <w:spacing w:after="0" w:line="240" w:lineRule="auto"/>
              <w:jc w:val="both"/>
              <w:rPr>
                <w:rFonts w:ascii="Times New Roman" w:eastAsia="Times New Roman" w:hAnsi="Times New Roman" w:cs="Times New Roman"/>
                <w:b/>
                <w:sz w:val="24"/>
                <w:szCs w:val="24"/>
                <w:lang w:val="en-US" w:eastAsia="nl-NL"/>
              </w:rPr>
            </w:pPr>
            <w:r w:rsidRPr="00F50DB4">
              <w:rPr>
                <w:rFonts w:ascii="Times New Roman" w:eastAsia="Times New Roman" w:hAnsi="Times New Roman" w:cs="Times New Roman"/>
                <w:b/>
                <w:sz w:val="20"/>
                <w:szCs w:val="20"/>
                <w:lang w:eastAsia="nl-NL"/>
              </w:rPr>
              <w:t>Production</w:t>
            </w:r>
          </w:p>
          <w:p w:rsidR="00CC151D" w:rsidRPr="00F50DB4" w:rsidRDefault="00CC151D" w:rsidP="008A3EB8">
            <w:pPr>
              <w:spacing w:after="0" w:line="271" w:lineRule="atLeast"/>
              <w:jc w:val="both"/>
              <w:rPr>
                <w:rFonts w:ascii="Times New Roman" w:eastAsia="Times New Roman" w:hAnsi="Times New Roman" w:cs="Times New Roman"/>
                <w:b/>
                <w:sz w:val="24"/>
                <w:szCs w:val="24"/>
                <w:lang w:val="en-US" w:eastAsia="nl-NL"/>
              </w:rPr>
            </w:pPr>
            <w:r w:rsidRPr="00F50DB4">
              <w:rPr>
                <w:rFonts w:ascii="Times New Roman" w:eastAsia="Times New Roman" w:hAnsi="Times New Roman" w:cs="Times New Roman"/>
                <w:b/>
                <w:sz w:val="20"/>
                <w:szCs w:val="20"/>
                <w:lang w:eastAsia="nl-NL"/>
              </w:rPr>
              <w:t>(Kilos)</w:t>
            </w:r>
          </w:p>
        </w:tc>
      </w:tr>
      <w:tr w:rsidR="00CC151D" w:rsidRPr="00C260F4" w:rsidTr="00CC151D">
        <w:tc>
          <w:tcPr>
            <w:tcW w:w="13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Poultry</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Meat</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10-49</w:t>
            </w:r>
          </w:p>
        </w:tc>
        <w:tc>
          <w:tcPr>
            <w:tcW w:w="21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11.387 ton</w:t>
            </w:r>
          </w:p>
        </w:tc>
        <w:tc>
          <w:tcPr>
            <w:tcW w:w="12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9,85</w:t>
            </w:r>
          </w:p>
        </w:tc>
        <w:tc>
          <w:tcPr>
            <w:tcW w:w="11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22.978 ton</w:t>
            </w:r>
          </w:p>
        </w:tc>
      </w:tr>
      <w:tr w:rsidR="00CC151D" w:rsidRPr="00C260F4" w:rsidTr="00CC151D">
        <w:tc>
          <w:tcPr>
            <w:tcW w:w="13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 </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Eggs</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10-49</w:t>
            </w:r>
          </w:p>
        </w:tc>
        <w:tc>
          <w:tcPr>
            <w:tcW w:w="21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54.418.000 pieces</w:t>
            </w:r>
          </w:p>
        </w:tc>
        <w:tc>
          <w:tcPr>
            <w:tcW w:w="12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0,81 piece</w:t>
            </w:r>
          </w:p>
        </w:tc>
        <w:tc>
          <w:tcPr>
            <w:tcW w:w="11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8.765 ton</w:t>
            </w:r>
          </w:p>
        </w:tc>
      </w:tr>
      <w:tr w:rsidR="00CC151D" w:rsidRPr="00C260F4" w:rsidTr="00CC151D">
        <w:tc>
          <w:tcPr>
            <w:tcW w:w="13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Cattle</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Beef</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5-9</w:t>
            </w:r>
          </w:p>
        </w:tc>
        <w:tc>
          <w:tcPr>
            <w:tcW w:w="21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1.850 ton</w:t>
            </w:r>
          </w:p>
        </w:tc>
        <w:tc>
          <w:tcPr>
            <w:tcW w:w="12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20,25</w:t>
            </w:r>
          </w:p>
        </w:tc>
        <w:tc>
          <w:tcPr>
            <w:tcW w:w="11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313 ton</w:t>
            </w:r>
          </w:p>
        </w:tc>
      </w:tr>
      <w:tr w:rsidR="00CC151D" w:rsidRPr="00C260F4" w:rsidTr="00CC151D">
        <w:tc>
          <w:tcPr>
            <w:tcW w:w="13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 </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Dairy</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3-4</w:t>
            </w:r>
          </w:p>
        </w:tc>
        <w:tc>
          <w:tcPr>
            <w:tcW w:w="21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6.000.000 litre</w:t>
            </w:r>
            <w:bookmarkStart w:id="1" w:name="1415ffc6bb2fdf7e__GoBack"/>
            <w:bookmarkEnd w:id="1"/>
          </w:p>
        </w:tc>
        <w:tc>
          <w:tcPr>
            <w:tcW w:w="12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2,50</w:t>
            </w:r>
          </w:p>
        </w:tc>
        <w:tc>
          <w:tcPr>
            <w:tcW w:w="11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lang w:eastAsia="nl-NL"/>
              </w:rPr>
              <w:t> </w:t>
            </w:r>
            <w:r>
              <w:rPr>
                <w:rFonts w:ascii="Times New Roman" w:eastAsia="Times New Roman" w:hAnsi="Times New Roman" w:cs="Times New Roman"/>
                <w:lang w:eastAsia="nl-NL"/>
              </w:rPr>
              <w:t>-</w:t>
            </w:r>
          </w:p>
        </w:tc>
      </w:tr>
      <w:tr w:rsidR="00CC151D" w:rsidRPr="00C260F4" w:rsidTr="00CC151D">
        <w:tc>
          <w:tcPr>
            <w:tcW w:w="13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Sheep &amp; Goats</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5-9 &amp; 10-19</w:t>
            </w:r>
          </w:p>
        </w:tc>
        <w:tc>
          <w:tcPr>
            <w:tcW w:w="21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15,2 ton</w:t>
            </w:r>
          </w:p>
        </w:tc>
        <w:tc>
          <w:tcPr>
            <w:tcW w:w="12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37,38</w:t>
            </w:r>
          </w:p>
        </w:tc>
        <w:tc>
          <w:tcPr>
            <w:tcW w:w="11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lang w:eastAsia="nl-NL"/>
              </w:rPr>
              <w:t> </w:t>
            </w:r>
            <w:r>
              <w:rPr>
                <w:rFonts w:ascii="Times New Roman" w:eastAsia="Times New Roman" w:hAnsi="Times New Roman" w:cs="Times New Roman"/>
                <w:lang w:eastAsia="nl-NL"/>
              </w:rPr>
              <w:t>-</w:t>
            </w:r>
          </w:p>
        </w:tc>
      </w:tr>
      <w:tr w:rsidR="00CC151D" w:rsidRPr="00C260F4" w:rsidTr="00CC151D">
        <w:tc>
          <w:tcPr>
            <w:tcW w:w="13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Pigs</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0"/>
                <w:szCs w:val="20"/>
                <w:lang w:eastAsia="nl-N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5-9</w:t>
            </w:r>
          </w:p>
        </w:tc>
        <w:tc>
          <w:tcPr>
            <w:tcW w:w="21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1.851 ton</w:t>
            </w:r>
          </w:p>
        </w:tc>
        <w:tc>
          <w:tcPr>
            <w:tcW w:w="1260" w:type="dxa"/>
            <w:tcBorders>
              <w:top w:val="nil"/>
              <w:left w:val="nil"/>
              <w:bottom w:val="single" w:sz="8" w:space="0" w:color="auto"/>
              <w:right w:val="single" w:sz="8" w:space="0" w:color="auto"/>
            </w:tcBorders>
            <w:shd w:val="clear" w:color="auto" w:fill="FFFFFF"/>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10,54</w:t>
            </w:r>
          </w:p>
        </w:tc>
        <w:tc>
          <w:tcPr>
            <w:tcW w:w="11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C151D" w:rsidRPr="00C260F4" w:rsidRDefault="00CC151D" w:rsidP="008A3EB8">
            <w:pPr>
              <w:spacing w:line="271" w:lineRule="atLeast"/>
              <w:jc w:val="both"/>
              <w:rPr>
                <w:rFonts w:ascii="Times New Roman" w:eastAsia="Times New Roman" w:hAnsi="Times New Roman" w:cs="Times New Roman"/>
                <w:sz w:val="24"/>
                <w:szCs w:val="24"/>
                <w:lang w:val="nl-NL" w:eastAsia="nl-NL"/>
              </w:rPr>
            </w:pPr>
            <w:r w:rsidRPr="00C260F4">
              <w:rPr>
                <w:rFonts w:ascii="Times New Roman" w:eastAsia="Times New Roman" w:hAnsi="Times New Roman" w:cs="Times New Roman"/>
                <w:sz w:val="24"/>
                <w:szCs w:val="24"/>
                <w:lang w:eastAsia="nl-NL"/>
              </w:rPr>
              <w:t>451 ton</w:t>
            </w:r>
          </w:p>
        </w:tc>
      </w:tr>
    </w:tbl>
    <w:p w:rsidR="00E41854" w:rsidRPr="002E1099" w:rsidRDefault="00E90CAE" w:rsidP="008A3EB8">
      <w:pPr>
        <w:jc w:val="both"/>
        <w:rPr>
          <w:rFonts w:asciiTheme="majorBidi" w:hAnsiTheme="majorBidi" w:cstheme="majorBidi"/>
          <w:sz w:val="18"/>
          <w:szCs w:val="18"/>
          <w:rtl/>
        </w:rPr>
      </w:pPr>
      <w:r w:rsidRPr="002E1099">
        <w:rPr>
          <w:rFonts w:asciiTheme="majorBidi" w:hAnsiTheme="majorBidi" w:cstheme="majorBidi"/>
          <w:sz w:val="18"/>
          <w:szCs w:val="18"/>
        </w:rPr>
        <w:t>Source: LVV 2013</w:t>
      </w:r>
    </w:p>
    <w:p w:rsidR="00FA2065" w:rsidRPr="00DE4F4A" w:rsidRDefault="00FA2065"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To measure th</w:t>
      </w:r>
      <w:r w:rsidR="00B8371B" w:rsidRPr="00DE4F4A">
        <w:rPr>
          <w:rFonts w:asciiTheme="majorBidi" w:hAnsiTheme="majorBidi" w:cstheme="majorBidi"/>
          <w:sz w:val="24"/>
          <w:szCs w:val="24"/>
          <w:lang w:val="en-US"/>
        </w:rPr>
        <w:t xml:space="preserve">e productivity impact on agricultural producers (farmers) </w:t>
      </w:r>
      <w:r w:rsidRPr="00DE4F4A">
        <w:rPr>
          <w:rFonts w:asciiTheme="majorBidi" w:hAnsiTheme="majorBidi" w:cstheme="majorBidi"/>
          <w:sz w:val="24"/>
          <w:szCs w:val="24"/>
          <w:lang w:val="en-US"/>
        </w:rPr>
        <w:t>we identify what we call</w:t>
      </w:r>
      <w:r w:rsidR="00B8371B" w:rsidRPr="00DE4F4A">
        <w:rPr>
          <w:rFonts w:asciiTheme="majorBidi" w:hAnsiTheme="majorBidi" w:cstheme="majorBidi"/>
          <w:sz w:val="24"/>
          <w:szCs w:val="24"/>
          <w:lang w:val="en-US"/>
        </w:rPr>
        <w:t>ed the standard S</w:t>
      </w:r>
      <w:r w:rsidRPr="00DE4F4A">
        <w:rPr>
          <w:rFonts w:asciiTheme="majorBidi" w:hAnsiTheme="majorBidi" w:cstheme="majorBidi"/>
          <w:sz w:val="24"/>
          <w:szCs w:val="24"/>
          <w:lang w:val="en-US"/>
        </w:rPr>
        <w:t>uriname’s famer in the following sub-sectors</w:t>
      </w:r>
      <w:r w:rsidR="00621822">
        <w:rPr>
          <w:rFonts w:asciiTheme="majorBidi" w:hAnsiTheme="majorBidi" w:cstheme="majorBidi"/>
          <w:sz w:val="24"/>
          <w:szCs w:val="24"/>
          <w:lang w:val="en-US"/>
        </w:rPr>
        <w:t xml:space="preserve"> (See appendix I for more detailed information)</w:t>
      </w:r>
      <w:r w:rsidRPr="00DE4F4A">
        <w:rPr>
          <w:rFonts w:asciiTheme="majorBidi" w:hAnsiTheme="majorBidi" w:cstheme="majorBidi"/>
          <w:sz w:val="24"/>
          <w:szCs w:val="24"/>
          <w:lang w:val="en-US"/>
        </w:rPr>
        <w:t>:</w:t>
      </w:r>
    </w:p>
    <w:p w:rsidR="00FA2065" w:rsidRDefault="00B8371B"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Vegetables: (1) </w:t>
      </w:r>
      <w:r w:rsidR="00FA2065" w:rsidRPr="00DE4F4A">
        <w:rPr>
          <w:rFonts w:asciiTheme="majorBidi" w:hAnsiTheme="majorBidi" w:cstheme="majorBidi"/>
          <w:sz w:val="24"/>
          <w:szCs w:val="24"/>
          <w:lang w:val="en-US"/>
        </w:rPr>
        <w:t>okra</w:t>
      </w:r>
      <w:r w:rsidRPr="00DE4F4A">
        <w:rPr>
          <w:rFonts w:asciiTheme="majorBidi" w:hAnsiTheme="majorBidi" w:cstheme="majorBidi"/>
          <w:sz w:val="24"/>
          <w:szCs w:val="24"/>
          <w:lang w:val="en-US"/>
        </w:rPr>
        <w:t xml:space="preserve">; (2) Soprobo; (3) </w:t>
      </w:r>
      <w:r w:rsidR="00FA2065" w:rsidRPr="00DE4F4A">
        <w:rPr>
          <w:rFonts w:asciiTheme="majorBidi" w:hAnsiTheme="majorBidi" w:cstheme="majorBidi"/>
          <w:sz w:val="24"/>
          <w:szCs w:val="24"/>
          <w:lang w:val="en-US"/>
        </w:rPr>
        <w:t>Tomato</w:t>
      </w:r>
      <w:r w:rsidRPr="00DE4F4A">
        <w:rPr>
          <w:rFonts w:asciiTheme="majorBidi" w:hAnsiTheme="majorBidi" w:cstheme="majorBidi"/>
          <w:sz w:val="24"/>
          <w:szCs w:val="24"/>
          <w:lang w:val="en-US"/>
        </w:rPr>
        <w:t xml:space="preserve">; (4) </w:t>
      </w:r>
      <w:r w:rsidR="00FA2065" w:rsidRPr="00DE4F4A">
        <w:rPr>
          <w:rFonts w:asciiTheme="majorBidi" w:hAnsiTheme="majorBidi" w:cstheme="majorBidi"/>
          <w:sz w:val="24"/>
          <w:szCs w:val="24"/>
          <w:lang w:val="en-US"/>
        </w:rPr>
        <w:t>Eggplant</w:t>
      </w:r>
    </w:p>
    <w:p w:rsidR="00CC151D" w:rsidRPr="00DE4F4A" w:rsidRDefault="00CC151D" w:rsidP="008A3EB8">
      <w:pPr>
        <w:jc w:val="both"/>
        <w:rPr>
          <w:rFonts w:asciiTheme="majorBidi" w:hAnsiTheme="majorBidi" w:cstheme="majorBidi"/>
          <w:sz w:val="24"/>
          <w:szCs w:val="24"/>
          <w:lang w:val="en-US"/>
        </w:rPr>
      </w:pPr>
      <w:r>
        <w:rPr>
          <w:rFonts w:asciiTheme="majorBidi" w:hAnsiTheme="majorBidi" w:cstheme="majorBidi"/>
          <w:sz w:val="24"/>
          <w:szCs w:val="24"/>
          <w:lang w:val="en-US"/>
        </w:rPr>
        <w:t>Cereals: (1) Rice</w:t>
      </w:r>
    </w:p>
    <w:p w:rsidR="00FA2065" w:rsidRPr="00DE4F4A" w:rsidRDefault="00B8371B"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Fruits: (1) W.I. Che</w:t>
      </w:r>
      <w:r w:rsidR="00CC151D">
        <w:rPr>
          <w:rFonts w:asciiTheme="majorBidi" w:hAnsiTheme="majorBidi" w:cstheme="majorBidi"/>
          <w:sz w:val="24"/>
          <w:szCs w:val="24"/>
          <w:lang w:val="en-US"/>
        </w:rPr>
        <w:t>rrie</w:t>
      </w:r>
      <w:r w:rsidRPr="00DE4F4A">
        <w:rPr>
          <w:rFonts w:asciiTheme="majorBidi" w:hAnsiTheme="majorBidi" w:cstheme="majorBidi"/>
          <w:sz w:val="24"/>
          <w:szCs w:val="24"/>
          <w:lang w:val="en-US"/>
        </w:rPr>
        <w:t>s; (2) Oranges (3) Pineapple; (4) Passion fruit</w:t>
      </w:r>
    </w:p>
    <w:p w:rsidR="00EB30FA" w:rsidRPr="00DE4F4A" w:rsidRDefault="00B8371B"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Livestock</w:t>
      </w:r>
      <w:r w:rsidR="00E41854">
        <w:rPr>
          <w:rFonts w:asciiTheme="majorBidi" w:hAnsiTheme="majorBidi" w:cstheme="majorBidi" w:hint="cs"/>
          <w:sz w:val="24"/>
          <w:szCs w:val="24"/>
          <w:rtl/>
          <w:lang w:val="en-US"/>
        </w:rPr>
        <w:t xml:space="preserve"> </w:t>
      </w:r>
      <w:r w:rsidRPr="00DE4F4A">
        <w:rPr>
          <w:rFonts w:asciiTheme="majorBidi" w:hAnsiTheme="majorBidi" w:cstheme="majorBidi"/>
          <w:sz w:val="24"/>
          <w:szCs w:val="24"/>
          <w:lang w:val="en-US"/>
        </w:rPr>
        <w:t>(animal production): (1) Poultry; (2) Milk production; (3) Meat (cows/ bee</w:t>
      </w:r>
      <w:r w:rsidR="00F50DB4">
        <w:rPr>
          <w:rFonts w:asciiTheme="majorBidi" w:hAnsiTheme="majorBidi" w:cstheme="majorBidi"/>
          <w:sz w:val="24"/>
          <w:szCs w:val="24"/>
          <w:lang w:val="en-US"/>
        </w:rPr>
        <w:t>f/ goat/ sheep)</w:t>
      </w:r>
      <w:r w:rsidR="00060EE2" w:rsidRPr="00DE4F4A">
        <w:rPr>
          <w:rFonts w:asciiTheme="majorBidi" w:hAnsiTheme="majorBidi" w:cstheme="majorBidi"/>
          <w:sz w:val="24"/>
          <w:szCs w:val="24"/>
          <w:lang w:val="en-US"/>
        </w:rPr>
        <w:t>; (5) Meat (Pigs)</w:t>
      </w:r>
      <w:r w:rsidR="00BF4267" w:rsidRPr="00DE4F4A">
        <w:rPr>
          <w:rFonts w:asciiTheme="majorBidi" w:hAnsiTheme="majorBidi" w:cstheme="majorBidi"/>
          <w:sz w:val="24"/>
          <w:szCs w:val="24"/>
          <w:lang w:val="en-US"/>
        </w:rPr>
        <w:t xml:space="preserve">  </w:t>
      </w:r>
    </w:p>
    <w:p w:rsidR="009A0982" w:rsidRDefault="009A0982" w:rsidP="008A3EB8">
      <w:pPr>
        <w:jc w:val="both"/>
        <w:rPr>
          <w:rFonts w:asciiTheme="majorBidi" w:hAnsiTheme="majorBidi" w:cstheme="majorBidi"/>
          <w:b/>
          <w:bCs/>
          <w:i/>
          <w:iCs/>
          <w:color w:val="17365D" w:themeColor="text2" w:themeShade="BF"/>
          <w:sz w:val="24"/>
          <w:szCs w:val="24"/>
          <w:lang w:val="en-US"/>
        </w:rPr>
      </w:pPr>
    </w:p>
    <w:p w:rsidR="00043B32" w:rsidRPr="00E41854" w:rsidRDefault="00043B32" w:rsidP="008A3EB8">
      <w:pPr>
        <w:jc w:val="both"/>
        <w:rPr>
          <w:rFonts w:asciiTheme="majorBidi" w:hAnsiTheme="majorBidi" w:cstheme="majorBidi"/>
          <w:b/>
          <w:bCs/>
          <w:i/>
          <w:iCs/>
          <w:color w:val="17365D" w:themeColor="text2" w:themeShade="BF"/>
          <w:sz w:val="24"/>
          <w:szCs w:val="24"/>
          <w:lang w:val="en-US"/>
        </w:rPr>
      </w:pPr>
      <w:r w:rsidRPr="00E41854">
        <w:rPr>
          <w:rFonts w:asciiTheme="majorBidi" w:hAnsiTheme="majorBidi" w:cstheme="majorBidi"/>
          <w:b/>
          <w:bCs/>
          <w:i/>
          <w:iCs/>
          <w:color w:val="17365D" w:themeColor="text2" w:themeShade="BF"/>
          <w:sz w:val="24"/>
          <w:szCs w:val="24"/>
          <w:lang w:val="en-US"/>
        </w:rPr>
        <w:t xml:space="preserve">Impact </w:t>
      </w:r>
      <w:r w:rsidR="00E40756" w:rsidRPr="00E41854">
        <w:rPr>
          <w:rFonts w:asciiTheme="majorBidi" w:hAnsiTheme="majorBidi" w:cstheme="majorBidi"/>
          <w:b/>
          <w:bCs/>
          <w:i/>
          <w:iCs/>
          <w:color w:val="17365D" w:themeColor="text2" w:themeShade="BF"/>
          <w:sz w:val="24"/>
          <w:szCs w:val="24"/>
          <w:lang w:val="en-US"/>
        </w:rPr>
        <w:t>matrices</w:t>
      </w:r>
      <w:r w:rsidRPr="00DE4F4A">
        <w:rPr>
          <w:rFonts w:asciiTheme="majorBidi" w:hAnsiTheme="majorBidi" w:cstheme="majorBidi"/>
          <w:b/>
          <w:bCs/>
          <w:color w:val="17365D" w:themeColor="text2" w:themeShade="BF"/>
          <w:sz w:val="24"/>
          <w:szCs w:val="24"/>
          <w:lang w:val="en-US"/>
        </w:rPr>
        <w:t xml:space="preserve"> </w:t>
      </w:r>
      <w:r w:rsidR="00983376" w:rsidRPr="00DE4F4A">
        <w:rPr>
          <w:rFonts w:asciiTheme="majorBidi" w:hAnsiTheme="majorBidi" w:cstheme="majorBidi"/>
          <w:b/>
          <w:bCs/>
          <w:color w:val="17365D" w:themeColor="text2" w:themeShade="BF"/>
          <w:sz w:val="24"/>
          <w:szCs w:val="24"/>
          <w:lang w:val="en-US"/>
        </w:rPr>
        <w:t xml:space="preserve">  </w:t>
      </w:r>
    </w:p>
    <w:p w:rsidR="00191DD2" w:rsidRDefault="0033336A" w:rsidP="00142EA2">
      <w:pPr>
        <w:jc w:val="both"/>
        <w:rPr>
          <w:rFonts w:asciiTheme="majorBidi" w:hAnsiTheme="majorBidi" w:cstheme="majorBidi"/>
          <w:bCs/>
          <w:sz w:val="24"/>
          <w:szCs w:val="24"/>
          <w:lang w:val="en-US"/>
        </w:rPr>
      </w:pPr>
      <w:r w:rsidRPr="006F28DA">
        <w:rPr>
          <w:rFonts w:asciiTheme="majorBidi" w:hAnsiTheme="majorBidi" w:cstheme="majorBidi"/>
          <w:bCs/>
          <w:sz w:val="24"/>
          <w:szCs w:val="24"/>
          <w:lang w:val="en-US"/>
        </w:rPr>
        <w:t xml:space="preserve">These matrices reflect the expected impact on the productivity of the agricultural producers in Suriname. </w:t>
      </w:r>
    </w:p>
    <w:p w:rsidR="00332A58" w:rsidRDefault="00191DD2" w:rsidP="00332A58">
      <w:pPr>
        <w:jc w:val="both"/>
        <w:rPr>
          <w:rFonts w:asciiTheme="majorBidi" w:hAnsiTheme="majorBidi" w:cstheme="majorBidi"/>
          <w:bCs/>
          <w:sz w:val="24"/>
          <w:szCs w:val="24"/>
          <w:lang w:val="en-US"/>
        </w:rPr>
      </w:pPr>
      <w:r>
        <w:rPr>
          <w:rFonts w:asciiTheme="majorBidi" w:hAnsiTheme="majorBidi" w:cstheme="majorBidi"/>
          <w:bCs/>
          <w:sz w:val="24"/>
          <w:szCs w:val="24"/>
          <w:lang w:val="en-US"/>
        </w:rPr>
        <w:t xml:space="preserve">The signal (+) represents a positive impact of this intervention on the factor of production or the production level, included in </w:t>
      </w:r>
      <w:r w:rsidRPr="002E1099">
        <w:rPr>
          <w:rFonts w:asciiTheme="majorBidi" w:hAnsiTheme="majorBidi" w:cstheme="majorBidi"/>
          <w:bCs/>
          <w:sz w:val="24"/>
          <w:szCs w:val="24"/>
          <w:lang w:val="en-US"/>
        </w:rPr>
        <w:t>the Total Factor Productivity measure. Expected average impact on Yield identified is supported with the literature on the effectiveness</w:t>
      </w:r>
      <w:r>
        <w:rPr>
          <w:rFonts w:asciiTheme="majorBidi" w:hAnsiTheme="majorBidi" w:cstheme="majorBidi"/>
          <w:bCs/>
          <w:sz w:val="24"/>
          <w:szCs w:val="24"/>
          <w:lang w:val="en-US"/>
        </w:rPr>
        <w:t xml:space="preserve"> of similar interventions. </w:t>
      </w:r>
      <w:r w:rsidR="00332A58">
        <w:rPr>
          <w:rFonts w:asciiTheme="majorBidi" w:hAnsiTheme="majorBidi" w:cstheme="majorBidi"/>
          <w:bCs/>
          <w:sz w:val="24"/>
          <w:szCs w:val="24"/>
          <w:lang w:val="en-US"/>
        </w:rPr>
        <w:t xml:space="preserve">For </w:t>
      </w:r>
      <w:r w:rsidR="00332A58" w:rsidRPr="00DE4F4A">
        <w:rPr>
          <w:rFonts w:asciiTheme="majorBidi" w:hAnsiTheme="majorBidi" w:cstheme="majorBidi"/>
          <w:b/>
          <w:sz w:val="24"/>
          <w:szCs w:val="24"/>
          <w:lang w:val="en-US"/>
        </w:rPr>
        <w:t>Component 4: Agricultural Innovation</w:t>
      </w:r>
      <w:r w:rsidR="00332A58" w:rsidRPr="005C72D7">
        <w:rPr>
          <w:rFonts w:ascii="Times New Roman" w:hAnsi="Times New Roman"/>
        </w:rPr>
        <w:t xml:space="preserve"> </w:t>
      </w:r>
      <w:r w:rsidR="00332A58" w:rsidRPr="002E1099">
        <w:rPr>
          <w:rFonts w:asciiTheme="majorBidi" w:hAnsiTheme="majorBidi" w:cstheme="majorBidi"/>
          <w:bCs/>
          <w:sz w:val="24"/>
          <w:szCs w:val="24"/>
          <w:lang w:val="en-US"/>
        </w:rPr>
        <w:t>Multiple studies have shown the importance of proper planning, monitoring and evaluation system for improved agricultural productivity (Gijsbergs et al, 2001, and World Bank, 2008).</w:t>
      </w:r>
      <w:r w:rsidR="00332A58">
        <w:rPr>
          <w:rFonts w:asciiTheme="majorBidi" w:hAnsiTheme="majorBidi" w:cstheme="majorBidi"/>
          <w:bCs/>
          <w:sz w:val="24"/>
          <w:szCs w:val="24"/>
          <w:lang w:val="en-US"/>
        </w:rPr>
        <w:t xml:space="preserve"> In Suriname </w:t>
      </w:r>
      <w:r w:rsidR="00332A58" w:rsidRPr="002E1099">
        <w:rPr>
          <w:rFonts w:asciiTheme="majorBidi" w:hAnsiTheme="majorBidi" w:cstheme="majorBidi"/>
          <w:bCs/>
          <w:sz w:val="24"/>
          <w:szCs w:val="24"/>
          <w:lang w:val="en-US"/>
        </w:rPr>
        <w:t>there is a lack of critical mass of researchers in the sys</w:t>
      </w:r>
      <w:r w:rsidR="00332A58" w:rsidRPr="00142EA2">
        <w:rPr>
          <w:rFonts w:asciiTheme="majorBidi" w:hAnsiTheme="majorBidi" w:cstheme="majorBidi"/>
          <w:bCs/>
          <w:sz w:val="24"/>
          <w:szCs w:val="24"/>
          <w:lang w:val="en-US"/>
        </w:rPr>
        <w:t>tem</w:t>
      </w:r>
      <w:r w:rsidR="00332A58" w:rsidRPr="002E1099">
        <w:rPr>
          <w:rFonts w:asciiTheme="majorBidi" w:hAnsiTheme="majorBidi" w:cstheme="majorBidi"/>
          <w:bCs/>
          <w:sz w:val="24"/>
          <w:szCs w:val="24"/>
          <w:lang w:val="en-US"/>
        </w:rPr>
        <w:t>. As consequence, the research and extension activities and results are very much undermined.  Less than 20% of the farmers receive extension services and there are no records of recent publicly funded widespread transfer of anyone technology (LVV, 2009).. Studies examining the worldwide context of research and agricultural extension have concluded that improved human resources and infrastructure capacities foster sector’s productivity (Pardey, P. et al, 2008).</w:t>
      </w:r>
    </w:p>
    <w:p w:rsidR="00332A58" w:rsidRDefault="00332A58" w:rsidP="00332A58">
      <w:pPr>
        <w:jc w:val="both"/>
        <w:rPr>
          <w:rFonts w:asciiTheme="majorBidi" w:hAnsiTheme="majorBidi" w:cstheme="majorBidi"/>
          <w:bCs/>
          <w:sz w:val="24"/>
          <w:szCs w:val="24"/>
          <w:lang w:val="en-US"/>
        </w:rPr>
      </w:pPr>
      <w:r>
        <w:rPr>
          <w:rFonts w:asciiTheme="majorBidi" w:hAnsiTheme="majorBidi" w:cstheme="majorBidi"/>
          <w:bCs/>
          <w:sz w:val="24"/>
          <w:szCs w:val="24"/>
          <w:lang w:val="en-US"/>
        </w:rPr>
        <w:t xml:space="preserve">For </w:t>
      </w:r>
      <w:r w:rsidRPr="00DE4F4A">
        <w:rPr>
          <w:rFonts w:asciiTheme="majorBidi" w:hAnsiTheme="majorBidi" w:cstheme="majorBidi"/>
          <w:b/>
          <w:sz w:val="24"/>
          <w:szCs w:val="24"/>
          <w:lang w:val="en-US"/>
        </w:rPr>
        <w:t>Component 3: Modernization of the Agricultural Health and Food Safety Services</w:t>
      </w:r>
      <w:r w:rsidR="001B7EAB">
        <w:rPr>
          <w:rFonts w:asciiTheme="majorBidi" w:hAnsiTheme="majorBidi" w:cstheme="majorBidi"/>
          <w:b/>
          <w:sz w:val="24"/>
          <w:szCs w:val="24"/>
          <w:lang w:val="en-US"/>
        </w:rPr>
        <w:t xml:space="preserve">, </w:t>
      </w:r>
      <w:r w:rsidR="001B7EAB" w:rsidRPr="002E1099">
        <w:rPr>
          <w:rFonts w:asciiTheme="majorBidi" w:hAnsiTheme="majorBidi" w:cstheme="majorBidi"/>
          <w:bCs/>
          <w:sz w:val="24"/>
          <w:szCs w:val="24"/>
          <w:lang w:val="en-US"/>
        </w:rPr>
        <w:t>a compilation of studies analyzing the impact of different programs of agricultural health financed by the Bank in Peru, Ecuador, Uruguay and Belize presents positive evidence of the impact that this kind of intervention has (OVE, 2009). In the case of Peru, the assessments conducted suggest that these interventions significantly reduced the prevalence of zoo sanitary diseases (for llamas) and reduced the presence of Fruit Flies. In the latter case, the improvements translated into higher prices and better yields of agricultural products (GRADE, 2008a). Furthermore, the improvement in Peru’s sanitary status improved its bargaining power with respect to other countries, creating opportunities for commercialization in international markets (GRADE, 2008b).</w:t>
      </w:r>
    </w:p>
    <w:p w:rsidR="00191DD2" w:rsidRDefault="0033624F" w:rsidP="00142EA2">
      <w:pPr>
        <w:jc w:val="both"/>
        <w:rPr>
          <w:rFonts w:asciiTheme="majorBidi" w:hAnsiTheme="majorBidi" w:cstheme="majorBidi"/>
          <w:bCs/>
          <w:sz w:val="24"/>
          <w:szCs w:val="24"/>
          <w:lang w:val="en-US"/>
        </w:rPr>
      </w:pPr>
      <w:r w:rsidRPr="002E1099">
        <w:rPr>
          <w:rFonts w:asciiTheme="majorBidi" w:hAnsiTheme="majorBidi" w:cstheme="majorBidi"/>
          <w:bCs/>
          <w:sz w:val="24"/>
          <w:szCs w:val="24"/>
          <w:lang w:val="en-US"/>
        </w:rPr>
        <w:t>For</w:t>
      </w:r>
      <w:r>
        <w:rPr>
          <w:rFonts w:asciiTheme="majorBidi" w:hAnsiTheme="majorBidi" w:cstheme="majorBidi"/>
          <w:b/>
          <w:sz w:val="24"/>
          <w:szCs w:val="24"/>
          <w:lang w:val="en-US"/>
        </w:rPr>
        <w:t xml:space="preserve"> </w:t>
      </w:r>
      <w:r w:rsidRPr="00DE4F4A">
        <w:rPr>
          <w:rFonts w:asciiTheme="majorBidi" w:hAnsiTheme="majorBidi" w:cstheme="majorBidi"/>
          <w:b/>
          <w:sz w:val="24"/>
          <w:szCs w:val="24"/>
          <w:lang w:val="en-US"/>
        </w:rPr>
        <w:t>Component 5: Modernization of the Drainage and Irrigation Services</w:t>
      </w:r>
      <w:r>
        <w:rPr>
          <w:rFonts w:asciiTheme="majorBidi" w:hAnsiTheme="majorBidi" w:cstheme="majorBidi"/>
          <w:b/>
          <w:sz w:val="24"/>
          <w:szCs w:val="24"/>
          <w:lang w:val="en-US"/>
        </w:rPr>
        <w:t xml:space="preserve">, </w:t>
      </w:r>
      <w:r w:rsidRPr="002E1099">
        <w:rPr>
          <w:rFonts w:asciiTheme="majorBidi" w:hAnsiTheme="majorBidi" w:cstheme="majorBidi"/>
          <w:bCs/>
          <w:sz w:val="24"/>
          <w:szCs w:val="24"/>
          <w:lang w:val="en-US"/>
        </w:rPr>
        <w:t xml:space="preserve">having a healthy and dynamic irrigated agricultural sector has been associated with improvements in rural productivity, food security and households' income. Agricultural water management boosts total farm output. Increased output may arise from improved yields, reduced crop loss, improved cropping intensity, and increased cultivated area. Reliable access to water enhances the use of complementary inputs such as high-yielding varieties and agrochemicals, which also increases output levels (Smith 2004; Bhattarai and Narayanamoorthy 2003; Hasnip and others 2001; Hussain and Hanjra 2003, 2004; Huang and others 2006). Food and  Agriculture Organization (FAO 2003) data show that the major sources of growth in crop production for all developing countries during 1961–99 were yield increase (71%), area expansion (23%), and cropping intensity (6%). Irrigation contributes to agricultural growth by raising the productivity of land and labour (and complementary inputs such as improved seed and fertilizer). Benefits have linkages within the rural economy can also spread the gains more widely. Increased productivity irrigation has a multiplier effect of on the economy has been estimated at 2.5–4 (Bhattharai, Barker, and Narayanamoorthy forthcoming; Lipton, Litchfield, and Faurès 2003; Huang and others 2006).  </w:t>
      </w:r>
    </w:p>
    <w:p w:rsidR="004102F4" w:rsidRPr="002E1099" w:rsidRDefault="004102F4" w:rsidP="00142EA2">
      <w:pPr>
        <w:jc w:val="both"/>
        <w:rPr>
          <w:rFonts w:asciiTheme="majorBidi" w:hAnsiTheme="majorBidi" w:cstheme="majorBidi"/>
          <w:sz w:val="24"/>
          <w:szCs w:val="24"/>
        </w:rPr>
      </w:pPr>
      <w:r w:rsidRPr="00142EA2">
        <w:rPr>
          <w:rFonts w:asciiTheme="majorBidi" w:hAnsiTheme="majorBidi" w:cstheme="majorBidi"/>
          <w:bCs/>
          <w:sz w:val="24"/>
          <w:szCs w:val="24"/>
          <w:lang w:val="en-US"/>
        </w:rPr>
        <w:t>We have presented the total impact in terms of minimum and maximum based on the reasonable expectation of these expert</w:t>
      </w:r>
      <w:r w:rsidR="00CC151D" w:rsidRPr="00410847">
        <w:rPr>
          <w:rFonts w:asciiTheme="majorBidi" w:hAnsiTheme="majorBidi" w:cstheme="majorBidi"/>
          <w:bCs/>
          <w:sz w:val="24"/>
          <w:szCs w:val="24"/>
          <w:lang w:val="en-US"/>
        </w:rPr>
        <w:t>s</w:t>
      </w:r>
      <w:r w:rsidRPr="00410847">
        <w:rPr>
          <w:rFonts w:asciiTheme="majorBidi" w:hAnsiTheme="majorBidi" w:cstheme="majorBidi"/>
          <w:bCs/>
          <w:sz w:val="24"/>
          <w:szCs w:val="24"/>
          <w:lang w:val="en-US"/>
        </w:rPr>
        <w:t xml:space="preserve"> on the potential impact of each component separately. Due to the importance of providing reliable statistics, we present the potential impact of the modernization of the agricultural statistics. We separate the impact matrix between the plant</w:t>
      </w:r>
      <w:r w:rsidR="00E862DF" w:rsidRPr="00D9569A">
        <w:rPr>
          <w:rFonts w:asciiTheme="majorBidi" w:hAnsiTheme="majorBidi" w:cstheme="majorBidi"/>
          <w:bCs/>
          <w:sz w:val="24"/>
          <w:szCs w:val="24"/>
          <w:lang w:val="en-US"/>
        </w:rPr>
        <w:t xml:space="preserve"> (Table 4)</w:t>
      </w:r>
      <w:r w:rsidRPr="00DD676A">
        <w:rPr>
          <w:rFonts w:asciiTheme="majorBidi" w:hAnsiTheme="majorBidi" w:cstheme="majorBidi"/>
          <w:bCs/>
          <w:sz w:val="24"/>
          <w:szCs w:val="24"/>
          <w:lang w:val="en-US"/>
        </w:rPr>
        <w:t xml:space="preserve"> and livestock sectors</w:t>
      </w:r>
      <w:r w:rsidR="00E862DF" w:rsidRPr="00DD676A">
        <w:rPr>
          <w:rFonts w:asciiTheme="majorBidi" w:hAnsiTheme="majorBidi" w:cstheme="majorBidi"/>
          <w:bCs/>
          <w:sz w:val="24"/>
          <w:szCs w:val="24"/>
          <w:lang w:val="en-US"/>
        </w:rPr>
        <w:t xml:space="preserve"> (Table 5).</w:t>
      </w:r>
      <w:r w:rsidR="009C0F99" w:rsidRPr="00DD676A">
        <w:rPr>
          <w:rFonts w:asciiTheme="majorBidi" w:hAnsiTheme="majorBidi" w:cstheme="majorBidi"/>
          <w:bCs/>
          <w:sz w:val="24"/>
          <w:szCs w:val="24"/>
          <w:lang w:val="en-US"/>
        </w:rPr>
        <w:t xml:space="preserve"> </w:t>
      </w:r>
      <w:r w:rsidR="006F28DA" w:rsidRPr="003125E6">
        <w:rPr>
          <w:rFonts w:asciiTheme="majorBidi" w:hAnsiTheme="majorBidi" w:cstheme="majorBidi"/>
          <w:bCs/>
          <w:sz w:val="24"/>
          <w:szCs w:val="24"/>
          <w:lang w:val="en-US"/>
        </w:rPr>
        <w:t xml:space="preserve">Table 4 and 5 present the change in productivity for the innovation, agricultural health and drainage and irrigation. The information of those changes </w:t>
      </w:r>
      <w:r w:rsidR="006F28DA" w:rsidRPr="006F28DA">
        <w:rPr>
          <w:rFonts w:asciiTheme="majorBidi" w:hAnsiTheme="majorBidi" w:cstheme="majorBidi"/>
          <w:bCs/>
          <w:sz w:val="24"/>
          <w:szCs w:val="24"/>
          <w:lang w:val="en-US"/>
        </w:rPr>
        <w:t>was obtained with conversations of local experts (LVV technical staff and Universities’ researchers) in e</w:t>
      </w:r>
      <w:r w:rsidR="006F28DA" w:rsidRPr="00142EA2">
        <w:rPr>
          <w:rFonts w:asciiTheme="majorBidi" w:hAnsiTheme="majorBidi" w:cstheme="majorBidi"/>
          <w:bCs/>
          <w:sz w:val="24"/>
          <w:szCs w:val="24"/>
          <w:lang w:val="en-US"/>
        </w:rPr>
        <w:t>ach of the components. In order to validate such information, the yield change for most of the products used for the economic analysis</w:t>
      </w:r>
      <w:r w:rsidR="006F28DA" w:rsidRPr="00410847">
        <w:rPr>
          <w:rFonts w:asciiTheme="majorBidi" w:hAnsiTheme="majorBidi" w:cstheme="majorBidi"/>
          <w:bCs/>
          <w:sz w:val="24"/>
          <w:szCs w:val="24"/>
          <w:lang w:val="en-US"/>
        </w:rPr>
        <w:t xml:space="preserve">, which is assumed that will grow steadily for 10 years, is compared to the yield gap of the best LAC country producer of the specific product.  </w:t>
      </w:r>
      <w:r w:rsidR="006F28DA">
        <w:rPr>
          <w:rFonts w:asciiTheme="majorBidi" w:hAnsiTheme="majorBidi" w:cstheme="majorBidi"/>
          <w:bCs/>
          <w:sz w:val="24"/>
          <w:szCs w:val="24"/>
          <w:lang w:val="en-US"/>
        </w:rPr>
        <w:t>Table 6</w:t>
      </w:r>
      <w:r w:rsidR="006F28DA" w:rsidRPr="006F28DA">
        <w:rPr>
          <w:rFonts w:asciiTheme="majorBidi" w:hAnsiTheme="majorBidi" w:cstheme="majorBidi"/>
          <w:bCs/>
          <w:sz w:val="24"/>
          <w:szCs w:val="24"/>
          <w:lang w:val="en-US"/>
        </w:rPr>
        <w:t xml:space="preserve"> shows most</w:t>
      </w:r>
      <w:r w:rsidR="006F28DA" w:rsidRPr="002E1099">
        <w:rPr>
          <w:rFonts w:asciiTheme="majorBidi" w:hAnsiTheme="majorBidi" w:cstheme="majorBidi"/>
          <w:bCs/>
          <w:sz w:val="24"/>
          <w:szCs w:val="24"/>
          <w:lang w:val="en-US"/>
        </w:rPr>
        <w:t xml:space="preserve"> of the expected yield changes are at least 50% less than the yield gap; indicating that the assumptions of the yield change are quite conservative. </w:t>
      </w:r>
    </w:p>
    <w:p w:rsidR="00C90048" w:rsidRDefault="002709CC" w:rsidP="002709CC">
      <w:pPr>
        <w:pStyle w:val="ListParagraph"/>
        <w:numPr>
          <w:ilvl w:val="0"/>
          <w:numId w:val="30"/>
        </w:numPr>
        <w:jc w:val="both"/>
        <w:rPr>
          <w:rFonts w:asciiTheme="majorBidi" w:hAnsiTheme="majorBidi" w:cstheme="majorBidi"/>
          <w:b/>
          <w:bCs/>
          <w:i/>
          <w:iCs/>
          <w:color w:val="244061" w:themeColor="accent1" w:themeShade="80"/>
          <w:sz w:val="24"/>
          <w:szCs w:val="24"/>
          <w:lang w:val="en-US"/>
        </w:rPr>
      </w:pPr>
      <w:r w:rsidRPr="002709CC">
        <w:rPr>
          <w:rFonts w:asciiTheme="majorBidi" w:hAnsiTheme="majorBidi" w:cstheme="majorBidi"/>
          <w:b/>
          <w:bCs/>
          <w:i/>
          <w:iCs/>
          <w:color w:val="244061" w:themeColor="accent1" w:themeShade="80"/>
          <w:sz w:val="24"/>
          <w:szCs w:val="24"/>
          <w:lang w:val="en-US"/>
        </w:rPr>
        <w:t xml:space="preserve">Explanation of the Impact matrices </w:t>
      </w:r>
    </w:p>
    <w:p w:rsidR="00BA31D6" w:rsidRDefault="00114989" w:rsidP="006F28DA">
      <w:pPr>
        <w:jc w:val="both"/>
        <w:rPr>
          <w:rFonts w:asciiTheme="majorBidi" w:hAnsiTheme="majorBidi" w:cstheme="majorBidi"/>
          <w:sz w:val="24"/>
          <w:szCs w:val="24"/>
          <w:lang w:val="en-US"/>
        </w:rPr>
      </w:pPr>
      <w:r>
        <w:rPr>
          <w:rFonts w:asciiTheme="majorBidi" w:hAnsiTheme="majorBidi" w:cstheme="majorBidi"/>
          <w:b/>
          <w:bCs/>
          <w:sz w:val="24"/>
          <w:szCs w:val="24"/>
          <w:lang w:val="en-US"/>
        </w:rPr>
        <w:t xml:space="preserve"> </w:t>
      </w:r>
      <w:r>
        <w:rPr>
          <w:rFonts w:asciiTheme="majorBidi" w:hAnsiTheme="majorBidi" w:cstheme="majorBidi"/>
          <w:sz w:val="24"/>
          <w:szCs w:val="24"/>
          <w:lang w:val="en-US"/>
        </w:rPr>
        <w:t xml:space="preserve">The </w:t>
      </w:r>
      <w:r w:rsidR="00C20234">
        <w:rPr>
          <w:rFonts w:asciiTheme="majorBidi" w:hAnsiTheme="majorBidi" w:cstheme="majorBidi"/>
          <w:sz w:val="24"/>
          <w:szCs w:val="24"/>
          <w:lang w:val="en-US"/>
        </w:rPr>
        <w:t>impact matrix w</w:t>
      </w:r>
      <w:r w:rsidR="00181CB1">
        <w:rPr>
          <w:rFonts w:asciiTheme="majorBidi" w:hAnsiTheme="majorBidi" w:cstheme="majorBidi"/>
          <w:sz w:val="24"/>
          <w:szCs w:val="24"/>
          <w:lang w:val="en-US"/>
        </w:rPr>
        <w:t>as determined based on the expected impact on the production factors of each c</w:t>
      </w:r>
      <w:r w:rsidR="00EE5488">
        <w:rPr>
          <w:rFonts w:asciiTheme="majorBidi" w:hAnsiTheme="majorBidi" w:cstheme="majorBidi"/>
          <w:sz w:val="24"/>
          <w:szCs w:val="24"/>
          <w:lang w:val="en-US"/>
        </w:rPr>
        <w:t xml:space="preserve">omponent. For instance a positive impact is expected from enhancing the research on the seeds quality &amp; productivity, on the use of pesticide, the effectiveness of the production technology used and the use and effectiveness of the fertilizers. Although the exact </w:t>
      </w:r>
      <w:r w:rsidR="00B774C0">
        <w:rPr>
          <w:rFonts w:asciiTheme="majorBidi" w:hAnsiTheme="majorBidi" w:cstheme="majorBidi"/>
          <w:sz w:val="24"/>
          <w:szCs w:val="24"/>
          <w:lang w:val="en-US"/>
        </w:rPr>
        <w:t>impact on the inputs is not evaluated it is assumed to be equal per input. The expected impact on output, however, is estimated based on the weight of each input in the production technology. In other words, the average weight of using kilograms of seeds to produce 1 kilogram of o</w:t>
      </w:r>
      <w:r w:rsidR="00BA31D6">
        <w:rPr>
          <w:rFonts w:asciiTheme="majorBidi" w:hAnsiTheme="majorBidi" w:cstheme="majorBidi"/>
          <w:sz w:val="24"/>
          <w:szCs w:val="24"/>
          <w:lang w:val="en-US"/>
        </w:rPr>
        <w:t xml:space="preserve">utput of the </w:t>
      </w:r>
      <w:r w:rsidR="00CC151D">
        <w:rPr>
          <w:rFonts w:asciiTheme="majorBidi" w:hAnsiTheme="majorBidi" w:cstheme="majorBidi"/>
          <w:sz w:val="24"/>
          <w:szCs w:val="24"/>
          <w:lang w:val="en-US"/>
        </w:rPr>
        <w:t>sub</w:t>
      </w:r>
      <w:r w:rsidR="00BA31D6">
        <w:rPr>
          <w:rFonts w:asciiTheme="majorBidi" w:hAnsiTheme="majorBidi" w:cstheme="majorBidi"/>
          <w:sz w:val="24"/>
          <w:szCs w:val="24"/>
          <w:lang w:val="en-US"/>
        </w:rPr>
        <w:t xml:space="preserve">sectors included in this study.  </w:t>
      </w:r>
      <w:r w:rsidR="004E375F">
        <w:rPr>
          <w:rFonts w:asciiTheme="majorBidi" w:hAnsiTheme="majorBidi" w:cstheme="majorBidi"/>
          <w:sz w:val="24"/>
          <w:szCs w:val="24"/>
          <w:lang w:val="en-US"/>
        </w:rPr>
        <w:t>The values were given as a range values to incorporate the uncertainties of the estimation associated with values within the production model and the views of the</w:t>
      </w:r>
      <w:r w:rsidR="00A74E21">
        <w:rPr>
          <w:rFonts w:asciiTheme="majorBidi" w:hAnsiTheme="majorBidi" w:cstheme="majorBidi"/>
          <w:sz w:val="24"/>
          <w:szCs w:val="24"/>
          <w:lang w:val="en-US"/>
        </w:rPr>
        <w:t xml:space="preserve"> relevant experts involved with the </w:t>
      </w:r>
      <w:r w:rsidR="00CC151D">
        <w:rPr>
          <w:rFonts w:asciiTheme="majorBidi" w:hAnsiTheme="majorBidi" w:cstheme="majorBidi"/>
          <w:sz w:val="24"/>
          <w:szCs w:val="24"/>
          <w:lang w:val="en-US"/>
        </w:rPr>
        <w:t xml:space="preserve">farmers. Although the views </w:t>
      </w:r>
      <w:r w:rsidR="00C22DDA">
        <w:rPr>
          <w:rFonts w:asciiTheme="majorBidi" w:hAnsiTheme="majorBidi" w:cstheme="majorBidi"/>
          <w:sz w:val="24"/>
          <w:szCs w:val="24"/>
          <w:lang w:val="en-US"/>
        </w:rPr>
        <w:t xml:space="preserve">of local experts </w:t>
      </w:r>
      <w:r w:rsidR="00CC151D">
        <w:rPr>
          <w:rFonts w:asciiTheme="majorBidi" w:hAnsiTheme="majorBidi" w:cstheme="majorBidi"/>
          <w:sz w:val="24"/>
          <w:szCs w:val="24"/>
          <w:lang w:val="en-US"/>
        </w:rPr>
        <w:t>are</w:t>
      </w:r>
      <w:r w:rsidR="00A74E21">
        <w:rPr>
          <w:rFonts w:asciiTheme="majorBidi" w:hAnsiTheme="majorBidi" w:cstheme="majorBidi"/>
          <w:sz w:val="24"/>
          <w:szCs w:val="24"/>
          <w:lang w:val="en-US"/>
        </w:rPr>
        <w:t xml:space="preserve"> the most </w:t>
      </w:r>
      <w:r w:rsidR="00C22DDA">
        <w:rPr>
          <w:rFonts w:asciiTheme="majorBidi" w:hAnsiTheme="majorBidi" w:cstheme="majorBidi"/>
          <w:sz w:val="24"/>
          <w:szCs w:val="24"/>
          <w:lang w:val="en-US"/>
        </w:rPr>
        <w:t xml:space="preserve">accurate </w:t>
      </w:r>
      <w:r w:rsidR="00A74E21">
        <w:rPr>
          <w:rFonts w:asciiTheme="majorBidi" w:hAnsiTheme="majorBidi" w:cstheme="majorBidi"/>
          <w:sz w:val="24"/>
          <w:szCs w:val="24"/>
          <w:lang w:val="en-US"/>
        </w:rPr>
        <w:t xml:space="preserve">we </w:t>
      </w:r>
      <w:r w:rsidR="00C22DDA">
        <w:rPr>
          <w:rFonts w:asciiTheme="majorBidi" w:hAnsiTheme="majorBidi" w:cstheme="majorBidi"/>
          <w:sz w:val="24"/>
          <w:szCs w:val="24"/>
          <w:lang w:val="en-US"/>
        </w:rPr>
        <w:t xml:space="preserve">could </w:t>
      </w:r>
      <w:r w:rsidR="00A74E21">
        <w:rPr>
          <w:rFonts w:asciiTheme="majorBidi" w:hAnsiTheme="majorBidi" w:cstheme="majorBidi"/>
          <w:sz w:val="24"/>
          <w:szCs w:val="24"/>
          <w:lang w:val="en-US"/>
        </w:rPr>
        <w:t>get, given the weak availability of data, we have always incorporated an uncertainty factor and provide</w:t>
      </w:r>
      <w:r w:rsidR="00CC151D">
        <w:rPr>
          <w:rFonts w:asciiTheme="majorBidi" w:hAnsiTheme="majorBidi" w:cstheme="majorBidi"/>
          <w:sz w:val="24"/>
          <w:szCs w:val="24"/>
          <w:lang w:val="en-US"/>
        </w:rPr>
        <w:t>d</w:t>
      </w:r>
      <w:r w:rsidR="00A74E21">
        <w:rPr>
          <w:rFonts w:asciiTheme="majorBidi" w:hAnsiTheme="majorBidi" w:cstheme="majorBidi"/>
          <w:sz w:val="24"/>
          <w:szCs w:val="24"/>
          <w:lang w:val="en-US"/>
        </w:rPr>
        <w:t xml:space="preserve"> a simulation of each value.  </w:t>
      </w:r>
      <w:r w:rsidR="004E375F">
        <w:rPr>
          <w:rFonts w:asciiTheme="majorBidi" w:hAnsiTheme="majorBidi" w:cstheme="majorBidi"/>
          <w:sz w:val="24"/>
          <w:szCs w:val="24"/>
          <w:lang w:val="en-US"/>
        </w:rPr>
        <w:t xml:space="preserve">  </w:t>
      </w:r>
    </w:p>
    <w:p w:rsidR="00BA31D6" w:rsidRDefault="00BA31D6" w:rsidP="00EE5488">
      <w:pPr>
        <w:jc w:val="both"/>
        <w:rPr>
          <w:rFonts w:asciiTheme="majorBidi" w:hAnsiTheme="majorBidi" w:cstheme="majorBidi"/>
          <w:sz w:val="24"/>
          <w:szCs w:val="24"/>
          <w:lang w:val="en-US"/>
        </w:rPr>
      </w:pPr>
    </w:p>
    <w:p w:rsidR="00877436" w:rsidRPr="002E1099" w:rsidRDefault="004102F4" w:rsidP="00D906A3">
      <w:pPr>
        <w:spacing w:after="0"/>
        <w:jc w:val="both"/>
        <w:rPr>
          <w:rFonts w:asciiTheme="majorBidi" w:hAnsiTheme="majorBidi" w:cstheme="majorBidi"/>
          <w:i/>
          <w:sz w:val="24"/>
          <w:szCs w:val="24"/>
          <w:lang w:val="en-US"/>
        </w:rPr>
      </w:pPr>
      <w:r w:rsidRPr="002E1099">
        <w:rPr>
          <w:rFonts w:asciiTheme="majorBidi" w:hAnsiTheme="majorBidi" w:cstheme="majorBidi"/>
          <w:i/>
          <w:sz w:val="24"/>
          <w:szCs w:val="24"/>
          <w:lang w:val="en-US"/>
        </w:rPr>
        <w:t>Table</w:t>
      </w:r>
      <w:r w:rsidR="00D31828" w:rsidRPr="002E1099">
        <w:rPr>
          <w:rFonts w:asciiTheme="majorBidi" w:hAnsiTheme="majorBidi" w:cstheme="majorBidi"/>
          <w:i/>
          <w:sz w:val="24"/>
          <w:szCs w:val="24"/>
          <w:lang w:val="en-US"/>
        </w:rPr>
        <w:t xml:space="preserve"> </w:t>
      </w:r>
      <w:r w:rsidR="00EC470E" w:rsidRPr="002E1099">
        <w:rPr>
          <w:rFonts w:asciiTheme="majorBidi" w:hAnsiTheme="majorBidi" w:cstheme="majorBidi"/>
          <w:i/>
          <w:sz w:val="24"/>
          <w:szCs w:val="24"/>
          <w:lang w:val="en-US"/>
        </w:rPr>
        <w:t>4</w:t>
      </w:r>
      <w:r w:rsidRPr="002E1099">
        <w:rPr>
          <w:rFonts w:asciiTheme="majorBidi" w:hAnsiTheme="majorBidi" w:cstheme="majorBidi"/>
          <w:i/>
          <w:sz w:val="24"/>
          <w:szCs w:val="24"/>
          <w:lang w:val="en-US"/>
        </w:rPr>
        <w:t xml:space="preserve">: </w:t>
      </w:r>
      <w:r w:rsidR="00E90CAE" w:rsidRPr="002E1099">
        <w:rPr>
          <w:rFonts w:asciiTheme="majorBidi" w:hAnsiTheme="majorBidi" w:cstheme="majorBidi"/>
          <w:i/>
          <w:sz w:val="24"/>
          <w:szCs w:val="24"/>
          <w:lang w:val="en-US"/>
        </w:rPr>
        <w:t xml:space="preserve"> </w:t>
      </w:r>
      <w:r w:rsidR="00877436" w:rsidRPr="002E1099">
        <w:rPr>
          <w:rFonts w:asciiTheme="majorBidi" w:hAnsiTheme="majorBidi" w:cstheme="majorBidi"/>
          <w:i/>
          <w:sz w:val="24"/>
          <w:szCs w:val="24"/>
          <w:lang w:val="en-US"/>
        </w:rPr>
        <w:t>Productivity</w:t>
      </w:r>
      <w:r w:rsidR="00E90CAE" w:rsidRPr="002E1099">
        <w:rPr>
          <w:rFonts w:asciiTheme="majorBidi" w:hAnsiTheme="majorBidi" w:cstheme="majorBidi"/>
          <w:i/>
          <w:sz w:val="24"/>
          <w:szCs w:val="24"/>
          <w:lang w:val="en-US"/>
        </w:rPr>
        <w:t xml:space="preserve"> (TFP)</w:t>
      </w:r>
      <w:r w:rsidR="00877436" w:rsidRPr="002E1099">
        <w:rPr>
          <w:rFonts w:asciiTheme="majorBidi" w:hAnsiTheme="majorBidi" w:cstheme="majorBidi"/>
          <w:i/>
          <w:sz w:val="24"/>
          <w:szCs w:val="24"/>
          <w:lang w:val="en-US"/>
        </w:rPr>
        <w:t xml:space="preserve"> Impact Matrix (plant: vegetables &amp; fruits)</w:t>
      </w:r>
    </w:p>
    <w:tbl>
      <w:tblPr>
        <w:tblStyle w:val="TableGrid"/>
        <w:tblW w:w="9322" w:type="dxa"/>
        <w:tblLayout w:type="fixed"/>
        <w:tblLook w:val="04A0" w:firstRow="1" w:lastRow="0" w:firstColumn="1" w:lastColumn="0" w:noHBand="0" w:noVBand="1"/>
      </w:tblPr>
      <w:tblGrid>
        <w:gridCol w:w="1998"/>
        <w:gridCol w:w="990"/>
        <w:gridCol w:w="1080"/>
        <w:gridCol w:w="810"/>
        <w:gridCol w:w="900"/>
        <w:gridCol w:w="990"/>
        <w:gridCol w:w="2554"/>
      </w:tblGrid>
      <w:tr w:rsidR="00D906A3" w:rsidRPr="00DE4F4A" w:rsidTr="00D906A3">
        <w:trPr>
          <w:trHeight w:val="240"/>
        </w:trPr>
        <w:tc>
          <w:tcPr>
            <w:tcW w:w="1998" w:type="dxa"/>
            <w:vMerge w:val="restart"/>
          </w:tcPr>
          <w:p w:rsidR="00D906A3" w:rsidRPr="00DE4F4A" w:rsidRDefault="00D906A3" w:rsidP="00D906A3">
            <w:pPr>
              <w:jc w:val="both"/>
              <w:rPr>
                <w:rFonts w:asciiTheme="majorBidi" w:hAnsiTheme="majorBidi" w:cstheme="majorBidi"/>
                <w:sz w:val="24"/>
                <w:szCs w:val="24"/>
                <w:lang w:val="en-US"/>
              </w:rPr>
            </w:pPr>
          </w:p>
        </w:tc>
        <w:tc>
          <w:tcPr>
            <w:tcW w:w="2070" w:type="dxa"/>
            <w:gridSpan w:val="2"/>
            <w:tcBorders>
              <w:bottom w:val="dotted" w:sz="4" w:space="0" w:color="auto"/>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4: Agricultural Innovation</w:t>
            </w:r>
          </w:p>
        </w:tc>
        <w:tc>
          <w:tcPr>
            <w:tcW w:w="2700" w:type="dxa"/>
            <w:gridSpan w:val="3"/>
            <w:tcBorders>
              <w:left w:val="single" w:sz="12" w:space="0" w:color="auto"/>
              <w:bottom w:val="dotted" w:sz="4" w:space="0" w:color="auto"/>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3: Modernization of the Agricultural Health and Food Safety Services</w:t>
            </w:r>
          </w:p>
        </w:tc>
        <w:tc>
          <w:tcPr>
            <w:tcW w:w="2554" w:type="dxa"/>
            <w:vMerge w:val="restart"/>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5: Modernization of the Drainage and Irrigation Services</w:t>
            </w:r>
          </w:p>
        </w:tc>
      </w:tr>
      <w:tr w:rsidR="00D906A3" w:rsidRPr="00DE4F4A" w:rsidTr="00D906A3">
        <w:trPr>
          <w:trHeight w:val="285"/>
        </w:trPr>
        <w:tc>
          <w:tcPr>
            <w:tcW w:w="1998" w:type="dxa"/>
            <w:vMerge/>
            <w:tcBorders>
              <w:bottom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990" w:type="dxa"/>
            <w:tcBorders>
              <w:top w:val="dotted" w:sz="4" w:space="0" w:color="auto"/>
              <w:bottom w:val="single" w:sz="12" w:space="0" w:color="auto"/>
            </w:tcBorders>
          </w:tcPr>
          <w:p w:rsidR="00D906A3" w:rsidRPr="009C0F99" w:rsidRDefault="00D906A3" w:rsidP="008A3EB8">
            <w:pPr>
              <w:jc w:val="both"/>
              <w:rPr>
                <w:rFonts w:asciiTheme="majorBidi" w:hAnsiTheme="majorBidi" w:cstheme="majorBidi"/>
                <w:sz w:val="20"/>
                <w:szCs w:val="20"/>
                <w:lang w:val="en-US"/>
              </w:rPr>
            </w:pPr>
            <w:r w:rsidRPr="009C0F99">
              <w:rPr>
                <w:rFonts w:asciiTheme="majorBidi" w:hAnsiTheme="majorBidi" w:cstheme="majorBidi"/>
                <w:sz w:val="20"/>
                <w:szCs w:val="20"/>
                <w:lang w:val="en-US"/>
              </w:rPr>
              <w:t>Research</w:t>
            </w:r>
          </w:p>
        </w:tc>
        <w:tc>
          <w:tcPr>
            <w:tcW w:w="1080" w:type="dxa"/>
            <w:tcBorders>
              <w:top w:val="dotted" w:sz="4" w:space="0" w:color="auto"/>
              <w:bottom w:val="single" w:sz="12" w:space="0" w:color="auto"/>
              <w:right w:val="single" w:sz="12" w:space="0" w:color="auto"/>
            </w:tcBorders>
          </w:tcPr>
          <w:p w:rsidR="00D906A3" w:rsidRPr="009C0F99" w:rsidRDefault="00D906A3" w:rsidP="008A3EB8">
            <w:pPr>
              <w:jc w:val="both"/>
              <w:rPr>
                <w:rFonts w:asciiTheme="majorBidi" w:hAnsiTheme="majorBidi" w:cstheme="majorBidi"/>
                <w:sz w:val="20"/>
                <w:szCs w:val="20"/>
                <w:lang w:val="en-US"/>
              </w:rPr>
            </w:pPr>
            <w:r w:rsidRPr="009C0F99">
              <w:rPr>
                <w:rFonts w:asciiTheme="majorBidi" w:hAnsiTheme="majorBidi" w:cstheme="majorBidi"/>
                <w:sz w:val="20"/>
                <w:szCs w:val="20"/>
                <w:lang w:val="en-US"/>
              </w:rPr>
              <w:t>Extension</w:t>
            </w:r>
          </w:p>
        </w:tc>
        <w:tc>
          <w:tcPr>
            <w:tcW w:w="810" w:type="dxa"/>
            <w:tcBorders>
              <w:top w:val="dotted" w:sz="4" w:space="0" w:color="auto"/>
              <w:left w:val="single" w:sz="12" w:space="0" w:color="auto"/>
              <w:bottom w:val="single" w:sz="12" w:space="0" w:color="auto"/>
            </w:tcBorders>
          </w:tcPr>
          <w:p w:rsidR="00D906A3" w:rsidRPr="009C0F99" w:rsidRDefault="00D906A3" w:rsidP="008A3EB8">
            <w:pPr>
              <w:jc w:val="both"/>
              <w:rPr>
                <w:rFonts w:asciiTheme="majorBidi" w:hAnsiTheme="majorBidi" w:cstheme="majorBidi"/>
                <w:sz w:val="20"/>
                <w:szCs w:val="20"/>
                <w:lang w:val="en-US"/>
              </w:rPr>
            </w:pPr>
            <w:r w:rsidRPr="009C0F99">
              <w:rPr>
                <w:rFonts w:asciiTheme="majorBidi" w:hAnsiTheme="majorBidi" w:cstheme="majorBidi"/>
                <w:sz w:val="20"/>
                <w:szCs w:val="20"/>
                <w:lang w:val="en-US"/>
              </w:rPr>
              <w:t>Plant Health</w:t>
            </w:r>
          </w:p>
        </w:tc>
        <w:tc>
          <w:tcPr>
            <w:tcW w:w="900" w:type="dxa"/>
            <w:tcBorders>
              <w:top w:val="dotted" w:sz="4" w:space="0" w:color="auto"/>
              <w:bottom w:val="single" w:sz="12" w:space="0" w:color="auto"/>
            </w:tcBorders>
          </w:tcPr>
          <w:p w:rsidR="00D906A3" w:rsidRPr="009C0F99" w:rsidRDefault="00D906A3" w:rsidP="008A3EB8">
            <w:pPr>
              <w:jc w:val="both"/>
              <w:rPr>
                <w:rFonts w:asciiTheme="majorBidi" w:hAnsiTheme="majorBidi" w:cstheme="majorBidi"/>
                <w:sz w:val="20"/>
                <w:szCs w:val="20"/>
                <w:lang w:val="en-US"/>
              </w:rPr>
            </w:pPr>
            <w:r w:rsidRPr="009C0F99">
              <w:rPr>
                <w:rFonts w:asciiTheme="majorBidi" w:hAnsiTheme="majorBidi" w:cstheme="majorBidi"/>
                <w:sz w:val="20"/>
                <w:szCs w:val="20"/>
                <w:lang w:val="en-US"/>
              </w:rPr>
              <w:t>Animal Health</w:t>
            </w:r>
          </w:p>
        </w:tc>
        <w:tc>
          <w:tcPr>
            <w:tcW w:w="990" w:type="dxa"/>
            <w:tcBorders>
              <w:top w:val="dotted" w:sz="4" w:space="0" w:color="auto"/>
              <w:bottom w:val="single" w:sz="12" w:space="0" w:color="auto"/>
              <w:right w:val="single" w:sz="12" w:space="0" w:color="auto"/>
            </w:tcBorders>
          </w:tcPr>
          <w:p w:rsidR="00D906A3" w:rsidRPr="009C0F99" w:rsidRDefault="00D906A3" w:rsidP="008A3EB8">
            <w:pPr>
              <w:jc w:val="both"/>
              <w:rPr>
                <w:rFonts w:asciiTheme="majorBidi" w:hAnsiTheme="majorBidi" w:cstheme="majorBidi"/>
                <w:sz w:val="20"/>
                <w:szCs w:val="20"/>
                <w:lang w:val="en-US"/>
              </w:rPr>
            </w:pPr>
            <w:r w:rsidRPr="009C0F99">
              <w:rPr>
                <w:rFonts w:asciiTheme="majorBidi" w:hAnsiTheme="majorBidi" w:cstheme="majorBidi"/>
                <w:sz w:val="20"/>
                <w:szCs w:val="20"/>
                <w:lang w:val="en-US"/>
              </w:rPr>
              <w:t>Food safety</w:t>
            </w:r>
          </w:p>
        </w:tc>
        <w:tc>
          <w:tcPr>
            <w:tcW w:w="2554" w:type="dxa"/>
            <w:vMerge/>
            <w:tcBorders>
              <w:left w:val="single" w:sz="12" w:space="0" w:color="auto"/>
              <w:bottom w:val="single" w:sz="12" w:space="0" w:color="auto"/>
            </w:tcBorders>
          </w:tcPr>
          <w:p w:rsidR="00D906A3" w:rsidRPr="00DE4F4A" w:rsidRDefault="00D906A3" w:rsidP="008A3EB8">
            <w:pPr>
              <w:jc w:val="both"/>
              <w:rPr>
                <w:rFonts w:asciiTheme="majorBidi" w:hAnsiTheme="majorBidi" w:cstheme="majorBidi"/>
                <w:sz w:val="24"/>
                <w:szCs w:val="24"/>
                <w:lang w:val="en-US"/>
              </w:rPr>
            </w:pPr>
          </w:p>
        </w:tc>
      </w:tr>
      <w:tr w:rsidR="00877436" w:rsidRPr="00DE4F4A" w:rsidTr="006E0EEE">
        <w:trPr>
          <w:trHeight w:val="372"/>
        </w:trPr>
        <w:tc>
          <w:tcPr>
            <w:tcW w:w="9322" w:type="dxa"/>
            <w:gridSpan w:val="7"/>
            <w:tcBorders>
              <w:top w:val="single" w:sz="12" w:space="0" w:color="auto"/>
            </w:tcBorders>
            <w:shd w:val="clear" w:color="auto" w:fill="BFBFBF" w:themeFill="background1" w:themeFillShade="BF"/>
          </w:tcPr>
          <w:p w:rsidR="00877436" w:rsidRPr="00DE4F4A" w:rsidRDefault="0087743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Input</w:t>
            </w:r>
          </w:p>
        </w:tc>
      </w:tr>
      <w:tr w:rsidR="00D906A3" w:rsidRPr="00DE4F4A" w:rsidTr="00D906A3">
        <w:tc>
          <w:tcPr>
            <w:tcW w:w="1998" w:type="dxa"/>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Seeds</w:t>
            </w:r>
          </w:p>
        </w:tc>
        <w:tc>
          <w:tcPr>
            <w:tcW w:w="990" w:type="dxa"/>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 </w:t>
            </w:r>
          </w:p>
        </w:tc>
        <w:tc>
          <w:tcPr>
            <w:tcW w:w="108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10"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900" w:type="dxa"/>
          </w:tcPr>
          <w:p w:rsidR="00D906A3" w:rsidRPr="00DE4F4A" w:rsidRDefault="00D906A3" w:rsidP="008A3EB8">
            <w:pPr>
              <w:jc w:val="both"/>
              <w:rPr>
                <w:rFonts w:asciiTheme="majorBidi" w:hAnsiTheme="majorBidi" w:cstheme="majorBidi"/>
                <w:sz w:val="24"/>
                <w:szCs w:val="24"/>
                <w:lang w:val="en-US"/>
              </w:rPr>
            </w:pPr>
          </w:p>
        </w:tc>
        <w:tc>
          <w:tcPr>
            <w:tcW w:w="99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2554"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p>
        </w:tc>
      </w:tr>
      <w:tr w:rsidR="00D906A3" w:rsidRPr="00DE4F4A" w:rsidTr="00D906A3">
        <w:tc>
          <w:tcPr>
            <w:tcW w:w="1998" w:type="dxa"/>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Pesticides</w:t>
            </w:r>
          </w:p>
        </w:tc>
        <w:tc>
          <w:tcPr>
            <w:tcW w:w="990" w:type="dxa"/>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08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10"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900" w:type="dxa"/>
          </w:tcPr>
          <w:p w:rsidR="00D906A3" w:rsidRPr="00DE4F4A" w:rsidRDefault="00D906A3" w:rsidP="008A3EB8">
            <w:pPr>
              <w:jc w:val="both"/>
              <w:rPr>
                <w:rFonts w:asciiTheme="majorBidi" w:hAnsiTheme="majorBidi" w:cstheme="majorBidi"/>
                <w:sz w:val="24"/>
                <w:szCs w:val="24"/>
                <w:lang w:val="en-US"/>
              </w:rPr>
            </w:pPr>
          </w:p>
        </w:tc>
        <w:tc>
          <w:tcPr>
            <w:tcW w:w="99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2554"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p>
        </w:tc>
      </w:tr>
      <w:tr w:rsidR="00D906A3" w:rsidRPr="00DE4F4A" w:rsidTr="00D906A3">
        <w:tc>
          <w:tcPr>
            <w:tcW w:w="1998" w:type="dxa"/>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Labor-capacity</w:t>
            </w:r>
          </w:p>
        </w:tc>
        <w:tc>
          <w:tcPr>
            <w:tcW w:w="990" w:type="dxa"/>
          </w:tcPr>
          <w:p w:rsidR="00D906A3" w:rsidRPr="00DE4F4A" w:rsidRDefault="00D906A3" w:rsidP="008A3EB8">
            <w:pPr>
              <w:jc w:val="both"/>
              <w:rPr>
                <w:rFonts w:asciiTheme="majorBidi" w:hAnsiTheme="majorBidi" w:cstheme="majorBidi"/>
                <w:sz w:val="24"/>
                <w:szCs w:val="24"/>
                <w:lang w:val="en-US"/>
              </w:rPr>
            </w:pPr>
          </w:p>
        </w:tc>
        <w:tc>
          <w:tcPr>
            <w:tcW w:w="108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10"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900" w:type="dxa"/>
          </w:tcPr>
          <w:p w:rsidR="00D906A3" w:rsidRPr="00DE4F4A" w:rsidRDefault="00D906A3" w:rsidP="008A3EB8">
            <w:pPr>
              <w:jc w:val="both"/>
              <w:rPr>
                <w:rFonts w:asciiTheme="majorBidi" w:hAnsiTheme="majorBidi" w:cstheme="majorBidi"/>
                <w:sz w:val="24"/>
                <w:szCs w:val="24"/>
                <w:lang w:val="en-US"/>
              </w:rPr>
            </w:pPr>
          </w:p>
        </w:tc>
        <w:tc>
          <w:tcPr>
            <w:tcW w:w="99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2554"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p>
        </w:tc>
      </w:tr>
      <w:tr w:rsidR="00D906A3" w:rsidRPr="00DE4F4A" w:rsidTr="00D906A3">
        <w:tc>
          <w:tcPr>
            <w:tcW w:w="1998" w:type="dxa"/>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Water (irrigation &amp; drainage)</w:t>
            </w:r>
          </w:p>
        </w:tc>
        <w:tc>
          <w:tcPr>
            <w:tcW w:w="990" w:type="dxa"/>
          </w:tcPr>
          <w:p w:rsidR="00D906A3" w:rsidRPr="00DE4F4A" w:rsidRDefault="00D906A3" w:rsidP="008A3EB8">
            <w:pPr>
              <w:jc w:val="both"/>
              <w:rPr>
                <w:rFonts w:asciiTheme="majorBidi" w:hAnsiTheme="majorBidi" w:cstheme="majorBidi"/>
                <w:sz w:val="24"/>
                <w:szCs w:val="24"/>
                <w:lang w:val="en-US"/>
              </w:rPr>
            </w:pPr>
          </w:p>
        </w:tc>
        <w:tc>
          <w:tcPr>
            <w:tcW w:w="108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810"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900" w:type="dxa"/>
          </w:tcPr>
          <w:p w:rsidR="00D906A3" w:rsidRPr="00DE4F4A" w:rsidRDefault="00D906A3" w:rsidP="008A3EB8">
            <w:pPr>
              <w:jc w:val="both"/>
              <w:rPr>
                <w:rFonts w:asciiTheme="majorBidi" w:hAnsiTheme="majorBidi" w:cstheme="majorBidi"/>
                <w:sz w:val="24"/>
                <w:szCs w:val="24"/>
                <w:lang w:val="en-US"/>
              </w:rPr>
            </w:pPr>
          </w:p>
        </w:tc>
        <w:tc>
          <w:tcPr>
            <w:tcW w:w="99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2554"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r>
      <w:tr w:rsidR="00D906A3" w:rsidRPr="00DE4F4A" w:rsidTr="00D906A3">
        <w:tc>
          <w:tcPr>
            <w:tcW w:w="1998" w:type="dxa"/>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Machines (equipment)</w:t>
            </w:r>
          </w:p>
        </w:tc>
        <w:tc>
          <w:tcPr>
            <w:tcW w:w="990" w:type="dxa"/>
          </w:tcPr>
          <w:p w:rsidR="00D906A3" w:rsidRPr="00DE4F4A" w:rsidRDefault="00D906A3" w:rsidP="008A3EB8">
            <w:pPr>
              <w:jc w:val="both"/>
              <w:rPr>
                <w:rFonts w:asciiTheme="majorBidi" w:hAnsiTheme="majorBidi" w:cstheme="majorBidi"/>
                <w:sz w:val="24"/>
                <w:szCs w:val="24"/>
                <w:lang w:val="en-US"/>
              </w:rPr>
            </w:pPr>
          </w:p>
        </w:tc>
        <w:tc>
          <w:tcPr>
            <w:tcW w:w="108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10"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900" w:type="dxa"/>
          </w:tcPr>
          <w:p w:rsidR="00D906A3" w:rsidRPr="00DE4F4A" w:rsidRDefault="00D906A3" w:rsidP="008A3EB8">
            <w:pPr>
              <w:jc w:val="both"/>
              <w:rPr>
                <w:rFonts w:asciiTheme="majorBidi" w:hAnsiTheme="majorBidi" w:cstheme="majorBidi"/>
                <w:sz w:val="24"/>
                <w:szCs w:val="24"/>
                <w:lang w:val="en-US"/>
              </w:rPr>
            </w:pPr>
          </w:p>
        </w:tc>
        <w:tc>
          <w:tcPr>
            <w:tcW w:w="99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2554"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p>
        </w:tc>
      </w:tr>
      <w:tr w:rsidR="00D906A3" w:rsidRPr="00DE4F4A" w:rsidTr="00D906A3">
        <w:tc>
          <w:tcPr>
            <w:tcW w:w="1998" w:type="dxa"/>
          </w:tcPr>
          <w:p w:rsidR="00D906A3" w:rsidRPr="00D906A3" w:rsidRDefault="00D906A3" w:rsidP="00D906A3">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Technology (effectiveness &amp; implementation)</w:t>
            </w:r>
          </w:p>
        </w:tc>
        <w:tc>
          <w:tcPr>
            <w:tcW w:w="990" w:type="dxa"/>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08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10" w:type="dxa"/>
            <w:tcBorders>
              <w:lef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900" w:type="dxa"/>
          </w:tcPr>
          <w:p w:rsidR="00D906A3" w:rsidRPr="00DE4F4A" w:rsidRDefault="00D906A3" w:rsidP="008A3EB8">
            <w:pPr>
              <w:jc w:val="both"/>
              <w:rPr>
                <w:rFonts w:asciiTheme="majorBidi" w:hAnsiTheme="majorBidi" w:cstheme="majorBidi"/>
                <w:sz w:val="24"/>
                <w:szCs w:val="24"/>
                <w:lang w:val="en-US"/>
              </w:rPr>
            </w:pPr>
          </w:p>
        </w:tc>
        <w:tc>
          <w:tcPr>
            <w:tcW w:w="990" w:type="dxa"/>
            <w:tcBorders>
              <w:right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2554" w:type="dxa"/>
            <w:tcBorders>
              <w:left w:val="single" w:sz="12" w:space="0" w:color="auto"/>
            </w:tcBorders>
          </w:tcPr>
          <w:p w:rsidR="00D906A3" w:rsidRPr="00DE4F4A" w:rsidRDefault="00BB1971" w:rsidP="008A3EB8">
            <w:pPr>
              <w:jc w:val="both"/>
              <w:rPr>
                <w:rFonts w:asciiTheme="majorBidi" w:hAnsiTheme="majorBidi" w:cstheme="majorBidi"/>
                <w:sz w:val="24"/>
                <w:szCs w:val="24"/>
                <w:lang w:val="en-US"/>
              </w:rPr>
            </w:pPr>
            <w:r>
              <w:rPr>
                <w:rFonts w:asciiTheme="majorBidi" w:hAnsiTheme="majorBidi" w:cstheme="majorBidi"/>
                <w:sz w:val="24"/>
                <w:szCs w:val="24"/>
                <w:lang w:val="en-US"/>
              </w:rPr>
              <w:t>+</w:t>
            </w:r>
          </w:p>
        </w:tc>
      </w:tr>
      <w:tr w:rsidR="00D906A3" w:rsidRPr="00DE4F4A" w:rsidTr="00D906A3">
        <w:tc>
          <w:tcPr>
            <w:tcW w:w="1998" w:type="dxa"/>
            <w:tcBorders>
              <w:bottom w:val="single" w:sz="12" w:space="0" w:color="auto"/>
            </w:tcBorders>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Fertilizers</w:t>
            </w:r>
          </w:p>
        </w:tc>
        <w:tc>
          <w:tcPr>
            <w:tcW w:w="990" w:type="dxa"/>
            <w:tcBorders>
              <w:bottom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080" w:type="dxa"/>
            <w:tcBorders>
              <w:bottom w:val="single" w:sz="12" w:space="0" w:color="auto"/>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10" w:type="dxa"/>
            <w:tcBorders>
              <w:left w:val="single" w:sz="12" w:space="0" w:color="auto"/>
              <w:bottom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900" w:type="dxa"/>
            <w:tcBorders>
              <w:bottom w:val="single" w:sz="12" w:space="0" w:color="auto"/>
            </w:tcBorders>
          </w:tcPr>
          <w:p w:rsidR="00D906A3" w:rsidRPr="00DE4F4A" w:rsidRDefault="00D906A3" w:rsidP="008A3EB8">
            <w:pPr>
              <w:jc w:val="both"/>
              <w:rPr>
                <w:rFonts w:asciiTheme="majorBidi" w:hAnsiTheme="majorBidi" w:cstheme="majorBidi"/>
                <w:sz w:val="24"/>
                <w:szCs w:val="24"/>
                <w:lang w:val="en-US"/>
              </w:rPr>
            </w:pPr>
          </w:p>
        </w:tc>
        <w:tc>
          <w:tcPr>
            <w:tcW w:w="990" w:type="dxa"/>
            <w:tcBorders>
              <w:bottom w:val="single" w:sz="12" w:space="0" w:color="auto"/>
              <w:right w:val="single" w:sz="12" w:space="0" w:color="auto"/>
            </w:tcBorders>
          </w:tcPr>
          <w:p w:rsidR="00D906A3" w:rsidRPr="00DE4F4A" w:rsidRDefault="00D906A3"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2554" w:type="dxa"/>
            <w:tcBorders>
              <w:left w:val="single" w:sz="12" w:space="0" w:color="auto"/>
              <w:bottom w:val="single" w:sz="12" w:space="0" w:color="auto"/>
            </w:tcBorders>
          </w:tcPr>
          <w:p w:rsidR="00D906A3" w:rsidRPr="00DE4F4A" w:rsidRDefault="00BB1971" w:rsidP="008A3EB8">
            <w:pPr>
              <w:jc w:val="both"/>
              <w:rPr>
                <w:rFonts w:asciiTheme="majorBidi" w:hAnsiTheme="majorBidi" w:cstheme="majorBidi"/>
                <w:sz w:val="24"/>
                <w:szCs w:val="24"/>
                <w:lang w:val="en-US"/>
              </w:rPr>
            </w:pPr>
            <w:r>
              <w:rPr>
                <w:rFonts w:asciiTheme="majorBidi" w:hAnsiTheme="majorBidi" w:cstheme="majorBidi"/>
                <w:sz w:val="24"/>
                <w:szCs w:val="24"/>
                <w:lang w:val="en-US"/>
              </w:rPr>
              <w:t>+</w:t>
            </w:r>
          </w:p>
        </w:tc>
      </w:tr>
      <w:tr w:rsidR="00877436" w:rsidRPr="00DE4F4A" w:rsidTr="006E0EEE">
        <w:tc>
          <w:tcPr>
            <w:tcW w:w="9322" w:type="dxa"/>
            <w:gridSpan w:val="7"/>
            <w:tcBorders>
              <w:top w:val="single" w:sz="12" w:space="0" w:color="auto"/>
            </w:tcBorders>
            <w:shd w:val="clear" w:color="auto" w:fill="BFBFBF" w:themeFill="background1" w:themeFillShade="BF"/>
          </w:tcPr>
          <w:p w:rsidR="00877436" w:rsidRPr="00DE4F4A" w:rsidRDefault="0087743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Output (productivity)</w:t>
            </w:r>
          </w:p>
        </w:tc>
      </w:tr>
      <w:tr w:rsidR="00D906A3" w:rsidRPr="00DE4F4A" w:rsidTr="00D906A3">
        <w:tc>
          <w:tcPr>
            <w:tcW w:w="1998" w:type="dxa"/>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 xml:space="preserve">Average impact on Yield </w:t>
            </w:r>
          </w:p>
        </w:tc>
        <w:tc>
          <w:tcPr>
            <w:tcW w:w="990" w:type="dxa"/>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+(1-4)%</w:t>
            </w:r>
          </w:p>
        </w:tc>
        <w:tc>
          <w:tcPr>
            <w:tcW w:w="1080" w:type="dxa"/>
            <w:tcBorders>
              <w:right w:val="single" w:sz="12" w:space="0" w:color="auto"/>
            </w:tcBorders>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+(5-11) %</w:t>
            </w:r>
          </w:p>
        </w:tc>
        <w:tc>
          <w:tcPr>
            <w:tcW w:w="810" w:type="dxa"/>
            <w:tcBorders>
              <w:left w:val="single" w:sz="12" w:space="0" w:color="auto"/>
            </w:tcBorders>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+(3- 6)%</w:t>
            </w:r>
          </w:p>
        </w:tc>
        <w:tc>
          <w:tcPr>
            <w:tcW w:w="900" w:type="dxa"/>
          </w:tcPr>
          <w:p w:rsidR="00D906A3" w:rsidRPr="00D906A3" w:rsidRDefault="00D906A3" w:rsidP="008A3EB8">
            <w:pPr>
              <w:jc w:val="both"/>
              <w:rPr>
                <w:rFonts w:asciiTheme="majorBidi" w:hAnsiTheme="majorBidi" w:cstheme="majorBidi"/>
                <w:sz w:val="20"/>
                <w:szCs w:val="20"/>
                <w:lang w:val="en-US"/>
              </w:rPr>
            </w:pPr>
          </w:p>
        </w:tc>
        <w:tc>
          <w:tcPr>
            <w:tcW w:w="990" w:type="dxa"/>
            <w:tcBorders>
              <w:right w:val="single" w:sz="12" w:space="0" w:color="auto"/>
            </w:tcBorders>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 (1-2)%</w:t>
            </w:r>
          </w:p>
        </w:tc>
        <w:tc>
          <w:tcPr>
            <w:tcW w:w="2554" w:type="dxa"/>
            <w:tcBorders>
              <w:left w:val="single" w:sz="12" w:space="0" w:color="auto"/>
            </w:tcBorders>
          </w:tcPr>
          <w:p w:rsidR="00D906A3" w:rsidRPr="00D906A3" w:rsidRDefault="00D906A3" w:rsidP="008A3EB8">
            <w:pPr>
              <w:jc w:val="both"/>
              <w:rPr>
                <w:rFonts w:asciiTheme="majorBidi" w:hAnsiTheme="majorBidi" w:cstheme="majorBidi"/>
                <w:sz w:val="20"/>
                <w:szCs w:val="20"/>
                <w:lang w:val="en-US"/>
              </w:rPr>
            </w:pPr>
            <w:r w:rsidRPr="00D906A3">
              <w:rPr>
                <w:rFonts w:asciiTheme="majorBidi" w:hAnsiTheme="majorBidi" w:cstheme="majorBidi"/>
                <w:sz w:val="20"/>
                <w:szCs w:val="20"/>
                <w:lang w:val="en-US"/>
              </w:rPr>
              <w:t>+ (6- 10)%</w:t>
            </w:r>
          </w:p>
          <w:p w:rsidR="00D906A3" w:rsidRPr="00D906A3" w:rsidRDefault="00D906A3" w:rsidP="008A3EB8">
            <w:pPr>
              <w:jc w:val="both"/>
              <w:rPr>
                <w:rFonts w:asciiTheme="majorBidi" w:hAnsiTheme="majorBidi" w:cstheme="majorBidi"/>
                <w:sz w:val="20"/>
                <w:szCs w:val="20"/>
                <w:lang w:val="en-US"/>
              </w:rPr>
            </w:pPr>
          </w:p>
        </w:tc>
      </w:tr>
    </w:tbl>
    <w:p w:rsidR="00EA341D" w:rsidRDefault="00660040" w:rsidP="008A3EB8">
      <w:pPr>
        <w:jc w:val="both"/>
        <w:rPr>
          <w:rFonts w:asciiTheme="majorBidi" w:hAnsiTheme="majorBidi" w:cstheme="majorBidi"/>
          <w:sz w:val="24"/>
          <w:szCs w:val="24"/>
          <w:lang w:val="en-US"/>
        </w:rPr>
      </w:pPr>
      <w:r>
        <w:rPr>
          <w:rFonts w:asciiTheme="majorBidi" w:hAnsiTheme="majorBidi" w:cstheme="majorBidi"/>
          <w:sz w:val="24"/>
          <w:szCs w:val="24"/>
          <w:lang w:val="en-US"/>
        </w:rPr>
        <w:t>Table 5 provides</w:t>
      </w:r>
      <w:r w:rsidR="00A74E21">
        <w:rPr>
          <w:rFonts w:asciiTheme="majorBidi" w:hAnsiTheme="majorBidi" w:cstheme="majorBidi"/>
          <w:sz w:val="24"/>
          <w:szCs w:val="24"/>
          <w:lang w:val="en-US"/>
        </w:rPr>
        <w:t xml:space="preserve"> the results of the impact on the livestock sectors included in our study.</w:t>
      </w:r>
    </w:p>
    <w:p w:rsidR="00877436" w:rsidRPr="002E1099" w:rsidRDefault="00D31828" w:rsidP="00D906A3">
      <w:pPr>
        <w:spacing w:after="0"/>
        <w:jc w:val="both"/>
        <w:rPr>
          <w:rFonts w:asciiTheme="majorBidi" w:hAnsiTheme="majorBidi" w:cstheme="majorBidi"/>
          <w:i/>
          <w:sz w:val="24"/>
          <w:szCs w:val="24"/>
          <w:lang w:val="en-US"/>
        </w:rPr>
      </w:pPr>
      <w:r w:rsidRPr="002E1099">
        <w:rPr>
          <w:rFonts w:asciiTheme="majorBidi" w:hAnsiTheme="majorBidi" w:cstheme="majorBidi"/>
          <w:i/>
          <w:sz w:val="24"/>
          <w:szCs w:val="24"/>
          <w:lang w:val="en-US"/>
        </w:rPr>
        <w:t xml:space="preserve">Table </w:t>
      </w:r>
      <w:r w:rsidR="00EC470E" w:rsidRPr="002E1099">
        <w:rPr>
          <w:rFonts w:asciiTheme="majorBidi" w:hAnsiTheme="majorBidi" w:cstheme="majorBidi"/>
          <w:i/>
          <w:sz w:val="24"/>
          <w:szCs w:val="24"/>
          <w:lang w:val="en-US"/>
        </w:rPr>
        <w:t>5</w:t>
      </w:r>
      <w:r w:rsidR="004102F4" w:rsidRPr="002E1099">
        <w:rPr>
          <w:rFonts w:asciiTheme="majorBidi" w:hAnsiTheme="majorBidi" w:cstheme="majorBidi"/>
          <w:i/>
          <w:sz w:val="24"/>
          <w:szCs w:val="24"/>
          <w:lang w:val="en-US"/>
        </w:rPr>
        <w:t xml:space="preserve">: </w:t>
      </w:r>
      <w:r w:rsidR="00877436" w:rsidRPr="002E1099">
        <w:rPr>
          <w:rFonts w:asciiTheme="majorBidi" w:hAnsiTheme="majorBidi" w:cstheme="majorBidi"/>
          <w:i/>
          <w:sz w:val="24"/>
          <w:szCs w:val="24"/>
          <w:lang w:val="en-US"/>
        </w:rPr>
        <w:t>Productivity</w:t>
      </w:r>
      <w:r w:rsidR="00EA341D" w:rsidRPr="002E1099">
        <w:rPr>
          <w:rFonts w:asciiTheme="majorBidi" w:hAnsiTheme="majorBidi" w:cstheme="majorBidi"/>
          <w:i/>
          <w:sz w:val="24"/>
          <w:szCs w:val="24"/>
          <w:lang w:val="en-US"/>
        </w:rPr>
        <w:t xml:space="preserve"> (TFP) </w:t>
      </w:r>
      <w:r w:rsidR="00A74E21" w:rsidRPr="002E1099">
        <w:rPr>
          <w:rFonts w:asciiTheme="majorBidi" w:hAnsiTheme="majorBidi" w:cstheme="majorBidi"/>
          <w:i/>
          <w:sz w:val="24"/>
          <w:szCs w:val="24"/>
          <w:lang w:val="en-US"/>
        </w:rPr>
        <w:t xml:space="preserve">-Impact matrix </w:t>
      </w:r>
      <w:r w:rsidR="00877436" w:rsidRPr="002E1099">
        <w:rPr>
          <w:rFonts w:asciiTheme="majorBidi" w:hAnsiTheme="majorBidi" w:cstheme="majorBidi"/>
          <w:i/>
          <w:sz w:val="24"/>
          <w:szCs w:val="24"/>
          <w:lang w:val="en-US"/>
        </w:rPr>
        <w:t>Livestock</w:t>
      </w:r>
    </w:p>
    <w:tbl>
      <w:tblPr>
        <w:tblStyle w:val="TableGrid"/>
        <w:tblW w:w="9438" w:type="dxa"/>
        <w:tblLayout w:type="fixed"/>
        <w:tblLook w:val="04A0" w:firstRow="1" w:lastRow="0" w:firstColumn="1" w:lastColumn="0" w:noHBand="0" w:noVBand="1"/>
      </w:tblPr>
      <w:tblGrid>
        <w:gridCol w:w="2448"/>
        <w:gridCol w:w="990"/>
        <w:gridCol w:w="1080"/>
        <w:gridCol w:w="900"/>
        <w:gridCol w:w="900"/>
        <w:gridCol w:w="900"/>
        <w:gridCol w:w="2220"/>
      </w:tblGrid>
      <w:tr w:rsidR="00D660B8" w:rsidRPr="00DE4F4A" w:rsidTr="00D660B8">
        <w:trPr>
          <w:trHeight w:val="240"/>
        </w:trPr>
        <w:tc>
          <w:tcPr>
            <w:tcW w:w="2448" w:type="dxa"/>
            <w:vMerge w:val="restart"/>
          </w:tcPr>
          <w:p w:rsidR="00D660B8" w:rsidRPr="00DE4F4A" w:rsidRDefault="00D660B8" w:rsidP="00D906A3">
            <w:pPr>
              <w:jc w:val="both"/>
              <w:rPr>
                <w:rFonts w:asciiTheme="majorBidi" w:hAnsiTheme="majorBidi" w:cstheme="majorBidi"/>
                <w:sz w:val="24"/>
                <w:szCs w:val="24"/>
                <w:lang w:val="en-US"/>
              </w:rPr>
            </w:pPr>
          </w:p>
        </w:tc>
        <w:tc>
          <w:tcPr>
            <w:tcW w:w="2070" w:type="dxa"/>
            <w:gridSpan w:val="2"/>
            <w:tcBorders>
              <w:bottom w:val="dotted" w:sz="4" w:space="0" w:color="auto"/>
              <w:right w:val="single" w:sz="12" w:space="0" w:color="auto"/>
            </w:tcBorders>
          </w:tcPr>
          <w:p w:rsidR="00D660B8" w:rsidRPr="00DE4F4A" w:rsidRDefault="00D660B8" w:rsidP="00D660B8">
            <w:pPr>
              <w:rPr>
                <w:rFonts w:asciiTheme="majorBidi" w:hAnsiTheme="majorBidi" w:cstheme="majorBidi"/>
                <w:sz w:val="24"/>
                <w:szCs w:val="24"/>
                <w:lang w:val="en-US"/>
              </w:rPr>
            </w:pPr>
            <w:r w:rsidRPr="00DE4F4A">
              <w:rPr>
                <w:rFonts w:asciiTheme="majorBidi" w:hAnsiTheme="majorBidi" w:cstheme="majorBidi"/>
                <w:b/>
                <w:sz w:val="24"/>
                <w:szCs w:val="24"/>
                <w:lang w:val="en-US"/>
              </w:rPr>
              <w:t>Component 4: Agricultural Innovation</w:t>
            </w:r>
          </w:p>
        </w:tc>
        <w:tc>
          <w:tcPr>
            <w:tcW w:w="2700" w:type="dxa"/>
            <w:gridSpan w:val="3"/>
            <w:tcBorders>
              <w:left w:val="single" w:sz="12" w:space="0" w:color="auto"/>
              <w:bottom w:val="dotted" w:sz="4" w:space="0" w:color="auto"/>
              <w:right w:val="single" w:sz="12" w:space="0" w:color="auto"/>
            </w:tcBorders>
          </w:tcPr>
          <w:p w:rsidR="00D660B8" w:rsidRPr="00DE4F4A" w:rsidRDefault="00D660B8" w:rsidP="00D660B8">
            <w:pPr>
              <w:rPr>
                <w:rFonts w:asciiTheme="majorBidi" w:hAnsiTheme="majorBidi" w:cstheme="majorBidi"/>
                <w:sz w:val="24"/>
                <w:szCs w:val="24"/>
                <w:lang w:val="en-US"/>
              </w:rPr>
            </w:pPr>
            <w:r w:rsidRPr="00DE4F4A">
              <w:rPr>
                <w:rFonts w:asciiTheme="majorBidi" w:hAnsiTheme="majorBidi" w:cstheme="majorBidi"/>
                <w:b/>
                <w:sz w:val="24"/>
                <w:szCs w:val="24"/>
                <w:lang w:val="en-US"/>
              </w:rPr>
              <w:t>Component 3: Modernization of the Agricultural Health and Food Safety Services</w:t>
            </w:r>
          </w:p>
        </w:tc>
        <w:tc>
          <w:tcPr>
            <w:tcW w:w="2220" w:type="dxa"/>
            <w:vMerge w:val="restart"/>
            <w:tcBorders>
              <w:left w:val="single" w:sz="12" w:space="0" w:color="auto"/>
            </w:tcBorders>
          </w:tcPr>
          <w:p w:rsidR="00D660B8" w:rsidRPr="00DE4F4A" w:rsidRDefault="00D660B8" w:rsidP="00D660B8">
            <w:pPr>
              <w:rPr>
                <w:rFonts w:asciiTheme="majorBidi" w:hAnsiTheme="majorBidi" w:cstheme="majorBidi"/>
                <w:sz w:val="24"/>
                <w:szCs w:val="24"/>
                <w:lang w:val="en-US"/>
              </w:rPr>
            </w:pPr>
            <w:r w:rsidRPr="00DE4F4A">
              <w:rPr>
                <w:rFonts w:asciiTheme="majorBidi" w:hAnsiTheme="majorBidi" w:cstheme="majorBidi"/>
                <w:b/>
                <w:sz w:val="24"/>
                <w:szCs w:val="24"/>
                <w:lang w:val="en-US"/>
              </w:rPr>
              <w:t>Component 5: Modernization of the Drainage and Irrigation Services</w:t>
            </w:r>
          </w:p>
        </w:tc>
      </w:tr>
      <w:tr w:rsidR="00D660B8" w:rsidRPr="00DE4F4A" w:rsidTr="00D906A3">
        <w:trPr>
          <w:trHeight w:val="285"/>
        </w:trPr>
        <w:tc>
          <w:tcPr>
            <w:tcW w:w="2448" w:type="dxa"/>
            <w:vMerge/>
            <w:tcBorders>
              <w:bottom w:val="single" w:sz="12" w:space="0" w:color="auto"/>
            </w:tcBorders>
          </w:tcPr>
          <w:p w:rsidR="00D660B8" w:rsidRPr="00D660B8" w:rsidRDefault="00D660B8" w:rsidP="008A3EB8">
            <w:pPr>
              <w:jc w:val="both"/>
              <w:rPr>
                <w:rFonts w:asciiTheme="majorBidi" w:hAnsiTheme="majorBidi" w:cstheme="majorBidi"/>
                <w:sz w:val="20"/>
                <w:szCs w:val="20"/>
                <w:lang w:val="en-US"/>
              </w:rPr>
            </w:pPr>
          </w:p>
        </w:tc>
        <w:tc>
          <w:tcPr>
            <w:tcW w:w="990" w:type="dxa"/>
            <w:tcBorders>
              <w:top w:val="dotted" w:sz="4" w:space="0" w:color="auto"/>
              <w:bottom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Research</w:t>
            </w:r>
          </w:p>
        </w:tc>
        <w:tc>
          <w:tcPr>
            <w:tcW w:w="1080" w:type="dxa"/>
            <w:tcBorders>
              <w:top w:val="dotted" w:sz="4" w:space="0" w:color="auto"/>
              <w:bottom w:val="single" w:sz="12" w:space="0" w:color="auto"/>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Extension</w:t>
            </w:r>
          </w:p>
        </w:tc>
        <w:tc>
          <w:tcPr>
            <w:tcW w:w="900" w:type="dxa"/>
            <w:tcBorders>
              <w:top w:val="dotted" w:sz="4" w:space="0" w:color="auto"/>
              <w:left w:val="single" w:sz="12" w:space="0" w:color="auto"/>
              <w:bottom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Plant Health</w:t>
            </w:r>
          </w:p>
        </w:tc>
        <w:tc>
          <w:tcPr>
            <w:tcW w:w="900" w:type="dxa"/>
            <w:tcBorders>
              <w:top w:val="dotted" w:sz="4" w:space="0" w:color="auto"/>
              <w:bottom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Animal Health</w:t>
            </w:r>
          </w:p>
        </w:tc>
        <w:tc>
          <w:tcPr>
            <w:tcW w:w="900" w:type="dxa"/>
            <w:tcBorders>
              <w:top w:val="dotted" w:sz="4" w:space="0" w:color="auto"/>
              <w:bottom w:val="single" w:sz="12" w:space="0" w:color="auto"/>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Food safety</w:t>
            </w:r>
          </w:p>
        </w:tc>
        <w:tc>
          <w:tcPr>
            <w:tcW w:w="2220" w:type="dxa"/>
            <w:vMerge/>
            <w:tcBorders>
              <w:left w:val="single" w:sz="12" w:space="0" w:color="auto"/>
              <w:bottom w:val="single" w:sz="12" w:space="0" w:color="auto"/>
            </w:tcBorders>
          </w:tcPr>
          <w:p w:rsidR="00D660B8" w:rsidRPr="00DE4F4A" w:rsidRDefault="00D660B8" w:rsidP="008A3EB8">
            <w:pPr>
              <w:jc w:val="both"/>
              <w:rPr>
                <w:rFonts w:asciiTheme="majorBidi" w:hAnsiTheme="majorBidi" w:cstheme="majorBidi"/>
                <w:sz w:val="24"/>
                <w:szCs w:val="24"/>
                <w:lang w:val="en-US"/>
              </w:rPr>
            </w:pPr>
          </w:p>
        </w:tc>
      </w:tr>
      <w:tr w:rsidR="00877436" w:rsidRPr="00DE4F4A" w:rsidTr="00D660B8">
        <w:trPr>
          <w:trHeight w:val="372"/>
        </w:trPr>
        <w:tc>
          <w:tcPr>
            <w:tcW w:w="9438" w:type="dxa"/>
            <w:gridSpan w:val="7"/>
            <w:tcBorders>
              <w:top w:val="single" w:sz="12" w:space="0" w:color="auto"/>
            </w:tcBorders>
            <w:shd w:val="clear" w:color="auto" w:fill="BFBFBF" w:themeFill="background1" w:themeFillShade="BF"/>
          </w:tcPr>
          <w:p w:rsidR="00877436" w:rsidRPr="00D660B8" w:rsidRDefault="00877436"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Input</w:t>
            </w:r>
          </w:p>
        </w:tc>
      </w:tr>
      <w:tr w:rsidR="00D660B8" w:rsidRPr="00DE4F4A" w:rsidTr="00D906A3">
        <w:trPr>
          <w:trHeight w:val="175"/>
        </w:trPr>
        <w:tc>
          <w:tcPr>
            <w:tcW w:w="2448"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Number of healthy animal</w:t>
            </w:r>
          </w:p>
        </w:tc>
        <w:tc>
          <w:tcPr>
            <w:tcW w:w="990"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108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900" w:type="dxa"/>
            <w:tcBorders>
              <w:left w:val="single" w:sz="12" w:space="0" w:color="auto"/>
            </w:tcBorders>
          </w:tcPr>
          <w:p w:rsidR="00D660B8" w:rsidRPr="00D660B8" w:rsidRDefault="00D660B8" w:rsidP="008A3EB8">
            <w:pPr>
              <w:jc w:val="both"/>
              <w:rPr>
                <w:rFonts w:asciiTheme="majorBidi" w:hAnsiTheme="majorBidi" w:cstheme="majorBidi"/>
                <w:sz w:val="20"/>
                <w:szCs w:val="20"/>
                <w:lang w:val="en-US"/>
              </w:rPr>
            </w:pPr>
          </w:p>
        </w:tc>
        <w:tc>
          <w:tcPr>
            <w:tcW w:w="900"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90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2220" w:type="dxa"/>
            <w:tcBorders>
              <w:left w:val="single" w:sz="12" w:space="0" w:color="auto"/>
            </w:tcBorders>
          </w:tcPr>
          <w:p w:rsidR="00D660B8" w:rsidRPr="00DE4F4A" w:rsidRDefault="00D660B8" w:rsidP="008A3EB8">
            <w:pPr>
              <w:jc w:val="both"/>
              <w:rPr>
                <w:rFonts w:asciiTheme="majorBidi" w:hAnsiTheme="majorBidi" w:cstheme="majorBidi"/>
                <w:sz w:val="24"/>
                <w:szCs w:val="24"/>
                <w:lang w:val="en-US"/>
              </w:rPr>
            </w:pPr>
          </w:p>
        </w:tc>
      </w:tr>
      <w:tr w:rsidR="00D660B8" w:rsidRPr="00DE4F4A" w:rsidTr="00D906A3">
        <w:tc>
          <w:tcPr>
            <w:tcW w:w="2448"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Labor-capacity</w:t>
            </w:r>
          </w:p>
        </w:tc>
        <w:tc>
          <w:tcPr>
            <w:tcW w:w="990" w:type="dxa"/>
          </w:tcPr>
          <w:p w:rsidR="00D660B8" w:rsidRPr="00D660B8" w:rsidRDefault="00D660B8" w:rsidP="008A3EB8">
            <w:pPr>
              <w:jc w:val="both"/>
              <w:rPr>
                <w:rFonts w:asciiTheme="majorBidi" w:hAnsiTheme="majorBidi" w:cstheme="majorBidi"/>
                <w:sz w:val="20"/>
                <w:szCs w:val="20"/>
                <w:lang w:val="en-US"/>
              </w:rPr>
            </w:pPr>
          </w:p>
        </w:tc>
        <w:tc>
          <w:tcPr>
            <w:tcW w:w="108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900" w:type="dxa"/>
            <w:tcBorders>
              <w:left w:val="single" w:sz="12" w:space="0" w:color="auto"/>
            </w:tcBorders>
          </w:tcPr>
          <w:p w:rsidR="00D660B8" w:rsidRPr="00D660B8" w:rsidRDefault="00D660B8" w:rsidP="008A3EB8">
            <w:pPr>
              <w:jc w:val="both"/>
              <w:rPr>
                <w:rFonts w:asciiTheme="majorBidi" w:hAnsiTheme="majorBidi" w:cstheme="majorBidi"/>
                <w:sz w:val="20"/>
                <w:szCs w:val="20"/>
                <w:lang w:val="en-US"/>
              </w:rPr>
            </w:pPr>
          </w:p>
        </w:tc>
        <w:tc>
          <w:tcPr>
            <w:tcW w:w="900" w:type="dxa"/>
          </w:tcPr>
          <w:p w:rsidR="00D660B8" w:rsidRPr="00D660B8" w:rsidRDefault="00D660B8" w:rsidP="008A3EB8">
            <w:pPr>
              <w:jc w:val="both"/>
              <w:rPr>
                <w:rFonts w:asciiTheme="majorBidi" w:hAnsiTheme="majorBidi" w:cstheme="majorBidi"/>
                <w:sz w:val="20"/>
                <w:szCs w:val="20"/>
                <w:lang w:val="en-US"/>
              </w:rPr>
            </w:pPr>
          </w:p>
        </w:tc>
        <w:tc>
          <w:tcPr>
            <w:tcW w:w="90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p>
        </w:tc>
        <w:tc>
          <w:tcPr>
            <w:tcW w:w="2220" w:type="dxa"/>
            <w:tcBorders>
              <w:left w:val="single" w:sz="12" w:space="0" w:color="auto"/>
            </w:tcBorders>
          </w:tcPr>
          <w:p w:rsidR="00D660B8" w:rsidRPr="00DE4F4A" w:rsidRDefault="00D660B8" w:rsidP="008A3EB8">
            <w:pPr>
              <w:jc w:val="both"/>
              <w:rPr>
                <w:rFonts w:asciiTheme="majorBidi" w:hAnsiTheme="majorBidi" w:cstheme="majorBidi"/>
                <w:sz w:val="24"/>
                <w:szCs w:val="24"/>
                <w:lang w:val="en-US"/>
              </w:rPr>
            </w:pPr>
          </w:p>
        </w:tc>
      </w:tr>
      <w:tr w:rsidR="00D660B8" w:rsidRPr="00DE4F4A" w:rsidTr="00D906A3">
        <w:tc>
          <w:tcPr>
            <w:tcW w:w="2448"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 xml:space="preserve">Veterinary services </w:t>
            </w:r>
          </w:p>
        </w:tc>
        <w:tc>
          <w:tcPr>
            <w:tcW w:w="990"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108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900" w:type="dxa"/>
            <w:tcBorders>
              <w:left w:val="single" w:sz="12" w:space="0" w:color="auto"/>
            </w:tcBorders>
          </w:tcPr>
          <w:p w:rsidR="00D660B8" w:rsidRPr="00D660B8" w:rsidRDefault="00D660B8" w:rsidP="008A3EB8">
            <w:pPr>
              <w:jc w:val="both"/>
              <w:rPr>
                <w:rFonts w:asciiTheme="majorBidi" w:hAnsiTheme="majorBidi" w:cstheme="majorBidi"/>
                <w:sz w:val="20"/>
                <w:szCs w:val="20"/>
                <w:lang w:val="en-US"/>
              </w:rPr>
            </w:pPr>
          </w:p>
        </w:tc>
        <w:tc>
          <w:tcPr>
            <w:tcW w:w="900"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90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2220" w:type="dxa"/>
            <w:tcBorders>
              <w:left w:val="single" w:sz="12" w:space="0" w:color="auto"/>
            </w:tcBorders>
          </w:tcPr>
          <w:p w:rsidR="00D660B8" w:rsidRPr="00DE4F4A" w:rsidRDefault="00D660B8" w:rsidP="008A3EB8">
            <w:pPr>
              <w:jc w:val="both"/>
              <w:rPr>
                <w:rFonts w:asciiTheme="majorBidi" w:hAnsiTheme="majorBidi" w:cstheme="majorBidi"/>
                <w:sz w:val="24"/>
                <w:szCs w:val="24"/>
                <w:lang w:val="en-US"/>
              </w:rPr>
            </w:pPr>
          </w:p>
        </w:tc>
      </w:tr>
      <w:tr w:rsidR="00D660B8" w:rsidRPr="00DE4F4A" w:rsidTr="00D906A3">
        <w:tc>
          <w:tcPr>
            <w:tcW w:w="2448"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Technology (effectiveness and implementation)</w:t>
            </w:r>
          </w:p>
        </w:tc>
        <w:tc>
          <w:tcPr>
            <w:tcW w:w="990" w:type="dxa"/>
          </w:tcPr>
          <w:p w:rsidR="00D660B8" w:rsidRPr="00D660B8" w:rsidRDefault="00D660B8" w:rsidP="008A3EB8">
            <w:pPr>
              <w:jc w:val="both"/>
              <w:rPr>
                <w:rFonts w:asciiTheme="majorBidi" w:hAnsiTheme="majorBidi" w:cstheme="majorBidi"/>
                <w:sz w:val="20"/>
                <w:szCs w:val="20"/>
                <w:lang w:val="en-US"/>
              </w:rPr>
            </w:pPr>
          </w:p>
        </w:tc>
        <w:tc>
          <w:tcPr>
            <w:tcW w:w="108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900" w:type="dxa"/>
            <w:tcBorders>
              <w:left w:val="single" w:sz="12" w:space="0" w:color="auto"/>
            </w:tcBorders>
          </w:tcPr>
          <w:p w:rsidR="00D660B8" w:rsidRPr="00D660B8" w:rsidRDefault="00D660B8" w:rsidP="008A3EB8">
            <w:pPr>
              <w:jc w:val="both"/>
              <w:rPr>
                <w:rFonts w:asciiTheme="majorBidi" w:hAnsiTheme="majorBidi" w:cstheme="majorBidi"/>
                <w:sz w:val="20"/>
                <w:szCs w:val="20"/>
                <w:lang w:val="en-US"/>
              </w:rPr>
            </w:pPr>
          </w:p>
        </w:tc>
        <w:tc>
          <w:tcPr>
            <w:tcW w:w="900" w:type="dxa"/>
          </w:tcPr>
          <w:p w:rsidR="00D660B8" w:rsidRPr="00D660B8" w:rsidRDefault="00D660B8" w:rsidP="008A3EB8">
            <w:pPr>
              <w:jc w:val="both"/>
              <w:rPr>
                <w:rFonts w:asciiTheme="majorBidi" w:hAnsiTheme="majorBidi" w:cstheme="majorBidi"/>
                <w:sz w:val="20"/>
                <w:szCs w:val="20"/>
                <w:lang w:val="en-US"/>
              </w:rPr>
            </w:pPr>
          </w:p>
        </w:tc>
        <w:tc>
          <w:tcPr>
            <w:tcW w:w="90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p>
        </w:tc>
        <w:tc>
          <w:tcPr>
            <w:tcW w:w="2220" w:type="dxa"/>
            <w:tcBorders>
              <w:left w:val="single" w:sz="12" w:space="0" w:color="auto"/>
            </w:tcBorders>
          </w:tcPr>
          <w:p w:rsidR="00D660B8" w:rsidRPr="00DE4F4A" w:rsidRDefault="00BB1971" w:rsidP="008A3EB8">
            <w:pPr>
              <w:jc w:val="both"/>
              <w:rPr>
                <w:rFonts w:asciiTheme="majorBidi" w:hAnsiTheme="majorBidi" w:cstheme="majorBidi"/>
                <w:sz w:val="24"/>
                <w:szCs w:val="24"/>
                <w:lang w:val="en-US"/>
              </w:rPr>
            </w:pPr>
            <w:r>
              <w:rPr>
                <w:rFonts w:asciiTheme="majorBidi" w:hAnsiTheme="majorBidi" w:cstheme="majorBidi"/>
                <w:sz w:val="24"/>
                <w:szCs w:val="24"/>
                <w:lang w:val="en-US"/>
              </w:rPr>
              <w:t>+</w:t>
            </w:r>
          </w:p>
        </w:tc>
      </w:tr>
      <w:tr w:rsidR="00D660B8" w:rsidRPr="00DE4F4A" w:rsidTr="00D906A3">
        <w:trPr>
          <w:trHeight w:val="274"/>
        </w:trPr>
        <w:tc>
          <w:tcPr>
            <w:tcW w:w="2448"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Feed</w:t>
            </w:r>
          </w:p>
        </w:tc>
        <w:tc>
          <w:tcPr>
            <w:tcW w:w="990"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108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900" w:type="dxa"/>
            <w:tcBorders>
              <w:lef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900"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w:t>
            </w:r>
          </w:p>
        </w:tc>
        <w:tc>
          <w:tcPr>
            <w:tcW w:w="90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p>
        </w:tc>
        <w:tc>
          <w:tcPr>
            <w:tcW w:w="2220" w:type="dxa"/>
            <w:tcBorders>
              <w:left w:val="single" w:sz="12" w:space="0" w:color="auto"/>
            </w:tcBorders>
          </w:tcPr>
          <w:p w:rsidR="00D660B8" w:rsidRPr="00DE4F4A" w:rsidRDefault="00D660B8"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r>
      <w:tr w:rsidR="00877436" w:rsidRPr="00DE4F4A" w:rsidTr="00D660B8">
        <w:tc>
          <w:tcPr>
            <w:tcW w:w="9438" w:type="dxa"/>
            <w:gridSpan w:val="7"/>
            <w:tcBorders>
              <w:top w:val="single" w:sz="12" w:space="0" w:color="auto"/>
            </w:tcBorders>
            <w:shd w:val="clear" w:color="auto" w:fill="BFBFBF" w:themeFill="background1" w:themeFillShade="BF"/>
          </w:tcPr>
          <w:p w:rsidR="00877436" w:rsidRPr="00D660B8" w:rsidRDefault="00877436" w:rsidP="008A3EB8">
            <w:pPr>
              <w:jc w:val="both"/>
              <w:rPr>
                <w:rFonts w:asciiTheme="majorBidi" w:hAnsiTheme="majorBidi" w:cstheme="majorBidi"/>
                <w:sz w:val="20"/>
                <w:szCs w:val="20"/>
                <w:lang w:val="en-US"/>
              </w:rPr>
            </w:pPr>
          </w:p>
        </w:tc>
      </w:tr>
      <w:tr w:rsidR="00D660B8" w:rsidRPr="00DE4F4A" w:rsidTr="00D906A3">
        <w:tc>
          <w:tcPr>
            <w:tcW w:w="2448"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 xml:space="preserve">Average impact on Yield </w:t>
            </w:r>
          </w:p>
        </w:tc>
        <w:tc>
          <w:tcPr>
            <w:tcW w:w="990"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 xml:space="preserve">+(0-1)% </w:t>
            </w:r>
          </w:p>
        </w:tc>
        <w:tc>
          <w:tcPr>
            <w:tcW w:w="108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+(2-6)%</w:t>
            </w:r>
          </w:p>
        </w:tc>
        <w:tc>
          <w:tcPr>
            <w:tcW w:w="900" w:type="dxa"/>
            <w:tcBorders>
              <w:lef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+(0-1)%</w:t>
            </w:r>
          </w:p>
        </w:tc>
        <w:tc>
          <w:tcPr>
            <w:tcW w:w="900" w:type="dxa"/>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+(2-4)%</w:t>
            </w:r>
          </w:p>
        </w:tc>
        <w:tc>
          <w:tcPr>
            <w:tcW w:w="900" w:type="dxa"/>
            <w:tcBorders>
              <w:right w:val="single" w:sz="12" w:space="0" w:color="auto"/>
            </w:tcBorders>
          </w:tcPr>
          <w:p w:rsidR="00D660B8" w:rsidRPr="00D660B8" w:rsidRDefault="00D660B8" w:rsidP="008A3EB8">
            <w:pPr>
              <w:jc w:val="both"/>
              <w:rPr>
                <w:rFonts w:asciiTheme="majorBidi" w:hAnsiTheme="majorBidi" w:cstheme="majorBidi"/>
                <w:sz w:val="20"/>
                <w:szCs w:val="20"/>
                <w:lang w:val="en-US"/>
              </w:rPr>
            </w:pPr>
            <w:r w:rsidRPr="00D660B8">
              <w:rPr>
                <w:rFonts w:asciiTheme="majorBidi" w:hAnsiTheme="majorBidi" w:cstheme="majorBidi"/>
                <w:sz w:val="20"/>
                <w:szCs w:val="20"/>
                <w:lang w:val="en-US"/>
              </w:rPr>
              <w:t>+(1-3)%</w:t>
            </w:r>
          </w:p>
        </w:tc>
        <w:tc>
          <w:tcPr>
            <w:tcW w:w="2220" w:type="dxa"/>
            <w:tcBorders>
              <w:left w:val="single" w:sz="12" w:space="0" w:color="auto"/>
            </w:tcBorders>
          </w:tcPr>
          <w:p w:rsidR="00D660B8" w:rsidRPr="004102F4" w:rsidRDefault="00660040" w:rsidP="007B4209">
            <w:pPr>
              <w:jc w:val="both"/>
              <w:rPr>
                <w:rFonts w:asciiTheme="majorBidi" w:hAnsiTheme="majorBidi" w:cstheme="majorBidi"/>
                <w:sz w:val="20"/>
                <w:szCs w:val="20"/>
                <w:lang w:val="en-US"/>
              </w:rPr>
            </w:pPr>
            <w:r>
              <w:rPr>
                <w:rFonts w:asciiTheme="majorBidi" w:hAnsiTheme="majorBidi" w:cstheme="majorBidi"/>
                <w:sz w:val="20"/>
                <w:szCs w:val="20"/>
                <w:lang w:val="en-US"/>
              </w:rPr>
              <w:t>+(</w:t>
            </w:r>
            <w:r w:rsidR="007B4209">
              <w:rPr>
                <w:rFonts w:asciiTheme="majorBidi" w:hAnsiTheme="majorBidi" w:cstheme="majorBidi"/>
                <w:sz w:val="20"/>
                <w:szCs w:val="20"/>
                <w:lang w:val="en-US"/>
              </w:rPr>
              <w:t>0-1</w:t>
            </w:r>
            <w:r w:rsidR="00D660B8" w:rsidRPr="004102F4">
              <w:rPr>
                <w:rFonts w:asciiTheme="majorBidi" w:hAnsiTheme="majorBidi" w:cstheme="majorBidi"/>
                <w:sz w:val="20"/>
                <w:szCs w:val="20"/>
                <w:lang w:val="en-US"/>
              </w:rPr>
              <w:t>)%</w:t>
            </w:r>
          </w:p>
        </w:tc>
      </w:tr>
    </w:tbl>
    <w:p w:rsidR="009112F9" w:rsidRPr="002E1099" w:rsidRDefault="00A74E21" w:rsidP="00EA341D">
      <w:pPr>
        <w:jc w:val="both"/>
        <w:rPr>
          <w:rFonts w:asciiTheme="majorBidi" w:hAnsiTheme="majorBidi" w:cstheme="majorBidi"/>
          <w:sz w:val="18"/>
          <w:szCs w:val="18"/>
        </w:rPr>
      </w:pPr>
      <w:r w:rsidRPr="002E1099">
        <w:rPr>
          <w:rFonts w:asciiTheme="majorBidi" w:hAnsiTheme="majorBidi" w:cstheme="majorBidi"/>
          <w:sz w:val="18"/>
          <w:szCs w:val="18"/>
        </w:rPr>
        <w:t xml:space="preserve">Source: </w:t>
      </w:r>
      <w:r w:rsidR="00877436" w:rsidRPr="002E1099">
        <w:rPr>
          <w:rFonts w:asciiTheme="majorBidi" w:hAnsiTheme="majorBidi" w:cstheme="majorBidi"/>
          <w:sz w:val="18"/>
          <w:szCs w:val="18"/>
        </w:rPr>
        <w:t>The percentages are bas</w:t>
      </w:r>
      <w:r w:rsidR="0065335B" w:rsidRPr="002E1099">
        <w:rPr>
          <w:rFonts w:asciiTheme="majorBidi" w:hAnsiTheme="majorBidi" w:cstheme="majorBidi"/>
          <w:sz w:val="18"/>
          <w:szCs w:val="18"/>
        </w:rPr>
        <w:t xml:space="preserve">ed on the input from </w:t>
      </w:r>
      <w:r w:rsidRPr="002E1099">
        <w:rPr>
          <w:rFonts w:asciiTheme="majorBidi" w:hAnsiTheme="majorBidi" w:cstheme="majorBidi"/>
          <w:sz w:val="18"/>
          <w:szCs w:val="18"/>
        </w:rPr>
        <w:t xml:space="preserve">highly local and relevant </w:t>
      </w:r>
      <w:r w:rsidR="0065335B" w:rsidRPr="002E1099">
        <w:rPr>
          <w:rFonts w:asciiTheme="majorBidi" w:hAnsiTheme="majorBidi" w:cstheme="majorBidi"/>
          <w:sz w:val="18"/>
          <w:szCs w:val="18"/>
        </w:rPr>
        <w:t>experts</w:t>
      </w:r>
    </w:p>
    <w:p w:rsidR="00A74E21" w:rsidRPr="002E1099" w:rsidRDefault="00A74E21" w:rsidP="00EA341D">
      <w:pPr>
        <w:jc w:val="both"/>
        <w:rPr>
          <w:rFonts w:asciiTheme="majorBidi" w:hAnsiTheme="majorBidi" w:cstheme="majorBidi"/>
          <w:sz w:val="24"/>
          <w:szCs w:val="24"/>
        </w:rPr>
      </w:pPr>
    </w:p>
    <w:tbl>
      <w:tblPr>
        <w:tblW w:w="7226" w:type="dxa"/>
        <w:tblInd w:w="93" w:type="dxa"/>
        <w:tblLook w:val="04A0" w:firstRow="1" w:lastRow="0" w:firstColumn="1" w:lastColumn="0" w:noHBand="0" w:noVBand="1"/>
      </w:tblPr>
      <w:tblGrid>
        <w:gridCol w:w="3863"/>
        <w:gridCol w:w="1557"/>
        <w:gridCol w:w="266"/>
        <w:gridCol w:w="1720"/>
      </w:tblGrid>
      <w:tr w:rsidR="006F28DA" w:rsidRPr="00DC3B49" w:rsidTr="00FA187C">
        <w:trPr>
          <w:trHeight w:val="255"/>
        </w:trPr>
        <w:tc>
          <w:tcPr>
            <w:tcW w:w="5420" w:type="dxa"/>
            <w:gridSpan w:val="2"/>
            <w:tcBorders>
              <w:top w:val="nil"/>
              <w:left w:val="nil"/>
              <w:bottom w:val="nil"/>
              <w:right w:val="nil"/>
            </w:tcBorders>
            <w:shd w:val="clear" w:color="auto" w:fill="auto"/>
            <w:noWrap/>
            <w:vAlign w:val="bottom"/>
            <w:hideMark/>
          </w:tcPr>
          <w:p w:rsidR="006F28DA" w:rsidRPr="002E1099" w:rsidRDefault="006F28DA" w:rsidP="002E1099">
            <w:pPr>
              <w:spacing w:after="0"/>
              <w:jc w:val="both"/>
              <w:rPr>
                <w:rFonts w:asciiTheme="majorBidi" w:hAnsiTheme="majorBidi" w:cstheme="majorBidi"/>
                <w:i/>
                <w:sz w:val="24"/>
                <w:szCs w:val="24"/>
                <w:lang w:val="en-US"/>
              </w:rPr>
            </w:pPr>
            <w:r w:rsidRPr="00142EA2">
              <w:rPr>
                <w:rFonts w:asciiTheme="majorBidi" w:hAnsiTheme="majorBidi" w:cstheme="majorBidi"/>
                <w:i/>
                <w:sz w:val="24"/>
                <w:szCs w:val="24"/>
                <w:lang w:val="en-US"/>
              </w:rPr>
              <w:t xml:space="preserve">Table </w:t>
            </w:r>
            <w:r>
              <w:rPr>
                <w:rFonts w:asciiTheme="majorBidi" w:hAnsiTheme="majorBidi" w:cstheme="majorBidi"/>
                <w:i/>
                <w:sz w:val="24"/>
                <w:szCs w:val="24"/>
                <w:lang w:val="en-US"/>
              </w:rPr>
              <w:t>6</w:t>
            </w:r>
            <w:r w:rsidRPr="002E1099">
              <w:rPr>
                <w:rFonts w:asciiTheme="majorBidi" w:hAnsiTheme="majorBidi" w:cstheme="majorBidi"/>
                <w:i/>
                <w:sz w:val="24"/>
                <w:szCs w:val="24"/>
                <w:lang w:val="en-US"/>
              </w:rPr>
              <w:t>. Comparing Yield Gap versus Yield Growth</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r>
      <w:tr w:rsidR="006F28DA" w:rsidRPr="00DC3B49" w:rsidTr="00FA187C">
        <w:trPr>
          <w:trHeight w:val="765"/>
        </w:trPr>
        <w:tc>
          <w:tcPr>
            <w:tcW w:w="38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Product</w:t>
            </w:r>
          </w:p>
        </w:tc>
        <w:tc>
          <w:tcPr>
            <w:tcW w:w="1557" w:type="dxa"/>
            <w:tcBorders>
              <w:top w:val="single" w:sz="4" w:space="0" w:color="auto"/>
              <w:left w:val="nil"/>
              <w:bottom w:val="single" w:sz="4" w:space="0" w:color="auto"/>
              <w:right w:val="single" w:sz="4" w:space="0" w:color="auto"/>
            </w:tcBorders>
            <w:shd w:val="clear" w:color="auto" w:fill="auto"/>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xml:space="preserve">Yield Gap Best Country in LAC </w:t>
            </w:r>
          </w:p>
        </w:tc>
        <w:tc>
          <w:tcPr>
            <w:tcW w:w="86" w:type="dxa"/>
            <w:tcBorders>
              <w:top w:val="single" w:sz="4" w:space="0" w:color="auto"/>
              <w:left w:val="nil"/>
              <w:bottom w:val="single" w:sz="4" w:space="0" w:color="auto"/>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Yield Growth in 10 years (%)</w:t>
            </w:r>
          </w:p>
        </w:tc>
      </w:tr>
      <w:tr w:rsidR="006F28DA" w:rsidRPr="00DC3B49" w:rsidTr="00FA187C">
        <w:trPr>
          <w:trHeight w:val="255"/>
        </w:trPr>
        <w:tc>
          <w:tcPr>
            <w:tcW w:w="3863" w:type="dxa"/>
            <w:tcBorders>
              <w:top w:val="nil"/>
              <w:left w:val="single" w:sz="4" w:space="0" w:color="auto"/>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w:t>
            </w:r>
          </w:p>
        </w:tc>
        <w:tc>
          <w:tcPr>
            <w:tcW w:w="1557"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w:t>
            </w:r>
          </w:p>
        </w:tc>
      </w:tr>
      <w:tr w:rsidR="006F28DA" w:rsidRPr="00DC3B49" w:rsidTr="00FA187C">
        <w:trPr>
          <w:trHeight w:val="255"/>
        </w:trPr>
        <w:tc>
          <w:tcPr>
            <w:tcW w:w="3863" w:type="dxa"/>
            <w:tcBorders>
              <w:top w:val="nil"/>
              <w:left w:val="single" w:sz="4" w:space="0" w:color="auto"/>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Rice, paddy</w:t>
            </w:r>
          </w:p>
        </w:tc>
        <w:tc>
          <w:tcPr>
            <w:tcW w:w="1557"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102.8</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65.0</w:t>
            </w:r>
          </w:p>
        </w:tc>
      </w:tr>
      <w:tr w:rsidR="006F28DA" w:rsidRPr="00DC3B49" w:rsidTr="00FA187C">
        <w:trPr>
          <w:trHeight w:val="255"/>
        </w:trPr>
        <w:tc>
          <w:tcPr>
            <w:tcW w:w="3863" w:type="dxa"/>
            <w:tcBorders>
              <w:top w:val="nil"/>
              <w:left w:val="single" w:sz="4" w:space="0" w:color="auto"/>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Cabbages and other brassicas</w:t>
            </w:r>
          </w:p>
        </w:tc>
        <w:tc>
          <w:tcPr>
            <w:tcW w:w="1557"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125.1</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35.2</w:t>
            </w:r>
          </w:p>
        </w:tc>
      </w:tr>
      <w:tr w:rsidR="006F28DA" w:rsidRPr="00DC3B49" w:rsidTr="00FA187C">
        <w:trPr>
          <w:trHeight w:val="255"/>
        </w:trPr>
        <w:tc>
          <w:tcPr>
            <w:tcW w:w="3863" w:type="dxa"/>
            <w:tcBorders>
              <w:top w:val="nil"/>
              <w:left w:val="single" w:sz="4" w:space="0" w:color="auto"/>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xml:space="preserve">Grapefruit </w:t>
            </w:r>
          </w:p>
        </w:tc>
        <w:tc>
          <w:tcPr>
            <w:tcW w:w="1557"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111.0</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35.2</w:t>
            </w:r>
          </w:p>
        </w:tc>
      </w:tr>
      <w:tr w:rsidR="006F28DA" w:rsidRPr="00DC3B49" w:rsidTr="00FA187C">
        <w:trPr>
          <w:trHeight w:val="255"/>
        </w:trPr>
        <w:tc>
          <w:tcPr>
            <w:tcW w:w="3863" w:type="dxa"/>
            <w:tcBorders>
              <w:top w:val="nil"/>
              <w:left w:val="single" w:sz="4" w:space="0" w:color="auto"/>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Oranges</w:t>
            </w:r>
          </w:p>
        </w:tc>
        <w:tc>
          <w:tcPr>
            <w:tcW w:w="1557"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119.3</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35.2</w:t>
            </w:r>
          </w:p>
        </w:tc>
      </w:tr>
      <w:tr w:rsidR="006F28DA" w:rsidRPr="00DC3B49" w:rsidTr="00FA187C">
        <w:trPr>
          <w:trHeight w:val="255"/>
        </w:trPr>
        <w:tc>
          <w:tcPr>
            <w:tcW w:w="3863" w:type="dxa"/>
            <w:tcBorders>
              <w:top w:val="nil"/>
              <w:left w:val="single" w:sz="4" w:space="0" w:color="auto"/>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Pineapples</w:t>
            </w:r>
          </w:p>
        </w:tc>
        <w:tc>
          <w:tcPr>
            <w:tcW w:w="1557"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348.8</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35.2</w:t>
            </w:r>
          </w:p>
        </w:tc>
      </w:tr>
      <w:tr w:rsidR="006F28DA" w:rsidRPr="00DC3B49" w:rsidTr="00FA187C">
        <w:trPr>
          <w:trHeight w:val="255"/>
        </w:trPr>
        <w:tc>
          <w:tcPr>
            <w:tcW w:w="3863" w:type="dxa"/>
            <w:tcBorders>
              <w:top w:val="nil"/>
              <w:left w:val="single" w:sz="4" w:space="0" w:color="auto"/>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Tomatoes</w:t>
            </w:r>
          </w:p>
        </w:tc>
        <w:tc>
          <w:tcPr>
            <w:tcW w:w="1557"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544.3</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35.2</w:t>
            </w:r>
          </w:p>
        </w:tc>
      </w:tr>
      <w:tr w:rsidR="006F28DA" w:rsidRPr="00DC3B49" w:rsidTr="00FA187C">
        <w:trPr>
          <w:trHeight w:val="255"/>
        </w:trPr>
        <w:tc>
          <w:tcPr>
            <w:tcW w:w="3863" w:type="dxa"/>
            <w:tcBorders>
              <w:top w:val="nil"/>
              <w:left w:val="single" w:sz="4" w:space="0" w:color="auto"/>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xml:space="preserve">Cattle </w:t>
            </w:r>
          </w:p>
        </w:tc>
        <w:tc>
          <w:tcPr>
            <w:tcW w:w="1557"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102.7</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45.3</w:t>
            </w:r>
          </w:p>
        </w:tc>
      </w:tr>
      <w:tr w:rsidR="006F28DA" w:rsidRPr="00DC3B49" w:rsidTr="00FA187C">
        <w:trPr>
          <w:trHeight w:val="255"/>
        </w:trPr>
        <w:tc>
          <w:tcPr>
            <w:tcW w:w="3863" w:type="dxa"/>
            <w:tcBorders>
              <w:top w:val="nil"/>
              <w:left w:val="single" w:sz="4" w:space="0" w:color="auto"/>
              <w:bottom w:val="nil"/>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Cow milk, whole, fresh</w:t>
            </w:r>
          </w:p>
        </w:tc>
        <w:tc>
          <w:tcPr>
            <w:tcW w:w="1557"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88.4</w:t>
            </w:r>
          </w:p>
        </w:tc>
        <w:tc>
          <w:tcPr>
            <w:tcW w:w="86" w:type="dxa"/>
            <w:tcBorders>
              <w:top w:val="nil"/>
              <w:left w:val="nil"/>
              <w:bottom w:val="nil"/>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p>
        </w:tc>
        <w:tc>
          <w:tcPr>
            <w:tcW w:w="1720" w:type="dxa"/>
            <w:tcBorders>
              <w:top w:val="nil"/>
              <w:left w:val="nil"/>
              <w:bottom w:val="nil"/>
              <w:right w:val="single" w:sz="4" w:space="0" w:color="auto"/>
            </w:tcBorders>
            <w:shd w:val="clear" w:color="auto" w:fill="auto"/>
            <w:noWrap/>
            <w:vAlign w:val="bottom"/>
            <w:hideMark/>
          </w:tcPr>
          <w:p w:rsidR="006F28DA" w:rsidRPr="002E1099" w:rsidRDefault="006F28DA" w:rsidP="00FA187C">
            <w:pPr>
              <w:spacing w:after="0" w:line="240" w:lineRule="auto"/>
              <w:jc w:val="right"/>
              <w:rPr>
                <w:rFonts w:asciiTheme="majorBidi" w:hAnsiTheme="majorBidi" w:cstheme="majorBidi"/>
                <w:sz w:val="20"/>
                <w:szCs w:val="20"/>
                <w:lang w:val="en-US"/>
              </w:rPr>
            </w:pPr>
            <w:r w:rsidRPr="002E1099">
              <w:rPr>
                <w:rFonts w:asciiTheme="majorBidi" w:hAnsiTheme="majorBidi" w:cstheme="majorBidi"/>
                <w:sz w:val="20"/>
                <w:szCs w:val="20"/>
                <w:lang w:val="en-US"/>
              </w:rPr>
              <w:t>45.3</w:t>
            </w:r>
          </w:p>
        </w:tc>
      </w:tr>
      <w:tr w:rsidR="006F28DA" w:rsidRPr="00DC3B49" w:rsidTr="00FA187C">
        <w:trPr>
          <w:trHeight w:val="255"/>
        </w:trPr>
        <w:tc>
          <w:tcPr>
            <w:tcW w:w="3863" w:type="dxa"/>
            <w:tcBorders>
              <w:top w:val="nil"/>
              <w:left w:val="single" w:sz="4" w:space="0" w:color="auto"/>
              <w:bottom w:val="single" w:sz="4" w:space="0" w:color="auto"/>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w:t>
            </w:r>
          </w:p>
        </w:tc>
        <w:tc>
          <w:tcPr>
            <w:tcW w:w="1557" w:type="dxa"/>
            <w:tcBorders>
              <w:top w:val="nil"/>
              <w:left w:val="nil"/>
              <w:bottom w:val="single" w:sz="4" w:space="0" w:color="auto"/>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w:t>
            </w:r>
          </w:p>
        </w:tc>
        <w:tc>
          <w:tcPr>
            <w:tcW w:w="86" w:type="dxa"/>
            <w:tcBorders>
              <w:top w:val="nil"/>
              <w:left w:val="nil"/>
              <w:bottom w:val="single" w:sz="4" w:space="0" w:color="auto"/>
              <w:right w:val="nil"/>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w:t>
            </w:r>
          </w:p>
        </w:tc>
        <w:tc>
          <w:tcPr>
            <w:tcW w:w="1720" w:type="dxa"/>
            <w:tcBorders>
              <w:top w:val="nil"/>
              <w:left w:val="nil"/>
              <w:bottom w:val="single" w:sz="4" w:space="0" w:color="auto"/>
              <w:right w:val="single" w:sz="4" w:space="0" w:color="auto"/>
            </w:tcBorders>
            <w:shd w:val="clear" w:color="auto" w:fill="auto"/>
            <w:noWrap/>
            <w:vAlign w:val="bottom"/>
            <w:hideMark/>
          </w:tcPr>
          <w:p w:rsidR="006F28DA" w:rsidRPr="002E1099" w:rsidRDefault="006F28DA" w:rsidP="00FA187C">
            <w:pPr>
              <w:spacing w:after="0" w:line="240" w:lineRule="auto"/>
              <w:rPr>
                <w:rFonts w:asciiTheme="majorBidi" w:hAnsiTheme="majorBidi" w:cstheme="majorBidi"/>
                <w:sz w:val="20"/>
                <w:szCs w:val="20"/>
                <w:lang w:val="en-US"/>
              </w:rPr>
            </w:pPr>
            <w:r w:rsidRPr="002E1099">
              <w:rPr>
                <w:rFonts w:asciiTheme="majorBidi" w:hAnsiTheme="majorBidi" w:cstheme="majorBidi"/>
                <w:sz w:val="20"/>
                <w:szCs w:val="20"/>
                <w:lang w:val="en-US"/>
              </w:rPr>
              <w:t> </w:t>
            </w:r>
          </w:p>
        </w:tc>
      </w:tr>
      <w:tr w:rsidR="006F28DA" w:rsidRPr="00DC3B49" w:rsidTr="00FA187C">
        <w:trPr>
          <w:trHeight w:val="255"/>
        </w:trPr>
        <w:tc>
          <w:tcPr>
            <w:tcW w:w="7226" w:type="dxa"/>
            <w:gridSpan w:val="4"/>
            <w:tcBorders>
              <w:top w:val="single" w:sz="4" w:space="0" w:color="auto"/>
              <w:left w:val="nil"/>
              <w:bottom w:val="nil"/>
              <w:right w:val="nil"/>
            </w:tcBorders>
            <w:shd w:val="clear" w:color="auto" w:fill="auto"/>
            <w:noWrap/>
            <w:vAlign w:val="bottom"/>
            <w:hideMark/>
          </w:tcPr>
          <w:p w:rsidR="006F28DA" w:rsidRPr="00DC3B49" w:rsidRDefault="006F28DA" w:rsidP="00FA187C">
            <w:pPr>
              <w:spacing w:after="0" w:line="240" w:lineRule="auto"/>
              <w:rPr>
                <w:rFonts w:ascii="Arial" w:eastAsia="Times New Roman" w:hAnsi="Arial" w:cs="Arial"/>
                <w:sz w:val="20"/>
                <w:szCs w:val="20"/>
              </w:rPr>
            </w:pPr>
            <w:r w:rsidRPr="002E1099">
              <w:rPr>
                <w:rFonts w:asciiTheme="majorBidi" w:hAnsiTheme="majorBidi" w:cstheme="majorBidi"/>
                <w:sz w:val="18"/>
                <w:szCs w:val="18"/>
              </w:rPr>
              <w:t>Source: FAOSTAT 2011, Interviews an Experts in Suriname</w:t>
            </w:r>
          </w:p>
        </w:tc>
      </w:tr>
    </w:tbl>
    <w:p w:rsidR="00A74E21" w:rsidRPr="002E1099" w:rsidRDefault="00A74E21" w:rsidP="00EA341D">
      <w:pPr>
        <w:jc w:val="both"/>
        <w:rPr>
          <w:rFonts w:asciiTheme="majorBidi" w:hAnsiTheme="majorBidi" w:cstheme="majorBidi"/>
          <w:sz w:val="24"/>
          <w:szCs w:val="24"/>
        </w:rPr>
      </w:pPr>
    </w:p>
    <w:p w:rsidR="00A74E21" w:rsidRPr="00EA341D" w:rsidRDefault="00A74E21" w:rsidP="00EA341D">
      <w:pPr>
        <w:jc w:val="both"/>
        <w:rPr>
          <w:rFonts w:asciiTheme="majorBidi" w:hAnsiTheme="majorBidi" w:cstheme="majorBidi"/>
          <w:sz w:val="24"/>
          <w:szCs w:val="24"/>
          <w:lang w:val="en-US"/>
        </w:rPr>
      </w:pPr>
    </w:p>
    <w:p w:rsidR="00E54CE0" w:rsidRDefault="009112F9" w:rsidP="00692D41">
      <w:pPr>
        <w:pStyle w:val="Heading1"/>
        <w:numPr>
          <w:ilvl w:val="0"/>
          <w:numId w:val="35"/>
        </w:numPr>
        <w:rPr>
          <w:sz w:val="24"/>
          <w:szCs w:val="24"/>
        </w:rPr>
      </w:pPr>
      <w:r w:rsidRPr="009112F9">
        <w:t>Economic Return</w:t>
      </w:r>
      <w:r>
        <w:rPr>
          <w:sz w:val="24"/>
          <w:szCs w:val="24"/>
        </w:rPr>
        <w:t xml:space="preserve"> </w:t>
      </w:r>
    </w:p>
    <w:p w:rsidR="009112F9" w:rsidRPr="009112F9" w:rsidRDefault="009112F9" w:rsidP="008A3EB8">
      <w:pPr>
        <w:pStyle w:val="ListParagraph"/>
        <w:ind w:left="1080"/>
        <w:jc w:val="both"/>
        <w:rPr>
          <w:rFonts w:asciiTheme="majorBidi" w:hAnsiTheme="majorBidi" w:cstheme="majorBidi"/>
          <w:b/>
          <w:bCs/>
          <w:color w:val="17365D" w:themeColor="text2" w:themeShade="BF"/>
          <w:sz w:val="24"/>
          <w:szCs w:val="24"/>
        </w:rPr>
      </w:pPr>
    </w:p>
    <w:p w:rsidR="00774CD8" w:rsidRDefault="002B206F" w:rsidP="008A3EB8">
      <w:pPr>
        <w:jc w:val="both"/>
        <w:rPr>
          <w:rFonts w:asciiTheme="majorBidi" w:hAnsiTheme="majorBidi" w:cstheme="majorBidi"/>
          <w:b/>
          <w:sz w:val="24"/>
          <w:szCs w:val="24"/>
        </w:rPr>
      </w:pPr>
      <w:r w:rsidRPr="00DE4F4A">
        <w:rPr>
          <w:rFonts w:asciiTheme="majorBidi" w:hAnsiTheme="majorBidi" w:cstheme="majorBidi"/>
          <w:sz w:val="24"/>
          <w:szCs w:val="24"/>
          <w:lang w:eastAsia="en-GB" w:bidi="ar-SA"/>
        </w:rPr>
        <w:t xml:space="preserve">In this section, we present the </w:t>
      </w:r>
      <w:r w:rsidR="009112F9">
        <w:rPr>
          <w:rFonts w:asciiTheme="majorBidi" w:hAnsiTheme="majorBidi" w:cstheme="majorBidi"/>
          <w:sz w:val="24"/>
          <w:szCs w:val="24"/>
          <w:lang w:eastAsia="en-GB" w:bidi="ar-SA"/>
        </w:rPr>
        <w:t xml:space="preserve">results of the </w:t>
      </w:r>
      <w:r w:rsidR="00496AFF">
        <w:rPr>
          <w:rFonts w:asciiTheme="majorBidi" w:hAnsiTheme="majorBidi" w:cstheme="majorBidi"/>
          <w:sz w:val="24"/>
          <w:szCs w:val="24"/>
          <w:lang w:eastAsia="en-GB" w:bidi="ar-SA"/>
        </w:rPr>
        <w:t xml:space="preserve">impact on productivity and the </w:t>
      </w:r>
      <w:r w:rsidR="009112F9">
        <w:rPr>
          <w:rFonts w:asciiTheme="majorBidi" w:hAnsiTheme="majorBidi" w:cstheme="majorBidi"/>
          <w:sz w:val="24"/>
          <w:szCs w:val="24"/>
          <w:lang w:eastAsia="en-GB" w:bidi="ar-SA"/>
        </w:rPr>
        <w:t xml:space="preserve">ERR and NPV of the three components: </w:t>
      </w:r>
      <w:r w:rsidR="009112F9" w:rsidRPr="00DE4F4A">
        <w:rPr>
          <w:rFonts w:asciiTheme="majorBidi" w:hAnsiTheme="majorBidi" w:cstheme="majorBidi"/>
          <w:sz w:val="24"/>
          <w:szCs w:val="24"/>
        </w:rPr>
        <w:t xml:space="preserve">(3) </w:t>
      </w:r>
      <w:r w:rsidR="009112F9" w:rsidRPr="00DE4F4A">
        <w:rPr>
          <w:rFonts w:asciiTheme="majorBidi" w:hAnsiTheme="majorBidi" w:cstheme="majorBidi"/>
          <w:b/>
          <w:sz w:val="24"/>
          <w:szCs w:val="24"/>
          <w:lang w:val="en-US"/>
        </w:rPr>
        <w:t xml:space="preserve">Modernization of the Agricultural Health and Food Safety </w:t>
      </w:r>
      <w:r w:rsidR="00C26E98" w:rsidRPr="00DE4F4A">
        <w:rPr>
          <w:rFonts w:asciiTheme="majorBidi" w:hAnsiTheme="majorBidi" w:cstheme="majorBidi"/>
          <w:b/>
          <w:sz w:val="24"/>
          <w:szCs w:val="24"/>
          <w:lang w:val="en-US"/>
        </w:rPr>
        <w:t>Services</w:t>
      </w:r>
      <w:r w:rsidR="00C26E98" w:rsidRPr="00DE4F4A">
        <w:rPr>
          <w:rFonts w:asciiTheme="majorBidi" w:hAnsiTheme="majorBidi" w:cstheme="majorBidi"/>
          <w:sz w:val="24"/>
          <w:szCs w:val="24"/>
        </w:rPr>
        <w:t>;</w:t>
      </w:r>
      <w:r w:rsidR="00C26E98">
        <w:rPr>
          <w:rFonts w:asciiTheme="majorBidi" w:hAnsiTheme="majorBidi" w:cstheme="majorBidi"/>
          <w:sz w:val="24"/>
          <w:szCs w:val="24"/>
        </w:rPr>
        <w:t xml:space="preserve"> </w:t>
      </w:r>
      <w:r w:rsidR="009112F9" w:rsidRPr="00DE4F4A">
        <w:rPr>
          <w:rFonts w:asciiTheme="majorBidi" w:hAnsiTheme="majorBidi" w:cstheme="majorBidi"/>
          <w:sz w:val="24"/>
          <w:szCs w:val="24"/>
        </w:rPr>
        <w:t xml:space="preserve">(4) </w:t>
      </w:r>
      <w:r w:rsidR="009112F9" w:rsidRPr="00DE4F4A">
        <w:rPr>
          <w:rFonts w:asciiTheme="majorBidi" w:hAnsiTheme="majorBidi" w:cstheme="majorBidi"/>
          <w:b/>
          <w:sz w:val="24"/>
          <w:szCs w:val="24"/>
          <w:lang w:val="en-US"/>
        </w:rPr>
        <w:t>Agricultural Innovation</w:t>
      </w:r>
      <w:r w:rsidR="009112F9" w:rsidRPr="00DE4F4A">
        <w:rPr>
          <w:rFonts w:asciiTheme="majorBidi" w:hAnsiTheme="majorBidi" w:cstheme="majorBidi"/>
          <w:sz w:val="24"/>
          <w:szCs w:val="24"/>
        </w:rPr>
        <w:t>;</w:t>
      </w:r>
      <w:r w:rsidR="009112F9">
        <w:rPr>
          <w:rFonts w:asciiTheme="majorBidi" w:hAnsiTheme="majorBidi" w:cstheme="majorBidi"/>
          <w:sz w:val="24"/>
          <w:szCs w:val="24"/>
        </w:rPr>
        <w:t xml:space="preserve"> &amp; </w:t>
      </w:r>
      <w:r w:rsidR="009112F9" w:rsidRPr="00DE4F4A">
        <w:rPr>
          <w:rFonts w:asciiTheme="majorBidi" w:hAnsiTheme="majorBidi" w:cstheme="majorBidi"/>
          <w:sz w:val="24"/>
          <w:szCs w:val="24"/>
        </w:rPr>
        <w:t xml:space="preserve">(5) </w:t>
      </w:r>
      <w:r w:rsidR="009112F9" w:rsidRPr="00DE4F4A">
        <w:rPr>
          <w:rFonts w:asciiTheme="majorBidi" w:hAnsiTheme="majorBidi" w:cstheme="majorBidi"/>
          <w:b/>
          <w:sz w:val="24"/>
          <w:szCs w:val="24"/>
          <w:lang w:val="en-US"/>
        </w:rPr>
        <w:t>Modernization of the Drainage and Irrigation Services</w:t>
      </w:r>
      <w:r w:rsidR="009112F9">
        <w:rPr>
          <w:rFonts w:asciiTheme="majorBidi" w:hAnsiTheme="majorBidi" w:cstheme="majorBidi"/>
          <w:b/>
          <w:sz w:val="24"/>
          <w:szCs w:val="24"/>
        </w:rPr>
        <w:t>.</w:t>
      </w:r>
    </w:p>
    <w:p w:rsidR="00774CD8" w:rsidRDefault="00774CD8" w:rsidP="008A3EB8">
      <w:pPr>
        <w:jc w:val="both"/>
        <w:rPr>
          <w:rFonts w:asciiTheme="majorBidi" w:hAnsiTheme="majorBidi" w:cstheme="majorBidi"/>
          <w:b/>
          <w:sz w:val="24"/>
          <w:szCs w:val="24"/>
        </w:rPr>
      </w:pPr>
    </w:p>
    <w:p w:rsidR="00774CD8" w:rsidRPr="00774CD8" w:rsidRDefault="00774CD8" w:rsidP="008A3EB8">
      <w:pPr>
        <w:jc w:val="both"/>
        <w:rPr>
          <w:rFonts w:asciiTheme="majorBidi" w:hAnsiTheme="majorBidi" w:cstheme="majorBidi"/>
          <w:b/>
          <w:i/>
          <w:iCs/>
          <w:color w:val="244061" w:themeColor="accent1" w:themeShade="80"/>
          <w:sz w:val="24"/>
          <w:szCs w:val="24"/>
        </w:rPr>
      </w:pPr>
      <w:r w:rsidRPr="00774CD8">
        <w:rPr>
          <w:rFonts w:asciiTheme="majorBidi" w:hAnsiTheme="majorBidi" w:cstheme="majorBidi"/>
          <w:b/>
          <w:i/>
          <w:iCs/>
          <w:color w:val="244061" w:themeColor="accent1" w:themeShade="80"/>
          <w:sz w:val="24"/>
          <w:szCs w:val="24"/>
        </w:rPr>
        <w:t>Baseline productivity level</w:t>
      </w:r>
      <w:r w:rsidR="009112F9" w:rsidRPr="00774CD8">
        <w:rPr>
          <w:rFonts w:asciiTheme="majorBidi" w:hAnsiTheme="majorBidi" w:cstheme="majorBidi"/>
          <w:b/>
          <w:i/>
          <w:iCs/>
          <w:color w:val="244061" w:themeColor="accent1" w:themeShade="80"/>
          <w:sz w:val="24"/>
          <w:szCs w:val="24"/>
        </w:rPr>
        <w:t xml:space="preserve"> </w:t>
      </w:r>
    </w:p>
    <w:p w:rsidR="00774CD8" w:rsidRDefault="00774CD8" w:rsidP="008A3EB8">
      <w:pPr>
        <w:jc w:val="both"/>
        <w:rPr>
          <w:rFonts w:asciiTheme="majorBidi" w:hAnsiTheme="majorBidi" w:cstheme="majorBidi"/>
          <w:bCs/>
          <w:sz w:val="24"/>
          <w:szCs w:val="24"/>
        </w:rPr>
      </w:pPr>
      <w:r>
        <w:rPr>
          <w:rFonts w:asciiTheme="majorBidi" w:hAnsiTheme="majorBidi" w:cstheme="majorBidi"/>
          <w:bCs/>
          <w:sz w:val="24"/>
          <w:szCs w:val="24"/>
        </w:rPr>
        <w:t>Following our methodology, we present the baseline productivity</w:t>
      </w:r>
      <w:r w:rsidR="001B1120">
        <w:rPr>
          <w:rFonts w:asciiTheme="majorBidi" w:hAnsiTheme="majorBidi" w:cstheme="majorBidi"/>
          <w:bCs/>
          <w:sz w:val="24"/>
          <w:szCs w:val="24"/>
        </w:rPr>
        <w:t xml:space="preserve"> ratio presented in Table</w:t>
      </w:r>
      <w:r w:rsidR="00C26E98">
        <w:rPr>
          <w:rFonts w:asciiTheme="majorBidi" w:hAnsiTheme="majorBidi" w:cstheme="majorBidi"/>
          <w:bCs/>
          <w:sz w:val="24"/>
          <w:szCs w:val="24"/>
        </w:rPr>
        <w:t xml:space="preserve"> </w:t>
      </w:r>
      <w:r w:rsidR="00820A5E">
        <w:rPr>
          <w:rFonts w:asciiTheme="majorBidi" w:hAnsiTheme="majorBidi" w:cstheme="majorBidi"/>
          <w:bCs/>
          <w:sz w:val="24"/>
          <w:szCs w:val="24"/>
        </w:rPr>
        <w:t xml:space="preserve">7 </w:t>
      </w:r>
      <w:r w:rsidR="00135621">
        <w:rPr>
          <w:rFonts w:asciiTheme="majorBidi" w:hAnsiTheme="majorBidi" w:cstheme="majorBidi"/>
          <w:bCs/>
          <w:sz w:val="24"/>
          <w:szCs w:val="24"/>
        </w:rPr>
        <w:t>(snapshot following Montecarlo</w:t>
      </w:r>
      <w:r w:rsidR="009E22B6" w:rsidRPr="009E22B6">
        <w:rPr>
          <w:rFonts w:asciiTheme="majorBidi" w:hAnsiTheme="majorBidi" w:cstheme="majorBidi"/>
          <w:bCs/>
          <w:sz w:val="24"/>
          <w:szCs w:val="24"/>
        </w:rPr>
        <w:t xml:space="preserve"> </w:t>
      </w:r>
      <w:r w:rsidR="009E22B6">
        <w:rPr>
          <w:rFonts w:asciiTheme="majorBidi" w:hAnsiTheme="majorBidi" w:cstheme="majorBidi"/>
          <w:bCs/>
          <w:sz w:val="24"/>
          <w:szCs w:val="24"/>
        </w:rPr>
        <w:t>simulation)</w:t>
      </w:r>
      <w:r w:rsidR="00C26E98">
        <w:rPr>
          <w:rFonts w:asciiTheme="majorBidi" w:hAnsiTheme="majorBidi" w:cstheme="majorBidi"/>
          <w:bCs/>
          <w:sz w:val="24"/>
          <w:szCs w:val="24"/>
        </w:rPr>
        <w:t>.</w:t>
      </w:r>
    </w:p>
    <w:p w:rsidR="00774CD8" w:rsidRDefault="00D31828" w:rsidP="00603AD7">
      <w:pPr>
        <w:spacing w:after="0"/>
        <w:jc w:val="both"/>
        <w:rPr>
          <w:rFonts w:asciiTheme="majorBidi" w:hAnsiTheme="majorBidi" w:cstheme="majorBidi"/>
          <w:bCs/>
          <w:sz w:val="24"/>
          <w:szCs w:val="24"/>
        </w:rPr>
      </w:pPr>
      <w:r>
        <w:rPr>
          <w:rFonts w:asciiTheme="majorBidi" w:hAnsiTheme="majorBidi" w:cstheme="majorBidi"/>
          <w:bCs/>
          <w:sz w:val="24"/>
          <w:szCs w:val="24"/>
        </w:rPr>
        <w:t xml:space="preserve">Table </w:t>
      </w:r>
      <w:r w:rsidR="00982E9C">
        <w:rPr>
          <w:rFonts w:asciiTheme="majorBidi" w:hAnsiTheme="majorBidi" w:cstheme="majorBidi"/>
          <w:bCs/>
          <w:sz w:val="24"/>
          <w:szCs w:val="24"/>
        </w:rPr>
        <w:t>7</w:t>
      </w:r>
      <w:r w:rsidR="00C26E98">
        <w:rPr>
          <w:rFonts w:asciiTheme="majorBidi" w:hAnsiTheme="majorBidi" w:cstheme="majorBidi"/>
          <w:bCs/>
          <w:sz w:val="24"/>
          <w:szCs w:val="24"/>
        </w:rPr>
        <w:t>: T</w:t>
      </w:r>
      <w:r w:rsidR="00774CD8">
        <w:rPr>
          <w:rFonts w:asciiTheme="majorBidi" w:hAnsiTheme="majorBidi" w:cstheme="majorBidi"/>
          <w:bCs/>
          <w:sz w:val="24"/>
          <w:szCs w:val="24"/>
        </w:rPr>
        <w:t>he average, minimum &amp; maximum productivity ratio at the baseline.</w:t>
      </w:r>
    </w:p>
    <w:p w:rsidR="00E20ACE" w:rsidRDefault="00E20ACE" w:rsidP="00603AD7">
      <w:pPr>
        <w:spacing w:after="0"/>
        <w:jc w:val="both"/>
        <w:rPr>
          <w:rFonts w:asciiTheme="majorBidi" w:hAnsiTheme="majorBidi" w:cstheme="majorBidi"/>
          <w:bCs/>
          <w:sz w:val="24"/>
          <w:szCs w:val="24"/>
        </w:rPr>
      </w:pPr>
      <w:r w:rsidRPr="00E20ACE">
        <w:rPr>
          <w:noProof/>
          <w:lang w:val="en-US" w:bidi="ar-SA"/>
        </w:rPr>
        <w:drawing>
          <wp:inline distT="0" distB="0" distL="0" distR="0" wp14:anchorId="29EC2350" wp14:editId="63137865">
            <wp:extent cx="5752478" cy="1082040"/>
            <wp:effectExtent l="0" t="0" r="63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907" cy="1082685"/>
                    </a:xfrm>
                    <a:prstGeom prst="rect">
                      <a:avLst/>
                    </a:prstGeom>
                    <a:noFill/>
                    <a:ln>
                      <a:noFill/>
                    </a:ln>
                  </pic:spPr>
                </pic:pic>
              </a:graphicData>
            </a:graphic>
          </wp:inline>
        </w:drawing>
      </w:r>
    </w:p>
    <w:p w:rsidR="00E20ACE" w:rsidRDefault="00E20ACE" w:rsidP="00603AD7">
      <w:pPr>
        <w:spacing w:after="0"/>
        <w:jc w:val="both"/>
        <w:rPr>
          <w:rFonts w:asciiTheme="majorBidi" w:hAnsiTheme="majorBidi" w:cstheme="majorBidi"/>
          <w:bCs/>
          <w:sz w:val="24"/>
          <w:szCs w:val="24"/>
        </w:rPr>
      </w:pPr>
    </w:p>
    <w:p w:rsidR="00E20ACE" w:rsidRDefault="003A0231" w:rsidP="00603AD7">
      <w:pPr>
        <w:spacing w:after="0"/>
        <w:jc w:val="both"/>
        <w:rPr>
          <w:rFonts w:asciiTheme="majorBidi" w:hAnsiTheme="majorBidi" w:cstheme="majorBidi"/>
          <w:bCs/>
          <w:sz w:val="24"/>
          <w:szCs w:val="24"/>
        </w:rPr>
      </w:pPr>
      <w:r>
        <w:rPr>
          <w:rFonts w:asciiTheme="majorBidi" w:hAnsiTheme="majorBidi" w:cstheme="majorBidi"/>
          <w:bCs/>
          <w:sz w:val="24"/>
          <w:szCs w:val="24"/>
        </w:rPr>
        <w:t xml:space="preserve">For each of the subsector the multifactor index represent production related to total inputs expressed in quantities. An index over 1.00 is considered a good performance for the subsector. </w:t>
      </w:r>
    </w:p>
    <w:p w:rsidR="00E20ACE" w:rsidRDefault="00E20ACE" w:rsidP="00603AD7">
      <w:pPr>
        <w:spacing w:after="0"/>
        <w:jc w:val="both"/>
        <w:rPr>
          <w:rFonts w:asciiTheme="majorBidi" w:hAnsiTheme="majorBidi" w:cstheme="majorBidi"/>
          <w:bCs/>
          <w:sz w:val="24"/>
          <w:szCs w:val="24"/>
        </w:rPr>
      </w:pPr>
    </w:p>
    <w:p w:rsidR="002B206F" w:rsidRPr="00774CD8" w:rsidRDefault="00774CD8" w:rsidP="008A3EB8">
      <w:pPr>
        <w:jc w:val="both"/>
        <w:rPr>
          <w:rFonts w:asciiTheme="majorBidi" w:hAnsiTheme="majorBidi" w:cstheme="majorBidi"/>
          <w:b/>
          <w:bCs/>
          <w:i/>
          <w:iCs/>
          <w:color w:val="17365D" w:themeColor="text2" w:themeShade="BF"/>
          <w:sz w:val="24"/>
          <w:szCs w:val="24"/>
          <w:lang w:eastAsia="en-GB" w:bidi="ar-SA"/>
        </w:rPr>
      </w:pPr>
      <w:r w:rsidRPr="00774CD8">
        <w:rPr>
          <w:rFonts w:asciiTheme="majorBidi" w:hAnsiTheme="majorBidi" w:cstheme="majorBidi"/>
          <w:b/>
          <w:bCs/>
          <w:i/>
          <w:iCs/>
          <w:color w:val="17365D" w:themeColor="text2" w:themeShade="BF"/>
          <w:sz w:val="24"/>
          <w:szCs w:val="24"/>
          <w:lang w:eastAsia="en-GB" w:bidi="ar-SA"/>
        </w:rPr>
        <w:t>Without project scenario</w:t>
      </w:r>
    </w:p>
    <w:p w:rsidR="00744C16" w:rsidRDefault="00774CD8" w:rsidP="008A3EB8">
      <w:pPr>
        <w:jc w:val="both"/>
        <w:rPr>
          <w:rFonts w:asciiTheme="majorBidi" w:hAnsiTheme="majorBidi" w:cstheme="majorBidi"/>
          <w:sz w:val="24"/>
          <w:szCs w:val="24"/>
          <w:lang w:eastAsia="en-GB" w:bidi="ar-SA"/>
        </w:rPr>
      </w:pPr>
      <w:r>
        <w:rPr>
          <w:rFonts w:asciiTheme="majorBidi" w:hAnsiTheme="majorBidi" w:cstheme="majorBidi"/>
          <w:sz w:val="24"/>
          <w:szCs w:val="24"/>
          <w:lang w:eastAsia="en-GB" w:bidi="ar-SA"/>
        </w:rPr>
        <w:t xml:space="preserve">The productivity level in the coming </w:t>
      </w:r>
      <w:r w:rsidR="00744C16">
        <w:rPr>
          <w:rFonts w:asciiTheme="majorBidi" w:hAnsiTheme="majorBidi" w:cstheme="majorBidi"/>
          <w:sz w:val="24"/>
          <w:szCs w:val="24"/>
          <w:lang w:eastAsia="en-GB" w:bidi="ar-SA"/>
        </w:rPr>
        <w:t>year is projected based on the growth factor of the previous years. We simulated the forecasted growth in the co</w:t>
      </w:r>
      <w:r w:rsidR="0018168C">
        <w:rPr>
          <w:rFonts w:asciiTheme="majorBidi" w:hAnsiTheme="majorBidi" w:cstheme="majorBidi"/>
          <w:sz w:val="24"/>
          <w:szCs w:val="24"/>
          <w:lang w:eastAsia="en-GB" w:bidi="ar-SA"/>
        </w:rPr>
        <w:t>ming years based using the following steps</w:t>
      </w:r>
    </w:p>
    <w:p w:rsidR="0018168C" w:rsidRDefault="0018168C" w:rsidP="008A3EB8">
      <w:pPr>
        <w:jc w:val="both"/>
        <w:rPr>
          <w:rFonts w:ascii="Calibri" w:eastAsia="Times New Roman" w:hAnsi="Calibri" w:cs="Times New Roman"/>
          <w:color w:val="000000"/>
          <w:lang w:val="en-US" w:eastAsia="nl-NL" w:bidi="ar-SA"/>
        </w:rPr>
      </w:pPr>
      <w:r w:rsidRPr="002E1099">
        <w:rPr>
          <w:rFonts w:asciiTheme="majorBidi" w:hAnsiTheme="majorBidi" w:cstheme="majorBidi"/>
          <w:sz w:val="24"/>
          <w:szCs w:val="24"/>
          <w:lang w:eastAsia="en-GB" w:bidi="ar-SA"/>
        </w:rPr>
        <w:t>Step1: we start from the simulated results of the current level of productivity.                                                                                                                 Step2: we measure a simulated value for the potential growth in the productivity per year based on the follow</w:t>
      </w:r>
      <w:r w:rsidR="00135621" w:rsidRPr="002E1099">
        <w:rPr>
          <w:rFonts w:asciiTheme="majorBidi" w:hAnsiTheme="majorBidi" w:cstheme="majorBidi"/>
          <w:sz w:val="24"/>
          <w:szCs w:val="24"/>
          <w:lang w:eastAsia="en-GB" w:bidi="ar-SA"/>
        </w:rPr>
        <w:t>ing formula</w:t>
      </w:r>
      <w:r w:rsidRPr="002E1099">
        <w:rPr>
          <w:rFonts w:asciiTheme="majorBidi" w:hAnsiTheme="majorBidi" w:cstheme="majorBidi"/>
          <w:sz w:val="24"/>
          <w:szCs w:val="24"/>
          <w:lang w:eastAsia="en-GB" w:bidi="ar-SA"/>
        </w:rPr>
        <w:t xml:space="preserve">: (current Productivity level) * (1+growth)/1+ IRR =&gt; IRR is equal 12%; growth is simulated with (mean </w:t>
      </w:r>
      <w:r w:rsidR="00A11736" w:rsidRPr="002E1099">
        <w:rPr>
          <w:rFonts w:asciiTheme="majorBidi" w:hAnsiTheme="majorBidi" w:cstheme="majorBidi"/>
          <w:sz w:val="24"/>
          <w:szCs w:val="24"/>
          <w:lang w:eastAsia="en-GB" w:bidi="ar-SA"/>
        </w:rPr>
        <w:t>0.1977</w:t>
      </w:r>
      <w:r w:rsidRPr="002E1099">
        <w:rPr>
          <w:rFonts w:asciiTheme="majorBidi" w:hAnsiTheme="majorBidi" w:cstheme="majorBidi"/>
          <w:sz w:val="24"/>
          <w:szCs w:val="24"/>
          <w:lang w:eastAsia="en-GB" w:bidi="ar-SA"/>
        </w:rPr>
        <w:t xml:space="preserve"> the average growth of the main </w:t>
      </w:r>
      <w:r w:rsidR="00135621" w:rsidRPr="002E1099">
        <w:rPr>
          <w:rFonts w:asciiTheme="majorBidi" w:hAnsiTheme="majorBidi" w:cstheme="majorBidi"/>
          <w:sz w:val="24"/>
          <w:szCs w:val="24"/>
          <w:lang w:eastAsia="en-GB" w:bidi="ar-SA"/>
        </w:rPr>
        <w:t>sub</w:t>
      </w:r>
      <w:r w:rsidRPr="002E1099">
        <w:rPr>
          <w:rFonts w:asciiTheme="majorBidi" w:hAnsiTheme="majorBidi" w:cstheme="majorBidi"/>
          <w:sz w:val="24"/>
          <w:szCs w:val="24"/>
          <w:lang w:eastAsia="en-GB" w:bidi="ar-SA"/>
        </w:rPr>
        <w:t>sectors (2006-2011)</w:t>
      </w:r>
      <w:r w:rsidR="009E22B6" w:rsidRPr="002E1099">
        <w:rPr>
          <w:rFonts w:asciiTheme="majorBidi" w:hAnsiTheme="majorBidi" w:cstheme="majorBidi"/>
          <w:sz w:val="24"/>
          <w:szCs w:val="24"/>
          <w:lang w:eastAsia="en-GB" w:bidi="ar-SA"/>
        </w:rPr>
        <w:t xml:space="preserve"> </w:t>
      </w:r>
      <w:r w:rsidRPr="002E1099">
        <w:rPr>
          <w:rFonts w:asciiTheme="majorBidi" w:hAnsiTheme="majorBidi" w:cstheme="majorBidi"/>
          <w:sz w:val="24"/>
          <w:szCs w:val="24"/>
          <w:lang w:eastAsia="en-GB" w:bidi="ar-SA"/>
        </w:rPr>
        <w:t>from data provided by the LVV; and standard deviation is 0.</w:t>
      </w:r>
      <w:r w:rsidR="00A11736" w:rsidRPr="002E1099">
        <w:rPr>
          <w:rFonts w:asciiTheme="majorBidi" w:hAnsiTheme="majorBidi" w:cstheme="majorBidi"/>
          <w:sz w:val="24"/>
          <w:szCs w:val="24"/>
          <w:lang w:eastAsia="en-GB" w:bidi="ar-SA"/>
        </w:rPr>
        <w:t>140017</w:t>
      </w:r>
      <w:r w:rsidRPr="002E1099">
        <w:rPr>
          <w:rFonts w:asciiTheme="majorBidi" w:hAnsiTheme="majorBidi" w:cstheme="majorBidi"/>
          <w:sz w:val="24"/>
          <w:szCs w:val="24"/>
          <w:lang w:eastAsia="en-GB" w:bidi="ar-SA"/>
        </w:rPr>
        <w:t>. see sheet average Suriname production</w:t>
      </w:r>
      <w:r w:rsidR="00A447D0">
        <w:rPr>
          <w:rFonts w:ascii="Calibri" w:eastAsia="Times New Roman" w:hAnsi="Calibri" w:cs="Times New Roman"/>
          <w:color w:val="000000"/>
          <w:lang w:val="en-US" w:eastAsia="nl-NL" w:bidi="ar-SA"/>
        </w:rPr>
        <w:t>.</w:t>
      </w:r>
      <w:r w:rsidR="00496AFF">
        <w:rPr>
          <w:rFonts w:ascii="Calibri" w:eastAsia="Times New Roman" w:hAnsi="Calibri" w:cs="Times New Roman"/>
          <w:color w:val="000000"/>
          <w:lang w:val="en-US" w:eastAsia="nl-NL" w:bidi="ar-SA"/>
        </w:rPr>
        <w:t xml:space="preserve"> </w:t>
      </w:r>
    </w:p>
    <w:p w:rsidR="00A447D0" w:rsidRPr="0018168C" w:rsidRDefault="00DF6988" w:rsidP="008A3EB8">
      <w:pPr>
        <w:jc w:val="both"/>
        <w:rPr>
          <w:rFonts w:asciiTheme="majorBidi" w:hAnsiTheme="majorBidi" w:cstheme="majorBidi"/>
          <w:sz w:val="24"/>
          <w:szCs w:val="24"/>
          <w:lang w:eastAsia="en-GB" w:bidi="ar-SA"/>
        </w:rPr>
      </w:pPr>
      <w:r w:rsidRPr="002E1099">
        <w:rPr>
          <w:rFonts w:asciiTheme="majorBidi" w:hAnsiTheme="majorBidi" w:cstheme="majorBidi"/>
          <w:sz w:val="24"/>
          <w:szCs w:val="24"/>
          <w:lang w:eastAsia="en-GB" w:bidi="ar-SA"/>
        </w:rPr>
        <w:t>Current productivity level is the average of the multifactor productivity for the 13 subsector considered in the analysis</w:t>
      </w:r>
      <w:r w:rsidR="003A0231" w:rsidRPr="002E1099">
        <w:rPr>
          <w:rFonts w:asciiTheme="majorBidi" w:hAnsiTheme="majorBidi" w:cstheme="majorBidi"/>
          <w:sz w:val="24"/>
          <w:szCs w:val="24"/>
          <w:lang w:eastAsia="en-GB" w:bidi="ar-SA"/>
        </w:rPr>
        <w:t>, simulated</w:t>
      </w:r>
      <w:r w:rsidR="003A0231">
        <w:rPr>
          <w:rFonts w:asciiTheme="majorBidi" w:hAnsiTheme="majorBidi" w:cstheme="majorBidi"/>
          <w:sz w:val="24"/>
          <w:szCs w:val="24"/>
          <w:lang w:eastAsia="en-GB" w:bidi="ar-SA"/>
        </w:rPr>
        <w:t xml:space="preserve"> value considering Montecarlo randomized use of inputs. </w:t>
      </w:r>
      <w:r w:rsidR="003A0231">
        <w:rPr>
          <w:rFonts w:ascii="Calibri" w:eastAsia="Times New Roman" w:hAnsi="Calibri" w:cs="Times New Roman"/>
          <w:color w:val="000000"/>
          <w:lang w:val="en-US" w:eastAsia="nl-NL" w:bidi="ar-SA"/>
        </w:rPr>
        <w:t xml:space="preserve"> </w:t>
      </w:r>
    </w:p>
    <w:p w:rsidR="00744C16" w:rsidRPr="002E1099" w:rsidRDefault="00744C16" w:rsidP="00EC470E">
      <w:pPr>
        <w:jc w:val="both"/>
        <w:rPr>
          <w:rFonts w:asciiTheme="majorBidi" w:hAnsiTheme="majorBidi" w:cstheme="majorBidi"/>
          <w:i/>
          <w:sz w:val="24"/>
          <w:szCs w:val="24"/>
          <w:lang w:eastAsia="en-GB" w:bidi="ar-SA"/>
        </w:rPr>
      </w:pPr>
      <w:r w:rsidRPr="002E1099">
        <w:rPr>
          <w:rFonts w:asciiTheme="majorBidi" w:hAnsiTheme="majorBidi" w:cstheme="majorBidi"/>
          <w:i/>
          <w:sz w:val="24"/>
          <w:szCs w:val="24"/>
          <w:lang w:eastAsia="en-GB" w:bidi="ar-SA"/>
        </w:rPr>
        <w:t>Table</w:t>
      </w:r>
      <w:r w:rsidR="00D31828" w:rsidRPr="002E1099">
        <w:rPr>
          <w:rFonts w:asciiTheme="majorBidi" w:hAnsiTheme="majorBidi" w:cstheme="majorBidi"/>
          <w:i/>
          <w:sz w:val="24"/>
          <w:szCs w:val="24"/>
          <w:lang w:eastAsia="en-GB" w:bidi="ar-SA"/>
        </w:rPr>
        <w:t xml:space="preserve"> </w:t>
      </w:r>
      <w:r w:rsidR="00982E9C">
        <w:rPr>
          <w:rFonts w:asciiTheme="majorBidi" w:hAnsiTheme="majorBidi" w:cstheme="majorBidi"/>
          <w:i/>
          <w:sz w:val="24"/>
          <w:szCs w:val="24"/>
          <w:lang w:eastAsia="en-GB" w:bidi="ar-SA"/>
        </w:rPr>
        <w:t>8</w:t>
      </w:r>
      <w:r w:rsidR="0018168C" w:rsidRPr="002E1099">
        <w:rPr>
          <w:rFonts w:asciiTheme="majorBidi" w:hAnsiTheme="majorBidi" w:cstheme="majorBidi"/>
          <w:i/>
          <w:sz w:val="24"/>
          <w:szCs w:val="24"/>
          <w:lang w:eastAsia="en-GB" w:bidi="ar-SA"/>
        </w:rPr>
        <w:t xml:space="preserve">: Projection of the productivity level based on the </w:t>
      </w:r>
      <w:r w:rsidR="00B359E2" w:rsidRPr="002E1099">
        <w:rPr>
          <w:rFonts w:asciiTheme="majorBidi" w:hAnsiTheme="majorBidi" w:cstheme="majorBidi"/>
          <w:i/>
          <w:sz w:val="24"/>
          <w:szCs w:val="24"/>
          <w:lang w:eastAsia="en-GB" w:bidi="ar-SA"/>
        </w:rPr>
        <w:t>without</w:t>
      </w:r>
      <w:r w:rsidR="0018168C" w:rsidRPr="002E1099">
        <w:rPr>
          <w:rFonts w:asciiTheme="majorBidi" w:hAnsiTheme="majorBidi" w:cstheme="majorBidi"/>
          <w:i/>
          <w:sz w:val="24"/>
          <w:szCs w:val="24"/>
          <w:lang w:eastAsia="en-GB" w:bidi="ar-SA"/>
        </w:rPr>
        <w:t xml:space="preserve"> project scenario</w:t>
      </w:r>
    </w:p>
    <w:p w:rsidR="002B206F" w:rsidRPr="00774CD8" w:rsidRDefault="003A0231" w:rsidP="008A3EB8">
      <w:pPr>
        <w:jc w:val="both"/>
        <w:rPr>
          <w:rFonts w:asciiTheme="majorBidi" w:hAnsiTheme="majorBidi" w:cstheme="majorBidi"/>
          <w:sz w:val="24"/>
          <w:szCs w:val="24"/>
          <w:lang w:eastAsia="en-GB" w:bidi="ar-SA"/>
        </w:rPr>
      </w:pPr>
      <w:r w:rsidRPr="003A0231">
        <w:rPr>
          <w:noProof/>
          <w:lang w:val="en-US" w:bidi="ar-SA"/>
        </w:rPr>
        <w:drawing>
          <wp:inline distT="0" distB="0" distL="0" distR="0" wp14:anchorId="0930B1DF" wp14:editId="2C24753B">
            <wp:extent cx="5329555" cy="1002873"/>
            <wp:effectExtent l="0" t="0" r="4445"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9555" cy="1002873"/>
                    </a:xfrm>
                    <a:prstGeom prst="rect">
                      <a:avLst/>
                    </a:prstGeom>
                    <a:noFill/>
                    <a:ln>
                      <a:noFill/>
                    </a:ln>
                  </pic:spPr>
                </pic:pic>
              </a:graphicData>
            </a:graphic>
          </wp:inline>
        </w:drawing>
      </w:r>
    </w:p>
    <w:p w:rsidR="00774CD8" w:rsidRDefault="0018168C" w:rsidP="008A3EB8">
      <w:pPr>
        <w:jc w:val="both"/>
        <w:rPr>
          <w:rFonts w:asciiTheme="majorBidi" w:hAnsiTheme="majorBidi" w:cstheme="majorBidi"/>
          <w:i/>
          <w:iCs/>
          <w:color w:val="17365D" w:themeColor="text2" w:themeShade="BF"/>
          <w:sz w:val="24"/>
          <w:szCs w:val="24"/>
          <w:lang w:eastAsia="en-GB" w:bidi="ar-SA"/>
        </w:rPr>
      </w:pPr>
      <w:r w:rsidRPr="0018168C">
        <w:rPr>
          <w:rFonts w:asciiTheme="majorBidi" w:hAnsiTheme="majorBidi" w:cstheme="majorBidi"/>
          <w:i/>
          <w:iCs/>
          <w:color w:val="17365D" w:themeColor="text2" w:themeShade="BF"/>
          <w:sz w:val="24"/>
          <w:szCs w:val="24"/>
          <w:lang w:eastAsia="en-GB" w:bidi="ar-SA"/>
        </w:rPr>
        <w:t xml:space="preserve">With-project Scenario </w:t>
      </w:r>
    </w:p>
    <w:p w:rsidR="00C26442" w:rsidRDefault="00B359E2" w:rsidP="00D31828">
      <w:pPr>
        <w:jc w:val="both"/>
        <w:rPr>
          <w:rFonts w:asciiTheme="majorBidi" w:hAnsiTheme="majorBidi" w:cstheme="majorBidi"/>
          <w:sz w:val="24"/>
          <w:szCs w:val="24"/>
          <w:lang w:eastAsia="en-GB" w:bidi="ar-SA"/>
        </w:rPr>
      </w:pPr>
      <w:r>
        <w:rPr>
          <w:rFonts w:asciiTheme="majorBidi" w:hAnsiTheme="majorBidi" w:cstheme="majorBidi"/>
          <w:sz w:val="24"/>
          <w:szCs w:val="24"/>
          <w:lang w:eastAsia="en-GB" w:bidi="ar-SA"/>
        </w:rPr>
        <w:t>Starting with the impact m</w:t>
      </w:r>
      <w:r w:rsidR="00C26442">
        <w:rPr>
          <w:rFonts w:asciiTheme="majorBidi" w:hAnsiTheme="majorBidi" w:cstheme="majorBidi"/>
          <w:sz w:val="24"/>
          <w:szCs w:val="24"/>
          <w:lang w:eastAsia="en-GB" w:bidi="ar-SA"/>
        </w:rPr>
        <w:t>atrices, the simulated level of growth value of the current level of productivity could be presented.</w:t>
      </w:r>
      <w:r w:rsidR="00FC0458" w:rsidRPr="00FC0458">
        <w:rPr>
          <w:rFonts w:asciiTheme="majorBidi" w:hAnsiTheme="majorBidi" w:cstheme="majorBidi"/>
          <w:sz w:val="24"/>
          <w:szCs w:val="24"/>
          <w:lang w:eastAsia="en-GB" w:bidi="ar-SA"/>
        </w:rPr>
        <w:t xml:space="preserve"> </w:t>
      </w:r>
      <w:r w:rsidR="00FC0458">
        <w:rPr>
          <w:rFonts w:asciiTheme="majorBidi" w:hAnsiTheme="majorBidi" w:cstheme="majorBidi"/>
          <w:sz w:val="24"/>
          <w:szCs w:val="24"/>
          <w:lang w:eastAsia="en-GB" w:bidi="ar-SA"/>
        </w:rPr>
        <w:t>The productivity increase has been s</w:t>
      </w:r>
      <w:r w:rsidR="00FC0458" w:rsidRPr="00FC0458">
        <w:rPr>
          <w:rFonts w:asciiTheme="majorBidi" w:hAnsiTheme="majorBidi" w:cstheme="majorBidi"/>
          <w:sz w:val="24"/>
          <w:szCs w:val="24"/>
          <w:lang w:eastAsia="en-GB" w:bidi="ar-SA"/>
        </w:rPr>
        <w:t>imulated according to simulated growth</w:t>
      </w:r>
      <w:r w:rsidR="00FC0458">
        <w:rPr>
          <w:rFonts w:asciiTheme="majorBidi" w:hAnsiTheme="majorBidi" w:cstheme="majorBidi"/>
          <w:sz w:val="24"/>
          <w:szCs w:val="24"/>
          <w:lang w:eastAsia="en-GB" w:bidi="ar-SA"/>
        </w:rPr>
        <w:t>.</w:t>
      </w:r>
      <w:r w:rsidR="00FC0458" w:rsidRPr="00FC0458">
        <w:rPr>
          <w:rFonts w:asciiTheme="majorBidi" w:hAnsiTheme="majorBidi" w:cstheme="majorBidi"/>
          <w:sz w:val="24"/>
          <w:szCs w:val="24"/>
          <w:lang w:eastAsia="en-GB" w:bidi="ar-SA"/>
        </w:rPr>
        <w:t xml:space="preserve"> </w:t>
      </w:r>
      <w:r w:rsidR="00C26442">
        <w:rPr>
          <w:rFonts w:asciiTheme="majorBidi" w:hAnsiTheme="majorBidi" w:cstheme="majorBidi"/>
          <w:sz w:val="24"/>
          <w:szCs w:val="24"/>
          <w:lang w:eastAsia="en-GB" w:bidi="ar-SA"/>
        </w:rPr>
        <w:t>In</w:t>
      </w:r>
      <w:r w:rsidR="00496AFF">
        <w:rPr>
          <w:rFonts w:asciiTheme="majorBidi" w:hAnsiTheme="majorBidi" w:cstheme="majorBidi"/>
          <w:sz w:val="24"/>
          <w:szCs w:val="24"/>
          <w:lang w:eastAsia="en-GB" w:bidi="ar-SA"/>
        </w:rPr>
        <w:t xml:space="preserve"> </w:t>
      </w:r>
      <w:r w:rsidR="00C26442">
        <w:rPr>
          <w:rFonts w:asciiTheme="majorBidi" w:hAnsiTheme="majorBidi" w:cstheme="majorBidi"/>
          <w:sz w:val="24"/>
          <w:szCs w:val="24"/>
          <w:lang w:eastAsia="en-GB" w:bidi="ar-SA"/>
        </w:rPr>
        <w:t xml:space="preserve">table </w:t>
      </w:r>
      <w:r w:rsidR="00982E9C">
        <w:rPr>
          <w:rFonts w:asciiTheme="majorBidi" w:hAnsiTheme="majorBidi" w:cstheme="majorBidi"/>
          <w:sz w:val="24"/>
          <w:szCs w:val="24"/>
          <w:lang w:eastAsia="en-GB" w:bidi="ar-SA"/>
        </w:rPr>
        <w:t xml:space="preserve">9 </w:t>
      </w:r>
      <w:r w:rsidR="00C26442">
        <w:rPr>
          <w:rFonts w:asciiTheme="majorBidi" w:hAnsiTheme="majorBidi" w:cstheme="majorBidi"/>
          <w:sz w:val="24"/>
          <w:szCs w:val="24"/>
          <w:lang w:eastAsia="en-GB" w:bidi="ar-SA"/>
        </w:rPr>
        <w:t xml:space="preserve">below we provide a snapshot of the simulation.  </w:t>
      </w:r>
      <w:r w:rsidR="00496AFF">
        <w:rPr>
          <w:rFonts w:asciiTheme="majorBidi" w:hAnsiTheme="majorBidi" w:cstheme="majorBidi"/>
          <w:sz w:val="24"/>
          <w:szCs w:val="24"/>
          <w:lang w:eastAsia="en-GB" w:bidi="ar-SA"/>
        </w:rPr>
        <w:t xml:space="preserve">For this new scenario the simulated average growth of main subsectors are increasing by the impact of the three components on productivity, 6.66%, which is the average impact of the three components presented in Tables 4 and 5. </w:t>
      </w:r>
      <w:r w:rsidR="00805B34">
        <w:rPr>
          <w:rFonts w:asciiTheme="majorBidi" w:hAnsiTheme="majorBidi" w:cstheme="majorBidi"/>
          <w:sz w:val="24"/>
          <w:szCs w:val="24"/>
          <w:lang w:eastAsia="en-GB" w:bidi="ar-SA"/>
        </w:rPr>
        <w:t>Taking this snapshot table 9</w:t>
      </w:r>
      <w:r w:rsidR="00AD6939">
        <w:rPr>
          <w:rFonts w:asciiTheme="majorBidi" w:hAnsiTheme="majorBidi" w:cstheme="majorBidi"/>
          <w:sz w:val="24"/>
          <w:szCs w:val="24"/>
          <w:lang w:eastAsia="en-GB" w:bidi="ar-SA"/>
        </w:rPr>
        <w:t xml:space="preserve"> shows that as a result of the PBP, the total factor productivity index of the agricultural sector will be increasing</w:t>
      </w:r>
      <w:r w:rsidR="00805B34">
        <w:rPr>
          <w:rFonts w:asciiTheme="majorBidi" w:hAnsiTheme="majorBidi" w:cstheme="majorBidi"/>
          <w:sz w:val="24"/>
          <w:szCs w:val="24"/>
          <w:lang w:eastAsia="en-GB" w:bidi="ar-SA"/>
        </w:rPr>
        <w:t xml:space="preserve"> at a higher rate</w:t>
      </w:r>
      <w:r w:rsidR="00AD6939">
        <w:rPr>
          <w:rFonts w:asciiTheme="majorBidi" w:hAnsiTheme="majorBidi" w:cstheme="majorBidi"/>
          <w:sz w:val="24"/>
          <w:szCs w:val="24"/>
          <w:lang w:eastAsia="en-GB" w:bidi="ar-SA"/>
        </w:rPr>
        <w:t xml:space="preserve">. </w:t>
      </w:r>
    </w:p>
    <w:p w:rsidR="00B359E2" w:rsidRPr="002E1099" w:rsidRDefault="00D31828" w:rsidP="00EC470E">
      <w:pPr>
        <w:jc w:val="both"/>
        <w:rPr>
          <w:rFonts w:asciiTheme="majorBidi" w:hAnsiTheme="majorBidi" w:cstheme="majorBidi"/>
          <w:i/>
          <w:sz w:val="24"/>
          <w:szCs w:val="24"/>
          <w:lang w:eastAsia="en-GB" w:bidi="ar-SA"/>
        </w:rPr>
      </w:pPr>
      <w:r w:rsidRPr="002E1099">
        <w:rPr>
          <w:rFonts w:asciiTheme="majorBidi" w:hAnsiTheme="majorBidi" w:cstheme="majorBidi"/>
          <w:i/>
          <w:sz w:val="24"/>
          <w:szCs w:val="24"/>
          <w:lang w:eastAsia="en-GB" w:bidi="ar-SA"/>
        </w:rPr>
        <w:t xml:space="preserve">Table </w:t>
      </w:r>
      <w:r w:rsidR="00982E9C">
        <w:rPr>
          <w:rFonts w:asciiTheme="majorBidi" w:hAnsiTheme="majorBidi" w:cstheme="majorBidi"/>
          <w:i/>
          <w:sz w:val="24"/>
          <w:szCs w:val="24"/>
          <w:lang w:eastAsia="en-GB" w:bidi="ar-SA"/>
        </w:rPr>
        <w:t>9</w:t>
      </w:r>
      <w:r w:rsidR="00B359E2" w:rsidRPr="002E1099">
        <w:rPr>
          <w:rFonts w:asciiTheme="majorBidi" w:hAnsiTheme="majorBidi" w:cstheme="majorBidi"/>
          <w:i/>
          <w:sz w:val="24"/>
          <w:szCs w:val="24"/>
          <w:lang w:eastAsia="en-GB" w:bidi="ar-SA"/>
        </w:rPr>
        <w:t>: Projection of the productivity level based on the with-project scenario</w:t>
      </w:r>
      <w:r w:rsidR="003A0231" w:rsidRPr="003A0231">
        <w:rPr>
          <w:rFonts w:asciiTheme="majorBidi" w:hAnsiTheme="majorBidi" w:cstheme="majorBidi"/>
          <w:i/>
          <w:sz w:val="24"/>
          <w:szCs w:val="24"/>
          <w:lang w:eastAsia="en-GB" w:bidi="ar-SA"/>
        </w:rPr>
        <w:t xml:space="preserve"> </w:t>
      </w:r>
      <w:r w:rsidR="003A0231" w:rsidRPr="003A0231">
        <w:rPr>
          <w:noProof/>
          <w:lang w:val="en-US" w:bidi="ar-SA"/>
        </w:rPr>
        <w:drawing>
          <wp:inline distT="0" distB="0" distL="0" distR="0" wp14:anchorId="0DB21B46" wp14:editId="04CD00CF">
            <wp:extent cx="5329555" cy="883484"/>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9555" cy="883484"/>
                    </a:xfrm>
                    <a:prstGeom prst="rect">
                      <a:avLst/>
                    </a:prstGeom>
                    <a:noFill/>
                    <a:ln>
                      <a:noFill/>
                    </a:ln>
                  </pic:spPr>
                </pic:pic>
              </a:graphicData>
            </a:graphic>
          </wp:inline>
        </w:drawing>
      </w:r>
    </w:p>
    <w:p w:rsidR="00496AFF" w:rsidRDefault="00496AFF" w:rsidP="008A3EB8">
      <w:pPr>
        <w:jc w:val="both"/>
        <w:rPr>
          <w:rFonts w:asciiTheme="majorBidi" w:hAnsiTheme="majorBidi" w:cstheme="majorBidi"/>
          <w:color w:val="17365D" w:themeColor="text2" w:themeShade="BF"/>
          <w:sz w:val="24"/>
          <w:szCs w:val="24"/>
          <w:lang w:eastAsia="en-GB" w:bidi="ar-SA"/>
        </w:rPr>
      </w:pPr>
    </w:p>
    <w:p w:rsidR="00D15870" w:rsidRDefault="00D15870" w:rsidP="008A3EB8">
      <w:pPr>
        <w:jc w:val="both"/>
        <w:rPr>
          <w:rFonts w:asciiTheme="majorBidi" w:hAnsiTheme="majorBidi" w:cstheme="majorBidi"/>
          <w:b/>
          <w:bCs/>
          <w:i/>
          <w:iCs/>
          <w:color w:val="17365D" w:themeColor="text2" w:themeShade="BF"/>
          <w:sz w:val="24"/>
          <w:szCs w:val="24"/>
          <w:lang w:eastAsia="en-GB" w:bidi="ar-SA"/>
        </w:rPr>
      </w:pPr>
      <w:r w:rsidRPr="00D15870">
        <w:rPr>
          <w:rFonts w:asciiTheme="majorBidi" w:hAnsiTheme="majorBidi" w:cstheme="majorBidi"/>
          <w:b/>
          <w:bCs/>
          <w:i/>
          <w:iCs/>
          <w:color w:val="17365D" w:themeColor="text2" w:themeShade="BF"/>
          <w:sz w:val="24"/>
          <w:szCs w:val="24"/>
          <w:lang w:eastAsia="en-GB" w:bidi="ar-SA"/>
        </w:rPr>
        <w:t>The ERR &amp; the NPV of the Project</w:t>
      </w:r>
    </w:p>
    <w:p w:rsidR="00DF6988" w:rsidRPr="002E1099" w:rsidRDefault="00DF6988" w:rsidP="00DF6988">
      <w:pPr>
        <w:pStyle w:val="Heading2"/>
        <w:tabs>
          <w:tab w:val="num" w:pos="0"/>
          <w:tab w:val="left" w:pos="1134"/>
        </w:tabs>
        <w:jc w:val="both"/>
        <w:rPr>
          <w:rFonts w:asciiTheme="majorBidi" w:eastAsiaTheme="minorHAnsi" w:hAnsiTheme="majorBidi"/>
          <w:b w:val="0"/>
          <w:bCs w:val="0"/>
          <w:color w:val="auto"/>
          <w:sz w:val="24"/>
          <w:szCs w:val="24"/>
          <w:lang w:eastAsia="en-GB" w:bidi="ar-SA"/>
        </w:rPr>
      </w:pPr>
      <w:r w:rsidRPr="002E1099">
        <w:rPr>
          <w:rFonts w:asciiTheme="majorBidi" w:eastAsiaTheme="minorHAnsi" w:hAnsiTheme="majorBidi"/>
          <w:b w:val="0"/>
          <w:bCs w:val="0"/>
          <w:color w:val="auto"/>
          <w:sz w:val="24"/>
          <w:szCs w:val="24"/>
          <w:lang w:eastAsia="en-GB" w:bidi="ar-SA"/>
        </w:rPr>
        <w:t>The results of the cost-benefit analysis and the profitability indicators</w:t>
      </w:r>
      <w:r w:rsidRPr="00142EA2">
        <w:rPr>
          <w:rFonts w:asciiTheme="majorBidi" w:eastAsiaTheme="minorHAnsi" w:hAnsiTheme="majorBidi"/>
          <w:b w:val="0"/>
          <w:bCs w:val="0"/>
          <w:color w:val="auto"/>
          <w:sz w:val="24"/>
          <w:szCs w:val="24"/>
          <w:lang w:eastAsia="en-GB" w:bidi="ar-SA"/>
        </w:rPr>
        <w:t xml:space="preserve"> obtained f</w:t>
      </w:r>
      <w:r w:rsidRPr="002E1099">
        <w:rPr>
          <w:rFonts w:asciiTheme="majorBidi" w:eastAsiaTheme="minorHAnsi" w:hAnsiTheme="majorBidi"/>
          <w:b w:val="0"/>
          <w:bCs w:val="0"/>
          <w:color w:val="auto"/>
          <w:sz w:val="24"/>
          <w:szCs w:val="24"/>
          <w:lang w:eastAsia="en-GB" w:bidi="ar-SA"/>
        </w:rPr>
        <w:t>r</w:t>
      </w:r>
      <w:r>
        <w:rPr>
          <w:rFonts w:asciiTheme="majorBidi" w:eastAsiaTheme="minorHAnsi" w:hAnsiTheme="majorBidi"/>
          <w:b w:val="0"/>
          <w:bCs w:val="0"/>
          <w:color w:val="auto"/>
          <w:sz w:val="24"/>
          <w:szCs w:val="24"/>
          <w:lang w:eastAsia="en-GB" w:bidi="ar-SA"/>
        </w:rPr>
        <w:t>om</w:t>
      </w:r>
      <w:r w:rsidRPr="002E1099">
        <w:rPr>
          <w:rFonts w:asciiTheme="majorBidi" w:eastAsiaTheme="minorHAnsi" w:hAnsiTheme="majorBidi"/>
          <w:b w:val="0"/>
          <w:bCs w:val="0"/>
          <w:color w:val="auto"/>
          <w:sz w:val="24"/>
          <w:szCs w:val="24"/>
          <w:lang w:eastAsia="en-GB" w:bidi="ar-SA"/>
        </w:rPr>
        <w:t xml:space="preserve"> the </w:t>
      </w:r>
      <w:r>
        <w:rPr>
          <w:rFonts w:asciiTheme="majorBidi" w:eastAsiaTheme="minorHAnsi" w:hAnsiTheme="majorBidi"/>
          <w:b w:val="0"/>
          <w:bCs w:val="0"/>
          <w:color w:val="auto"/>
          <w:sz w:val="24"/>
          <w:szCs w:val="24"/>
          <w:lang w:eastAsia="en-GB" w:bidi="ar-SA"/>
        </w:rPr>
        <w:t>simulated model,</w:t>
      </w:r>
      <w:r w:rsidRPr="002E1099">
        <w:rPr>
          <w:rFonts w:asciiTheme="majorBidi" w:eastAsiaTheme="minorHAnsi" w:hAnsiTheme="majorBidi"/>
          <w:b w:val="0"/>
          <w:bCs w:val="0"/>
          <w:color w:val="auto"/>
          <w:sz w:val="24"/>
          <w:szCs w:val="24"/>
          <w:lang w:eastAsia="en-GB" w:bidi="ar-SA"/>
        </w:rPr>
        <w:t xml:space="preserve"> considered </w:t>
      </w:r>
      <w:r>
        <w:rPr>
          <w:rFonts w:asciiTheme="majorBidi" w:eastAsiaTheme="minorHAnsi" w:hAnsiTheme="majorBidi"/>
          <w:b w:val="0"/>
          <w:bCs w:val="0"/>
          <w:color w:val="auto"/>
          <w:sz w:val="24"/>
          <w:szCs w:val="24"/>
          <w:lang w:eastAsia="en-GB" w:bidi="ar-SA"/>
        </w:rPr>
        <w:t xml:space="preserve">for the whole program, </w:t>
      </w:r>
      <w:r w:rsidRPr="002E1099">
        <w:rPr>
          <w:rFonts w:asciiTheme="majorBidi" w:eastAsiaTheme="minorHAnsi" w:hAnsiTheme="majorBidi"/>
          <w:b w:val="0"/>
          <w:bCs w:val="0"/>
          <w:color w:val="auto"/>
          <w:sz w:val="24"/>
          <w:szCs w:val="24"/>
          <w:lang w:eastAsia="en-GB" w:bidi="ar-SA"/>
        </w:rPr>
        <w:t>are presented in Tab</w:t>
      </w:r>
      <w:r w:rsidRPr="00142EA2">
        <w:rPr>
          <w:rFonts w:asciiTheme="majorBidi" w:eastAsiaTheme="minorHAnsi" w:hAnsiTheme="majorBidi"/>
          <w:b w:val="0"/>
          <w:bCs w:val="0"/>
          <w:color w:val="auto"/>
          <w:sz w:val="24"/>
          <w:szCs w:val="24"/>
          <w:lang w:eastAsia="en-GB" w:bidi="ar-SA"/>
        </w:rPr>
        <w:t xml:space="preserve">le </w:t>
      </w:r>
      <w:r>
        <w:rPr>
          <w:rFonts w:asciiTheme="majorBidi" w:eastAsiaTheme="minorHAnsi" w:hAnsiTheme="majorBidi"/>
          <w:b w:val="0"/>
          <w:bCs w:val="0"/>
          <w:color w:val="auto"/>
          <w:sz w:val="24"/>
          <w:szCs w:val="24"/>
          <w:lang w:eastAsia="en-GB" w:bidi="ar-SA"/>
        </w:rPr>
        <w:t>9, 10 and 11</w:t>
      </w:r>
      <w:r w:rsidRPr="002E1099">
        <w:rPr>
          <w:rFonts w:asciiTheme="majorBidi" w:eastAsiaTheme="minorHAnsi" w:hAnsiTheme="majorBidi"/>
          <w:b w:val="0"/>
          <w:bCs w:val="0"/>
          <w:color w:val="auto"/>
          <w:sz w:val="24"/>
          <w:szCs w:val="24"/>
          <w:lang w:eastAsia="en-GB" w:bidi="ar-SA"/>
        </w:rPr>
        <w:t xml:space="preserve">. </w:t>
      </w:r>
      <w:r>
        <w:rPr>
          <w:rFonts w:asciiTheme="majorBidi" w:eastAsiaTheme="minorHAnsi" w:hAnsiTheme="majorBidi"/>
          <w:b w:val="0"/>
          <w:bCs w:val="0"/>
          <w:color w:val="auto"/>
          <w:sz w:val="24"/>
          <w:szCs w:val="24"/>
          <w:lang w:eastAsia="en-GB" w:bidi="ar-SA"/>
        </w:rPr>
        <w:t>T</w:t>
      </w:r>
      <w:r w:rsidRPr="002E1099">
        <w:rPr>
          <w:rFonts w:asciiTheme="majorBidi" w:eastAsiaTheme="minorHAnsi" w:hAnsiTheme="majorBidi"/>
          <w:b w:val="0"/>
          <w:bCs w:val="0"/>
          <w:color w:val="auto"/>
          <w:sz w:val="24"/>
          <w:szCs w:val="24"/>
          <w:lang w:eastAsia="en-GB" w:bidi="ar-SA"/>
        </w:rPr>
        <w:t xml:space="preserve">he IRR and the NPV at a discount rate of 12 per cent are </w:t>
      </w:r>
      <w:r>
        <w:rPr>
          <w:rFonts w:asciiTheme="majorBidi" w:eastAsiaTheme="minorHAnsi" w:hAnsiTheme="majorBidi"/>
          <w:b w:val="0"/>
          <w:bCs w:val="0"/>
          <w:color w:val="auto"/>
          <w:sz w:val="24"/>
          <w:szCs w:val="24"/>
          <w:lang w:eastAsia="en-GB" w:bidi="ar-SA"/>
        </w:rPr>
        <w:t>22</w:t>
      </w:r>
      <w:r w:rsidRPr="002E1099">
        <w:rPr>
          <w:rFonts w:asciiTheme="majorBidi" w:eastAsiaTheme="minorHAnsi" w:hAnsiTheme="majorBidi"/>
          <w:b w:val="0"/>
          <w:bCs w:val="0"/>
          <w:color w:val="auto"/>
          <w:sz w:val="24"/>
          <w:szCs w:val="24"/>
          <w:lang w:eastAsia="en-GB" w:bidi="ar-SA"/>
        </w:rPr>
        <w:t xml:space="preserve"> per cent and US$ </w:t>
      </w:r>
      <w:r>
        <w:rPr>
          <w:rFonts w:asciiTheme="majorBidi" w:eastAsiaTheme="minorHAnsi" w:hAnsiTheme="majorBidi"/>
          <w:b w:val="0"/>
          <w:bCs w:val="0"/>
          <w:color w:val="auto"/>
          <w:sz w:val="24"/>
          <w:szCs w:val="24"/>
          <w:lang w:eastAsia="en-GB" w:bidi="ar-SA"/>
        </w:rPr>
        <w:t xml:space="preserve">11 </w:t>
      </w:r>
      <w:r w:rsidRPr="00142EA2">
        <w:rPr>
          <w:rFonts w:asciiTheme="majorBidi" w:eastAsiaTheme="minorHAnsi" w:hAnsiTheme="majorBidi"/>
          <w:b w:val="0"/>
          <w:bCs w:val="0"/>
          <w:color w:val="auto"/>
          <w:sz w:val="24"/>
          <w:szCs w:val="24"/>
          <w:lang w:eastAsia="en-GB" w:bidi="ar-SA"/>
        </w:rPr>
        <w:t>million</w:t>
      </w:r>
      <w:r w:rsidRPr="002E1099">
        <w:rPr>
          <w:rFonts w:asciiTheme="majorBidi" w:eastAsiaTheme="minorHAnsi" w:hAnsiTheme="majorBidi"/>
          <w:b w:val="0"/>
          <w:bCs w:val="0"/>
          <w:color w:val="auto"/>
          <w:sz w:val="24"/>
          <w:szCs w:val="24"/>
          <w:lang w:eastAsia="en-GB" w:bidi="ar-SA"/>
        </w:rPr>
        <w:t>, respectively</w:t>
      </w:r>
      <w:r>
        <w:rPr>
          <w:rFonts w:asciiTheme="majorBidi" w:eastAsiaTheme="minorHAnsi" w:hAnsiTheme="majorBidi"/>
          <w:b w:val="0"/>
          <w:bCs w:val="0"/>
          <w:color w:val="auto"/>
          <w:sz w:val="24"/>
          <w:szCs w:val="24"/>
          <w:lang w:eastAsia="en-GB" w:bidi="ar-SA"/>
        </w:rPr>
        <w:t xml:space="preserve"> (for this snapshot)</w:t>
      </w:r>
      <w:r w:rsidRPr="002E1099">
        <w:rPr>
          <w:rFonts w:asciiTheme="majorBidi" w:eastAsiaTheme="minorHAnsi" w:hAnsiTheme="majorBidi"/>
          <w:b w:val="0"/>
          <w:bCs w:val="0"/>
          <w:color w:val="auto"/>
          <w:sz w:val="24"/>
          <w:szCs w:val="24"/>
          <w:lang w:eastAsia="en-GB" w:bidi="ar-SA"/>
        </w:rPr>
        <w:t xml:space="preserve">. </w:t>
      </w:r>
    </w:p>
    <w:p w:rsidR="004A660E" w:rsidRDefault="004A660E" w:rsidP="008A3EB8">
      <w:pPr>
        <w:jc w:val="both"/>
        <w:rPr>
          <w:rFonts w:asciiTheme="majorBidi" w:hAnsiTheme="majorBidi" w:cstheme="majorBidi"/>
          <w:b/>
          <w:bCs/>
          <w:sz w:val="24"/>
          <w:szCs w:val="24"/>
          <w:lang w:eastAsia="en-GB" w:bidi="ar-SA"/>
        </w:rPr>
      </w:pPr>
    </w:p>
    <w:p w:rsidR="00E50F65" w:rsidRPr="002E1099" w:rsidRDefault="0045494B" w:rsidP="002E1099">
      <w:pPr>
        <w:jc w:val="both"/>
        <w:rPr>
          <w:rFonts w:asciiTheme="majorBidi" w:hAnsiTheme="majorBidi" w:cstheme="majorBidi"/>
          <w:i/>
          <w:sz w:val="24"/>
          <w:szCs w:val="24"/>
          <w:lang w:eastAsia="en-GB" w:bidi="ar-SA"/>
        </w:rPr>
      </w:pPr>
      <w:r w:rsidRPr="002E1099">
        <w:rPr>
          <w:rFonts w:asciiTheme="majorBidi" w:hAnsiTheme="majorBidi" w:cstheme="majorBidi"/>
          <w:i/>
          <w:sz w:val="24"/>
          <w:szCs w:val="24"/>
          <w:lang w:eastAsia="en-GB" w:bidi="ar-SA"/>
        </w:rPr>
        <w:t>Table</w:t>
      </w:r>
      <w:r w:rsidR="00D31828" w:rsidRPr="002E1099">
        <w:rPr>
          <w:rFonts w:asciiTheme="majorBidi" w:hAnsiTheme="majorBidi" w:cstheme="majorBidi"/>
          <w:i/>
          <w:sz w:val="24"/>
          <w:szCs w:val="24"/>
          <w:lang w:eastAsia="en-GB" w:bidi="ar-SA"/>
        </w:rPr>
        <w:t xml:space="preserve"> </w:t>
      </w:r>
      <w:r w:rsidR="00EC470E" w:rsidRPr="002E1099">
        <w:rPr>
          <w:rFonts w:asciiTheme="majorBidi" w:hAnsiTheme="majorBidi" w:cstheme="majorBidi"/>
          <w:i/>
          <w:sz w:val="24"/>
          <w:szCs w:val="24"/>
          <w:lang w:eastAsia="en-GB" w:bidi="ar-SA"/>
        </w:rPr>
        <w:t>9</w:t>
      </w:r>
      <w:r w:rsidR="00D31828" w:rsidRPr="002E1099">
        <w:rPr>
          <w:rFonts w:asciiTheme="majorBidi" w:hAnsiTheme="majorBidi" w:cstheme="majorBidi"/>
          <w:i/>
          <w:sz w:val="24"/>
          <w:szCs w:val="24"/>
          <w:lang w:eastAsia="en-GB" w:bidi="ar-SA"/>
        </w:rPr>
        <w:t>: Initial information of the project</w:t>
      </w:r>
      <w:r w:rsidRPr="002E1099">
        <w:rPr>
          <w:rFonts w:asciiTheme="majorBidi" w:hAnsiTheme="majorBidi" w:cstheme="majorBidi"/>
          <w:i/>
          <w:sz w:val="24"/>
          <w:szCs w:val="24"/>
          <w:lang w:eastAsia="en-GB" w:bidi="ar-SA"/>
        </w:rPr>
        <w:t xml:space="preserve"> </w:t>
      </w:r>
    </w:p>
    <w:tbl>
      <w:tblPr>
        <w:tblStyle w:val="TableGrid"/>
        <w:tblW w:w="0" w:type="auto"/>
        <w:tblLook w:val="04A0" w:firstRow="1" w:lastRow="0" w:firstColumn="1" w:lastColumn="0" w:noHBand="0" w:noVBand="1"/>
      </w:tblPr>
      <w:tblGrid>
        <w:gridCol w:w="5353"/>
        <w:gridCol w:w="3860"/>
      </w:tblGrid>
      <w:tr w:rsidR="00DF7FD5" w:rsidTr="00E50F65">
        <w:tc>
          <w:tcPr>
            <w:tcW w:w="5353" w:type="dxa"/>
          </w:tcPr>
          <w:p w:rsidR="00DF7FD5" w:rsidRPr="002E1099" w:rsidRDefault="00DF7FD5" w:rsidP="004A660E">
            <w:pPr>
              <w:jc w:val="both"/>
              <w:rPr>
                <w:rFonts w:asciiTheme="majorBidi" w:hAnsiTheme="majorBidi" w:cstheme="majorBidi"/>
                <w:sz w:val="24"/>
                <w:szCs w:val="24"/>
                <w:lang w:eastAsia="en-GB" w:bidi="ar-SA"/>
              </w:rPr>
            </w:pPr>
            <w:r w:rsidRPr="002E1099">
              <w:rPr>
                <w:rFonts w:asciiTheme="majorBidi" w:hAnsiTheme="majorBidi" w:cstheme="majorBidi"/>
                <w:sz w:val="24"/>
                <w:szCs w:val="24"/>
                <w:lang w:eastAsia="en-GB" w:bidi="ar-SA"/>
              </w:rPr>
              <w:t>Value of initial investment</w:t>
            </w:r>
          </w:p>
        </w:tc>
        <w:tc>
          <w:tcPr>
            <w:tcW w:w="3860" w:type="dxa"/>
          </w:tcPr>
          <w:p w:rsidR="00E50F65" w:rsidRPr="002E1099" w:rsidRDefault="00DF7FD5" w:rsidP="008A3EB8">
            <w:pPr>
              <w:jc w:val="both"/>
              <w:rPr>
                <w:rFonts w:asciiTheme="majorBidi" w:hAnsiTheme="majorBidi" w:cstheme="majorBidi"/>
                <w:sz w:val="24"/>
                <w:szCs w:val="24"/>
                <w:lang w:eastAsia="en-GB" w:bidi="ar-SA"/>
              </w:rPr>
            </w:pPr>
            <w:r w:rsidRPr="002E1099">
              <w:rPr>
                <w:rFonts w:asciiTheme="majorBidi" w:hAnsiTheme="majorBidi" w:cstheme="majorBidi"/>
                <w:sz w:val="24"/>
                <w:szCs w:val="24"/>
                <w:lang w:eastAsia="en-GB" w:bidi="ar-SA"/>
              </w:rPr>
              <w:t>35 million $ divided on three years</w:t>
            </w:r>
            <w:r w:rsidR="00430B23" w:rsidRPr="002E1099">
              <w:rPr>
                <w:rFonts w:asciiTheme="majorBidi" w:hAnsiTheme="majorBidi" w:cstheme="majorBidi"/>
                <w:sz w:val="24"/>
                <w:szCs w:val="24"/>
                <w:lang w:eastAsia="en-GB" w:bidi="ar-SA"/>
              </w:rPr>
              <w:t>: 15,000; 10,000 &amp; 10,000</w:t>
            </w:r>
          </w:p>
        </w:tc>
      </w:tr>
      <w:tr w:rsidR="00DF7FD5" w:rsidTr="00E50F65">
        <w:tc>
          <w:tcPr>
            <w:tcW w:w="5353" w:type="dxa"/>
          </w:tcPr>
          <w:p w:rsidR="00DF7FD5" w:rsidRPr="002E1099" w:rsidRDefault="00DF7FD5" w:rsidP="009E22B6">
            <w:pPr>
              <w:jc w:val="both"/>
              <w:rPr>
                <w:rFonts w:asciiTheme="majorBidi" w:hAnsiTheme="majorBidi" w:cstheme="majorBidi"/>
                <w:sz w:val="24"/>
                <w:szCs w:val="24"/>
                <w:lang w:eastAsia="en-GB" w:bidi="ar-SA"/>
              </w:rPr>
            </w:pPr>
            <w:r w:rsidRPr="002E1099">
              <w:rPr>
                <w:rFonts w:asciiTheme="majorBidi" w:hAnsiTheme="majorBidi" w:cstheme="majorBidi"/>
                <w:sz w:val="24"/>
                <w:szCs w:val="24"/>
                <w:lang w:eastAsia="en-GB" w:bidi="ar-SA"/>
              </w:rPr>
              <w:t xml:space="preserve">Current level on economic value based on the average of the past </w:t>
            </w:r>
            <w:r w:rsidR="009E22B6" w:rsidRPr="002E1099">
              <w:rPr>
                <w:rFonts w:asciiTheme="majorBidi" w:hAnsiTheme="majorBidi" w:cstheme="majorBidi"/>
                <w:sz w:val="24"/>
                <w:szCs w:val="24"/>
                <w:lang w:eastAsia="en-GB" w:bidi="ar-SA"/>
              </w:rPr>
              <w:t>3</w:t>
            </w:r>
            <w:r w:rsidRPr="002E1099">
              <w:rPr>
                <w:rFonts w:asciiTheme="majorBidi" w:hAnsiTheme="majorBidi" w:cstheme="majorBidi"/>
                <w:sz w:val="24"/>
                <w:szCs w:val="24"/>
                <w:lang w:eastAsia="en-GB" w:bidi="ar-SA"/>
              </w:rPr>
              <w:t xml:space="preserve"> years (monetary value of agricultural output)</w:t>
            </w:r>
          </w:p>
        </w:tc>
        <w:tc>
          <w:tcPr>
            <w:tcW w:w="3860" w:type="dxa"/>
          </w:tcPr>
          <w:p w:rsidR="00CB495C" w:rsidRPr="002E1099" w:rsidRDefault="00CB495C" w:rsidP="00CB495C">
            <w:pPr>
              <w:spacing w:after="200" w:line="276" w:lineRule="auto"/>
              <w:jc w:val="both"/>
              <w:rPr>
                <w:rFonts w:ascii="Calibri" w:hAnsi="Calibri"/>
                <w:color w:val="000000"/>
              </w:rPr>
            </w:pPr>
            <w:r w:rsidRPr="002E1099">
              <w:rPr>
                <w:rFonts w:ascii="Calibri" w:hAnsi="Calibri"/>
                <w:color w:val="000000"/>
              </w:rPr>
              <w:t>28,927</w:t>
            </w:r>
          </w:p>
          <w:p w:rsidR="00DF7FD5" w:rsidRPr="002E1099" w:rsidRDefault="00FE222F" w:rsidP="001B1120">
            <w:pPr>
              <w:jc w:val="both"/>
              <w:rPr>
                <w:rFonts w:asciiTheme="majorBidi" w:hAnsiTheme="majorBidi" w:cstheme="majorBidi"/>
                <w:sz w:val="24"/>
                <w:szCs w:val="24"/>
                <w:lang w:eastAsia="en-GB" w:bidi="ar-SA"/>
              </w:rPr>
            </w:pPr>
            <w:r w:rsidRPr="002E1099">
              <w:rPr>
                <w:rFonts w:asciiTheme="majorBidi" w:hAnsiTheme="majorBidi" w:cstheme="majorBidi"/>
                <w:sz w:val="24"/>
                <w:szCs w:val="24"/>
                <w:lang w:eastAsia="en-GB" w:bidi="ar-SA"/>
              </w:rPr>
              <w:t>‘000 US$</w:t>
            </w:r>
          </w:p>
        </w:tc>
      </w:tr>
      <w:tr w:rsidR="00DF7FD5" w:rsidTr="00E50F65">
        <w:tc>
          <w:tcPr>
            <w:tcW w:w="5353" w:type="dxa"/>
          </w:tcPr>
          <w:p w:rsidR="00DF7FD5" w:rsidRPr="002E1099" w:rsidRDefault="00A64A5D" w:rsidP="008A3EB8">
            <w:pPr>
              <w:jc w:val="both"/>
              <w:rPr>
                <w:rFonts w:asciiTheme="majorBidi" w:hAnsiTheme="majorBidi" w:cstheme="majorBidi"/>
                <w:sz w:val="24"/>
                <w:szCs w:val="24"/>
                <w:lang w:eastAsia="en-GB" w:bidi="ar-SA"/>
              </w:rPr>
            </w:pPr>
            <w:r w:rsidRPr="002E1099">
              <w:rPr>
                <w:rFonts w:asciiTheme="majorBidi" w:hAnsiTheme="majorBidi" w:cstheme="majorBidi"/>
                <w:sz w:val="24"/>
                <w:szCs w:val="24"/>
                <w:lang w:eastAsia="en-GB" w:bidi="ar-SA"/>
              </w:rPr>
              <w:t>Discount rate</w:t>
            </w:r>
          </w:p>
        </w:tc>
        <w:tc>
          <w:tcPr>
            <w:tcW w:w="3860" w:type="dxa"/>
          </w:tcPr>
          <w:p w:rsidR="00DF7FD5" w:rsidRPr="002E1099" w:rsidRDefault="00DF7FD5" w:rsidP="008A3EB8">
            <w:pPr>
              <w:jc w:val="both"/>
              <w:rPr>
                <w:rFonts w:asciiTheme="majorBidi" w:hAnsiTheme="majorBidi" w:cstheme="majorBidi"/>
                <w:sz w:val="24"/>
                <w:szCs w:val="24"/>
                <w:lang w:eastAsia="en-GB" w:bidi="ar-SA"/>
              </w:rPr>
            </w:pPr>
            <w:r w:rsidRPr="002E1099">
              <w:rPr>
                <w:rFonts w:asciiTheme="majorBidi" w:hAnsiTheme="majorBidi" w:cstheme="majorBidi"/>
                <w:sz w:val="24"/>
                <w:szCs w:val="24"/>
                <w:lang w:eastAsia="en-GB" w:bidi="ar-SA"/>
              </w:rPr>
              <w:t>12 %</w:t>
            </w:r>
          </w:p>
        </w:tc>
      </w:tr>
      <w:tr w:rsidR="00DF7FD5" w:rsidTr="00E50F65">
        <w:tc>
          <w:tcPr>
            <w:tcW w:w="5353" w:type="dxa"/>
          </w:tcPr>
          <w:p w:rsidR="00DF7FD5" w:rsidRPr="002E1099" w:rsidRDefault="00DF7FD5" w:rsidP="008A3EB8">
            <w:pPr>
              <w:jc w:val="both"/>
              <w:rPr>
                <w:rFonts w:asciiTheme="majorBidi" w:hAnsiTheme="majorBidi" w:cstheme="majorBidi"/>
                <w:sz w:val="24"/>
                <w:szCs w:val="24"/>
                <w:lang w:eastAsia="en-GB" w:bidi="ar-SA"/>
              </w:rPr>
            </w:pPr>
            <w:r w:rsidRPr="002E1099">
              <w:rPr>
                <w:rFonts w:asciiTheme="majorBidi" w:hAnsiTheme="majorBidi" w:cstheme="majorBidi"/>
                <w:sz w:val="24"/>
                <w:szCs w:val="24"/>
                <w:lang w:eastAsia="en-GB" w:bidi="ar-SA"/>
              </w:rPr>
              <w:t>Simulated growth rate of the incremental benefit</w:t>
            </w:r>
            <w:r w:rsidR="00A64A5D" w:rsidRPr="002E1099">
              <w:rPr>
                <w:rFonts w:asciiTheme="majorBidi" w:hAnsiTheme="majorBidi" w:cstheme="majorBidi"/>
                <w:sz w:val="24"/>
                <w:szCs w:val="24"/>
                <w:lang w:eastAsia="en-GB" w:bidi="ar-SA"/>
              </w:rPr>
              <w:t xml:space="preserve"> (standard deviation)</w:t>
            </w:r>
          </w:p>
        </w:tc>
        <w:tc>
          <w:tcPr>
            <w:tcW w:w="3860" w:type="dxa"/>
          </w:tcPr>
          <w:p w:rsidR="00CB495C" w:rsidRPr="002E1099" w:rsidRDefault="00CB495C" w:rsidP="00CB495C">
            <w:pPr>
              <w:jc w:val="both"/>
              <w:rPr>
                <w:rFonts w:ascii="Calibri" w:hAnsi="Calibri"/>
                <w:color w:val="000000"/>
              </w:rPr>
            </w:pPr>
            <w:r w:rsidRPr="002E1099">
              <w:rPr>
                <w:rFonts w:ascii="Calibri" w:hAnsi="Calibri"/>
                <w:color w:val="000000"/>
              </w:rPr>
              <w:t>20%</w:t>
            </w:r>
          </w:p>
          <w:p w:rsidR="00DF7FD5" w:rsidRPr="002E1099" w:rsidRDefault="00A64A5D" w:rsidP="008A3EB8">
            <w:pPr>
              <w:jc w:val="both"/>
              <w:rPr>
                <w:rFonts w:ascii="Calibri" w:hAnsi="Calibri"/>
                <w:color w:val="000000"/>
              </w:rPr>
            </w:pPr>
            <w:r w:rsidRPr="002E1099">
              <w:rPr>
                <w:rFonts w:asciiTheme="majorBidi" w:hAnsiTheme="majorBidi" w:cstheme="majorBidi"/>
                <w:sz w:val="24"/>
                <w:szCs w:val="24"/>
                <w:lang w:eastAsia="en-GB" w:bidi="ar-SA"/>
              </w:rPr>
              <w:t>(</w:t>
            </w:r>
            <w:r w:rsidR="00CB495C" w:rsidRPr="002E1099">
              <w:rPr>
                <w:rFonts w:ascii="Calibri" w:hAnsi="Calibri"/>
                <w:color w:val="000000"/>
              </w:rPr>
              <w:t>0.14</w:t>
            </w:r>
            <w:r w:rsidR="00E50F65" w:rsidRPr="002E1099">
              <w:rPr>
                <w:rFonts w:asciiTheme="majorBidi" w:hAnsiTheme="majorBidi" w:cstheme="majorBidi"/>
                <w:sz w:val="24"/>
                <w:szCs w:val="24"/>
                <w:lang w:eastAsia="en-GB" w:bidi="ar-SA"/>
              </w:rPr>
              <w:t>)</w:t>
            </w:r>
          </w:p>
        </w:tc>
      </w:tr>
      <w:tr w:rsidR="00DF7FD5" w:rsidTr="00E50F65">
        <w:trPr>
          <w:trHeight w:val="640"/>
        </w:trPr>
        <w:tc>
          <w:tcPr>
            <w:tcW w:w="5353" w:type="dxa"/>
          </w:tcPr>
          <w:p w:rsidR="00C12952" w:rsidRPr="002E1099" w:rsidRDefault="00C12952" w:rsidP="008A3EB8">
            <w:pPr>
              <w:jc w:val="both"/>
              <w:rPr>
                <w:rFonts w:ascii="Calibri" w:eastAsia="Times New Roman" w:hAnsi="Calibri" w:cs="Times New Roman"/>
                <w:lang w:val="en-US" w:eastAsia="nl-NL" w:bidi="ar-SA"/>
              </w:rPr>
            </w:pPr>
            <w:r w:rsidRPr="002E1099">
              <w:rPr>
                <w:rFonts w:ascii="Calibri" w:eastAsia="Times New Roman" w:hAnsi="Calibri" w:cs="Times New Roman"/>
                <w:lang w:val="en-US" w:eastAsia="nl-NL" w:bidi="ar-SA"/>
              </w:rPr>
              <w:t>Estimated incremental benefit on productivity ratio in year1</w:t>
            </w:r>
          </w:p>
        </w:tc>
        <w:tc>
          <w:tcPr>
            <w:tcW w:w="3860" w:type="dxa"/>
          </w:tcPr>
          <w:p w:rsidR="003C1B66" w:rsidRPr="002E1099" w:rsidRDefault="003C1B66" w:rsidP="003C1B66">
            <w:pPr>
              <w:jc w:val="both"/>
              <w:rPr>
                <w:rFonts w:ascii="Calibri" w:hAnsi="Calibri"/>
                <w:color w:val="000000"/>
              </w:rPr>
            </w:pPr>
            <w:r w:rsidRPr="002E1099">
              <w:rPr>
                <w:rFonts w:ascii="Calibri" w:hAnsi="Calibri"/>
                <w:color w:val="000000"/>
              </w:rPr>
              <w:t>0.17</w:t>
            </w:r>
          </w:p>
          <w:p w:rsidR="00DF7FD5" w:rsidRPr="002E1099" w:rsidRDefault="00DF7FD5" w:rsidP="008A3EB8">
            <w:pPr>
              <w:jc w:val="both"/>
              <w:rPr>
                <w:rFonts w:asciiTheme="majorBidi" w:hAnsiTheme="majorBidi" w:cstheme="majorBidi"/>
                <w:sz w:val="24"/>
                <w:szCs w:val="24"/>
                <w:lang w:eastAsia="en-GB" w:bidi="ar-SA"/>
              </w:rPr>
            </w:pPr>
          </w:p>
        </w:tc>
      </w:tr>
      <w:tr w:rsidR="00C12952" w:rsidTr="00E50F65">
        <w:trPr>
          <w:trHeight w:val="170"/>
        </w:trPr>
        <w:tc>
          <w:tcPr>
            <w:tcW w:w="5353" w:type="dxa"/>
          </w:tcPr>
          <w:p w:rsidR="00C12952" w:rsidRPr="00B34392" w:rsidRDefault="00C12952" w:rsidP="008A3EB8">
            <w:pPr>
              <w:jc w:val="both"/>
              <w:rPr>
                <w:rFonts w:ascii="Calibri" w:eastAsia="Times New Roman" w:hAnsi="Calibri" w:cs="Times New Roman"/>
                <w:lang w:val="en-US" w:eastAsia="nl-NL" w:bidi="ar-SA"/>
              </w:rPr>
            </w:pPr>
            <w:r w:rsidRPr="00B34392">
              <w:rPr>
                <w:rFonts w:ascii="Calibri" w:eastAsia="Times New Roman" w:hAnsi="Calibri" w:cs="Times New Roman"/>
                <w:lang w:val="en-US" w:eastAsia="nl-NL" w:bidi="ar-SA"/>
              </w:rPr>
              <w:t xml:space="preserve">Estimated net incremental benefit (economical value * estimated productivity impact ration) </w:t>
            </w:r>
          </w:p>
        </w:tc>
        <w:tc>
          <w:tcPr>
            <w:tcW w:w="3860" w:type="dxa"/>
          </w:tcPr>
          <w:p w:rsidR="00D20CB3" w:rsidRDefault="00D20CB3" w:rsidP="00D20CB3">
            <w:pPr>
              <w:jc w:val="both"/>
              <w:rPr>
                <w:rFonts w:ascii="Calibri" w:hAnsi="Calibri"/>
                <w:color w:val="000000"/>
              </w:rPr>
            </w:pPr>
            <w:r>
              <w:rPr>
                <w:rFonts w:ascii="Calibri" w:hAnsi="Calibri"/>
                <w:color w:val="000000"/>
              </w:rPr>
              <w:t>1,927.28</w:t>
            </w:r>
          </w:p>
          <w:p w:rsidR="004B693F" w:rsidRDefault="004B693F" w:rsidP="004B693F">
            <w:pPr>
              <w:jc w:val="both"/>
              <w:rPr>
                <w:rFonts w:ascii="Calibri" w:hAnsi="Calibri"/>
                <w:color w:val="000000"/>
              </w:rPr>
            </w:pPr>
          </w:p>
          <w:p w:rsidR="00FE222F" w:rsidRPr="00B34392" w:rsidRDefault="004B693F" w:rsidP="008A3EB8">
            <w:pPr>
              <w:jc w:val="both"/>
              <w:rPr>
                <w:rFonts w:asciiTheme="majorBidi" w:hAnsiTheme="majorBidi" w:cstheme="majorBidi"/>
                <w:sz w:val="24"/>
                <w:szCs w:val="24"/>
                <w:lang w:val="en-US" w:eastAsia="en-GB" w:bidi="ar-SA"/>
              </w:rPr>
            </w:pPr>
            <w:r>
              <w:rPr>
                <w:rFonts w:asciiTheme="majorBidi" w:hAnsiTheme="majorBidi" w:cstheme="majorBidi"/>
                <w:sz w:val="24"/>
                <w:szCs w:val="24"/>
                <w:lang w:eastAsia="en-GB" w:bidi="ar-SA"/>
              </w:rPr>
              <w:t xml:space="preserve"> </w:t>
            </w:r>
            <w:r w:rsidR="00FE222F">
              <w:rPr>
                <w:rFonts w:asciiTheme="majorBidi" w:hAnsiTheme="majorBidi" w:cstheme="majorBidi"/>
                <w:sz w:val="24"/>
                <w:szCs w:val="24"/>
                <w:lang w:eastAsia="en-GB" w:bidi="ar-SA"/>
              </w:rPr>
              <w:t>‘000 US$</w:t>
            </w:r>
          </w:p>
        </w:tc>
      </w:tr>
    </w:tbl>
    <w:p w:rsidR="009D7B65" w:rsidRDefault="009D7B65" w:rsidP="008A3EB8">
      <w:pPr>
        <w:jc w:val="both"/>
        <w:rPr>
          <w:rFonts w:asciiTheme="majorBidi" w:hAnsiTheme="majorBidi" w:cstheme="majorBidi"/>
          <w:color w:val="17365D" w:themeColor="text2" w:themeShade="BF"/>
          <w:sz w:val="24"/>
          <w:szCs w:val="24"/>
          <w:lang w:eastAsia="en-GB" w:bidi="ar-SA"/>
        </w:rPr>
      </w:pPr>
    </w:p>
    <w:p w:rsidR="007578F9" w:rsidRDefault="007578F9" w:rsidP="008A3EB8">
      <w:pPr>
        <w:jc w:val="both"/>
        <w:rPr>
          <w:rFonts w:asciiTheme="majorBidi" w:hAnsiTheme="majorBidi" w:cstheme="majorBidi"/>
          <w:color w:val="17365D" w:themeColor="text2" w:themeShade="BF"/>
          <w:sz w:val="24"/>
          <w:szCs w:val="24"/>
          <w:lang w:eastAsia="en-GB" w:bidi="ar-SA"/>
        </w:rPr>
      </w:pPr>
    </w:p>
    <w:p w:rsidR="003C1B66" w:rsidRDefault="004A660E" w:rsidP="002E1099">
      <w:pPr>
        <w:spacing w:after="0"/>
        <w:jc w:val="both"/>
        <w:rPr>
          <w:lang w:bidi="ar-SA"/>
        </w:rPr>
      </w:pPr>
      <w:r>
        <w:rPr>
          <w:rFonts w:asciiTheme="majorBidi" w:hAnsiTheme="majorBidi" w:cstheme="majorBidi"/>
          <w:sz w:val="24"/>
          <w:szCs w:val="24"/>
          <w:lang w:eastAsia="en-GB" w:bidi="ar-SA"/>
        </w:rPr>
        <w:t>Table 1</w:t>
      </w:r>
      <w:r w:rsidR="00EC470E">
        <w:rPr>
          <w:rFonts w:asciiTheme="majorBidi" w:hAnsiTheme="majorBidi" w:cstheme="majorBidi"/>
          <w:sz w:val="24"/>
          <w:szCs w:val="24"/>
          <w:lang w:eastAsia="en-GB" w:bidi="ar-SA"/>
        </w:rPr>
        <w:t>0</w:t>
      </w:r>
      <w:r w:rsidR="00E50F65" w:rsidRPr="00762ACE">
        <w:rPr>
          <w:rFonts w:asciiTheme="majorBidi" w:hAnsiTheme="majorBidi" w:cstheme="majorBidi"/>
          <w:sz w:val="24"/>
          <w:szCs w:val="24"/>
          <w:lang w:eastAsia="en-GB" w:bidi="ar-SA"/>
        </w:rPr>
        <w:t xml:space="preserve">: </w:t>
      </w:r>
      <w:r w:rsidR="00A447D0">
        <w:rPr>
          <w:rFonts w:asciiTheme="majorBidi" w:hAnsiTheme="majorBidi" w:cstheme="majorBidi"/>
          <w:sz w:val="24"/>
          <w:szCs w:val="24"/>
          <w:lang w:eastAsia="en-GB" w:bidi="ar-SA"/>
        </w:rPr>
        <w:t xml:space="preserve">Overall </w:t>
      </w:r>
      <w:r w:rsidR="00E50F65" w:rsidRPr="00762ACE">
        <w:rPr>
          <w:rFonts w:asciiTheme="majorBidi" w:hAnsiTheme="majorBidi" w:cstheme="majorBidi"/>
          <w:sz w:val="24"/>
          <w:szCs w:val="24"/>
          <w:lang w:eastAsia="en-GB" w:bidi="ar-SA"/>
        </w:rPr>
        <w:t>NPV estimation</w:t>
      </w:r>
      <w:r w:rsidR="00762ACE" w:rsidRPr="00762ACE">
        <w:rPr>
          <w:rFonts w:asciiTheme="majorBidi" w:hAnsiTheme="majorBidi" w:cstheme="majorBidi"/>
          <w:sz w:val="24"/>
          <w:szCs w:val="24"/>
          <w:lang w:eastAsia="en-GB" w:bidi="ar-SA"/>
        </w:rPr>
        <w:t xml:space="preserve"> </w:t>
      </w:r>
      <w:r w:rsidR="00F720C9">
        <w:rPr>
          <w:rFonts w:asciiTheme="majorBidi" w:hAnsiTheme="majorBidi" w:cstheme="majorBidi"/>
          <w:sz w:val="24"/>
          <w:szCs w:val="24"/>
          <w:lang w:eastAsia="en-GB" w:bidi="ar-SA"/>
        </w:rPr>
        <w:fldChar w:fldCharType="begin"/>
      </w:r>
      <w:r w:rsidR="00F720C9">
        <w:rPr>
          <w:rFonts w:asciiTheme="majorBidi" w:hAnsiTheme="majorBidi" w:cstheme="majorBidi"/>
          <w:sz w:val="24"/>
          <w:szCs w:val="24"/>
          <w:lang w:eastAsia="en-GB" w:bidi="ar-SA"/>
        </w:rPr>
        <w:instrText xml:space="preserve"> LINK </w:instrText>
      </w:r>
      <w:r w:rsidR="004C0B93">
        <w:rPr>
          <w:rFonts w:asciiTheme="majorBidi" w:hAnsiTheme="majorBidi" w:cstheme="majorBidi"/>
          <w:sz w:val="24"/>
          <w:szCs w:val="24"/>
          <w:lang w:eastAsia="en-GB" w:bidi="ar-SA"/>
        </w:rPr>
        <w:instrText xml:space="preserve">Excel.Sheet.12 "D:\\DATA.IDB\\Suriname\\Analisis Economico\\Copy of Excel Ev Econ Oct 9 2013 CAFCF.xlsx" "Total NPV with project(C3,4,5)!R19C1:R25C16" </w:instrText>
      </w:r>
      <w:r w:rsidR="00F720C9">
        <w:rPr>
          <w:rFonts w:asciiTheme="majorBidi" w:hAnsiTheme="majorBidi" w:cstheme="majorBidi"/>
          <w:sz w:val="24"/>
          <w:szCs w:val="24"/>
          <w:lang w:eastAsia="en-GB" w:bidi="ar-SA"/>
        </w:rPr>
        <w:instrText xml:space="preserve">\a \f 5 \h  \* MERGEFORMAT </w:instrText>
      </w:r>
      <w:r w:rsidR="00F720C9">
        <w:rPr>
          <w:rFonts w:asciiTheme="majorBidi" w:hAnsiTheme="majorBidi" w:cstheme="majorBidi"/>
          <w:sz w:val="24"/>
          <w:szCs w:val="24"/>
          <w:lang w:eastAsia="en-GB" w:bidi="ar-SA"/>
        </w:rPr>
        <w:fldChar w:fldCharType="separate"/>
      </w:r>
    </w:p>
    <w:p w:rsidR="00D20CB3" w:rsidRDefault="005F7F55" w:rsidP="008A3EB8">
      <w:pPr>
        <w:jc w:val="both"/>
        <w:rPr>
          <w:lang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pt;height:68.25pt">
            <v:imagedata r:id="rId14" o:title=""/>
          </v:shape>
        </w:pict>
      </w:r>
      <w:r w:rsidR="00D20CB3">
        <w:rPr>
          <w:rFonts w:ascii="Times New Roman" w:hAnsi="Times New Roman" w:cs="Times New Roman"/>
          <w:sz w:val="18"/>
          <w:szCs w:val="18"/>
          <w:lang w:bidi="ar-SA"/>
        </w:rPr>
        <w:fldChar w:fldCharType="begin"/>
      </w:r>
      <w:r w:rsidR="00D20CB3">
        <w:rPr>
          <w:rFonts w:ascii="Times New Roman" w:hAnsi="Times New Roman" w:cs="Times New Roman"/>
          <w:sz w:val="18"/>
          <w:szCs w:val="18"/>
          <w:lang w:bidi="ar-SA"/>
        </w:rPr>
        <w:instrText xml:space="preserve"> LINK </w:instrText>
      </w:r>
      <w:r w:rsidR="004C0B93">
        <w:rPr>
          <w:rFonts w:ascii="Times New Roman" w:hAnsi="Times New Roman" w:cs="Times New Roman"/>
          <w:sz w:val="18"/>
          <w:szCs w:val="18"/>
          <w:lang w:bidi="ar-SA"/>
        </w:rPr>
        <w:instrText xml:space="preserve">Excel.Sheet.12 "D:\\DATA.IDB\\Suriname\\Analisis Economico\\working-file (only productivity) 4CF.xlsx" "Total NPV with project(C3,4,5)!R19C1:R25C16" </w:instrText>
      </w:r>
      <w:r w:rsidR="00D20CB3">
        <w:rPr>
          <w:rFonts w:ascii="Times New Roman" w:hAnsi="Times New Roman" w:cs="Times New Roman"/>
          <w:sz w:val="18"/>
          <w:szCs w:val="18"/>
          <w:lang w:bidi="ar-SA"/>
        </w:rPr>
        <w:instrText xml:space="preserve">\a \f 5 \h  \* MERGEFORMAT </w:instrText>
      </w:r>
      <w:r w:rsidR="00D20CB3">
        <w:rPr>
          <w:rFonts w:ascii="Times New Roman" w:hAnsi="Times New Roman" w:cs="Times New Roman"/>
          <w:sz w:val="18"/>
          <w:szCs w:val="18"/>
          <w:lang w:bidi="ar-SA"/>
        </w:rPr>
        <w:fldChar w:fldCharType="separate"/>
      </w:r>
    </w:p>
    <w:p w:rsidR="00F720C9" w:rsidRPr="003C1B66" w:rsidRDefault="00D20CB3" w:rsidP="008A3EB8">
      <w:pPr>
        <w:jc w:val="both"/>
        <w:rPr>
          <w:rFonts w:ascii="Times New Roman" w:hAnsi="Times New Roman" w:cs="Times New Roman"/>
          <w:sz w:val="18"/>
          <w:szCs w:val="18"/>
          <w:lang w:bidi="ar-SA"/>
        </w:rPr>
      </w:pPr>
      <w:r>
        <w:rPr>
          <w:rFonts w:ascii="Times New Roman" w:hAnsi="Times New Roman" w:cs="Times New Roman"/>
          <w:sz w:val="18"/>
          <w:szCs w:val="18"/>
          <w:lang w:bidi="ar-SA"/>
        </w:rPr>
        <w:fldChar w:fldCharType="end"/>
      </w:r>
    </w:p>
    <w:p w:rsidR="004313B8" w:rsidRDefault="00F720C9" w:rsidP="007932A0">
      <w:pPr>
        <w:jc w:val="both"/>
      </w:pPr>
      <w:r>
        <w:rPr>
          <w:rFonts w:asciiTheme="majorBidi" w:hAnsiTheme="majorBidi" w:cstheme="majorBidi"/>
          <w:sz w:val="24"/>
          <w:szCs w:val="24"/>
          <w:lang w:eastAsia="en-GB" w:bidi="ar-SA"/>
        </w:rPr>
        <w:fldChar w:fldCharType="end"/>
      </w:r>
      <w:r w:rsidR="006F6E44" w:rsidRPr="006F6E44">
        <w:rPr>
          <w:noProof/>
          <w:lang w:val="en-US" w:bidi="ar-SA"/>
        </w:rPr>
        <w:t xml:space="preserve"> </w:t>
      </w:r>
      <w:r w:rsidR="006F6E44">
        <w:rPr>
          <w:noProof/>
          <w:lang w:val="en-US" w:bidi="ar-SA"/>
        </w:rPr>
        <w:drawing>
          <wp:inline distT="0" distB="0" distL="0" distR="0" wp14:anchorId="11459160" wp14:editId="34E6CEAA">
            <wp:extent cx="4572000" cy="2712720"/>
            <wp:effectExtent l="0" t="0" r="19050" b="1143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313B8" w:rsidRDefault="004313B8" w:rsidP="004313B8">
      <w:pPr>
        <w:pStyle w:val="Caption"/>
        <w:jc w:val="both"/>
        <w:rPr>
          <w:rFonts w:asciiTheme="majorBidi" w:hAnsiTheme="majorBidi" w:cstheme="majorBidi"/>
          <w:sz w:val="24"/>
          <w:szCs w:val="24"/>
          <w:lang w:eastAsia="en-GB" w:bidi="ar-SA"/>
        </w:rPr>
      </w:pPr>
      <w:r>
        <w:t xml:space="preserve">Figure </w:t>
      </w:r>
      <w:fldSimple w:instr=" SEQ Figure \* ARABIC ">
        <w:r>
          <w:rPr>
            <w:noProof/>
          </w:rPr>
          <w:t>1</w:t>
        </w:r>
      </w:fldSimple>
    </w:p>
    <w:p w:rsidR="00E50F65" w:rsidRDefault="004B2C4C" w:rsidP="00EC470E">
      <w:pPr>
        <w:spacing w:after="0"/>
        <w:jc w:val="both"/>
        <w:rPr>
          <w:rFonts w:asciiTheme="majorBidi" w:hAnsiTheme="majorBidi" w:cstheme="majorBidi"/>
          <w:sz w:val="24"/>
          <w:szCs w:val="24"/>
          <w:lang w:eastAsia="en-GB" w:bidi="ar-SA"/>
        </w:rPr>
      </w:pPr>
      <w:r>
        <w:rPr>
          <w:rFonts w:asciiTheme="majorBidi" w:hAnsiTheme="majorBidi" w:cstheme="majorBidi"/>
          <w:sz w:val="24"/>
          <w:szCs w:val="24"/>
          <w:lang w:eastAsia="en-GB" w:bidi="ar-SA"/>
        </w:rPr>
        <w:t>Table 1</w:t>
      </w:r>
      <w:r w:rsidR="00EC470E">
        <w:rPr>
          <w:rFonts w:asciiTheme="majorBidi" w:hAnsiTheme="majorBidi" w:cstheme="majorBidi"/>
          <w:sz w:val="24"/>
          <w:szCs w:val="24"/>
          <w:lang w:eastAsia="en-GB" w:bidi="ar-SA"/>
        </w:rPr>
        <w:t>1</w:t>
      </w:r>
      <w:r w:rsidR="000C374C">
        <w:rPr>
          <w:rFonts w:asciiTheme="majorBidi" w:hAnsiTheme="majorBidi" w:cstheme="majorBidi"/>
          <w:sz w:val="24"/>
          <w:szCs w:val="24"/>
          <w:lang w:eastAsia="en-GB" w:bidi="ar-SA"/>
        </w:rPr>
        <w:t xml:space="preserve">: </w:t>
      </w:r>
      <w:r w:rsidR="007107B4">
        <w:rPr>
          <w:rFonts w:asciiTheme="majorBidi" w:hAnsiTheme="majorBidi" w:cstheme="majorBidi"/>
          <w:sz w:val="24"/>
          <w:szCs w:val="24"/>
          <w:lang w:eastAsia="en-GB" w:bidi="ar-SA"/>
        </w:rPr>
        <w:t xml:space="preserve">Overall </w:t>
      </w:r>
      <w:r w:rsidR="00E50F65">
        <w:rPr>
          <w:rFonts w:asciiTheme="majorBidi" w:hAnsiTheme="majorBidi" w:cstheme="majorBidi"/>
          <w:sz w:val="24"/>
          <w:szCs w:val="24"/>
          <w:lang w:eastAsia="en-GB" w:bidi="ar-SA"/>
        </w:rPr>
        <w:t xml:space="preserve">NPV &amp; ERR </w:t>
      </w:r>
      <w:r w:rsidR="000C374C">
        <w:rPr>
          <w:rFonts w:asciiTheme="majorBidi" w:hAnsiTheme="majorBidi" w:cstheme="majorBidi"/>
          <w:sz w:val="24"/>
          <w:szCs w:val="24"/>
          <w:lang w:eastAsia="en-GB" w:bidi="ar-SA"/>
        </w:rPr>
        <w:t>Results</w:t>
      </w:r>
    </w:p>
    <w:tbl>
      <w:tblPr>
        <w:tblW w:w="44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6"/>
        <w:gridCol w:w="1517"/>
        <w:gridCol w:w="1933"/>
      </w:tblGrid>
      <w:tr w:rsidR="006F6E44" w:rsidRPr="00E50F65" w:rsidTr="002E1099">
        <w:trPr>
          <w:trHeight w:val="300"/>
        </w:trPr>
        <w:tc>
          <w:tcPr>
            <w:tcW w:w="976" w:type="dxa"/>
            <w:shd w:val="clear" w:color="auto" w:fill="F2F2F2" w:themeFill="background1" w:themeFillShade="F2"/>
            <w:noWrap/>
            <w:vAlign w:val="bottom"/>
            <w:hideMark/>
          </w:tcPr>
          <w:p w:rsidR="006F6E44" w:rsidRPr="00B91E5C" w:rsidRDefault="006F6E44" w:rsidP="004B2C4C">
            <w:pPr>
              <w:spacing w:after="0" w:line="240" w:lineRule="auto"/>
              <w:jc w:val="both"/>
              <w:rPr>
                <w:rFonts w:ascii="Calibri" w:eastAsia="Times New Roman" w:hAnsi="Calibri" w:cs="Times New Roman"/>
                <w:b/>
                <w:bCs/>
                <w:color w:val="000000"/>
                <w:sz w:val="24"/>
                <w:szCs w:val="24"/>
                <w:lang w:val="nl-NL" w:eastAsia="nl-NL" w:bidi="ar-SA"/>
              </w:rPr>
            </w:pPr>
            <w:r w:rsidRPr="00B91E5C">
              <w:rPr>
                <w:rFonts w:ascii="Calibri" w:eastAsia="Times New Roman" w:hAnsi="Calibri" w:cs="Times New Roman"/>
                <w:b/>
                <w:bCs/>
                <w:color w:val="000000"/>
                <w:sz w:val="24"/>
                <w:szCs w:val="24"/>
                <w:lang w:val="nl-NL" w:eastAsia="nl-NL" w:bidi="ar-SA"/>
              </w:rPr>
              <w:t>NPV</w:t>
            </w:r>
          </w:p>
        </w:tc>
        <w:tc>
          <w:tcPr>
            <w:tcW w:w="1517" w:type="dxa"/>
            <w:shd w:val="clear" w:color="auto" w:fill="auto"/>
            <w:noWrap/>
            <w:vAlign w:val="bottom"/>
            <w:hideMark/>
          </w:tcPr>
          <w:p w:rsidR="006F6E44" w:rsidRPr="00B91E5C" w:rsidRDefault="006F6E44" w:rsidP="008A3EB8">
            <w:pPr>
              <w:spacing w:after="0" w:line="240" w:lineRule="auto"/>
              <w:jc w:val="both"/>
              <w:rPr>
                <w:rFonts w:ascii="Calibri" w:eastAsia="Times New Roman" w:hAnsi="Calibri" w:cs="Times New Roman"/>
                <w:b/>
                <w:bCs/>
                <w:color w:val="000000"/>
                <w:sz w:val="24"/>
                <w:szCs w:val="24"/>
                <w:lang w:val="nl-NL" w:eastAsia="nl-NL" w:bidi="ar-SA"/>
              </w:rPr>
            </w:pPr>
            <w:r w:rsidRPr="00B91E5C">
              <w:rPr>
                <w:rFonts w:ascii="Calibri" w:eastAsia="Times New Roman" w:hAnsi="Calibri" w:cs="Times New Roman"/>
                <w:b/>
                <w:bCs/>
                <w:color w:val="000000"/>
                <w:sz w:val="24"/>
                <w:szCs w:val="24"/>
                <w:lang w:val="nl-NL" w:eastAsia="nl-NL" w:bidi="ar-SA"/>
              </w:rPr>
              <w:t>NPV formula</w:t>
            </w:r>
          </w:p>
        </w:tc>
        <w:tc>
          <w:tcPr>
            <w:tcW w:w="1933" w:type="dxa"/>
            <w:shd w:val="clear" w:color="auto" w:fill="auto"/>
            <w:noWrap/>
            <w:vAlign w:val="bottom"/>
            <w:hideMark/>
          </w:tcPr>
          <w:p w:rsidR="006F6E44" w:rsidRPr="00880578" w:rsidRDefault="006F6E44" w:rsidP="001B1120">
            <w:pPr>
              <w:jc w:val="both"/>
              <w:rPr>
                <w:rFonts w:ascii="Calibri" w:hAnsi="Calibri"/>
                <w:b/>
                <w:color w:val="000000"/>
              </w:rPr>
            </w:pPr>
            <w:r>
              <w:rPr>
                <w:rFonts w:ascii="Calibri" w:hAnsi="Calibri"/>
                <w:b/>
                <w:color w:val="000000"/>
              </w:rPr>
              <w:t>‘000 US $</w:t>
            </w:r>
          </w:p>
          <w:p w:rsidR="006F6E44" w:rsidRPr="00880578" w:rsidRDefault="006F6E44" w:rsidP="007932A0">
            <w:pPr>
              <w:jc w:val="both"/>
              <w:rPr>
                <w:rFonts w:ascii="Calibri" w:eastAsia="Times New Roman" w:hAnsi="Calibri" w:cs="Times New Roman"/>
                <w:b/>
                <w:bCs/>
                <w:color w:val="000000"/>
                <w:sz w:val="24"/>
                <w:szCs w:val="24"/>
                <w:lang w:val="nl-NL" w:eastAsia="nl-NL" w:bidi="ar-SA"/>
              </w:rPr>
            </w:pPr>
            <w:r>
              <w:rPr>
                <w:rFonts w:ascii="Calibri" w:hAnsi="Calibri"/>
                <w:b/>
                <w:bCs/>
                <w:color w:val="000000"/>
              </w:rPr>
              <w:t>26,156.35</w:t>
            </w:r>
          </w:p>
        </w:tc>
      </w:tr>
      <w:tr w:rsidR="006F6E44" w:rsidRPr="00E50F65" w:rsidTr="002E1099">
        <w:trPr>
          <w:trHeight w:val="300"/>
        </w:trPr>
        <w:tc>
          <w:tcPr>
            <w:tcW w:w="976" w:type="dxa"/>
            <w:shd w:val="clear" w:color="auto" w:fill="F2F2F2" w:themeFill="background1" w:themeFillShade="F2"/>
            <w:noWrap/>
            <w:vAlign w:val="bottom"/>
            <w:hideMark/>
          </w:tcPr>
          <w:p w:rsidR="006F6E44" w:rsidRPr="00B91E5C" w:rsidRDefault="006F6E44" w:rsidP="008A3EB8">
            <w:pPr>
              <w:spacing w:after="0" w:line="240" w:lineRule="auto"/>
              <w:jc w:val="both"/>
              <w:rPr>
                <w:rFonts w:ascii="Calibri" w:eastAsia="Times New Roman" w:hAnsi="Calibri" w:cs="Times New Roman"/>
                <w:b/>
                <w:bCs/>
                <w:color w:val="000000"/>
                <w:sz w:val="24"/>
                <w:szCs w:val="24"/>
                <w:lang w:val="nl-NL" w:eastAsia="nl-NL" w:bidi="ar-SA"/>
              </w:rPr>
            </w:pPr>
            <w:r w:rsidRPr="00B91E5C">
              <w:rPr>
                <w:rFonts w:ascii="Calibri" w:eastAsia="Times New Roman" w:hAnsi="Calibri" w:cs="Times New Roman"/>
                <w:b/>
                <w:bCs/>
                <w:color w:val="000000"/>
                <w:sz w:val="24"/>
                <w:szCs w:val="24"/>
                <w:lang w:val="nl-NL" w:eastAsia="nl-NL" w:bidi="ar-SA"/>
              </w:rPr>
              <w:t>ERR</w:t>
            </w:r>
          </w:p>
        </w:tc>
        <w:tc>
          <w:tcPr>
            <w:tcW w:w="1517" w:type="dxa"/>
            <w:shd w:val="clear" w:color="auto" w:fill="auto"/>
            <w:noWrap/>
            <w:vAlign w:val="bottom"/>
            <w:hideMark/>
          </w:tcPr>
          <w:p w:rsidR="006F6E44" w:rsidRPr="00B91E5C" w:rsidRDefault="006F6E44" w:rsidP="008A3EB8">
            <w:pPr>
              <w:spacing w:after="0" w:line="240" w:lineRule="auto"/>
              <w:jc w:val="both"/>
              <w:rPr>
                <w:rFonts w:ascii="Calibri" w:eastAsia="Times New Roman" w:hAnsi="Calibri" w:cs="Times New Roman"/>
                <w:b/>
                <w:bCs/>
                <w:color w:val="000000"/>
                <w:sz w:val="24"/>
                <w:szCs w:val="24"/>
                <w:lang w:val="nl-NL" w:eastAsia="nl-NL" w:bidi="ar-SA"/>
              </w:rPr>
            </w:pPr>
          </w:p>
        </w:tc>
        <w:tc>
          <w:tcPr>
            <w:tcW w:w="1933" w:type="dxa"/>
            <w:shd w:val="clear" w:color="auto" w:fill="auto"/>
            <w:noWrap/>
            <w:vAlign w:val="bottom"/>
            <w:hideMark/>
          </w:tcPr>
          <w:p w:rsidR="006F6E44" w:rsidRPr="00880578" w:rsidRDefault="006F6E44" w:rsidP="007932A0">
            <w:pPr>
              <w:jc w:val="both"/>
              <w:rPr>
                <w:rFonts w:ascii="Calibri" w:eastAsia="Times New Roman" w:hAnsi="Calibri" w:cs="Times New Roman"/>
                <w:b/>
                <w:bCs/>
                <w:color w:val="000000"/>
                <w:sz w:val="24"/>
                <w:szCs w:val="24"/>
                <w:lang w:val="nl-NL" w:eastAsia="nl-NL" w:bidi="ar-SA"/>
              </w:rPr>
            </w:pPr>
            <w:r>
              <w:rPr>
                <w:rFonts w:ascii="Calibri" w:hAnsi="Calibri"/>
                <w:b/>
                <w:bCs/>
                <w:color w:val="000000"/>
              </w:rPr>
              <w:t>29.88%</w:t>
            </w:r>
          </w:p>
        </w:tc>
      </w:tr>
      <w:tr w:rsidR="006F6E44" w:rsidRPr="00E50F65" w:rsidTr="002E1099">
        <w:trPr>
          <w:trHeight w:val="300"/>
        </w:trPr>
        <w:tc>
          <w:tcPr>
            <w:tcW w:w="976" w:type="dxa"/>
            <w:shd w:val="clear" w:color="auto" w:fill="auto"/>
            <w:noWrap/>
            <w:vAlign w:val="bottom"/>
            <w:hideMark/>
          </w:tcPr>
          <w:p w:rsidR="006F6E44" w:rsidRPr="00B91E5C" w:rsidRDefault="006F6E44" w:rsidP="008A3EB8">
            <w:pPr>
              <w:spacing w:after="0" w:line="240" w:lineRule="auto"/>
              <w:jc w:val="both"/>
              <w:rPr>
                <w:rFonts w:ascii="Calibri" w:eastAsia="Times New Roman" w:hAnsi="Calibri" w:cs="Times New Roman"/>
                <w:color w:val="000000"/>
                <w:sz w:val="24"/>
                <w:szCs w:val="24"/>
                <w:lang w:val="nl-NL" w:eastAsia="nl-NL" w:bidi="ar-SA"/>
              </w:rPr>
            </w:pPr>
            <w:r w:rsidRPr="00B91E5C">
              <w:rPr>
                <w:rFonts w:ascii="Calibri" w:eastAsia="Times New Roman" w:hAnsi="Calibri" w:cs="Times New Roman"/>
                <w:color w:val="000000"/>
                <w:sz w:val="24"/>
                <w:szCs w:val="24"/>
                <w:lang w:val="nl-NL" w:eastAsia="nl-NL" w:bidi="ar-SA"/>
              </w:rPr>
              <w:t>PI</w:t>
            </w:r>
          </w:p>
        </w:tc>
        <w:tc>
          <w:tcPr>
            <w:tcW w:w="1517" w:type="dxa"/>
            <w:shd w:val="clear" w:color="auto" w:fill="auto"/>
            <w:noWrap/>
            <w:vAlign w:val="bottom"/>
            <w:hideMark/>
          </w:tcPr>
          <w:p w:rsidR="006F6E44" w:rsidRPr="00B91E5C" w:rsidRDefault="006F6E44" w:rsidP="008A3EB8">
            <w:pPr>
              <w:spacing w:after="0" w:line="240" w:lineRule="auto"/>
              <w:jc w:val="both"/>
              <w:rPr>
                <w:rFonts w:ascii="Calibri" w:eastAsia="Times New Roman" w:hAnsi="Calibri" w:cs="Times New Roman"/>
                <w:color w:val="000000"/>
                <w:sz w:val="24"/>
                <w:szCs w:val="24"/>
                <w:lang w:val="en-US" w:eastAsia="nl-NL" w:bidi="ar-SA"/>
              </w:rPr>
            </w:pPr>
            <w:r w:rsidRPr="00B91E5C">
              <w:rPr>
                <w:rFonts w:ascii="Calibri" w:eastAsia="Times New Roman" w:hAnsi="Calibri" w:cs="Times New Roman"/>
                <w:color w:val="000000"/>
                <w:sz w:val="24"/>
                <w:szCs w:val="24"/>
                <w:lang w:val="en-US" w:eastAsia="nl-NL" w:bidi="ar-SA"/>
              </w:rPr>
              <w:t>productivity index (-NPV/ initial investment)</w:t>
            </w:r>
          </w:p>
        </w:tc>
        <w:tc>
          <w:tcPr>
            <w:tcW w:w="1933" w:type="dxa"/>
            <w:shd w:val="clear" w:color="auto" w:fill="auto"/>
            <w:noWrap/>
            <w:vAlign w:val="bottom"/>
          </w:tcPr>
          <w:p w:rsidR="006F6E44" w:rsidRPr="00055BE3" w:rsidRDefault="006F6E44" w:rsidP="002E1099">
            <w:pPr>
              <w:spacing w:after="0" w:line="240" w:lineRule="auto"/>
              <w:jc w:val="center"/>
              <w:rPr>
                <w:rFonts w:ascii="Calibri" w:eastAsia="Times New Roman" w:hAnsi="Calibri" w:cs="Times New Roman"/>
                <w:color w:val="000000"/>
                <w:lang w:val="en-US" w:bidi="ar-SA"/>
              </w:rPr>
            </w:pPr>
            <w:r>
              <w:rPr>
                <w:rFonts w:ascii="Calibri" w:hAnsi="Calibri"/>
                <w:b/>
                <w:bCs/>
                <w:color w:val="000000"/>
              </w:rPr>
              <w:t>2.74</w:t>
            </w:r>
          </w:p>
        </w:tc>
      </w:tr>
    </w:tbl>
    <w:p w:rsidR="00E50F65" w:rsidRDefault="00E50F65" w:rsidP="008A3EB8">
      <w:pPr>
        <w:jc w:val="both"/>
        <w:rPr>
          <w:rFonts w:asciiTheme="majorBidi" w:hAnsiTheme="majorBidi" w:cstheme="majorBidi"/>
          <w:color w:val="244061" w:themeColor="accent1" w:themeShade="80"/>
          <w:sz w:val="24"/>
          <w:szCs w:val="24"/>
          <w:lang w:eastAsia="en-GB" w:bidi="ar-SA"/>
        </w:rPr>
      </w:pPr>
    </w:p>
    <w:p w:rsidR="00055BE3" w:rsidRDefault="00055BE3" w:rsidP="008A3EB8">
      <w:pPr>
        <w:jc w:val="both"/>
        <w:rPr>
          <w:rFonts w:asciiTheme="majorBidi" w:hAnsiTheme="majorBidi" w:cstheme="majorBidi"/>
          <w:color w:val="244061" w:themeColor="accent1" w:themeShade="80"/>
          <w:sz w:val="24"/>
          <w:szCs w:val="24"/>
          <w:lang w:eastAsia="en-GB" w:bidi="ar-SA"/>
        </w:rPr>
      </w:pPr>
    </w:p>
    <w:p w:rsidR="004313B8" w:rsidRDefault="004313B8" w:rsidP="008A3EB8">
      <w:pPr>
        <w:jc w:val="both"/>
        <w:rPr>
          <w:rFonts w:asciiTheme="majorBidi" w:hAnsiTheme="majorBidi" w:cstheme="majorBidi"/>
          <w:color w:val="244061" w:themeColor="accent1" w:themeShade="80"/>
          <w:sz w:val="24"/>
          <w:szCs w:val="24"/>
          <w:lang w:eastAsia="en-GB" w:bidi="ar-SA"/>
        </w:rPr>
      </w:pPr>
    </w:p>
    <w:p w:rsidR="0045494B" w:rsidRDefault="0045494B" w:rsidP="008A3EB8">
      <w:pPr>
        <w:jc w:val="both"/>
        <w:rPr>
          <w:rFonts w:asciiTheme="majorBidi" w:hAnsiTheme="majorBidi" w:cstheme="majorBidi"/>
          <w:b/>
          <w:bCs/>
          <w:i/>
          <w:iCs/>
          <w:color w:val="244061" w:themeColor="accent1" w:themeShade="80"/>
          <w:sz w:val="24"/>
          <w:szCs w:val="24"/>
          <w:lang w:eastAsia="en-GB" w:bidi="ar-SA"/>
        </w:rPr>
      </w:pPr>
      <w:r w:rsidRPr="0045494B">
        <w:rPr>
          <w:rFonts w:asciiTheme="majorBidi" w:hAnsiTheme="majorBidi" w:cstheme="majorBidi"/>
          <w:b/>
          <w:bCs/>
          <w:i/>
          <w:iCs/>
          <w:color w:val="244061" w:themeColor="accent1" w:themeShade="80"/>
          <w:sz w:val="24"/>
          <w:szCs w:val="24"/>
          <w:lang w:eastAsia="en-GB" w:bidi="ar-SA"/>
        </w:rPr>
        <w:t>Discussion of the ERR &amp; NPV re</w:t>
      </w:r>
      <w:r>
        <w:rPr>
          <w:rFonts w:asciiTheme="majorBidi" w:hAnsiTheme="majorBidi" w:cstheme="majorBidi"/>
          <w:b/>
          <w:bCs/>
          <w:i/>
          <w:iCs/>
          <w:color w:val="244061" w:themeColor="accent1" w:themeShade="80"/>
          <w:sz w:val="24"/>
          <w:szCs w:val="24"/>
          <w:lang w:eastAsia="en-GB" w:bidi="ar-SA"/>
        </w:rPr>
        <w:t>s</w:t>
      </w:r>
      <w:r w:rsidRPr="0045494B">
        <w:rPr>
          <w:rFonts w:asciiTheme="majorBidi" w:hAnsiTheme="majorBidi" w:cstheme="majorBidi"/>
          <w:b/>
          <w:bCs/>
          <w:i/>
          <w:iCs/>
          <w:color w:val="244061" w:themeColor="accent1" w:themeShade="80"/>
          <w:sz w:val="24"/>
          <w:szCs w:val="24"/>
          <w:lang w:eastAsia="en-GB" w:bidi="ar-SA"/>
        </w:rPr>
        <w:t>ults</w:t>
      </w:r>
    </w:p>
    <w:p w:rsidR="0045494B" w:rsidRDefault="00E66056" w:rsidP="008A3EB8">
      <w:pPr>
        <w:jc w:val="both"/>
        <w:rPr>
          <w:rFonts w:asciiTheme="majorBidi" w:hAnsiTheme="majorBidi" w:cstheme="majorBidi"/>
          <w:sz w:val="24"/>
          <w:szCs w:val="24"/>
          <w:lang w:eastAsia="en-GB" w:bidi="ar-SA"/>
        </w:rPr>
      </w:pPr>
      <w:r>
        <w:rPr>
          <w:rFonts w:asciiTheme="majorBidi" w:hAnsiTheme="majorBidi" w:cstheme="majorBidi"/>
          <w:sz w:val="24"/>
          <w:szCs w:val="24"/>
          <w:lang w:eastAsia="en-GB" w:bidi="ar-SA"/>
        </w:rPr>
        <w:t xml:space="preserve">From the above snapshot of the simulation, the </w:t>
      </w:r>
      <w:r w:rsidR="0045494B">
        <w:rPr>
          <w:rFonts w:asciiTheme="majorBidi" w:hAnsiTheme="majorBidi" w:cstheme="majorBidi"/>
          <w:sz w:val="24"/>
          <w:szCs w:val="24"/>
          <w:lang w:eastAsia="en-GB" w:bidi="ar-SA"/>
        </w:rPr>
        <w:t xml:space="preserve">results of the NPV indicated a positive value </w:t>
      </w:r>
      <w:r w:rsidR="00FE222F">
        <w:rPr>
          <w:rFonts w:asciiTheme="majorBidi" w:hAnsiTheme="majorBidi" w:cstheme="majorBidi"/>
          <w:sz w:val="24"/>
          <w:szCs w:val="24"/>
          <w:lang w:eastAsia="en-GB" w:bidi="ar-SA"/>
        </w:rPr>
        <w:t>which</w:t>
      </w:r>
      <w:r w:rsidR="0045494B">
        <w:rPr>
          <w:rFonts w:asciiTheme="majorBidi" w:hAnsiTheme="majorBidi" w:cstheme="majorBidi"/>
          <w:sz w:val="24"/>
          <w:szCs w:val="24"/>
          <w:lang w:eastAsia="en-GB" w:bidi="ar-SA"/>
        </w:rPr>
        <w:t xml:space="preserve"> suggest</w:t>
      </w:r>
      <w:r>
        <w:rPr>
          <w:rFonts w:asciiTheme="majorBidi" w:hAnsiTheme="majorBidi" w:cstheme="majorBidi"/>
          <w:sz w:val="24"/>
          <w:szCs w:val="24"/>
          <w:lang w:eastAsia="en-GB" w:bidi="ar-SA"/>
        </w:rPr>
        <w:t>s</w:t>
      </w:r>
      <w:r w:rsidR="0045494B">
        <w:rPr>
          <w:rFonts w:asciiTheme="majorBidi" w:hAnsiTheme="majorBidi" w:cstheme="majorBidi"/>
          <w:sz w:val="24"/>
          <w:szCs w:val="24"/>
          <w:lang w:eastAsia="en-GB" w:bidi="ar-SA"/>
        </w:rPr>
        <w:t xml:space="preserve"> that the project</w:t>
      </w:r>
      <w:r>
        <w:rPr>
          <w:rFonts w:asciiTheme="majorBidi" w:hAnsiTheme="majorBidi" w:cstheme="majorBidi"/>
          <w:sz w:val="24"/>
          <w:szCs w:val="24"/>
          <w:lang w:eastAsia="en-GB" w:bidi="ar-SA"/>
        </w:rPr>
        <w:t>-</w:t>
      </w:r>
      <w:r w:rsidR="0045494B">
        <w:rPr>
          <w:rFonts w:asciiTheme="majorBidi" w:hAnsiTheme="majorBidi" w:cstheme="majorBidi"/>
          <w:sz w:val="24"/>
          <w:szCs w:val="24"/>
          <w:lang w:eastAsia="en-GB" w:bidi="ar-SA"/>
        </w:rPr>
        <w:t xml:space="preserve"> based only on the impact of three components o</w:t>
      </w:r>
      <w:r>
        <w:rPr>
          <w:rFonts w:asciiTheme="majorBidi" w:hAnsiTheme="majorBidi" w:cstheme="majorBidi"/>
          <w:sz w:val="24"/>
          <w:szCs w:val="24"/>
          <w:lang w:eastAsia="en-GB" w:bidi="ar-SA"/>
        </w:rPr>
        <w:t>n the productivity level of the producers- can be accepted. Also the value of the ERR indicated a larger return than the benchmark (12%) for all the 10.000 simulations. Note also that productivity index is more than 1</w:t>
      </w:r>
      <w:r w:rsidR="00B91E5C">
        <w:rPr>
          <w:rFonts w:asciiTheme="majorBidi" w:hAnsiTheme="majorBidi" w:cstheme="majorBidi"/>
          <w:sz w:val="24"/>
          <w:szCs w:val="24"/>
          <w:lang w:eastAsia="en-GB" w:bidi="ar-SA"/>
        </w:rPr>
        <w:t>.</w:t>
      </w:r>
    </w:p>
    <w:p w:rsidR="007578F9" w:rsidRDefault="00B91E5C" w:rsidP="007578F9">
      <w:pPr>
        <w:jc w:val="both"/>
        <w:rPr>
          <w:rFonts w:asciiTheme="majorBidi" w:hAnsiTheme="majorBidi" w:cstheme="majorBidi"/>
          <w:bCs/>
          <w:sz w:val="24"/>
          <w:szCs w:val="24"/>
        </w:rPr>
      </w:pPr>
      <w:r>
        <w:rPr>
          <w:rFonts w:asciiTheme="majorBidi" w:hAnsiTheme="majorBidi" w:cstheme="majorBidi"/>
          <w:sz w:val="24"/>
          <w:szCs w:val="24"/>
          <w:lang w:eastAsia="en-GB" w:bidi="ar-SA"/>
        </w:rPr>
        <w:t xml:space="preserve">This results are based only on the three components: </w:t>
      </w:r>
      <w:r w:rsidRPr="00DE4F4A">
        <w:rPr>
          <w:rFonts w:asciiTheme="majorBidi" w:hAnsiTheme="majorBidi" w:cstheme="majorBidi"/>
          <w:sz w:val="24"/>
          <w:szCs w:val="24"/>
        </w:rPr>
        <w:t xml:space="preserve">(3) </w:t>
      </w:r>
      <w:r w:rsidRPr="00DE4F4A">
        <w:rPr>
          <w:rFonts w:asciiTheme="majorBidi" w:hAnsiTheme="majorBidi" w:cstheme="majorBidi"/>
          <w:b/>
          <w:sz w:val="24"/>
          <w:szCs w:val="24"/>
          <w:lang w:val="en-US"/>
        </w:rPr>
        <w:t>Modernization of the Agricultural Health and Food Safety Services</w:t>
      </w:r>
      <w:r w:rsidRPr="00DE4F4A">
        <w:rPr>
          <w:rFonts w:asciiTheme="majorBidi" w:hAnsiTheme="majorBidi" w:cstheme="majorBidi"/>
          <w:sz w:val="24"/>
          <w:szCs w:val="24"/>
        </w:rPr>
        <w:t xml:space="preserve">;(4) </w:t>
      </w:r>
      <w:r w:rsidRPr="00DE4F4A">
        <w:rPr>
          <w:rFonts w:asciiTheme="majorBidi" w:hAnsiTheme="majorBidi" w:cstheme="majorBidi"/>
          <w:b/>
          <w:sz w:val="24"/>
          <w:szCs w:val="24"/>
          <w:lang w:val="en-US"/>
        </w:rPr>
        <w:t>Agricultural Innovation</w:t>
      </w:r>
      <w:r w:rsidRPr="00DE4F4A">
        <w:rPr>
          <w:rFonts w:asciiTheme="majorBidi" w:hAnsiTheme="majorBidi" w:cstheme="majorBidi"/>
          <w:sz w:val="24"/>
          <w:szCs w:val="24"/>
        </w:rPr>
        <w:t>;</w:t>
      </w:r>
      <w:r>
        <w:rPr>
          <w:rFonts w:asciiTheme="majorBidi" w:hAnsiTheme="majorBidi" w:cstheme="majorBidi"/>
          <w:sz w:val="24"/>
          <w:szCs w:val="24"/>
        </w:rPr>
        <w:t xml:space="preserve"> &amp; </w:t>
      </w:r>
      <w:r w:rsidRPr="00DE4F4A">
        <w:rPr>
          <w:rFonts w:asciiTheme="majorBidi" w:hAnsiTheme="majorBidi" w:cstheme="majorBidi"/>
          <w:sz w:val="24"/>
          <w:szCs w:val="24"/>
        </w:rPr>
        <w:t xml:space="preserve">(5) </w:t>
      </w:r>
      <w:r w:rsidRPr="00DE4F4A">
        <w:rPr>
          <w:rFonts w:asciiTheme="majorBidi" w:hAnsiTheme="majorBidi" w:cstheme="majorBidi"/>
          <w:b/>
          <w:sz w:val="24"/>
          <w:szCs w:val="24"/>
          <w:lang w:val="en-US"/>
        </w:rPr>
        <w:t>Modernization of the Drainage and Irrigation Services</w:t>
      </w:r>
      <w:r>
        <w:rPr>
          <w:rFonts w:asciiTheme="majorBidi" w:hAnsiTheme="majorBidi" w:cstheme="majorBidi"/>
          <w:b/>
          <w:sz w:val="24"/>
          <w:szCs w:val="24"/>
        </w:rPr>
        <w:t xml:space="preserve">. </w:t>
      </w:r>
      <w:r w:rsidRPr="00B91E5C">
        <w:rPr>
          <w:rFonts w:asciiTheme="majorBidi" w:hAnsiTheme="majorBidi" w:cstheme="majorBidi"/>
          <w:bCs/>
          <w:sz w:val="24"/>
          <w:szCs w:val="24"/>
        </w:rPr>
        <w:t>The impact only focuses on the impact on the farmers productivity</w:t>
      </w:r>
      <w:r>
        <w:rPr>
          <w:rFonts w:asciiTheme="majorBidi" w:hAnsiTheme="majorBidi" w:cstheme="majorBidi"/>
          <w:bCs/>
          <w:sz w:val="24"/>
          <w:szCs w:val="24"/>
        </w:rPr>
        <w:t>. The results are based on thousands of simulations.</w:t>
      </w:r>
      <w:r w:rsidR="00A6075A">
        <w:rPr>
          <w:rFonts w:asciiTheme="majorBidi" w:hAnsiTheme="majorBidi" w:cstheme="majorBidi"/>
          <w:bCs/>
          <w:sz w:val="24"/>
          <w:szCs w:val="24"/>
        </w:rPr>
        <w:t xml:space="preserve"> All other impacts if analysed have positive contribution to the overall net benefit and thus even higher value of NPV and ERR.</w:t>
      </w:r>
    </w:p>
    <w:p w:rsidR="00B91E5C" w:rsidRPr="007578F9" w:rsidRDefault="00B91E5C" w:rsidP="007578F9">
      <w:pPr>
        <w:jc w:val="both"/>
        <w:rPr>
          <w:rFonts w:asciiTheme="majorBidi" w:hAnsiTheme="majorBidi" w:cstheme="majorBidi"/>
          <w:bCs/>
          <w:sz w:val="24"/>
          <w:szCs w:val="24"/>
          <w:u w:val="single"/>
          <w:lang w:eastAsia="en-GB" w:bidi="ar-SA"/>
        </w:rPr>
      </w:pPr>
      <w:r>
        <w:rPr>
          <w:rFonts w:asciiTheme="majorBidi" w:hAnsiTheme="majorBidi" w:cstheme="majorBidi"/>
          <w:bCs/>
          <w:sz w:val="24"/>
          <w:szCs w:val="24"/>
        </w:rPr>
        <w:t xml:space="preserve">According to the above results, the project </w:t>
      </w:r>
      <w:r w:rsidR="007578F9">
        <w:rPr>
          <w:rFonts w:asciiTheme="majorBidi" w:hAnsiTheme="majorBidi" w:cstheme="majorBidi"/>
          <w:b/>
          <w:sz w:val="24"/>
          <w:szCs w:val="24"/>
          <w:u w:val="single"/>
        </w:rPr>
        <w:t>can</w:t>
      </w:r>
      <w:r w:rsidRPr="007578F9">
        <w:rPr>
          <w:rFonts w:asciiTheme="majorBidi" w:hAnsiTheme="majorBidi" w:cstheme="majorBidi"/>
          <w:b/>
          <w:sz w:val="24"/>
          <w:szCs w:val="24"/>
          <w:u w:val="single"/>
        </w:rPr>
        <w:t xml:space="preserve"> be </w:t>
      </w:r>
      <w:r w:rsidR="00A6075A" w:rsidRPr="007578F9">
        <w:rPr>
          <w:rFonts w:asciiTheme="majorBidi" w:hAnsiTheme="majorBidi" w:cstheme="majorBidi"/>
          <w:b/>
          <w:sz w:val="24"/>
          <w:szCs w:val="24"/>
          <w:u w:val="single"/>
        </w:rPr>
        <w:t>accepted</w:t>
      </w:r>
      <w:r w:rsidR="00142EA2">
        <w:rPr>
          <w:rFonts w:asciiTheme="majorBidi" w:hAnsiTheme="majorBidi" w:cstheme="majorBidi"/>
          <w:b/>
          <w:sz w:val="24"/>
          <w:szCs w:val="24"/>
          <w:u w:val="single"/>
        </w:rPr>
        <w:t>.</w:t>
      </w:r>
      <w:r w:rsidRPr="007578F9">
        <w:rPr>
          <w:rFonts w:asciiTheme="majorBidi" w:hAnsiTheme="majorBidi" w:cstheme="majorBidi"/>
          <w:bCs/>
          <w:sz w:val="24"/>
          <w:szCs w:val="24"/>
          <w:u w:val="single"/>
        </w:rPr>
        <w:t xml:space="preserve"> </w:t>
      </w:r>
    </w:p>
    <w:p w:rsidR="0045494B" w:rsidRPr="0045494B" w:rsidRDefault="0045494B" w:rsidP="008A3EB8">
      <w:pPr>
        <w:jc w:val="both"/>
        <w:rPr>
          <w:rFonts w:asciiTheme="majorBidi" w:hAnsiTheme="majorBidi" w:cstheme="majorBidi"/>
          <w:b/>
          <w:bCs/>
          <w:i/>
          <w:iCs/>
          <w:color w:val="244061" w:themeColor="accent1" w:themeShade="80"/>
          <w:sz w:val="24"/>
          <w:szCs w:val="24"/>
          <w:lang w:eastAsia="en-GB" w:bidi="ar-SA"/>
        </w:rPr>
      </w:pPr>
    </w:p>
    <w:p w:rsidR="00DF7FD5" w:rsidRPr="00055BE3" w:rsidRDefault="00762ACE" w:rsidP="00692D41">
      <w:pPr>
        <w:pStyle w:val="Heading1"/>
        <w:numPr>
          <w:ilvl w:val="0"/>
          <w:numId w:val="35"/>
        </w:numPr>
      </w:pPr>
      <w:r w:rsidRPr="00055BE3">
        <w:t>Sensitivity Analysis</w:t>
      </w:r>
    </w:p>
    <w:p w:rsidR="00C47949" w:rsidRDefault="00C47949" w:rsidP="008A3EB8">
      <w:pPr>
        <w:pStyle w:val="ListParagraph"/>
        <w:ind w:left="1080"/>
        <w:jc w:val="both"/>
        <w:rPr>
          <w:rFonts w:asciiTheme="majorBidi" w:hAnsiTheme="majorBidi" w:cstheme="majorBidi"/>
          <w:color w:val="244061" w:themeColor="accent1" w:themeShade="80"/>
          <w:sz w:val="24"/>
          <w:szCs w:val="24"/>
          <w:lang w:eastAsia="en-GB" w:bidi="ar-SA"/>
        </w:rPr>
      </w:pPr>
    </w:p>
    <w:p w:rsidR="006F6E44" w:rsidRDefault="006F6E44" w:rsidP="006F6E44">
      <w:pPr>
        <w:jc w:val="both"/>
        <w:rPr>
          <w:rFonts w:ascii="Times New Roman" w:hAnsi="Times New Roman"/>
          <w:sz w:val="24"/>
          <w:szCs w:val="24"/>
          <w:lang w:eastAsia="en-GB"/>
        </w:rPr>
      </w:pPr>
      <w:r w:rsidRPr="002B024D">
        <w:rPr>
          <w:rFonts w:asciiTheme="majorBidi" w:hAnsiTheme="majorBidi" w:cstheme="majorBidi"/>
          <w:sz w:val="24"/>
          <w:szCs w:val="24"/>
          <w:lang w:eastAsia="en-GB" w:bidi="ar-SA"/>
        </w:rPr>
        <w:t xml:space="preserve">The sensitivity analysis is based on key variables that could affect net benefits </w:t>
      </w:r>
      <w:r>
        <w:rPr>
          <w:rFonts w:asciiTheme="majorBidi" w:hAnsiTheme="majorBidi" w:cstheme="majorBidi"/>
          <w:sz w:val="24"/>
          <w:szCs w:val="24"/>
          <w:lang w:eastAsia="en-GB" w:bidi="ar-SA"/>
        </w:rPr>
        <w:t xml:space="preserve">as well as </w:t>
      </w:r>
      <w:r w:rsidRPr="002B024D">
        <w:rPr>
          <w:rFonts w:asciiTheme="majorBidi" w:hAnsiTheme="majorBidi" w:cstheme="majorBidi"/>
          <w:sz w:val="24"/>
          <w:szCs w:val="24"/>
          <w:lang w:eastAsia="en-GB" w:bidi="ar-SA"/>
        </w:rPr>
        <w:t>on the benefits themselves.</w:t>
      </w:r>
      <w:r>
        <w:rPr>
          <w:rFonts w:asciiTheme="majorBidi" w:hAnsiTheme="majorBidi" w:cstheme="majorBidi"/>
          <w:sz w:val="24"/>
          <w:szCs w:val="24"/>
          <w:lang w:eastAsia="en-GB" w:bidi="ar-SA"/>
        </w:rPr>
        <w:t xml:space="preserve">  One of the key variables is the impact of the components of the program on productivity. In particular, our assumption is that t</w:t>
      </w:r>
      <w:r w:rsidRPr="00F73D50">
        <w:rPr>
          <w:rFonts w:asciiTheme="majorBidi" w:hAnsiTheme="majorBidi" w:cstheme="majorBidi"/>
          <w:sz w:val="24"/>
          <w:szCs w:val="24"/>
          <w:lang w:eastAsia="en-GB" w:bidi="ar-SA"/>
        </w:rPr>
        <w:t>he simulated average growth of main subsectors is increasing by the impact of the three components on productivity, 6.66%,</w:t>
      </w:r>
      <w:r w:rsidRPr="0044116F">
        <w:rPr>
          <w:rFonts w:ascii="Times New Roman" w:hAnsi="Times New Roman"/>
          <w:sz w:val="24"/>
          <w:szCs w:val="24"/>
          <w:lang w:eastAsia="en-GB"/>
        </w:rPr>
        <w:t xml:space="preserve"> which is the average</w:t>
      </w:r>
      <w:r>
        <w:rPr>
          <w:rFonts w:ascii="Times New Roman" w:hAnsi="Times New Roman"/>
          <w:sz w:val="24"/>
          <w:szCs w:val="24"/>
          <w:lang w:eastAsia="en-GB"/>
        </w:rPr>
        <w:t xml:space="preserve"> impact of the three components. We consider a higher or lower impact (+/-10%; +/-20% and +/-30%).</w:t>
      </w:r>
    </w:p>
    <w:p w:rsidR="006F6E44" w:rsidRDefault="006F6E44" w:rsidP="006F6E44"/>
    <w:tbl>
      <w:tblPr>
        <w:tblStyle w:val="TableGrid"/>
        <w:tblW w:w="0" w:type="auto"/>
        <w:tblLook w:val="04A0" w:firstRow="1" w:lastRow="0" w:firstColumn="1" w:lastColumn="0" w:noHBand="0" w:noVBand="1"/>
      </w:tblPr>
      <w:tblGrid>
        <w:gridCol w:w="1915"/>
        <w:gridCol w:w="2018"/>
        <w:gridCol w:w="1812"/>
        <w:gridCol w:w="1915"/>
        <w:gridCol w:w="1916"/>
      </w:tblGrid>
      <w:tr w:rsidR="006F6E44" w:rsidTr="00075FC0">
        <w:tc>
          <w:tcPr>
            <w:tcW w:w="1915" w:type="dxa"/>
          </w:tcPr>
          <w:p w:rsidR="006F6E44" w:rsidRDefault="006F6E44" w:rsidP="00075FC0">
            <w:r>
              <w:t>Average growth of TFP impact</w:t>
            </w:r>
          </w:p>
        </w:tc>
        <w:tc>
          <w:tcPr>
            <w:tcW w:w="2018" w:type="dxa"/>
          </w:tcPr>
          <w:p w:rsidR="006F6E44" w:rsidRDefault="006F6E44" w:rsidP="00075FC0">
            <w:r>
              <w:t>Change</w:t>
            </w:r>
          </w:p>
        </w:tc>
        <w:tc>
          <w:tcPr>
            <w:tcW w:w="1812" w:type="dxa"/>
          </w:tcPr>
          <w:tbl>
            <w:tblPr>
              <w:tblW w:w="976" w:type="dxa"/>
              <w:tblLook w:val="04A0" w:firstRow="1" w:lastRow="0" w:firstColumn="1" w:lastColumn="0" w:noHBand="0" w:noVBand="1"/>
            </w:tblPr>
            <w:tblGrid>
              <w:gridCol w:w="976"/>
            </w:tblGrid>
            <w:tr w:rsidR="006F6E44" w:rsidRPr="0044116F" w:rsidTr="00075FC0">
              <w:trPr>
                <w:trHeight w:val="288"/>
              </w:trPr>
              <w:tc>
                <w:tcPr>
                  <w:tcW w:w="976" w:type="dxa"/>
                  <w:tcBorders>
                    <w:top w:val="nil"/>
                    <w:left w:val="nil"/>
                    <w:bottom w:val="nil"/>
                    <w:right w:val="nil"/>
                  </w:tcBorders>
                  <w:shd w:val="clear" w:color="auto" w:fill="auto"/>
                  <w:noWrap/>
                  <w:vAlign w:val="bottom"/>
                  <w:hideMark/>
                </w:tcPr>
                <w:p w:rsidR="006F6E44" w:rsidRPr="0044116F" w:rsidRDefault="006F6E44" w:rsidP="00075FC0">
                  <w:pPr>
                    <w:spacing w:after="0" w:line="240" w:lineRule="auto"/>
                    <w:rPr>
                      <w:rFonts w:eastAsia="Times New Roman"/>
                      <w:b/>
                      <w:bCs/>
                      <w:color w:val="000000"/>
                    </w:rPr>
                  </w:pPr>
                  <w:r w:rsidRPr="0044116F">
                    <w:rPr>
                      <w:rFonts w:eastAsia="Times New Roman"/>
                      <w:b/>
                      <w:bCs/>
                      <w:color w:val="000000"/>
                    </w:rPr>
                    <w:t>NPV</w:t>
                  </w:r>
                </w:p>
              </w:tc>
            </w:tr>
          </w:tbl>
          <w:p w:rsidR="006F6E44" w:rsidRDefault="006F6E44" w:rsidP="00075FC0"/>
        </w:tc>
        <w:tc>
          <w:tcPr>
            <w:tcW w:w="1915" w:type="dxa"/>
          </w:tcPr>
          <w:tbl>
            <w:tblPr>
              <w:tblW w:w="976" w:type="dxa"/>
              <w:tblLook w:val="04A0" w:firstRow="1" w:lastRow="0" w:firstColumn="1" w:lastColumn="0" w:noHBand="0" w:noVBand="1"/>
            </w:tblPr>
            <w:tblGrid>
              <w:gridCol w:w="976"/>
            </w:tblGrid>
            <w:tr w:rsidR="006F6E44" w:rsidRPr="0044116F" w:rsidTr="00075FC0">
              <w:trPr>
                <w:trHeight w:val="288"/>
              </w:trPr>
              <w:tc>
                <w:tcPr>
                  <w:tcW w:w="976" w:type="dxa"/>
                  <w:tcBorders>
                    <w:top w:val="nil"/>
                    <w:left w:val="nil"/>
                    <w:bottom w:val="nil"/>
                    <w:right w:val="nil"/>
                  </w:tcBorders>
                  <w:shd w:val="clear" w:color="auto" w:fill="auto"/>
                  <w:noWrap/>
                  <w:vAlign w:val="bottom"/>
                  <w:hideMark/>
                </w:tcPr>
                <w:p w:rsidR="006F6E44" w:rsidRPr="0044116F" w:rsidRDefault="006F6E44" w:rsidP="00075FC0">
                  <w:pPr>
                    <w:spacing w:after="0" w:line="240" w:lineRule="auto"/>
                    <w:rPr>
                      <w:rFonts w:eastAsia="Times New Roman"/>
                      <w:b/>
                      <w:bCs/>
                      <w:color w:val="000000"/>
                    </w:rPr>
                  </w:pPr>
                  <w:r w:rsidRPr="0044116F">
                    <w:rPr>
                      <w:rFonts w:eastAsia="Times New Roman"/>
                      <w:b/>
                      <w:bCs/>
                      <w:color w:val="000000"/>
                    </w:rPr>
                    <w:t>IRR</w:t>
                  </w:r>
                </w:p>
              </w:tc>
            </w:tr>
          </w:tbl>
          <w:p w:rsidR="006F6E44" w:rsidRDefault="006F6E44" w:rsidP="00075FC0"/>
        </w:tc>
        <w:tc>
          <w:tcPr>
            <w:tcW w:w="1916" w:type="dxa"/>
          </w:tcPr>
          <w:p w:rsidR="006F6E44" w:rsidRPr="0044116F" w:rsidRDefault="006F6E44" w:rsidP="00075FC0">
            <w:pPr>
              <w:rPr>
                <w:rFonts w:eastAsia="Times New Roman"/>
                <w:b/>
                <w:bCs/>
                <w:color w:val="000000"/>
              </w:rPr>
            </w:pPr>
            <w:r w:rsidRPr="0044116F">
              <w:rPr>
                <w:rFonts w:eastAsia="Times New Roman"/>
                <w:b/>
                <w:bCs/>
                <w:color w:val="000000"/>
              </w:rPr>
              <w:t>PI</w:t>
            </w:r>
          </w:p>
        </w:tc>
      </w:tr>
      <w:tr w:rsidR="006F6E44" w:rsidTr="00075FC0">
        <w:tc>
          <w:tcPr>
            <w:tcW w:w="1915" w:type="dxa"/>
          </w:tcPr>
          <w:p w:rsidR="006F6E44" w:rsidRDefault="006F6E44" w:rsidP="00075FC0">
            <w:r>
              <w:t>6.66</w:t>
            </w:r>
          </w:p>
        </w:tc>
        <w:tc>
          <w:tcPr>
            <w:tcW w:w="2018" w:type="dxa"/>
          </w:tcPr>
          <w:p w:rsidR="006F6E44" w:rsidRDefault="006F6E44" w:rsidP="00075FC0">
            <w:r>
              <w:rPr>
                <w:rFonts w:ascii="Times New Roman" w:hAnsi="Times New Roman"/>
                <w:sz w:val="24"/>
                <w:szCs w:val="24"/>
                <w:lang w:eastAsia="en-GB"/>
              </w:rPr>
              <w:t>-10% (6%)</w:t>
            </w:r>
          </w:p>
        </w:tc>
        <w:tc>
          <w:tcPr>
            <w:tcW w:w="1812" w:type="dxa"/>
            <w:shd w:val="clear" w:color="auto" w:fill="auto"/>
          </w:tcPr>
          <w:tbl>
            <w:tblPr>
              <w:tblW w:w="1596" w:type="dxa"/>
              <w:tblLook w:val="04A0" w:firstRow="1" w:lastRow="0" w:firstColumn="1" w:lastColumn="0" w:noHBand="0" w:noVBand="1"/>
            </w:tblPr>
            <w:tblGrid>
              <w:gridCol w:w="1596"/>
            </w:tblGrid>
            <w:tr w:rsidR="006F6E44" w:rsidRPr="0040272E" w:rsidTr="00075FC0">
              <w:trPr>
                <w:trHeight w:val="288"/>
              </w:trPr>
              <w:tc>
                <w:tcPr>
                  <w:tcW w:w="1596" w:type="dxa"/>
                  <w:tcBorders>
                    <w:top w:val="nil"/>
                    <w:left w:val="nil"/>
                    <w:bottom w:val="nil"/>
                    <w:right w:val="nil"/>
                  </w:tcBorders>
                  <w:shd w:val="clear" w:color="auto" w:fill="auto"/>
                  <w:noWrap/>
                  <w:vAlign w:val="bottom"/>
                  <w:hideMark/>
                </w:tcPr>
                <w:p w:rsidR="006F6E44" w:rsidRPr="0040272E" w:rsidRDefault="006F6E44" w:rsidP="00075FC0">
                  <w:pPr>
                    <w:spacing w:after="0" w:line="240" w:lineRule="auto"/>
                    <w:jc w:val="right"/>
                    <w:rPr>
                      <w:rFonts w:eastAsia="Times New Roman"/>
                      <w:b/>
                      <w:bCs/>
                      <w:color w:val="000000"/>
                    </w:rPr>
                  </w:pPr>
                  <w:r w:rsidRPr="0040272E">
                    <w:rPr>
                      <w:rFonts w:eastAsia="Times New Roman"/>
                      <w:b/>
                      <w:bCs/>
                      <w:color w:val="000000"/>
                    </w:rPr>
                    <w:t>38404.48</w:t>
                  </w:r>
                </w:p>
              </w:tc>
            </w:tr>
          </w:tbl>
          <w:p w:rsidR="006F6E44" w:rsidRDefault="006F6E44" w:rsidP="00075FC0"/>
        </w:tc>
        <w:tc>
          <w:tcPr>
            <w:tcW w:w="1915" w:type="dxa"/>
          </w:tcPr>
          <w:p w:rsidR="006F6E44" w:rsidRDefault="006F6E44" w:rsidP="00075FC0">
            <w:pPr>
              <w:jc w:val="center"/>
            </w:pPr>
            <w:r w:rsidRPr="0040272E">
              <w:rPr>
                <w:rFonts w:eastAsia="Times New Roman"/>
                <w:b/>
                <w:bCs/>
                <w:color w:val="000000"/>
              </w:rPr>
              <w:t>36.53%</w:t>
            </w:r>
          </w:p>
        </w:tc>
        <w:tc>
          <w:tcPr>
            <w:tcW w:w="1916" w:type="dxa"/>
          </w:tcPr>
          <w:p w:rsidR="006F6E44" w:rsidRDefault="006F6E44" w:rsidP="00075FC0">
            <w:pPr>
              <w:jc w:val="center"/>
            </w:pPr>
            <w:r w:rsidRPr="0040272E">
              <w:rPr>
                <w:rFonts w:eastAsia="Times New Roman"/>
                <w:b/>
                <w:bCs/>
                <w:color w:val="000000"/>
              </w:rPr>
              <w:t>3.56</w:t>
            </w:r>
          </w:p>
        </w:tc>
      </w:tr>
      <w:tr w:rsidR="006F6E44" w:rsidTr="00075FC0">
        <w:trPr>
          <w:trHeight w:val="467"/>
        </w:trPr>
        <w:tc>
          <w:tcPr>
            <w:tcW w:w="1915" w:type="dxa"/>
          </w:tcPr>
          <w:p w:rsidR="006F6E44" w:rsidRDefault="006F6E44" w:rsidP="00075FC0">
            <w:r>
              <w:t>6.66</w:t>
            </w:r>
          </w:p>
        </w:tc>
        <w:tc>
          <w:tcPr>
            <w:tcW w:w="2018" w:type="dxa"/>
          </w:tcPr>
          <w:p w:rsidR="006F6E44" w:rsidRDefault="006F6E44" w:rsidP="00075FC0">
            <w:r>
              <w:t>+10% (7.33)</w:t>
            </w:r>
          </w:p>
        </w:tc>
        <w:tc>
          <w:tcPr>
            <w:tcW w:w="1812" w:type="dxa"/>
            <w:shd w:val="clear" w:color="auto" w:fill="auto"/>
          </w:tcPr>
          <w:tbl>
            <w:tblPr>
              <w:tblW w:w="1596" w:type="dxa"/>
              <w:tblLook w:val="04A0" w:firstRow="1" w:lastRow="0" w:firstColumn="1" w:lastColumn="0" w:noHBand="0" w:noVBand="1"/>
            </w:tblPr>
            <w:tblGrid>
              <w:gridCol w:w="1596"/>
            </w:tblGrid>
            <w:tr w:rsidR="006F6E44" w:rsidRPr="0040272E" w:rsidTr="00075FC0">
              <w:trPr>
                <w:trHeight w:val="288"/>
              </w:trPr>
              <w:tc>
                <w:tcPr>
                  <w:tcW w:w="1596" w:type="dxa"/>
                  <w:tcBorders>
                    <w:top w:val="nil"/>
                    <w:left w:val="nil"/>
                    <w:bottom w:val="nil"/>
                    <w:right w:val="nil"/>
                  </w:tcBorders>
                  <w:shd w:val="clear" w:color="auto" w:fill="auto"/>
                  <w:noWrap/>
                  <w:vAlign w:val="bottom"/>
                  <w:hideMark/>
                </w:tcPr>
                <w:p w:rsidR="006F6E44" w:rsidRPr="0040272E" w:rsidRDefault="006F6E44" w:rsidP="00075FC0">
                  <w:pPr>
                    <w:spacing w:after="0" w:line="240" w:lineRule="auto"/>
                    <w:jc w:val="right"/>
                    <w:rPr>
                      <w:rFonts w:eastAsia="Times New Roman"/>
                      <w:b/>
                      <w:bCs/>
                      <w:color w:val="000000"/>
                    </w:rPr>
                  </w:pPr>
                  <w:r w:rsidRPr="0040272E">
                    <w:rPr>
                      <w:rFonts w:eastAsia="Times New Roman"/>
                      <w:b/>
                      <w:bCs/>
                      <w:color w:val="000000"/>
                    </w:rPr>
                    <w:t>48133.79</w:t>
                  </w:r>
                </w:p>
              </w:tc>
            </w:tr>
          </w:tbl>
          <w:p w:rsidR="006F6E44" w:rsidRDefault="006F6E44" w:rsidP="00075FC0"/>
        </w:tc>
        <w:tc>
          <w:tcPr>
            <w:tcW w:w="1915" w:type="dxa"/>
          </w:tcPr>
          <w:p w:rsidR="006F6E44" w:rsidRDefault="006F6E44" w:rsidP="00075FC0">
            <w:pPr>
              <w:jc w:val="center"/>
            </w:pPr>
            <w:r w:rsidRPr="0040272E">
              <w:rPr>
                <w:rFonts w:eastAsia="Times New Roman"/>
                <w:b/>
                <w:bCs/>
                <w:color w:val="000000"/>
              </w:rPr>
              <w:t>42.07%</w:t>
            </w:r>
          </w:p>
        </w:tc>
        <w:tc>
          <w:tcPr>
            <w:tcW w:w="1916" w:type="dxa"/>
          </w:tcPr>
          <w:p w:rsidR="006F6E44" w:rsidRDefault="006F6E44" w:rsidP="00075FC0">
            <w:pPr>
              <w:jc w:val="center"/>
            </w:pPr>
            <w:r w:rsidRPr="0040272E">
              <w:rPr>
                <w:rFonts w:eastAsia="Times New Roman"/>
                <w:b/>
                <w:bCs/>
                <w:color w:val="000000"/>
              </w:rPr>
              <w:t>4.21</w:t>
            </w:r>
          </w:p>
        </w:tc>
      </w:tr>
      <w:tr w:rsidR="006F6E44" w:rsidTr="00075FC0">
        <w:tc>
          <w:tcPr>
            <w:tcW w:w="1915" w:type="dxa"/>
          </w:tcPr>
          <w:p w:rsidR="006F6E44" w:rsidRDefault="006F6E44" w:rsidP="00075FC0">
            <w:r>
              <w:t>6.66</w:t>
            </w:r>
          </w:p>
        </w:tc>
        <w:tc>
          <w:tcPr>
            <w:tcW w:w="2018" w:type="dxa"/>
          </w:tcPr>
          <w:p w:rsidR="006F6E44" w:rsidRDefault="006F6E44" w:rsidP="00075FC0">
            <w:r>
              <w:t>-20% (5.33)</w:t>
            </w:r>
          </w:p>
        </w:tc>
        <w:tc>
          <w:tcPr>
            <w:tcW w:w="1812" w:type="dxa"/>
            <w:shd w:val="clear" w:color="auto" w:fill="auto"/>
          </w:tcPr>
          <w:tbl>
            <w:tblPr>
              <w:tblW w:w="1596" w:type="dxa"/>
              <w:tblLook w:val="04A0" w:firstRow="1" w:lastRow="0" w:firstColumn="1" w:lastColumn="0" w:noHBand="0" w:noVBand="1"/>
            </w:tblPr>
            <w:tblGrid>
              <w:gridCol w:w="1596"/>
            </w:tblGrid>
            <w:tr w:rsidR="006F6E44" w:rsidRPr="0040272E" w:rsidTr="00075FC0">
              <w:trPr>
                <w:trHeight w:val="288"/>
              </w:trPr>
              <w:tc>
                <w:tcPr>
                  <w:tcW w:w="1596" w:type="dxa"/>
                  <w:tcBorders>
                    <w:top w:val="nil"/>
                    <w:left w:val="nil"/>
                    <w:bottom w:val="nil"/>
                    <w:right w:val="nil"/>
                  </w:tcBorders>
                  <w:shd w:val="clear" w:color="auto" w:fill="auto"/>
                  <w:noWrap/>
                  <w:vAlign w:val="bottom"/>
                  <w:hideMark/>
                </w:tcPr>
                <w:p w:rsidR="006F6E44" w:rsidRPr="0040272E" w:rsidRDefault="006F6E44" w:rsidP="00075FC0">
                  <w:pPr>
                    <w:spacing w:after="0" w:line="240" w:lineRule="auto"/>
                    <w:jc w:val="right"/>
                    <w:rPr>
                      <w:rFonts w:eastAsia="Times New Roman"/>
                      <w:b/>
                      <w:bCs/>
                      <w:color w:val="000000"/>
                    </w:rPr>
                  </w:pPr>
                  <w:r w:rsidRPr="0040272E">
                    <w:rPr>
                      <w:rFonts w:eastAsia="Times New Roman"/>
                      <w:b/>
                      <w:bCs/>
                      <w:color w:val="000000"/>
                    </w:rPr>
                    <w:t>28943.91</w:t>
                  </w:r>
                </w:p>
              </w:tc>
            </w:tr>
          </w:tbl>
          <w:p w:rsidR="006F6E44" w:rsidRDefault="006F6E44" w:rsidP="00075FC0"/>
        </w:tc>
        <w:tc>
          <w:tcPr>
            <w:tcW w:w="1915" w:type="dxa"/>
          </w:tcPr>
          <w:p w:rsidR="006F6E44" w:rsidRDefault="006F6E44" w:rsidP="00075FC0">
            <w:pPr>
              <w:jc w:val="center"/>
            </w:pPr>
            <w:r w:rsidRPr="0040272E">
              <w:rPr>
                <w:rFonts w:eastAsia="Times New Roman"/>
                <w:b/>
                <w:bCs/>
                <w:color w:val="000000"/>
              </w:rPr>
              <w:t>31.32%</w:t>
            </w:r>
          </w:p>
        </w:tc>
        <w:tc>
          <w:tcPr>
            <w:tcW w:w="1916" w:type="dxa"/>
          </w:tcPr>
          <w:p w:rsidR="006F6E44" w:rsidRDefault="006F6E44" w:rsidP="00075FC0">
            <w:pPr>
              <w:jc w:val="center"/>
            </w:pPr>
            <w:r w:rsidRPr="0040272E">
              <w:rPr>
                <w:rFonts w:eastAsia="Times New Roman"/>
                <w:b/>
                <w:bCs/>
                <w:color w:val="000000"/>
              </w:rPr>
              <w:t>2.93</w:t>
            </w:r>
          </w:p>
        </w:tc>
      </w:tr>
      <w:tr w:rsidR="006F6E44" w:rsidTr="00075FC0">
        <w:tc>
          <w:tcPr>
            <w:tcW w:w="1915" w:type="dxa"/>
          </w:tcPr>
          <w:p w:rsidR="006F6E44" w:rsidRDefault="006F6E44" w:rsidP="00075FC0">
            <w:r>
              <w:t>6.66</w:t>
            </w:r>
          </w:p>
        </w:tc>
        <w:tc>
          <w:tcPr>
            <w:tcW w:w="2018" w:type="dxa"/>
          </w:tcPr>
          <w:p w:rsidR="006F6E44" w:rsidRDefault="006F6E44" w:rsidP="00075FC0">
            <w:r>
              <w:t>+20% (8)</w:t>
            </w:r>
          </w:p>
        </w:tc>
        <w:tc>
          <w:tcPr>
            <w:tcW w:w="1812" w:type="dxa"/>
            <w:shd w:val="clear" w:color="auto" w:fill="auto"/>
          </w:tcPr>
          <w:tbl>
            <w:tblPr>
              <w:tblW w:w="1596" w:type="dxa"/>
              <w:tblLook w:val="04A0" w:firstRow="1" w:lastRow="0" w:firstColumn="1" w:lastColumn="0" w:noHBand="0" w:noVBand="1"/>
            </w:tblPr>
            <w:tblGrid>
              <w:gridCol w:w="1596"/>
            </w:tblGrid>
            <w:tr w:rsidR="006F6E44" w:rsidRPr="0040272E" w:rsidTr="00075FC0">
              <w:trPr>
                <w:trHeight w:val="288"/>
              </w:trPr>
              <w:tc>
                <w:tcPr>
                  <w:tcW w:w="1596" w:type="dxa"/>
                  <w:tcBorders>
                    <w:top w:val="nil"/>
                    <w:left w:val="nil"/>
                    <w:bottom w:val="nil"/>
                    <w:right w:val="nil"/>
                  </w:tcBorders>
                  <w:shd w:val="clear" w:color="auto" w:fill="auto"/>
                  <w:noWrap/>
                  <w:vAlign w:val="bottom"/>
                  <w:hideMark/>
                </w:tcPr>
                <w:p w:rsidR="006F6E44" w:rsidRPr="0040272E" w:rsidRDefault="006F6E44" w:rsidP="00075FC0">
                  <w:pPr>
                    <w:spacing w:after="0" w:line="240" w:lineRule="auto"/>
                    <w:jc w:val="right"/>
                    <w:rPr>
                      <w:rFonts w:eastAsia="Times New Roman"/>
                      <w:b/>
                      <w:bCs/>
                      <w:color w:val="000000"/>
                    </w:rPr>
                  </w:pPr>
                  <w:r w:rsidRPr="0040272E">
                    <w:rPr>
                      <w:rFonts w:eastAsia="Times New Roman"/>
                      <w:b/>
                      <w:bCs/>
                      <w:color w:val="000000"/>
                    </w:rPr>
                    <w:t>60270.72</w:t>
                  </w:r>
                </w:p>
              </w:tc>
            </w:tr>
          </w:tbl>
          <w:p w:rsidR="006F6E44" w:rsidRDefault="006F6E44" w:rsidP="00075FC0"/>
        </w:tc>
        <w:tc>
          <w:tcPr>
            <w:tcW w:w="1915" w:type="dxa"/>
          </w:tcPr>
          <w:p w:rsidR="006F6E44" w:rsidRDefault="006F6E44" w:rsidP="00075FC0">
            <w:pPr>
              <w:jc w:val="center"/>
            </w:pPr>
            <w:r w:rsidRPr="0040272E">
              <w:rPr>
                <w:rFonts w:eastAsia="Times New Roman"/>
                <w:b/>
                <w:bCs/>
                <w:color w:val="000000"/>
              </w:rPr>
              <w:t>48.57%</w:t>
            </w:r>
          </w:p>
        </w:tc>
        <w:tc>
          <w:tcPr>
            <w:tcW w:w="1916" w:type="dxa"/>
          </w:tcPr>
          <w:p w:rsidR="006F6E44" w:rsidRDefault="006F6E44" w:rsidP="00075FC0">
            <w:pPr>
              <w:jc w:val="center"/>
            </w:pPr>
            <w:r w:rsidRPr="0040272E">
              <w:rPr>
                <w:rFonts w:eastAsia="Times New Roman"/>
                <w:b/>
                <w:bCs/>
                <w:color w:val="000000"/>
              </w:rPr>
              <w:t>5.02</w:t>
            </w:r>
          </w:p>
        </w:tc>
      </w:tr>
      <w:tr w:rsidR="006F6E44" w:rsidTr="00075FC0">
        <w:trPr>
          <w:trHeight w:val="512"/>
        </w:trPr>
        <w:tc>
          <w:tcPr>
            <w:tcW w:w="1915" w:type="dxa"/>
          </w:tcPr>
          <w:p w:rsidR="006F6E44" w:rsidRDefault="006F6E44" w:rsidP="00075FC0">
            <w:r>
              <w:t>6.66</w:t>
            </w:r>
          </w:p>
        </w:tc>
        <w:tc>
          <w:tcPr>
            <w:tcW w:w="2018" w:type="dxa"/>
          </w:tcPr>
          <w:p w:rsidR="006F6E44" w:rsidRDefault="006F6E44" w:rsidP="00075FC0">
            <w:r>
              <w:t>-30% (4.66)</w:t>
            </w:r>
          </w:p>
        </w:tc>
        <w:tc>
          <w:tcPr>
            <w:tcW w:w="1812" w:type="dxa"/>
            <w:shd w:val="clear" w:color="auto" w:fill="auto"/>
          </w:tcPr>
          <w:tbl>
            <w:tblPr>
              <w:tblW w:w="1596" w:type="dxa"/>
              <w:tblLook w:val="04A0" w:firstRow="1" w:lastRow="0" w:firstColumn="1" w:lastColumn="0" w:noHBand="0" w:noVBand="1"/>
            </w:tblPr>
            <w:tblGrid>
              <w:gridCol w:w="1596"/>
            </w:tblGrid>
            <w:tr w:rsidR="006F6E44" w:rsidRPr="0040272E" w:rsidTr="00075FC0">
              <w:trPr>
                <w:trHeight w:val="288"/>
              </w:trPr>
              <w:tc>
                <w:tcPr>
                  <w:tcW w:w="1596" w:type="dxa"/>
                  <w:tcBorders>
                    <w:top w:val="nil"/>
                    <w:left w:val="nil"/>
                    <w:bottom w:val="nil"/>
                    <w:right w:val="nil"/>
                  </w:tcBorders>
                  <w:shd w:val="clear" w:color="auto" w:fill="auto"/>
                  <w:noWrap/>
                  <w:vAlign w:val="bottom"/>
                  <w:hideMark/>
                </w:tcPr>
                <w:p w:rsidR="006F6E44" w:rsidRPr="0040272E" w:rsidRDefault="006F6E44" w:rsidP="00075FC0">
                  <w:pPr>
                    <w:spacing w:after="0" w:line="240" w:lineRule="auto"/>
                    <w:jc w:val="right"/>
                    <w:rPr>
                      <w:rFonts w:eastAsia="Times New Roman"/>
                      <w:b/>
                      <w:bCs/>
                      <w:color w:val="000000"/>
                    </w:rPr>
                  </w:pPr>
                  <w:r w:rsidRPr="0040272E">
                    <w:rPr>
                      <w:rFonts w:eastAsia="Times New Roman"/>
                      <w:b/>
                      <w:bCs/>
                      <w:color w:val="000000"/>
                    </w:rPr>
                    <w:t>20960.34</w:t>
                  </w:r>
                </w:p>
              </w:tc>
            </w:tr>
          </w:tbl>
          <w:p w:rsidR="006F6E44" w:rsidRDefault="006F6E44" w:rsidP="00075FC0"/>
        </w:tc>
        <w:tc>
          <w:tcPr>
            <w:tcW w:w="1915" w:type="dxa"/>
          </w:tcPr>
          <w:p w:rsidR="006F6E44" w:rsidRDefault="006F6E44" w:rsidP="00075FC0">
            <w:pPr>
              <w:jc w:val="center"/>
            </w:pPr>
            <w:r w:rsidRPr="0040272E">
              <w:rPr>
                <w:rFonts w:eastAsia="Times New Roman"/>
                <w:b/>
                <w:bCs/>
                <w:color w:val="000000"/>
              </w:rPr>
              <w:t>27.64%</w:t>
            </w:r>
          </w:p>
        </w:tc>
        <w:tc>
          <w:tcPr>
            <w:tcW w:w="1916" w:type="dxa"/>
            <w:shd w:val="clear" w:color="auto" w:fill="auto"/>
          </w:tcPr>
          <w:tbl>
            <w:tblPr>
              <w:tblW w:w="1596" w:type="dxa"/>
              <w:tblLook w:val="04A0" w:firstRow="1" w:lastRow="0" w:firstColumn="1" w:lastColumn="0" w:noHBand="0" w:noVBand="1"/>
            </w:tblPr>
            <w:tblGrid>
              <w:gridCol w:w="1596"/>
            </w:tblGrid>
            <w:tr w:rsidR="006F6E44" w:rsidRPr="0040272E" w:rsidTr="00075FC0">
              <w:trPr>
                <w:trHeight w:val="288"/>
              </w:trPr>
              <w:tc>
                <w:tcPr>
                  <w:tcW w:w="1596" w:type="dxa"/>
                  <w:tcBorders>
                    <w:top w:val="nil"/>
                    <w:left w:val="nil"/>
                    <w:bottom w:val="nil"/>
                    <w:right w:val="nil"/>
                  </w:tcBorders>
                  <w:shd w:val="clear" w:color="auto" w:fill="auto"/>
                  <w:noWrap/>
                  <w:vAlign w:val="bottom"/>
                  <w:hideMark/>
                </w:tcPr>
                <w:p w:rsidR="006F6E44" w:rsidRPr="0040272E" w:rsidRDefault="006F6E44" w:rsidP="00075FC0">
                  <w:pPr>
                    <w:jc w:val="center"/>
                    <w:rPr>
                      <w:rFonts w:eastAsia="Times New Roman"/>
                      <w:b/>
                      <w:bCs/>
                      <w:color w:val="000000"/>
                    </w:rPr>
                  </w:pPr>
                  <w:r w:rsidRPr="0040272E">
                    <w:rPr>
                      <w:rFonts w:eastAsia="Times New Roman"/>
                      <w:b/>
                      <w:bCs/>
                      <w:color w:val="000000"/>
                    </w:rPr>
                    <w:t>2.40</w:t>
                  </w:r>
                </w:p>
              </w:tc>
            </w:tr>
          </w:tbl>
          <w:p w:rsidR="006F6E44" w:rsidRPr="0040272E" w:rsidRDefault="006F6E44" w:rsidP="00075FC0">
            <w:pPr>
              <w:jc w:val="center"/>
              <w:rPr>
                <w:rFonts w:eastAsia="Times New Roman"/>
                <w:b/>
                <w:bCs/>
                <w:color w:val="000000"/>
              </w:rPr>
            </w:pPr>
          </w:p>
        </w:tc>
      </w:tr>
      <w:tr w:rsidR="006F6E44" w:rsidTr="00075FC0">
        <w:tc>
          <w:tcPr>
            <w:tcW w:w="1915" w:type="dxa"/>
          </w:tcPr>
          <w:p w:rsidR="006F6E44" w:rsidRDefault="006F6E44" w:rsidP="00075FC0">
            <w:r>
              <w:t>6.66</w:t>
            </w:r>
          </w:p>
        </w:tc>
        <w:tc>
          <w:tcPr>
            <w:tcW w:w="2018" w:type="dxa"/>
          </w:tcPr>
          <w:p w:rsidR="006F6E44" w:rsidRDefault="006F6E44" w:rsidP="00075FC0">
            <w:r>
              <w:t>+30% (8.66)</w:t>
            </w:r>
          </w:p>
        </w:tc>
        <w:tc>
          <w:tcPr>
            <w:tcW w:w="1812" w:type="dxa"/>
            <w:shd w:val="clear" w:color="auto" w:fill="auto"/>
          </w:tcPr>
          <w:tbl>
            <w:tblPr>
              <w:tblW w:w="1596" w:type="dxa"/>
              <w:tblLook w:val="04A0" w:firstRow="1" w:lastRow="0" w:firstColumn="1" w:lastColumn="0" w:noHBand="0" w:noVBand="1"/>
            </w:tblPr>
            <w:tblGrid>
              <w:gridCol w:w="1596"/>
            </w:tblGrid>
            <w:tr w:rsidR="006F6E44" w:rsidRPr="0040272E" w:rsidTr="00075FC0">
              <w:trPr>
                <w:trHeight w:val="288"/>
              </w:trPr>
              <w:tc>
                <w:tcPr>
                  <w:tcW w:w="1596" w:type="dxa"/>
                  <w:tcBorders>
                    <w:top w:val="nil"/>
                    <w:left w:val="nil"/>
                    <w:bottom w:val="nil"/>
                    <w:right w:val="nil"/>
                  </w:tcBorders>
                  <w:shd w:val="clear" w:color="auto" w:fill="auto"/>
                  <w:noWrap/>
                  <w:vAlign w:val="bottom"/>
                  <w:hideMark/>
                </w:tcPr>
                <w:p w:rsidR="006F6E44" w:rsidRPr="0040272E" w:rsidRDefault="006F6E44" w:rsidP="00075FC0">
                  <w:pPr>
                    <w:spacing w:after="0" w:line="240" w:lineRule="auto"/>
                    <w:jc w:val="right"/>
                    <w:rPr>
                      <w:rFonts w:eastAsia="Times New Roman"/>
                      <w:b/>
                      <w:bCs/>
                      <w:color w:val="000000"/>
                    </w:rPr>
                  </w:pPr>
                  <w:r w:rsidRPr="0040272E">
                    <w:rPr>
                      <w:rFonts w:eastAsia="Times New Roman"/>
                      <w:b/>
                      <w:bCs/>
                      <w:color w:val="000000"/>
                    </w:rPr>
                    <w:t>67427.25</w:t>
                  </w:r>
                </w:p>
              </w:tc>
            </w:tr>
          </w:tbl>
          <w:p w:rsidR="006F6E44" w:rsidRDefault="006F6E44" w:rsidP="00075FC0"/>
        </w:tc>
        <w:tc>
          <w:tcPr>
            <w:tcW w:w="1915" w:type="dxa"/>
          </w:tcPr>
          <w:p w:rsidR="006F6E44" w:rsidRDefault="006F6E44" w:rsidP="00075FC0">
            <w:pPr>
              <w:jc w:val="center"/>
            </w:pPr>
            <w:r w:rsidRPr="0040272E">
              <w:rPr>
                <w:rFonts w:eastAsia="Times New Roman"/>
                <w:b/>
                <w:bCs/>
                <w:color w:val="000000"/>
              </w:rPr>
              <w:t>50.66%</w:t>
            </w:r>
          </w:p>
        </w:tc>
        <w:tc>
          <w:tcPr>
            <w:tcW w:w="1916" w:type="dxa"/>
            <w:shd w:val="clear" w:color="auto" w:fill="auto"/>
          </w:tcPr>
          <w:tbl>
            <w:tblPr>
              <w:tblW w:w="1596" w:type="dxa"/>
              <w:tblLook w:val="04A0" w:firstRow="1" w:lastRow="0" w:firstColumn="1" w:lastColumn="0" w:noHBand="0" w:noVBand="1"/>
            </w:tblPr>
            <w:tblGrid>
              <w:gridCol w:w="1596"/>
            </w:tblGrid>
            <w:tr w:rsidR="006F6E44" w:rsidRPr="0040272E" w:rsidTr="00075FC0">
              <w:trPr>
                <w:trHeight w:val="288"/>
              </w:trPr>
              <w:tc>
                <w:tcPr>
                  <w:tcW w:w="1596" w:type="dxa"/>
                  <w:tcBorders>
                    <w:top w:val="nil"/>
                    <w:left w:val="nil"/>
                    <w:bottom w:val="nil"/>
                    <w:right w:val="nil"/>
                  </w:tcBorders>
                  <w:shd w:val="clear" w:color="auto" w:fill="auto"/>
                  <w:noWrap/>
                  <w:vAlign w:val="bottom"/>
                  <w:hideMark/>
                </w:tcPr>
                <w:p w:rsidR="006F6E44" w:rsidRPr="0040272E" w:rsidRDefault="006F6E44" w:rsidP="00075FC0">
                  <w:pPr>
                    <w:jc w:val="center"/>
                    <w:rPr>
                      <w:rFonts w:eastAsia="Times New Roman"/>
                      <w:b/>
                      <w:bCs/>
                      <w:color w:val="000000"/>
                    </w:rPr>
                  </w:pPr>
                  <w:r w:rsidRPr="0040272E">
                    <w:rPr>
                      <w:rFonts w:eastAsia="Times New Roman"/>
                      <w:b/>
                      <w:bCs/>
                      <w:color w:val="000000"/>
                    </w:rPr>
                    <w:t>5.50</w:t>
                  </w:r>
                </w:p>
              </w:tc>
            </w:tr>
          </w:tbl>
          <w:p w:rsidR="006F6E44" w:rsidRPr="0040272E" w:rsidRDefault="006F6E44" w:rsidP="00075FC0">
            <w:pPr>
              <w:jc w:val="center"/>
              <w:rPr>
                <w:rFonts w:eastAsia="Times New Roman"/>
                <w:b/>
                <w:bCs/>
                <w:color w:val="000000"/>
              </w:rPr>
            </w:pPr>
          </w:p>
        </w:tc>
      </w:tr>
    </w:tbl>
    <w:p w:rsidR="006F6E44" w:rsidRDefault="006F6E44" w:rsidP="006F6E44"/>
    <w:p w:rsidR="00C47949" w:rsidRDefault="006F6E44" w:rsidP="006F6E44">
      <w:pPr>
        <w:jc w:val="both"/>
        <w:rPr>
          <w:rFonts w:asciiTheme="majorBidi" w:hAnsiTheme="majorBidi" w:cstheme="majorBidi"/>
          <w:sz w:val="24"/>
          <w:szCs w:val="24"/>
          <w:lang w:eastAsia="en-GB" w:bidi="ar-SA"/>
        </w:rPr>
      </w:pPr>
      <w:r>
        <w:br w:type="column"/>
      </w:r>
    </w:p>
    <w:p w:rsidR="00142EA2" w:rsidRPr="002E1099" w:rsidRDefault="006F6E44" w:rsidP="00142EA2">
      <w:pPr>
        <w:jc w:val="both"/>
        <w:rPr>
          <w:rFonts w:ascii="Times New Roman" w:hAnsi="Times New Roman"/>
        </w:rPr>
      </w:pPr>
      <w:r w:rsidRPr="00DE4F4A">
        <w:rPr>
          <w:rFonts w:asciiTheme="majorBidi" w:hAnsiTheme="majorBidi" w:cstheme="majorBidi"/>
          <w:sz w:val="24"/>
          <w:szCs w:val="24"/>
          <w:lang w:eastAsia="en-GB" w:bidi="ar-SA"/>
        </w:rPr>
        <w:t xml:space="preserve">The logic behind the sensitivity analysis depends </w:t>
      </w:r>
      <w:r>
        <w:rPr>
          <w:rFonts w:asciiTheme="majorBidi" w:hAnsiTheme="majorBidi" w:cstheme="majorBidi"/>
          <w:sz w:val="24"/>
          <w:szCs w:val="24"/>
          <w:lang w:eastAsia="en-GB" w:bidi="ar-SA"/>
        </w:rPr>
        <w:t>second</w:t>
      </w:r>
      <w:r w:rsidRPr="00DE4F4A">
        <w:rPr>
          <w:rFonts w:asciiTheme="majorBidi" w:hAnsiTheme="majorBidi" w:cstheme="majorBidi"/>
          <w:sz w:val="24"/>
          <w:szCs w:val="24"/>
          <w:lang w:eastAsia="en-GB" w:bidi="ar-SA"/>
        </w:rPr>
        <w:t xml:space="preserve"> on the uncertainties of the estimated benefits per year in which we implement the estimation for minimum, maximum and average values. We analyse the impact on production factors (each input and thus output), assuming the impact on</w:t>
      </w:r>
      <w:r>
        <w:rPr>
          <w:rFonts w:asciiTheme="majorBidi" w:hAnsiTheme="majorBidi" w:cstheme="majorBidi"/>
          <w:sz w:val="24"/>
          <w:szCs w:val="24"/>
          <w:lang w:eastAsia="en-GB" w:bidi="ar-SA"/>
        </w:rPr>
        <w:t xml:space="preserve"> the incremental benefit: -15%, -5%, 5%, 15%, and 20% vs 50%</w:t>
      </w:r>
      <w:r w:rsidRPr="00DE4F4A">
        <w:rPr>
          <w:rFonts w:asciiTheme="majorBidi" w:hAnsiTheme="majorBidi" w:cstheme="majorBidi"/>
          <w:sz w:val="24"/>
          <w:szCs w:val="24"/>
          <w:lang w:eastAsia="en-GB" w:bidi="ar-SA"/>
        </w:rPr>
        <w:t xml:space="preserve"> reduction of incremental benefits</w:t>
      </w:r>
      <w:r w:rsidRPr="003E72F0">
        <w:rPr>
          <w:rFonts w:asciiTheme="majorBidi" w:hAnsiTheme="majorBidi" w:cstheme="majorBidi"/>
          <w:sz w:val="24"/>
          <w:szCs w:val="24"/>
          <w:lang w:eastAsia="en-GB" w:bidi="ar-SA"/>
        </w:rPr>
        <w:t xml:space="preserve"> </w:t>
      </w:r>
      <w:r>
        <w:rPr>
          <w:rFonts w:asciiTheme="majorBidi" w:hAnsiTheme="majorBidi" w:cstheme="majorBidi"/>
          <w:sz w:val="24"/>
          <w:szCs w:val="24"/>
          <w:lang w:eastAsia="en-GB" w:bidi="ar-SA"/>
        </w:rPr>
        <w:t xml:space="preserve">due to some exogenous factors as </w:t>
      </w:r>
      <w:r w:rsidRPr="00DE4F4A">
        <w:rPr>
          <w:rFonts w:asciiTheme="majorBidi" w:hAnsiTheme="majorBidi" w:cstheme="majorBidi"/>
          <w:sz w:val="24"/>
          <w:szCs w:val="24"/>
          <w:lang w:eastAsia="en-GB" w:bidi="ar-SA"/>
        </w:rPr>
        <w:t>the im</w:t>
      </w:r>
      <w:r>
        <w:rPr>
          <w:rFonts w:asciiTheme="majorBidi" w:hAnsiTheme="majorBidi" w:cstheme="majorBidi"/>
          <w:sz w:val="24"/>
          <w:szCs w:val="24"/>
          <w:lang w:eastAsia="en-GB" w:bidi="ar-SA"/>
        </w:rPr>
        <w:t xml:space="preserve">pact of election years (2015 &amp;2020). </w:t>
      </w:r>
      <w:r w:rsidR="00142EA2">
        <w:rPr>
          <w:rFonts w:asciiTheme="majorBidi" w:hAnsiTheme="majorBidi" w:cstheme="majorBidi"/>
          <w:sz w:val="24"/>
          <w:szCs w:val="24"/>
          <w:lang w:eastAsia="en-GB" w:bidi="ar-SA"/>
        </w:rPr>
        <w:t xml:space="preserve">As pointed in the assumptions section, some of the factors that could contribute to increase benefits are those that expand productivity at a higher rate, among others those factors could be: </w:t>
      </w:r>
      <w:r w:rsidR="00142EA2" w:rsidRPr="007B198E">
        <w:rPr>
          <w:rFonts w:asciiTheme="majorBidi" w:hAnsiTheme="majorBidi" w:cstheme="majorBidi"/>
          <w:sz w:val="24"/>
          <w:szCs w:val="24"/>
          <w:lang w:eastAsia="en-GB" w:bidi="ar-SA"/>
        </w:rPr>
        <w:t xml:space="preserve">(i) </w:t>
      </w:r>
      <w:r w:rsidR="00142EA2">
        <w:rPr>
          <w:rFonts w:asciiTheme="majorBidi" w:hAnsiTheme="majorBidi" w:cstheme="majorBidi"/>
          <w:sz w:val="24"/>
          <w:szCs w:val="24"/>
          <w:lang w:eastAsia="en-GB" w:bidi="ar-SA"/>
        </w:rPr>
        <w:t xml:space="preserve">higher level of </w:t>
      </w:r>
      <w:r w:rsidR="00142EA2" w:rsidRPr="007B198E">
        <w:rPr>
          <w:rFonts w:asciiTheme="majorBidi" w:hAnsiTheme="majorBidi" w:cstheme="majorBidi"/>
          <w:sz w:val="24"/>
          <w:szCs w:val="24"/>
          <w:lang w:eastAsia="en-GB" w:bidi="ar-SA"/>
        </w:rPr>
        <w:t xml:space="preserve">losses avoidance (or costs saved to the Government and to the farmers) by stepping up the prevention and control of high impact of pest and animal diseases, (ii) </w:t>
      </w:r>
      <w:r w:rsidR="00142EA2">
        <w:rPr>
          <w:rFonts w:asciiTheme="majorBidi" w:hAnsiTheme="majorBidi" w:cstheme="majorBidi"/>
          <w:sz w:val="24"/>
          <w:szCs w:val="24"/>
          <w:lang w:eastAsia="en-GB" w:bidi="ar-SA"/>
        </w:rPr>
        <w:t xml:space="preserve">higher impact of </w:t>
      </w:r>
      <w:r w:rsidR="00142EA2" w:rsidRPr="007B198E">
        <w:rPr>
          <w:rFonts w:asciiTheme="majorBidi" w:hAnsiTheme="majorBidi" w:cstheme="majorBidi"/>
          <w:sz w:val="24"/>
          <w:szCs w:val="24"/>
          <w:lang w:eastAsia="en-GB" w:bidi="ar-SA"/>
        </w:rPr>
        <w:t>reduction in the probability of trade disruptions due to plant and animal diseases</w:t>
      </w:r>
      <w:r w:rsidR="00142EA2">
        <w:rPr>
          <w:rFonts w:asciiTheme="majorBidi" w:hAnsiTheme="majorBidi" w:cstheme="majorBidi"/>
          <w:sz w:val="24"/>
          <w:szCs w:val="24"/>
          <w:lang w:eastAsia="en-GB" w:bidi="ar-SA"/>
        </w:rPr>
        <w:t>;</w:t>
      </w:r>
      <w:r w:rsidR="00142EA2" w:rsidRPr="00757A81">
        <w:rPr>
          <w:rFonts w:asciiTheme="majorBidi" w:hAnsiTheme="majorBidi" w:cstheme="majorBidi"/>
          <w:sz w:val="24"/>
          <w:szCs w:val="24"/>
          <w:lang w:eastAsia="en-GB" w:bidi="ar-SA"/>
        </w:rPr>
        <w:t xml:space="preserve"> (</w:t>
      </w:r>
      <w:r w:rsidR="00142EA2">
        <w:rPr>
          <w:rFonts w:asciiTheme="majorBidi" w:hAnsiTheme="majorBidi" w:cstheme="majorBidi"/>
          <w:sz w:val="24"/>
          <w:szCs w:val="24"/>
          <w:lang w:eastAsia="en-GB" w:bidi="ar-SA"/>
        </w:rPr>
        <w:t>iii</w:t>
      </w:r>
      <w:r w:rsidR="00142EA2" w:rsidRPr="007B198E">
        <w:rPr>
          <w:rFonts w:asciiTheme="majorBidi" w:hAnsiTheme="majorBidi" w:cstheme="majorBidi"/>
          <w:sz w:val="24"/>
          <w:szCs w:val="24"/>
          <w:lang w:eastAsia="en-GB" w:bidi="ar-SA"/>
        </w:rPr>
        <w:t>)</w:t>
      </w:r>
      <w:r w:rsidR="00142EA2">
        <w:rPr>
          <w:rFonts w:asciiTheme="majorBidi" w:hAnsiTheme="majorBidi" w:cstheme="majorBidi"/>
          <w:sz w:val="24"/>
          <w:szCs w:val="24"/>
          <w:lang w:eastAsia="en-GB" w:bidi="ar-SA"/>
        </w:rPr>
        <w:t xml:space="preserve"> higher level of </w:t>
      </w:r>
      <w:r w:rsidR="00142EA2" w:rsidRPr="007B198E">
        <w:rPr>
          <w:rFonts w:asciiTheme="majorBidi" w:hAnsiTheme="majorBidi" w:cstheme="majorBidi"/>
          <w:sz w:val="24"/>
          <w:szCs w:val="24"/>
          <w:lang w:eastAsia="en-GB" w:bidi="ar-SA"/>
        </w:rPr>
        <w:t xml:space="preserve"> expansion of the export markets and increased food exports through lower rejections of </w:t>
      </w:r>
      <w:r w:rsidR="00142EA2">
        <w:rPr>
          <w:rFonts w:asciiTheme="majorBidi" w:hAnsiTheme="majorBidi" w:cstheme="majorBidi"/>
          <w:sz w:val="24"/>
          <w:szCs w:val="24"/>
          <w:lang w:eastAsia="en-GB" w:bidi="ar-SA"/>
        </w:rPr>
        <w:t>Suriname’s</w:t>
      </w:r>
      <w:r w:rsidR="00142EA2" w:rsidRPr="007B198E">
        <w:rPr>
          <w:rFonts w:asciiTheme="majorBidi" w:hAnsiTheme="majorBidi" w:cstheme="majorBidi"/>
          <w:sz w:val="24"/>
          <w:szCs w:val="24"/>
          <w:lang w:eastAsia="en-GB" w:bidi="ar-SA"/>
        </w:rPr>
        <w:t xml:space="preserve"> products by main trading partners and elimination of barriers that arise from the country’s inability to ensure international quality standards and food safety; </w:t>
      </w:r>
      <w:r w:rsidR="00142EA2">
        <w:rPr>
          <w:rFonts w:asciiTheme="majorBidi" w:hAnsiTheme="majorBidi" w:cstheme="majorBidi"/>
          <w:sz w:val="24"/>
          <w:szCs w:val="24"/>
          <w:lang w:eastAsia="en-GB" w:bidi="ar-SA"/>
        </w:rPr>
        <w:t>(iv)</w:t>
      </w:r>
      <w:r w:rsidR="00142EA2" w:rsidRPr="00E57316">
        <w:rPr>
          <w:rFonts w:ascii="Times New Roman" w:hAnsi="Times New Roman"/>
          <w:sz w:val="24"/>
          <w:szCs w:val="24"/>
        </w:rPr>
        <w:t xml:space="preserve"> </w:t>
      </w:r>
      <w:r w:rsidR="00142EA2">
        <w:rPr>
          <w:rFonts w:ascii="Times New Roman" w:hAnsi="Times New Roman"/>
          <w:sz w:val="24"/>
          <w:szCs w:val="24"/>
        </w:rPr>
        <w:t>higher impact of increase technology adoption through extension and technology transfer</w:t>
      </w:r>
      <w:r w:rsidR="00142EA2">
        <w:rPr>
          <w:rFonts w:asciiTheme="majorBidi" w:hAnsiTheme="majorBidi" w:cstheme="majorBidi"/>
          <w:sz w:val="24"/>
          <w:szCs w:val="24"/>
          <w:lang w:eastAsia="en-GB" w:bidi="ar-SA"/>
        </w:rPr>
        <w:t xml:space="preserve">; and (v) higher </w:t>
      </w:r>
      <w:r w:rsidR="00142EA2" w:rsidRPr="007B2D86">
        <w:rPr>
          <w:rFonts w:ascii="Times New Roman" w:hAnsi="Times New Roman"/>
          <w:sz w:val="24"/>
          <w:szCs w:val="24"/>
        </w:rPr>
        <w:t>reduc</w:t>
      </w:r>
      <w:r w:rsidR="00142EA2">
        <w:rPr>
          <w:rFonts w:ascii="Times New Roman" w:hAnsi="Times New Roman"/>
          <w:sz w:val="24"/>
          <w:szCs w:val="24"/>
        </w:rPr>
        <w:t>tion in</w:t>
      </w:r>
      <w:r w:rsidR="00142EA2" w:rsidRPr="007B2D86">
        <w:rPr>
          <w:rFonts w:ascii="Times New Roman" w:hAnsi="Times New Roman"/>
          <w:sz w:val="24"/>
          <w:szCs w:val="24"/>
        </w:rPr>
        <w:t xml:space="preserve"> losses due to </w:t>
      </w:r>
      <w:r w:rsidR="00142EA2" w:rsidRPr="0027057F">
        <w:rPr>
          <w:rFonts w:ascii="Times New Roman" w:hAnsi="Times New Roman"/>
          <w:sz w:val="24"/>
          <w:szCs w:val="24"/>
        </w:rPr>
        <w:t>wasted resources</w:t>
      </w:r>
      <w:r w:rsidR="00142EA2">
        <w:rPr>
          <w:rFonts w:ascii="Times New Roman" w:hAnsi="Times New Roman"/>
          <w:sz w:val="24"/>
          <w:szCs w:val="24"/>
        </w:rPr>
        <w:t xml:space="preserve"> and cost of infrastructure. Appendix III include</w:t>
      </w:r>
      <w:r w:rsidR="00826639">
        <w:rPr>
          <w:rFonts w:ascii="Times New Roman" w:hAnsi="Times New Roman"/>
          <w:sz w:val="24"/>
          <w:szCs w:val="24"/>
        </w:rPr>
        <w:t>s</w:t>
      </w:r>
      <w:r w:rsidR="00142EA2">
        <w:rPr>
          <w:rFonts w:ascii="Times New Roman" w:hAnsi="Times New Roman"/>
          <w:sz w:val="24"/>
          <w:szCs w:val="24"/>
        </w:rPr>
        <w:t xml:space="preserve"> a detail description of potential benefits for the</w:t>
      </w:r>
      <w:r w:rsidR="00142EA2" w:rsidRPr="002E1099">
        <w:rPr>
          <w:rFonts w:ascii="Times New Roman" w:hAnsi="Times New Roman"/>
          <w:sz w:val="24"/>
          <w:szCs w:val="24"/>
        </w:rPr>
        <w:t xml:space="preserve"> component 3: Modernization of the Agricultural Health and Food Safety Services.</w:t>
      </w:r>
    </w:p>
    <w:p w:rsidR="00826639" w:rsidRDefault="00142EA2" w:rsidP="00002F63">
      <w:pPr>
        <w:jc w:val="both"/>
        <w:rPr>
          <w:rFonts w:asciiTheme="majorBidi" w:hAnsiTheme="majorBidi" w:cstheme="majorBidi"/>
          <w:sz w:val="24"/>
          <w:szCs w:val="24"/>
          <w:lang w:eastAsia="en-GB" w:bidi="ar-SA"/>
        </w:rPr>
      </w:pPr>
      <w:r>
        <w:rPr>
          <w:rFonts w:ascii="Times New Roman" w:hAnsi="Times New Roman"/>
          <w:sz w:val="24"/>
          <w:szCs w:val="24"/>
        </w:rPr>
        <w:t xml:space="preserve">  </w:t>
      </w:r>
    </w:p>
    <w:p w:rsidR="00826639" w:rsidRDefault="00826639" w:rsidP="00002F63">
      <w:pPr>
        <w:jc w:val="both"/>
        <w:rPr>
          <w:rFonts w:asciiTheme="majorBidi" w:hAnsiTheme="majorBidi" w:cstheme="majorBidi"/>
          <w:sz w:val="24"/>
          <w:szCs w:val="24"/>
          <w:lang w:eastAsia="en-GB" w:bidi="ar-SA"/>
        </w:rPr>
      </w:pPr>
    </w:p>
    <w:p w:rsidR="000C374C" w:rsidRDefault="00B709AA" w:rsidP="006412B5">
      <w:pPr>
        <w:jc w:val="both"/>
        <w:rPr>
          <w:rFonts w:asciiTheme="majorBidi" w:hAnsiTheme="majorBidi" w:cstheme="majorBidi"/>
          <w:sz w:val="24"/>
          <w:szCs w:val="24"/>
          <w:lang w:eastAsia="en-GB" w:bidi="ar-SA"/>
        </w:rPr>
      </w:pPr>
      <w:r>
        <w:rPr>
          <w:rFonts w:asciiTheme="majorBidi" w:hAnsiTheme="majorBidi" w:cstheme="majorBidi"/>
          <w:sz w:val="24"/>
          <w:szCs w:val="24"/>
          <w:lang w:eastAsia="en-GB" w:bidi="ar-SA"/>
        </w:rPr>
        <w:t xml:space="preserve">From the results below, the NPV remains positive for most of the cases (sensitivity levels). </w:t>
      </w:r>
      <w:r w:rsidRPr="000C374C">
        <w:rPr>
          <w:rFonts w:asciiTheme="majorBidi" w:hAnsiTheme="majorBidi" w:cstheme="majorBidi"/>
          <w:sz w:val="24"/>
          <w:szCs w:val="24"/>
          <w:lang w:eastAsia="en-GB" w:bidi="ar-SA"/>
        </w:rPr>
        <w:t>We have to note</w:t>
      </w:r>
      <w:r w:rsidR="000C374C">
        <w:rPr>
          <w:rFonts w:asciiTheme="majorBidi" w:hAnsiTheme="majorBidi" w:cstheme="majorBidi"/>
          <w:sz w:val="24"/>
          <w:szCs w:val="24"/>
          <w:lang w:eastAsia="en-GB" w:bidi="ar-SA"/>
        </w:rPr>
        <w:t xml:space="preserve"> that at a reduction level of</w:t>
      </w:r>
      <w:r w:rsidR="006412B5">
        <w:rPr>
          <w:rFonts w:asciiTheme="majorBidi" w:hAnsiTheme="majorBidi" w:cstheme="majorBidi"/>
          <w:sz w:val="24"/>
          <w:szCs w:val="24"/>
          <w:lang w:eastAsia="en-GB" w:bidi="ar-SA"/>
        </w:rPr>
        <w:t xml:space="preserve"> above</w:t>
      </w:r>
      <w:r w:rsidR="000C374C">
        <w:rPr>
          <w:rFonts w:asciiTheme="majorBidi" w:hAnsiTheme="majorBidi" w:cstheme="majorBidi"/>
          <w:sz w:val="24"/>
          <w:szCs w:val="24"/>
          <w:lang w:eastAsia="en-GB" w:bidi="ar-SA"/>
        </w:rPr>
        <w:t xml:space="preserve"> 1</w:t>
      </w:r>
      <w:r w:rsidR="00075FC0">
        <w:rPr>
          <w:rFonts w:asciiTheme="majorBidi" w:hAnsiTheme="majorBidi" w:cstheme="majorBidi"/>
          <w:sz w:val="24"/>
          <w:szCs w:val="24"/>
          <w:lang w:eastAsia="en-GB" w:bidi="ar-SA"/>
        </w:rPr>
        <w:t>5</w:t>
      </w:r>
      <w:r w:rsidR="000C374C">
        <w:rPr>
          <w:rFonts w:asciiTheme="majorBidi" w:hAnsiTheme="majorBidi" w:cstheme="majorBidi"/>
          <w:sz w:val="24"/>
          <w:szCs w:val="24"/>
          <w:lang w:eastAsia="en-GB" w:bidi="ar-SA"/>
        </w:rPr>
        <w:t xml:space="preserve">% </w:t>
      </w:r>
      <w:r w:rsidR="006412B5">
        <w:rPr>
          <w:rFonts w:asciiTheme="majorBidi" w:hAnsiTheme="majorBidi" w:cstheme="majorBidi"/>
          <w:sz w:val="24"/>
          <w:szCs w:val="24"/>
          <w:lang w:eastAsia="en-GB" w:bidi="ar-SA"/>
        </w:rPr>
        <w:t>i</w:t>
      </w:r>
      <w:r w:rsidR="000C374C">
        <w:rPr>
          <w:rFonts w:asciiTheme="majorBidi" w:hAnsiTheme="majorBidi" w:cstheme="majorBidi"/>
          <w:sz w:val="24"/>
          <w:szCs w:val="24"/>
          <w:lang w:eastAsia="en-GB" w:bidi="ar-SA"/>
        </w:rPr>
        <w:t xml:space="preserve">n the incremental benefits, </w:t>
      </w:r>
      <w:r w:rsidR="00075FC0">
        <w:rPr>
          <w:rFonts w:asciiTheme="majorBidi" w:hAnsiTheme="majorBidi" w:cstheme="majorBidi"/>
          <w:sz w:val="24"/>
          <w:szCs w:val="24"/>
          <w:lang w:eastAsia="en-GB" w:bidi="ar-SA"/>
        </w:rPr>
        <w:t xml:space="preserve">still have a positive </w:t>
      </w:r>
      <w:r w:rsidR="000C374C">
        <w:rPr>
          <w:rFonts w:asciiTheme="majorBidi" w:hAnsiTheme="majorBidi" w:cstheme="majorBidi"/>
          <w:sz w:val="24"/>
          <w:szCs w:val="24"/>
          <w:lang w:eastAsia="en-GB" w:bidi="ar-SA"/>
        </w:rPr>
        <w:t>NPV value</w:t>
      </w:r>
      <w:r w:rsidR="00075FC0">
        <w:rPr>
          <w:rFonts w:asciiTheme="majorBidi" w:hAnsiTheme="majorBidi" w:cstheme="majorBidi"/>
          <w:sz w:val="24"/>
          <w:szCs w:val="24"/>
          <w:lang w:eastAsia="en-GB" w:bidi="ar-SA"/>
        </w:rPr>
        <w:t>.</w:t>
      </w:r>
      <w:r w:rsidR="000C374C">
        <w:rPr>
          <w:rFonts w:asciiTheme="majorBidi" w:hAnsiTheme="majorBidi" w:cstheme="majorBidi"/>
          <w:sz w:val="24"/>
          <w:szCs w:val="24"/>
          <w:lang w:eastAsia="en-GB" w:bidi="ar-SA"/>
        </w:rPr>
        <w:t xml:space="preserve">. </w:t>
      </w:r>
      <w:r w:rsidR="00002F63">
        <w:rPr>
          <w:rFonts w:asciiTheme="majorBidi" w:hAnsiTheme="majorBidi" w:cstheme="majorBidi"/>
          <w:sz w:val="24"/>
          <w:szCs w:val="24"/>
          <w:lang w:eastAsia="en-GB" w:bidi="ar-SA"/>
        </w:rPr>
        <w:t>From our simulation results</w:t>
      </w:r>
      <w:r w:rsidR="006412B5">
        <w:rPr>
          <w:rFonts w:asciiTheme="majorBidi" w:hAnsiTheme="majorBidi" w:cstheme="majorBidi"/>
          <w:sz w:val="24"/>
          <w:szCs w:val="24"/>
          <w:lang w:eastAsia="en-GB" w:bidi="ar-SA"/>
        </w:rPr>
        <w:t xml:space="preserve"> a reduction in the incremental benefits of at most 1</w:t>
      </w:r>
      <w:r w:rsidR="00075FC0">
        <w:rPr>
          <w:rFonts w:asciiTheme="majorBidi" w:hAnsiTheme="majorBidi" w:cstheme="majorBidi"/>
          <w:sz w:val="24"/>
          <w:szCs w:val="24"/>
          <w:lang w:eastAsia="en-GB" w:bidi="ar-SA"/>
        </w:rPr>
        <w:t>5</w:t>
      </w:r>
      <w:r w:rsidR="006412B5">
        <w:rPr>
          <w:rFonts w:asciiTheme="majorBidi" w:hAnsiTheme="majorBidi" w:cstheme="majorBidi"/>
          <w:sz w:val="24"/>
          <w:szCs w:val="24"/>
          <w:lang w:eastAsia="en-GB" w:bidi="ar-SA"/>
        </w:rPr>
        <w:t>% will always produce positive results</w:t>
      </w:r>
      <w:r w:rsidR="00002F63">
        <w:rPr>
          <w:rFonts w:asciiTheme="majorBidi" w:hAnsiTheme="majorBidi" w:cstheme="majorBidi"/>
          <w:sz w:val="24"/>
          <w:szCs w:val="24"/>
          <w:lang w:eastAsia="en-GB" w:bidi="ar-SA"/>
        </w:rPr>
        <w:t xml:space="preserve">. </w:t>
      </w:r>
      <w:r w:rsidR="006412B5">
        <w:rPr>
          <w:rFonts w:asciiTheme="majorBidi" w:hAnsiTheme="majorBidi" w:cstheme="majorBidi"/>
          <w:sz w:val="24"/>
          <w:szCs w:val="24"/>
          <w:lang w:eastAsia="en-GB" w:bidi="ar-SA"/>
        </w:rPr>
        <w:t xml:space="preserve"> </w:t>
      </w:r>
    </w:p>
    <w:p w:rsidR="00C47949" w:rsidRPr="000C374C" w:rsidRDefault="000C374C" w:rsidP="008A3EB8">
      <w:pPr>
        <w:jc w:val="both"/>
        <w:rPr>
          <w:rFonts w:asciiTheme="majorBidi" w:hAnsiTheme="majorBidi" w:cstheme="majorBidi"/>
          <w:sz w:val="24"/>
          <w:szCs w:val="24"/>
          <w:lang w:eastAsia="en-GB" w:bidi="ar-SA"/>
        </w:rPr>
      </w:pPr>
      <w:r>
        <w:rPr>
          <w:rFonts w:asciiTheme="majorBidi" w:hAnsiTheme="majorBidi" w:cstheme="majorBidi"/>
          <w:sz w:val="24"/>
          <w:szCs w:val="24"/>
          <w:lang w:eastAsia="en-GB" w:bidi="ar-SA"/>
        </w:rPr>
        <w:t>Apart from that level all results suggested a positive in terms of the NPV and the values of the ERR are above 12%. Note the value of the productivity index to be above 1.</w:t>
      </w:r>
      <w:r w:rsidR="00B709AA" w:rsidRPr="000C374C">
        <w:rPr>
          <w:rFonts w:asciiTheme="majorBidi" w:hAnsiTheme="majorBidi" w:cstheme="majorBidi"/>
          <w:sz w:val="24"/>
          <w:szCs w:val="24"/>
          <w:lang w:eastAsia="en-GB" w:bidi="ar-SA"/>
        </w:rPr>
        <w:t xml:space="preserve">  </w:t>
      </w:r>
      <w:r w:rsidR="00185E46" w:rsidRPr="000C374C">
        <w:rPr>
          <w:rFonts w:asciiTheme="majorBidi" w:hAnsiTheme="majorBidi" w:cstheme="majorBidi"/>
          <w:sz w:val="24"/>
          <w:szCs w:val="24"/>
          <w:lang w:eastAsia="en-GB" w:bidi="ar-SA"/>
        </w:rPr>
        <w:t xml:space="preserve"> </w:t>
      </w:r>
    </w:p>
    <w:p w:rsidR="00193A57" w:rsidRDefault="00193A57" w:rsidP="00EC470E">
      <w:pPr>
        <w:jc w:val="both"/>
        <w:rPr>
          <w:rFonts w:asciiTheme="majorBidi" w:hAnsiTheme="majorBidi" w:cstheme="majorBidi"/>
          <w:sz w:val="24"/>
          <w:szCs w:val="24"/>
          <w:lang w:eastAsia="en-GB" w:bidi="ar-SA"/>
        </w:rPr>
      </w:pPr>
    </w:p>
    <w:p w:rsidR="00C47949" w:rsidRDefault="00C47949" w:rsidP="00EC470E">
      <w:pPr>
        <w:jc w:val="both"/>
        <w:rPr>
          <w:rFonts w:asciiTheme="majorBidi" w:hAnsiTheme="majorBidi" w:cstheme="majorBidi"/>
          <w:sz w:val="24"/>
          <w:szCs w:val="24"/>
          <w:lang w:eastAsia="en-GB" w:bidi="ar-SA"/>
        </w:rPr>
      </w:pPr>
      <w:r w:rsidRPr="000C374C">
        <w:rPr>
          <w:rFonts w:asciiTheme="majorBidi" w:hAnsiTheme="majorBidi" w:cstheme="majorBidi"/>
          <w:sz w:val="24"/>
          <w:szCs w:val="24"/>
          <w:lang w:eastAsia="en-GB" w:bidi="ar-SA"/>
        </w:rPr>
        <w:t xml:space="preserve">Table </w:t>
      </w:r>
      <w:r w:rsidR="00A410A3">
        <w:rPr>
          <w:rFonts w:asciiTheme="majorBidi" w:hAnsiTheme="majorBidi" w:cstheme="majorBidi"/>
          <w:sz w:val="24"/>
          <w:szCs w:val="24"/>
          <w:lang w:eastAsia="en-GB" w:bidi="ar-SA"/>
        </w:rPr>
        <w:t>1</w:t>
      </w:r>
      <w:r w:rsidR="00EC470E">
        <w:rPr>
          <w:rFonts w:asciiTheme="majorBidi" w:hAnsiTheme="majorBidi" w:cstheme="majorBidi"/>
          <w:sz w:val="24"/>
          <w:szCs w:val="24"/>
          <w:lang w:eastAsia="en-GB" w:bidi="ar-SA"/>
        </w:rPr>
        <w:t>2</w:t>
      </w:r>
      <w:r w:rsidRPr="000C374C">
        <w:rPr>
          <w:rFonts w:asciiTheme="majorBidi" w:hAnsiTheme="majorBidi" w:cstheme="majorBidi"/>
          <w:sz w:val="24"/>
          <w:szCs w:val="24"/>
          <w:lang w:eastAsia="en-GB" w:bidi="ar-SA"/>
        </w:rPr>
        <w:t>: A simulation of the Sensitivity Results</w:t>
      </w:r>
      <w:r w:rsidR="00AA1AAD" w:rsidRPr="000C374C">
        <w:rPr>
          <w:rFonts w:asciiTheme="majorBidi" w:hAnsiTheme="majorBidi" w:cstheme="majorBidi"/>
          <w:sz w:val="24"/>
          <w:szCs w:val="24"/>
          <w:lang w:eastAsia="en-GB" w:bidi="ar-SA"/>
        </w:rPr>
        <w:t xml:space="preserve"> (Snapshot)</w:t>
      </w:r>
      <w:r w:rsidRPr="000C374C">
        <w:rPr>
          <w:rFonts w:asciiTheme="majorBidi" w:hAnsiTheme="majorBidi" w:cstheme="majorBidi"/>
          <w:sz w:val="24"/>
          <w:szCs w:val="24"/>
          <w:lang w:eastAsia="en-GB" w:bidi="ar-SA"/>
        </w:rPr>
        <w:t>.</w:t>
      </w:r>
    </w:p>
    <w:tbl>
      <w:tblPr>
        <w:tblW w:w="9167" w:type="dxa"/>
        <w:tblInd w:w="103" w:type="dxa"/>
        <w:tblLook w:val="04A0" w:firstRow="1" w:lastRow="0" w:firstColumn="1" w:lastColumn="0" w:noHBand="0" w:noVBand="1"/>
      </w:tblPr>
      <w:tblGrid>
        <w:gridCol w:w="1654"/>
        <w:gridCol w:w="1480"/>
        <w:gridCol w:w="1580"/>
        <w:gridCol w:w="980"/>
        <w:gridCol w:w="1107"/>
        <w:gridCol w:w="1300"/>
        <w:gridCol w:w="1120"/>
      </w:tblGrid>
      <w:tr w:rsidR="00C07354" w:rsidRPr="00C07354" w:rsidTr="002E1099">
        <w:trPr>
          <w:trHeight w:val="288"/>
        </w:trPr>
        <w:tc>
          <w:tcPr>
            <w:tcW w:w="16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value</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NPV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IRR</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PI</w:t>
            </w:r>
          </w:p>
        </w:tc>
      </w:tr>
      <w:tr w:rsidR="00C07354" w:rsidRPr="00C07354" w:rsidTr="002E1099">
        <w:trPr>
          <w:trHeight w:val="900"/>
        </w:trPr>
        <w:tc>
          <w:tcPr>
            <w:tcW w:w="1654" w:type="dxa"/>
            <w:tcBorders>
              <w:top w:val="nil"/>
              <w:left w:val="single" w:sz="4" w:space="0" w:color="auto"/>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sensitivity analysis</w:t>
            </w:r>
          </w:p>
        </w:tc>
        <w:tc>
          <w:tcPr>
            <w:tcW w:w="14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C07354" w:rsidRPr="00C07354" w:rsidRDefault="00C07354" w:rsidP="00C07354">
            <w:pPr>
              <w:spacing w:after="0" w:line="240" w:lineRule="auto"/>
              <w:jc w:val="center"/>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xml:space="preserve">Chage in incremental Benefit </w:t>
            </w:r>
          </w:p>
        </w:tc>
        <w:tc>
          <w:tcPr>
            <w:tcW w:w="9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current</w:t>
            </w:r>
          </w:p>
        </w:tc>
        <w:tc>
          <w:tcPr>
            <w:tcW w:w="1053"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26</w:t>
            </w:r>
            <w:r>
              <w:rPr>
                <w:rFonts w:ascii="Calibri" w:eastAsia="Times New Roman" w:hAnsi="Calibri" w:cs="Times New Roman"/>
                <w:color w:val="000000"/>
                <w:lang w:val="en-US" w:bidi="ar-SA"/>
              </w:rPr>
              <w:t>,</w:t>
            </w:r>
            <w:r w:rsidRPr="00C07354">
              <w:rPr>
                <w:rFonts w:ascii="Calibri" w:eastAsia="Times New Roman" w:hAnsi="Calibri" w:cs="Times New Roman"/>
                <w:color w:val="000000"/>
                <w:lang w:val="en-US" w:bidi="ar-SA"/>
              </w:rPr>
              <w:t>156.35</w:t>
            </w:r>
          </w:p>
        </w:tc>
        <w:tc>
          <w:tcPr>
            <w:tcW w:w="130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29.88%</w:t>
            </w:r>
          </w:p>
        </w:tc>
        <w:tc>
          <w:tcPr>
            <w:tcW w:w="112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2.74</w:t>
            </w:r>
          </w:p>
        </w:tc>
      </w:tr>
      <w:tr w:rsidR="00C07354" w:rsidRPr="00C07354" w:rsidTr="002E1099">
        <w:trPr>
          <w:trHeight w:val="300"/>
        </w:trPr>
        <w:tc>
          <w:tcPr>
            <w:tcW w:w="1654" w:type="dxa"/>
            <w:tcBorders>
              <w:top w:val="nil"/>
              <w:left w:val="single" w:sz="4" w:space="0" w:color="auto"/>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580" w:type="dxa"/>
            <w:vMerge/>
            <w:tcBorders>
              <w:top w:val="nil"/>
              <w:left w:val="single" w:sz="4" w:space="0" w:color="auto"/>
              <w:bottom w:val="single" w:sz="4" w:space="0" w:color="auto"/>
              <w:right w:val="single" w:sz="4" w:space="0" w:color="auto"/>
            </w:tcBorders>
            <w:vAlign w:val="center"/>
            <w:hideMark/>
          </w:tcPr>
          <w:p w:rsidR="00C07354" w:rsidRPr="00C07354" w:rsidRDefault="00C07354" w:rsidP="00C07354">
            <w:pPr>
              <w:spacing w:after="0" w:line="240" w:lineRule="auto"/>
              <w:rPr>
                <w:rFonts w:ascii="Calibri" w:eastAsia="Times New Roman" w:hAnsi="Calibri" w:cs="Times New Roman"/>
                <w:color w:val="000000"/>
                <w:lang w:val="en-US" w:bidi="ar-SA"/>
              </w:rPr>
            </w:pPr>
          </w:p>
        </w:tc>
        <w:tc>
          <w:tcPr>
            <w:tcW w:w="9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-15%</w:t>
            </w:r>
          </w:p>
        </w:tc>
        <w:tc>
          <w:tcPr>
            <w:tcW w:w="1053"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19</w:t>
            </w:r>
            <w:r>
              <w:rPr>
                <w:rFonts w:ascii="Calibri" w:eastAsia="Times New Roman" w:hAnsi="Calibri" w:cs="Times New Roman"/>
                <w:color w:val="000000"/>
                <w:lang w:val="en-US" w:bidi="ar-SA"/>
              </w:rPr>
              <w:t>,</w:t>
            </w:r>
            <w:r w:rsidRPr="00C07354">
              <w:rPr>
                <w:rFonts w:ascii="Calibri" w:eastAsia="Times New Roman" w:hAnsi="Calibri" w:cs="Times New Roman"/>
                <w:color w:val="000000"/>
                <w:lang w:val="en-US" w:bidi="ar-SA"/>
              </w:rPr>
              <w:t>982.90</w:t>
            </w:r>
          </w:p>
        </w:tc>
        <w:tc>
          <w:tcPr>
            <w:tcW w:w="130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26.87%</w:t>
            </w:r>
          </w:p>
        </w:tc>
        <w:tc>
          <w:tcPr>
            <w:tcW w:w="112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2.33</w:t>
            </w:r>
          </w:p>
        </w:tc>
      </w:tr>
      <w:tr w:rsidR="00C07354" w:rsidRPr="00C07354" w:rsidTr="002E1099">
        <w:trPr>
          <w:trHeight w:val="288"/>
        </w:trPr>
        <w:tc>
          <w:tcPr>
            <w:tcW w:w="1654" w:type="dxa"/>
            <w:tcBorders>
              <w:top w:val="nil"/>
              <w:left w:val="single" w:sz="4" w:space="0" w:color="auto"/>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580" w:type="dxa"/>
            <w:vMerge/>
            <w:tcBorders>
              <w:top w:val="nil"/>
              <w:left w:val="single" w:sz="4" w:space="0" w:color="auto"/>
              <w:bottom w:val="single" w:sz="4" w:space="0" w:color="auto"/>
              <w:right w:val="single" w:sz="4" w:space="0" w:color="auto"/>
            </w:tcBorders>
            <w:vAlign w:val="center"/>
            <w:hideMark/>
          </w:tcPr>
          <w:p w:rsidR="00C07354" w:rsidRPr="00C07354" w:rsidRDefault="00C07354" w:rsidP="00C07354">
            <w:pPr>
              <w:spacing w:after="0" w:line="240" w:lineRule="auto"/>
              <w:rPr>
                <w:rFonts w:ascii="Calibri" w:eastAsia="Times New Roman" w:hAnsi="Calibri" w:cs="Times New Roman"/>
                <w:color w:val="000000"/>
                <w:lang w:val="en-US" w:bidi="ar-SA"/>
              </w:rPr>
            </w:pPr>
          </w:p>
        </w:tc>
        <w:tc>
          <w:tcPr>
            <w:tcW w:w="9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-5%</w:t>
            </w:r>
          </w:p>
        </w:tc>
        <w:tc>
          <w:tcPr>
            <w:tcW w:w="1053"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28</w:t>
            </w:r>
            <w:r>
              <w:rPr>
                <w:rFonts w:ascii="Calibri" w:eastAsia="Times New Roman" w:hAnsi="Calibri" w:cs="Times New Roman"/>
                <w:color w:val="000000"/>
                <w:lang w:val="en-US" w:bidi="ar-SA"/>
              </w:rPr>
              <w:t>,</w:t>
            </w:r>
            <w:r w:rsidRPr="00C07354">
              <w:rPr>
                <w:rFonts w:ascii="Calibri" w:eastAsia="Times New Roman" w:hAnsi="Calibri" w:cs="Times New Roman"/>
                <w:color w:val="000000"/>
                <w:lang w:val="en-US" w:bidi="ar-SA"/>
              </w:rPr>
              <w:t>668.87</w:t>
            </w:r>
          </w:p>
        </w:tc>
        <w:tc>
          <w:tcPr>
            <w:tcW w:w="130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31.58%</w:t>
            </w:r>
          </w:p>
        </w:tc>
        <w:tc>
          <w:tcPr>
            <w:tcW w:w="112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2.91</w:t>
            </w:r>
          </w:p>
        </w:tc>
      </w:tr>
      <w:tr w:rsidR="00C07354" w:rsidRPr="00C07354" w:rsidTr="002E1099">
        <w:trPr>
          <w:trHeight w:val="288"/>
        </w:trPr>
        <w:tc>
          <w:tcPr>
            <w:tcW w:w="1654" w:type="dxa"/>
            <w:tcBorders>
              <w:top w:val="nil"/>
              <w:left w:val="single" w:sz="4" w:space="0" w:color="auto"/>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580" w:type="dxa"/>
            <w:vMerge/>
            <w:tcBorders>
              <w:top w:val="nil"/>
              <w:left w:val="single" w:sz="4" w:space="0" w:color="auto"/>
              <w:bottom w:val="single" w:sz="4" w:space="0" w:color="auto"/>
              <w:right w:val="single" w:sz="4" w:space="0" w:color="auto"/>
            </w:tcBorders>
            <w:vAlign w:val="center"/>
            <w:hideMark/>
          </w:tcPr>
          <w:p w:rsidR="00C07354" w:rsidRPr="00C07354" w:rsidRDefault="00C07354" w:rsidP="00C07354">
            <w:pPr>
              <w:spacing w:after="0" w:line="240" w:lineRule="auto"/>
              <w:rPr>
                <w:rFonts w:ascii="Calibri" w:eastAsia="Times New Roman" w:hAnsi="Calibri" w:cs="Times New Roman"/>
                <w:color w:val="000000"/>
                <w:lang w:val="en-US" w:bidi="ar-SA"/>
              </w:rPr>
            </w:pPr>
          </w:p>
        </w:tc>
        <w:tc>
          <w:tcPr>
            <w:tcW w:w="9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0%</w:t>
            </w:r>
          </w:p>
        </w:tc>
        <w:tc>
          <w:tcPr>
            <w:tcW w:w="1053"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26</w:t>
            </w:r>
            <w:r>
              <w:rPr>
                <w:rFonts w:ascii="Calibri" w:eastAsia="Times New Roman" w:hAnsi="Calibri" w:cs="Times New Roman"/>
                <w:color w:val="000000"/>
                <w:lang w:val="en-US" w:bidi="ar-SA"/>
              </w:rPr>
              <w:t>,</w:t>
            </w:r>
            <w:r w:rsidRPr="00C07354">
              <w:rPr>
                <w:rFonts w:ascii="Calibri" w:eastAsia="Times New Roman" w:hAnsi="Calibri" w:cs="Times New Roman"/>
                <w:color w:val="000000"/>
                <w:lang w:val="en-US" w:bidi="ar-SA"/>
              </w:rPr>
              <w:t>156.35</w:t>
            </w:r>
          </w:p>
        </w:tc>
        <w:tc>
          <w:tcPr>
            <w:tcW w:w="130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29.88%</w:t>
            </w:r>
          </w:p>
        </w:tc>
        <w:tc>
          <w:tcPr>
            <w:tcW w:w="112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2.74</w:t>
            </w:r>
          </w:p>
        </w:tc>
      </w:tr>
      <w:tr w:rsidR="00C07354" w:rsidRPr="00C07354" w:rsidTr="002E1099">
        <w:trPr>
          <w:trHeight w:val="288"/>
        </w:trPr>
        <w:tc>
          <w:tcPr>
            <w:tcW w:w="1654" w:type="dxa"/>
            <w:tcBorders>
              <w:top w:val="nil"/>
              <w:left w:val="single" w:sz="4" w:space="0" w:color="auto"/>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580" w:type="dxa"/>
            <w:vMerge/>
            <w:tcBorders>
              <w:top w:val="nil"/>
              <w:left w:val="single" w:sz="4" w:space="0" w:color="auto"/>
              <w:bottom w:val="single" w:sz="4" w:space="0" w:color="auto"/>
              <w:right w:val="single" w:sz="4" w:space="0" w:color="auto"/>
            </w:tcBorders>
            <w:vAlign w:val="center"/>
            <w:hideMark/>
          </w:tcPr>
          <w:p w:rsidR="00C07354" w:rsidRPr="00C07354" w:rsidRDefault="00C07354" w:rsidP="00C07354">
            <w:pPr>
              <w:spacing w:after="0" w:line="240" w:lineRule="auto"/>
              <w:rPr>
                <w:rFonts w:ascii="Calibri" w:eastAsia="Times New Roman" w:hAnsi="Calibri" w:cs="Times New Roman"/>
                <w:color w:val="000000"/>
                <w:lang w:val="en-US" w:bidi="ar-SA"/>
              </w:rPr>
            </w:pPr>
          </w:p>
        </w:tc>
        <w:tc>
          <w:tcPr>
            <w:tcW w:w="9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5%</w:t>
            </w:r>
          </w:p>
        </w:tc>
        <w:tc>
          <w:tcPr>
            <w:tcW w:w="1053"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28</w:t>
            </w:r>
            <w:r>
              <w:rPr>
                <w:rFonts w:ascii="Calibri" w:eastAsia="Times New Roman" w:hAnsi="Calibri" w:cs="Times New Roman"/>
                <w:color w:val="000000"/>
                <w:lang w:val="en-US" w:bidi="ar-SA"/>
              </w:rPr>
              <w:t>,</w:t>
            </w:r>
            <w:r w:rsidRPr="00C07354">
              <w:rPr>
                <w:rFonts w:ascii="Calibri" w:eastAsia="Times New Roman" w:hAnsi="Calibri" w:cs="Times New Roman"/>
                <w:color w:val="000000"/>
                <w:lang w:val="en-US" w:bidi="ar-SA"/>
              </w:rPr>
              <w:t>214.17</w:t>
            </w:r>
          </w:p>
        </w:tc>
        <w:tc>
          <w:tcPr>
            <w:tcW w:w="130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30.78%</w:t>
            </w:r>
          </w:p>
        </w:tc>
        <w:tc>
          <w:tcPr>
            <w:tcW w:w="112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2.88</w:t>
            </w:r>
          </w:p>
        </w:tc>
      </w:tr>
      <w:tr w:rsidR="00C07354" w:rsidRPr="00C07354" w:rsidTr="002E1099">
        <w:trPr>
          <w:trHeight w:val="288"/>
        </w:trPr>
        <w:tc>
          <w:tcPr>
            <w:tcW w:w="1654" w:type="dxa"/>
            <w:tcBorders>
              <w:top w:val="nil"/>
              <w:left w:val="single" w:sz="4" w:space="0" w:color="auto"/>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 </w:t>
            </w:r>
          </w:p>
        </w:tc>
        <w:tc>
          <w:tcPr>
            <w:tcW w:w="1580" w:type="dxa"/>
            <w:vMerge/>
            <w:tcBorders>
              <w:top w:val="nil"/>
              <w:left w:val="single" w:sz="4" w:space="0" w:color="auto"/>
              <w:bottom w:val="single" w:sz="4" w:space="0" w:color="auto"/>
              <w:right w:val="single" w:sz="4" w:space="0" w:color="auto"/>
            </w:tcBorders>
            <w:vAlign w:val="center"/>
            <w:hideMark/>
          </w:tcPr>
          <w:p w:rsidR="00C07354" w:rsidRPr="00C07354" w:rsidRDefault="00C07354" w:rsidP="00C07354">
            <w:pPr>
              <w:spacing w:after="0" w:line="240" w:lineRule="auto"/>
              <w:rPr>
                <w:rFonts w:ascii="Calibri" w:eastAsia="Times New Roman" w:hAnsi="Calibri" w:cs="Times New Roman"/>
                <w:color w:val="000000"/>
                <w:lang w:val="en-US" w:bidi="ar-SA"/>
              </w:rPr>
            </w:pPr>
          </w:p>
        </w:tc>
        <w:tc>
          <w:tcPr>
            <w:tcW w:w="98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15%</w:t>
            </w:r>
          </w:p>
        </w:tc>
        <w:tc>
          <w:tcPr>
            <w:tcW w:w="1053"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32</w:t>
            </w:r>
            <w:r>
              <w:rPr>
                <w:rFonts w:ascii="Calibri" w:eastAsia="Times New Roman" w:hAnsi="Calibri" w:cs="Times New Roman"/>
                <w:color w:val="000000"/>
                <w:lang w:val="en-US" w:bidi="ar-SA"/>
              </w:rPr>
              <w:t>,</w:t>
            </w:r>
            <w:r w:rsidRPr="00C07354">
              <w:rPr>
                <w:rFonts w:ascii="Calibri" w:eastAsia="Times New Roman" w:hAnsi="Calibri" w:cs="Times New Roman"/>
                <w:color w:val="000000"/>
                <w:lang w:val="en-US" w:bidi="ar-SA"/>
              </w:rPr>
              <w:t>329.81</w:t>
            </w:r>
          </w:p>
        </w:tc>
        <w:tc>
          <w:tcPr>
            <w:tcW w:w="130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32.48%</w:t>
            </w:r>
          </w:p>
        </w:tc>
        <w:tc>
          <w:tcPr>
            <w:tcW w:w="1120" w:type="dxa"/>
            <w:tcBorders>
              <w:top w:val="nil"/>
              <w:left w:val="nil"/>
              <w:bottom w:val="single" w:sz="4" w:space="0" w:color="auto"/>
              <w:right w:val="single" w:sz="4" w:space="0" w:color="auto"/>
            </w:tcBorders>
            <w:shd w:val="clear" w:color="auto" w:fill="auto"/>
            <w:noWrap/>
            <w:vAlign w:val="bottom"/>
            <w:hideMark/>
          </w:tcPr>
          <w:p w:rsidR="00C07354" w:rsidRPr="00C07354" w:rsidRDefault="00C07354" w:rsidP="00C07354">
            <w:pPr>
              <w:spacing w:after="0" w:line="240" w:lineRule="auto"/>
              <w:jc w:val="right"/>
              <w:rPr>
                <w:rFonts w:ascii="Calibri" w:eastAsia="Times New Roman" w:hAnsi="Calibri" w:cs="Times New Roman"/>
                <w:color w:val="000000"/>
                <w:lang w:val="en-US" w:bidi="ar-SA"/>
              </w:rPr>
            </w:pPr>
            <w:r w:rsidRPr="00C07354">
              <w:rPr>
                <w:rFonts w:ascii="Calibri" w:eastAsia="Times New Roman" w:hAnsi="Calibri" w:cs="Times New Roman"/>
                <w:color w:val="000000"/>
                <w:lang w:val="en-US" w:bidi="ar-SA"/>
              </w:rPr>
              <w:t>3.16</w:t>
            </w:r>
          </w:p>
        </w:tc>
      </w:tr>
    </w:tbl>
    <w:p w:rsidR="00C07354" w:rsidRDefault="00C07354" w:rsidP="00EC470E">
      <w:pPr>
        <w:jc w:val="both"/>
        <w:rPr>
          <w:rFonts w:asciiTheme="majorBidi" w:hAnsiTheme="majorBidi" w:cstheme="majorBidi"/>
          <w:sz w:val="24"/>
          <w:szCs w:val="24"/>
          <w:lang w:eastAsia="en-GB" w:bidi="ar-SA"/>
        </w:rPr>
      </w:pPr>
    </w:p>
    <w:p w:rsidR="007932A0" w:rsidRPr="000C374C" w:rsidRDefault="007932A0" w:rsidP="00EC470E">
      <w:pPr>
        <w:jc w:val="both"/>
        <w:rPr>
          <w:rFonts w:asciiTheme="majorBidi" w:hAnsiTheme="majorBidi" w:cstheme="majorBidi"/>
          <w:sz w:val="24"/>
          <w:szCs w:val="24"/>
          <w:lang w:eastAsia="en-GB" w:bidi="ar-SA"/>
        </w:rPr>
      </w:pPr>
    </w:p>
    <w:p w:rsidR="00A410A3" w:rsidRDefault="00A410A3" w:rsidP="008A3EB8">
      <w:pPr>
        <w:jc w:val="both"/>
        <w:rPr>
          <w:rFonts w:asciiTheme="majorBidi" w:hAnsiTheme="majorBidi" w:cstheme="majorBidi"/>
          <w:sz w:val="24"/>
          <w:szCs w:val="24"/>
          <w:lang w:eastAsia="en-GB" w:bidi="ar-SA"/>
        </w:rPr>
      </w:pPr>
    </w:p>
    <w:p w:rsidR="00292831" w:rsidRPr="00055BE3" w:rsidRDefault="00292831" w:rsidP="00692D41">
      <w:pPr>
        <w:pStyle w:val="Heading1"/>
        <w:numPr>
          <w:ilvl w:val="0"/>
          <w:numId w:val="35"/>
        </w:numPr>
      </w:pPr>
      <w:r w:rsidRPr="00055BE3">
        <w:t>Additional Analysis</w:t>
      </w:r>
    </w:p>
    <w:p w:rsidR="00292831" w:rsidRPr="00DE4F4A" w:rsidRDefault="00292831" w:rsidP="00292831">
      <w:pPr>
        <w:jc w:val="both"/>
        <w:rPr>
          <w:rFonts w:asciiTheme="majorBidi" w:hAnsiTheme="majorBidi" w:cstheme="majorBidi"/>
          <w:sz w:val="24"/>
          <w:szCs w:val="24"/>
          <w:lang w:val="en-US"/>
        </w:rPr>
      </w:pPr>
    </w:p>
    <w:p w:rsidR="00292831" w:rsidRPr="00292831" w:rsidRDefault="00292831" w:rsidP="00292831">
      <w:pPr>
        <w:jc w:val="both"/>
        <w:rPr>
          <w:rFonts w:asciiTheme="majorBidi" w:hAnsiTheme="majorBidi" w:cstheme="majorBidi"/>
          <w:b/>
          <w:bCs/>
          <w:color w:val="17365D" w:themeColor="text2" w:themeShade="BF"/>
          <w:sz w:val="24"/>
          <w:szCs w:val="24"/>
          <w:lang w:val="en-US"/>
        </w:rPr>
      </w:pPr>
      <w:r w:rsidRPr="00292831">
        <w:rPr>
          <w:rFonts w:asciiTheme="majorBidi" w:hAnsiTheme="majorBidi" w:cstheme="majorBidi"/>
          <w:b/>
          <w:bCs/>
          <w:color w:val="17365D" w:themeColor="text2" w:themeShade="BF"/>
          <w:sz w:val="24"/>
          <w:szCs w:val="24"/>
          <w:lang w:val="en-US"/>
        </w:rPr>
        <w:t>Governmental- budget</w:t>
      </w:r>
    </w:p>
    <w:p w:rsidR="00292831" w:rsidRPr="00DE4F4A" w:rsidRDefault="00292831" w:rsidP="00292831">
      <w:pPr>
        <w:jc w:val="both"/>
        <w:rPr>
          <w:rFonts w:asciiTheme="majorBidi" w:hAnsiTheme="majorBidi" w:cstheme="majorBidi"/>
          <w:sz w:val="24"/>
          <w:szCs w:val="24"/>
          <w:lang w:val="en-US"/>
        </w:rPr>
      </w:pPr>
    </w:p>
    <w:p w:rsidR="00292831" w:rsidRPr="00DE4F4A" w:rsidRDefault="00292831" w:rsidP="00292831">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The impact of the PB</w:t>
      </w:r>
      <w:r w:rsidR="00826639">
        <w:rPr>
          <w:rFonts w:asciiTheme="majorBidi" w:hAnsiTheme="majorBidi" w:cstheme="majorBidi"/>
          <w:sz w:val="24"/>
          <w:szCs w:val="24"/>
          <w:lang w:val="en-US"/>
        </w:rPr>
        <w:t>P</w:t>
      </w:r>
      <w:r w:rsidRPr="00DE4F4A">
        <w:rPr>
          <w:rFonts w:asciiTheme="majorBidi" w:hAnsiTheme="majorBidi" w:cstheme="majorBidi"/>
          <w:sz w:val="24"/>
          <w:szCs w:val="24"/>
          <w:lang w:val="en-US"/>
        </w:rPr>
        <w:t xml:space="preserve"> on the governmental budget is two folded: 1. either on </w:t>
      </w:r>
      <w:r w:rsidR="00055BE3" w:rsidRPr="00DE4F4A">
        <w:rPr>
          <w:rFonts w:asciiTheme="majorBidi" w:hAnsiTheme="majorBidi" w:cstheme="majorBidi"/>
          <w:sz w:val="24"/>
          <w:szCs w:val="24"/>
          <w:lang w:val="en-US"/>
        </w:rPr>
        <w:t>a</w:t>
      </w:r>
      <w:r w:rsidRPr="00DE4F4A">
        <w:rPr>
          <w:rFonts w:asciiTheme="majorBidi" w:hAnsiTheme="majorBidi" w:cstheme="majorBidi"/>
          <w:sz w:val="24"/>
          <w:szCs w:val="24"/>
          <w:lang w:val="en-US"/>
        </w:rPr>
        <w:t xml:space="preserve"> reduction of the current expenditure or 2. on the increase of taxes return and export tariffs.  Table </w:t>
      </w:r>
      <w:r w:rsidR="00605C83">
        <w:rPr>
          <w:rFonts w:asciiTheme="majorBidi" w:hAnsiTheme="majorBidi" w:cstheme="majorBidi"/>
          <w:sz w:val="24"/>
          <w:szCs w:val="24"/>
          <w:lang w:val="en-US"/>
        </w:rPr>
        <w:t>13</w:t>
      </w:r>
      <w:r w:rsidRPr="00DE4F4A">
        <w:rPr>
          <w:rFonts w:asciiTheme="majorBidi" w:hAnsiTheme="majorBidi" w:cstheme="majorBidi"/>
          <w:sz w:val="24"/>
          <w:szCs w:val="24"/>
          <w:lang w:val="en-US"/>
        </w:rPr>
        <w:t xml:space="preserve"> gives a summary of the proportional expenditure per component of the governmental budget to agriculture.  We can notice that drainage and irrigation takes the highest proportion of the public expenditure among all the components.</w:t>
      </w:r>
    </w:p>
    <w:p w:rsidR="007932A0" w:rsidRDefault="007932A0" w:rsidP="00292831">
      <w:pPr>
        <w:jc w:val="both"/>
        <w:rPr>
          <w:rFonts w:asciiTheme="majorBidi" w:hAnsiTheme="majorBidi" w:cstheme="majorBidi"/>
          <w:sz w:val="24"/>
          <w:szCs w:val="24"/>
          <w:rtl/>
          <w:lang w:val="en-US"/>
        </w:rPr>
      </w:pPr>
    </w:p>
    <w:p w:rsidR="00292831" w:rsidRPr="00DE4F4A" w:rsidRDefault="00292831" w:rsidP="00EC470E">
      <w:pPr>
        <w:jc w:val="both"/>
        <w:rPr>
          <w:rFonts w:asciiTheme="majorBidi" w:hAnsiTheme="majorBidi" w:cstheme="majorBidi"/>
          <w:sz w:val="24"/>
          <w:szCs w:val="24"/>
          <w:lang w:val="en-US"/>
        </w:rPr>
      </w:pPr>
      <w:r>
        <w:rPr>
          <w:rFonts w:asciiTheme="majorBidi" w:hAnsiTheme="majorBidi" w:cstheme="majorBidi"/>
          <w:sz w:val="24"/>
          <w:szCs w:val="24"/>
          <w:lang w:val="en-US"/>
        </w:rPr>
        <w:t xml:space="preserve">Table </w:t>
      </w:r>
      <w:r w:rsidR="00EC470E">
        <w:rPr>
          <w:rFonts w:asciiTheme="majorBidi" w:hAnsiTheme="majorBidi" w:cstheme="majorBidi"/>
          <w:sz w:val="24"/>
          <w:szCs w:val="24"/>
          <w:lang w:val="en-US"/>
        </w:rPr>
        <w:t>13</w:t>
      </w:r>
      <w:r w:rsidRPr="00DE4F4A">
        <w:rPr>
          <w:rFonts w:asciiTheme="majorBidi" w:hAnsiTheme="majorBidi" w:cstheme="majorBidi"/>
          <w:sz w:val="24"/>
          <w:szCs w:val="24"/>
          <w:lang w:val="en-US"/>
        </w:rPr>
        <w:t>: proportional current budget expenditure on the different components  (LVV 2012)</w:t>
      </w:r>
    </w:p>
    <w:tbl>
      <w:tblPr>
        <w:tblStyle w:val="TableGrid"/>
        <w:tblW w:w="9686" w:type="dxa"/>
        <w:tblLook w:val="04A0" w:firstRow="1" w:lastRow="0" w:firstColumn="1" w:lastColumn="0" w:noHBand="0" w:noVBand="1"/>
      </w:tblPr>
      <w:tblGrid>
        <w:gridCol w:w="1353"/>
        <w:gridCol w:w="1736"/>
        <w:gridCol w:w="1736"/>
        <w:gridCol w:w="1496"/>
        <w:gridCol w:w="1736"/>
        <w:gridCol w:w="1629"/>
      </w:tblGrid>
      <w:tr w:rsidR="00292831" w:rsidRPr="00DE4F4A" w:rsidTr="00055BE3">
        <w:tc>
          <w:tcPr>
            <w:tcW w:w="1353" w:type="dxa"/>
          </w:tcPr>
          <w:p w:rsidR="00292831" w:rsidRPr="00DE4F4A" w:rsidRDefault="00292831"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Component</w:t>
            </w:r>
          </w:p>
        </w:tc>
        <w:tc>
          <w:tcPr>
            <w:tcW w:w="1736" w:type="dxa"/>
          </w:tcPr>
          <w:p w:rsidR="00292831" w:rsidRPr="00DE4F4A" w:rsidRDefault="00292831" w:rsidP="00005DEC">
            <w:pPr>
              <w:jc w:val="both"/>
              <w:rPr>
                <w:rFonts w:asciiTheme="majorBidi" w:hAnsiTheme="majorBidi" w:cstheme="majorBidi"/>
                <w:b/>
                <w:sz w:val="24"/>
                <w:szCs w:val="24"/>
                <w:lang w:val="en-US"/>
              </w:rPr>
            </w:pPr>
            <w:r w:rsidRPr="00DE4F4A">
              <w:rPr>
                <w:rFonts w:asciiTheme="majorBidi" w:hAnsiTheme="majorBidi" w:cstheme="majorBidi"/>
                <w:b/>
                <w:sz w:val="24"/>
                <w:szCs w:val="24"/>
                <w:lang w:val="en-US"/>
              </w:rPr>
              <w:t xml:space="preserve">Component 2: </w:t>
            </w:r>
          </w:p>
          <w:p w:rsidR="00292831" w:rsidRPr="00DE4F4A" w:rsidRDefault="00292831"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Modernization</w:t>
            </w:r>
            <w:r w:rsidRPr="00DE4F4A">
              <w:rPr>
                <w:rFonts w:asciiTheme="majorBidi" w:hAnsiTheme="majorBidi" w:cstheme="majorBidi"/>
                <w:sz w:val="24"/>
                <w:szCs w:val="24"/>
                <w:lang w:val="en-US"/>
              </w:rPr>
              <w:t xml:space="preserve"> </w:t>
            </w:r>
            <w:r w:rsidRPr="00DE4F4A">
              <w:rPr>
                <w:rFonts w:asciiTheme="majorBidi" w:hAnsiTheme="majorBidi" w:cstheme="majorBidi"/>
                <w:b/>
                <w:bCs/>
                <w:sz w:val="24"/>
                <w:szCs w:val="24"/>
                <w:lang w:val="en-US"/>
              </w:rPr>
              <w:t>Agricultural Statistics</w:t>
            </w:r>
          </w:p>
        </w:tc>
        <w:tc>
          <w:tcPr>
            <w:tcW w:w="1736" w:type="dxa"/>
          </w:tcPr>
          <w:p w:rsidR="00292831" w:rsidRPr="00DE4F4A" w:rsidRDefault="00292831"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3: Modernization of the Agricultural Health and Food Safety Services</w:t>
            </w:r>
          </w:p>
        </w:tc>
        <w:tc>
          <w:tcPr>
            <w:tcW w:w="1496" w:type="dxa"/>
          </w:tcPr>
          <w:p w:rsidR="00292831" w:rsidRPr="00DE4F4A" w:rsidRDefault="00292831"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4: Agricultural Innovation</w:t>
            </w:r>
          </w:p>
        </w:tc>
        <w:tc>
          <w:tcPr>
            <w:tcW w:w="1736" w:type="dxa"/>
          </w:tcPr>
          <w:p w:rsidR="00292831" w:rsidRPr="00DE4F4A" w:rsidRDefault="00292831"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5: Modernization of the Drainage and Irrigation Services</w:t>
            </w:r>
          </w:p>
        </w:tc>
        <w:tc>
          <w:tcPr>
            <w:tcW w:w="1629" w:type="dxa"/>
          </w:tcPr>
          <w:p w:rsidR="00292831" w:rsidRPr="00DE4F4A" w:rsidRDefault="00292831" w:rsidP="00005DEC">
            <w:pPr>
              <w:jc w:val="both"/>
              <w:rPr>
                <w:rFonts w:asciiTheme="majorBidi" w:hAnsiTheme="majorBidi" w:cstheme="majorBidi"/>
                <w:sz w:val="24"/>
                <w:szCs w:val="24"/>
                <w:lang w:val="en-US"/>
              </w:rPr>
            </w:pPr>
            <w:r w:rsidRPr="00DE4F4A">
              <w:rPr>
                <w:rFonts w:asciiTheme="majorBidi" w:eastAsia="Times New Roman" w:hAnsiTheme="majorBidi" w:cstheme="majorBidi"/>
                <w:b/>
                <w:bCs/>
                <w:color w:val="000000"/>
                <w:sz w:val="24"/>
                <w:szCs w:val="24"/>
                <w:lang w:val="en-US" w:eastAsia="en-GB" w:bidi="ar-SA"/>
              </w:rPr>
              <w:t>Component 6:Policy Support for Sustainable Fisheries Management</w:t>
            </w:r>
          </w:p>
        </w:tc>
      </w:tr>
    </w:tbl>
    <w:p w:rsidR="00292831" w:rsidRPr="00DE4F4A" w:rsidRDefault="00292831" w:rsidP="00292831">
      <w:pPr>
        <w:jc w:val="both"/>
        <w:rPr>
          <w:rFonts w:asciiTheme="majorBidi" w:hAnsiTheme="majorBidi" w:cstheme="majorBidi"/>
          <w:sz w:val="24"/>
          <w:szCs w:val="24"/>
          <w:lang w:val="en-US"/>
        </w:rPr>
      </w:pPr>
    </w:p>
    <w:p w:rsidR="00EA341D" w:rsidRDefault="00292831" w:rsidP="00292831">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A reduction of the public expenditure on each component is the major benefits of the PB</w:t>
      </w:r>
      <w:r w:rsidR="00826639">
        <w:rPr>
          <w:rFonts w:asciiTheme="majorBidi" w:hAnsiTheme="majorBidi" w:cstheme="majorBidi"/>
          <w:sz w:val="24"/>
          <w:szCs w:val="24"/>
          <w:lang w:val="en-US"/>
        </w:rPr>
        <w:t>P</w:t>
      </w:r>
      <w:r w:rsidRPr="00DE4F4A">
        <w:rPr>
          <w:rFonts w:asciiTheme="majorBidi" w:hAnsiTheme="majorBidi" w:cstheme="majorBidi"/>
          <w:sz w:val="24"/>
          <w:szCs w:val="24"/>
          <w:lang w:val="en-US"/>
        </w:rPr>
        <w:t xml:space="preserve"> to the governmental budget, however, the increase of taxes return due to increase in the farmers productivity and size of exports is considered also a benefit to the Governmental budget.    </w:t>
      </w:r>
    </w:p>
    <w:p w:rsidR="00EA341D" w:rsidRPr="00DE4F4A" w:rsidRDefault="00EA341D" w:rsidP="00EC470E">
      <w:pPr>
        <w:jc w:val="both"/>
        <w:rPr>
          <w:rFonts w:asciiTheme="majorBidi" w:hAnsiTheme="majorBidi" w:cstheme="majorBidi"/>
          <w:sz w:val="24"/>
          <w:szCs w:val="24"/>
          <w:lang w:val="en-US"/>
        </w:rPr>
      </w:pPr>
      <w:r>
        <w:rPr>
          <w:rFonts w:asciiTheme="majorBidi" w:hAnsiTheme="majorBidi" w:cstheme="majorBidi"/>
          <w:sz w:val="24"/>
          <w:szCs w:val="24"/>
          <w:lang w:val="en-US"/>
        </w:rPr>
        <w:t xml:space="preserve">Table </w:t>
      </w:r>
      <w:r w:rsidR="00EC470E">
        <w:rPr>
          <w:rFonts w:asciiTheme="majorBidi" w:hAnsiTheme="majorBidi" w:cstheme="majorBidi"/>
          <w:sz w:val="24"/>
          <w:szCs w:val="24"/>
          <w:lang w:val="en-US"/>
        </w:rPr>
        <w:t>14</w:t>
      </w:r>
      <w:r>
        <w:rPr>
          <w:rFonts w:asciiTheme="majorBidi" w:hAnsiTheme="majorBidi" w:cstheme="majorBidi"/>
          <w:sz w:val="24"/>
          <w:szCs w:val="24"/>
          <w:lang w:val="en-US"/>
        </w:rPr>
        <w:t xml:space="preserve">: </w:t>
      </w:r>
      <w:r w:rsidRPr="00DE4F4A">
        <w:rPr>
          <w:rFonts w:asciiTheme="majorBidi" w:hAnsiTheme="majorBidi" w:cstheme="majorBidi"/>
          <w:sz w:val="24"/>
          <w:szCs w:val="24"/>
          <w:lang w:val="en-US"/>
        </w:rPr>
        <w:t>Governmental- budgetary impact Matrix ( post-project)</w:t>
      </w:r>
    </w:p>
    <w:tbl>
      <w:tblPr>
        <w:tblStyle w:val="TableGrid"/>
        <w:tblW w:w="10278" w:type="dxa"/>
        <w:tblLayout w:type="fixed"/>
        <w:tblLook w:val="04A0" w:firstRow="1" w:lastRow="0" w:firstColumn="1" w:lastColumn="0" w:noHBand="0" w:noVBand="1"/>
      </w:tblPr>
      <w:tblGrid>
        <w:gridCol w:w="1456"/>
        <w:gridCol w:w="1096"/>
        <w:gridCol w:w="1176"/>
        <w:gridCol w:w="856"/>
        <w:gridCol w:w="936"/>
        <w:gridCol w:w="790"/>
        <w:gridCol w:w="1736"/>
        <w:gridCol w:w="1389"/>
        <w:gridCol w:w="843"/>
      </w:tblGrid>
      <w:tr w:rsidR="00EA341D" w:rsidRPr="00DE4F4A" w:rsidTr="00055BE3">
        <w:trPr>
          <w:trHeight w:val="240"/>
        </w:trPr>
        <w:tc>
          <w:tcPr>
            <w:tcW w:w="1456" w:type="dxa"/>
            <w:vMerge w:val="restart"/>
          </w:tcPr>
          <w:p w:rsidR="00EA341D" w:rsidRPr="00DE4F4A" w:rsidRDefault="00EA341D" w:rsidP="00005DEC">
            <w:pPr>
              <w:jc w:val="both"/>
              <w:rPr>
                <w:rFonts w:asciiTheme="majorBidi" w:hAnsiTheme="majorBidi" w:cstheme="majorBidi"/>
                <w:sz w:val="24"/>
                <w:szCs w:val="24"/>
                <w:lang w:val="en-US"/>
              </w:rPr>
            </w:pPr>
          </w:p>
        </w:tc>
        <w:tc>
          <w:tcPr>
            <w:tcW w:w="2272" w:type="dxa"/>
            <w:gridSpan w:val="2"/>
            <w:tcBorders>
              <w:bottom w:val="dotted"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4: Agricultural Innovation</w:t>
            </w:r>
          </w:p>
        </w:tc>
        <w:tc>
          <w:tcPr>
            <w:tcW w:w="2582" w:type="dxa"/>
            <w:gridSpan w:val="3"/>
            <w:tcBorders>
              <w:left w:val="single" w:sz="12" w:space="0" w:color="auto"/>
              <w:bottom w:val="dotted"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3: Modernization of the Agricultural Health and Food Safety Services</w:t>
            </w:r>
          </w:p>
        </w:tc>
        <w:tc>
          <w:tcPr>
            <w:tcW w:w="1736" w:type="dxa"/>
            <w:vMerge w:val="restart"/>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5: Modernization of the Drainage and Irrigation Services</w:t>
            </w:r>
          </w:p>
        </w:tc>
        <w:tc>
          <w:tcPr>
            <w:tcW w:w="1389" w:type="dxa"/>
            <w:vMerge w:val="restart"/>
            <w:tcBorders>
              <w:left w:val="single" w:sz="12" w:space="0" w:color="auto"/>
              <w:right w:val="single" w:sz="4"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Agricultural Statistics</w:t>
            </w:r>
          </w:p>
        </w:tc>
        <w:tc>
          <w:tcPr>
            <w:tcW w:w="843" w:type="dxa"/>
            <w:vMerge w:val="restart"/>
            <w:tcBorders>
              <w:left w:val="single" w:sz="4" w:space="0" w:color="auto"/>
            </w:tcBorders>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rPr>
          <w:trHeight w:val="285"/>
        </w:trPr>
        <w:tc>
          <w:tcPr>
            <w:tcW w:w="1456" w:type="dxa"/>
            <w:vMerge/>
            <w:tcBorders>
              <w:bottom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096" w:type="dxa"/>
            <w:tcBorders>
              <w:top w:val="dotted" w:sz="4" w:space="0" w:color="auto"/>
              <w:bottom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Research</w:t>
            </w:r>
          </w:p>
        </w:tc>
        <w:tc>
          <w:tcPr>
            <w:tcW w:w="1176" w:type="dxa"/>
            <w:tcBorders>
              <w:top w:val="dotted" w:sz="4" w:space="0" w:color="auto"/>
              <w:bottom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Extension</w:t>
            </w:r>
          </w:p>
        </w:tc>
        <w:tc>
          <w:tcPr>
            <w:tcW w:w="856" w:type="dxa"/>
            <w:tcBorders>
              <w:top w:val="dotted" w:sz="4" w:space="0" w:color="auto"/>
              <w:left w:val="single" w:sz="12" w:space="0" w:color="auto"/>
              <w:bottom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Plant Health</w:t>
            </w:r>
          </w:p>
        </w:tc>
        <w:tc>
          <w:tcPr>
            <w:tcW w:w="936" w:type="dxa"/>
            <w:tcBorders>
              <w:top w:val="dotted" w:sz="4" w:space="0" w:color="auto"/>
              <w:bottom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Animal Health</w:t>
            </w:r>
          </w:p>
        </w:tc>
        <w:tc>
          <w:tcPr>
            <w:tcW w:w="790" w:type="dxa"/>
            <w:tcBorders>
              <w:top w:val="dotted" w:sz="4" w:space="0" w:color="auto"/>
              <w:bottom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Food safety</w:t>
            </w:r>
          </w:p>
        </w:tc>
        <w:tc>
          <w:tcPr>
            <w:tcW w:w="1736" w:type="dxa"/>
            <w:vMerge/>
            <w:tcBorders>
              <w:left w:val="single" w:sz="12" w:space="0" w:color="auto"/>
              <w:bottom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389" w:type="dxa"/>
            <w:vMerge/>
            <w:tcBorders>
              <w:left w:val="single" w:sz="12" w:space="0" w:color="auto"/>
              <w:bottom w:val="single" w:sz="12" w:space="0" w:color="auto"/>
              <w:right w:val="single" w:sz="4" w:space="0" w:color="auto"/>
            </w:tcBorders>
          </w:tcPr>
          <w:p w:rsidR="00EA341D" w:rsidRPr="00DE4F4A" w:rsidRDefault="00EA341D" w:rsidP="00005DEC">
            <w:pPr>
              <w:jc w:val="both"/>
              <w:rPr>
                <w:rFonts w:asciiTheme="majorBidi" w:hAnsiTheme="majorBidi" w:cstheme="majorBidi"/>
                <w:sz w:val="24"/>
                <w:szCs w:val="24"/>
                <w:lang w:val="en-US"/>
              </w:rPr>
            </w:pPr>
          </w:p>
        </w:tc>
        <w:tc>
          <w:tcPr>
            <w:tcW w:w="843" w:type="dxa"/>
            <w:vMerge/>
            <w:tcBorders>
              <w:left w:val="single" w:sz="4" w:space="0" w:color="auto"/>
              <w:bottom w:val="single" w:sz="12" w:space="0" w:color="auto"/>
            </w:tcBorders>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rPr>
          <w:trHeight w:val="372"/>
        </w:trPr>
        <w:tc>
          <w:tcPr>
            <w:tcW w:w="9435" w:type="dxa"/>
            <w:gridSpan w:val="8"/>
            <w:tcBorders>
              <w:top w:val="single" w:sz="12" w:space="0" w:color="auto"/>
            </w:tcBorders>
            <w:shd w:val="clear" w:color="auto" w:fill="BFBFBF" w:themeFill="background1" w:themeFillShade="BF"/>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Ministries</w:t>
            </w:r>
          </w:p>
        </w:tc>
        <w:tc>
          <w:tcPr>
            <w:tcW w:w="843" w:type="dxa"/>
            <w:tcBorders>
              <w:top w:val="single" w:sz="12" w:space="0" w:color="auto"/>
            </w:tcBorders>
            <w:shd w:val="clear" w:color="auto" w:fill="BFBFBF" w:themeFill="background1" w:themeFillShade="BF"/>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c>
          <w:tcPr>
            <w:tcW w:w="145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Ministry of Finance</w:t>
            </w:r>
          </w:p>
        </w:tc>
        <w:tc>
          <w:tcPr>
            <w:tcW w:w="109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176"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56" w:type="dxa"/>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93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790"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736" w:type="dxa"/>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389" w:type="dxa"/>
            <w:tcBorders>
              <w:left w:val="single" w:sz="12" w:space="0" w:color="auto"/>
              <w:right w:val="single" w:sz="4"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43" w:type="dxa"/>
            <w:tcBorders>
              <w:left w:val="single" w:sz="4" w:space="0" w:color="auto"/>
            </w:tcBorders>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c>
          <w:tcPr>
            <w:tcW w:w="145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Agricultural Ministry</w:t>
            </w:r>
          </w:p>
        </w:tc>
        <w:tc>
          <w:tcPr>
            <w:tcW w:w="109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176"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56" w:type="dxa"/>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93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790"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736" w:type="dxa"/>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389" w:type="dxa"/>
            <w:tcBorders>
              <w:left w:val="single" w:sz="12" w:space="0" w:color="auto"/>
              <w:right w:val="single" w:sz="4"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43" w:type="dxa"/>
            <w:tcBorders>
              <w:left w:val="single" w:sz="4" w:space="0" w:color="auto"/>
            </w:tcBorders>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c>
          <w:tcPr>
            <w:tcW w:w="145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Health ministry</w:t>
            </w:r>
          </w:p>
        </w:tc>
        <w:tc>
          <w:tcPr>
            <w:tcW w:w="1096" w:type="dxa"/>
          </w:tcPr>
          <w:p w:rsidR="00EA341D" w:rsidRPr="00DE4F4A" w:rsidRDefault="00EA341D" w:rsidP="00005DEC">
            <w:pPr>
              <w:jc w:val="both"/>
              <w:rPr>
                <w:rFonts w:asciiTheme="majorBidi" w:hAnsiTheme="majorBidi" w:cstheme="majorBidi"/>
                <w:sz w:val="24"/>
                <w:szCs w:val="24"/>
                <w:lang w:val="en-US"/>
              </w:rPr>
            </w:pPr>
          </w:p>
        </w:tc>
        <w:tc>
          <w:tcPr>
            <w:tcW w:w="1176"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56" w:type="dxa"/>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93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790"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736" w:type="dxa"/>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389" w:type="dxa"/>
            <w:tcBorders>
              <w:left w:val="single" w:sz="12" w:space="0" w:color="auto"/>
              <w:right w:val="single" w:sz="4" w:space="0" w:color="auto"/>
            </w:tcBorders>
          </w:tcPr>
          <w:p w:rsidR="00EA341D" w:rsidRPr="00DE4F4A" w:rsidRDefault="00EA341D" w:rsidP="00005DEC">
            <w:pPr>
              <w:jc w:val="both"/>
              <w:rPr>
                <w:rFonts w:asciiTheme="majorBidi" w:hAnsiTheme="majorBidi" w:cstheme="majorBidi"/>
                <w:sz w:val="24"/>
                <w:szCs w:val="24"/>
                <w:lang w:val="en-US"/>
              </w:rPr>
            </w:pPr>
          </w:p>
        </w:tc>
        <w:tc>
          <w:tcPr>
            <w:tcW w:w="843" w:type="dxa"/>
            <w:tcBorders>
              <w:left w:val="single" w:sz="4" w:space="0" w:color="auto"/>
            </w:tcBorders>
          </w:tcPr>
          <w:p w:rsidR="00EA341D" w:rsidRPr="00DE4F4A" w:rsidRDefault="00EA341D" w:rsidP="00005DEC">
            <w:pPr>
              <w:jc w:val="both"/>
              <w:rPr>
                <w:rFonts w:asciiTheme="majorBidi" w:hAnsiTheme="majorBidi" w:cstheme="majorBidi"/>
                <w:b/>
                <w:bCs/>
                <w:sz w:val="24"/>
                <w:szCs w:val="24"/>
                <w:lang w:val="en-US"/>
              </w:rPr>
            </w:pPr>
          </w:p>
        </w:tc>
      </w:tr>
      <w:tr w:rsidR="00EA341D" w:rsidRPr="00DE4F4A" w:rsidTr="00055BE3">
        <w:tc>
          <w:tcPr>
            <w:tcW w:w="145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Ministry of Regional development</w:t>
            </w:r>
          </w:p>
        </w:tc>
        <w:tc>
          <w:tcPr>
            <w:tcW w:w="1096" w:type="dxa"/>
          </w:tcPr>
          <w:p w:rsidR="00EA341D" w:rsidRPr="00DE4F4A" w:rsidRDefault="00EA341D" w:rsidP="00005DEC">
            <w:pPr>
              <w:jc w:val="both"/>
              <w:rPr>
                <w:rFonts w:asciiTheme="majorBidi" w:hAnsiTheme="majorBidi" w:cstheme="majorBidi"/>
                <w:sz w:val="24"/>
                <w:szCs w:val="24"/>
                <w:lang w:val="en-US"/>
              </w:rPr>
            </w:pPr>
          </w:p>
        </w:tc>
        <w:tc>
          <w:tcPr>
            <w:tcW w:w="1176"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856" w:type="dxa"/>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936" w:type="dxa"/>
          </w:tcPr>
          <w:p w:rsidR="00EA341D" w:rsidRPr="00DE4F4A" w:rsidRDefault="00EA341D" w:rsidP="00005DEC">
            <w:pPr>
              <w:jc w:val="both"/>
              <w:rPr>
                <w:rFonts w:asciiTheme="majorBidi" w:hAnsiTheme="majorBidi" w:cstheme="majorBidi"/>
                <w:sz w:val="24"/>
                <w:szCs w:val="24"/>
                <w:lang w:val="en-US"/>
              </w:rPr>
            </w:pPr>
          </w:p>
        </w:tc>
        <w:tc>
          <w:tcPr>
            <w:tcW w:w="790"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736" w:type="dxa"/>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389" w:type="dxa"/>
            <w:tcBorders>
              <w:left w:val="single" w:sz="12" w:space="0" w:color="auto"/>
              <w:right w:val="single" w:sz="4"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43" w:type="dxa"/>
            <w:tcBorders>
              <w:left w:val="single" w:sz="4" w:space="0" w:color="auto"/>
            </w:tcBorders>
          </w:tcPr>
          <w:p w:rsidR="00EA341D" w:rsidRPr="00DE4F4A" w:rsidRDefault="00EA341D" w:rsidP="00005DEC">
            <w:pPr>
              <w:jc w:val="both"/>
              <w:rPr>
                <w:rFonts w:asciiTheme="majorBidi" w:hAnsiTheme="majorBidi" w:cstheme="majorBidi"/>
                <w:b/>
                <w:bCs/>
                <w:sz w:val="24"/>
                <w:szCs w:val="24"/>
                <w:lang w:val="en-US"/>
              </w:rPr>
            </w:pPr>
          </w:p>
        </w:tc>
      </w:tr>
      <w:tr w:rsidR="00EA341D" w:rsidRPr="00DE4F4A" w:rsidTr="00055BE3">
        <w:tc>
          <w:tcPr>
            <w:tcW w:w="145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Trade Ministry </w:t>
            </w:r>
          </w:p>
        </w:tc>
        <w:tc>
          <w:tcPr>
            <w:tcW w:w="109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176"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56" w:type="dxa"/>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93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790"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736" w:type="dxa"/>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389" w:type="dxa"/>
            <w:tcBorders>
              <w:left w:val="single" w:sz="12" w:space="0" w:color="auto"/>
              <w:right w:val="single" w:sz="4"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43" w:type="dxa"/>
            <w:tcBorders>
              <w:left w:val="single" w:sz="4" w:space="0" w:color="auto"/>
            </w:tcBorders>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c>
          <w:tcPr>
            <w:tcW w:w="145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Ministry of Public works</w:t>
            </w:r>
          </w:p>
        </w:tc>
        <w:tc>
          <w:tcPr>
            <w:tcW w:w="109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176"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56" w:type="dxa"/>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936" w:type="dxa"/>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790"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736" w:type="dxa"/>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389" w:type="dxa"/>
            <w:tcBorders>
              <w:left w:val="single" w:sz="12" w:space="0" w:color="auto"/>
              <w:right w:val="single" w:sz="4"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43" w:type="dxa"/>
            <w:tcBorders>
              <w:left w:val="single" w:sz="4" w:space="0" w:color="auto"/>
            </w:tcBorders>
          </w:tcPr>
          <w:p w:rsidR="00EA341D" w:rsidRPr="00DE4F4A" w:rsidRDefault="00EA341D" w:rsidP="00005DEC">
            <w:pPr>
              <w:jc w:val="both"/>
              <w:rPr>
                <w:rFonts w:asciiTheme="majorBidi" w:hAnsiTheme="majorBidi" w:cstheme="majorBidi"/>
                <w:b/>
                <w:bCs/>
                <w:sz w:val="24"/>
                <w:szCs w:val="24"/>
                <w:lang w:val="en-US"/>
              </w:rPr>
            </w:pPr>
          </w:p>
        </w:tc>
      </w:tr>
      <w:tr w:rsidR="00EA341D" w:rsidRPr="00DE4F4A" w:rsidTr="00055BE3">
        <w:tc>
          <w:tcPr>
            <w:tcW w:w="1456" w:type="dxa"/>
            <w:tcBorders>
              <w:bottom w:val="single" w:sz="12" w:space="0" w:color="auto"/>
            </w:tcBorders>
          </w:tcPr>
          <w:p w:rsidR="00EA341D" w:rsidRPr="00DE4F4A" w:rsidRDefault="00EA341D" w:rsidP="00005DEC">
            <w:pPr>
              <w:jc w:val="both"/>
              <w:rPr>
                <w:rFonts w:asciiTheme="majorBidi" w:hAnsiTheme="majorBidi" w:cstheme="majorBidi"/>
                <w:b/>
                <w:bCs/>
                <w:sz w:val="24"/>
                <w:szCs w:val="24"/>
                <w:lang w:val="en-US"/>
              </w:rPr>
            </w:pPr>
            <w:r w:rsidRPr="00DE4F4A">
              <w:rPr>
                <w:rFonts w:asciiTheme="majorBidi" w:hAnsiTheme="majorBidi" w:cstheme="majorBidi"/>
                <w:b/>
                <w:bCs/>
                <w:sz w:val="24"/>
                <w:szCs w:val="24"/>
                <w:lang w:val="en-US"/>
              </w:rPr>
              <w:t>Average impact on overall  Public Budget (%)</w:t>
            </w:r>
          </w:p>
        </w:tc>
        <w:tc>
          <w:tcPr>
            <w:tcW w:w="1096" w:type="dxa"/>
            <w:tcBorders>
              <w:bottom w:val="single" w:sz="12" w:space="0" w:color="auto"/>
            </w:tcBorders>
          </w:tcPr>
          <w:p w:rsidR="00EA341D" w:rsidRPr="00DE4F4A" w:rsidRDefault="00EA341D" w:rsidP="00005DEC">
            <w:pPr>
              <w:jc w:val="both"/>
              <w:rPr>
                <w:rFonts w:asciiTheme="majorBidi" w:hAnsiTheme="majorBidi" w:cstheme="majorBidi"/>
                <w:b/>
                <w:bCs/>
                <w:sz w:val="24"/>
                <w:szCs w:val="24"/>
                <w:lang w:val="en-US"/>
              </w:rPr>
            </w:pPr>
          </w:p>
        </w:tc>
        <w:tc>
          <w:tcPr>
            <w:tcW w:w="1176" w:type="dxa"/>
            <w:tcBorders>
              <w:bottom w:val="single" w:sz="12" w:space="0" w:color="auto"/>
              <w:right w:val="single" w:sz="12" w:space="0" w:color="auto"/>
            </w:tcBorders>
          </w:tcPr>
          <w:p w:rsidR="00EA341D" w:rsidRPr="00DE4F4A" w:rsidRDefault="00EA341D" w:rsidP="00005DEC">
            <w:pPr>
              <w:jc w:val="both"/>
              <w:rPr>
                <w:rFonts w:asciiTheme="majorBidi" w:hAnsiTheme="majorBidi" w:cstheme="majorBidi"/>
                <w:b/>
                <w:bCs/>
                <w:sz w:val="24"/>
                <w:szCs w:val="24"/>
                <w:lang w:val="en-US"/>
              </w:rPr>
            </w:pPr>
          </w:p>
        </w:tc>
        <w:tc>
          <w:tcPr>
            <w:tcW w:w="856" w:type="dxa"/>
            <w:tcBorders>
              <w:left w:val="single" w:sz="12" w:space="0" w:color="auto"/>
              <w:bottom w:val="single" w:sz="12" w:space="0" w:color="auto"/>
            </w:tcBorders>
          </w:tcPr>
          <w:p w:rsidR="00EA341D" w:rsidRPr="00DE4F4A" w:rsidRDefault="00EA341D" w:rsidP="00005DEC">
            <w:pPr>
              <w:jc w:val="both"/>
              <w:rPr>
                <w:rFonts w:asciiTheme="majorBidi" w:hAnsiTheme="majorBidi" w:cstheme="majorBidi"/>
                <w:b/>
                <w:bCs/>
                <w:sz w:val="24"/>
                <w:szCs w:val="24"/>
                <w:lang w:val="en-US"/>
              </w:rPr>
            </w:pPr>
          </w:p>
        </w:tc>
        <w:tc>
          <w:tcPr>
            <w:tcW w:w="936" w:type="dxa"/>
            <w:tcBorders>
              <w:bottom w:val="single" w:sz="12" w:space="0" w:color="auto"/>
            </w:tcBorders>
          </w:tcPr>
          <w:p w:rsidR="00EA341D" w:rsidRPr="00DE4F4A" w:rsidRDefault="00EA341D" w:rsidP="00005DEC">
            <w:pPr>
              <w:jc w:val="both"/>
              <w:rPr>
                <w:rFonts w:asciiTheme="majorBidi" w:hAnsiTheme="majorBidi" w:cstheme="majorBidi"/>
                <w:b/>
                <w:bCs/>
                <w:sz w:val="24"/>
                <w:szCs w:val="24"/>
                <w:lang w:val="en-US"/>
              </w:rPr>
            </w:pPr>
          </w:p>
        </w:tc>
        <w:tc>
          <w:tcPr>
            <w:tcW w:w="790" w:type="dxa"/>
            <w:tcBorders>
              <w:bottom w:val="single" w:sz="12" w:space="0" w:color="auto"/>
              <w:right w:val="single" w:sz="12" w:space="0" w:color="auto"/>
            </w:tcBorders>
          </w:tcPr>
          <w:p w:rsidR="00EA341D" w:rsidRPr="00DE4F4A" w:rsidRDefault="00EA341D" w:rsidP="00005DEC">
            <w:pPr>
              <w:jc w:val="both"/>
              <w:rPr>
                <w:rFonts w:asciiTheme="majorBidi" w:hAnsiTheme="majorBidi" w:cstheme="majorBidi"/>
                <w:b/>
                <w:bCs/>
                <w:sz w:val="24"/>
                <w:szCs w:val="24"/>
                <w:lang w:val="en-US"/>
              </w:rPr>
            </w:pPr>
          </w:p>
        </w:tc>
        <w:tc>
          <w:tcPr>
            <w:tcW w:w="1736" w:type="dxa"/>
            <w:tcBorders>
              <w:left w:val="single" w:sz="12" w:space="0" w:color="auto"/>
              <w:bottom w:val="single" w:sz="12" w:space="0" w:color="auto"/>
              <w:right w:val="single" w:sz="12" w:space="0" w:color="auto"/>
            </w:tcBorders>
          </w:tcPr>
          <w:p w:rsidR="00EA341D" w:rsidRPr="00DE4F4A" w:rsidRDefault="00EA341D" w:rsidP="00005DEC">
            <w:pPr>
              <w:jc w:val="both"/>
              <w:rPr>
                <w:rFonts w:asciiTheme="majorBidi" w:hAnsiTheme="majorBidi" w:cstheme="majorBidi"/>
                <w:b/>
                <w:bCs/>
                <w:sz w:val="24"/>
                <w:szCs w:val="24"/>
                <w:lang w:val="en-US"/>
              </w:rPr>
            </w:pPr>
          </w:p>
        </w:tc>
        <w:tc>
          <w:tcPr>
            <w:tcW w:w="1389" w:type="dxa"/>
            <w:tcBorders>
              <w:left w:val="single" w:sz="12" w:space="0" w:color="auto"/>
              <w:bottom w:val="single" w:sz="12" w:space="0" w:color="auto"/>
              <w:right w:val="single" w:sz="4" w:space="0" w:color="auto"/>
            </w:tcBorders>
          </w:tcPr>
          <w:p w:rsidR="00EA341D" w:rsidRPr="00DE4F4A" w:rsidRDefault="00EA341D" w:rsidP="00005DEC">
            <w:pPr>
              <w:jc w:val="both"/>
              <w:rPr>
                <w:rFonts w:asciiTheme="majorBidi" w:hAnsiTheme="majorBidi" w:cstheme="majorBidi"/>
                <w:b/>
                <w:bCs/>
                <w:sz w:val="24"/>
                <w:szCs w:val="24"/>
                <w:lang w:val="en-US"/>
              </w:rPr>
            </w:pPr>
          </w:p>
        </w:tc>
        <w:tc>
          <w:tcPr>
            <w:tcW w:w="843" w:type="dxa"/>
            <w:tcBorders>
              <w:left w:val="single" w:sz="4" w:space="0" w:color="auto"/>
              <w:bottom w:val="single" w:sz="12" w:space="0" w:color="auto"/>
            </w:tcBorders>
          </w:tcPr>
          <w:p w:rsidR="00EA341D" w:rsidRPr="00DE4F4A" w:rsidRDefault="00EA341D" w:rsidP="00005DEC">
            <w:pPr>
              <w:jc w:val="both"/>
              <w:rPr>
                <w:rFonts w:asciiTheme="majorBidi" w:hAnsiTheme="majorBidi" w:cstheme="majorBidi"/>
                <w:b/>
                <w:bCs/>
                <w:sz w:val="24"/>
                <w:szCs w:val="24"/>
                <w:lang w:val="en-US"/>
              </w:rPr>
            </w:pPr>
          </w:p>
        </w:tc>
      </w:tr>
    </w:tbl>
    <w:p w:rsidR="00EA341D" w:rsidRDefault="00EA341D" w:rsidP="00EA341D">
      <w:pPr>
        <w:jc w:val="both"/>
        <w:rPr>
          <w:rFonts w:asciiTheme="majorBidi" w:hAnsiTheme="majorBidi" w:cstheme="majorBidi"/>
          <w:sz w:val="24"/>
          <w:szCs w:val="24"/>
          <w:lang w:val="en-US"/>
        </w:rPr>
      </w:pPr>
    </w:p>
    <w:p w:rsidR="00826639" w:rsidRDefault="00826639" w:rsidP="00EA341D">
      <w:pPr>
        <w:jc w:val="both"/>
        <w:rPr>
          <w:rFonts w:asciiTheme="majorBidi" w:hAnsiTheme="majorBidi" w:cstheme="majorBidi"/>
          <w:sz w:val="24"/>
          <w:szCs w:val="24"/>
          <w:lang w:val="en-US"/>
        </w:rPr>
      </w:pPr>
    </w:p>
    <w:p w:rsidR="00826639" w:rsidRDefault="00826639" w:rsidP="00EA341D">
      <w:pPr>
        <w:jc w:val="both"/>
        <w:rPr>
          <w:rFonts w:asciiTheme="majorBidi" w:hAnsiTheme="majorBidi" w:cstheme="majorBidi"/>
          <w:sz w:val="24"/>
          <w:szCs w:val="24"/>
          <w:lang w:val="en-US"/>
        </w:rPr>
      </w:pPr>
    </w:p>
    <w:p w:rsidR="00826639" w:rsidRDefault="00826639" w:rsidP="00EA341D">
      <w:pPr>
        <w:jc w:val="both"/>
        <w:rPr>
          <w:rFonts w:asciiTheme="majorBidi" w:hAnsiTheme="majorBidi" w:cstheme="majorBidi"/>
          <w:sz w:val="24"/>
          <w:szCs w:val="24"/>
          <w:lang w:val="en-US"/>
        </w:rPr>
      </w:pPr>
    </w:p>
    <w:p w:rsidR="00EA341D" w:rsidRPr="00DE4F4A" w:rsidRDefault="00EA341D" w:rsidP="00EC470E">
      <w:pPr>
        <w:jc w:val="both"/>
        <w:rPr>
          <w:rFonts w:asciiTheme="majorBidi" w:hAnsiTheme="majorBidi" w:cstheme="majorBidi"/>
          <w:sz w:val="24"/>
          <w:szCs w:val="24"/>
          <w:lang w:val="en-US"/>
        </w:rPr>
      </w:pPr>
      <w:r>
        <w:rPr>
          <w:rFonts w:asciiTheme="majorBidi" w:hAnsiTheme="majorBidi" w:cstheme="majorBidi"/>
          <w:sz w:val="24"/>
          <w:szCs w:val="24"/>
          <w:lang w:val="en-US"/>
        </w:rPr>
        <w:t>Table 1</w:t>
      </w:r>
      <w:r w:rsidR="00EC470E">
        <w:rPr>
          <w:rFonts w:asciiTheme="majorBidi" w:hAnsiTheme="majorBidi" w:cstheme="majorBidi"/>
          <w:sz w:val="24"/>
          <w:szCs w:val="24"/>
          <w:lang w:val="en-US"/>
        </w:rPr>
        <w:t>5</w:t>
      </w:r>
      <w:r>
        <w:rPr>
          <w:rFonts w:asciiTheme="majorBidi" w:hAnsiTheme="majorBidi" w:cstheme="majorBidi"/>
          <w:sz w:val="24"/>
          <w:szCs w:val="24"/>
          <w:lang w:val="en-US"/>
        </w:rPr>
        <w:t xml:space="preserve">: </w:t>
      </w:r>
      <w:r w:rsidRPr="00DE4F4A">
        <w:rPr>
          <w:rFonts w:asciiTheme="majorBidi" w:hAnsiTheme="majorBidi" w:cstheme="majorBidi"/>
          <w:sz w:val="24"/>
          <w:szCs w:val="24"/>
          <w:lang w:val="en-US"/>
        </w:rPr>
        <w:t xml:space="preserve">Impact on consumer and other stakeholders </w:t>
      </w:r>
    </w:p>
    <w:tbl>
      <w:tblPr>
        <w:tblStyle w:val="TableGrid"/>
        <w:tblW w:w="9876" w:type="dxa"/>
        <w:tblLayout w:type="fixed"/>
        <w:tblLook w:val="04A0" w:firstRow="1" w:lastRow="0" w:firstColumn="1" w:lastColumn="0" w:noHBand="0" w:noVBand="1"/>
      </w:tblPr>
      <w:tblGrid>
        <w:gridCol w:w="1390"/>
        <w:gridCol w:w="1039"/>
        <w:gridCol w:w="57"/>
        <w:gridCol w:w="1176"/>
        <w:gridCol w:w="55"/>
        <w:gridCol w:w="801"/>
        <w:gridCol w:w="936"/>
        <w:gridCol w:w="53"/>
        <w:gridCol w:w="737"/>
        <w:gridCol w:w="1424"/>
        <w:gridCol w:w="1389"/>
        <w:gridCol w:w="819"/>
      </w:tblGrid>
      <w:tr w:rsidR="00EA341D" w:rsidRPr="00DE4F4A" w:rsidTr="00055BE3">
        <w:trPr>
          <w:trHeight w:val="240"/>
        </w:trPr>
        <w:tc>
          <w:tcPr>
            <w:tcW w:w="1390" w:type="dxa"/>
            <w:vMerge w:val="restart"/>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2272" w:type="dxa"/>
            <w:gridSpan w:val="3"/>
            <w:tcBorders>
              <w:left w:val="single" w:sz="12" w:space="0" w:color="auto"/>
              <w:bottom w:val="dotted"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4: Agricultural Innovation</w:t>
            </w:r>
          </w:p>
        </w:tc>
        <w:tc>
          <w:tcPr>
            <w:tcW w:w="2582" w:type="dxa"/>
            <w:gridSpan w:val="5"/>
            <w:tcBorders>
              <w:left w:val="single" w:sz="12" w:space="0" w:color="auto"/>
              <w:bottom w:val="dotted"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3: Modernization of the Agricultural Health and Food Safety Services</w:t>
            </w:r>
          </w:p>
        </w:tc>
        <w:tc>
          <w:tcPr>
            <w:tcW w:w="1424" w:type="dxa"/>
            <w:vMerge w:val="restart"/>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b/>
                <w:sz w:val="24"/>
                <w:szCs w:val="24"/>
                <w:lang w:val="en-US"/>
              </w:rPr>
              <w:t>Component 5: Modernization of the Drainage and Irrigation Services</w:t>
            </w:r>
          </w:p>
        </w:tc>
        <w:tc>
          <w:tcPr>
            <w:tcW w:w="1389" w:type="dxa"/>
            <w:vMerge w:val="restart"/>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Agricultural Statistics</w:t>
            </w:r>
          </w:p>
        </w:tc>
        <w:tc>
          <w:tcPr>
            <w:tcW w:w="819" w:type="dxa"/>
            <w:vMerge w:val="restart"/>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p>
          <w:p w:rsidR="00EA341D" w:rsidRPr="00DE4F4A" w:rsidRDefault="00EA341D" w:rsidP="00005DEC">
            <w:pPr>
              <w:jc w:val="both"/>
              <w:rPr>
                <w:rFonts w:asciiTheme="majorBidi" w:hAnsiTheme="majorBidi" w:cstheme="majorBidi"/>
                <w:sz w:val="24"/>
                <w:szCs w:val="24"/>
                <w:lang w:val="en-US"/>
              </w:rPr>
            </w:pPr>
          </w:p>
        </w:tc>
      </w:tr>
      <w:tr w:rsidR="00EA341D" w:rsidRPr="00DE4F4A" w:rsidTr="00055BE3">
        <w:trPr>
          <w:trHeight w:val="285"/>
        </w:trPr>
        <w:tc>
          <w:tcPr>
            <w:tcW w:w="1390" w:type="dxa"/>
            <w:vMerge/>
            <w:tcBorders>
              <w:bottom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096" w:type="dxa"/>
            <w:gridSpan w:val="2"/>
            <w:tcBorders>
              <w:top w:val="dotted" w:sz="4" w:space="0" w:color="auto"/>
              <w:left w:val="single" w:sz="12" w:space="0" w:color="auto"/>
              <w:bottom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Research</w:t>
            </w:r>
          </w:p>
        </w:tc>
        <w:tc>
          <w:tcPr>
            <w:tcW w:w="1176" w:type="dxa"/>
            <w:tcBorders>
              <w:top w:val="dotted" w:sz="4" w:space="0" w:color="auto"/>
              <w:bottom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Extension</w:t>
            </w:r>
          </w:p>
        </w:tc>
        <w:tc>
          <w:tcPr>
            <w:tcW w:w="856" w:type="dxa"/>
            <w:gridSpan w:val="2"/>
            <w:tcBorders>
              <w:top w:val="dotted" w:sz="4" w:space="0" w:color="auto"/>
              <w:left w:val="single" w:sz="12" w:space="0" w:color="auto"/>
              <w:bottom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Plant Health</w:t>
            </w:r>
          </w:p>
        </w:tc>
        <w:tc>
          <w:tcPr>
            <w:tcW w:w="936" w:type="dxa"/>
            <w:tcBorders>
              <w:top w:val="dotted" w:sz="4" w:space="0" w:color="auto"/>
              <w:bottom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Animal Health</w:t>
            </w:r>
          </w:p>
        </w:tc>
        <w:tc>
          <w:tcPr>
            <w:tcW w:w="790" w:type="dxa"/>
            <w:gridSpan w:val="2"/>
            <w:tcBorders>
              <w:top w:val="dotted" w:sz="4" w:space="0" w:color="auto"/>
              <w:bottom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Food safety</w:t>
            </w:r>
          </w:p>
        </w:tc>
        <w:tc>
          <w:tcPr>
            <w:tcW w:w="1424" w:type="dxa"/>
            <w:vMerge/>
            <w:tcBorders>
              <w:left w:val="single" w:sz="12" w:space="0" w:color="auto"/>
              <w:bottom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389" w:type="dxa"/>
            <w:vMerge/>
            <w:tcBorders>
              <w:left w:val="single" w:sz="12" w:space="0" w:color="auto"/>
              <w:bottom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819" w:type="dxa"/>
            <w:vMerge/>
            <w:tcBorders>
              <w:left w:val="single" w:sz="12" w:space="0" w:color="auto"/>
              <w:bottom w:val="single" w:sz="12" w:space="0" w:color="auto"/>
            </w:tcBorders>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rPr>
          <w:trHeight w:val="372"/>
        </w:trPr>
        <w:tc>
          <w:tcPr>
            <w:tcW w:w="1390" w:type="dxa"/>
            <w:tcBorders>
              <w:top w:val="single" w:sz="12" w:space="0" w:color="auto"/>
              <w:right w:val="single" w:sz="12" w:space="0" w:color="auto"/>
            </w:tcBorders>
            <w:shd w:val="clear" w:color="auto" w:fill="BFBFBF" w:themeFill="background1" w:themeFillShade="BF"/>
          </w:tcPr>
          <w:p w:rsidR="00EA341D" w:rsidRPr="00DE4F4A" w:rsidRDefault="00EA341D" w:rsidP="00005DEC">
            <w:pPr>
              <w:jc w:val="both"/>
              <w:rPr>
                <w:rFonts w:asciiTheme="majorBidi" w:hAnsiTheme="majorBidi" w:cstheme="majorBidi"/>
                <w:sz w:val="24"/>
                <w:szCs w:val="24"/>
                <w:lang w:val="en-US"/>
              </w:rPr>
            </w:pPr>
          </w:p>
        </w:tc>
        <w:tc>
          <w:tcPr>
            <w:tcW w:w="7667" w:type="dxa"/>
            <w:gridSpan w:val="10"/>
            <w:tcBorders>
              <w:top w:val="single" w:sz="12" w:space="0" w:color="auto"/>
              <w:left w:val="single" w:sz="12" w:space="0" w:color="auto"/>
              <w:right w:val="single" w:sz="12" w:space="0" w:color="auto"/>
            </w:tcBorders>
            <w:shd w:val="clear" w:color="auto" w:fill="BFBFBF" w:themeFill="background1" w:themeFillShade="BF"/>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Stakeholder</w:t>
            </w:r>
          </w:p>
        </w:tc>
        <w:tc>
          <w:tcPr>
            <w:tcW w:w="819" w:type="dxa"/>
            <w:tcBorders>
              <w:top w:val="single" w:sz="12" w:space="0" w:color="auto"/>
              <w:left w:val="single" w:sz="12" w:space="0" w:color="auto"/>
            </w:tcBorders>
            <w:shd w:val="clear" w:color="auto" w:fill="BFBFBF" w:themeFill="background1" w:themeFillShade="BF"/>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c>
          <w:tcPr>
            <w:tcW w:w="1390"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Consumer </w:t>
            </w:r>
          </w:p>
        </w:tc>
        <w:tc>
          <w:tcPr>
            <w:tcW w:w="1096" w:type="dxa"/>
            <w:gridSpan w:val="2"/>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176" w:type="dxa"/>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856" w:type="dxa"/>
            <w:gridSpan w:val="2"/>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936" w:type="dxa"/>
          </w:tcPr>
          <w:p w:rsidR="00EA341D" w:rsidRPr="00DE4F4A" w:rsidRDefault="00EA341D" w:rsidP="00005DEC">
            <w:pPr>
              <w:jc w:val="both"/>
              <w:rPr>
                <w:rFonts w:asciiTheme="majorBidi" w:hAnsiTheme="majorBidi" w:cstheme="majorBidi"/>
                <w:sz w:val="24"/>
                <w:szCs w:val="24"/>
                <w:lang w:val="en-US"/>
              </w:rPr>
            </w:pPr>
          </w:p>
        </w:tc>
        <w:tc>
          <w:tcPr>
            <w:tcW w:w="790" w:type="dxa"/>
            <w:gridSpan w:val="2"/>
            <w:tcBorders>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424" w:type="dxa"/>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389" w:type="dxa"/>
            <w:tcBorders>
              <w:left w:val="single" w:sz="12"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19" w:type="dxa"/>
            <w:tcBorders>
              <w:left w:val="single" w:sz="12" w:space="0" w:color="auto"/>
            </w:tcBorders>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c>
          <w:tcPr>
            <w:tcW w:w="1390" w:type="dxa"/>
            <w:tcBorders>
              <w:bottom w:val="single"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Traders (exporters)</w:t>
            </w:r>
          </w:p>
        </w:tc>
        <w:tc>
          <w:tcPr>
            <w:tcW w:w="1096" w:type="dxa"/>
            <w:gridSpan w:val="2"/>
            <w:tcBorders>
              <w:left w:val="single" w:sz="12" w:space="0" w:color="auto"/>
              <w:bottom w:val="single" w:sz="4"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176" w:type="dxa"/>
            <w:tcBorders>
              <w:bottom w:val="single"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856" w:type="dxa"/>
            <w:gridSpan w:val="2"/>
            <w:tcBorders>
              <w:left w:val="single" w:sz="12" w:space="0" w:color="auto"/>
              <w:bottom w:val="single" w:sz="4"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936" w:type="dxa"/>
            <w:tcBorders>
              <w:bottom w:val="single" w:sz="4"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790" w:type="dxa"/>
            <w:gridSpan w:val="2"/>
            <w:tcBorders>
              <w:bottom w:val="single"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1424" w:type="dxa"/>
            <w:tcBorders>
              <w:left w:val="single" w:sz="12" w:space="0" w:color="auto"/>
              <w:bottom w:val="single"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p>
        </w:tc>
        <w:tc>
          <w:tcPr>
            <w:tcW w:w="1389" w:type="dxa"/>
            <w:tcBorders>
              <w:left w:val="single" w:sz="12" w:space="0" w:color="auto"/>
              <w:bottom w:val="single"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w:t>
            </w:r>
          </w:p>
        </w:tc>
        <w:tc>
          <w:tcPr>
            <w:tcW w:w="819" w:type="dxa"/>
            <w:tcBorders>
              <w:left w:val="single" w:sz="12" w:space="0" w:color="auto"/>
              <w:bottom w:val="single" w:sz="4" w:space="0" w:color="auto"/>
            </w:tcBorders>
          </w:tcPr>
          <w:p w:rsidR="00EA341D" w:rsidRPr="00DE4F4A" w:rsidRDefault="00EA341D" w:rsidP="00005DEC">
            <w:pPr>
              <w:jc w:val="both"/>
              <w:rPr>
                <w:rFonts w:asciiTheme="majorBidi" w:hAnsiTheme="majorBidi" w:cstheme="majorBidi"/>
                <w:sz w:val="24"/>
                <w:szCs w:val="24"/>
                <w:lang w:val="en-US"/>
              </w:rPr>
            </w:pPr>
          </w:p>
        </w:tc>
      </w:tr>
      <w:tr w:rsidR="00EA341D" w:rsidRPr="00DE4F4A" w:rsidTr="00055BE3">
        <w:trPr>
          <w:trHeight w:val="80"/>
        </w:trPr>
        <w:tc>
          <w:tcPr>
            <w:tcW w:w="1390" w:type="dxa"/>
            <w:tcBorders>
              <w:top w:val="single" w:sz="4" w:space="0" w:color="auto"/>
              <w:right w:val="single" w:sz="12" w:space="0" w:color="auto"/>
            </w:tcBorders>
          </w:tcPr>
          <w:p w:rsidR="00EA341D" w:rsidRPr="00DE4F4A" w:rsidRDefault="00EA341D" w:rsidP="00005DEC">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Processing industry  (including postharvest)</w:t>
            </w:r>
          </w:p>
        </w:tc>
        <w:tc>
          <w:tcPr>
            <w:tcW w:w="1039" w:type="dxa"/>
            <w:tcBorders>
              <w:top w:val="single" w:sz="4" w:space="0" w:color="auto"/>
              <w:left w:val="single" w:sz="12" w:space="0" w:color="auto"/>
            </w:tcBorders>
          </w:tcPr>
          <w:p w:rsidR="00EA341D" w:rsidRPr="00DE4F4A" w:rsidRDefault="00EA341D" w:rsidP="00005DEC">
            <w:pPr>
              <w:jc w:val="both"/>
              <w:rPr>
                <w:rFonts w:asciiTheme="majorBidi" w:hAnsiTheme="majorBidi" w:cstheme="majorBidi"/>
                <w:b/>
                <w:bCs/>
                <w:sz w:val="24"/>
                <w:szCs w:val="24"/>
                <w:lang w:val="en-US"/>
              </w:rPr>
            </w:pPr>
            <w:r w:rsidRPr="00DE4F4A">
              <w:rPr>
                <w:rFonts w:asciiTheme="majorBidi" w:hAnsiTheme="majorBidi" w:cstheme="majorBidi"/>
                <w:b/>
                <w:bCs/>
                <w:sz w:val="24"/>
                <w:szCs w:val="24"/>
                <w:lang w:val="en-US"/>
              </w:rPr>
              <w:t>+</w:t>
            </w:r>
          </w:p>
        </w:tc>
        <w:tc>
          <w:tcPr>
            <w:tcW w:w="1288" w:type="dxa"/>
            <w:gridSpan w:val="3"/>
            <w:tcBorders>
              <w:top w:val="single" w:sz="4" w:space="0" w:color="auto"/>
              <w:right w:val="single" w:sz="12" w:space="0" w:color="auto"/>
            </w:tcBorders>
          </w:tcPr>
          <w:p w:rsidR="00EA341D" w:rsidRPr="00DE4F4A" w:rsidRDefault="00EA341D" w:rsidP="00005DEC">
            <w:pPr>
              <w:jc w:val="both"/>
              <w:rPr>
                <w:rFonts w:asciiTheme="majorBidi" w:hAnsiTheme="majorBidi" w:cstheme="majorBidi"/>
                <w:b/>
                <w:bCs/>
                <w:sz w:val="24"/>
                <w:szCs w:val="24"/>
                <w:lang w:val="en-US"/>
              </w:rPr>
            </w:pPr>
            <w:r w:rsidRPr="00DE4F4A">
              <w:rPr>
                <w:rFonts w:asciiTheme="majorBidi" w:hAnsiTheme="majorBidi" w:cstheme="majorBidi"/>
                <w:b/>
                <w:bCs/>
                <w:sz w:val="24"/>
                <w:szCs w:val="24"/>
                <w:lang w:val="en-US"/>
              </w:rPr>
              <w:t>+</w:t>
            </w:r>
          </w:p>
        </w:tc>
        <w:tc>
          <w:tcPr>
            <w:tcW w:w="801" w:type="dxa"/>
            <w:tcBorders>
              <w:top w:val="single" w:sz="4" w:space="0" w:color="auto"/>
              <w:left w:val="single" w:sz="12" w:space="0" w:color="auto"/>
            </w:tcBorders>
          </w:tcPr>
          <w:p w:rsidR="00EA341D" w:rsidRPr="00DE4F4A" w:rsidRDefault="00EA341D" w:rsidP="00005DEC">
            <w:pPr>
              <w:jc w:val="both"/>
              <w:rPr>
                <w:rFonts w:asciiTheme="majorBidi" w:hAnsiTheme="majorBidi" w:cstheme="majorBidi"/>
                <w:b/>
                <w:bCs/>
                <w:sz w:val="24"/>
                <w:szCs w:val="24"/>
                <w:lang w:val="en-US"/>
              </w:rPr>
            </w:pPr>
            <w:r w:rsidRPr="00DE4F4A">
              <w:rPr>
                <w:rFonts w:asciiTheme="majorBidi" w:hAnsiTheme="majorBidi" w:cstheme="majorBidi"/>
                <w:b/>
                <w:bCs/>
                <w:sz w:val="24"/>
                <w:szCs w:val="24"/>
                <w:lang w:val="en-US"/>
              </w:rPr>
              <w:t>+</w:t>
            </w:r>
          </w:p>
        </w:tc>
        <w:tc>
          <w:tcPr>
            <w:tcW w:w="989" w:type="dxa"/>
            <w:gridSpan w:val="2"/>
            <w:tcBorders>
              <w:top w:val="single" w:sz="4" w:space="0" w:color="auto"/>
            </w:tcBorders>
          </w:tcPr>
          <w:p w:rsidR="00EA341D" w:rsidRPr="00DE4F4A" w:rsidRDefault="00EA341D" w:rsidP="00005DEC">
            <w:pPr>
              <w:jc w:val="both"/>
              <w:rPr>
                <w:rFonts w:asciiTheme="majorBidi" w:hAnsiTheme="majorBidi" w:cstheme="majorBidi"/>
                <w:b/>
                <w:bCs/>
                <w:sz w:val="24"/>
                <w:szCs w:val="24"/>
                <w:lang w:val="en-US"/>
              </w:rPr>
            </w:pPr>
            <w:r w:rsidRPr="00DE4F4A">
              <w:rPr>
                <w:rFonts w:asciiTheme="majorBidi" w:hAnsiTheme="majorBidi" w:cstheme="majorBidi"/>
                <w:b/>
                <w:bCs/>
                <w:sz w:val="24"/>
                <w:szCs w:val="24"/>
                <w:lang w:val="en-US"/>
              </w:rPr>
              <w:t>+</w:t>
            </w:r>
          </w:p>
        </w:tc>
        <w:tc>
          <w:tcPr>
            <w:tcW w:w="737" w:type="dxa"/>
            <w:tcBorders>
              <w:top w:val="single" w:sz="4" w:space="0" w:color="auto"/>
              <w:right w:val="single" w:sz="12" w:space="0" w:color="auto"/>
            </w:tcBorders>
          </w:tcPr>
          <w:p w:rsidR="00EA341D" w:rsidRPr="00DE4F4A" w:rsidRDefault="00EA341D" w:rsidP="00005DEC">
            <w:pPr>
              <w:jc w:val="both"/>
              <w:rPr>
                <w:rFonts w:asciiTheme="majorBidi" w:hAnsiTheme="majorBidi" w:cstheme="majorBidi"/>
                <w:b/>
                <w:bCs/>
                <w:sz w:val="24"/>
                <w:szCs w:val="24"/>
                <w:lang w:val="en-US"/>
              </w:rPr>
            </w:pPr>
            <w:r w:rsidRPr="00DE4F4A">
              <w:rPr>
                <w:rFonts w:asciiTheme="majorBidi" w:hAnsiTheme="majorBidi" w:cstheme="majorBidi"/>
                <w:b/>
                <w:bCs/>
                <w:sz w:val="24"/>
                <w:szCs w:val="24"/>
                <w:lang w:val="en-US"/>
              </w:rPr>
              <w:t>+</w:t>
            </w:r>
          </w:p>
        </w:tc>
        <w:tc>
          <w:tcPr>
            <w:tcW w:w="1424" w:type="dxa"/>
            <w:tcBorders>
              <w:top w:val="single" w:sz="4" w:space="0" w:color="auto"/>
              <w:right w:val="single" w:sz="12" w:space="0" w:color="auto"/>
            </w:tcBorders>
          </w:tcPr>
          <w:p w:rsidR="00EA341D" w:rsidRPr="00DE4F4A" w:rsidRDefault="00EA341D" w:rsidP="00005DEC">
            <w:pPr>
              <w:jc w:val="both"/>
              <w:rPr>
                <w:rFonts w:asciiTheme="majorBidi" w:hAnsiTheme="majorBidi" w:cstheme="majorBidi"/>
                <w:b/>
                <w:bCs/>
                <w:sz w:val="24"/>
                <w:szCs w:val="24"/>
                <w:lang w:val="en-US"/>
              </w:rPr>
            </w:pPr>
            <w:r w:rsidRPr="00DE4F4A">
              <w:rPr>
                <w:rFonts w:asciiTheme="majorBidi" w:hAnsiTheme="majorBidi" w:cstheme="majorBidi"/>
                <w:b/>
                <w:bCs/>
                <w:sz w:val="24"/>
                <w:szCs w:val="24"/>
                <w:lang w:val="en-US"/>
              </w:rPr>
              <w:t>+</w:t>
            </w:r>
          </w:p>
        </w:tc>
        <w:tc>
          <w:tcPr>
            <w:tcW w:w="1389" w:type="dxa"/>
            <w:tcBorders>
              <w:top w:val="single" w:sz="4" w:space="0" w:color="auto"/>
              <w:left w:val="single" w:sz="12" w:space="0" w:color="auto"/>
              <w:right w:val="single" w:sz="12" w:space="0" w:color="auto"/>
            </w:tcBorders>
          </w:tcPr>
          <w:p w:rsidR="00EA341D" w:rsidRPr="00DE4F4A" w:rsidRDefault="00EA341D" w:rsidP="00005DEC">
            <w:pPr>
              <w:jc w:val="both"/>
              <w:rPr>
                <w:rFonts w:asciiTheme="majorBidi" w:hAnsiTheme="majorBidi" w:cstheme="majorBidi"/>
                <w:b/>
                <w:bCs/>
                <w:sz w:val="24"/>
                <w:szCs w:val="24"/>
                <w:lang w:val="en-US"/>
              </w:rPr>
            </w:pPr>
            <w:r w:rsidRPr="00DE4F4A">
              <w:rPr>
                <w:rFonts w:asciiTheme="majorBidi" w:hAnsiTheme="majorBidi" w:cstheme="majorBidi"/>
                <w:b/>
                <w:bCs/>
                <w:sz w:val="24"/>
                <w:szCs w:val="24"/>
                <w:lang w:val="en-US"/>
              </w:rPr>
              <w:t>+</w:t>
            </w:r>
          </w:p>
        </w:tc>
        <w:tc>
          <w:tcPr>
            <w:tcW w:w="819" w:type="dxa"/>
            <w:tcBorders>
              <w:top w:val="single" w:sz="4" w:space="0" w:color="auto"/>
              <w:left w:val="single" w:sz="12" w:space="0" w:color="auto"/>
            </w:tcBorders>
          </w:tcPr>
          <w:p w:rsidR="00EA341D" w:rsidRPr="00DE4F4A" w:rsidRDefault="00EA341D" w:rsidP="00005DEC">
            <w:pPr>
              <w:jc w:val="both"/>
              <w:rPr>
                <w:rFonts w:asciiTheme="majorBidi" w:hAnsiTheme="majorBidi" w:cstheme="majorBidi"/>
                <w:sz w:val="24"/>
                <w:szCs w:val="24"/>
                <w:lang w:val="en-US"/>
              </w:rPr>
            </w:pPr>
          </w:p>
        </w:tc>
      </w:tr>
    </w:tbl>
    <w:p w:rsidR="00EA341D" w:rsidRDefault="00EA341D" w:rsidP="00EA341D">
      <w:pPr>
        <w:jc w:val="both"/>
        <w:rPr>
          <w:rFonts w:asciiTheme="majorBidi" w:hAnsiTheme="majorBidi" w:cstheme="majorBidi"/>
          <w:sz w:val="24"/>
          <w:szCs w:val="24"/>
          <w:lang w:val="en-US"/>
        </w:rPr>
      </w:pPr>
    </w:p>
    <w:p w:rsidR="00C07354" w:rsidRDefault="00C07354" w:rsidP="00EA341D">
      <w:pPr>
        <w:jc w:val="both"/>
        <w:rPr>
          <w:rFonts w:asciiTheme="majorBidi" w:hAnsiTheme="majorBidi" w:cstheme="majorBidi"/>
          <w:sz w:val="24"/>
          <w:szCs w:val="24"/>
          <w:lang w:val="en-US"/>
        </w:rPr>
      </w:pPr>
    </w:p>
    <w:p w:rsidR="00C07354" w:rsidRDefault="00C07354" w:rsidP="00EA341D">
      <w:pPr>
        <w:jc w:val="both"/>
        <w:rPr>
          <w:rFonts w:asciiTheme="majorBidi" w:hAnsiTheme="majorBidi" w:cstheme="majorBidi"/>
          <w:sz w:val="24"/>
          <w:szCs w:val="24"/>
          <w:lang w:val="en-US"/>
        </w:rPr>
      </w:pPr>
    </w:p>
    <w:p w:rsidR="00C07354" w:rsidRDefault="00C07354" w:rsidP="00EA341D">
      <w:pPr>
        <w:jc w:val="both"/>
        <w:rPr>
          <w:rFonts w:asciiTheme="majorBidi" w:hAnsiTheme="majorBidi" w:cstheme="majorBidi"/>
          <w:sz w:val="24"/>
          <w:szCs w:val="24"/>
          <w:lang w:val="en-US"/>
        </w:rPr>
      </w:pPr>
    </w:p>
    <w:p w:rsidR="00C07354" w:rsidRPr="00DE4F4A" w:rsidRDefault="00C07354" w:rsidP="00EA341D">
      <w:pPr>
        <w:jc w:val="both"/>
        <w:rPr>
          <w:rFonts w:asciiTheme="majorBidi" w:hAnsiTheme="majorBidi" w:cstheme="majorBidi"/>
          <w:sz w:val="24"/>
          <w:szCs w:val="24"/>
          <w:lang w:val="en-US"/>
        </w:rPr>
      </w:pPr>
    </w:p>
    <w:p w:rsidR="004313B8" w:rsidRDefault="004313B8" w:rsidP="00692D41">
      <w:pPr>
        <w:pStyle w:val="Heading1"/>
        <w:numPr>
          <w:ilvl w:val="0"/>
          <w:numId w:val="35"/>
        </w:numPr>
      </w:pPr>
      <w:r w:rsidRPr="00055BE3">
        <w:t>The ERR &amp; NPV results of each component</w:t>
      </w:r>
    </w:p>
    <w:p w:rsidR="00826639" w:rsidRPr="00410847" w:rsidRDefault="00826639" w:rsidP="002E1099"/>
    <w:p w:rsidR="00005DEC" w:rsidRDefault="00005DEC" w:rsidP="00292831">
      <w:pPr>
        <w:jc w:val="both"/>
        <w:rPr>
          <w:rFonts w:asciiTheme="majorBidi" w:hAnsiTheme="majorBidi" w:cstheme="majorBidi"/>
          <w:sz w:val="24"/>
          <w:szCs w:val="24"/>
          <w:lang w:val="en-US"/>
        </w:rPr>
      </w:pPr>
      <w:r>
        <w:rPr>
          <w:rFonts w:asciiTheme="majorBidi" w:hAnsiTheme="majorBidi" w:cstheme="majorBidi"/>
          <w:sz w:val="24"/>
          <w:szCs w:val="24"/>
          <w:lang w:val="en-US"/>
        </w:rPr>
        <w:t>Table 16:  Component 3</w:t>
      </w:r>
      <w:r w:rsidR="005B3514">
        <w:rPr>
          <w:rFonts w:asciiTheme="majorBidi" w:hAnsiTheme="majorBidi" w:cstheme="majorBidi"/>
          <w:sz w:val="24"/>
          <w:szCs w:val="24"/>
          <w:lang w:val="en-US"/>
        </w:rPr>
        <w:t xml:space="preserve"> </w:t>
      </w:r>
      <w:r w:rsidR="005B3514">
        <w:rPr>
          <w:rFonts w:asciiTheme="majorBidi" w:hAnsiTheme="majorBidi" w:cstheme="majorBidi"/>
          <w:sz w:val="24"/>
          <w:szCs w:val="24"/>
          <w:lang w:eastAsia="en-GB" w:bidi="ar-SA"/>
        </w:rPr>
        <w:t xml:space="preserve">(Montecarlo simulation </w:t>
      </w:r>
      <w:r w:rsidR="005B3514" w:rsidRPr="000C374C">
        <w:rPr>
          <w:rFonts w:asciiTheme="majorBidi" w:hAnsiTheme="majorBidi" w:cstheme="majorBidi"/>
          <w:sz w:val="24"/>
          <w:szCs w:val="24"/>
          <w:lang w:eastAsia="en-GB" w:bidi="ar-SA"/>
        </w:rPr>
        <w:t>Snapshot).</w:t>
      </w:r>
    </w:p>
    <w:p w:rsidR="00A44EC8" w:rsidRDefault="00D944CA" w:rsidP="00292831">
      <w:pPr>
        <w:jc w:val="both"/>
        <w:rPr>
          <w:rFonts w:asciiTheme="majorBidi" w:hAnsiTheme="majorBidi" w:cstheme="majorBidi"/>
          <w:sz w:val="24"/>
          <w:szCs w:val="24"/>
          <w:lang w:val="en-US"/>
        </w:rPr>
      </w:pPr>
      <w:r w:rsidRPr="00D944CA">
        <w:rPr>
          <w:rFonts w:asciiTheme="majorBidi" w:hAnsiTheme="majorBidi" w:cstheme="majorBidi"/>
          <w:sz w:val="24"/>
          <w:szCs w:val="24"/>
          <w:lang w:val="en-US"/>
        </w:rPr>
        <w:t xml:space="preserve"> </w:t>
      </w:r>
      <w:r w:rsidRPr="00D944CA">
        <w:rPr>
          <w:noProof/>
          <w:lang w:val="en-US" w:bidi="ar-SA"/>
        </w:rPr>
        <w:drawing>
          <wp:inline distT="0" distB="0" distL="0" distR="0" wp14:anchorId="159331D8" wp14:editId="4AEBD607">
            <wp:extent cx="6442528" cy="10210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841" cy="1020971"/>
                    </a:xfrm>
                    <a:prstGeom prst="rect">
                      <a:avLst/>
                    </a:prstGeom>
                    <a:noFill/>
                    <a:ln>
                      <a:noFill/>
                    </a:ln>
                  </pic:spPr>
                </pic:pic>
              </a:graphicData>
            </a:graphic>
          </wp:inline>
        </w:drawing>
      </w:r>
    </w:p>
    <w:tbl>
      <w:tblPr>
        <w:tblStyle w:val="TableGrid"/>
        <w:tblW w:w="3472" w:type="dxa"/>
        <w:tblLook w:val="04A0" w:firstRow="1" w:lastRow="0" w:firstColumn="1" w:lastColumn="0" w:noHBand="0" w:noVBand="1"/>
      </w:tblPr>
      <w:tblGrid>
        <w:gridCol w:w="976"/>
        <w:gridCol w:w="2496"/>
      </w:tblGrid>
      <w:tr w:rsidR="00D944CA" w:rsidRPr="00333FA0" w:rsidTr="002E1099">
        <w:trPr>
          <w:trHeight w:val="300"/>
        </w:trPr>
        <w:tc>
          <w:tcPr>
            <w:tcW w:w="976" w:type="dxa"/>
            <w:noWrap/>
            <w:hideMark/>
          </w:tcPr>
          <w:p w:rsidR="00D944CA" w:rsidRPr="00333FA0" w:rsidRDefault="00D944CA" w:rsidP="00333FA0">
            <w:pPr>
              <w:rPr>
                <w:rFonts w:ascii="Calibri" w:eastAsia="Times New Roman" w:hAnsi="Calibri" w:cs="Times New Roman"/>
                <w:color w:val="000000"/>
                <w:lang w:val="en-US" w:bidi="ar-SA"/>
              </w:rPr>
            </w:pPr>
            <w:r w:rsidRPr="00333FA0">
              <w:rPr>
                <w:rFonts w:ascii="Calibri" w:eastAsia="Times New Roman" w:hAnsi="Calibri" w:cs="Times New Roman"/>
                <w:color w:val="000000"/>
                <w:lang w:val="en-US" w:bidi="ar-SA"/>
              </w:rPr>
              <w:t>NPV</w:t>
            </w:r>
          </w:p>
        </w:tc>
        <w:tc>
          <w:tcPr>
            <w:tcW w:w="2496" w:type="dxa"/>
            <w:vAlign w:val="bottom"/>
          </w:tcPr>
          <w:p w:rsidR="00D944CA" w:rsidRPr="00333FA0" w:rsidRDefault="00D944CA">
            <w:r>
              <w:rPr>
                <w:rFonts w:ascii="Calibri" w:hAnsi="Calibri"/>
                <w:color w:val="000000"/>
              </w:rPr>
              <w:t>13,473.01</w:t>
            </w:r>
          </w:p>
        </w:tc>
      </w:tr>
      <w:tr w:rsidR="00D944CA" w:rsidRPr="00333FA0" w:rsidTr="002E1099">
        <w:trPr>
          <w:trHeight w:val="300"/>
        </w:trPr>
        <w:tc>
          <w:tcPr>
            <w:tcW w:w="976" w:type="dxa"/>
            <w:noWrap/>
            <w:hideMark/>
          </w:tcPr>
          <w:p w:rsidR="00D944CA" w:rsidRPr="00333FA0" w:rsidRDefault="00D944CA" w:rsidP="00333FA0">
            <w:pPr>
              <w:rPr>
                <w:rFonts w:ascii="Calibri" w:eastAsia="Times New Roman" w:hAnsi="Calibri" w:cs="Times New Roman"/>
                <w:color w:val="000000"/>
                <w:lang w:val="en-US" w:bidi="ar-SA"/>
              </w:rPr>
            </w:pPr>
            <w:r w:rsidRPr="00333FA0">
              <w:rPr>
                <w:rFonts w:ascii="Calibri" w:eastAsia="Times New Roman" w:hAnsi="Calibri" w:cs="Times New Roman"/>
                <w:color w:val="000000"/>
                <w:lang w:val="en-US" w:bidi="ar-SA"/>
              </w:rPr>
              <w:t>IRR</w:t>
            </w:r>
          </w:p>
        </w:tc>
        <w:tc>
          <w:tcPr>
            <w:tcW w:w="0" w:type="auto"/>
            <w:vAlign w:val="bottom"/>
          </w:tcPr>
          <w:p w:rsidR="00D944CA" w:rsidRPr="00333FA0" w:rsidRDefault="00D944CA">
            <w:r>
              <w:rPr>
                <w:rFonts w:ascii="Calibri" w:hAnsi="Calibri"/>
                <w:color w:val="000000"/>
              </w:rPr>
              <w:t>37%</w:t>
            </w:r>
          </w:p>
        </w:tc>
      </w:tr>
      <w:tr w:rsidR="00D944CA" w:rsidRPr="00333FA0" w:rsidTr="002E1099">
        <w:trPr>
          <w:trHeight w:val="300"/>
        </w:trPr>
        <w:tc>
          <w:tcPr>
            <w:tcW w:w="976" w:type="dxa"/>
            <w:noWrap/>
            <w:hideMark/>
          </w:tcPr>
          <w:p w:rsidR="00D944CA" w:rsidRPr="00333FA0" w:rsidRDefault="00D944CA" w:rsidP="00333FA0">
            <w:pPr>
              <w:rPr>
                <w:rFonts w:ascii="Calibri" w:eastAsia="Times New Roman" w:hAnsi="Calibri" w:cs="Times New Roman"/>
                <w:color w:val="000000"/>
                <w:lang w:val="en-US" w:bidi="ar-SA"/>
              </w:rPr>
            </w:pPr>
            <w:r w:rsidRPr="00333FA0">
              <w:rPr>
                <w:rFonts w:ascii="Calibri" w:eastAsia="Times New Roman" w:hAnsi="Calibri" w:cs="Times New Roman"/>
                <w:color w:val="000000"/>
                <w:lang w:val="en-US" w:bidi="ar-SA"/>
              </w:rPr>
              <w:t>PI</w:t>
            </w:r>
          </w:p>
        </w:tc>
        <w:tc>
          <w:tcPr>
            <w:tcW w:w="0" w:type="auto"/>
            <w:vAlign w:val="bottom"/>
          </w:tcPr>
          <w:p w:rsidR="00D944CA" w:rsidRPr="00333FA0" w:rsidRDefault="00D944CA">
            <w:r>
              <w:rPr>
                <w:rFonts w:ascii="Calibri" w:hAnsi="Calibri"/>
                <w:color w:val="000000"/>
              </w:rPr>
              <w:t xml:space="preserve">3.69 </w:t>
            </w:r>
          </w:p>
        </w:tc>
      </w:tr>
    </w:tbl>
    <w:p w:rsidR="00605C83" w:rsidRDefault="00605C83" w:rsidP="00292831">
      <w:pPr>
        <w:jc w:val="both"/>
        <w:rPr>
          <w:rFonts w:asciiTheme="majorBidi" w:hAnsiTheme="majorBidi" w:cstheme="majorBidi"/>
          <w:sz w:val="24"/>
          <w:szCs w:val="24"/>
          <w:lang w:val="en-US"/>
        </w:rPr>
      </w:pPr>
    </w:p>
    <w:p w:rsidR="00605C83" w:rsidRDefault="00605C83" w:rsidP="00292831">
      <w:pPr>
        <w:jc w:val="both"/>
        <w:rPr>
          <w:rFonts w:asciiTheme="majorBidi" w:hAnsiTheme="majorBidi" w:cstheme="majorBidi"/>
          <w:sz w:val="24"/>
          <w:szCs w:val="24"/>
          <w:lang w:val="en-US"/>
        </w:rPr>
      </w:pPr>
    </w:p>
    <w:p w:rsidR="00005DEC" w:rsidRDefault="00D944CA" w:rsidP="00292831">
      <w:pPr>
        <w:jc w:val="both"/>
        <w:rPr>
          <w:rFonts w:asciiTheme="majorBidi" w:hAnsiTheme="majorBidi" w:cstheme="majorBidi"/>
          <w:sz w:val="24"/>
          <w:szCs w:val="24"/>
          <w:lang w:val="en-US"/>
        </w:rPr>
      </w:pPr>
      <w:r w:rsidRPr="00D944CA">
        <w:rPr>
          <w:noProof/>
          <w:lang w:val="en-US" w:bidi="ar-SA"/>
        </w:rPr>
        <w:t xml:space="preserve"> </w:t>
      </w:r>
      <w:r>
        <w:rPr>
          <w:noProof/>
          <w:lang w:val="en-US" w:bidi="ar-SA"/>
        </w:rPr>
        <w:drawing>
          <wp:inline distT="0" distB="0" distL="0" distR="0" wp14:anchorId="547EAAFA" wp14:editId="1A7209E5">
            <wp:extent cx="4548809" cy="3826564"/>
            <wp:effectExtent l="0" t="0" r="23495" b="2159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B6A6D" w:rsidRDefault="001B6A6D" w:rsidP="00292831">
      <w:pPr>
        <w:jc w:val="both"/>
        <w:rPr>
          <w:rFonts w:asciiTheme="majorBidi" w:hAnsiTheme="majorBidi" w:cstheme="majorBidi"/>
          <w:sz w:val="24"/>
          <w:szCs w:val="24"/>
          <w:lang w:val="en-US"/>
        </w:rPr>
      </w:pPr>
    </w:p>
    <w:p w:rsidR="00D944CA" w:rsidRDefault="00D944CA" w:rsidP="00292831">
      <w:pPr>
        <w:jc w:val="both"/>
        <w:rPr>
          <w:rFonts w:asciiTheme="majorBidi" w:hAnsiTheme="majorBidi" w:cstheme="majorBidi"/>
          <w:sz w:val="24"/>
          <w:szCs w:val="24"/>
          <w:lang w:val="en-US"/>
        </w:rPr>
      </w:pPr>
    </w:p>
    <w:p w:rsidR="00D944CA" w:rsidRDefault="00D944CA" w:rsidP="00292831">
      <w:pPr>
        <w:jc w:val="both"/>
        <w:rPr>
          <w:rFonts w:asciiTheme="majorBidi" w:hAnsiTheme="majorBidi" w:cstheme="majorBidi"/>
          <w:sz w:val="24"/>
          <w:szCs w:val="24"/>
          <w:lang w:val="en-US"/>
        </w:rPr>
      </w:pPr>
    </w:p>
    <w:p w:rsidR="00D944CA" w:rsidRDefault="00D944CA" w:rsidP="00292831">
      <w:pPr>
        <w:jc w:val="both"/>
        <w:rPr>
          <w:rFonts w:asciiTheme="majorBidi" w:hAnsiTheme="majorBidi" w:cstheme="majorBidi"/>
          <w:sz w:val="24"/>
          <w:szCs w:val="24"/>
          <w:lang w:val="en-US"/>
        </w:rPr>
      </w:pPr>
    </w:p>
    <w:p w:rsidR="00A44EC8" w:rsidRDefault="001B6A6D" w:rsidP="00292831">
      <w:pPr>
        <w:jc w:val="both"/>
        <w:rPr>
          <w:rFonts w:asciiTheme="majorBidi" w:hAnsiTheme="majorBidi" w:cstheme="majorBidi"/>
          <w:sz w:val="24"/>
          <w:szCs w:val="24"/>
          <w:lang w:val="en-US"/>
        </w:rPr>
      </w:pPr>
      <w:r>
        <w:rPr>
          <w:rFonts w:asciiTheme="majorBidi" w:hAnsiTheme="majorBidi" w:cstheme="majorBidi"/>
          <w:sz w:val="24"/>
          <w:szCs w:val="24"/>
          <w:lang w:val="en-US"/>
        </w:rPr>
        <w:t xml:space="preserve">Table 17: component 4 </w:t>
      </w:r>
      <w:r w:rsidR="005B3514">
        <w:rPr>
          <w:rFonts w:asciiTheme="majorBidi" w:hAnsiTheme="majorBidi" w:cstheme="majorBidi"/>
          <w:sz w:val="24"/>
          <w:szCs w:val="24"/>
          <w:lang w:eastAsia="en-GB" w:bidi="ar-SA"/>
        </w:rPr>
        <w:t xml:space="preserve">(Montecarlo simulation </w:t>
      </w:r>
      <w:r w:rsidR="005B3514" w:rsidRPr="000C374C">
        <w:rPr>
          <w:rFonts w:asciiTheme="majorBidi" w:hAnsiTheme="majorBidi" w:cstheme="majorBidi"/>
          <w:sz w:val="24"/>
          <w:szCs w:val="24"/>
          <w:lang w:eastAsia="en-GB" w:bidi="ar-SA"/>
        </w:rPr>
        <w:t>Snapshot).</w:t>
      </w:r>
    </w:p>
    <w:p w:rsidR="00005DEC" w:rsidRDefault="00D944CA" w:rsidP="00292831">
      <w:pPr>
        <w:jc w:val="both"/>
        <w:rPr>
          <w:rFonts w:asciiTheme="majorBidi" w:hAnsiTheme="majorBidi" w:cstheme="majorBidi"/>
          <w:sz w:val="24"/>
          <w:szCs w:val="24"/>
          <w:lang w:val="en-US"/>
        </w:rPr>
      </w:pPr>
      <w:r w:rsidRPr="00D944CA">
        <w:rPr>
          <w:rFonts w:asciiTheme="majorBidi" w:hAnsiTheme="majorBidi" w:cstheme="majorBidi"/>
          <w:sz w:val="24"/>
          <w:szCs w:val="24"/>
          <w:lang w:val="en-US"/>
        </w:rPr>
        <w:t xml:space="preserve"> </w:t>
      </w:r>
      <w:r w:rsidRPr="00D944CA">
        <w:rPr>
          <w:noProof/>
          <w:lang w:val="en-US" w:bidi="ar-SA"/>
        </w:rPr>
        <w:drawing>
          <wp:inline distT="0" distB="0" distL="0" distR="0" wp14:anchorId="23F25E33" wp14:editId="2414935C">
            <wp:extent cx="6365941" cy="10744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65263" cy="107430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976"/>
        <w:gridCol w:w="1192"/>
      </w:tblGrid>
      <w:tr w:rsidR="00333FA0" w:rsidRPr="00333FA0" w:rsidTr="002E1099">
        <w:trPr>
          <w:trHeight w:val="300"/>
        </w:trPr>
        <w:tc>
          <w:tcPr>
            <w:tcW w:w="976" w:type="dxa"/>
            <w:noWrap/>
            <w:hideMark/>
          </w:tcPr>
          <w:p w:rsidR="00333FA0" w:rsidRPr="00333FA0" w:rsidRDefault="00333FA0" w:rsidP="00333FA0">
            <w:pPr>
              <w:rPr>
                <w:rFonts w:ascii="Calibri" w:eastAsia="Times New Roman" w:hAnsi="Calibri" w:cs="Times New Roman"/>
                <w:color w:val="000000"/>
                <w:lang w:val="en-US" w:bidi="ar-SA"/>
              </w:rPr>
            </w:pPr>
            <w:r w:rsidRPr="00333FA0">
              <w:rPr>
                <w:rFonts w:ascii="Calibri" w:eastAsia="Times New Roman" w:hAnsi="Calibri" w:cs="Times New Roman"/>
                <w:color w:val="000000"/>
                <w:lang w:val="en-US" w:bidi="ar-SA"/>
              </w:rPr>
              <w:t>NPV</w:t>
            </w:r>
          </w:p>
        </w:tc>
        <w:tc>
          <w:tcPr>
            <w:tcW w:w="996" w:type="dxa"/>
            <w:noWrap/>
          </w:tcPr>
          <w:tbl>
            <w:tblPr>
              <w:tblW w:w="976" w:type="dxa"/>
              <w:tblLook w:val="04A0" w:firstRow="1" w:lastRow="0" w:firstColumn="1" w:lastColumn="0" w:noHBand="0" w:noVBand="1"/>
            </w:tblPr>
            <w:tblGrid>
              <w:gridCol w:w="976"/>
            </w:tblGrid>
            <w:tr w:rsidR="00D944CA" w:rsidRPr="00D944CA" w:rsidTr="00D944CA">
              <w:trPr>
                <w:trHeight w:val="288"/>
              </w:trPr>
              <w:tc>
                <w:tcPr>
                  <w:tcW w:w="976" w:type="dxa"/>
                  <w:tcBorders>
                    <w:top w:val="nil"/>
                    <w:left w:val="nil"/>
                    <w:bottom w:val="nil"/>
                    <w:right w:val="nil"/>
                  </w:tcBorders>
                  <w:shd w:val="clear" w:color="auto" w:fill="auto"/>
                  <w:noWrap/>
                  <w:vAlign w:val="bottom"/>
                  <w:hideMark/>
                </w:tcPr>
                <w:p w:rsidR="00D944CA" w:rsidRPr="00D944CA" w:rsidRDefault="00D944CA" w:rsidP="00D944CA">
                  <w:pPr>
                    <w:spacing w:after="0" w:line="240" w:lineRule="auto"/>
                    <w:jc w:val="right"/>
                    <w:rPr>
                      <w:rFonts w:ascii="Calibri" w:eastAsia="Times New Roman" w:hAnsi="Calibri" w:cs="Times New Roman"/>
                      <w:color w:val="000000"/>
                      <w:lang w:val="en-US" w:bidi="ar-SA"/>
                    </w:rPr>
                  </w:pPr>
                  <w:r w:rsidRPr="00D944CA">
                    <w:rPr>
                      <w:rFonts w:ascii="Calibri" w:eastAsia="Times New Roman" w:hAnsi="Calibri" w:cs="Times New Roman"/>
                      <w:color w:val="000000"/>
                      <w:lang w:val="en-US" w:bidi="ar-SA"/>
                    </w:rPr>
                    <w:t>763.64</w:t>
                  </w:r>
                </w:p>
              </w:tc>
            </w:tr>
          </w:tbl>
          <w:p w:rsidR="00333FA0" w:rsidRPr="00333FA0" w:rsidRDefault="00333FA0" w:rsidP="00333FA0">
            <w:pPr>
              <w:jc w:val="right"/>
              <w:rPr>
                <w:rFonts w:ascii="Calibri" w:eastAsia="Times New Roman" w:hAnsi="Calibri" w:cs="Times New Roman"/>
                <w:color w:val="000000"/>
                <w:lang w:val="en-US" w:bidi="ar-SA"/>
              </w:rPr>
            </w:pPr>
          </w:p>
        </w:tc>
      </w:tr>
      <w:tr w:rsidR="00333FA0" w:rsidRPr="00333FA0" w:rsidTr="002E1099">
        <w:trPr>
          <w:trHeight w:val="300"/>
        </w:trPr>
        <w:tc>
          <w:tcPr>
            <w:tcW w:w="976" w:type="dxa"/>
            <w:noWrap/>
            <w:hideMark/>
          </w:tcPr>
          <w:p w:rsidR="00333FA0" w:rsidRPr="00333FA0" w:rsidRDefault="00333FA0" w:rsidP="00333FA0">
            <w:pPr>
              <w:rPr>
                <w:rFonts w:ascii="Calibri" w:eastAsia="Times New Roman" w:hAnsi="Calibri" w:cs="Times New Roman"/>
                <w:color w:val="000000"/>
                <w:lang w:val="en-US" w:bidi="ar-SA"/>
              </w:rPr>
            </w:pPr>
            <w:r w:rsidRPr="00333FA0">
              <w:rPr>
                <w:rFonts w:ascii="Calibri" w:eastAsia="Times New Roman" w:hAnsi="Calibri" w:cs="Times New Roman"/>
                <w:color w:val="000000"/>
                <w:lang w:val="en-US" w:bidi="ar-SA"/>
              </w:rPr>
              <w:t>IRR</w:t>
            </w:r>
          </w:p>
        </w:tc>
        <w:tc>
          <w:tcPr>
            <w:tcW w:w="996" w:type="dxa"/>
            <w:noWrap/>
          </w:tcPr>
          <w:p w:rsidR="00333FA0" w:rsidRPr="00333FA0" w:rsidRDefault="00D944CA" w:rsidP="00333FA0">
            <w:pPr>
              <w:jc w:val="right"/>
              <w:rPr>
                <w:rFonts w:ascii="Calibri" w:eastAsia="Times New Roman" w:hAnsi="Calibri" w:cs="Times New Roman"/>
                <w:color w:val="000000"/>
                <w:lang w:val="en-US" w:bidi="ar-SA"/>
              </w:rPr>
            </w:pPr>
            <w:r w:rsidRPr="00D944CA">
              <w:rPr>
                <w:rFonts w:ascii="Calibri" w:eastAsia="Times New Roman" w:hAnsi="Calibri" w:cs="Times New Roman"/>
                <w:color w:val="000000"/>
                <w:lang w:val="en-US" w:bidi="ar-SA"/>
              </w:rPr>
              <w:t>14%</w:t>
            </w:r>
          </w:p>
        </w:tc>
      </w:tr>
      <w:tr w:rsidR="00333FA0" w:rsidRPr="00333FA0" w:rsidTr="002E1099">
        <w:trPr>
          <w:trHeight w:val="300"/>
        </w:trPr>
        <w:tc>
          <w:tcPr>
            <w:tcW w:w="976" w:type="dxa"/>
            <w:noWrap/>
            <w:hideMark/>
          </w:tcPr>
          <w:p w:rsidR="00333FA0" w:rsidRPr="00333FA0" w:rsidRDefault="00333FA0" w:rsidP="00333FA0">
            <w:pPr>
              <w:rPr>
                <w:rFonts w:ascii="Calibri" w:eastAsia="Times New Roman" w:hAnsi="Calibri" w:cs="Times New Roman"/>
                <w:color w:val="000000"/>
                <w:lang w:val="en-US" w:bidi="ar-SA"/>
              </w:rPr>
            </w:pPr>
            <w:r w:rsidRPr="00333FA0">
              <w:rPr>
                <w:rFonts w:ascii="Calibri" w:eastAsia="Times New Roman" w:hAnsi="Calibri" w:cs="Times New Roman"/>
                <w:color w:val="000000"/>
                <w:lang w:val="en-US" w:bidi="ar-SA"/>
              </w:rPr>
              <w:t>PI</w:t>
            </w:r>
          </w:p>
        </w:tc>
        <w:tc>
          <w:tcPr>
            <w:tcW w:w="996" w:type="dxa"/>
            <w:noWrap/>
          </w:tcPr>
          <w:p w:rsidR="00333FA0" w:rsidRPr="00333FA0" w:rsidRDefault="00D944CA" w:rsidP="00333FA0">
            <w:pPr>
              <w:jc w:val="right"/>
              <w:rPr>
                <w:rFonts w:ascii="Calibri" w:eastAsia="Times New Roman" w:hAnsi="Calibri" w:cs="Times New Roman"/>
                <w:color w:val="000000"/>
                <w:lang w:val="en-US" w:bidi="ar-SA"/>
              </w:rPr>
            </w:pPr>
            <w:r w:rsidRPr="00D944CA">
              <w:rPr>
                <w:rFonts w:ascii="Calibri" w:eastAsia="Times New Roman" w:hAnsi="Calibri" w:cs="Times New Roman"/>
                <w:color w:val="000000"/>
                <w:lang w:val="en-US" w:bidi="ar-SA"/>
              </w:rPr>
              <w:t xml:space="preserve">1.15 </w:t>
            </w:r>
          </w:p>
        </w:tc>
      </w:tr>
    </w:tbl>
    <w:p w:rsidR="00605C83" w:rsidRDefault="00605C83" w:rsidP="00292831">
      <w:pPr>
        <w:jc w:val="both"/>
        <w:rPr>
          <w:rFonts w:asciiTheme="majorBidi" w:hAnsiTheme="majorBidi" w:cstheme="majorBidi"/>
          <w:sz w:val="24"/>
          <w:szCs w:val="24"/>
          <w:lang w:val="en-US"/>
        </w:rPr>
      </w:pPr>
    </w:p>
    <w:p w:rsidR="00605C83" w:rsidRDefault="00D944CA" w:rsidP="00292831">
      <w:pPr>
        <w:jc w:val="both"/>
        <w:rPr>
          <w:rFonts w:asciiTheme="majorBidi" w:hAnsiTheme="majorBidi" w:cstheme="majorBidi"/>
          <w:sz w:val="24"/>
          <w:szCs w:val="24"/>
          <w:lang w:val="en-US"/>
        </w:rPr>
      </w:pPr>
      <w:r w:rsidRPr="00D944CA">
        <w:rPr>
          <w:noProof/>
          <w:lang w:val="en-US" w:bidi="ar-SA"/>
        </w:rPr>
        <w:t xml:space="preserve"> </w:t>
      </w:r>
      <w:r>
        <w:rPr>
          <w:noProof/>
          <w:lang w:val="en-US" w:bidi="ar-SA"/>
        </w:rPr>
        <w:drawing>
          <wp:inline distT="0" distB="0" distL="0" distR="0" wp14:anchorId="4465F92D" wp14:editId="17151B80">
            <wp:extent cx="4572000" cy="3385185"/>
            <wp:effectExtent l="0" t="0" r="19050" b="2476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B6A6D" w:rsidRPr="00DE4F4A" w:rsidRDefault="001B6A6D" w:rsidP="00292831">
      <w:pPr>
        <w:jc w:val="both"/>
        <w:rPr>
          <w:rFonts w:asciiTheme="majorBidi" w:hAnsiTheme="majorBidi" w:cstheme="majorBidi"/>
          <w:sz w:val="24"/>
          <w:szCs w:val="24"/>
          <w:lang w:val="en-US"/>
        </w:rPr>
      </w:pPr>
    </w:p>
    <w:p w:rsidR="00292831" w:rsidRDefault="00292831" w:rsidP="00292831">
      <w:pPr>
        <w:pStyle w:val="ListParagraph"/>
        <w:ind w:left="1080"/>
        <w:jc w:val="both"/>
        <w:rPr>
          <w:rFonts w:asciiTheme="majorBidi" w:hAnsiTheme="majorBidi" w:cstheme="majorBidi"/>
          <w:sz w:val="24"/>
          <w:szCs w:val="24"/>
          <w:lang w:val="en-US" w:eastAsia="en-GB" w:bidi="ar-SA"/>
        </w:rPr>
      </w:pPr>
    </w:p>
    <w:p w:rsidR="00D944CA" w:rsidRDefault="00D944CA" w:rsidP="00292831">
      <w:pPr>
        <w:pStyle w:val="ListParagraph"/>
        <w:ind w:left="1080"/>
        <w:jc w:val="both"/>
        <w:rPr>
          <w:rFonts w:asciiTheme="majorBidi" w:hAnsiTheme="majorBidi" w:cstheme="majorBidi"/>
          <w:sz w:val="24"/>
          <w:szCs w:val="24"/>
          <w:lang w:val="en-US" w:eastAsia="en-GB" w:bidi="ar-SA"/>
        </w:rPr>
      </w:pPr>
    </w:p>
    <w:p w:rsidR="00D944CA" w:rsidRDefault="00D944CA" w:rsidP="00292831">
      <w:pPr>
        <w:pStyle w:val="ListParagraph"/>
        <w:ind w:left="1080"/>
        <w:jc w:val="both"/>
        <w:rPr>
          <w:rFonts w:asciiTheme="majorBidi" w:hAnsiTheme="majorBidi" w:cstheme="majorBidi"/>
          <w:sz w:val="24"/>
          <w:szCs w:val="24"/>
          <w:lang w:val="en-US" w:eastAsia="en-GB" w:bidi="ar-SA"/>
        </w:rPr>
      </w:pPr>
    </w:p>
    <w:p w:rsidR="00D944CA" w:rsidRDefault="00D944CA" w:rsidP="00292831">
      <w:pPr>
        <w:pStyle w:val="ListParagraph"/>
        <w:ind w:left="1080"/>
        <w:jc w:val="both"/>
        <w:rPr>
          <w:rFonts w:asciiTheme="majorBidi" w:hAnsiTheme="majorBidi" w:cstheme="majorBidi"/>
          <w:sz w:val="24"/>
          <w:szCs w:val="24"/>
          <w:lang w:val="en-US" w:eastAsia="en-GB" w:bidi="ar-SA"/>
        </w:rPr>
      </w:pPr>
    </w:p>
    <w:p w:rsidR="00D944CA" w:rsidRDefault="00D944CA" w:rsidP="00292831">
      <w:pPr>
        <w:pStyle w:val="ListParagraph"/>
        <w:ind w:left="1080"/>
        <w:jc w:val="both"/>
        <w:rPr>
          <w:rFonts w:asciiTheme="majorBidi" w:hAnsiTheme="majorBidi" w:cstheme="majorBidi"/>
          <w:sz w:val="24"/>
          <w:szCs w:val="24"/>
          <w:lang w:val="en-US" w:eastAsia="en-GB" w:bidi="ar-SA"/>
        </w:rPr>
      </w:pPr>
    </w:p>
    <w:p w:rsidR="00D944CA" w:rsidRDefault="00D944CA" w:rsidP="00292831">
      <w:pPr>
        <w:pStyle w:val="ListParagraph"/>
        <w:ind w:left="1080"/>
        <w:jc w:val="both"/>
        <w:rPr>
          <w:rFonts w:asciiTheme="majorBidi" w:hAnsiTheme="majorBidi" w:cstheme="majorBidi"/>
          <w:sz w:val="24"/>
          <w:szCs w:val="24"/>
          <w:lang w:val="en-US" w:eastAsia="en-GB" w:bidi="ar-SA"/>
        </w:rPr>
      </w:pPr>
    </w:p>
    <w:p w:rsidR="00D944CA" w:rsidRDefault="00D944CA" w:rsidP="00292831">
      <w:pPr>
        <w:pStyle w:val="ListParagraph"/>
        <w:ind w:left="1080"/>
        <w:jc w:val="both"/>
        <w:rPr>
          <w:rFonts w:asciiTheme="majorBidi" w:hAnsiTheme="majorBidi" w:cstheme="majorBidi"/>
          <w:sz w:val="24"/>
          <w:szCs w:val="24"/>
          <w:lang w:val="en-US" w:eastAsia="en-GB" w:bidi="ar-SA"/>
        </w:rPr>
      </w:pPr>
    </w:p>
    <w:p w:rsidR="00D944CA" w:rsidRDefault="00D944CA" w:rsidP="00292831">
      <w:pPr>
        <w:pStyle w:val="ListParagraph"/>
        <w:ind w:left="1080"/>
        <w:jc w:val="both"/>
        <w:rPr>
          <w:rFonts w:asciiTheme="majorBidi" w:hAnsiTheme="majorBidi" w:cstheme="majorBidi"/>
          <w:sz w:val="24"/>
          <w:szCs w:val="24"/>
          <w:lang w:val="en-US" w:eastAsia="en-GB" w:bidi="ar-SA"/>
        </w:rPr>
      </w:pPr>
    </w:p>
    <w:p w:rsidR="00D944CA" w:rsidRDefault="00D944CA" w:rsidP="00292831">
      <w:pPr>
        <w:pStyle w:val="ListParagraph"/>
        <w:ind w:left="1080"/>
        <w:jc w:val="both"/>
        <w:rPr>
          <w:rFonts w:asciiTheme="majorBidi" w:hAnsiTheme="majorBidi" w:cstheme="majorBidi"/>
          <w:sz w:val="24"/>
          <w:szCs w:val="24"/>
          <w:lang w:val="en-US" w:eastAsia="en-GB" w:bidi="ar-SA"/>
        </w:rPr>
      </w:pPr>
    </w:p>
    <w:p w:rsidR="00D944CA" w:rsidRDefault="00D944CA" w:rsidP="00292831">
      <w:pPr>
        <w:pStyle w:val="ListParagraph"/>
        <w:ind w:left="1080"/>
        <w:jc w:val="both"/>
        <w:rPr>
          <w:rFonts w:asciiTheme="majorBidi" w:hAnsiTheme="majorBidi" w:cstheme="majorBidi"/>
          <w:sz w:val="24"/>
          <w:szCs w:val="24"/>
          <w:lang w:val="en-US" w:eastAsia="en-GB" w:bidi="ar-SA"/>
        </w:rPr>
      </w:pPr>
    </w:p>
    <w:p w:rsidR="001B6A6D" w:rsidRDefault="001B6A6D" w:rsidP="006044B3">
      <w:pPr>
        <w:spacing w:after="0" w:line="240" w:lineRule="auto"/>
        <w:jc w:val="both"/>
        <w:rPr>
          <w:rFonts w:asciiTheme="majorBidi" w:hAnsiTheme="majorBidi" w:cstheme="majorBidi"/>
          <w:sz w:val="24"/>
          <w:szCs w:val="24"/>
          <w:lang w:eastAsia="en-GB" w:bidi="ar-SA"/>
        </w:rPr>
      </w:pPr>
      <w:r>
        <w:rPr>
          <w:rFonts w:ascii="Cambria" w:eastAsia="Times New Roman" w:hAnsi="Cambria" w:cs="Calibri"/>
          <w:b/>
          <w:bCs/>
          <w:color w:val="000000"/>
          <w:sz w:val="32"/>
          <w:szCs w:val="32"/>
          <w:lang w:val="en-US" w:bidi="ar-SA"/>
        </w:rPr>
        <w:t xml:space="preserve"> </w:t>
      </w:r>
      <w:r w:rsidRPr="001B6A6D">
        <w:rPr>
          <w:rFonts w:ascii="Cambria" w:eastAsia="Times New Roman" w:hAnsi="Cambria" w:cs="Calibri"/>
          <w:color w:val="000000"/>
          <w:sz w:val="24"/>
          <w:szCs w:val="24"/>
          <w:lang w:val="en-US" w:bidi="ar-SA"/>
        </w:rPr>
        <w:t xml:space="preserve">Table 18: </w:t>
      </w:r>
      <w:r w:rsidR="006044B3">
        <w:rPr>
          <w:rFonts w:ascii="Cambria" w:eastAsia="Times New Roman" w:hAnsi="Cambria" w:cs="Calibri"/>
          <w:color w:val="000000"/>
          <w:sz w:val="24"/>
          <w:szCs w:val="24"/>
          <w:lang w:val="en-US" w:bidi="ar-SA"/>
        </w:rPr>
        <w:t>NPV calculation of Component 5</w:t>
      </w:r>
      <w:r w:rsidR="005B3514">
        <w:rPr>
          <w:rFonts w:ascii="Cambria" w:eastAsia="Times New Roman" w:hAnsi="Cambria" w:cs="Calibri"/>
          <w:color w:val="000000"/>
          <w:sz w:val="24"/>
          <w:szCs w:val="24"/>
          <w:lang w:val="en-US" w:bidi="ar-SA"/>
        </w:rPr>
        <w:t xml:space="preserve"> </w:t>
      </w:r>
      <w:r w:rsidR="005B3514">
        <w:rPr>
          <w:rFonts w:asciiTheme="majorBidi" w:hAnsiTheme="majorBidi" w:cstheme="majorBidi"/>
          <w:sz w:val="24"/>
          <w:szCs w:val="24"/>
          <w:lang w:eastAsia="en-GB" w:bidi="ar-SA"/>
        </w:rPr>
        <w:t xml:space="preserve">(Montecarlo simulation </w:t>
      </w:r>
      <w:r w:rsidR="005B3514" w:rsidRPr="000C374C">
        <w:rPr>
          <w:rFonts w:asciiTheme="majorBidi" w:hAnsiTheme="majorBidi" w:cstheme="majorBidi"/>
          <w:sz w:val="24"/>
          <w:szCs w:val="24"/>
          <w:lang w:eastAsia="en-GB" w:bidi="ar-SA"/>
        </w:rPr>
        <w:t>Snapshot).</w:t>
      </w:r>
    </w:p>
    <w:p w:rsidR="005B3514" w:rsidRDefault="005B3514" w:rsidP="006044B3">
      <w:pPr>
        <w:spacing w:after="0" w:line="240" w:lineRule="auto"/>
        <w:jc w:val="both"/>
        <w:rPr>
          <w:rFonts w:ascii="Cambria" w:eastAsia="Times New Roman" w:hAnsi="Cambria" w:cs="Calibri"/>
          <w:color w:val="000000"/>
          <w:sz w:val="24"/>
          <w:szCs w:val="24"/>
          <w:lang w:val="en-US" w:bidi="ar-SA"/>
        </w:rPr>
      </w:pPr>
    </w:p>
    <w:p w:rsidR="0046321E" w:rsidRDefault="00075FC0" w:rsidP="006044B3">
      <w:pPr>
        <w:spacing w:after="0" w:line="240" w:lineRule="auto"/>
        <w:jc w:val="both"/>
        <w:rPr>
          <w:rFonts w:ascii="Cambria" w:eastAsia="Times New Roman" w:hAnsi="Cambria" w:cs="Calibri"/>
          <w:color w:val="000000"/>
          <w:sz w:val="24"/>
          <w:szCs w:val="24"/>
          <w:lang w:val="en-US" w:bidi="ar-SA"/>
        </w:rPr>
      </w:pPr>
      <w:r w:rsidRPr="00075FC0">
        <w:rPr>
          <w:rFonts w:ascii="Cambria" w:eastAsia="Times New Roman" w:hAnsi="Cambria" w:cs="Calibri"/>
          <w:color w:val="000000"/>
          <w:sz w:val="24"/>
          <w:szCs w:val="24"/>
          <w:lang w:val="en-US" w:bidi="ar-SA"/>
        </w:rPr>
        <w:t xml:space="preserve"> </w:t>
      </w:r>
      <w:r w:rsidRPr="00075FC0">
        <w:rPr>
          <w:noProof/>
          <w:lang w:val="en-US" w:bidi="ar-SA"/>
        </w:rPr>
        <w:drawing>
          <wp:inline distT="0" distB="0" distL="0" distR="0" wp14:anchorId="1FCCC369" wp14:editId="0D7158AE">
            <wp:extent cx="6550869" cy="96012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550171" cy="960018"/>
                    </a:xfrm>
                    <a:prstGeom prst="rect">
                      <a:avLst/>
                    </a:prstGeom>
                    <a:noFill/>
                    <a:ln>
                      <a:noFill/>
                    </a:ln>
                  </pic:spPr>
                </pic:pic>
              </a:graphicData>
            </a:graphic>
          </wp:inline>
        </w:drawing>
      </w:r>
    </w:p>
    <w:p w:rsidR="0046321E" w:rsidRPr="001B6A6D" w:rsidRDefault="0046321E" w:rsidP="006044B3">
      <w:pPr>
        <w:spacing w:after="0" w:line="240" w:lineRule="auto"/>
        <w:jc w:val="both"/>
        <w:rPr>
          <w:rFonts w:ascii="Cambria" w:eastAsia="Times New Roman" w:hAnsi="Cambria" w:cs="Calibri"/>
          <w:color w:val="000000"/>
          <w:sz w:val="24"/>
          <w:szCs w:val="24"/>
          <w:lang w:val="en-US" w:bidi="ar-SA"/>
        </w:rPr>
      </w:pPr>
    </w:p>
    <w:tbl>
      <w:tblPr>
        <w:tblW w:w="1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996"/>
      </w:tblGrid>
      <w:tr w:rsidR="00075FC0" w:rsidRPr="00333FA0" w:rsidTr="002E1099">
        <w:trPr>
          <w:trHeight w:val="288"/>
        </w:trPr>
        <w:tc>
          <w:tcPr>
            <w:tcW w:w="976" w:type="dxa"/>
            <w:shd w:val="clear" w:color="auto" w:fill="auto"/>
            <w:noWrap/>
            <w:vAlign w:val="bottom"/>
            <w:hideMark/>
          </w:tcPr>
          <w:p w:rsidR="00075FC0" w:rsidRPr="00333FA0" w:rsidRDefault="00075FC0" w:rsidP="00333FA0">
            <w:pPr>
              <w:spacing w:after="0" w:line="240" w:lineRule="auto"/>
              <w:rPr>
                <w:rFonts w:ascii="Calibri" w:eastAsia="Times New Roman" w:hAnsi="Calibri" w:cs="Times New Roman"/>
                <w:color w:val="000000"/>
                <w:lang w:val="en-US" w:bidi="ar-SA"/>
              </w:rPr>
            </w:pPr>
            <w:r w:rsidRPr="00333FA0">
              <w:rPr>
                <w:rFonts w:ascii="Calibri" w:eastAsia="Times New Roman" w:hAnsi="Calibri" w:cs="Times New Roman"/>
                <w:color w:val="000000"/>
                <w:lang w:val="en-US" w:bidi="ar-SA"/>
              </w:rPr>
              <w:t>NPV</w:t>
            </w:r>
          </w:p>
        </w:tc>
        <w:tc>
          <w:tcPr>
            <w:tcW w:w="976" w:type="dxa"/>
            <w:shd w:val="clear" w:color="auto" w:fill="auto"/>
            <w:noWrap/>
            <w:vAlign w:val="bottom"/>
          </w:tcPr>
          <w:p w:rsidR="00075FC0" w:rsidRPr="00333FA0" w:rsidRDefault="00075FC0" w:rsidP="00333FA0">
            <w:pPr>
              <w:spacing w:after="0" w:line="240" w:lineRule="auto"/>
              <w:jc w:val="right"/>
              <w:rPr>
                <w:rFonts w:ascii="Calibri" w:eastAsia="Times New Roman" w:hAnsi="Calibri" w:cs="Times New Roman"/>
                <w:color w:val="000000"/>
                <w:lang w:val="en-US" w:bidi="ar-SA"/>
              </w:rPr>
            </w:pPr>
            <w:r>
              <w:rPr>
                <w:rFonts w:ascii="Calibri" w:hAnsi="Calibri"/>
                <w:color w:val="000000"/>
              </w:rPr>
              <w:t>11,919.7</w:t>
            </w:r>
          </w:p>
        </w:tc>
      </w:tr>
      <w:tr w:rsidR="00075FC0" w:rsidRPr="00333FA0" w:rsidTr="002E1099">
        <w:trPr>
          <w:trHeight w:val="288"/>
        </w:trPr>
        <w:tc>
          <w:tcPr>
            <w:tcW w:w="976" w:type="dxa"/>
            <w:shd w:val="clear" w:color="auto" w:fill="auto"/>
            <w:noWrap/>
            <w:vAlign w:val="bottom"/>
            <w:hideMark/>
          </w:tcPr>
          <w:p w:rsidR="00075FC0" w:rsidRPr="00333FA0" w:rsidRDefault="00075FC0" w:rsidP="00333FA0">
            <w:pPr>
              <w:spacing w:after="0" w:line="240" w:lineRule="auto"/>
              <w:rPr>
                <w:rFonts w:ascii="Calibri" w:eastAsia="Times New Roman" w:hAnsi="Calibri" w:cs="Times New Roman"/>
                <w:color w:val="000000"/>
                <w:lang w:val="en-US" w:bidi="ar-SA"/>
              </w:rPr>
            </w:pPr>
            <w:r w:rsidRPr="00333FA0">
              <w:rPr>
                <w:rFonts w:ascii="Calibri" w:eastAsia="Times New Roman" w:hAnsi="Calibri" w:cs="Times New Roman"/>
                <w:color w:val="000000"/>
                <w:lang w:val="en-US" w:bidi="ar-SA"/>
              </w:rPr>
              <w:t>IRR</w:t>
            </w:r>
          </w:p>
        </w:tc>
        <w:tc>
          <w:tcPr>
            <w:tcW w:w="976" w:type="dxa"/>
            <w:shd w:val="clear" w:color="auto" w:fill="auto"/>
            <w:noWrap/>
            <w:vAlign w:val="bottom"/>
          </w:tcPr>
          <w:p w:rsidR="00075FC0" w:rsidRPr="00333FA0" w:rsidRDefault="00075FC0" w:rsidP="00333FA0">
            <w:pPr>
              <w:spacing w:after="0" w:line="240" w:lineRule="auto"/>
              <w:jc w:val="right"/>
              <w:rPr>
                <w:rFonts w:ascii="Calibri" w:eastAsia="Times New Roman" w:hAnsi="Calibri" w:cs="Times New Roman"/>
                <w:color w:val="000000"/>
                <w:lang w:val="en-US" w:bidi="ar-SA"/>
              </w:rPr>
            </w:pPr>
            <w:r>
              <w:rPr>
                <w:rFonts w:ascii="Calibri" w:hAnsi="Calibri"/>
                <w:color w:val="000000"/>
              </w:rPr>
              <w:t>35%</w:t>
            </w:r>
          </w:p>
        </w:tc>
      </w:tr>
      <w:tr w:rsidR="00075FC0" w:rsidRPr="00333FA0" w:rsidTr="002E1099">
        <w:trPr>
          <w:trHeight w:val="288"/>
        </w:trPr>
        <w:tc>
          <w:tcPr>
            <w:tcW w:w="976" w:type="dxa"/>
            <w:shd w:val="clear" w:color="auto" w:fill="auto"/>
            <w:noWrap/>
            <w:vAlign w:val="bottom"/>
            <w:hideMark/>
          </w:tcPr>
          <w:p w:rsidR="00075FC0" w:rsidRPr="00333FA0" w:rsidRDefault="00075FC0" w:rsidP="00333FA0">
            <w:pPr>
              <w:spacing w:after="0" w:line="240" w:lineRule="auto"/>
              <w:rPr>
                <w:rFonts w:ascii="Calibri" w:eastAsia="Times New Roman" w:hAnsi="Calibri" w:cs="Times New Roman"/>
                <w:color w:val="000000"/>
                <w:lang w:val="en-US" w:bidi="ar-SA"/>
              </w:rPr>
            </w:pPr>
            <w:r w:rsidRPr="00333FA0">
              <w:rPr>
                <w:rFonts w:ascii="Calibri" w:eastAsia="Times New Roman" w:hAnsi="Calibri" w:cs="Times New Roman"/>
                <w:color w:val="000000"/>
                <w:lang w:val="en-US" w:bidi="ar-SA"/>
              </w:rPr>
              <w:t>PI</w:t>
            </w:r>
          </w:p>
        </w:tc>
        <w:tc>
          <w:tcPr>
            <w:tcW w:w="976" w:type="dxa"/>
            <w:shd w:val="clear" w:color="auto" w:fill="auto"/>
            <w:noWrap/>
            <w:vAlign w:val="bottom"/>
          </w:tcPr>
          <w:p w:rsidR="00075FC0" w:rsidRPr="00333FA0" w:rsidRDefault="00075FC0" w:rsidP="00333FA0">
            <w:pPr>
              <w:spacing w:after="0" w:line="240" w:lineRule="auto"/>
              <w:jc w:val="right"/>
              <w:rPr>
                <w:rFonts w:ascii="Calibri" w:eastAsia="Times New Roman" w:hAnsi="Calibri" w:cs="Times New Roman"/>
                <w:color w:val="000000"/>
                <w:lang w:val="en-US" w:bidi="ar-SA"/>
              </w:rPr>
            </w:pPr>
            <w:r>
              <w:rPr>
                <w:rFonts w:ascii="Calibri" w:hAnsi="Calibri"/>
                <w:color w:val="000000"/>
              </w:rPr>
              <w:t>3.4</w:t>
            </w:r>
          </w:p>
        </w:tc>
      </w:tr>
    </w:tbl>
    <w:p w:rsidR="001B6A6D" w:rsidRDefault="001B6A6D" w:rsidP="0046321E">
      <w:pPr>
        <w:pStyle w:val="ListParagraph"/>
        <w:ind w:left="90" w:hanging="450"/>
        <w:jc w:val="center"/>
        <w:rPr>
          <w:rFonts w:asciiTheme="majorBidi" w:hAnsiTheme="majorBidi" w:cstheme="majorBidi"/>
          <w:sz w:val="24"/>
          <w:szCs w:val="24"/>
          <w:lang w:val="en-US" w:eastAsia="en-GB" w:bidi="ar-SA"/>
        </w:rPr>
      </w:pPr>
    </w:p>
    <w:p w:rsidR="0046321E" w:rsidRDefault="0046321E" w:rsidP="0046321E">
      <w:pPr>
        <w:pStyle w:val="ListParagraph"/>
        <w:ind w:left="90" w:hanging="450"/>
        <w:jc w:val="center"/>
        <w:rPr>
          <w:rFonts w:asciiTheme="majorBidi" w:hAnsiTheme="majorBidi" w:cstheme="majorBidi"/>
          <w:sz w:val="24"/>
          <w:szCs w:val="24"/>
          <w:lang w:val="en-US" w:eastAsia="en-GB" w:bidi="ar-SA"/>
        </w:rPr>
      </w:pPr>
    </w:p>
    <w:p w:rsidR="005B3514" w:rsidRDefault="005B3514" w:rsidP="0046321E">
      <w:pPr>
        <w:pStyle w:val="ListParagraph"/>
        <w:ind w:left="90" w:hanging="450"/>
        <w:jc w:val="center"/>
        <w:rPr>
          <w:rFonts w:asciiTheme="majorBidi" w:hAnsiTheme="majorBidi" w:cstheme="majorBidi"/>
          <w:sz w:val="24"/>
          <w:szCs w:val="24"/>
          <w:lang w:val="en-US" w:eastAsia="en-GB" w:bidi="ar-SA"/>
        </w:rPr>
      </w:pPr>
    </w:p>
    <w:p w:rsidR="0046321E" w:rsidRDefault="00075FC0" w:rsidP="0046321E">
      <w:pPr>
        <w:pStyle w:val="ListParagraph"/>
        <w:ind w:left="90" w:hanging="450"/>
        <w:jc w:val="center"/>
        <w:rPr>
          <w:rFonts w:asciiTheme="majorBidi" w:hAnsiTheme="majorBidi" w:cstheme="majorBidi"/>
          <w:sz w:val="24"/>
          <w:szCs w:val="24"/>
          <w:lang w:val="en-US" w:eastAsia="en-GB" w:bidi="ar-SA"/>
        </w:rPr>
      </w:pPr>
      <w:r w:rsidRPr="00075FC0">
        <w:rPr>
          <w:noProof/>
          <w:lang w:val="en-US" w:bidi="ar-SA"/>
        </w:rPr>
        <w:t xml:space="preserve"> </w:t>
      </w:r>
      <w:r>
        <w:rPr>
          <w:noProof/>
          <w:lang w:val="en-US" w:bidi="ar-SA"/>
        </w:rPr>
        <w:drawing>
          <wp:inline distT="0" distB="0" distL="0" distR="0" wp14:anchorId="5063D444" wp14:editId="20D3125E">
            <wp:extent cx="4572000" cy="2628900"/>
            <wp:effectExtent l="0" t="0" r="19050" b="190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B6A6D" w:rsidRDefault="001B6A6D" w:rsidP="00292831">
      <w:pPr>
        <w:pStyle w:val="ListParagraph"/>
        <w:ind w:left="1080"/>
        <w:jc w:val="both"/>
        <w:rPr>
          <w:rFonts w:asciiTheme="majorBidi" w:hAnsiTheme="majorBidi" w:cstheme="majorBidi"/>
          <w:sz w:val="24"/>
          <w:szCs w:val="24"/>
          <w:lang w:val="en-US" w:eastAsia="en-GB" w:bidi="ar-SA"/>
        </w:rPr>
      </w:pPr>
    </w:p>
    <w:p w:rsidR="001B6A6D" w:rsidRDefault="001B6A6D" w:rsidP="00292831">
      <w:pPr>
        <w:pStyle w:val="ListParagraph"/>
        <w:ind w:left="1080"/>
        <w:jc w:val="both"/>
        <w:rPr>
          <w:rFonts w:asciiTheme="majorBidi" w:hAnsiTheme="majorBidi" w:cstheme="majorBidi"/>
          <w:sz w:val="24"/>
          <w:szCs w:val="24"/>
          <w:lang w:val="en-US" w:eastAsia="en-GB" w:bidi="ar-SA"/>
        </w:rPr>
      </w:pPr>
    </w:p>
    <w:p w:rsidR="001B6A6D" w:rsidRDefault="001B6A6D" w:rsidP="00292831">
      <w:pPr>
        <w:pStyle w:val="ListParagraph"/>
        <w:ind w:left="1080"/>
        <w:jc w:val="both"/>
        <w:rPr>
          <w:rFonts w:asciiTheme="majorBidi" w:hAnsiTheme="majorBidi" w:cstheme="majorBidi"/>
          <w:sz w:val="24"/>
          <w:szCs w:val="24"/>
          <w:lang w:val="en-US" w:eastAsia="en-GB" w:bidi="ar-SA"/>
        </w:rPr>
      </w:pPr>
    </w:p>
    <w:p w:rsidR="001B6A6D" w:rsidRPr="00292831" w:rsidRDefault="001B6A6D" w:rsidP="00292831">
      <w:pPr>
        <w:pStyle w:val="ListParagraph"/>
        <w:ind w:left="1080"/>
        <w:jc w:val="both"/>
        <w:rPr>
          <w:rFonts w:asciiTheme="majorBidi" w:hAnsiTheme="majorBidi" w:cstheme="majorBidi"/>
          <w:sz w:val="24"/>
          <w:szCs w:val="24"/>
          <w:lang w:val="en-US" w:eastAsia="en-GB" w:bidi="ar-SA"/>
        </w:rPr>
      </w:pPr>
    </w:p>
    <w:p w:rsidR="00E54CE0" w:rsidRPr="00292831" w:rsidRDefault="00E54CE0" w:rsidP="00692D41">
      <w:pPr>
        <w:pStyle w:val="Heading1"/>
        <w:numPr>
          <w:ilvl w:val="0"/>
          <w:numId w:val="35"/>
        </w:numPr>
      </w:pPr>
      <w:r w:rsidRPr="00292831">
        <w:t>Conclusion</w:t>
      </w:r>
      <w:r w:rsidR="00185E46" w:rsidRPr="00292831">
        <w:t>s</w:t>
      </w:r>
    </w:p>
    <w:p w:rsidR="00896A8F" w:rsidRDefault="00896A8F" w:rsidP="00A410A3">
      <w:pPr>
        <w:jc w:val="both"/>
        <w:rPr>
          <w:rFonts w:asciiTheme="majorBidi" w:hAnsiTheme="majorBidi" w:cstheme="majorBidi"/>
          <w:sz w:val="24"/>
          <w:szCs w:val="24"/>
        </w:rPr>
      </w:pPr>
      <w:r>
        <w:rPr>
          <w:rFonts w:asciiTheme="majorBidi" w:hAnsiTheme="majorBidi" w:cstheme="majorBidi"/>
          <w:sz w:val="24"/>
          <w:szCs w:val="24"/>
        </w:rPr>
        <w:t xml:space="preserve">The reliability and availability of relevant data was a major concern for conducting the </w:t>
      </w:r>
      <w:r w:rsidR="00826639">
        <w:rPr>
          <w:rFonts w:asciiTheme="majorBidi" w:hAnsiTheme="majorBidi" w:cstheme="majorBidi"/>
          <w:sz w:val="24"/>
          <w:szCs w:val="24"/>
        </w:rPr>
        <w:t>economic</w:t>
      </w:r>
      <w:r>
        <w:rPr>
          <w:rFonts w:asciiTheme="majorBidi" w:hAnsiTheme="majorBidi" w:cstheme="majorBidi"/>
          <w:sz w:val="24"/>
          <w:szCs w:val="24"/>
        </w:rPr>
        <w:t xml:space="preserve"> analysis of this policy loan. We have simulated all data obtained from the Suriname’s government as our attempt to address any </w:t>
      </w:r>
      <w:r w:rsidR="00982E9C">
        <w:rPr>
          <w:rFonts w:asciiTheme="majorBidi" w:hAnsiTheme="majorBidi" w:cstheme="majorBidi"/>
          <w:sz w:val="24"/>
          <w:szCs w:val="24"/>
        </w:rPr>
        <w:t xml:space="preserve">biases </w:t>
      </w:r>
      <w:r>
        <w:rPr>
          <w:rFonts w:asciiTheme="majorBidi" w:hAnsiTheme="majorBidi" w:cstheme="majorBidi"/>
          <w:sz w:val="24"/>
          <w:szCs w:val="24"/>
        </w:rPr>
        <w:t xml:space="preserve">in the values. </w:t>
      </w:r>
      <w:r w:rsidR="00191874">
        <w:rPr>
          <w:rFonts w:asciiTheme="majorBidi" w:hAnsiTheme="majorBidi" w:cstheme="majorBidi"/>
          <w:sz w:val="24"/>
          <w:szCs w:val="24"/>
        </w:rPr>
        <w:t xml:space="preserve">Also we have obtained </w:t>
      </w:r>
      <w:r w:rsidR="00826639">
        <w:rPr>
          <w:rFonts w:asciiTheme="majorBidi" w:hAnsiTheme="majorBidi" w:cstheme="majorBidi"/>
          <w:sz w:val="24"/>
          <w:szCs w:val="24"/>
        </w:rPr>
        <w:t>valuable figures</w:t>
      </w:r>
      <w:r w:rsidR="00191874">
        <w:rPr>
          <w:rFonts w:asciiTheme="majorBidi" w:hAnsiTheme="majorBidi" w:cstheme="majorBidi"/>
          <w:sz w:val="24"/>
          <w:szCs w:val="24"/>
        </w:rPr>
        <w:t xml:space="preserve"> from many relevan</w:t>
      </w:r>
      <w:r w:rsidR="0098720B">
        <w:rPr>
          <w:rFonts w:asciiTheme="majorBidi" w:hAnsiTheme="majorBidi" w:cstheme="majorBidi"/>
          <w:sz w:val="24"/>
          <w:szCs w:val="24"/>
        </w:rPr>
        <w:t>t experts</w:t>
      </w:r>
      <w:r w:rsidR="00826639">
        <w:rPr>
          <w:rFonts w:asciiTheme="majorBidi" w:hAnsiTheme="majorBidi" w:cstheme="majorBidi"/>
          <w:sz w:val="24"/>
          <w:szCs w:val="24"/>
        </w:rPr>
        <w:t xml:space="preserve">, secondary information and empirical international evidence, </w:t>
      </w:r>
      <w:r w:rsidR="0098720B">
        <w:rPr>
          <w:rFonts w:asciiTheme="majorBidi" w:hAnsiTheme="majorBidi" w:cstheme="majorBidi"/>
          <w:sz w:val="24"/>
          <w:szCs w:val="24"/>
        </w:rPr>
        <w:t xml:space="preserve">who deal on </w:t>
      </w:r>
      <w:r w:rsidR="00982E9C">
        <w:rPr>
          <w:rFonts w:asciiTheme="majorBidi" w:hAnsiTheme="majorBidi" w:cstheme="majorBidi"/>
          <w:sz w:val="24"/>
          <w:szCs w:val="24"/>
        </w:rPr>
        <w:t xml:space="preserve">a </w:t>
      </w:r>
      <w:r w:rsidR="0098720B">
        <w:rPr>
          <w:rFonts w:asciiTheme="majorBidi" w:hAnsiTheme="majorBidi" w:cstheme="majorBidi"/>
          <w:sz w:val="24"/>
          <w:szCs w:val="24"/>
        </w:rPr>
        <w:t>daily basi</w:t>
      </w:r>
      <w:r w:rsidR="00191874">
        <w:rPr>
          <w:rFonts w:asciiTheme="majorBidi" w:hAnsiTheme="majorBidi" w:cstheme="majorBidi"/>
          <w:sz w:val="24"/>
          <w:szCs w:val="24"/>
        </w:rPr>
        <w:t xml:space="preserve">s with farmers in Suriname- simulating these inputs </w:t>
      </w:r>
      <w:r w:rsidR="00826639">
        <w:rPr>
          <w:rFonts w:asciiTheme="majorBidi" w:hAnsiTheme="majorBidi" w:cstheme="majorBidi"/>
          <w:sz w:val="24"/>
          <w:szCs w:val="24"/>
        </w:rPr>
        <w:t>we</w:t>
      </w:r>
      <w:r w:rsidR="00191874">
        <w:rPr>
          <w:rFonts w:asciiTheme="majorBidi" w:hAnsiTheme="majorBidi" w:cstheme="majorBidi"/>
          <w:sz w:val="24"/>
          <w:szCs w:val="24"/>
        </w:rPr>
        <w:t xml:space="preserve"> obtained a value for the farmer (plant &amp; livestock).   </w:t>
      </w:r>
      <w:r>
        <w:rPr>
          <w:rFonts w:asciiTheme="majorBidi" w:hAnsiTheme="majorBidi" w:cstheme="majorBidi"/>
          <w:sz w:val="24"/>
          <w:szCs w:val="24"/>
        </w:rPr>
        <w:t xml:space="preserve"> </w:t>
      </w:r>
    </w:p>
    <w:p w:rsidR="00896A8F" w:rsidRDefault="00A410A3" w:rsidP="00A410A3">
      <w:pPr>
        <w:jc w:val="both"/>
        <w:rPr>
          <w:rFonts w:asciiTheme="majorBidi" w:hAnsiTheme="majorBidi" w:cstheme="majorBidi"/>
          <w:sz w:val="24"/>
          <w:szCs w:val="24"/>
        </w:rPr>
      </w:pPr>
      <w:r>
        <w:rPr>
          <w:rFonts w:asciiTheme="majorBidi" w:hAnsiTheme="majorBidi" w:cstheme="majorBidi"/>
          <w:sz w:val="24"/>
          <w:szCs w:val="24"/>
        </w:rPr>
        <w:t xml:space="preserve">The project indicate a positive values in terms of the NPV and a higher value of the ERR than the 12%. Thus, our results indicate that the project can be accepted. The </w:t>
      </w:r>
      <w:r w:rsidR="00692D41">
        <w:rPr>
          <w:rFonts w:asciiTheme="majorBidi" w:hAnsiTheme="majorBidi" w:cstheme="majorBidi"/>
          <w:sz w:val="24"/>
          <w:szCs w:val="24"/>
        </w:rPr>
        <w:t>economic</w:t>
      </w:r>
      <w:r>
        <w:rPr>
          <w:rFonts w:asciiTheme="majorBidi" w:hAnsiTheme="majorBidi" w:cstheme="majorBidi"/>
          <w:sz w:val="24"/>
          <w:szCs w:val="24"/>
        </w:rPr>
        <w:t xml:space="preserve"> analysis has only included three components of six suggested in the initial study focusing mainly on the productivity enhancement. There are other direct and indirect impacts which</w:t>
      </w:r>
      <w:r w:rsidR="00896A8F">
        <w:rPr>
          <w:rFonts w:asciiTheme="majorBidi" w:hAnsiTheme="majorBidi" w:cstheme="majorBidi"/>
          <w:sz w:val="24"/>
          <w:szCs w:val="24"/>
        </w:rPr>
        <w:t xml:space="preserve"> all has a potential positive contrib</w:t>
      </w:r>
      <w:r w:rsidR="0098720B">
        <w:rPr>
          <w:rFonts w:asciiTheme="majorBidi" w:hAnsiTheme="majorBidi" w:cstheme="majorBidi"/>
          <w:sz w:val="24"/>
          <w:szCs w:val="24"/>
        </w:rPr>
        <w:t>ution (as indicated in tables: 14 &amp; 15</w:t>
      </w:r>
      <w:r w:rsidR="00896A8F">
        <w:rPr>
          <w:rFonts w:asciiTheme="majorBidi" w:hAnsiTheme="majorBidi" w:cstheme="majorBidi"/>
          <w:sz w:val="24"/>
          <w:szCs w:val="24"/>
        </w:rPr>
        <w:t xml:space="preserve">) to the results obtained in this analysis. </w:t>
      </w:r>
    </w:p>
    <w:p w:rsidR="00191874" w:rsidRDefault="00896A8F" w:rsidP="007107B4">
      <w:pPr>
        <w:jc w:val="both"/>
        <w:rPr>
          <w:rFonts w:asciiTheme="majorBidi" w:hAnsiTheme="majorBidi" w:cstheme="majorBidi"/>
          <w:b/>
          <w:bCs/>
          <w:sz w:val="24"/>
          <w:szCs w:val="24"/>
        </w:rPr>
      </w:pPr>
      <w:r w:rsidRPr="002E1099">
        <w:rPr>
          <w:rFonts w:asciiTheme="majorBidi" w:hAnsiTheme="majorBidi" w:cstheme="majorBidi"/>
          <w:sz w:val="24"/>
          <w:szCs w:val="24"/>
        </w:rPr>
        <w:t>The sensitivity results indicated that if the incremental benefits estimated in this study is less than 1</w:t>
      </w:r>
      <w:r w:rsidR="00075FC0" w:rsidRPr="002E1099">
        <w:rPr>
          <w:rFonts w:asciiTheme="majorBidi" w:hAnsiTheme="majorBidi" w:cstheme="majorBidi"/>
          <w:sz w:val="24"/>
          <w:szCs w:val="24"/>
        </w:rPr>
        <w:t>5</w:t>
      </w:r>
      <w:r w:rsidRPr="002E1099">
        <w:rPr>
          <w:rFonts w:asciiTheme="majorBidi" w:hAnsiTheme="majorBidi" w:cstheme="majorBidi"/>
          <w:sz w:val="24"/>
          <w:szCs w:val="24"/>
        </w:rPr>
        <w:t xml:space="preserve">% the simulated results produce 100% positive value for the NPV. </w:t>
      </w:r>
      <w:r w:rsidR="00CE08C8" w:rsidRPr="002E1099">
        <w:rPr>
          <w:rFonts w:asciiTheme="majorBidi" w:hAnsiTheme="majorBidi" w:cstheme="majorBidi"/>
          <w:sz w:val="24"/>
          <w:szCs w:val="24"/>
        </w:rPr>
        <w:t>Furthermore, t</w:t>
      </w:r>
      <w:r w:rsidRPr="002E1099">
        <w:rPr>
          <w:rFonts w:asciiTheme="majorBidi" w:hAnsiTheme="majorBidi" w:cstheme="majorBidi"/>
          <w:sz w:val="24"/>
          <w:szCs w:val="24"/>
        </w:rPr>
        <w:t xml:space="preserve">he fact that </w:t>
      </w:r>
      <w:r w:rsidR="006412B5" w:rsidRPr="002E1099">
        <w:rPr>
          <w:rFonts w:asciiTheme="majorBidi" w:hAnsiTheme="majorBidi" w:cstheme="majorBidi"/>
          <w:sz w:val="24"/>
          <w:szCs w:val="24"/>
        </w:rPr>
        <w:t xml:space="preserve">the </w:t>
      </w:r>
      <w:r w:rsidRPr="002E1099">
        <w:rPr>
          <w:rFonts w:asciiTheme="majorBidi" w:hAnsiTheme="majorBidi" w:cstheme="majorBidi"/>
          <w:sz w:val="24"/>
          <w:szCs w:val="24"/>
        </w:rPr>
        <w:t>other direct</w:t>
      </w:r>
      <w:r w:rsidR="006412B5" w:rsidRPr="002E1099">
        <w:rPr>
          <w:rFonts w:asciiTheme="majorBidi" w:hAnsiTheme="majorBidi" w:cstheme="majorBidi"/>
          <w:sz w:val="24"/>
          <w:szCs w:val="24"/>
        </w:rPr>
        <w:t xml:space="preserve"> (Governmental budget)</w:t>
      </w:r>
      <w:r w:rsidRPr="002E1099">
        <w:rPr>
          <w:rFonts w:asciiTheme="majorBidi" w:hAnsiTheme="majorBidi" w:cstheme="majorBidi"/>
          <w:sz w:val="24"/>
          <w:szCs w:val="24"/>
        </w:rPr>
        <w:t xml:space="preserve"> and indirect</w:t>
      </w:r>
      <w:r w:rsidR="006412B5" w:rsidRPr="002E1099">
        <w:rPr>
          <w:rFonts w:asciiTheme="majorBidi" w:hAnsiTheme="majorBidi" w:cstheme="majorBidi"/>
          <w:sz w:val="24"/>
          <w:szCs w:val="24"/>
        </w:rPr>
        <w:t xml:space="preserve"> (i.e. consumers and other stakeholders) </w:t>
      </w:r>
      <w:r w:rsidRPr="002E1099">
        <w:rPr>
          <w:rFonts w:asciiTheme="majorBidi" w:hAnsiTheme="majorBidi" w:cstheme="majorBidi"/>
          <w:sz w:val="24"/>
          <w:szCs w:val="24"/>
        </w:rPr>
        <w:t>benefits were not included in the above analysis</w:t>
      </w:r>
      <w:r w:rsidR="006412B5" w:rsidRPr="002E1099">
        <w:rPr>
          <w:rFonts w:asciiTheme="majorBidi" w:hAnsiTheme="majorBidi" w:cstheme="majorBidi"/>
          <w:sz w:val="24"/>
          <w:szCs w:val="24"/>
        </w:rPr>
        <w:t>,</w:t>
      </w:r>
      <w:r w:rsidRPr="002E1099">
        <w:rPr>
          <w:rFonts w:asciiTheme="majorBidi" w:hAnsiTheme="majorBidi" w:cstheme="majorBidi"/>
          <w:sz w:val="24"/>
          <w:szCs w:val="24"/>
        </w:rPr>
        <w:t xml:space="preserve"> the results</w:t>
      </w:r>
      <w:r w:rsidR="006412B5" w:rsidRPr="002E1099">
        <w:rPr>
          <w:rFonts w:asciiTheme="majorBidi" w:hAnsiTheme="majorBidi" w:cstheme="majorBidi"/>
          <w:sz w:val="24"/>
          <w:szCs w:val="24"/>
        </w:rPr>
        <w:t xml:space="preserve"> of the overall impact</w:t>
      </w:r>
      <w:r w:rsidRPr="002E1099">
        <w:rPr>
          <w:rFonts w:asciiTheme="majorBidi" w:hAnsiTheme="majorBidi" w:cstheme="majorBidi"/>
          <w:sz w:val="24"/>
          <w:szCs w:val="24"/>
        </w:rPr>
        <w:t xml:space="preserve"> will be </w:t>
      </w:r>
      <w:r w:rsidR="006412B5" w:rsidRPr="002E1099">
        <w:rPr>
          <w:rFonts w:asciiTheme="majorBidi" w:hAnsiTheme="majorBidi" w:cstheme="majorBidi"/>
          <w:sz w:val="24"/>
          <w:szCs w:val="24"/>
        </w:rPr>
        <w:t>enhanced positively</w:t>
      </w:r>
      <w:r w:rsidRPr="002E1099">
        <w:rPr>
          <w:rFonts w:asciiTheme="majorBidi" w:hAnsiTheme="majorBidi" w:cstheme="majorBidi"/>
          <w:sz w:val="24"/>
          <w:szCs w:val="24"/>
        </w:rPr>
        <w:t>.</w:t>
      </w:r>
      <w:r>
        <w:rPr>
          <w:rFonts w:asciiTheme="majorBidi" w:hAnsiTheme="majorBidi" w:cstheme="majorBidi"/>
          <w:sz w:val="24"/>
          <w:szCs w:val="24"/>
        </w:rPr>
        <w:t xml:space="preserve">   </w:t>
      </w:r>
      <w:r w:rsidR="00A410A3">
        <w:rPr>
          <w:rFonts w:asciiTheme="majorBidi" w:hAnsiTheme="majorBidi" w:cstheme="majorBidi"/>
          <w:sz w:val="24"/>
          <w:szCs w:val="24"/>
        </w:rPr>
        <w:t xml:space="preserve"> </w:t>
      </w:r>
    </w:p>
    <w:p w:rsidR="00191874" w:rsidRDefault="00191874" w:rsidP="008A3EB8">
      <w:pPr>
        <w:jc w:val="both"/>
        <w:rPr>
          <w:rFonts w:asciiTheme="majorBidi" w:hAnsiTheme="majorBidi" w:cstheme="majorBidi"/>
          <w:b/>
          <w:bCs/>
          <w:sz w:val="24"/>
          <w:szCs w:val="24"/>
        </w:rPr>
      </w:pPr>
    </w:p>
    <w:p w:rsidR="0098720B" w:rsidRDefault="0098720B" w:rsidP="008A3EB8">
      <w:pPr>
        <w:jc w:val="both"/>
        <w:rPr>
          <w:rFonts w:asciiTheme="majorBidi" w:hAnsiTheme="majorBidi" w:cstheme="majorBidi"/>
          <w:b/>
          <w:bCs/>
          <w:sz w:val="24"/>
          <w:szCs w:val="24"/>
        </w:rPr>
      </w:pPr>
    </w:p>
    <w:p w:rsidR="0098720B" w:rsidRDefault="0098720B" w:rsidP="008A3EB8">
      <w:pPr>
        <w:jc w:val="both"/>
        <w:rPr>
          <w:rFonts w:asciiTheme="majorBidi" w:hAnsiTheme="majorBidi" w:cstheme="majorBidi"/>
          <w:b/>
          <w:bCs/>
          <w:sz w:val="24"/>
          <w:szCs w:val="24"/>
        </w:rPr>
      </w:pPr>
    </w:p>
    <w:p w:rsidR="0098720B" w:rsidRDefault="00E54CE0" w:rsidP="0098720B">
      <w:pPr>
        <w:jc w:val="both"/>
        <w:rPr>
          <w:rFonts w:asciiTheme="majorBidi" w:hAnsiTheme="majorBidi" w:cstheme="majorBidi"/>
          <w:b/>
          <w:bCs/>
          <w:sz w:val="24"/>
          <w:szCs w:val="24"/>
        </w:rPr>
      </w:pPr>
      <w:r w:rsidRPr="00DE4F4A">
        <w:rPr>
          <w:rFonts w:asciiTheme="majorBidi" w:hAnsiTheme="majorBidi" w:cstheme="majorBidi"/>
          <w:b/>
          <w:bCs/>
          <w:sz w:val="24"/>
          <w:szCs w:val="24"/>
        </w:rPr>
        <w:t>References</w:t>
      </w:r>
      <w:r w:rsidR="00D64B66">
        <w:rPr>
          <w:rFonts w:asciiTheme="majorBidi" w:hAnsiTheme="majorBidi" w:cstheme="majorBidi"/>
          <w:b/>
          <w:bCs/>
          <w:sz w:val="24"/>
          <w:szCs w:val="24"/>
        </w:rPr>
        <w:t xml:space="preserve"> </w:t>
      </w:r>
    </w:p>
    <w:p w:rsidR="00FA187C" w:rsidRPr="002E1099" w:rsidRDefault="00FA187C" w:rsidP="00860E6E">
      <w:pPr>
        <w:pStyle w:val="ListParagraph"/>
        <w:numPr>
          <w:ilvl w:val="0"/>
          <w:numId w:val="31"/>
        </w:numPr>
        <w:rPr>
          <w:rFonts w:ascii="Times New Roman" w:eastAsia="Times New Roman" w:hAnsi="Times New Roman" w:cs="Times New Roman"/>
          <w:lang w:val="pt-BR"/>
        </w:rPr>
      </w:pPr>
      <w:r w:rsidRPr="002E1099">
        <w:rPr>
          <w:rFonts w:ascii="Times New Roman" w:eastAsia="Times New Roman" w:hAnsi="Times New Roman" w:cs="Times New Roman"/>
          <w:lang w:val="pt-BR"/>
        </w:rPr>
        <w:t>Agricultural statistics, LVV, Suriname 2012</w:t>
      </w:r>
    </w:p>
    <w:p w:rsidR="00FA187C" w:rsidRPr="002E1099" w:rsidRDefault="00FA187C" w:rsidP="002E1099">
      <w:pPr>
        <w:numPr>
          <w:ilvl w:val="0"/>
          <w:numId w:val="31"/>
        </w:numPr>
        <w:spacing w:before="100" w:beforeAutospacing="1" w:after="100" w:afterAutospacing="1" w:line="240" w:lineRule="auto"/>
        <w:rPr>
          <w:rFonts w:ascii="Times New Roman" w:eastAsia="Times New Roman" w:hAnsi="Times New Roman" w:cs="Times New Roman"/>
          <w:lang w:val="pt-BR"/>
        </w:rPr>
      </w:pPr>
      <w:r w:rsidRPr="002E1099">
        <w:rPr>
          <w:rFonts w:ascii="Times New Roman" w:eastAsia="Times New Roman" w:hAnsi="Times New Roman" w:cs="Times New Roman"/>
          <w:lang w:val="en-US"/>
        </w:rPr>
        <w:t xml:space="preserve">Berg, Bernd A. (2004). Markov Chain Monte Carlo Simulations and Their Statistical Analysis (With Web-Based Fortran Code). </w:t>
      </w:r>
      <w:r w:rsidRPr="002E1099">
        <w:rPr>
          <w:rFonts w:ascii="Times New Roman" w:eastAsia="Times New Roman" w:hAnsi="Times New Roman" w:cs="Times New Roman"/>
          <w:lang w:val="pt-BR"/>
        </w:rPr>
        <w:t xml:space="preserve">Hackensack, NJ: World Scientific. </w:t>
      </w:r>
      <w:hyperlink r:id="rId22" w:tooltip="International Standard Book Number" w:history="1">
        <w:r w:rsidRPr="002E1099">
          <w:rPr>
            <w:rFonts w:ascii="Times New Roman" w:eastAsia="Times New Roman" w:hAnsi="Times New Roman" w:cs="Times New Roman"/>
            <w:lang w:val="pt-BR"/>
          </w:rPr>
          <w:t>ISBN</w:t>
        </w:r>
      </w:hyperlink>
      <w:r w:rsidRPr="002E1099">
        <w:rPr>
          <w:rFonts w:ascii="Times New Roman" w:eastAsia="Times New Roman" w:hAnsi="Times New Roman" w:cs="Times New Roman"/>
          <w:lang w:val="pt-BR"/>
        </w:rPr>
        <w:t xml:space="preserve"> 981-238-935-0. </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lang w:val="pt-BR"/>
        </w:rPr>
        <w:t xml:space="preserve">Doucet, Arnaud; Freitas, Nando de; Gordon, Neil (2001). </w:t>
      </w:r>
      <w:r w:rsidRPr="002E1099">
        <w:rPr>
          <w:rFonts w:ascii="Times New Roman" w:eastAsia="Times New Roman" w:hAnsi="Times New Roman" w:cs="Times New Roman"/>
          <w:i/>
          <w:iCs/>
        </w:rPr>
        <w:t>Sequential Monte Carlo methods in practice</w:t>
      </w:r>
      <w:r w:rsidRPr="002E1099">
        <w:rPr>
          <w:rFonts w:ascii="Times New Roman" w:eastAsia="Times New Roman" w:hAnsi="Times New Roman" w:cs="Times New Roman"/>
        </w:rPr>
        <w:t xml:space="preserve">. New York: Springer. </w:t>
      </w:r>
      <w:r w:rsidRPr="002E1099">
        <w:rPr>
          <w:rFonts w:ascii="Times New Roman" w:eastAsia="Times New Roman" w:hAnsi="Times New Roman" w:cs="Times New Roman"/>
          <w:color w:val="0000FF"/>
          <w:u w:val="single"/>
        </w:rPr>
        <w:t>ISBN</w:t>
      </w:r>
      <w:r w:rsidRPr="002E1099">
        <w:rPr>
          <w:rFonts w:ascii="Times New Roman" w:eastAsia="Times New Roman" w:hAnsi="Times New Roman" w:cs="Times New Roman"/>
        </w:rPr>
        <w:t xml:space="preserve"> </w:t>
      </w:r>
      <w:r w:rsidRPr="002E1099">
        <w:rPr>
          <w:rFonts w:ascii="Times New Roman" w:eastAsia="Times New Roman" w:hAnsi="Times New Roman" w:cs="Times New Roman"/>
          <w:color w:val="0000FF"/>
          <w:u w:val="single"/>
        </w:rPr>
        <w:t>0-387-95146-6</w:t>
      </w:r>
      <w:r w:rsidRPr="002E1099">
        <w:rPr>
          <w:rFonts w:ascii="Times New Roman" w:eastAsia="Times New Roman" w:hAnsi="Times New Roman" w:cs="Times New Roman"/>
        </w:rPr>
        <w:t>.</w:t>
      </w:r>
      <w:r w:rsidRPr="002E1099">
        <w:rPr>
          <w:rFonts w:ascii="Times New Roman" w:eastAsia="Times New Roman" w:hAnsi="Times New Roman" w:cs="Times New Roman"/>
          <w:vanish/>
        </w:rPr>
        <w:t xml:space="preserve">  </w:t>
      </w:r>
      <w:r w:rsidRPr="002E1099">
        <w:rPr>
          <w:rFonts w:ascii="Times New Roman" w:eastAsia="Times New Roman" w:hAnsi="Times New Roman" w:cs="Times New Roman"/>
        </w:rPr>
        <w:t>.</w:t>
      </w:r>
      <w:r w:rsidRPr="002E1099">
        <w:rPr>
          <w:rFonts w:ascii="Times New Roman" w:eastAsia="Times New Roman" w:hAnsi="Times New Roman" w:cs="Times New Roman"/>
          <w:vanish/>
        </w:rPr>
        <w:t xml:space="preserve">  </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Gonzales, V., Ibarraran, P., Maffioli, A. and S. Rozo (2009).  The Impact of Technology Adoption on Agricultural Productivity: The Case of the Dominican Republic. Office of Evaluation and Oversight, Inter-American Development Bank, Washington DC.</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lang w:val="es-ES"/>
        </w:rPr>
      </w:pPr>
      <w:r w:rsidRPr="00FA187C">
        <w:rPr>
          <w:rFonts w:ascii="Times New Roman" w:hAnsi="Times New Roman"/>
          <w:lang w:val="es-ES"/>
        </w:rPr>
        <w:t xml:space="preserve">GRADE (2008a) </w:t>
      </w:r>
      <w:r w:rsidRPr="00FA187C">
        <w:rPr>
          <w:rFonts w:ascii="Times New Roman" w:hAnsi="Times New Roman"/>
          <w:i/>
          <w:lang w:val="es-ES"/>
        </w:rPr>
        <w:t>Estudio de Evaluación Ex-Post del Programa de Desarrollo de la Sanidad Agropecuaria (PRODESA) en Perú</w:t>
      </w:r>
      <w:r w:rsidRPr="00FA187C">
        <w:rPr>
          <w:rFonts w:ascii="Times New Roman" w:hAnsi="Times New Roman"/>
          <w:lang w:val="es-ES"/>
        </w:rPr>
        <w:t>. Informe Final.</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lang w:val="es-ES"/>
        </w:rPr>
      </w:pPr>
      <w:r w:rsidRPr="00FA187C">
        <w:rPr>
          <w:rFonts w:ascii="Times New Roman" w:hAnsi="Times New Roman"/>
          <w:lang w:val="es-ES"/>
        </w:rPr>
        <w:t>GRADE (2008a). Resultados globales de la evaluación de impactos de PRODESA en los programas de sarna de camélidos, control biológico y mosca de la fruta.</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lang w:val="es-ES"/>
        </w:rPr>
      </w:pPr>
      <w:r w:rsidRPr="00FA187C">
        <w:rPr>
          <w:rFonts w:ascii="Times New Roman" w:hAnsi="Times New Roman"/>
          <w:lang w:val="es-ES"/>
        </w:rPr>
        <w:t>GRADE (2008b). Análisis de los impactos institucionales del PRODESA en Perú.</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lang w:val="es-ES"/>
        </w:rPr>
        <w:t xml:space="preserve">GRADE (2008b.) </w:t>
      </w:r>
      <w:r w:rsidRPr="00FA187C">
        <w:rPr>
          <w:rFonts w:ascii="Times New Roman" w:hAnsi="Times New Roman"/>
          <w:i/>
          <w:lang w:val="es-ES"/>
        </w:rPr>
        <w:t>Análisis de los Impactos Institucionales del Programa de Desarrollo de la Sanidad Agropecuaria (PRODESA) en Perú</w:t>
      </w:r>
      <w:r w:rsidRPr="00FA187C">
        <w:rPr>
          <w:rFonts w:ascii="Times New Roman" w:hAnsi="Times New Roman"/>
          <w:lang w:val="es-ES"/>
        </w:rPr>
        <w:t xml:space="preserve">. </w:t>
      </w:r>
      <w:r w:rsidRPr="00FA187C">
        <w:rPr>
          <w:rFonts w:ascii="Times New Roman" w:hAnsi="Times New Roman"/>
        </w:rPr>
        <w:t>Informe Final.</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Grinstead, Charles; Snell, J. Laurie (1997). </w:t>
      </w:r>
      <w:r w:rsidRPr="002E1099">
        <w:rPr>
          <w:rFonts w:ascii="Times New Roman" w:eastAsia="Times New Roman" w:hAnsi="Times New Roman" w:cs="Times New Roman"/>
          <w:i/>
          <w:iCs/>
        </w:rPr>
        <w:t>Introduction to Probability</w:t>
      </w:r>
      <w:r w:rsidRPr="002E1099">
        <w:rPr>
          <w:rFonts w:ascii="Times New Roman" w:eastAsia="Times New Roman" w:hAnsi="Times New Roman" w:cs="Times New Roman"/>
        </w:rPr>
        <w:t xml:space="preserve">. </w:t>
      </w:r>
      <w:hyperlink r:id="rId23" w:tooltip="American Mathematical Society" w:history="1">
        <w:r w:rsidRPr="002E1099">
          <w:rPr>
            <w:rFonts w:ascii="Times New Roman" w:eastAsia="Times New Roman" w:hAnsi="Times New Roman" w:cs="Times New Roman"/>
            <w:color w:val="0000FF"/>
            <w:u w:val="single"/>
          </w:rPr>
          <w:t>American Mathematical Society</w:t>
        </w:r>
      </w:hyperlink>
      <w:r w:rsidRPr="002E1099">
        <w:rPr>
          <w:rFonts w:ascii="Times New Roman" w:eastAsia="Times New Roman" w:hAnsi="Times New Roman" w:cs="Times New Roman"/>
        </w:rPr>
        <w:t>. pp. 10–11.</w:t>
      </w:r>
      <w:r w:rsidRPr="002E1099">
        <w:rPr>
          <w:rFonts w:ascii="Times New Roman" w:eastAsia="Times New Roman" w:hAnsi="Times New Roman" w:cs="Times New Roman"/>
          <w:vanish/>
        </w:rPr>
        <w:t xml:space="preserve"> </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Hasnip, N., S. Mandal, J. Morrison, P. Pradhan, and L.E.D. Smith. 2001. Contribution of Irrigation to Sustaining Rural Livelihoods. Wallingford, UK: HR Wallingford.</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Heisey, P. W. (2001). </w:t>
      </w:r>
      <w:r w:rsidRPr="00FA187C">
        <w:rPr>
          <w:rFonts w:ascii="Times New Roman" w:hAnsi="Times New Roman"/>
          <w:i/>
        </w:rPr>
        <w:t>Agricultural Research and Development, Agricultural Productivity, and Food Security.</w:t>
      </w:r>
      <w:r w:rsidRPr="00FA187C">
        <w:rPr>
          <w:rFonts w:ascii="Times New Roman" w:hAnsi="Times New Roman"/>
        </w:rPr>
        <w:t xml:space="preserve"> Agricultural Information Bulletins 33685. United States.</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iCs/>
        </w:rPr>
      </w:pPr>
      <w:r w:rsidRPr="00FA187C">
        <w:rPr>
          <w:rFonts w:ascii="Times New Roman" w:hAnsi="Times New Roman"/>
          <w:iCs/>
        </w:rPr>
        <w:t xml:space="preserve">Holden, P. and M. Thobani (1996). </w:t>
      </w:r>
      <w:r w:rsidRPr="00FA187C">
        <w:rPr>
          <w:rFonts w:ascii="Times New Roman" w:hAnsi="Times New Roman"/>
          <w:i/>
          <w:iCs/>
        </w:rPr>
        <w:t>Tradable Water Rights, A property Rights Approach to Resolving Water Shortages and Promoting Investment</w:t>
      </w:r>
      <w:r w:rsidRPr="00FA187C">
        <w:rPr>
          <w:rFonts w:ascii="Times New Roman" w:hAnsi="Times New Roman"/>
          <w:iCs/>
        </w:rPr>
        <w:t>. Working Paper 1627, The World Bank, Washington DC.</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Huang, Q., S. Rozelle, B. Lohmar, Jikun Huang, and Jinxia Wang. 2006. “Irrigation, Agricultural Performance and Poverty Reduction in China.” Food Policy 31 (1): 30–52. </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Hubbard, Douglas (2007). </w:t>
      </w:r>
      <w:r w:rsidRPr="002E1099">
        <w:rPr>
          <w:rFonts w:ascii="Times New Roman" w:eastAsia="Times New Roman" w:hAnsi="Times New Roman" w:cs="Times New Roman"/>
          <w:i/>
          <w:iCs/>
        </w:rPr>
        <w:t>How to Measure Anything: Finding the Value of Intangibles in Business</w:t>
      </w:r>
      <w:r w:rsidRPr="002E1099">
        <w:rPr>
          <w:rFonts w:ascii="Times New Roman" w:eastAsia="Times New Roman" w:hAnsi="Times New Roman" w:cs="Times New Roman"/>
        </w:rPr>
        <w:t xml:space="preserve">. </w:t>
      </w:r>
      <w:hyperlink r:id="rId24" w:tooltip="John Wiley &amp; Sons" w:history="1">
        <w:r w:rsidRPr="002E1099">
          <w:rPr>
            <w:rFonts w:ascii="Times New Roman" w:eastAsia="Times New Roman" w:hAnsi="Times New Roman" w:cs="Times New Roman"/>
            <w:color w:val="0000FF"/>
            <w:u w:val="single"/>
          </w:rPr>
          <w:t>John Wiley &amp; Sons</w:t>
        </w:r>
      </w:hyperlink>
      <w:r w:rsidRPr="002E1099">
        <w:rPr>
          <w:rFonts w:ascii="Times New Roman" w:eastAsia="Times New Roman" w:hAnsi="Times New Roman" w:cs="Times New Roman"/>
        </w:rPr>
        <w:t>. p. 46.</w:t>
      </w:r>
      <w:r w:rsidRPr="002E1099">
        <w:rPr>
          <w:rFonts w:ascii="Times New Roman" w:eastAsia="Times New Roman" w:hAnsi="Times New Roman" w:cs="Times New Roman"/>
          <w:vanish/>
        </w:rPr>
        <w:t xml:space="preserve"> </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Hubbard, Douglas (2009). </w:t>
      </w:r>
      <w:r w:rsidRPr="002E1099">
        <w:rPr>
          <w:rFonts w:ascii="Times New Roman" w:eastAsia="Times New Roman" w:hAnsi="Times New Roman" w:cs="Times New Roman"/>
          <w:i/>
          <w:iCs/>
        </w:rPr>
        <w:t>The Failure of Risk Management: Why It's Broken and How to Fix It</w:t>
      </w:r>
      <w:r w:rsidRPr="002E1099">
        <w:rPr>
          <w:rFonts w:ascii="Times New Roman" w:eastAsia="Times New Roman" w:hAnsi="Times New Roman" w:cs="Times New Roman"/>
        </w:rPr>
        <w:t xml:space="preserve">. </w:t>
      </w:r>
      <w:hyperlink r:id="rId25" w:tooltip="John Wiley &amp; Sons" w:history="1">
        <w:r w:rsidRPr="002E1099">
          <w:rPr>
            <w:rFonts w:ascii="Times New Roman" w:eastAsia="Times New Roman" w:hAnsi="Times New Roman" w:cs="Times New Roman"/>
            <w:color w:val="0000FF"/>
            <w:u w:val="single"/>
          </w:rPr>
          <w:t>John Wiley &amp; Sons</w:t>
        </w:r>
      </w:hyperlink>
      <w:r w:rsidRPr="002E1099">
        <w:rPr>
          <w:rFonts w:ascii="Times New Roman" w:eastAsia="Times New Roman" w:hAnsi="Times New Roman" w:cs="Times New Roman"/>
        </w:rPr>
        <w:t>.</w:t>
      </w:r>
      <w:r w:rsidRPr="002E1099">
        <w:rPr>
          <w:rFonts w:ascii="Times New Roman" w:eastAsia="Times New Roman" w:hAnsi="Times New Roman" w:cs="Times New Roman"/>
          <w:vanish/>
        </w:rPr>
        <w:t xml:space="preserve"> </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Hussain, I., and M.A. Hanjra. 2003. “Does Irrigation Water Matter for Rural Poverty Alleviation? Evidence from South and South-East Asia.” Water Policy 5 (5–6): 429–42</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Hussain, I., and M.A. Hanjra. 2003. 2004. “Irrigation and Poverty Alleviation: Review of the Empirical Evidence.” Irrigation and Drainage 53 (1): 1–15 </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IAASTD. (2009). Agriculture at a Crossroads. Global Report. International Assessment of Agricultural Knowledge, Science and Technology for Development, (IAASTD).</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IDB (2004). </w:t>
      </w:r>
      <w:r w:rsidRPr="00FA187C">
        <w:rPr>
          <w:rFonts w:ascii="Times New Roman" w:hAnsi="Times New Roman"/>
          <w:i/>
        </w:rPr>
        <w:t>Agricultural Trade Policy Reform (ATPL).</w:t>
      </w:r>
      <w:r w:rsidRPr="00FA187C">
        <w:rPr>
          <w:rFonts w:ascii="Times New Roman" w:hAnsi="Times New Roman"/>
        </w:rPr>
        <w:t>Project Completion Report,  Inter-American Development Bank, Washington DC.</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color w:val="0D0D0D"/>
        </w:rPr>
      </w:pPr>
      <w:r w:rsidRPr="00FA187C">
        <w:rPr>
          <w:rFonts w:ascii="Times New Roman" w:hAnsi="Times New Roman"/>
          <w:color w:val="0D0D0D"/>
        </w:rPr>
        <w:t xml:space="preserve">IDB(2010). </w:t>
      </w:r>
      <w:r w:rsidRPr="00FA187C">
        <w:rPr>
          <w:rFonts w:ascii="Times New Roman" w:hAnsi="Times New Roman"/>
          <w:i/>
          <w:color w:val="0D0D0D"/>
        </w:rPr>
        <w:t>Assessing the Effectiveness of Agricultural Interventions</w:t>
      </w:r>
      <w:r w:rsidRPr="00FA187C">
        <w:rPr>
          <w:rFonts w:ascii="Times New Roman" w:hAnsi="Times New Roman"/>
          <w:color w:val="0D0D0D"/>
        </w:rPr>
        <w:t>. Inter-American Development Bank. Washington DC</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color w:val="0D0D0D"/>
        </w:rPr>
      </w:pPr>
      <w:r w:rsidRPr="00FA187C">
        <w:rPr>
          <w:rFonts w:ascii="Times New Roman" w:hAnsi="Times New Roman"/>
        </w:rPr>
        <w:t xml:space="preserve">IEG (2009) </w:t>
      </w:r>
      <w:r w:rsidRPr="00FA187C">
        <w:rPr>
          <w:rFonts w:ascii="Times New Roman" w:hAnsi="Times New Roman"/>
          <w:i/>
          <w:iCs/>
          <w:color w:val="0D0D0D"/>
        </w:rPr>
        <w:t>An Impact Evaluation of a Multicomponent Irrigation Project on Farm Households in Peru</w:t>
      </w:r>
      <w:r w:rsidRPr="00FA187C">
        <w:rPr>
          <w:rFonts w:ascii="Times New Roman" w:hAnsi="Times New Roman"/>
          <w:color w:val="0D0D0D"/>
        </w:rPr>
        <w:t>. The World Bank, Washington,</w:t>
      </w:r>
      <w:r w:rsidRPr="00FA187C">
        <w:rPr>
          <w:rFonts w:ascii="Times New Roman" w:hAnsi="Times New Roman"/>
          <w:i/>
          <w:iCs/>
          <w:color w:val="0D0D0D"/>
        </w:rPr>
        <w:t xml:space="preserve"> </w:t>
      </w:r>
      <w:r w:rsidRPr="00FA187C">
        <w:rPr>
          <w:rFonts w:ascii="Times New Roman" w:hAnsi="Times New Roman"/>
          <w:color w:val="0D0D0D"/>
        </w:rPr>
        <w:t>DC.</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color w:val="0D0D0D"/>
        </w:rPr>
      </w:pPr>
      <w:r w:rsidRPr="00FA187C">
        <w:rPr>
          <w:rFonts w:ascii="Times New Roman" w:hAnsi="Times New Roman"/>
          <w:color w:val="0D0D0D"/>
        </w:rPr>
        <w:t xml:space="preserve">IEG (2011) </w:t>
      </w:r>
      <w:r w:rsidRPr="00FA187C">
        <w:rPr>
          <w:rFonts w:ascii="Times New Roman" w:hAnsi="Times New Roman"/>
          <w:i/>
          <w:color w:val="0D0D0D"/>
        </w:rPr>
        <w:t xml:space="preserve">Growht and Productivity in Agriculture and Agribusiness, </w:t>
      </w:r>
      <w:r w:rsidRPr="00FA187C">
        <w:rPr>
          <w:rFonts w:ascii="Times New Roman" w:hAnsi="Times New Roman"/>
          <w:color w:val="0D0D0D"/>
        </w:rPr>
        <w:t>Washington, DC: World Bank</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IEG (2011).</w:t>
      </w:r>
      <w:r w:rsidRPr="00FA187C">
        <w:rPr>
          <w:rFonts w:ascii="Times New Roman" w:hAnsi="Times New Roman"/>
          <w:i/>
        </w:rPr>
        <w:t xml:space="preserve"> Growth and Productivity in Agriculture and Agribusiness</w:t>
      </w:r>
      <w:r w:rsidRPr="00FA187C">
        <w:rPr>
          <w:rFonts w:ascii="Times New Roman" w:hAnsi="Times New Roman"/>
        </w:rPr>
        <w:t>. Independent Evaluation Group, The World Bank Group, Washington DC.</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IFPRI (2009). </w:t>
      </w:r>
      <w:r w:rsidRPr="00FA187C">
        <w:rPr>
          <w:rFonts w:ascii="Times New Roman" w:hAnsi="Times New Roman"/>
          <w:i/>
        </w:rPr>
        <w:t>Fertilizer Subsidies in Africa, Are Vouchers the Answer?</w:t>
      </w:r>
      <w:r w:rsidRPr="00FA187C">
        <w:rPr>
          <w:rFonts w:ascii="Times New Roman" w:hAnsi="Times New Roman"/>
        </w:rPr>
        <w:t xml:space="preserve"> Issue Brief 60. International Food Policy Research Institute. Washington DC</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IICA 2012. Report on the Application of the National Plant Protection Organizations Performance, Vision and Strategy Tool – Suriname.</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Kahneman, D.; Tversky, A. (1982). </w:t>
      </w:r>
      <w:r w:rsidRPr="002E1099">
        <w:rPr>
          <w:rFonts w:ascii="Times New Roman" w:eastAsia="Times New Roman" w:hAnsi="Times New Roman" w:cs="Times New Roman"/>
          <w:i/>
          <w:iCs/>
        </w:rPr>
        <w:t>Judgement under Uncertainty: Heuristics and Biases</w:t>
      </w:r>
      <w:r w:rsidRPr="002E1099">
        <w:rPr>
          <w:rFonts w:ascii="Times New Roman" w:eastAsia="Times New Roman" w:hAnsi="Times New Roman" w:cs="Times New Roman"/>
        </w:rPr>
        <w:t>. Cambridge University Press.</w:t>
      </w:r>
      <w:r w:rsidRPr="002E1099">
        <w:rPr>
          <w:rFonts w:ascii="Times New Roman" w:eastAsia="Times New Roman" w:hAnsi="Times New Roman" w:cs="Times New Roman"/>
          <w:vanish/>
        </w:rPr>
        <w:t xml:space="preserve"> </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Kalos, Malvin H.; Whitlock, Paula A. (2008). </w:t>
      </w:r>
      <w:r w:rsidRPr="002E1099">
        <w:rPr>
          <w:rFonts w:ascii="Times New Roman" w:eastAsia="Times New Roman" w:hAnsi="Times New Roman" w:cs="Times New Roman"/>
          <w:i/>
          <w:iCs/>
        </w:rPr>
        <w:t>Monte Carlo Methods</w:t>
      </w:r>
      <w:r w:rsidRPr="002E1099">
        <w:rPr>
          <w:rFonts w:ascii="Times New Roman" w:eastAsia="Times New Roman" w:hAnsi="Times New Roman" w:cs="Times New Roman"/>
        </w:rPr>
        <w:t xml:space="preserve">. </w:t>
      </w:r>
      <w:hyperlink r:id="rId26" w:tooltip="Wiley-VCH" w:history="1">
        <w:r w:rsidRPr="002E1099">
          <w:rPr>
            <w:rFonts w:ascii="Times New Roman" w:eastAsia="Times New Roman" w:hAnsi="Times New Roman" w:cs="Times New Roman"/>
            <w:color w:val="0000FF"/>
            <w:u w:val="single"/>
          </w:rPr>
          <w:t>Wiley-VCH</w:t>
        </w:r>
      </w:hyperlink>
      <w:r w:rsidRPr="002E1099">
        <w:rPr>
          <w:rFonts w:ascii="Times New Roman" w:eastAsia="Times New Roman" w:hAnsi="Times New Roman" w:cs="Times New Roman"/>
        </w:rPr>
        <w:t xml:space="preserve">. </w:t>
      </w:r>
      <w:hyperlink r:id="rId27" w:tooltip="International Standard Book Number" w:history="1">
        <w:r w:rsidRPr="002E1099">
          <w:rPr>
            <w:rFonts w:ascii="Times New Roman" w:eastAsia="Times New Roman" w:hAnsi="Times New Roman" w:cs="Times New Roman"/>
            <w:color w:val="0000FF"/>
            <w:u w:val="single"/>
          </w:rPr>
          <w:t>ISBN</w:t>
        </w:r>
      </w:hyperlink>
      <w:r w:rsidRPr="002E1099">
        <w:rPr>
          <w:rFonts w:ascii="Times New Roman" w:eastAsia="Times New Roman" w:hAnsi="Times New Roman" w:cs="Times New Roman"/>
        </w:rPr>
        <w:t xml:space="preserve"> </w:t>
      </w:r>
      <w:hyperlink r:id="rId28" w:tooltip="Special:BookSources/978-3-527-40760-6" w:history="1">
        <w:r w:rsidRPr="002E1099">
          <w:rPr>
            <w:rFonts w:ascii="Times New Roman" w:eastAsia="Times New Roman" w:hAnsi="Times New Roman" w:cs="Times New Roman"/>
            <w:color w:val="0000FF"/>
            <w:u w:val="single"/>
          </w:rPr>
          <w:t>978-3-527-40760-6</w:t>
        </w:r>
      </w:hyperlink>
      <w:r w:rsidRPr="002E1099">
        <w:rPr>
          <w:rFonts w:ascii="Times New Roman" w:eastAsia="Times New Roman" w:hAnsi="Times New Roman" w:cs="Times New Roman"/>
        </w:rPr>
        <w:t>.</w:t>
      </w:r>
      <w:r w:rsidRPr="002E1099">
        <w:rPr>
          <w:rFonts w:ascii="Times New Roman" w:eastAsia="Times New Roman" w:hAnsi="Times New Roman" w:cs="Times New Roman"/>
          <w:vanish/>
        </w:rPr>
        <w:t xml:space="preserve"> </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Morris, M., Kelly, V.A., Kopicki, R.J, and D.Byerlee (2007). </w:t>
      </w:r>
      <w:r w:rsidRPr="00FA187C">
        <w:rPr>
          <w:rFonts w:ascii="Times New Roman" w:hAnsi="Times New Roman"/>
          <w:i/>
        </w:rPr>
        <w:t>Fertilizer Use in African Agriculture</w:t>
      </w:r>
      <w:r w:rsidRPr="00FA187C">
        <w:rPr>
          <w:rFonts w:ascii="Times New Roman" w:hAnsi="Times New Roman"/>
        </w:rPr>
        <w:t>. The World Bank, Washington DC.</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Mosegaard, Klaus; Tarantola, Albert (1995). "Monte Carlo sampling of solutions to inverse problems". </w:t>
      </w:r>
      <w:r w:rsidRPr="002E1099">
        <w:rPr>
          <w:rFonts w:ascii="Times New Roman" w:eastAsia="Times New Roman" w:hAnsi="Times New Roman" w:cs="Times New Roman"/>
          <w:i/>
          <w:iCs/>
        </w:rPr>
        <w:t>J. Geophys. Res.</w:t>
      </w:r>
      <w:r w:rsidRPr="002E1099">
        <w:rPr>
          <w:rFonts w:ascii="Times New Roman" w:eastAsia="Times New Roman" w:hAnsi="Times New Roman" w:cs="Times New Roman"/>
        </w:rPr>
        <w:t xml:space="preserve"> </w:t>
      </w:r>
      <w:r w:rsidRPr="002E1099">
        <w:rPr>
          <w:rFonts w:ascii="Times New Roman" w:eastAsia="Times New Roman" w:hAnsi="Times New Roman" w:cs="Times New Roman"/>
          <w:b/>
          <w:bCs/>
        </w:rPr>
        <w:t>100</w:t>
      </w:r>
      <w:r w:rsidRPr="002E1099">
        <w:rPr>
          <w:rFonts w:ascii="Times New Roman" w:eastAsia="Times New Roman" w:hAnsi="Times New Roman" w:cs="Times New Roman"/>
        </w:rPr>
        <w:t xml:space="preserve"> (B7): 12431–12447.</w:t>
      </w:r>
      <w:hyperlink r:id="rId29" w:tooltip="Bibcode" w:history="1">
        <w:r w:rsidRPr="002E1099">
          <w:rPr>
            <w:rFonts w:ascii="Times New Roman" w:eastAsia="Times New Roman" w:hAnsi="Times New Roman" w:cs="Times New Roman"/>
            <w:color w:val="0000FF"/>
            <w:u w:val="single"/>
          </w:rPr>
          <w:t>Bibcode</w:t>
        </w:r>
      </w:hyperlink>
      <w:r w:rsidRPr="002E1099">
        <w:rPr>
          <w:rFonts w:ascii="Times New Roman" w:eastAsia="Times New Roman" w:hAnsi="Times New Roman" w:cs="Times New Roman"/>
        </w:rPr>
        <w:t>:</w:t>
      </w:r>
      <w:hyperlink r:id="rId30" w:history="1">
        <w:r w:rsidRPr="002E1099">
          <w:rPr>
            <w:rFonts w:ascii="Times New Roman" w:eastAsia="Times New Roman" w:hAnsi="Times New Roman" w:cs="Times New Roman"/>
            <w:color w:val="0000FF"/>
            <w:u w:val="single"/>
          </w:rPr>
          <w:t>1995JGR...10012431M</w:t>
        </w:r>
      </w:hyperlink>
      <w:r w:rsidRPr="002E1099">
        <w:rPr>
          <w:rFonts w:ascii="Times New Roman" w:eastAsia="Times New Roman" w:hAnsi="Times New Roman" w:cs="Times New Roman"/>
        </w:rPr>
        <w:t xml:space="preserve">. </w:t>
      </w:r>
      <w:hyperlink r:id="rId31" w:tooltip="Digital object identifier" w:history="1">
        <w:r w:rsidRPr="002E1099">
          <w:rPr>
            <w:rFonts w:ascii="Times New Roman" w:eastAsia="Times New Roman" w:hAnsi="Times New Roman" w:cs="Times New Roman"/>
            <w:color w:val="0000FF"/>
            <w:u w:val="single"/>
          </w:rPr>
          <w:t>doi</w:t>
        </w:r>
      </w:hyperlink>
      <w:r w:rsidRPr="002E1099">
        <w:rPr>
          <w:rFonts w:ascii="Times New Roman" w:eastAsia="Times New Roman" w:hAnsi="Times New Roman" w:cs="Times New Roman"/>
        </w:rPr>
        <w:t>:</w:t>
      </w:r>
      <w:hyperlink r:id="rId32" w:history="1">
        <w:r w:rsidRPr="002E1099">
          <w:rPr>
            <w:rFonts w:ascii="Times New Roman" w:eastAsia="Times New Roman" w:hAnsi="Times New Roman" w:cs="Times New Roman"/>
            <w:color w:val="0000FF"/>
            <w:u w:val="single"/>
          </w:rPr>
          <w:t>10.1029/94JB03097</w:t>
        </w:r>
      </w:hyperlink>
      <w:r w:rsidRPr="002E1099">
        <w:rPr>
          <w:rFonts w:ascii="Times New Roman" w:eastAsia="Times New Roman" w:hAnsi="Times New Roman" w:cs="Times New Roman"/>
        </w:rPr>
        <w:t>.</w:t>
      </w:r>
      <w:r w:rsidRPr="002E1099">
        <w:rPr>
          <w:rFonts w:ascii="Times New Roman" w:eastAsia="Times New Roman" w:hAnsi="Times New Roman" w:cs="Times New Roman"/>
          <w:vanish/>
        </w:rPr>
        <w:t xml:space="preserve"> </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OECD (2008). </w:t>
      </w:r>
      <w:r w:rsidRPr="00FA187C">
        <w:rPr>
          <w:rFonts w:ascii="Times New Roman" w:hAnsi="Times New Roman"/>
          <w:i/>
        </w:rPr>
        <w:t>Agricultural Policy Design and Implementation</w:t>
      </w:r>
      <w:r w:rsidRPr="00FA187C">
        <w:rPr>
          <w:rFonts w:ascii="Times New Roman" w:hAnsi="Times New Roman"/>
        </w:rPr>
        <w:t>. OECD</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OIE, 2012. Performance of Veterinary Services Evaluation Report Suriname.</w:t>
      </w:r>
    </w:p>
    <w:p w:rsidR="00FA187C" w:rsidRPr="00FA187C" w:rsidRDefault="00FA187C">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lang w:val="es-ES_tradnl"/>
        </w:rPr>
        <w:t>OV</w:t>
      </w:r>
      <w:r w:rsidRPr="00FA187C">
        <w:rPr>
          <w:rFonts w:ascii="Times New Roman" w:hAnsi="Times New Roman"/>
          <w:lang w:val="es-ES"/>
        </w:rPr>
        <w:t xml:space="preserve">E  (2009). </w:t>
      </w:r>
      <w:r w:rsidRPr="00FA187C">
        <w:rPr>
          <w:rFonts w:ascii="Times New Roman" w:hAnsi="Times New Roman"/>
          <w:i/>
          <w:lang w:val="es-ES"/>
        </w:rPr>
        <w:t>Evaluación Ex Post de Proyectos de Sanidad Agropecuaria y Seguridad Alimentaria</w:t>
      </w:r>
      <w:r w:rsidRPr="00FA187C">
        <w:rPr>
          <w:rFonts w:ascii="Times New Roman" w:hAnsi="Times New Roman"/>
          <w:lang w:val="es-ES"/>
        </w:rPr>
        <w:t xml:space="preserve">. </w:t>
      </w:r>
      <w:r w:rsidRPr="00FA187C">
        <w:rPr>
          <w:rFonts w:ascii="Times New Roman" w:hAnsi="Times New Roman"/>
        </w:rPr>
        <w:t>Office of Evaluation and Oversight. Inter-American Development Bank, Washington DC.</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Philip Pardey, Julian Alston, Jenni James, Paul Glewwe, Eran Binenbaum, Terry Hurley and Stanley Wood, 2008 “ Science, Technology and Skills” , Background paper for the World Development Report, World Bank. </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Ripley, B. D. (1987). </w:t>
      </w:r>
      <w:r w:rsidRPr="002E1099">
        <w:rPr>
          <w:rFonts w:ascii="Times New Roman" w:eastAsia="Times New Roman" w:hAnsi="Times New Roman" w:cs="Times New Roman"/>
          <w:i/>
          <w:iCs/>
        </w:rPr>
        <w:t>Stochastic Simulation</w:t>
      </w:r>
      <w:r w:rsidRPr="002E1099">
        <w:rPr>
          <w:rFonts w:ascii="Times New Roman" w:eastAsia="Times New Roman" w:hAnsi="Times New Roman" w:cs="Times New Roman"/>
        </w:rPr>
        <w:t xml:space="preserve">. </w:t>
      </w:r>
      <w:hyperlink r:id="rId33" w:tooltip="Wiley &amp; Sons" w:history="1">
        <w:r w:rsidRPr="002E1099">
          <w:rPr>
            <w:rFonts w:ascii="Times New Roman" w:eastAsia="Times New Roman" w:hAnsi="Times New Roman" w:cs="Times New Roman"/>
            <w:color w:val="0000FF"/>
            <w:u w:val="single"/>
          </w:rPr>
          <w:t>Wiley &amp; Sons</w:t>
        </w:r>
      </w:hyperlink>
      <w:r w:rsidRPr="002E1099">
        <w:rPr>
          <w:rFonts w:ascii="Times New Roman" w:eastAsia="Times New Roman" w:hAnsi="Times New Roman" w:cs="Times New Roman"/>
        </w:rPr>
        <w:t>.</w:t>
      </w:r>
      <w:r w:rsidRPr="002E1099">
        <w:rPr>
          <w:rFonts w:ascii="Times New Roman" w:eastAsia="Times New Roman" w:hAnsi="Times New Roman" w:cs="Times New Roman"/>
          <w:vanish/>
        </w:rPr>
        <w:t xml:space="preserve"> </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Robert, C. P.; Casella, G. (2004). </w:t>
      </w:r>
      <w:r w:rsidRPr="002E1099">
        <w:rPr>
          <w:rFonts w:ascii="Times New Roman" w:eastAsia="Times New Roman" w:hAnsi="Times New Roman" w:cs="Times New Roman"/>
          <w:i/>
          <w:iCs/>
        </w:rPr>
        <w:t>Monte Carlo Statistical Methods</w:t>
      </w:r>
      <w:r w:rsidRPr="002E1099">
        <w:rPr>
          <w:rFonts w:ascii="Times New Roman" w:eastAsia="Times New Roman" w:hAnsi="Times New Roman" w:cs="Times New Roman"/>
        </w:rPr>
        <w:t xml:space="preserve"> (2nd ed.). New York: Springer. </w:t>
      </w:r>
      <w:hyperlink r:id="rId34" w:tooltip="International Standard Book Number" w:history="1">
        <w:r w:rsidRPr="002E1099">
          <w:rPr>
            <w:rFonts w:ascii="Times New Roman" w:eastAsia="Times New Roman" w:hAnsi="Times New Roman" w:cs="Times New Roman"/>
            <w:color w:val="0000FF"/>
            <w:u w:val="single"/>
          </w:rPr>
          <w:t>ISBN</w:t>
        </w:r>
      </w:hyperlink>
      <w:r w:rsidRPr="002E1099">
        <w:rPr>
          <w:rFonts w:ascii="Times New Roman" w:eastAsia="Times New Roman" w:hAnsi="Times New Roman" w:cs="Times New Roman"/>
        </w:rPr>
        <w:t xml:space="preserve"> </w:t>
      </w:r>
      <w:hyperlink r:id="rId35" w:tooltip="Special:BookSources/0-387-21239-6" w:history="1">
        <w:r w:rsidRPr="002E1099">
          <w:rPr>
            <w:rFonts w:ascii="Times New Roman" w:eastAsia="Times New Roman" w:hAnsi="Times New Roman" w:cs="Times New Roman"/>
            <w:color w:val="0000FF"/>
            <w:u w:val="single"/>
          </w:rPr>
          <w:t>0-387-21239-6</w:t>
        </w:r>
      </w:hyperlink>
      <w:r w:rsidRPr="002E1099">
        <w:rPr>
          <w:rFonts w:ascii="Times New Roman" w:eastAsia="Times New Roman" w:hAnsi="Times New Roman" w:cs="Times New Roman"/>
        </w:rPr>
        <w:t>.</w:t>
      </w:r>
      <w:r w:rsidRPr="002E1099">
        <w:rPr>
          <w:rFonts w:ascii="Times New Roman" w:eastAsia="Times New Roman" w:hAnsi="Times New Roman" w:cs="Times New Roman"/>
          <w:vanish/>
        </w:rPr>
        <w:t xml:space="preserve"> </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Savvides, Savvakis C. (1994). "Risk Analysis in Investment Appraisal". </w:t>
      </w:r>
      <w:r w:rsidRPr="002E1099">
        <w:rPr>
          <w:rFonts w:ascii="Times New Roman" w:eastAsia="Times New Roman" w:hAnsi="Times New Roman" w:cs="Times New Roman"/>
          <w:i/>
          <w:iCs/>
        </w:rPr>
        <w:t>Project Appraisal Journal</w:t>
      </w:r>
      <w:r w:rsidRPr="002E1099">
        <w:rPr>
          <w:rFonts w:ascii="Times New Roman" w:eastAsia="Times New Roman" w:hAnsi="Times New Roman" w:cs="Times New Roman"/>
        </w:rPr>
        <w:t xml:space="preserve"> </w:t>
      </w:r>
      <w:r w:rsidRPr="002E1099">
        <w:rPr>
          <w:rFonts w:ascii="Times New Roman" w:eastAsia="Times New Roman" w:hAnsi="Times New Roman" w:cs="Times New Roman"/>
          <w:b/>
          <w:bCs/>
        </w:rPr>
        <w:t>9</w:t>
      </w:r>
      <w:r w:rsidRPr="002E1099">
        <w:rPr>
          <w:rFonts w:ascii="Times New Roman" w:eastAsia="Times New Roman" w:hAnsi="Times New Roman" w:cs="Times New Roman"/>
        </w:rPr>
        <w:t xml:space="preserve"> (1). </w:t>
      </w:r>
      <w:hyperlink r:id="rId36" w:tooltip="Digital object identifier" w:history="1">
        <w:r w:rsidRPr="002E1099">
          <w:rPr>
            <w:rFonts w:ascii="Times New Roman" w:eastAsia="Times New Roman" w:hAnsi="Times New Roman" w:cs="Times New Roman"/>
            <w:color w:val="0000FF"/>
            <w:u w:val="single"/>
          </w:rPr>
          <w:t>doi</w:t>
        </w:r>
      </w:hyperlink>
      <w:r w:rsidRPr="002E1099">
        <w:rPr>
          <w:rFonts w:ascii="Times New Roman" w:eastAsia="Times New Roman" w:hAnsi="Times New Roman" w:cs="Times New Roman"/>
        </w:rPr>
        <w:t>:</w:t>
      </w:r>
      <w:hyperlink r:id="rId37" w:history="1">
        <w:r w:rsidRPr="002E1099">
          <w:rPr>
            <w:rFonts w:ascii="Times New Roman" w:eastAsia="Times New Roman" w:hAnsi="Times New Roman" w:cs="Times New Roman"/>
            <w:color w:val="0000FF"/>
            <w:u w:val="single"/>
          </w:rPr>
          <w:t>10.2139/ssrn.265905</w:t>
        </w:r>
      </w:hyperlink>
      <w:r w:rsidRPr="002E1099">
        <w:rPr>
          <w:rFonts w:ascii="Times New Roman" w:eastAsia="Times New Roman" w:hAnsi="Times New Roman" w:cs="Times New Roman"/>
        </w:rPr>
        <w:t>.</w:t>
      </w:r>
      <w:r w:rsidRPr="002E1099">
        <w:rPr>
          <w:rFonts w:ascii="Times New Roman" w:eastAsia="Times New Roman" w:hAnsi="Times New Roman" w:cs="Times New Roman"/>
          <w:vanish/>
        </w:rPr>
        <w:t xml:space="preserve"> </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Smith, L.E.D. 2004. “Assessment of the Contribution of Irrigation to Poverty Reduction and Sustainable Livelihoods.”  Water Resources Development 20 (2): 243–57. </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iCs/>
        </w:rPr>
      </w:pPr>
      <w:r w:rsidRPr="00FA187C">
        <w:rPr>
          <w:rFonts w:ascii="Times New Roman" w:hAnsi="Times New Roman"/>
          <w:iCs/>
        </w:rPr>
        <w:t xml:space="preserve">The World Bank (1995). </w:t>
      </w:r>
      <w:r w:rsidRPr="00FA187C">
        <w:rPr>
          <w:rFonts w:ascii="Times New Roman" w:hAnsi="Times New Roman"/>
          <w:i/>
          <w:iCs/>
        </w:rPr>
        <w:t>Tradable Property Rights to Water Public Policy for the Private Sector</w:t>
      </w:r>
      <w:r w:rsidRPr="00FA187C">
        <w:rPr>
          <w:rFonts w:ascii="Times New Roman" w:hAnsi="Times New Roman"/>
          <w:iCs/>
        </w:rPr>
        <w:t>. FPD Note No 34.</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Vermillion, D. L. (1997). </w:t>
      </w:r>
      <w:r w:rsidRPr="00FA187C">
        <w:rPr>
          <w:rFonts w:ascii="Times New Roman" w:hAnsi="Times New Roman"/>
          <w:i/>
        </w:rPr>
        <w:t>Impacts of Irrigation Management Transfer: A Review of the Evidence</w:t>
      </w:r>
      <w:r w:rsidRPr="00FA187C">
        <w:rPr>
          <w:rFonts w:ascii="Times New Roman" w:hAnsi="Times New Roman"/>
        </w:rPr>
        <w:t>. IIMI Research Report n.11. International Irrigation Management Institute. Colombo, Sri Lanka: IIMI.</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Vos, J., L. Vincent. (2011) Volumetric water control in a large-scale open canal irrigation system with many small holders: The case of Chancay-Lambayeque in Peru. Agricultural Water Management 98 (2011) 705–714</w:t>
      </w:r>
    </w:p>
    <w:p w:rsidR="00FA187C" w:rsidRPr="002E1099" w:rsidRDefault="00FA187C" w:rsidP="00860E6E">
      <w:pPr>
        <w:numPr>
          <w:ilvl w:val="0"/>
          <w:numId w:val="31"/>
        </w:numPr>
        <w:spacing w:before="100" w:beforeAutospacing="1" w:after="100" w:afterAutospacing="1" w:line="240" w:lineRule="auto"/>
        <w:rPr>
          <w:rFonts w:ascii="Times New Roman" w:eastAsia="Times New Roman" w:hAnsi="Times New Roman" w:cs="Times New Roman"/>
        </w:rPr>
      </w:pPr>
      <w:r w:rsidRPr="002E1099">
        <w:rPr>
          <w:rFonts w:ascii="Times New Roman" w:eastAsia="Times New Roman" w:hAnsi="Times New Roman" w:cs="Times New Roman"/>
        </w:rPr>
        <w:t xml:space="preserve">Vose, David (2008). </w:t>
      </w:r>
      <w:r w:rsidRPr="002E1099">
        <w:rPr>
          <w:rFonts w:ascii="Times New Roman" w:eastAsia="Times New Roman" w:hAnsi="Times New Roman" w:cs="Times New Roman"/>
          <w:i/>
          <w:iCs/>
        </w:rPr>
        <w:t>Risk Analysis, A Quantitative Guide</w:t>
      </w:r>
      <w:r w:rsidRPr="002E1099">
        <w:rPr>
          <w:rFonts w:ascii="Times New Roman" w:eastAsia="Times New Roman" w:hAnsi="Times New Roman" w:cs="Times New Roman"/>
        </w:rPr>
        <w:t xml:space="preserve"> (Third ed.). </w:t>
      </w:r>
      <w:hyperlink r:id="rId38" w:tooltip="John Wiley &amp; Sons" w:history="1">
        <w:r w:rsidRPr="002E1099">
          <w:rPr>
            <w:rFonts w:ascii="Times New Roman" w:eastAsia="Times New Roman" w:hAnsi="Times New Roman" w:cs="Times New Roman"/>
            <w:color w:val="0000FF"/>
            <w:u w:val="single"/>
          </w:rPr>
          <w:t>John Wiley &amp; Sons</w:t>
        </w:r>
      </w:hyperlink>
      <w:r w:rsidRPr="002E1099">
        <w:rPr>
          <w:rFonts w:ascii="Times New Roman" w:eastAsia="Times New Roman" w:hAnsi="Times New Roman" w:cs="Times New Roman"/>
        </w:rPr>
        <w:t>.</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 xml:space="preserve">Wood, Stanley, Liangzhi You, and Xiaobo Zhang. 2004. “Spatial Patterns of Crop Yields in Latin American and the Caribbean.” Cuadernos de Economia 41 (124): 361–81. </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World Bank, 2008.  World Development Report on Agricultural Development, Washigton, DC.</w:t>
      </w:r>
    </w:p>
    <w:p w:rsidR="00FA187C" w:rsidRPr="00FA187C" w:rsidRDefault="00FA187C" w:rsidP="00826639">
      <w:pPr>
        <w:pStyle w:val="ListParagraph"/>
        <w:numPr>
          <w:ilvl w:val="0"/>
          <w:numId w:val="31"/>
        </w:numPr>
        <w:autoSpaceDE w:val="0"/>
        <w:autoSpaceDN w:val="0"/>
        <w:adjustRightInd w:val="0"/>
        <w:spacing w:after="0" w:line="240" w:lineRule="auto"/>
        <w:jc w:val="both"/>
        <w:rPr>
          <w:rFonts w:ascii="Times New Roman" w:hAnsi="Times New Roman"/>
        </w:rPr>
      </w:pPr>
      <w:r w:rsidRPr="00FA187C">
        <w:rPr>
          <w:rFonts w:ascii="Times New Roman" w:hAnsi="Times New Roman"/>
        </w:rPr>
        <w:t>World Bank. 2012. Agricultural Innovation Systems: An Investment Sourcebook. Washington, D.C., World Bank.</w:t>
      </w:r>
    </w:p>
    <w:p w:rsidR="00826639" w:rsidRPr="00826639" w:rsidRDefault="00826639" w:rsidP="002E1099">
      <w:pPr>
        <w:rPr>
          <w:rStyle w:val="Emphasis"/>
          <w:b w:val="0"/>
          <w:bCs w:val="0"/>
        </w:rPr>
      </w:pPr>
    </w:p>
    <w:p w:rsidR="00860E6E" w:rsidRPr="00211D7B" w:rsidRDefault="00860E6E" w:rsidP="00860E6E">
      <w:pPr>
        <w:spacing w:before="100" w:beforeAutospacing="1" w:after="100" w:afterAutospacing="1" w:line="240" w:lineRule="auto"/>
        <w:ind w:left="720"/>
        <w:rPr>
          <w:rFonts w:ascii="Times New Roman" w:eastAsia="Times New Roman" w:hAnsi="Times New Roman" w:cs="Times New Roman"/>
          <w:sz w:val="24"/>
          <w:szCs w:val="24"/>
        </w:rPr>
      </w:pPr>
    </w:p>
    <w:p w:rsidR="006044B3" w:rsidRDefault="006044B3" w:rsidP="006044B3">
      <w:pPr>
        <w:rPr>
          <w:rStyle w:val="Emphasis"/>
          <w:b w:val="0"/>
          <w:bCs w:val="0"/>
        </w:rPr>
      </w:pPr>
    </w:p>
    <w:p w:rsidR="00B356D3" w:rsidRDefault="0098720B" w:rsidP="00B356D3">
      <w:pPr>
        <w:pStyle w:val="Heading1"/>
        <w:rPr>
          <w:lang w:eastAsia="en-GB" w:bidi="ar-SA"/>
        </w:rPr>
      </w:pPr>
      <w:r>
        <w:br w:type="column"/>
      </w:r>
      <w:r w:rsidR="00B356D3">
        <w:rPr>
          <w:lang w:eastAsia="en-GB" w:bidi="ar-SA"/>
        </w:rPr>
        <w:t xml:space="preserve">Appendix I: </w:t>
      </w:r>
    </w:p>
    <w:p w:rsidR="00B356D3" w:rsidRPr="00757A81" w:rsidRDefault="00B356D3" w:rsidP="002E1099">
      <w:pPr>
        <w:rPr>
          <w:lang w:eastAsia="en-GB" w:bidi="ar-SA"/>
        </w:rPr>
      </w:pPr>
      <w:r>
        <w:rPr>
          <w:lang w:eastAsia="en-GB" w:bidi="ar-SA"/>
        </w:rPr>
        <w:t>Level of Input use and output production</w:t>
      </w:r>
    </w:p>
    <w:tbl>
      <w:tblPr>
        <w:tblW w:w="7220" w:type="dxa"/>
        <w:tblInd w:w="98" w:type="dxa"/>
        <w:tblLook w:val="04A0" w:firstRow="1" w:lastRow="0" w:firstColumn="1" w:lastColumn="0" w:noHBand="0" w:noVBand="1"/>
      </w:tblPr>
      <w:tblGrid>
        <w:gridCol w:w="2695"/>
        <w:gridCol w:w="967"/>
        <w:gridCol w:w="958"/>
        <w:gridCol w:w="967"/>
        <w:gridCol w:w="1633"/>
      </w:tblGrid>
      <w:tr w:rsidR="00B356D3" w:rsidRPr="00B356D3" w:rsidTr="00B356D3">
        <w:trPr>
          <w:trHeight w:val="288"/>
        </w:trPr>
        <w:tc>
          <w:tcPr>
            <w:tcW w:w="27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Pr>
                <w:rFonts w:ascii="Calibri" w:eastAsia="Times New Roman" w:hAnsi="Calibri" w:cs="Times New Roman"/>
                <w:b/>
                <w:bCs/>
                <w:color w:val="000000"/>
                <w:lang w:val="en-US" w:bidi="ar-SA"/>
              </w:rPr>
              <w:t>RICE</w:t>
            </w:r>
          </w:p>
        </w:tc>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Quantity </w:t>
            </w:r>
          </w:p>
        </w:tc>
        <w:tc>
          <w:tcPr>
            <w:tcW w:w="2600" w:type="dxa"/>
            <w:gridSpan w:val="2"/>
            <w:tcBorders>
              <w:top w:val="single" w:sz="8" w:space="0" w:color="auto"/>
              <w:left w:val="nil"/>
              <w:bottom w:val="nil"/>
              <w:right w:val="single" w:sz="8" w:space="0" w:color="000000"/>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Average prices (2013) </w:t>
            </w:r>
          </w:p>
        </w:tc>
      </w:tr>
      <w:tr w:rsidR="00B356D3" w:rsidRPr="00B356D3" w:rsidTr="00B356D3">
        <w:trPr>
          <w:trHeight w:val="300"/>
        </w:trPr>
        <w:tc>
          <w:tcPr>
            <w:tcW w:w="2700" w:type="dxa"/>
            <w:vMerge/>
            <w:tcBorders>
              <w:top w:val="single" w:sz="8" w:space="0" w:color="auto"/>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p>
        </w:tc>
        <w:tc>
          <w:tcPr>
            <w:tcW w:w="1920" w:type="dxa"/>
            <w:gridSpan w:val="2"/>
            <w:vMerge/>
            <w:tcBorders>
              <w:top w:val="single" w:sz="8" w:space="0" w:color="auto"/>
              <w:left w:val="single" w:sz="8" w:space="0" w:color="auto"/>
              <w:bottom w:val="single" w:sz="8" w:space="0" w:color="000000"/>
              <w:right w:val="single" w:sz="8" w:space="0" w:color="000000"/>
            </w:tcBorders>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p>
        </w:tc>
        <w:tc>
          <w:tcPr>
            <w:tcW w:w="2600" w:type="dxa"/>
            <w:gridSpan w:val="2"/>
            <w:tcBorders>
              <w:top w:val="nil"/>
              <w:left w:val="nil"/>
              <w:bottom w:val="single" w:sz="8" w:space="0" w:color="auto"/>
              <w:right w:val="single" w:sz="8" w:space="0" w:color="000000"/>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SRD</w:t>
            </w:r>
          </w:p>
        </w:tc>
      </w:tr>
      <w:tr w:rsidR="00B356D3" w:rsidRPr="00B356D3" w:rsidTr="00B356D3">
        <w:trPr>
          <w:trHeight w:val="300"/>
        </w:trPr>
        <w:tc>
          <w:tcPr>
            <w:tcW w:w="270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164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r>
      <w:tr w:rsidR="00B356D3" w:rsidRPr="00B356D3" w:rsidTr="00B356D3">
        <w:trPr>
          <w:trHeight w:val="300"/>
        </w:trPr>
        <w:tc>
          <w:tcPr>
            <w:tcW w:w="270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Labor (hour per week)</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23</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20-25</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w:t>
            </w:r>
          </w:p>
        </w:tc>
        <w:tc>
          <w:tcPr>
            <w:tcW w:w="164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7-10 SRD/hour</w:t>
            </w:r>
          </w:p>
        </w:tc>
      </w:tr>
      <w:tr w:rsidR="00B356D3" w:rsidRPr="00B356D3" w:rsidTr="00B356D3">
        <w:trPr>
          <w:trHeight w:val="588"/>
        </w:trPr>
        <w:tc>
          <w:tcPr>
            <w:tcW w:w="270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Area (hectare)</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100</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5F7F55" w:rsidP="00B356D3">
            <w:pPr>
              <w:spacing w:after="0" w:line="240" w:lineRule="auto"/>
              <w:rPr>
                <w:rFonts w:ascii="Calibri" w:eastAsia="Times New Roman" w:hAnsi="Calibri" w:cs="Times New Roman"/>
                <w:color w:val="0000FF"/>
                <w:u w:val="single"/>
                <w:lang w:val="en-US" w:bidi="ar-SA"/>
              </w:rPr>
            </w:pPr>
            <w:hyperlink r:id="rId39" w:anchor="RANGE!_ftn1" w:history="1">
              <w:r w:rsidR="00B356D3" w:rsidRPr="00B356D3">
                <w:rPr>
                  <w:rFonts w:ascii="Calibri" w:eastAsia="Times New Roman" w:hAnsi="Calibri" w:cs="Times New Roman"/>
                  <w:color w:val="0000FF"/>
                  <w:u w:val="single"/>
                  <w:lang w:val="en-US" w:bidi="ar-SA"/>
                </w:rPr>
                <w:t>10-500 [1]</w:t>
              </w:r>
            </w:hyperlink>
          </w:p>
        </w:tc>
        <w:tc>
          <w:tcPr>
            <w:tcW w:w="960"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40"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0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Seeds (Kg/hectare)</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170</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150-180 </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w:t>
            </w:r>
          </w:p>
        </w:tc>
        <w:tc>
          <w:tcPr>
            <w:tcW w:w="164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15-20 SRD</w:t>
            </w:r>
          </w:p>
        </w:tc>
      </w:tr>
      <w:tr w:rsidR="00B356D3" w:rsidRPr="00B356D3" w:rsidTr="00B356D3">
        <w:trPr>
          <w:trHeight w:val="588"/>
        </w:trPr>
        <w:tc>
          <w:tcPr>
            <w:tcW w:w="270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Fertilizer (Kg/hectare)</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0.250</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0.230-0.270</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235</w:t>
            </w:r>
          </w:p>
        </w:tc>
        <w:tc>
          <w:tcPr>
            <w:tcW w:w="164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220-250 SRD</w:t>
            </w:r>
          </w:p>
        </w:tc>
      </w:tr>
      <w:tr w:rsidR="00B356D3" w:rsidRPr="00B356D3" w:rsidTr="00B356D3">
        <w:trPr>
          <w:trHeight w:val="588"/>
        </w:trPr>
        <w:tc>
          <w:tcPr>
            <w:tcW w:w="270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5F7F55" w:rsidP="00B356D3">
            <w:pPr>
              <w:spacing w:after="0" w:line="240" w:lineRule="auto"/>
              <w:rPr>
                <w:rFonts w:ascii="Calibri" w:eastAsia="Times New Roman" w:hAnsi="Calibri" w:cs="Times New Roman"/>
                <w:color w:val="0000FF"/>
                <w:u w:val="single"/>
                <w:lang w:val="en-US" w:bidi="ar-SA"/>
              </w:rPr>
            </w:pPr>
            <w:hyperlink r:id="rId40" w:anchor="RANGE!_ftn2" w:history="1">
              <w:r w:rsidR="00B356D3" w:rsidRPr="00B356D3">
                <w:rPr>
                  <w:rFonts w:ascii="Calibri" w:eastAsia="Times New Roman" w:hAnsi="Calibri" w:cs="Times New Roman"/>
                  <w:color w:val="0000FF"/>
                  <w:u w:val="single"/>
                  <w:lang w:val="en-US" w:bidi="ar-SA"/>
                </w:rPr>
                <w:t>Pesticides/chemicals[2] (Kg/hectare)</w:t>
              </w:r>
            </w:hyperlink>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0.650</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0.5- 1.0</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38</w:t>
            </w:r>
          </w:p>
        </w:tc>
        <w:tc>
          <w:tcPr>
            <w:tcW w:w="164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25-62</w:t>
            </w:r>
          </w:p>
        </w:tc>
      </w:tr>
      <w:tr w:rsidR="00B356D3" w:rsidRPr="00B356D3" w:rsidTr="00B356D3">
        <w:trPr>
          <w:trHeight w:val="588"/>
        </w:trPr>
        <w:tc>
          <w:tcPr>
            <w:tcW w:w="270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5F7F55" w:rsidP="00B356D3">
            <w:pPr>
              <w:spacing w:after="0" w:line="240" w:lineRule="auto"/>
              <w:rPr>
                <w:rFonts w:ascii="Calibri" w:eastAsia="Times New Roman" w:hAnsi="Calibri" w:cs="Times New Roman"/>
                <w:color w:val="0000FF"/>
                <w:u w:val="single"/>
                <w:lang w:val="en-US" w:bidi="ar-SA"/>
              </w:rPr>
            </w:pPr>
            <w:hyperlink r:id="rId41" w:anchor="RANGE!_ftn3" w:history="1">
              <w:r w:rsidR="00B356D3" w:rsidRPr="00B356D3">
                <w:rPr>
                  <w:rFonts w:ascii="Calibri" w:eastAsia="Times New Roman" w:hAnsi="Calibri" w:cs="Times New Roman"/>
                  <w:color w:val="0000FF"/>
                  <w:u w:val="single"/>
                  <w:lang w:val="en-US" w:bidi="ar-SA"/>
                </w:rPr>
                <w:t>Water use[3] (SRD)</w:t>
              </w:r>
            </w:hyperlink>
          </w:p>
        </w:tc>
        <w:tc>
          <w:tcPr>
            <w:tcW w:w="960"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5070</w:t>
            </w:r>
          </w:p>
        </w:tc>
        <w:tc>
          <w:tcPr>
            <w:tcW w:w="960"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5050-6000</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150</w:t>
            </w:r>
          </w:p>
        </w:tc>
        <w:tc>
          <w:tcPr>
            <w:tcW w:w="164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140-160 </w:t>
            </w:r>
          </w:p>
        </w:tc>
      </w:tr>
      <w:tr w:rsidR="00B356D3" w:rsidRPr="00B356D3" w:rsidTr="00B356D3">
        <w:trPr>
          <w:trHeight w:val="509"/>
        </w:trPr>
        <w:tc>
          <w:tcPr>
            <w:tcW w:w="270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5F7F55" w:rsidP="00B356D3">
            <w:pPr>
              <w:spacing w:after="0" w:line="240" w:lineRule="auto"/>
              <w:rPr>
                <w:rFonts w:ascii="Calibri" w:eastAsia="Times New Roman" w:hAnsi="Calibri" w:cs="Times New Roman"/>
                <w:color w:val="0000FF"/>
                <w:u w:val="single"/>
                <w:lang w:val="en-US" w:bidi="ar-SA"/>
              </w:rPr>
            </w:pPr>
            <w:hyperlink r:id="rId42" w:anchor="RANGE!_ftn4" w:history="1">
              <w:r w:rsidR="00B356D3" w:rsidRPr="00B356D3">
                <w:rPr>
                  <w:rFonts w:ascii="Calibri" w:eastAsia="Times New Roman" w:hAnsi="Calibri" w:cs="Times New Roman"/>
                  <w:color w:val="0000FF"/>
                  <w:u w:val="single"/>
                  <w:lang w:val="en-US" w:bidi="ar-SA"/>
                </w:rPr>
                <w:t>Machinery[4] (PK/hectare)</w:t>
              </w:r>
            </w:hyperlink>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3 _ 7</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6000  SRD</w:t>
            </w:r>
          </w:p>
        </w:tc>
        <w:tc>
          <w:tcPr>
            <w:tcW w:w="164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1228-13000</w:t>
            </w:r>
          </w:p>
        </w:tc>
      </w:tr>
      <w:tr w:rsidR="00B356D3" w:rsidRPr="00B356D3" w:rsidTr="00B356D3">
        <w:trPr>
          <w:trHeight w:val="300"/>
        </w:trPr>
        <w:tc>
          <w:tcPr>
            <w:tcW w:w="270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4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B356D3">
        <w:trPr>
          <w:trHeight w:val="509"/>
        </w:trPr>
        <w:tc>
          <w:tcPr>
            <w:tcW w:w="270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5F7F55" w:rsidP="00B356D3">
            <w:pPr>
              <w:spacing w:after="0" w:line="240" w:lineRule="auto"/>
              <w:rPr>
                <w:rFonts w:ascii="Calibri" w:eastAsia="Times New Roman" w:hAnsi="Calibri" w:cs="Times New Roman"/>
                <w:color w:val="0000FF"/>
                <w:u w:val="single"/>
                <w:lang w:val="en-US" w:bidi="ar-SA"/>
              </w:rPr>
            </w:pPr>
            <w:hyperlink r:id="rId43" w:anchor="RANGE!_ftn5" w:history="1">
              <w:r w:rsidR="00B356D3" w:rsidRPr="00B356D3">
                <w:rPr>
                  <w:rFonts w:ascii="Calibri" w:eastAsia="Times New Roman" w:hAnsi="Calibri" w:cs="Times New Roman"/>
                  <w:color w:val="0000FF"/>
                  <w:u w:val="single"/>
                  <w:lang w:val="en-US" w:bidi="ar-SA"/>
                </w:rPr>
                <w:t>Transportation[5] –Km</w:t>
              </w:r>
            </w:hyperlink>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110.8</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100-120</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15,000 SRD/Km</w:t>
            </w:r>
          </w:p>
        </w:tc>
        <w:tc>
          <w:tcPr>
            <w:tcW w:w="164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13,000- 17800</w:t>
            </w:r>
          </w:p>
        </w:tc>
      </w:tr>
      <w:tr w:rsidR="00B356D3" w:rsidRPr="00B356D3" w:rsidTr="00B356D3">
        <w:trPr>
          <w:trHeight w:val="300"/>
        </w:trPr>
        <w:tc>
          <w:tcPr>
            <w:tcW w:w="270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4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B356D3">
        <w:trPr>
          <w:trHeight w:val="288"/>
        </w:trPr>
        <w:tc>
          <w:tcPr>
            <w:tcW w:w="270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Output (KG/Hectare)- per season</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4800</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4500-5700</w:t>
            </w:r>
          </w:p>
        </w:tc>
        <w:tc>
          <w:tcPr>
            <w:tcW w:w="960" w:type="dxa"/>
            <w:vMerge w:val="restart"/>
            <w:tcBorders>
              <w:top w:val="nil"/>
              <w:left w:val="single" w:sz="8" w:space="0" w:color="auto"/>
              <w:bottom w:val="single" w:sz="8" w:space="0" w:color="000000"/>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40" w:type="dxa"/>
            <w:vMerge w:val="restart"/>
            <w:tcBorders>
              <w:top w:val="nil"/>
              <w:left w:val="single" w:sz="8" w:space="0" w:color="auto"/>
              <w:bottom w:val="single" w:sz="8" w:space="0" w:color="000000"/>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0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4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B356D3">
        <w:trPr>
          <w:trHeight w:val="300"/>
        </w:trPr>
        <w:tc>
          <w:tcPr>
            <w:tcW w:w="270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Price at farm gate (SRD)</w:t>
            </w:r>
          </w:p>
        </w:tc>
        <w:tc>
          <w:tcPr>
            <w:tcW w:w="960"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60"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815</w:t>
            </w:r>
          </w:p>
        </w:tc>
        <w:tc>
          <w:tcPr>
            <w:tcW w:w="164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800-830</w:t>
            </w:r>
          </w:p>
        </w:tc>
      </w:tr>
      <w:tr w:rsidR="00B356D3" w:rsidRPr="00B356D3" w:rsidTr="00B356D3">
        <w:trPr>
          <w:trHeight w:val="300"/>
        </w:trPr>
        <w:tc>
          <w:tcPr>
            <w:tcW w:w="270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Price export/market (SRD) </w:t>
            </w:r>
          </w:p>
        </w:tc>
        <w:tc>
          <w:tcPr>
            <w:tcW w:w="960"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60"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6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1876</w:t>
            </w:r>
          </w:p>
        </w:tc>
        <w:tc>
          <w:tcPr>
            <w:tcW w:w="1640"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1700- 1900</w:t>
            </w:r>
          </w:p>
        </w:tc>
      </w:tr>
      <w:tr w:rsidR="00B356D3" w:rsidRPr="00B356D3" w:rsidTr="00B356D3">
        <w:trPr>
          <w:trHeight w:val="288"/>
        </w:trPr>
        <w:tc>
          <w:tcPr>
            <w:tcW w:w="270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Specialization</w:t>
            </w:r>
          </w:p>
        </w:tc>
        <w:tc>
          <w:tcPr>
            <w:tcW w:w="96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98%</w:t>
            </w:r>
          </w:p>
        </w:tc>
        <w:tc>
          <w:tcPr>
            <w:tcW w:w="96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40" w:type="dxa"/>
            <w:vMerge w:val="restart"/>
            <w:tcBorders>
              <w:top w:val="nil"/>
              <w:left w:val="single" w:sz="8" w:space="0" w:color="auto"/>
              <w:bottom w:val="single" w:sz="8" w:space="0" w:color="000000"/>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0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40" w:type="dxa"/>
            <w:vMerge/>
            <w:tcBorders>
              <w:top w:val="nil"/>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2E1099">
        <w:trPr>
          <w:trHeight w:val="300"/>
        </w:trPr>
        <w:tc>
          <w:tcPr>
            <w:tcW w:w="2700"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Season per year</w:t>
            </w:r>
          </w:p>
        </w:tc>
        <w:tc>
          <w:tcPr>
            <w:tcW w:w="960" w:type="dxa"/>
            <w:tcBorders>
              <w:top w:val="nil"/>
              <w:left w:val="nil"/>
              <w:bottom w:val="nil"/>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60" w:type="dxa"/>
            <w:tcBorders>
              <w:top w:val="nil"/>
              <w:left w:val="nil"/>
              <w:bottom w:val="nil"/>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60"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40"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00" w:type="dxa"/>
            <w:tcBorders>
              <w:top w:val="nil"/>
              <w:left w:val="single" w:sz="8" w:space="0" w:color="auto"/>
              <w:bottom w:val="single" w:sz="8" w:space="0" w:color="auto"/>
              <w:right w:val="single" w:sz="8" w:space="0" w:color="auto"/>
            </w:tcBorders>
            <w:shd w:val="clear" w:color="auto" w:fill="auto"/>
            <w:vAlign w:val="center"/>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tcBorders>
              <w:top w:val="nil"/>
              <w:left w:val="nil"/>
              <w:bottom w:val="single" w:sz="8" w:space="0" w:color="auto"/>
              <w:right w:val="single" w:sz="8" w:space="0" w:color="auto"/>
            </w:tcBorders>
            <w:shd w:val="clear" w:color="000000" w:fill="FFFFFF"/>
            <w:vAlign w:val="center"/>
          </w:tcPr>
          <w:p w:rsidR="00B356D3" w:rsidRPr="00B356D3" w:rsidRDefault="00B356D3" w:rsidP="00B356D3">
            <w:pPr>
              <w:spacing w:after="0" w:line="240" w:lineRule="auto"/>
              <w:jc w:val="right"/>
              <w:rPr>
                <w:rFonts w:ascii="Calibri" w:eastAsia="Times New Roman" w:hAnsi="Calibri" w:cs="Times New Roman"/>
                <w:color w:val="000000"/>
                <w:lang w:val="en-US" w:bidi="ar-SA"/>
              </w:rPr>
            </w:pPr>
          </w:p>
        </w:tc>
        <w:tc>
          <w:tcPr>
            <w:tcW w:w="960" w:type="dxa"/>
            <w:tcBorders>
              <w:top w:val="nil"/>
              <w:left w:val="nil"/>
              <w:bottom w:val="single" w:sz="8" w:space="0" w:color="auto"/>
              <w:right w:val="single" w:sz="8" w:space="0" w:color="auto"/>
            </w:tcBorders>
            <w:shd w:val="clear" w:color="000000" w:fill="FFFFFF"/>
            <w:vAlign w:val="center"/>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60" w:type="dxa"/>
            <w:tcBorders>
              <w:top w:val="nil"/>
              <w:left w:val="nil"/>
              <w:bottom w:val="single" w:sz="8" w:space="0" w:color="auto"/>
              <w:right w:val="single" w:sz="8" w:space="0" w:color="auto"/>
            </w:tcBorders>
            <w:shd w:val="clear" w:color="auto" w:fill="auto"/>
            <w:vAlign w:val="center"/>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40" w:type="dxa"/>
            <w:tcBorders>
              <w:top w:val="nil"/>
              <w:left w:val="nil"/>
              <w:bottom w:val="single" w:sz="8" w:space="0" w:color="auto"/>
              <w:right w:val="single" w:sz="8" w:space="0" w:color="auto"/>
            </w:tcBorders>
            <w:shd w:val="clear" w:color="auto" w:fill="auto"/>
            <w:vAlign w:val="center"/>
          </w:tcPr>
          <w:p w:rsidR="00B356D3" w:rsidRPr="00B356D3" w:rsidRDefault="00B356D3" w:rsidP="00B356D3">
            <w:pPr>
              <w:spacing w:after="0" w:line="240" w:lineRule="auto"/>
              <w:rPr>
                <w:rFonts w:ascii="Calibri" w:eastAsia="Times New Roman" w:hAnsi="Calibri" w:cs="Times New Roman"/>
                <w:color w:val="000000"/>
                <w:lang w:val="en-US" w:bidi="ar-SA"/>
              </w:rPr>
            </w:pPr>
          </w:p>
        </w:tc>
      </w:tr>
    </w:tbl>
    <w:p w:rsidR="00B356D3" w:rsidRDefault="00B356D3" w:rsidP="002E1099">
      <w:pPr>
        <w:rPr>
          <w:lang w:eastAsia="en-GB" w:bidi="ar-SA"/>
        </w:rPr>
      </w:pPr>
    </w:p>
    <w:p w:rsidR="00B356D3" w:rsidRDefault="00B356D3" w:rsidP="002E1099">
      <w:pPr>
        <w:rPr>
          <w:lang w:eastAsia="en-GB" w:bidi="ar-SA"/>
        </w:rPr>
      </w:pPr>
    </w:p>
    <w:p w:rsidR="00AB2CAF" w:rsidRDefault="00AB2CAF" w:rsidP="002E1099">
      <w:pPr>
        <w:rPr>
          <w:lang w:eastAsia="en-GB" w:bidi="ar-SA"/>
        </w:rPr>
      </w:pPr>
    </w:p>
    <w:p w:rsidR="00AB2CAF" w:rsidRDefault="00AB2CAF" w:rsidP="002E1099">
      <w:pPr>
        <w:rPr>
          <w:lang w:eastAsia="en-GB" w:bidi="ar-SA"/>
        </w:rPr>
      </w:pPr>
    </w:p>
    <w:p w:rsidR="00AB2CAF" w:rsidRDefault="00AB2CAF" w:rsidP="002E1099">
      <w:pPr>
        <w:rPr>
          <w:lang w:eastAsia="en-GB" w:bidi="ar-SA"/>
        </w:rPr>
      </w:pPr>
    </w:p>
    <w:p w:rsidR="00AB2CAF" w:rsidRDefault="00AB2CAF" w:rsidP="002E1099">
      <w:pPr>
        <w:rPr>
          <w:lang w:eastAsia="en-GB" w:bidi="ar-SA"/>
        </w:rPr>
      </w:pPr>
    </w:p>
    <w:p w:rsidR="00AB2CAF" w:rsidRDefault="00AB2CAF" w:rsidP="002E1099">
      <w:pPr>
        <w:rPr>
          <w:lang w:eastAsia="en-GB" w:bidi="ar-SA"/>
        </w:rPr>
      </w:pPr>
    </w:p>
    <w:p w:rsidR="00AB2CAF" w:rsidRDefault="00AB2CAF" w:rsidP="002E1099">
      <w:pPr>
        <w:rPr>
          <w:lang w:eastAsia="en-GB" w:bidi="ar-SA"/>
        </w:rPr>
      </w:pPr>
    </w:p>
    <w:p w:rsidR="00AB2CAF" w:rsidRDefault="00AB2CAF" w:rsidP="002E1099">
      <w:pPr>
        <w:rPr>
          <w:lang w:eastAsia="en-GB" w:bidi="ar-SA"/>
        </w:rPr>
      </w:pPr>
    </w:p>
    <w:tbl>
      <w:tblPr>
        <w:tblW w:w="9000" w:type="dxa"/>
        <w:tblInd w:w="108" w:type="dxa"/>
        <w:tblLook w:val="04A0" w:firstRow="1" w:lastRow="0" w:firstColumn="1" w:lastColumn="0" w:noHBand="0" w:noVBand="1"/>
      </w:tblPr>
      <w:tblGrid>
        <w:gridCol w:w="3870"/>
        <w:gridCol w:w="991"/>
        <w:gridCol w:w="976"/>
        <w:gridCol w:w="976"/>
        <w:gridCol w:w="2187"/>
      </w:tblGrid>
      <w:tr w:rsidR="00B356D3" w:rsidRPr="00B356D3" w:rsidTr="002E1099">
        <w:trPr>
          <w:trHeight w:val="432"/>
        </w:trPr>
        <w:tc>
          <w:tcPr>
            <w:tcW w:w="4861" w:type="dxa"/>
            <w:gridSpan w:val="2"/>
            <w:tcBorders>
              <w:top w:val="nil"/>
              <w:left w:val="nil"/>
              <w:bottom w:val="nil"/>
              <w:right w:val="nil"/>
            </w:tcBorders>
            <w:shd w:val="clear" w:color="auto" w:fill="auto"/>
            <w:noWrap/>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Standard vegetables farmer ( Okra ) </w:t>
            </w: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2187"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2E1099">
        <w:trPr>
          <w:trHeight w:val="864"/>
        </w:trPr>
        <w:tc>
          <w:tcPr>
            <w:tcW w:w="38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356D3" w:rsidRPr="00757A81" w:rsidRDefault="00B356D3" w:rsidP="00B356D3">
            <w:pPr>
              <w:spacing w:after="0" w:line="240" w:lineRule="auto"/>
              <w:rPr>
                <w:rFonts w:ascii="Calibri" w:eastAsia="Times New Roman" w:hAnsi="Calibri" w:cs="Times New Roman"/>
                <w:b/>
                <w:bCs/>
                <w:color w:val="000000"/>
                <w:lang w:val="en-US" w:bidi="ar-SA"/>
              </w:rPr>
            </w:pPr>
            <w:r w:rsidRPr="002E1099">
              <w:rPr>
                <w:rFonts w:ascii="Calibri" w:eastAsia="Times New Roman" w:hAnsi="Calibri" w:cs="Times New Roman"/>
                <w:b/>
                <w:color w:val="000000"/>
                <w:lang w:val="en-US" w:bidi="ar-SA"/>
              </w:rPr>
              <w:t>Okra</w:t>
            </w:r>
          </w:p>
        </w:tc>
        <w:tc>
          <w:tcPr>
            <w:tcW w:w="1967"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Quantity </w:t>
            </w:r>
          </w:p>
        </w:tc>
        <w:tc>
          <w:tcPr>
            <w:tcW w:w="3163" w:type="dxa"/>
            <w:gridSpan w:val="2"/>
            <w:tcBorders>
              <w:top w:val="single" w:sz="8" w:space="0" w:color="auto"/>
              <w:left w:val="nil"/>
              <w:bottom w:val="nil"/>
              <w:right w:val="single" w:sz="8" w:space="0" w:color="000000"/>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Average prices (2013) </w:t>
            </w:r>
          </w:p>
        </w:tc>
      </w:tr>
      <w:tr w:rsidR="00B356D3" w:rsidRPr="00B356D3" w:rsidTr="002E1099">
        <w:trPr>
          <w:trHeight w:val="324"/>
        </w:trPr>
        <w:tc>
          <w:tcPr>
            <w:tcW w:w="3870" w:type="dxa"/>
            <w:vMerge/>
            <w:tcBorders>
              <w:top w:val="single" w:sz="8" w:space="0" w:color="auto"/>
              <w:left w:val="single" w:sz="8" w:space="0" w:color="auto"/>
              <w:bottom w:val="single" w:sz="8" w:space="0" w:color="000000"/>
              <w:right w:val="single" w:sz="8" w:space="0" w:color="auto"/>
            </w:tcBorders>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p>
        </w:tc>
        <w:tc>
          <w:tcPr>
            <w:tcW w:w="1967" w:type="dxa"/>
            <w:gridSpan w:val="2"/>
            <w:vMerge/>
            <w:tcBorders>
              <w:top w:val="single" w:sz="8" w:space="0" w:color="auto"/>
              <w:left w:val="single" w:sz="8" w:space="0" w:color="auto"/>
              <w:bottom w:val="single" w:sz="8" w:space="0" w:color="000000"/>
              <w:right w:val="single" w:sz="8" w:space="0" w:color="000000"/>
            </w:tcBorders>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p>
        </w:tc>
        <w:tc>
          <w:tcPr>
            <w:tcW w:w="3163" w:type="dxa"/>
            <w:gridSpan w:val="2"/>
            <w:tcBorders>
              <w:top w:val="nil"/>
              <w:left w:val="nil"/>
              <w:bottom w:val="single" w:sz="8" w:space="0" w:color="auto"/>
              <w:right w:val="single" w:sz="8" w:space="0" w:color="000000"/>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(SRD)</w:t>
            </w:r>
          </w:p>
        </w:tc>
      </w:tr>
      <w:tr w:rsidR="00B356D3" w:rsidRPr="00B356D3" w:rsidTr="002E1099">
        <w:trPr>
          <w:trHeight w:val="300"/>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91"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r>
      <w:tr w:rsidR="00B356D3" w:rsidRPr="00B356D3" w:rsidTr="002E1099">
        <w:trPr>
          <w:trHeight w:val="288"/>
        </w:trPr>
        <w:tc>
          <w:tcPr>
            <w:tcW w:w="3870"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Labor (hour per week)</w:t>
            </w:r>
          </w:p>
        </w:tc>
        <w:tc>
          <w:tcPr>
            <w:tcW w:w="991"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16-24</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w:t>
            </w:r>
          </w:p>
        </w:tc>
        <w:tc>
          <w:tcPr>
            <w:tcW w:w="2187"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7.5-12 </w:t>
            </w:r>
          </w:p>
        </w:tc>
      </w:tr>
      <w:tr w:rsidR="00B356D3" w:rsidRPr="00B356D3" w:rsidTr="002E1099">
        <w:trPr>
          <w:trHeight w:val="300"/>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Family labor</w:t>
            </w:r>
          </w:p>
        </w:tc>
        <w:tc>
          <w:tcPr>
            <w:tcW w:w="991"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95%</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93-98%</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3870"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Area (hectare)</w:t>
            </w:r>
          </w:p>
        </w:tc>
        <w:tc>
          <w:tcPr>
            <w:tcW w:w="991"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0.5</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0.3-0.8 </w:t>
            </w:r>
          </w:p>
        </w:tc>
        <w:tc>
          <w:tcPr>
            <w:tcW w:w="97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76"/>
        </w:trPr>
        <w:tc>
          <w:tcPr>
            <w:tcW w:w="3870"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Okra density (#plants per pole)</w:t>
            </w:r>
          </w:p>
        </w:tc>
        <w:tc>
          <w:tcPr>
            <w:tcW w:w="991"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2_4</w:t>
            </w:r>
          </w:p>
        </w:tc>
        <w:tc>
          <w:tcPr>
            <w:tcW w:w="97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88"/>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Soil type: 90% klei 10% sandy-soil</w:t>
            </w:r>
          </w:p>
        </w:tc>
        <w:tc>
          <w:tcPr>
            <w:tcW w:w="991"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3870"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Seeds (Kg/hectare)</w:t>
            </w:r>
          </w:p>
        </w:tc>
        <w:tc>
          <w:tcPr>
            <w:tcW w:w="991"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90</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80-100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2000</w:t>
            </w:r>
          </w:p>
        </w:tc>
        <w:tc>
          <w:tcPr>
            <w:tcW w:w="2187"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1864-2330</w:t>
            </w:r>
          </w:p>
        </w:tc>
      </w:tr>
      <w:bookmarkStart w:id="2" w:name="RANGE!A63"/>
      <w:tr w:rsidR="00B356D3" w:rsidRPr="00B356D3" w:rsidTr="002E1099">
        <w:trPr>
          <w:trHeight w:val="876"/>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fldChar w:fldCharType="begin"/>
            </w:r>
            <w:r w:rsidRPr="00B356D3">
              <w:rPr>
                <w:rFonts w:ascii="Calibri" w:eastAsia="Times New Roman" w:hAnsi="Calibri" w:cs="Times New Roman"/>
                <w:color w:val="0000FF"/>
                <w:u w:val="single"/>
                <w:lang w:val="en-US" w:bidi="ar-SA"/>
              </w:rPr>
              <w:instrText xml:space="preserve"> HYPERLINK "file:///D:\\DATA.IDB\\Suriname\\Analisis%20Economico\\working-file%20(only%20productivity)%204CF.xlsx" \l "RANGE!A319" </w:instrText>
            </w:r>
            <w:r w:rsidRPr="00B356D3">
              <w:rPr>
                <w:rFonts w:ascii="Calibri" w:eastAsia="Times New Roman" w:hAnsi="Calibri" w:cs="Times New Roman"/>
                <w:color w:val="0000FF"/>
                <w:u w:val="single"/>
                <w:lang w:val="en-US" w:bidi="ar-SA"/>
              </w:rPr>
              <w:fldChar w:fldCharType="separate"/>
            </w:r>
            <w:r w:rsidRPr="00B356D3">
              <w:rPr>
                <w:rFonts w:ascii="Calibri" w:eastAsia="Times New Roman" w:hAnsi="Calibri" w:cs="Times New Roman"/>
                <w:color w:val="0000FF"/>
                <w:u w:val="single"/>
                <w:lang w:val="en-US" w:bidi="ar-SA"/>
              </w:rPr>
              <w:t>4 seeds per Pole à400 pole per ketting[6] à 2,33 ketting per hectare</w:t>
            </w:r>
            <w:r w:rsidRPr="00B356D3">
              <w:rPr>
                <w:rFonts w:ascii="Calibri" w:eastAsia="Times New Roman" w:hAnsi="Calibri" w:cs="Times New Roman"/>
                <w:color w:val="0000FF"/>
                <w:u w:val="single"/>
                <w:lang w:val="en-US" w:bidi="ar-SA"/>
              </w:rPr>
              <w:fldChar w:fldCharType="end"/>
            </w:r>
            <w:bookmarkEnd w:id="2"/>
          </w:p>
        </w:tc>
        <w:tc>
          <w:tcPr>
            <w:tcW w:w="991"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76"/>
        </w:trPr>
        <w:tc>
          <w:tcPr>
            <w:tcW w:w="3870"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Fertilizer (Kg/hectare)</w:t>
            </w:r>
          </w:p>
        </w:tc>
        <w:tc>
          <w:tcPr>
            <w:tcW w:w="991"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0.27</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0.220-0.336</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1000</w:t>
            </w:r>
          </w:p>
        </w:tc>
        <w:tc>
          <w:tcPr>
            <w:tcW w:w="2187"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783-1174</w:t>
            </w:r>
          </w:p>
        </w:tc>
      </w:tr>
      <w:tr w:rsidR="00B356D3" w:rsidRPr="00B356D3" w:rsidTr="002E1099">
        <w:trPr>
          <w:trHeight w:val="288"/>
        </w:trPr>
        <w:tc>
          <w:tcPr>
            <w:tcW w:w="3870"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NPK 1515172</w:t>
            </w:r>
          </w:p>
        </w:tc>
        <w:tc>
          <w:tcPr>
            <w:tcW w:w="991"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1440"/>
        </w:trPr>
        <w:tc>
          <w:tcPr>
            <w:tcW w:w="3870"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15 gram per plant (2-3 plants per pole) each three weeks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plant lives 6-9 months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8-12 times per season per plant</w:t>
            </w:r>
          </w:p>
        </w:tc>
        <w:tc>
          <w:tcPr>
            <w:tcW w:w="991"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76"/>
        </w:trPr>
        <w:tc>
          <w:tcPr>
            <w:tcW w:w="3870"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Leafs fertilizer (liter/hectare/season)</w:t>
            </w:r>
          </w:p>
        </w:tc>
        <w:tc>
          <w:tcPr>
            <w:tcW w:w="991"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18.6- 27.9</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25</w:t>
            </w:r>
          </w:p>
        </w:tc>
        <w:tc>
          <w:tcPr>
            <w:tcW w:w="2187"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15-30</w:t>
            </w:r>
          </w:p>
        </w:tc>
      </w:tr>
      <w:tr w:rsidR="00B356D3" w:rsidRPr="00B356D3" w:rsidTr="002E1099">
        <w:trPr>
          <w:trHeight w:val="588"/>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500 ml/ ketting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once each three weeks</w:t>
            </w:r>
          </w:p>
        </w:tc>
        <w:tc>
          <w:tcPr>
            <w:tcW w:w="991"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88"/>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Pesticides/chemicals (liter/hectare/season)</w:t>
            </w:r>
          </w:p>
        </w:tc>
        <w:tc>
          <w:tcPr>
            <w:tcW w:w="991"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2.9</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2.33- 3.66</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95.5</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93.2-97.9</w:t>
            </w:r>
          </w:p>
        </w:tc>
      </w:tr>
      <w:bookmarkStart w:id="3" w:name="RANGE!A70"/>
      <w:tr w:rsidR="00B356D3" w:rsidRPr="00B356D3" w:rsidTr="002E1099">
        <w:trPr>
          <w:trHeight w:val="588"/>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fldChar w:fldCharType="begin"/>
            </w:r>
            <w:r w:rsidRPr="00B356D3">
              <w:rPr>
                <w:rFonts w:ascii="Calibri" w:eastAsia="Times New Roman" w:hAnsi="Calibri" w:cs="Times New Roman"/>
                <w:color w:val="0000FF"/>
                <w:u w:val="single"/>
                <w:lang w:val="en-US" w:bidi="ar-SA"/>
              </w:rPr>
              <w:instrText xml:space="preserve"> HYPERLINK "file:///D:\\DATA.IDB\\Suriname\\Analisis%20Economico\\working-file%20(only%20productivity)%204CF.xlsx" \l "RANGE!A320" </w:instrText>
            </w:r>
            <w:r w:rsidRPr="00B356D3">
              <w:rPr>
                <w:rFonts w:ascii="Calibri" w:eastAsia="Times New Roman" w:hAnsi="Calibri" w:cs="Times New Roman"/>
                <w:color w:val="0000FF"/>
                <w:u w:val="single"/>
                <w:lang w:val="en-US" w:bidi="ar-SA"/>
              </w:rPr>
              <w:fldChar w:fldCharType="separate"/>
            </w:r>
            <w:r w:rsidRPr="00B356D3">
              <w:rPr>
                <w:rFonts w:ascii="Calibri" w:eastAsia="Times New Roman" w:hAnsi="Calibri" w:cs="Times New Roman"/>
                <w:color w:val="0000FF"/>
                <w:u w:val="single"/>
                <w:lang w:val="en-US" w:bidi="ar-SA"/>
              </w:rPr>
              <w:t>Water use[7] (Liter)</w:t>
            </w:r>
            <w:r w:rsidRPr="00B356D3">
              <w:rPr>
                <w:rFonts w:ascii="Calibri" w:eastAsia="Times New Roman" w:hAnsi="Calibri" w:cs="Times New Roman"/>
                <w:color w:val="0000FF"/>
                <w:u w:val="single"/>
                <w:lang w:val="en-US" w:bidi="ar-SA"/>
              </w:rPr>
              <w:fldChar w:fldCharType="end"/>
            </w:r>
            <w:bookmarkEnd w:id="3"/>
          </w:p>
        </w:tc>
        <w:tc>
          <w:tcPr>
            <w:tcW w:w="991"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2097</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1500-2500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62 SRD</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50- 85 SRD</w:t>
            </w:r>
          </w:p>
        </w:tc>
      </w:tr>
      <w:tr w:rsidR="00B356D3" w:rsidRPr="00B356D3" w:rsidTr="002E1099">
        <w:trPr>
          <w:trHeight w:val="288"/>
        </w:trPr>
        <w:tc>
          <w:tcPr>
            <w:tcW w:w="3870"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Machinery (PK/hectare)</w:t>
            </w:r>
          </w:p>
        </w:tc>
        <w:tc>
          <w:tcPr>
            <w:tcW w:w="991"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1_5</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8000</w:t>
            </w:r>
          </w:p>
        </w:tc>
        <w:tc>
          <w:tcPr>
            <w:tcW w:w="2187"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7000- 9000</w:t>
            </w:r>
          </w:p>
        </w:tc>
      </w:tr>
      <w:tr w:rsidR="00B356D3" w:rsidRPr="00B356D3" w:rsidTr="002E1099">
        <w:trPr>
          <w:trHeight w:val="1740"/>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45% of the farmers no machinery,  5% of the farmers have advanced and expensive tractor- (6000$) about 50% of farmers have two wheels/cheap tractors </w:t>
            </w:r>
          </w:p>
        </w:tc>
        <w:tc>
          <w:tcPr>
            <w:tcW w:w="991"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Energy cost</w:t>
            </w:r>
          </w:p>
        </w:tc>
        <w:tc>
          <w:tcPr>
            <w:tcW w:w="991"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10_20</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73.5</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49.0-98.0</w:t>
            </w:r>
          </w:p>
        </w:tc>
      </w:tr>
      <w:tr w:rsidR="00B356D3" w:rsidRPr="00B356D3" w:rsidTr="002E1099">
        <w:trPr>
          <w:trHeight w:val="588"/>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Output (KG/Hectare)- Per season</w:t>
            </w:r>
          </w:p>
        </w:tc>
        <w:tc>
          <w:tcPr>
            <w:tcW w:w="991"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1865</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1165-2330</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Price at farm gate (SRD)</w:t>
            </w:r>
          </w:p>
        </w:tc>
        <w:tc>
          <w:tcPr>
            <w:tcW w:w="991"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88"/>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Market (consumer) price (SRD) </w:t>
            </w:r>
          </w:p>
        </w:tc>
        <w:tc>
          <w:tcPr>
            <w:tcW w:w="991"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3870"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Specialization</w:t>
            </w:r>
          </w:p>
        </w:tc>
        <w:tc>
          <w:tcPr>
            <w:tcW w:w="991" w:type="dxa"/>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w:t>
            </w:r>
          </w:p>
        </w:tc>
        <w:tc>
          <w:tcPr>
            <w:tcW w:w="976" w:type="dxa"/>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660"/>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Verdana" w:eastAsia="Times New Roman" w:hAnsi="Verdana" w:cs="Times New Roman"/>
                <w:color w:val="000000"/>
                <w:sz w:val="17"/>
                <w:szCs w:val="17"/>
                <w:lang w:val="en-US" w:bidi="ar-SA"/>
              </w:rPr>
            </w:pPr>
            <w:r w:rsidRPr="00B356D3">
              <w:rPr>
                <w:rFonts w:ascii="Verdana" w:eastAsia="Times New Roman" w:hAnsi="Verdana" w:cs="Times New Roman"/>
                <w:color w:val="000000"/>
                <w:sz w:val="17"/>
                <w:szCs w:val="17"/>
                <w:lang w:val="en-US" w:bidi="ar-SA"/>
              </w:rPr>
              <w:t xml:space="preserve">Almost all okra famers are mixed farmers (no recorded figure </w:t>
            </w:r>
          </w:p>
        </w:tc>
        <w:tc>
          <w:tcPr>
            <w:tcW w:w="991"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3870"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Season per year</w:t>
            </w:r>
          </w:p>
        </w:tc>
        <w:tc>
          <w:tcPr>
            <w:tcW w:w="991"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2187"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bl>
    <w:p w:rsidR="00B356D3" w:rsidRDefault="00B356D3" w:rsidP="002E1099">
      <w:pPr>
        <w:rPr>
          <w:lang w:eastAsia="en-GB" w:bidi="ar-SA"/>
        </w:rPr>
      </w:pPr>
    </w:p>
    <w:tbl>
      <w:tblPr>
        <w:tblW w:w="7300" w:type="dxa"/>
        <w:tblInd w:w="108" w:type="dxa"/>
        <w:tblLook w:val="04A0" w:firstRow="1" w:lastRow="0" w:firstColumn="1" w:lastColumn="0" w:noHBand="0" w:noVBand="1"/>
      </w:tblPr>
      <w:tblGrid>
        <w:gridCol w:w="2716"/>
        <w:gridCol w:w="1023"/>
        <w:gridCol w:w="976"/>
        <w:gridCol w:w="976"/>
        <w:gridCol w:w="1656"/>
      </w:tblGrid>
      <w:tr w:rsidR="00B356D3" w:rsidRPr="00B356D3" w:rsidTr="00B356D3">
        <w:trPr>
          <w:trHeight w:val="372"/>
        </w:trPr>
        <w:tc>
          <w:tcPr>
            <w:tcW w:w="2716" w:type="dxa"/>
            <w:tcBorders>
              <w:top w:val="nil"/>
              <w:left w:val="nil"/>
              <w:bottom w:val="nil"/>
              <w:right w:val="nil"/>
            </w:tcBorders>
            <w:shd w:val="clear" w:color="auto" w:fill="auto"/>
            <w:noWrap/>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Standard Eggplant farmers</w:t>
            </w: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B356D3">
        <w:trPr>
          <w:trHeight w:val="864"/>
        </w:trPr>
        <w:tc>
          <w:tcPr>
            <w:tcW w:w="2716" w:type="dxa"/>
            <w:tcBorders>
              <w:top w:val="single" w:sz="8" w:space="0" w:color="auto"/>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Item</w:t>
            </w:r>
          </w:p>
        </w:tc>
        <w:tc>
          <w:tcPr>
            <w:tcW w:w="976" w:type="dxa"/>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Quantity </w:t>
            </w:r>
          </w:p>
        </w:tc>
        <w:tc>
          <w:tcPr>
            <w:tcW w:w="976" w:type="dxa"/>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Average prices (2013) </w:t>
            </w:r>
          </w:p>
        </w:tc>
        <w:tc>
          <w:tcPr>
            <w:tcW w:w="1656" w:type="dxa"/>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r>
      <w:tr w:rsidR="00B356D3" w:rsidRPr="00B356D3" w:rsidTr="00B356D3">
        <w:trPr>
          <w:trHeight w:val="324"/>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(SRD)</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Labor (hour per week)</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16-24</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w:t>
            </w:r>
          </w:p>
        </w:tc>
        <w:tc>
          <w:tcPr>
            <w:tcW w:w="165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7.5-12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Family labor</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93%</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90-95%</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Area (hectare)</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0.5</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0.3-0.8 </w:t>
            </w:r>
          </w:p>
        </w:tc>
        <w:tc>
          <w:tcPr>
            <w:tcW w:w="97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Eggplant density (#plants per pole)</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2_4</w:t>
            </w:r>
          </w:p>
        </w:tc>
        <w:tc>
          <w:tcPr>
            <w:tcW w:w="97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Soil type: 50% klie 50% sandy-soil</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Seeds (Kg/hectare)</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0.11</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0.10-0.12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2000</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1864-2330</w:t>
            </w:r>
          </w:p>
        </w:tc>
      </w:tr>
      <w:bookmarkStart w:id="4" w:name="RANGE!A100"/>
      <w:tr w:rsidR="00B356D3" w:rsidRPr="00B356D3" w:rsidTr="00B356D3">
        <w:trPr>
          <w:trHeight w:val="876"/>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fldChar w:fldCharType="begin"/>
            </w:r>
            <w:r w:rsidRPr="00B356D3">
              <w:rPr>
                <w:rFonts w:ascii="Calibri" w:eastAsia="Times New Roman" w:hAnsi="Calibri" w:cs="Times New Roman"/>
                <w:color w:val="0000FF"/>
                <w:u w:val="single"/>
                <w:lang w:val="en-US" w:bidi="ar-SA"/>
              </w:rPr>
              <w:instrText xml:space="preserve"> HYPERLINK "file:///D:\\DATA.IDB\\Suriname\\Analisis%20Economico\\working-file%20(only%20productivity)%204CF.xlsx" \l "RANGE!A323" </w:instrText>
            </w:r>
            <w:r w:rsidRPr="00B356D3">
              <w:rPr>
                <w:rFonts w:ascii="Calibri" w:eastAsia="Times New Roman" w:hAnsi="Calibri" w:cs="Times New Roman"/>
                <w:color w:val="0000FF"/>
                <w:u w:val="single"/>
                <w:lang w:val="en-US" w:bidi="ar-SA"/>
              </w:rPr>
              <w:fldChar w:fldCharType="separate"/>
            </w:r>
            <w:r w:rsidRPr="00B356D3">
              <w:rPr>
                <w:rFonts w:ascii="Calibri" w:eastAsia="Times New Roman" w:hAnsi="Calibri" w:cs="Times New Roman"/>
                <w:color w:val="0000FF"/>
                <w:u w:val="single"/>
                <w:lang w:val="en-US" w:bidi="ar-SA"/>
              </w:rPr>
              <w:t>4 seeds per Pole à400 pole per ketting[8] à 2,33 ketting per hectare</w:t>
            </w:r>
            <w:r w:rsidRPr="00B356D3">
              <w:rPr>
                <w:rFonts w:ascii="Calibri" w:eastAsia="Times New Roman" w:hAnsi="Calibri" w:cs="Times New Roman"/>
                <w:color w:val="0000FF"/>
                <w:u w:val="single"/>
                <w:lang w:val="en-US" w:bidi="ar-SA"/>
              </w:rPr>
              <w:fldChar w:fldCharType="end"/>
            </w:r>
            <w:bookmarkEnd w:id="4"/>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Fertilizer (Kg/hectare)</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0.27</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0.220-0.336</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1000</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783-1174</w:t>
            </w:r>
          </w:p>
        </w:tc>
      </w:tr>
      <w:tr w:rsidR="00B356D3" w:rsidRPr="00B356D3" w:rsidTr="00B356D3">
        <w:trPr>
          <w:trHeight w:val="288"/>
        </w:trPr>
        <w:tc>
          <w:tcPr>
            <w:tcW w:w="2716"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NPK 1515172 &amp; Urea</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1440"/>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15 gram per plant (2-3 plants per pole) each three weeks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plant lives 6-7 months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7-10 times per season per plant</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76"/>
        </w:trPr>
        <w:tc>
          <w:tcPr>
            <w:tcW w:w="2716"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Leafs fertilizer (liter/hectare/season)</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18.6- 27.9</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25</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15-30</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500 ml/ ketting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once each three weeks</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Pesticides/chemicals (liter/hectare/season)</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2.9</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2.33- 3.66</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95.5</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93.2-97.9</w:t>
            </w:r>
          </w:p>
        </w:tc>
      </w:tr>
      <w:bookmarkStart w:id="5" w:name="RANGE!A107"/>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fldChar w:fldCharType="begin"/>
            </w:r>
            <w:r w:rsidRPr="00B356D3">
              <w:rPr>
                <w:rFonts w:ascii="Calibri" w:eastAsia="Times New Roman" w:hAnsi="Calibri" w:cs="Times New Roman"/>
                <w:color w:val="0000FF"/>
                <w:u w:val="single"/>
                <w:lang w:val="en-US" w:bidi="ar-SA"/>
              </w:rPr>
              <w:instrText xml:space="preserve"> HYPERLINK "file:///D:\\DATA.IDB\\Suriname\\Analisis%20Economico\\working-file%20(only%20productivity)%204CF.xlsx" \l "RANGE!A324" </w:instrText>
            </w:r>
            <w:r w:rsidRPr="00B356D3">
              <w:rPr>
                <w:rFonts w:ascii="Calibri" w:eastAsia="Times New Roman" w:hAnsi="Calibri" w:cs="Times New Roman"/>
                <w:color w:val="0000FF"/>
                <w:u w:val="single"/>
                <w:lang w:val="en-US" w:bidi="ar-SA"/>
              </w:rPr>
              <w:fldChar w:fldCharType="separate"/>
            </w:r>
            <w:r w:rsidRPr="00B356D3">
              <w:rPr>
                <w:rFonts w:ascii="Calibri" w:eastAsia="Times New Roman" w:hAnsi="Calibri" w:cs="Times New Roman"/>
                <w:color w:val="0000FF"/>
                <w:u w:val="single"/>
                <w:lang w:val="en-US" w:bidi="ar-SA"/>
              </w:rPr>
              <w:t>Water use[9] (Littre/hectare / season)</w:t>
            </w:r>
            <w:r w:rsidRPr="00B356D3">
              <w:rPr>
                <w:rFonts w:ascii="Calibri" w:eastAsia="Times New Roman" w:hAnsi="Calibri" w:cs="Times New Roman"/>
                <w:color w:val="0000FF"/>
                <w:u w:val="single"/>
                <w:lang w:val="en-US" w:bidi="ar-SA"/>
              </w:rPr>
              <w:fldChar w:fldCharType="end"/>
            </w:r>
            <w:bookmarkEnd w:id="5"/>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1850</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1300-2100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57 SRD</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50- 85 SRD</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Machinery (PK/hectare)</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1_5</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8000</w:t>
            </w:r>
          </w:p>
        </w:tc>
        <w:tc>
          <w:tcPr>
            <w:tcW w:w="165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7000- 9000</w:t>
            </w:r>
          </w:p>
        </w:tc>
      </w:tr>
      <w:tr w:rsidR="00B356D3" w:rsidRPr="00B356D3" w:rsidTr="00B356D3">
        <w:trPr>
          <w:trHeight w:val="174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45% of the farmers no machinery,  5% of the farmers have advanced and expensive tractor- (6000$) about 50% of farmers have two wheels/cheap tractors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Energy cost (transportation)</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10_20</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73.5</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49.0-98.0</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Output (KG/Hectare)- Per season</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1400</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1250-1680</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Price at farm gate (SRD)</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Market (consumer) price (SRD)</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Specialization</w:t>
            </w:r>
          </w:p>
        </w:tc>
        <w:tc>
          <w:tcPr>
            <w:tcW w:w="976" w:type="dxa"/>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w:t>
            </w:r>
          </w:p>
        </w:tc>
        <w:tc>
          <w:tcPr>
            <w:tcW w:w="976" w:type="dxa"/>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66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Verdana" w:eastAsia="Times New Roman" w:hAnsi="Verdana" w:cs="Times New Roman"/>
                <w:color w:val="000000"/>
                <w:sz w:val="17"/>
                <w:szCs w:val="17"/>
                <w:lang w:val="en-US" w:bidi="ar-SA"/>
              </w:rPr>
            </w:pPr>
            <w:r w:rsidRPr="00B356D3">
              <w:rPr>
                <w:rFonts w:ascii="Verdana" w:eastAsia="Times New Roman" w:hAnsi="Verdana" w:cs="Times New Roman"/>
                <w:color w:val="000000"/>
                <w:sz w:val="17"/>
                <w:szCs w:val="17"/>
                <w:lang w:val="en-US" w:bidi="ar-SA"/>
              </w:rPr>
              <w:t xml:space="preserve">Almost all Eggplant famers are mixed farmers (no recorded figure </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Season per year</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bl>
    <w:p w:rsidR="00B356D3" w:rsidRDefault="00B356D3" w:rsidP="002E1099">
      <w:pPr>
        <w:rPr>
          <w:lang w:eastAsia="en-GB" w:bidi="ar-SA"/>
        </w:rPr>
      </w:pPr>
    </w:p>
    <w:tbl>
      <w:tblPr>
        <w:tblW w:w="7300" w:type="dxa"/>
        <w:tblInd w:w="108" w:type="dxa"/>
        <w:tblLook w:val="04A0" w:firstRow="1" w:lastRow="0" w:firstColumn="1" w:lastColumn="0" w:noHBand="0" w:noVBand="1"/>
      </w:tblPr>
      <w:tblGrid>
        <w:gridCol w:w="2716"/>
        <w:gridCol w:w="1023"/>
        <w:gridCol w:w="976"/>
        <w:gridCol w:w="976"/>
        <w:gridCol w:w="1656"/>
      </w:tblGrid>
      <w:tr w:rsidR="00B356D3" w:rsidRPr="00B356D3" w:rsidTr="00B356D3">
        <w:trPr>
          <w:trHeight w:val="372"/>
        </w:trPr>
        <w:tc>
          <w:tcPr>
            <w:tcW w:w="2716" w:type="dxa"/>
            <w:tcBorders>
              <w:top w:val="nil"/>
              <w:left w:val="nil"/>
              <w:bottom w:val="nil"/>
              <w:right w:val="nil"/>
            </w:tcBorders>
            <w:shd w:val="clear" w:color="auto" w:fill="auto"/>
            <w:noWrap/>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Standard Soporobo farmer</w:t>
            </w: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B356D3">
        <w:trPr>
          <w:trHeight w:val="864"/>
        </w:trPr>
        <w:tc>
          <w:tcPr>
            <w:tcW w:w="2716" w:type="dxa"/>
            <w:tcBorders>
              <w:top w:val="single" w:sz="8" w:space="0" w:color="auto"/>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Item</w:t>
            </w:r>
          </w:p>
        </w:tc>
        <w:tc>
          <w:tcPr>
            <w:tcW w:w="976" w:type="dxa"/>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Quantity </w:t>
            </w:r>
          </w:p>
        </w:tc>
        <w:tc>
          <w:tcPr>
            <w:tcW w:w="976" w:type="dxa"/>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Average prices (2013) </w:t>
            </w:r>
          </w:p>
        </w:tc>
        <w:tc>
          <w:tcPr>
            <w:tcW w:w="1656" w:type="dxa"/>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r>
      <w:tr w:rsidR="00B356D3" w:rsidRPr="00B356D3" w:rsidTr="00B356D3">
        <w:trPr>
          <w:trHeight w:val="324"/>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(SRD)</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Labor (hour per week)</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16-24</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w:t>
            </w:r>
          </w:p>
        </w:tc>
        <w:tc>
          <w:tcPr>
            <w:tcW w:w="165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7.5-12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Family labor</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96%</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93-98%</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Area (hectare)</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0.5</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0.3-0.8 </w:t>
            </w:r>
          </w:p>
        </w:tc>
        <w:tc>
          <w:tcPr>
            <w:tcW w:w="97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Soporopo density (#plants per m2)</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2-Apr</w:t>
            </w:r>
          </w:p>
        </w:tc>
        <w:tc>
          <w:tcPr>
            <w:tcW w:w="97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Soil type: 50% klie 50% sandy-soil</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Seeds (Kg/hectare)</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0.9</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0.800-1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2000</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1864-2330</w:t>
            </w:r>
          </w:p>
        </w:tc>
      </w:tr>
      <w:bookmarkStart w:id="6" w:name="RANGE!A137"/>
      <w:tr w:rsidR="00B356D3" w:rsidRPr="00B356D3" w:rsidTr="00B356D3">
        <w:trPr>
          <w:trHeight w:val="876"/>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fldChar w:fldCharType="begin"/>
            </w:r>
            <w:r w:rsidRPr="00B356D3">
              <w:rPr>
                <w:rFonts w:ascii="Calibri" w:eastAsia="Times New Roman" w:hAnsi="Calibri" w:cs="Times New Roman"/>
                <w:color w:val="0000FF"/>
                <w:u w:val="single"/>
                <w:lang w:val="en-US" w:bidi="ar-SA"/>
              </w:rPr>
              <w:instrText xml:space="preserve"> HYPERLINK "file:///D:\\DATA.IDB\\Suriname\\Analisis%20Economico\\working-file%20(only%20productivity)%204CF.xlsx" \l "RANGE!A329" </w:instrText>
            </w:r>
            <w:r w:rsidRPr="00B356D3">
              <w:rPr>
                <w:rFonts w:ascii="Calibri" w:eastAsia="Times New Roman" w:hAnsi="Calibri" w:cs="Times New Roman"/>
                <w:color w:val="0000FF"/>
                <w:u w:val="single"/>
                <w:lang w:val="en-US" w:bidi="ar-SA"/>
              </w:rPr>
              <w:fldChar w:fldCharType="separate"/>
            </w:r>
            <w:r w:rsidRPr="00B356D3">
              <w:rPr>
                <w:rFonts w:ascii="Calibri" w:eastAsia="Times New Roman" w:hAnsi="Calibri" w:cs="Times New Roman"/>
                <w:color w:val="0000FF"/>
                <w:u w:val="single"/>
                <w:lang w:val="en-US" w:bidi="ar-SA"/>
              </w:rPr>
              <w:t>4 seeds per Pole à400 pole per ketting[10] à 2,33 ketting per hectare</w:t>
            </w:r>
            <w:r w:rsidRPr="00B356D3">
              <w:rPr>
                <w:rFonts w:ascii="Calibri" w:eastAsia="Times New Roman" w:hAnsi="Calibri" w:cs="Times New Roman"/>
                <w:color w:val="0000FF"/>
                <w:u w:val="single"/>
                <w:lang w:val="en-US" w:bidi="ar-SA"/>
              </w:rPr>
              <w:fldChar w:fldCharType="end"/>
            </w:r>
            <w:bookmarkEnd w:id="6"/>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Fertilizer (Kg/hectare)</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0.25</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0.220-0.336</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1000</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783-1174</w:t>
            </w:r>
          </w:p>
        </w:tc>
      </w:tr>
      <w:tr w:rsidR="00B356D3" w:rsidRPr="00B356D3" w:rsidTr="00B356D3">
        <w:trPr>
          <w:trHeight w:val="288"/>
        </w:trPr>
        <w:tc>
          <w:tcPr>
            <w:tcW w:w="2716"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NPK 1515172</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1440"/>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10 gram per plant (2-3 plants per pole) each three weeks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plant lives 5-6 months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8-12 times per season per plant</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76"/>
        </w:trPr>
        <w:tc>
          <w:tcPr>
            <w:tcW w:w="2716"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Leafs fertilizer (liter/hectare/season)</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18.6- 27.9</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25</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15-30</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500 ml/ ketting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once each three weeks</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Pesticides/chemicals (liter/hectare/season)</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2.9</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2.33- 3.66</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95.5</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93.2-97.9</w:t>
            </w:r>
          </w:p>
        </w:tc>
      </w:tr>
      <w:bookmarkStart w:id="7" w:name="RANGE!A144"/>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fldChar w:fldCharType="begin"/>
            </w:r>
            <w:r w:rsidRPr="00B356D3">
              <w:rPr>
                <w:rFonts w:ascii="Calibri" w:eastAsia="Times New Roman" w:hAnsi="Calibri" w:cs="Times New Roman"/>
                <w:color w:val="0000FF"/>
                <w:u w:val="single"/>
                <w:lang w:val="en-US" w:bidi="ar-SA"/>
              </w:rPr>
              <w:instrText xml:space="preserve"> HYPERLINK "file:///D:\\DATA.IDB\\Suriname\\Analisis%20Economico\\working-file%20(only%20productivity)%204CF.xlsx" \l "RANGE!A330" </w:instrText>
            </w:r>
            <w:r w:rsidRPr="00B356D3">
              <w:rPr>
                <w:rFonts w:ascii="Calibri" w:eastAsia="Times New Roman" w:hAnsi="Calibri" w:cs="Times New Roman"/>
                <w:color w:val="0000FF"/>
                <w:u w:val="single"/>
                <w:lang w:val="en-US" w:bidi="ar-SA"/>
              </w:rPr>
              <w:fldChar w:fldCharType="separate"/>
            </w:r>
            <w:r w:rsidRPr="00B356D3">
              <w:rPr>
                <w:rFonts w:ascii="Calibri" w:eastAsia="Times New Roman" w:hAnsi="Calibri" w:cs="Times New Roman"/>
                <w:color w:val="0000FF"/>
                <w:u w:val="single"/>
                <w:lang w:val="en-US" w:bidi="ar-SA"/>
              </w:rPr>
              <w:t>Water use[11] (Littre)</w:t>
            </w:r>
            <w:r w:rsidRPr="00B356D3">
              <w:rPr>
                <w:rFonts w:ascii="Calibri" w:eastAsia="Times New Roman" w:hAnsi="Calibri" w:cs="Times New Roman"/>
                <w:color w:val="0000FF"/>
                <w:u w:val="single"/>
                <w:lang w:val="en-US" w:bidi="ar-SA"/>
              </w:rPr>
              <w:fldChar w:fldCharType="end"/>
            </w:r>
            <w:bookmarkEnd w:id="7"/>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2097</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1500-2500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62 SRD</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50- 85 SRD</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Machinery (PK/hectare)</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1_5</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8000</w:t>
            </w:r>
          </w:p>
        </w:tc>
        <w:tc>
          <w:tcPr>
            <w:tcW w:w="165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7000- 9000</w:t>
            </w:r>
          </w:p>
        </w:tc>
      </w:tr>
      <w:tr w:rsidR="00B356D3" w:rsidRPr="00B356D3" w:rsidTr="00B356D3">
        <w:trPr>
          <w:trHeight w:val="174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45% of the farmers no machinery,  5% of the farmers have advanced and expensive tractor- (6000$) about 50% of farmers have two wheels/cheap tractors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Energy cost</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10_20</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73.5</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49.0-98.0</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Output (KG/Hectare)- Per season</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1865</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1165-2330</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Price at farm gate (SRD)</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Price export/market (SRD)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1,876</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1.700- 1.900</w:t>
            </w:r>
          </w:p>
        </w:tc>
      </w:tr>
      <w:tr w:rsidR="00B356D3" w:rsidRPr="00B356D3" w:rsidTr="00B356D3">
        <w:trPr>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Specialization(planting only soprobo)</w:t>
            </w:r>
          </w:p>
        </w:tc>
        <w:tc>
          <w:tcPr>
            <w:tcW w:w="976" w:type="dxa"/>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&lt;1%</w:t>
            </w:r>
          </w:p>
        </w:tc>
        <w:tc>
          <w:tcPr>
            <w:tcW w:w="976" w:type="dxa"/>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0-2%</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66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Verdana" w:eastAsia="Times New Roman" w:hAnsi="Verdana" w:cs="Times New Roman"/>
                <w:color w:val="000000"/>
                <w:sz w:val="17"/>
                <w:szCs w:val="17"/>
                <w:lang w:val="en-US" w:bidi="ar-SA"/>
              </w:rPr>
            </w:pPr>
            <w:r w:rsidRPr="00B356D3">
              <w:rPr>
                <w:rFonts w:ascii="Verdana" w:eastAsia="Times New Roman" w:hAnsi="Verdana" w:cs="Times New Roman"/>
                <w:color w:val="000000"/>
                <w:sz w:val="17"/>
                <w:szCs w:val="17"/>
                <w:lang w:val="en-US" w:bidi="ar-SA"/>
              </w:rPr>
              <w:t xml:space="preserve">Almost all soprobo famers are mixed farmers (no recorded figure </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Season per year</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nil"/>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tcBorders>
              <w:top w:val="nil"/>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bl>
    <w:p w:rsidR="00B356D3" w:rsidRDefault="00B356D3" w:rsidP="002E1099">
      <w:pPr>
        <w:rPr>
          <w:lang w:eastAsia="en-GB" w:bidi="ar-SA"/>
        </w:rPr>
      </w:pPr>
    </w:p>
    <w:tbl>
      <w:tblPr>
        <w:tblW w:w="7300" w:type="dxa"/>
        <w:tblInd w:w="108" w:type="dxa"/>
        <w:tblLook w:val="04A0" w:firstRow="1" w:lastRow="0" w:firstColumn="1" w:lastColumn="0" w:noHBand="0" w:noVBand="1"/>
      </w:tblPr>
      <w:tblGrid>
        <w:gridCol w:w="2716"/>
        <w:gridCol w:w="1023"/>
        <w:gridCol w:w="976"/>
        <w:gridCol w:w="976"/>
        <w:gridCol w:w="1656"/>
      </w:tblGrid>
      <w:tr w:rsidR="00B356D3" w:rsidRPr="00B356D3" w:rsidTr="00B356D3">
        <w:trPr>
          <w:trHeight w:val="300"/>
        </w:trPr>
        <w:tc>
          <w:tcPr>
            <w:tcW w:w="2716" w:type="dxa"/>
            <w:tcBorders>
              <w:top w:val="nil"/>
              <w:left w:val="nil"/>
              <w:bottom w:val="nil"/>
              <w:right w:val="nil"/>
            </w:tcBorders>
            <w:shd w:val="clear" w:color="auto" w:fill="auto"/>
            <w:noWrap/>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Standard Tomato farmer</w:t>
            </w: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B356D3">
        <w:trPr>
          <w:trHeight w:val="864"/>
        </w:trPr>
        <w:tc>
          <w:tcPr>
            <w:tcW w:w="2716" w:type="dxa"/>
            <w:tcBorders>
              <w:top w:val="single" w:sz="8" w:space="0" w:color="auto"/>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Item</w:t>
            </w:r>
          </w:p>
        </w:tc>
        <w:tc>
          <w:tcPr>
            <w:tcW w:w="976" w:type="dxa"/>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Quantity </w:t>
            </w:r>
          </w:p>
        </w:tc>
        <w:tc>
          <w:tcPr>
            <w:tcW w:w="976" w:type="dxa"/>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Average prices (2013) </w:t>
            </w:r>
          </w:p>
        </w:tc>
        <w:tc>
          <w:tcPr>
            <w:tcW w:w="1656" w:type="dxa"/>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r>
      <w:tr w:rsidR="00B356D3" w:rsidRPr="00B356D3" w:rsidTr="00B356D3">
        <w:trPr>
          <w:trHeight w:val="324"/>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(SRD)</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Labor (hour per week)</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16-24</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w:t>
            </w:r>
          </w:p>
        </w:tc>
        <w:tc>
          <w:tcPr>
            <w:tcW w:w="165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7.5-12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Family labor</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93%</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90-95%</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Area (hectare)</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0.5</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0.3-0.8 </w:t>
            </w:r>
          </w:p>
        </w:tc>
        <w:tc>
          <w:tcPr>
            <w:tcW w:w="97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Tomato density (#plants per pole)</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2-Mar</w:t>
            </w:r>
          </w:p>
        </w:tc>
        <w:tc>
          <w:tcPr>
            <w:tcW w:w="97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Soil type: 30% clay 70% sandy-soil</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Seeds (Kg/hectare)</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0.160</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0.120-0.180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200</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35-330</w:t>
            </w:r>
          </w:p>
        </w:tc>
      </w:tr>
      <w:bookmarkStart w:id="8" w:name="RANGE!A173"/>
      <w:tr w:rsidR="00B356D3" w:rsidRPr="00B356D3" w:rsidTr="00B356D3">
        <w:trPr>
          <w:trHeight w:val="864"/>
        </w:trPr>
        <w:tc>
          <w:tcPr>
            <w:tcW w:w="2716"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fldChar w:fldCharType="begin"/>
            </w:r>
            <w:r w:rsidRPr="00B356D3">
              <w:rPr>
                <w:rFonts w:ascii="Calibri" w:eastAsia="Times New Roman" w:hAnsi="Calibri" w:cs="Times New Roman"/>
                <w:color w:val="0000FF"/>
                <w:u w:val="single"/>
                <w:lang w:val="en-US" w:bidi="ar-SA"/>
              </w:rPr>
              <w:instrText xml:space="preserve"> HYPERLINK "file:///D:\\DATA.IDB\\Suriname\\Analisis%20Economico\\working-file%20(only%20productivity)%204CF.xlsx" \l "RANGE!A331" </w:instrText>
            </w:r>
            <w:r w:rsidRPr="00B356D3">
              <w:rPr>
                <w:rFonts w:ascii="Calibri" w:eastAsia="Times New Roman" w:hAnsi="Calibri" w:cs="Times New Roman"/>
                <w:color w:val="0000FF"/>
                <w:u w:val="single"/>
                <w:lang w:val="en-US" w:bidi="ar-SA"/>
              </w:rPr>
              <w:fldChar w:fldCharType="separate"/>
            </w:r>
            <w:r w:rsidRPr="00B356D3">
              <w:rPr>
                <w:rFonts w:ascii="Calibri" w:eastAsia="Times New Roman" w:hAnsi="Calibri" w:cs="Times New Roman"/>
                <w:color w:val="0000FF"/>
                <w:u w:val="single"/>
                <w:lang w:val="en-US" w:bidi="ar-SA"/>
              </w:rPr>
              <w:t>2 seeds per Pole à400-800 pole per ketting[12] à 2,33 ketting per hectare.</w:t>
            </w:r>
            <w:r w:rsidRPr="00B356D3">
              <w:rPr>
                <w:rFonts w:ascii="Calibri" w:eastAsia="Times New Roman" w:hAnsi="Calibri" w:cs="Times New Roman"/>
                <w:color w:val="0000FF"/>
                <w:u w:val="single"/>
                <w:lang w:val="en-US" w:bidi="ar-SA"/>
              </w:rPr>
              <w:fldChar w:fldCharType="end"/>
            </w:r>
            <w:bookmarkEnd w:id="8"/>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876"/>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There are different quality of tomato seeds (prices vary strongly)</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Fertilizer (Kg/hectare)</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270</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220-336</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1000</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783-1174</w:t>
            </w:r>
          </w:p>
        </w:tc>
      </w:tr>
      <w:tr w:rsidR="00B356D3" w:rsidRPr="00B356D3" w:rsidTr="00B356D3">
        <w:trPr>
          <w:trHeight w:val="288"/>
        </w:trPr>
        <w:tc>
          <w:tcPr>
            <w:tcW w:w="2716"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NPK 1515172 7 nitrogen</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1440"/>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15 gram per plant (1-2 plants per pole) each three weeks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plant lives 4-5 months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8-12 times per season per plant</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76"/>
        </w:trPr>
        <w:tc>
          <w:tcPr>
            <w:tcW w:w="2716"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Leafs fertilizer (liter/hectare/season)</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18.6- 27.9</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25</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15-30</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500 ml/ ketting </w:t>
            </w:r>
            <w:r w:rsidRPr="00B356D3">
              <w:rPr>
                <w:rFonts w:ascii="Wingdings" w:eastAsia="Times New Roman" w:hAnsi="Wingdings" w:cs="Times New Roman"/>
                <w:color w:val="000000"/>
                <w:lang w:val="en-US" w:bidi="ar-SA"/>
              </w:rPr>
              <w:t></w:t>
            </w:r>
            <w:r w:rsidRPr="00B356D3">
              <w:rPr>
                <w:rFonts w:ascii="Calibri" w:eastAsia="Times New Roman" w:hAnsi="Calibri" w:cs="Times New Roman"/>
                <w:color w:val="000000"/>
                <w:lang w:val="en-US" w:bidi="ar-SA"/>
              </w:rPr>
              <w:t xml:space="preserve"> once each three weeks</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Pesticides/chemicals (liter/hectare/season)</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2.9</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2.33- 3.66</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95.5</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93.2-97.9</w:t>
            </w:r>
          </w:p>
        </w:tc>
      </w:tr>
      <w:bookmarkStart w:id="9" w:name="RANGE!A181"/>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fldChar w:fldCharType="begin"/>
            </w:r>
            <w:r w:rsidRPr="00B356D3">
              <w:rPr>
                <w:rFonts w:ascii="Calibri" w:eastAsia="Times New Roman" w:hAnsi="Calibri" w:cs="Times New Roman"/>
                <w:color w:val="0000FF"/>
                <w:u w:val="single"/>
                <w:lang w:val="en-US" w:bidi="ar-SA"/>
              </w:rPr>
              <w:instrText xml:space="preserve"> HYPERLINK "file:///D:\\DATA.IDB\\Suriname\\Analisis%20Economico\\working-file%20(only%20productivity)%204CF.xlsx" \l "RANGE!A332" </w:instrText>
            </w:r>
            <w:r w:rsidRPr="00B356D3">
              <w:rPr>
                <w:rFonts w:ascii="Calibri" w:eastAsia="Times New Roman" w:hAnsi="Calibri" w:cs="Times New Roman"/>
                <w:color w:val="0000FF"/>
                <w:u w:val="single"/>
                <w:lang w:val="en-US" w:bidi="ar-SA"/>
              </w:rPr>
              <w:fldChar w:fldCharType="separate"/>
            </w:r>
            <w:r w:rsidRPr="00B356D3">
              <w:rPr>
                <w:rFonts w:ascii="Calibri" w:eastAsia="Times New Roman" w:hAnsi="Calibri" w:cs="Times New Roman"/>
                <w:color w:val="0000FF"/>
                <w:u w:val="single"/>
                <w:lang w:val="en-US" w:bidi="ar-SA"/>
              </w:rPr>
              <w:t>Water use[13] (Liter)</w:t>
            </w:r>
            <w:r w:rsidRPr="00B356D3">
              <w:rPr>
                <w:rFonts w:ascii="Calibri" w:eastAsia="Times New Roman" w:hAnsi="Calibri" w:cs="Times New Roman"/>
                <w:color w:val="0000FF"/>
                <w:u w:val="single"/>
                <w:lang w:val="en-US" w:bidi="ar-SA"/>
              </w:rPr>
              <w:fldChar w:fldCharType="end"/>
            </w:r>
            <w:bookmarkEnd w:id="9"/>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2097</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1500-2500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62 SRD</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50- 85 SRD</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Machinery (PK/hectare)</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1_5</w:t>
            </w:r>
          </w:p>
        </w:tc>
        <w:tc>
          <w:tcPr>
            <w:tcW w:w="97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8000</w:t>
            </w:r>
          </w:p>
        </w:tc>
        <w:tc>
          <w:tcPr>
            <w:tcW w:w="1656" w:type="dxa"/>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7000- 9000</w:t>
            </w:r>
          </w:p>
        </w:tc>
      </w:tr>
      <w:tr w:rsidR="00B356D3" w:rsidRPr="00B356D3" w:rsidTr="00B356D3">
        <w:trPr>
          <w:trHeight w:val="174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45% of the farmers no machinery,  5% of the farmers have advanced and expensive tractor- (6000$) about 50% of farmers have two wheels/cheap tractors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Energy cost</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15</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10_20</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73.5</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49.0-98.0</w:t>
            </w:r>
          </w:p>
        </w:tc>
      </w:tr>
      <w:tr w:rsidR="00B356D3" w:rsidRPr="00B356D3" w:rsidTr="00B356D3">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Output (KG/Hectare)- Per season</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4000</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3000-5000</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Price at farm gate (SRD)</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Price export/market (SRD)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Specialization</w:t>
            </w:r>
          </w:p>
        </w:tc>
        <w:tc>
          <w:tcPr>
            <w:tcW w:w="976" w:type="dxa"/>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30%</w:t>
            </w:r>
          </w:p>
        </w:tc>
        <w:tc>
          <w:tcPr>
            <w:tcW w:w="976" w:type="dxa"/>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25-35%</w:t>
            </w:r>
          </w:p>
        </w:tc>
        <w:tc>
          <w:tcPr>
            <w:tcW w:w="97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66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Verdana" w:eastAsia="Times New Roman" w:hAnsi="Verdana" w:cs="Times New Roman"/>
                <w:color w:val="000000"/>
                <w:sz w:val="17"/>
                <w:szCs w:val="17"/>
                <w:lang w:val="en-US" w:bidi="ar-SA"/>
              </w:rPr>
            </w:pPr>
            <w:r w:rsidRPr="00B356D3">
              <w:rPr>
                <w:rFonts w:ascii="Verdana" w:eastAsia="Times New Roman" w:hAnsi="Verdana" w:cs="Times New Roman"/>
                <w:color w:val="000000"/>
                <w:sz w:val="17"/>
                <w:szCs w:val="17"/>
                <w:lang w:val="en-US" w:bidi="ar-SA"/>
              </w:rPr>
              <w:t xml:space="preserve">Almost all okra famers are mixed farmers (no recorded figure </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Season per year</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3</w:t>
            </w:r>
          </w:p>
        </w:tc>
        <w:tc>
          <w:tcPr>
            <w:tcW w:w="976" w:type="dxa"/>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2-Mar</w:t>
            </w:r>
          </w:p>
        </w:tc>
        <w:tc>
          <w:tcPr>
            <w:tcW w:w="97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B356D3">
        <w:trPr>
          <w:trHeight w:val="288"/>
        </w:trPr>
        <w:tc>
          <w:tcPr>
            <w:tcW w:w="2716" w:type="dxa"/>
            <w:tcBorders>
              <w:top w:val="nil"/>
              <w:left w:val="nil"/>
              <w:bottom w:val="nil"/>
              <w:right w:val="nil"/>
            </w:tcBorders>
            <w:shd w:val="clear" w:color="auto" w:fill="auto"/>
            <w:noWrap/>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bl>
    <w:p w:rsidR="00B356D3" w:rsidRDefault="00B356D3" w:rsidP="002E1099">
      <w:pPr>
        <w:rPr>
          <w:lang w:eastAsia="en-GB" w:bidi="ar-SA"/>
        </w:rPr>
      </w:pPr>
    </w:p>
    <w:tbl>
      <w:tblPr>
        <w:tblW w:w="7394" w:type="dxa"/>
        <w:tblInd w:w="108" w:type="dxa"/>
        <w:tblLook w:val="04A0" w:firstRow="1" w:lastRow="0" w:firstColumn="1" w:lastColumn="0" w:noHBand="0" w:noVBand="1"/>
      </w:tblPr>
      <w:tblGrid>
        <w:gridCol w:w="2716"/>
        <w:gridCol w:w="1023"/>
        <w:gridCol w:w="47"/>
        <w:gridCol w:w="929"/>
        <w:gridCol w:w="47"/>
        <w:gridCol w:w="929"/>
        <w:gridCol w:w="47"/>
        <w:gridCol w:w="1609"/>
        <w:gridCol w:w="47"/>
      </w:tblGrid>
      <w:tr w:rsidR="00B356D3" w:rsidRPr="00B356D3" w:rsidTr="002E1099">
        <w:trPr>
          <w:trHeight w:val="300"/>
        </w:trPr>
        <w:tc>
          <w:tcPr>
            <w:tcW w:w="2716" w:type="dxa"/>
            <w:tcBorders>
              <w:top w:val="nil"/>
              <w:left w:val="nil"/>
              <w:bottom w:val="nil"/>
              <w:right w:val="nil"/>
            </w:tcBorders>
            <w:shd w:val="clear" w:color="auto" w:fill="auto"/>
            <w:noWrap/>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Pineapple famers</w:t>
            </w:r>
          </w:p>
        </w:tc>
        <w:tc>
          <w:tcPr>
            <w:tcW w:w="1070"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2E1099">
        <w:trPr>
          <w:trHeight w:val="864"/>
        </w:trPr>
        <w:tc>
          <w:tcPr>
            <w:tcW w:w="2716" w:type="dxa"/>
            <w:tcBorders>
              <w:top w:val="single" w:sz="8" w:space="0" w:color="auto"/>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Item</w:t>
            </w:r>
          </w:p>
        </w:tc>
        <w:tc>
          <w:tcPr>
            <w:tcW w:w="1070" w:type="dxa"/>
            <w:gridSpan w:val="2"/>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Quantity </w:t>
            </w:r>
          </w:p>
        </w:tc>
        <w:tc>
          <w:tcPr>
            <w:tcW w:w="976" w:type="dxa"/>
            <w:gridSpan w:val="2"/>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gridSpan w:val="2"/>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Average prices (2013) </w:t>
            </w:r>
          </w:p>
        </w:tc>
        <w:tc>
          <w:tcPr>
            <w:tcW w:w="1656" w:type="dxa"/>
            <w:gridSpan w:val="2"/>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r>
      <w:tr w:rsidR="00B356D3" w:rsidRPr="00B356D3" w:rsidTr="002E1099">
        <w:trPr>
          <w:trHeight w:val="324"/>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1070" w:type="dxa"/>
            <w:gridSpan w:val="2"/>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gridSpan w:val="2"/>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(SRD)</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r>
      <w:tr w:rsidR="00B356D3" w:rsidRPr="00B356D3" w:rsidTr="002E1099">
        <w:trPr>
          <w:trHeight w:val="576"/>
        </w:trPr>
        <w:tc>
          <w:tcPr>
            <w:tcW w:w="2716"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Labor (average hour per week)</w:t>
            </w:r>
          </w:p>
        </w:tc>
        <w:tc>
          <w:tcPr>
            <w:tcW w:w="1070"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4_7</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w:t>
            </w:r>
          </w:p>
        </w:tc>
        <w:tc>
          <w:tcPr>
            <w:tcW w:w="165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7.5-12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Seasonal labour</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Family labor</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90%</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88-93%</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Area (hectare)</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13</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9_15</w:t>
            </w:r>
          </w:p>
        </w:tc>
        <w:tc>
          <w:tcPr>
            <w:tcW w:w="976" w:type="dxa"/>
            <w:gridSpan w:val="2"/>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Pineapple density (#plants per m2)</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w:t>
            </w:r>
          </w:p>
        </w:tc>
        <w:tc>
          <w:tcPr>
            <w:tcW w:w="976" w:type="dxa"/>
            <w:gridSpan w:val="2"/>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Soil type: 70% klie 30% sandy-soil</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bookmarkStart w:id="10" w:name="RANGE!A211"/>
            <w:r w:rsidRPr="00B356D3">
              <w:rPr>
                <w:rFonts w:ascii="Calibri" w:eastAsia="Times New Roman" w:hAnsi="Calibri" w:cs="Times New Roman"/>
                <w:color w:val="000000"/>
                <w:lang w:val="en-US" w:bidi="ar-SA"/>
              </w:rPr>
              <w:t>Fertilizer (Kg/hectare)</w:t>
            </w:r>
            <w:bookmarkEnd w:id="10"/>
          </w:p>
        </w:tc>
        <w:tc>
          <w:tcPr>
            <w:tcW w:w="1070"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0.01</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0-0.020</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w:t>
            </w:r>
          </w:p>
        </w:tc>
        <w:tc>
          <w:tcPr>
            <w:tcW w:w="165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Aug-15</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Pesticides/chemicals (liter/hectare/season)</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0.5</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0.1-0.9</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18-25</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t>Water use[14] (Littre)</w:t>
            </w:r>
          </w:p>
        </w:tc>
        <w:tc>
          <w:tcPr>
            <w:tcW w:w="1070"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0.5 </w:t>
            </w:r>
          </w:p>
        </w:tc>
        <w:tc>
          <w:tcPr>
            <w:tcW w:w="976"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0.1-0.9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 SRD</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10-50 SRD</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Machinery (PK/hectare)</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w:t>
            </w:r>
          </w:p>
        </w:tc>
        <w:tc>
          <w:tcPr>
            <w:tcW w:w="165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Energy use (cost)</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5_10</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73.5</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49.0-98.0</w:t>
            </w:r>
          </w:p>
        </w:tc>
      </w:tr>
      <w:tr w:rsidR="00B356D3" w:rsidRPr="00B356D3" w:rsidTr="002E1099">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Output (KG/Hectare)- Per season</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2300</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1700-2500</w:t>
            </w:r>
          </w:p>
        </w:tc>
        <w:tc>
          <w:tcPr>
            <w:tcW w:w="97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Price at farm gate (SRD)</w:t>
            </w:r>
          </w:p>
        </w:tc>
        <w:tc>
          <w:tcPr>
            <w:tcW w:w="1070"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Price export/market (SRD) </w:t>
            </w:r>
          </w:p>
        </w:tc>
        <w:tc>
          <w:tcPr>
            <w:tcW w:w="1070"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Specialization</w:t>
            </w:r>
          </w:p>
        </w:tc>
        <w:tc>
          <w:tcPr>
            <w:tcW w:w="1070" w:type="dxa"/>
            <w:gridSpan w:val="2"/>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90%</w:t>
            </w:r>
          </w:p>
        </w:tc>
        <w:tc>
          <w:tcPr>
            <w:tcW w:w="976" w:type="dxa"/>
            <w:gridSpan w:val="2"/>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80-100%</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66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Verdana" w:eastAsia="Times New Roman" w:hAnsi="Verdana" w:cs="Times New Roman"/>
                <w:color w:val="000000"/>
                <w:sz w:val="17"/>
                <w:szCs w:val="17"/>
                <w:lang w:val="en-US" w:bidi="ar-SA"/>
              </w:rPr>
            </w:pPr>
            <w:r w:rsidRPr="00B356D3">
              <w:rPr>
                <w:rFonts w:ascii="Verdana" w:eastAsia="Times New Roman" w:hAnsi="Verdana" w:cs="Times New Roman"/>
                <w:color w:val="000000"/>
                <w:sz w:val="17"/>
                <w:szCs w:val="17"/>
                <w:lang w:val="en-US" w:bidi="ar-SA"/>
              </w:rPr>
              <w:t>Almost all pinaple  famers are Amer-indians who cultivate their crops seasonally</w:t>
            </w:r>
          </w:p>
        </w:tc>
        <w:tc>
          <w:tcPr>
            <w:tcW w:w="1070"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Season per year</w:t>
            </w:r>
          </w:p>
        </w:tc>
        <w:tc>
          <w:tcPr>
            <w:tcW w:w="1070"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w:t>
            </w:r>
          </w:p>
        </w:tc>
        <w:tc>
          <w:tcPr>
            <w:tcW w:w="976"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nil"/>
              <w:bottom w:val="nil"/>
              <w:right w:val="nil"/>
            </w:tcBorders>
            <w:shd w:val="clear" w:color="auto" w:fill="auto"/>
            <w:noWrap/>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070"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2E1099">
        <w:trPr>
          <w:trHeight w:val="288"/>
        </w:trPr>
        <w:tc>
          <w:tcPr>
            <w:tcW w:w="2716" w:type="dxa"/>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070"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2E1099">
        <w:trPr>
          <w:trHeight w:val="432"/>
        </w:trPr>
        <w:tc>
          <w:tcPr>
            <w:tcW w:w="2716" w:type="dxa"/>
            <w:tcBorders>
              <w:top w:val="nil"/>
              <w:left w:val="nil"/>
              <w:bottom w:val="nil"/>
              <w:right w:val="nil"/>
            </w:tcBorders>
            <w:shd w:val="clear" w:color="auto" w:fill="auto"/>
            <w:noWrap/>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oranges famers</w:t>
            </w:r>
          </w:p>
        </w:tc>
        <w:tc>
          <w:tcPr>
            <w:tcW w:w="1070"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gridSpan w:val="2"/>
            <w:tcBorders>
              <w:top w:val="nil"/>
              <w:left w:val="nil"/>
              <w:bottom w:val="nil"/>
              <w:right w:val="nil"/>
            </w:tcBorders>
            <w:shd w:val="clear" w:color="auto" w:fill="auto"/>
            <w:noWrap/>
            <w:vAlign w:val="bottom"/>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B356D3" w:rsidRPr="00B356D3" w:rsidTr="002E1099">
        <w:trPr>
          <w:trHeight w:val="864"/>
        </w:trPr>
        <w:tc>
          <w:tcPr>
            <w:tcW w:w="2716" w:type="dxa"/>
            <w:tcBorders>
              <w:top w:val="single" w:sz="8" w:space="0" w:color="auto"/>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Item</w:t>
            </w:r>
          </w:p>
        </w:tc>
        <w:tc>
          <w:tcPr>
            <w:tcW w:w="1070" w:type="dxa"/>
            <w:gridSpan w:val="2"/>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Quantity </w:t>
            </w:r>
          </w:p>
        </w:tc>
        <w:tc>
          <w:tcPr>
            <w:tcW w:w="976" w:type="dxa"/>
            <w:gridSpan w:val="2"/>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gridSpan w:val="2"/>
            <w:tcBorders>
              <w:top w:val="single" w:sz="8" w:space="0" w:color="auto"/>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xml:space="preserve">Average prices (2013) </w:t>
            </w:r>
          </w:p>
        </w:tc>
        <w:tc>
          <w:tcPr>
            <w:tcW w:w="1656" w:type="dxa"/>
            <w:gridSpan w:val="2"/>
            <w:tcBorders>
              <w:top w:val="single" w:sz="8" w:space="0" w:color="auto"/>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r>
      <w:tr w:rsidR="00B356D3" w:rsidRPr="00B356D3" w:rsidTr="002E1099">
        <w:trPr>
          <w:trHeight w:val="324"/>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1070" w:type="dxa"/>
            <w:gridSpan w:val="2"/>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976" w:type="dxa"/>
            <w:gridSpan w:val="2"/>
            <w:tcBorders>
              <w:top w:val="nil"/>
              <w:left w:val="nil"/>
              <w:bottom w:val="single" w:sz="8" w:space="0" w:color="auto"/>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(SRD)</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sz w:val="24"/>
                <w:szCs w:val="24"/>
                <w:lang w:val="en-US" w:bidi="ar-SA"/>
              </w:rPr>
            </w:pPr>
            <w:r w:rsidRPr="00B356D3">
              <w:rPr>
                <w:rFonts w:ascii="Calibri" w:eastAsia="Times New Roman" w:hAnsi="Calibri" w:cs="Times New Roman"/>
                <w:b/>
                <w:bCs/>
                <w:color w:val="000000"/>
                <w:sz w:val="24"/>
                <w:szCs w:val="24"/>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 </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Average</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b/>
                <w:bCs/>
                <w:color w:val="000000"/>
                <w:lang w:val="en-US" w:bidi="ar-SA"/>
              </w:rPr>
            </w:pPr>
            <w:r w:rsidRPr="00B356D3">
              <w:rPr>
                <w:rFonts w:ascii="Calibri" w:eastAsia="Times New Roman" w:hAnsi="Calibri" w:cs="Times New Roman"/>
                <w:b/>
                <w:bCs/>
                <w:color w:val="000000"/>
                <w:lang w:val="en-US" w:bidi="ar-SA"/>
              </w:rPr>
              <w:t>Range</w:t>
            </w:r>
          </w:p>
        </w:tc>
      </w:tr>
      <w:tr w:rsidR="00B356D3" w:rsidRPr="00B356D3" w:rsidTr="002E1099">
        <w:trPr>
          <w:trHeight w:val="576"/>
        </w:trPr>
        <w:tc>
          <w:tcPr>
            <w:tcW w:w="2716" w:type="dxa"/>
            <w:tcBorders>
              <w:top w:val="nil"/>
              <w:left w:val="single" w:sz="8" w:space="0" w:color="auto"/>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Labor (average hour per week)</w:t>
            </w:r>
          </w:p>
        </w:tc>
        <w:tc>
          <w:tcPr>
            <w:tcW w:w="1070"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4_7</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w:t>
            </w:r>
          </w:p>
        </w:tc>
        <w:tc>
          <w:tcPr>
            <w:tcW w:w="165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7.5-12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Seasonal labour</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Family labor</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90%</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88-93%</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Area (hectare)</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13</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9_15</w:t>
            </w:r>
          </w:p>
        </w:tc>
        <w:tc>
          <w:tcPr>
            <w:tcW w:w="976" w:type="dxa"/>
            <w:gridSpan w:val="2"/>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Pineapple density (#plants per m2)</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w:t>
            </w:r>
          </w:p>
        </w:tc>
        <w:tc>
          <w:tcPr>
            <w:tcW w:w="976" w:type="dxa"/>
            <w:gridSpan w:val="2"/>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Soil type: 70% klie 30% sandy-soil</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Fertilizer (Kg/hectare)</w:t>
            </w:r>
          </w:p>
        </w:tc>
        <w:tc>
          <w:tcPr>
            <w:tcW w:w="1070"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0.01</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0-0.020</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w:t>
            </w:r>
          </w:p>
        </w:tc>
        <w:tc>
          <w:tcPr>
            <w:tcW w:w="165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Aug-15</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Pesticides/chemicals (liter/hectare/season)</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0.5</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0.1-0.9</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18-25</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FF"/>
                <w:u w:val="single"/>
                <w:lang w:val="en-US" w:bidi="ar-SA"/>
              </w:rPr>
            </w:pPr>
            <w:r w:rsidRPr="00B356D3">
              <w:rPr>
                <w:rFonts w:ascii="Calibri" w:eastAsia="Times New Roman" w:hAnsi="Calibri" w:cs="Times New Roman"/>
                <w:color w:val="0000FF"/>
                <w:u w:val="single"/>
                <w:lang w:val="en-US" w:bidi="ar-SA"/>
              </w:rPr>
              <w:t>Water use[14] (Littre)</w:t>
            </w:r>
          </w:p>
        </w:tc>
        <w:tc>
          <w:tcPr>
            <w:tcW w:w="1070"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0.5 </w:t>
            </w:r>
          </w:p>
        </w:tc>
        <w:tc>
          <w:tcPr>
            <w:tcW w:w="976"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0.1-0.9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20 SRD</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10-50 SRD</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Machinery (PK/hectare)</w:t>
            </w:r>
          </w:p>
        </w:tc>
        <w:tc>
          <w:tcPr>
            <w:tcW w:w="1070"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w:t>
            </w:r>
          </w:p>
        </w:tc>
        <w:tc>
          <w:tcPr>
            <w:tcW w:w="1656" w:type="dxa"/>
            <w:gridSpan w:val="2"/>
            <w:tcBorders>
              <w:top w:val="nil"/>
              <w:left w:val="nil"/>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0</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Energy use (cost)</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5_10</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73.5</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49.0-98.0</w:t>
            </w:r>
          </w:p>
        </w:tc>
      </w:tr>
      <w:tr w:rsidR="00B356D3" w:rsidRPr="00B356D3" w:rsidTr="002E1099">
        <w:trPr>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Output (KG/Hectare)- Per season</w:t>
            </w:r>
          </w:p>
        </w:tc>
        <w:tc>
          <w:tcPr>
            <w:tcW w:w="1070"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590</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510-680</w:t>
            </w:r>
          </w:p>
        </w:tc>
        <w:tc>
          <w:tcPr>
            <w:tcW w:w="97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Price at farm gate (SRD)</w:t>
            </w:r>
          </w:p>
        </w:tc>
        <w:tc>
          <w:tcPr>
            <w:tcW w:w="1070"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xml:space="preserve">Price export/market (SRD) </w:t>
            </w:r>
          </w:p>
        </w:tc>
        <w:tc>
          <w:tcPr>
            <w:tcW w:w="1070"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BFBFB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Specialization</w:t>
            </w:r>
          </w:p>
        </w:tc>
        <w:tc>
          <w:tcPr>
            <w:tcW w:w="1070" w:type="dxa"/>
            <w:gridSpan w:val="2"/>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90%</w:t>
            </w:r>
          </w:p>
        </w:tc>
        <w:tc>
          <w:tcPr>
            <w:tcW w:w="976" w:type="dxa"/>
            <w:gridSpan w:val="2"/>
            <w:tcBorders>
              <w:top w:val="nil"/>
              <w:left w:val="nil"/>
              <w:bottom w:val="dotted" w:sz="4"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80-100%</w:t>
            </w:r>
          </w:p>
        </w:tc>
        <w:tc>
          <w:tcPr>
            <w:tcW w:w="97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66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Verdana" w:eastAsia="Times New Roman" w:hAnsi="Verdana" w:cs="Times New Roman"/>
                <w:color w:val="000000"/>
                <w:sz w:val="17"/>
                <w:szCs w:val="17"/>
                <w:lang w:val="en-US" w:bidi="ar-SA"/>
              </w:rPr>
            </w:pPr>
            <w:r w:rsidRPr="00B356D3">
              <w:rPr>
                <w:rFonts w:ascii="Verdana" w:eastAsia="Times New Roman" w:hAnsi="Verdana" w:cs="Times New Roman"/>
                <w:color w:val="000000"/>
                <w:sz w:val="17"/>
                <w:szCs w:val="17"/>
                <w:lang w:val="en-US" w:bidi="ar-SA"/>
              </w:rPr>
              <w:t>Almost all oranges famers cultivate their crops seasonally</w:t>
            </w:r>
          </w:p>
        </w:tc>
        <w:tc>
          <w:tcPr>
            <w:tcW w:w="1070"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Season per year</w:t>
            </w:r>
          </w:p>
        </w:tc>
        <w:tc>
          <w:tcPr>
            <w:tcW w:w="1070"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jc w:val="right"/>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1</w:t>
            </w:r>
          </w:p>
        </w:tc>
        <w:tc>
          <w:tcPr>
            <w:tcW w:w="976" w:type="dxa"/>
            <w:gridSpan w:val="2"/>
            <w:tcBorders>
              <w:top w:val="nil"/>
              <w:left w:val="nil"/>
              <w:bottom w:val="single" w:sz="8" w:space="0" w:color="auto"/>
              <w:right w:val="single" w:sz="8" w:space="0" w:color="auto"/>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r>
      <w:tr w:rsidR="00B356D3" w:rsidRPr="00B356D3" w:rsidTr="002E1099">
        <w:trPr>
          <w:trHeight w:val="288"/>
        </w:trPr>
        <w:tc>
          <w:tcPr>
            <w:tcW w:w="2716" w:type="dxa"/>
            <w:tcBorders>
              <w:top w:val="nil"/>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070" w:type="dxa"/>
            <w:gridSpan w:val="2"/>
            <w:tcBorders>
              <w:top w:val="nil"/>
              <w:left w:val="nil"/>
              <w:bottom w:val="nil"/>
              <w:right w:val="nil"/>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nil"/>
              <w:right w:val="nil"/>
            </w:tcBorders>
            <w:shd w:val="clear" w:color="000000" w:fill="FFFFFF"/>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r w:rsidRPr="00B356D3">
              <w:rPr>
                <w:rFonts w:ascii="Calibri" w:eastAsia="Times New Roman" w:hAnsi="Calibri" w:cs="Times New Roman"/>
                <w:color w:val="000000"/>
                <w:lang w:val="en-US" w:bidi="ar-SA"/>
              </w:rPr>
              <w:t> </w:t>
            </w:r>
          </w:p>
        </w:tc>
        <w:tc>
          <w:tcPr>
            <w:tcW w:w="976" w:type="dxa"/>
            <w:gridSpan w:val="2"/>
            <w:tcBorders>
              <w:top w:val="nil"/>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c>
          <w:tcPr>
            <w:tcW w:w="1656" w:type="dxa"/>
            <w:gridSpan w:val="2"/>
            <w:tcBorders>
              <w:top w:val="nil"/>
              <w:left w:val="nil"/>
              <w:bottom w:val="nil"/>
              <w:right w:val="nil"/>
            </w:tcBorders>
            <w:shd w:val="clear" w:color="auto" w:fill="auto"/>
            <w:vAlign w:val="center"/>
            <w:hideMark/>
          </w:tcPr>
          <w:p w:rsidR="00B356D3" w:rsidRPr="00B356D3" w:rsidRDefault="00B356D3" w:rsidP="00B356D3">
            <w:pPr>
              <w:spacing w:after="0" w:line="240" w:lineRule="auto"/>
              <w:rPr>
                <w:rFonts w:ascii="Calibri" w:eastAsia="Times New Roman" w:hAnsi="Calibri" w:cs="Times New Roman"/>
                <w:color w:val="000000"/>
                <w:lang w:val="en-US" w:bidi="ar-SA"/>
              </w:rPr>
            </w:pPr>
          </w:p>
        </w:tc>
      </w:tr>
      <w:tr w:rsidR="00AB2CAF" w:rsidRPr="00AB2CAF" w:rsidTr="002E1099">
        <w:trPr>
          <w:gridAfter w:val="1"/>
          <w:wAfter w:w="47" w:type="dxa"/>
          <w:trHeight w:val="372"/>
        </w:trPr>
        <w:tc>
          <w:tcPr>
            <w:tcW w:w="2716" w:type="dxa"/>
            <w:tcBorders>
              <w:top w:val="nil"/>
              <w:left w:val="nil"/>
              <w:bottom w:val="nil"/>
              <w:right w:val="nil"/>
            </w:tcBorders>
            <w:shd w:val="clear" w:color="auto" w:fill="auto"/>
            <w:noWrap/>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passion fruits famers</w:t>
            </w:r>
          </w:p>
        </w:tc>
        <w:tc>
          <w:tcPr>
            <w:tcW w:w="1023" w:type="dxa"/>
            <w:tcBorders>
              <w:top w:val="nil"/>
              <w:left w:val="nil"/>
              <w:bottom w:val="nil"/>
              <w:right w:val="nil"/>
            </w:tcBorders>
            <w:shd w:val="clear" w:color="auto" w:fill="auto"/>
            <w:noWrap/>
            <w:vAlign w:val="bottom"/>
            <w:hideMark/>
          </w:tcPr>
          <w:p w:rsidR="00AB2CAF" w:rsidRPr="00AB2CAF" w:rsidRDefault="00AB2CAF" w:rsidP="00AB2CAF">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AB2CAF" w:rsidRPr="00AB2CAF" w:rsidRDefault="00AB2CAF" w:rsidP="00AB2CAF">
            <w:pPr>
              <w:spacing w:after="0" w:line="240" w:lineRule="auto"/>
              <w:rPr>
                <w:rFonts w:ascii="Calibri" w:eastAsia="Times New Roman" w:hAnsi="Calibri" w:cs="Times New Roman"/>
                <w:color w:val="000000"/>
                <w:lang w:val="en-US" w:bidi="ar-SA"/>
              </w:rPr>
            </w:pPr>
          </w:p>
        </w:tc>
        <w:tc>
          <w:tcPr>
            <w:tcW w:w="976" w:type="dxa"/>
            <w:gridSpan w:val="2"/>
            <w:tcBorders>
              <w:top w:val="nil"/>
              <w:left w:val="nil"/>
              <w:bottom w:val="nil"/>
              <w:right w:val="nil"/>
            </w:tcBorders>
            <w:shd w:val="clear" w:color="auto" w:fill="auto"/>
            <w:noWrap/>
            <w:vAlign w:val="bottom"/>
            <w:hideMark/>
          </w:tcPr>
          <w:p w:rsidR="00AB2CAF" w:rsidRPr="00AB2CAF" w:rsidRDefault="00AB2CAF" w:rsidP="00AB2CAF">
            <w:pPr>
              <w:spacing w:after="0" w:line="240" w:lineRule="auto"/>
              <w:rPr>
                <w:rFonts w:ascii="Calibri" w:eastAsia="Times New Roman" w:hAnsi="Calibri" w:cs="Times New Roman"/>
                <w:color w:val="000000"/>
                <w:lang w:val="en-US" w:bidi="ar-SA"/>
              </w:rPr>
            </w:pPr>
          </w:p>
        </w:tc>
        <w:tc>
          <w:tcPr>
            <w:tcW w:w="1656" w:type="dxa"/>
            <w:gridSpan w:val="2"/>
            <w:tcBorders>
              <w:top w:val="nil"/>
              <w:left w:val="nil"/>
              <w:bottom w:val="nil"/>
              <w:right w:val="nil"/>
            </w:tcBorders>
            <w:shd w:val="clear" w:color="auto" w:fill="auto"/>
            <w:noWrap/>
            <w:vAlign w:val="bottom"/>
            <w:hideMark/>
          </w:tcPr>
          <w:p w:rsidR="00AB2CAF" w:rsidRPr="00AB2CAF" w:rsidRDefault="00AB2CAF" w:rsidP="00AB2CAF">
            <w:pPr>
              <w:spacing w:after="0" w:line="240" w:lineRule="auto"/>
              <w:rPr>
                <w:rFonts w:ascii="Calibri" w:eastAsia="Times New Roman" w:hAnsi="Calibri" w:cs="Times New Roman"/>
                <w:color w:val="000000"/>
                <w:lang w:val="en-US" w:bidi="ar-SA"/>
              </w:rPr>
            </w:pPr>
          </w:p>
        </w:tc>
      </w:tr>
      <w:tr w:rsidR="00AB2CAF" w:rsidRPr="00AB2CAF" w:rsidTr="002E1099">
        <w:trPr>
          <w:gridAfter w:val="1"/>
          <w:wAfter w:w="47" w:type="dxa"/>
          <w:trHeight w:val="864"/>
        </w:trPr>
        <w:tc>
          <w:tcPr>
            <w:tcW w:w="2716" w:type="dxa"/>
            <w:tcBorders>
              <w:top w:val="single" w:sz="8" w:space="0" w:color="auto"/>
              <w:left w:val="single" w:sz="8" w:space="0" w:color="auto"/>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Item</w:t>
            </w:r>
          </w:p>
        </w:tc>
        <w:tc>
          <w:tcPr>
            <w:tcW w:w="1023" w:type="dxa"/>
            <w:tcBorders>
              <w:top w:val="single" w:sz="8" w:space="0" w:color="auto"/>
              <w:left w:val="nil"/>
              <w:bottom w:val="nil"/>
              <w:right w:val="nil"/>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 xml:space="preserve">Quantity </w:t>
            </w:r>
          </w:p>
        </w:tc>
        <w:tc>
          <w:tcPr>
            <w:tcW w:w="976" w:type="dxa"/>
            <w:gridSpan w:val="2"/>
            <w:tcBorders>
              <w:top w:val="single" w:sz="8" w:space="0" w:color="auto"/>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 </w:t>
            </w:r>
          </w:p>
        </w:tc>
        <w:tc>
          <w:tcPr>
            <w:tcW w:w="976" w:type="dxa"/>
            <w:gridSpan w:val="2"/>
            <w:tcBorders>
              <w:top w:val="single" w:sz="8" w:space="0" w:color="auto"/>
              <w:left w:val="nil"/>
              <w:bottom w:val="nil"/>
              <w:right w:val="nil"/>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 xml:space="preserve">Average prices (2013) </w:t>
            </w:r>
          </w:p>
        </w:tc>
        <w:tc>
          <w:tcPr>
            <w:tcW w:w="1656" w:type="dxa"/>
            <w:gridSpan w:val="2"/>
            <w:tcBorders>
              <w:top w:val="single" w:sz="8" w:space="0" w:color="auto"/>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 </w:t>
            </w:r>
          </w:p>
        </w:tc>
      </w:tr>
      <w:tr w:rsidR="00AB2CAF" w:rsidRPr="00AB2CAF" w:rsidTr="002E1099">
        <w:trPr>
          <w:gridAfter w:val="1"/>
          <w:wAfter w:w="47" w:type="dxa"/>
          <w:trHeight w:val="324"/>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 </w:t>
            </w:r>
          </w:p>
        </w:tc>
        <w:tc>
          <w:tcPr>
            <w:tcW w:w="1023" w:type="dxa"/>
            <w:tcBorders>
              <w:top w:val="nil"/>
              <w:left w:val="nil"/>
              <w:bottom w:val="single" w:sz="8" w:space="0" w:color="auto"/>
              <w:right w:val="nil"/>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 </w:t>
            </w:r>
          </w:p>
        </w:tc>
        <w:tc>
          <w:tcPr>
            <w:tcW w:w="976" w:type="dxa"/>
            <w:gridSpan w:val="2"/>
            <w:tcBorders>
              <w:top w:val="nil"/>
              <w:left w:val="nil"/>
              <w:bottom w:val="single" w:sz="8" w:space="0" w:color="auto"/>
              <w:right w:val="nil"/>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sz w:val="24"/>
                <w:szCs w:val="24"/>
                <w:lang w:val="en-US" w:bidi="ar-SA"/>
              </w:rPr>
            </w:pPr>
            <w:r w:rsidRPr="00AB2CAF">
              <w:rPr>
                <w:rFonts w:ascii="Calibri" w:eastAsia="Times New Roman" w:hAnsi="Calibri" w:cs="Times New Roman"/>
                <w:b/>
                <w:bCs/>
                <w:color w:val="000000"/>
                <w:sz w:val="24"/>
                <w:szCs w:val="24"/>
                <w:lang w:val="en-US" w:bidi="ar-SA"/>
              </w:rPr>
              <w:t>(SRD)</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sz w:val="24"/>
                <w:szCs w:val="24"/>
                <w:lang w:val="en-US" w:bidi="ar-SA"/>
              </w:rPr>
            </w:pPr>
            <w:r w:rsidRPr="00AB2CAF">
              <w:rPr>
                <w:rFonts w:ascii="Calibri" w:eastAsia="Times New Roman" w:hAnsi="Calibri" w:cs="Times New Roman"/>
                <w:b/>
                <w:bCs/>
                <w:color w:val="000000"/>
                <w:sz w:val="24"/>
                <w:szCs w:val="24"/>
                <w:lang w:val="en-US" w:bidi="ar-SA"/>
              </w:rPr>
              <w:t> </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 </w:t>
            </w:r>
          </w:p>
        </w:tc>
        <w:tc>
          <w:tcPr>
            <w:tcW w:w="1023" w:type="dxa"/>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Average</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Range</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Average</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b/>
                <w:bCs/>
                <w:color w:val="000000"/>
                <w:lang w:val="en-US" w:bidi="ar-SA"/>
              </w:rPr>
            </w:pPr>
            <w:r w:rsidRPr="00AB2CAF">
              <w:rPr>
                <w:rFonts w:ascii="Calibri" w:eastAsia="Times New Roman" w:hAnsi="Calibri" w:cs="Times New Roman"/>
                <w:b/>
                <w:bCs/>
                <w:color w:val="000000"/>
                <w:lang w:val="en-US" w:bidi="ar-SA"/>
              </w:rPr>
              <w:t>Range</w:t>
            </w:r>
          </w:p>
        </w:tc>
      </w:tr>
      <w:tr w:rsidR="00AB2CAF" w:rsidRPr="00AB2CAF" w:rsidTr="002E1099">
        <w:trPr>
          <w:gridAfter w:val="1"/>
          <w:wAfter w:w="47" w:type="dxa"/>
          <w:trHeight w:val="576"/>
        </w:trPr>
        <w:tc>
          <w:tcPr>
            <w:tcW w:w="2716" w:type="dxa"/>
            <w:tcBorders>
              <w:top w:val="nil"/>
              <w:left w:val="single" w:sz="8" w:space="0" w:color="auto"/>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Labor (average hour per week)</w:t>
            </w:r>
          </w:p>
        </w:tc>
        <w:tc>
          <w:tcPr>
            <w:tcW w:w="1023" w:type="dxa"/>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5</w:t>
            </w:r>
          </w:p>
        </w:tc>
        <w:tc>
          <w:tcPr>
            <w:tcW w:w="97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4_7</w:t>
            </w:r>
          </w:p>
        </w:tc>
        <w:tc>
          <w:tcPr>
            <w:tcW w:w="97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10</w:t>
            </w:r>
          </w:p>
        </w:tc>
        <w:tc>
          <w:tcPr>
            <w:tcW w:w="165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xml:space="preserve">7.5-12 </w:t>
            </w:r>
          </w:p>
        </w:tc>
      </w:tr>
      <w:tr w:rsidR="00AB2CAF" w:rsidRPr="00AB2CAF" w:rsidTr="002E1099">
        <w:trPr>
          <w:gridAfter w:val="1"/>
          <w:wAfter w:w="47" w:type="dxa"/>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Seasonal labour</w:t>
            </w:r>
          </w:p>
        </w:tc>
        <w:tc>
          <w:tcPr>
            <w:tcW w:w="1023" w:type="dxa"/>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Family labor</w:t>
            </w:r>
          </w:p>
        </w:tc>
        <w:tc>
          <w:tcPr>
            <w:tcW w:w="1023" w:type="dxa"/>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90%</w:t>
            </w:r>
          </w:p>
        </w:tc>
        <w:tc>
          <w:tcPr>
            <w:tcW w:w="97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88-93%</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Area (hectare)</w:t>
            </w:r>
          </w:p>
        </w:tc>
        <w:tc>
          <w:tcPr>
            <w:tcW w:w="1023" w:type="dxa"/>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13</w:t>
            </w:r>
          </w:p>
        </w:tc>
        <w:tc>
          <w:tcPr>
            <w:tcW w:w="97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9_15</w:t>
            </w:r>
          </w:p>
        </w:tc>
        <w:tc>
          <w:tcPr>
            <w:tcW w:w="976" w:type="dxa"/>
            <w:gridSpan w:val="2"/>
            <w:tcBorders>
              <w:top w:val="nil"/>
              <w:left w:val="nil"/>
              <w:bottom w:val="nil"/>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576"/>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Pineapple density (#plants per m2)</w:t>
            </w:r>
          </w:p>
        </w:tc>
        <w:tc>
          <w:tcPr>
            <w:tcW w:w="1023" w:type="dxa"/>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1</w:t>
            </w:r>
          </w:p>
        </w:tc>
        <w:tc>
          <w:tcPr>
            <w:tcW w:w="97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1</w:t>
            </w:r>
          </w:p>
        </w:tc>
        <w:tc>
          <w:tcPr>
            <w:tcW w:w="976" w:type="dxa"/>
            <w:gridSpan w:val="2"/>
            <w:tcBorders>
              <w:top w:val="nil"/>
              <w:left w:val="nil"/>
              <w:bottom w:val="nil"/>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Soil type: 70% klie 30% sandy-soil</w:t>
            </w:r>
          </w:p>
        </w:tc>
        <w:tc>
          <w:tcPr>
            <w:tcW w:w="1023" w:type="dxa"/>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023" w:type="dxa"/>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023" w:type="dxa"/>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Fertilizer (Kg/hectare)</w:t>
            </w:r>
          </w:p>
        </w:tc>
        <w:tc>
          <w:tcPr>
            <w:tcW w:w="1023" w:type="dxa"/>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0.01</w:t>
            </w:r>
          </w:p>
        </w:tc>
        <w:tc>
          <w:tcPr>
            <w:tcW w:w="97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0-0.020</w:t>
            </w:r>
          </w:p>
        </w:tc>
        <w:tc>
          <w:tcPr>
            <w:tcW w:w="97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10</w:t>
            </w:r>
          </w:p>
        </w:tc>
        <w:tc>
          <w:tcPr>
            <w:tcW w:w="165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Aug-15</w:t>
            </w:r>
          </w:p>
        </w:tc>
      </w:tr>
      <w:tr w:rsidR="00AB2CAF" w:rsidRPr="00AB2CAF" w:rsidTr="002E1099">
        <w:trPr>
          <w:gridAfter w:val="1"/>
          <w:wAfter w:w="47" w:type="dxa"/>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023" w:type="dxa"/>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023" w:type="dxa"/>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Pesticides/chemicals (liter/hectare/season)</w:t>
            </w:r>
          </w:p>
        </w:tc>
        <w:tc>
          <w:tcPr>
            <w:tcW w:w="1023" w:type="dxa"/>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0.5</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0.1-0.9</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20</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18-25</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FF"/>
                <w:u w:val="single"/>
                <w:lang w:val="en-US" w:bidi="ar-SA"/>
              </w:rPr>
            </w:pPr>
            <w:r w:rsidRPr="00AB2CAF">
              <w:rPr>
                <w:rFonts w:ascii="Calibri" w:eastAsia="Times New Roman" w:hAnsi="Calibri" w:cs="Times New Roman"/>
                <w:color w:val="0000FF"/>
                <w:u w:val="single"/>
                <w:lang w:val="en-US" w:bidi="ar-SA"/>
              </w:rPr>
              <w:t>Water use[14] (Littre)</w:t>
            </w:r>
          </w:p>
        </w:tc>
        <w:tc>
          <w:tcPr>
            <w:tcW w:w="1023" w:type="dxa"/>
            <w:tcBorders>
              <w:top w:val="nil"/>
              <w:left w:val="nil"/>
              <w:bottom w:val="single" w:sz="8" w:space="0" w:color="auto"/>
              <w:right w:val="single" w:sz="8" w:space="0" w:color="auto"/>
            </w:tcBorders>
            <w:shd w:val="clear" w:color="000000" w:fill="FFFFF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xml:space="preserve">0.5 </w:t>
            </w:r>
          </w:p>
        </w:tc>
        <w:tc>
          <w:tcPr>
            <w:tcW w:w="976" w:type="dxa"/>
            <w:gridSpan w:val="2"/>
            <w:tcBorders>
              <w:top w:val="nil"/>
              <w:left w:val="nil"/>
              <w:bottom w:val="single" w:sz="8" w:space="0" w:color="auto"/>
              <w:right w:val="single" w:sz="8" w:space="0" w:color="auto"/>
            </w:tcBorders>
            <w:shd w:val="clear" w:color="000000" w:fill="FFFFF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xml:space="preserve">0.1-0.9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20 SRD</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10-50 SRD</w:t>
            </w:r>
          </w:p>
        </w:tc>
      </w:tr>
      <w:tr w:rsidR="00AB2CAF" w:rsidRPr="00AB2CAF" w:rsidTr="002E1099">
        <w:trPr>
          <w:gridAfter w:val="1"/>
          <w:wAfter w:w="47" w:type="dxa"/>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Machinery (PK/hectare)</w:t>
            </w:r>
          </w:p>
        </w:tc>
        <w:tc>
          <w:tcPr>
            <w:tcW w:w="1023" w:type="dxa"/>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0</w:t>
            </w:r>
          </w:p>
        </w:tc>
        <w:tc>
          <w:tcPr>
            <w:tcW w:w="1656" w:type="dxa"/>
            <w:gridSpan w:val="2"/>
            <w:tcBorders>
              <w:top w:val="nil"/>
              <w:left w:val="nil"/>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0</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023" w:type="dxa"/>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Energy use (cost)</w:t>
            </w:r>
          </w:p>
        </w:tc>
        <w:tc>
          <w:tcPr>
            <w:tcW w:w="1023" w:type="dxa"/>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8</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5_10</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73.5</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49.0-98.0</w:t>
            </w:r>
          </w:p>
        </w:tc>
      </w:tr>
      <w:tr w:rsidR="00AB2CAF" w:rsidRPr="00AB2CAF" w:rsidTr="002E1099">
        <w:trPr>
          <w:gridAfter w:val="1"/>
          <w:wAfter w:w="47" w:type="dxa"/>
          <w:trHeight w:val="588"/>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Output (KG/Hectare)- Per season</w:t>
            </w:r>
          </w:p>
        </w:tc>
        <w:tc>
          <w:tcPr>
            <w:tcW w:w="1023" w:type="dxa"/>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360</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xml:space="preserve"> 220-450</w:t>
            </w:r>
          </w:p>
        </w:tc>
        <w:tc>
          <w:tcPr>
            <w:tcW w:w="976" w:type="dxa"/>
            <w:gridSpan w:val="2"/>
            <w:tcBorders>
              <w:top w:val="nil"/>
              <w:left w:val="nil"/>
              <w:bottom w:val="single" w:sz="8" w:space="0" w:color="auto"/>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Price at farm gate (SRD)</w:t>
            </w:r>
          </w:p>
        </w:tc>
        <w:tc>
          <w:tcPr>
            <w:tcW w:w="1023" w:type="dxa"/>
            <w:tcBorders>
              <w:top w:val="nil"/>
              <w:left w:val="nil"/>
              <w:bottom w:val="single" w:sz="8" w:space="0" w:color="auto"/>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xml:space="preserve">Price export/market (SRD) </w:t>
            </w:r>
          </w:p>
        </w:tc>
        <w:tc>
          <w:tcPr>
            <w:tcW w:w="1023" w:type="dxa"/>
            <w:tcBorders>
              <w:top w:val="nil"/>
              <w:left w:val="nil"/>
              <w:bottom w:val="single" w:sz="8" w:space="0" w:color="auto"/>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BFBFB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288"/>
        </w:trPr>
        <w:tc>
          <w:tcPr>
            <w:tcW w:w="2716" w:type="dxa"/>
            <w:tcBorders>
              <w:top w:val="nil"/>
              <w:left w:val="single" w:sz="8" w:space="0" w:color="auto"/>
              <w:bottom w:val="dotted" w:sz="4"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Specialization</w:t>
            </w:r>
          </w:p>
        </w:tc>
        <w:tc>
          <w:tcPr>
            <w:tcW w:w="1023" w:type="dxa"/>
            <w:tcBorders>
              <w:top w:val="nil"/>
              <w:left w:val="nil"/>
              <w:bottom w:val="dotted" w:sz="4" w:space="0" w:color="auto"/>
              <w:right w:val="single" w:sz="8" w:space="0" w:color="auto"/>
            </w:tcBorders>
            <w:shd w:val="clear" w:color="000000" w:fill="FFFFFF"/>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90%</w:t>
            </w:r>
          </w:p>
        </w:tc>
        <w:tc>
          <w:tcPr>
            <w:tcW w:w="976" w:type="dxa"/>
            <w:gridSpan w:val="2"/>
            <w:tcBorders>
              <w:top w:val="nil"/>
              <w:left w:val="nil"/>
              <w:bottom w:val="dotted" w:sz="4" w:space="0" w:color="auto"/>
              <w:right w:val="single" w:sz="8" w:space="0" w:color="auto"/>
            </w:tcBorders>
            <w:shd w:val="clear" w:color="000000" w:fill="FFFFF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80-100%</w:t>
            </w:r>
          </w:p>
        </w:tc>
        <w:tc>
          <w:tcPr>
            <w:tcW w:w="97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nil"/>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66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Verdana" w:eastAsia="Times New Roman" w:hAnsi="Verdana" w:cs="Times New Roman"/>
                <w:color w:val="000000"/>
                <w:sz w:val="17"/>
                <w:szCs w:val="17"/>
                <w:lang w:val="en-US" w:bidi="ar-SA"/>
              </w:rPr>
            </w:pPr>
            <w:r w:rsidRPr="00AB2CAF">
              <w:rPr>
                <w:rFonts w:ascii="Verdana" w:eastAsia="Times New Roman" w:hAnsi="Verdana" w:cs="Times New Roman"/>
                <w:color w:val="000000"/>
                <w:sz w:val="17"/>
                <w:szCs w:val="17"/>
                <w:lang w:val="en-US" w:bidi="ar-SA"/>
              </w:rPr>
              <w:t>Almost all oranges famers cultivate their crops seasonally</w:t>
            </w:r>
          </w:p>
        </w:tc>
        <w:tc>
          <w:tcPr>
            <w:tcW w:w="1023" w:type="dxa"/>
            <w:tcBorders>
              <w:top w:val="nil"/>
              <w:left w:val="nil"/>
              <w:bottom w:val="single" w:sz="8" w:space="0" w:color="auto"/>
              <w:right w:val="single" w:sz="8" w:space="0" w:color="auto"/>
            </w:tcBorders>
            <w:shd w:val="clear" w:color="000000" w:fill="FFFFF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000000" w:fill="FFFFF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r w:rsidR="00AB2CAF" w:rsidRPr="00AB2CAF" w:rsidTr="002E1099">
        <w:trPr>
          <w:gridAfter w:val="1"/>
          <w:wAfter w:w="47" w:type="dxa"/>
          <w:trHeight w:val="300"/>
        </w:trPr>
        <w:tc>
          <w:tcPr>
            <w:tcW w:w="2716" w:type="dxa"/>
            <w:tcBorders>
              <w:top w:val="nil"/>
              <w:left w:val="single" w:sz="8" w:space="0" w:color="auto"/>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Season per year</w:t>
            </w:r>
          </w:p>
        </w:tc>
        <w:tc>
          <w:tcPr>
            <w:tcW w:w="1023" w:type="dxa"/>
            <w:tcBorders>
              <w:top w:val="nil"/>
              <w:left w:val="nil"/>
              <w:bottom w:val="single" w:sz="8" w:space="0" w:color="auto"/>
              <w:right w:val="single" w:sz="8" w:space="0" w:color="auto"/>
            </w:tcBorders>
            <w:shd w:val="clear" w:color="000000" w:fill="FFFFFF"/>
            <w:vAlign w:val="center"/>
            <w:hideMark/>
          </w:tcPr>
          <w:p w:rsidR="00AB2CAF" w:rsidRPr="00AB2CAF" w:rsidRDefault="00AB2CAF" w:rsidP="00AB2CAF">
            <w:pPr>
              <w:spacing w:after="0" w:line="240" w:lineRule="auto"/>
              <w:jc w:val="right"/>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1</w:t>
            </w:r>
          </w:p>
        </w:tc>
        <w:tc>
          <w:tcPr>
            <w:tcW w:w="976" w:type="dxa"/>
            <w:gridSpan w:val="2"/>
            <w:tcBorders>
              <w:top w:val="nil"/>
              <w:left w:val="nil"/>
              <w:bottom w:val="single" w:sz="8" w:space="0" w:color="auto"/>
              <w:right w:val="single" w:sz="8" w:space="0" w:color="auto"/>
            </w:tcBorders>
            <w:shd w:val="clear" w:color="000000" w:fill="FFFFFF"/>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97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c>
          <w:tcPr>
            <w:tcW w:w="1656" w:type="dxa"/>
            <w:gridSpan w:val="2"/>
            <w:tcBorders>
              <w:top w:val="nil"/>
              <w:left w:val="nil"/>
              <w:bottom w:val="single" w:sz="8" w:space="0" w:color="auto"/>
              <w:right w:val="single" w:sz="8" w:space="0" w:color="auto"/>
            </w:tcBorders>
            <w:shd w:val="clear" w:color="auto" w:fill="auto"/>
            <w:vAlign w:val="center"/>
            <w:hideMark/>
          </w:tcPr>
          <w:p w:rsidR="00AB2CAF" w:rsidRPr="00AB2CAF" w:rsidRDefault="00AB2CAF" w:rsidP="00AB2CAF">
            <w:pPr>
              <w:spacing w:after="0" w:line="240" w:lineRule="auto"/>
              <w:rPr>
                <w:rFonts w:ascii="Calibri" w:eastAsia="Times New Roman" w:hAnsi="Calibri" w:cs="Times New Roman"/>
                <w:color w:val="000000"/>
                <w:lang w:val="en-US" w:bidi="ar-SA"/>
              </w:rPr>
            </w:pPr>
            <w:r w:rsidRPr="00AB2CAF">
              <w:rPr>
                <w:rFonts w:ascii="Calibri" w:eastAsia="Times New Roman" w:hAnsi="Calibri" w:cs="Times New Roman"/>
                <w:color w:val="000000"/>
                <w:lang w:val="en-US" w:bidi="ar-SA"/>
              </w:rPr>
              <w:t> </w:t>
            </w:r>
          </w:p>
        </w:tc>
      </w:tr>
    </w:tbl>
    <w:p w:rsidR="00B356D3" w:rsidRDefault="00B356D3" w:rsidP="002E1099">
      <w:pPr>
        <w:rPr>
          <w:lang w:eastAsia="en-GB" w:bidi="ar-SA"/>
        </w:rPr>
      </w:pPr>
    </w:p>
    <w:p w:rsidR="00AB2CAF" w:rsidRPr="00B356D3" w:rsidRDefault="00AB2CAF" w:rsidP="002E1099">
      <w:pPr>
        <w:rPr>
          <w:lang w:eastAsia="en-GB" w:bidi="ar-SA"/>
        </w:rPr>
      </w:pPr>
    </w:p>
    <w:p w:rsidR="0039472C" w:rsidRDefault="0039472C" w:rsidP="00692D41">
      <w:pPr>
        <w:pStyle w:val="Heading1"/>
        <w:rPr>
          <w:lang w:eastAsia="en-GB" w:bidi="ar-SA"/>
        </w:rPr>
      </w:pPr>
      <w:r>
        <w:br w:type="column"/>
      </w:r>
      <w:r>
        <w:rPr>
          <w:lang w:eastAsia="en-GB" w:bidi="ar-SA"/>
        </w:rPr>
        <w:t xml:space="preserve">Appendix II: </w:t>
      </w:r>
    </w:p>
    <w:p w:rsidR="0039472C" w:rsidRDefault="0039472C" w:rsidP="002E1099">
      <w:pPr>
        <w:rPr>
          <w:rFonts w:asciiTheme="majorBidi" w:hAnsiTheme="majorBidi" w:cstheme="majorBidi"/>
          <w:b/>
          <w:sz w:val="24"/>
          <w:szCs w:val="24"/>
        </w:rPr>
      </w:pPr>
      <w:r w:rsidRPr="00757A81">
        <w:rPr>
          <w:rFonts w:asciiTheme="majorBidi" w:hAnsiTheme="majorBidi" w:cstheme="majorBidi"/>
          <w:bCs/>
          <w:sz w:val="24"/>
          <w:szCs w:val="24"/>
        </w:rPr>
        <w:t>Snapshot</w:t>
      </w:r>
      <w:r>
        <w:rPr>
          <w:rFonts w:asciiTheme="majorBidi" w:hAnsiTheme="majorBidi" w:cstheme="majorBidi"/>
          <w:b/>
          <w:bCs/>
          <w:sz w:val="24"/>
          <w:szCs w:val="24"/>
        </w:rPr>
        <w:t xml:space="preserve"> </w:t>
      </w:r>
      <w:r>
        <w:rPr>
          <w:rFonts w:asciiTheme="majorBidi" w:hAnsiTheme="majorBidi" w:cstheme="majorBidi"/>
          <w:bCs/>
          <w:sz w:val="24"/>
          <w:szCs w:val="24"/>
        </w:rPr>
        <w:t xml:space="preserve">simulation of </w:t>
      </w:r>
      <w:r w:rsidRPr="00EC1E61">
        <w:rPr>
          <w:rFonts w:asciiTheme="majorBidi" w:hAnsiTheme="majorBidi" w:cstheme="majorBidi"/>
          <w:b/>
          <w:bCs/>
          <w:sz w:val="24"/>
          <w:szCs w:val="24"/>
        </w:rPr>
        <w:t xml:space="preserve">the </w:t>
      </w:r>
      <w:r>
        <w:rPr>
          <w:rFonts w:asciiTheme="majorBidi" w:hAnsiTheme="majorBidi" w:cstheme="majorBidi"/>
          <w:b/>
          <w:bCs/>
          <w:sz w:val="24"/>
          <w:szCs w:val="24"/>
        </w:rPr>
        <w:t xml:space="preserve">increase in the agricultural total factor </w:t>
      </w:r>
      <w:r w:rsidRPr="00EC1E61">
        <w:rPr>
          <w:rFonts w:asciiTheme="majorBidi" w:hAnsiTheme="majorBidi" w:cstheme="majorBidi"/>
          <w:b/>
          <w:bCs/>
          <w:sz w:val="24"/>
          <w:szCs w:val="24"/>
        </w:rPr>
        <w:t>productivity</w:t>
      </w:r>
      <w:r>
        <w:rPr>
          <w:rFonts w:asciiTheme="majorBidi" w:hAnsiTheme="majorBidi" w:cstheme="majorBidi"/>
          <w:b/>
          <w:bCs/>
          <w:sz w:val="24"/>
          <w:szCs w:val="24"/>
        </w:rPr>
        <w:t xml:space="preserve"> </w:t>
      </w:r>
      <w:r w:rsidRPr="002E1099">
        <w:rPr>
          <w:rFonts w:asciiTheme="majorBidi" w:hAnsiTheme="majorBidi" w:cstheme="majorBidi"/>
          <w:b/>
          <w:sz w:val="24"/>
          <w:szCs w:val="24"/>
        </w:rPr>
        <w:t xml:space="preserve">of </w:t>
      </w:r>
      <w:r>
        <w:rPr>
          <w:rFonts w:asciiTheme="majorBidi" w:hAnsiTheme="majorBidi" w:cstheme="majorBidi"/>
          <w:b/>
          <w:sz w:val="24"/>
          <w:szCs w:val="24"/>
        </w:rPr>
        <w:t xml:space="preserve">Surinamese </w:t>
      </w:r>
      <w:r w:rsidRPr="002E1099">
        <w:rPr>
          <w:rFonts w:asciiTheme="majorBidi" w:hAnsiTheme="majorBidi" w:cstheme="majorBidi"/>
          <w:b/>
          <w:sz w:val="24"/>
          <w:szCs w:val="24"/>
        </w:rPr>
        <w:t>producers</w:t>
      </w:r>
    </w:p>
    <w:p w:rsidR="002E1099" w:rsidRPr="00757A81" w:rsidRDefault="002E1099" w:rsidP="002E1099">
      <w:pPr>
        <w:rPr>
          <w:lang w:eastAsia="en-GB" w:bidi="ar-SA"/>
        </w:rPr>
      </w:pPr>
      <w:r w:rsidRPr="002E1099">
        <w:rPr>
          <w:noProof/>
          <w:lang w:val="en-US" w:bidi="ar-SA"/>
        </w:rPr>
        <w:drawing>
          <wp:inline distT="0" distB="0" distL="0" distR="0" wp14:anchorId="74E80371" wp14:editId="03D8F65F">
            <wp:extent cx="5958205" cy="1120737"/>
            <wp:effectExtent l="0" t="0" r="4445"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958205" cy="1120737"/>
                    </a:xfrm>
                    <a:prstGeom prst="rect">
                      <a:avLst/>
                    </a:prstGeom>
                    <a:noFill/>
                    <a:ln>
                      <a:noFill/>
                    </a:ln>
                  </pic:spPr>
                </pic:pic>
              </a:graphicData>
            </a:graphic>
          </wp:inline>
        </w:drawing>
      </w:r>
    </w:p>
    <w:p w:rsidR="00B356D3" w:rsidRDefault="00B356D3" w:rsidP="00692D41">
      <w:pPr>
        <w:pStyle w:val="Heading1"/>
        <w:rPr>
          <w:lang w:eastAsia="en-GB" w:bidi="ar-SA"/>
        </w:rPr>
      </w:pPr>
      <w:r>
        <w:br w:type="column"/>
      </w:r>
      <w:r w:rsidR="00185E46">
        <w:rPr>
          <w:lang w:eastAsia="en-GB" w:bidi="ar-SA"/>
        </w:rPr>
        <w:t>Appendix</w:t>
      </w:r>
      <w:r>
        <w:rPr>
          <w:lang w:eastAsia="en-GB" w:bidi="ar-SA"/>
        </w:rPr>
        <w:t xml:space="preserve"> II</w:t>
      </w:r>
      <w:r w:rsidR="00142EA2">
        <w:rPr>
          <w:lang w:eastAsia="en-GB" w:bidi="ar-SA"/>
        </w:rPr>
        <w:t>I</w:t>
      </w:r>
      <w:r w:rsidR="0086187A">
        <w:rPr>
          <w:lang w:eastAsia="en-GB" w:bidi="ar-SA"/>
        </w:rPr>
        <w:t xml:space="preserve">: </w:t>
      </w:r>
    </w:p>
    <w:p w:rsidR="00185E46" w:rsidRPr="00D15870" w:rsidRDefault="0086187A" w:rsidP="00692D41">
      <w:pPr>
        <w:pStyle w:val="Heading1"/>
        <w:rPr>
          <w:lang w:eastAsia="en-GB" w:bidi="ar-SA"/>
        </w:rPr>
      </w:pPr>
      <w:r>
        <w:rPr>
          <w:lang w:eastAsia="en-GB" w:bidi="ar-SA"/>
        </w:rPr>
        <w:t>Other analysis</w:t>
      </w:r>
    </w:p>
    <w:p w:rsidR="00185E46" w:rsidRPr="00DE4F4A" w:rsidRDefault="00185E46" w:rsidP="008A3EB8">
      <w:pPr>
        <w:jc w:val="both"/>
        <w:rPr>
          <w:rStyle w:val="Emphasis"/>
          <w:rFonts w:asciiTheme="majorBidi" w:hAnsiTheme="majorBidi" w:cstheme="majorBidi"/>
          <w:b w:val="0"/>
          <w:bCs w:val="0"/>
          <w:color w:val="17365D" w:themeColor="text2" w:themeShade="BF"/>
          <w:sz w:val="24"/>
          <w:szCs w:val="24"/>
        </w:rPr>
      </w:pPr>
      <w:r w:rsidRPr="00DE4F4A">
        <w:rPr>
          <w:rFonts w:asciiTheme="majorBidi" w:hAnsiTheme="majorBidi" w:cstheme="majorBidi"/>
          <w:b/>
          <w:bCs/>
          <w:color w:val="17365D" w:themeColor="text2" w:themeShade="BF"/>
          <w:sz w:val="24"/>
          <w:szCs w:val="24"/>
        </w:rPr>
        <w:t>Economic Evaluation of component 3:</w:t>
      </w:r>
      <w:r w:rsidRPr="00DE4F4A">
        <w:rPr>
          <w:rFonts w:asciiTheme="majorBidi" w:hAnsiTheme="majorBidi" w:cstheme="majorBidi"/>
          <w:b/>
          <w:bCs/>
          <w:color w:val="17365D" w:themeColor="text2" w:themeShade="BF"/>
          <w:sz w:val="24"/>
          <w:szCs w:val="24"/>
          <w:lang w:val="en-US"/>
        </w:rPr>
        <w:t xml:space="preserve"> Modernization of the Agricultural Health and Food Safety Services</w:t>
      </w:r>
    </w:p>
    <w:p w:rsidR="00185E46" w:rsidRPr="00DE4F4A" w:rsidRDefault="00185E46" w:rsidP="008A3EB8">
      <w:pPr>
        <w:jc w:val="both"/>
        <w:rPr>
          <w:rStyle w:val="Emphasis"/>
          <w:rFonts w:asciiTheme="majorBidi" w:hAnsiTheme="majorBidi" w:cstheme="majorBidi"/>
          <w:b w:val="0"/>
          <w:bCs w:val="0"/>
          <w:sz w:val="24"/>
          <w:szCs w:val="24"/>
        </w:rPr>
      </w:pPr>
      <w:r w:rsidRPr="00DE4F4A">
        <w:rPr>
          <w:rStyle w:val="Emphasis"/>
          <w:rFonts w:asciiTheme="majorBidi" w:hAnsiTheme="majorBidi" w:cstheme="majorBidi"/>
          <w:b w:val="0"/>
          <w:bCs w:val="0"/>
          <w:sz w:val="24"/>
          <w:szCs w:val="24"/>
        </w:rPr>
        <w:t xml:space="preserve">The purpose of component 3 is to have an impact on the productivity of Suriname’s agriculture sector and to improve the health status of the human population through the production of safe food for local consumption and export. This component will have an indirect impact on the current public expenditure on food safety and plant and animal health.   </w:t>
      </w:r>
    </w:p>
    <w:p w:rsidR="00185E46" w:rsidRPr="00DE4F4A" w:rsidRDefault="00185E46" w:rsidP="008A3EB8">
      <w:pPr>
        <w:jc w:val="both"/>
        <w:rPr>
          <w:rStyle w:val="Emphasis"/>
          <w:rFonts w:asciiTheme="majorBidi" w:hAnsiTheme="majorBidi" w:cstheme="majorBidi"/>
          <w:b w:val="0"/>
          <w:bCs w:val="0"/>
          <w:sz w:val="24"/>
          <w:szCs w:val="24"/>
        </w:rPr>
      </w:pPr>
      <w:r w:rsidRPr="00DE4F4A">
        <w:rPr>
          <w:rStyle w:val="Emphasis"/>
          <w:rFonts w:asciiTheme="majorBidi" w:hAnsiTheme="majorBidi" w:cstheme="majorBidi"/>
          <w:b w:val="0"/>
          <w:bCs w:val="0"/>
          <w:sz w:val="24"/>
          <w:szCs w:val="24"/>
        </w:rPr>
        <w:t xml:space="preserve">The component’s activities will focus on (i) strengthening dialogue between competent authorities to strengthen their integrated action; (ii) strengthening of the capacity of public services in preparation, prevention and response to plant and animal diseases, including support to operational facilities at different levels (including improvement of laboratories) (iii) developing technical capacity of human resources in various topics as diagnosis, surveillance, response and extension; (iv) better access to data and dissemination of information from and to all relevant institution (v) support programs of Good Agricultural Practices (GAP) and hazard analysis and critical control points that will enable farmers to meet quality and safety requirements, and (vi) enhance regional cooperation towards supporting animal and plant health issues.  </w:t>
      </w:r>
    </w:p>
    <w:p w:rsidR="00185E46" w:rsidRPr="00DE4F4A" w:rsidRDefault="00185E46" w:rsidP="008A3EB8">
      <w:pPr>
        <w:jc w:val="both"/>
        <w:rPr>
          <w:rStyle w:val="Emphasis"/>
          <w:rFonts w:asciiTheme="majorBidi" w:hAnsiTheme="majorBidi" w:cstheme="majorBidi"/>
          <w:b w:val="0"/>
          <w:bCs w:val="0"/>
          <w:sz w:val="24"/>
          <w:szCs w:val="24"/>
        </w:rPr>
      </w:pPr>
      <w:r w:rsidRPr="00DE4F4A">
        <w:rPr>
          <w:rStyle w:val="Emphasis"/>
          <w:rFonts w:asciiTheme="majorBidi" w:hAnsiTheme="majorBidi" w:cstheme="majorBidi"/>
          <w:b w:val="0"/>
          <w:bCs w:val="0"/>
          <w:sz w:val="24"/>
          <w:szCs w:val="24"/>
        </w:rPr>
        <w:tab/>
        <w:t>The main direct economic benefits that can be expected from the component’s activities are: (i) losses avoidance (or costs saved to Government and to farmers) by stepping up the prevention and control of high impact of pests and animal diseases, some of which pose a direct threat to human health and consequently, (ii) reduction in the probability of trade disruptions due to plant and animal diseases (iii) reduction of the losses due to a lower rejections of Suriname products by main trading partners and elimination of barriers that arise from the country’s inability to ensure international quality standards and food safety; (iv) increase the economical return due to increase the size of export.</w:t>
      </w:r>
    </w:p>
    <w:p w:rsidR="00185E46" w:rsidRPr="00DE4F4A" w:rsidRDefault="00185E46" w:rsidP="008A3EB8">
      <w:pPr>
        <w:jc w:val="both"/>
        <w:rPr>
          <w:rStyle w:val="Emphasis"/>
          <w:rFonts w:asciiTheme="majorBidi" w:hAnsiTheme="majorBidi" w:cstheme="majorBidi"/>
          <w:b w:val="0"/>
          <w:bCs w:val="0"/>
          <w:sz w:val="24"/>
          <w:szCs w:val="24"/>
        </w:rPr>
      </w:pPr>
      <w:r w:rsidRPr="00DE4F4A">
        <w:rPr>
          <w:rStyle w:val="Emphasis"/>
          <w:rFonts w:asciiTheme="majorBidi" w:hAnsiTheme="majorBidi" w:cstheme="majorBidi"/>
          <w:b w:val="0"/>
          <w:bCs w:val="0"/>
          <w:sz w:val="24"/>
          <w:szCs w:val="24"/>
        </w:rPr>
        <w:t>RESULT- matrix: provides an overview of main potential benefits under each sub-component.</w:t>
      </w:r>
    </w:p>
    <w:p w:rsidR="00185E46" w:rsidRPr="00DE4F4A" w:rsidRDefault="00185E46" w:rsidP="008A3EB8">
      <w:pPr>
        <w:jc w:val="both"/>
        <w:rPr>
          <w:rStyle w:val="Emphasis"/>
          <w:rFonts w:asciiTheme="majorBidi" w:hAnsiTheme="majorBidi" w:cstheme="majorBidi"/>
          <w:b w:val="0"/>
          <w:bCs w:val="0"/>
          <w:sz w:val="24"/>
          <w:szCs w:val="24"/>
        </w:rPr>
      </w:pPr>
      <w:r w:rsidRPr="00DE4F4A">
        <w:rPr>
          <w:rStyle w:val="Emphasis"/>
          <w:rFonts w:asciiTheme="majorBidi" w:hAnsiTheme="majorBidi" w:cstheme="majorBidi"/>
          <w:b w:val="0"/>
          <w:bCs w:val="0"/>
          <w:sz w:val="24"/>
          <w:szCs w:val="24"/>
        </w:rPr>
        <w:tab/>
      </w:r>
      <w:r w:rsidRPr="00DE4F4A">
        <w:rPr>
          <w:rStyle w:val="Emphasis"/>
          <w:rFonts w:asciiTheme="majorBidi" w:hAnsiTheme="majorBidi" w:cstheme="majorBidi"/>
          <w:b w:val="0"/>
          <w:bCs w:val="0"/>
          <w:sz w:val="24"/>
          <w:szCs w:val="24"/>
        </w:rPr>
        <w:tab/>
        <w:t>Most evaluations of economic benefits associated to agro-sanitary programs are based in aggregated methods close to ‘before’ and ‘after’ estimations (i.e. loss avoided, reduced losses, new exports generated). The examples examined in the evaluation of this component are based mainly on the positive impacts that the Program would have by reducing the existing pests and animal diseases prevalence and by dropping the probability of transboundary outbreaks in Suriname. However, the actual economic impact will vary depending on several factors such as the type of transboundary pest or disease. Moreover, the complexity of the effects often makes precise measurement of the economic impacts very difficult. This analysis is limited to the effects on production, with relatively little regarding subsequent impacts on prices, trade or secondary and tertiary market effects. Longer-term impacts, the dynamics of response to outbreaks and farmer or community adaptation are also lacking.</w:t>
      </w:r>
    </w:p>
    <w:p w:rsidR="00185E46" w:rsidRPr="00DE4F4A" w:rsidRDefault="00185E46" w:rsidP="008A3EB8">
      <w:pPr>
        <w:jc w:val="both"/>
        <w:rPr>
          <w:rStyle w:val="Emphasis"/>
          <w:rFonts w:asciiTheme="majorBidi" w:hAnsiTheme="majorBidi" w:cstheme="majorBidi"/>
          <w:b w:val="0"/>
          <w:bCs w:val="0"/>
          <w:sz w:val="24"/>
          <w:szCs w:val="24"/>
        </w:rPr>
      </w:pPr>
      <w:r w:rsidRPr="00DE4F4A">
        <w:rPr>
          <w:rStyle w:val="Emphasis"/>
          <w:rFonts w:asciiTheme="majorBidi" w:hAnsiTheme="majorBidi" w:cstheme="majorBidi"/>
          <w:b w:val="0"/>
          <w:bCs w:val="0"/>
          <w:sz w:val="24"/>
          <w:szCs w:val="24"/>
        </w:rPr>
        <w:tab/>
        <w:t>The following sub-sections of the report provide the examples analyzed for each Program sub-component’s benefits. However, the benefits estimated here should not be seen to correspond to all the potential benefits of each sub-component.</w:t>
      </w:r>
    </w:p>
    <w:p w:rsidR="00185E46" w:rsidRPr="00DE4F4A" w:rsidRDefault="00185E46" w:rsidP="008A3EB8">
      <w:pPr>
        <w:jc w:val="both"/>
        <w:rPr>
          <w:rFonts w:asciiTheme="majorBidi" w:hAnsiTheme="majorBidi" w:cstheme="majorBidi"/>
          <w:b/>
          <w:bCs/>
          <w:i/>
          <w:iCs/>
          <w:color w:val="17365D" w:themeColor="text2" w:themeShade="BF"/>
          <w:sz w:val="24"/>
          <w:szCs w:val="24"/>
        </w:rPr>
      </w:pPr>
      <w:r w:rsidRPr="00DE4F4A">
        <w:rPr>
          <w:rFonts w:asciiTheme="majorBidi" w:hAnsiTheme="majorBidi" w:cstheme="majorBidi"/>
          <w:b/>
          <w:bCs/>
          <w:i/>
          <w:iCs/>
          <w:color w:val="17365D" w:themeColor="text2" w:themeShade="BF"/>
          <w:sz w:val="24"/>
          <w:szCs w:val="24"/>
        </w:rPr>
        <w:t xml:space="preserve">Economic Evaluation of sub-component: Animal Health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There is a strong commitment and enthusiasm from the LVV and other institutes to maintain the animal health status currently achieved in Suriname, and a strong commitment to improve its current plant health and food safety level. Among other things, it is estimated that the increase of emerging and re-emerging livestock disease outbreaks has cost the world more  80 billion $ in the past 15 years on (Schneider, et.al, 2007). Given the size of Suriname, its population and number of livestock, we estimate that a livestock disease outbreak could cost Suriname ranges between 200,000$ &amp; 500,000$ average per year in a 15 years-time</w:t>
      </w:r>
      <w:r w:rsidRPr="00DE4F4A">
        <w:rPr>
          <w:rStyle w:val="FootnoteReference"/>
          <w:rFonts w:asciiTheme="majorBidi" w:hAnsiTheme="majorBidi" w:cstheme="majorBidi"/>
          <w:sz w:val="24"/>
          <w:szCs w:val="24"/>
        </w:rPr>
        <w:footnoteReference w:id="3"/>
      </w:r>
      <w:r w:rsidRPr="00DE4F4A">
        <w:rPr>
          <w:rFonts w:asciiTheme="majorBidi" w:hAnsiTheme="majorBidi" w:cstheme="majorBidi"/>
          <w:sz w:val="24"/>
          <w:szCs w:val="24"/>
        </w:rPr>
        <w:t xml:space="preserve"> .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The </w:t>
      </w:r>
      <w:r w:rsidRPr="00DE4F4A">
        <w:rPr>
          <w:rFonts w:asciiTheme="majorBidi" w:hAnsiTheme="majorBidi" w:cstheme="majorBidi"/>
          <w:b/>
          <w:sz w:val="24"/>
          <w:szCs w:val="24"/>
        </w:rPr>
        <w:t>principal benefits</w:t>
      </w:r>
      <w:r w:rsidRPr="00DE4F4A">
        <w:rPr>
          <w:rFonts w:asciiTheme="majorBidi" w:hAnsiTheme="majorBidi" w:cstheme="majorBidi"/>
          <w:sz w:val="24"/>
          <w:szCs w:val="24"/>
        </w:rPr>
        <w:t xml:space="preserve"> from this sub-component are those derived from  the prevention of the entrance of exotic diseases as:</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High Pathogenic Avian Influenza (HPAI),</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Foot-and-Mouth Disease (FMD) and Bovine Spongiform Encephalopathy (BSE);</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Classical Swine Fever (CSF),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Bovine Brucellosis and Tuberculosis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Newcastle disease</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Salmonella</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E-coli</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Additional benefit is to maintenance the current level of control on these diseases, which will facilitate trade, control and eradication of prevalent diseases which causes losses to the farmers; promotion for the establishment of food safety assurance programs to protect the consumers and the tourism and to facilitate trade of primary and processed agricultural products such as fruits, vegetables, meat, fish, shrimp and processed foods. The </w:t>
      </w:r>
      <w:r w:rsidRPr="00DE4F4A">
        <w:rPr>
          <w:rFonts w:asciiTheme="majorBidi" w:hAnsiTheme="majorBidi" w:cstheme="majorBidi"/>
          <w:b/>
          <w:sz w:val="24"/>
          <w:szCs w:val="24"/>
        </w:rPr>
        <w:t xml:space="preserve">sub-component’s activities </w:t>
      </w:r>
      <w:r w:rsidRPr="00DE4F4A">
        <w:rPr>
          <w:rFonts w:asciiTheme="majorBidi" w:hAnsiTheme="majorBidi" w:cstheme="majorBidi"/>
          <w:sz w:val="24"/>
          <w:szCs w:val="24"/>
        </w:rPr>
        <w:t xml:space="preserve">will focus on (i) institutional capacity building; (ii) strengthening of the permanent services of surveillance, quarantine, laboratory support, and inspection, control and registration (iii) enhancing the cooperation and readiness of the different ministries and institutions to react to any outbreaks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t>Four sources of benefits have been explored for this sub-component as described below. A narrative review of all relevant papers and special investigations were carried out.  Concrete data and required information were provided by Mr Rozenblad (the under-director of the livestock-section within LVV), mr. Mari Fleurkens ( livestock-section van LVV)</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Risk calculation:</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(Estimated number of smuggled animal + estimated number of animal slaughtered outside the official slaughter-houses) / the number of slaughtered animal or Average of value of the risk in the region/ international organization</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The </w:t>
      </w:r>
      <w:r w:rsidRPr="00DE4F4A">
        <w:rPr>
          <w:rFonts w:asciiTheme="majorBidi" w:hAnsiTheme="majorBidi" w:cstheme="majorBidi"/>
          <w:b/>
          <w:sz w:val="24"/>
          <w:szCs w:val="24"/>
        </w:rPr>
        <w:t>principal benefits</w:t>
      </w:r>
      <w:r w:rsidRPr="00DE4F4A">
        <w:rPr>
          <w:rFonts w:asciiTheme="majorBidi" w:hAnsiTheme="majorBidi" w:cstheme="majorBidi"/>
          <w:sz w:val="24"/>
          <w:szCs w:val="24"/>
        </w:rPr>
        <w:t xml:space="preserve"> from this sub-component are those derived from  the prevention of the entrance of exotic diseases as:</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High Pathogenic Avian Influenza (HPAI),</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foot-and-mouth disease (FMD) and Bovine Spongiform Encephalopathy (BSE);</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Classical Swine Fever (CSF),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Bovine Brucellosis and Tuberculosis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Newcastle disease</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Salmonella &amp; Ecoli</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Table </w:t>
      </w:r>
      <w:r w:rsidR="00C92ACD">
        <w:rPr>
          <w:rFonts w:asciiTheme="majorBidi" w:hAnsiTheme="majorBidi" w:cstheme="majorBidi"/>
          <w:sz w:val="24"/>
          <w:szCs w:val="24"/>
        </w:rPr>
        <w:t>I1</w:t>
      </w:r>
      <w:r w:rsidRPr="00DE4F4A">
        <w:rPr>
          <w:rFonts w:asciiTheme="majorBidi" w:hAnsiTheme="majorBidi" w:cstheme="majorBidi"/>
          <w:sz w:val="24"/>
          <w:szCs w:val="24"/>
        </w:rPr>
        <w:t xml:space="preserve">: Basic Parameters Classic Swine Fever: </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5245"/>
        <w:gridCol w:w="3826"/>
      </w:tblGrid>
      <w:tr w:rsidR="00185E46" w:rsidRPr="00DE4F4A" w:rsidTr="00E729D8">
        <w:tc>
          <w:tcPr>
            <w:tcW w:w="5245"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rPr>
              <w:t>Probability of entrance without Program</w:t>
            </w:r>
          </w:p>
        </w:tc>
        <w:tc>
          <w:tcPr>
            <w:tcW w:w="3826"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rPr>
              <w:t xml:space="preserve">LOW risk: 10 </w:t>
            </w:r>
            <w:r w:rsidRPr="00DE4F4A">
              <w:rPr>
                <w:rFonts w:asciiTheme="majorBidi" w:hAnsiTheme="majorBidi" w:cstheme="majorBidi"/>
                <w:caps/>
                <w:sz w:val="24"/>
                <w:szCs w:val="24"/>
                <w:vertAlign w:val="superscript"/>
              </w:rPr>
              <w:t xml:space="preserve">-3   </w:t>
            </w:r>
            <w:r w:rsidRPr="00DE4F4A">
              <w:rPr>
                <w:rFonts w:asciiTheme="majorBidi" w:hAnsiTheme="majorBidi" w:cstheme="majorBidi"/>
                <w:caps/>
                <w:sz w:val="24"/>
                <w:szCs w:val="24"/>
              </w:rPr>
              <w:t>to</w:t>
            </w:r>
            <w:r w:rsidRPr="00DE4F4A">
              <w:rPr>
                <w:rFonts w:asciiTheme="majorBidi" w:hAnsiTheme="majorBidi" w:cstheme="majorBidi"/>
                <w:caps/>
                <w:sz w:val="24"/>
                <w:szCs w:val="24"/>
                <w:vertAlign w:val="superscript"/>
              </w:rPr>
              <w:t xml:space="preserve"> </w:t>
            </w:r>
            <w:r w:rsidRPr="00DE4F4A">
              <w:rPr>
                <w:rFonts w:asciiTheme="majorBidi" w:hAnsiTheme="majorBidi" w:cstheme="majorBidi"/>
                <w:caps/>
                <w:sz w:val="24"/>
                <w:szCs w:val="24"/>
              </w:rPr>
              <w:t xml:space="preserve">10 </w:t>
            </w:r>
            <w:r w:rsidRPr="00DE4F4A">
              <w:rPr>
                <w:rFonts w:asciiTheme="majorBidi" w:hAnsiTheme="majorBidi" w:cstheme="majorBidi"/>
                <w:caps/>
                <w:sz w:val="24"/>
                <w:szCs w:val="24"/>
                <w:vertAlign w:val="superscript"/>
              </w:rPr>
              <w:t xml:space="preserve">-2.  </w:t>
            </w:r>
          </w:p>
        </w:tc>
      </w:tr>
      <w:tr w:rsidR="00185E46" w:rsidRPr="00DE4F4A" w:rsidTr="00E729D8">
        <w:tc>
          <w:tcPr>
            <w:tcW w:w="524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Probability of entrance with Program</w:t>
            </w:r>
          </w:p>
        </w:tc>
        <w:tc>
          <w:tcPr>
            <w:tcW w:w="3826"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Very Low risk:  10</w:t>
            </w:r>
            <w:r w:rsidRPr="00DE4F4A">
              <w:rPr>
                <w:rFonts w:asciiTheme="majorBidi" w:hAnsiTheme="majorBidi" w:cstheme="majorBidi"/>
                <w:sz w:val="24"/>
                <w:szCs w:val="24"/>
                <w:vertAlign w:val="superscript"/>
              </w:rPr>
              <w:t>-5</w:t>
            </w:r>
            <w:r w:rsidRPr="00DE4F4A">
              <w:rPr>
                <w:rFonts w:asciiTheme="majorBidi" w:hAnsiTheme="majorBidi" w:cstheme="majorBidi"/>
                <w:sz w:val="24"/>
                <w:szCs w:val="24"/>
              </w:rPr>
              <w:t xml:space="preserve"> to 10</w:t>
            </w:r>
            <w:r w:rsidRPr="00DE4F4A">
              <w:rPr>
                <w:rFonts w:asciiTheme="majorBidi" w:hAnsiTheme="majorBidi" w:cstheme="majorBidi"/>
                <w:sz w:val="24"/>
                <w:szCs w:val="24"/>
                <w:vertAlign w:val="superscript"/>
              </w:rPr>
              <w:t>-4</w:t>
            </w:r>
            <w:r w:rsidRPr="00DE4F4A">
              <w:rPr>
                <w:rFonts w:asciiTheme="majorBidi" w:hAnsiTheme="majorBidi" w:cstheme="majorBidi"/>
                <w:sz w:val="24"/>
                <w:szCs w:val="24"/>
              </w:rPr>
              <w:t xml:space="preserve">. </w:t>
            </w:r>
          </w:p>
        </w:tc>
      </w:tr>
      <w:tr w:rsidR="00185E46" w:rsidRPr="00DE4F4A" w:rsidTr="00E729D8">
        <w:trPr>
          <w:trHeight w:val="339"/>
        </w:trPr>
        <w:tc>
          <w:tcPr>
            <w:tcW w:w="524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Swine population (Heads) -  2011</w:t>
            </w:r>
          </w:p>
        </w:tc>
        <w:tc>
          <w:tcPr>
            <w:tcW w:w="3826"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34,327</w:t>
            </w:r>
          </w:p>
        </w:tc>
      </w:tr>
      <w:tr w:rsidR="00185E46" w:rsidRPr="00DE4F4A" w:rsidTr="00E729D8">
        <w:trPr>
          <w:trHeight w:val="600"/>
        </w:trPr>
        <w:tc>
          <w:tcPr>
            <w:tcW w:w="5245" w:type="dxa"/>
            <w:tcBorders>
              <w:bottom w:val="single" w:sz="4" w:space="0" w:color="auto"/>
            </w:tcBorders>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Rate of growth of swine population (per cent annual)</w:t>
            </w:r>
          </w:p>
        </w:tc>
        <w:tc>
          <w:tcPr>
            <w:tcW w:w="3826" w:type="dxa"/>
            <w:tcBorders>
              <w:bottom w:val="single" w:sz="4" w:space="0" w:color="auto"/>
            </w:tcBorders>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u w:val="single"/>
              </w:rPr>
              <w:t>2006</w:t>
            </w:r>
            <w:r w:rsidRPr="00DE4F4A">
              <w:rPr>
                <w:rFonts w:asciiTheme="majorBidi" w:hAnsiTheme="majorBidi" w:cstheme="majorBidi"/>
                <w:sz w:val="24"/>
                <w:szCs w:val="24"/>
              </w:rPr>
              <w:t xml:space="preserve">: 28,090; </w:t>
            </w:r>
            <w:r w:rsidRPr="00DE4F4A">
              <w:rPr>
                <w:rFonts w:asciiTheme="majorBidi" w:hAnsiTheme="majorBidi" w:cstheme="majorBidi"/>
                <w:sz w:val="24"/>
                <w:szCs w:val="24"/>
                <w:u w:val="single"/>
              </w:rPr>
              <w:t xml:space="preserve">2011: </w:t>
            </w:r>
            <w:r w:rsidRPr="00DE4F4A">
              <w:rPr>
                <w:rFonts w:asciiTheme="majorBidi" w:hAnsiTheme="majorBidi" w:cstheme="majorBidi"/>
                <w:sz w:val="24"/>
                <w:szCs w:val="24"/>
              </w:rPr>
              <w:t>34,327; (Rate of growth of 4.4% per annum)</w:t>
            </w:r>
          </w:p>
        </w:tc>
      </w:tr>
      <w:tr w:rsidR="00185E46" w:rsidRPr="00DE4F4A" w:rsidTr="00E729D8">
        <w:trPr>
          <w:trHeight w:val="447"/>
        </w:trPr>
        <w:tc>
          <w:tcPr>
            <w:tcW w:w="5245" w:type="dxa"/>
            <w:tcBorders>
              <w:top w:val="single" w:sz="4" w:space="0" w:color="auto"/>
              <w:bottom w:val="single" w:sz="4" w:space="0" w:color="auto"/>
            </w:tcBorders>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Number of slaughtered Swine</w:t>
            </w:r>
            <w:r w:rsidRPr="00DE4F4A">
              <w:rPr>
                <w:rStyle w:val="FootnoteReference"/>
                <w:rFonts w:asciiTheme="majorBidi" w:hAnsiTheme="majorBidi" w:cstheme="majorBidi"/>
                <w:sz w:val="24"/>
                <w:szCs w:val="24"/>
              </w:rPr>
              <w:footnoteReference w:id="4"/>
            </w:r>
            <w:r w:rsidRPr="00DE4F4A">
              <w:rPr>
                <w:rFonts w:asciiTheme="majorBidi" w:hAnsiTheme="majorBidi" w:cstheme="majorBidi"/>
                <w:sz w:val="24"/>
                <w:szCs w:val="24"/>
              </w:rPr>
              <w:t>– 2011</w:t>
            </w:r>
          </w:p>
        </w:tc>
        <w:tc>
          <w:tcPr>
            <w:tcW w:w="3826" w:type="dxa"/>
            <w:tcBorders>
              <w:top w:val="single" w:sz="4" w:space="0" w:color="auto"/>
              <w:bottom w:val="single" w:sz="4" w:space="0" w:color="auto"/>
            </w:tcBorders>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29.543</w:t>
            </w:r>
          </w:p>
        </w:tc>
      </w:tr>
      <w:tr w:rsidR="00185E46" w:rsidRPr="00DE4F4A" w:rsidTr="00E729D8">
        <w:trPr>
          <w:trHeight w:val="369"/>
        </w:trPr>
        <w:tc>
          <w:tcPr>
            <w:tcW w:w="5245" w:type="dxa"/>
            <w:tcBorders>
              <w:top w:val="single" w:sz="4" w:space="0" w:color="auto"/>
            </w:tcBorders>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Rate of growth of number of slaughtered swine  (per cent annual)</w:t>
            </w:r>
          </w:p>
        </w:tc>
        <w:tc>
          <w:tcPr>
            <w:tcW w:w="3826" w:type="dxa"/>
            <w:tcBorders>
              <w:top w:val="single" w:sz="4" w:space="0" w:color="auto"/>
            </w:tcBorders>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u w:val="single"/>
              </w:rPr>
              <w:t>2006</w:t>
            </w:r>
            <w:r w:rsidRPr="00DE4F4A">
              <w:rPr>
                <w:rFonts w:asciiTheme="majorBidi" w:hAnsiTheme="majorBidi" w:cstheme="majorBidi"/>
                <w:sz w:val="24"/>
                <w:szCs w:val="24"/>
              </w:rPr>
              <w:t xml:space="preserve">: 28,090; </w:t>
            </w:r>
            <w:r w:rsidRPr="00DE4F4A">
              <w:rPr>
                <w:rFonts w:asciiTheme="majorBidi" w:hAnsiTheme="majorBidi" w:cstheme="majorBidi"/>
                <w:sz w:val="24"/>
                <w:szCs w:val="24"/>
                <w:u w:val="single"/>
              </w:rPr>
              <w:t xml:space="preserve">2011: </w:t>
            </w:r>
            <w:r w:rsidRPr="00DE4F4A">
              <w:rPr>
                <w:rFonts w:asciiTheme="majorBidi" w:hAnsiTheme="majorBidi" w:cstheme="majorBidi"/>
                <w:sz w:val="24"/>
                <w:szCs w:val="24"/>
              </w:rPr>
              <w:t>34,327; (Rate of growth of4.7% per annum)</w:t>
            </w:r>
          </w:p>
        </w:tc>
      </w:tr>
      <w:tr w:rsidR="00185E46" w:rsidRPr="00DE4F4A" w:rsidTr="00E729D8">
        <w:tc>
          <w:tcPr>
            <w:tcW w:w="524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Mortality rate due to CSF disease in case of an outbreak (per cent)</w:t>
            </w:r>
          </w:p>
        </w:tc>
        <w:tc>
          <w:tcPr>
            <w:tcW w:w="3826"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100 per cent (decreased to 5% with vaccination)</w:t>
            </w:r>
          </w:p>
        </w:tc>
      </w:tr>
      <w:tr w:rsidR="00185E46" w:rsidRPr="00DE4F4A" w:rsidTr="00E729D8">
        <w:trPr>
          <w:trHeight w:val="584"/>
        </w:trPr>
        <w:tc>
          <w:tcPr>
            <w:tcW w:w="524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Market value of animal at farm gate (US$/Kg of slaughtered meat) - 2011</w:t>
            </w:r>
          </w:p>
        </w:tc>
        <w:tc>
          <w:tcPr>
            <w:tcW w:w="3826"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US$ 1.9  / kg </w:t>
            </w:r>
          </w:p>
        </w:tc>
      </w:tr>
      <w:tr w:rsidR="00185E46" w:rsidRPr="00DE4F4A" w:rsidTr="00E729D8">
        <w:tc>
          <w:tcPr>
            <w:tcW w:w="524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Animal weight average (Kg)</w:t>
            </w:r>
          </w:p>
        </w:tc>
        <w:tc>
          <w:tcPr>
            <w:tcW w:w="3826"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72 Kg</w:t>
            </w:r>
          </w:p>
        </w:tc>
      </w:tr>
      <w:tr w:rsidR="00185E46" w:rsidRPr="00DE4F4A" w:rsidTr="00E729D8">
        <w:tc>
          <w:tcPr>
            <w:tcW w:w="524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Cost per animal of slaughtering in case of disease (US$)</w:t>
            </w:r>
          </w:p>
        </w:tc>
        <w:tc>
          <w:tcPr>
            <w:tcW w:w="3826"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US$ 80/Head </w:t>
            </w:r>
          </w:p>
        </w:tc>
      </w:tr>
    </w:tbl>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Several Suriname’s </w:t>
      </w:r>
      <w:r w:rsidRPr="00DE4F4A">
        <w:rPr>
          <w:rFonts w:asciiTheme="majorBidi" w:hAnsiTheme="majorBidi" w:cstheme="majorBidi"/>
          <w:color w:val="000000"/>
          <w:sz w:val="24"/>
          <w:szCs w:val="24"/>
          <w:shd w:val="clear" w:color="auto" w:fill="FFFFFF"/>
        </w:rPr>
        <w:t>surveillance programmes are suggested (1) routine gross pathology of severely diseased pigs; (2) routine virological tests of tonsils of all pigs, submitted under 1; (3) daily clinical observation by the farmer; (4) periodic clinical inspection by a veterinarian; (5) leucocyte counts in blood samples from diseased animals on a herd where antimicrobial 'group therapy' is started.</w:t>
      </w:r>
      <w:r w:rsidRPr="00DE4F4A">
        <w:rPr>
          <w:rStyle w:val="apple-converted-space"/>
          <w:rFonts w:asciiTheme="majorBidi" w:hAnsiTheme="majorBidi" w:cstheme="majorBidi"/>
          <w:color w:val="000000"/>
          <w:sz w:val="24"/>
          <w:szCs w:val="24"/>
          <w:shd w:val="clear" w:color="auto" w:fill="FFFFFF"/>
        </w:rPr>
        <w:t> </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In countries where classical swine fever is endemic,  vaccines may be used to protect animals from clinical disease. Vaccines can also be used to reduce the prevalence  of infections during an eradication program. Both modified  live and subunit (marker) vaccines are manufactured,  although availability varies with the country. Quarantines, movement bans and good surveillance are important in controlling outbreaks. Strict biosecurity on a farm can reduce the risk of infection. During an outbreak, confirmed cases and contact animals may be slaughtered. Although CSFV can be spread over long distances by animal transportation and other forms of dissemination, farms within a 500 meter radius of an infected farm have a particularly high risk of infection. Culling of all pigs in an area may be practiced, due to this ‘neighborhood effect.’ Infected premises are thoroughly cleaned and disinfected. Vaccination may be used as a tool to assist in controlling an outbreak and eradicating the disease. In countries free of classical swine fever, periodic serologic sampling is necessary to monitor for the potential reintroduction of disease.</w:t>
      </w:r>
    </w:p>
    <w:p w:rsidR="00185E46" w:rsidRPr="00DE4F4A" w:rsidRDefault="00C92ACD" w:rsidP="008A3EB8">
      <w:pPr>
        <w:jc w:val="both"/>
        <w:rPr>
          <w:rFonts w:asciiTheme="majorBidi" w:hAnsiTheme="majorBidi" w:cstheme="majorBidi"/>
          <w:sz w:val="24"/>
          <w:szCs w:val="24"/>
        </w:rPr>
      </w:pPr>
      <w:r>
        <w:rPr>
          <w:rFonts w:asciiTheme="majorBidi" w:hAnsiTheme="majorBidi" w:cstheme="majorBidi"/>
          <w:sz w:val="24"/>
          <w:szCs w:val="24"/>
        </w:rPr>
        <w:t>Table I2</w:t>
      </w:r>
      <w:r w:rsidR="00185E46" w:rsidRPr="00DE4F4A">
        <w:rPr>
          <w:rFonts w:asciiTheme="majorBidi" w:hAnsiTheme="majorBidi" w:cstheme="majorBidi"/>
          <w:sz w:val="24"/>
          <w:szCs w:val="24"/>
        </w:rPr>
        <w:t xml:space="preserve">: Basic Parameters Bovine Brucellosis </w:t>
      </w:r>
    </w:p>
    <w:tbl>
      <w:tblPr>
        <w:tblW w:w="8964"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4179"/>
        <w:gridCol w:w="4785"/>
      </w:tblGrid>
      <w:tr w:rsidR="00185E46" w:rsidRPr="00DE4F4A" w:rsidTr="00E729D8">
        <w:trPr>
          <w:trHeight w:val="1212"/>
        </w:trPr>
        <w:tc>
          <w:tcPr>
            <w:tcW w:w="4179"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rPr>
              <w:t>Prerevalence of disease without program</w:t>
            </w:r>
          </w:p>
        </w:tc>
        <w:tc>
          <w:tcPr>
            <w:tcW w:w="4785"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rPr>
              <w:t xml:space="preserve">&gt; 1 per cent (last reported case 1975) </w:t>
            </w:r>
            <w:r w:rsidRPr="00DE4F4A">
              <w:rPr>
                <w:rFonts w:asciiTheme="majorBidi" w:hAnsiTheme="majorBidi" w:cstheme="majorBidi"/>
                <w:caps/>
                <w:sz w:val="24"/>
                <w:szCs w:val="24"/>
                <w:lang w:eastAsia="en-GB"/>
              </w:rPr>
              <w:t>This could be anticipated at 5per cent without a programme in the worst case scenario (see sensibility analysis)</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Prevalence of disease with program</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&lt; 1 per cent </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Dairy cows population -2010</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23,260</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Rate of growth of dairy cows (vegetative)</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u w:val="single"/>
              </w:rPr>
              <w:t>2006</w:t>
            </w:r>
            <w:r w:rsidRPr="00DE4F4A">
              <w:rPr>
                <w:rFonts w:asciiTheme="majorBidi" w:hAnsiTheme="majorBidi" w:cstheme="majorBidi"/>
                <w:sz w:val="24"/>
                <w:szCs w:val="24"/>
              </w:rPr>
              <w:t xml:space="preserve">: 15,433; </w:t>
            </w:r>
            <w:r w:rsidRPr="00DE4F4A">
              <w:rPr>
                <w:rFonts w:asciiTheme="majorBidi" w:hAnsiTheme="majorBidi" w:cstheme="majorBidi"/>
                <w:sz w:val="24"/>
                <w:szCs w:val="24"/>
                <w:u w:val="single"/>
              </w:rPr>
              <w:t>2011:</w:t>
            </w:r>
            <w:r w:rsidRPr="00DE4F4A">
              <w:rPr>
                <w:rFonts w:asciiTheme="majorBidi" w:hAnsiTheme="majorBidi" w:cstheme="majorBidi"/>
                <w:sz w:val="24"/>
                <w:szCs w:val="24"/>
              </w:rPr>
              <w:t xml:space="preserve"> 23,260 - Rate of growth : -6.7 per cent –annually</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Average productivity of milk –(2006-2011)</w:t>
            </w:r>
          </w:p>
        </w:tc>
        <w:tc>
          <w:tcPr>
            <w:tcW w:w="4785" w:type="dxa"/>
            <w:shd w:val="clear" w:color="auto" w:fill="auto"/>
          </w:tcPr>
          <w:p w:rsidR="00185E46" w:rsidRPr="00DE4F4A" w:rsidRDefault="00185E46" w:rsidP="008A3EB8">
            <w:pPr>
              <w:jc w:val="both"/>
              <w:rPr>
                <w:rFonts w:asciiTheme="majorBidi" w:hAnsiTheme="majorBidi" w:cstheme="majorBidi"/>
                <w:color w:val="FF0000"/>
                <w:sz w:val="24"/>
                <w:szCs w:val="24"/>
              </w:rPr>
            </w:pPr>
            <w:r w:rsidRPr="00DE4F4A">
              <w:rPr>
                <w:rFonts w:asciiTheme="majorBidi" w:hAnsiTheme="majorBidi" w:cstheme="majorBidi"/>
                <w:sz w:val="24"/>
                <w:szCs w:val="24"/>
              </w:rPr>
              <w:t xml:space="preserve">2,181 Lt/cow/year  </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Loss of milk productivity due to disease (per cent)</w:t>
            </w:r>
          </w:p>
        </w:tc>
        <w:tc>
          <w:tcPr>
            <w:tcW w:w="4785" w:type="dxa"/>
            <w:shd w:val="clear" w:color="auto" w:fill="auto"/>
          </w:tcPr>
          <w:p w:rsidR="00185E46" w:rsidRPr="00DE4F4A" w:rsidRDefault="00185E46" w:rsidP="008A3EB8">
            <w:pPr>
              <w:jc w:val="both"/>
              <w:rPr>
                <w:rFonts w:asciiTheme="majorBidi" w:hAnsiTheme="majorBidi" w:cstheme="majorBidi"/>
                <w:color w:val="FF0000"/>
                <w:sz w:val="24"/>
                <w:szCs w:val="24"/>
              </w:rPr>
            </w:pPr>
            <w:r w:rsidRPr="00DE4F4A">
              <w:rPr>
                <w:rFonts w:asciiTheme="majorBidi" w:hAnsiTheme="majorBidi" w:cstheme="majorBidi"/>
                <w:sz w:val="24"/>
                <w:szCs w:val="24"/>
              </w:rPr>
              <w:t xml:space="preserve">5 per cent </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Average price of milk (SRD$/Lt) (2006-2011)</w:t>
            </w:r>
          </w:p>
        </w:tc>
        <w:tc>
          <w:tcPr>
            <w:tcW w:w="4785" w:type="dxa"/>
            <w:shd w:val="clear" w:color="auto" w:fill="auto"/>
          </w:tcPr>
          <w:p w:rsidR="00185E46" w:rsidRPr="00DE4F4A" w:rsidRDefault="00185E46" w:rsidP="008A3EB8">
            <w:pPr>
              <w:jc w:val="both"/>
              <w:rPr>
                <w:rFonts w:asciiTheme="majorBidi" w:hAnsiTheme="majorBidi" w:cstheme="majorBidi"/>
                <w:color w:val="FF0000"/>
                <w:sz w:val="24"/>
                <w:szCs w:val="24"/>
              </w:rPr>
            </w:pPr>
            <w:r w:rsidRPr="00DE4F4A">
              <w:rPr>
                <w:rFonts w:asciiTheme="majorBidi" w:hAnsiTheme="majorBidi" w:cstheme="majorBidi"/>
                <w:sz w:val="24"/>
                <w:szCs w:val="24"/>
              </w:rPr>
              <w:t>1,90 SRD/Lt  Max is in 2011: 2,50 SRD/Lt</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p>
        </w:tc>
        <w:tc>
          <w:tcPr>
            <w:tcW w:w="4785" w:type="dxa"/>
            <w:shd w:val="clear" w:color="auto" w:fill="auto"/>
          </w:tcPr>
          <w:p w:rsidR="00185E46" w:rsidRPr="00DE4F4A" w:rsidRDefault="00185E46" w:rsidP="008A3EB8">
            <w:pPr>
              <w:jc w:val="both"/>
              <w:rPr>
                <w:rFonts w:asciiTheme="majorBidi" w:hAnsiTheme="majorBidi" w:cstheme="majorBidi"/>
                <w:color w:val="FF0000"/>
                <w:sz w:val="24"/>
                <w:szCs w:val="24"/>
              </w:rPr>
            </w:pPr>
          </w:p>
        </w:tc>
      </w:tr>
    </w:tbl>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color w:val="000000"/>
          <w:sz w:val="24"/>
          <w:szCs w:val="24"/>
          <w:shd w:val="clear" w:color="auto" w:fill="FFFFFF"/>
        </w:rPr>
      </w:pPr>
      <w:r w:rsidRPr="00DE4F4A">
        <w:rPr>
          <w:rFonts w:asciiTheme="majorBidi" w:hAnsiTheme="majorBidi" w:cstheme="majorBidi"/>
          <w:color w:val="000000"/>
          <w:sz w:val="24"/>
          <w:szCs w:val="24"/>
          <w:shd w:val="clear" w:color="auto" w:fill="FFFFFF"/>
        </w:rPr>
        <w:t>According to the Food and Agriculture Organization  (FAO), the World Health Organization (WHO) and the Office International des Epizooties (OIE), brucellosis is still one of the most important and widespread zoonoses in the world.</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color w:val="000000"/>
          <w:sz w:val="24"/>
          <w:szCs w:val="24"/>
          <w:shd w:val="clear" w:color="auto" w:fill="FFFFFF"/>
        </w:rPr>
        <w:t>The estimated herd-level prevalence of brucellosis in Maranhão state (north East Brazil) was 11.4% (95% CI 9.2-14) and the individual animal-level prevalence was 2.5% (95% CI 1.7-3.6). Herds with more than 54 cows older than two years of age, herds that used rented pasture to feed cattle, and the presence of wetlands on the home farm increased the risk of a herd being brucellosis positive (Borba et al, 2012)</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(Venzula) The official published reports of positive animals as determined with the plate agglutination test show a low rate. But results obtained with other tests of high sensitivity and specificity such as the ELISA indicate a prevalence of approximately 10.5%</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(Chile) In the national study of bovine brucellosis prevalence carried out in 1991, the herd rates ranged from 23 to 38%.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In the year 2001, the rate of Milk Ring Test (MRT) positive dairies reached 19.7%, while in 1996 reached 46% (paraguay) Conversely, the number of suspects was reduced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from 32.5 to 1.4% during the same period, 1979 up to 2000. (Argentina) 20% in 1925,  The individual prevalence for dairy cattle in the country was estimated between 2 and 2.5%. (Brazil) s. Herd  prevalence was estimated as 2.5% [1.0–5.1%]</w:t>
      </w:r>
    </w:p>
    <w:p w:rsidR="00185E46" w:rsidRPr="00DE4F4A" w:rsidRDefault="00C92ACD" w:rsidP="008A3EB8">
      <w:pPr>
        <w:jc w:val="both"/>
        <w:rPr>
          <w:rFonts w:asciiTheme="majorBidi" w:hAnsiTheme="majorBidi" w:cstheme="majorBidi"/>
          <w:sz w:val="24"/>
          <w:szCs w:val="24"/>
        </w:rPr>
      </w:pPr>
      <w:r>
        <w:rPr>
          <w:rFonts w:asciiTheme="majorBidi" w:hAnsiTheme="majorBidi" w:cstheme="majorBidi"/>
          <w:sz w:val="24"/>
          <w:szCs w:val="24"/>
        </w:rPr>
        <w:t>Table I3</w:t>
      </w:r>
      <w:r w:rsidR="00185E46" w:rsidRPr="00DE4F4A">
        <w:rPr>
          <w:rFonts w:asciiTheme="majorBidi" w:hAnsiTheme="majorBidi" w:cstheme="majorBidi"/>
          <w:sz w:val="24"/>
          <w:szCs w:val="24"/>
        </w:rPr>
        <w:t>: Basic Parameters Bovine Tuberculosis  (Suriname)</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3734"/>
        <w:gridCol w:w="5085"/>
      </w:tblGrid>
      <w:tr w:rsidR="00185E46" w:rsidRPr="00DE4F4A" w:rsidTr="00E729D8">
        <w:tc>
          <w:tcPr>
            <w:tcW w:w="3734"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lang w:eastAsia="en-GB"/>
              </w:rPr>
              <w:t>Prevalence of disease without program</w:t>
            </w:r>
          </w:p>
        </w:tc>
        <w:tc>
          <w:tcPr>
            <w:tcW w:w="5085"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lang w:eastAsia="en-GB"/>
              </w:rPr>
              <w:t xml:space="preserve">&gt; 1 per cent (last reported case 1989). This could be anticipated at 5per cent without a programme in the worst case scenario (see sensibility analysis) </w:t>
            </w:r>
          </w:p>
        </w:tc>
      </w:tr>
      <w:tr w:rsidR="00185E46" w:rsidRPr="00DE4F4A" w:rsidTr="00E729D8">
        <w:tc>
          <w:tcPr>
            <w:tcW w:w="3734"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Prevalence of disease with program</w:t>
            </w:r>
          </w:p>
        </w:tc>
        <w:tc>
          <w:tcPr>
            <w:tcW w:w="50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&lt;1 per cent (to be declared Free Status based on OIE guidelines)</w:t>
            </w:r>
          </w:p>
        </w:tc>
      </w:tr>
      <w:tr w:rsidR="00185E46" w:rsidRPr="00DE4F4A" w:rsidTr="00E729D8">
        <w:tc>
          <w:tcPr>
            <w:tcW w:w="3734"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Cattle population 2011</w:t>
            </w:r>
          </w:p>
        </w:tc>
        <w:tc>
          <w:tcPr>
            <w:tcW w:w="50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 xml:space="preserve">55245 </w:t>
            </w:r>
          </w:p>
        </w:tc>
      </w:tr>
      <w:tr w:rsidR="00185E46" w:rsidRPr="00DE4F4A" w:rsidTr="00E729D8">
        <w:tc>
          <w:tcPr>
            <w:tcW w:w="3734"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Rate of growth of cattle (vegetative)</w:t>
            </w:r>
          </w:p>
        </w:tc>
        <w:tc>
          <w:tcPr>
            <w:tcW w:w="50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 xml:space="preserve">2006:43595; 2011: 55245; Growth:4.5 per cent/annum </w:t>
            </w:r>
          </w:p>
        </w:tc>
      </w:tr>
      <w:tr w:rsidR="00185E46" w:rsidRPr="00DE4F4A" w:rsidTr="00E729D8">
        <w:tc>
          <w:tcPr>
            <w:tcW w:w="3734"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Average weight per cow (Kg) (2006-2011)</w:t>
            </w:r>
          </w:p>
        </w:tc>
        <w:tc>
          <w:tcPr>
            <w:tcW w:w="50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176 Kg -Based on slaughter data between 2006-2011</w:t>
            </w:r>
          </w:p>
        </w:tc>
      </w:tr>
      <w:tr w:rsidR="00185E46" w:rsidRPr="00DE4F4A" w:rsidTr="00E729D8">
        <w:tc>
          <w:tcPr>
            <w:tcW w:w="3734"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Loss of weight due to disease (per cent)</w:t>
            </w:r>
          </w:p>
        </w:tc>
        <w:tc>
          <w:tcPr>
            <w:tcW w:w="50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10 per cent</w:t>
            </w:r>
          </w:p>
        </w:tc>
      </w:tr>
      <w:tr w:rsidR="00185E46" w:rsidRPr="009A0982" w:rsidTr="00E729D8">
        <w:tc>
          <w:tcPr>
            <w:tcW w:w="3734"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Price of meat (SRD/Kg)</w:t>
            </w:r>
          </w:p>
        </w:tc>
        <w:tc>
          <w:tcPr>
            <w:tcW w:w="5085" w:type="dxa"/>
            <w:shd w:val="clear" w:color="auto" w:fill="auto"/>
          </w:tcPr>
          <w:p w:rsidR="00185E46" w:rsidRPr="00DE4F4A" w:rsidRDefault="00185E46" w:rsidP="008A3EB8">
            <w:pPr>
              <w:jc w:val="both"/>
              <w:rPr>
                <w:rFonts w:asciiTheme="majorBidi" w:hAnsiTheme="majorBidi" w:cstheme="majorBidi"/>
                <w:sz w:val="24"/>
                <w:szCs w:val="24"/>
                <w:lang w:val="nl-NL"/>
              </w:rPr>
            </w:pPr>
            <w:r w:rsidRPr="00DE4F4A">
              <w:rPr>
                <w:rFonts w:asciiTheme="majorBidi" w:hAnsiTheme="majorBidi" w:cstheme="majorBidi"/>
                <w:sz w:val="24"/>
                <w:szCs w:val="24"/>
                <w:lang w:val="nl-NL" w:eastAsia="en-GB"/>
              </w:rPr>
              <w:t>12,5 SRD/ Kg ( in 2011: 17,50 SRD/Kg)</w:t>
            </w:r>
          </w:p>
        </w:tc>
      </w:tr>
    </w:tbl>
    <w:p w:rsidR="00185E46" w:rsidRPr="00DE4F4A" w:rsidRDefault="00185E46" w:rsidP="008A3EB8">
      <w:pPr>
        <w:jc w:val="both"/>
        <w:rPr>
          <w:rFonts w:asciiTheme="majorBidi" w:hAnsiTheme="majorBidi" w:cstheme="majorBidi"/>
          <w:sz w:val="24"/>
          <w:szCs w:val="24"/>
          <w:lang w:val="nl-NL"/>
        </w:rPr>
      </w:pPr>
    </w:p>
    <w:p w:rsidR="00185E46" w:rsidRPr="00DE4F4A" w:rsidRDefault="00185E46" w:rsidP="008A3EB8">
      <w:pPr>
        <w:jc w:val="both"/>
        <w:rPr>
          <w:rFonts w:asciiTheme="majorBidi" w:hAnsiTheme="majorBidi" w:cstheme="majorBidi"/>
          <w:sz w:val="24"/>
          <w:szCs w:val="24"/>
          <w:lang w:val="nl-NL"/>
        </w:rPr>
      </w:pPr>
    </w:p>
    <w:p w:rsidR="00185E46" w:rsidRPr="00DE4F4A" w:rsidRDefault="00185E46" w:rsidP="008A3EB8">
      <w:pPr>
        <w:jc w:val="both"/>
        <w:rPr>
          <w:rFonts w:asciiTheme="majorBidi" w:hAnsiTheme="majorBidi" w:cstheme="majorBidi"/>
          <w:sz w:val="24"/>
          <w:szCs w:val="24"/>
          <w:lang w:val="nl-NL"/>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Newcastle disease</w:t>
      </w:r>
    </w:p>
    <w:tbl>
      <w:tblPr>
        <w:tblW w:w="8964"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4179"/>
        <w:gridCol w:w="4785"/>
      </w:tblGrid>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rPr>
              <w:t>Prerevalence of disease without program</w:t>
            </w:r>
          </w:p>
        </w:tc>
        <w:tc>
          <w:tcPr>
            <w:tcW w:w="4785"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rPr>
              <w:t>4.5*</w:t>
            </w:r>
            <w:r w:rsidRPr="00DE4F4A">
              <w:rPr>
                <w:rFonts w:asciiTheme="majorBidi" w:hAnsiTheme="majorBidi" w:cstheme="majorBidi"/>
                <w:sz w:val="24"/>
                <w:szCs w:val="24"/>
              </w:rPr>
              <w:t>10</w:t>
            </w:r>
            <w:r w:rsidRPr="00DE4F4A">
              <w:rPr>
                <w:rFonts w:asciiTheme="majorBidi" w:hAnsiTheme="majorBidi" w:cstheme="majorBidi"/>
                <w:sz w:val="24"/>
                <w:szCs w:val="24"/>
                <w:vertAlign w:val="superscript"/>
              </w:rPr>
              <w:t>-4</w:t>
            </w:r>
            <w:r w:rsidRPr="00DE4F4A">
              <w:rPr>
                <w:rFonts w:asciiTheme="majorBidi" w:hAnsiTheme="majorBidi" w:cstheme="majorBidi"/>
                <w:caps/>
                <w:sz w:val="24"/>
                <w:szCs w:val="24"/>
              </w:rPr>
              <w:t xml:space="preserve">  per cent  ( internationallly accpeted level of risk</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Prevalence of disease with program</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&lt; 4.5</w:t>
            </w:r>
            <w:r w:rsidRPr="00DE4F4A">
              <w:rPr>
                <w:rFonts w:asciiTheme="majorBidi" w:hAnsiTheme="majorBidi" w:cstheme="majorBidi"/>
                <w:caps/>
                <w:sz w:val="24"/>
                <w:szCs w:val="24"/>
              </w:rPr>
              <w:t>*</w:t>
            </w:r>
            <w:r w:rsidRPr="00DE4F4A">
              <w:rPr>
                <w:rFonts w:asciiTheme="majorBidi" w:hAnsiTheme="majorBidi" w:cstheme="majorBidi"/>
                <w:sz w:val="24"/>
                <w:szCs w:val="24"/>
              </w:rPr>
              <w:t>10</w:t>
            </w:r>
            <w:r w:rsidRPr="00DE4F4A">
              <w:rPr>
                <w:rFonts w:asciiTheme="majorBidi" w:hAnsiTheme="majorBidi" w:cstheme="majorBidi"/>
                <w:sz w:val="24"/>
                <w:szCs w:val="24"/>
                <w:vertAlign w:val="superscript"/>
              </w:rPr>
              <w:t>-4</w:t>
            </w:r>
            <w:r w:rsidRPr="00DE4F4A">
              <w:rPr>
                <w:rFonts w:asciiTheme="majorBidi" w:hAnsiTheme="majorBidi" w:cstheme="majorBidi"/>
                <w:caps/>
                <w:sz w:val="24"/>
                <w:szCs w:val="24"/>
              </w:rPr>
              <w:t xml:space="preserve">  </w:t>
            </w:r>
            <w:r w:rsidRPr="00DE4F4A">
              <w:rPr>
                <w:rFonts w:asciiTheme="majorBidi" w:hAnsiTheme="majorBidi" w:cstheme="majorBidi"/>
                <w:sz w:val="24"/>
                <w:szCs w:val="24"/>
              </w:rPr>
              <w:t xml:space="preserve"> per cent </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Poultry population (2011) x 1000</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5,694</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Rate of growth of poultry x 1000</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u w:val="single"/>
              </w:rPr>
              <w:t>2006</w:t>
            </w:r>
            <w:r w:rsidRPr="00DE4F4A">
              <w:rPr>
                <w:rFonts w:asciiTheme="majorBidi" w:hAnsiTheme="majorBidi" w:cstheme="majorBidi"/>
                <w:sz w:val="24"/>
                <w:szCs w:val="24"/>
              </w:rPr>
              <w:t xml:space="preserve">: 3,979 ; </w:t>
            </w:r>
            <w:r w:rsidRPr="00DE4F4A">
              <w:rPr>
                <w:rFonts w:asciiTheme="majorBidi" w:hAnsiTheme="majorBidi" w:cstheme="majorBidi"/>
                <w:sz w:val="24"/>
                <w:szCs w:val="24"/>
                <w:u w:val="single"/>
              </w:rPr>
              <w:t>2011:</w:t>
            </w:r>
            <w:r w:rsidRPr="00DE4F4A">
              <w:rPr>
                <w:rFonts w:asciiTheme="majorBidi" w:hAnsiTheme="majorBidi" w:cstheme="majorBidi"/>
                <w:sz w:val="24"/>
                <w:szCs w:val="24"/>
              </w:rPr>
              <w:t xml:space="preserve"> 5,694 - Rate of growth : 7.2 per cent</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Average weight per cow (Kg) (2006-2011)</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1,65 Kg -Based on slaughter data between 2006-2011</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Loss of weight due to disease (per cent)</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20  per cent ( can reach to 100% loss in caseof sever </w:t>
            </w:r>
          </w:p>
        </w:tc>
      </w:tr>
      <w:tr w:rsidR="00185E46" w:rsidRPr="009A0982" w:rsidTr="00E729D8">
        <w:tc>
          <w:tcPr>
            <w:tcW w:w="4179"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Average (2006-2011) Price of chicken meat (SRD/Kg)</w:t>
            </w:r>
          </w:p>
        </w:tc>
        <w:tc>
          <w:tcPr>
            <w:tcW w:w="4785" w:type="dxa"/>
            <w:shd w:val="clear" w:color="auto" w:fill="auto"/>
          </w:tcPr>
          <w:p w:rsidR="00185E46" w:rsidRPr="00DE4F4A" w:rsidRDefault="00185E46" w:rsidP="008A3EB8">
            <w:pPr>
              <w:jc w:val="both"/>
              <w:rPr>
                <w:rFonts w:asciiTheme="majorBidi" w:hAnsiTheme="majorBidi" w:cstheme="majorBidi"/>
                <w:sz w:val="24"/>
                <w:szCs w:val="24"/>
                <w:lang w:val="nl-NL"/>
              </w:rPr>
            </w:pPr>
            <w:r w:rsidRPr="00DE4F4A">
              <w:rPr>
                <w:rFonts w:asciiTheme="majorBidi" w:hAnsiTheme="majorBidi" w:cstheme="majorBidi"/>
                <w:sz w:val="24"/>
                <w:szCs w:val="24"/>
                <w:lang w:val="nl-NL" w:eastAsia="en-GB"/>
              </w:rPr>
              <w:t>8,30 SRD/ Kg ( in 2011: 10,77 SRD/Kg)</w:t>
            </w:r>
          </w:p>
        </w:tc>
      </w:tr>
      <w:tr w:rsidR="00185E46" w:rsidRPr="009A0982" w:rsidTr="00E729D8">
        <w:tc>
          <w:tcPr>
            <w:tcW w:w="4179" w:type="dxa"/>
            <w:shd w:val="clear" w:color="auto" w:fill="auto"/>
          </w:tcPr>
          <w:p w:rsidR="00185E46" w:rsidRPr="00DE4F4A" w:rsidRDefault="00185E46" w:rsidP="008A3EB8">
            <w:pPr>
              <w:jc w:val="both"/>
              <w:rPr>
                <w:rFonts w:asciiTheme="majorBidi" w:hAnsiTheme="majorBidi" w:cstheme="majorBidi"/>
                <w:sz w:val="24"/>
                <w:szCs w:val="24"/>
                <w:lang w:val="nl-NL"/>
              </w:rPr>
            </w:pPr>
          </w:p>
        </w:tc>
        <w:tc>
          <w:tcPr>
            <w:tcW w:w="4785" w:type="dxa"/>
            <w:shd w:val="clear" w:color="auto" w:fill="auto"/>
          </w:tcPr>
          <w:p w:rsidR="00185E46" w:rsidRPr="00DE4F4A" w:rsidRDefault="00185E46" w:rsidP="008A3EB8">
            <w:pPr>
              <w:jc w:val="both"/>
              <w:rPr>
                <w:rFonts w:asciiTheme="majorBidi" w:hAnsiTheme="majorBidi" w:cstheme="majorBidi"/>
                <w:color w:val="FF0000"/>
                <w:sz w:val="24"/>
                <w:szCs w:val="24"/>
                <w:lang w:val="nl-NL"/>
              </w:rPr>
            </w:pPr>
          </w:p>
        </w:tc>
      </w:tr>
    </w:tbl>
    <w:p w:rsidR="00185E46" w:rsidRPr="00DE4F4A" w:rsidRDefault="00185E46" w:rsidP="008A3EB8">
      <w:pPr>
        <w:jc w:val="both"/>
        <w:rPr>
          <w:rFonts w:asciiTheme="majorBidi" w:hAnsiTheme="majorBidi" w:cstheme="majorBidi"/>
          <w:sz w:val="24"/>
          <w:szCs w:val="24"/>
          <w:lang w:val="nl-NL"/>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Velogenic NDV is endemic in areas of Mexico, Central and South America, widely spread in Asia, the  Middle East and Africa, and in double-crested wild cormorants in the US and Canada. Lentogenic strains  of NDV are worldwide in their distribution while widespread mesogenic pathotypes with a special adaptation to pigeons (i.e. pigeon paramyxovirus) do not appear to infect other poultry readily.</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The probability of a ND outbreak (per year) in the exporting countries was calculated based on data obtained from the national agricultural databases and the World Organization for Animal Health (OIE). The number of  outbreaks per year was assumed to follow a Poisson distribution. In ND-free country, an outbreak of ND had not occurred in ostriches for 25 years (1975 to 2001), therefore the mean number of outbreaks per year (λ) was assumed to be at most 0.04. In the endemic country, there were 6 outbreaks in ostriches from 1997 to 2001 and thus it was assumed that an outbreak in ostriches occurred, on average, once a year (λ = 1). The country-level prevalence during an outbreak was assumed to be low as a result of the limited spread of ND in ostriches (Huchzermeyer 2002), which was confirmed by the data available from the endemic country. The country-level prevalence during an outbreak was assumed to be the same in both countries and followed a Pert distribution. In the endemic country, only a total of 49 cases were detected during the 6 outbreaks, which resulted in a mean country-level prevalence during an outbreak of about 4.5 x 10–6. The minimum country-level prevalence during an outbreak was 2 cases (1.1 x 10–6), and the maximum was 22 cases (1.2 x 10–5).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Table </w:t>
      </w:r>
      <w:r w:rsidR="00C92ACD">
        <w:rPr>
          <w:rFonts w:asciiTheme="majorBidi" w:hAnsiTheme="majorBidi" w:cstheme="majorBidi"/>
          <w:sz w:val="24"/>
          <w:szCs w:val="24"/>
        </w:rPr>
        <w:t>I4</w:t>
      </w:r>
      <w:r w:rsidRPr="00DE4F4A">
        <w:rPr>
          <w:rFonts w:asciiTheme="majorBidi" w:hAnsiTheme="majorBidi" w:cstheme="majorBidi"/>
          <w:sz w:val="24"/>
          <w:szCs w:val="24"/>
        </w:rPr>
        <w:t>: E-coli</w:t>
      </w:r>
    </w:p>
    <w:tbl>
      <w:tblPr>
        <w:tblW w:w="8964"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4179"/>
        <w:gridCol w:w="4785"/>
      </w:tblGrid>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rPr>
              <w:t>Prerevalence of disease without program</w:t>
            </w:r>
          </w:p>
        </w:tc>
        <w:tc>
          <w:tcPr>
            <w:tcW w:w="4785" w:type="dxa"/>
            <w:shd w:val="clear" w:color="auto" w:fill="auto"/>
          </w:tcPr>
          <w:p w:rsidR="00185E46" w:rsidRPr="00DE4F4A" w:rsidRDefault="00185E46" w:rsidP="008A3EB8">
            <w:pPr>
              <w:jc w:val="both"/>
              <w:rPr>
                <w:rFonts w:asciiTheme="majorBidi" w:hAnsiTheme="majorBidi" w:cstheme="majorBidi"/>
                <w:caps/>
                <w:sz w:val="24"/>
                <w:szCs w:val="24"/>
              </w:rPr>
            </w:pPr>
            <w:r w:rsidRPr="00DE4F4A">
              <w:rPr>
                <w:rFonts w:asciiTheme="majorBidi" w:hAnsiTheme="majorBidi" w:cstheme="majorBidi"/>
                <w:caps/>
                <w:sz w:val="24"/>
                <w:szCs w:val="24"/>
              </w:rPr>
              <w:t xml:space="preserve">&lt; 5 per cent   </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Prevalence of disease with program</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&gt;5  per cent </w:t>
            </w:r>
          </w:p>
        </w:tc>
      </w:tr>
      <w:tr w:rsidR="00185E46" w:rsidRPr="00DE4F4A" w:rsidTr="00E729D8">
        <w:trPr>
          <w:trHeight w:val="344"/>
        </w:trPr>
        <w:tc>
          <w:tcPr>
            <w:tcW w:w="4179"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Cattle population 2011</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 xml:space="preserve">55245 </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Rate of growth of cattle (vegetative)</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 xml:space="preserve">2006:43595; 2011: 55245; Growth:4.5 per cent/annum </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lang w:eastAsia="en-GB"/>
              </w:rPr>
            </w:pPr>
            <w:r w:rsidRPr="00DE4F4A">
              <w:rPr>
                <w:rFonts w:asciiTheme="majorBidi" w:hAnsiTheme="majorBidi" w:cstheme="majorBidi"/>
                <w:sz w:val="24"/>
                <w:szCs w:val="24"/>
                <w:lang w:eastAsia="en-GB"/>
              </w:rPr>
              <w:t>Average weight per cow (Kg) (2006-2011)</w:t>
            </w: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lang w:eastAsia="en-GB"/>
              </w:rPr>
              <w:t>176 Kg -Based on slaughter data between 2006-2011</w:t>
            </w: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lang w:eastAsia="en-GB"/>
              </w:rPr>
            </w:pPr>
          </w:p>
        </w:tc>
        <w:tc>
          <w:tcPr>
            <w:tcW w:w="4785" w:type="dxa"/>
            <w:shd w:val="clear" w:color="auto" w:fill="auto"/>
          </w:tcPr>
          <w:p w:rsidR="00185E46" w:rsidRPr="00DE4F4A" w:rsidRDefault="00185E46" w:rsidP="008A3EB8">
            <w:pPr>
              <w:jc w:val="both"/>
              <w:rPr>
                <w:rFonts w:asciiTheme="majorBidi" w:hAnsiTheme="majorBidi" w:cstheme="majorBidi"/>
                <w:sz w:val="24"/>
                <w:szCs w:val="24"/>
              </w:rPr>
            </w:pPr>
          </w:p>
        </w:tc>
      </w:tr>
      <w:tr w:rsidR="00185E46" w:rsidRPr="00DE4F4A" w:rsidTr="00E729D8">
        <w:tc>
          <w:tcPr>
            <w:tcW w:w="4179" w:type="dxa"/>
            <w:shd w:val="clear" w:color="auto" w:fill="auto"/>
          </w:tcPr>
          <w:p w:rsidR="00185E46" w:rsidRPr="00DE4F4A" w:rsidRDefault="00185E46" w:rsidP="008A3EB8">
            <w:pPr>
              <w:jc w:val="both"/>
              <w:rPr>
                <w:rFonts w:asciiTheme="majorBidi" w:hAnsiTheme="majorBidi" w:cstheme="majorBidi"/>
                <w:sz w:val="24"/>
                <w:szCs w:val="24"/>
              </w:rPr>
            </w:pPr>
          </w:p>
        </w:tc>
        <w:tc>
          <w:tcPr>
            <w:tcW w:w="4785" w:type="dxa"/>
            <w:shd w:val="clear" w:color="auto" w:fill="auto"/>
          </w:tcPr>
          <w:p w:rsidR="00185E46" w:rsidRPr="00DE4F4A" w:rsidRDefault="00185E46" w:rsidP="008A3EB8">
            <w:pPr>
              <w:jc w:val="both"/>
              <w:rPr>
                <w:rFonts w:asciiTheme="majorBidi" w:hAnsiTheme="majorBidi" w:cstheme="majorBidi"/>
                <w:color w:val="FF0000"/>
                <w:sz w:val="24"/>
                <w:szCs w:val="24"/>
              </w:rPr>
            </w:pPr>
          </w:p>
        </w:tc>
      </w:tr>
    </w:tbl>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The </w:t>
      </w:r>
      <w:r w:rsidRPr="00DE4F4A">
        <w:rPr>
          <w:rFonts w:asciiTheme="majorBidi" w:hAnsiTheme="majorBidi" w:cstheme="majorBidi"/>
          <w:b/>
          <w:sz w:val="24"/>
          <w:szCs w:val="24"/>
        </w:rPr>
        <w:t xml:space="preserve">purpose </w:t>
      </w:r>
      <w:r w:rsidRPr="00DE4F4A">
        <w:rPr>
          <w:rFonts w:asciiTheme="majorBidi" w:hAnsiTheme="majorBidi" w:cstheme="majorBidi"/>
          <w:sz w:val="24"/>
          <w:szCs w:val="24"/>
        </w:rPr>
        <w:t xml:space="preserve">of the Plant Health sub-component is to update and sustainably consolidate Plant Health systems as a part of the national food safety system in Suriname. This would include the following </w:t>
      </w:r>
      <w:r w:rsidRPr="00DE4F4A">
        <w:rPr>
          <w:rFonts w:asciiTheme="majorBidi" w:hAnsiTheme="majorBidi" w:cstheme="majorBidi"/>
          <w:b/>
          <w:sz w:val="24"/>
          <w:szCs w:val="24"/>
        </w:rPr>
        <w:t>sub-component’ activities</w:t>
      </w:r>
      <w:r w:rsidRPr="00DE4F4A">
        <w:rPr>
          <w:rFonts w:asciiTheme="majorBidi" w:hAnsiTheme="majorBidi" w:cstheme="majorBidi"/>
          <w:sz w:val="24"/>
          <w:szCs w:val="24"/>
        </w:rPr>
        <w:t xml:space="preserve">: (i) strengthening the institutional and technical capacity of key participants; updating and enacting a plant health policy and legislation; (ii) updating and enhancing an efficient surveillance system for the systematic monitoring for pests of economic importance; (iii) improving </w:t>
      </w:r>
      <w:r w:rsidRPr="00DE4F4A">
        <w:rPr>
          <w:rFonts w:asciiTheme="majorBidi" w:eastAsia="Arial Unicode MS" w:hAnsiTheme="majorBidi" w:cstheme="majorBidi"/>
          <w:sz w:val="24"/>
          <w:szCs w:val="24"/>
        </w:rPr>
        <w:t xml:space="preserve">pest diagnostic services to support import/export activities and plant production operations in the country; (iv) recognizing free status o major pests recognized; establishing </w:t>
      </w:r>
      <w:r w:rsidRPr="00DE4F4A">
        <w:rPr>
          <w:rFonts w:asciiTheme="majorBidi" w:hAnsiTheme="majorBidi" w:cstheme="majorBidi"/>
          <w:sz w:val="24"/>
          <w:szCs w:val="24"/>
        </w:rPr>
        <w:t xml:space="preserve">Pest Risk Analysis Unit and (v) traceability system and consolidating extension services oriented to promote and establish GAP for selected crop.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t>The advent of globalization and increased trade liberalization have freed up international borders making it easier for countries to export their goods and services to anywhere in the world. But with the increase in trade comes the threat of pests being transmitted from one country to another and causing harm to agricultural production. The Program through its pest surveillance and monitoring interventions will contribute to the challenge of intercepting these pests and destroying them before they can enter the island and threaten domestic agriculture. The first line of defense is quarantining plants and monitoring imports for exotic pests.</w:t>
      </w:r>
    </w:p>
    <w:p w:rsidR="00185E46" w:rsidRPr="00DE4F4A" w:rsidRDefault="00185E46" w:rsidP="008A3EB8">
      <w:pPr>
        <w:jc w:val="both"/>
        <w:rPr>
          <w:rFonts w:asciiTheme="majorBidi" w:hAnsiTheme="majorBidi" w:cstheme="majorBidi"/>
          <w:b/>
          <w:bCs/>
          <w:sz w:val="24"/>
          <w:szCs w:val="24"/>
        </w:rPr>
      </w:pPr>
      <w:r w:rsidRPr="00DE4F4A">
        <w:rPr>
          <w:rFonts w:asciiTheme="majorBidi" w:hAnsiTheme="majorBidi" w:cstheme="majorBidi"/>
          <w:sz w:val="24"/>
          <w:szCs w:val="24"/>
        </w:rPr>
        <w:tab/>
      </w:r>
      <w:r w:rsidRPr="00DE4F4A">
        <w:rPr>
          <w:rFonts w:asciiTheme="majorBidi" w:hAnsiTheme="majorBidi" w:cstheme="majorBidi"/>
          <w:b/>
          <w:bCs/>
          <w:sz w:val="24"/>
          <w:szCs w:val="24"/>
        </w:rPr>
        <w:t xml:space="preserve">The departure point for the estimation of the benefits of this sub-component is the situation that is envisaged at the end of the implementation period in its logical framework. One of the indicators of the achievement of the Sub-component purpose is: “Proof of free status of </w:t>
      </w:r>
    </w:p>
    <w:p w:rsidR="00185E46" w:rsidRPr="00DE4F4A" w:rsidRDefault="00185E46" w:rsidP="008A3EB8">
      <w:pPr>
        <w:jc w:val="both"/>
        <w:rPr>
          <w:rFonts w:asciiTheme="majorBidi" w:hAnsiTheme="majorBidi" w:cstheme="majorBidi"/>
          <w:b/>
          <w:bCs/>
          <w:sz w:val="24"/>
          <w:szCs w:val="24"/>
        </w:rPr>
      </w:pPr>
      <w:r w:rsidRPr="00DE4F4A">
        <w:rPr>
          <w:rFonts w:asciiTheme="majorBidi" w:hAnsiTheme="majorBidi" w:cstheme="majorBidi"/>
          <w:b/>
          <w:bCs/>
          <w:sz w:val="24"/>
          <w:szCs w:val="24"/>
        </w:rPr>
        <w:t>Mediterranean Fruit Fly (Medfly),</w:t>
      </w:r>
    </w:p>
    <w:p w:rsidR="00185E46" w:rsidRPr="00DE4F4A" w:rsidRDefault="00185E46" w:rsidP="008A3EB8">
      <w:pPr>
        <w:jc w:val="both"/>
        <w:rPr>
          <w:rFonts w:asciiTheme="majorBidi" w:hAnsiTheme="majorBidi" w:cstheme="majorBidi"/>
          <w:b/>
          <w:bCs/>
          <w:sz w:val="24"/>
          <w:szCs w:val="24"/>
        </w:rPr>
      </w:pPr>
      <w:r w:rsidRPr="00DE4F4A">
        <w:rPr>
          <w:rFonts w:asciiTheme="majorBidi" w:hAnsiTheme="majorBidi" w:cstheme="majorBidi"/>
          <w:b/>
          <w:bCs/>
          <w:sz w:val="24"/>
          <w:szCs w:val="24"/>
        </w:rPr>
        <w:t>Giant African Snail (GAS)</w:t>
      </w:r>
    </w:p>
    <w:p w:rsidR="00185E46" w:rsidRPr="00DE4F4A" w:rsidRDefault="00185E46" w:rsidP="008A3EB8">
      <w:pPr>
        <w:jc w:val="both"/>
        <w:rPr>
          <w:rFonts w:asciiTheme="majorBidi" w:hAnsiTheme="majorBidi" w:cstheme="majorBidi"/>
          <w:b/>
          <w:bCs/>
          <w:sz w:val="24"/>
          <w:szCs w:val="24"/>
        </w:rPr>
      </w:pPr>
      <w:r w:rsidRPr="00DE4F4A">
        <w:rPr>
          <w:rFonts w:asciiTheme="majorBidi" w:hAnsiTheme="majorBidi" w:cstheme="majorBidi"/>
          <w:b/>
          <w:bCs/>
          <w:sz w:val="24"/>
          <w:szCs w:val="24"/>
        </w:rPr>
        <w:t xml:space="preserve">Papaya Meal bug (PMB)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White flies (the 3 most economical value)</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Tomato Boarder</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b/>
          <w:bCs/>
          <w:sz w:val="24"/>
          <w:szCs w:val="24"/>
        </w:rPr>
      </w:pPr>
      <w:r w:rsidRPr="00DE4F4A">
        <w:rPr>
          <w:rFonts w:asciiTheme="majorBidi" w:hAnsiTheme="majorBidi" w:cstheme="majorBidi"/>
          <w:b/>
          <w:bCs/>
          <w:sz w:val="24"/>
          <w:szCs w:val="24"/>
        </w:rPr>
        <w:t xml:space="preserve">maintained and recognized by the International Plant Protection Convention (IPPC) and to emphasize on the currently &amp; locally existing pests such as: Tomato boorder, whiteflies, pink……   The Program will reduce the probability of entrance of these three main pests: i.e. Med fly, GAS, &amp;  PMB and will reduce the impact and spreading space of the currently existing pests (whiteflies &amp; tomato Boorder) in Suriname </w:t>
      </w:r>
    </w:p>
    <w:p w:rsidR="00185E46" w:rsidRPr="00DE4F4A" w:rsidRDefault="00185E46" w:rsidP="008A3EB8">
      <w:pPr>
        <w:jc w:val="both"/>
        <w:rPr>
          <w:rFonts w:asciiTheme="majorBidi" w:hAnsiTheme="majorBidi" w:cstheme="majorBidi"/>
          <w:color w:val="17365D" w:themeColor="text2" w:themeShade="BF"/>
          <w:sz w:val="24"/>
          <w:szCs w:val="24"/>
        </w:rPr>
      </w:pPr>
      <w:r w:rsidRPr="00DE4F4A">
        <w:rPr>
          <w:rFonts w:asciiTheme="majorBidi" w:hAnsiTheme="majorBidi" w:cstheme="majorBidi"/>
          <w:b/>
          <w:bCs/>
          <w:sz w:val="24"/>
          <w:szCs w:val="24"/>
        </w:rPr>
        <w:tab/>
      </w:r>
      <w:r w:rsidRPr="00DE4F4A">
        <w:rPr>
          <w:rFonts w:asciiTheme="majorBidi" w:hAnsiTheme="majorBidi" w:cstheme="majorBidi"/>
          <w:sz w:val="24"/>
          <w:szCs w:val="24"/>
        </w:rPr>
        <w:t xml:space="preserve"> </w:t>
      </w:r>
    </w:p>
    <w:p w:rsidR="00185E46" w:rsidRPr="00DE4F4A" w:rsidRDefault="00185E46" w:rsidP="008A3EB8">
      <w:pPr>
        <w:jc w:val="both"/>
        <w:rPr>
          <w:rFonts w:asciiTheme="majorBidi" w:hAnsiTheme="majorBidi" w:cstheme="majorBidi"/>
          <w:b/>
          <w:color w:val="17365D" w:themeColor="text2" w:themeShade="BF"/>
          <w:sz w:val="24"/>
          <w:szCs w:val="24"/>
          <w:lang w:val="en-US"/>
        </w:rPr>
      </w:pPr>
      <w:bookmarkStart w:id="11" w:name="_Toc268029581"/>
      <w:r w:rsidRPr="00DE4F4A">
        <w:rPr>
          <w:rFonts w:asciiTheme="majorBidi" w:hAnsiTheme="majorBidi" w:cstheme="majorBidi"/>
          <w:b/>
          <w:color w:val="17365D" w:themeColor="text2" w:themeShade="BF"/>
          <w:sz w:val="24"/>
          <w:szCs w:val="24"/>
          <w:lang w:val="en-US"/>
        </w:rPr>
        <w:t>A. LOSSES AVOIDANCE PER MEDITERRANEAN FRUIT FLY</w:t>
      </w:r>
      <w:bookmarkEnd w:id="11"/>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t>The Mediterranean fruit fly</w:t>
      </w:r>
      <w:r w:rsidRPr="00DE4F4A">
        <w:rPr>
          <w:rStyle w:val="FootnoteReference"/>
          <w:rFonts w:asciiTheme="majorBidi" w:hAnsiTheme="majorBidi" w:cstheme="majorBidi"/>
          <w:sz w:val="24"/>
          <w:szCs w:val="24"/>
        </w:rPr>
        <w:footnoteReference w:id="5"/>
      </w:r>
      <w:r w:rsidRPr="00DE4F4A">
        <w:rPr>
          <w:rFonts w:asciiTheme="majorBidi" w:hAnsiTheme="majorBidi" w:cstheme="majorBidi"/>
          <w:sz w:val="24"/>
          <w:szCs w:val="24"/>
        </w:rPr>
        <w:t xml:space="preserve"> is one of the world's most destructive fruit pests, whose larva lives and feeds in ripening fruit. It is a quarantine pest and affects to fruits and vegetables production and trade</w:t>
      </w:r>
      <w:r w:rsidRPr="00DE4F4A">
        <w:rPr>
          <w:rFonts w:asciiTheme="majorBidi" w:hAnsiTheme="majorBidi" w:cstheme="majorBidi"/>
          <w:b/>
          <w:sz w:val="24"/>
          <w:szCs w:val="24"/>
        </w:rPr>
        <w:t>. Suriname is free of Medfly but the probabilities of infection are very high</w:t>
      </w:r>
      <w:r w:rsidRPr="00DE4F4A">
        <w:rPr>
          <w:rFonts w:asciiTheme="majorBidi" w:hAnsiTheme="majorBidi" w:cstheme="majorBidi"/>
          <w:sz w:val="24"/>
          <w:szCs w:val="24"/>
        </w:rPr>
        <w:t>. Foregone production and export revenue (from USA and Japan exports) of fresh fruits hosts could happen, if an outbreak of Medfly was declared. (In 2009, Suriname earned some US$ 10 Million with the export of fresh fruit hosts: citrus, papaya, mangoes etc) and potential future earnings</w:t>
      </w:r>
      <w:r w:rsidRPr="00DE4F4A">
        <w:rPr>
          <w:rFonts w:asciiTheme="majorBidi" w:hAnsiTheme="majorBidi" w:cstheme="majorBidi"/>
          <w:b/>
          <w:sz w:val="24"/>
          <w:szCs w:val="24"/>
        </w:rPr>
        <w:t>. Other benefits from this Program sub-component</w:t>
      </w:r>
      <w:r w:rsidRPr="00DE4F4A">
        <w:rPr>
          <w:rFonts w:asciiTheme="majorBidi" w:hAnsiTheme="majorBidi" w:cstheme="majorBidi"/>
          <w:sz w:val="24"/>
          <w:szCs w:val="24"/>
        </w:rPr>
        <w:t xml:space="preserve"> are as follow: (i) a reduction of losses in the production of high yield fruit caused by this pest; (ii) increased access volume and variety of fruit to foreign markets with higher selling prices to improve commercial quality of the product; (iii) reducing the costs of treatment and post-harvest handling of fruit for export at farm level and (iv) a reduced impact on the environment by reducing the use of conventional pesticides to control this pest.</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t xml:space="preserve">Based on the information provided by the Plant Quarantine/Produce Inspection Unit of the MOAF (see Table </w:t>
      </w:r>
      <w:r w:rsidR="00C92ACD">
        <w:rPr>
          <w:rFonts w:asciiTheme="majorBidi" w:hAnsiTheme="majorBidi" w:cstheme="majorBidi"/>
          <w:sz w:val="24"/>
          <w:szCs w:val="24"/>
        </w:rPr>
        <w:t>I5</w:t>
      </w:r>
      <w:r w:rsidRPr="00DE4F4A">
        <w:rPr>
          <w:rFonts w:asciiTheme="majorBidi" w:hAnsiTheme="majorBidi" w:cstheme="majorBidi"/>
          <w:sz w:val="24"/>
          <w:szCs w:val="24"/>
        </w:rPr>
        <w:t xml:space="preserve">), it has been estimated that the probability of pest entrance into Suriname without the Program is very high, a maximum of 90 per cent. If the pest enters, the maximum loss would be 5 per cent of the value of production of host plants, and it will take 18 months to control it. It would no be possible to eradicate it. If controlled, the losses would be less than an 0,5 per cent of the value of production of the host plants for a long time. </w:t>
      </w:r>
    </w:p>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Table </w:t>
      </w:r>
      <w:r w:rsidR="00C92ACD">
        <w:rPr>
          <w:rFonts w:asciiTheme="majorBidi" w:hAnsiTheme="majorBidi" w:cstheme="majorBidi"/>
          <w:sz w:val="24"/>
          <w:szCs w:val="24"/>
          <w:lang w:val="en-US"/>
        </w:rPr>
        <w:t>I5</w:t>
      </w:r>
      <w:r w:rsidRPr="00DE4F4A">
        <w:rPr>
          <w:rFonts w:asciiTheme="majorBidi" w:hAnsiTheme="majorBidi" w:cstheme="majorBidi"/>
          <w:sz w:val="24"/>
          <w:szCs w:val="24"/>
          <w:lang w:val="en-US"/>
        </w:rPr>
        <w:t xml:space="preserve">: Basic Parameters used for cost-benefit analysis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6940"/>
        <w:gridCol w:w="2659"/>
      </w:tblGrid>
      <w:tr w:rsidR="00185E46" w:rsidRPr="00DE4F4A" w:rsidTr="00E729D8">
        <w:tc>
          <w:tcPr>
            <w:tcW w:w="6960"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Probability of introduction of Medfly into Suriname without program</w:t>
            </w:r>
          </w:p>
        </w:tc>
        <w:tc>
          <w:tcPr>
            <w:tcW w:w="2666"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90 per cent</w:t>
            </w:r>
          </w:p>
        </w:tc>
      </w:tr>
      <w:tr w:rsidR="00185E46" w:rsidRPr="00DE4F4A" w:rsidTr="00E729D8">
        <w:tc>
          <w:tcPr>
            <w:tcW w:w="696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Probability of introduction of Medfly into Suriname with Program</w:t>
            </w:r>
          </w:p>
        </w:tc>
        <w:tc>
          <w:tcPr>
            <w:tcW w:w="266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40 per cent</w:t>
            </w:r>
          </w:p>
        </w:tc>
      </w:tr>
      <w:tr w:rsidR="00185E46" w:rsidRPr="00DE4F4A" w:rsidTr="00E729D8">
        <w:tc>
          <w:tcPr>
            <w:tcW w:w="696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Most important hosts in Suriname impacted by Medfly</w:t>
            </w:r>
          </w:p>
        </w:tc>
        <w:tc>
          <w:tcPr>
            <w:tcW w:w="266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Citrus; Bell pepper; Manja </w:t>
            </w:r>
          </w:p>
        </w:tc>
      </w:tr>
      <w:tr w:rsidR="00185E46" w:rsidRPr="00DE4F4A" w:rsidTr="00E729D8">
        <w:tc>
          <w:tcPr>
            <w:tcW w:w="696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Rate of productivity lost due to Medfly's introduction (per cent)</w:t>
            </w:r>
          </w:p>
        </w:tc>
        <w:tc>
          <w:tcPr>
            <w:tcW w:w="266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5 per cent</w:t>
            </w:r>
          </w:p>
        </w:tc>
      </w:tr>
      <w:tr w:rsidR="00185E46" w:rsidRPr="00DE4F4A" w:rsidTr="00E729D8">
        <w:tc>
          <w:tcPr>
            <w:tcW w:w="696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Time required to control an Medfly outbreak in Suriname</w:t>
            </w:r>
          </w:p>
        </w:tc>
        <w:tc>
          <w:tcPr>
            <w:tcW w:w="266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24 months</w:t>
            </w:r>
          </w:p>
        </w:tc>
      </w:tr>
      <w:tr w:rsidR="00185E46" w:rsidRPr="00DE4F4A" w:rsidTr="00E729D8">
        <w:tc>
          <w:tcPr>
            <w:tcW w:w="696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Rate of production lost after the entrance of Med fly</w:t>
            </w:r>
          </w:p>
        </w:tc>
        <w:tc>
          <w:tcPr>
            <w:tcW w:w="266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0.5 per cent</w:t>
            </w:r>
          </w:p>
        </w:tc>
      </w:tr>
      <w:tr w:rsidR="00185E46" w:rsidRPr="00DE4F4A" w:rsidTr="00E729D8">
        <w:tc>
          <w:tcPr>
            <w:tcW w:w="696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Estimated total average costs to control Medfly the year of introduction</w:t>
            </w:r>
          </w:p>
        </w:tc>
        <w:tc>
          <w:tcPr>
            <w:tcW w:w="266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US$ 2.5 Million</w:t>
            </w:r>
          </w:p>
        </w:tc>
      </w:tr>
      <w:tr w:rsidR="00185E46" w:rsidRPr="00DE4F4A" w:rsidTr="00E729D8">
        <w:tc>
          <w:tcPr>
            <w:tcW w:w="696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Estimated annually costs for monitoring &amp; surveillance once pest in Suriname (per year)</w:t>
            </w:r>
          </w:p>
        </w:tc>
        <w:tc>
          <w:tcPr>
            <w:tcW w:w="266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US$ 160 Mil</w:t>
            </w:r>
          </w:p>
        </w:tc>
      </w:tr>
    </w:tbl>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Source: Date provided by LVV- 2013 ( A. v. Sauers-Muller &amp; M. Jagroep)</w:t>
      </w:r>
    </w:p>
    <w:p w:rsidR="00185E46" w:rsidRPr="00DE4F4A" w:rsidRDefault="00185E46" w:rsidP="008A3EB8">
      <w:pPr>
        <w:jc w:val="both"/>
        <w:rPr>
          <w:rFonts w:asciiTheme="majorBidi" w:hAnsiTheme="majorBidi" w:cstheme="majorBidi"/>
          <w:sz w:val="24"/>
          <w:szCs w:val="24"/>
          <w:lang w:val="en-US"/>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r>
    </w:p>
    <w:p w:rsidR="00185E46" w:rsidRPr="00DE4F4A" w:rsidRDefault="00185E46" w:rsidP="008A3EB8">
      <w:pPr>
        <w:jc w:val="both"/>
        <w:rPr>
          <w:rFonts w:asciiTheme="majorBidi" w:hAnsiTheme="majorBidi" w:cstheme="majorBidi"/>
          <w:b/>
          <w:color w:val="17365D" w:themeColor="text2" w:themeShade="BF"/>
          <w:sz w:val="24"/>
          <w:szCs w:val="24"/>
          <w:lang w:val="en-US"/>
        </w:rPr>
      </w:pPr>
      <w:bookmarkStart w:id="12" w:name="_Toc268029582"/>
      <w:r w:rsidRPr="00DE4F4A">
        <w:rPr>
          <w:rFonts w:asciiTheme="majorBidi" w:hAnsiTheme="majorBidi" w:cstheme="majorBidi"/>
          <w:b/>
          <w:color w:val="17365D" w:themeColor="text2" w:themeShade="BF"/>
          <w:sz w:val="24"/>
          <w:szCs w:val="24"/>
          <w:lang w:val="en-US"/>
        </w:rPr>
        <w:t>B. LOSSES AVOIDANCE PER GIANT AFRICAN SNAIL</w:t>
      </w:r>
      <w:bookmarkEnd w:id="12"/>
      <w:r w:rsidRPr="00DE4F4A">
        <w:rPr>
          <w:rFonts w:asciiTheme="majorBidi" w:hAnsiTheme="majorBidi" w:cstheme="majorBidi"/>
          <w:b/>
          <w:color w:val="17365D" w:themeColor="text2" w:themeShade="BF"/>
          <w:sz w:val="24"/>
          <w:szCs w:val="24"/>
          <w:lang w:val="en-US"/>
        </w:rPr>
        <w:t xml:space="preserve"> </w:t>
      </w:r>
    </w:p>
    <w:p w:rsidR="00185E46" w:rsidRPr="00DE4F4A" w:rsidRDefault="00185E46" w:rsidP="008A3EB8">
      <w:pPr>
        <w:jc w:val="both"/>
        <w:rPr>
          <w:rFonts w:asciiTheme="majorBidi" w:hAnsiTheme="majorBidi" w:cstheme="majorBidi"/>
          <w:b/>
          <w:sz w:val="24"/>
          <w:szCs w:val="24"/>
          <w:lang w:val="en-US"/>
        </w:rPr>
      </w:pPr>
    </w:p>
    <w:p w:rsidR="00185E46" w:rsidRPr="00DE4F4A" w:rsidRDefault="00185E46" w:rsidP="008A3EB8">
      <w:pPr>
        <w:jc w:val="both"/>
        <w:rPr>
          <w:rFonts w:asciiTheme="majorBidi" w:hAnsiTheme="majorBidi" w:cstheme="majorBidi"/>
          <w:bCs/>
          <w:sz w:val="24"/>
          <w:szCs w:val="24"/>
        </w:rPr>
      </w:pPr>
      <w:r w:rsidRPr="00DE4F4A">
        <w:rPr>
          <w:rFonts w:asciiTheme="majorBidi" w:hAnsiTheme="majorBidi" w:cstheme="majorBidi"/>
          <w:bCs/>
          <w:sz w:val="24"/>
          <w:szCs w:val="24"/>
        </w:rPr>
        <w:tab/>
        <w:t>The Giant African Snail (GAS) is on Suriname’s quarantine pest list and also it is nominated as among the one hundred of the ‘world’s worst top invaders’. GAS is already introduced into some Caribbean countries like Barbados and Trinidad and Tobago. The most likely pathway for entry are: on cargos, containers, used vehicle, used machinery, private yachts, fruits and vegetables, cut flowers and tourist/returning residents. Without proper inspection and strict regulations in place GAS could be easily introduced into Suriname. The Plant Quarantine/Produce Inspection Unit of LVV</w:t>
      </w:r>
      <w:r w:rsidRPr="00DE4F4A">
        <w:rPr>
          <w:rStyle w:val="FootnoteReference"/>
          <w:rFonts w:asciiTheme="majorBidi" w:hAnsiTheme="majorBidi" w:cstheme="majorBidi"/>
          <w:bCs/>
          <w:sz w:val="24"/>
          <w:szCs w:val="24"/>
        </w:rPr>
        <w:footnoteReference w:id="6"/>
      </w:r>
      <w:r w:rsidRPr="00DE4F4A">
        <w:rPr>
          <w:rFonts w:asciiTheme="majorBidi" w:hAnsiTheme="majorBidi" w:cstheme="majorBidi"/>
          <w:bCs/>
          <w:sz w:val="24"/>
          <w:szCs w:val="24"/>
        </w:rPr>
        <w:t xml:space="preserve"> has estimated as high the GAS likelihood and consequences of establishment by assessing the availability of suitable host, suitability of the environment, cultural practices and cultural measures in place and also the characteristic of the pest. Once GAS is established it is very difficult to eradicate. The GAS has over 500 host plants, which can be found throughout the many regions in Suriname. The potential economic consequence was estimated to be high. The GAS would not only have a negative impact on the agricultural sector but also the human health and the environment.  GAS can cause a serious damages on human nerves system and thus  is considered a serious threat to the population. The GAS can also be a vector for other pest and diseases.</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t xml:space="preserve">The Program will be instrumental to reduce the probability of introduction of GAS in Suriname. Table </w:t>
      </w:r>
      <w:r w:rsidR="00C92ACD">
        <w:rPr>
          <w:rFonts w:asciiTheme="majorBidi" w:hAnsiTheme="majorBidi" w:cstheme="majorBidi"/>
          <w:sz w:val="24"/>
          <w:szCs w:val="24"/>
        </w:rPr>
        <w:t>I6</w:t>
      </w:r>
      <w:r w:rsidRPr="00DE4F4A">
        <w:rPr>
          <w:rFonts w:asciiTheme="majorBidi" w:hAnsiTheme="majorBidi" w:cstheme="majorBidi"/>
          <w:sz w:val="24"/>
          <w:szCs w:val="24"/>
        </w:rPr>
        <w:t xml:space="preserve"> provides the basis parameter used to estimate the losses avoided of a selected group of crops, i.e. peas and beans.</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 Table </w:t>
      </w:r>
      <w:r w:rsidR="00C92ACD">
        <w:rPr>
          <w:rFonts w:asciiTheme="majorBidi" w:hAnsiTheme="majorBidi" w:cstheme="majorBidi"/>
          <w:sz w:val="24"/>
          <w:szCs w:val="24"/>
        </w:rPr>
        <w:t>I6</w:t>
      </w:r>
      <w:r w:rsidRPr="00DE4F4A">
        <w:rPr>
          <w:rFonts w:asciiTheme="majorBidi" w:hAnsiTheme="majorBidi" w:cstheme="majorBidi"/>
          <w:sz w:val="24"/>
          <w:szCs w:val="24"/>
        </w:rPr>
        <w:t xml:space="preserve">: Basic Parameters for cost-benefit analysis </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6465"/>
        <w:gridCol w:w="2714"/>
      </w:tblGrid>
      <w:tr w:rsidR="00185E46" w:rsidRPr="00DE4F4A" w:rsidTr="00E729D8">
        <w:tc>
          <w:tcPr>
            <w:tcW w:w="6465"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Probability of introduction of GAS into Suriname without Program</w:t>
            </w:r>
          </w:p>
        </w:tc>
        <w:tc>
          <w:tcPr>
            <w:tcW w:w="2714"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65 per cent</w:t>
            </w:r>
          </w:p>
        </w:tc>
      </w:tr>
      <w:tr w:rsidR="00185E46" w:rsidRPr="00DE4F4A" w:rsidTr="00E729D8">
        <w:tc>
          <w:tcPr>
            <w:tcW w:w="646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Probability of introduction of GAS into Suriname with Program</w:t>
            </w:r>
          </w:p>
        </w:tc>
        <w:tc>
          <w:tcPr>
            <w:tcW w:w="2714"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8 per cent</w:t>
            </w:r>
          </w:p>
        </w:tc>
      </w:tr>
      <w:tr w:rsidR="00185E46" w:rsidRPr="00DE4F4A" w:rsidTr="00E729D8">
        <w:tc>
          <w:tcPr>
            <w:tcW w:w="646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Most important hosts in Suriname impacted by GAS </w:t>
            </w:r>
          </w:p>
        </w:tc>
        <w:tc>
          <w:tcPr>
            <w:tcW w:w="2714"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tubers; vegetables; legumes and ornamentals</w:t>
            </w:r>
          </w:p>
        </w:tc>
      </w:tr>
      <w:tr w:rsidR="00185E46" w:rsidRPr="00DE4F4A" w:rsidTr="00E729D8">
        <w:tc>
          <w:tcPr>
            <w:tcW w:w="646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Rate of productivity lost due to GAS's introduction (per cent)</w:t>
            </w:r>
          </w:p>
        </w:tc>
        <w:tc>
          <w:tcPr>
            <w:tcW w:w="2714"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15 per cent</w:t>
            </w:r>
          </w:p>
        </w:tc>
      </w:tr>
      <w:tr w:rsidR="00185E46" w:rsidRPr="00DE4F4A" w:rsidTr="00E729D8">
        <w:tc>
          <w:tcPr>
            <w:tcW w:w="646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Time required to control GAS outbreak in Suriname</w:t>
            </w:r>
          </w:p>
        </w:tc>
        <w:tc>
          <w:tcPr>
            <w:tcW w:w="2714"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&gt;5 years</w:t>
            </w:r>
          </w:p>
        </w:tc>
      </w:tr>
      <w:tr w:rsidR="00185E46" w:rsidRPr="00DE4F4A" w:rsidTr="00E729D8">
        <w:tc>
          <w:tcPr>
            <w:tcW w:w="646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Estimated total average costs to control GAS the year of introduction</w:t>
            </w:r>
          </w:p>
        </w:tc>
        <w:tc>
          <w:tcPr>
            <w:tcW w:w="2714"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&gt;US$ M 5</w:t>
            </w:r>
          </w:p>
        </w:tc>
      </w:tr>
      <w:tr w:rsidR="00185E46" w:rsidRPr="00DE4F4A" w:rsidTr="00E729D8">
        <w:tc>
          <w:tcPr>
            <w:tcW w:w="646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Estimated annually costs for monitoring &amp; surveillance once in Suriname</w:t>
            </w:r>
          </w:p>
        </w:tc>
        <w:tc>
          <w:tcPr>
            <w:tcW w:w="2714"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US$ 60 mil </w:t>
            </w:r>
          </w:p>
        </w:tc>
      </w:tr>
    </w:tbl>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Source: Date provided by LVV, July 2013</w:t>
      </w:r>
    </w:p>
    <w:p w:rsidR="00185E46" w:rsidRDefault="00185E46" w:rsidP="008A3EB8">
      <w:pPr>
        <w:jc w:val="both"/>
        <w:rPr>
          <w:rFonts w:asciiTheme="majorBidi" w:hAnsiTheme="majorBidi" w:cstheme="majorBidi"/>
          <w:b/>
          <w:sz w:val="24"/>
          <w:szCs w:val="24"/>
        </w:rPr>
      </w:pPr>
      <w:r w:rsidRPr="00DE4F4A">
        <w:rPr>
          <w:rFonts w:asciiTheme="majorBidi" w:hAnsiTheme="majorBidi" w:cstheme="majorBidi"/>
          <w:sz w:val="24"/>
          <w:szCs w:val="24"/>
        </w:rPr>
        <w:tab/>
        <w:t xml:space="preserve">It has been simulated that GAS enters Suriname in PY3 with or without Program. But with the Program the probability of introduction is 8 per cent, and without the Program, it is 65 per cent. It has been assumed that the pest will attack the production of major legumes, with an annual value of production of US$ 70 million (Production and value estimated in 2011). The year of the entrance, the loss of value of production amounts to 15 per cent of the above-mentioned group of crops. US$ 5 million must be spent in order to control the GAS during the first two years. For the years after the entrance, i.e. from PY3 to PY10, the rate of losses is reduced to zero. After the entrance year, the cost of US$ 60 mil must be spent annually in monitoring and surveillance. </w:t>
      </w:r>
      <w:r w:rsidRPr="00DE4F4A">
        <w:rPr>
          <w:rFonts w:asciiTheme="majorBidi" w:hAnsiTheme="majorBidi" w:cstheme="majorBidi"/>
          <w:b/>
          <w:sz w:val="24"/>
          <w:szCs w:val="24"/>
        </w:rPr>
        <w:t xml:space="preserve">They amount to US$ 365 mil the year of entrance and US$ 18 mil annually thereafter for the peas and beans. </w:t>
      </w:r>
    </w:p>
    <w:p w:rsidR="00C92ACD" w:rsidRDefault="00C92ACD" w:rsidP="008A3EB8">
      <w:pPr>
        <w:jc w:val="both"/>
        <w:rPr>
          <w:rFonts w:asciiTheme="majorBidi" w:hAnsiTheme="majorBidi" w:cstheme="majorBidi"/>
          <w:b/>
          <w:sz w:val="24"/>
          <w:szCs w:val="24"/>
        </w:rPr>
      </w:pPr>
    </w:p>
    <w:p w:rsidR="00C92ACD" w:rsidRDefault="00C92ACD" w:rsidP="008A3EB8">
      <w:pPr>
        <w:jc w:val="both"/>
        <w:rPr>
          <w:rFonts w:asciiTheme="majorBidi" w:hAnsiTheme="majorBidi" w:cstheme="majorBidi"/>
          <w:b/>
          <w:sz w:val="24"/>
          <w:szCs w:val="24"/>
        </w:rPr>
      </w:pPr>
    </w:p>
    <w:p w:rsidR="00C92ACD" w:rsidRDefault="00C92ACD" w:rsidP="008A3EB8">
      <w:pPr>
        <w:jc w:val="both"/>
        <w:rPr>
          <w:rFonts w:asciiTheme="majorBidi" w:hAnsiTheme="majorBidi" w:cstheme="majorBidi"/>
          <w:b/>
          <w:sz w:val="24"/>
          <w:szCs w:val="24"/>
        </w:rPr>
      </w:pPr>
    </w:p>
    <w:p w:rsidR="00C92ACD" w:rsidRPr="00DE4F4A" w:rsidRDefault="00C92ACD" w:rsidP="008A3EB8">
      <w:pPr>
        <w:jc w:val="both"/>
        <w:rPr>
          <w:rFonts w:asciiTheme="majorBidi" w:hAnsiTheme="majorBidi" w:cstheme="majorBidi"/>
          <w:b/>
          <w:sz w:val="24"/>
          <w:szCs w:val="24"/>
        </w:rPr>
      </w:pPr>
    </w:p>
    <w:p w:rsidR="00185E46" w:rsidRPr="00DE4F4A" w:rsidRDefault="00185E46" w:rsidP="008A3EB8">
      <w:pPr>
        <w:jc w:val="both"/>
        <w:rPr>
          <w:rFonts w:asciiTheme="majorBidi" w:hAnsiTheme="majorBidi" w:cstheme="majorBidi"/>
          <w:b/>
          <w:color w:val="17365D" w:themeColor="text2" w:themeShade="BF"/>
          <w:sz w:val="24"/>
          <w:szCs w:val="24"/>
          <w:lang w:val="en-US"/>
        </w:rPr>
      </w:pPr>
      <w:bookmarkStart w:id="13" w:name="_Toc268029583"/>
      <w:r w:rsidRPr="00DE4F4A">
        <w:rPr>
          <w:rFonts w:asciiTheme="majorBidi" w:hAnsiTheme="majorBidi" w:cstheme="majorBidi"/>
          <w:b/>
          <w:color w:val="17365D" w:themeColor="text2" w:themeShade="BF"/>
          <w:sz w:val="24"/>
          <w:szCs w:val="24"/>
          <w:lang w:val="en-US"/>
        </w:rPr>
        <w:t>C. LOSSES AVOIDANCE PER PAPAYA MEALY BUG</w:t>
      </w:r>
      <w:bookmarkEnd w:id="13"/>
      <w:r w:rsidRPr="00DE4F4A">
        <w:rPr>
          <w:rFonts w:asciiTheme="majorBidi" w:hAnsiTheme="majorBidi" w:cstheme="majorBidi"/>
          <w:b/>
          <w:color w:val="17365D" w:themeColor="text2" w:themeShade="BF"/>
          <w:sz w:val="24"/>
          <w:szCs w:val="24"/>
          <w:lang w:val="en-US"/>
        </w:rPr>
        <w:t xml:space="preserve">  </w:t>
      </w:r>
    </w:p>
    <w:p w:rsidR="00185E46" w:rsidRPr="00DE4F4A" w:rsidRDefault="00185E46" w:rsidP="008A3EB8">
      <w:pPr>
        <w:jc w:val="both"/>
        <w:rPr>
          <w:rFonts w:asciiTheme="majorBidi" w:hAnsiTheme="majorBidi" w:cstheme="majorBidi"/>
          <w:b/>
          <w:sz w:val="24"/>
          <w:szCs w:val="24"/>
          <w:lang w:val="en-US"/>
        </w:rPr>
      </w:pPr>
    </w:p>
    <w:p w:rsidR="00185E46" w:rsidRPr="00DE4F4A" w:rsidRDefault="00185E46" w:rsidP="008A3EB8">
      <w:pPr>
        <w:jc w:val="both"/>
        <w:rPr>
          <w:rFonts w:asciiTheme="majorBidi" w:hAnsiTheme="majorBidi" w:cstheme="majorBidi"/>
          <w:b/>
          <w:sz w:val="24"/>
          <w:szCs w:val="24"/>
        </w:rPr>
      </w:pPr>
      <w:r w:rsidRPr="00DE4F4A">
        <w:rPr>
          <w:rFonts w:asciiTheme="majorBidi" w:hAnsiTheme="majorBidi" w:cstheme="majorBidi"/>
          <w:sz w:val="24"/>
          <w:szCs w:val="24"/>
        </w:rPr>
        <w:tab/>
        <w:t>The Papaya mealy bug</w:t>
      </w:r>
      <w:r w:rsidRPr="00DE4F4A">
        <w:rPr>
          <w:rStyle w:val="FootnoteReference"/>
          <w:rFonts w:asciiTheme="majorBidi" w:hAnsiTheme="majorBidi" w:cstheme="majorBidi"/>
          <w:sz w:val="24"/>
          <w:szCs w:val="24"/>
        </w:rPr>
        <w:footnoteReference w:id="7"/>
      </w:r>
      <w:r w:rsidRPr="00DE4F4A">
        <w:rPr>
          <w:rFonts w:asciiTheme="majorBidi" w:hAnsiTheme="majorBidi" w:cstheme="majorBidi"/>
          <w:sz w:val="24"/>
          <w:szCs w:val="24"/>
        </w:rPr>
        <w:t xml:space="preserve"> is a small pest helipterum that attacks several genera of host plants, including economically important tropical fruits and ornamentals. The papaya mealy bug is native to Mexico and/or Central America. When the papaya mealy bug invaded the Caribbean region, it became a pest there; since 1994 it has been recorded in the following 14 Caribbean countries: St. Martin, Guadeloupe, St. Barthelemy, Antigua, Bahamas, British Virgin Islands, Cuba, Dominican Republic, Haiti, Puerto Rico, Montserrat, Nevis, St. Kitts, and the U.S. Virgin Islands.  At Present Suriname is free from this pest. According to the information provided by Mrs.  Alice van Sauers-Muller Entomology department LVV , </w:t>
      </w:r>
      <w:r w:rsidRPr="00DE4F4A">
        <w:rPr>
          <w:rFonts w:asciiTheme="majorBidi" w:hAnsiTheme="majorBidi" w:cstheme="majorBidi"/>
          <w:b/>
          <w:sz w:val="24"/>
          <w:szCs w:val="24"/>
        </w:rPr>
        <w:t xml:space="preserve">the entrance of Papaya Mealybug to the country poses a risk to the island.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t xml:space="preserve">Economically important host plants of the papaya mealy bug include papaya, hibiscus, avocado, citrus, cotton, tomato, eggplant, peppers, beans and peas, mango, cherry, and pomegranate. It is found on leaves and fruits of host plants and infestations are typically observed as clusters of cotton-like masses on the above-ground portion of plants. Heavy infestations are capable of rendering fruit inedible due to the build up of thick white wax.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t xml:space="preserve">For the relevant departments of the LVV, Papaya Mealybug could potentially causes a big threat to numerous agricultural products in Suriname, if not controlled. It could be also possible that certain greenhouse crops could be at risk in areas where the LVV has been investing. Based on the experience of Caribbean countries, the specialists of the LVV consulted estimate that the probability of entrance fluctuates between 20 and 50 per cent, although it is difficult to know this could happen. If the pest enters, the maximum loss would be 5 per cent of the value of production of host plants, and will take two years to control it. If controlled, the losses would be less than 0.25 per cent of the value of production of the host plants for a long time (See Table </w:t>
      </w:r>
      <w:r w:rsidR="00C92ACD">
        <w:rPr>
          <w:rFonts w:asciiTheme="majorBidi" w:hAnsiTheme="majorBidi" w:cstheme="majorBidi"/>
          <w:sz w:val="24"/>
          <w:szCs w:val="24"/>
        </w:rPr>
        <w:t>I7</w:t>
      </w:r>
      <w:r w:rsidRPr="00DE4F4A">
        <w:rPr>
          <w:rFonts w:asciiTheme="majorBidi" w:hAnsiTheme="majorBidi" w:cstheme="majorBidi"/>
          <w:sz w:val="24"/>
          <w:szCs w:val="24"/>
        </w:rPr>
        <w:t xml:space="preserve">).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Table </w:t>
      </w:r>
      <w:r w:rsidR="00C92ACD">
        <w:rPr>
          <w:rFonts w:asciiTheme="majorBidi" w:hAnsiTheme="majorBidi" w:cstheme="majorBidi"/>
          <w:sz w:val="24"/>
          <w:szCs w:val="24"/>
        </w:rPr>
        <w:t>I7</w:t>
      </w:r>
      <w:r w:rsidRPr="00DE4F4A">
        <w:rPr>
          <w:rFonts w:asciiTheme="majorBidi" w:hAnsiTheme="majorBidi" w:cstheme="majorBidi"/>
          <w:sz w:val="24"/>
          <w:szCs w:val="24"/>
        </w:rPr>
        <w:t xml:space="preserve">: Basic Parameters for cost-benefit analysis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6821"/>
        <w:gridCol w:w="2778"/>
      </w:tblGrid>
      <w:tr w:rsidR="00185E46" w:rsidRPr="00DE4F4A" w:rsidTr="00E729D8">
        <w:tc>
          <w:tcPr>
            <w:tcW w:w="6840"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Probability of introduction of PMB into Suriname without program</w:t>
            </w:r>
          </w:p>
        </w:tc>
        <w:tc>
          <w:tcPr>
            <w:tcW w:w="2786"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50 per cent</w:t>
            </w:r>
          </w:p>
        </w:tc>
      </w:tr>
      <w:tr w:rsidR="00185E46" w:rsidRPr="00DE4F4A" w:rsidTr="00E729D8">
        <w:tc>
          <w:tcPr>
            <w:tcW w:w="684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Probability of introduction of PMB into Suriname with program</w:t>
            </w:r>
          </w:p>
        </w:tc>
        <w:tc>
          <w:tcPr>
            <w:tcW w:w="278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5 per cent</w:t>
            </w:r>
          </w:p>
        </w:tc>
      </w:tr>
      <w:tr w:rsidR="00185E46" w:rsidRPr="00DE4F4A" w:rsidTr="00E729D8">
        <w:tc>
          <w:tcPr>
            <w:tcW w:w="684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Most important hosts in Suriname impacted by PMB</w:t>
            </w:r>
          </w:p>
        </w:tc>
        <w:tc>
          <w:tcPr>
            <w:tcW w:w="278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Papaya</w:t>
            </w:r>
          </w:p>
        </w:tc>
      </w:tr>
      <w:tr w:rsidR="00185E46" w:rsidRPr="00DE4F4A" w:rsidTr="00E729D8">
        <w:tc>
          <w:tcPr>
            <w:tcW w:w="684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Rate of productivity lost due to PMB introduction (per cent)</w:t>
            </w:r>
          </w:p>
        </w:tc>
        <w:tc>
          <w:tcPr>
            <w:tcW w:w="278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15 per cent</w:t>
            </w:r>
          </w:p>
        </w:tc>
      </w:tr>
      <w:tr w:rsidR="00185E46" w:rsidRPr="00DE4F4A" w:rsidTr="00E729D8">
        <w:tc>
          <w:tcPr>
            <w:tcW w:w="684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Time required to control a PMB outbreak in Suriname</w:t>
            </w:r>
          </w:p>
        </w:tc>
        <w:tc>
          <w:tcPr>
            <w:tcW w:w="278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2 year </w:t>
            </w:r>
          </w:p>
        </w:tc>
      </w:tr>
      <w:tr w:rsidR="00185E46" w:rsidRPr="00DE4F4A" w:rsidTr="00E729D8">
        <w:tc>
          <w:tcPr>
            <w:tcW w:w="684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Rate of productivity lost after PMB introduction</w:t>
            </w:r>
          </w:p>
        </w:tc>
        <w:tc>
          <w:tcPr>
            <w:tcW w:w="278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0.25 per cent </w:t>
            </w:r>
          </w:p>
        </w:tc>
      </w:tr>
      <w:tr w:rsidR="00185E46" w:rsidRPr="00DE4F4A" w:rsidTr="00E729D8">
        <w:tc>
          <w:tcPr>
            <w:tcW w:w="684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Estimated total average costs to control PMB the year of introduction</w:t>
            </w:r>
          </w:p>
        </w:tc>
        <w:tc>
          <w:tcPr>
            <w:tcW w:w="278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US$ 60 mil</w:t>
            </w:r>
          </w:p>
        </w:tc>
      </w:tr>
      <w:tr w:rsidR="00185E46" w:rsidRPr="00DE4F4A" w:rsidTr="00E729D8">
        <w:tc>
          <w:tcPr>
            <w:tcW w:w="6840"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Estimated annually costs in monitoring and surveillance once PMB in the country</w:t>
            </w:r>
          </w:p>
        </w:tc>
        <w:tc>
          <w:tcPr>
            <w:tcW w:w="2786"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USD 5 mil</w:t>
            </w:r>
          </w:p>
        </w:tc>
      </w:tr>
    </w:tbl>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Source: Date provided by LVV, July 2013</w:t>
      </w:r>
    </w:p>
    <w:p w:rsidR="00185E46" w:rsidRPr="00DE4F4A" w:rsidRDefault="00185E46" w:rsidP="008A3EB8">
      <w:pPr>
        <w:jc w:val="both"/>
        <w:rPr>
          <w:rFonts w:asciiTheme="majorBidi" w:hAnsiTheme="majorBidi" w:cstheme="majorBidi"/>
          <w:sz w:val="24"/>
          <w:szCs w:val="24"/>
          <w:lang w:val="en-US"/>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t>The Program will invest in preventing the introduction of the PMB. The benefits estimated here come, by the reduction of the probability of the Papaya Mealy Bug entrance, from 50 per cent without the Program to 5 per cent with the Program. For both cases, it was simulated the introduction of the PMB in Suriname and that the pest will attack mainly the Papaya crops, with an annual value of production not so significant.</w:t>
      </w:r>
    </w:p>
    <w:p w:rsidR="00185E46" w:rsidRPr="00DE4F4A" w:rsidRDefault="00185E46" w:rsidP="008A3EB8">
      <w:pPr>
        <w:jc w:val="both"/>
        <w:rPr>
          <w:rFonts w:asciiTheme="majorBidi" w:hAnsiTheme="majorBidi" w:cstheme="majorBidi"/>
          <w:b/>
          <w:sz w:val="24"/>
          <w:szCs w:val="24"/>
        </w:rPr>
      </w:pPr>
      <w:r w:rsidRPr="00DE4F4A">
        <w:rPr>
          <w:rFonts w:asciiTheme="majorBidi" w:hAnsiTheme="majorBidi" w:cstheme="majorBidi"/>
          <w:sz w:val="24"/>
          <w:szCs w:val="24"/>
        </w:rPr>
        <w:tab/>
        <w:t>The entrance year of the papaya mealy bug, the loss of production amounts to 15per cent, and US$ 60 mil must be spent in chemical controls. Thus, chemical controls are only partially effective and require multiple applications</w:t>
      </w:r>
      <w:r w:rsidRPr="00DE4F4A">
        <w:rPr>
          <w:rStyle w:val="FootnoteReference"/>
          <w:rFonts w:asciiTheme="majorBidi" w:hAnsiTheme="majorBidi" w:cstheme="majorBidi"/>
          <w:sz w:val="24"/>
          <w:szCs w:val="24"/>
        </w:rPr>
        <w:footnoteReference w:id="8"/>
      </w:r>
      <w:r w:rsidRPr="00DE4F4A">
        <w:rPr>
          <w:rFonts w:asciiTheme="majorBidi" w:hAnsiTheme="majorBidi" w:cstheme="majorBidi"/>
          <w:sz w:val="24"/>
          <w:szCs w:val="24"/>
        </w:rPr>
        <w:t xml:space="preserve">. The rate of productivity lost is reduced to 0.25 per cent, over the same base and US$ 5 mil must be spent annually in monitoring and surveillance. </w:t>
      </w:r>
      <w:r w:rsidRPr="00DE4F4A">
        <w:rPr>
          <w:rFonts w:asciiTheme="majorBidi" w:hAnsiTheme="majorBidi" w:cstheme="majorBidi"/>
          <w:b/>
          <w:sz w:val="24"/>
          <w:szCs w:val="24"/>
        </w:rPr>
        <w:t xml:space="preserve">The avoided losses due to the Program are shown in Annex x Table xx. They amount US$ 82 mil the year of entrance and US$ 13.8 mil annually thereafter. </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b/>
          <w:bCs/>
          <w:color w:val="17365D" w:themeColor="text2" w:themeShade="BF"/>
          <w:sz w:val="24"/>
          <w:szCs w:val="24"/>
        </w:rPr>
      </w:pPr>
      <w:r w:rsidRPr="00DE4F4A">
        <w:rPr>
          <w:rFonts w:asciiTheme="majorBidi" w:hAnsiTheme="majorBidi" w:cstheme="majorBidi"/>
          <w:b/>
          <w:bCs/>
          <w:color w:val="17365D" w:themeColor="text2" w:themeShade="BF"/>
          <w:sz w:val="24"/>
          <w:szCs w:val="24"/>
        </w:rPr>
        <w:t>Tomato Boarders</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This pest already exists in Surinam for some years ( due to  import), the benefit of the program will be mainly due to the reduction of infected output.  </w:t>
      </w:r>
    </w:p>
    <w:p w:rsidR="00185E46" w:rsidRPr="00DE4F4A" w:rsidRDefault="00C92ACD" w:rsidP="008A3EB8">
      <w:pPr>
        <w:jc w:val="both"/>
        <w:rPr>
          <w:rFonts w:asciiTheme="majorBidi" w:hAnsiTheme="majorBidi" w:cstheme="majorBidi"/>
          <w:sz w:val="24"/>
          <w:szCs w:val="24"/>
        </w:rPr>
      </w:pPr>
      <w:r>
        <w:rPr>
          <w:rFonts w:asciiTheme="majorBidi" w:hAnsiTheme="majorBidi" w:cstheme="majorBidi"/>
          <w:sz w:val="24"/>
          <w:szCs w:val="24"/>
        </w:rPr>
        <w:t>Table I8</w:t>
      </w:r>
      <w:r w:rsidR="00185E46" w:rsidRPr="00DE4F4A">
        <w:rPr>
          <w:rFonts w:asciiTheme="majorBidi" w:hAnsiTheme="majorBidi" w:cstheme="majorBidi"/>
          <w:sz w:val="24"/>
          <w:szCs w:val="24"/>
        </w:rPr>
        <w:t xml:space="preserve">: Basic parameters for Cost-Benefit of tomato Boarder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6591"/>
        <w:gridCol w:w="2695"/>
      </w:tblGrid>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Probability of infected crops in Suriname WIth T.B.</w:t>
            </w:r>
          </w:p>
        </w:tc>
        <w:tc>
          <w:tcPr>
            <w:tcW w:w="2695"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20  per cent</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Probability of infected crops with T.B    </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&lt; 10 per cent</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Most important hosts in Suriname impacted by T.B</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Tomato</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Rate of productivity lost due to T.B (per cent)</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 5% per cent</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Time required to fight the pest in Suriname</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&gt;3  year </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Estimated total average costs to control T.B.</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US$ 1 Million</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Estimated annually costs in monitoring and surveillance </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US$ 10,000 Per year</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p>
        </w:tc>
      </w:tr>
    </w:tbl>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White flies</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There are three sorts of whiteflies with economical values (2 local sorts and one is not). The local sorts of the white flies are being fought with biological parasites’, however, the imported sort (from south east Asia), has no biological parasites in Suriname. One major challenge is the regional cooperation to fight these sorts of pests.</w:t>
      </w: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 xml:space="preserve">Table </w:t>
      </w:r>
      <w:r w:rsidR="00C92ACD">
        <w:rPr>
          <w:rFonts w:asciiTheme="majorBidi" w:hAnsiTheme="majorBidi" w:cstheme="majorBidi"/>
          <w:sz w:val="24"/>
          <w:szCs w:val="24"/>
        </w:rPr>
        <w:t>I9</w:t>
      </w:r>
      <w:r w:rsidRPr="00DE4F4A">
        <w:rPr>
          <w:rFonts w:asciiTheme="majorBidi" w:hAnsiTheme="majorBidi" w:cstheme="majorBidi"/>
          <w:sz w:val="24"/>
          <w:szCs w:val="24"/>
        </w:rPr>
        <w:t xml:space="preserve">: Basic parameters for Cost-Benefit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6591"/>
        <w:gridCol w:w="2695"/>
      </w:tblGrid>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Probability of infected fruits in Suriname WIth whiteflies</w:t>
            </w:r>
          </w:p>
        </w:tc>
        <w:tc>
          <w:tcPr>
            <w:tcW w:w="2695" w:type="dxa"/>
            <w:shd w:val="clear" w:color="auto" w:fill="auto"/>
          </w:tcPr>
          <w:p w:rsidR="00185E46" w:rsidRPr="00DE4F4A" w:rsidRDefault="00185E46" w:rsidP="008A3EB8">
            <w:pPr>
              <w:jc w:val="both"/>
              <w:rPr>
                <w:rFonts w:asciiTheme="majorBidi" w:hAnsiTheme="majorBidi" w:cstheme="majorBidi"/>
                <w:caps/>
                <w:sz w:val="24"/>
                <w:szCs w:val="24"/>
                <w:lang w:val="en-US"/>
              </w:rPr>
            </w:pPr>
            <w:r w:rsidRPr="00DE4F4A">
              <w:rPr>
                <w:rFonts w:asciiTheme="majorBidi" w:hAnsiTheme="majorBidi" w:cstheme="majorBidi"/>
                <w:caps/>
                <w:sz w:val="24"/>
                <w:szCs w:val="24"/>
                <w:lang w:val="en-US"/>
              </w:rPr>
              <w:t>5-10  per cent</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Probability of infected crops with Whiteflies    </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&lt;  5 per cent</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Most important hosts in Suriname impacted by  </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Fruits, </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Rate of productivity lost due to whiteflies  (per cent)</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 2% per cent</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Time required to fight the pest in Suriname</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&gt;3  year </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Estimated total average costs to control T.B.</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US$ 5 Million</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 xml:space="preserve">Estimated annually costs in monitoring and surveillance </w:t>
            </w: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r w:rsidRPr="00DE4F4A">
              <w:rPr>
                <w:rFonts w:asciiTheme="majorBidi" w:hAnsiTheme="majorBidi" w:cstheme="majorBidi"/>
                <w:sz w:val="24"/>
                <w:szCs w:val="24"/>
                <w:lang w:val="en-US"/>
              </w:rPr>
              <w:t>US$ 50,000 Per year</w:t>
            </w:r>
          </w:p>
        </w:tc>
      </w:tr>
      <w:tr w:rsidR="00185E46" w:rsidRPr="00DE4F4A" w:rsidTr="00E729D8">
        <w:tc>
          <w:tcPr>
            <w:tcW w:w="6591" w:type="dxa"/>
            <w:shd w:val="clear" w:color="auto" w:fill="auto"/>
          </w:tcPr>
          <w:p w:rsidR="00185E46" w:rsidRPr="00DE4F4A" w:rsidRDefault="00185E46" w:rsidP="008A3EB8">
            <w:pPr>
              <w:jc w:val="both"/>
              <w:rPr>
                <w:rFonts w:asciiTheme="majorBidi" w:hAnsiTheme="majorBidi" w:cstheme="majorBidi"/>
                <w:sz w:val="24"/>
                <w:szCs w:val="24"/>
                <w:lang w:val="en-US"/>
              </w:rPr>
            </w:pPr>
          </w:p>
        </w:tc>
        <w:tc>
          <w:tcPr>
            <w:tcW w:w="2695" w:type="dxa"/>
            <w:shd w:val="clear" w:color="auto" w:fill="auto"/>
          </w:tcPr>
          <w:p w:rsidR="00185E46" w:rsidRPr="00DE4F4A" w:rsidRDefault="00185E46" w:rsidP="008A3EB8">
            <w:pPr>
              <w:jc w:val="both"/>
              <w:rPr>
                <w:rFonts w:asciiTheme="majorBidi" w:hAnsiTheme="majorBidi" w:cstheme="majorBidi"/>
                <w:sz w:val="24"/>
                <w:szCs w:val="24"/>
                <w:lang w:val="en-US"/>
              </w:rPr>
            </w:pPr>
          </w:p>
        </w:tc>
      </w:tr>
    </w:tbl>
    <w:p w:rsidR="00185E46" w:rsidRDefault="00185E46" w:rsidP="008A3EB8">
      <w:pPr>
        <w:jc w:val="both"/>
        <w:rPr>
          <w:rFonts w:asciiTheme="majorBidi" w:hAnsiTheme="majorBidi" w:cstheme="majorBidi"/>
          <w:sz w:val="24"/>
          <w:szCs w:val="24"/>
        </w:rPr>
      </w:pPr>
    </w:p>
    <w:p w:rsidR="00C92ACD" w:rsidRDefault="00C92ACD" w:rsidP="008A3EB8">
      <w:pPr>
        <w:jc w:val="both"/>
        <w:rPr>
          <w:rFonts w:asciiTheme="majorBidi" w:hAnsiTheme="majorBidi" w:cstheme="majorBidi"/>
          <w:sz w:val="24"/>
          <w:szCs w:val="24"/>
        </w:rPr>
      </w:pPr>
    </w:p>
    <w:p w:rsidR="00C92ACD" w:rsidRDefault="00C92ACD" w:rsidP="008A3EB8">
      <w:pPr>
        <w:jc w:val="both"/>
        <w:rPr>
          <w:rFonts w:asciiTheme="majorBidi" w:hAnsiTheme="majorBidi" w:cstheme="majorBidi"/>
          <w:sz w:val="24"/>
          <w:szCs w:val="24"/>
        </w:rPr>
      </w:pPr>
    </w:p>
    <w:p w:rsidR="00C92ACD" w:rsidRPr="00DE4F4A" w:rsidRDefault="00C92ACD" w:rsidP="008A3EB8">
      <w:pPr>
        <w:jc w:val="both"/>
        <w:rPr>
          <w:rFonts w:asciiTheme="majorBidi" w:hAnsiTheme="majorBidi" w:cstheme="majorBidi"/>
          <w:sz w:val="24"/>
          <w:szCs w:val="24"/>
        </w:rPr>
      </w:pPr>
    </w:p>
    <w:p w:rsidR="00185E46" w:rsidRPr="00DE4F4A" w:rsidRDefault="00185E46" w:rsidP="008A3EB8">
      <w:pPr>
        <w:jc w:val="both"/>
        <w:rPr>
          <w:rFonts w:asciiTheme="majorBidi" w:hAnsiTheme="majorBidi" w:cstheme="majorBidi"/>
          <w:color w:val="17365D" w:themeColor="text2" w:themeShade="BF"/>
          <w:sz w:val="24"/>
          <w:szCs w:val="24"/>
        </w:rPr>
      </w:pPr>
    </w:p>
    <w:p w:rsidR="00185E46" w:rsidRPr="00DE4F4A" w:rsidRDefault="00185E46" w:rsidP="008A3EB8">
      <w:pPr>
        <w:jc w:val="both"/>
        <w:rPr>
          <w:rFonts w:asciiTheme="majorBidi" w:hAnsiTheme="majorBidi" w:cstheme="majorBidi"/>
          <w:b/>
          <w:sz w:val="24"/>
          <w:szCs w:val="24"/>
        </w:rPr>
      </w:pPr>
      <w:bookmarkStart w:id="14" w:name="_Toc268029585"/>
    </w:p>
    <w:p w:rsidR="00185E46" w:rsidRPr="00DE4F4A" w:rsidRDefault="00185E46" w:rsidP="008A3EB8">
      <w:pPr>
        <w:jc w:val="both"/>
        <w:rPr>
          <w:rFonts w:asciiTheme="majorBidi" w:hAnsiTheme="majorBidi" w:cstheme="majorBidi"/>
          <w:b/>
          <w:color w:val="17365D" w:themeColor="text2" w:themeShade="BF"/>
          <w:sz w:val="24"/>
          <w:szCs w:val="24"/>
        </w:rPr>
      </w:pPr>
      <w:r w:rsidRPr="00DE4F4A">
        <w:rPr>
          <w:rFonts w:asciiTheme="majorBidi" w:hAnsiTheme="majorBidi" w:cstheme="majorBidi"/>
          <w:b/>
          <w:color w:val="17365D" w:themeColor="text2" w:themeShade="BF"/>
          <w:sz w:val="24"/>
          <w:szCs w:val="24"/>
        </w:rPr>
        <w:t>IV. 3. EVALUATION OF FOOD SAFETY SUB-COMPONENT</w:t>
      </w:r>
      <w:bookmarkEnd w:id="14"/>
      <w:r w:rsidRPr="00DE4F4A">
        <w:rPr>
          <w:rFonts w:asciiTheme="majorBidi" w:hAnsiTheme="majorBidi" w:cstheme="majorBidi"/>
          <w:b/>
          <w:color w:val="17365D" w:themeColor="text2" w:themeShade="BF"/>
          <w:sz w:val="24"/>
          <w:szCs w:val="24"/>
        </w:rPr>
        <w:t xml:space="preserve"> </w:t>
      </w:r>
    </w:p>
    <w:p w:rsidR="00185E46" w:rsidRPr="00DE4F4A" w:rsidRDefault="00185E46" w:rsidP="008A3EB8">
      <w:pPr>
        <w:jc w:val="both"/>
        <w:rPr>
          <w:rFonts w:asciiTheme="majorBidi" w:hAnsiTheme="majorBidi" w:cstheme="majorBidi"/>
          <w:b/>
          <w:sz w:val="24"/>
          <w:szCs w:val="24"/>
        </w:rPr>
      </w:pP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sz w:val="24"/>
          <w:szCs w:val="24"/>
        </w:rPr>
        <w:tab/>
        <w:t xml:space="preserve">The </w:t>
      </w:r>
      <w:r w:rsidRPr="00DE4F4A">
        <w:rPr>
          <w:rFonts w:asciiTheme="majorBidi" w:hAnsiTheme="majorBidi" w:cstheme="majorBidi"/>
          <w:b/>
          <w:sz w:val="24"/>
          <w:szCs w:val="24"/>
        </w:rPr>
        <w:t xml:space="preserve">purpose </w:t>
      </w:r>
      <w:r w:rsidRPr="00DE4F4A">
        <w:rPr>
          <w:rFonts w:asciiTheme="majorBidi" w:hAnsiTheme="majorBidi" w:cstheme="majorBidi"/>
          <w:sz w:val="24"/>
          <w:szCs w:val="24"/>
        </w:rPr>
        <w:t xml:space="preserve">of the Food Safety Sub-component is to implement and operate an integrated, efficient and sustained Agricultural Health and Food Safety System that meets international standards and has active stakeholder participation. This sub-component will contribute to: i) guarantee the food security of the country  with foods of good quality and safety; (ii) prevent outbreaks of Food borne illnesses (FBI); (iii) prevent losses to the food producers due to recalls, refusals and interceptions; (iv) increase the production of foods for the country and prevent expenses from the large importation of foods; (v) increase the availability of foods for exportation; (vi) increase the tourism industry and prevent large losses due to the presentation of FBI and (vi) coordinate and rationalize the use of the human and financial resources. </w:t>
      </w:r>
    </w:p>
    <w:p w:rsidR="00185E46" w:rsidRPr="00DE4F4A" w:rsidRDefault="00185E46" w:rsidP="008A3EB8">
      <w:pPr>
        <w:jc w:val="both"/>
        <w:rPr>
          <w:rFonts w:asciiTheme="majorBidi" w:hAnsiTheme="majorBidi" w:cstheme="majorBidi"/>
          <w:sz w:val="24"/>
          <w:szCs w:val="24"/>
        </w:rPr>
      </w:pPr>
      <w:r w:rsidRPr="00DE4F4A">
        <w:rPr>
          <w:rFonts w:asciiTheme="majorBidi" w:hAnsiTheme="majorBidi" w:cstheme="majorBidi"/>
          <w:b/>
          <w:sz w:val="24"/>
          <w:szCs w:val="24"/>
        </w:rPr>
        <w:tab/>
        <w:t>Three sources of benefits have been analyzed for this sub-component.</w:t>
      </w:r>
      <w:r w:rsidRPr="00DE4F4A">
        <w:rPr>
          <w:rFonts w:asciiTheme="majorBidi" w:hAnsiTheme="majorBidi" w:cstheme="majorBidi"/>
          <w:sz w:val="24"/>
          <w:szCs w:val="24"/>
        </w:rPr>
        <w:t xml:space="preserve"> The first is related to the loss avoidance or ‘costs that could be saved’ by reducing the number of FBIs in Suriname. The second refers to the losses avoidance by dropping the refusal</w:t>
      </w:r>
      <w:r>
        <w:rPr>
          <w:rFonts w:asciiTheme="majorBidi" w:hAnsiTheme="majorBidi" w:cstheme="majorBidi"/>
          <w:sz w:val="24"/>
          <w:szCs w:val="24"/>
        </w:rPr>
        <w:t>s and interceptions of Suriname</w:t>
      </w:r>
      <w:r w:rsidRPr="00DE4F4A">
        <w:rPr>
          <w:rFonts w:asciiTheme="majorBidi" w:hAnsiTheme="majorBidi" w:cstheme="majorBidi"/>
          <w:sz w:val="24"/>
          <w:szCs w:val="24"/>
        </w:rPr>
        <w:t xml:space="preserve"> exports due to higher level of contaminants. The last source of benefits analyses the potential impact on tourism expenditure that an attack rate of traveller’s diarrhea could originate. </w:t>
      </w:r>
    </w:p>
    <w:p w:rsidR="00185E46" w:rsidRDefault="00185E46" w:rsidP="008A3EB8">
      <w:pPr>
        <w:jc w:val="both"/>
        <w:rPr>
          <w:rFonts w:asciiTheme="majorBidi" w:hAnsiTheme="majorBidi" w:cstheme="majorBidi"/>
          <w:sz w:val="24"/>
          <w:szCs w:val="24"/>
          <w:lang w:eastAsia="en-GB" w:bidi="ar-SA"/>
        </w:rPr>
      </w:pPr>
    </w:p>
    <w:p w:rsidR="00185E46" w:rsidRPr="00DE4F4A" w:rsidRDefault="00185E46" w:rsidP="008A3EB8">
      <w:pPr>
        <w:jc w:val="both"/>
        <w:rPr>
          <w:rFonts w:asciiTheme="majorBidi" w:hAnsiTheme="majorBidi" w:cstheme="majorBidi"/>
          <w:sz w:val="24"/>
          <w:szCs w:val="24"/>
          <w:lang w:eastAsia="en-GB" w:bidi="ar-SA"/>
        </w:rPr>
      </w:pPr>
    </w:p>
    <w:p w:rsidR="003F416C" w:rsidRPr="00DE4F4A" w:rsidRDefault="003F416C" w:rsidP="008A3EB8">
      <w:pPr>
        <w:jc w:val="both"/>
        <w:rPr>
          <w:rFonts w:asciiTheme="majorBidi" w:hAnsiTheme="majorBidi" w:cstheme="majorBidi"/>
          <w:sz w:val="24"/>
          <w:szCs w:val="24"/>
        </w:rPr>
      </w:pPr>
    </w:p>
    <w:p w:rsidR="00714B45" w:rsidRPr="00DE4F4A" w:rsidRDefault="00714B45" w:rsidP="008A3EB8">
      <w:pPr>
        <w:jc w:val="both"/>
        <w:rPr>
          <w:rFonts w:asciiTheme="majorBidi" w:hAnsiTheme="majorBidi" w:cstheme="majorBidi"/>
          <w:sz w:val="24"/>
          <w:szCs w:val="24"/>
          <w:lang w:eastAsia="en-GB" w:bidi="ar-SA"/>
        </w:rPr>
      </w:pPr>
    </w:p>
    <w:sectPr w:rsidR="00714B45" w:rsidRPr="00DE4F4A" w:rsidSect="002E1099">
      <w:footerReference w:type="default" r:id="rId45"/>
      <w:pgSz w:w="11907" w:h="16839" w:code="9"/>
      <w:pgMar w:top="1417" w:right="110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FC0" w:rsidRDefault="00075FC0" w:rsidP="00021454">
      <w:pPr>
        <w:spacing w:after="0" w:line="240" w:lineRule="auto"/>
      </w:pPr>
      <w:r>
        <w:separator/>
      </w:r>
    </w:p>
  </w:endnote>
  <w:endnote w:type="continuationSeparator" w:id="0">
    <w:p w:rsidR="00075FC0" w:rsidRDefault="00075FC0" w:rsidP="00021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9"/>
    </w:tblGrid>
    <w:tr w:rsidR="00075FC0" w:rsidTr="00021454">
      <w:trPr>
        <w:trHeight w:val="10166"/>
      </w:trPr>
      <w:tc>
        <w:tcPr>
          <w:tcW w:w="522" w:type="dxa"/>
          <w:tcBorders>
            <w:bottom w:val="single" w:sz="4" w:space="0" w:color="auto"/>
          </w:tcBorders>
          <w:textDirection w:val="btLr"/>
        </w:tcPr>
        <w:p w:rsidR="00075FC0" w:rsidRDefault="00075FC0" w:rsidP="00021454">
          <w:pPr>
            <w:pStyle w:val="Header"/>
            <w:ind w:left="113" w:right="113"/>
          </w:pPr>
          <w:r w:rsidRPr="00021454">
            <w:rPr>
              <w:color w:val="4F81BD" w:themeColor="accent1"/>
              <w:lang w:val="en-US"/>
            </w:rPr>
            <w:t>Preliminary</w:t>
          </w:r>
          <w:r w:rsidRPr="00021454">
            <w:rPr>
              <w:color w:val="4F81BD" w:themeColor="accent1"/>
            </w:rPr>
            <w:t xml:space="preserve"> report : </w:t>
          </w:r>
          <w:r>
            <w:t xml:space="preserve">An Economic assessment </w:t>
          </w:r>
        </w:p>
      </w:tc>
    </w:tr>
    <w:tr w:rsidR="00075FC0" w:rsidTr="00021454">
      <w:tc>
        <w:tcPr>
          <w:tcW w:w="522" w:type="dxa"/>
          <w:tcBorders>
            <w:top w:val="single" w:sz="4" w:space="0" w:color="auto"/>
          </w:tcBorders>
        </w:tcPr>
        <w:p w:rsidR="00075FC0" w:rsidRDefault="00075FC0">
          <w:pPr>
            <w:pStyle w:val="Footer"/>
          </w:pPr>
          <w:r>
            <w:rPr>
              <w:szCs w:val="21"/>
            </w:rPr>
            <w:fldChar w:fldCharType="begin"/>
          </w:r>
          <w:r>
            <w:instrText>PAGE   \* MERGEFORMAT</w:instrText>
          </w:r>
          <w:r>
            <w:rPr>
              <w:szCs w:val="21"/>
            </w:rPr>
            <w:fldChar w:fldCharType="separate"/>
          </w:r>
          <w:r w:rsidR="005F7F55" w:rsidRPr="005F7F55">
            <w:rPr>
              <w:noProof/>
              <w:color w:val="4F81BD" w:themeColor="accent1"/>
              <w:sz w:val="40"/>
              <w:szCs w:val="40"/>
              <w:lang w:val="nl-NL"/>
            </w:rPr>
            <w:t>1</w:t>
          </w:r>
          <w:r>
            <w:rPr>
              <w:color w:val="4F81BD" w:themeColor="accent1"/>
              <w:sz w:val="40"/>
              <w:szCs w:val="40"/>
            </w:rPr>
            <w:fldChar w:fldCharType="end"/>
          </w:r>
        </w:p>
      </w:tc>
    </w:tr>
    <w:tr w:rsidR="00075FC0" w:rsidTr="00021454">
      <w:trPr>
        <w:trHeight w:val="768"/>
      </w:trPr>
      <w:tc>
        <w:tcPr>
          <w:tcW w:w="522" w:type="dxa"/>
        </w:tcPr>
        <w:p w:rsidR="00075FC0" w:rsidRDefault="00075FC0">
          <w:pPr>
            <w:pStyle w:val="Header"/>
          </w:pPr>
        </w:p>
      </w:tc>
    </w:tr>
  </w:tbl>
  <w:p w:rsidR="00075FC0" w:rsidRDefault="00075FC0" w:rsidP="0002145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FC0" w:rsidRDefault="00075FC0" w:rsidP="00021454">
      <w:pPr>
        <w:spacing w:after="0" w:line="240" w:lineRule="auto"/>
      </w:pPr>
      <w:r>
        <w:separator/>
      </w:r>
    </w:p>
  </w:footnote>
  <w:footnote w:type="continuationSeparator" w:id="0">
    <w:p w:rsidR="00075FC0" w:rsidRDefault="00075FC0" w:rsidP="00021454">
      <w:pPr>
        <w:spacing w:after="0" w:line="240" w:lineRule="auto"/>
      </w:pPr>
      <w:r>
        <w:continuationSeparator/>
      </w:r>
    </w:p>
  </w:footnote>
  <w:footnote w:id="1">
    <w:p w:rsidR="00075FC0" w:rsidRPr="00FA1713" w:rsidRDefault="00075FC0">
      <w:pPr>
        <w:pStyle w:val="FootnoteText"/>
      </w:pPr>
      <w:r w:rsidRPr="00FA1713">
        <w:rPr>
          <w:rStyle w:val="FootnoteReference"/>
          <w:rFonts w:asciiTheme="majorHAnsi" w:hAnsiTheme="majorHAnsi"/>
          <w:sz w:val="16"/>
          <w:szCs w:val="16"/>
        </w:rPr>
        <w:footnoteRef/>
      </w:r>
      <w:r w:rsidRPr="00FA1713">
        <w:rPr>
          <w:rFonts w:asciiTheme="majorHAnsi" w:hAnsiTheme="majorHAnsi"/>
          <w:sz w:val="16"/>
          <w:szCs w:val="16"/>
        </w:rPr>
        <w:t xml:space="preserve"> </w:t>
      </w:r>
      <w:r w:rsidRPr="00FA1713">
        <w:rPr>
          <w:rFonts w:asciiTheme="majorHAnsi" w:hAnsiTheme="majorHAnsi"/>
          <w:sz w:val="16"/>
          <w:szCs w:val="16"/>
          <w:lang w:val="en-GB"/>
        </w:rPr>
        <w:t xml:space="preserve">The Agricultural </w:t>
      </w:r>
      <w:r w:rsidRPr="00FA1713">
        <w:rPr>
          <w:rFonts w:asciiTheme="majorHAnsi" w:hAnsiTheme="majorHAnsi"/>
          <w:sz w:val="16"/>
          <w:szCs w:val="16"/>
        </w:rPr>
        <w:t>production</w:t>
      </w:r>
      <w:r w:rsidRPr="00FA1713">
        <w:rPr>
          <w:rFonts w:asciiTheme="majorHAnsi" w:hAnsiTheme="majorHAnsi"/>
          <w:sz w:val="16"/>
          <w:szCs w:val="16"/>
          <w:lang w:val="en-GB"/>
        </w:rPr>
        <w:t xml:space="preserve"> index: </w:t>
      </w:r>
      <w:r w:rsidRPr="00FA1713">
        <w:rPr>
          <w:rFonts w:asciiTheme="majorHAnsi" w:hAnsiTheme="majorHAnsi"/>
          <w:color w:val="000000"/>
          <w:sz w:val="16"/>
          <w:szCs w:val="16"/>
          <w:shd w:val="clear" w:color="auto" w:fill="FFFFFF"/>
        </w:rPr>
        <w:t>Based on the sum of price-weighted quantities of different agricultural commodities produced after deductions of quantities used as seed and feed weighted in a similar manner. All the indices at the country, regional and world levels are calculated by the Laspeyres formula. Production quantities of each commodity are weighted by average international commodity prices in the base period and summed for each year. To obtain the index, the aggregate for a given year is divided by the average aggregate for the base period. The commodities covered in the computation of indices of agricultural production are all crops and livestock products originating in each country. Practically all products are covered, with the main exception of fodder crops. (12, 1995, p. ix)</w:t>
      </w:r>
    </w:p>
  </w:footnote>
  <w:footnote w:id="2">
    <w:p w:rsidR="00075FC0" w:rsidRPr="00A73CD6" w:rsidRDefault="00075FC0" w:rsidP="000F68E2">
      <w:pPr>
        <w:pStyle w:val="FootnoteText"/>
        <w:rPr>
          <w:lang w:val="en-GB"/>
        </w:rPr>
      </w:pPr>
      <w:r>
        <w:rPr>
          <w:rStyle w:val="FootnoteReference"/>
        </w:rPr>
        <w:footnoteRef/>
      </w:r>
      <w:r>
        <w:t xml:space="preserve"> </w:t>
      </w:r>
      <w:r>
        <w:rPr>
          <w:lang w:val="en-GB"/>
        </w:rPr>
        <w:t>LVV (M</w:t>
      </w:r>
      <w:r w:rsidRPr="00A73CD6">
        <w:rPr>
          <w:lang w:val="en-GB"/>
        </w:rPr>
        <w:t>r.</w:t>
      </w:r>
      <w:r>
        <w:rPr>
          <w:lang w:val="en-GB"/>
        </w:rPr>
        <w:t xml:space="preserve"> Algoe)</w:t>
      </w:r>
      <w:r w:rsidRPr="00A73CD6">
        <w:rPr>
          <w:lang w:val="en-GB"/>
        </w:rPr>
        <w:t>, 2013.</w:t>
      </w:r>
    </w:p>
  </w:footnote>
  <w:footnote w:id="3">
    <w:p w:rsidR="00075FC0" w:rsidRDefault="00075FC0" w:rsidP="00185E46">
      <w:pPr>
        <w:pStyle w:val="FootnoteText"/>
      </w:pPr>
      <w:r>
        <w:rPr>
          <w:rStyle w:val="FootnoteReference"/>
        </w:rPr>
        <w:footnoteRef/>
      </w:r>
      <w:r>
        <w:t xml:space="preserve"> Calculation per capita</w:t>
      </w:r>
    </w:p>
  </w:footnote>
  <w:footnote w:id="4">
    <w:p w:rsidR="00075FC0" w:rsidRPr="0014390A" w:rsidRDefault="00075FC0" w:rsidP="00185E46">
      <w:pPr>
        <w:pStyle w:val="FootnoteText"/>
      </w:pPr>
      <w:r>
        <w:rPr>
          <w:rStyle w:val="FootnoteReference"/>
          <w:rFonts w:eastAsiaTheme="majorEastAsia"/>
        </w:rPr>
        <w:footnoteRef/>
      </w:r>
      <w:r>
        <w:t xml:space="preserve"> Slaughterd at the official slaughtering houses, this covers around  the vast majority of the slaughtered Swine</w:t>
      </w:r>
    </w:p>
  </w:footnote>
  <w:footnote w:id="5">
    <w:p w:rsidR="00075FC0" w:rsidRDefault="00075FC0" w:rsidP="00185E46">
      <w:pPr>
        <w:pStyle w:val="FootnoteText"/>
      </w:pPr>
      <w:r>
        <w:rPr>
          <w:rStyle w:val="FootnoteReference"/>
          <w:rFonts w:eastAsiaTheme="majorEastAsia"/>
        </w:rPr>
        <w:footnoteRef/>
      </w:r>
      <w:r>
        <w:t xml:space="preserve"> </w:t>
      </w:r>
      <w:r w:rsidRPr="002B0CEE">
        <w:rPr>
          <w:iCs/>
        </w:rPr>
        <w:t>Ceratitis capitata</w:t>
      </w:r>
      <w:r w:rsidRPr="002B0CEE">
        <w:t xml:space="preserve"> (Wiedemann)</w:t>
      </w:r>
    </w:p>
  </w:footnote>
  <w:footnote w:id="6">
    <w:p w:rsidR="00075FC0" w:rsidRDefault="00075FC0" w:rsidP="00185E46">
      <w:pPr>
        <w:pStyle w:val="FootnoteText"/>
      </w:pPr>
      <w:r>
        <w:rPr>
          <w:rStyle w:val="FootnoteReference"/>
          <w:rFonts w:eastAsiaTheme="majorEastAsia"/>
        </w:rPr>
        <w:footnoteRef/>
      </w:r>
      <w:r>
        <w:t xml:space="preserve"> Pest Risk Assessment Giant African Snail prepared by Kimmoia Witter, Plant Quarantine/Produce Inspection, Ministry of Agriculture and Fisheries, November 2009 </w:t>
      </w:r>
    </w:p>
  </w:footnote>
  <w:footnote w:id="7">
    <w:p w:rsidR="00075FC0" w:rsidRPr="00BB5E25" w:rsidRDefault="00075FC0" w:rsidP="00185E46">
      <w:pPr>
        <w:pStyle w:val="FootnoteText"/>
        <w:ind w:left="0" w:firstLine="0"/>
      </w:pPr>
    </w:p>
  </w:footnote>
  <w:footnote w:id="8">
    <w:p w:rsidR="00075FC0" w:rsidRPr="003921CF" w:rsidRDefault="00075FC0" w:rsidP="00185E46">
      <w:pPr>
        <w:pStyle w:val="FootnoteText"/>
        <w:ind w:left="0" w:firstLine="0"/>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C72"/>
    <w:multiLevelType w:val="hybridMultilevel"/>
    <w:tmpl w:val="96F02186"/>
    <w:lvl w:ilvl="0" w:tplc="E640EA56">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D2032E"/>
    <w:multiLevelType w:val="hybridMultilevel"/>
    <w:tmpl w:val="79A049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4640DC"/>
    <w:multiLevelType w:val="hybridMultilevel"/>
    <w:tmpl w:val="CECAD404"/>
    <w:lvl w:ilvl="0" w:tplc="C5001F8E">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2FB65A9"/>
    <w:multiLevelType w:val="hybridMultilevel"/>
    <w:tmpl w:val="C2EE9A30"/>
    <w:lvl w:ilvl="0" w:tplc="FAE24F68">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221A26"/>
    <w:multiLevelType w:val="hybridMultilevel"/>
    <w:tmpl w:val="CE1C8058"/>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9977E6C"/>
    <w:multiLevelType w:val="hybridMultilevel"/>
    <w:tmpl w:val="314EEA86"/>
    <w:lvl w:ilvl="0" w:tplc="C8E20EF6">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1BE31565"/>
    <w:multiLevelType w:val="hybridMultilevel"/>
    <w:tmpl w:val="BFB4CEEA"/>
    <w:lvl w:ilvl="0" w:tplc="908CEC46">
      <w:start w:val="1"/>
      <w:numFmt w:val="upperRoman"/>
      <w:lvlText w:val="%1."/>
      <w:lvlJc w:val="left"/>
      <w:pPr>
        <w:ind w:left="1080" w:hanging="720"/>
      </w:pPr>
      <w:rPr>
        <w:rFonts w:hint="default"/>
        <w:b/>
        <w:color w:val="17365D" w:themeColor="text2" w:themeShade="B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E555D08"/>
    <w:multiLevelType w:val="hybridMultilevel"/>
    <w:tmpl w:val="3472648E"/>
    <w:lvl w:ilvl="0" w:tplc="07BAE5BE">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0A3E5D"/>
    <w:multiLevelType w:val="hybridMultilevel"/>
    <w:tmpl w:val="84A2DC9C"/>
    <w:lvl w:ilvl="0" w:tplc="FFEA7D68">
      <w:start w:val="20"/>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2FB2E1F"/>
    <w:multiLevelType w:val="hybridMultilevel"/>
    <w:tmpl w:val="2E340D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092E58"/>
    <w:multiLevelType w:val="multilevel"/>
    <w:tmpl w:val="E780CBDA"/>
    <w:lvl w:ilvl="0">
      <w:start w:val="1"/>
      <w:numFmt w:val="decimal"/>
      <w:lvlText w:val="%1"/>
      <w:lvlJc w:val="left"/>
      <w:pPr>
        <w:ind w:left="375" w:hanging="375"/>
      </w:pPr>
      <w:rPr>
        <w:rFonts w:asciiTheme="minorHAnsi" w:eastAsiaTheme="minorHAnsi" w:hAnsiTheme="minorHAnsi" w:cstheme="minorBidi"/>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276D41B7"/>
    <w:multiLevelType w:val="hybridMultilevel"/>
    <w:tmpl w:val="CE68F21C"/>
    <w:lvl w:ilvl="0" w:tplc="C8D2ABEA">
      <w:numFmt w:val="bullet"/>
      <w:lvlText w:val="-"/>
      <w:lvlJc w:val="left"/>
      <w:pPr>
        <w:ind w:left="735" w:hanging="360"/>
      </w:pPr>
      <w:rPr>
        <w:rFonts w:ascii="Calibri" w:eastAsiaTheme="minorEastAsia" w:hAnsi="Calibri" w:cstheme="minorBidi" w:hint="default"/>
      </w:rPr>
    </w:lvl>
    <w:lvl w:ilvl="1" w:tplc="08090003" w:tentative="1">
      <w:start w:val="1"/>
      <w:numFmt w:val="bullet"/>
      <w:lvlText w:val="o"/>
      <w:lvlJc w:val="left"/>
      <w:pPr>
        <w:ind w:left="1455" w:hanging="360"/>
      </w:pPr>
      <w:rPr>
        <w:rFonts w:ascii="Courier New" w:hAnsi="Courier New" w:cs="Courier New" w:hint="default"/>
      </w:rPr>
    </w:lvl>
    <w:lvl w:ilvl="2" w:tplc="08090005" w:tentative="1">
      <w:start w:val="1"/>
      <w:numFmt w:val="bullet"/>
      <w:lvlText w:val=""/>
      <w:lvlJc w:val="left"/>
      <w:pPr>
        <w:ind w:left="2175" w:hanging="360"/>
      </w:pPr>
      <w:rPr>
        <w:rFonts w:ascii="Wingdings" w:hAnsi="Wingdings" w:hint="default"/>
      </w:rPr>
    </w:lvl>
    <w:lvl w:ilvl="3" w:tplc="08090001" w:tentative="1">
      <w:start w:val="1"/>
      <w:numFmt w:val="bullet"/>
      <w:lvlText w:val=""/>
      <w:lvlJc w:val="left"/>
      <w:pPr>
        <w:ind w:left="2895" w:hanging="360"/>
      </w:pPr>
      <w:rPr>
        <w:rFonts w:ascii="Symbol" w:hAnsi="Symbol" w:hint="default"/>
      </w:rPr>
    </w:lvl>
    <w:lvl w:ilvl="4" w:tplc="08090003" w:tentative="1">
      <w:start w:val="1"/>
      <w:numFmt w:val="bullet"/>
      <w:lvlText w:val="o"/>
      <w:lvlJc w:val="left"/>
      <w:pPr>
        <w:ind w:left="3615" w:hanging="360"/>
      </w:pPr>
      <w:rPr>
        <w:rFonts w:ascii="Courier New" w:hAnsi="Courier New" w:cs="Courier New" w:hint="default"/>
      </w:rPr>
    </w:lvl>
    <w:lvl w:ilvl="5" w:tplc="08090005" w:tentative="1">
      <w:start w:val="1"/>
      <w:numFmt w:val="bullet"/>
      <w:lvlText w:val=""/>
      <w:lvlJc w:val="left"/>
      <w:pPr>
        <w:ind w:left="4335" w:hanging="360"/>
      </w:pPr>
      <w:rPr>
        <w:rFonts w:ascii="Wingdings" w:hAnsi="Wingdings" w:hint="default"/>
      </w:rPr>
    </w:lvl>
    <w:lvl w:ilvl="6" w:tplc="08090001" w:tentative="1">
      <w:start w:val="1"/>
      <w:numFmt w:val="bullet"/>
      <w:lvlText w:val=""/>
      <w:lvlJc w:val="left"/>
      <w:pPr>
        <w:ind w:left="5055" w:hanging="360"/>
      </w:pPr>
      <w:rPr>
        <w:rFonts w:ascii="Symbol" w:hAnsi="Symbol" w:hint="default"/>
      </w:rPr>
    </w:lvl>
    <w:lvl w:ilvl="7" w:tplc="08090003" w:tentative="1">
      <w:start w:val="1"/>
      <w:numFmt w:val="bullet"/>
      <w:lvlText w:val="o"/>
      <w:lvlJc w:val="left"/>
      <w:pPr>
        <w:ind w:left="5775" w:hanging="360"/>
      </w:pPr>
      <w:rPr>
        <w:rFonts w:ascii="Courier New" w:hAnsi="Courier New" w:cs="Courier New" w:hint="default"/>
      </w:rPr>
    </w:lvl>
    <w:lvl w:ilvl="8" w:tplc="08090005" w:tentative="1">
      <w:start w:val="1"/>
      <w:numFmt w:val="bullet"/>
      <w:lvlText w:val=""/>
      <w:lvlJc w:val="left"/>
      <w:pPr>
        <w:ind w:left="6495" w:hanging="360"/>
      </w:pPr>
      <w:rPr>
        <w:rFonts w:ascii="Wingdings" w:hAnsi="Wingdings" w:hint="default"/>
      </w:rPr>
    </w:lvl>
  </w:abstractNum>
  <w:abstractNum w:abstractNumId="12">
    <w:nsid w:val="2D2763BD"/>
    <w:multiLevelType w:val="hybridMultilevel"/>
    <w:tmpl w:val="F71A2F98"/>
    <w:lvl w:ilvl="0" w:tplc="0BC0033C">
      <w:numFmt w:val="bullet"/>
      <w:lvlText w:val="-"/>
      <w:lvlJc w:val="left"/>
      <w:pPr>
        <w:tabs>
          <w:tab w:val="num" w:pos="113"/>
        </w:tabs>
        <w:ind w:left="113" w:hanging="113"/>
      </w:pPr>
      <w:rPr>
        <w:rFonts w:ascii="Times New Roman" w:eastAsia="MS Mincho" w:hAnsi="Times New Roman" w:hint="default"/>
      </w:rPr>
    </w:lvl>
    <w:lvl w:ilvl="1" w:tplc="0409000F">
      <w:start w:val="1"/>
      <w:numFmt w:val="decimal"/>
      <w:lvlText w:val="%2."/>
      <w:lvlJc w:val="left"/>
      <w:pPr>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1000E8C"/>
    <w:multiLevelType w:val="multilevel"/>
    <w:tmpl w:val="BCD6EDEA"/>
    <w:lvl w:ilvl="0">
      <w:start w:val="1"/>
      <w:numFmt w:val="upperRoman"/>
      <w:lvlText w:val="%1."/>
      <w:lvlJc w:val="left"/>
      <w:pPr>
        <w:ind w:left="1080" w:hanging="720"/>
      </w:pPr>
    </w:lvl>
    <w:lvl w:ilvl="1">
      <w:start w:val="1"/>
      <w:numFmt w:val="decimal"/>
      <w:isLgl/>
      <w:lvlText w:val="%1.%2"/>
      <w:lvlJc w:val="left"/>
      <w:pPr>
        <w:ind w:left="720" w:hanging="360"/>
      </w:pPr>
      <w:rPr>
        <w:rFonts w:eastAsiaTheme="minorEastAsia"/>
        <w:sz w:val="24"/>
      </w:rPr>
    </w:lvl>
    <w:lvl w:ilvl="2">
      <w:start w:val="1"/>
      <w:numFmt w:val="decimal"/>
      <w:isLgl/>
      <w:lvlText w:val="%1.%2.%3"/>
      <w:lvlJc w:val="left"/>
      <w:pPr>
        <w:ind w:left="1080" w:hanging="720"/>
      </w:pPr>
      <w:rPr>
        <w:rFonts w:eastAsiaTheme="minorEastAsia"/>
        <w:sz w:val="24"/>
      </w:rPr>
    </w:lvl>
    <w:lvl w:ilvl="3">
      <w:start w:val="1"/>
      <w:numFmt w:val="decimal"/>
      <w:isLgl/>
      <w:lvlText w:val="%1.%2.%3.%4"/>
      <w:lvlJc w:val="left"/>
      <w:pPr>
        <w:ind w:left="1080" w:hanging="720"/>
      </w:pPr>
      <w:rPr>
        <w:rFonts w:eastAsiaTheme="minorEastAsia"/>
        <w:sz w:val="24"/>
      </w:rPr>
    </w:lvl>
    <w:lvl w:ilvl="4">
      <w:start w:val="1"/>
      <w:numFmt w:val="decimal"/>
      <w:isLgl/>
      <w:lvlText w:val="%1.%2.%3.%4.%5"/>
      <w:lvlJc w:val="left"/>
      <w:pPr>
        <w:ind w:left="1440" w:hanging="1080"/>
      </w:pPr>
      <w:rPr>
        <w:rFonts w:eastAsiaTheme="minorEastAsia"/>
        <w:sz w:val="24"/>
      </w:rPr>
    </w:lvl>
    <w:lvl w:ilvl="5">
      <w:start w:val="1"/>
      <w:numFmt w:val="decimal"/>
      <w:isLgl/>
      <w:lvlText w:val="%1.%2.%3.%4.%5.%6"/>
      <w:lvlJc w:val="left"/>
      <w:pPr>
        <w:ind w:left="1440" w:hanging="1080"/>
      </w:pPr>
      <w:rPr>
        <w:rFonts w:eastAsiaTheme="minorEastAsia"/>
        <w:sz w:val="24"/>
      </w:rPr>
    </w:lvl>
    <w:lvl w:ilvl="6">
      <w:start w:val="1"/>
      <w:numFmt w:val="decimal"/>
      <w:isLgl/>
      <w:lvlText w:val="%1.%2.%3.%4.%5.%6.%7"/>
      <w:lvlJc w:val="left"/>
      <w:pPr>
        <w:ind w:left="1800" w:hanging="1440"/>
      </w:pPr>
      <w:rPr>
        <w:rFonts w:eastAsiaTheme="minorEastAsia"/>
        <w:sz w:val="24"/>
      </w:rPr>
    </w:lvl>
    <w:lvl w:ilvl="7">
      <w:start w:val="1"/>
      <w:numFmt w:val="decimal"/>
      <w:isLgl/>
      <w:lvlText w:val="%1.%2.%3.%4.%5.%6.%7.%8"/>
      <w:lvlJc w:val="left"/>
      <w:pPr>
        <w:ind w:left="1800" w:hanging="1440"/>
      </w:pPr>
      <w:rPr>
        <w:rFonts w:eastAsiaTheme="minorEastAsia"/>
        <w:sz w:val="24"/>
      </w:rPr>
    </w:lvl>
    <w:lvl w:ilvl="8">
      <w:start w:val="1"/>
      <w:numFmt w:val="decimal"/>
      <w:isLgl/>
      <w:lvlText w:val="%1.%2.%3.%4.%5.%6.%7.%8.%9"/>
      <w:lvlJc w:val="left"/>
      <w:pPr>
        <w:ind w:left="1800" w:hanging="1440"/>
      </w:pPr>
      <w:rPr>
        <w:rFonts w:eastAsiaTheme="minorEastAsia"/>
        <w:sz w:val="24"/>
      </w:rPr>
    </w:lvl>
  </w:abstractNum>
  <w:abstractNum w:abstractNumId="14">
    <w:nsid w:val="39221A38"/>
    <w:multiLevelType w:val="hybridMultilevel"/>
    <w:tmpl w:val="D4183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4DD2126"/>
    <w:multiLevelType w:val="hybridMultilevel"/>
    <w:tmpl w:val="0D64131A"/>
    <w:lvl w:ilvl="0" w:tplc="6A90A37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9AC0011"/>
    <w:multiLevelType w:val="hybridMultilevel"/>
    <w:tmpl w:val="01765B2A"/>
    <w:lvl w:ilvl="0" w:tplc="24D8B908">
      <w:numFmt w:val="bullet"/>
      <w:lvlText w:val="-"/>
      <w:lvlJc w:val="left"/>
      <w:pPr>
        <w:ind w:left="786" w:hanging="360"/>
      </w:pPr>
      <w:rPr>
        <w:rFonts w:ascii="Calibri" w:eastAsiaTheme="minorEastAsia" w:hAnsi="Calibri"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nsid w:val="4A276C39"/>
    <w:multiLevelType w:val="hybridMultilevel"/>
    <w:tmpl w:val="26980E42"/>
    <w:lvl w:ilvl="0" w:tplc="0BC0033C">
      <w:numFmt w:val="bullet"/>
      <w:lvlText w:val="-"/>
      <w:lvlJc w:val="left"/>
      <w:pPr>
        <w:tabs>
          <w:tab w:val="num" w:pos="113"/>
        </w:tabs>
        <w:ind w:left="113" w:hanging="113"/>
      </w:pPr>
      <w:rPr>
        <w:rFonts w:ascii="Times New Roman" w:eastAsia="MS Mincho" w:hAnsi="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48705AB"/>
    <w:multiLevelType w:val="hybridMultilevel"/>
    <w:tmpl w:val="4D52B7FA"/>
    <w:lvl w:ilvl="0" w:tplc="56C437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963461"/>
    <w:multiLevelType w:val="hybridMultilevel"/>
    <w:tmpl w:val="79B8F2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F157A94"/>
    <w:multiLevelType w:val="hybridMultilevel"/>
    <w:tmpl w:val="D362ECCC"/>
    <w:lvl w:ilvl="0" w:tplc="1BC2451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4821EC3"/>
    <w:multiLevelType w:val="multilevel"/>
    <w:tmpl w:val="F6C80BDC"/>
    <w:lvl w:ilvl="0">
      <w:start w:val="1"/>
      <w:numFmt w:val="decimal"/>
      <w:lvlText w:val="%1"/>
      <w:lvlJc w:val="left"/>
      <w:pPr>
        <w:ind w:left="375" w:hanging="375"/>
      </w:pPr>
      <w:rPr>
        <w:rFonts w:asciiTheme="minorHAnsi" w:eastAsiaTheme="minorEastAsia" w:hAnsiTheme="minorHAnsi" w:cstheme="minorBidi"/>
        <w:b/>
      </w:rPr>
    </w:lvl>
    <w:lvl w:ilvl="1">
      <w:start w:val="1"/>
      <w:numFmt w:val="decimal"/>
      <w:pStyle w:val="TOC2"/>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nsid w:val="69291315"/>
    <w:multiLevelType w:val="multilevel"/>
    <w:tmpl w:val="7838A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1F7D8E"/>
    <w:multiLevelType w:val="hybridMultilevel"/>
    <w:tmpl w:val="756AE270"/>
    <w:lvl w:ilvl="0" w:tplc="89A4B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6C4F6A44"/>
    <w:multiLevelType w:val="hybridMultilevel"/>
    <w:tmpl w:val="FB548F72"/>
    <w:lvl w:ilvl="0" w:tplc="6CA8DBDE">
      <w:start w:val="1"/>
      <w:numFmt w:val="upperRoman"/>
      <w:lvlText w:val="%1."/>
      <w:lvlJc w:val="left"/>
      <w:pPr>
        <w:ind w:left="936" w:hanging="720"/>
      </w:pPr>
      <w:rPr>
        <w:rFonts w:asciiTheme="majorBidi" w:hAnsiTheme="majorBidi" w:cstheme="majorBidi" w:hint="default"/>
        <w:b/>
        <w:color w:val="17365D" w:themeColor="text2" w:themeShade="BF"/>
        <w:sz w:val="24"/>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5">
    <w:nsid w:val="6E660B1C"/>
    <w:multiLevelType w:val="hybridMultilevel"/>
    <w:tmpl w:val="6984504C"/>
    <w:lvl w:ilvl="0" w:tplc="744865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F5B32DF"/>
    <w:multiLevelType w:val="hybridMultilevel"/>
    <w:tmpl w:val="E17CF624"/>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1C57100"/>
    <w:multiLevelType w:val="hybridMultilevel"/>
    <w:tmpl w:val="F04C42D4"/>
    <w:lvl w:ilvl="0" w:tplc="1520E53C">
      <w:start w:val="1"/>
      <w:numFmt w:val="upperLetter"/>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745F414C"/>
    <w:multiLevelType w:val="hybridMultilevel"/>
    <w:tmpl w:val="CECAD404"/>
    <w:lvl w:ilvl="0" w:tplc="C5001F8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5713ED8"/>
    <w:multiLevelType w:val="multilevel"/>
    <w:tmpl w:val="6C7416D2"/>
    <w:lvl w:ilvl="0">
      <w:start w:val="3"/>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nsid w:val="7FE70BB9"/>
    <w:multiLevelType w:val="hybridMultilevel"/>
    <w:tmpl w:val="AF02521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9"/>
  </w:num>
  <w:num w:numId="3">
    <w:abstractNumId w:val="2"/>
  </w:num>
  <w:num w:numId="4">
    <w:abstractNumId w:val="20"/>
  </w:num>
  <w:num w:numId="5">
    <w:abstractNumId w:val="28"/>
  </w:num>
  <w:num w:numId="6">
    <w:abstractNumId w:val="21"/>
  </w:num>
  <w:num w:numId="7">
    <w:abstractNumId w:val="21"/>
    <w:lvlOverride w:ilvl="0">
      <w:startOverride w:val="1"/>
    </w:lvlOverride>
  </w:num>
  <w:num w:numId="8">
    <w:abstractNumId w:val="16"/>
  </w:num>
  <w:num w:numId="9">
    <w:abstractNumId w:val="11"/>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2"/>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6"/>
  </w:num>
  <w:num w:numId="17">
    <w:abstractNumId w:val="4"/>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3"/>
  </w:num>
  <w:num w:numId="21">
    <w:abstractNumId w:val="25"/>
  </w:num>
  <w:num w:numId="22">
    <w:abstractNumId w:val="19"/>
  </w:num>
  <w:num w:numId="23">
    <w:abstractNumId w:val="9"/>
  </w:num>
  <w:num w:numId="24">
    <w:abstractNumId w:val="1"/>
  </w:num>
  <w:num w:numId="25">
    <w:abstractNumId w:val="30"/>
  </w:num>
  <w:num w:numId="26">
    <w:abstractNumId w:val="8"/>
  </w:num>
  <w:num w:numId="27">
    <w:abstractNumId w:val="27"/>
  </w:num>
  <w:num w:numId="28">
    <w:abstractNumId w:val="6"/>
  </w:num>
  <w:num w:numId="29">
    <w:abstractNumId w:val="5"/>
  </w:num>
  <w:num w:numId="30">
    <w:abstractNumId w:val="3"/>
  </w:num>
  <w:num w:numId="31">
    <w:abstractNumId w:val="22"/>
  </w:num>
  <w:num w:numId="32">
    <w:abstractNumId w:val="24"/>
  </w:num>
  <w:num w:numId="33">
    <w:abstractNumId w:val="24"/>
  </w:num>
  <w:num w:numId="34">
    <w:abstractNumId w:val="24"/>
    <w:lvlOverride w:ilvl="0">
      <w:startOverride w:val="1"/>
    </w:lvlOverride>
  </w:num>
  <w:num w:numId="35">
    <w:abstractNumId w:val="18"/>
  </w:num>
  <w:num w:numId="36">
    <w:abstractNumId w:val="21"/>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F70"/>
    <w:rsid w:val="00002F63"/>
    <w:rsid w:val="00005DEC"/>
    <w:rsid w:val="00012E82"/>
    <w:rsid w:val="00021454"/>
    <w:rsid w:val="00026703"/>
    <w:rsid w:val="00037CD7"/>
    <w:rsid w:val="00043B32"/>
    <w:rsid w:val="000536A2"/>
    <w:rsid w:val="00055BE3"/>
    <w:rsid w:val="00060EAA"/>
    <w:rsid w:val="00060EE2"/>
    <w:rsid w:val="000623C3"/>
    <w:rsid w:val="0006616A"/>
    <w:rsid w:val="00073D64"/>
    <w:rsid w:val="00075FC0"/>
    <w:rsid w:val="000A771D"/>
    <w:rsid w:val="000B5EC1"/>
    <w:rsid w:val="000B75E4"/>
    <w:rsid w:val="000C374C"/>
    <w:rsid w:val="000F531D"/>
    <w:rsid w:val="000F68E2"/>
    <w:rsid w:val="0010180D"/>
    <w:rsid w:val="00102F6D"/>
    <w:rsid w:val="00114989"/>
    <w:rsid w:val="0012558E"/>
    <w:rsid w:val="0013087D"/>
    <w:rsid w:val="00134220"/>
    <w:rsid w:val="00135621"/>
    <w:rsid w:val="00136151"/>
    <w:rsid w:val="00136171"/>
    <w:rsid w:val="00141738"/>
    <w:rsid w:val="00142EA2"/>
    <w:rsid w:val="001537B6"/>
    <w:rsid w:val="0016194A"/>
    <w:rsid w:val="00162728"/>
    <w:rsid w:val="00165F85"/>
    <w:rsid w:val="00170AC9"/>
    <w:rsid w:val="0017600B"/>
    <w:rsid w:val="001801F8"/>
    <w:rsid w:val="0018168C"/>
    <w:rsid w:val="00181CB1"/>
    <w:rsid w:val="00183889"/>
    <w:rsid w:val="00185E46"/>
    <w:rsid w:val="0019062F"/>
    <w:rsid w:val="00191874"/>
    <w:rsid w:val="00191DD2"/>
    <w:rsid w:val="00193A57"/>
    <w:rsid w:val="00195BB1"/>
    <w:rsid w:val="001A13A3"/>
    <w:rsid w:val="001A220C"/>
    <w:rsid w:val="001A5328"/>
    <w:rsid w:val="001B1120"/>
    <w:rsid w:val="001B3008"/>
    <w:rsid w:val="001B4A5E"/>
    <w:rsid w:val="001B6A6D"/>
    <w:rsid w:val="001B6C00"/>
    <w:rsid w:val="001B7EAB"/>
    <w:rsid w:val="001C24BC"/>
    <w:rsid w:val="001C4D12"/>
    <w:rsid w:val="001C7DB1"/>
    <w:rsid w:val="001D158D"/>
    <w:rsid w:val="001E0DB8"/>
    <w:rsid w:val="001E313E"/>
    <w:rsid w:val="001E689E"/>
    <w:rsid w:val="001F419D"/>
    <w:rsid w:val="001F4F32"/>
    <w:rsid w:val="001F6268"/>
    <w:rsid w:val="001F6752"/>
    <w:rsid w:val="00201A26"/>
    <w:rsid w:val="00205169"/>
    <w:rsid w:val="00210AB4"/>
    <w:rsid w:val="00232063"/>
    <w:rsid w:val="00235500"/>
    <w:rsid w:val="00235F94"/>
    <w:rsid w:val="00241065"/>
    <w:rsid w:val="00243479"/>
    <w:rsid w:val="00256C20"/>
    <w:rsid w:val="00266A2E"/>
    <w:rsid w:val="002709CC"/>
    <w:rsid w:val="002735D3"/>
    <w:rsid w:val="00277426"/>
    <w:rsid w:val="0028121D"/>
    <w:rsid w:val="00286040"/>
    <w:rsid w:val="002913D7"/>
    <w:rsid w:val="002918B7"/>
    <w:rsid w:val="00292831"/>
    <w:rsid w:val="002A1911"/>
    <w:rsid w:val="002A23CE"/>
    <w:rsid w:val="002B024D"/>
    <w:rsid w:val="002B1EFE"/>
    <w:rsid w:val="002B206F"/>
    <w:rsid w:val="002B3E96"/>
    <w:rsid w:val="002B5EB7"/>
    <w:rsid w:val="002C6B83"/>
    <w:rsid w:val="002D03EB"/>
    <w:rsid w:val="002D2101"/>
    <w:rsid w:val="002E09F1"/>
    <w:rsid w:val="002E1099"/>
    <w:rsid w:val="002E2C71"/>
    <w:rsid w:val="002E5437"/>
    <w:rsid w:val="002E63AE"/>
    <w:rsid w:val="002F23B0"/>
    <w:rsid w:val="002F79AB"/>
    <w:rsid w:val="00302B8E"/>
    <w:rsid w:val="003125E6"/>
    <w:rsid w:val="00314709"/>
    <w:rsid w:val="003254BD"/>
    <w:rsid w:val="00332A58"/>
    <w:rsid w:val="0033336A"/>
    <w:rsid w:val="00333FA0"/>
    <w:rsid w:val="0033624F"/>
    <w:rsid w:val="003404C0"/>
    <w:rsid w:val="00346B0D"/>
    <w:rsid w:val="003517B6"/>
    <w:rsid w:val="00364CE1"/>
    <w:rsid w:val="00375797"/>
    <w:rsid w:val="00376EE2"/>
    <w:rsid w:val="0039349A"/>
    <w:rsid w:val="0039472C"/>
    <w:rsid w:val="003A0231"/>
    <w:rsid w:val="003A25E6"/>
    <w:rsid w:val="003B1E00"/>
    <w:rsid w:val="003B54B6"/>
    <w:rsid w:val="003C1B66"/>
    <w:rsid w:val="003C4BBB"/>
    <w:rsid w:val="003E0C1C"/>
    <w:rsid w:val="003E72F0"/>
    <w:rsid w:val="003F1CDA"/>
    <w:rsid w:val="003F416C"/>
    <w:rsid w:val="003F56C3"/>
    <w:rsid w:val="004032F9"/>
    <w:rsid w:val="00405FB2"/>
    <w:rsid w:val="004102F4"/>
    <w:rsid w:val="00410847"/>
    <w:rsid w:val="00410AF9"/>
    <w:rsid w:val="0042635F"/>
    <w:rsid w:val="00430B23"/>
    <w:rsid w:val="004310D4"/>
    <w:rsid w:val="004313B8"/>
    <w:rsid w:val="00452BEF"/>
    <w:rsid w:val="0045386A"/>
    <w:rsid w:val="0045494B"/>
    <w:rsid w:val="0046321E"/>
    <w:rsid w:val="0046482F"/>
    <w:rsid w:val="00471006"/>
    <w:rsid w:val="00474017"/>
    <w:rsid w:val="004765DB"/>
    <w:rsid w:val="00476D9D"/>
    <w:rsid w:val="00483B14"/>
    <w:rsid w:val="00485297"/>
    <w:rsid w:val="00496AFF"/>
    <w:rsid w:val="004A660E"/>
    <w:rsid w:val="004B1FA9"/>
    <w:rsid w:val="004B2C4C"/>
    <w:rsid w:val="004B2DC1"/>
    <w:rsid w:val="004B693F"/>
    <w:rsid w:val="004C0B93"/>
    <w:rsid w:val="004C109B"/>
    <w:rsid w:val="004C1B27"/>
    <w:rsid w:val="004C35DD"/>
    <w:rsid w:val="004D105C"/>
    <w:rsid w:val="004E19DE"/>
    <w:rsid w:val="004E375F"/>
    <w:rsid w:val="004F518B"/>
    <w:rsid w:val="00503F70"/>
    <w:rsid w:val="00506175"/>
    <w:rsid w:val="00517841"/>
    <w:rsid w:val="0054630F"/>
    <w:rsid w:val="00554EA2"/>
    <w:rsid w:val="005605A8"/>
    <w:rsid w:val="00575402"/>
    <w:rsid w:val="00581487"/>
    <w:rsid w:val="00582AB2"/>
    <w:rsid w:val="005843B3"/>
    <w:rsid w:val="00587091"/>
    <w:rsid w:val="005A2C55"/>
    <w:rsid w:val="005A4B7F"/>
    <w:rsid w:val="005A5D42"/>
    <w:rsid w:val="005B10CE"/>
    <w:rsid w:val="005B21E7"/>
    <w:rsid w:val="005B3514"/>
    <w:rsid w:val="005C61BE"/>
    <w:rsid w:val="005D3637"/>
    <w:rsid w:val="005F26E4"/>
    <w:rsid w:val="005F2762"/>
    <w:rsid w:val="005F56AD"/>
    <w:rsid w:val="005F7F55"/>
    <w:rsid w:val="00601447"/>
    <w:rsid w:val="00603AD7"/>
    <w:rsid w:val="006044B3"/>
    <w:rsid w:val="00605C83"/>
    <w:rsid w:val="006075F9"/>
    <w:rsid w:val="00611977"/>
    <w:rsid w:val="00614154"/>
    <w:rsid w:val="00621822"/>
    <w:rsid w:val="006306E8"/>
    <w:rsid w:val="00632FAD"/>
    <w:rsid w:val="00634CDD"/>
    <w:rsid w:val="0063655C"/>
    <w:rsid w:val="006412B5"/>
    <w:rsid w:val="00642A14"/>
    <w:rsid w:val="00644378"/>
    <w:rsid w:val="0065335B"/>
    <w:rsid w:val="00660040"/>
    <w:rsid w:val="006856C6"/>
    <w:rsid w:val="00692D41"/>
    <w:rsid w:val="00696377"/>
    <w:rsid w:val="006A0372"/>
    <w:rsid w:val="006B2EE1"/>
    <w:rsid w:val="006B41BA"/>
    <w:rsid w:val="006C597E"/>
    <w:rsid w:val="006E0EEE"/>
    <w:rsid w:val="006F0904"/>
    <w:rsid w:val="006F0E5B"/>
    <w:rsid w:val="006F28DA"/>
    <w:rsid w:val="006F6E44"/>
    <w:rsid w:val="0070498D"/>
    <w:rsid w:val="007107B4"/>
    <w:rsid w:val="00712617"/>
    <w:rsid w:val="00714B45"/>
    <w:rsid w:val="0073139C"/>
    <w:rsid w:val="0073488B"/>
    <w:rsid w:val="007354D6"/>
    <w:rsid w:val="007365EA"/>
    <w:rsid w:val="007406DD"/>
    <w:rsid w:val="00744C16"/>
    <w:rsid w:val="00747BE8"/>
    <w:rsid w:val="00751D1F"/>
    <w:rsid w:val="007578F9"/>
    <w:rsid w:val="00757A81"/>
    <w:rsid w:val="00762ACE"/>
    <w:rsid w:val="00764FD0"/>
    <w:rsid w:val="007704F8"/>
    <w:rsid w:val="00770D78"/>
    <w:rsid w:val="00774CD8"/>
    <w:rsid w:val="00775B86"/>
    <w:rsid w:val="007865C8"/>
    <w:rsid w:val="00787D8B"/>
    <w:rsid w:val="007932A0"/>
    <w:rsid w:val="007A6473"/>
    <w:rsid w:val="007B2E8C"/>
    <w:rsid w:val="007B4209"/>
    <w:rsid w:val="007C2627"/>
    <w:rsid w:val="007C7115"/>
    <w:rsid w:val="007C7C6B"/>
    <w:rsid w:val="007C7DC6"/>
    <w:rsid w:val="007D2865"/>
    <w:rsid w:val="007E4279"/>
    <w:rsid w:val="007E5FF7"/>
    <w:rsid w:val="007F05B0"/>
    <w:rsid w:val="007F5683"/>
    <w:rsid w:val="00805B34"/>
    <w:rsid w:val="008109E6"/>
    <w:rsid w:val="00820A5E"/>
    <w:rsid w:val="00822279"/>
    <w:rsid w:val="00823116"/>
    <w:rsid w:val="00823977"/>
    <w:rsid w:val="00826639"/>
    <w:rsid w:val="00826856"/>
    <w:rsid w:val="00833A39"/>
    <w:rsid w:val="00846027"/>
    <w:rsid w:val="0084772C"/>
    <w:rsid w:val="00852F5D"/>
    <w:rsid w:val="00860E6E"/>
    <w:rsid w:val="0086187A"/>
    <w:rsid w:val="00861ED9"/>
    <w:rsid w:val="008713BC"/>
    <w:rsid w:val="00872F6A"/>
    <w:rsid w:val="0087330F"/>
    <w:rsid w:val="00873CD1"/>
    <w:rsid w:val="00873EAE"/>
    <w:rsid w:val="008765B6"/>
    <w:rsid w:val="00877436"/>
    <w:rsid w:val="00880578"/>
    <w:rsid w:val="00890BB4"/>
    <w:rsid w:val="00890E56"/>
    <w:rsid w:val="00894EDC"/>
    <w:rsid w:val="00894F7C"/>
    <w:rsid w:val="00896A8F"/>
    <w:rsid w:val="008A218E"/>
    <w:rsid w:val="008A3EB8"/>
    <w:rsid w:val="008A61D4"/>
    <w:rsid w:val="008A7262"/>
    <w:rsid w:val="008B5473"/>
    <w:rsid w:val="008B5E43"/>
    <w:rsid w:val="008D1E3C"/>
    <w:rsid w:val="008E2882"/>
    <w:rsid w:val="008E3185"/>
    <w:rsid w:val="008F08DA"/>
    <w:rsid w:val="008F17B3"/>
    <w:rsid w:val="008F67E5"/>
    <w:rsid w:val="008F6EFE"/>
    <w:rsid w:val="008F7435"/>
    <w:rsid w:val="009004BE"/>
    <w:rsid w:val="0090088A"/>
    <w:rsid w:val="009070B2"/>
    <w:rsid w:val="009112F9"/>
    <w:rsid w:val="00922A3B"/>
    <w:rsid w:val="00937363"/>
    <w:rsid w:val="00944799"/>
    <w:rsid w:val="00944ECB"/>
    <w:rsid w:val="00950A1D"/>
    <w:rsid w:val="00955D56"/>
    <w:rsid w:val="0096079F"/>
    <w:rsid w:val="00982E9C"/>
    <w:rsid w:val="00983376"/>
    <w:rsid w:val="0098720B"/>
    <w:rsid w:val="0099212D"/>
    <w:rsid w:val="00994593"/>
    <w:rsid w:val="009A0982"/>
    <w:rsid w:val="009B1E00"/>
    <w:rsid w:val="009B288D"/>
    <w:rsid w:val="009C066B"/>
    <w:rsid w:val="009C0F99"/>
    <w:rsid w:val="009C6C28"/>
    <w:rsid w:val="009D0673"/>
    <w:rsid w:val="009D068F"/>
    <w:rsid w:val="009D10BA"/>
    <w:rsid w:val="009D6ECA"/>
    <w:rsid w:val="009D7B65"/>
    <w:rsid w:val="009E22B6"/>
    <w:rsid w:val="009E26D0"/>
    <w:rsid w:val="009E2EE3"/>
    <w:rsid w:val="009F5B4B"/>
    <w:rsid w:val="00A01BE8"/>
    <w:rsid w:val="00A040F8"/>
    <w:rsid w:val="00A11736"/>
    <w:rsid w:val="00A13D47"/>
    <w:rsid w:val="00A14D2E"/>
    <w:rsid w:val="00A21206"/>
    <w:rsid w:val="00A410A3"/>
    <w:rsid w:val="00A4428F"/>
    <w:rsid w:val="00A447D0"/>
    <w:rsid w:val="00A44EC8"/>
    <w:rsid w:val="00A567A9"/>
    <w:rsid w:val="00A6075A"/>
    <w:rsid w:val="00A614BE"/>
    <w:rsid w:val="00A634D8"/>
    <w:rsid w:val="00A64A5D"/>
    <w:rsid w:val="00A65FE2"/>
    <w:rsid w:val="00A73CD6"/>
    <w:rsid w:val="00A74607"/>
    <w:rsid w:val="00A74E21"/>
    <w:rsid w:val="00A77CEA"/>
    <w:rsid w:val="00A84FEC"/>
    <w:rsid w:val="00A8603E"/>
    <w:rsid w:val="00A87E2C"/>
    <w:rsid w:val="00A90989"/>
    <w:rsid w:val="00A910B9"/>
    <w:rsid w:val="00A94892"/>
    <w:rsid w:val="00AA1AAD"/>
    <w:rsid w:val="00AB03D7"/>
    <w:rsid w:val="00AB2196"/>
    <w:rsid w:val="00AB2CAF"/>
    <w:rsid w:val="00AB3F99"/>
    <w:rsid w:val="00AB5C0C"/>
    <w:rsid w:val="00AC24CD"/>
    <w:rsid w:val="00AC25E2"/>
    <w:rsid w:val="00AC520B"/>
    <w:rsid w:val="00AC7B3F"/>
    <w:rsid w:val="00AD2B4C"/>
    <w:rsid w:val="00AD5C2E"/>
    <w:rsid w:val="00AD6904"/>
    <w:rsid w:val="00AD6939"/>
    <w:rsid w:val="00AE2F5C"/>
    <w:rsid w:val="00AF052A"/>
    <w:rsid w:val="00AF363F"/>
    <w:rsid w:val="00AF3CDE"/>
    <w:rsid w:val="00B00579"/>
    <w:rsid w:val="00B1168B"/>
    <w:rsid w:val="00B23B75"/>
    <w:rsid w:val="00B27047"/>
    <w:rsid w:val="00B32572"/>
    <w:rsid w:val="00B34392"/>
    <w:rsid w:val="00B356D3"/>
    <w:rsid w:val="00B359E2"/>
    <w:rsid w:val="00B37545"/>
    <w:rsid w:val="00B42716"/>
    <w:rsid w:val="00B50122"/>
    <w:rsid w:val="00B5039B"/>
    <w:rsid w:val="00B52C8D"/>
    <w:rsid w:val="00B533D8"/>
    <w:rsid w:val="00B53FF8"/>
    <w:rsid w:val="00B67C92"/>
    <w:rsid w:val="00B709AA"/>
    <w:rsid w:val="00B73AA1"/>
    <w:rsid w:val="00B76450"/>
    <w:rsid w:val="00B774C0"/>
    <w:rsid w:val="00B81C3B"/>
    <w:rsid w:val="00B8371B"/>
    <w:rsid w:val="00B83AEB"/>
    <w:rsid w:val="00B865EB"/>
    <w:rsid w:val="00B90034"/>
    <w:rsid w:val="00B91E5C"/>
    <w:rsid w:val="00BA274E"/>
    <w:rsid w:val="00BA31D6"/>
    <w:rsid w:val="00BA627E"/>
    <w:rsid w:val="00BB1971"/>
    <w:rsid w:val="00BC4E9F"/>
    <w:rsid w:val="00BD0988"/>
    <w:rsid w:val="00BD1BD5"/>
    <w:rsid w:val="00BD4B79"/>
    <w:rsid w:val="00BF073A"/>
    <w:rsid w:val="00BF0F29"/>
    <w:rsid w:val="00BF2425"/>
    <w:rsid w:val="00BF248B"/>
    <w:rsid w:val="00BF4267"/>
    <w:rsid w:val="00C04A2F"/>
    <w:rsid w:val="00C06A4B"/>
    <w:rsid w:val="00C06BF0"/>
    <w:rsid w:val="00C07354"/>
    <w:rsid w:val="00C12952"/>
    <w:rsid w:val="00C20234"/>
    <w:rsid w:val="00C22DDA"/>
    <w:rsid w:val="00C26442"/>
    <w:rsid w:val="00C26E98"/>
    <w:rsid w:val="00C30E67"/>
    <w:rsid w:val="00C369C8"/>
    <w:rsid w:val="00C373F3"/>
    <w:rsid w:val="00C47949"/>
    <w:rsid w:val="00C75B80"/>
    <w:rsid w:val="00C81AE2"/>
    <w:rsid w:val="00C90048"/>
    <w:rsid w:val="00C92ACD"/>
    <w:rsid w:val="00C96E87"/>
    <w:rsid w:val="00C9776C"/>
    <w:rsid w:val="00CA1882"/>
    <w:rsid w:val="00CA35A1"/>
    <w:rsid w:val="00CB36CA"/>
    <w:rsid w:val="00CB495C"/>
    <w:rsid w:val="00CB6CBE"/>
    <w:rsid w:val="00CB7A0B"/>
    <w:rsid w:val="00CB7EF5"/>
    <w:rsid w:val="00CC00AA"/>
    <w:rsid w:val="00CC151D"/>
    <w:rsid w:val="00CC332E"/>
    <w:rsid w:val="00CD50E6"/>
    <w:rsid w:val="00CE08C8"/>
    <w:rsid w:val="00CF3D93"/>
    <w:rsid w:val="00CF632E"/>
    <w:rsid w:val="00D15870"/>
    <w:rsid w:val="00D20CB3"/>
    <w:rsid w:val="00D31828"/>
    <w:rsid w:val="00D34271"/>
    <w:rsid w:val="00D3442D"/>
    <w:rsid w:val="00D35C9F"/>
    <w:rsid w:val="00D37364"/>
    <w:rsid w:val="00D42A82"/>
    <w:rsid w:val="00D5128C"/>
    <w:rsid w:val="00D53A72"/>
    <w:rsid w:val="00D64B66"/>
    <w:rsid w:val="00D660B8"/>
    <w:rsid w:val="00D6615D"/>
    <w:rsid w:val="00D672F0"/>
    <w:rsid w:val="00D721F8"/>
    <w:rsid w:val="00D871CD"/>
    <w:rsid w:val="00D871E6"/>
    <w:rsid w:val="00D906A3"/>
    <w:rsid w:val="00D944CA"/>
    <w:rsid w:val="00D9569A"/>
    <w:rsid w:val="00D97BA8"/>
    <w:rsid w:val="00DA22DB"/>
    <w:rsid w:val="00DA24AE"/>
    <w:rsid w:val="00DA6E2C"/>
    <w:rsid w:val="00DB3B95"/>
    <w:rsid w:val="00DC53DB"/>
    <w:rsid w:val="00DD2AA4"/>
    <w:rsid w:val="00DD676A"/>
    <w:rsid w:val="00DE4F4A"/>
    <w:rsid w:val="00DE56FF"/>
    <w:rsid w:val="00DF2542"/>
    <w:rsid w:val="00DF6988"/>
    <w:rsid w:val="00DF7FD5"/>
    <w:rsid w:val="00E01877"/>
    <w:rsid w:val="00E02B90"/>
    <w:rsid w:val="00E039B5"/>
    <w:rsid w:val="00E143D2"/>
    <w:rsid w:val="00E174FB"/>
    <w:rsid w:val="00E20ACE"/>
    <w:rsid w:val="00E2212D"/>
    <w:rsid w:val="00E2703C"/>
    <w:rsid w:val="00E3763A"/>
    <w:rsid w:val="00E40756"/>
    <w:rsid w:val="00E41854"/>
    <w:rsid w:val="00E50F65"/>
    <w:rsid w:val="00E54CE0"/>
    <w:rsid w:val="00E54FAA"/>
    <w:rsid w:val="00E57316"/>
    <w:rsid w:val="00E64FEC"/>
    <w:rsid w:val="00E66056"/>
    <w:rsid w:val="00E729D8"/>
    <w:rsid w:val="00E814C6"/>
    <w:rsid w:val="00E862DF"/>
    <w:rsid w:val="00E90CAE"/>
    <w:rsid w:val="00EA341D"/>
    <w:rsid w:val="00EB30FA"/>
    <w:rsid w:val="00EC1E61"/>
    <w:rsid w:val="00EC3A77"/>
    <w:rsid w:val="00EC470E"/>
    <w:rsid w:val="00ED2496"/>
    <w:rsid w:val="00ED2581"/>
    <w:rsid w:val="00EE003C"/>
    <w:rsid w:val="00EE5488"/>
    <w:rsid w:val="00EF3122"/>
    <w:rsid w:val="00F06409"/>
    <w:rsid w:val="00F06428"/>
    <w:rsid w:val="00F22A13"/>
    <w:rsid w:val="00F25CF3"/>
    <w:rsid w:val="00F3101F"/>
    <w:rsid w:val="00F339CA"/>
    <w:rsid w:val="00F459D1"/>
    <w:rsid w:val="00F50DB4"/>
    <w:rsid w:val="00F51675"/>
    <w:rsid w:val="00F578E7"/>
    <w:rsid w:val="00F61F25"/>
    <w:rsid w:val="00F63D33"/>
    <w:rsid w:val="00F720C9"/>
    <w:rsid w:val="00F75631"/>
    <w:rsid w:val="00F804CA"/>
    <w:rsid w:val="00F9341C"/>
    <w:rsid w:val="00F94A19"/>
    <w:rsid w:val="00F9590F"/>
    <w:rsid w:val="00FA1713"/>
    <w:rsid w:val="00FA187C"/>
    <w:rsid w:val="00FA2065"/>
    <w:rsid w:val="00FA6765"/>
    <w:rsid w:val="00FB2B04"/>
    <w:rsid w:val="00FC0458"/>
    <w:rsid w:val="00FD0F53"/>
    <w:rsid w:val="00FD1F96"/>
    <w:rsid w:val="00FE0F59"/>
    <w:rsid w:val="00FE204F"/>
    <w:rsid w:val="00FE222F"/>
    <w:rsid w:val="00FE38E4"/>
    <w:rsid w:val="00FE4FBA"/>
    <w:rsid w:val="00FE70EE"/>
    <w:rsid w:val="00FE716A"/>
    <w:rsid w:val="00FF0C23"/>
    <w:rsid w:val="00FF0F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B86"/>
    <w:rPr>
      <w:lang w:bidi="ar-JO"/>
    </w:rPr>
  </w:style>
  <w:style w:type="paragraph" w:styleId="Heading1">
    <w:name w:val="heading 1"/>
    <w:basedOn w:val="Normal"/>
    <w:next w:val="Normal"/>
    <w:link w:val="Heading1Char"/>
    <w:uiPriority w:val="9"/>
    <w:qFormat/>
    <w:rsid w:val="00503F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D28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03F70"/>
  </w:style>
  <w:style w:type="character" w:customStyle="1" w:styleId="Heading1Char">
    <w:name w:val="Heading 1 Char"/>
    <w:basedOn w:val="DefaultParagraphFont"/>
    <w:link w:val="Heading1"/>
    <w:uiPriority w:val="9"/>
    <w:rsid w:val="00503F70"/>
    <w:rPr>
      <w:rFonts w:asciiTheme="majorHAnsi" w:eastAsiaTheme="majorEastAsia" w:hAnsiTheme="majorHAnsi" w:cstheme="majorBidi"/>
      <w:b/>
      <w:bCs/>
      <w:color w:val="365F91" w:themeColor="accent1" w:themeShade="BF"/>
      <w:sz w:val="28"/>
      <w:szCs w:val="28"/>
      <w:lang w:bidi="ar-JO"/>
    </w:rPr>
  </w:style>
  <w:style w:type="paragraph" w:styleId="Title">
    <w:name w:val="Title"/>
    <w:basedOn w:val="Normal"/>
    <w:next w:val="Normal"/>
    <w:link w:val="TitleChar"/>
    <w:qFormat/>
    <w:rsid w:val="00503F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03F70"/>
    <w:rPr>
      <w:rFonts w:asciiTheme="majorHAnsi" w:eastAsiaTheme="majorEastAsia" w:hAnsiTheme="majorHAnsi" w:cstheme="majorBidi"/>
      <w:color w:val="17365D" w:themeColor="text2" w:themeShade="BF"/>
      <w:spacing w:val="5"/>
      <w:kern w:val="28"/>
      <w:sz w:val="52"/>
      <w:szCs w:val="52"/>
      <w:lang w:bidi="ar-JO"/>
    </w:rPr>
  </w:style>
  <w:style w:type="character" w:styleId="SubtleEmphasis">
    <w:name w:val="Subtle Emphasis"/>
    <w:basedOn w:val="DefaultParagraphFont"/>
    <w:uiPriority w:val="19"/>
    <w:qFormat/>
    <w:rsid w:val="00503F70"/>
    <w:rPr>
      <w:i/>
      <w:iCs/>
      <w:color w:val="808080" w:themeColor="text1" w:themeTint="7F"/>
    </w:rPr>
  </w:style>
  <w:style w:type="paragraph" w:styleId="BalloonText">
    <w:name w:val="Balloon Text"/>
    <w:basedOn w:val="Normal"/>
    <w:link w:val="BalloonTextChar"/>
    <w:uiPriority w:val="99"/>
    <w:semiHidden/>
    <w:unhideWhenUsed/>
    <w:rsid w:val="00503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F70"/>
    <w:rPr>
      <w:rFonts w:ascii="Tahoma" w:hAnsi="Tahoma" w:cs="Tahoma"/>
      <w:sz w:val="16"/>
      <w:szCs w:val="16"/>
      <w:lang w:bidi="ar-JO"/>
    </w:rPr>
  </w:style>
  <w:style w:type="paragraph" w:styleId="Header">
    <w:name w:val="header"/>
    <w:basedOn w:val="Normal"/>
    <w:link w:val="HeaderChar"/>
    <w:uiPriority w:val="99"/>
    <w:unhideWhenUsed/>
    <w:rsid w:val="000214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1454"/>
    <w:rPr>
      <w:lang w:bidi="ar-JO"/>
    </w:rPr>
  </w:style>
  <w:style w:type="paragraph" w:styleId="Footer">
    <w:name w:val="footer"/>
    <w:basedOn w:val="Normal"/>
    <w:link w:val="FooterChar"/>
    <w:uiPriority w:val="99"/>
    <w:unhideWhenUsed/>
    <w:rsid w:val="000214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1454"/>
    <w:rPr>
      <w:lang w:bidi="ar-JO"/>
    </w:rPr>
  </w:style>
  <w:style w:type="paragraph" w:styleId="ListParagraph">
    <w:name w:val="List Paragraph"/>
    <w:basedOn w:val="Normal"/>
    <w:uiPriority w:val="34"/>
    <w:qFormat/>
    <w:rsid w:val="00FE716A"/>
    <w:pPr>
      <w:ind w:left="720"/>
      <w:contextualSpacing/>
    </w:pPr>
  </w:style>
  <w:style w:type="character" w:customStyle="1" w:styleId="Heading2Char">
    <w:name w:val="Heading 2 Char"/>
    <w:basedOn w:val="DefaultParagraphFont"/>
    <w:link w:val="Heading2"/>
    <w:uiPriority w:val="9"/>
    <w:rsid w:val="007D2865"/>
    <w:rPr>
      <w:rFonts w:asciiTheme="majorHAnsi" w:eastAsiaTheme="majorEastAsia" w:hAnsiTheme="majorHAnsi" w:cstheme="majorBidi"/>
      <w:b/>
      <w:bCs/>
      <w:color w:val="4F81BD" w:themeColor="accent1"/>
      <w:sz w:val="26"/>
      <w:szCs w:val="26"/>
      <w:lang w:bidi="ar-JO"/>
    </w:rPr>
  </w:style>
  <w:style w:type="paragraph" w:styleId="TOCHeading">
    <w:name w:val="TOC Heading"/>
    <w:basedOn w:val="Heading1"/>
    <w:next w:val="Normal"/>
    <w:uiPriority w:val="39"/>
    <w:semiHidden/>
    <w:unhideWhenUsed/>
    <w:qFormat/>
    <w:rsid w:val="007D2865"/>
    <w:pPr>
      <w:outlineLvl w:val="9"/>
    </w:pPr>
    <w:rPr>
      <w:lang w:eastAsia="en-GB" w:bidi="ar-SA"/>
    </w:rPr>
  </w:style>
  <w:style w:type="paragraph" w:styleId="TOC2">
    <w:name w:val="toc 2"/>
    <w:basedOn w:val="Normal"/>
    <w:next w:val="Normal"/>
    <w:autoRedefine/>
    <w:uiPriority w:val="39"/>
    <w:unhideWhenUsed/>
    <w:qFormat/>
    <w:rsid w:val="00314709"/>
    <w:pPr>
      <w:numPr>
        <w:ilvl w:val="1"/>
        <w:numId w:val="6"/>
      </w:numPr>
      <w:spacing w:after="100" w:line="360" w:lineRule="auto"/>
    </w:pPr>
    <w:rPr>
      <w:rFonts w:eastAsiaTheme="minorEastAsia"/>
      <w:lang w:eastAsia="en-GB" w:bidi="ar-SA"/>
    </w:rPr>
  </w:style>
  <w:style w:type="paragraph" w:styleId="TOC1">
    <w:name w:val="toc 1"/>
    <w:basedOn w:val="Normal"/>
    <w:next w:val="Normal"/>
    <w:autoRedefine/>
    <w:uiPriority w:val="39"/>
    <w:unhideWhenUsed/>
    <w:qFormat/>
    <w:rsid w:val="00692D41"/>
    <w:pPr>
      <w:tabs>
        <w:tab w:val="left" w:pos="851"/>
      </w:tabs>
      <w:spacing w:after="100" w:line="360" w:lineRule="auto"/>
      <w:ind w:left="216"/>
    </w:pPr>
    <w:rPr>
      <w:rFonts w:eastAsiaTheme="minorEastAsia"/>
      <w:lang w:eastAsia="en-GB" w:bidi="ar-SA"/>
    </w:rPr>
  </w:style>
  <w:style w:type="paragraph" w:styleId="TOC3">
    <w:name w:val="toc 3"/>
    <w:basedOn w:val="Normal"/>
    <w:next w:val="Normal"/>
    <w:autoRedefine/>
    <w:uiPriority w:val="39"/>
    <w:unhideWhenUsed/>
    <w:qFormat/>
    <w:rsid w:val="007D2865"/>
    <w:pPr>
      <w:spacing w:after="100"/>
      <w:ind w:left="440"/>
    </w:pPr>
    <w:rPr>
      <w:rFonts w:eastAsiaTheme="minorEastAsia"/>
      <w:lang w:eastAsia="en-GB" w:bidi="ar-SA"/>
    </w:rPr>
  </w:style>
  <w:style w:type="character" w:customStyle="1" w:styleId="hps">
    <w:name w:val="hps"/>
    <w:basedOn w:val="DefaultParagraphFont"/>
    <w:rsid w:val="00877436"/>
  </w:style>
  <w:style w:type="table" w:styleId="TableGrid">
    <w:name w:val="Table Grid"/>
    <w:basedOn w:val="TableNormal"/>
    <w:uiPriority w:val="59"/>
    <w:rsid w:val="00877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877436"/>
    <w:rPr>
      <w:b/>
      <w:bCs/>
      <w:i w:val="0"/>
      <w:iCs w:val="0"/>
    </w:rPr>
  </w:style>
  <w:style w:type="paragraph" w:customStyle="1" w:styleId="Sinespaciado1">
    <w:name w:val="Sin espaciado1"/>
    <w:uiPriority w:val="1"/>
    <w:qFormat/>
    <w:rsid w:val="00877436"/>
    <w:pPr>
      <w:suppressAutoHyphens/>
      <w:spacing w:after="0" w:line="240" w:lineRule="auto"/>
    </w:pPr>
    <w:rPr>
      <w:rFonts w:ascii="Times New Roman" w:eastAsia="SimSun" w:hAnsi="Times New Roman" w:cs="Mangal"/>
      <w:kern w:val="1"/>
      <w:sz w:val="24"/>
      <w:szCs w:val="24"/>
      <w:lang w:val="es-ES" w:eastAsia="hi-IN" w:bidi="hi-IN"/>
    </w:rPr>
  </w:style>
  <w:style w:type="character" w:styleId="PageNumber">
    <w:name w:val="page number"/>
    <w:basedOn w:val="DefaultParagraphFont"/>
    <w:rsid w:val="00232063"/>
  </w:style>
  <w:style w:type="character" w:customStyle="1" w:styleId="longtext1">
    <w:name w:val="long_text1"/>
    <w:basedOn w:val="DefaultParagraphFont"/>
    <w:rsid w:val="00955D56"/>
    <w:rPr>
      <w:sz w:val="16"/>
      <w:szCs w:val="16"/>
    </w:rPr>
  </w:style>
  <w:style w:type="paragraph" w:styleId="FootnoteText">
    <w:name w:val="footnote text"/>
    <w:aliases w:val="Footnote Text Char2,Footnote Text Char1 Char,Footnote Text Char,Footnote Text Char Char Char1,Footnote Text Char1 Char Char Char1,Footnote Text Char1 Char1 Char,Footnote Text Char Char Char Char,Texto nota pie mk,fn,footnote"/>
    <w:basedOn w:val="Normal"/>
    <w:link w:val="FootnoteTextChar1"/>
    <w:semiHidden/>
    <w:rsid w:val="00955D56"/>
    <w:pPr>
      <w:spacing w:after="0" w:line="240" w:lineRule="auto"/>
      <w:ind w:left="284" w:hanging="284"/>
    </w:pPr>
    <w:rPr>
      <w:rFonts w:ascii="Times New Roman" w:eastAsia="Times New Roman" w:hAnsi="Times New Roman" w:cs="Times New Roman"/>
      <w:sz w:val="20"/>
      <w:szCs w:val="24"/>
      <w:lang w:val="en-US" w:bidi="ar-SA"/>
    </w:rPr>
  </w:style>
  <w:style w:type="character" w:customStyle="1" w:styleId="FootnoteTextChar1">
    <w:name w:val="Footnote Text Char1"/>
    <w:aliases w:val="Footnote Text Char2 Char,Footnote Text Char1 Char Char,Footnote Text Char Char,Footnote Text Char Char Char1 Char,Footnote Text Char1 Char Char Char1 Char,Footnote Text Char1 Char1 Char Char,Footnote Text Char Char Char Char Char"/>
    <w:basedOn w:val="DefaultParagraphFont"/>
    <w:link w:val="FootnoteText"/>
    <w:semiHidden/>
    <w:rsid w:val="00955D56"/>
    <w:rPr>
      <w:rFonts w:ascii="Times New Roman" w:eastAsia="Times New Roman" w:hAnsi="Times New Roman" w:cs="Times New Roman"/>
      <w:sz w:val="20"/>
      <w:szCs w:val="24"/>
      <w:lang w:val="en-US"/>
    </w:rPr>
  </w:style>
  <w:style w:type="character" w:styleId="FootnoteReference">
    <w:name w:val="footnote reference"/>
    <w:basedOn w:val="DefaultParagraphFont"/>
    <w:semiHidden/>
    <w:rsid w:val="00955D56"/>
    <w:rPr>
      <w:vertAlign w:val="superscript"/>
    </w:rPr>
  </w:style>
  <w:style w:type="character" w:styleId="Hyperlink">
    <w:name w:val="Hyperlink"/>
    <w:basedOn w:val="DefaultParagraphFont"/>
    <w:rsid w:val="00955D56"/>
    <w:rPr>
      <w:color w:val="0000FF"/>
      <w:u w:val="single"/>
    </w:rPr>
  </w:style>
  <w:style w:type="paragraph" w:customStyle="1" w:styleId="storytext">
    <w:name w:val="storytext"/>
    <w:basedOn w:val="Normal"/>
    <w:rsid w:val="00376EE2"/>
    <w:pPr>
      <w:spacing w:before="100" w:beforeAutospacing="1" w:after="100" w:afterAutospacing="1" w:line="240" w:lineRule="auto"/>
    </w:pPr>
    <w:rPr>
      <w:rFonts w:ascii="Verdana" w:eastAsia="Times New Roman" w:hAnsi="Verdana" w:cs="Times New Roman"/>
      <w:color w:val="000000"/>
      <w:lang w:eastAsia="en-GB" w:bidi="ar-SA"/>
    </w:rPr>
  </w:style>
  <w:style w:type="character" w:customStyle="1" w:styleId="apple-converted-space">
    <w:name w:val="apple-converted-space"/>
    <w:basedOn w:val="DefaultParagraphFont"/>
    <w:rsid w:val="00F75631"/>
  </w:style>
  <w:style w:type="character" w:styleId="PlaceholderText">
    <w:name w:val="Placeholder Text"/>
    <w:basedOn w:val="DefaultParagraphFont"/>
    <w:uiPriority w:val="99"/>
    <w:semiHidden/>
    <w:rsid w:val="003E0C1C"/>
    <w:rPr>
      <w:color w:val="808080"/>
    </w:rPr>
  </w:style>
  <w:style w:type="paragraph" w:styleId="Caption">
    <w:name w:val="caption"/>
    <w:basedOn w:val="Normal"/>
    <w:next w:val="Normal"/>
    <w:uiPriority w:val="35"/>
    <w:unhideWhenUsed/>
    <w:qFormat/>
    <w:rsid w:val="004313B8"/>
    <w:pPr>
      <w:spacing w:line="240" w:lineRule="auto"/>
    </w:pPr>
    <w:rPr>
      <w:b/>
      <w:bCs/>
      <w:color w:val="4F81BD" w:themeColor="accent1"/>
      <w:sz w:val="18"/>
      <w:szCs w:val="18"/>
    </w:rPr>
  </w:style>
  <w:style w:type="paragraph" w:customStyle="1" w:styleId="CarCar">
    <w:name w:val="Car Car"/>
    <w:basedOn w:val="Normal"/>
    <w:next w:val="Normal"/>
    <w:rsid w:val="00E2703C"/>
    <w:pPr>
      <w:spacing w:after="160" w:line="240" w:lineRule="exact"/>
    </w:pPr>
    <w:rPr>
      <w:rFonts w:ascii="Tahoma" w:eastAsia="MS Mincho" w:hAnsi="Tahoma" w:cs="Times New Roman"/>
      <w:sz w:val="24"/>
      <w:szCs w:val="20"/>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B86"/>
    <w:rPr>
      <w:lang w:bidi="ar-JO"/>
    </w:rPr>
  </w:style>
  <w:style w:type="paragraph" w:styleId="Heading1">
    <w:name w:val="heading 1"/>
    <w:basedOn w:val="Normal"/>
    <w:next w:val="Normal"/>
    <w:link w:val="Heading1Char"/>
    <w:uiPriority w:val="9"/>
    <w:qFormat/>
    <w:rsid w:val="00503F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D28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03F70"/>
  </w:style>
  <w:style w:type="character" w:customStyle="1" w:styleId="Heading1Char">
    <w:name w:val="Heading 1 Char"/>
    <w:basedOn w:val="DefaultParagraphFont"/>
    <w:link w:val="Heading1"/>
    <w:uiPriority w:val="9"/>
    <w:rsid w:val="00503F70"/>
    <w:rPr>
      <w:rFonts w:asciiTheme="majorHAnsi" w:eastAsiaTheme="majorEastAsia" w:hAnsiTheme="majorHAnsi" w:cstheme="majorBidi"/>
      <w:b/>
      <w:bCs/>
      <w:color w:val="365F91" w:themeColor="accent1" w:themeShade="BF"/>
      <w:sz w:val="28"/>
      <w:szCs w:val="28"/>
      <w:lang w:bidi="ar-JO"/>
    </w:rPr>
  </w:style>
  <w:style w:type="paragraph" w:styleId="Title">
    <w:name w:val="Title"/>
    <w:basedOn w:val="Normal"/>
    <w:next w:val="Normal"/>
    <w:link w:val="TitleChar"/>
    <w:qFormat/>
    <w:rsid w:val="00503F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03F70"/>
    <w:rPr>
      <w:rFonts w:asciiTheme="majorHAnsi" w:eastAsiaTheme="majorEastAsia" w:hAnsiTheme="majorHAnsi" w:cstheme="majorBidi"/>
      <w:color w:val="17365D" w:themeColor="text2" w:themeShade="BF"/>
      <w:spacing w:val="5"/>
      <w:kern w:val="28"/>
      <w:sz w:val="52"/>
      <w:szCs w:val="52"/>
      <w:lang w:bidi="ar-JO"/>
    </w:rPr>
  </w:style>
  <w:style w:type="character" w:styleId="SubtleEmphasis">
    <w:name w:val="Subtle Emphasis"/>
    <w:basedOn w:val="DefaultParagraphFont"/>
    <w:uiPriority w:val="19"/>
    <w:qFormat/>
    <w:rsid w:val="00503F70"/>
    <w:rPr>
      <w:i/>
      <w:iCs/>
      <w:color w:val="808080" w:themeColor="text1" w:themeTint="7F"/>
    </w:rPr>
  </w:style>
  <w:style w:type="paragraph" w:styleId="BalloonText">
    <w:name w:val="Balloon Text"/>
    <w:basedOn w:val="Normal"/>
    <w:link w:val="BalloonTextChar"/>
    <w:uiPriority w:val="99"/>
    <w:semiHidden/>
    <w:unhideWhenUsed/>
    <w:rsid w:val="00503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F70"/>
    <w:rPr>
      <w:rFonts w:ascii="Tahoma" w:hAnsi="Tahoma" w:cs="Tahoma"/>
      <w:sz w:val="16"/>
      <w:szCs w:val="16"/>
      <w:lang w:bidi="ar-JO"/>
    </w:rPr>
  </w:style>
  <w:style w:type="paragraph" w:styleId="Header">
    <w:name w:val="header"/>
    <w:basedOn w:val="Normal"/>
    <w:link w:val="HeaderChar"/>
    <w:uiPriority w:val="99"/>
    <w:unhideWhenUsed/>
    <w:rsid w:val="000214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1454"/>
    <w:rPr>
      <w:lang w:bidi="ar-JO"/>
    </w:rPr>
  </w:style>
  <w:style w:type="paragraph" w:styleId="Footer">
    <w:name w:val="footer"/>
    <w:basedOn w:val="Normal"/>
    <w:link w:val="FooterChar"/>
    <w:uiPriority w:val="99"/>
    <w:unhideWhenUsed/>
    <w:rsid w:val="000214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1454"/>
    <w:rPr>
      <w:lang w:bidi="ar-JO"/>
    </w:rPr>
  </w:style>
  <w:style w:type="paragraph" w:styleId="ListParagraph">
    <w:name w:val="List Paragraph"/>
    <w:basedOn w:val="Normal"/>
    <w:uiPriority w:val="34"/>
    <w:qFormat/>
    <w:rsid w:val="00FE716A"/>
    <w:pPr>
      <w:ind w:left="720"/>
      <w:contextualSpacing/>
    </w:pPr>
  </w:style>
  <w:style w:type="character" w:customStyle="1" w:styleId="Heading2Char">
    <w:name w:val="Heading 2 Char"/>
    <w:basedOn w:val="DefaultParagraphFont"/>
    <w:link w:val="Heading2"/>
    <w:uiPriority w:val="9"/>
    <w:rsid w:val="007D2865"/>
    <w:rPr>
      <w:rFonts w:asciiTheme="majorHAnsi" w:eastAsiaTheme="majorEastAsia" w:hAnsiTheme="majorHAnsi" w:cstheme="majorBidi"/>
      <w:b/>
      <w:bCs/>
      <w:color w:val="4F81BD" w:themeColor="accent1"/>
      <w:sz w:val="26"/>
      <w:szCs w:val="26"/>
      <w:lang w:bidi="ar-JO"/>
    </w:rPr>
  </w:style>
  <w:style w:type="paragraph" w:styleId="TOCHeading">
    <w:name w:val="TOC Heading"/>
    <w:basedOn w:val="Heading1"/>
    <w:next w:val="Normal"/>
    <w:uiPriority w:val="39"/>
    <w:semiHidden/>
    <w:unhideWhenUsed/>
    <w:qFormat/>
    <w:rsid w:val="007D2865"/>
    <w:pPr>
      <w:outlineLvl w:val="9"/>
    </w:pPr>
    <w:rPr>
      <w:lang w:eastAsia="en-GB" w:bidi="ar-SA"/>
    </w:rPr>
  </w:style>
  <w:style w:type="paragraph" w:styleId="TOC2">
    <w:name w:val="toc 2"/>
    <w:basedOn w:val="Normal"/>
    <w:next w:val="Normal"/>
    <w:autoRedefine/>
    <w:uiPriority w:val="39"/>
    <w:unhideWhenUsed/>
    <w:qFormat/>
    <w:rsid w:val="00314709"/>
    <w:pPr>
      <w:numPr>
        <w:ilvl w:val="1"/>
        <w:numId w:val="6"/>
      </w:numPr>
      <w:spacing w:after="100" w:line="360" w:lineRule="auto"/>
    </w:pPr>
    <w:rPr>
      <w:rFonts w:eastAsiaTheme="minorEastAsia"/>
      <w:lang w:eastAsia="en-GB" w:bidi="ar-SA"/>
    </w:rPr>
  </w:style>
  <w:style w:type="paragraph" w:styleId="TOC1">
    <w:name w:val="toc 1"/>
    <w:basedOn w:val="Normal"/>
    <w:next w:val="Normal"/>
    <w:autoRedefine/>
    <w:uiPriority w:val="39"/>
    <w:unhideWhenUsed/>
    <w:qFormat/>
    <w:rsid w:val="00692D41"/>
    <w:pPr>
      <w:tabs>
        <w:tab w:val="left" w:pos="851"/>
      </w:tabs>
      <w:spacing w:after="100" w:line="360" w:lineRule="auto"/>
      <w:ind w:left="216"/>
    </w:pPr>
    <w:rPr>
      <w:rFonts w:eastAsiaTheme="minorEastAsia"/>
      <w:lang w:eastAsia="en-GB" w:bidi="ar-SA"/>
    </w:rPr>
  </w:style>
  <w:style w:type="paragraph" w:styleId="TOC3">
    <w:name w:val="toc 3"/>
    <w:basedOn w:val="Normal"/>
    <w:next w:val="Normal"/>
    <w:autoRedefine/>
    <w:uiPriority w:val="39"/>
    <w:unhideWhenUsed/>
    <w:qFormat/>
    <w:rsid w:val="007D2865"/>
    <w:pPr>
      <w:spacing w:after="100"/>
      <w:ind w:left="440"/>
    </w:pPr>
    <w:rPr>
      <w:rFonts w:eastAsiaTheme="minorEastAsia"/>
      <w:lang w:eastAsia="en-GB" w:bidi="ar-SA"/>
    </w:rPr>
  </w:style>
  <w:style w:type="character" w:customStyle="1" w:styleId="hps">
    <w:name w:val="hps"/>
    <w:basedOn w:val="DefaultParagraphFont"/>
    <w:rsid w:val="00877436"/>
  </w:style>
  <w:style w:type="table" w:styleId="TableGrid">
    <w:name w:val="Table Grid"/>
    <w:basedOn w:val="TableNormal"/>
    <w:uiPriority w:val="59"/>
    <w:rsid w:val="00877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877436"/>
    <w:rPr>
      <w:b/>
      <w:bCs/>
      <w:i w:val="0"/>
      <w:iCs w:val="0"/>
    </w:rPr>
  </w:style>
  <w:style w:type="paragraph" w:customStyle="1" w:styleId="Sinespaciado1">
    <w:name w:val="Sin espaciado1"/>
    <w:uiPriority w:val="1"/>
    <w:qFormat/>
    <w:rsid w:val="00877436"/>
    <w:pPr>
      <w:suppressAutoHyphens/>
      <w:spacing w:after="0" w:line="240" w:lineRule="auto"/>
    </w:pPr>
    <w:rPr>
      <w:rFonts w:ascii="Times New Roman" w:eastAsia="SimSun" w:hAnsi="Times New Roman" w:cs="Mangal"/>
      <w:kern w:val="1"/>
      <w:sz w:val="24"/>
      <w:szCs w:val="24"/>
      <w:lang w:val="es-ES" w:eastAsia="hi-IN" w:bidi="hi-IN"/>
    </w:rPr>
  </w:style>
  <w:style w:type="character" w:styleId="PageNumber">
    <w:name w:val="page number"/>
    <w:basedOn w:val="DefaultParagraphFont"/>
    <w:rsid w:val="00232063"/>
  </w:style>
  <w:style w:type="character" w:customStyle="1" w:styleId="longtext1">
    <w:name w:val="long_text1"/>
    <w:basedOn w:val="DefaultParagraphFont"/>
    <w:rsid w:val="00955D56"/>
    <w:rPr>
      <w:sz w:val="16"/>
      <w:szCs w:val="16"/>
    </w:rPr>
  </w:style>
  <w:style w:type="paragraph" w:styleId="FootnoteText">
    <w:name w:val="footnote text"/>
    <w:aliases w:val="Footnote Text Char2,Footnote Text Char1 Char,Footnote Text Char,Footnote Text Char Char Char1,Footnote Text Char1 Char Char Char1,Footnote Text Char1 Char1 Char,Footnote Text Char Char Char Char,Texto nota pie mk,fn,footnote"/>
    <w:basedOn w:val="Normal"/>
    <w:link w:val="FootnoteTextChar1"/>
    <w:semiHidden/>
    <w:rsid w:val="00955D56"/>
    <w:pPr>
      <w:spacing w:after="0" w:line="240" w:lineRule="auto"/>
      <w:ind w:left="284" w:hanging="284"/>
    </w:pPr>
    <w:rPr>
      <w:rFonts w:ascii="Times New Roman" w:eastAsia="Times New Roman" w:hAnsi="Times New Roman" w:cs="Times New Roman"/>
      <w:sz w:val="20"/>
      <w:szCs w:val="24"/>
      <w:lang w:val="en-US" w:bidi="ar-SA"/>
    </w:rPr>
  </w:style>
  <w:style w:type="character" w:customStyle="1" w:styleId="FootnoteTextChar1">
    <w:name w:val="Footnote Text Char1"/>
    <w:aliases w:val="Footnote Text Char2 Char,Footnote Text Char1 Char Char,Footnote Text Char Char,Footnote Text Char Char Char1 Char,Footnote Text Char1 Char Char Char1 Char,Footnote Text Char1 Char1 Char Char,Footnote Text Char Char Char Char Char"/>
    <w:basedOn w:val="DefaultParagraphFont"/>
    <w:link w:val="FootnoteText"/>
    <w:semiHidden/>
    <w:rsid w:val="00955D56"/>
    <w:rPr>
      <w:rFonts w:ascii="Times New Roman" w:eastAsia="Times New Roman" w:hAnsi="Times New Roman" w:cs="Times New Roman"/>
      <w:sz w:val="20"/>
      <w:szCs w:val="24"/>
      <w:lang w:val="en-US"/>
    </w:rPr>
  </w:style>
  <w:style w:type="character" w:styleId="FootnoteReference">
    <w:name w:val="footnote reference"/>
    <w:basedOn w:val="DefaultParagraphFont"/>
    <w:semiHidden/>
    <w:rsid w:val="00955D56"/>
    <w:rPr>
      <w:vertAlign w:val="superscript"/>
    </w:rPr>
  </w:style>
  <w:style w:type="character" w:styleId="Hyperlink">
    <w:name w:val="Hyperlink"/>
    <w:basedOn w:val="DefaultParagraphFont"/>
    <w:rsid w:val="00955D56"/>
    <w:rPr>
      <w:color w:val="0000FF"/>
      <w:u w:val="single"/>
    </w:rPr>
  </w:style>
  <w:style w:type="paragraph" w:customStyle="1" w:styleId="storytext">
    <w:name w:val="storytext"/>
    <w:basedOn w:val="Normal"/>
    <w:rsid w:val="00376EE2"/>
    <w:pPr>
      <w:spacing w:before="100" w:beforeAutospacing="1" w:after="100" w:afterAutospacing="1" w:line="240" w:lineRule="auto"/>
    </w:pPr>
    <w:rPr>
      <w:rFonts w:ascii="Verdana" w:eastAsia="Times New Roman" w:hAnsi="Verdana" w:cs="Times New Roman"/>
      <w:color w:val="000000"/>
      <w:lang w:eastAsia="en-GB" w:bidi="ar-SA"/>
    </w:rPr>
  </w:style>
  <w:style w:type="character" w:customStyle="1" w:styleId="apple-converted-space">
    <w:name w:val="apple-converted-space"/>
    <w:basedOn w:val="DefaultParagraphFont"/>
    <w:rsid w:val="00F75631"/>
  </w:style>
  <w:style w:type="character" w:styleId="PlaceholderText">
    <w:name w:val="Placeholder Text"/>
    <w:basedOn w:val="DefaultParagraphFont"/>
    <w:uiPriority w:val="99"/>
    <w:semiHidden/>
    <w:rsid w:val="003E0C1C"/>
    <w:rPr>
      <w:color w:val="808080"/>
    </w:rPr>
  </w:style>
  <w:style w:type="paragraph" w:styleId="Caption">
    <w:name w:val="caption"/>
    <w:basedOn w:val="Normal"/>
    <w:next w:val="Normal"/>
    <w:uiPriority w:val="35"/>
    <w:unhideWhenUsed/>
    <w:qFormat/>
    <w:rsid w:val="004313B8"/>
    <w:pPr>
      <w:spacing w:line="240" w:lineRule="auto"/>
    </w:pPr>
    <w:rPr>
      <w:b/>
      <w:bCs/>
      <w:color w:val="4F81BD" w:themeColor="accent1"/>
      <w:sz w:val="18"/>
      <w:szCs w:val="18"/>
    </w:rPr>
  </w:style>
  <w:style w:type="paragraph" w:customStyle="1" w:styleId="CarCar">
    <w:name w:val="Car Car"/>
    <w:basedOn w:val="Normal"/>
    <w:next w:val="Normal"/>
    <w:rsid w:val="00E2703C"/>
    <w:pPr>
      <w:spacing w:after="160" w:line="240" w:lineRule="exact"/>
    </w:pPr>
    <w:rPr>
      <w:rFonts w:ascii="Tahoma" w:eastAsia="MS Mincho" w:hAnsi="Tahoma" w:cs="Times New Roman"/>
      <w:sz w:val="24"/>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1525">
      <w:bodyDiv w:val="1"/>
      <w:marLeft w:val="0"/>
      <w:marRight w:val="0"/>
      <w:marTop w:val="0"/>
      <w:marBottom w:val="0"/>
      <w:divBdr>
        <w:top w:val="none" w:sz="0" w:space="0" w:color="auto"/>
        <w:left w:val="none" w:sz="0" w:space="0" w:color="auto"/>
        <w:bottom w:val="none" w:sz="0" w:space="0" w:color="auto"/>
        <w:right w:val="none" w:sz="0" w:space="0" w:color="auto"/>
      </w:divBdr>
    </w:div>
    <w:div w:id="18706384">
      <w:bodyDiv w:val="1"/>
      <w:marLeft w:val="0"/>
      <w:marRight w:val="0"/>
      <w:marTop w:val="0"/>
      <w:marBottom w:val="0"/>
      <w:divBdr>
        <w:top w:val="none" w:sz="0" w:space="0" w:color="auto"/>
        <w:left w:val="none" w:sz="0" w:space="0" w:color="auto"/>
        <w:bottom w:val="none" w:sz="0" w:space="0" w:color="auto"/>
        <w:right w:val="none" w:sz="0" w:space="0" w:color="auto"/>
      </w:divBdr>
    </w:div>
    <w:div w:id="41487934">
      <w:bodyDiv w:val="1"/>
      <w:marLeft w:val="0"/>
      <w:marRight w:val="0"/>
      <w:marTop w:val="0"/>
      <w:marBottom w:val="0"/>
      <w:divBdr>
        <w:top w:val="none" w:sz="0" w:space="0" w:color="auto"/>
        <w:left w:val="none" w:sz="0" w:space="0" w:color="auto"/>
        <w:bottom w:val="none" w:sz="0" w:space="0" w:color="auto"/>
        <w:right w:val="none" w:sz="0" w:space="0" w:color="auto"/>
      </w:divBdr>
    </w:div>
    <w:div w:id="45496582">
      <w:bodyDiv w:val="1"/>
      <w:marLeft w:val="0"/>
      <w:marRight w:val="0"/>
      <w:marTop w:val="0"/>
      <w:marBottom w:val="0"/>
      <w:divBdr>
        <w:top w:val="none" w:sz="0" w:space="0" w:color="auto"/>
        <w:left w:val="none" w:sz="0" w:space="0" w:color="auto"/>
        <w:bottom w:val="none" w:sz="0" w:space="0" w:color="auto"/>
        <w:right w:val="none" w:sz="0" w:space="0" w:color="auto"/>
      </w:divBdr>
    </w:div>
    <w:div w:id="51932117">
      <w:bodyDiv w:val="1"/>
      <w:marLeft w:val="0"/>
      <w:marRight w:val="0"/>
      <w:marTop w:val="0"/>
      <w:marBottom w:val="0"/>
      <w:divBdr>
        <w:top w:val="none" w:sz="0" w:space="0" w:color="auto"/>
        <w:left w:val="none" w:sz="0" w:space="0" w:color="auto"/>
        <w:bottom w:val="none" w:sz="0" w:space="0" w:color="auto"/>
        <w:right w:val="none" w:sz="0" w:space="0" w:color="auto"/>
      </w:divBdr>
    </w:div>
    <w:div w:id="53044455">
      <w:bodyDiv w:val="1"/>
      <w:marLeft w:val="0"/>
      <w:marRight w:val="0"/>
      <w:marTop w:val="0"/>
      <w:marBottom w:val="0"/>
      <w:divBdr>
        <w:top w:val="none" w:sz="0" w:space="0" w:color="auto"/>
        <w:left w:val="none" w:sz="0" w:space="0" w:color="auto"/>
        <w:bottom w:val="none" w:sz="0" w:space="0" w:color="auto"/>
        <w:right w:val="none" w:sz="0" w:space="0" w:color="auto"/>
      </w:divBdr>
    </w:div>
    <w:div w:id="67314576">
      <w:bodyDiv w:val="1"/>
      <w:marLeft w:val="0"/>
      <w:marRight w:val="0"/>
      <w:marTop w:val="0"/>
      <w:marBottom w:val="0"/>
      <w:divBdr>
        <w:top w:val="none" w:sz="0" w:space="0" w:color="auto"/>
        <w:left w:val="none" w:sz="0" w:space="0" w:color="auto"/>
        <w:bottom w:val="none" w:sz="0" w:space="0" w:color="auto"/>
        <w:right w:val="none" w:sz="0" w:space="0" w:color="auto"/>
      </w:divBdr>
    </w:div>
    <w:div w:id="105468574">
      <w:bodyDiv w:val="1"/>
      <w:marLeft w:val="0"/>
      <w:marRight w:val="0"/>
      <w:marTop w:val="0"/>
      <w:marBottom w:val="0"/>
      <w:divBdr>
        <w:top w:val="none" w:sz="0" w:space="0" w:color="auto"/>
        <w:left w:val="none" w:sz="0" w:space="0" w:color="auto"/>
        <w:bottom w:val="none" w:sz="0" w:space="0" w:color="auto"/>
        <w:right w:val="none" w:sz="0" w:space="0" w:color="auto"/>
      </w:divBdr>
    </w:div>
    <w:div w:id="125389792">
      <w:bodyDiv w:val="1"/>
      <w:marLeft w:val="0"/>
      <w:marRight w:val="0"/>
      <w:marTop w:val="0"/>
      <w:marBottom w:val="0"/>
      <w:divBdr>
        <w:top w:val="none" w:sz="0" w:space="0" w:color="auto"/>
        <w:left w:val="none" w:sz="0" w:space="0" w:color="auto"/>
        <w:bottom w:val="none" w:sz="0" w:space="0" w:color="auto"/>
        <w:right w:val="none" w:sz="0" w:space="0" w:color="auto"/>
      </w:divBdr>
    </w:div>
    <w:div w:id="131758250">
      <w:bodyDiv w:val="1"/>
      <w:marLeft w:val="0"/>
      <w:marRight w:val="0"/>
      <w:marTop w:val="0"/>
      <w:marBottom w:val="0"/>
      <w:divBdr>
        <w:top w:val="none" w:sz="0" w:space="0" w:color="auto"/>
        <w:left w:val="none" w:sz="0" w:space="0" w:color="auto"/>
        <w:bottom w:val="none" w:sz="0" w:space="0" w:color="auto"/>
        <w:right w:val="none" w:sz="0" w:space="0" w:color="auto"/>
      </w:divBdr>
    </w:div>
    <w:div w:id="146359693">
      <w:bodyDiv w:val="1"/>
      <w:marLeft w:val="0"/>
      <w:marRight w:val="0"/>
      <w:marTop w:val="0"/>
      <w:marBottom w:val="0"/>
      <w:divBdr>
        <w:top w:val="none" w:sz="0" w:space="0" w:color="auto"/>
        <w:left w:val="none" w:sz="0" w:space="0" w:color="auto"/>
        <w:bottom w:val="none" w:sz="0" w:space="0" w:color="auto"/>
        <w:right w:val="none" w:sz="0" w:space="0" w:color="auto"/>
      </w:divBdr>
    </w:div>
    <w:div w:id="147014771">
      <w:bodyDiv w:val="1"/>
      <w:marLeft w:val="0"/>
      <w:marRight w:val="0"/>
      <w:marTop w:val="0"/>
      <w:marBottom w:val="0"/>
      <w:divBdr>
        <w:top w:val="none" w:sz="0" w:space="0" w:color="auto"/>
        <w:left w:val="none" w:sz="0" w:space="0" w:color="auto"/>
        <w:bottom w:val="none" w:sz="0" w:space="0" w:color="auto"/>
        <w:right w:val="none" w:sz="0" w:space="0" w:color="auto"/>
      </w:divBdr>
    </w:div>
    <w:div w:id="167062397">
      <w:bodyDiv w:val="1"/>
      <w:marLeft w:val="0"/>
      <w:marRight w:val="0"/>
      <w:marTop w:val="0"/>
      <w:marBottom w:val="0"/>
      <w:divBdr>
        <w:top w:val="none" w:sz="0" w:space="0" w:color="auto"/>
        <w:left w:val="none" w:sz="0" w:space="0" w:color="auto"/>
        <w:bottom w:val="none" w:sz="0" w:space="0" w:color="auto"/>
        <w:right w:val="none" w:sz="0" w:space="0" w:color="auto"/>
      </w:divBdr>
    </w:div>
    <w:div w:id="181823020">
      <w:bodyDiv w:val="1"/>
      <w:marLeft w:val="0"/>
      <w:marRight w:val="0"/>
      <w:marTop w:val="0"/>
      <w:marBottom w:val="0"/>
      <w:divBdr>
        <w:top w:val="none" w:sz="0" w:space="0" w:color="auto"/>
        <w:left w:val="none" w:sz="0" w:space="0" w:color="auto"/>
        <w:bottom w:val="none" w:sz="0" w:space="0" w:color="auto"/>
        <w:right w:val="none" w:sz="0" w:space="0" w:color="auto"/>
      </w:divBdr>
    </w:div>
    <w:div w:id="193933315">
      <w:bodyDiv w:val="1"/>
      <w:marLeft w:val="0"/>
      <w:marRight w:val="0"/>
      <w:marTop w:val="0"/>
      <w:marBottom w:val="0"/>
      <w:divBdr>
        <w:top w:val="none" w:sz="0" w:space="0" w:color="auto"/>
        <w:left w:val="none" w:sz="0" w:space="0" w:color="auto"/>
        <w:bottom w:val="none" w:sz="0" w:space="0" w:color="auto"/>
        <w:right w:val="none" w:sz="0" w:space="0" w:color="auto"/>
      </w:divBdr>
    </w:div>
    <w:div w:id="208690461">
      <w:bodyDiv w:val="1"/>
      <w:marLeft w:val="0"/>
      <w:marRight w:val="0"/>
      <w:marTop w:val="0"/>
      <w:marBottom w:val="0"/>
      <w:divBdr>
        <w:top w:val="none" w:sz="0" w:space="0" w:color="auto"/>
        <w:left w:val="none" w:sz="0" w:space="0" w:color="auto"/>
        <w:bottom w:val="none" w:sz="0" w:space="0" w:color="auto"/>
        <w:right w:val="none" w:sz="0" w:space="0" w:color="auto"/>
      </w:divBdr>
    </w:div>
    <w:div w:id="209610193">
      <w:bodyDiv w:val="1"/>
      <w:marLeft w:val="0"/>
      <w:marRight w:val="0"/>
      <w:marTop w:val="0"/>
      <w:marBottom w:val="0"/>
      <w:divBdr>
        <w:top w:val="none" w:sz="0" w:space="0" w:color="auto"/>
        <w:left w:val="none" w:sz="0" w:space="0" w:color="auto"/>
        <w:bottom w:val="none" w:sz="0" w:space="0" w:color="auto"/>
        <w:right w:val="none" w:sz="0" w:space="0" w:color="auto"/>
      </w:divBdr>
    </w:div>
    <w:div w:id="257905217">
      <w:bodyDiv w:val="1"/>
      <w:marLeft w:val="0"/>
      <w:marRight w:val="0"/>
      <w:marTop w:val="0"/>
      <w:marBottom w:val="0"/>
      <w:divBdr>
        <w:top w:val="none" w:sz="0" w:space="0" w:color="auto"/>
        <w:left w:val="none" w:sz="0" w:space="0" w:color="auto"/>
        <w:bottom w:val="none" w:sz="0" w:space="0" w:color="auto"/>
        <w:right w:val="none" w:sz="0" w:space="0" w:color="auto"/>
      </w:divBdr>
    </w:div>
    <w:div w:id="267741024">
      <w:bodyDiv w:val="1"/>
      <w:marLeft w:val="0"/>
      <w:marRight w:val="0"/>
      <w:marTop w:val="0"/>
      <w:marBottom w:val="0"/>
      <w:divBdr>
        <w:top w:val="none" w:sz="0" w:space="0" w:color="auto"/>
        <w:left w:val="none" w:sz="0" w:space="0" w:color="auto"/>
        <w:bottom w:val="none" w:sz="0" w:space="0" w:color="auto"/>
        <w:right w:val="none" w:sz="0" w:space="0" w:color="auto"/>
      </w:divBdr>
    </w:div>
    <w:div w:id="280260882">
      <w:bodyDiv w:val="1"/>
      <w:marLeft w:val="0"/>
      <w:marRight w:val="0"/>
      <w:marTop w:val="0"/>
      <w:marBottom w:val="0"/>
      <w:divBdr>
        <w:top w:val="none" w:sz="0" w:space="0" w:color="auto"/>
        <w:left w:val="none" w:sz="0" w:space="0" w:color="auto"/>
        <w:bottom w:val="none" w:sz="0" w:space="0" w:color="auto"/>
        <w:right w:val="none" w:sz="0" w:space="0" w:color="auto"/>
      </w:divBdr>
    </w:div>
    <w:div w:id="302542073">
      <w:bodyDiv w:val="1"/>
      <w:marLeft w:val="0"/>
      <w:marRight w:val="0"/>
      <w:marTop w:val="0"/>
      <w:marBottom w:val="0"/>
      <w:divBdr>
        <w:top w:val="none" w:sz="0" w:space="0" w:color="auto"/>
        <w:left w:val="none" w:sz="0" w:space="0" w:color="auto"/>
        <w:bottom w:val="none" w:sz="0" w:space="0" w:color="auto"/>
        <w:right w:val="none" w:sz="0" w:space="0" w:color="auto"/>
      </w:divBdr>
    </w:div>
    <w:div w:id="308756136">
      <w:bodyDiv w:val="1"/>
      <w:marLeft w:val="0"/>
      <w:marRight w:val="0"/>
      <w:marTop w:val="0"/>
      <w:marBottom w:val="0"/>
      <w:divBdr>
        <w:top w:val="none" w:sz="0" w:space="0" w:color="auto"/>
        <w:left w:val="none" w:sz="0" w:space="0" w:color="auto"/>
        <w:bottom w:val="none" w:sz="0" w:space="0" w:color="auto"/>
        <w:right w:val="none" w:sz="0" w:space="0" w:color="auto"/>
      </w:divBdr>
    </w:div>
    <w:div w:id="409349859">
      <w:bodyDiv w:val="1"/>
      <w:marLeft w:val="0"/>
      <w:marRight w:val="0"/>
      <w:marTop w:val="0"/>
      <w:marBottom w:val="0"/>
      <w:divBdr>
        <w:top w:val="none" w:sz="0" w:space="0" w:color="auto"/>
        <w:left w:val="none" w:sz="0" w:space="0" w:color="auto"/>
        <w:bottom w:val="none" w:sz="0" w:space="0" w:color="auto"/>
        <w:right w:val="none" w:sz="0" w:space="0" w:color="auto"/>
      </w:divBdr>
    </w:div>
    <w:div w:id="421804219">
      <w:bodyDiv w:val="1"/>
      <w:marLeft w:val="0"/>
      <w:marRight w:val="0"/>
      <w:marTop w:val="0"/>
      <w:marBottom w:val="0"/>
      <w:divBdr>
        <w:top w:val="none" w:sz="0" w:space="0" w:color="auto"/>
        <w:left w:val="none" w:sz="0" w:space="0" w:color="auto"/>
        <w:bottom w:val="none" w:sz="0" w:space="0" w:color="auto"/>
        <w:right w:val="none" w:sz="0" w:space="0" w:color="auto"/>
      </w:divBdr>
    </w:div>
    <w:div w:id="426001233">
      <w:bodyDiv w:val="1"/>
      <w:marLeft w:val="0"/>
      <w:marRight w:val="0"/>
      <w:marTop w:val="0"/>
      <w:marBottom w:val="0"/>
      <w:divBdr>
        <w:top w:val="none" w:sz="0" w:space="0" w:color="auto"/>
        <w:left w:val="none" w:sz="0" w:space="0" w:color="auto"/>
        <w:bottom w:val="none" w:sz="0" w:space="0" w:color="auto"/>
        <w:right w:val="none" w:sz="0" w:space="0" w:color="auto"/>
      </w:divBdr>
    </w:div>
    <w:div w:id="428353096">
      <w:bodyDiv w:val="1"/>
      <w:marLeft w:val="0"/>
      <w:marRight w:val="0"/>
      <w:marTop w:val="0"/>
      <w:marBottom w:val="0"/>
      <w:divBdr>
        <w:top w:val="none" w:sz="0" w:space="0" w:color="auto"/>
        <w:left w:val="none" w:sz="0" w:space="0" w:color="auto"/>
        <w:bottom w:val="none" w:sz="0" w:space="0" w:color="auto"/>
        <w:right w:val="none" w:sz="0" w:space="0" w:color="auto"/>
      </w:divBdr>
    </w:div>
    <w:div w:id="522747369">
      <w:bodyDiv w:val="1"/>
      <w:marLeft w:val="0"/>
      <w:marRight w:val="0"/>
      <w:marTop w:val="0"/>
      <w:marBottom w:val="0"/>
      <w:divBdr>
        <w:top w:val="none" w:sz="0" w:space="0" w:color="auto"/>
        <w:left w:val="none" w:sz="0" w:space="0" w:color="auto"/>
        <w:bottom w:val="none" w:sz="0" w:space="0" w:color="auto"/>
        <w:right w:val="none" w:sz="0" w:space="0" w:color="auto"/>
      </w:divBdr>
    </w:div>
    <w:div w:id="566572526">
      <w:bodyDiv w:val="1"/>
      <w:marLeft w:val="0"/>
      <w:marRight w:val="0"/>
      <w:marTop w:val="0"/>
      <w:marBottom w:val="0"/>
      <w:divBdr>
        <w:top w:val="none" w:sz="0" w:space="0" w:color="auto"/>
        <w:left w:val="none" w:sz="0" w:space="0" w:color="auto"/>
        <w:bottom w:val="none" w:sz="0" w:space="0" w:color="auto"/>
        <w:right w:val="none" w:sz="0" w:space="0" w:color="auto"/>
      </w:divBdr>
    </w:div>
    <w:div w:id="589971255">
      <w:bodyDiv w:val="1"/>
      <w:marLeft w:val="0"/>
      <w:marRight w:val="0"/>
      <w:marTop w:val="0"/>
      <w:marBottom w:val="0"/>
      <w:divBdr>
        <w:top w:val="none" w:sz="0" w:space="0" w:color="auto"/>
        <w:left w:val="none" w:sz="0" w:space="0" w:color="auto"/>
        <w:bottom w:val="none" w:sz="0" w:space="0" w:color="auto"/>
        <w:right w:val="none" w:sz="0" w:space="0" w:color="auto"/>
      </w:divBdr>
    </w:div>
    <w:div w:id="594750592">
      <w:bodyDiv w:val="1"/>
      <w:marLeft w:val="0"/>
      <w:marRight w:val="0"/>
      <w:marTop w:val="0"/>
      <w:marBottom w:val="0"/>
      <w:divBdr>
        <w:top w:val="none" w:sz="0" w:space="0" w:color="auto"/>
        <w:left w:val="none" w:sz="0" w:space="0" w:color="auto"/>
        <w:bottom w:val="none" w:sz="0" w:space="0" w:color="auto"/>
        <w:right w:val="none" w:sz="0" w:space="0" w:color="auto"/>
      </w:divBdr>
    </w:div>
    <w:div w:id="599607717">
      <w:bodyDiv w:val="1"/>
      <w:marLeft w:val="0"/>
      <w:marRight w:val="0"/>
      <w:marTop w:val="0"/>
      <w:marBottom w:val="0"/>
      <w:divBdr>
        <w:top w:val="none" w:sz="0" w:space="0" w:color="auto"/>
        <w:left w:val="none" w:sz="0" w:space="0" w:color="auto"/>
        <w:bottom w:val="none" w:sz="0" w:space="0" w:color="auto"/>
        <w:right w:val="none" w:sz="0" w:space="0" w:color="auto"/>
      </w:divBdr>
    </w:div>
    <w:div w:id="613752576">
      <w:bodyDiv w:val="1"/>
      <w:marLeft w:val="0"/>
      <w:marRight w:val="0"/>
      <w:marTop w:val="0"/>
      <w:marBottom w:val="0"/>
      <w:divBdr>
        <w:top w:val="none" w:sz="0" w:space="0" w:color="auto"/>
        <w:left w:val="none" w:sz="0" w:space="0" w:color="auto"/>
        <w:bottom w:val="none" w:sz="0" w:space="0" w:color="auto"/>
        <w:right w:val="none" w:sz="0" w:space="0" w:color="auto"/>
      </w:divBdr>
    </w:div>
    <w:div w:id="625234625">
      <w:bodyDiv w:val="1"/>
      <w:marLeft w:val="0"/>
      <w:marRight w:val="0"/>
      <w:marTop w:val="0"/>
      <w:marBottom w:val="0"/>
      <w:divBdr>
        <w:top w:val="none" w:sz="0" w:space="0" w:color="auto"/>
        <w:left w:val="none" w:sz="0" w:space="0" w:color="auto"/>
        <w:bottom w:val="none" w:sz="0" w:space="0" w:color="auto"/>
        <w:right w:val="none" w:sz="0" w:space="0" w:color="auto"/>
      </w:divBdr>
    </w:div>
    <w:div w:id="630094537">
      <w:bodyDiv w:val="1"/>
      <w:marLeft w:val="0"/>
      <w:marRight w:val="0"/>
      <w:marTop w:val="0"/>
      <w:marBottom w:val="0"/>
      <w:divBdr>
        <w:top w:val="none" w:sz="0" w:space="0" w:color="auto"/>
        <w:left w:val="none" w:sz="0" w:space="0" w:color="auto"/>
        <w:bottom w:val="none" w:sz="0" w:space="0" w:color="auto"/>
        <w:right w:val="none" w:sz="0" w:space="0" w:color="auto"/>
      </w:divBdr>
    </w:div>
    <w:div w:id="699746524">
      <w:bodyDiv w:val="1"/>
      <w:marLeft w:val="0"/>
      <w:marRight w:val="0"/>
      <w:marTop w:val="0"/>
      <w:marBottom w:val="0"/>
      <w:divBdr>
        <w:top w:val="none" w:sz="0" w:space="0" w:color="auto"/>
        <w:left w:val="none" w:sz="0" w:space="0" w:color="auto"/>
        <w:bottom w:val="none" w:sz="0" w:space="0" w:color="auto"/>
        <w:right w:val="none" w:sz="0" w:space="0" w:color="auto"/>
      </w:divBdr>
    </w:div>
    <w:div w:id="711810496">
      <w:bodyDiv w:val="1"/>
      <w:marLeft w:val="0"/>
      <w:marRight w:val="0"/>
      <w:marTop w:val="0"/>
      <w:marBottom w:val="0"/>
      <w:divBdr>
        <w:top w:val="none" w:sz="0" w:space="0" w:color="auto"/>
        <w:left w:val="none" w:sz="0" w:space="0" w:color="auto"/>
        <w:bottom w:val="none" w:sz="0" w:space="0" w:color="auto"/>
        <w:right w:val="none" w:sz="0" w:space="0" w:color="auto"/>
      </w:divBdr>
    </w:div>
    <w:div w:id="757559361">
      <w:bodyDiv w:val="1"/>
      <w:marLeft w:val="0"/>
      <w:marRight w:val="0"/>
      <w:marTop w:val="0"/>
      <w:marBottom w:val="0"/>
      <w:divBdr>
        <w:top w:val="none" w:sz="0" w:space="0" w:color="auto"/>
        <w:left w:val="none" w:sz="0" w:space="0" w:color="auto"/>
        <w:bottom w:val="none" w:sz="0" w:space="0" w:color="auto"/>
        <w:right w:val="none" w:sz="0" w:space="0" w:color="auto"/>
      </w:divBdr>
    </w:div>
    <w:div w:id="759721365">
      <w:bodyDiv w:val="1"/>
      <w:marLeft w:val="0"/>
      <w:marRight w:val="0"/>
      <w:marTop w:val="0"/>
      <w:marBottom w:val="0"/>
      <w:divBdr>
        <w:top w:val="none" w:sz="0" w:space="0" w:color="auto"/>
        <w:left w:val="none" w:sz="0" w:space="0" w:color="auto"/>
        <w:bottom w:val="none" w:sz="0" w:space="0" w:color="auto"/>
        <w:right w:val="none" w:sz="0" w:space="0" w:color="auto"/>
      </w:divBdr>
    </w:div>
    <w:div w:id="786897912">
      <w:bodyDiv w:val="1"/>
      <w:marLeft w:val="0"/>
      <w:marRight w:val="0"/>
      <w:marTop w:val="0"/>
      <w:marBottom w:val="0"/>
      <w:divBdr>
        <w:top w:val="none" w:sz="0" w:space="0" w:color="auto"/>
        <w:left w:val="none" w:sz="0" w:space="0" w:color="auto"/>
        <w:bottom w:val="none" w:sz="0" w:space="0" w:color="auto"/>
        <w:right w:val="none" w:sz="0" w:space="0" w:color="auto"/>
      </w:divBdr>
    </w:div>
    <w:div w:id="791169971">
      <w:bodyDiv w:val="1"/>
      <w:marLeft w:val="0"/>
      <w:marRight w:val="0"/>
      <w:marTop w:val="0"/>
      <w:marBottom w:val="0"/>
      <w:divBdr>
        <w:top w:val="none" w:sz="0" w:space="0" w:color="auto"/>
        <w:left w:val="none" w:sz="0" w:space="0" w:color="auto"/>
        <w:bottom w:val="none" w:sz="0" w:space="0" w:color="auto"/>
        <w:right w:val="none" w:sz="0" w:space="0" w:color="auto"/>
      </w:divBdr>
    </w:div>
    <w:div w:id="802574296">
      <w:bodyDiv w:val="1"/>
      <w:marLeft w:val="0"/>
      <w:marRight w:val="0"/>
      <w:marTop w:val="0"/>
      <w:marBottom w:val="0"/>
      <w:divBdr>
        <w:top w:val="none" w:sz="0" w:space="0" w:color="auto"/>
        <w:left w:val="none" w:sz="0" w:space="0" w:color="auto"/>
        <w:bottom w:val="none" w:sz="0" w:space="0" w:color="auto"/>
        <w:right w:val="none" w:sz="0" w:space="0" w:color="auto"/>
      </w:divBdr>
    </w:div>
    <w:div w:id="829517374">
      <w:bodyDiv w:val="1"/>
      <w:marLeft w:val="0"/>
      <w:marRight w:val="0"/>
      <w:marTop w:val="0"/>
      <w:marBottom w:val="0"/>
      <w:divBdr>
        <w:top w:val="none" w:sz="0" w:space="0" w:color="auto"/>
        <w:left w:val="none" w:sz="0" w:space="0" w:color="auto"/>
        <w:bottom w:val="none" w:sz="0" w:space="0" w:color="auto"/>
        <w:right w:val="none" w:sz="0" w:space="0" w:color="auto"/>
      </w:divBdr>
    </w:div>
    <w:div w:id="846795137">
      <w:bodyDiv w:val="1"/>
      <w:marLeft w:val="0"/>
      <w:marRight w:val="0"/>
      <w:marTop w:val="0"/>
      <w:marBottom w:val="0"/>
      <w:divBdr>
        <w:top w:val="none" w:sz="0" w:space="0" w:color="auto"/>
        <w:left w:val="none" w:sz="0" w:space="0" w:color="auto"/>
        <w:bottom w:val="none" w:sz="0" w:space="0" w:color="auto"/>
        <w:right w:val="none" w:sz="0" w:space="0" w:color="auto"/>
      </w:divBdr>
    </w:div>
    <w:div w:id="882638937">
      <w:bodyDiv w:val="1"/>
      <w:marLeft w:val="0"/>
      <w:marRight w:val="0"/>
      <w:marTop w:val="0"/>
      <w:marBottom w:val="0"/>
      <w:divBdr>
        <w:top w:val="none" w:sz="0" w:space="0" w:color="auto"/>
        <w:left w:val="none" w:sz="0" w:space="0" w:color="auto"/>
        <w:bottom w:val="none" w:sz="0" w:space="0" w:color="auto"/>
        <w:right w:val="none" w:sz="0" w:space="0" w:color="auto"/>
      </w:divBdr>
    </w:div>
    <w:div w:id="947153512">
      <w:bodyDiv w:val="1"/>
      <w:marLeft w:val="0"/>
      <w:marRight w:val="0"/>
      <w:marTop w:val="0"/>
      <w:marBottom w:val="0"/>
      <w:divBdr>
        <w:top w:val="none" w:sz="0" w:space="0" w:color="auto"/>
        <w:left w:val="none" w:sz="0" w:space="0" w:color="auto"/>
        <w:bottom w:val="none" w:sz="0" w:space="0" w:color="auto"/>
        <w:right w:val="none" w:sz="0" w:space="0" w:color="auto"/>
      </w:divBdr>
    </w:div>
    <w:div w:id="976910166">
      <w:bodyDiv w:val="1"/>
      <w:marLeft w:val="0"/>
      <w:marRight w:val="0"/>
      <w:marTop w:val="0"/>
      <w:marBottom w:val="0"/>
      <w:divBdr>
        <w:top w:val="none" w:sz="0" w:space="0" w:color="auto"/>
        <w:left w:val="none" w:sz="0" w:space="0" w:color="auto"/>
        <w:bottom w:val="none" w:sz="0" w:space="0" w:color="auto"/>
        <w:right w:val="none" w:sz="0" w:space="0" w:color="auto"/>
      </w:divBdr>
    </w:div>
    <w:div w:id="987170966">
      <w:bodyDiv w:val="1"/>
      <w:marLeft w:val="0"/>
      <w:marRight w:val="0"/>
      <w:marTop w:val="0"/>
      <w:marBottom w:val="0"/>
      <w:divBdr>
        <w:top w:val="none" w:sz="0" w:space="0" w:color="auto"/>
        <w:left w:val="none" w:sz="0" w:space="0" w:color="auto"/>
        <w:bottom w:val="none" w:sz="0" w:space="0" w:color="auto"/>
        <w:right w:val="none" w:sz="0" w:space="0" w:color="auto"/>
      </w:divBdr>
    </w:div>
    <w:div w:id="989018081">
      <w:bodyDiv w:val="1"/>
      <w:marLeft w:val="0"/>
      <w:marRight w:val="0"/>
      <w:marTop w:val="0"/>
      <w:marBottom w:val="0"/>
      <w:divBdr>
        <w:top w:val="none" w:sz="0" w:space="0" w:color="auto"/>
        <w:left w:val="none" w:sz="0" w:space="0" w:color="auto"/>
        <w:bottom w:val="none" w:sz="0" w:space="0" w:color="auto"/>
        <w:right w:val="none" w:sz="0" w:space="0" w:color="auto"/>
      </w:divBdr>
    </w:div>
    <w:div w:id="1003700547">
      <w:bodyDiv w:val="1"/>
      <w:marLeft w:val="0"/>
      <w:marRight w:val="0"/>
      <w:marTop w:val="0"/>
      <w:marBottom w:val="0"/>
      <w:divBdr>
        <w:top w:val="none" w:sz="0" w:space="0" w:color="auto"/>
        <w:left w:val="none" w:sz="0" w:space="0" w:color="auto"/>
        <w:bottom w:val="none" w:sz="0" w:space="0" w:color="auto"/>
        <w:right w:val="none" w:sz="0" w:space="0" w:color="auto"/>
      </w:divBdr>
    </w:div>
    <w:div w:id="1025136913">
      <w:bodyDiv w:val="1"/>
      <w:marLeft w:val="0"/>
      <w:marRight w:val="0"/>
      <w:marTop w:val="0"/>
      <w:marBottom w:val="0"/>
      <w:divBdr>
        <w:top w:val="none" w:sz="0" w:space="0" w:color="auto"/>
        <w:left w:val="none" w:sz="0" w:space="0" w:color="auto"/>
        <w:bottom w:val="none" w:sz="0" w:space="0" w:color="auto"/>
        <w:right w:val="none" w:sz="0" w:space="0" w:color="auto"/>
      </w:divBdr>
    </w:div>
    <w:div w:id="1037007531">
      <w:bodyDiv w:val="1"/>
      <w:marLeft w:val="0"/>
      <w:marRight w:val="0"/>
      <w:marTop w:val="0"/>
      <w:marBottom w:val="0"/>
      <w:divBdr>
        <w:top w:val="none" w:sz="0" w:space="0" w:color="auto"/>
        <w:left w:val="none" w:sz="0" w:space="0" w:color="auto"/>
        <w:bottom w:val="none" w:sz="0" w:space="0" w:color="auto"/>
        <w:right w:val="none" w:sz="0" w:space="0" w:color="auto"/>
      </w:divBdr>
    </w:div>
    <w:div w:id="1064792038">
      <w:bodyDiv w:val="1"/>
      <w:marLeft w:val="0"/>
      <w:marRight w:val="0"/>
      <w:marTop w:val="0"/>
      <w:marBottom w:val="0"/>
      <w:divBdr>
        <w:top w:val="none" w:sz="0" w:space="0" w:color="auto"/>
        <w:left w:val="none" w:sz="0" w:space="0" w:color="auto"/>
        <w:bottom w:val="none" w:sz="0" w:space="0" w:color="auto"/>
        <w:right w:val="none" w:sz="0" w:space="0" w:color="auto"/>
      </w:divBdr>
    </w:div>
    <w:div w:id="1065035042">
      <w:bodyDiv w:val="1"/>
      <w:marLeft w:val="0"/>
      <w:marRight w:val="0"/>
      <w:marTop w:val="0"/>
      <w:marBottom w:val="0"/>
      <w:divBdr>
        <w:top w:val="none" w:sz="0" w:space="0" w:color="auto"/>
        <w:left w:val="none" w:sz="0" w:space="0" w:color="auto"/>
        <w:bottom w:val="none" w:sz="0" w:space="0" w:color="auto"/>
        <w:right w:val="none" w:sz="0" w:space="0" w:color="auto"/>
      </w:divBdr>
    </w:div>
    <w:div w:id="1078669005">
      <w:bodyDiv w:val="1"/>
      <w:marLeft w:val="0"/>
      <w:marRight w:val="0"/>
      <w:marTop w:val="0"/>
      <w:marBottom w:val="0"/>
      <w:divBdr>
        <w:top w:val="none" w:sz="0" w:space="0" w:color="auto"/>
        <w:left w:val="none" w:sz="0" w:space="0" w:color="auto"/>
        <w:bottom w:val="none" w:sz="0" w:space="0" w:color="auto"/>
        <w:right w:val="none" w:sz="0" w:space="0" w:color="auto"/>
      </w:divBdr>
    </w:div>
    <w:div w:id="1084374016">
      <w:bodyDiv w:val="1"/>
      <w:marLeft w:val="0"/>
      <w:marRight w:val="0"/>
      <w:marTop w:val="0"/>
      <w:marBottom w:val="0"/>
      <w:divBdr>
        <w:top w:val="none" w:sz="0" w:space="0" w:color="auto"/>
        <w:left w:val="none" w:sz="0" w:space="0" w:color="auto"/>
        <w:bottom w:val="none" w:sz="0" w:space="0" w:color="auto"/>
        <w:right w:val="none" w:sz="0" w:space="0" w:color="auto"/>
      </w:divBdr>
    </w:div>
    <w:div w:id="1100415167">
      <w:bodyDiv w:val="1"/>
      <w:marLeft w:val="0"/>
      <w:marRight w:val="0"/>
      <w:marTop w:val="0"/>
      <w:marBottom w:val="0"/>
      <w:divBdr>
        <w:top w:val="none" w:sz="0" w:space="0" w:color="auto"/>
        <w:left w:val="none" w:sz="0" w:space="0" w:color="auto"/>
        <w:bottom w:val="none" w:sz="0" w:space="0" w:color="auto"/>
        <w:right w:val="none" w:sz="0" w:space="0" w:color="auto"/>
      </w:divBdr>
    </w:div>
    <w:div w:id="1170219258">
      <w:bodyDiv w:val="1"/>
      <w:marLeft w:val="0"/>
      <w:marRight w:val="0"/>
      <w:marTop w:val="0"/>
      <w:marBottom w:val="0"/>
      <w:divBdr>
        <w:top w:val="none" w:sz="0" w:space="0" w:color="auto"/>
        <w:left w:val="none" w:sz="0" w:space="0" w:color="auto"/>
        <w:bottom w:val="none" w:sz="0" w:space="0" w:color="auto"/>
        <w:right w:val="none" w:sz="0" w:space="0" w:color="auto"/>
      </w:divBdr>
    </w:div>
    <w:div w:id="1190608361">
      <w:bodyDiv w:val="1"/>
      <w:marLeft w:val="0"/>
      <w:marRight w:val="0"/>
      <w:marTop w:val="0"/>
      <w:marBottom w:val="0"/>
      <w:divBdr>
        <w:top w:val="none" w:sz="0" w:space="0" w:color="auto"/>
        <w:left w:val="none" w:sz="0" w:space="0" w:color="auto"/>
        <w:bottom w:val="none" w:sz="0" w:space="0" w:color="auto"/>
        <w:right w:val="none" w:sz="0" w:space="0" w:color="auto"/>
      </w:divBdr>
    </w:div>
    <w:div w:id="1200820546">
      <w:bodyDiv w:val="1"/>
      <w:marLeft w:val="0"/>
      <w:marRight w:val="0"/>
      <w:marTop w:val="0"/>
      <w:marBottom w:val="0"/>
      <w:divBdr>
        <w:top w:val="none" w:sz="0" w:space="0" w:color="auto"/>
        <w:left w:val="none" w:sz="0" w:space="0" w:color="auto"/>
        <w:bottom w:val="none" w:sz="0" w:space="0" w:color="auto"/>
        <w:right w:val="none" w:sz="0" w:space="0" w:color="auto"/>
      </w:divBdr>
    </w:div>
    <w:div w:id="1232157303">
      <w:bodyDiv w:val="1"/>
      <w:marLeft w:val="0"/>
      <w:marRight w:val="0"/>
      <w:marTop w:val="0"/>
      <w:marBottom w:val="0"/>
      <w:divBdr>
        <w:top w:val="none" w:sz="0" w:space="0" w:color="auto"/>
        <w:left w:val="none" w:sz="0" w:space="0" w:color="auto"/>
        <w:bottom w:val="none" w:sz="0" w:space="0" w:color="auto"/>
        <w:right w:val="none" w:sz="0" w:space="0" w:color="auto"/>
      </w:divBdr>
    </w:div>
    <w:div w:id="1235822242">
      <w:bodyDiv w:val="1"/>
      <w:marLeft w:val="0"/>
      <w:marRight w:val="0"/>
      <w:marTop w:val="0"/>
      <w:marBottom w:val="0"/>
      <w:divBdr>
        <w:top w:val="none" w:sz="0" w:space="0" w:color="auto"/>
        <w:left w:val="none" w:sz="0" w:space="0" w:color="auto"/>
        <w:bottom w:val="none" w:sz="0" w:space="0" w:color="auto"/>
        <w:right w:val="none" w:sz="0" w:space="0" w:color="auto"/>
      </w:divBdr>
    </w:div>
    <w:div w:id="1257206930">
      <w:bodyDiv w:val="1"/>
      <w:marLeft w:val="0"/>
      <w:marRight w:val="0"/>
      <w:marTop w:val="0"/>
      <w:marBottom w:val="0"/>
      <w:divBdr>
        <w:top w:val="none" w:sz="0" w:space="0" w:color="auto"/>
        <w:left w:val="none" w:sz="0" w:space="0" w:color="auto"/>
        <w:bottom w:val="none" w:sz="0" w:space="0" w:color="auto"/>
        <w:right w:val="none" w:sz="0" w:space="0" w:color="auto"/>
      </w:divBdr>
    </w:div>
    <w:div w:id="1308440889">
      <w:bodyDiv w:val="1"/>
      <w:marLeft w:val="0"/>
      <w:marRight w:val="0"/>
      <w:marTop w:val="0"/>
      <w:marBottom w:val="0"/>
      <w:divBdr>
        <w:top w:val="none" w:sz="0" w:space="0" w:color="auto"/>
        <w:left w:val="none" w:sz="0" w:space="0" w:color="auto"/>
        <w:bottom w:val="none" w:sz="0" w:space="0" w:color="auto"/>
        <w:right w:val="none" w:sz="0" w:space="0" w:color="auto"/>
      </w:divBdr>
    </w:div>
    <w:div w:id="1329165639">
      <w:bodyDiv w:val="1"/>
      <w:marLeft w:val="0"/>
      <w:marRight w:val="0"/>
      <w:marTop w:val="0"/>
      <w:marBottom w:val="0"/>
      <w:divBdr>
        <w:top w:val="none" w:sz="0" w:space="0" w:color="auto"/>
        <w:left w:val="none" w:sz="0" w:space="0" w:color="auto"/>
        <w:bottom w:val="none" w:sz="0" w:space="0" w:color="auto"/>
        <w:right w:val="none" w:sz="0" w:space="0" w:color="auto"/>
      </w:divBdr>
    </w:div>
    <w:div w:id="1336491133">
      <w:bodyDiv w:val="1"/>
      <w:marLeft w:val="0"/>
      <w:marRight w:val="0"/>
      <w:marTop w:val="0"/>
      <w:marBottom w:val="0"/>
      <w:divBdr>
        <w:top w:val="none" w:sz="0" w:space="0" w:color="auto"/>
        <w:left w:val="none" w:sz="0" w:space="0" w:color="auto"/>
        <w:bottom w:val="none" w:sz="0" w:space="0" w:color="auto"/>
        <w:right w:val="none" w:sz="0" w:space="0" w:color="auto"/>
      </w:divBdr>
    </w:div>
    <w:div w:id="1349060950">
      <w:bodyDiv w:val="1"/>
      <w:marLeft w:val="0"/>
      <w:marRight w:val="0"/>
      <w:marTop w:val="0"/>
      <w:marBottom w:val="0"/>
      <w:divBdr>
        <w:top w:val="none" w:sz="0" w:space="0" w:color="auto"/>
        <w:left w:val="none" w:sz="0" w:space="0" w:color="auto"/>
        <w:bottom w:val="none" w:sz="0" w:space="0" w:color="auto"/>
        <w:right w:val="none" w:sz="0" w:space="0" w:color="auto"/>
      </w:divBdr>
    </w:div>
    <w:div w:id="1353610697">
      <w:bodyDiv w:val="1"/>
      <w:marLeft w:val="0"/>
      <w:marRight w:val="0"/>
      <w:marTop w:val="0"/>
      <w:marBottom w:val="0"/>
      <w:divBdr>
        <w:top w:val="none" w:sz="0" w:space="0" w:color="auto"/>
        <w:left w:val="none" w:sz="0" w:space="0" w:color="auto"/>
        <w:bottom w:val="none" w:sz="0" w:space="0" w:color="auto"/>
        <w:right w:val="none" w:sz="0" w:space="0" w:color="auto"/>
      </w:divBdr>
    </w:div>
    <w:div w:id="1370253462">
      <w:bodyDiv w:val="1"/>
      <w:marLeft w:val="0"/>
      <w:marRight w:val="0"/>
      <w:marTop w:val="0"/>
      <w:marBottom w:val="0"/>
      <w:divBdr>
        <w:top w:val="none" w:sz="0" w:space="0" w:color="auto"/>
        <w:left w:val="none" w:sz="0" w:space="0" w:color="auto"/>
        <w:bottom w:val="none" w:sz="0" w:space="0" w:color="auto"/>
        <w:right w:val="none" w:sz="0" w:space="0" w:color="auto"/>
      </w:divBdr>
    </w:div>
    <w:div w:id="1407994142">
      <w:bodyDiv w:val="1"/>
      <w:marLeft w:val="0"/>
      <w:marRight w:val="0"/>
      <w:marTop w:val="0"/>
      <w:marBottom w:val="0"/>
      <w:divBdr>
        <w:top w:val="none" w:sz="0" w:space="0" w:color="auto"/>
        <w:left w:val="none" w:sz="0" w:space="0" w:color="auto"/>
        <w:bottom w:val="none" w:sz="0" w:space="0" w:color="auto"/>
        <w:right w:val="none" w:sz="0" w:space="0" w:color="auto"/>
      </w:divBdr>
    </w:div>
    <w:div w:id="1427384373">
      <w:bodyDiv w:val="1"/>
      <w:marLeft w:val="0"/>
      <w:marRight w:val="0"/>
      <w:marTop w:val="0"/>
      <w:marBottom w:val="0"/>
      <w:divBdr>
        <w:top w:val="none" w:sz="0" w:space="0" w:color="auto"/>
        <w:left w:val="none" w:sz="0" w:space="0" w:color="auto"/>
        <w:bottom w:val="none" w:sz="0" w:space="0" w:color="auto"/>
        <w:right w:val="none" w:sz="0" w:space="0" w:color="auto"/>
      </w:divBdr>
    </w:div>
    <w:div w:id="1456287892">
      <w:bodyDiv w:val="1"/>
      <w:marLeft w:val="0"/>
      <w:marRight w:val="0"/>
      <w:marTop w:val="0"/>
      <w:marBottom w:val="0"/>
      <w:divBdr>
        <w:top w:val="none" w:sz="0" w:space="0" w:color="auto"/>
        <w:left w:val="none" w:sz="0" w:space="0" w:color="auto"/>
        <w:bottom w:val="none" w:sz="0" w:space="0" w:color="auto"/>
        <w:right w:val="none" w:sz="0" w:space="0" w:color="auto"/>
      </w:divBdr>
    </w:div>
    <w:div w:id="1463301503">
      <w:bodyDiv w:val="1"/>
      <w:marLeft w:val="0"/>
      <w:marRight w:val="0"/>
      <w:marTop w:val="0"/>
      <w:marBottom w:val="0"/>
      <w:divBdr>
        <w:top w:val="none" w:sz="0" w:space="0" w:color="auto"/>
        <w:left w:val="none" w:sz="0" w:space="0" w:color="auto"/>
        <w:bottom w:val="none" w:sz="0" w:space="0" w:color="auto"/>
        <w:right w:val="none" w:sz="0" w:space="0" w:color="auto"/>
      </w:divBdr>
    </w:div>
    <w:div w:id="1477409721">
      <w:bodyDiv w:val="1"/>
      <w:marLeft w:val="0"/>
      <w:marRight w:val="0"/>
      <w:marTop w:val="0"/>
      <w:marBottom w:val="0"/>
      <w:divBdr>
        <w:top w:val="none" w:sz="0" w:space="0" w:color="auto"/>
        <w:left w:val="none" w:sz="0" w:space="0" w:color="auto"/>
        <w:bottom w:val="none" w:sz="0" w:space="0" w:color="auto"/>
        <w:right w:val="none" w:sz="0" w:space="0" w:color="auto"/>
      </w:divBdr>
    </w:div>
    <w:div w:id="1505435609">
      <w:bodyDiv w:val="1"/>
      <w:marLeft w:val="0"/>
      <w:marRight w:val="0"/>
      <w:marTop w:val="0"/>
      <w:marBottom w:val="0"/>
      <w:divBdr>
        <w:top w:val="none" w:sz="0" w:space="0" w:color="auto"/>
        <w:left w:val="none" w:sz="0" w:space="0" w:color="auto"/>
        <w:bottom w:val="none" w:sz="0" w:space="0" w:color="auto"/>
        <w:right w:val="none" w:sz="0" w:space="0" w:color="auto"/>
      </w:divBdr>
    </w:div>
    <w:div w:id="1517037028">
      <w:bodyDiv w:val="1"/>
      <w:marLeft w:val="0"/>
      <w:marRight w:val="0"/>
      <w:marTop w:val="0"/>
      <w:marBottom w:val="0"/>
      <w:divBdr>
        <w:top w:val="none" w:sz="0" w:space="0" w:color="auto"/>
        <w:left w:val="none" w:sz="0" w:space="0" w:color="auto"/>
        <w:bottom w:val="none" w:sz="0" w:space="0" w:color="auto"/>
        <w:right w:val="none" w:sz="0" w:space="0" w:color="auto"/>
      </w:divBdr>
    </w:div>
    <w:div w:id="1589995620">
      <w:bodyDiv w:val="1"/>
      <w:marLeft w:val="0"/>
      <w:marRight w:val="0"/>
      <w:marTop w:val="0"/>
      <w:marBottom w:val="0"/>
      <w:divBdr>
        <w:top w:val="none" w:sz="0" w:space="0" w:color="auto"/>
        <w:left w:val="none" w:sz="0" w:space="0" w:color="auto"/>
        <w:bottom w:val="none" w:sz="0" w:space="0" w:color="auto"/>
        <w:right w:val="none" w:sz="0" w:space="0" w:color="auto"/>
      </w:divBdr>
    </w:div>
    <w:div w:id="1614285333">
      <w:bodyDiv w:val="1"/>
      <w:marLeft w:val="0"/>
      <w:marRight w:val="0"/>
      <w:marTop w:val="0"/>
      <w:marBottom w:val="0"/>
      <w:divBdr>
        <w:top w:val="none" w:sz="0" w:space="0" w:color="auto"/>
        <w:left w:val="none" w:sz="0" w:space="0" w:color="auto"/>
        <w:bottom w:val="none" w:sz="0" w:space="0" w:color="auto"/>
        <w:right w:val="none" w:sz="0" w:space="0" w:color="auto"/>
      </w:divBdr>
    </w:div>
    <w:div w:id="1617443910">
      <w:bodyDiv w:val="1"/>
      <w:marLeft w:val="0"/>
      <w:marRight w:val="0"/>
      <w:marTop w:val="0"/>
      <w:marBottom w:val="0"/>
      <w:divBdr>
        <w:top w:val="none" w:sz="0" w:space="0" w:color="auto"/>
        <w:left w:val="none" w:sz="0" w:space="0" w:color="auto"/>
        <w:bottom w:val="none" w:sz="0" w:space="0" w:color="auto"/>
        <w:right w:val="none" w:sz="0" w:space="0" w:color="auto"/>
      </w:divBdr>
    </w:div>
    <w:div w:id="1621843055">
      <w:bodyDiv w:val="1"/>
      <w:marLeft w:val="0"/>
      <w:marRight w:val="0"/>
      <w:marTop w:val="0"/>
      <w:marBottom w:val="0"/>
      <w:divBdr>
        <w:top w:val="none" w:sz="0" w:space="0" w:color="auto"/>
        <w:left w:val="none" w:sz="0" w:space="0" w:color="auto"/>
        <w:bottom w:val="none" w:sz="0" w:space="0" w:color="auto"/>
        <w:right w:val="none" w:sz="0" w:space="0" w:color="auto"/>
      </w:divBdr>
    </w:div>
    <w:div w:id="1655722514">
      <w:bodyDiv w:val="1"/>
      <w:marLeft w:val="0"/>
      <w:marRight w:val="0"/>
      <w:marTop w:val="0"/>
      <w:marBottom w:val="0"/>
      <w:divBdr>
        <w:top w:val="none" w:sz="0" w:space="0" w:color="auto"/>
        <w:left w:val="none" w:sz="0" w:space="0" w:color="auto"/>
        <w:bottom w:val="none" w:sz="0" w:space="0" w:color="auto"/>
        <w:right w:val="none" w:sz="0" w:space="0" w:color="auto"/>
      </w:divBdr>
    </w:div>
    <w:div w:id="1676416244">
      <w:bodyDiv w:val="1"/>
      <w:marLeft w:val="0"/>
      <w:marRight w:val="0"/>
      <w:marTop w:val="0"/>
      <w:marBottom w:val="0"/>
      <w:divBdr>
        <w:top w:val="none" w:sz="0" w:space="0" w:color="auto"/>
        <w:left w:val="none" w:sz="0" w:space="0" w:color="auto"/>
        <w:bottom w:val="none" w:sz="0" w:space="0" w:color="auto"/>
        <w:right w:val="none" w:sz="0" w:space="0" w:color="auto"/>
      </w:divBdr>
    </w:div>
    <w:div w:id="1720083346">
      <w:bodyDiv w:val="1"/>
      <w:marLeft w:val="0"/>
      <w:marRight w:val="0"/>
      <w:marTop w:val="0"/>
      <w:marBottom w:val="0"/>
      <w:divBdr>
        <w:top w:val="none" w:sz="0" w:space="0" w:color="auto"/>
        <w:left w:val="none" w:sz="0" w:space="0" w:color="auto"/>
        <w:bottom w:val="none" w:sz="0" w:space="0" w:color="auto"/>
        <w:right w:val="none" w:sz="0" w:space="0" w:color="auto"/>
      </w:divBdr>
    </w:div>
    <w:div w:id="1722173289">
      <w:bodyDiv w:val="1"/>
      <w:marLeft w:val="0"/>
      <w:marRight w:val="0"/>
      <w:marTop w:val="0"/>
      <w:marBottom w:val="0"/>
      <w:divBdr>
        <w:top w:val="none" w:sz="0" w:space="0" w:color="auto"/>
        <w:left w:val="none" w:sz="0" w:space="0" w:color="auto"/>
        <w:bottom w:val="none" w:sz="0" w:space="0" w:color="auto"/>
        <w:right w:val="none" w:sz="0" w:space="0" w:color="auto"/>
      </w:divBdr>
    </w:div>
    <w:div w:id="1736735066">
      <w:bodyDiv w:val="1"/>
      <w:marLeft w:val="0"/>
      <w:marRight w:val="0"/>
      <w:marTop w:val="0"/>
      <w:marBottom w:val="0"/>
      <w:divBdr>
        <w:top w:val="none" w:sz="0" w:space="0" w:color="auto"/>
        <w:left w:val="none" w:sz="0" w:space="0" w:color="auto"/>
        <w:bottom w:val="none" w:sz="0" w:space="0" w:color="auto"/>
        <w:right w:val="none" w:sz="0" w:space="0" w:color="auto"/>
      </w:divBdr>
    </w:div>
    <w:div w:id="1747453519">
      <w:bodyDiv w:val="1"/>
      <w:marLeft w:val="0"/>
      <w:marRight w:val="0"/>
      <w:marTop w:val="0"/>
      <w:marBottom w:val="0"/>
      <w:divBdr>
        <w:top w:val="none" w:sz="0" w:space="0" w:color="auto"/>
        <w:left w:val="none" w:sz="0" w:space="0" w:color="auto"/>
        <w:bottom w:val="none" w:sz="0" w:space="0" w:color="auto"/>
        <w:right w:val="none" w:sz="0" w:space="0" w:color="auto"/>
      </w:divBdr>
    </w:div>
    <w:div w:id="1775589217">
      <w:bodyDiv w:val="1"/>
      <w:marLeft w:val="0"/>
      <w:marRight w:val="0"/>
      <w:marTop w:val="0"/>
      <w:marBottom w:val="0"/>
      <w:divBdr>
        <w:top w:val="none" w:sz="0" w:space="0" w:color="auto"/>
        <w:left w:val="none" w:sz="0" w:space="0" w:color="auto"/>
        <w:bottom w:val="none" w:sz="0" w:space="0" w:color="auto"/>
        <w:right w:val="none" w:sz="0" w:space="0" w:color="auto"/>
      </w:divBdr>
    </w:div>
    <w:div w:id="1793743549">
      <w:bodyDiv w:val="1"/>
      <w:marLeft w:val="0"/>
      <w:marRight w:val="0"/>
      <w:marTop w:val="0"/>
      <w:marBottom w:val="0"/>
      <w:divBdr>
        <w:top w:val="none" w:sz="0" w:space="0" w:color="auto"/>
        <w:left w:val="none" w:sz="0" w:space="0" w:color="auto"/>
        <w:bottom w:val="none" w:sz="0" w:space="0" w:color="auto"/>
        <w:right w:val="none" w:sz="0" w:space="0" w:color="auto"/>
      </w:divBdr>
    </w:div>
    <w:div w:id="1806269285">
      <w:bodyDiv w:val="1"/>
      <w:marLeft w:val="0"/>
      <w:marRight w:val="0"/>
      <w:marTop w:val="0"/>
      <w:marBottom w:val="0"/>
      <w:divBdr>
        <w:top w:val="none" w:sz="0" w:space="0" w:color="auto"/>
        <w:left w:val="none" w:sz="0" w:space="0" w:color="auto"/>
        <w:bottom w:val="none" w:sz="0" w:space="0" w:color="auto"/>
        <w:right w:val="none" w:sz="0" w:space="0" w:color="auto"/>
      </w:divBdr>
    </w:div>
    <w:div w:id="1832064906">
      <w:bodyDiv w:val="1"/>
      <w:marLeft w:val="0"/>
      <w:marRight w:val="0"/>
      <w:marTop w:val="0"/>
      <w:marBottom w:val="0"/>
      <w:divBdr>
        <w:top w:val="none" w:sz="0" w:space="0" w:color="auto"/>
        <w:left w:val="none" w:sz="0" w:space="0" w:color="auto"/>
        <w:bottom w:val="none" w:sz="0" w:space="0" w:color="auto"/>
        <w:right w:val="none" w:sz="0" w:space="0" w:color="auto"/>
      </w:divBdr>
    </w:div>
    <w:div w:id="1850832469">
      <w:bodyDiv w:val="1"/>
      <w:marLeft w:val="0"/>
      <w:marRight w:val="0"/>
      <w:marTop w:val="0"/>
      <w:marBottom w:val="0"/>
      <w:divBdr>
        <w:top w:val="none" w:sz="0" w:space="0" w:color="auto"/>
        <w:left w:val="none" w:sz="0" w:space="0" w:color="auto"/>
        <w:bottom w:val="none" w:sz="0" w:space="0" w:color="auto"/>
        <w:right w:val="none" w:sz="0" w:space="0" w:color="auto"/>
      </w:divBdr>
    </w:div>
    <w:div w:id="1851406795">
      <w:bodyDiv w:val="1"/>
      <w:marLeft w:val="0"/>
      <w:marRight w:val="0"/>
      <w:marTop w:val="0"/>
      <w:marBottom w:val="0"/>
      <w:divBdr>
        <w:top w:val="none" w:sz="0" w:space="0" w:color="auto"/>
        <w:left w:val="none" w:sz="0" w:space="0" w:color="auto"/>
        <w:bottom w:val="none" w:sz="0" w:space="0" w:color="auto"/>
        <w:right w:val="none" w:sz="0" w:space="0" w:color="auto"/>
      </w:divBdr>
    </w:div>
    <w:div w:id="1861821659">
      <w:bodyDiv w:val="1"/>
      <w:marLeft w:val="0"/>
      <w:marRight w:val="0"/>
      <w:marTop w:val="0"/>
      <w:marBottom w:val="0"/>
      <w:divBdr>
        <w:top w:val="none" w:sz="0" w:space="0" w:color="auto"/>
        <w:left w:val="none" w:sz="0" w:space="0" w:color="auto"/>
        <w:bottom w:val="none" w:sz="0" w:space="0" w:color="auto"/>
        <w:right w:val="none" w:sz="0" w:space="0" w:color="auto"/>
      </w:divBdr>
    </w:div>
    <w:div w:id="1868330440">
      <w:bodyDiv w:val="1"/>
      <w:marLeft w:val="0"/>
      <w:marRight w:val="0"/>
      <w:marTop w:val="0"/>
      <w:marBottom w:val="0"/>
      <w:divBdr>
        <w:top w:val="none" w:sz="0" w:space="0" w:color="auto"/>
        <w:left w:val="none" w:sz="0" w:space="0" w:color="auto"/>
        <w:bottom w:val="none" w:sz="0" w:space="0" w:color="auto"/>
        <w:right w:val="none" w:sz="0" w:space="0" w:color="auto"/>
      </w:divBdr>
    </w:div>
    <w:div w:id="1868369426">
      <w:bodyDiv w:val="1"/>
      <w:marLeft w:val="0"/>
      <w:marRight w:val="0"/>
      <w:marTop w:val="0"/>
      <w:marBottom w:val="0"/>
      <w:divBdr>
        <w:top w:val="none" w:sz="0" w:space="0" w:color="auto"/>
        <w:left w:val="none" w:sz="0" w:space="0" w:color="auto"/>
        <w:bottom w:val="none" w:sz="0" w:space="0" w:color="auto"/>
        <w:right w:val="none" w:sz="0" w:space="0" w:color="auto"/>
      </w:divBdr>
    </w:div>
    <w:div w:id="1910384811">
      <w:bodyDiv w:val="1"/>
      <w:marLeft w:val="0"/>
      <w:marRight w:val="0"/>
      <w:marTop w:val="0"/>
      <w:marBottom w:val="0"/>
      <w:divBdr>
        <w:top w:val="none" w:sz="0" w:space="0" w:color="auto"/>
        <w:left w:val="none" w:sz="0" w:space="0" w:color="auto"/>
        <w:bottom w:val="none" w:sz="0" w:space="0" w:color="auto"/>
        <w:right w:val="none" w:sz="0" w:space="0" w:color="auto"/>
      </w:divBdr>
    </w:div>
    <w:div w:id="1934165208">
      <w:bodyDiv w:val="1"/>
      <w:marLeft w:val="0"/>
      <w:marRight w:val="0"/>
      <w:marTop w:val="0"/>
      <w:marBottom w:val="0"/>
      <w:divBdr>
        <w:top w:val="none" w:sz="0" w:space="0" w:color="auto"/>
        <w:left w:val="none" w:sz="0" w:space="0" w:color="auto"/>
        <w:bottom w:val="none" w:sz="0" w:space="0" w:color="auto"/>
        <w:right w:val="none" w:sz="0" w:space="0" w:color="auto"/>
      </w:divBdr>
    </w:div>
    <w:div w:id="1974365324">
      <w:bodyDiv w:val="1"/>
      <w:marLeft w:val="0"/>
      <w:marRight w:val="0"/>
      <w:marTop w:val="0"/>
      <w:marBottom w:val="0"/>
      <w:divBdr>
        <w:top w:val="none" w:sz="0" w:space="0" w:color="auto"/>
        <w:left w:val="none" w:sz="0" w:space="0" w:color="auto"/>
        <w:bottom w:val="none" w:sz="0" w:space="0" w:color="auto"/>
        <w:right w:val="none" w:sz="0" w:space="0" w:color="auto"/>
      </w:divBdr>
    </w:div>
    <w:div w:id="1976715312">
      <w:bodyDiv w:val="1"/>
      <w:marLeft w:val="0"/>
      <w:marRight w:val="0"/>
      <w:marTop w:val="0"/>
      <w:marBottom w:val="0"/>
      <w:divBdr>
        <w:top w:val="none" w:sz="0" w:space="0" w:color="auto"/>
        <w:left w:val="none" w:sz="0" w:space="0" w:color="auto"/>
        <w:bottom w:val="none" w:sz="0" w:space="0" w:color="auto"/>
        <w:right w:val="none" w:sz="0" w:space="0" w:color="auto"/>
      </w:divBdr>
    </w:div>
    <w:div w:id="1997563017">
      <w:bodyDiv w:val="1"/>
      <w:marLeft w:val="0"/>
      <w:marRight w:val="0"/>
      <w:marTop w:val="0"/>
      <w:marBottom w:val="0"/>
      <w:divBdr>
        <w:top w:val="none" w:sz="0" w:space="0" w:color="auto"/>
        <w:left w:val="none" w:sz="0" w:space="0" w:color="auto"/>
        <w:bottom w:val="none" w:sz="0" w:space="0" w:color="auto"/>
        <w:right w:val="none" w:sz="0" w:space="0" w:color="auto"/>
      </w:divBdr>
    </w:div>
    <w:div w:id="2007855566">
      <w:bodyDiv w:val="1"/>
      <w:marLeft w:val="0"/>
      <w:marRight w:val="0"/>
      <w:marTop w:val="0"/>
      <w:marBottom w:val="0"/>
      <w:divBdr>
        <w:top w:val="none" w:sz="0" w:space="0" w:color="auto"/>
        <w:left w:val="none" w:sz="0" w:space="0" w:color="auto"/>
        <w:bottom w:val="none" w:sz="0" w:space="0" w:color="auto"/>
        <w:right w:val="none" w:sz="0" w:space="0" w:color="auto"/>
      </w:divBdr>
    </w:div>
    <w:div w:id="2010860866">
      <w:bodyDiv w:val="1"/>
      <w:marLeft w:val="0"/>
      <w:marRight w:val="0"/>
      <w:marTop w:val="0"/>
      <w:marBottom w:val="0"/>
      <w:divBdr>
        <w:top w:val="none" w:sz="0" w:space="0" w:color="auto"/>
        <w:left w:val="none" w:sz="0" w:space="0" w:color="auto"/>
        <w:bottom w:val="none" w:sz="0" w:space="0" w:color="auto"/>
        <w:right w:val="none" w:sz="0" w:space="0" w:color="auto"/>
      </w:divBdr>
    </w:div>
    <w:div w:id="2027247694">
      <w:bodyDiv w:val="1"/>
      <w:marLeft w:val="0"/>
      <w:marRight w:val="0"/>
      <w:marTop w:val="0"/>
      <w:marBottom w:val="0"/>
      <w:divBdr>
        <w:top w:val="none" w:sz="0" w:space="0" w:color="auto"/>
        <w:left w:val="none" w:sz="0" w:space="0" w:color="auto"/>
        <w:bottom w:val="none" w:sz="0" w:space="0" w:color="auto"/>
        <w:right w:val="none" w:sz="0" w:space="0" w:color="auto"/>
      </w:divBdr>
    </w:div>
    <w:div w:id="2075198812">
      <w:bodyDiv w:val="1"/>
      <w:marLeft w:val="0"/>
      <w:marRight w:val="0"/>
      <w:marTop w:val="0"/>
      <w:marBottom w:val="0"/>
      <w:divBdr>
        <w:top w:val="none" w:sz="0" w:space="0" w:color="auto"/>
        <w:left w:val="none" w:sz="0" w:space="0" w:color="auto"/>
        <w:bottom w:val="none" w:sz="0" w:space="0" w:color="auto"/>
        <w:right w:val="none" w:sz="0" w:space="0" w:color="auto"/>
      </w:divBdr>
    </w:div>
    <w:div w:id="207527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hyperlink" Target="http://en.wikipedia.org/wiki/Wiley-VCH" TargetMode="External"/><Relationship Id="rId39" Type="http://schemas.openxmlformats.org/officeDocument/2006/relationships/hyperlink" Target="file:///D:/DATA.IDB/Suriname/Analisis%20Economico/working-file%20(only%20productivity)%204CF.xlsx" TargetMode="External"/><Relationship Id="rId21" Type="http://schemas.openxmlformats.org/officeDocument/2006/relationships/chart" Target="charts/chart4.xml"/><Relationship Id="rId34" Type="http://schemas.openxmlformats.org/officeDocument/2006/relationships/hyperlink" Target="http://en.wikipedia.org/wiki/International_Standard_Book_Number" TargetMode="External"/><Relationship Id="rId42" Type="http://schemas.openxmlformats.org/officeDocument/2006/relationships/hyperlink" Target="file:///D:/DATA.IDB/Suriname/Analisis%20Economico/working-file%20(only%20productivity)%204CF.xlsx" TargetMode="External"/><Relationship Id="rId47" Type="http://schemas.openxmlformats.org/officeDocument/2006/relationships/theme" Target="theme/theme1.xml"/><Relationship Id="rId50"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hyperlink" Target="http://en.wikipedia.org/wiki/Bibcode" TargetMode="External"/><Relationship Id="rId11" Type="http://schemas.openxmlformats.org/officeDocument/2006/relationships/image" Target="media/image3.emf"/><Relationship Id="rId24" Type="http://schemas.openxmlformats.org/officeDocument/2006/relationships/hyperlink" Target="http://en.wikipedia.org/wiki/John_Wiley_%26_Sons" TargetMode="External"/><Relationship Id="rId32" Type="http://schemas.openxmlformats.org/officeDocument/2006/relationships/hyperlink" Target="http://dx.doi.org/10.1029%2F94JB03097" TargetMode="External"/><Relationship Id="rId37" Type="http://schemas.openxmlformats.org/officeDocument/2006/relationships/hyperlink" Target="http://dx.doi.org/10.2139%2Fssrn.265905" TargetMode="External"/><Relationship Id="rId40" Type="http://schemas.openxmlformats.org/officeDocument/2006/relationships/hyperlink" Target="file:///D:/DATA.IDB/Suriname/Analisis%20Economico/working-file%20(only%20productivity)%204CF.xlsx" TargetMode="External"/><Relationship Id="rId45" Type="http://schemas.openxmlformats.org/officeDocument/2006/relationships/footer" Target="footer1.xml"/><Relationship Id="rId53" Type="http://schemas.openxmlformats.org/officeDocument/2006/relationships/customXml" Target="../customXml/item7.xml"/><Relationship Id="rId5" Type="http://schemas.openxmlformats.org/officeDocument/2006/relationships/settings" Target="settings.xml"/><Relationship Id="rId10" Type="http://schemas.openxmlformats.org/officeDocument/2006/relationships/image" Target="media/image2.png"/><Relationship Id="rId19" Type="http://schemas.openxmlformats.org/officeDocument/2006/relationships/chart" Target="charts/chart3.xml"/><Relationship Id="rId31" Type="http://schemas.openxmlformats.org/officeDocument/2006/relationships/hyperlink" Target="http://en.wikipedia.org/wiki/American_Mathematical_Society" TargetMode="External"/><Relationship Id="rId44" Type="http://schemas.openxmlformats.org/officeDocument/2006/relationships/image" Target="media/image10.emf"/><Relationship Id="rId52"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hyperlink" Target="http://en.wikipedia.org/wiki/Special:BookSources/978-3-527-40760-6" TargetMode="External"/><Relationship Id="rId27" Type="http://schemas.openxmlformats.org/officeDocument/2006/relationships/hyperlink" Target="http://en.wikipedia.org/wiki/Digital_object_identifier" TargetMode="External"/><Relationship Id="rId30" Type="http://schemas.openxmlformats.org/officeDocument/2006/relationships/hyperlink" Target="http://en.wikipedia.org/wiki/Digital_object_identifier" TargetMode="External"/><Relationship Id="rId35" Type="http://schemas.openxmlformats.org/officeDocument/2006/relationships/hyperlink" Target="http://en.wikipedia.org/wiki/International_Standard_Book_Number" TargetMode="External"/><Relationship Id="rId43" Type="http://schemas.openxmlformats.org/officeDocument/2006/relationships/hyperlink" Target="http://en.wikipedia.org/wiki/International_Standard_Book_Number" TargetMode="External"/><Relationship Id="rId48" Type="http://schemas.openxmlformats.org/officeDocument/2006/relationships/customXml" Target="../customXml/item2.xml"/><Relationship Id="rId8" Type="http://schemas.openxmlformats.org/officeDocument/2006/relationships/endnotes" Target="endnotes.xml"/><Relationship Id="rId51" Type="http://schemas.openxmlformats.org/officeDocument/2006/relationships/customXml" Target="../customXml/item5.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chart" Target="charts/chart2.xml"/><Relationship Id="rId25" Type="http://schemas.openxmlformats.org/officeDocument/2006/relationships/hyperlink" Target="http://adsabs.harvard.edu/abs/1995JGR...10012431M" TargetMode="External"/><Relationship Id="rId33" Type="http://schemas.openxmlformats.org/officeDocument/2006/relationships/hyperlink" Target="http://en.wikipedia.org/wiki/Special:BookSources/0-387-21239-6" TargetMode="External"/><Relationship Id="rId38" Type="http://schemas.openxmlformats.org/officeDocument/2006/relationships/hyperlink" Target="file:///D:/DATA.IDB/Suriname/Analisis%20Economico/working-file%20(only%20productivity)%204CF.xlsx" TargetMode="External"/><Relationship Id="rId46" Type="http://schemas.openxmlformats.org/officeDocument/2006/relationships/fontTable" Target="fontTable.xml"/><Relationship Id="rId20" Type="http://schemas.openxmlformats.org/officeDocument/2006/relationships/image" Target="media/image9.emf"/><Relationship Id="rId41" Type="http://schemas.openxmlformats.org/officeDocument/2006/relationships/hyperlink" Target="http://en.wikipedia.org/wiki/John_Wiley_%26_Sons" TargetMode="External"/><Relationship Id="rId54" Type="http://schemas.openxmlformats.org/officeDocument/2006/relationships/customXml" Target="../customXml/item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yperlink" Target="http://en.wikipedia.org/wiki/Wiley_%26_Sons" TargetMode="External"/><Relationship Id="rId28" Type="http://schemas.openxmlformats.org/officeDocument/2006/relationships/hyperlink" Target="http://en.wikipedia.org/wiki/John_Wiley_%26_Sons" TargetMode="External"/><Relationship Id="rId36" Type="http://schemas.openxmlformats.org/officeDocument/2006/relationships/hyperlink" Target="file:///D:/DATA.IDB/Suriname/Analisis%20Economico/working-file%20(only%20productivity)%204CF.xls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ATA.IDB\Suriname\Analisis%20Economico\working-file%20(only%20productivity)%205CF-10-21-1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ATA.IDB\Suriname\Analisis%20Economico\working-file%20(only%20productivity)%205CF-10-21-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ATA.IDB\Suriname\Analisis%20Economico\working-file%20(only%20productivity)%205CF-10-21-1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ATA.IDB\Suriname\Analisis%20Economico\working-file%20(only%20productivity)%205CF-10-21-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overlay val="0"/>
    </c:title>
    <c:autoTitleDeleted val="0"/>
    <c:plotArea>
      <c:layout/>
      <c:barChart>
        <c:barDir val="col"/>
        <c:grouping val="clustered"/>
        <c:varyColors val="0"/>
        <c:ser>
          <c:idx val="0"/>
          <c:order val="0"/>
          <c:tx>
            <c:v>comulative NPV</c:v>
          </c:tx>
          <c:invertIfNegative val="0"/>
          <c:cat>
            <c:numRef>
              <c:f>'Total NPV with project(C3,4,5)'!$F$20:$P$20</c:f>
              <c:numCache>
                <c:formatCode>0.00</c:formatCode>
                <c:ptCount val="11"/>
                <c:pt idx="0">
                  <c:v>0</c:v>
                </c:pt>
                <c:pt idx="1">
                  <c:v>1</c:v>
                </c:pt>
                <c:pt idx="2">
                  <c:v>2</c:v>
                </c:pt>
                <c:pt idx="3">
                  <c:v>3</c:v>
                </c:pt>
                <c:pt idx="4">
                  <c:v>4</c:v>
                </c:pt>
                <c:pt idx="5">
                  <c:v>5</c:v>
                </c:pt>
                <c:pt idx="6">
                  <c:v>6</c:v>
                </c:pt>
                <c:pt idx="7">
                  <c:v>7</c:v>
                </c:pt>
                <c:pt idx="8">
                  <c:v>8</c:v>
                </c:pt>
                <c:pt idx="9">
                  <c:v>9</c:v>
                </c:pt>
                <c:pt idx="10">
                  <c:v>10</c:v>
                </c:pt>
              </c:numCache>
            </c:numRef>
          </c:cat>
          <c:val>
            <c:numRef>
              <c:f>'Total NPV with project(C3,4,5)'!$F$25:$P$25</c:f>
              <c:numCache>
                <c:formatCode>_(* #,##0.00_);_(* \(#,##0.00\);_(* "-"??_);_(@_)</c:formatCode>
                <c:ptCount val="11"/>
                <c:pt idx="0">
                  <c:v>-15000.000000000004</c:v>
                </c:pt>
                <c:pt idx="1">
                  <c:v>-22940.619739753831</c:v>
                </c:pt>
                <c:pt idx="2">
                  <c:v>-22123.005397162331</c:v>
                </c:pt>
                <c:pt idx="3">
                  <c:v>-13733.838374798312</c:v>
                </c:pt>
                <c:pt idx="4">
                  <c:v>-4886.7166967422108</c:v>
                </c:pt>
                <c:pt idx="5">
                  <c:v>1317.8253331985361</c:v>
                </c:pt>
                <c:pt idx="6">
                  <c:v>7513.3173912620678</c:v>
                </c:pt>
                <c:pt idx="7">
                  <c:v>12946.099555476474</c:v>
                </c:pt>
                <c:pt idx="8">
                  <c:v>17486.521204854434</c:v>
                </c:pt>
                <c:pt idx="9">
                  <c:v>22207.222724440689</c:v>
                </c:pt>
                <c:pt idx="10">
                  <c:v>26156.354354027164</c:v>
                </c:pt>
              </c:numCache>
            </c:numRef>
          </c:val>
        </c:ser>
        <c:dLbls>
          <c:showLegendKey val="0"/>
          <c:showVal val="0"/>
          <c:showCatName val="0"/>
          <c:showSerName val="0"/>
          <c:showPercent val="0"/>
          <c:showBubbleSize val="0"/>
        </c:dLbls>
        <c:gapWidth val="150"/>
        <c:axId val="217561344"/>
        <c:axId val="217677824"/>
      </c:barChart>
      <c:catAx>
        <c:axId val="217561344"/>
        <c:scaling>
          <c:orientation val="minMax"/>
        </c:scaling>
        <c:delete val="0"/>
        <c:axPos val="b"/>
        <c:numFmt formatCode="0.00" sourceLinked="1"/>
        <c:majorTickMark val="out"/>
        <c:minorTickMark val="none"/>
        <c:tickLblPos val="nextTo"/>
        <c:crossAx val="217677824"/>
        <c:crosses val="autoZero"/>
        <c:auto val="1"/>
        <c:lblAlgn val="ctr"/>
        <c:lblOffset val="100"/>
        <c:noMultiLvlLbl val="0"/>
      </c:catAx>
      <c:valAx>
        <c:axId val="217677824"/>
        <c:scaling>
          <c:orientation val="minMax"/>
        </c:scaling>
        <c:delete val="0"/>
        <c:axPos val="l"/>
        <c:majorGridlines/>
        <c:numFmt formatCode="_(* #,##0.00_);_(* \(#,##0.00\);_(* &quot;-&quot;??_);_(@_)" sourceLinked="1"/>
        <c:majorTickMark val="out"/>
        <c:minorTickMark val="none"/>
        <c:tickLblPos val="nextTo"/>
        <c:crossAx val="21756134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overlay val="0"/>
    </c:title>
    <c:autoTitleDeleted val="0"/>
    <c:plotArea>
      <c:layout/>
      <c:barChart>
        <c:barDir val="col"/>
        <c:grouping val="clustered"/>
        <c:varyColors val="0"/>
        <c:ser>
          <c:idx val="0"/>
          <c:order val="0"/>
          <c:tx>
            <c:v>Comulative NPV</c:v>
          </c:tx>
          <c:invertIfNegative val="0"/>
          <c:val>
            <c:numRef>
              <c:f>'NPV with project C3(PA&amp;FS)'!$F$13:$P$13</c:f>
              <c:numCache>
                <c:formatCode>_(* #,##0.00_);_(* \(#,##0.00\);_(* "-"??_);_(@_)</c:formatCode>
                <c:ptCount val="11"/>
                <c:pt idx="0">
                  <c:v>-5000.0000000000009</c:v>
                </c:pt>
                <c:pt idx="1">
                  <c:v>-7976.1904761904771</c:v>
                </c:pt>
                <c:pt idx="2">
                  <c:v>-7256.1355712001096</c:v>
                </c:pt>
                <c:pt idx="3">
                  <c:v>-3513.5947317358505</c:v>
                </c:pt>
                <c:pt idx="4">
                  <c:v>173.42131897814397</c:v>
                </c:pt>
                <c:pt idx="5">
                  <c:v>2760.2711063532347</c:v>
                </c:pt>
                <c:pt idx="6">
                  <c:v>5441.4797229030028</c:v>
                </c:pt>
                <c:pt idx="7">
                  <c:v>8040.4281905088847</c:v>
                </c:pt>
                <c:pt idx="8">
                  <c:v>9948.4775975958837</c:v>
                </c:pt>
                <c:pt idx="9">
                  <c:v>11847.71721334908</c:v>
                </c:pt>
                <c:pt idx="10">
                  <c:v>13473.006357563479</c:v>
                </c:pt>
              </c:numCache>
            </c:numRef>
          </c:val>
        </c:ser>
        <c:dLbls>
          <c:showLegendKey val="0"/>
          <c:showVal val="0"/>
          <c:showCatName val="0"/>
          <c:showSerName val="0"/>
          <c:showPercent val="0"/>
          <c:showBubbleSize val="0"/>
        </c:dLbls>
        <c:gapWidth val="150"/>
        <c:axId val="223219712"/>
        <c:axId val="223221248"/>
      </c:barChart>
      <c:catAx>
        <c:axId val="223219712"/>
        <c:scaling>
          <c:orientation val="minMax"/>
        </c:scaling>
        <c:delete val="0"/>
        <c:axPos val="b"/>
        <c:majorTickMark val="out"/>
        <c:minorTickMark val="none"/>
        <c:tickLblPos val="nextTo"/>
        <c:crossAx val="223221248"/>
        <c:crosses val="autoZero"/>
        <c:auto val="1"/>
        <c:lblAlgn val="ctr"/>
        <c:lblOffset val="100"/>
        <c:noMultiLvlLbl val="0"/>
      </c:catAx>
      <c:valAx>
        <c:axId val="223221248"/>
        <c:scaling>
          <c:orientation val="minMax"/>
        </c:scaling>
        <c:delete val="0"/>
        <c:axPos val="l"/>
        <c:majorGridlines/>
        <c:numFmt formatCode="_(* #,##0.00_);_(* \(#,##0.00\);_(* &quot;-&quot;??_);_(@_)" sourceLinked="1"/>
        <c:majorTickMark val="out"/>
        <c:minorTickMark val="none"/>
        <c:tickLblPos val="nextTo"/>
        <c:crossAx val="22321971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overlay val="0"/>
    </c:title>
    <c:autoTitleDeleted val="0"/>
    <c:plotArea>
      <c:layout/>
      <c:barChart>
        <c:barDir val="col"/>
        <c:grouping val="clustered"/>
        <c:varyColors val="0"/>
        <c:ser>
          <c:idx val="0"/>
          <c:order val="0"/>
          <c:tx>
            <c:v>Comulative NPV</c:v>
          </c:tx>
          <c:invertIfNegative val="0"/>
          <c:cat>
            <c:numRef>
              <c:f>'NPV with project C4 (E&amp;R)'!$F$8:$P$8</c:f>
              <c:numCache>
                <c:formatCode>General</c:formatCode>
                <c:ptCount val="11"/>
                <c:pt idx="0">
                  <c:v>0</c:v>
                </c:pt>
                <c:pt idx="1">
                  <c:v>1</c:v>
                </c:pt>
                <c:pt idx="2">
                  <c:v>2</c:v>
                </c:pt>
                <c:pt idx="3">
                  <c:v>3</c:v>
                </c:pt>
                <c:pt idx="4">
                  <c:v>4</c:v>
                </c:pt>
                <c:pt idx="5">
                  <c:v>5</c:v>
                </c:pt>
                <c:pt idx="6">
                  <c:v>6</c:v>
                </c:pt>
                <c:pt idx="7">
                  <c:v>7</c:v>
                </c:pt>
                <c:pt idx="8">
                  <c:v>8</c:v>
                </c:pt>
                <c:pt idx="9">
                  <c:v>9</c:v>
                </c:pt>
                <c:pt idx="10">
                  <c:v>10</c:v>
                </c:pt>
              </c:numCache>
            </c:numRef>
          </c:cat>
          <c:val>
            <c:numRef>
              <c:f>'NPV with project C4 (E&amp;R)'!$F$13:$P$13</c:f>
              <c:numCache>
                <c:formatCode>_(* #,##0.00_);_(* \(#,##0.00\);_(* "-"??_);_(@_)</c:formatCode>
                <c:ptCount val="11"/>
                <c:pt idx="0">
                  <c:v>-5000.0000000000009</c:v>
                </c:pt>
                <c:pt idx="1">
                  <c:v>-6988.2387873728758</c:v>
                </c:pt>
                <c:pt idx="2">
                  <c:v>-7770.6875227960209</c:v>
                </c:pt>
                <c:pt idx="3">
                  <c:v>-6200.7266950189714</c:v>
                </c:pt>
                <c:pt idx="4">
                  <c:v>-4734.3766690755192</c:v>
                </c:pt>
                <c:pt idx="5">
                  <c:v>-3647.1726667013345</c:v>
                </c:pt>
                <c:pt idx="6">
                  <c:v>-2596.0990390125844</c:v>
                </c:pt>
                <c:pt idx="7">
                  <c:v>-1685.9570435841338</c:v>
                </c:pt>
                <c:pt idx="8">
                  <c:v>-786.67653763753287</c:v>
                </c:pt>
                <c:pt idx="9">
                  <c:v>-49.79636041458798</c:v>
                </c:pt>
                <c:pt idx="10">
                  <c:v>763.64353848256667</c:v>
                </c:pt>
              </c:numCache>
            </c:numRef>
          </c:val>
        </c:ser>
        <c:dLbls>
          <c:showLegendKey val="0"/>
          <c:showVal val="0"/>
          <c:showCatName val="0"/>
          <c:showSerName val="0"/>
          <c:showPercent val="0"/>
          <c:showBubbleSize val="0"/>
        </c:dLbls>
        <c:gapWidth val="150"/>
        <c:axId val="257517440"/>
        <c:axId val="257518976"/>
      </c:barChart>
      <c:catAx>
        <c:axId val="257517440"/>
        <c:scaling>
          <c:orientation val="minMax"/>
        </c:scaling>
        <c:delete val="0"/>
        <c:axPos val="b"/>
        <c:numFmt formatCode="General" sourceLinked="1"/>
        <c:majorTickMark val="out"/>
        <c:minorTickMark val="none"/>
        <c:tickLblPos val="nextTo"/>
        <c:crossAx val="257518976"/>
        <c:crosses val="autoZero"/>
        <c:auto val="1"/>
        <c:lblAlgn val="ctr"/>
        <c:lblOffset val="100"/>
        <c:noMultiLvlLbl val="0"/>
      </c:catAx>
      <c:valAx>
        <c:axId val="257518976"/>
        <c:scaling>
          <c:orientation val="minMax"/>
        </c:scaling>
        <c:delete val="0"/>
        <c:axPos val="l"/>
        <c:majorGridlines/>
        <c:numFmt formatCode="_(* #,##0.00_);_(* \(#,##0.00\);_(* &quot;-&quot;??_);_(@_)" sourceLinked="1"/>
        <c:majorTickMark val="out"/>
        <c:minorTickMark val="none"/>
        <c:tickLblPos val="nextTo"/>
        <c:crossAx val="257517440"/>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overlay val="0"/>
    </c:title>
    <c:autoTitleDeleted val="0"/>
    <c:plotArea>
      <c:layout/>
      <c:barChart>
        <c:barDir val="col"/>
        <c:grouping val="clustered"/>
        <c:varyColors val="0"/>
        <c:ser>
          <c:idx val="0"/>
          <c:order val="0"/>
          <c:tx>
            <c:v>Comulative NPV</c:v>
          </c:tx>
          <c:invertIfNegative val="0"/>
          <c:cat>
            <c:numRef>
              <c:f>'NPV with project C5'!$F$20:$P$20</c:f>
              <c:numCache>
                <c:formatCode>0</c:formatCode>
                <c:ptCount val="11"/>
                <c:pt idx="0">
                  <c:v>0</c:v>
                </c:pt>
                <c:pt idx="1">
                  <c:v>1</c:v>
                </c:pt>
                <c:pt idx="2">
                  <c:v>2</c:v>
                </c:pt>
                <c:pt idx="3">
                  <c:v>3</c:v>
                </c:pt>
                <c:pt idx="4">
                  <c:v>4</c:v>
                </c:pt>
                <c:pt idx="5">
                  <c:v>5</c:v>
                </c:pt>
                <c:pt idx="6">
                  <c:v>6</c:v>
                </c:pt>
                <c:pt idx="7">
                  <c:v>7</c:v>
                </c:pt>
                <c:pt idx="8">
                  <c:v>8</c:v>
                </c:pt>
                <c:pt idx="9">
                  <c:v>9</c:v>
                </c:pt>
                <c:pt idx="10">
                  <c:v>10</c:v>
                </c:pt>
              </c:numCache>
            </c:numRef>
          </c:cat>
          <c:val>
            <c:numRef>
              <c:f>'NPV with project C5'!$F$25:$P$25</c:f>
              <c:numCache>
                <c:formatCode>_(* #,##0.00_);_(* \(#,##0.00\);_(* "-"??_);_(@_)</c:formatCode>
                <c:ptCount val="11"/>
                <c:pt idx="0">
                  <c:v>-5000.0000000000009</c:v>
                </c:pt>
                <c:pt idx="1">
                  <c:v>-7976.1904761904771</c:v>
                </c:pt>
                <c:pt idx="2">
                  <c:v>-7096.1823031661988</c:v>
                </c:pt>
                <c:pt idx="3">
                  <c:v>-4019.5169480434874</c:v>
                </c:pt>
                <c:pt idx="4">
                  <c:v>-325.76134664483379</c:v>
                </c:pt>
                <c:pt idx="5">
                  <c:v>2204.7268935466373</c:v>
                </c:pt>
                <c:pt idx="6">
                  <c:v>4667.9367073716512</c:v>
                </c:pt>
                <c:pt idx="7">
                  <c:v>6591.6284085517254</c:v>
                </c:pt>
                <c:pt idx="8">
                  <c:v>8324.7201448960841</c:v>
                </c:pt>
                <c:pt idx="9">
                  <c:v>10409.301871506201</c:v>
                </c:pt>
                <c:pt idx="10">
                  <c:v>11919.704457981121</c:v>
                </c:pt>
              </c:numCache>
            </c:numRef>
          </c:val>
        </c:ser>
        <c:dLbls>
          <c:showLegendKey val="0"/>
          <c:showVal val="0"/>
          <c:showCatName val="0"/>
          <c:showSerName val="0"/>
          <c:showPercent val="0"/>
          <c:showBubbleSize val="0"/>
        </c:dLbls>
        <c:gapWidth val="150"/>
        <c:axId val="257527168"/>
        <c:axId val="257533056"/>
      </c:barChart>
      <c:catAx>
        <c:axId val="257527168"/>
        <c:scaling>
          <c:orientation val="minMax"/>
        </c:scaling>
        <c:delete val="0"/>
        <c:axPos val="b"/>
        <c:numFmt formatCode="0" sourceLinked="1"/>
        <c:majorTickMark val="out"/>
        <c:minorTickMark val="none"/>
        <c:tickLblPos val="nextTo"/>
        <c:crossAx val="257533056"/>
        <c:crosses val="autoZero"/>
        <c:auto val="1"/>
        <c:lblAlgn val="ctr"/>
        <c:lblOffset val="100"/>
        <c:noMultiLvlLbl val="0"/>
      </c:catAx>
      <c:valAx>
        <c:axId val="257533056"/>
        <c:scaling>
          <c:orientation val="minMax"/>
        </c:scaling>
        <c:delete val="0"/>
        <c:axPos val="l"/>
        <c:majorGridlines/>
        <c:numFmt formatCode="_(* #,##0.00_);_(* \(#,##0.00\);_(* &quot;-&quot;??_);_(@_)" sourceLinked="1"/>
        <c:majorTickMark val="out"/>
        <c:minorTickMark val="none"/>
        <c:tickLblPos val="nextTo"/>
        <c:crossAx val="2575271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D9FE10D63C11194FA325217FEBDF351B" ma:contentTypeVersion="332" ma:contentTypeDescription="The base project type from which other project content types inherit their information." ma:contentTypeScope="" ma:versionID="d51e6de3ef06ca9c28cba8d7850ff29d">
  <xsd:schema xmlns:xsd="http://www.w3.org/2001/XMLSchema" xmlns:xs="http://www.w3.org/2001/XMLSchema" xmlns:p="http://schemas.microsoft.com/office/2006/metadata/properties" xmlns:ns2="cdc7663a-08f0-4737-9e8c-148ce897a09c" targetNamespace="http://schemas.microsoft.com/office/2006/metadata/properties" ma:root="true" ma:fieldsID="6489e1255b4cc57ab537e64945b982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UBR Contact"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R0002950841</Record_x0020_Number>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38146639</IDBDocs_x0020_Number>
    <Document_x0020_Author xmlns="cdc7663a-08f0-4737-9e8c-148ce897a09c">Fernandez Diez, Maria Carmen</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SU-L1033</Project_x0020_Number>
    <Migration_x0020_Info xmlns="cdc7663a-08f0-4737-9e8c-148ce897a09c">MS WORDLPLoan Proposal0N</Migration_x0020_Info>
    <Package_x0020_Code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EZSHARE-1641068047-48726</_dlc_DocId>
    <From_x003a_ xmlns="cdc7663a-08f0-4737-9e8c-148ce897a09c" xsi:nil="true"/>
    <To_x003a_ xmlns="cdc7663a-08f0-4737-9e8c-148ce897a09c" xsi:nil="true"/>
    <_dlc_DocIdUrl xmlns="cdc7663a-08f0-4737-9e8c-148ce897a09c">
      <Url>https://idbg.sharepoint.com/teams/EZ-SU-LON/SU-L1033/_layouts/15/DocIdRedir.aspx?ID=EZSHARE-1641068047-48726</Url>
      <Description>EZSHARE-1641068047-48726</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9FE10D63C11194FA325217FEBDF351B" ma:contentTypeVersion="425" ma:contentTypeDescription="The base project type from which other project content types inherit their information." ma:contentTypeScope="" ma:versionID="948b0845c5318faf6940ab85885fe850">
  <xsd:schema xmlns:xsd="http://www.w3.org/2001/XMLSchema" xmlns:xs="http://www.w3.org/2001/XMLSchema" xmlns:p="http://schemas.microsoft.com/office/2006/metadata/properties" xmlns:ns2="cdc7663a-08f0-4737-9e8c-148ce897a09c" targetNamespace="http://schemas.microsoft.com/office/2006/metadata/properties" ma:root="true" ma:fieldsID="1e17305f5c71da8ccf71cce28c9caa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035FB00-8D24-463A-BBBF-2079AD00C03D}"/>
</file>

<file path=customXml/itemProps2.xml><?xml version="1.0" encoding="utf-8"?>
<ds:datastoreItem xmlns:ds="http://schemas.openxmlformats.org/officeDocument/2006/customXml" ds:itemID="{A15B1F88-302E-49E8-93D6-C4730E7E5729}"/>
</file>

<file path=customXml/itemProps3.xml><?xml version="1.0" encoding="utf-8"?>
<ds:datastoreItem xmlns:ds="http://schemas.openxmlformats.org/officeDocument/2006/customXml" ds:itemID="{B662064C-C509-475C-8F65-3B9165265C36}"/>
</file>

<file path=customXml/itemProps4.xml><?xml version="1.0" encoding="utf-8"?>
<ds:datastoreItem xmlns:ds="http://schemas.openxmlformats.org/officeDocument/2006/customXml" ds:itemID="{CA5B9ED8-1790-4AB3-ACC6-D9C9F78C89FA}"/>
</file>

<file path=customXml/itemProps5.xml><?xml version="1.0" encoding="utf-8"?>
<ds:datastoreItem xmlns:ds="http://schemas.openxmlformats.org/officeDocument/2006/customXml" ds:itemID="{04BEC725-8069-4B94-9CC2-EC23DA14C486}"/>
</file>

<file path=customXml/itemProps6.xml><?xml version="1.0" encoding="utf-8"?>
<ds:datastoreItem xmlns:ds="http://schemas.openxmlformats.org/officeDocument/2006/customXml" ds:itemID="{CD250826-27D4-4A45-A60A-025BD4343631}"/>
</file>

<file path=customXml/itemProps7.xml><?xml version="1.0" encoding="utf-8"?>
<ds:datastoreItem xmlns:ds="http://schemas.openxmlformats.org/officeDocument/2006/customXml" ds:itemID="{5A43E2A9-3AF8-4451-AD60-0C2B95422877}"/>
</file>

<file path=customXml/itemProps8.xml><?xml version="1.0" encoding="utf-8"?>
<ds:datastoreItem xmlns:ds="http://schemas.openxmlformats.org/officeDocument/2006/customXml" ds:itemID="{7F244BBE-E8C3-43DA-82A3-F4CF46CA3F54}"/>
</file>

<file path=customXml/itemProps9.xml><?xml version="1.0" encoding="utf-8"?>
<ds:datastoreItem xmlns:ds="http://schemas.openxmlformats.org/officeDocument/2006/customXml" ds:itemID="{DFFA1362-2DBD-4230-8CF6-5C0D1384313D}"/>
</file>

<file path=docProps/app.xml><?xml version="1.0" encoding="utf-8"?>
<Properties xmlns="http://schemas.openxmlformats.org/officeDocument/2006/extended-properties" xmlns:vt="http://schemas.openxmlformats.org/officeDocument/2006/docPropsVTypes">
  <Template>Normal.dotm</Template>
  <TotalTime>0</TotalTime>
  <Pages>3</Pages>
  <Words>14822</Words>
  <Characters>84486</Characters>
  <Application>Microsoft Office Word</Application>
  <DocSecurity>4</DocSecurity>
  <Lines>704</Lines>
  <Paragraphs>198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99110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Economic Analysis (SU-L1033) </dc:title>
  <dc:creator>Rafat</dc:creator>
  <cp:lastModifiedBy>Inter-American Development Bank</cp:lastModifiedBy>
  <cp:revision>2</cp:revision>
  <cp:lastPrinted>2013-10-07T13:43:00Z</cp:lastPrinted>
  <dcterms:created xsi:type="dcterms:W3CDTF">2013-10-21T16:18:00Z</dcterms:created>
  <dcterms:modified xsi:type="dcterms:W3CDTF">2013-10-21T16:18:00Z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0x010100ACF722E9F6B0B149B0CD8BE2560A667200D9FE10D63C11194FA325217FEBDF351B</vt:lpwstr>
  </property>
  <property fmtid="{D5CDD505-2E9C-101B-9397-08002B2CF9AE}" pid="5" name="TaxKeywordTaxHTField">
    <vt:lpwstr/>
  </property>
  <property fmtid="{D5CDD505-2E9C-101B-9397-08002B2CF9AE}" pid="6" name="Sub-Sector">
    <vt:lpwstr/>
  </property>
  <property fmtid="{D5CDD505-2E9C-101B-9397-08002B2CF9AE}" pid="7" name="Series Operations IDB">
    <vt:lpwstr>33;#Loan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33;#Loan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Agriculture and Rural Development;Agricultural Development</vt:lpwstr>
  </property>
  <property fmtid="{D5CDD505-2E9C-101B-9397-08002B2CF9AE}" pid="22" name="Disclosed">
    <vt:bool>true</vt:bool>
  </property>
  <property fmtid="{D5CDD505-2E9C-101B-9397-08002B2CF9AE}" pid="26" name="_dlc_DocIdItemGuid">
    <vt:lpwstr>2e05b232-caf2-421f-a1d9-cc62f19cd513</vt:lpwstr>
  </property>
</Properties>
</file>