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FF4" w:rsidRPr="00360848" w:rsidRDefault="00360848" w:rsidP="00360848">
      <w:pPr>
        <w:pStyle w:val="Heading1"/>
        <w:spacing w:after="240"/>
        <w:jc w:val="center"/>
        <w:rPr>
          <w:rFonts w:ascii="Times New Roman Bold" w:hAnsi="Times New Roman Bold"/>
          <w:smallCaps/>
          <w:sz w:val="28"/>
          <w:lang w:val="es-ES_tradnl"/>
        </w:rPr>
      </w:pPr>
      <w:r w:rsidRPr="00360848">
        <w:rPr>
          <w:rFonts w:ascii="Times New Roman Bold" w:hAnsi="Times New Roman Bold"/>
          <w:smallCaps/>
          <w:sz w:val="28"/>
          <w:lang w:val="es-ES_tradnl"/>
        </w:rPr>
        <w:t>P</w:t>
      </w:r>
      <w:r w:rsidR="00C46FF4" w:rsidRPr="00360848">
        <w:rPr>
          <w:rFonts w:ascii="Times New Roman Bold" w:hAnsi="Times New Roman Bold"/>
          <w:smallCaps/>
          <w:sz w:val="28"/>
          <w:lang w:val="es-ES_tradnl"/>
        </w:rPr>
        <w:t xml:space="preserve">lan de Adquisiciones </w:t>
      </w:r>
    </w:p>
    <w:p w:rsidR="00C46FF4" w:rsidRPr="00360848" w:rsidRDefault="00C46FF4" w:rsidP="0036084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s-ES_tradnl"/>
        </w:rPr>
      </w:pPr>
      <w:r w:rsidRPr="00360848">
        <w:rPr>
          <w:rFonts w:ascii="Times New Roman" w:hAnsi="Times New Roman"/>
          <w:b/>
          <w:sz w:val="24"/>
          <w:szCs w:val="24"/>
          <w:lang w:val="es-ES_tradnl"/>
        </w:rPr>
        <w:t xml:space="preserve">País: </w:t>
      </w:r>
      <w:r w:rsidRPr="00360848">
        <w:rPr>
          <w:rFonts w:ascii="Times New Roman" w:hAnsi="Times New Roman"/>
          <w:sz w:val="24"/>
          <w:szCs w:val="24"/>
          <w:lang w:val="es-ES_tradnl"/>
        </w:rPr>
        <w:t>El Salvador</w:t>
      </w:r>
    </w:p>
    <w:p w:rsidR="00C46FF4" w:rsidRPr="00C46FF4" w:rsidRDefault="00C46FF4" w:rsidP="0036084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C46FF4">
        <w:rPr>
          <w:rFonts w:ascii="Times New Roman" w:hAnsi="Times New Roman"/>
          <w:b/>
          <w:sz w:val="24"/>
          <w:szCs w:val="24"/>
          <w:lang w:val="en-US"/>
        </w:rPr>
        <w:t xml:space="preserve">Executing agency: </w:t>
      </w:r>
      <w:r w:rsidRPr="00C46FF4">
        <w:rPr>
          <w:rFonts w:ascii="Times New Roman" w:hAnsi="Times New Roman"/>
          <w:bCs/>
          <w:sz w:val="24"/>
          <w:szCs w:val="24"/>
          <w:lang w:val="en-US"/>
        </w:rPr>
        <w:t>Inter-American Development Bank</w:t>
      </w:r>
      <w:r w:rsidRPr="00C46FF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</w:p>
    <w:p w:rsidR="00C46FF4" w:rsidRPr="00C46FF4" w:rsidRDefault="00C46FF4" w:rsidP="0036084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s-ES_tradnl"/>
        </w:rPr>
      </w:pPr>
      <w:r w:rsidRPr="00C46FF4">
        <w:rPr>
          <w:rFonts w:ascii="Times New Roman" w:hAnsi="Times New Roman"/>
          <w:b/>
          <w:sz w:val="24"/>
          <w:szCs w:val="24"/>
          <w:lang w:val="es-ES_tradnl"/>
        </w:rPr>
        <w:t>Project:</w:t>
      </w:r>
      <w:r w:rsidRPr="00C46FF4">
        <w:rPr>
          <w:rFonts w:ascii="Times New Roman" w:hAnsi="Times New Roman"/>
          <w:bCs/>
          <w:sz w:val="24"/>
          <w:szCs w:val="24"/>
          <w:lang w:val="es-ES_tradnl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s-ES_tradnl"/>
        </w:rPr>
        <w:t xml:space="preserve">Rehabilitación Integral </w:t>
      </w:r>
      <w:r w:rsidRPr="00C46FF4">
        <w:rPr>
          <w:rFonts w:ascii="Times New Roman" w:hAnsi="Times New Roman"/>
          <w:bCs/>
          <w:sz w:val="24"/>
          <w:szCs w:val="24"/>
          <w:lang w:val="es-ES_tradnl"/>
        </w:rPr>
        <w:t xml:space="preserve">del Centro </w:t>
      </w:r>
      <w:r>
        <w:rPr>
          <w:rFonts w:ascii="Times New Roman" w:hAnsi="Times New Roman"/>
          <w:bCs/>
          <w:sz w:val="24"/>
          <w:szCs w:val="24"/>
          <w:lang w:val="es-ES_tradnl"/>
        </w:rPr>
        <w:t>H</w:t>
      </w:r>
      <w:r w:rsidRPr="00C46FF4">
        <w:rPr>
          <w:rFonts w:ascii="Times New Roman" w:hAnsi="Times New Roman"/>
          <w:bCs/>
          <w:sz w:val="24"/>
          <w:szCs w:val="24"/>
          <w:lang w:val="es-ES_tradnl"/>
        </w:rPr>
        <w:t>ist</w:t>
      </w:r>
      <w:r>
        <w:rPr>
          <w:rFonts w:ascii="Times New Roman" w:hAnsi="Times New Roman"/>
          <w:bCs/>
          <w:sz w:val="24"/>
          <w:szCs w:val="24"/>
          <w:lang w:val="es-ES_tradnl"/>
        </w:rPr>
        <w:t>órico de Santa Ana</w:t>
      </w:r>
    </w:p>
    <w:p w:rsidR="00C46FF4" w:rsidRDefault="00C46FF4" w:rsidP="0036084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Número de </w:t>
      </w:r>
      <w:r w:rsidR="00360848">
        <w:rPr>
          <w:rFonts w:ascii="Times New Roman" w:hAnsi="Times New Roman"/>
          <w:b/>
          <w:sz w:val="24"/>
          <w:szCs w:val="24"/>
        </w:rPr>
        <w:t>TC</w:t>
      </w:r>
      <w:r>
        <w:rPr>
          <w:rFonts w:ascii="Times New Roman" w:hAnsi="Times New Roman"/>
          <w:b/>
          <w:sz w:val="24"/>
          <w:szCs w:val="24"/>
        </w:rPr>
        <w:t>:</w:t>
      </w:r>
      <w:r w:rsidR="00945E3A">
        <w:rPr>
          <w:rFonts w:ascii="Times New Roman" w:hAnsi="Times New Roman"/>
          <w:bCs/>
          <w:sz w:val="24"/>
          <w:szCs w:val="24"/>
        </w:rPr>
        <w:t xml:space="preserve"> ES</w:t>
      </w:r>
      <w:r>
        <w:rPr>
          <w:rFonts w:ascii="Times New Roman" w:hAnsi="Times New Roman"/>
          <w:bCs/>
          <w:sz w:val="24"/>
          <w:szCs w:val="24"/>
        </w:rPr>
        <w:t>-T1217</w:t>
      </w:r>
    </w:p>
    <w:p w:rsidR="00C46FF4" w:rsidRPr="00945E3A" w:rsidRDefault="00C46FF4" w:rsidP="00360848">
      <w:pPr>
        <w:pStyle w:val="FirstHeading"/>
        <w:numPr>
          <w:ilvl w:val="0"/>
          <w:numId w:val="46"/>
        </w:numPr>
        <w:spacing w:before="0" w:after="0"/>
        <w:ind w:left="0" w:firstLine="0"/>
        <w:rPr>
          <w:b w:val="0"/>
          <w:bCs/>
          <w:lang w:val="es-ES_tradnl"/>
        </w:rPr>
      </w:pPr>
      <w:r w:rsidRPr="00945E3A">
        <w:rPr>
          <w:szCs w:val="24"/>
          <w:lang w:val="es-ES_tradnl"/>
        </w:rPr>
        <w:t>Breve descripción del de objetivos y componenets del proyecto:</w:t>
      </w:r>
    </w:p>
    <w:p w:rsidR="00C46FF4" w:rsidRPr="00656C2C" w:rsidRDefault="00C46FF4" w:rsidP="00360848">
      <w:pPr>
        <w:pStyle w:val="Paragraph"/>
        <w:numPr>
          <w:ilvl w:val="0"/>
          <w:numId w:val="0"/>
        </w:numPr>
        <w:spacing w:before="0" w:after="0"/>
        <w:rPr>
          <w:szCs w:val="24"/>
        </w:rPr>
      </w:pPr>
      <w:r w:rsidRPr="00656C2C">
        <w:rPr>
          <w:szCs w:val="24"/>
        </w:rPr>
        <w:t xml:space="preserve">El objetivo principal de esta operación es el de  profundizar los esfuerzos que se han llevado a cabo para la intervención integral en el Centro Histórico de la ciudad de Santa Ana, El Salvador. </w:t>
      </w:r>
    </w:p>
    <w:p w:rsidR="00C46FF4" w:rsidRPr="00656C2C" w:rsidRDefault="00C46FF4" w:rsidP="00360848">
      <w:pPr>
        <w:pStyle w:val="Paragraph"/>
        <w:numPr>
          <w:ilvl w:val="0"/>
          <w:numId w:val="0"/>
        </w:numPr>
        <w:spacing w:before="0" w:after="0"/>
        <w:rPr>
          <w:szCs w:val="24"/>
        </w:rPr>
      </w:pPr>
      <w:r w:rsidRPr="00656C2C">
        <w:rPr>
          <w:szCs w:val="24"/>
        </w:rPr>
        <w:t xml:space="preserve">A tal fin se contratarán servicios de asistencia técnica para apoyar al equipo municipal de Santa Ana en la elaboración de </w:t>
      </w:r>
      <w:r w:rsidR="00E870F1">
        <w:rPr>
          <w:szCs w:val="24"/>
        </w:rPr>
        <w:t>los estudios necesarios el desarrollo de un Programa de R</w:t>
      </w:r>
      <w:r w:rsidRPr="00656C2C">
        <w:rPr>
          <w:szCs w:val="24"/>
        </w:rPr>
        <w:t xml:space="preserve">ehabilitación </w:t>
      </w:r>
      <w:r w:rsidR="00E870F1">
        <w:rPr>
          <w:szCs w:val="24"/>
        </w:rPr>
        <w:t>I</w:t>
      </w:r>
      <w:r w:rsidRPr="00656C2C">
        <w:rPr>
          <w:szCs w:val="24"/>
        </w:rPr>
        <w:t xml:space="preserve">ntegral del </w:t>
      </w:r>
      <w:r w:rsidR="00E870F1">
        <w:rPr>
          <w:szCs w:val="24"/>
        </w:rPr>
        <w:t>C</w:t>
      </w:r>
      <w:r w:rsidRPr="00656C2C">
        <w:rPr>
          <w:szCs w:val="24"/>
        </w:rPr>
        <w:t xml:space="preserve">entro </w:t>
      </w:r>
      <w:r w:rsidR="00E870F1">
        <w:rPr>
          <w:szCs w:val="24"/>
        </w:rPr>
        <w:t>H</w:t>
      </w:r>
      <w:r w:rsidRPr="00656C2C">
        <w:rPr>
          <w:szCs w:val="24"/>
        </w:rPr>
        <w:t>istórico. Este contendrá todos los instrumentos urbanísticos necesarios para guiar el proceso de rehabilitación de</w:t>
      </w:r>
      <w:r>
        <w:rPr>
          <w:szCs w:val="24"/>
        </w:rPr>
        <w:t>l</w:t>
      </w:r>
      <w:r w:rsidRPr="00656C2C">
        <w:rPr>
          <w:szCs w:val="24"/>
        </w:rPr>
        <w:t xml:space="preserve"> área y propuestas específicas de intervención prioritaria.  </w:t>
      </w:r>
    </w:p>
    <w:p w:rsidR="00C46FF4" w:rsidRDefault="00C46FF4" w:rsidP="0036084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s-PY"/>
        </w:rPr>
      </w:pPr>
      <w:r>
        <w:rPr>
          <w:rFonts w:ascii="Times New Roman" w:hAnsi="Times New Roman"/>
          <w:b/>
          <w:sz w:val="24"/>
          <w:szCs w:val="24"/>
          <w:lang w:val="es-PY"/>
        </w:rPr>
        <w:t xml:space="preserve">Fecha de aprobación del Proyecto: </w:t>
      </w:r>
      <w:r w:rsidR="00E870F1" w:rsidRPr="00E870F1">
        <w:rPr>
          <w:rFonts w:ascii="Times New Roman" w:hAnsi="Times New Roman"/>
          <w:sz w:val="24"/>
          <w:szCs w:val="24"/>
          <w:lang w:val="es-PY"/>
        </w:rPr>
        <w:t>Abril</w:t>
      </w:r>
      <w:r w:rsidR="00E870F1">
        <w:rPr>
          <w:rFonts w:ascii="Times New Roman" w:hAnsi="Times New Roman"/>
          <w:sz w:val="24"/>
          <w:szCs w:val="24"/>
          <w:lang w:val="es-PY"/>
        </w:rPr>
        <w:t xml:space="preserve"> </w:t>
      </w:r>
      <w:r w:rsidRPr="00E870F1">
        <w:rPr>
          <w:rFonts w:ascii="Times New Roman" w:hAnsi="Times New Roman"/>
          <w:bCs/>
          <w:sz w:val="24"/>
          <w:szCs w:val="24"/>
          <w:lang w:val="es-PY"/>
        </w:rPr>
        <w:t>2</w:t>
      </w:r>
      <w:r>
        <w:rPr>
          <w:rFonts w:ascii="Times New Roman" w:hAnsi="Times New Roman"/>
          <w:bCs/>
          <w:sz w:val="24"/>
          <w:szCs w:val="24"/>
          <w:lang w:val="es-PY"/>
        </w:rPr>
        <w:t>0</w:t>
      </w:r>
      <w:r w:rsidR="00E870F1">
        <w:rPr>
          <w:rFonts w:ascii="Times New Roman" w:hAnsi="Times New Roman"/>
          <w:bCs/>
          <w:sz w:val="24"/>
          <w:szCs w:val="24"/>
          <w:lang w:val="es-PY"/>
        </w:rPr>
        <w:t>14</w:t>
      </w:r>
    </w:p>
    <w:p w:rsidR="00E24EEB" w:rsidRPr="00945E3A" w:rsidRDefault="00E24EEB" w:rsidP="00C46FF4">
      <w:pPr>
        <w:jc w:val="center"/>
        <w:rPr>
          <w:lang w:val="es-ES_tradn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8"/>
        <w:gridCol w:w="2430"/>
        <w:gridCol w:w="1170"/>
        <w:gridCol w:w="1530"/>
        <w:gridCol w:w="720"/>
        <w:gridCol w:w="810"/>
        <w:gridCol w:w="1620"/>
        <w:gridCol w:w="1980"/>
        <w:gridCol w:w="1890"/>
      </w:tblGrid>
      <w:tr w:rsidR="00C46FF4" w:rsidRPr="00E870F1" w:rsidTr="001E78E4">
        <w:trPr>
          <w:cantSplit/>
          <w:trHeight w:val="737"/>
          <w:tblHeader/>
        </w:trPr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C46FF4" w:rsidRPr="001E78E4" w:rsidRDefault="00C46FF4" w:rsidP="00027656">
            <w:pPr>
              <w:jc w:val="center"/>
              <w:rPr>
                <w:rFonts w:ascii="Times New Roman" w:hAnsi="Times New Roman" w:cs="Times New Roman"/>
                <w:b/>
                <w:sz w:val="16"/>
                <w:szCs w:val="20"/>
                <w:lang w:val="es-ES"/>
              </w:rPr>
            </w:pPr>
          </w:p>
          <w:p w:rsidR="00C46FF4" w:rsidRPr="001E78E4" w:rsidRDefault="001E78E4" w:rsidP="001E78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E78E4">
              <w:rPr>
                <w:rFonts w:ascii="Times New Roman" w:hAnsi="Times New Roman" w:cs="Times New Roman"/>
                <w:b/>
                <w:sz w:val="16"/>
                <w:szCs w:val="20"/>
                <w:lang w:val="en-US"/>
              </w:rPr>
              <w:t>No</w:t>
            </w:r>
            <w:r w:rsidR="00C46FF4" w:rsidRPr="001E78E4">
              <w:rPr>
                <w:rFonts w:ascii="Times New Roman" w:hAnsi="Times New Roman" w:cs="Times New Roman"/>
                <w:b/>
                <w:sz w:val="16"/>
                <w:szCs w:val="20"/>
                <w:lang w:val="en-US"/>
              </w:rPr>
              <w:t>.</w:t>
            </w:r>
            <w:r w:rsidRPr="001E78E4">
              <w:rPr>
                <w:rFonts w:ascii="Times New Roman" w:hAnsi="Times New Roman" w:cs="Times New Roman"/>
                <w:b/>
                <w:sz w:val="16"/>
                <w:szCs w:val="20"/>
                <w:lang w:val="en-US"/>
              </w:rPr>
              <w:t xml:space="preserve"> de Referencia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  <w:shd w:val="clear" w:color="auto" w:fill="B6DDE8" w:themeFill="accent5" w:themeFillTint="66"/>
          </w:tcPr>
          <w:p w:rsidR="00C46FF4" w:rsidRPr="00945E3A" w:rsidRDefault="00C46FF4" w:rsidP="000276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C46FF4" w:rsidRPr="001E78E4" w:rsidRDefault="00795B9B" w:rsidP="001E78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</w:pPr>
            <w:r w:rsidRPr="001E78E4">
              <w:rPr>
                <w:rFonts w:ascii="Times New Roman" w:hAnsi="Times New Roman"/>
                <w:b/>
                <w:sz w:val="16"/>
                <w:lang w:val="es-ES_tradnl"/>
              </w:rPr>
              <w:t>Description</w:t>
            </w:r>
            <w:r w:rsidR="001E78E4" w:rsidRPr="001E78E4">
              <w:rPr>
                <w:rFonts w:ascii="Times New Roman" w:hAnsi="Times New Roman"/>
                <w:b/>
                <w:sz w:val="16"/>
                <w:lang w:val="es-ES_tradnl"/>
              </w:rPr>
              <w:t xml:space="preserve"> Descripci</w:t>
            </w:r>
            <w:r w:rsidR="001E78E4">
              <w:rPr>
                <w:rFonts w:ascii="Times New Roman" w:hAnsi="Times New Roman"/>
                <w:b/>
                <w:sz w:val="16"/>
                <w:lang w:val="es-ES_tradnl"/>
              </w:rPr>
              <w:t>ón del Contrato y Costo Estimado de la A</w:t>
            </w:r>
            <w:r w:rsidR="001E78E4" w:rsidRPr="001E78E4">
              <w:rPr>
                <w:rFonts w:ascii="Times New Roman" w:hAnsi="Times New Roman"/>
                <w:b/>
                <w:sz w:val="16"/>
                <w:lang w:val="es-ES_tradnl"/>
              </w:rPr>
              <w:t>dquisici</w:t>
            </w:r>
            <w:r w:rsidR="001E78E4">
              <w:rPr>
                <w:rFonts w:ascii="Times New Roman" w:hAnsi="Times New Roman"/>
                <w:b/>
                <w:sz w:val="16"/>
                <w:lang w:val="es-ES_tradnl"/>
              </w:rPr>
              <w:t>ón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</w:tcBorders>
            <w:shd w:val="clear" w:color="auto" w:fill="B6DDE8" w:themeFill="accent5" w:themeFillTint="66"/>
          </w:tcPr>
          <w:p w:rsidR="00C46FF4" w:rsidRPr="001E78E4" w:rsidRDefault="00C46FF4" w:rsidP="000276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</w:pPr>
          </w:p>
          <w:p w:rsidR="00C46FF4" w:rsidRPr="001E78E4" w:rsidRDefault="001E78E4" w:rsidP="00795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16"/>
                <w:lang w:val="en-US"/>
              </w:rPr>
              <w:t>Costo Estimado</w:t>
            </w:r>
            <w:r w:rsidR="00795B9B" w:rsidRPr="001E78E4">
              <w:rPr>
                <w:rFonts w:ascii="Times New Roman" w:hAnsi="Times New Roman"/>
                <w:b/>
                <w:sz w:val="16"/>
                <w:lang w:val="en-US"/>
              </w:rPr>
              <w:t xml:space="preserve"> (US$)</w:t>
            </w:r>
            <w:r w:rsidR="00E870F1" w:rsidRPr="001E78E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C46FF4" w:rsidRPr="001E78E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C46FF4" w:rsidRPr="001E78E4" w:rsidRDefault="00C46FF4" w:rsidP="000276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C46FF4" w:rsidRPr="001E78E4" w:rsidRDefault="001E78E4" w:rsidP="001E78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E78E4">
              <w:rPr>
                <w:rFonts w:ascii="Times New Roman" w:hAnsi="Times New Roman" w:cs="Times New Roman"/>
                <w:b/>
                <w:sz w:val="16"/>
                <w:szCs w:val="20"/>
                <w:lang w:val="en-US"/>
              </w:rPr>
              <w:t>Metodo de Adquisición</w:t>
            </w:r>
            <w:r>
              <w:rPr>
                <w:rStyle w:val="FootnoteReference"/>
                <w:rFonts w:ascii="Times New Roman" w:hAnsi="Times New Roman" w:cs="Times New Roman"/>
                <w:b/>
                <w:sz w:val="16"/>
                <w:szCs w:val="20"/>
                <w:lang w:val="en-US"/>
              </w:rPr>
              <w:footnoteReference w:id="1"/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C46FF4" w:rsidRPr="001E78E4" w:rsidRDefault="001E78E4" w:rsidP="000276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</w:pPr>
            <w:r w:rsidRPr="001E78E4">
              <w:rPr>
                <w:rFonts w:ascii="Times New Roman" w:hAnsi="Times New Roman" w:cs="Times New Roman"/>
                <w:b/>
                <w:sz w:val="16"/>
                <w:szCs w:val="20"/>
                <w:lang w:val="es-ES_tradnl"/>
              </w:rPr>
              <w:t>Fuente de Financiamiento y Porcentaje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C46FF4" w:rsidRPr="001E78E4" w:rsidRDefault="00C46FF4" w:rsidP="000276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</w:pPr>
          </w:p>
          <w:p w:rsidR="00C46FF4" w:rsidRPr="001E78E4" w:rsidRDefault="001E78E4" w:rsidP="00027656">
            <w:pPr>
              <w:jc w:val="center"/>
              <w:rPr>
                <w:rFonts w:ascii="Times New Roman" w:hAnsi="Times New Roman" w:cs="Times New Roman"/>
                <w:b/>
                <w:sz w:val="16"/>
                <w:szCs w:val="20"/>
                <w:lang w:val="es-ES"/>
              </w:rPr>
            </w:pPr>
            <w:r w:rsidRPr="001E78E4">
              <w:rPr>
                <w:rFonts w:ascii="Times New Roman" w:hAnsi="Times New Roman" w:cs="Times New Roman"/>
                <w:b/>
                <w:sz w:val="16"/>
                <w:szCs w:val="20"/>
                <w:lang w:val="es-ES"/>
              </w:rPr>
              <w:t>Precalificación</w:t>
            </w:r>
          </w:p>
          <w:p w:rsidR="00C46FF4" w:rsidRPr="00795B9B" w:rsidRDefault="00C46FF4" w:rsidP="001E78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 w:rsidRPr="001E78E4">
              <w:rPr>
                <w:rFonts w:ascii="Times New Roman" w:hAnsi="Times New Roman" w:cs="Times New Roman"/>
                <w:b/>
                <w:sz w:val="16"/>
                <w:szCs w:val="20"/>
                <w:lang w:val="es-ES"/>
              </w:rPr>
              <w:t>(</w:t>
            </w:r>
            <w:r w:rsidR="001E78E4" w:rsidRPr="001E78E4">
              <w:rPr>
                <w:rFonts w:ascii="Times New Roman" w:hAnsi="Times New Roman" w:cs="Times New Roman"/>
                <w:b/>
                <w:sz w:val="16"/>
                <w:szCs w:val="20"/>
                <w:lang w:val="es-ES"/>
              </w:rPr>
              <w:t>Si</w:t>
            </w:r>
            <w:r w:rsidRPr="001E78E4">
              <w:rPr>
                <w:rFonts w:ascii="Times New Roman" w:hAnsi="Times New Roman" w:cs="Times New Roman"/>
                <w:b/>
                <w:sz w:val="16"/>
                <w:szCs w:val="20"/>
                <w:lang w:val="es-ES"/>
              </w:rPr>
              <w:t>/No)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C46FF4" w:rsidRPr="001E78E4" w:rsidRDefault="001E78E4" w:rsidP="00027656">
            <w:pPr>
              <w:jc w:val="center"/>
              <w:rPr>
                <w:rFonts w:ascii="Times New Roman" w:hAnsi="Times New Roman" w:cs="Times New Roman"/>
                <w:b/>
                <w:sz w:val="16"/>
                <w:szCs w:val="20"/>
                <w:lang w:val="es-ES"/>
              </w:rPr>
            </w:pPr>
            <w:r w:rsidRPr="001E78E4">
              <w:rPr>
                <w:rFonts w:ascii="Times New Roman" w:hAnsi="Times New Roman" w:cs="Times New Roman"/>
                <w:b/>
                <w:sz w:val="16"/>
                <w:szCs w:val="20"/>
                <w:lang w:val="es-ES"/>
              </w:rPr>
              <w:t>Fechas estimadas de publicación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46FF4" w:rsidRPr="00795B9B" w:rsidRDefault="00C46FF4" w:rsidP="000276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</w:p>
          <w:p w:rsidR="00C46FF4" w:rsidRPr="00795B9B" w:rsidRDefault="001E78E4" w:rsidP="000276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 w:rsidRPr="001E78E4">
              <w:rPr>
                <w:rFonts w:ascii="Times New Roman" w:hAnsi="Times New Roman" w:cs="Times New Roman"/>
                <w:b/>
                <w:sz w:val="16"/>
                <w:szCs w:val="20"/>
                <w:lang w:val="es-ES"/>
              </w:rPr>
              <w:t>Comentarios</w:t>
            </w:r>
          </w:p>
        </w:tc>
      </w:tr>
      <w:tr w:rsidR="00C46FF4" w:rsidRPr="00E870F1" w:rsidTr="001E78E4">
        <w:trPr>
          <w:cantSplit/>
          <w:trHeight w:val="530"/>
          <w:tblHeader/>
        </w:trPr>
        <w:tc>
          <w:tcPr>
            <w:tcW w:w="109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46FF4" w:rsidRPr="00795B9B" w:rsidRDefault="00C46FF4" w:rsidP="000276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</w:tcPr>
          <w:p w:rsidR="00C46FF4" w:rsidRPr="00795B9B" w:rsidRDefault="00C46FF4" w:rsidP="000276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</w:p>
        </w:tc>
        <w:tc>
          <w:tcPr>
            <w:tcW w:w="1170" w:type="dxa"/>
            <w:vMerge/>
            <w:tcBorders>
              <w:bottom w:val="single" w:sz="4" w:space="0" w:color="auto"/>
            </w:tcBorders>
          </w:tcPr>
          <w:p w:rsidR="00C46FF4" w:rsidRPr="00795B9B" w:rsidRDefault="00C46FF4" w:rsidP="000276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46FF4" w:rsidRPr="00795B9B" w:rsidRDefault="00C46FF4" w:rsidP="000276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C46FF4" w:rsidRPr="001E78E4" w:rsidRDefault="001E78E4" w:rsidP="001E78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  <w:lang w:val="es-ES"/>
              </w:rPr>
            </w:pPr>
            <w:r w:rsidRPr="001E78E4">
              <w:rPr>
                <w:rFonts w:ascii="Times New Roman" w:hAnsi="Times New Roman" w:cs="Times New Roman"/>
                <w:b/>
                <w:sz w:val="16"/>
                <w:szCs w:val="20"/>
                <w:lang w:val="es-ES"/>
              </w:rPr>
              <w:t>BID</w:t>
            </w:r>
          </w:p>
          <w:p w:rsidR="00C46FF4" w:rsidRPr="001E78E4" w:rsidRDefault="00C46FF4" w:rsidP="001E78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  <w:lang w:val="es-ES"/>
              </w:rPr>
            </w:pPr>
            <w:r w:rsidRPr="001E78E4">
              <w:rPr>
                <w:rFonts w:ascii="Times New Roman" w:hAnsi="Times New Roman" w:cs="Times New Roman"/>
                <w:b/>
                <w:sz w:val="16"/>
                <w:szCs w:val="20"/>
                <w:lang w:val="es-ES"/>
              </w:rPr>
              <w:t>%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C46FF4" w:rsidRPr="001E78E4" w:rsidRDefault="00C46FF4" w:rsidP="001E78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  <w:lang w:val="es-ES"/>
              </w:rPr>
            </w:pPr>
            <w:r w:rsidRPr="001E78E4">
              <w:rPr>
                <w:rFonts w:ascii="Times New Roman" w:hAnsi="Times New Roman" w:cs="Times New Roman"/>
                <w:b/>
                <w:sz w:val="16"/>
                <w:szCs w:val="20"/>
                <w:lang w:val="es-ES"/>
              </w:rPr>
              <w:t xml:space="preserve">Local / </w:t>
            </w:r>
            <w:r w:rsidR="001E78E4" w:rsidRPr="001E78E4">
              <w:rPr>
                <w:rFonts w:ascii="Times New Roman" w:hAnsi="Times New Roman" w:cs="Times New Roman"/>
                <w:b/>
                <w:sz w:val="16"/>
                <w:szCs w:val="20"/>
                <w:lang w:val="es-ES"/>
              </w:rPr>
              <w:t>Otro</w:t>
            </w:r>
          </w:p>
          <w:p w:rsidR="00C46FF4" w:rsidRPr="001E78E4" w:rsidRDefault="00C46FF4" w:rsidP="001E78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  <w:lang w:val="es-ES"/>
              </w:rPr>
            </w:pPr>
            <w:r w:rsidRPr="001E78E4">
              <w:rPr>
                <w:rFonts w:ascii="Times New Roman" w:hAnsi="Times New Roman" w:cs="Times New Roman"/>
                <w:b/>
                <w:sz w:val="16"/>
                <w:szCs w:val="20"/>
                <w:lang w:val="es-ES"/>
              </w:rPr>
              <w:t>%</w:t>
            </w:r>
          </w:p>
        </w:tc>
        <w:tc>
          <w:tcPr>
            <w:tcW w:w="162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46FF4" w:rsidRPr="00795B9B" w:rsidRDefault="00C46FF4" w:rsidP="000276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46FF4" w:rsidRPr="00795B9B" w:rsidRDefault="00C46FF4" w:rsidP="000276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46FF4" w:rsidRPr="00795B9B" w:rsidRDefault="00C46FF4" w:rsidP="000276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</w:p>
        </w:tc>
      </w:tr>
      <w:tr w:rsidR="001E78E4" w:rsidRPr="00E870F1" w:rsidTr="001E78E4">
        <w:trPr>
          <w:cantSplit/>
          <w:trHeight w:val="233"/>
        </w:trPr>
        <w:tc>
          <w:tcPr>
            <w:tcW w:w="132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E78E4" w:rsidRPr="00795B9B" w:rsidRDefault="001E78E4" w:rsidP="00027656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Servicios de Consultoría</w:t>
            </w:r>
            <w:r w:rsidRPr="00795B9B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 xml:space="preserve"> </w:t>
            </w:r>
          </w:p>
        </w:tc>
      </w:tr>
      <w:tr w:rsidR="00C46FF4" w:rsidRPr="00E870F1" w:rsidTr="00795B9B">
        <w:trPr>
          <w:cantSplit/>
          <w:trHeight w:val="233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F4" w:rsidRPr="00795B9B" w:rsidRDefault="00C46FF4" w:rsidP="00027656">
            <w:pPr>
              <w:pStyle w:val="Heading3"/>
              <w:keepNext w:val="0"/>
              <w:rPr>
                <w:b w:val="0"/>
                <w:lang w:val="es-ES"/>
              </w:rPr>
            </w:pP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46FF4" w:rsidRPr="00795B9B" w:rsidRDefault="001E78E4" w:rsidP="00E870F1">
            <w:pPr>
              <w:pStyle w:val="BodyText2"/>
              <w:widowControl w:val="0"/>
              <w:rPr>
                <w:b w:val="0"/>
                <w:bCs/>
              </w:rPr>
            </w:pPr>
            <w:r>
              <w:rPr>
                <w:b w:val="0"/>
                <w:bCs/>
              </w:rPr>
              <w:t>Firma Consultora Internacional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</w:tcPr>
          <w:p w:rsidR="00C46FF4" w:rsidRPr="00795B9B" w:rsidRDefault="00C46FF4" w:rsidP="0002765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s-ES"/>
              </w:rPr>
            </w:pPr>
          </w:p>
          <w:p w:rsidR="00C46FF4" w:rsidRPr="00795B9B" w:rsidRDefault="00E870F1" w:rsidP="0002765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795B9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150,000</w:t>
            </w:r>
          </w:p>
          <w:p w:rsidR="00C46FF4" w:rsidRPr="00795B9B" w:rsidRDefault="00C46FF4" w:rsidP="0002765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:rsidR="00C46FF4" w:rsidRPr="00795B9B" w:rsidRDefault="00C46FF4" w:rsidP="0002765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C46FF4" w:rsidRPr="00795B9B" w:rsidRDefault="00D02B49" w:rsidP="0002765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SBPF</w:t>
            </w:r>
          </w:p>
          <w:p w:rsidR="00C46FF4" w:rsidRPr="00795B9B" w:rsidRDefault="00C46FF4" w:rsidP="0002765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</w:tcPr>
          <w:p w:rsidR="00C46FF4" w:rsidRPr="00795B9B" w:rsidRDefault="00C46FF4" w:rsidP="0002765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C46FF4" w:rsidRPr="00795B9B" w:rsidRDefault="00C46FF4" w:rsidP="0002765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795B9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100%</w:t>
            </w:r>
          </w:p>
        </w:tc>
        <w:tc>
          <w:tcPr>
            <w:tcW w:w="810" w:type="dxa"/>
            <w:tcBorders>
              <w:top w:val="nil"/>
              <w:bottom w:val="single" w:sz="4" w:space="0" w:color="auto"/>
            </w:tcBorders>
          </w:tcPr>
          <w:p w:rsidR="00C46FF4" w:rsidRPr="00795B9B" w:rsidRDefault="00C46FF4" w:rsidP="00027656">
            <w:pPr>
              <w:pStyle w:val="BalloonText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C46FF4" w:rsidRPr="00795B9B" w:rsidRDefault="00C46FF4" w:rsidP="00027656">
            <w:pPr>
              <w:pStyle w:val="BalloonText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C46FF4" w:rsidRPr="00795B9B" w:rsidRDefault="00C46FF4" w:rsidP="00027656">
            <w:pPr>
              <w:pStyle w:val="BalloonText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</w:tcPr>
          <w:p w:rsidR="00C46FF4" w:rsidRPr="00795B9B" w:rsidRDefault="00C46FF4" w:rsidP="0002765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C46FF4" w:rsidRPr="00795B9B" w:rsidRDefault="001E78E4" w:rsidP="0002765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No</w:t>
            </w:r>
          </w:p>
          <w:p w:rsidR="00C46FF4" w:rsidRPr="00795B9B" w:rsidRDefault="00C46FF4" w:rsidP="0002765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</w:tcPr>
          <w:p w:rsidR="00C46FF4" w:rsidRPr="00795B9B" w:rsidRDefault="00C46FF4" w:rsidP="0002765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C46FF4" w:rsidRPr="00795B9B" w:rsidRDefault="001E78E4" w:rsidP="00795B9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mayo</w:t>
            </w:r>
            <w:r w:rsidR="00795B9B" w:rsidRPr="00795B9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  <w:r w:rsidR="00E870F1" w:rsidRPr="00795B9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2014</w:t>
            </w:r>
          </w:p>
        </w:tc>
        <w:tc>
          <w:tcPr>
            <w:tcW w:w="1890" w:type="dxa"/>
            <w:tcBorders>
              <w:top w:val="nil"/>
              <w:bottom w:val="single" w:sz="4" w:space="0" w:color="auto"/>
            </w:tcBorders>
          </w:tcPr>
          <w:p w:rsidR="00C46FF4" w:rsidRPr="00795B9B" w:rsidRDefault="00C46FF4" w:rsidP="0002765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C46FF4" w:rsidRPr="00795B9B" w:rsidRDefault="00C46FF4" w:rsidP="00027656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</w:tc>
      </w:tr>
    </w:tbl>
    <w:p w:rsidR="00A45573" w:rsidRPr="006E65BD" w:rsidRDefault="00A45573" w:rsidP="00C52956">
      <w:pPr>
        <w:spacing w:after="0" w:line="240" w:lineRule="auto"/>
        <w:ind w:right="-93"/>
        <w:jc w:val="center"/>
        <w:rPr>
          <w:rFonts w:ascii="Times New Roman" w:hAnsi="Times New Roman" w:cs="Times New Roman"/>
          <w:b/>
          <w:sz w:val="18"/>
          <w:szCs w:val="18"/>
        </w:rPr>
      </w:pPr>
    </w:p>
    <w:sectPr w:rsidR="00A45573" w:rsidRPr="006E65BD" w:rsidSect="00556DC2">
      <w:headerReference w:type="default" r:id="rId9"/>
      <w:pgSz w:w="15840" w:h="12240" w:orient="landscape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64A" w:rsidRDefault="00C7764A" w:rsidP="006914CB">
      <w:pPr>
        <w:spacing w:after="0" w:line="240" w:lineRule="auto"/>
      </w:pPr>
      <w:r>
        <w:separator/>
      </w:r>
    </w:p>
  </w:endnote>
  <w:endnote w:type="continuationSeparator" w:id="0">
    <w:p w:rsidR="00C7764A" w:rsidRDefault="00C7764A" w:rsidP="00691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triel">
    <w:panose1 w:val="02000503000000020004"/>
    <w:charset w:val="00"/>
    <w:family w:val="auto"/>
    <w:pitch w:val="variable"/>
    <w:sig w:usb0="800000AF" w:usb1="5000004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64A" w:rsidRDefault="00C7764A" w:rsidP="006914CB">
      <w:pPr>
        <w:spacing w:after="0" w:line="240" w:lineRule="auto"/>
      </w:pPr>
      <w:r>
        <w:separator/>
      </w:r>
    </w:p>
  </w:footnote>
  <w:footnote w:type="continuationSeparator" w:id="0">
    <w:p w:rsidR="00C7764A" w:rsidRDefault="00C7764A" w:rsidP="006914CB">
      <w:pPr>
        <w:spacing w:after="0" w:line="240" w:lineRule="auto"/>
      </w:pPr>
      <w:r>
        <w:continuationSeparator/>
      </w:r>
    </w:p>
  </w:footnote>
  <w:footnote w:id="1">
    <w:p w:rsidR="001E78E4" w:rsidRPr="001E78E4" w:rsidRDefault="001E78E4" w:rsidP="00CC1DA5">
      <w:pPr>
        <w:pStyle w:val="FootnoteText"/>
        <w:ind w:left="180" w:hanging="180"/>
        <w:jc w:val="both"/>
        <w:rPr>
          <w:lang w:val="es-ES_tradnl"/>
        </w:rPr>
      </w:pPr>
      <w:r w:rsidRPr="00606BE6">
        <w:rPr>
          <w:rStyle w:val="FootnoteReference"/>
          <w:rFonts w:ascii="Times New Roman" w:hAnsi="Times New Roman" w:cs="Times New Roman"/>
          <w:sz w:val="18"/>
        </w:rPr>
        <w:footnoteRef/>
      </w:r>
      <w:r w:rsidRPr="00606BE6">
        <w:rPr>
          <w:sz w:val="18"/>
        </w:rPr>
        <w:t xml:space="preserve"> </w:t>
      </w:r>
      <w:r w:rsidR="00CC1DA5">
        <w:rPr>
          <w:sz w:val="18"/>
        </w:rPr>
        <w:tab/>
      </w:r>
      <w:r w:rsidRPr="00606BE6">
        <w:rPr>
          <w:rFonts w:ascii="Times New Roman" w:hAnsi="Times New Roman" w:cs="Times New Roman"/>
          <w:b/>
          <w:sz w:val="18"/>
          <w:lang w:val="es-ES_tradnl"/>
        </w:rPr>
        <w:t>LPI</w:t>
      </w:r>
      <w:r w:rsidRPr="00606BE6">
        <w:rPr>
          <w:rFonts w:ascii="Times New Roman" w:hAnsi="Times New Roman" w:cs="Times New Roman"/>
          <w:sz w:val="18"/>
          <w:lang w:val="es-ES_tradnl"/>
        </w:rPr>
        <w:t xml:space="preserve">: Licitación Publica Internacional; </w:t>
      </w:r>
      <w:r w:rsidRPr="00606BE6">
        <w:rPr>
          <w:rFonts w:ascii="Times New Roman" w:hAnsi="Times New Roman" w:cs="Times New Roman"/>
          <w:b/>
          <w:sz w:val="18"/>
          <w:lang w:val="es-ES_tradnl"/>
        </w:rPr>
        <w:t>LIL</w:t>
      </w:r>
      <w:r w:rsidRPr="00606BE6">
        <w:rPr>
          <w:rFonts w:ascii="Times New Roman" w:hAnsi="Times New Roman" w:cs="Times New Roman"/>
          <w:sz w:val="18"/>
          <w:lang w:val="es-ES_tradnl"/>
        </w:rPr>
        <w:t xml:space="preserve">: Licitación Internacional Limitada; </w:t>
      </w:r>
      <w:r w:rsidRPr="00606BE6">
        <w:rPr>
          <w:rFonts w:ascii="Times New Roman" w:hAnsi="Times New Roman" w:cs="Times New Roman"/>
          <w:b/>
          <w:sz w:val="18"/>
          <w:lang w:val="es-ES_tradnl"/>
        </w:rPr>
        <w:t>LPN</w:t>
      </w:r>
      <w:r w:rsidRPr="00606BE6">
        <w:rPr>
          <w:rFonts w:ascii="Times New Roman" w:hAnsi="Times New Roman" w:cs="Times New Roman"/>
          <w:sz w:val="18"/>
          <w:lang w:val="es-ES_tradnl"/>
        </w:rPr>
        <w:t xml:space="preserve">: </w:t>
      </w:r>
      <w:r w:rsidR="00D02B49" w:rsidRPr="00606BE6">
        <w:rPr>
          <w:rFonts w:ascii="Times New Roman" w:hAnsi="Times New Roman" w:cs="Times New Roman"/>
          <w:sz w:val="18"/>
          <w:lang w:val="es-ES_tradnl"/>
        </w:rPr>
        <w:t xml:space="preserve">Licitación Pública Nacional; </w:t>
      </w:r>
      <w:r w:rsidR="00D02B49" w:rsidRPr="00606BE6">
        <w:rPr>
          <w:rFonts w:ascii="Times New Roman" w:hAnsi="Times New Roman" w:cs="Times New Roman"/>
          <w:b/>
          <w:sz w:val="18"/>
          <w:lang w:val="es-ES_tradnl"/>
        </w:rPr>
        <w:t>CP</w:t>
      </w:r>
      <w:r w:rsidR="00D02B49" w:rsidRPr="00606BE6">
        <w:rPr>
          <w:rFonts w:ascii="Times New Roman" w:hAnsi="Times New Roman" w:cs="Times New Roman"/>
          <w:sz w:val="18"/>
          <w:lang w:val="es-ES_tradnl"/>
        </w:rPr>
        <w:t xml:space="preserve">: Comparación de Precios; </w:t>
      </w:r>
      <w:r w:rsidR="00D02B49" w:rsidRPr="00606BE6">
        <w:rPr>
          <w:rFonts w:ascii="Times New Roman" w:hAnsi="Times New Roman" w:cs="Times New Roman"/>
          <w:b/>
          <w:sz w:val="18"/>
          <w:lang w:val="es-ES_tradnl"/>
        </w:rPr>
        <w:t>CD</w:t>
      </w:r>
      <w:r w:rsidR="00D02B49" w:rsidRPr="00606BE6">
        <w:rPr>
          <w:rFonts w:ascii="Times New Roman" w:hAnsi="Times New Roman" w:cs="Times New Roman"/>
          <w:sz w:val="18"/>
          <w:lang w:val="es-ES_tradnl"/>
        </w:rPr>
        <w:t xml:space="preserve">: Contratación Directa; </w:t>
      </w:r>
      <w:r w:rsidR="00D02B49" w:rsidRPr="00606BE6">
        <w:rPr>
          <w:rFonts w:ascii="Times New Roman" w:hAnsi="Times New Roman" w:cs="Times New Roman"/>
          <w:b/>
          <w:sz w:val="18"/>
          <w:lang w:val="es-ES_tradnl"/>
        </w:rPr>
        <w:t>AD</w:t>
      </w:r>
      <w:r w:rsidR="00D02B49" w:rsidRPr="00606BE6">
        <w:rPr>
          <w:rFonts w:ascii="Times New Roman" w:hAnsi="Times New Roman" w:cs="Times New Roman"/>
          <w:sz w:val="18"/>
          <w:lang w:val="es-ES_tradnl"/>
        </w:rPr>
        <w:t xml:space="preserve">: Administración Directa; </w:t>
      </w:r>
      <w:r w:rsidR="00D02B49" w:rsidRPr="00606BE6">
        <w:rPr>
          <w:rFonts w:ascii="Times New Roman" w:hAnsi="Times New Roman" w:cs="Times New Roman"/>
          <w:b/>
          <w:sz w:val="18"/>
          <w:lang w:val="es-ES_tradnl"/>
        </w:rPr>
        <w:t>CAE</w:t>
      </w:r>
      <w:r w:rsidR="00D02B49" w:rsidRPr="00606BE6">
        <w:rPr>
          <w:rFonts w:ascii="Times New Roman" w:hAnsi="Times New Roman" w:cs="Times New Roman"/>
          <w:sz w:val="18"/>
          <w:lang w:val="es-ES_tradnl"/>
        </w:rPr>
        <w:t xml:space="preserve">: Contrataciones a través de Agencias Especializadas; </w:t>
      </w:r>
      <w:r w:rsidR="00D02B49" w:rsidRPr="00606BE6">
        <w:rPr>
          <w:rFonts w:ascii="Times New Roman" w:hAnsi="Times New Roman" w:cs="Times New Roman"/>
          <w:b/>
          <w:sz w:val="18"/>
          <w:lang w:val="es-ES_tradnl"/>
        </w:rPr>
        <w:t>AC</w:t>
      </w:r>
      <w:r w:rsidR="00D02B49" w:rsidRPr="00606BE6">
        <w:rPr>
          <w:rFonts w:ascii="Times New Roman" w:hAnsi="Times New Roman" w:cs="Times New Roman"/>
          <w:sz w:val="18"/>
          <w:lang w:val="es-ES_tradnl"/>
        </w:rPr>
        <w:t xml:space="preserve">: </w:t>
      </w:r>
      <w:r w:rsidR="00606BE6" w:rsidRPr="00606BE6">
        <w:rPr>
          <w:rFonts w:ascii="Times New Roman" w:hAnsi="Times New Roman" w:cs="Times New Roman"/>
          <w:sz w:val="18"/>
          <w:lang w:val="es-ES_tradnl"/>
        </w:rPr>
        <w:t xml:space="preserve">Agencias de Contrataciones; </w:t>
      </w:r>
      <w:r w:rsidR="00606BE6" w:rsidRPr="00606BE6">
        <w:rPr>
          <w:rFonts w:ascii="Times New Roman" w:hAnsi="Times New Roman" w:cs="Times New Roman"/>
          <w:b/>
          <w:sz w:val="18"/>
          <w:lang w:val="es-ES_tradnl"/>
        </w:rPr>
        <w:t>AI</w:t>
      </w:r>
      <w:r w:rsidR="00606BE6" w:rsidRPr="00606BE6">
        <w:rPr>
          <w:rFonts w:ascii="Times New Roman" w:hAnsi="Times New Roman" w:cs="Times New Roman"/>
          <w:sz w:val="18"/>
          <w:lang w:val="es-ES_tradnl"/>
        </w:rPr>
        <w:t xml:space="preserve">: Agencias de Inspección; </w:t>
      </w:r>
      <w:r w:rsidR="00606BE6" w:rsidRPr="00606BE6">
        <w:rPr>
          <w:rFonts w:ascii="Times New Roman" w:hAnsi="Times New Roman" w:cs="Times New Roman"/>
          <w:b/>
          <w:sz w:val="18"/>
          <w:lang w:val="es-ES_tradnl"/>
        </w:rPr>
        <w:t>CPIF</w:t>
      </w:r>
      <w:r w:rsidR="00606BE6" w:rsidRPr="00606BE6">
        <w:rPr>
          <w:rFonts w:ascii="Times New Roman" w:hAnsi="Times New Roman" w:cs="Times New Roman"/>
          <w:sz w:val="18"/>
          <w:lang w:val="es-ES_tradnl"/>
        </w:rPr>
        <w:t xml:space="preserve">: Contrataciones en Préstamos a Intermediarios Financieros; </w:t>
      </w:r>
      <w:r w:rsidR="00606BE6" w:rsidRPr="00606BE6">
        <w:rPr>
          <w:rFonts w:ascii="Times New Roman" w:hAnsi="Times New Roman" w:cs="Times New Roman"/>
          <w:b/>
          <w:sz w:val="18"/>
          <w:lang w:val="es-ES_tradnl"/>
        </w:rPr>
        <w:t>CPO/COT/CPOT</w:t>
      </w:r>
      <w:r w:rsidR="00606BE6">
        <w:rPr>
          <w:rFonts w:ascii="Times New Roman" w:hAnsi="Times New Roman" w:cs="Times New Roman"/>
          <w:sz w:val="18"/>
          <w:lang w:val="es-ES_tradnl"/>
        </w:rPr>
        <w:t>:</w:t>
      </w:r>
      <w:r w:rsidR="00606BE6" w:rsidRPr="00606BE6">
        <w:rPr>
          <w:rFonts w:ascii="Times New Roman" w:hAnsi="Times New Roman" w:cs="Times New Roman"/>
          <w:sz w:val="18"/>
          <w:lang w:val="es-ES_tradnl"/>
        </w:rPr>
        <w:t xml:space="preserve"> Construcción-propiedad-operación/Contrucción-operaci</w:t>
      </w:r>
      <w:r w:rsidR="00606BE6">
        <w:rPr>
          <w:rFonts w:ascii="Times New Roman" w:hAnsi="Times New Roman" w:cs="Times New Roman"/>
          <w:sz w:val="18"/>
          <w:lang w:val="es-ES_tradnl"/>
        </w:rPr>
        <w:t>ón-transferencia/</w:t>
      </w:r>
      <w:r w:rsidR="00606BE6" w:rsidRPr="00606BE6">
        <w:rPr>
          <w:rFonts w:ascii="Times New Roman" w:hAnsi="Times New Roman" w:cs="Times New Roman"/>
          <w:sz w:val="18"/>
          <w:lang w:val="es-ES_tradnl"/>
        </w:rPr>
        <w:t xml:space="preserve">Construcción-propiedad-operación-transferencia (del inglés BOO/BOT/BOOT); </w:t>
      </w:r>
      <w:r w:rsidR="00606BE6" w:rsidRPr="00606BE6">
        <w:rPr>
          <w:rFonts w:ascii="Times New Roman" w:hAnsi="Times New Roman" w:cs="Times New Roman"/>
          <w:b/>
          <w:sz w:val="18"/>
          <w:lang w:val="es-ES_tradnl"/>
        </w:rPr>
        <w:t>CBD</w:t>
      </w:r>
      <w:r w:rsidR="00606BE6" w:rsidRPr="00606BE6">
        <w:rPr>
          <w:rFonts w:ascii="Times New Roman" w:hAnsi="Times New Roman" w:cs="Times New Roman"/>
          <w:sz w:val="18"/>
          <w:lang w:val="es-ES_tradnl"/>
        </w:rPr>
        <w:t xml:space="preserve">: Contratación Basada en Desempeño; </w:t>
      </w:r>
      <w:r w:rsidR="00606BE6" w:rsidRPr="00606BE6">
        <w:rPr>
          <w:rFonts w:ascii="Times New Roman" w:hAnsi="Times New Roman" w:cs="Times New Roman"/>
          <w:b/>
          <w:sz w:val="18"/>
          <w:lang w:val="es-ES_tradnl"/>
        </w:rPr>
        <w:t>CPGB</w:t>
      </w:r>
      <w:r w:rsidR="00606BE6" w:rsidRPr="00606BE6">
        <w:rPr>
          <w:rFonts w:ascii="Times New Roman" w:hAnsi="Times New Roman" w:cs="Times New Roman"/>
          <w:sz w:val="18"/>
          <w:lang w:val="es-ES_tradnl"/>
        </w:rPr>
        <w:t xml:space="preserve">: Contrataciones con Préstamos Garantizados por el Banco; </w:t>
      </w:r>
      <w:r w:rsidR="00606BE6" w:rsidRPr="00606BE6">
        <w:rPr>
          <w:rFonts w:ascii="Times New Roman" w:hAnsi="Times New Roman" w:cs="Times New Roman"/>
          <w:b/>
          <w:sz w:val="18"/>
          <w:lang w:val="es-ES_tradnl"/>
        </w:rPr>
        <w:t>PSC</w:t>
      </w:r>
      <w:r w:rsidR="00606BE6" w:rsidRPr="00606BE6">
        <w:rPr>
          <w:rFonts w:ascii="Times New Roman" w:hAnsi="Times New Roman" w:cs="Times New Roman"/>
          <w:sz w:val="18"/>
          <w:lang w:val="es-ES_tradnl"/>
        </w:rPr>
        <w:t xml:space="preserve">: Participación de la Comunidad en las Contrataciones; </w:t>
      </w:r>
      <w:r w:rsidR="00606BE6" w:rsidRPr="00606BE6">
        <w:rPr>
          <w:rFonts w:ascii="Times New Roman" w:hAnsi="Times New Roman" w:cs="Times New Roman"/>
          <w:b/>
          <w:sz w:val="18"/>
          <w:lang w:val="es-ES_tradnl"/>
        </w:rPr>
        <w:t>SBCC</w:t>
      </w:r>
      <w:r w:rsidR="00606BE6" w:rsidRPr="00606BE6">
        <w:rPr>
          <w:rFonts w:ascii="Times New Roman" w:hAnsi="Times New Roman" w:cs="Times New Roman"/>
          <w:sz w:val="18"/>
          <w:lang w:val="es-ES_tradnl"/>
        </w:rPr>
        <w:t xml:space="preserve">: Selección Basada en Calidad y el Costo; </w:t>
      </w:r>
      <w:r w:rsidR="00606BE6" w:rsidRPr="00606BE6">
        <w:rPr>
          <w:rFonts w:ascii="Times New Roman" w:hAnsi="Times New Roman" w:cs="Times New Roman"/>
          <w:b/>
          <w:sz w:val="18"/>
          <w:lang w:val="es-ES_tradnl"/>
        </w:rPr>
        <w:t>SBC</w:t>
      </w:r>
      <w:r w:rsidR="00606BE6" w:rsidRPr="00606BE6">
        <w:rPr>
          <w:rFonts w:ascii="Times New Roman" w:hAnsi="Times New Roman" w:cs="Times New Roman"/>
          <w:sz w:val="18"/>
          <w:lang w:val="es-ES_tradnl"/>
        </w:rPr>
        <w:t xml:space="preserve">: Selección Basada en la Calidad; </w:t>
      </w:r>
      <w:r w:rsidR="00606BE6" w:rsidRPr="00606BE6">
        <w:rPr>
          <w:rFonts w:ascii="Times New Roman" w:hAnsi="Times New Roman" w:cs="Times New Roman"/>
          <w:b/>
          <w:sz w:val="18"/>
          <w:lang w:val="es-ES_tradnl"/>
        </w:rPr>
        <w:t>SBPF</w:t>
      </w:r>
      <w:r w:rsidR="00606BE6" w:rsidRPr="00606BE6">
        <w:rPr>
          <w:rFonts w:ascii="Times New Roman" w:hAnsi="Times New Roman" w:cs="Times New Roman"/>
          <w:sz w:val="18"/>
          <w:lang w:val="es-ES_tradnl"/>
        </w:rPr>
        <w:t>: Selecci</w:t>
      </w:r>
      <w:r w:rsidR="00606BE6">
        <w:rPr>
          <w:rFonts w:ascii="Times New Roman" w:hAnsi="Times New Roman" w:cs="Times New Roman"/>
          <w:sz w:val="18"/>
          <w:lang w:val="es-ES_tradnl"/>
        </w:rPr>
        <w:t>ón Basada en Presupuesto Fijo;</w:t>
      </w:r>
      <w:r w:rsidR="00606BE6" w:rsidRPr="00606BE6">
        <w:rPr>
          <w:rFonts w:ascii="Times New Roman" w:hAnsi="Times New Roman" w:cs="Times New Roman"/>
          <w:sz w:val="18"/>
          <w:lang w:val="es-ES_tradnl"/>
        </w:rPr>
        <w:t xml:space="preserve"> </w:t>
      </w:r>
      <w:r w:rsidR="00606BE6" w:rsidRPr="00606BE6">
        <w:rPr>
          <w:rFonts w:ascii="Times New Roman" w:hAnsi="Times New Roman" w:cs="Times New Roman"/>
          <w:b/>
          <w:sz w:val="18"/>
          <w:lang w:val="es-ES_tradnl"/>
        </w:rPr>
        <w:t>SBMC</w:t>
      </w:r>
      <w:r w:rsidR="00606BE6" w:rsidRPr="00606BE6">
        <w:rPr>
          <w:rFonts w:ascii="Times New Roman" w:hAnsi="Times New Roman" w:cs="Times New Roman"/>
          <w:sz w:val="18"/>
          <w:lang w:val="es-ES_tradnl"/>
        </w:rPr>
        <w:t xml:space="preserve">: Selección Basada en el Menor Costo; </w:t>
      </w:r>
      <w:r w:rsidR="00606BE6" w:rsidRPr="00606BE6">
        <w:rPr>
          <w:rFonts w:ascii="Times New Roman" w:hAnsi="Times New Roman" w:cs="Times New Roman"/>
          <w:b/>
          <w:sz w:val="18"/>
          <w:lang w:val="es-ES_tradnl"/>
        </w:rPr>
        <w:t>SC</w:t>
      </w:r>
      <w:bookmarkStart w:id="0" w:name="_GoBack"/>
      <w:bookmarkEnd w:id="0"/>
      <w:r w:rsidR="00606BE6" w:rsidRPr="00606BE6">
        <w:rPr>
          <w:rFonts w:ascii="Times New Roman" w:hAnsi="Times New Roman" w:cs="Times New Roman"/>
          <w:b/>
          <w:sz w:val="18"/>
          <w:lang w:val="es-ES_tradnl"/>
        </w:rPr>
        <w:t>C</w:t>
      </w:r>
      <w:r w:rsidR="00606BE6" w:rsidRPr="00606BE6">
        <w:rPr>
          <w:rFonts w:ascii="Times New Roman" w:hAnsi="Times New Roman" w:cs="Times New Roman"/>
          <w:sz w:val="18"/>
          <w:lang w:val="es-ES_tradnl"/>
        </w:rPr>
        <w:t xml:space="preserve">: Selección Basada en las Califiacaciones de los Consumidores; </w:t>
      </w:r>
      <w:r w:rsidR="00606BE6" w:rsidRPr="00606BE6">
        <w:rPr>
          <w:rFonts w:ascii="Times New Roman" w:hAnsi="Times New Roman" w:cs="Times New Roman"/>
          <w:b/>
          <w:sz w:val="18"/>
          <w:lang w:val="es-ES_tradnl"/>
        </w:rPr>
        <w:t>SD</w:t>
      </w:r>
      <w:r w:rsidR="00606BE6" w:rsidRPr="00606BE6">
        <w:rPr>
          <w:rFonts w:ascii="Times New Roman" w:hAnsi="Times New Roman" w:cs="Times New Roman"/>
          <w:sz w:val="18"/>
          <w:lang w:val="es-ES_tradnl"/>
        </w:rPr>
        <w:t>: Selección Directa.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97815"/>
      <w:docPartObj>
        <w:docPartGallery w:val="Page Numbers (Top of Page)"/>
        <w:docPartUnique/>
      </w:docPartObj>
    </w:sdtPr>
    <w:sdtEndPr/>
    <w:sdtContent>
      <w:sdt>
        <w:sdtPr>
          <w:rPr>
            <w:rFonts w:ascii="Times New Roman" w:hAnsi="Times New Roman"/>
            <w:sz w:val="24"/>
            <w:szCs w:val="24"/>
          </w:rPr>
          <w:id w:val="565053189"/>
          <w:docPartObj>
            <w:docPartGallery w:val="Page Numbers (Top of Page)"/>
            <w:docPartUnique/>
          </w:docPartObj>
        </w:sdtPr>
        <w:sdtEndPr/>
        <w:sdtContent>
          <w:p w:rsidR="00C226AD" w:rsidRPr="00BB41DF" w:rsidRDefault="00BB41DF" w:rsidP="00174C91">
            <w:pPr>
              <w:pStyle w:val="Header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B41DF">
              <w:rPr>
                <w:rFonts w:ascii="Times New Roman" w:hAnsi="Times New Roman"/>
                <w:b/>
                <w:sz w:val="24"/>
                <w:szCs w:val="24"/>
              </w:rPr>
              <w:t xml:space="preserve">Anexo II - </w:t>
            </w:r>
            <w:r w:rsidR="00C226AD" w:rsidRPr="00BB41DF">
              <w:rPr>
                <w:rFonts w:ascii="Times New Roman" w:hAnsi="Times New Roman"/>
                <w:b/>
                <w:sz w:val="24"/>
                <w:szCs w:val="24"/>
              </w:rPr>
              <w:t>ES-T1174</w:t>
            </w:r>
          </w:p>
          <w:p w:rsidR="004E7C81" w:rsidRPr="00BB41DF" w:rsidRDefault="004E7C81" w:rsidP="00BB41DF">
            <w:pPr>
              <w:pStyle w:val="Head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B41DF">
              <w:rPr>
                <w:rFonts w:ascii="Times New Roman" w:hAnsi="Times New Roman"/>
                <w:sz w:val="24"/>
                <w:szCs w:val="24"/>
              </w:rPr>
              <w:t xml:space="preserve">Página </w:t>
            </w:r>
            <w:r w:rsidRPr="00BB41DF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BB41DF">
              <w:rPr>
                <w:rFonts w:ascii="Times New Roman" w:hAnsi="Times New Roman"/>
                <w:sz w:val="24"/>
                <w:szCs w:val="24"/>
              </w:rPr>
              <w:instrText xml:space="preserve"> PAGE </w:instrText>
            </w:r>
            <w:r w:rsidRPr="00BB41DF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CC1DA5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Pr="00BB41DF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BB41DF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r w:rsidRPr="00BB41DF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BB41DF">
              <w:rPr>
                <w:rFonts w:ascii="Times New Roman" w:hAnsi="Times New Roman"/>
                <w:sz w:val="24"/>
                <w:szCs w:val="24"/>
              </w:rPr>
              <w:instrText xml:space="preserve"> NUMPAGES  </w:instrText>
            </w:r>
            <w:r w:rsidRPr="00BB41DF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CC1DA5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Pr="00BB41DF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60B69"/>
    <w:multiLevelType w:val="hybridMultilevel"/>
    <w:tmpl w:val="B934B39C"/>
    <w:lvl w:ilvl="0" w:tplc="B97EBE24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A4926"/>
    <w:multiLevelType w:val="hybridMultilevel"/>
    <w:tmpl w:val="146847E0"/>
    <w:lvl w:ilvl="0" w:tplc="41B8981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z w:val="18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F12C84"/>
    <w:multiLevelType w:val="hybridMultilevel"/>
    <w:tmpl w:val="D9A643FC"/>
    <w:lvl w:ilvl="0" w:tplc="C3C845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1F789E"/>
    <w:multiLevelType w:val="hybridMultilevel"/>
    <w:tmpl w:val="1DBAAF44"/>
    <w:lvl w:ilvl="0" w:tplc="A72A9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931C79"/>
    <w:multiLevelType w:val="hybridMultilevel"/>
    <w:tmpl w:val="9EE2BE82"/>
    <w:lvl w:ilvl="0" w:tplc="D798900C">
      <w:start w:val="1"/>
      <w:numFmt w:val="decimal"/>
      <w:lvlText w:val="%1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02E5E"/>
    <w:multiLevelType w:val="hybridMultilevel"/>
    <w:tmpl w:val="3ECA1E66"/>
    <w:lvl w:ilvl="0" w:tplc="6C927ED4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z w:val="18"/>
      </w:rPr>
    </w:lvl>
    <w:lvl w:ilvl="1" w:tplc="440A0019" w:tentative="1">
      <w:start w:val="1"/>
      <w:numFmt w:val="lowerLetter"/>
      <w:lvlText w:val="%2."/>
      <w:lvlJc w:val="left"/>
      <w:pPr>
        <w:ind w:left="1264" w:hanging="360"/>
      </w:pPr>
    </w:lvl>
    <w:lvl w:ilvl="2" w:tplc="440A001B" w:tentative="1">
      <w:start w:val="1"/>
      <w:numFmt w:val="lowerRoman"/>
      <w:lvlText w:val="%3."/>
      <w:lvlJc w:val="right"/>
      <w:pPr>
        <w:ind w:left="1984" w:hanging="180"/>
      </w:pPr>
    </w:lvl>
    <w:lvl w:ilvl="3" w:tplc="440A000F" w:tentative="1">
      <w:start w:val="1"/>
      <w:numFmt w:val="decimal"/>
      <w:lvlText w:val="%4."/>
      <w:lvlJc w:val="left"/>
      <w:pPr>
        <w:ind w:left="2704" w:hanging="360"/>
      </w:pPr>
    </w:lvl>
    <w:lvl w:ilvl="4" w:tplc="440A0019" w:tentative="1">
      <w:start w:val="1"/>
      <w:numFmt w:val="lowerLetter"/>
      <w:lvlText w:val="%5."/>
      <w:lvlJc w:val="left"/>
      <w:pPr>
        <w:ind w:left="3424" w:hanging="360"/>
      </w:pPr>
    </w:lvl>
    <w:lvl w:ilvl="5" w:tplc="440A001B" w:tentative="1">
      <w:start w:val="1"/>
      <w:numFmt w:val="lowerRoman"/>
      <w:lvlText w:val="%6."/>
      <w:lvlJc w:val="right"/>
      <w:pPr>
        <w:ind w:left="4144" w:hanging="180"/>
      </w:pPr>
    </w:lvl>
    <w:lvl w:ilvl="6" w:tplc="440A000F" w:tentative="1">
      <w:start w:val="1"/>
      <w:numFmt w:val="decimal"/>
      <w:lvlText w:val="%7."/>
      <w:lvlJc w:val="left"/>
      <w:pPr>
        <w:ind w:left="4864" w:hanging="360"/>
      </w:pPr>
    </w:lvl>
    <w:lvl w:ilvl="7" w:tplc="440A0019" w:tentative="1">
      <w:start w:val="1"/>
      <w:numFmt w:val="lowerLetter"/>
      <w:lvlText w:val="%8."/>
      <w:lvlJc w:val="left"/>
      <w:pPr>
        <w:ind w:left="5584" w:hanging="360"/>
      </w:pPr>
    </w:lvl>
    <w:lvl w:ilvl="8" w:tplc="440A001B" w:tentative="1">
      <w:start w:val="1"/>
      <w:numFmt w:val="lowerRoman"/>
      <w:lvlText w:val="%9."/>
      <w:lvlJc w:val="right"/>
      <w:pPr>
        <w:ind w:left="6304" w:hanging="180"/>
      </w:pPr>
    </w:lvl>
  </w:abstractNum>
  <w:abstractNum w:abstractNumId="6">
    <w:nsid w:val="0F8B7D33"/>
    <w:multiLevelType w:val="hybridMultilevel"/>
    <w:tmpl w:val="BAEED3C8"/>
    <w:lvl w:ilvl="0" w:tplc="A72A9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E86C11"/>
    <w:multiLevelType w:val="hybridMultilevel"/>
    <w:tmpl w:val="06487B20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2C708C0"/>
    <w:multiLevelType w:val="hybridMultilevel"/>
    <w:tmpl w:val="10168DE6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D231F4"/>
    <w:multiLevelType w:val="hybridMultilevel"/>
    <w:tmpl w:val="40BCBF34"/>
    <w:lvl w:ilvl="0" w:tplc="511294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9C4988"/>
    <w:multiLevelType w:val="hybridMultilevel"/>
    <w:tmpl w:val="3ECA1E66"/>
    <w:lvl w:ilvl="0" w:tplc="6C927ED4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z w:val="18"/>
      </w:rPr>
    </w:lvl>
    <w:lvl w:ilvl="1" w:tplc="440A0019" w:tentative="1">
      <w:start w:val="1"/>
      <w:numFmt w:val="lowerLetter"/>
      <w:lvlText w:val="%2."/>
      <w:lvlJc w:val="left"/>
      <w:pPr>
        <w:ind w:left="1264" w:hanging="360"/>
      </w:pPr>
    </w:lvl>
    <w:lvl w:ilvl="2" w:tplc="440A001B" w:tentative="1">
      <w:start w:val="1"/>
      <w:numFmt w:val="lowerRoman"/>
      <w:lvlText w:val="%3."/>
      <w:lvlJc w:val="right"/>
      <w:pPr>
        <w:ind w:left="1984" w:hanging="180"/>
      </w:pPr>
    </w:lvl>
    <w:lvl w:ilvl="3" w:tplc="440A000F" w:tentative="1">
      <w:start w:val="1"/>
      <w:numFmt w:val="decimal"/>
      <w:lvlText w:val="%4."/>
      <w:lvlJc w:val="left"/>
      <w:pPr>
        <w:ind w:left="2704" w:hanging="360"/>
      </w:pPr>
    </w:lvl>
    <w:lvl w:ilvl="4" w:tplc="440A0019" w:tentative="1">
      <w:start w:val="1"/>
      <w:numFmt w:val="lowerLetter"/>
      <w:lvlText w:val="%5."/>
      <w:lvlJc w:val="left"/>
      <w:pPr>
        <w:ind w:left="3424" w:hanging="360"/>
      </w:pPr>
    </w:lvl>
    <w:lvl w:ilvl="5" w:tplc="440A001B" w:tentative="1">
      <w:start w:val="1"/>
      <w:numFmt w:val="lowerRoman"/>
      <w:lvlText w:val="%6."/>
      <w:lvlJc w:val="right"/>
      <w:pPr>
        <w:ind w:left="4144" w:hanging="180"/>
      </w:pPr>
    </w:lvl>
    <w:lvl w:ilvl="6" w:tplc="440A000F" w:tentative="1">
      <w:start w:val="1"/>
      <w:numFmt w:val="decimal"/>
      <w:lvlText w:val="%7."/>
      <w:lvlJc w:val="left"/>
      <w:pPr>
        <w:ind w:left="4864" w:hanging="360"/>
      </w:pPr>
    </w:lvl>
    <w:lvl w:ilvl="7" w:tplc="440A0019" w:tentative="1">
      <w:start w:val="1"/>
      <w:numFmt w:val="lowerLetter"/>
      <w:lvlText w:val="%8."/>
      <w:lvlJc w:val="left"/>
      <w:pPr>
        <w:ind w:left="5584" w:hanging="360"/>
      </w:pPr>
    </w:lvl>
    <w:lvl w:ilvl="8" w:tplc="440A001B" w:tentative="1">
      <w:start w:val="1"/>
      <w:numFmt w:val="lowerRoman"/>
      <w:lvlText w:val="%9."/>
      <w:lvlJc w:val="right"/>
      <w:pPr>
        <w:ind w:left="6304" w:hanging="180"/>
      </w:pPr>
    </w:lvl>
  </w:abstractNum>
  <w:abstractNum w:abstractNumId="11">
    <w:nsid w:val="1653138D"/>
    <w:multiLevelType w:val="multilevel"/>
    <w:tmpl w:val="7B1EBBBA"/>
    <w:lvl w:ilvl="0">
      <w:start w:val="1"/>
      <w:numFmt w:val="decimal"/>
      <w:lvlText w:val="%1."/>
      <w:lvlJc w:val="center"/>
      <w:pPr>
        <w:ind w:left="480" w:hanging="480"/>
      </w:pPr>
      <w:rPr>
        <w:rFonts w:hint="default"/>
        <w:b w:val="0"/>
        <w:i w:val="0"/>
        <w:sz w:val="18"/>
      </w:rPr>
    </w:lvl>
    <w:lvl w:ilvl="1">
      <w:start w:val="1"/>
      <w:numFmt w:val="decimal"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2">
    <w:nsid w:val="1A5C7176"/>
    <w:multiLevelType w:val="hybridMultilevel"/>
    <w:tmpl w:val="3CA26F3A"/>
    <w:lvl w:ilvl="0" w:tplc="E9AADE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79533A"/>
    <w:multiLevelType w:val="multilevel"/>
    <w:tmpl w:val="9600F33E"/>
    <w:lvl w:ilvl="0">
      <w:start w:val="1"/>
      <w:numFmt w:val="none"/>
      <w:suff w:val="nothing"/>
      <w:lvlText w:val="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296"/>
        </w:tabs>
        <w:ind w:left="1296" w:hanging="576"/>
      </w:pPr>
    </w:lvl>
    <w:lvl w:ilvl="2">
      <w:start w:val="1"/>
      <w:numFmt w:val="lowerLetter"/>
      <w:lvlText w:val="%3)"/>
      <w:lvlJc w:val="left"/>
      <w:pPr>
        <w:tabs>
          <w:tab w:val="num" w:pos="1872"/>
        </w:tabs>
        <w:ind w:left="1872" w:hanging="576"/>
      </w:pPr>
    </w:lvl>
    <w:lvl w:ilvl="3">
      <w:start w:val="1"/>
      <w:numFmt w:val="lowerRoman"/>
      <w:lvlText w:val="(%4)"/>
      <w:lvlJc w:val="right"/>
      <w:pPr>
        <w:tabs>
          <w:tab w:val="num" w:pos="2376"/>
        </w:tabs>
        <w:ind w:left="2376" w:hanging="288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21171DFD"/>
    <w:multiLevelType w:val="hybridMultilevel"/>
    <w:tmpl w:val="49CC9380"/>
    <w:lvl w:ilvl="0" w:tplc="23DCF5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696EA7"/>
    <w:multiLevelType w:val="multilevel"/>
    <w:tmpl w:val="8E04DA82"/>
    <w:lvl w:ilvl="0">
      <w:start w:val="1"/>
      <w:numFmt w:val="decimal"/>
      <w:lvlText w:val="%1."/>
      <w:lvlJc w:val="center"/>
      <w:pPr>
        <w:ind w:left="480" w:hanging="48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6">
    <w:nsid w:val="228755DD"/>
    <w:multiLevelType w:val="hybridMultilevel"/>
    <w:tmpl w:val="5E4A9C1C"/>
    <w:lvl w:ilvl="0" w:tplc="9670B3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 w:tplc="440A0019" w:tentative="1">
      <w:start w:val="1"/>
      <w:numFmt w:val="lowerLetter"/>
      <w:lvlText w:val="%2."/>
      <w:lvlJc w:val="left"/>
      <w:pPr>
        <w:ind w:left="1080" w:hanging="360"/>
      </w:pPr>
    </w:lvl>
    <w:lvl w:ilvl="2" w:tplc="440A001B" w:tentative="1">
      <w:start w:val="1"/>
      <w:numFmt w:val="lowerRoman"/>
      <w:lvlText w:val="%3."/>
      <w:lvlJc w:val="right"/>
      <w:pPr>
        <w:ind w:left="1800" w:hanging="180"/>
      </w:pPr>
    </w:lvl>
    <w:lvl w:ilvl="3" w:tplc="440A000F" w:tentative="1">
      <w:start w:val="1"/>
      <w:numFmt w:val="decimal"/>
      <w:lvlText w:val="%4."/>
      <w:lvlJc w:val="left"/>
      <w:pPr>
        <w:ind w:left="2520" w:hanging="360"/>
      </w:pPr>
    </w:lvl>
    <w:lvl w:ilvl="4" w:tplc="440A0019" w:tentative="1">
      <w:start w:val="1"/>
      <w:numFmt w:val="lowerLetter"/>
      <w:lvlText w:val="%5."/>
      <w:lvlJc w:val="left"/>
      <w:pPr>
        <w:ind w:left="3240" w:hanging="360"/>
      </w:pPr>
    </w:lvl>
    <w:lvl w:ilvl="5" w:tplc="440A001B" w:tentative="1">
      <w:start w:val="1"/>
      <w:numFmt w:val="lowerRoman"/>
      <w:lvlText w:val="%6."/>
      <w:lvlJc w:val="right"/>
      <w:pPr>
        <w:ind w:left="3960" w:hanging="180"/>
      </w:pPr>
    </w:lvl>
    <w:lvl w:ilvl="6" w:tplc="440A000F" w:tentative="1">
      <w:start w:val="1"/>
      <w:numFmt w:val="decimal"/>
      <w:lvlText w:val="%7."/>
      <w:lvlJc w:val="left"/>
      <w:pPr>
        <w:ind w:left="4680" w:hanging="360"/>
      </w:pPr>
    </w:lvl>
    <w:lvl w:ilvl="7" w:tplc="440A0019" w:tentative="1">
      <w:start w:val="1"/>
      <w:numFmt w:val="lowerLetter"/>
      <w:lvlText w:val="%8."/>
      <w:lvlJc w:val="left"/>
      <w:pPr>
        <w:ind w:left="5400" w:hanging="360"/>
      </w:pPr>
    </w:lvl>
    <w:lvl w:ilvl="8" w:tplc="4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9C65D5E"/>
    <w:multiLevelType w:val="hybridMultilevel"/>
    <w:tmpl w:val="028605AE"/>
    <w:lvl w:ilvl="0" w:tplc="C88074D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31FE371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2CF0335F"/>
    <w:multiLevelType w:val="hybridMultilevel"/>
    <w:tmpl w:val="15B2C29E"/>
    <w:lvl w:ilvl="0" w:tplc="D6389CB6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z w:val="18"/>
      </w:rPr>
    </w:lvl>
    <w:lvl w:ilvl="1" w:tplc="4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DA24A47"/>
    <w:multiLevelType w:val="hybridMultilevel"/>
    <w:tmpl w:val="7AF0C03C"/>
    <w:lvl w:ilvl="0" w:tplc="E9AADE2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4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E10604B"/>
    <w:multiLevelType w:val="multilevel"/>
    <w:tmpl w:val="0DE0A218"/>
    <w:lvl w:ilvl="0">
      <w:start w:val="1"/>
      <w:numFmt w:val="upperRoman"/>
      <w:lvlRestart w:val="0"/>
      <w:lvlText w:val="%1."/>
      <w:lvlJc w:val="center"/>
      <w:pPr>
        <w:tabs>
          <w:tab w:val="num" w:pos="1368"/>
        </w:tabs>
        <w:ind w:left="720" w:firstLine="288"/>
      </w:pPr>
      <w:rPr>
        <w:rFonts w:hint="default"/>
        <w:b/>
        <w:i w:val="0"/>
      </w:rPr>
    </w:lvl>
    <w:lvl w:ilvl="1">
      <w:start w:val="1"/>
      <w:numFmt w:val="decimal"/>
      <w:isLgl/>
      <w:lvlText w:val="2.%2"/>
      <w:lvlJc w:val="left"/>
      <w:pPr>
        <w:tabs>
          <w:tab w:val="num" w:pos="2016"/>
        </w:tabs>
        <w:ind w:left="2016" w:hanging="1296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tabs>
          <w:tab w:val="num" w:pos="1872"/>
        </w:tabs>
        <w:ind w:left="1872" w:hanging="432"/>
      </w:pPr>
      <w:rPr>
        <w:rFonts w:ascii="Times New Roman" w:eastAsia="Times New Roman" w:hAnsi="Times New Roman" w:cs="Times New Roman" w:hint="default"/>
        <w:b w:val="0"/>
      </w:rPr>
    </w:lvl>
    <w:lvl w:ilvl="3">
      <w:start w:val="1"/>
      <w:numFmt w:val="lowerRoman"/>
      <w:lvlText w:val="%4."/>
      <w:lvlJc w:val="right"/>
      <w:pPr>
        <w:tabs>
          <w:tab w:val="num" w:pos="2304"/>
        </w:tabs>
        <w:ind w:left="2304" w:hanging="28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04" w:hanging="1584"/>
      </w:pPr>
      <w:rPr>
        <w:rFonts w:hint="default"/>
      </w:rPr>
    </w:lvl>
  </w:abstractNum>
  <w:abstractNum w:abstractNumId="21">
    <w:nsid w:val="31EF635D"/>
    <w:multiLevelType w:val="hybridMultilevel"/>
    <w:tmpl w:val="47A87F40"/>
    <w:lvl w:ilvl="0" w:tplc="6C3C94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3B167D"/>
    <w:multiLevelType w:val="hybridMultilevel"/>
    <w:tmpl w:val="AF20DD3C"/>
    <w:lvl w:ilvl="0" w:tplc="F906163A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z w:val="18"/>
      </w:rPr>
    </w:lvl>
    <w:lvl w:ilvl="1" w:tplc="C514403C">
      <w:numFmt w:val="bullet"/>
      <w:lvlText w:val="•"/>
      <w:lvlJc w:val="left"/>
      <w:pPr>
        <w:ind w:left="1080" w:hanging="360"/>
      </w:pPr>
      <w:rPr>
        <w:rFonts w:ascii="Catriel" w:eastAsiaTheme="minorHAnsi" w:hAnsi="Catriel" w:cs="Arial" w:hint="default"/>
      </w:rPr>
    </w:lvl>
    <w:lvl w:ilvl="2" w:tplc="440A001B" w:tentative="1">
      <w:start w:val="1"/>
      <w:numFmt w:val="lowerRoman"/>
      <w:lvlText w:val="%3."/>
      <w:lvlJc w:val="right"/>
      <w:pPr>
        <w:ind w:left="1800" w:hanging="180"/>
      </w:pPr>
    </w:lvl>
    <w:lvl w:ilvl="3" w:tplc="440A000F" w:tentative="1">
      <w:start w:val="1"/>
      <w:numFmt w:val="decimal"/>
      <w:lvlText w:val="%4."/>
      <w:lvlJc w:val="left"/>
      <w:pPr>
        <w:ind w:left="2520" w:hanging="360"/>
      </w:pPr>
    </w:lvl>
    <w:lvl w:ilvl="4" w:tplc="440A0019" w:tentative="1">
      <w:start w:val="1"/>
      <w:numFmt w:val="lowerLetter"/>
      <w:lvlText w:val="%5."/>
      <w:lvlJc w:val="left"/>
      <w:pPr>
        <w:ind w:left="3240" w:hanging="360"/>
      </w:pPr>
    </w:lvl>
    <w:lvl w:ilvl="5" w:tplc="440A001B" w:tentative="1">
      <w:start w:val="1"/>
      <w:numFmt w:val="lowerRoman"/>
      <w:lvlText w:val="%6."/>
      <w:lvlJc w:val="right"/>
      <w:pPr>
        <w:ind w:left="3960" w:hanging="180"/>
      </w:pPr>
    </w:lvl>
    <w:lvl w:ilvl="6" w:tplc="440A000F" w:tentative="1">
      <w:start w:val="1"/>
      <w:numFmt w:val="decimal"/>
      <w:lvlText w:val="%7."/>
      <w:lvlJc w:val="left"/>
      <w:pPr>
        <w:ind w:left="4680" w:hanging="360"/>
      </w:pPr>
    </w:lvl>
    <w:lvl w:ilvl="7" w:tplc="440A0019" w:tentative="1">
      <w:start w:val="1"/>
      <w:numFmt w:val="lowerLetter"/>
      <w:lvlText w:val="%8."/>
      <w:lvlJc w:val="left"/>
      <w:pPr>
        <w:ind w:left="5400" w:hanging="360"/>
      </w:pPr>
    </w:lvl>
    <w:lvl w:ilvl="8" w:tplc="4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78F1D28"/>
    <w:multiLevelType w:val="hybridMultilevel"/>
    <w:tmpl w:val="7D326F28"/>
    <w:lvl w:ilvl="0" w:tplc="22848AA4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z w:val="22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0354E9"/>
    <w:multiLevelType w:val="hybridMultilevel"/>
    <w:tmpl w:val="8B1657CC"/>
    <w:lvl w:ilvl="0" w:tplc="8C02A98C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z w:val="18"/>
      </w:rPr>
    </w:lvl>
    <w:lvl w:ilvl="1" w:tplc="4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C5F4314"/>
    <w:multiLevelType w:val="hybridMultilevel"/>
    <w:tmpl w:val="D4B84E16"/>
    <w:lvl w:ilvl="0" w:tplc="A3BE3512">
      <w:start w:val="1"/>
      <w:numFmt w:val="decimal"/>
      <w:lvlText w:val="%1."/>
      <w:lvlJc w:val="left"/>
      <w:pPr>
        <w:ind w:left="360" w:hanging="360"/>
      </w:pPr>
      <w:rPr>
        <w:rFonts w:ascii="Catriel" w:hAnsi="Catriel" w:hint="default"/>
        <w:b w:val="0"/>
        <w:color w:val="auto"/>
        <w:sz w:val="18"/>
      </w:rPr>
    </w:lvl>
    <w:lvl w:ilvl="1" w:tplc="440A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4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5DE1B6A"/>
    <w:multiLevelType w:val="hybridMultilevel"/>
    <w:tmpl w:val="956E303E"/>
    <w:lvl w:ilvl="0" w:tplc="2BB651E0">
      <w:start w:val="1"/>
      <w:numFmt w:val="decimal"/>
      <w:lvlText w:val="%1."/>
      <w:lvlJc w:val="center"/>
      <w:pPr>
        <w:ind w:left="669" w:hanging="360"/>
      </w:pPr>
      <w:rPr>
        <w:rFonts w:hint="default"/>
        <w:b w:val="0"/>
        <w:i w:val="0"/>
        <w:sz w:val="18"/>
      </w:rPr>
    </w:lvl>
    <w:lvl w:ilvl="1" w:tplc="440A0019" w:tentative="1">
      <w:start w:val="1"/>
      <w:numFmt w:val="lowerLetter"/>
      <w:lvlText w:val="%2."/>
      <w:lvlJc w:val="left"/>
      <w:pPr>
        <w:ind w:left="1389" w:hanging="360"/>
      </w:pPr>
    </w:lvl>
    <w:lvl w:ilvl="2" w:tplc="440A001B" w:tentative="1">
      <w:start w:val="1"/>
      <w:numFmt w:val="lowerRoman"/>
      <w:lvlText w:val="%3."/>
      <w:lvlJc w:val="right"/>
      <w:pPr>
        <w:ind w:left="2109" w:hanging="180"/>
      </w:pPr>
    </w:lvl>
    <w:lvl w:ilvl="3" w:tplc="440A000F" w:tentative="1">
      <w:start w:val="1"/>
      <w:numFmt w:val="decimal"/>
      <w:lvlText w:val="%4."/>
      <w:lvlJc w:val="left"/>
      <w:pPr>
        <w:ind w:left="2829" w:hanging="360"/>
      </w:pPr>
    </w:lvl>
    <w:lvl w:ilvl="4" w:tplc="440A0019" w:tentative="1">
      <w:start w:val="1"/>
      <w:numFmt w:val="lowerLetter"/>
      <w:lvlText w:val="%5."/>
      <w:lvlJc w:val="left"/>
      <w:pPr>
        <w:ind w:left="3549" w:hanging="360"/>
      </w:pPr>
    </w:lvl>
    <w:lvl w:ilvl="5" w:tplc="440A001B" w:tentative="1">
      <w:start w:val="1"/>
      <w:numFmt w:val="lowerRoman"/>
      <w:lvlText w:val="%6."/>
      <w:lvlJc w:val="right"/>
      <w:pPr>
        <w:ind w:left="4269" w:hanging="180"/>
      </w:pPr>
    </w:lvl>
    <w:lvl w:ilvl="6" w:tplc="440A000F" w:tentative="1">
      <w:start w:val="1"/>
      <w:numFmt w:val="decimal"/>
      <w:lvlText w:val="%7."/>
      <w:lvlJc w:val="left"/>
      <w:pPr>
        <w:ind w:left="4989" w:hanging="360"/>
      </w:pPr>
    </w:lvl>
    <w:lvl w:ilvl="7" w:tplc="440A0019" w:tentative="1">
      <w:start w:val="1"/>
      <w:numFmt w:val="lowerLetter"/>
      <w:lvlText w:val="%8."/>
      <w:lvlJc w:val="left"/>
      <w:pPr>
        <w:ind w:left="5709" w:hanging="360"/>
      </w:pPr>
    </w:lvl>
    <w:lvl w:ilvl="8" w:tplc="440A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27">
    <w:nsid w:val="477234CA"/>
    <w:multiLevelType w:val="hybridMultilevel"/>
    <w:tmpl w:val="BD922DB6"/>
    <w:lvl w:ilvl="0" w:tplc="19924836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z w:val="18"/>
      </w:rPr>
    </w:lvl>
    <w:lvl w:ilvl="1" w:tplc="C514403C">
      <w:numFmt w:val="bullet"/>
      <w:lvlText w:val="•"/>
      <w:lvlJc w:val="left"/>
      <w:pPr>
        <w:ind w:left="1080" w:hanging="360"/>
      </w:pPr>
      <w:rPr>
        <w:rFonts w:ascii="Catriel" w:eastAsiaTheme="minorHAnsi" w:hAnsi="Catriel" w:cs="Arial" w:hint="default"/>
      </w:rPr>
    </w:lvl>
    <w:lvl w:ilvl="2" w:tplc="440A001B" w:tentative="1">
      <w:start w:val="1"/>
      <w:numFmt w:val="lowerRoman"/>
      <w:lvlText w:val="%3."/>
      <w:lvlJc w:val="right"/>
      <w:pPr>
        <w:ind w:left="1800" w:hanging="180"/>
      </w:pPr>
    </w:lvl>
    <w:lvl w:ilvl="3" w:tplc="440A000F" w:tentative="1">
      <w:start w:val="1"/>
      <w:numFmt w:val="decimal"/>
      <w:lvlText w:val="%4."/>
      <w:lvlJc w:val="left"/>
      <w:pPr>
        <w:ind w:left="2520" w:hanging="360"/>
      </w:pPr>
    </w:lvl>
    <w:lvl w:ilvl="4" w:tplc="440A0019" w:tentative="1">
      <w:start w:val="1"/>
      <w:numFmt w:val="lowerLetter"/>
      <w:lvlText w:val="%5."/>
      <w:lvlJc w:val="left"/>
      <w:pPr>
        <w:ind w:left="3240" w:hanging="360"/>
      </w:pPr>
    </w:lvl>
    <w:lvl w:ilvl="5" w:tplc="440A001B" w:tentative="1">
      <w:start w:val="1"/>
      <w:numFmt w:val="lowerRoman"/>
      <w:lvlText w:val="%6."/>
      <w:lvlJc w:val="right"/>
      <w:pPr>
        <w:ind w:left="3960" w:hanging="180"/>
      </w:pPr>
    </w:lvl>
    <w:lvl w:ilvl="6" w:tplc="440A000F" w:tentative="1">
      <w:start w:val="1"/>
      <w:numFmt w:val="decimal"/>
      <w:lvlText w:val="%7."/>
      <w:lvlJc w:val="left"/>
      <w:pPr>
        <w:ind w:left="4680" w:hanging="360"/>
      </w:pPr>
    </w:lvl>
    <w:lvl w:ilvl="7" w:tplc="440A0019" w:tentative="1">
      <w:start w:val="1"/>
      <w:numFmt w:val="lowerLetter"/>
      <w:lvlText w:val="%8."/>
      <w:lvlJc w:val="left"/>
      <w:pPr>
        <w:ind w:left="5400" w:hanging="360"/>
      </w:pPr>
    </w:lvl>
    <w:lvl w:ilvl="8" w:tplc="4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AEC009F"/>
    <w:multiLevelType w:val="hybridMultilevel"/>
    <w:tmpl w:val="8F0E730E"/>
    <w:lvl w:ilvl="0" w:tplc="42366628">
      <w:start w:val="1"/>
      <w:numFmt w:val="decimal"/>
      <w:pStyle w:val="FirstHeading"/>
      <w:lvlText w:val="%1."/>
      <w:lvlJc w:val="center"/>
      <w:pPr>
        <w:ind w:left="360" w:hanging="360"/>
      </w:pPr>
      <w:rPr>
        <w:rFonts w:hint="default"/>
        <w:b w:val="0"/>
        <w:i w:val="0"/>
        <w:sz w:val="18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9C085E"/>
    <w:multiLevelType w:val="hybridMultilevel"/>
    <w:tmpl w:val="CC4044EA"/>
    <w:lvl w:ilvl="0" w:tplc="383471C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1A0882"/>
    <w:multiLevelType w:val="hybridMultilevel"/>
    <w:tmpl w:val="EA788B86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24F69C5"/>
    <w:multiLevelType w:val="hybridMultilevel"/>
    <w:tmpl w:val="14A421F0"/>
    <w:lvl w:ilvl="0" w:tplc="72C683C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z w:val="18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F40AE4"/>
    <w:multiLevelType w:val="hybridMultilevel"/>
    <w:tmpl w:val="65B674DE"/>
    <w:lvl w:ilvl="0" w:tplc="0B9237A6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z w:val="18"/>
      </w:rPr>
    </w:lvl>
    <w:lvl w:ilvl="1" w:tplc="440A0019" w:tentative="1">
      <w:start w:val="1"/>
      <w:numFmt w:val="lowerLetter"/>
      <w:lvlText w:val="%2."/>
      <w:lvlJc w:val="left"/>
      <w:pPr>
        <w:ind w:left="1080" w:hanging="360"/>
      </w:pPr>
    </w:lvl>
    <w:lvl w:ilvl="2" w:tplc="440A001B" w:tentative="1">
      <w:start w:val="1"/>
      <w:numFmt w:val="lowerRoman"/>
      <w:lvlText w:val="%3."/>
      <w:lvlJc w:val="right"/>
      <w:pPr>
        <w:ind w:left="1800" w:hanging="180"/>
      </w:pPr>
    </w:lvl>
    <w:lvl w:ilvl="3" w:tplc="440A000F" w:tentative="1">
      <w:start w:val="1"/>
      <w:numFmt w:val="decimal"/>
      <w:lvlText w:val="%4."/>
      <w:lvlJc w:val="left"/>
      <w:pPr>
        <w:ind w:left="2520" w:hanging="360"/>
      </w:pPr>
    </w:lvl>
    <w:lvl w:ilvl="4" w:tplc="440A0019" w:tentative="1">
      <w:start w:val="1"/>
      <w:numFmt w:val="lowerLetter"/>
      <w:lvlText w:val="%5."/>
      <w:lvlJc w:val="left"/>
      <w:pPr>
        <w:ind w:left="3240" w:hanging="360"/>
      </w:pPr>
    </w:lvl>
    <w:lvl w:ilvl="5" w:tplc="440A001B" w:tentative="1">
      <w:start w:val="1"/>
      <w:numFmt w:val="lowerRoman"/>
      <w:lvlText w:val="%6."/>
      <w:lvlJc w:val="right"/>
      <w:pPr>
        <w:ind w:left="3960" w:hanging="180"/>
      </w:pPr>
    </w:lvl>
    <w:lvl w:ilvl="6" w:tplc="440A000F" w:tentative="1">
      <w:start w:val="1"/>
      <w:numFmt w:val="decimal"/>
      <w:lvlText w:val="%7."/>
      <w:lvlJc w:val="left"/>
      <w:pPr>
        <w:ind w:left="4680" w:hanging="360"/>
      </w:pPr>
    </w:lvl>
    <w:lvl w:ilvl="7" w:tplc="440A0019" w:tentative="1">
      <w:start w:val="1"/>
      <w:numFmt w:val="lowerLetter"/>
      <w:lvlText w:val="%8."/>
      <w:lvlJc w:val="left"/>
      <w:pPr>
        <w:ind w:left="5400" w:hanging="360"/>
      </w:pPr>
    </w:lvl>
    <w:lvl w:ilvl="8" w:tplc="4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8476769"/>
    <w:multiLevelType w:val="hybridMultilevel"/>
    <w:tmpl w:val="E9FC2704"/>
    <w:lvl w:ilvl="0" w:tplc="A3BE3512">
      <w:start w:val="1"/>
      <w:numFmt w:val="decimal"/>
      <w:lvlText w:val="%1."/>
      <w:lvlJc w:val="left"/>
      <w:pPr>
        <w:ind w:left="360" w:hanging="360"/>
      </w:pPr>
      <w:rPr>
        <w:rFonts w:ascii="Catriel" w:hAnsi="Catriel" w:hint="default"/>
        <w:b w:val="0"/>
        <w:color w:val="auto"/>
        <w:sz w:val="18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F32F57"/>
    <w:multiLevelType w:val="hybridMultilevel"/>
    <w:tmpl w:val="9D66CFC6"/>
    <w:lvl w:ilvl="0" w:tplc="6C927ED4">
      <w:start w:val="1"/>
      <w:numFmt w:val="decimal"/>
      <w:lvlText w:val="%1."/>
      <w:lvlJc w:val="center"/>
      <w:pPr>
        <w:ind w:left="536" w:hanging="360"/>
      </w:pPr>
      <w:rPr>
        <w:rFonts w:hint="default"/>
        <w:b w:val="0"/>
        <w:i w:val="0"/>
        <w:sz w:val="18"/>
      </w:rPr>
    </w:lvl>
    <w:lvl w:ilvl="1" w:tplc="440A0019" w:tentative="1">
      <w:start w:val="1"/>
      <w:numFmt w:val="lowerLetter"/>
      <w:lvlText w:val="%2."/>
      <w:lvlJc w:val="left"/>
      <w:pPr>
        <w:ind w:left="1616" w:hanging="360"/>
      </w:pPr>
    </w:lvl>
    <w:lvl w:ilvl="2" w:tplc="440A001B" w:tentative="1">
      <w:start w:val="1"/>
      <w:numFmt w:val="lowerRoman"/>
      <w:lvlText w:val="%3."/>
      <w:lvlJc w:val="right"/>
      <w:pPr>
        <w:ind w:left="2336" w:hanging="180"/>
      </w:pPr>
    </w:lvl>
    <w:lvl w:ilvl="3" w:tplc="440A000F" w:tentative="1">
      <w:start w:val="1"/>
      <w:numFmt w:val="decimal"/>
      <w:lvlText w:val="%4."/>
      <w:lvlJc w:val="left"/>
      <w:pPr>
        <w:ind w:left="3056" w:hanging="360"/>
      </w:pPr>
    </w:lvl>
    <w:lvl w:ilvl="4" w:tplc="440A0019" w:tentative="1">
      <w:start w:val="1"/>
      <w:numFmt w:val="lowerLetter"/>
      <w:lvlText w:val="%5."/>
      <w:lvlJc w:val="left"/>
      <w:pPr>
        <w:ind w:left="3776" w:hanging="360"/>
      </w:pPr>
    </w:lvl>
    <w:lvl w:ilvl="5" w:tplc="440A001B" w:tentative="1">
      <w:start w:val="1"/>
      <w:numFmt w:val="lowerRoman"/>
      <w:lvlText w:val="%6."/>
      <w:lvlJc w:val="right"/>
      <w:pPr>
        <w:ind w:left="4496" w:hanging="180"/>
      </w:pPr>
    </w:lvl>
    <w:lvl w:ilvl="6" w:tplc="440A000F" w:tentative="1">
      <w:start w:val="1"/>
      <w:numFmt w:val="decimal"/>
      <w:lvlText w:val="%7."/>
      <w:lvlJc w:val="left"/>
      <w:pPr>
        <w:ind w:left="5216" w:hanging="360"/>
      </w:pPr>
    </w:lvl>
    <w:lvl w:ilvl="7" w:tplc="440A0019" w:tentative="1">
      <w:start w:val="1"/>
      <w:numFmt w:val="lowerLetter"/>
      <w:lvlText w:val="%8."/>
      <w:lvlJc w:val="left"/>
      <w:pPr>
        <w:ind w:left="5936" w:hanging="360"/>
      </w:pPr>
    </w:lvl>
    <w:lvl w:ilvl="8" w:tplc="440A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5">
    <w:nsid w:val="5E83232A"/>
    <w:multiLevelType w:val="hybridMultilevel"/>
    <w:tmpl w:val="84648762"/>
    <w:lvl w:ilvl="0" w:tplc="41642194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z w:val="18"/>
      </w:rPr>
    </w:lvl>
    <w:lvl w:ilvl="1" w:tplc="4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F1908EC"/>
    <w:multiLevelType w:val="hybridMultilevel"/>
    <w:tmpl w:val="D2F6D808"/>
    <w:lvl w:ilvl="0" w:tplc="22848AA4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z w:val="22"/>
      </w:rPr>
    </w:lvl>
    <w:lvl w:ilvl="1" w:tplc="251CFA3C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440A001B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9B1E72"/>
    <w:multiLevelType w:val="multilevel"/>
    <w:tmpl w:val="02C8FA3E"/>
    <w:lvl w:ilvl="0">
      <w:start w:val="1"/>
      <w:numFmt w:val="decimal"/>
      <w:lvlText w:val="%1."/>
      <w:lvlJc w:val="center"/>
      <w:pPr>
        <w:ind w:left="480" w:hanging="480"/>
      </w:pPr>
      <w:rPr>
        <w:rFonts w:hint="default"/>
        <w:b w:val="0"/>
        <w:i w:val="0"/>
        <w:sz w:val="18"/>
      </w:rPr>
    </w:lvl>
    <w:lvl w:ilvl="1">
      <w:start w:val="1"/>
      <w:numFmt w:val="decimal"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8">
    <w:nsid w:val="65460466"/>
    <w:multiLevelType w:val="hybridMultilevel"/>
    <w:tmpl w:val="02140750"/>
    <w:lvl w:ilvl="0" w:tplc="F428233E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z w:val="18"/>
      </w:rPr>
    </w:lvl>
    <w:lvl w:ilvl="1" w:tplc="440A0019" w:tentative="1">
      <w:start w:val="1"/>
      <w:numFmt w:val="lowerLetter"/>
      <w:lvlText w:val="%2."/>
      <w:lvlJc w:val="left"/>
      <w:pPr>
        <w:ind w:left="1131" w:hanging="360"/>
      </w:pPr>
    </w:lvl>
    <w:lvl w:ilvl="2" w:tplc="440A001B" w:tentative="1">
      <w:start w:val="1"/>
      <w:numFmt w:val="lowerRoman"/>
      <w:lvlText w:val="%3."/>
      <w:lvlJc w:val="right"/>
      <w:pPr>
        <w:ind w:left="1851" w:hanging="180"/>
      </w:pPr>
    </w:lvl>
    <w:lvl w:ilvl="3" w:tplc="440A000F" w:tentative="1">
      <w:start w:val="1"/>
      <w:numFmt w:val="decimal"/>
      <w:lvlText w:val="%4."/>
      <w:lvlJc w:val="left"/>
      <w:pPr>
        <w:ind w:left="2571" w:hanging="360"/>
      </w:pPr>
    </w:lvl>
    <w:lvl w:ilvl="4" w:tplc="440A0019" w:tentative="1">
      <w:start w:val="1"/>
      <w:numFmt w:val="lowerLetter"/>
      <w:lvlText w:val="%5."/>
      <w:lvlJc w:val="left"/>
      <w:pPr>
        <w:ind w:left="3291" w:hanging="360"/>
      </w:pPr>
    </w:lvl>
    <w:lvl w:ilvl="5" w:tplc="440A001B" w:tentative="1">
      <w:start w:val="1"/>
      <w:numFmt w:val="lowerRoman"/>
      <w:lvlText w:val="%6."/>
      <w:lvlJc w:val="right"/>
      <w:pPr>
        <w:ind w:left="4011" w:hanging="180"/>
      </w:pPr>
    </w:lvl>
    <w:lvl w:ilvl="6" w:tplc="440A000F" w:tentative="1">
      <w:start w:val="1"/>
      <w:numFmt w:val="decimal"/>
      <w:lvlText w:val="%7."/>
      <w:lvlJc w:val="left"/>
      <w:pPr>
        <w:ind w:left="4731" w:hanging="360"/>
      </w:pPr>
    </w:lvl>
    <w:lvl w:ilvl="7" w:tplc="440A0019" w:tentative="1">
      <w:start w:val="1"/>
      <w:numFmt w:val="lowerLetter"/>
      <w:lvlText w:val="%8."/>
      <w:lvlJc w:val="left"/>
      <w:pPr>
        <w:ind w:left="5451" w:hanging="360"/>
      </w:pPr>
    </w:lvl>
    <w:lvl w:ilvl="8" w:tplc="440A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39">
    <w:nsid w:val="69AB1BC9"/>
    <w:multiLevelType w:val="multilevel"/>
    <w:tmpl w:val="548877E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0">
    <w:nsid w:val="6EE62AA7"/>
    <w:multiLevelType w:val="hybridMultilevel"/>
    <w:tmpl w:val="169E0C36"/>
    <w:lvl w:ilvl="0" w:tplc="03F054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4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2FB6B04"/>
    <w:multiLevelType w:val="multilevel"/>
    <w:tmpl w:val="AF68B566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1476"/>
        </w:tabs>
        <w:ind w:left="1476" w:hanging="1296"/>
      </w:pPr>
      <w:rPr>
        <w:color w:val="auto"/>
        <w:sz w:val="20"/>
        <w:szCs w:val="20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42">
    <w:nsid w:val="74081DE5"/>
    <w:multiLevelType w:val="multilevel"/>
    <w:tmpl w:val="2BFCD3B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3">
    <w:nsid w:val="778C13C1"/>
    <w:multiLevelType w:val="hybridMultilevel"/>
    <w:tmpl w:val="639E0924"/>
    <w:lvl w:ilvl="0" w:tplc="949A81CE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080" w:hanging="360"/>
      </w:pPr>
    </w:lvl>
    <w:lvl w:ilvl="2" w:tplc="440A001B" w:tentative="1">
      <w:start w:val="1"/>
      <w:numFmt w:val="lowerRoman"/>
      <w:lvlText w:val="%3."/>
      <w:lvlJc w:val="right"/>
      <w:pPr>
        <w:ind w:left="1800" w:hanging="180"/>
      </w:pPr>
    </w:lvl>
    <w:lvl w:ilvl="3" w:tplc="440A000F" w:tentative="1">
      <w:start w:val="1"/>
      <w:numFmt w:val="decimal"/>
      <w:lvlText w:val="%4."/>
      <w:lvlJc w:val="left"/>
      <w:pPr>
        <w:ind w:left="2520" w:hanging="360"/>
      </w:pPr>
    </w:lvl>
    <w:lvl w:ilvl="4" w:tplc="440A0019" w:tentative="1">
      <w:start w:val="1"/>
      <w:numFmt w:val="lowerLetter"/>
      <w:lvlText w:val="%5."/>
      <w:lvlJc w:val="left"/>
      <w:pPr>
        <w:ind w:left="3240" w:hanging="360"/>
      </w:pPr>
    </w:lvl>
    <w:lvl w:ilvl="5" w:tplc="440A001B" w:tentative="1">
      <w:start w:val="1"/>
      <w:numFmt w:val="lowerRoman"/>
      <w:lvlText w:val="%6."/>
      <w:lvlJc w:val="right"/>
      <w:pPr>
        <w:ind w:left="3960" w:hanging="180"/>
      </w:pPr>
    </w:lvl>
    <w:lvl w:ilvl="6" w:tplc="440A000F" w:tentative="1">
      <w:start w:val="1"/>
      <w:numFmt w:val="decimal"/>
      <w:lvlText w:val="%7."/>
      <w:lvlJc w:val="left"/>
      <w:pPr>
        <w:ind w:left="4680" w:hanging="360"/>
      </w:pPr>
    </w:lvl>
    <w:lvl w:ilvl="7" w:tplc="440A0019" w:tentative="1">
      <w:start w:val="1"/>
      <w:numFmt w:val="lowerLetter"/>
      <w:lvlText w:val="%8."/>
      <w:lvlJc w:val="left"/>
      <w:pPr>
        <w:ind w:left="5400" w:hanging="360"/>
      </w:pPr>
    </w:lvl>
    <w:lvl w:ilvl="8" w:tplc="4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8FD4695"/>
    <w:multiLevelType w:val="hybridMultilevel"/>
    <w:tmpl w:val="F87E846C"/>
    <w:lvl w:ilvl="0" w:tplc="8FA43332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z w:val="18"/>
      </w:rPr>
    </w:lvl>
    <w:lvl w:ilvl="1" w:tplc="4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9D82D0A"/>
    <w:multiLevelType w:val="hybridMultilevel"/>
    <w:tmpl w:val="758AAB86"/>
    <w:lvl w:ilvl="0" w:tplc="A3BE3512">
      <w:start w:val="1"/>
      <w:numFmt w:val="decimal"/>
      <w:lvlText w:val="%1."/>
      <w:lvlJc w:val="left"/>
      <w:pPr>
        <w:ind w:left="360" w:hanging="360"/>
      </w:pPr>
      <w:rPr>
        <w:rFonts w:ascii="Catriel" w:hAnsi="Catriel" w:hint="default"/>
        <w:b w:val="0"/>
        <w:color w:val="auto"/>
        <w:sz w:val="18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583682"/>
    <w:multiLevelType w:val="hybridMultilevel"/>
    <w:tmpl w:val="ABD6A524"/>
    <w:lvl w:ilvl="0" w:tplc="1B64361A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z w:val="18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4E7BA5"/>
    <w:multiLevelType w:val="hybridMultilevel"/>
    <w:tmpl w:val="83281742"/>
    <w:lvl w:ilvl="0" w:tplc="3514D2E4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z w:val="18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CB5929"/>
    <w:multiLevelType w:val="hybridMultilevel"/>
    <w:tmpl w:val="5BD6B83C"/>
    <w:lvl w:ilvl="0" w:tplc="61662068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z w:val="18"/>
      </w:rPr>
    </w:lvl>
    <w:lvl w:ilvl="1" w:tplc="4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24"/>
  </w:num>
  <w:num w:numId="3">
    <w:abstractNumId w:val="22"/>
  </w:num>
  <w:num w:numId="4">
    <w:abstractNumId w:val="32"/>
  </w:num>
  <w:num w:numId="5">
    <w:abstractNumId w:val="27"/>
  </w:num>
  <w:num w:numId="6">
    <w:abstractNumId w:val="48"/>
  </w:num>
  <w:num w:numId="7">
    <w:abstractNumId w:val="26"/>
  </w:num>
  <w:num w:numId="8">
    <w:abstractNumId w:val="38"/>
  </w:num>
  <w:num w:numId="9">
    <w:abstractNumId w:val="18"/>
  </w:num>
  <w:num w:numId="10">
    <w:abstractNumId w:val="31"/>
  </w:num>
  <w:num w:numId="11">
    <w:abstractNumId w:val="28"/>
  </w:num>
  <w:num w:numId="12">
    <w:abstractNumId w:val="35"/>
  </w:num>
  <w:num w:numId="13">
    <w:abstractNumId w:val="34"/>
  </w:num>
  <w:num w:numId="14">
    <w:abstractNumId w:val="5"/>
  </w:num>
  <w:num w:numId="15">
    <w:abstractNumId w:val="16"/>
  </w:num>
  <w:num w:numId="16">
    <w:abstractNumId w:val="10"/>
  </w:num>
  <w:num w:numId="17">
    <w:abstractNumId w:val="0"/>
  </w:num>
  <w:num w:numId="18">
    <w:abstractNumId w:val="14"/>
  </w:num>
  <w:num w:numId="19">
    <w:abstractNumId w:val="1"/>
  </w:num>
  <w:num w:numId="20">
    <w:abstractNumId w:val="43"/>
  </w:num>
  <w:num w:numId="21">
    <w:abstractNumId w:val="21"/>
  </w:num>
  <w:num w:numId="22">
    <w:abstractNumId w:val="46"/>
  </w:num>
  <w:num w:numId="23">
    <w:abstractNumId w:val="36"/>
  </w:num>
  <w:num w:numId="24">
    <w:abstractNumId w:val="23"/>
  </w:num>
  <w:num w:numId="25">
    <w:abstractNumId w:val="42"/>
  </w:num>
  <w:num w:numId="26">
    <w:abstractNumId w:val="39"/>
  </w:num>
  <w:num w:numId="27">
    <w:abstractNumId w:val="37"/>
  </w:num>
  <w:num w:numId="28">
    <w:abstractNumId w:val="2"/>
  </w:num>
  <w:num w:numId="29">
    <w:abstractNumId w:val="15"/>
  </w:num>
  <w:num w:numId="30">
    <w:abstractNumId w:val="9"/>
  </w:num>
  <w:num w:numId="31">
    <w:abstractNumId w:val="11"/>
  </w:num>
  <w:num w:numId="32">
    <w:abstractNumId w:val="29"/>
  </w:num>
  <w:num w:numId="33">
    <w:abstractNumId w:val="47"/>
  </w:num>
  <w:num w:numId="34">
    <w:abstractNumId w:val="12"/>
  </w:num>
  <w:num w:numId="35">
    <w:abstractNumId w:val="3"/>
  </w:num>
  <w:num w:numId="36">
    <w:abstractNumId w:val="19"/>
  </w:num>
  <w:num w:numId="37">
    <w:abstractNumId w:val="6"/>
  </w:num>
  <w:num w:numId="38">
    <w:abstractNumId w:val="40"/>
  </w:num>
  <w:num w:numId="39">
    <w:abstractNumId w:val="45"/>
  </w:num>
  <w:num w:numId="40">
    <w:abstractNumId w:val="33"/>
  </w:num>
  <w:num w:numId="41">
    <w:abstractNumId w:val="25"/>
  </w:num>
  <w:num w:numId="42">
    <w:abstractNumId w:val="17"/>
  </w:num>
  <w:num w:numId="43">
    <w:abstractNumId w:val="7"/>
  </w:num>
  <w:num w:numId="44">
    <w:abstractNumId w:val="8"/>
  </w:num>
  <w:num w:numId="45">
    <w:abstractNumId w:val="30"/>
  </w:num>
  <w:num w:numId="46">
    <w:abstractNumId w:val="13"/>
  </w:num>
  <w:num w:numId="47">
    <w:abstractNumId w:val="20"/>
  </w:num>
  <w:num w:numId="48">
    <w:abstractNumId w:val="41"/>
  </w:num>
  <w:num w:numId="49">
    <w:abstractNumId w:val="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4CB"/>
    <w:rsid w:val="0001246A"/>
    <w:rsid w:val="00022A20"/>
    <w:rsid w:val="00023876"/>
    <w:rsid w:val="0002431D"/>
    <w:rsid w:val="00043E46"/>
    <w:rsid w:val="000560F3"/>
    <w:rsid w:val="00060E18"/>
    <w:rsid w:val="00061949"/>
    <w:rsid w:val="00067398"/>
    <w:rsid w:val="000740E1"/>
    <w:rsid w:val="0007740D"/>
    <w:rsid w:val="000914FD"/>
    <w:rsid w:val="000A1D7C"/>
    <w:rsid w:val="000C06A9"/>
    <w:rsid w:val="000C4EB9"/>
    <w:rsid w:val="000C5BA3"/>
    <w:rsid w:val="000C6B19"/>
    <w:rsid w:val="000C6D25"/>
    <w:rsid w:val="000E4ED9"/>
    <w:rsid w:val="00101649"/>
    <w:rsid w:val="001076E9"/>
    <w:rsid w:val="00121547"/>
    <w:rsid w:val="001267C8"/>
    <w:rsid w:val="00131276"/>
    <w:rsid w:val="001373C7"/>
    <w:rsid w:val="001444C6"/>
    <w:rsid w:val="00144AF6"/>
    <w:rsid w:val="001451B9"/>
    <w:rsid w:val="00161BE9"/>
    <w:rsid w:val="001637B8"/>
    <w:rsid w:val="0016514D"/>
    <w:rsid w:val="00174C91"/>
    <w:rsid w:val="001769A7"/>
    <w:rsid w:val="00177992"/>
    <w:rsid w:val="001801F7"/>
    <w:rsid w:val="001A5BEB"/>
    <w:rsid w:val="001A6187"/>
    <w:rsid w:val="001B1DCE"/>
    <w:rsid w:val="001C08A5"/>
    <w:rsid w:val="001C16D8"/>
    <w:rsid w:val="001D1FA7"/>
    <w:rsid w:val="001D2C8C"/>
    <w:rsid w:val="001E24A6"/>
    <w:rsid w:val="001E3D11"/>
    <w:rsid w:val="001E78E4"/>
    <w:rsid w:val="001F7917"/>
    <w:rsid w:val="00200E4A"/>
    <w:rsid w:val="00212B21"/>
    <w:rsid w:val="00235C8E"/>
    <w:rsid w:val="002512F4"/>
    <w:rsid w:val="00262341"/>
    <w:rsid w:val="00262AFE"/>
    <w:rsid w:val="00265117"/>
    <w:rsid w:val="002664F0"/>
    <w:rsid w:val="002B32C4"/>
    <w:rsid w:val="002B5A62"/>
    <w:rsid w:val="002C683C"/>
    <w:rsid w:val="002D467B"/>
    <w:rsid w:val="002D74E6"/>
    <w:rsid w:val="002E102B"/>
    <w:rsid w:val="0030125D"/>
    <w:rsid w:val="00301618"/>
    <w:rsid w:val="00341972"/>
    <w:rsid w:val="00355A93"/>
    <w:rsid w:val="00360400"/>
    <w:rsid w:val="00360848"/>
    <w:rsid w:val="003634CD"/>
    <w:rsid w:val="00370C22"/>
    <w:rsid w:val="003726F7"/>
    <w:rsid w:val="003A51B7"/>
    <w:rsid w:val="003B6B4D"/>
    <w:rsid w:val="003D029B"/>
    <w:rsid w:val="003D72AC"/>
    <w:rsid w:val="003E23F4"/>
    <w:rsid w:val="003E4141"/>
    <w:rsid w:val="003E472B"/>
    <w:rsid w:val="003F2629"/>
    <w:rsid w:val="003F6BBA"/>
    <w:rsid w:val="004012B0"/>
    <w:rsid w:val="004026D3"/>
    <w:rsid w:val="004273A8"/>
    <w:rsid w:val="004325CB"/>
    <w:rsid w:val="00440BF9"/>
    <w:rsid w:val="00440C34"/>
    <w:rsid w:val="00463EA9"/>
    <w:rsid w:val="004679AA"/>
    <w:rsid w:val="0047156D"/>
    <w:rsid w:val="0048197D"/>
    <w:rsid w:val="00491D82"/>
    <w:rsid w:val="004A24DF"/>
    <w:rsid w:val="004A6411"/>
    <w:rsid w:val="004C32D5"/>
    <w:rsid w:val="004E409B"/>
    <w:rsid w:val="004E72EC"/>
    <w:rsid w:val="004E7C81"/>
    <w:rsid w:val="004F5268"/>
    <w:rsid w:val="004F54B7"/>
    <w:rsid w:val="00505118"/>
    <w:rsid w:val="005079CB"/>
    <w:rsid w:val="00511D08"/>
    <w:rsid w:val="00544546"/>
    <w:rsid w:val="0054665C"/>
    <w:rsid w:val="00556DC2"/>
    <w:rsid w:val="00557697"/>
    <w:rsid w:val="00561A5F"/>
    <w:rsid w:val="0057503F"/>
    <w:rsid w:val="005841D9"/>
    <w:rsid w:val="00591875"/>
    <w:rsid w:val="00596CF0"/>
    <w:rsid w:val="005A62C0"/>
    <w:rsid w:val="005A6DBB"/>
    <w:rsid w:val="005C097A"/>
    <w:rsid w:val="005D20E9"/>
    <w:rsid w:val="005F08C4"/>
    <w:rsid w:val="00606BE6"/>
    <w:rsid w:val="006127EB"/>
    <w:rsid w:val="006248C5"/>
    <w:rsid w:val="00630617"/>
    <w:rsid w:val="006434AA"/>
    <w:rsid w:val="006439BF"/>
    <w:rsid w:val="00646713"/>
    <w:rsid w:val="00646D93"/>
    <w:rsid w:val="00646DF6"/>
    <w:rsid w:val="00647B24"/>
    <w:rsid w:val="00653A2A"/>
    <w:rsid w:val="00661731"/>
    <w:rsid w:val="00674CDE"/>
    <w:rsid w:val="00675361"/>
    <w:rsid w:val="006843C4"/>
    <w:rsid w:val="00691159"/>
    <w:rsid w:val="006914CB"/>
    <w:rsid w:val="00695D52"/>
    <w:rsid w:val="006A4806"/>
    <w:rsid w:val="006B4384"/>
    <w:rsid w:val="006D2261"/>
    <w:rsid w:val="006E65BD"/>
    <w:rsid w:val="00702456"/>
    <w:rsid w:val="007050DC"/>
    <w:rsid w:val="0072166F"/>
    <w:rsid w:val="00752332"/>
    <w:rsid w:val="00755CF9"/>
    <w:rsid w:val="00795B9B"/>
    <w:rsid w:val="007A2B8A"/>
    <w:rsid w:val="007A7B84"/>
    <w:rsid w:val="007B21B4"/>
    <w:rsid w:val="007C7819"/>
    <w:rsid w:val="007D3B06"/>
    <w:rsid w:val="007E1BA0"/>
    <w:rsid w:val="007E1F18"/>
    <w:rsid w:val="00813C8A"/>
    <w:rsid w:val="00815BF6"/>
    <w:rsid w:val="00820682"/>
    <w:rsid w:val="00827015"/>
    <w:rsid w:val="008311DA"/>
    <w:rsid w:val="00834817"/>
    <w:rsid w:val="00852473"/>
    <w:rsid w:val="0086000A"/>
    <w:rsid w:val="00865A56"/>
    <w:rsid w:val="008845C5"/>
    <w:rsid w:val="008A65D2"/>
    <w:rsid w:val="008B4ED7"/>
    <w:rsid w:val="008D038E"/>
    <w:rsid w:val="008E2B0E"/>
    <w:rsid w:val="008F06D1"/>
    <w:rsid w:val="008F4D4A"/>
    <w:rsid w:val="00901382"/>
    <w:rsid w:val="009042B2"/>
    <w:rsid w:val="00906035"/>
    <w:rsid w:val="00915599"/>
    <w:rsid w:val="00927B9E"/>
    <w:rsid w:val="00934CBD"/>
    <w:rsid w:val="0093601E"/>
    <w:rsid w:val="00945E3A"/>
    <w:rsid w:val="00953262"/>
    <w:rsid w:val="0096184D"/>
    <w:rsid w:val="00975E96"/>
    <w:rsid w:val="0098596F"/>
    <w:rsid w:val="009869A5"/>
    <w:rsid w:val="00994258"/>
    <w:rsid w:val="009C09B1"/>
    <w:rsid w:val="009C1D9A"/>
    <w:rsid w:val="009C5CD7"/>
    <w:rsid w:val="009E0B5B"/>
    <w:rsid w:val="009E16E2"/>
    <w:rsid w:val="009E5296"/>
    <w:rsid w:val="009E71CA"/>
    <w:rsid w:val="00A0275E"/>
    <w:rsid w:val="00A15591"/>
    <w:rsid w:val="00A16A07"/>
    <w:rsid w:val="00A22F8B"/>
    <w:rsid w:val="00A41702"/>
    <w:rsid w:val="00A44049"/>
    <w:rsid w:val="00A45573"/>
    <w:rsid w:val="00A536DA"/>
    <w:rsid w:val="00A540F1"/>
    <w:rsid w:val="00A84E6E"/>
    <w:rsid w:val="00A953C4"/>
    <w:rsid w:val="00A96BB5"/>
    <w:rsid w:val="00AA23E8"/>
    <w:rsid w:val="00AA69C5"/>
    <w:rsid w:val="00AB05E6"/>
    <w:rsid w:val="00AB724C"/>
    <w:rsid w:val="00AC20AF"/>
    <w:rsid w:val="00AC7E02"/>
    <w:rsid w:val="00AF091B"/>
    <w:rsid w:val="00B02D0E"/>
    <w:rsid w:val="00B05E51"/>
    <w:rsid w:val="00B07F21"/>
    <w:rsid w:val="00B10E00"/>
    <w:rsid w:val="00B13B4E"/>
    <w:rsid w:val="00B211AF"/>
    <w:rsid w:val="00B44C0C"/>
    <w:rsid w:val="00B45E29"/>
    <w:rsid w:val="00B52A5C"/>
    <w:rsid w:val="00B535F4"/>
    <w:rsid w:val="00B54A41"/>
    <w:rsid w:val="00BA46E3"/>
    <w:rsid w:val="00BB0B5A"/>
    <w:rsid w:val="00BB41DF"/>
    <w:rsid w:val="00BB6AE4"/>
    <w:rsid w:val="00BC21C9"/>
    <w:rsid w:val="00BD48DD"/>
    <w:rsid w:val="00C01B85"/>
    <w:rsid w:val="00C03C22"/>
    <w:rsid w:val="00C118D7"/>
    <w:rsid w:val="00C162A9"/>
    <w:rsid w:val="00C17F4F"/>
    <w:rsid w:val="00C226AD"/>
    <w:rsid w:val="00C25DF8"/>
    <w:rsid w:val="00C3645F"/>
    <w:rsid w:val="00C46FF4"/>
    <w:rsid w:val="00C471E9"/>
    <w:rsid w:val="00C52956"/>
    <w:rsid w:val="00C6626D"/>
    <w:rsid w:val="00C73496"/>
    <w:rsid w:val="00C7764A"/>
    <w:rsid w:val="00C8517A"/>
    <w:rsid w:val="00C94F29"/>
    <w:rsid w:val="00CB1821"/>
    <w:rsid w:val="00CB4245"/>
    <w:rsid w:val="00CC1DA5"/>
    <w:rsid w:val="00CD2C6C"/>
    <w:rsid w:val="00CF014E"/>
    <w:rsid w:val="00D025E0"/>
    <w:rsid w:val="00D02B49"/>
    <w:rsid w:val="00D02DB9"/>
    <w:rsid w:val="00D041B3"/>
    <w:rsid w:val="00D30B87"/>
    <w:rsid w:val="00D311C0"/>
    <w:rsid w:val="00D42514"/>
    <w:rsid w:val="00D437E9"/>
    <w:rsid w:val="00D518CB"/>
    <w:rsid w:val="00D7077D"/>
    <w:rsid w:val="00D77A13"/>
    <w:rsid w:val="00D85A57"/>
    <w:rsid w:val="00D91DC6"/>
    <w:rsid w:val="00DB1C2D"/>
    <w:rsid w:val="00DC0ECA"/>
    <w:rsid w:val="00DC124A"/>
    <w:rsid w:val="00DC2879"/>
    <w:rsid w:val="00DC54C4"/>
    <w:rsid w:val="00DC7B46"/>
    <w:rsid w:val="00DD3F0D"/>
    <w:rsid w:val="00DD7163"/>
    <w:rsid w:val="00E0796D"/>
    <w:rsid w:val="00E17D57"/>
    <w:rsid w:val="00E24EEB"/>
    <w:rsid w:val="00E26C2A"/>
    <w:rsid w:val="00E27F40"/>
    <w:rsid w:val="00E3226C"/>
    <w:rsid w:val="00E6686E"/>
    <w:rsid w:val="00E870F1"/>
    <w:rsid w:val="00EA2DEE"/>
    <w:rsid w:val="00ED4BB6"/>
    <w:rsid w:val="00ED78A6"/>
    <w:rsid w:val="00EE1AE5"/>
    <w:rsid w:val="00EF0A56"/>
    <w:rsid w:val="00F0711A"/>
    <w:rsid w:val="00F15FE7"/>
    <w:rsid w:val="00F212CF"/>
    <w:rsid w:val="00F34E10"/>
    <w:rsid w:val="00F35DFA"/>
    <w:rsid w:val="00F5057E"/>
    <w:rsid w:val="00F51C31"/>
    <w:rsid w:val="00F5228B"/>
    <w:rsid w:val="00F577AC"/>
    <w:rsid w:val="00F62356"/>
    <w:rsid w:val="00F62476"/>
    <w:rsid w:val="00F7658C"/>
    <w:rsid w:val="00F923B3"/>
    <w:rsid w:val="00F95BEC"/>
    <w:rsid w:val="00FB0A55"/>
    <w:rsid w:val="00FB7F9A"/>
    <w:rsid w:val="00FC175A"/>
    <w:rsid w:val="00FC4F61"/>
    <w:rsid w:val="00FD165C"/>
    <w:rsid w:val="00FD45E9"/>
    <w:rsid w:val="00FD7F99"/>
    <w:rsid w:val="00FE2172"/>
    <w:rsid w:val="00FE417A"/>
    <w:rsid w:val="00FF087C"/>
    <w:rsid w:val="00FF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456"/>
  </w:style>
  <w:style w:type="paragraph" w:styleId="Heading1">
    <w:name w:val="heading 1"/>
    <w:basedOn w:val="Normal"/>
    <w:next w:val="Normal"/>
    <w:link w:val="Heading1Char"/>
    <w:qFormat/>
    <w:rsid w:val="00C46FF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s-ES"/>
    </w:rPr>
  </w:style>
  <w:style w:type="paragraph" w:styleId="Heading3">
    <w:name w:val="heading 3"/>
    <w:basedOn w:val="Normal"/>
    <w:next w:val="Normal"/>
    <w:link w:val="Heading3Char"/>
    <w:qFormat/>
    <w:rsid w:val="00C46FF4"/>
    <w:pPr>
      <w:keepNext/>
      <w:widowControl w:val="0"/>
      <w:spacing w:after="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  <w:lang w:val="en-US"/>
    </w:rPr>
  </w:style>
  <w:style w:type="paragraph" w:styleId="Heading5">
    <w:name w:val="heading 5"/>
    <w:basedOn w:val="Normal"/>
    <w:next w:val="Normal"/>
    <w:link w:val="Heading5Char"/>
    <w:qFormat/>
    <w:rsid w:val="00C46FF4"/>
    <w:pPr>
      <w:keepNext/>
      <w:widowControl w:val="0"/>
      <w:spacing w:after="0" w:line="240" w:lineRule="auto"/>
      <w:ind w:left="720"/>
      <w:outlineLvl w:val="4"/>
    </w:pPr>
    <w:rPr>
      <w:rFonts w:ascii="Arial" w:eastAsia="Times New Roman" w:hAnsi="Arial" w:cs="Times New Roman"/>
      <w:b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6914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914CB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6914CB"/>
    <w:rPr>
      <w:vertAlign w:val="superscript"/>
    </w:rPr>
  </w:style>
  <w:style w:type="paragraph" w:styleId="ListParagraph">
    <w:name w:val="List Paragraph"/>
    <w:basedOn w:val="Normal"/>
    <w:uiPriority w:val="34"/>
    <w:qFormat/>
    <w:rsid w:val="003A51B7"/>
    <w:pPr>
      <w:ind w:left="720"/>
      <w:contextualSpacing/>
    </w:pPr>
  </w:style>
  <w:style w:type="table" w:styleId="TableGrid">
    <w:name w:val="Table Grid"/>
    <w:basedOn w:val="TableNormal"/>
    <w:uiPriority w:val="59"/>
    <w:rsid w:val="00927B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claro-nfasis11">
    <w:name w:val="Sombreado claro - Énfasis 11"/>
    <w:basedOn w:val="TableNormal"/>
    <w:uiPriority w:val="60"/>
    <w:rsid w:val="003F6BB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3F6BB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4">
    <w:name w:val="Light Shading Accent 4"/>
    <w:basedOn w:val="TableNormal"/>
    <w:uiPriority w:val="60"/>
    <w:rsid w:val="003F6BB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List-Accent2">
    <w:name w:val="Light List Accent 2"/>
    <w:basedOn w:val="TableNormal"/>
    <w:uiPriority w:val="61"/>
    <w:rsid w:val="000243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Header">
    <w:name w:val="header"/>
    <w:basedOn w:val="Normal"/>
    <w:link w:val="HeaderChar"/>
    <w:unhideWhenUsed/>
    <w:rsid w:val="000C06A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6A9"/>
  </w:style>
  <w:style w:type="paragraph" w:styleId="Footer">
    <w:name w:val="footer"/>
    <w:basedOn w:val="Normal"/>
    <w:link w:val="FooterChar"/>
    <w:unhideWhenUsed/>
    <w:rsid w:val="000C06A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6A9"/>
  </w:style>
  <w:style w:type="character" w:styleId="CommentReference">
    <w:name w:val="annotation reference"/>
    <w:basedOn w:val="DefaultParagraphFont"/>
    <w:uiPriority w:val="99"/>
    <w:semiHidden/>
    <w:unhideWhenUsed/>
    <w:rsid w:val="00BC21C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C21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21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21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21C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C21C9"/>
    <w:pPr>
      <w:spacing w:after="0" w:line="240" w:lineRule="auto"/>
    </w:pPr>
  </w:style>
  <w:style w:type="paragraph" w:styleId="BalloonText">
    <w:name w:val="Balloon Text"/>
    <w:basedOn w:val="Normal"/>
    <w:link w:val="BalloonTextChar"/>
    <w:semiHidden/>
    <w:unhideWhenUsed/>
    <w:rsid w:val="00BC2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21C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46FF4"/>
    <w:rPr>
      <w:rFonts w:ascii="Times New Roman" w:eastAsia="Times New Roman" w:hAnsi="Times New Roman" w:cs="Times New Roman"/>
      <w:b/>
      <w:bCs/>
      <w:sz w:val="24"/>
      <w:szCs w:val="24"/>
      <w:lang w:val="es-ES"/>
    </w:rPr>
  </w:style>
  <w:style w:type="character" w:customStyle="1" w:styleId="Heading3Char">
    <w:name w:val="Heading 3 Char"/>
    <w:basedOn w:val="DefaultParagraphFont"/>
    <w:link w:val="Heading3"/>
    <w:rsid w:val="00C46FF4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rsid w:val="00C46FF4"/>
    <w:rPr>
      <w:rFonts w:ascii="Arial" w:eastAsia="Times New Roman" w:hAnsi="Arial" w:cs="Times New Roman"/>
      <w:b/>
      <w:szCs w:val="20"/>
      <w:u w:val="single"/>
      <w:lang w:val="en-US"/>
    </w:rPr>
  </w:style>
  <w:style w:type="paragraph" w:styleId="EndnoteText">
    <w:name w:val="endnote text"/>
    <w:basedOn w:val="Normal"/>
    <w:link w:val="EndnoteTextChar"/>
    <w:semiHidden/>
    <w:rsid w:val="00C46FF4"/>
    <w:pPr>
      <w:spacing w:after="0" w:line="240" w:lineRule="auto"/>
    </w:pPr>
    <w:rPr>
      <w:rFonts w:ascii="Times New Roman" w:eastAsia="Times New Roman" w:hAnsi="Times New Roman" w:cs="Times New Roman"/>
      <w:spacing w:val="-2"/>
      <w:sz w:val="24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semiHidden/>
    <w:rsid w:val="00C46FF4"/>
    <w:rPr>
      <w:rFonts w:ascii="Times New Roman" w:eastAsia="Times New Roman" w:hAnsi="Times New Roman" w:cs="Times New Roman"/>
      <w:spacing w:val="-2"/>
      <w:sz w:val="24"/>
      <w:szCs w:val="20"/>
      <w:lang w:val="en-US"/>
    </w:rPr>
  </w:style>
  <w:style w:type="character" w:styleId="PageNumber">
    <w:name w:val="page number"/>
    <w:basedOn w:val="DefaultParagraphFont"/>
    <w:semiHidden/>
    <w:rsid w:val="00C46FF4"/>
  </w:style>
  <w:style w:type="paragraph" w:styleId="BodyText2">
    <w:name w:val="Body Text 2"/>
    <w:basedOn w:val="Normal"/>
    <w:link w:val="BodyText2Char"/>
    <w:semiHidden/>
    <w:rsid w:val="00C46FF4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es-ES"/>
    </w:rPr>
  </w:style>
  <w:style w:type="character" w:customStyle="1" w:styleId="BodyText2Char">
    <w:name w:val="Body Text 2 Char"/>
    <w:basedOn w:val="DefaultParagraphFont"/>
    <w:link w:val="BodyText2"/>
    <w:semiHidden/>
    <w:rsid w:val="00C46FF4"/>
    <w:rPr>
      <w:rFonts w:ascii="Times New Roman" w:eastAsia="Times New Roman" w:hAnsi="Times New Roman" w:cs="Times New Roman"/>
      <w:b/>
      <w:sz w:val="20"/>
      <w:szCs w:val="20"/>
      <w:lang w:val="es-ES"/>
    </w:rPr>
  </w:style>
  <w:style w:type="character" w:styleId="EndnoteReference">
    <w:name w:val="endnote reference"/>
    <w:basedOn w:val="DefaultParagraphFont"/>
    <w:semiHidden/>
    <w:rsid w:val="00C46FF4"/>
    <w:rPr>
      <w:vertAlign w:val="superscript"/>
    </w:rPr>
  </w:style>
  <w:style w:type="paragraph" w:customStyle="1" w:styleId="FirstHeading">
    <w:name w:val="FirstHeading"/>
    <w:basedOn w:val="Normal"/>
    <w:rsid w:val="00C46FF4"/>
    <w:pPr>
      <w:keepNext/>
      <w:numPr>
        <w:numId w:val="11"/>
      </w:numPr>
      <w:tabs>
        <w:tab w:val="left" w:pos="0"/>
        <w:tab w:val="left" w:pos="90"/>
      </w:tabs>
      <w:spacing w:before="120" w:after="120" w:line="240" w:lineRule="auto"/>
    </w:pPr>
    <w:rPr>
      <w:rFonts w:ascii="Times New Roman" w:eastAsia="Times New Roman" w:hAnsi="Times New Roman" w:cs="Times New Roman"/>
      <w:b/>
      <w:noProof/>
      <w:sz w:val="24"/>
      <w:szCs w:val="20"/>
      <w:lang w:val="en-US"/>
    </w:rPr>
  </w:style>
  <w:style w:type="paragraph" w:customStyle="1" w:styleId="Chapter">
    <w:name w:val="Chapter"/>
    <w:basedOn w:val="Normal"/>
    <w:next w:val="Normal"/>
    <w:rsid w:val="00C46FF4"/>
    <w:pPr>
      <w:keepNext/>
      <w:numPr>
        <w:numId w:val="48"/>
      </w:numPr>
      <w:tabs>
        <w:tab w:val="left" w:pos="1440"/>
      </w:tabs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mallCaps/>
      <w:sz w:val="24"/>
      <w:szCs w:val="20"/>
      <w:lang w:val="es-ES_tradnl"/>
    </w:rPr>
  </w:style>
  <w:style w:type="paragraph" w:customStyle="1" w:styleId="Paragraph">
    <w:name w:val="Paragraph"/>
    <w:basedOn w:val="BodyTextIndent"/>
    <w:link w:val="ParagraphChar"/>
    <w:rsid w:val="00C46FF4"/>
    <w:pPr>
      <w:numPr>
        <w:ilvl w:val="1"/>
        <w:numId w:val="48"/>
      </w:numPr>
      <w:spacing w:before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subpar">
    <w:name w:val="subpar"/>
    <w:basedOn w:val="BodyTextIndent3"/>
    <w:rsid w:val="00C46FF4"/>
    <w:pPr>
      <w:numPr>
        <w:ilvl w:val="2"/>
        <w:numId w:val="48"/>
      </w:numPr>
      <w:tabs>
        <w:tab w:val="clear" w:pos="2304"/>
      </w:tabs>
      <w:spacing w:before="120" w:line="240" w:lineRule="auto"/>
      <w:ind w:left="1800" w:hanging="180"/>
      <w:jc w:val="both"/>
      <w:outlineLvl w:val="2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SubSubPar">
    <w:name w:val="SubSubPar"/>
    <w:basedOn w:val="subpar"/>
    <w:rsid w:val="00C46FF4"/>
    <w:pPr>
      <w:numPr>
        <w:ilvl w:val="3"/>
      </w:numPr>
      <w:tabs>
        <w:tab w:val="clear" w:pos="2736"/>
        <w:tab w:val="left" w:pos="0"/>
        <w:tab w:val="num" w:pos="1296"/>
      </w:tabs>
      <w:ind w:left="1296" w:hanging="360"/>
    </w:pPr>
  </w:style>
  <w:style w:type="character" w:customStyle="1" w:styleId="ParagraphChar">
    <w:name w:val="Paragraph Char"/>
    <w:basedOn w:val="BodyTextIndentChar"/>
    <w:link w:val="Paragraph"/>
    <w:rsid w:val="00C46FF4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46FF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46FF4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46FF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46FF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456"/>
  </w:style>
  <w:style w:type="paragraph" w:styleId="Heading1">
    <w:name w:val="heading 1"/>
    <w:basedOn w:val="Normal"/>
    <w:next w:val="Normal"/>
    <w:link w:val="Heading1Char"/>
    <w:qFormat/>
    <w:rsid w:val="00C46FF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s-ES"/>
    </w:rPr>
  </w:style>
  <w:style w:type="paragraph" w:styleId="Heading3">
    <w:name w:val="heading 3"/>
    <w:basedOn w:val="Normal"/>
    <w:next w:val="Normal"/>
    <w:link w:val="Heading3Char"/>
    <w:qFormat/>
    <w:rsid w:val="00C46FF4"/>
    <w:pPr>
      <w:keepNext/>
      <w:widowControl w:val="0"/>
      <w:spacing w:after="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  <w:lang w:val="en-US"/>
    </w:rPr>
  </w:style>
  <w:style w:type="paragraph" w:styleId="Heading5">
    <w:name w:val="heading 5"/>
    <w:basedOn w:val="Normal"/>
    <w:next w:val="Normal"/>
    <w:link w:val="Heading5Char"/>
    <w:qFormat/>
    <w:rsid w:val="00C46FF4"/>
    <w:pPr>
      <w:keepNext/>
      <w:widowControl w:val="0"/>
      <w:spacing w:after="0" w:line="240" w:lineRule="auto"/>
      <w:ind w:left="720"/>
      <w:outlineLvl w:val="4"/>
    </w:pPr>
    <w:rPr>
      <w:rFonts w:ascii="Arial" w:eastAsia="Times New Roman" w:hAnsi="Arial" w:cs="Times New Roman"/>
      <w:b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6914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914CB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6914CB"/>
    <w:rPr>
      <w:vertAlign w:val="superscript"/>
    </w:rPr>
  </w:style>
  <w:style w:type="paragraph" w:styleId="ListParagraph">
    <w:name w:val="List Paragraph"/>
    <w:basedOn w:val="Normal"/>
    <w:uiPriority w:val="34"/>
    <w:qFormat/>
    <w:rsid w:val="003A51B7"/>
    <w:pPr>
      <w:ind w:left="720"/>
      <w:contextualSpacing/>
    </w:pPr>
  </w:style>
  <w:style w:type="table" w:styleId="TableGrid">
    <w:name w:val="Table Grid"/>
    <w:basedOn w:val="TableNormal"/>
    <w:uiPriority w:val="59"/>
    <w:rsid w:val="00927B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claro-nfasis11">
    <w:name w:val="Sombreado claro - Énfasis 11"/>
    <w:basedOn w:val="TableNormal"/>
    <w:uiPriority w:val="60"/>
    <w:rsid w:val="003F6BB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3F6BB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4">
    <w:name w:val="Light Shading Accent 4"/>
    <w:basedOn w:val="TableNormal"/>
    <w:uiPriority w:val="60"/>
    <w:rsid w:val="003F6BB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List-Accent2">
    <w:name w:val="Light List Accent 2"/>
    <w:basedOn w:val="TableNormal"/>
    <w:uiPriority w:val="61"/>
    <w:rsid w:val="000243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Header">
    <w:name w:val="header"/>
    <w:basedOn w:val="Normal"/>
    <w:link w:val="HeaderChar"/>
    <w:unhideWhenUsed/>
    <w:rsid w:val="000C06A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6A9"/>
  </w:style>
  <w:style w:type="paragraph" w:styleId="Footer">
    <w:name w:val="footer"/>
    <w:basedOn w:val="Normal"/>
    <w:link w:val="FooterChar"/>
    <w:unhideWhenUsed/>
    <w:rsid w:val="000C06A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6A9"/>
  </w:style>
  <w:style w:type="character" w:styleId="CommentReference">
    <w:name w:val="annotation reference"/>
    <w:basedOn w:val="DefaultParagraphFont"/>
    <w:uiPriority w:val="99"/>
    <w:semiHidden/>
    <w:unhideWhenUsed/>
    <w:rsid w:val="00BC21C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C21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21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21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21C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C21C9"/>
    <w:pPr>
      <w:spacing w:after="0" w:line="240" w:lineRule="auto"/>
    </w:pPr>
  </w:style>
  <w:style w:type="paragraph" w:styleId="BalloonText">
    <w:name w:val="Balloon Text"/>
    <w:basedOn w:val="Normal"/>
    <w:link w:val="BalloonTextChar"/>
    <w:semiHidden/>
    <w:unhideWhenUsed/>
    <w:rsid w:val="00BC2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21C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46FF4"/>
    <w:rPr>
      <w:rFonts w:ascii="Times New Roman" w:eastAsia="Times New Roman" w:hAnsi="Times New Roman" w:cs="Times New Roman"/>
      <w:b/>
      <w:bCs/>
      <w:sz w:val="24"/>
      <w:szCs w:val="24"/>
      <w:lang w:val="es-ES"/>
    </w:rPr>
  </w:style>
  <w:style w:type="character" w:customStyle="1" w:styleId="Heading3Char">
    <w:name w:val="Heading 3 Char"/>
    <w:basedOn w:val="DefaultParagraphFont"/>
    <w:link w:val="Heading3"/>
    <w:rsid w:val="00C46FF4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rsid w:val="00C46FF4"/>
    <w:rPr>
      <w:rFonts w:ascii="Arial" w:eastAsia="Times New Roman" w:hAnsi="Arial" w:cs="Times New Roman"/>
      <w:b/>
      <w:szCs w:val="20"/>
      <w:u w:val="single"/>
      <w:lang w:val="en-US"/>
    </w:rPr>
  </w:style>
  <w:style w:type="paragraph" w:styleId="EndnoteText">
    <w:name w:val="endnote text"/>
    <w:basedOn w:val="Normal"/>
    <w:link w:val="EndnoteTextChar"/>
    <w:semiHidden/>
    <w:rsid w:val="00C46FF4"/>
    <w:pPr>
      <w:spacing w:after="0" w:line="240" w:lineRule="auto"/>
    </w:pPr>
    <w:rPr>
      <w:rFonts w:ascii="Times New Roman" w:eastAsia="Times New Roman" w:hAnsi="Times New Roman" w:cs="Times New Roman"/>
      <w:spacing w:val="-2"/>
      <w:sz w:val="24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semiHidden/>
    <w:rsid w:val="00C46FF4"/>
    <w:rPr>
      <w:rFonts w:ascii="Times New Roman" w:eastAsia="Times New Roman" w:hAnsi="Times New Roman" w:cs="Times New Roman"/>
      <w:spacing w:val="-2"/>
      <w:sz w:val="24"/>
      <w:szCs w:val="20"/>
      <w:lang w:val="en-US"/>
    </w:rPr>
  </w:style>
  <w:style w:type="character" w:styleId="PageNumber">
    <w:name w:val="page number"/>
    <w:basedOn w:val="DefaultParagraphFont"/>
    <w:semiHidden/>
    <w:rsid w:val="00C46FF4"/>
  </w:style>
  <w:style w:type="paragraph" w:styleId="BodyText2">
    <w:name w:val="Body Text 2"/>
    <w:basedOn w:val="Normal"/>
    <w:link w:val="BodyText2Char"/>
    <w:semiHidden/>
    <w:rsid w:val="00C46FF4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es-ES"/>
    </w:rPr>
  </w:style>
  <w:style w:type="character" w:customStyle="1" w:styleId="BodyText2Char">
    <w:name w:val="Body Text 2 Char"/>
    <w:basedOn w:val="DefaultParagraphFont"/>
    <w:link w:val="BodyText2"/>
    <w:semiHidden/>
    <w:rsid w:val="00C46FF4"/>
    <w:rPr>
      <w:rFonts w:ascii="Times New Roman" w:eastAsia="Times New Roman" w:hAnsi="Times New Roman" w:cs="Times New Roman"/>
      <w:b/>
      <w:sz w:val="20"/>
      <w:szCs w:val="20"/>
      <w:lang w:val="es-ES"/>
    </w:rPr>
  </w:style>
  <w:style w:type="character" w:styleId="EndnoteReference">
    <w:name w:val="endnote reference"/>
    <w:basedOn w:val="DefaultParagraphFont"/>
    <w:semiHidden/>
    <w:rsid w:val="00C46FF4"/>
    <w:rPr>
      <w:vertAlign w:val="superscript"/>
    </w:rPr>
  </w:style>
  <w:style w:type="paragraph" w:customStyle="1" w:styleId="FirstHeading">
    <w:name w:val="FirstHeading"/>
    <w:basedOn w:val="Normal"/>
    <w:rsid w:val="00C46FF4"/>
    <w:pPr>
      <w:keepNext/>
      <w:numPr>
        <w:numId w:val="11"/>
      </w:numPr>
      <w:tabs>
        <w:tab w:val="left" w:pos="0"/>
        <w:tab w:val="left" w:pos="90"/>
      </w:tabs>
      <w:spacing w:before="120" w:after="120" w:line="240" w:lineRule="auto"/>
    </w:pPr>
    <w:rPr>
      <w:rFonts w:ascii="Times New Roman" w:eastAsia="Times New Roman" w:hAnsi="Times New Roman" w:cs="Times New Roman"/>
      <w:b/>
      <w:noProof/>
      <w:sz w:val="24"/>
      <w:szCs w:val="20"/>
      <w:lang w:val="en-US"/>
    </w:rPr>
  </w:style>
  <w:style w:type="paragraph" w:customStyle="1" w:styleId="Chapter">
    <w:name w:val="Chapter"/>
    <w:basedOn w:val="Normal"/>
    <w:next w:val="Normal"/>
    <w:rsid w:val="00C46FF4"/>
    <w:pPr>
      <w:keepNext/>
      <w:numPr>
        <w:numId w:val="48"/>
      </w:numPr>
      <w:tabs>
        <w:tab w:val="left" w:pos="1440"/>
      </w:tabs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mallCaps/>
      <w:sz w:val="24"/>
      <w:szCs w:val="20"/>
      <w:lang w:val="es-ES_tradnl"/>
    </w:rPr>
  </w:style>
  <w:style w:type="paragraph" w:customStyle="1" w:styleId="Paragraph">
    <w:name w:val="Paragraph"/>
    <w:basedOn w:val="BodyTextIndent"/>
    <w:link w:val="ParagraphChar"/>
    <w:rsid w:val="00C46FF4"/>
    <w:pPr>
      <w:numPr>
        <w:ilvl w:val="1"/>
        <w:numId w:val="48"/>
      </w:numPr>
      <w:spacing w:before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subpar">
    <w:name w:val="subpar"/>
    <w:basedOn w:val="BodyTextIndent3"/>
    <w:rsid w:val="00C46FF4"/>
    <w:pPr>
      <w:numPr>
        <w:ilvl w:val="2"/>
        <w:numId w:val="48"/>
      </w:numPr>
      <w:tabs>
        <w:tab w:val="clear" w:pos="2304"/>
      </w:tabs>
      <w:spacing w:before="120" w:line="240" w:lineRule="auto"/>
      <w:ind w:left="1800" w:hanging="180"/>
      <w:jc w:val="both"/>
      <w:outlineLvl w:val="2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SubSubPar">
    <w:name w:val="SubSubPar"/>
    <w:basedOn w:val="subpar"/>
    <w:rsid w:val="00C46FF4"/>
    <w:pPr>
      <w:numPr>
        <w:ilvl w:val="3"/>
      </w:numPr>
      <w:tabs>
        <w:tab w:val="clear" w:pos="2736"/>
        <w:tab w:val="left" w:pos="0"/>
        <w:tab w:val="num" w:pos="1296"/>
      </w:tabs>
      <w:ind w:left="1296" w:hanging="360"/>
    </w:pPr>
  </w:style>
  <w:style w:type="character" w:customStyle="1" w:styleId="ParagraphChar">
    <w:name w:val="Paragraph Char"/>
    <w:basedOn w:val="BodyTextIndentChar"/>
    <w:link w:val="Paragraph"/>
    <w:rsid w:val="00C46FF4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46FF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46FF4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46FF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46FF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47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95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01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021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52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4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908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66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26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094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292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5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854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61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6737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705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1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674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42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568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93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73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7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264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3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321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45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215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3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7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11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8012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2870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425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651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9952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8745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8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1944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67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36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7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5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8735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1962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5113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7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38660160</IDBDocs_x0020_Number>
    <TaxCatchAll xmlns="9c571b2f-e523-4ab2-ba2e-09e151a03ef4">
      <Value>83</Value>
      <Value>8</Value>
      <Value>1</Value>
    </TaxCatchAll>
    <Phase xmlns="9c571b2f-e523-4ab2-ba2e-09e151a03ef4" xsi:nil="true"/>
    <SISCOR_x0020_Number xmlns="9c571b2f-e523-4ab2-ba2e-09e151a03ef4" xsi:nil="true"/>
    <Division_x0020_or_x0020_Unit xmlns="9c571b2f-e523-4ab2-ba2e-09e151a03ef4">IFD/FMM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o5138a91267540169645e33d09c9ddc6>
    <Approval_x0020_Number xmlns="9c571b2f-e523-4ab2-ba2e-09e151a03ef4">ATN/II-14365-ES</Approval_x0020_Number>
    <Document_x0020_Author xmlns="9c571b2f-e523-4ab2-ba2e-09e151a03ef4">Ortiz Meyer, Juan Pablo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ES-T1217</Project_x0020_Number>
    <Access_x0020_to_x0020_Information_x00a0_Policy xmlns="9c571b2f-e523-4ab2-ba2e-09e151a03ef4">Confidential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El Salvador</TermName>
          <TermId xmlns="http://schemas.microsoft.com/office/infopath/2007/PartnerControls">057b77a9-2761-48a1-b9dc-78a115c002df</TermId>
        </TermInfo>
      </Terms>
    </j8b96605ee2f4c4e988849e658583fee>
    <Migration_x0020_Info xmlns="9c571b2f-e523-4ab2-ba2e-09e151a03ef4">&lt;Data&gt;&lt;APPLICATION&gt;MS WORD&lt;/APPLICATION&gt;&lt;STAGE_CODE&gt;TC-DOCUMENT&lt;/STAGE_CODE&gt;&lt;USER_STAGE&gt;Approved TC document&lt;/USER_STAGE&gt;&lt;PD_OBJ_TYPE&gt;0&lt;/PD_OBJ_TYPE&gt;&lt;MAKERECORD&gt;N&lt;/MAKERECORD&gt;&lt;SPRSEDEBYDOC&gt;&lt;/SPRSEDEBYDOC&gt;&lt;/Data&gt;</Migration_x0020_Info>
    <Operation_x0020_Type xmlns="9c571b2f-e523-4ab2-ba2e-09e151a03ef4" xsi:nil="true"/>
    <Record_x0020_Number xmlns="9c571b2f-e523-4ab2-ba2e-09e151a03ef4" xsi:nil="true"/>
    <Document_x0020_Language_x0020_IDB xmlns="9c571b2f-e523-4ab2-ba2e-09e151a03ef4">Spanish</Document_x0020_Language_x0020_IDB>
    <Identifier xmlns="9c571b2f-e523-4ab2-ba2e-09e151a03ef4"> ANNEX</Identifier>
    <Disclosure_x0020_Activity xmlns="9c571b2f-e523-4ab2-ba2e-09e151a03ef4">Approved TC document</Disclosure_x0020_Activity>
    <Webtopic xmlns="9c571b2f-e523-4ab2-ba2e-09e151a03ef4">Urban Rehabilitation and Heritage Preservation;Neighborhood Upgrading</Webtopic>
    <Issue_x0020_Date xmlns="9c571b2f-e523-4ab2-ba2e-09e151a03ef4" xsi:nil="true"/>
    <Disclosed xmlns="9c571b2f-e523-4ab2-ba2e-09e151a03ef4">false</Disclosed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56F1BE2804A93D46ADA4A2D8D41C621F" ma:contentTypeVersion="0" ma:contentTypeDescription="A content type to manage public (operations) IDB documents" ma:contentTypeScope="" ma:versionID="7fb2610af8a3021092716a7dbac99e58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b83b1f4e36724a21a661debdc470f9ef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  <xsd:element ref="ns2:Disclosed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14653a0-1d14-479a-88c8-c43da9cca7ee}" ma:internalName="TaxCatchAll" ma:showField="CatchAllData" ma:web="3a3f6a5c-543c-4ae7-95c8-49e381e758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14653a0-1d14-479a-88c8-c43da9cca7ee}" ma:internalName="TaxCatchAllLabel" ma:readOnly="true" ma:showField="CatchAllDataLabel" ma:web="3a3f6a5c-543c-4ae7-95c8-49e381e758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3B9384B1-5455-4385-88DC-F3977673552E}"/>
</file>

<file path=customXml/itemProps2.xml><?xml version="1.0" encoding="utf-8"?>
<ds:datastoreItem xmlns:ds="http://schemas.openxmlformats.org/officeDocument/2006/customXml" ds:itemID="{85421685-72C5-4AE4-8815-1301C3E01015}"/>
</file>

<file path=customXml/itemProps3.xml><?xml version="1.0" encoding="utf-8"?>
<ds:datastoreItem xmlns:ds="http://schemas.openxmlformats.org/officeDocument/2006/customXml" ds:itemID="{9B2CA4FA-8C07-4D73-A1CA-50077B05CF9D}"/>
</file>

<file path=customXml/itemProps4.xml><?xml version="1.0" encoding="utf-8"?>
<ds:datastoreItem xmlns:ds="http://schemas.openxmlformats.org/officeDocument/2006/customXml" ds:itemID="{B8B7CB5C-00BB-4C4A-ACDC-99F91E13E912}"/>
</file>

<file path=customXml/itemProps5.xml><?xml version="1.0" encoding="utf-8"?>
<ds:datastoreItem xmlns:ds="http://schemas.openxmlformats.org/officeDocument/2006/customXml" ds:itemID="{4C8FC53A-6397-4A77-BC90-CFE664F2412E}"/>
</file>

<file path=customXml/itemProps6.xml><?xml version="1.0" encoding="utf-8"?>
<ds:datastoreItem xmlns:ds="http://schemas.openxmlformats.org/officeDocument/2006/customXml" ds:itemID="{C2B1A688-F2B8-40B8-BD7A-394E9A5259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Adquisiciones</dc:title>
  <dc:creator>PERSONAL3</dc:creator>
  <cp:lastModifiedBy>marinam</cp:lastModifiedBy>
  <cp:revision>4</cp:revision>
  <cp:lastPrinted>2014-03-05T20:54:00Z</cp:lastPrinted>
  <dcterms:created xsi:type="dcterms:W3CDTF">2014-03-10T21:23:00Z</dcterms:created>
  <dcterms:modified xsi:type="dcterms:W3CDTF">2014-03-11T14:52:00Z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0x01010046CF21643EE8D14686A648AA6DAD08920056F1BE2804A93D46ADA4A2D8D41C621F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8;#Loan Proposal|6ee86b6f-6e46-485b-8bfb-87a1f44622ac</vt:lpwstr>
  </property>
  <property fmtid="{D5CDD505-2E9C-101B-9397-08002B2CF9AE}" pid="8" name="Country">
    <vt:lpwstr>83;#El Salvador|057b77a9-2761-48a1-b9dc-78a115c002df</vt:lpwstr>
  </property>
  <property fmtid="{D5CDD505-2E9C-101B-9397-08002B2CF9AE}" pid="9" name="Fund IDB">
    <vt:lpwstr/>
  </property>
  <property fmtid="{D5CDD505-2E9C-101B-9397-08002B2CF9AE}" pid="10" name="Series_x0020_Operations_x0020_IDB">
    <vt:lpwstr>8;#Loan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1;#Project Preparation, Planning and Design|29ca0c72-1fc4-435f-a09c-28585cb5eac9</vt:lpwstr>
  </property>
  <property fmtid="{D5CDD505-2E9C-101B-9397-08002B2CF9AE}" pid="15" name="Sub-Sector">
    <vt:lpwstr/>
  </property>
</Properties>
</file>