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33B0F" w14:textId="3A55E753" w:rsidR="00A60311" w:rsidRPr="0001051A" w:rsidRDefault="00A60311" w:rsidP="002D4828">
      <w:pPr>
        <w:spacing w:before="240" w:after="240"/>
        <w:jc w:val="center"/>
        <w:rPr>
          <w:rFonts w:cs="Arial"/>
          <w:sz w:val="24"/>
          <w:szCs w:val="24"/>
        </w:rPr>
      </w:pPr>
      <w:r w:rsidRPr="0001051A">
        <w:rPr>
          <w:rFonts w:cs="Arial"/>
          <w:b/>
          <w:smallCaps/>
          <w:sz w:val="24"/>
          <w:szCs w:val="24"/>
          <w:lang w:val="es-ES"/>
        </w:rPr>
        <w:t xml:space="preserve">Programa </w:t>
      </w:r>
      <w:r w:rsidR="00DD6129" w:rsidRPr="0001051A">
        <w:rPr>
          <w:rFonts w:cs="Arial"/>
          <w:b/>
          <w:smallCaps/>
          <w:sz w:val="24"/>
          <w:szCs w:val="24"/>
          <w:lang w:val="es-ES"/>
        </w:rPr>
        <w:t>de</w:t>
      </w:r>
      <w:r w:rsidRPr="0001051A">
        <w:rPr>
          <w:rFonts w:cs="Arial"/>
          <w:b/>
          <w:smallCaps/>
          <w:sz w:val="24"/>
          <w:szCs w:val="24"/>
          <w:lang w:val="es-ES"/>
        </w:rPr>
        <w:t xml:space="preserve"> Reforma</w:t>
      </w:r>
      <w:r w:rsidR="00686FF2" w:rsidRPr="0001051A">
        <w:rPr>
          <w:rFonts w:cs="Arial"/>
          <w:b/>
          <w:smallCaps/>
          <w:sz w:val="24"/>
          <w:szCs w:val="24"/>
          <w:lang w:val="es-ES"/>
        </w:rPr>
        <w:t>s</w:t>
      </w:r>
      <w:r w:rsidRPr="0001051A">
        <w:rPr>
          <w:rFonts w:cs="Arial"/>
          <w:b/>
          <w:smallCaps/>
          <w:sz w:val="24"/>
          <w:szCs w:val="24"/>
          <w:lang w:val="es-ES"/>
        </w:rPr>
        <w:t xml:space="preserve"> del Sector Transporte y Logística</w:t>
      </w:r>
      <w:r w:rsidR="00AD69B6">
        <w:rPr>
          <w:rFonts w:cs="Arial"/>
          <w:b/>
          <w:smallCaps/>
          <w:sz w:val="24"/>
          <w:szCs w:val="24"/>
          <w:lang w:val="es-ES"/>
        </w:rPr>
        <w:t xml:space="preserve"> de Carga</w:t>
      </w:r>
      <w:r w:rsidRPr="0001051A">
        <w:rPr>
          <w:rFonts w:cs="Arial"/>
          <w:b/>
          <w:smallCaps/>
          <w:sz w:val="24"/>
          <w:szCs w:val="24"/>
          <w:lang w:val="es-ES"/>
        </w:rPr>
        <w:t xml:space="preserve"> de </w:t>
      </w:r>
      <w:r w:rsidR="001E792E" w:rsidRPr="0001051A">
        <w:rPr>
          <w:rFonts w:cs="Arial"/>
          <w:b/>
          <w:smallCaps/>
          <w:sz w:val="24"/>
          <w:szCs w:val="24"/>
          <w:lang w:val="es-ES"/>
        </w:rPr>
        <w:t>Honduras</w:t>
      </w:r>
    </w:p>
    <w:p w14:paraId="08FD708A" w14:textId="77777777" w:rsidR="00F5583A" w:rsidRPr="00F5583A" w:rsidRDefault="00F5583A" w:rsidP="002D4828">
      <w:pPr>
        <w:spacing w:before="240" w:after="240"/>
        <w:jc w:val="center"/>
        <w:rPr>
          <w:rFonts w:cs="Arial"/>
          <w:b/>
          <w:bCs/>
          <w:smallCaps/>
          <w:sz w:val="24"/>
          <w:szCs w:val="24"/>
          <w:lang w:val="es-AR"/>
        </w:rPr>
      </w:pPr>
      <w:r w:rsidRPr="00F5583A">
        <w:rPr>
          <w:rFonts w:cs="Arial"/>
          <w:b/>
          <w:bCs/>
          <w:smallCaps/>
          <w:sz w:val="24"/>
          <w:szCs w:val="24"/>
          <w:lang w:val="es-ES"/>
        </w:rPr>
        <w:t>Matriz de Medios de Verificación</w:t>
      </w:r>
    </w:p>
    <w:tbl>
      <w:tblPr>
        <w:tblStyle w:val="TableGrid"/>
        <w:tblW w:w="0" w:type="auto"/>
        <w:tblInd w:w="-5" w:type="dxa"/>
        <w:tblLook w:val="04A0" w:firstRow="1" w:lastRow="0" w:firstColumn="1" w:lastColumn="0" w:noHBand="0" w:noVBand="1"/>
      </w:tblPr>
      <w:tblGrid>
        <w:gridCol w:w="12235"/>
      </w:tblGrid>
      <w:tr w:rsidR="007B0F4B" w:rsidRPr="001E29C0" w14:paraId="268811A3" w14:textId="77777777" w:rsidTr="002A175D">
        <w:trPr>
          <w:trHeight w:val="793"/>
        </w:trPr>
        <w:tc>
          <w:tcPr>
            <w:tcW w:w="0" w:type="auto"/>
          </w:tcPr>
          <w:p w14:paraId="7DD3198C" w14:textId="65C8466B" w:rsidR="007B0F4B" w:rsidRPr="006D2961" w:rsidRDefault="007B0F4B" w:rsidP="006D2961">
            <w:pPr>
              <w:jc w:val="both"/>
              <w:rPr>
                <w:rFonts w:cs="Arial"/>
                <w:b/>
                <w:smallCaps/>
                <w:sz w:val="22"/>
                <w:szCs w:val="24"/>
                <w:lang w:val="es-ES"/>
              </w:rPr>
            </w:pPr>
            <w:r w:rsidRPr="00662C93">
              <w:rPr>
                <w:rFonts w:cs="Arial"/>
                <w:b/>
                <w:smallCaps/>
                <w:sz w:val="22"/>
                <w:szCs w:val="24"/>
                <w:lang w:val="es-ES"/>
              </w:rPr>
              <w:t>Objetivo:</w:t>
            </w:r>
            <w:r w:rsidR="006D2961">
              <w:rPr>
                <w:rFonts w:cs="Arial"/>
                <w:b/>
                <w:smallCaps/>
                <w:sz w:val="22"/>
                <w:szCs w:val="24"/>
                <w:lang w:val="es-ES"/>
              </w:rPr>
              <w:t xml:space="preserve"> </w:t>
            </w:r>
            <w:r w:rsidR="00084068">
              <w:rPr>
                <w:rFonts w:cs="Arial"/>
                <w:sz w:val="22"/>
                <w:szCs w:val="22"/>
                <w:lang w:val="es-CO"/>
              </w:rPr>
              <w:t>C</w:t>
            </w:r>
            <w:r w:rsidR="00084068" w:rsidRPr="00584FE0">
              <w:rPr>
                <w:rFonts w:cs="Arial"/>
                <w:sz w:val="22"/>
                <w:szCs w:val="22"/>
                <w:lang w:val="es-CO"/>
              </w:rPr>
              <w:t>ontribuir</w:t>
            </w:r>
            <w:r w:rsidR="00B82E8F">
              <w:rPr>
                <w:rFonts w:cs="Arial"/>
                <w:sz w:val="22"/>
                <w:szCs w:val="22"/>
                <w:lang w:val="es-CO"/>
              </w:rPr>
              <w:t xml:space="preserve"> a la mejora del</w:t>
            </w:r>
            <w:r w:rsidR="00084068">
              <w:rPr>
                <w:rFonts w:cs="Arial"/>
                <w:sz w:val="22"/>
                <w:szCs w:val="22"/>
                <w:lang w:val="es-CO"/>
              </w:rPr>
              <w:t xml:space="preserve"> </w:t>
            </w:r>
            <w:r w:rsidR="00584FE0" w:rsidRPr="00584FE0">
              <w:rPr>
                <w:rFonts w:cs="Arial"/>
                <w:sz w:val="22"/>
                <w:szCs w:val="22"/>
                <w:lang w:val="es-CO"/>
              </w:rPr>
              <w:t xml:space="preserve">desempeño logístico de Honduras a través de reformas sectoriales en los ámbitos </w:t>
            </w:r>
            <w:r w:rsidR="00CB2513">
              <w:rPr>
                <w:rFonts w:cs="Arial"/>
                <w:sz w:val="22"/>
                <w:szCs w:val="22"/>
                <w:lang w:val="es-CO"/>
              </w:rPr>
              <w:t>regulatorio</w:t>
            </w:r>
            <w:r w:rsidR="00584FE0" w:rsidRPr="00584FE0">
              <w:rPr>
                <w:rFonts w:cs="Arial"/>
                <w:sz w:val="22"/>
                <w:szCs w:val="22"/>
                <w:lang w:val="es-CO"/>
              </w:rPr>
              <w:t xml:space="preserve">, institucional, de planificación y de facilitación comercial, que permita ganancias en la competitividad e integración regional. Los objetivos específicos del programa son: (i) </w:t>
            </w:r>
            <w:r w:rsidR="00D644E1">
              <w:rPr>
                <w:rFonts w:cs="Arial"/>
                <w:sz w:val="22"/>
                <w:szCs w:val="22"/>
                <w:lang w:val="es-CO"/>
              </w:rPr>
              <w:t>consolidar</w:t>
            </w:r>
            <w:r w:rsidR="00584FE0" w:rsidRPr="00584FE0">
              <w:rPr>
                <w:rFonts w:cs="Arial"/>
                <w:sz w:val="22"/>
                <w:szCs w:val="22"/>
                <w:lang w:val="es-CO"/>
              </w:rPr>
              <w:t xml:space="preserve">  un marco normativo con reglamentos específicos para la mejora de servicios de logística de carga con visión de largo plazo; (ii) el fortalecimiento de la institucionalidad del sector logístico</w:t>
            </w:r>
            <w:r w:rsidR="000B5F83">
              <w:rPr>
                <w:rFonts w:cs="Arial"/>
                <w:sz w:val="22"/>
                <w:szCs w:val="22"/>
                <w:lang w:val="es-CO"/>
              </w:rPr>
              <w:t xml:space="preserve"> a través de la creación del Consejo Nacional Logístico (CNL)</w:t>
            </w:r>
            <w:r w:rsidR="00D96B84">
              <w:rPr>
                <w:rFonts w:cs="Arial"/>
                <w:sz w:val="22"/>
                <w:szCs w:val="22"/>
                <w:lang w:val="es-CO"/>
              </w:rPr>
              <w:t xml:space="preserve"> e instancia a nivel </w:t>
            </w:r>
            <w:r w:rsidR="00D90B62">
              <w:rPr>
                <w:rFonts w:cs="Arial"/>
                <w:sz w:val="22"/>
                <w:szCs w:val="22"/>
                <w:lang w:val="es-CO"/>
              </w:rPr>
              <w:t>técnico</w:t>
            </w:r>
            <w:r w:rsidR="00584FE0" w:rsidRPr="00584FE0">
              <w:rPr>
                <w:rFonts w:cs="Arial"/>
                <w:sz w:val="22"/>
                <w:szCs w:val="22"/>
                <w:lang w:val="es-CO"/>
              </w:rPr>
              <w:t>; (iii) la mejora de la planificación integral en el sector y la prestación de servicios asociados; y (iv) la modernización y simplificación de los procesos y los sistemas tecnológicos</w:t>
            </w:r>
            <w:r w:rsidR="00B82E8F">
              <w:rPr>
                <w:rFonts w:cs="Arial"/>
                <w:sz w:val="22"/>
                <w:szCs w:val="22"/>
                <w:lang w:val="es-CO"/>
              </w:rPr>
              <w:t xml:space="preserve"> de facilitación comercial</w:t>
            </w:r>
            <w:r w:rsidR="00584FE0" w:rsidRPr="00584FE0">
              <w:rPr>
                <w:rFonts w:cs="Arial"/>
                <w:sz w:val="22"/>
                <w:szCs w:val="22"/>
                <w:lang w:val="es-CO"/>
              </w:rPr>
              <w:t>.</w:t>
            </w:r>
          </w:p>
        </w:tc>
      </w:tr>
    </w:tbl>
    <w:p w14:paraId="4D1964C5" w14:textId="77777777" w:rsidR="00F477A2" w:rsidRPr="0001051A" w:rsidRDefault="00F477A2" w:rsidP="002E4F84">
      <w:pPr>
        <w:jc w:val="both"/>
        <w:rPr>
          <w:rFonts w:cs="Arial"/>
        </w:rPr>
      </w:pPr>
    </w:p>
    <w:tbl>
      <w:tblPr>
        <w:tblStyle w:val="TableGrid"/>
        <w:tblW w:w="5000" w:type="pct"/>
        <w:tblLook w:val="04A0" w:firstRow="1" w:lastRow="0" w:firstColumn="1" w:lastColumn="0" w:noHBand="0" w:noVBand="1"/>
      </w:tblPr>
      <w:tblGrid>
        <w:gridCol w:w="1997"/>
        <w:gridCol w:w="2943"/>
        <w:gridCol w:w="2940"/>
        <w:gridCol w:w="2175"/>
        <w:gridCol w:w="2175"/>
      </w:tblGrid>
      <w:tr w:rsidR="00B8135D" w:rsidRPr="00AB4D16" w14:paraId="05CF727A" w14:textId="77777777" w:rsidTr="00B6217E">
        <w:trPr>
          <w:trHeight w:val="403"/>
          <w:tblHeader/>
        </w:trPr>
        <w:tc>
          <w:tcPr>
            <w:tcW w:w="733" w:type="pct"/>
            <w:shd w:val="clear" w:color="auto" w:fill="A6A6A6" w:themeFill="background1" w:themeFillShade="A6"/>
            <w:vAlign w:val="center"/>
          </w:tcPr>
          <w:p w14:paraId="623BA923" w14:textId="77777777" w:rsidR="006D2961" w:rsidRPr="00AB4D16" w:rsidDel="00556F4F" w:rsidRDefault="006D2961" w:rsidP="002E4F84">
            <w:pPr>
              <w:jc w:val="center"/>
              <w:rPr>
                <w:rFonts w:cs="Arial"/>
                <w:b/>
                <w:smallCaps/>
                <w:sz w:val="18"/>
                <w:szCs w:val="18"/>
              </w:rPr>
            </w:pPr>
            <w:r w:rsidRPr="00AB4D16">
              <w:rPr>
                <w:rFonts w:cs="Arial"/>
                <w:b/>
                <w:smallCaps/>
                <w:sz w:val="18"/>
                <w:szCs w:val="18"/>
              </w:rPr>
              <w:t>Objetivo y Alcance</w:t>
            </w:r>
            <w:r w:rsidRPr="00AB4D16" w:rsidDel="00556F4F">
              <w:rPr>
                <w:rFonts w:cs="Arial"/>
                <w:b/>
                <w:smallCaps/>
                <w:sz w:val="18"/>
                <w:szCs w:val="18"/>
              </w:rPr>
              <w:t xml:space="preserve"> </w:t>
            </w:r>
          </w:p>
        </w:tc>
        <w:tc>
          <w:tcPr>
            <w:tcW w:w="1224" w:type="pct"/>
            <w:shd w:val="clear" w:color="auto" w:fill="A6A6A6" w:themeFill="background1" w:themeFillShade="A6"/>
            <w:vAlign w:val="center"/>
          </w:tcPr>
          <w:p w14:paraId="25D4A02C" w14:textId="77777777" w:rsidR="006D2961" w:rsidRPr="00AB4D16" w:rsidDel="00B015D9" w:rsidRDefault="006D2961" w:rsidP="002E4F84">
            <w:pPr>
              <w:jc w:val="center"/>
              <w:rPr>
                <w:rFonts w:cs="Arial"/>
                <w:b/>
                <w:smallCaps/>
                <w:sz w:val="18"/>
                <w:szCs w:val="18"/>
              </w:rPr>
            </w:pPr>
            <w:bookmarkStart w:id="0" w:name="_Hlk511828124"/>
          </w:p>
          <w:bookmarkEnd w:id="0"/>
          <w:p w14:paraId="69118682" w14:textId="2ADADCF5" w:rsidR="006D2961" w:rsidRPr="00AB4D16" w:rsidDel="00B015D9" w:rsidRDefault="00BA7B96" w:rsidP="002E4F84">
            <w:pPr>
              <w:jc w:val="center"/>
              <w:rPr>
                <w:rFonts w:cs="Arial"/>
                <w:b/>
                <w:smallCaps/>
                <w:sz w:val="18"/>
                <w:szCs w:val="18"/>
              </w:rPr>
            </w:pPr>
            <w:r>
              <w:rPr>
                <w:rFonts w:cs="Arial"/>
                <w:b/>
                <w:smallCaps/>
                <w:sz w:val="18"/>
                <w:szCs w:val="18"/>
              </w:rPr>
              <w:t>Condiciones de Política Programático</w:t>
            </w:r>
            <w:r w:rsidR="006D2961" w:rsidRPr="00AB4D16">
              <w:rPr>
                <w:rFonts w:cs="Arial"/>
                <w:b/>
                <w:smallCaps/>
                <w:sz w:val="18"/>
                <w:szCs w:val="18"/>
              </w:rPr>
              <w:t xml:space="preserve"> I</w:t>
            </w:r>
          </w:p>
          <w:p w14:paraId="606210DA" w14:textId="77777777" w:rsidR="006D2961" w:rsidRPr="00AB4D16" w:rsidDel="00B015D9" w:rsidRDefault="006D2961" w:rsidP="002E4F84">
            <w:pPr>
              <w:jc w:val="center"/>
              <w:rPr>
                <w:rFonts w:cs="Arial"/>
                <w:b/>
                <w:smallCaps/>
                <w:sz w:val="18"/>
                <w:szCs w:val="18"/>
              </w:rPr>
            </w:pPr>
          </w:p>
        </w:tc>
        <w:tc>
          <w:tcPr>
            <w:tcW w:w="1223" w:type="pct"/>
            <w:shd w:val="clear" w:color="auto" w:fill="A6A6A6" w:themeFill="background1" w:themeFillShade="A6"/>
            <w:vAlign w:val="center"/>
          </w:tcPr>
          <w:p w14:paraId="2D2D5D0E" w14:textId="77777777" w:rsidR="006D2961" w:rsidRDefault="006D2961" w:rsidP="00625342">
            <w:pPr>
              <w:jc w:val="center"/>
              <w:rPr>
                <w:rFonts w:cs="Arial"/>
                <w:b/>
                <w:smallCaps/>
                <w:sz w:val="18"/>
                <w:szCs w:val="18"/>
              </w:rPr>
            </w:pPr>
            <w:r w:rsidRPr="001E7491">
              <w:rPr>
                <w:rFonts w:cs="Arial"/>
                <w:b/>
                <w:smallCaps/>
                <w:sz w:val="18"/>
                <w:szCs w:val="18"/>
              </w:rPr>
              <w:t>Medio</w:t>
            </w:r>
            <w:r>
              <w:rPr>
                <w:rFonts w:cs="Arial"/>
                <w:b/>
                <w:smallCaps/>
                <w:sz w:val="18"/>
                <w:szCs w:val="18"/>
              </w:rPr>
              <w:t>s</w:t>
            </w:r>
            <w:r w:rsidRPr="001E7491">
              <w:rPr>
                <w:rFonts w:cs="Arial"/>
                <w:b/>
                <w:smallCaps/>
                <w:sz w:val="18"/>
                <w:szCs w:val="18"/>
              </w:rPr>
              <w:t xml:space="preserve"> </w:t>
            </w:r>
            <w:r>
              <w:rPr>
                <w:rFonts w:cs="Arial"/>
                <w:b/>
                <w:smallCaps/>
                <w:sz w:val="18"/>
                <w:szCs w:val="18"/>
              </w:rPr>
              <w:t>d</w:t>
            </w:r>
            <w:r w:rsidRPr="001E7491">
              <w:rPr>
                <w:rFonts w:cs="Arial"/>
                <w:b/>
                <w:smallCaps/>
                <w:sz w:val="18"/>
                <w:szCs w:val="18"/>
              </w:rPr>
              <w:t>e Verificación</w:t>
            </w:r>
          </w:p>
        </w:tc>
        <w:tc>
          <w:tcPr>
            <w:tcW w:w="910" w:type="pct"/>
            <w:shd w:val="clear" w:color="auto" w:fill="A6A6A6" w:themeFill="background1" w:themeFillShade="A6"/>
            <w:vAlign w:val="center"/>
          </w:tcPr>
          <w:p w14:paraId="40579E1B" w14:textId="77777777" w:rsidR="006D2961" w:rsidRPr="00AB4D16" w:rsidDel="00B015D9" w:rsidRDefault="006D2961">
            <w:pPr>
              <w:jc w:val="center"/>
              <w:rPr>
                <w:rFonts w:cs="Arial"/>
                <w:b/>
                <w:smallCaps/>
                <w:sz w:val="18"/>
                <w:szCs w:val="18"/>
              </w:rPr>
            </w:pPr>
            <w:r>
              <w:rPr>
                <w:rFonts w:cs="Arial"/>
                <w:b/>
                <w:smallCaps/>
                <w:sz w:val="18"/>
                <w:szCs w:val="18"/>
              </w:rPr>
              <w:t xml:space="preserve">Agencia a Cargo del Medio de Verificación </w:t>
            </w:r>
          </w:p>
        </w:tc>
        <w:tc>
          <w:tcPr>
            <w:tcW w:w="910" w:type="pct"/>
            <w:shd w:val="clear" w:color="auto" w:fill="A6A6A6" w:themeFill="background1" w:themeFillShade="A6"/>
            <w:vAlign w:val="center"/>
          </w:tcPr>
          <w:p w14:paraId="7C59383D" w14:textId="77777777" w:rsidR="006D2961" w:rsidRDefault="006D2961" w:rsidP="00B6217E">
            <w:pPr>
              <w:jc w:val="center"/>
              <w:rPr>
                <w:rFonts w:cs="Arial"/>
                <w:b/>
                <w:smallCaps/>
                <w:sz w:val="18"/>
                <w:szCs w:val="18"/>
              </w:rPr>
            </w:pPr>
            <w:r>
              <w:rPr>
                <w:rFonts w:cs="Arial"/>
                <w:b/>
                <w:smallCaps/>
                <w:sz w:val="18"/>
                <w:szCs w:val="18"/>
              </w:rPr>
              <w:t xml:space="preserve">Estado de </w:t>
            </w:r>
            <w:r w:rsidR="00B6217E">
              <w:rPr>
                <w:rFonts w:cs="Arial"/>
                <w:b/>
                <w:smallCaps/>
                <w:sz w:val="18"/>
                <w:szCs w:val="18"/>
              </w:rPr>
              <w:t>Política</w:t>
            </w:r>
          </w:p>
        </w:tc>
      </w:tr>
      <w:tr w:rsidR="00B8135D" w:rsidRPr="00AB4D16" w14:paraId="23F7608C" w14:textId="77777777" w:rsidTr="006D2961">
        <w:tc>
          <w:tcPr>
            <w:tcW w:w="4090" w:type="pct"/>
            <w:gridSpan w:val="4"/>
            <w:shd w:val="clear" w:color="auto" w:fill="BFBFBF" w:themeFill="background1" w:themeFillShade="BF"/>
          </w:tcPr>
          <w:p w14:paraId="02675E9B" w14:textId="77777777" w:rsidR="006D2961" w:rsidRPr="00AB4D16" w:rsidRDefault="006D2961" w:rsidP="00531F83">
            <w:pPr>
              <w:ind w:left="34" w:hanging="34"/>
              <w:jc w:val="both"/>
              <w:rPr>
                <w:rFonts w:cs="Arial"/>
                <w:b/>
                <w:sz w:val="18"/>
                <w:szCs w:val="18"/>
              </w:rPr>
            </w:pPr>
            <w:r w:rsidRPr="00AB4D16">
              <w:rPr>
                <w:rFonts w:cs="Arial"/>
                <w:b/>
                <w:sz w:val="18"/>
                <w:szCs w:val="18"/>
              </w:rPr>
              <w:t>Componente I. Estabilidad macroeconómica</w:t>
            </w:r>
          </w:p>
        </w:tc>
        <w:tc>
          <w:tcPr>
            <w:tcW w:w="910" w:type="pct"/>
            <w:shd w:val="clear" w:color="auto" w:fill="BFBFBF" w:themeFill="background1" w:themeFillShade="BF"/>
          </w:tcPr>
          <w:p w14:paraId="52A52132" w14:textId="77777777" w:rsidR="006D2961" w:rsidRPr="00AB4D16" w:rsidRDefault="006D2961" w:rsidP="00531F83">
            <w:pPr>
              <w:ind w:left="34" w:hanging="34"/>
              <w:jc w:val="both"/>
              <w:rPr>
                <w:rFonts w:cs="Arial"/>
                <w:b/>
                <w:sz w:val="18"/>
                <w:szCs w:val="18"/>
              </w:rPr>
            </w:pPr>
          </w:p>
        </w:tc>
      </w:tr>
      <w:tr w:rsidR="00B8135D" w:rsidRPr="00AB4D16" w14:paraId="64F4634C" w14:textId="77777777" w:rsidTr="006D2961">
        <w:trPr>
          <w:trHeight w:val="814"/>
        </w:trPr>
        <w:tc>
          <w:tcPr>
            <w:tcW w:w="733" w:type="pct"/>
          </w:tcPr>
          <w:p w14:paraId="643F9C1F" w14:textId="4BBC9266" w:rsidR="006D2961" w:rsidRPr="008334ED" w:rsidRDefault="006D2961" w:rsidP="001E7491">
            <w:pPr>
              <w:pStyle w:val="ListParagraph"/>
              <w:tabs>
                <w:tab w:val="left" w:pos="525"/>
              </w:tabs>
              <w:spacing w:before="60" w:after="60"/>
              <w:ind w:left="165" w:hanging="180"/>
              <w:jc w:val="both"/>
              <w:rPr>
                <w:rFonts w:cs="Arial"/>
                <w:sz w:val="18"/>
                <w:szCs w:val="18"/>
              </w:rPr>
            </w:pPr>
            <w:r>
              <w:rPr>
                <w:rFonts w:cs="Arial"/>
                <w:sz w:val="18"/>
                <w:szCs w:val="18"/>
                <w:lang w:val="es-ES_tradnl"/>
              </w:rPr>
              <w:t xml:space="preserve">1. </w:t>
            </w:r>
            <w:r w:rsidR="00BA7B96">
              <w:rPr>
                <w:rFonts w:cs="Arial"/>
                <w:sz w:val="18"/>
                <w:szCs w:val="18"/>
                <w:lang w:val="es-ES_tradnl"/>
              </w:rPr>
              <w:t xml:space="preserve">Asegurar un contexto macroeconómico </w:t>
            </w:r>
            <w:r w:rsidR="00B9543E">
              <w:rPr>
                <w:rFonts w:cs="Arial"/>
                <w:sz w:val="18"/>
                <w:szCs w:val="18"/>
                <w:lang w:val="es-ES_tradnl"/>
              </w:rPr>
              <w:t xml:space="preserve">congruente con los objetivos del programa según establecido en la Matriz de </w:t>
            </w:r>
            <w:r w:rsidR="001C2BC8">
              <w:rPr>
                <w:rFonts w:cs="Arial"/>
                <w:sz w:val="18"/>
                <w:szCs w:val="18"/>
                <w:lang w:val="es-ES_tradnl"/>
              </w:rPr>
              <w:t>Políticas</w:t>
            </w:r>
            <w:r w:rsidR="00B9543E">
              <w:rPr>
                <w:rFonts w:cs="Arial"/>
                <w:sz w:val="18"/>
                <w:szCs w:val="18"/>
                <w:lang w:val="es-ES_tradnl"/>
              </w:rPr>
              <w:t xml:space="preserve"> y en la C</w:t>
            </w:r>
            <w:r w:rsidR="001C2BC8">
              <w:rPr>
                <w:rFonts w:cs="Arial"/>
                <w:sz w:val="18"/>
                <w:szCs w:val="18"/>
                <w:lang w:val="es-ES_tradnl"/>
              </w:rPr>
              <w:t>arta de Política Sectorial (CPS)</w:t>
            </w:r>
            <w:r w:rsidRPr="008334ED">
              <w:rPr>
                <w:rFonts w:cs="Arial"/>
                <w:sz w:val="18"/>
                <w:szCs w:val="18"/>
                <w:lang w:val="es-ES_tradnl"/>
              </w:rPr>
              <w:t>.</w:t>
            </w:r>
          </w:p>
        </w:tc>
        <w:tc>
          <w:tcPr>
            <w:tcW w:w="1224" w:type="pct"/>
          </w:tcPr>
          <w:p w14:paraId="7755331D" w14:textId="0E31A2DA" w:rsidR="006D2961" w:rsidRPr="00AB4D16" w:rsidRDefault="006D2961" w:rsidP="00625342">
            <w:pPr>
              <w:pStyle w:val="ListParagraph"/>
              <w:spacing w:before="60" w:after="60"/>
              <w:ind w:left="380" w:right="19" w:hanging="380"/>
              <w:contextualSpacing w:val="0"/>
              <w:jc w:val="both"/>
            </w:pPr>
            <w:r>
              <w:rPr>
                <w:rFonts w:cs="Arial"/>
                <w:sz w:val="18"/>
                <w:szCs w:val="18"/>
              </w:rPr>
              <w:t xml:space="preserve">1.1 </w:t>
            </w:r>
            <w:r w:rsidR="001C2BC8">
              <w:rPr>
                <w:rFonts w:cs="Arial"/>
                <w:sz w:val="18"/>
                <w:szCs w:val="18"/>
              </w:rPr>
              <w:t>El marco macroeconómico del prestatario es estable y consistente con los objetivos del programa y la CPS</w:t>
            </w:r>
            <w:bookmarkStart w:id="1" w:name="_GoBack"/>
            <w:bookmarkEnd w:id="1"/>
            <w:r w:rsidR="00E532C8">
              <w:rPr>
                <w:rFonts w:cs="Arial"/>
                <w:sz w:val="18"/>
                <w:szCs w:val="18"/>
              </w:rPr>
              <w:t>.</w:t>
            </w:r>
            <w:r w:rsidR="002D54C6">
              <w:rPr>
                <w:rFonts w:cs="Arial"/>
                <w:sz w:val="18"/>
                <w:szCs w:val="18"/>
              </w:rPr>
              <w:t xml:space="preserve"> </w:t>
            </w:r>
          </w:p>
        </w:tc>
        <w:tc>
          <w:tcPr>
            <w:tcW w:w="1223" w:type="pct"/>
          </w:tcPr>
          <w:p w14:paraId="1A96E848" w14:textId="77777777" w:rsidR="006D2961" w:rsidRPr="00AB4D16" w:rsidRDefault="006D2961" w:rsidP="00625342">
            <w:pPr>
              <w:pStyle w:val="ListParagraph"/>
              <w:spacing w:before="60" w:after="60"/>
              <w:ind w:left="374" w:hanging="374"/>
              <w:contextualSpacing w:val="0"/>
              <w:jc w:val="both"/>
              <w:rPr>
                <w:rFonts w:cs="Arial"/>
                <w:sz w:val="18"/>
                <w:szCs w:val="18"/>
              </w:rPr>
            </w:pPr>
            <w:r>
              <w:rPr>
                <w:rFonts w:cs="Arial"/>
                <w:sz w:val="18"/>
                <w:szCs w:val="18"/>
              </w:rPr>
              <w:t xml:space="preserve">1.1 </w:t>
            </w:r>
            <w:r w:rsidRPr="00AF3346">
              <w:rPr>
                <w:rFonts w:cs="Arial"/>
                <w:sz w:val="18"/>
                <w:szCs w:val="18"/>
              </w:rPr>
              <w:t>Evaluación Independiente de Condiciones Macroeconómicas (IAMC) preparada por el Banco y vigente al momento del desembolso</w:t>
            </w:r>
            <w:r>
              <w:rPr>
                <w:rFonts w:cs="Arial"/>
                <w:sz w:val="18"/>
                <w:szCs w:val="18"/>
              </w:rPr>
              <w:t>.</w:t>
            </w:r>
          </w:p>
        </w:tc>
        <w:tc>
          <w:tcPr>
            <w:tcW w:w="910" w:type="pct"/>
            <w:shd w:val="clear" w:color="auto" w:fill="auto"/>
            <w:vAlign w:val="center"/>
          </w:tcPr>
          <w:p w14:paraId="2A59D8AA" w14:textId="77777777" w:rsidR="006D2961" w:rsidRPr="00AB4D16" w:rsidRDefault="006D2961" w:rsidP="00625342">
            <w:pPr>
              <w:pStyle w:val="ListParagraph"/>
              <w:spacing w:before="60" w:after="60"/>
              <w:ind w:left="288" w:hanging="288"/>
              <w:contextualSpacing w:val="0"/>
              <w:jc w:val="center"/>
              <w:rPr>
                <w:rFonts w:cs="Arial"/>
                <w:sz w:val="18"/>
                <w:szCs w:val="18"/>
              </w:rPr>
            </w:pPr>
          </w:p>
        </w:tc>
        <w:tc>
          <w:tcPr>
            <w:tcW w:w="910" w:type="pct"/>
          </w:tcPr>
          <w:p w14:paraId="53D9C8AC" w14:textId="77777777" w:rsidR="006D2961" w:rsidRPr="00AB4D16" w:rsidRDefault="00EB1716" w:rsidP="008E675A">
            <w:pPr>
              <w:pStyle w:val="ListParagraph"/>
              <w:spacing w:before="60" w:after="60"/>
              <w:ind w:left="288" w:hanging="288"/>
              <w:contextualSpacing w:val="0"/>
              <w:rPr>
                <w:rFonts w:cs="Arial"/>
                <w:sz w:val="18"/>
                <w:szCs w:val="18"/>
              </w:rPr>
            </w:pPr>
            <w:r>
              <w:rPr>
                <w:rFonts w:cs="Arial"/>
                <w:sz w:val="18"/>
                <w:szCs w:val="18"/>
              </w:rPr>
              <w:t>Existe IAMC vigente</w:t>
            </w:r>
            <w:r w:rsidR="008E675A">
              <w:rPr>
                <w:rFonts w:cs="Arial"/>
                <w:sz w:val="18"/>
                <w:szCs w:val="18"/>
              </w:rPr>
              <w:t>.</w:t>
            </w:r>
          </w:p>
        </w:tc>
      </w:tr>
      <w:tr w:rsidR="00B8135D" w:rsidRPr="00AB4D16" w14:paraId="4B2D4637" w14:textId="77777777" w:rsidTr="006D2961">
        <w:tc>
          <w:tcPr>
            <w:tcW w:w="4090" w:type="pct"/>
            <w:gridSpan w:val="4"/>
            <w:shd w:val="clear" w:color="auto" w:fill="BFBFBF" w:themeFill="background1" w:themeFillShade="BF"/>
          </w:tcPr>
          <w:p w14:paraId="0E923B45" w14:textId="77777777" w:rsidR="006D2961" w:rsidRPr="00AB4D16" w:rsidRDefault="006D2961" w:rsidP="002E4F84">
            <w:pPr>
              <w:jc w:val="both"/>
              <w:rPr>
                <w:rFonts w:cs="Arial"/>
                <w:b/>
                <w:sz w:val="18"/>
                <w:szCs w:val="18"/>
              </w:rPr>
            </w:pPr>
            <w:r w:rsidRPr="00AB4D16">
              <w:rPr>
                <w:rFonts w:cs="Arial"/>
                <w:b/>
                <w:sz w:val="18"/>
                <w:szCs w:val="18"/>
              </w:rPr>
              <w:t>Componente II. Reforma del marco normativo de logística</w:t>
            </w:r>
            <w:r>
              <w:rPr>
                <w:rFonts w:cs="Arial"/>
                <w:b/>
                <w:sz w:val="18"/>
                <w:szCs w:val="18"/>
              </w:rPr>
              <w:t xml:space="preserve"> de carga</w:t>
            </w:r>
            <w:r w:rsidRPr="00AB4D16">
              <w:rPr>
                <w:rFonts w:cs="Arial"/>
                <w:b/>
                <w:sz w:val="18"/>
                <w:szCs w:val="18"/>
              </w:rPr>
              <w:t xml:space="preserve"> y </w:t>
            </w:r>
            <w:r>
              <w:rPr>
                <w:rFonts w:cs="Arial"/>
                <w:b/>
                <w:sz w:val="18"/>
                <w:szCs w:val="18"/>
              </w:rPr>
              <w:t xml:space="preserve">de </w:t>
            </w:r>
            <w:r w:rsidRPr="00AB4D16">
              <w:rPr>
                <w:rFonts w:cs="Arial"/>
                <w:b/>
                <w:sz w:val="18"/>
                <w:szCs w:val="18"/>
              </w:rPr>
              <w:t>facilitación comercial</w:t>
            </w:r>
          </w:p>
        </w:tc>
        <w:tc>
          <w:tcPr>
            <w:tcW w:w="910" w:type="pct"/>
            <w:shd w:val="clear" w:color="auto" w:fill="BFBFBF" w:themeFill="background1" w:themeFillShade="BF"/>
          </w:tcPr>
          <w:p w14:paraId="1AF885AF" w14:textId="77777777" w:rsidR="006D2961" w:rsidRPr="00AB4D16" w:rsidRDefault="006D2961" w:rsidP="002E4F84">
            <w:pPr>
              <w:jc w:val="both"/>
              <w:rPr>
                <w:rFonts w:cs="Arial"/>
                <w:b/>
                <w:sz w:val="18"/>
                <w:szCs w:val="18"/>
              </w:rPr>
            </w:pPr>
          </w:p>
        </w:tc>
      </w:tr>
      <w:tr w:rsidR="00B8135D" w:rsidRPr="00AB4D16" w14:paraId="7E459B3D" w14:textId="77777777" w:rsidTr="006D2961">
        <w:trPr>
          <w:trHeight w:val="64"/>
        </w:trPr>
        <w:tc>
          <w:tcPr>
            <w:tcW w:w="733" w:type="pct"/>
            <w:vMerge w:val="restart"/>
          </w:tcPr>
          <w:p w14:paraId="22EB9C4D" w14:textId="77777777" w:rsidR="006D2961" w:rsidRPr="00AB4D16" w:rsidRDefault="006D2961" w:rsidP="001E7491">
            <w:pPr>
              <w:pStyle w:val="ListParagraph"/>
              <w:tabs>
                <w:tab w:val="left" w:pos="435"/>
              </w:tabs>
              <w:spacing w:beforeLines="60" w:before="144" w:afterLines="60" w:after="144"/>
              <w:ind w:left="165" w:hanging="165"/>
              <w:contextualSpacing w:val="0"/>
              <w:jc w:val="both"/>
              <w:rPr>
                <w:rFonts w:cs="Arial"/>
                <w:sz w:val="18"/>
                <w:szCs w:val="18"/>
                <w:lang w:val="es-ES"/>
              </w:rPr>
            </w:pPr>
            <w:r>
              <w:rPr>
                <w:rFonts w:cs="Arial"/>
                <w:sz w:val="18"/>
                <w:szCs w:val="18"/>
                <w:lang w:val="es-ES"/>
              </w:rPr>
              <w:t xml:space="preserve">2. </w:t>
            </w:r>
            <w:r w:rsidRPr="00AB4D16">
              <w:rPr>
                <w:rFonts w:cs="Arial"/>
                <w:sz w:val="18"/>
                <w:szCs w:val="18"/>
                <w:lang w:val="es-ES"/>
              </w:rPr>
              <w:t>Consolidar un marco normativo de logística que introduzca una visión de largo plazo y establezca los lineamientos del sector, incluyendo:</w:t>
            </w:r>
          </w:p>
          <w:p w14:paraId="43D7F42A" w14:textId="77777777" w:rsidR="006D2961" w:rsidRPr="00AB4D16" w:rsidRDefault="006D2961" w:rsidP="00AB4D16">
            <w:pPr>
              <w:pStyle w:val="ListParagraph"/>
              <w:numPr>
                <w:ilvl w:val="0"/>
                <w:numId w:val="1"/>
              </w:numPr>
              <w:spacing w:beforeLines="60" w:before="144" w:afterLines="60" w:after="144"/>
              <w:ind w:left="435" w:hanging="375"/>
              <w:contextualSpacing w:val="0"/>
              <w:jc w:val="both"/>
              <w:rPr>
                <w:rFonts w:cs="Arial"/>
                <w:sz w:val="18"/>
                <w:szCs w:val="18"/>
                <w:lang w:val="es-ES"/>
              </w:rPr>
            </w:pPr>
            <w:r>
              <w:rPr>
                <w:rFonts w:cs="Arial"/>
                <w:sz w:val="18"/>
                <w:szCs w:val="18"/>
                <w:lang w:val="es-ES"/>
              </w:rPr>
              <w:lastRenderedPageBreak/>
              <w:t>o</w:t>
            </w:r>
            <w:r w:rsidRPr="00AB4D16">
              <w:rPr>
                <w:rFonts w:cs="Arial"/>
                <w:sz w:val="18"/>
                <w:szCs w:val="18"/>
                <w:lang w:val="es-ES"/>
              </w:rPr>
              <w:t>bjetivos, programas y proyectos;</w:t>
            </w:r>
          </w:p>
          <w:p w14:paraId="4EBEBFF4" w14:textId="77777777" w:rsidR="006D2961" w:rsidRPr="00AB4D16" w:rsidRDefault="006D2961" w:rsidP="00AB4D16">
            <w:pPr>
              <w:numPr>
                <w:ilvl w:val="0"/>
                <w:numId w:val="1"/>
              </w:numPr>
              <w:spacing w:beforeLines="60" w:before="144" w:afterLines="60" w:after="144"/>
              <w:ind w:left="435"/>
              <w:jc w:val="both"/>
              <w:rPr>
                <w:rFonts w:cs="Arial"/>
                <w:sz w:val="18"/>
                <w:szCs w:val="18"/>
                <w:lang w:val="es-ES"/>
              </w:rPr>
            </w:pPr>
            <w:r>
              <w:rPr>
                <w:rFonts w:cs="Arial"/>
                <w:sz w:val="18"/>
                <w:szCs w:val="18"/>
                <w:lang w:val="es-ES"/>
              </w:rPr>
              <w:t>v</w:t>
            </w:r>
            <w:r w:rsidRPr="00AB4D16">
              <w:rPr>
                <w:rFonts w:cs="Arial"/>
                <w:sz w:val="18"/>
                <w:szCs w:val="18"/>
                <w:lang w:val="es-ES"/>
              </w:rPr>
              <w:t xml:space="preserve">isión de largo plazo, estrategia de </w:t>
            </w:r>
            <w:r>
              <w:rPr>
                <w:rFonts w:cs="Arial"/>
                <w:sz w:val="18"/>
                <w:szCs w:val="18"/>
                <w:lang w:val="es-ES"/>
              </w:rPr>
              <w:t>intervención</w:t>
            </w:r>
            <w:r w:rsidRPr="00AB4D16">
              <w:rPr>
                <w:rFonts w:cs="Arial"/>
                <w:sz w:val="18"/>
                <w:szCs w:val="18"/>
                <w:lang w:val="es-ES"/>
              </w:rPr>
              <w:t xml:space="preserve"> y sistema de monitoreo;</w:t>
            </w:r>
            <w:r>
              <w:rPr>
                <w:rFonts w:cs="Arial"/>
                <w:sz w:val="18"/>
                <w:szCs w:val="18"/>
                <w:lang w:val="es-ES"/>
              </w:rPr>
              <w:t xml:space="preserve"> y</w:t>
            </w:r>
          </w:p>
          <w:p w14:paraId="06D6E589" w14:textId="77777777" w:rsidR="006D2961" w:rsidRPr="00AB4D16" w:rsidRDefault="006D2961" w:rsidP="00AB4D16">
            <w:pPr>
              <w:numPr>
                <w:ilvl w:val="0"/>
                <w:numId w:val="1"/>
              </w:numPr>
              <w:spacing w:beforeLines="60" w:before="144" w:afterLines="60" w:after="144"/>
              <w:ind w:left="435"/>
              <w:jc w:val="both"/>
              <w:rPr>
                <w:rFonts w:cs="Arial"/>
                <w:b/>
                <w:sz w:val="18"/>
                <w:szCs w:val="18"/>
                <w:lang w:val="es-ES"/>
              </w:rPr>
            </w:pPr>
            <w:r>
              <w:rPr>
                <w:rFonts w:cs="Arial"/>
                <w:sz w:val="18"/>
                <w:szCs w:val="18"/>
                <w:lang w:val="es-ES"/>
              </w:rPr>
              <w:t>l</w:t>
            </w:r>
            <w:r w:rsidRPr="00AB4D16">
              <w:rPr>
                <w:rFonts w:cs="Arial"/>
                <w:sz w:val="18"/>
                <w:szCs w:val="18"/>
                <w:lang w:val="es-ES"/>
              </w:rPr>
              <w:t>ineamientos de políticas, elementos fundamentales del sector de logística</w:t>
            </w:r>
            <w:r>
              <w:rPr>
                <w:rFonts w:cs="Arial"/>
                <w:sz w:val="18"/>
                <w:szCs w:val="18"/>
                <w:lang w:val="es-ES"/>
              </w:rPr>
              <w:t xml:space="preserve"> de carga</w:t>
            </w:r>
            <w:r w:rsidRPr="00AB4D16">
              <w:rPr>
                <w:rFonts w:cs="Arial"/>
                <w:sz w:val="18"/>
                <w:szCs w:val="18"/>
                <w:lang w:val="es-ES"/>
              </w:rPr>
              <w:t xml:space="preserve"> y competencias institucionales.</w:t>
            </w:r>
          </w:p>
        </w:tc>
        <w:tc>
          <w:tcPr>
            <w:tcW w:w="1224" w:type="pct"/>
          </w:tcPr>
          <w:p w14:paraId="7D306FD7" w14:textId="19B66672" w:rsidR="006D2961" w:rsidRPr="008334ED" w:rsidRDefault="006D2961" w:rsidP="001E7491">
            <w:pPr>
              <w:pStyle w:val="ListParagraph"/>
              <w:spacing w:before="60" w:after="60"/>
              <w:ind w:left="288" w:hanging="288"/>
              <w:jc w:val="both"/>
              <w:rPr>
                <w:rFonts w:cs="Arial"/>
                <w:i/>
                <w:sz w:val="18"/>
                <w:szCs w:val="18"/>
              </w:rPr>
            </w:pPr>
            <w:r>
              <w:rPr>
                <w:rFonts w:cs="Arial"/>
                <w:sz w:val="18"/>
                <w:szCs w:val="18"/>
                <w:lang w:val="es-CO"/>
              </w:rPr>
              <w:lastRenderedPageBreak/>
              <w:t xml:space="preserve">2.1 </w:t>
            </w:r>
            <w:r w:rsidR="00B27C75">
              <w:rPr>
                <w:rFonts w:cs="Arial"/>
                <w:sz w:val="18"/>
                <w:szCs w:val="18"/>
                <w:lang w:val="es-CO"/>
              </w:rPr>
              <w:t xml:space="preserve">Aprobación </w:t>
            </w:r>
            <w:r>
              <w:rPr>
                <w:rFonts w:cs="Arial"/>
                <w:sz w:val="18"/>
                <w:szCs w:val="18"/>
                <w:lang w:val="es-CO"/>
              </w:rPr>
              <w:t>de las prioridades de gobierno 2018-2022 que incluyan al sector logístico como eje estratégico en el marco de la e</w:t>
            </w:r>
            <w:r w:rsidRPr="008334ED">
              <w:rPr>
                <w:rFonts w:cs="Arial"/>
                <w:sz w:val="18"/>
                <w:szCs w:val="18"/>
                <w:lang w:val="es-CO"/>
              </w:rPr>
              <w:t>laboración del Plan Estratégico de Gobierno 2018-2022.</w:t>
            </w:r>
          </w:p>
        </w:tc>
        <w:tc>
          <w:tcPr>
            <w:tcW w:w="1223" w:type="pct"/>
          </w:tcPr>
          <w:p w14:paraId="463F785A" w14:textId="31D87C80" w:rsidR="006D2961" w:rsidRPr="00DE52BB" w:rsidRDefault="006D2961" w:rsidP="001E7491">
            <w:pPr>
              <w:spacing w:before="60" w:after="60"/>
              <w:ind w:left="331" w:hanging="331"/>
              <w:rPr>
                <w:rFonts w:cs="Arial"/>
                <w:sz w:val="18"/>
                <w:szCs w:val="18"/>
                <w:lang w:val="es-ES"/>
              </w:rPr>
            </w:pPr>
            <w:r>
              <w:rPr>
                <w:rFonts w:cs="Arial"/>
                <w:sz w:val="18"/>
                <w:szCs w:val="18"/>
                <w:lang w:val="es-ES"/>
              </w:rPr>
              <w:t xml:space="preserve">2.1 </w:t>
            </w:r>
            <w:r w:rsidR="002549A2" w:rsidRPr="003057A5">
              <w:rPr>
                <w:rFonts w:cs="Arial"/>
                <w:lang w:val="es-ES"/>
              </w:rPr>
              <w:t xml:space="preserve">Oficio CGG-881-2018 </w:t>
            </w:r>
            <w:r>
              <w:rPr>
                <w:rFonts w:cs="Arial"/>
                <w:sz w:val="18"/>
                <w:szCs w:val="18"/>
                <w:lang w:val="es-ES"/>
              </w:rPr>
              <w:t>de la SCGG a la Secretaría de Finanzas (SEFIN) definiendo las prioridades de gobierno 2018-2022.</w:t>
            </w:r>
          </w:p>
        </w:tc>
        <w:tc>
          <w:tcPr>
            <w:tcW w:w="910" w:type="pct"/>
            <w:tcBorders>
              <w:right w:val="single" w:sz="4" w:space="0" w:color="auto"/>
            </w:tcBorders>
            <w:shd w:val="clear" w:color="auto" w:fill="auto"/>
          </w:tcPr>
          <w:p w14:paraId="0BF8E83E" w14:textId="77777777" w:rsidR="006D2961" w:rsidRPr="0061263C" w:rsidRDefault="006D2961" w:rsidP="001E7491">
            <w:pPr>
              <w:pStyle w:val="ListParagraph"/>
              <w:spacing w:before="60" w:after="60"/>
              <w:ind w:left="288" w:hanging="288"/>
              <w:contextualSpacing w:val="0"/>
              <w:jc w:val="both"/>
              <w:rPr>
                <w:rFonts w:cs="Arial"/>
                <w:color w:val="FF0000"/>
                <w:sz w:val="18"/>
                <w:szCs w:val="18"/>
              </w:rPr>
            </w:pPr>
            <w:r>
              <w:rPr>
                <w:rFonts w:cs="Arial"/>
                <w:sz w:val="18"/>
                <w:szCs w:val="18"/>
                <w:lang w:val="es-ES"/>
              </w:rPr>
              <w:t>SCGG</w:t>
            </w:r>
          </w:p>
        </w:tc>
        <w:tc>
          <w:tcPr>
            <w:tcW w:w="910" w:type="pct"/>
            <w:tcBorders>
              <w:right w:val="single" w:sz="4" w:space="0" w:color="auto"/>
            </w:tcBorders>
          </w:tcPr>
          <w:p w14:paraId="66F25A4D" w14:textId="4A6CADE7" w:rsidR="001D2758" w:rsidRDefault="00B8135D" w:rsidP="001D2758">
            <w:pPr>
              <w:pStyle w:val="ListParagraph"/>
              <w:spacing w:before="60" w:after="60"/>
              <w:ind w:left="0"/>
              <w:jc w:val="both"/>
              <w:rPr>
                <w:rFonts w:cs="Arial"/>
                <w:sz w:val="18"/>
                <w:szCs w:val="18"/>
                <w:lang w:val="es-ES"/>
              </w:rPr>
            </w:pPr>
            <w:r>
              <w:rPr>
                <w:rFonts w:cs="Arial"/>
                <w:sz w:val="18"/>
                <w:szCs w:val="18"/>
                <w:lang w:val="es-ES"/>
              </w:rPr>
              <w:t>Medio recibido, en proceso de verificación.</w:t>
            </w:r>
            <w:r w:rsidR="001D2758">
              <w:rPr>
                <w:rFonts w:cs="Arial"/>
                <w:sz w:val="18"/>
                <w:szCs w:val="18"/>
                <w:lang w:val="es-ES"/>
              </w:rPr>
              <w:t xml:space="preserve"> Oficio CGG-881-2018 de la SCGG a la Secretaría de Finanzas (SEFIN) Adjuntando prioridades de gobierno 2018-2022. El documento se considera versión final.</w:t>
            </w:r>
          </w:p>
          <w:p w14:paraId="7A7F3C9F" w14:textId="77777777" w:rsidR="001D2758" w:rsidRDefault="001D2758" w:rsidP="001D2758">
            <w:pPr>
              <w:pStyle w:val="ListParagraph"/>
              <w:spacing w:before="60" w:after="60"/>
              <w:ind w:left="288" w:hanging="288"/>
              <w:contextualSpacing w:val="0"/>
              <w:jc w:val="both"/>
              <w:rPr>
                <w:rFonts w:cs="Arial"/>
                <w:sz w:val="18"/>
                <w:szCs w:val="18"/>
                <w:lang w:val="es-ES"/>
              </w:rPr>
            </w:pPr>
          </w:p>
        </w:tc>
      </w:tr>
      <w:tr w:rsidR="00B8135D" w:rsidRPr="00AB4D16" w14:paraId="18E3F9A8" w14:textId="77777777" w:rsidTr="006D2961">
        <w:trPr>
          <w:trHeight w:val="585"/>
        </w:trPr>
        <w:tc>
          <w:tcPr>
            <w:tcW w:w="733" w:type="pct"/>
            <w:vMerge/>
          </w:tcPr>
          <w:p w14:paraId="4F61808D" w14:textId="77777777" w:rsidR="006D2961" w:rsidRPr="00AB4D16" w:rsidRDefault="006D2961" w:rsidP="00AB4D16">
            <w:pPr>
              <w:spacing w:beforeLines="60" w:before="144" w:afterLines="60" w:after="144"/>
              <w:jc w:val="both"/>
              <w:rPr>
                <w:rFonts w:cs="Arial"/>
                <w:sz w:val="18"/>
                <w:szCs w:val="18"/>
              </w:rPr>
            </w:pPr>
          </w:p>
        </w:tc>
        <w:tc>
          <w:tcPr>
            <w:tcW w:w="1224" w:type="pct"/>
          </w:tcPr>
          <w:p w14:paraId="6A8D71C5" w14:textId="148270CF" w:rsidR="006D2961" w:rsidRPr="000F17CC" w:rsidRDefault="006D2961" w:rsidP="00625342">
            <w:pPr>
              <w:pStyle w:val="ListParagraph"/>
              <w:spacing w:before="60" w:after="60"/>
              <w:ind w:left="288" w:hanging="288"/>
              <w:jc w:val="both"/>
              <w:rPr>
                <w:lang w:val="es-ES_tradnl"/>
              </w:rPr>
            </w:pPr>
            <w:r>
              <w:rPr>
                <w:rFonts w:cs="Arial"/>
                <w:sz w:val="18"/>
                <w:szCs w:val="18"/>
              </w:rPr>
              <w:t xml:space="preserve">2.2 </w:t>
            </w:r>
            <w:r w:rsidRPr="008334ED">
              <w:rPr>
                <w:rFonts w:cs="Arial"/>
                <w:sz w:val="18"/>
                <w:szCs w:val="18"/>
              </w:rPr>
              <w:t>Aprobación del Plan Nacional de Logística de Cargas (PNLOG)</w:t>
            </w:r>
            <w:r>
              <w:rPr>
                <w:rFonts w:cs="Arial"/>
                <w:sz w:val="18"/>
                <w:szCs w:val="18"/>
              </w:rPr>
              <w:t xml:space="preserve"> </w:t>
            </w:r>
            <w:r w:rsidRPr="006E74E9">
              <w:rPr>
                <w:rFonts w:cs="Arial"/>
                <w:sz w:val="18"/>
                <w:szCs w:val="18"/>
              </w:rPr>
              <w:t xml:space="preserve">por el Consejo </w:t>
            </w:r>
            <w:r>
              <w:rPr>
                <w:rFonts w:cs="Arial"/>
                <w:sz w:val="18"/>
                <w:szCs w:val="18"/>
              </w:rPr>
              <w:t>Nacional Logístico, que refleja un acuerdo interinstitucional y multisectorial público-privado, sobre la orientación estratégica para la priorización de acciones y proyectos en el sector de logística de cargas</w:t>
            </w:r>
            <w:r w:rsidRPr="006E74E9">
              <w:rPr>
                <w:rFonts w:cs="Arial"/>
                <w:sz w:val="18"/>
                <w:szCs w:val="18"/>
              </w:rPr>
              <w:t>.</w:t>
            </w:r>
          </w:p>
        </w:tc>
        <w:tc>
          <w:tcPr>
            <w:tcW w:w="1223" w:type="pct"/>
          </w:tcPr>
          <w:p w14:paraId="4F527685" w14:textId="77777777" w:rsidR="006D2961" w:rsidRPr="00CF0961" w:rsidRDefault="006D2961" w:rsidP="001E7491">
            <w:pPr>
              <w:spacing w:before="60" w:after="60"/>
              <w:ind w:left="288" w:hanging="288"/>
              <w:rPr>
                <w:rFonts w:cs="Arial"/>
                <w:sz w:val="18"/>
                <w:szCs w:val="18"/>
                <w:lang w:val="es-AR"/>
              </w:rPr>
            </w:pPr>
            <w:r>
              <w:rPr>
                <w:rFonts w:cs="Arial"/>
                <w:sz w:val="18"/>
                <w:szCs w:val="18"/>
                <w:lang w:val="es-AR"/>
              </w:rPr>
              <w:t xml:space="preserve">2.2 Certificación del punto del </w:t>
            </w:r>
            <w:r>
              <w:rPr>
                <w:rFonts w:cs="Arial"/>
                <w:sz w:val="18"/>
                <w:szCs w:val="18"/>
              </w:rPr>
              <w:t xml:space="preserve">Acta del Consejo Nacional Logístico aprobando el </w:t>
            </w:r>
            <w:r>
              <w:rPr>
                <w:rFonts w:cs="Arial"/>
                <w:sz w:val="18"/>
                <w:szCs w:val="18"/>
                <w:lang w:val="es-AR"/>
              </w:rPr>
              <w:t>PNLOG.</w:t>
            </w:r>
          </w:p>
          <w:p w14:paraId="2999B1FF" w14:textId="77777777" w:rsidR="006D2961" w:rsidRPr="00CF0961" w:rsidRDefault="006D2961" w:rsidP="00DC0EC7">
            <w:pPr>
              <w:spacing w:before="60" w:after="60"/>
              <w:rPr>
                <w:rFonts w:cs="Arial"/>
                <w:sz w:val="18"/>
                <w:szCs w:val="18"/>
                <w:lang w:val="es-AR"/>
              </w:rPr>
            </w:pPr>
            <w:r>
              <w:rPr>
                <w:rFonts w:cs="Arial"/>
                <w:sz w:val="18"/>
                <w:szCs w:val="18"/>
              </w:rPr>
              <w:t xml:space="preserve"> </w:t>
            </w:r>
          </w:p>
        </w:tc>
        <w:tc>
          <w:tcPr>
            <w:tcW w:w="910" w:type="pct"/>
            <w:tcBorders>
              <w:right w:val="single" w:sz="4" w:space="0" w:color="auto"/>
            </w:tcBorders>
            <w:shd w:val="clear" w:color="auto" w:fill="auto"/>
          </w:tcPr>
          <w:p w14:paraId="084E49C6" w14:textId="77777777" w:rsidR="006D2961" w:rsidRPr="00691097" w:rsidRDefault="006D2961" w:rsidP="001E7491">
            <w:pPr>
              <w:spacing w:before="60" w:after="60"/>
              <w:ind w:left="432" w:hanging="432"/>
              <w:jc w:val="both"/>
              <w:rPr>
                <w:rFonts w:cs="Arial"/>
                <w:sz w:val="18"/>
                <w:szCs w:val="18"/>
              </w:rPr>
            </w:pPr>
            <w:r>
              <w:rPr>
                <w:rFonts w:cs="Arial"/>
                <w:sz w:val="18"/>
                <w:szCs w:val="18"/>
              </w:rPr>
              <w:t>INSEP</w:t>
            </w:r>
          </w:p>
          <w:p w14:paraId="3E70E501" w14:textId="77777777" w:rsidR="006D2961" w:rsidRPr="00691097" w:rsidRDefault="006D2961" w:rsidP="00625342">
            <w:pPr>
              <w:spacing w:before="60" w:after="60"/>
              <w:jc w:val="both"/>
              <w:rPr>
                <w:rFonts w:cs="Arial"/>
                <w:sz w:val="18"/>
                <w:szCs w:val="18"/>
              </w:rPr>
            </w:pPr>
          </w:p>
        </w:tc>
        <w:tc>
          <w:tcPr>
            <w:tcW w:w="910" w:type="pct"/>
            <w:tcBorders>
              <w:right w:val="single" w:sz="4" w:space="0" w:color="auto"/>
            </w:tcBorders>
          </w:tcPr>
          <w:p w14:paraId="0C0E3A6C" w14:textId="5B6EFC01" w:rsidR="006D2961" w:rsidRDefault="00285B39" w:rsidP="008E675A">
            <w:pPr>
              <w:spacing w:before="60" w:after="60"/>
              <w:jc w:val="both"/>
              <w:rPr>
                <w:rFonts w:cs="Arial"/>
                <w:sz w:val="18"/>
                <w:szCs w:val="18"/>
              </w:rPr>
            </w:pPr>
            <w:r>
              <w:rPr>
                <w:rFonts w:cs="Arial"/>
                <w:sz w:val="18"/>
                <w:szCs w:val="18"/>
              </w:rPr>
              <w:t>Pendiente</w:t>
            </w:r>
            <w:r w:rsidR="00B8135D">
              <w:rPr>
                <w:rFonts w:cs="Arial"/>
                <w:sz w:val="18"/>
                <w:szCs w:val="18"/>
              </w:rPr>
              <w:t>.</w:t>
            </w:r>
            <w:r w:rsidR="007D72F5">
              <w:rPr>
                <w:rFonts w:cs="Arial"/>
                <w:sz w:val="18"/>
                <w:szCs w:val="18"/>
              </w:rPr>
              <w:t xml:space="preserve"> </w:t>
            </w:r>
            <w:r w:rsidR="00EB1716">
              <w:rPr>
                <w:rFonts w:cs="Arial"/>
                <w:sz w:val="18"/>
                <w:szCs w:val="18"/>
              </w:rPr>
              <w:t xml:space="preserve">El CNL aprobará el PNLOG en su primera sesión cuya celebración se estima ocurra antes del </w:t>
            </w:r>
            <w:r w:rsidR="00490D47">
              <w:rPr>
                <w:rFonts w:cs="Arial"/>
                <w:sz w:val="18"/>
                <w:szCs w:val="18"/>
              </w:rPr>
              <w:t>15</w:t>
            </w:r>
            <w:r w:rsidR="00EB1716">
              <w:rPr>
                <w:rFonts w:cs="Arial"/>
                <w:sz w:val="18"/>
                <w:szCs w:val="18"/>
              </w:rPr>
              <w:t xml:space="preserve"> de </w:t>
            </w:r>
            <w:r w:rsidR="00490D47">
              <w:rPr>
                <w:rFonts w:cs="Arial"/>
                <w:sz w:val="18"/>
                <w:szCs w:val="18"/>
              </w:rPr>
              <w:t>septiembre</w:t>
            </w:r>
            <w:r w:rsidR="00EB1716">
              <w:rPr>
                <w:rFonts w:cs="Arial"/>
                <w:sz w:val="18"/>
                <w:szCs w:val="18"/>
              </w:rPr>
              <w:t xml:space="preserve"> de 2018</w:t>
            </w:r>
            <w:r w:rsidR="008E675A">
              <w:rPr>
                <w:rFonts w:cs="Arial"/>
                <w:sz w:val="18"/>
                <w:szCs w:val="18"/>
              </w:rPr>
              <w:t>.</w:t>
            </w:r>
          </w:p>
        </w:tc>
      </w:tr>
      <w:tr w:rsidR="00B8135D" w:rsidRPr="00AB4D16" w14:paraId="5732F0C6" w14:textId="77777777" w:rsidTr="006D2961">
        <w:trPr>
          <w:trHeight w:val="710"/>
        </w:trPr>
        <w:tc>
          <w:tcPr>
            <w:tcW w:w="733" w:type="pct"/>
            <w:vMerge w:val="restart"/>
          </w:tcPr>
          <w:p w14:paraId="7CED7340" w14:textId="77777777" w:rsidR="006D2961" w:rsidRPr="00691097" w:rsidRDefault="006D2961" w:rsidP="001E7491">
            <w:pPr>
              <w:pStyle w:val="ListParagraph"/>
              <w:tabs>
                <w:tab w:val="left" w:pos="525"/>
              </w:tabs>
              <w:spacing w:beforeLines="60" w:before="144" w:afterLines="60" w:after="144"/>
              <w:ind w:left="165" w:hanging="180"/>
              <w:contextualSpacing w:val="0"/>
              <w:jc w:val="both"/>
              <w:rPr>
                <w:rFonts w:cs="Arial"/>
                <w:sz w:val="18"/>
                <w:szCs w:val="18"/>
              </w:rPr>
            </w:pPr>
            <w:r w:rsidRPr="00691097">
              <w:rPr>
                <w:rFonts w:cs="Arial"/>
                <w:sz w:val="18"/>
                <w:szCs w:val="18"/>
              </w:rPr>
              <w:t>3.</w:t>
            </w:r>
            <w:r>
              <w:rPr>
                <w:rFonts w:cs="Arial"/>
                <w:sz w:val="18"/>
                <w:szCs w:val="18"/>
              </w:rPr>
              <w:t xml:space="preserve"> Modernizar </w:t>
            </w:r>
            <w:r w:rsidRPr="00691097">
              <w:rPr>
                <w:rFonts w:cs="Arial"/>
                <w:sz w:val="18"/>
                <w:szCs w:val="18"/>
              </w:rPr>
              <w:t>el marco legal de transporte terrestre</w:t>
            </w:r>
            <w:r>
              <w:rPr>
                <w:rFonts w:cs="Arial"/>
                <w:sz w:val="18"/>
                <w:szCs w:val="18"/>
              </w:rPr>
              <w:t xml:space="preserve"> de carga</w:t>
            </w:r>
            <w:r w:rsidRPr="00691097">
              <w:rPr>
                <w:rFonts w:cs="Arial"/>
                <w:sz w:val="18"/>
                <w:szCs w:val="18"/>
              </w:rPr>
              <w:t xml:space="preserve">, </w:t>
            </w:r>
            <w:r>
              <w:rPr>
                <w:rFonts w:cs="Arial"/>
                <w:sz w:val="18"/>
                <w:szCs w:val="18"/>
              </w:rPr>
              <w:t>ampliando la consideración de</w:t>
            </w:r>
            <w:r w:rsidRPr="00691097">
              <w:rPr>
                <w:rFonts w:cs="Arial"/>
                <w:sz w:val="18"/>
                <w:szCs w:val="18"/>
              </w:rPr>
              <w:t xml:space="preserve"> aspectos vinculados con: </w:t>
            </w:r>
          </w:p>
          <w:p w14:paraId="3C6B5A8E" w14:textId="77777777" w:rsidR="006D2961" w:rsidRPr="00691097" w:rsidRDefault="006D2961" w:rsidP="00CB5A72">
            <w:pPr>
              <w:pStyle w:val="ListParagraph"/>
              <w:numPr>
                <w:ilvl w:val="0"/>
                <w:numId w:val="11"/>
              </w:numPr>
              <w:spacing w:beforeLines="60" w:before="144" w:afterLines="60" w:after="144"/>
              <w:ind w:left="435"/>
              <w:contextualSpacing w:val="0"/>
              <w:jc w:val="both"/>
              <w:rPr>
                <w:rFonts w:cs="Arial"/>
                <w:sz w:val="18"/>
                <w:szCs w:val="18"/>
              </w:rPr>
            </w:pPr>
            <w:r w:rsidRPr="00691097">
              <w:rPr>
                <w:rFonts w:cs="Arial"/>
                <w:sz w:val="18"/>
                <w:szCs w:val="18"/>
              </w:rPr>
              <w:t xml:space="preserve">seguridad </w:t>
            </w:r>
            <w:r>
              <w:rPr>
                <w:rFonts w:cs="Arial"/>
                <w:sz w:val="18"/>
                <w:szCs w:val="18"/>
              </w:rPr>
              <w:t>en el transporte</w:t>
            </w:r>
            <w:r w:rsidRPr="00691097">
              <w:rPr>
                <w:rFonts w:cs="Arial"/>
                <w:sz w:val="18"/>
                <w:szCs w:val="18"/>
              </w:rPr>
              <w:t>;</w:t>
            </w:r>
            <w:r>
              <w:rPr>
                <w:rFonts w:cs="Arial"/>
                <w:sz w:val="18"/>
                <w:szCs w:val="18"/>
              </w:rPr>
              <w:t xml:space="preserve"> y</w:t>
            </w:r>
          </w:p>
          <w:p w14:paraId="7D7DE09C" w14:textId="77777777" w:rsidR="006D2961" w:rsidRPr="00691097" w:rsidRDefault="006D2961" w:rsidP="00CB5A72">
            <w:pPr>
              <w:pStyle w:val="ListParagraph"/>
              <w:numPr>
                <w:ilvl w:val="0"/>
                <w:numId w:val="11"/>
              </w:numPr>
              <w:spacing w:beforeLines="60" w:before="144" w:afterLines="60" w:after="144"/>
              <w:ind w:left="435"/>
              <w:contextualSpacing w:val="0"/>
              <w:jc w:val="both"/>
              <w:rPr>
                <w:rFonts w:cs="Arial"/>
                <w:sz w:val="18"/>
                <w:szCs w:val="18"/>
              </w:rPr>
            </w:pPr>
            <w:r w:rsidRPr="00691097">
              <w:rPr>
                <w:rFonts w:cs="Arial"/>
                <w:sz w:val="18"/>
                <w:szCs w:val="18"/>
              </w:rPr>
              <w:t>servicios del transporte de carga</w:t>
            </w:r>
            <w:r>
              <w:rPr>
                <w:rFonts w:cs="Arial"/>
                <w:sz w:val="18"/>
                <w:szCs w:val="18"/>
              </w:rPr>
              <w:t>.</w:t>
            </w:r>
          </w:p>
          <w:p w14:paraId="611EB782" w14:textId="77777777" w:rsidR="006D2961" w:rsidRPr="00691097" w:rsidRDefault="006D2961" w:rsidP="004019AA">
            <w:pPr>
              <w:pStyle w:val="ListParagraph"/>
              <w:spacing w:beforeLines="60" w:before="144" w:afterLines="60" w:after="144"/>
              <w:ind w:left="435"/>
              <w:contextualSpacing w:val="0"/>
              <w:jc w:val="both"/>
              <w:rPr>
                <w:rFonts w:cs="Arial"/>
                <w:sz w:val="18"/>
                <w:szCs w:val="18"/>
              </w:rPr>
            </w:pPr>
          </w:p>
        </w:tc>
        <w:tc>
          <w:tcPr>
            <w:tcW w:w="1224" w:type="pct"/>
          </w:tcPr>
          <w:p w14:paraId="7272D35C" w14:textId="77777777" w:rsidR="006D2961" w:rsidRPr="00691097" w:rsidRDefault="006D2961" w:rsidP="00E83608">
            <w:pPr>
              <w:spacing w:before="60" w:after="60"/>
              <w:ind w:left="374" w:hanging="374"/>
              <w:jc w:val="both"/>
              <w:rPr>
                <w:rFonts w:cs="Arial"/>
                <w:sz w:val="18"/>
                <w:szCs w:val="18"/>
                <w:lang w:val="es-ES_tradnl"/>
              </w:rPr>
            </w:pPr>
            <w:r w:rsidRPr="00922551">
              <w:rPr>
                <w:rFonts w:cs="Arial"/>
                <w:sz w:val="18"/>
                <w:szCs w:val="18"/>
                <w:lang w:val="es-ES_tradnl"/>
              </w:rPr>
              <w:lastRenderedPageBreak/>
              <w:t>3.1</w:t>
            </w:r>
            <w:r>
              <w:rPr>
                <w:rFonts w:cs="Arial"/>
                <w:sz w:val="18"/>
                <w:szCs w:val="18"/>
                <w:lang w:val="es-ES_tradnl"/>
              </w:rPr>
              <w:t xml:space="preserve"> Actualización del Marco Institucional del Consejo Nacional de Seguridad Vial al marco legal vigente, incluyendo a las instituciones con competencia en el sector de logística de carga y transporte.  </w:t>
            </w:r>
          </w:p>
        </w:tc>
        <w:tc>
          <w:tcPr>
            <w:tcW w:w="1223" w:type="pct"/>
          </w:tcPr>
          <w:p w14:paraId="3A236828" w14:textId="4BC69678" w:rsidR="006D2961" w:rsidRPr="00691097" w:rsidRDefault="006D2961" w:rsidP="00625342">
            <w:pPr>
              <w:pStyle w:val="ListParagraph"/>
              <w:spacing w:before="60" w:after="60"/>
              <w:ind w:left="288" w:hanging="288"/>
              <w:contextualSpacing w:val="0"/>
              <w:jc w:val="both"/>
              <w:rPr>
                <w:sz w:val="18"/>
                <w:szCs w:val="18"/>
              </w:rPr>
            </w:pPr>
            <w:r w:rsidRPr="00691097">
              <w:rPr>
                <w:sz w:val="18"/>
                <w:szCs w:val="18"/>
                <w:lang w:val="es-AR"/>
              </w:rPr>
              <w:t xml:space="preserve">3.1 </w:t>
            </w:r>
            <w:r>
              <w:rPr>
                <w:sz w:val="18"/>
                <w:szCs w:val="18"/>
                <w:lang w:val="es-AR"/>
              </w:rPr>
              <w:t>Certificación del punto de Acta del Consejo Nacional de Seguridad Vial adaptando el marco institucional al marco legal vigente</w:t>
            </w:r>
            <w:r w:rsidR="002549A2">
              <w:rPr>
                <w:sz w:val="18"/>
                <w:szCs w:val="18"/>
                <w:lang w:val="es-AR"/>
              </w:rPr>
              <w:t xml:space="preserve">, </w:t>
            </w:r>
            <w:r w:rsidR="002549A2" w:rsidRPr="003057A5">
              <w:rPr>
                <w:rFonts w:cs="Arial"/>
                <w:lang w:val="es-AR"/>
              </w:rPr>
              <w:t>con foco en la inclusión del IHTT como invitado permanente del CNSV.</w:t>
            </w:r>
          </w:p>
        </w:tc>
        <w:tc>
          <w:tcPr>
            <w:tcW w:w="910" w:type="pct"/>
            <w:shd w:val="clear" w:color="auto" w:fill="auto"/>
          </w:tcPr>
          <w:p w14:paraId="7B5FAA8F" w14:textId="77777777" w:rsidR="006D2961" w:rsidRPr="00691097" w:rsidRDefault="006D2961" w:rsidP="00625342">
            <w:pPr>
              <w:pStyle w:val="ListParagraph"/>
              <w:spacing w:before="60" w:after="60"/>
              <w:ind w:left="288" w:hanging="288"/>
              <w:contextualSpacing w:val="0"/>
              <w:jc w:val="both"/>
            </w:pPr>
            <w:r>
              <w:rPr>
                <w:rFonts w:cs="Arial"/>
                <w:sz w:val="18"/>
                <w:szCs w:val="18"/>
              </w:rPr>
              <w:t>INSEP</w:t>
            </w:r>
          </w:p>
        </w:tc>
        <w:tc>
          <w:tcPr>
            <w:tcW w:w="910" w:type="pct"/>
          </w:tcPr>
          <w:p w14:paraId="201F1C99" w14:textId="6C68F2B3" w:rsidR="001D2758" w:rsidRDefault="00B8135D" w:rsidP="001D2758">
            <w:pPr>
              <w:pStyle w:val="ListParagraph"/>
              <w:spacing w:before="60" w:after="60"/>
              <w:ind w:left="0"/>
              <w:jc w:val="both"/>
              <w:rPr>
                <w:rFonts w:cs="Arial"/>
                <w:sz w:val="18"/>
                <w:szCs w:val="18"/>
              </w:rPr>
            </w:pPr>
            <w:r>
              <w:rPr>
                <w:rFonts w:cs="Arial"/>
                <w:sz w:val="18"/>
                <w:szCs w:val="18"/>
                <w:lang w:val="es-ES"/>
              </w:rPr>
              <w:t>Medio recibido, en proceso de verificación</w:t>
            </w:r>
            <w:r w:rsidR="00FD0CC8">
              <w:rPr>
                <w:rFonts w:cs="Arial"/>
                <w:sz w:val="18"/>
                <w:szCs w:val="18"/>
              </w:rPr>
              <w:t>.</w:t>
            </w:r>
            <w:r>
              <w:rPr>
                <w:rFonts w:cs="Arial"/>
                <w:sz w:val="18"/>
                <w:szCs w:val="18"/>
              </w:rPr>
              <w:t xml:space="preserve"> C</w:t>
            </w:r>
            <w:r w:rsidR="001D2758">
              <w:rPr>
                <w:rFonts w:cs="Arial"/>
                <w:sz w:val="18"/>
                <w:szCs w:val="18"/>
              </w:rPr>
              <w:t>ertificación del punto del acta de fecha 9 de agosto de 2018 de la segunda reunión ordinaria de 2018 del CNSV, en el que se aprobó por unanimidad que en todas las reuniones del Consejo se integre al IHTT en calidad de invitado permanente.</w:t>
            </w:r>
          </w:p>
          <w:p w14:paraId="6498DBBE" w14:textId="1E463553" w:rsidR="006D2961" w:rsidRDefault="001D2758" w:rsidP="001D2758">
            <w:pPr>
              <w:pStyle w:val="ListParagraph"/>
              <w:spacing w:before="60" w:after="60"/>
              <w:ind w:left="0"/>
              <w:contextualSpacing w:val="0"/>
              <w:jc w:val="both"/>
              <w:rPr>
                <w:rFonts w:cs="Arial"/>
                <w:sz w:val="18"/>
                <w:szCs w:val="18"/>
              </w:rPr>
            </w:pPr>
            <w:r>
              <w:rPr>
                <w:rFonts w:cs="Arial"/>
                <w:sz w:val="18"/>
                <w:szCs w:val="18"/>
              </w:rPr>
              <w:t>El documento se considera versión final.</w:t>
            </w:r>
          </w:p>
        </w:tc>
      </w:tr>
      <w:tr w:rsidR="00B8135D" w:rsidRPr="00AB4D16" w14:paraId="70411C6D" w14:textId="77777777" w:rsidTr="006D2961">
        <w:trPr>
          <w:trHeight w:val="3698"/>
        </w:trPr>
        <w:tc>
          <w:tcPr>
            <w:tcW w:w="733" w:type="pct"/>
            <w:vMerge/>
          </w:tcPr>
          <w:p w14:paraId="584BB338" w14:textId="77777777" w:rsidR="006D2961" w:rsidRPr="00691097" w:rsidRDefault="006D2961" w:rsidP="00691097">
            <w:pPr>
              <w:pStyle w:val="ListParagraph"/>
              <w:tabs>
                <w:tab w:val="left" w:pos="420"/>
              </w:tabs>
              <w:spacing w:beforeLines="60" w:before="144" w:afterLines="60" w:after="144"/>
              <w:ind w:left="360"/>
              <w:contextualSpacing w:val="0"/>
              <w:jc w:val="both"/>
              <w:rPr>
                <w:rFonts w:cs="Arial"/>
                <w:sz w:val="18"/>
                <w:szCs w:val="18"/>
              </w:rPr>
            </w:pPr>
          </w:p>
        </w:tc>
        <w:tc>
          <w:tcPr>
            <w:tcW w:w="1224" w:type="pct"/>
          </w:tcPr>
          <w:p w14:paraId="6B275CA2" w14:textId="77777777" w:rsidR="006D2961" w:rsidRPr="00691097" w:rsidRDefault="006D2961" w:rsidP="00DC69E8">
            <w:pPr>
              <w:pStyle w:val="ListParagraph"/>
              <w:spacing w:before="60" w:after="60"/>
              <w:ind w:left="288" w:hanging="288"/>
              <w:rPr>
                <w:sz w:val="18"/>
                <w:szCs w:val="18"/>
              </w:rPr>
            </w:pPr>
            <w:r w:rsidRPr="00691097">
              <w:rPr>
                <w:sz w:val="18"/>
                <w:szCs w:val="18"/>
              </w:rPr>
              <w:t>3.2 Elaboración de</w:t>
            </w:r>
            <w:r>
              <w:rPr>
                <w:sz w:val="18"/>
                <w:szCs w:val="18"/>
              </w:rPr>
              <w:t xml:space="preserve"> </w:t>
            </w:r>
            <w:r w:rsidRPr="00691097">
              <w:rPr>
                <w:sz w:val="18"/>
                <w:szCs w:val="18"/>
              </w:rPr>
              <w:t>reglamentos</w:t>
            </w:r>
            <w:r>
              <w:rPr>
                <w:sz w:val="18"/>
                <w:szCs w:val="18"/>
              </w:rPr>
              <w:t xml:space="preserve"> que fortalecen la seguridad en el transporte de carga</w:t>
            </w:r>
            <w:r w:rsidRPr="00691097">
              <w:rPr>
                <w:sz w:val="18"/>
                <w:szCs w:val="18"/>
              </w:rPr>
              <w:t>:</w:t>
            </w:r>
          </w:p>
          <w:p w14:paraId="6019A544" w14:textId="77777777" w:rsidR="006D2961" w:rsidRDefault="006D2961" w:rsidP="00DC69E8">
            <w:pPr>
              <w:pStyle w:val="ListParagraph"/>
              <w:spacing w:before="60" w:after="60"/>
              <w:ind w:left="0"/>
              <w:rPr>
                <w:sz w:val="18"/>
                <w:szCs w:val="18"/>
              </w:rPr>
            </w:pPr>
          </w:p>
          <w:p w14:paraId="52E609A1" w14:textId="77777777" w:rsidR="006D2961" w:rsidRPr="001E7491" w:rsidRDefault="006D2961" w:rsidP="00525CBE">
            <w:pPr>
              <w:pStyle w:val="ListParagraph"/>
              <w:numPr>
                <w:ilvl w:val="0"/>
                <w:numId w:val="145"/>
              </w:numPr>
              <w:spacing w:before="120" w:after="120"/>
              <w:ind w:left="271" w:hanging="270"/>
              <w:contextualSpacing w:val="0"/>
              <w:jc w:val="both"/>
              <w:rPr>
                <w:sz w:val="18"/>
                <w:szCs w:val="18"/>
              </w:rPr>
            </w:pPr>
            <w:r>
              <w:rPr>
                <w:sz w:val="18"/>
                <w:szCs w:val="18"/>
              </w:rPr>
              <w:t xml:space="preserve">del </w:t>
            </w:r>
            <w:r w:rsidRPr="00691097">
              <w:rPr>
                <w:sz w:val="18"/>
                <w:szCs w:val="18"/>
              </w:rPr>
              <w:t xml:space="preserve">seguro </w:t>
            </w:r>
            <w:r>
              <w:rPr>
                <w:sz w:val="18"/>
                <w:szCs w:val="18"/>
              </w:rPr>
              <w:t>del transporte</w:t>
            </w:r>
            <w:r w:rsidRPr="00691097">
              <w:rPr>
                <w:sz w:val="18"/>
                <w:szCs w:val="18"/>
              </w:rPr>
              <w:t xml:space="preserve"> </w:t>
            </w:r>
            <w:r>
              <w:rPr>
                <w:sz w:val="18"/>
                <w:szCs w:val="18"/>
              </w:rPr>
              <w:t xml:space="preserve">terrestre de </w:t>
            </w:r>
            <w:r w:rsidRPr="00691097">
              <w:rPr>
                <w:sz w:val="18"/>
                <w:szCs w:val="18"/>
              </w:rPr>
              <w:t>carga que incluye</w:t>
            </w:r>
            <w:r>
              <w:rPr>
                <w:sz w:val="18"/>
                <w:szCs w:val="18"/>
              </w:rPr>
              <w:t xml:space="preserve"> al menos</w:t>
            </w:r>
            <w:r w:rsidRPr="00691097">
              <w:rPr>
                <w:sz w:val="18"/>
                <w:szCs w:val="18"/>
              </w:rPr>
              <w:t>:</w:t>
            </w:r>
          </w:p>
          <w:p w14:paraId="5E0C3CDA" w14:textId="77777777" w:rsidR="006D2961" w:rsidRDefault="006D2961" w:rsidP="00525CBE">
            <w:pPr>
              <w:pStyle w:val="ListParagraph"/>
              <w:numPr>
                <w:ilvl w:val="0"/>
                <w:numId w:val="144"/>
              </w:numPr>
              <w:spacing w:before="120" w:after="120"/>
              <w:ind w:left="360" w:hanging="274"/>
              <w:contextualSpacing w:val="0"/>
              <w:jc w:val="both"/>
              <w:rPr>
                <w:sz w:val="18"/>
                <w:szCs w:val="18"/>
              </w:rPr>
            </w:pPr>
            <w:r>
              <w:rPr>
                <w:sz w:val="18"/>
                <w:szCs w:val="18"/>
              </w:rPr>
              <w:t>responsabilidad civil;</w:t>
            </w:r>
          </w:p>
          <w:p w14:paraId="16876F75" w14:textId="77777777" w:rsidR="006D2961" w:rsidRDefault="006D2961" w:rsidP="00525CBE">
            <w:pPr>
              <w:pStyle w:val="ListParagraph"/>
              <w:numPr>
                <w:ilvl w:val="0"/>
                <w:numId w:val="144"/>
              </w:numPr>
              <w:spacing w:before="120" w:after="120"/>
              <w:ind w:left="360" w:hanging="274"/>
              <w:contextualSpacing w:val="0"/>
              <w:jc w:val="both"/>
              <w:rPr>
                <w:sz w:val="18"/>
                <w:szCs w:val="18"/>
              </w:rPr>
            </w:pPr>
            <w:r>
              <w:rPr>
                <w:sz w:val="18"/>
                <w:szCs w:val="18"/>
              </w:rPr>
              <w:t>cobertura a medios de transporte; y</w:t>
            </w:r>
          </w:p>
          <w:p w14:paraId="64CBA36F" w14:textId="77777777" w:rsidR="006D2961" w:rsidRPr="00525CBE" w:rsidRDefault="006D2961" w:rsidP="00525CBE">
            <w:pPr>
              <w:pStyle w:val="ListParagraph"/>
              <w:numPr>
                <w:ilvl w:val="0"/>
                <w:numId w:val="144"/>
              </w:numPr>
              <w:spacing w:before="120" w:after="120"/>
              <w:ind w:left="360" w:hanging="274"/>
              <w:contextualSpacing w:val="0"/>
              <w:jc w:val="both"/>
              <w:rPr>
                <w:sz w:val="18"/>
                <w:szCs w:val="18"/>
              </w:rPr>
            </w:pPr>
            <w:r>
              <w:rPr>
                <w:sz w:val="18"/>
                <w:szCs w:val="18"/>
              </w:rPr>
              <w:t>cobertura a la carga.</w:t>
            </w:r>
          </w:p>
          <w:p w14:paraId="7349C18C" w14:textId="77777777" w:rsidR="006D2961" w:rsidRPr="001E7491" w:rsidRDefault="006D2961" w:rsidP="00525CBE">
            <w:pPr>
              <w:pStyle w:val="ListParagraph"/>
              <w:numPr>
                <w:ilvl w:val="0"/>
                <w:numId w:val="145"/>
              </w:numPr>
              <w:spacing w:before="120" w:after="120"/>
              <w:ind w:left="271" w:hanging="274"/>
              <w:contextualSpacing w:val="0"/>
              <w:jc w:val="both"/>
              <w:rPr>
                <w:sz w:val="18"/>
                <w:szCs w:val="18"/>
              </w:rPr>
            </w:pPr>
            <w:r w:rsidRPr="001E7491">
              <w:rPr>
                <w:sz w:val="18"/>
                <w:szCs w:val="18"/>
              </w:rPr>
              <w:t>de pesos y dimensiones</w:t>
            </w:r>
            <w:r>
              <w:rPr>
                <w:sz w:val="18"/>
                <w:szCs w:val="18"/>
              </w:rPr>
              <w:t>.</w:t>
            </w:r>
            <w:r w:rsidRPr="001E7491">
              <w:rPr>
                <w:sz w:val="18"/>
                <w:szCs w:val="18"/>
              </w:rPr>
              <w:t xml:space="preserve"> </w:t>
            </w:r>
            <w:r>
              <w:rPr>
                <w:sz w:val="18"/>
                <w:szCs w:val="18"/>
              </w:rPr>
              <w:t>Q</w:t>
            </w:r>
            <w:r w:rsidRPr="001E7491">
              <w:rPr>
                <w:sz w:val="18"/>
                <w:szCs w:val="18"/>
              </w:rPr>
              <w:t xml:space="preserve">ue incluye al menos: </w:t>
            </w:r>
          </w:p>
          <w:p w14:paraId="6F930B19" w14:textId="77777777" w:rsidR="006D2961" w:rsidRDefault="006D2961" w:rsidP="00525CBE">
            <w:pPr>
              <w:pStyle w:val="ListParagraph"/>
              <w:numPr>
                <w:ilvl w:val="0"/>
                <w:numId w:val="146"/>
              </w:numPr>
              <w:spacing w:before="120" w:after="120"/>
              <w:ind w:left="361" w:hanging="274"/>
              <w:contextualSpacing w:val="0"/>
              <w:jc w:val="both"/>
              <w:rPr>
                <w:sz w:val="18"/>
                <w:szCs w:val="18"/>
              </w:rPr>
            </w:pPr>
            <w:r w:rsidRPr="001E7491">
              <w:rPr>
                <w:sz w:val="18"/>
                <w:szCs w:val="18"/>
              </w:rPr>
              <w:t>límites de pesos y dimensiones; y</w:t>
            </w:r>
          </w:p>
          <w:p w14:paraId="771DA601" w14:textId="77777777" w:rsidR="006D2961" w:rsidRPr="00525CBE" w:rsidRDefault="006D2961" w:rsidP="00525CBE">
            <w:pPr>
              <w:pStyle w:val="ListParagraph"/>
              <w:numPr>
                <w:ilvl w:val="0"/>
                <w:numId w:val="146"/>
              </w:numPr>
              <w:spacing w:before="120" w:after="120"/>
              <w:ind w:left="361" w:hanging="274"/>
              <w:contextualSpacing w:val="0"/>
              <w:jc w:val="both"/>
              <w:rPr>
                <w:sz w:val="18"/>
                <w:szCs w:val="18"/>
              </w:rPr>
            </w:pPr>
            <w:r w:rsidRPr="001E7491">
              <w:rPr>
                <w:sz w:val="18"/>
                <w:szCs w:val="18"/>
              </w:rPr>
              <w:t>penalidades</w:t>
            </w:r>
            <w:r>
              <w:rPr>
                <w:sz w:val="18"/>
                <w:szCs w:val="18"/>
              </w:rPr>
              <w:t>.</w:t>
            </w:r>
          </w:p>
          <w:p w14:paraId="4776722B" w14:textId="77777777" w:rsidR="006D2961" w:rsidRPr="00691097" w:rsidRDefault="006D2961" w:rsidP="00691097">
            <w:pPr>
              <w:pStyle w:val="ListParagraph"/>
              <w:spacing w:beforeLines="60" w:before="144" w:afterLines="60" w:after="144"/>
              <w:ind w:left="360"/>
              <w:rPr>
                <w:rFonts w:cs="Arial"/>
                <w:sz w:val="18"/>
                <w:szCs w:val="18"/>
                <w:lang w:val="es-ES_tradnl"/>
              </w:rPr>
            </w:pPr>
          </w:p>
        </w:tc>
        <w:tc>
          <w:tcPr>
            <w:tcW w:w="1223" w:type="pct"/>
          </w:tcPr>
          <w:p w14:paraId="2606B490" w14:textId="0678677B" w:rsidR="006D2961" w:rsidRPr="00525CBE" w:rsidRDefault="006D2961" w:rsidP="00525CBE">
            <w:pPr>
              <w:pStyle w:val="ListParagraph"/>
              <w:spacing w:before="60" w:after="60"/>
              <w:ind w:left="504" w:hanging="504"/>
              <w:contextualSpacing w:val="0"/>
              <w:jc w:val="both"/>
              <w:rPr>
                <w:sz w:val="18"/>
                <w:szCs w:val="18"/>
              </w:rPr>
            </w:pPr>
            <w:r w:rsidRPr="00691097">
              <w:rPr>
                <w:sz w:val="18"/>
                <w:szCs w:val="18"/>
              </w:rPr>
              <w:t xml:space="preserve">3.2 </w:t>
            </w:r>
            <w:r w:rsidRPr="00525CBE">
              <w:rPr>
                <w:sz w:val="18"/>
                <w:szCs w:val="18"/>
              </w:rPr>
              <w:t xml:space="preserve">Oficio </w:t>
            </w:r>
            <w:r w:rsidR="002549A2" w:rsidRPr="003057A5">
              <w:rPr>
                <w:rFonts w:cs="Arial"/>
              </w:rPr>
              <w:t xml:space="preserve">SG-IHTT-01-2018 </w:t>
            </w:r>
            <w:r w:rsidRPr="00525CBE">
              <w:rPr>
                <w:sz w:val="18"/>
                <w:szCs w:val="18"/>
              </w:rPr>
              <w:t>del Secretario General del Instituto Hondureño del Transporte Terrestre (IHTT) a la Comisión Directiva con la elaboración -en proceso inicial de socialización- de los siguientes reglamentos:</w:t>
            </w:r>
          </w:p>
          <w:p w14:paraId="6A49C317" w14:textId="77777777" w:rsidR="006D2961" w:rsidRPr="00525CBE" w:rsidRDefault="006D2961" w:rsidP="00370B01">
            <w:pPr>
              <w:pStyle w:val="ListParagraph"/>
              <w:spacing w:before="120" w:after="120"/>
              <w:ind w:left="274" w:hanging="274"/>
              <w:contextualSpacing w:val="0"/>
              <w:jc w:val="both"/>
              <w:rPr>
                <w:sz w:val="18"/>
                <w:szCs w:val="18"/>
              </w:rPr>
            </w:pPr>
            <w:r w:rsidRPr="00525CBE">
              <w:rPr>
                <w:sz w:val="18"/>
                <w:szCs w:val="18"/>
              </w:rPr>
              <w:t xml:space="preserve">(a) del seguro del transporte terrestre de carga que incluye al menos: </w:t>
            </w:r>
          </w:p>
          <w:p w14:paraId="2ACE2DD6" w14:textId="77777777" w:rsidR="006D2961" w:rsidRPr="00525CBE" w:rsidRDefault="006D2961" w:rsidP="00370B01">
            <w:pPr>
              <w:pStyle w:val="ListParagraph"/>
              <w:numPr>
                <w:ilvl w:val="0"/>
                <w:numId w:val="147"/>
              </w:numPr>
              <w:spacing w:before="120" w:after="120"/>
              <w:ind w:left="518"/>
              <w:contextualSpacing w:val="0"/>
              <w:jc w:val="both"/>
              <w:rPr>
                <w:sz w:val="18"/>
                <w:szCs w:val="18"/>
              </w:rPr>
            </w:pPr>
            <w:r w:rsidRPr="00525CBE">
              <w:rPr>
                <w:sz w:val="18"/>
                <w:szCs w:val="18"/>
              </w:rPr>
              <w:t>responsabilidad civil;</w:t>
            </w:r>
          </w:p>
          <w:p w14:paraId="42C13479" w14:textId="77777777" w:rsidR="006D2961" w:rsidRPr="00525CBE" w:rsidRDefault="006D2961" w:rsidP="00370B01">
            <w:pPr>
              <w:pStyle w:val="ListParagraph"/>
              <w:numPr>
                <w:ilvl w:val="0"/>
                <w:numId w:val="147"/>
              </w:numPr>
              <w:spacing w:before="120" w:after="120"/>
              <w:ind w:left="518"/>
              <w:contextualSpacing w:val="0"/>
              <w:jc w:val="both"/>
              <w:rPr>
                <w:sz w:val="18"/>
                <w:szCs w:val="18"/>
              </w:rPr>
            </w:pPr>
            <w:r w:rsidRPr="00525CBE">
              <w:rPr>
                <w:sz w:val="18"/>
                <w:szCs w:val="18"/>
              </w:rPr>
              <w:t>cobertura a medios de transporte; y</w:t>
            </w:r>
          </w:p>
          <w:p w14:paraId="0906D59C" w14:textId="77777777" w:rsidR="006D2961" w:rsidRPr="00525CBE" w:rsidRDefault="006D2961" w:rsidP="00370B01">
            <w:pPr>
              <w:pStyle w:val="ListParagraph"/>
              <w:numPr>
                <w:ilvl w:val="0"/>
                <w:numId w:val="147"/>
              </w:numPr>
              <w:spacing w:before="120" w:after="120"/>
              <w:ind w:left="518"/>
              <w:contextualSpacing w:val="0"/>
              <w:jc w:val="both"/>
              <w:rPr>
                <w:sz w:val="18"/>
                <w:szCs w:val="18"/>
              </w:rPr>
            </w:pPr>
            <w:r w:rsidRPr="00525CBE">
              <w:rPr>
                <w:sz w:val="18"/>
                <w:szCs w:val="18"/>
              </w:rPr>
              <w:t>cobertura a la carga.</w:t>
            </w:r>
          </w:p>
          <w:p w14:paraId="663D785E" w14:textId="77777777" w:rsidR="006D2961" w:rsidRPr="00525CBE" w:rsidRDefault="006D2961" w:rsidP="00525CBE">
            <w:pPr>
              <w:pStyle w:val="ListParagraph"/>
              <w:spacing w:before="120" w:after="120"/>
              <w:ind w:left="504" w:hanging="504"/>
              <w:contextualSpacing w:val="0"/>
              <w:jc w:val="both"/>
              <w:rPr>
                <w:sz w:val="18"/>
                <w:szCs w:val="18"/>
              </w:rPr>
            </w:pPr>
            <w:r w:rsidRPr="00525CBE">
              <w:rPr>
                <w:sz w:val="18"/>
                <w:szCs w:val="18"/>
              </w:rPr>
              <w:t xml:space="preserve">(b) de pesos y dimensiones. Que incluye al menos: </w:t>
            </w:r>
          </w:p>
          <w:p w14:paraId="5F3F9EEA" w14:textId="77777777" w:rsidR="006D2961" w:rsidRPr="00525CBE" w:rsidRDefault="006D2961" w:rsidP="00457A6B">
            <w:pPr>
              <w:pStyle w:val="ListParagraph"/>
              <w:numPr>
                <w:ilvl w:val="0"/>
                <w:numId w:val="148"/>
              </w:numPr>
              <w:spacing w:before="120" w:after="120"/>
              <w:ind w:left="428" w:hanging="270"/>
              <w:contextualSpacing w:val="0"/>
              <w:jc w:val="both"/>
              <w:rPr>
                <w:sz w:val="18"/>
                <w:szCs w:val="18"/>
              </w:rPr>
            </w:pPr>
            <w:r w:rsidRPr="00525CBE">
              <w:rPr>
                <w:sz w:val="18"/>
                <w:szCs w:val="18"/>
              </w:rPr>
              <w:t>límites de pesos y dimensiones; y</w:t>
            </w:r>
          </w:p>
          <w:p w14:paraId="26C05F03" w14:textId="77777777" w:rsidR="006D2961" w:rsidRPr="00691097" w:rsidRDefault="006D2961" w:rsidP="00457A6B">
            <w:pPr>
              <w:pStyle w:val="ListParagraph"/>
              <w:numPr>
                <w:ilvl w:val="0"/>
                <w:numId w:val="148"/>
              </w:numPr>
              <w:tabs>
                <w:tab w:val="left" w:pos="886"/>
              </w:tabs>
              <w:spacing w:before="120" w:after="120"/>
              <w:ind w:left="428" w:hanging="270"/>
              <w:contextualSpacing w:val="0"/>
              <w:rPr>
                <w:sz w:val="18"/>
                <w:szCs w:val="18"/>
                <w:lang w:val="es-AR"/>
              </w:rPr>
            </w:pPr>
            <w:r w:rsidRPr="00525CBE">
              <w:rPr>
                <w:sz w:val="18"/>
                <w:szCs w:val="18"/>
              </w:rPr>
              <w:t>penalidades.</w:t>
            </w:r>
          </w:p>
        </w:tc>
        <w:tc>
          <w:tcPr>
            <w:tcW w:w="910" w:type="pct"/>
            <w:shd w:val="clear" w:color="auto" w:fill="auto"/>
          </w:tcPr>
          <w:p w14:paraId="3D09AE10" w14:textId="77777777" w:rsidR="006D2961" w:rsidRPr="00625342" w:rsidRDefault="006D2961" w:rsidP="00625342">
            <w:pPr>
              <w:spacing w:before="60" w:after="60"/>
              <w:rPr>
                <w:rFonts w:cs="Arial"/>
                <w:sz w:val="18"/>
                <w:szCs w:val="18"/>
              </w:rPr>
            </w:pPr>
            <w:r>
              <w:rPr>
                <w:rFonts w:cs="Arial"/>
                <w:sz w:val="18"/>
                <w:szCs w:val="18"/>
              </w:rPr>
              <w:t>INSEP</w:t>
            </w:r>
          </w:p>
        </w:tc>
        <w:tc>
          <w:tcPr>
            <w:tcW w:w="910" w:type="pct"/>
          </w:tcPr>
          <w:p w14:paraId="37676997" w14:textId="519B3529" w:rsidR="001D2758" w:rsidRPr="001D2758" w:rsidRDefault="00B8135D" w:rsidP="00387F2A">
            <w:pPr>
              <w:spacing w:before="60" w:after="60"/>
              <w:jc w:val="both"/>
              <w:rPr>
                <w:rFonts w:cs="Arial"/>
                <w:sz w:val="18"/>
                <w:szCs w:val="18"/>
              </w:rPr>
            </w:pPr>
            <w:r>
              <w:rPr>
                <w:rFonts w:cs="Arial"/>
                <w:sz w:val="18"/>
                <w:szCs w:val="18"/>
                <w:lang w:val="es-ES"/>
              </w:rPr>
              <w:t>Medio recibido</w:t>
            </w:r>
            <w:r w:rsidR="007D72F5">
              <w:rPr>
                <w:rFonts w:cs="Arial"/>
                <w:sz w:val="18"/>
                <w:szCs w:val="18"/>
                <w:lang w:val="es-ES"/>
              </w:rPr>
              <w:t xml:space="preserve"> parcialmente</w:t>
            </w:r>
            <w:r>
              <w:rPr>
                <w:rFonts w:cs="Arial"/>
                <w:sz w:val="18"/>
                <w:szCs w:val="18"/>
                <w:lang w:val="es-ES"/>
              </w:rPr>
              <w:t>, en proceso de verificación</w:t>
            </w:r>
            <w:r w:rsidR="008E675A">
              <w:rPr>
                <w:rFonts w:cs="Arial"/>
                <w:sz w:val="18"/>
                <w:szCs w:val="18"/>
              </w:rPr>
              <w:t>.</w:t>
            </w:r>
            <w:r w:rsidR="00FD0CC8">
              <w:rPr>
                <w:rFonts w:cs="Arial"/>
                <w:sz w:val="18"/>
                <w:szCs w:val="18"/>
              </w:rPr>
              <w:t xml:space="preserve"> </w:t>
            </w:r>
            <w:r w:rsidR="001D2758" w:rsidRPr="001D2758">
              <w:rPr>
                <w:rFonts w:cs="Arial"/>
                <w:sz w:val="18"/>
                <w:szCs w:val="18"/>
              </w:rPr>
              <w:t xml:space="preserve">Oficio SG-IHTT-01-2018 del Secretario General IHTT a la Comisión Directiva con la elaboración -en proceso inicial de socialización- de los siguientes reglamentos: </w:t>
            </w:r>
          </w:p>
          <w:p w14:paraId="154A8E2A" w14:textId="77777777" w:rsidR="001D2758" w:rsidRPr="001D2758" w:rsidRDefault="001D2758" w:rsidP="00387F2A">
            <w:pPr>
              <w:spacing w:before="60" w:after="60"/>
              <w:jc w:val="both"/>
              <w:rPr>
                <w:rFonts w:cs="Arial"/>
                <w:sz w:val="18"/>
                <w:szCs w:val="18"/>
              </w:rPr>
            </w:pPr>
            <w:r w:rsidRPr="001D2758">
              <w:rPr>
                <w:rFonts w:cs="Arial"/>
                <w:sz w:val="18"/>
                <w:szCs w:val="18"/>
              </w:rPr>
              <w:t xml:space="preserve">-de pesos y dimensiones. Que incluye al menos: </w:t>
            </w:r>
          </w:p>
          <w:p w14:paraId="683C9F99" w14:textId="77777777" w:rsidR="001D2758" w:rsidRPr="001D2758" w:rsidRDefault="001D2758" w:rsidP="00387F2A">
            <w:pPr>
              <w:numPr>
                <w:ilvl w:val="0"/>
                <w:numId w:val="156"/>
              </w:numPr>
              <w:spacing w:before="60" w:after="60"/>
              <w:jc w:val="both"/>
              <w:rPr>
                <w:rFonts w:cs="Arial"/>
                <w:sz w:val="18"/>
                <w:szCs w:val="18"/>
              </w:rPr>
            </w:pPr>
            <w:r w:rsidRPr="001D2758">
              <w:rPr>
                <w:rFonts w:cs="Arial"/>
                <w:sz w:val="18"/>
                <w:szCs w:val="18"/>
              </w:rPr>
              <w:t>límites de pesos y dimensiones; y</w:t>
            </w:r>
          </w:p>
          <w:p w14:paraId="78C38F37" w14:textId="77777777" w:rsidR="001D2758" w:rsidRPr="001D2758" w:rsidRDefault="001D2758" w:rsidP="00387F2A">
            <w:pPr>
              <w:numPr>
                <w:ilvl w:val="0"/>
                <w:numId w:val="156"/>
              </w:numPr>
              <w:spacing w:before="60" w:after="60"/>
              <w:jc w:val="both"/>
              <w:rPr>
                <w:rFonts w:cs="Arial"/>
                <w:sz w:val="18"/>
                <w:szCs w:val="18"/>
              </w:rPr>
            </w:pPr>
            <w:r w:rsidRPr="001D2758">
              <w:rPr>
                <w:rFonts w:cs="Arial"/>
                <w:sz w:val="18"/>
                <w:szCs w:val="18"/>
              </w:rPr>
              <w:t>penalidades.</w:t>
            </w:r>
          </w:p>
          <w:p w14:paraId="015A1AA2" w14:textId="77777777" w:rsidR="001D2758" w:rsidRPr="001D2758" w:rsidRDefault="001D2758" w:rsidP="00387F2A">
            <w:pPr>
              <w:spacing w:before="60" w:after="60"/>
              <w:jc w:val="both"/>
              <w:rPr>
                <w:rFonts w:cs="Arial"/>
                <w:sz w:val="18"/>
                <w:szCs w:val="18"/>
              </w:rPr>
            </w:pPr>
            <w:r w:rsidRPr="001D2758">
              <w:rPr>
                <w:rFonts w:cs="Arial"/>
                <w:sz w:val="18"/>
                <w:szCs w:val="18"/>
              </w:rPr>
              <w:t>El documento se considera versión final.</w:t>
            </w:r>
          </w:p>
          <w:p w14:paraId="78BC70D2" w14:textId="77777777" w:rsidR="001D2758" w:rsidRDefault="001D2758" w:rsidP="00387F2A">
            <w:pPr>
              <w:spacing w:before="60" w:after="60"/>
              <w:jc w:val="both"/>
              <w:rPr>
                <w:rFonts w:cs="Arial"/>
                <w:sz w:val="18"/>
                <w:szCs w:val="18"/>
              </w:rPr>
            </w:pPr>
            <w:r w:rsidRPr="001D2758">
              <w:rPr>
                <w:rFonts w:cs="Arial"/>
                <w:sz w:val="18"/>
                <w:szCs w:val="18"/>
              </w:rPr>
              <w:t>Está pendiente de recepción el reglamento del seguro de transporte terrestre de carga</w:t>
            </w:r>
            <w:r w:rsidR="00A078F6">
              <w:rPr>
                <w:rFonts w:cs="Arial"/>
                <w:sz w:val="18"/>
                <w:szCs w:val="18"/>
              </w:rPr>
              <w:t xml:space="preserve"> que se estima se reciba hasta el 15 de septiembre 2018</w:t>
            </w:r>
            <w:r w:rsidRPr="001D2758">
              <w:rPr>
                <w:rFonts w:cs="Arial"/>
                <w:sz w:val="18"/>
                <w:szCs w:val="18"/>
              </w:rPr>
              <w:t>.</w:t>
            </w:r>
          </w:p>
        </w:tc>
      </w:tr>
      <w:tr w:rsidR="00B8135D" w:rsidRPr="00AB4D16" w14:paraId="2413E5B5" w14:textId="77777777" w:rsidTr="006D2961">
        <w:trPr>
          <w:trHeight w:val="490"/>
        </w:trPr>
        <w:tc>
          <w:tcPr>
            <w:tcW w:w="733" w:type="pct"/>
          </w:tcPr>
          <w:p w14:paraId="0CEC7BCF" w14:textId="77777777" w:rsidR="006D2961" w:rsidRPr="008334ED" w:rsidRDefault="006D2961" w:rsidP="00B63E6D">
            <w:pPr>
              <w:pStyle w:val="ListParagraph"/>
              <w:spacing w:beforeLines="60" w:before="144" w:afterLines="60" w:after="144"/>
              <w:ind w:left="165" w:hanging="165"/>
              <w:jc w:val="both"/>
              <w:rPr>
                <w:rFonts w:cs="Arial"/>
                <w:sz w:val="18"/>
                <w:szCs w:val="18"/>
              </w:rPr>
            </w:pPr>
            <w:bookmarkStart w:id="2" w:name="_Hlk511664389"/>
            <w:r>
              <w:rPr>
                <w:rFonts w:cs="Arial"/>
                <w:sz w:val="18"/>
                <w:szCs w:val="18"/>
              </w:rPr>
              <w:t xml:space="preserve">4. </w:t>
            </w:r>
            <w:r w:rsidRPr="008334ED">
              <w:rPr>
                <w:rFonts w:cs="Arial"/>
                <w:sz w:val="18"/>
                <w:szCs w:val="18"/>
              </w:rPr>
              <w:t xml:space="preserve">Consolidar acuerdos normativos de los compromisos asumidos por Honduras </w:t>
            </w:r>
            <w:r w:rsidRPr="008334ED">
              <w:rPr>
                <w:rFonts w:cs="Arial"/>
                <w:sz w:val="18"/>
                <w:szCs w:val="18"/>
                <w:lang w:val="es-ES"/>
              </w:rPr>
              <w:t>en el marco de la Unión Aduanera Centroamericana</w:t>
            </w:r>
            <w:r>
              <w:rPr>
                <w:rFonts w:cs="Arial"/>
                <w:sz w:val="18"/>
                <w:szCs w:val="18"/>
                <w:lang w:val="es-ES"/>
              </w:rPr>
              <w:t xml:space="preserve">, contribuyendo al posicionamiento del </w:t>
            </w:r>
            <w:r>
              <w:rPr>
                <w:rFonts w:cs="Arial"/>
                <w:sz w:val="18"/>
                <w:szCs w:val="18"/>
                <w:lang w:val="es-ES"/>
              </w:rPr>
              <w:lastRenderedPageBreak/>
              <w:t xml:space="preserve">país como </w:t>
            </w:r>
            <w:proofErr w:type="spellStart"/>
            <w:r w:rsidRPr="001E7491">
              <w:rPr>
                <w:rFonts w:cs="Arial"/>
                <w:i/>
                <w:sz w:val="18"/>
                <w:szCs w:val="18"/>
                <w:lang w:val="es-ES"/>
              </w:rPr>
              <w:t>hub</w:t>
            </w:r>
            <w:proofErr w:type="spellEnd"/>
            <w:r>
              <w:rPr>
                <w:rFonts w:cs="Arial"/>
                <w:sz w:val="18"/>
                <w:szCs w:val="18"/>
                <w:lang w:val="es-ES"/>
              </w:rPr>
              <w:t xml:space="preserve"> regional.</w:t>
            </w:r>
            <w:bookmarkEnd w:id="2"/>
          </w:p>
        </w:tc>
        <w:tc>
          <w:tcPr>
            <w:tcW w:w="1224" w:type="pct"/>
          </w:tcPr>
          <w:p w14:paraId="67567190" w14:textId="77777777" w:rsidR="006D2961" w:rsidRPr="008334ED" w:rsidRDefault="006D2961" w:rsidP="00B63E6D">
            <w:pPr>
              <w:pStyle w:val="ListParagraph"/>
              <w:spacing w:beforeLines="50" w:before="120" w:afterLines="50" w:after="120"/>
              <w:ind w:left="271" w:hanging="271"/>
              <w:jc w:val="both"/>
              <w:rPr>
                <w:rFonts w:cs="Arial"/>
                <w:i/>
                <w:sz w:val="18"/>
                <w:szCs w:val="18"/>
              </w:rPr>
            </w:pPr>
            <w:r>
              <w:rPr>
                <w:rFonts w:cs="Arial"/>
                <w:sz w:val="18"/>
                <w:szCs w:val="18"/>
                <w:lang w:val="es-ES_tradnl"/>
              </w:rPr>
              <w:lastRenderedPageBreak/>
              <w:t xml:space="preserve">4.1 Implementación de la primera etapa del proceso de Unión Aduanera -que incluye la creación y reglamentación del marco normativo- entre la República de </w:t>
            </w:r>
            <w:r w:rsidRPr="008334ED">
              <w:rPr>
                <w:rFonts w:cs="Arial"/>
                <w:sz w:val="18"/>
                <w:szCs w:val="18"/>
                <w:lang w:val="es-ES_tradnl"/>
              </w:rPr>
              <w:t>Guatemala</w:t>
            </w:r>
            <w:r>
              <w:rPr>
                <w:rFonts w:cs="Arial"/>
                <w:sz w:val="18"/>
                <w:szCs w:val="18"/>
                <w:lang w:val="es-ES_tradnl"/>
              </w:rPr>
              <w:t xml:space="preserve"> y la República de </w:t>
            </w:r>
            <w:r w:rsidRPr="008334ED">
              <w:rPr>
                <w:rFonts w:cs="Arial"/>
                <w:sz w:val="18"/>
                <w:szCs w:val="18"/>
                <w:lang w:val="es-ES_tradnl"/>
              </w:rPr>
              <w:t>Honduras</w:t>
            </w:r>
            <w:r>
              <w:rPr>
                <w:rFonts w:cs="Arial"/>
                <w:sz w:val="18"/>
                <w:szCs w:val="18"/>
                <w:lang w:val="es-ES_tradnl"/>
              </w:rPr>
              <w:t xml:space="preserve">, de conformidad con lo establecido en el Protocolo Habilitante para el Proceso de Integración Profunda hacia el libre tránsito </w:t>
            </w:r>
            <w:r>
              <w:rPr>
                <w:rFonts w:cs="Arial"/>
                <w:sz w:val="18"/>
                <w:szCs w:val="18"/>
                <w:lang w:val="es-ES_tradnl"/>
              </w:rPr>
              <w:lastRenderedPageBreak/>
              <w:t>de mercancías y de personas naturales entre ambos países</w:t>
            </w:r>
            <w:r w:rsidRPr="008334ED">
              <w:rPr>
                <w:rFonts w:cs="Arial"/>
                <w:sz w:val="18"/>
                <w:szCs w:val="18"/>
                <w:lang w:val="es-ES_tradnl"/>
              </w:rPr>
              <w:t xml:space="preserve">. </w:t>
            </w:r>
          </w:p>
        </w:tc>
        <w:tc>
          <w:tcPr>
            <w:tcW w:w="1223" w:type="pct"/>
          </w:tcPr>
          <w:p w14:paraId="7A4F9872" w14:textId="77777777" w:rsidR="006D2961" w:rsidRPr="008334ED" w:rsidRDefault="006D2961" w:rsidP="00B63E6D">
            <w:pPr>
              <w:pStyle w:val="ListParagraph"/>
              <w:spacing w:beforeLines="70" w:before="168" w:afterLines="100" w:after="240"/>
              <w:ind w:left="302" w:hanging="302"/>
              <w:contextualSpacing w:val="0"/>
              <w:jc w:val="both"/>
              <w:rPr>
                <w:rFonts w:cs="Arial"/>
                <w:sz w:val="18"/>
                <w:szCs w:val="18"/>
              </w:rPr>
            </w:pPr>
            <w:r>
              <w:rPr>
                <w:rFonts w:cs="Arial"/>
                <w:sz w:val="18"/>
                <w:szCs w:val="18"/>
              </w:rPr>
              <w:lastRenderedPageBreak/>
              <w:t>4.1 Resolución implementando</w:t>
            </w:r>
            <w:r w:rsidRPr="001E7518">
              <w:rPr>
                <w:rFonts w:cs="Arial"/>
                <w:sz w:val="18"/>
                <w:szCs w:val="18"/>
              </w:rPr>
              <w:t xml:space="preserve"> la primera etapa del proceso de </w:t>
            </w:r>
            <w:r>
              <w:rPr>
                <w:rFonts w:cs="Arial"/>
                <w:sz w:val="18"/>
                <w:szCs w:val="18"/>
              </w:rPr>
              <w:t>U</w:t>
            </w:r>
            <w:r w:rsidRPr="001E7518">
              <w:rPr>
                <w:rFonts w:cs="Arial"/>
                <w:sz w:val="18"/>
                <w:szCs w:val="18"/>
              </w:rPr>
              <w:t xml:space="preserve">nión </w:t>
            </w:r>
            <w:r>
              <w:rPr>
                <w:rFonts w:cs="Arial"/>
                <w:sz w:val="18"/>
                <w:szCs w:val="18"/>
              </w:rPr>
              <w:t>A</w:t>
            </w:r>
            <w:r w:rsidRPr="001E7518">
              <w:rPr>
                <w:rFonts w:cs="Arial"/>
                <w:sz w:val="18"/>
                <w:szCs w:val="18"/>
              </w:rPr>
              <w:t>duanera entre la República de Guatemala y la República de Honduras</w:t>
            </w:r>
            <w:r>
              <w:rPr>
                <w:rFonts w:cs="Arial"/>
                <w:sz w:val="18"/>
                <w:szCs w:val="18"/>
              </w:rPr>
              <w:t>, acompañando protocolo habilitante y reglamento operativo.</w:t>
            </w:r>
          </w:p>
        </w:tc>
        <w:tc>
          <w:tcPr>
            <w:tcW w:w="910" w:type="pct"/>
            <w:shd w:val="clear" w:color="auto" w:fill="auto"/>
          </w:tcPr>
          <w:p w14:paraId="5A984646" w14:textId="77777777" w:rsidR="006D2961" w:rsidRPr="008334ED" w:rsidRDefault="006D2961" w:rsidP="00B63E6D">
            <w:pPr>
              <w:spacing w:beforeLines="70" w:before="168" w:afterLines="100" w:after="240"/>
              <w:rPr>
                <w:rFonts w:cs="Arial"/>
                <w:sz w:val="18"/>
                <w:szCs w:val="18"/>
              </w:rPr>
            </w:pPr>
            <w:r>
              <w:rPr>
                <w:rFonts w:cs="Arial"/>
                <w:sz w:val="18"/>
                <w:szCs w:val="18"/>
              </w:rPr>
              <w:t xml:space="preserve">SDE y COPRISAO </w:t>
            </w:r>
          </w:p>
        </w:tc>
        <w:tc>
          <w:tcPr>
            <w:tcW w:w="910" w:type="pct"/>
          </w:tcPr>
          <w:p w14:paraId="1ECCC4D2" w14:textId="30B95246" w:rsidR="001D2758" w:rsidRPr="001D2758" w:rsidRDefault="00B8135D" w:rsidP="00387F2A">
            <w:pPr>
              <w:spacing w:beforeLines="70" w:before="168" w:afterLines="100" w:after="240"/>
              <w:jc w:val="both"/>
              <w:rPr>
                <w:rFonts w:cs="Arial"/>
                <w:sz w:val="18"/>
                <w:szCs w:val="18"/>
              </w:rPr>
            </w:pPr>
            <w:r>
              <w:rPr>
                <w:rFonts w:cs="Arial"/>
                <w:sz w:val="18"/>
                <w:szCs w:val="18"/>
                <w:lang w:val="es-ES"/>
              </w:rPr>
              <w:t>Medio recibido, en proceso de verificación</w:t>
            </w:r>
            <w:r>
              <w:rPr>
                <w:rFonts w:cs="Arial"/>
                <w:sz w:val="18"/>
                <w:szCs w:val="18"/>
              </w:rPr>
              <w:t xml:space="preserve">. </w:t>
            </w:r>
            <w:r w:rsidR="001D2758" w:rsidRPr="001D2758">
              <w:rPr>
                <w:rFonts w:cs="Arial"/>
                <w:sz w:val="18"/>
                <w:szCs w:val="18"/>
              </w:rPr>
              <w:t xml:space="preserve">Resolución No. 27-2017 que aprueba la implementación de la Primera Etapa de la Unión Aduanera; Resolución No. 32-2017 que modifica párrafos 2 y 3 de la Resolución No. 27-2017 GUA-HON y </w:t>
            </w:r>
            <w:r w:rsidR="001D2758" w:rsidRPr="001D2758">
              <w:rPr>
                <w:rFonts w:cs="Arial"/>
                <w:sz w:val="18"/>
                <w:szCs w:val="18"/>
              </w:rPr>
              <w:lastRenderedPageBreak/>
              <w:t>como Anexo el Decreto No 144-2015 Protocolo Habilitante Unión Aduanera Honduras Guatemala.</w:t>
            </w:r>
          </w:p>
          <w:p w14:paraId="30A77A84" w14:textId="77777777" w:rsidR="001D2758" w:rsidRDefault="001D2758" w:rsidP="00387F2A">
            <w:pPr>
              <w:spacing w:beforeLines="70" w:before="168" w:afterLines="100" w:after="240"/>
              <w:jc w:val="both"/>
              <w:rPr>
                <w:rFonts w:cs="Arial"/>
                <w:sz w:val="18"/>
                <w:szCs w:val="18"/>
              </w:rPr>
            </w:pPr>
            <w:r w:rsidRPr="001D2758">
              <w:rPr>
                <w:rFonts w:cs="Arial"/>
                <w:sz w:val="18"/>
                <w:szCs w:val="18"/>
              </w:rPr>
              <w:t>Todos los documentos se consideran versiones finales.</w:t>
            </w:r>
          </w:p>
        </w:tc>
      </w:tr>
      <w:tr w:rsidR="00B8135D" w:rsidRPr="00AB4D16" w14:paraId="294DB072" w14:textId="77777777" w:rsidTr="006D2961">
        <w:tc>
          <w:tcPr>
            <w:tcW w:w="4090" w:type="pct"/>
            <w:gridSpan w:val="4"/>
            <w:shd w:val="clear" w:color="auto" w:fill="BFBFBF" w:themeFill="background1" w:themeFillShade="BF"/>
          </w:tcPr>
          <w:p w14:paraId="2A601CBC" w14:textId="77777777" w:rsidR="006D2961" w:rsidRPr="00723DF3" w:rsidRDefault="006D2961" w:rsidP="00B63E6D">
            <w:pPr>
              <w:jc w:val="both"/>
              <w:rPr>
                <w:rFonts w:cs="Arial"/>
                <w:b/>
                <w:sz w:val="18"/>
                <w:szCs w:val="18"/>
              </w:rPr>
            </w:pPr>
            <w:r w:rsidRPr="00723DF3">
              <w:rPr>
                <w:rFonts w:cs="Arial"/>
                <w:b/>
                <w:sz w:val="18"/>
                <w:szCs w:val="18"/>
              </w:rPr>
              <w:lastRenderedPageBreak/>
              <w:t>Componente III. Consolidación del marco institucional de logística de carga y transporte</w:t>
            </w:r>
          </w:p>
        </w:tc>
        <w:tc>
          <w:tcPr>
            <w:tcW w:w="910" w:type="pct"/>
            <w:shd w:val="clear" w:color="auto" w:fill="BFBFBF" w:themeFill="background1" w:themeFillShade="BF"/>
          </w:tcPr>
          <w:p w14:paraId="443B12D1" w14:textId="77777777" w:rsidR="006D2961" w:rsidRPr="00723DF3" w:rsidRDefault="006D2961" w:rsidP="00B63E6D">
            <w:pPr>
              <w:jc w:val="both"/>
              <w:rPr>
                <w:rFonts w:cs="Arial"/>
                <w:b/>
                <w:sz w:val="18"/>
                <w:szCs w:val="18"/>
              </w:rPr>
            </w:pPr>
          </w:p>
        </w:tc>
      </w:tr>
      <w:tr w:rsidR="00B8135D" w:rsidRPr="001D2758" w14:paraId="54D424AE" w14:textId="77777777" w:rsidTr="008455B2">
        <w:trPr>
          <w:trHeight w:val="890"/>
        </w:trPr>
        <w:tc>
          <w:tcPr>
            <w:tcW w:w="733" w:type="pct"/>
            <w:tcBorders>
              <w:bottom w:val="single" w:sz="4" w:space="0" w:color="auto"/>
            </w:tcBorders>
          </w:tcPr>
          <w:p w14:paraId="2476DB0F" w14:textId="77777777" w:rsidR="006D2961" w:rsidRDefault="006D2961" w:rsidP="00A81112">
            <w:pPr>
              <w:pStyle w:val="ListParagraph"/>
              <w:tabs>
                <w:tab w:val="left" w:pos="435"/>
              </w:tabs>
              <w:spacing w:beforeLines="60" w:before="144" w:afterLines="60" w:after="144"/>
              <w:ind w:left="250" w:hanging="213"/>
              <w:contextualSpacing w:val="0"/>
              <w:jc w:val="both"/>
              <w:rPr>
                <w:rFonts w:cs="Arial"/>
                <w:sz w:val="18"/>
                <w:szCs w:val="18"/>
                <w:lang w:val="es-ES"/>
              </w:rPr>
            </w:pPr>
            <w:r>
              <w:rPr>
                <w:rFonts w:cs="Arial"/>
                <w:sz w:val="18"/>
                <w:szCs w:val="18"/>
              </w:rPr>
              <w:t>5.</w:t>
            </w:r>
            <w:r w:rsidRPr="008334ED">
              <w:rPr>
                <w:rFonts w:cs="Arial"/>
                <w:sz w:val="18"/>
                <w:szCs w:val="18"/>
                <w:lang w:val="es-ES"/>
              </w:rPr>
              <w:t xml:space="preserve"> Fortalecer</w:t>
            </w:r>
            <w:r>
              <w:rPr>
                <w:rFonts w:cs="Arial"/>
                <w:sz w:val="18"/>
                <w:szCs w:val="18"/>
                <w:lang w:val="es-ES"/>
              </w:rPr>
              <w:t xml:space="preserve"> </w:t>
            </w:r>
            <w:r w:rsidRPr="008334ED">
              <w:rPr>
                <w:rFonts w:cs="Arial"/>
                <w:sz w:val="18"/>
                <w:szCs w:val="18"/>
                <w:lang w:val="es-ES"/>
              </w:rPr>
              <w:t>la institucionalidad del sector logístico a través de la creación de:</w:t>
            </w:r>
          </w:p>
          <w:p w14:paraId="7EBE9986" w14:textId="77777777" w:rsidR="006D2961" w:rsidRPr="001E7491" w:rsidRDefault="006D2961" w:rsidP="00A81112">
            <w:pPr>
              <w:pStyle w:val="ListParagraph"/>
              <w:numPr>
                <w:ilvl w:val="0"/>
                <w:numId w:val="152"/>
              </w:numPr>
              <w:tabs>
                <w:tab w:val="left" w:pos="435"/>
              </w:tabs>
              <w:spacing w:beforeLines="60" w:before="144" w:afterLines="60" w:after="144"/>
              <w:ind w:left="435" w:hanging="270"/>
              <w:contextualSpacing w:val="0"/>
              <w:jc w:val="both"/>
              <w:rPr>
                <w:rFonts w:cs="Arial"/>
                <w:sz w:val="18"/>
                <w:szCs w:val="18"/>
                <w:lang w:val="es-AR"/>
              </w:rPr>
            </w:pPr>
            <w:r w:rsidRPr="001E7491">
              <w:rPr>
                <w:rFonts w:cs="Arial"/>
                <w:sz w:val="18"/>
                <w:szCs w:val="18"/>
                <w:lang w:val="es-ES"/>
              </w:rPr>
              <w:t>una instancia de decisión de alto nivel, integrada por las instituciones clave vinculadas al sector de logística de carga;</w:t>
            </w:r>
          </w:p>
          <w:p w14:paraId="7114AA07" w14:textId="77777777" w:rsidR="006D2961" w:rsidRPr="001E7491" w:rsidRDefault="006D2961" w:rsidP="00A81112">
            <w:pPr>
              <w:pStyle w:val="ListParagraph"/>
              <w:numPr>
                <w:ilvl w:val="0"/>
                <w:numId w:val="152"/>
              </w:numPr>
              <w:tabs>
                <w:tab w:val="left" w:pos="435"/>
              </w:tabs>
              <w:spacing w:beforeLines="60" w:before="144" w:afterLines="60" w:after="144"/>
              <w:ind w:left="435" w:hanging="270"/>
              <w:contextualSpacing w:val="0"/>
              <w:jc w:val="both"/>
              <w:rPr>
                <w:rFonts w:cs="Arial"/>
                <w:sz w:val="18"/>
                <w:szCs w:val="18"/>
                <w:lang w:val="es-AR"/>
              </w:rPr>
            </w:pPr>
            <w:r w:rsidRPr="001E7491">
              <w:rPr>
                <w:rFonts w:cs="Arial"/>
                <w:sz w:val="18"/>
                <w:szCs w:val="18"/>
                <w:lang w:val="es-ES"/>
              </w:rPr>
              <w:t>una instancia de coordinación y ejecución</w:t>
            </w:r>
            <w:r>
              <w:rPr>
                <w:rFonts w:cs="Arial"/>
                <w:sz w:val="18"/>
                <w:szCs w:val="18"/>
                <w:lang w:val="es-ES"/>
              </w:rPr>
              <w:t>;</w:t>
            </w:r>
            <w:r w:rsidRPr="001E7491">
              <w:rPr>
                <w:rFonts w:cs="Arial"/>
                <w:sz w:val="18"/>
                <w:szCs w:val="18"/>
                <w:lang w:val="es-ES"/>
              </w:rPr>
              <w:t xml:space="preserve"> y </w:t>
            </w:r>
          </w:p>
          <w:p w14:paraId="40CBD497" w14:textId="77777777" w:rsidR="006D2961" w:rsidRPr="001E7491" w:rsidRDefault="006D2961" w:rsidP="00A81112">
            <w:pPr>
              <w:pStyle w:val="ListParagraph"/>
              <w:numPr>
                <w:ilvl w:val="0"/>
                <w:numId w:val="152"/>
              </w:numPr>
              <w:tabs>
                <w:tab w:val="left" w:pos="435"/>
              </w:tabs>
              <w:spacing w:beforeLines="60" w:before="144" w:afterLines="60" w:after="144"/>
              <w:ind w:left="435" w:hanging="270"/>
              <w:contextualSpacing w:val="0"/>
              <w:jc w:val="both"/>
              <w:rPr>
                <w:rFonts w:cs="Arial"/>
                <w:sz w:val="18"/>
                <w:szCs w:val="18"/>
                <w:lang w:val="es-AR"/>
              </w:rPr>
            </w:pPr>
            <w:r w:rsidRPr="001E7491">
              <w:rPr>
                <w:rFonts w:cs="Arial"/>
                <w:sz w:val="18"/>
                <w:szCs w:val="18"/>
                <w:lang w:val="es-ES"/>
              </w:rPr>
              <w:t>mecanismos de monitoreo del impacto de las políticas y proyectos en el desempeño del sector de logística de carga.</w:t>
            </w:r>
          </w:p>
        </w:tc>
        <w:tc>
          <w:tcPr>
            <w:tcW w:w="1224" w:type="pct"/>
            <w:tcBorders>
              <w:bottom w:val="single" w:sz="4" w:space="0" w:color="auto"/>
            </w:tcBorders>
            <w:shd w:val="clear" w:color="auto" w:fill="auto"/>
          </w:tcPr>
          <w:p w14:paraId="66A77D0B" w14:textId="77777777" w:rsidR="006D2961" w:rsidRPr="00AB4D16" w:rsidRDefault="006D2961" w:rsidP="00A81112">
            <w:pPr>
              <w:pStyle w:val="CommentText"/>
              <w:spacing w:before="60" w:after="60"/>
              <w:ind w:left="274" w:hanging="274"/>
              <w:jc w:val="both"/>
              <w:rPr>
                <w:rFonts w:cs="Arial"/>
                <w:sz w:val="18"/>
                <w:szCs w:val="18"/>
              </w:rPr>
            </w:pPr>
            <w:r>
              <w:rPr>
                <w:rFonts w:cs="Arial"/>
                <w:sz w:val="18"/>
                <w:szCs w:val="18"/>
              </w:rPr>
              <w:t xml:space="preserve">5.1 </w:t>
            </w:r>
            <w:r w:rsidRPr="00AB4D16">
              <w:rPr>
                <w:rFonts w:cs="Arial"/>
                <w:sz w:val="18"/>
                <w:szCs w:val="18"/>
              </w:rPr>
              <w:t>Aprobación</w:t>
            </w:r>
            <w:r>
              <w:rPr>
                <w:rFonts w:cs="Arial"/>
                <w:sz w:val="18"/>
                <w:szCs w:val="18"/>
              </w:rPr>
              <w:t xml:space="preserve"> del diseño institucional de la estructura organizacional para la gestión de la logística de cargas</w:t>
            </w:r>
            <w:r w:rsidRPr="00AB4D16">
              <w:rPr>
                <w:rFonts w:cs="Arial"/>
                <w:sz w:val="18"/>
                <w:szCs w:val="18"/>
              </w:rPr>
              <w:t xml:space="preserve"> que incluya:</w:t>
            </w:r>
          </w:p>
          <w:p w14:paraId="4275072E" w14:textId="77777777" w:rsidR="006D2961" w:rsidRPr="00AB4D16" w:rsidRDefault="006D2961" w:rsidP="00A81112">
            <w:pPr>
              <w:pStyle w:val="CommentText"/>
              <w:numPr>
                <w:ilvl w:val="0"/>
                <w:numId w:val="5"/>
              </w:numPr>
              <w:spacing w:before="60" w:after="60"/>
              <w:ind w:left="454"/>
              <w:jc w:val="both"/>
              <w:rPr>
                <w:rFonts w:cs="Arial"/>
                <w:sz w:val="18"/>
                <w:szCs w:val="18"/>
              </w:rPr>
            </w:pPr>
            <w:r w:rsidRPr="00AB4D16">
              <w:rPr>
                <w:rFonts w:cs="Arial"/>
                <w:sz w:val="18"/>
                <w:szCs w:val="18"/>
              </w:rPr>
              <w:t>Una instancia de decisión de alto nivel, integrada por las principales instituciones</w:t>
            </w:r>
            <w:r>
              <w:rPr>
                <w:rFonts w:cs="Arial"/>
                <w:sz w:val="18"/>
                <w:szCs w:val="18"/>
              </w:rPr>
              <w:t xml:space="preserve"> públicas y privadas</w:t>
            </w:r>
            <w:r w:rsidRPr="00AB4D16">
              <w:rPr>
                <w:rFonts w:cs="Arial"/>
                <w:sz w:val="18"/>
                <w:szCs w:val="18"/>
              </w:rPr>
              <w:t xml:space="preserve"> con competencias en el sector de logística de carga</w:t>
            </w:r>
            <w:r>
              <w:rPr>
                <w:rFonts w:cs="Arial"/>
                <w:sz w:val="18"/>
                <w:szCs w:val="18"/>
              </w:rPr>
              <w:t>.</w:t>
            </w:r>
          </w:p>
          <w:p w14:paraId="1EA1570A" w14:textId="77777777" w:rsidR="006D2961" w:rsidRPr="00AB4D16" w:rsidRDefault="006D2961" w:rsidP="00A81112">
            <w:pPr>
              <w:pStyle w:val="CommentText"/>
              <w:numPr>
                <w:ilvl w:val="0"/>
                <w:numId w:val="5"/>
              </w:numPr>
              <w:spacing w:before="60" w:after="60"/>
              <w:ind w:left="463"/>
              <w:jc w:val="both"/>
              <w:rPr>
                <w:rFonts w:cs="Arial"/>
                <w:sz w:val="18"/>
                <w:szCs w:val="18"/>
              </w:rPr>
            </w:pPr>
            <w:r w:rsidRPr="00AB4D16">
              <w:rPr>
                <w:rFonts w:cs="Arial"/>
                <w:sz w:val="18"/>
                <w:szCs w:val="18"/>
              </w:rPr>
              <w:t>Un</w:t>
            </w:r>
            <w:r>
              <w:rPr>
                <w:rFonts w:cs="Arial"/>
                <w:sz w:val="18"/>
                <w:szCs w:val="18"/>
              </w:rPr>
              <w:t>a instancia</w:t>
            </w:r>
            <w:r w:rsidRPr="00AB4D16">
              <w:rPr>
                <w:rFonts w:cs="Arial"/>
                <w:sz w:val="18"/>
                <w:szCs w:val="18"/>
              </w:rPr>
              <w:t xml:space="preserve"> </w:t>
            </w:r>
            <w:r>
              <w:rPr>
                <w:rFonts w:cs="Arial"/>
                <w:sz w:val="18"/>
                <w:szCs w:val="18"/>
              </w:rPr>
              <w:t xml:space="preserve">técnica </w:t>
            </w:r>
            <w:r w:rsidRPr="00AB4D16">
              <w:rPr>
                <w:rFonts w:cs="Arial"/>
                <w:sz w:val="18"/>
                <w:szCs w:val="18"/>
              </w:rPr>
              <w:t>integrad</w:t>
            </w:r>
            <w:r>
              <w:rPr>
                <w:rFonts w:cs="Arial"/>
                <w:sz w:val="18"/>
                <w:szCs w:val="18"/>
              </w:rPr>
              <w:t>a</w:t>
            </w:r>
            <w:r w:rsidRPr="00AB4D16">
              <w:rPr>
                <w:rFonts w:cs="Arial"/>
                <w:sz w:val="18"/>
                <w:szCs w:val="18"/>
              </w:rPr>
              <w:t xml:space="preserve"> por los organismos ejecutores, </w:t>
            </w:r>
            <w:r>
              <w:rPr>
                <w:rFonts w:cs="Arial"/>
                <w:sz w:val="18"/>
                <w:szCs w:val="18"/>
              </w:rPr>
              <w:t>responsable de la gestión de proyectos y la coordinación entre los distintos organismos.</w:t>
            </w:r>
            <w:r w:rsidRPr="00AB4D16">
              <w:rPr>
                <w:rFonts w:cs="Arial"/>
                <w:sz w:val="18"/>
                <w:szCs w:val="18"/>
              </w:rPr>
              <w:t xml:space="preserve"> </w:t>
            </w:r>
          </w:p>
          <w:p w14:paraId="2079D9E7" w14:textId="3D49F820" w:rsidR="00A90D6A" w:rsidRDefault="006D2961" w:rsidP="002549A2">
            <w:pPr>
              <w:pStyle w:val="CommentText"/>
              <w:numPr>
                <w:ilvl w:val="0"/>
                <w:numId w:val="5"/>
              </w:numPr>
              <w:spacing w:before="60" w:after="60"/>
              <w:ind w:left="463"/>
              <w:jc w:val="both"/>
              <w:rPr>
                <w:rFonts w:cs="Arial"/>
                <w:sz w:val="18"/>
                <w:szCs w:val="18"/>
              </w:rPr>
            </w:pPr>
            <w:r>
              <w:rPr>
                <w:rFonts w:cs="Arial"/>
                <w:sz w:val="18"/>
                <w:szCs w:val="18"/>
              </w:rPr>
              <w:t>Mecanismos permanentes</w:t>
            </w:r>
            <w:r w:rsidRPr="00AB4D16">
              <w:rPr>
                <w:rFonts w:cs="Arial"/>
                <w:sz w:val="18"/>
                <w:szCs w:val="18"/>
              </w:rPr>
              <w:t xml:space="preserve"> de monitoreo, análisis e inteligencia de mercados, que cuente</w:t>
            </w:r>
            <w:r>
              <w:rPr>
                <w:rFonts w:cs="Arial"/>
                <w:sz w:val="18"/>
                <w:szCs w:val="18"/>
              </w:rPr>
              <w:t>n</w:t>
            </w:r>
            <w:r w:rsidRPr="00AB4D16">
              <w:rPr>
                <w:rFonts w:cs="Arial"/>
                <w:sz w:val="18"/>
                <w:szCs w:val="18"/>
              </w:rPr>
              <w:t xml:space="preserve"> con la participación de las instituciones </w:t>
            </w:r>
            <w:r>
              <w:rPr>
                <w:rFonts w:cs="Arial"/>
                <w:sz w:val="18"/>
                <w:szCs w:val="18"/>
              </w:rPr>
              <w:t xml:space="preserve">públicas y privadas involucradas en la logística de cargas. </w:t>
            </w:r>
          </w:p>
          <w:p w14:paraId="7DA937D9" w14:textId="5940D4B6" w:rsidR="006D2961" w:rsidRPr="00171EEA" w:rsidRDefault="009B78A0" w:rsidP="00A81112">
            <w:pPr>
              <w:pStyle w:val="CommentText"/>
              <w:numPr>
                <w:ilvl w:val="0"/>
                <w:numId w:val="5"/>
              </w:numPr>
              <w:spacing w:before="60" w:after="60"/>
              <w:ind w:left="463"/>
              <w:jc w:val="both"/>
              <w:rPr>
                <w:rFonts w:cs="Arial"/>
                <w:sz w:val="18"/>
                <w:szCs w:val="18"/>
              </w:rPr>
            </w:pPr>
            <w:bookmarkStart w:id="3" w:name="_Hlk523828593"/>
            <w:r>
              <w:rPr>
                <w:rFonts w:cs="Arial"/>
                <w:sz w:val="18"/>
                <w:szCs w:val="18"/>
              </w:rPr>
              <w:t xml:space="preserve">El mecanismo de asignación presupuestaria anual y de </w:t>
            </w:r>
            <w:r>
              <w:rPr>
                <w:rFonts w:cs="Arial"/>
                <w:sz w:val="18"/>
                <w:szCs w:val="18"/>
              </w:rPr>
              <w:lastRenderedPageBreak/>
              <w:t>financiamiento para el cumplimiento de las funciones de la instancia técnica y los objetivos del CNL.</w:t>
            </w:r>
            <w:bookmarkEnd w:id="3"/>
          </w:p>
        </w:tc>
        <w:tc>
          <w:tcPr>
            <w:tcW w:w="1223" w:type="pct"/>
            <w:tcBorders>
              <w:bottom w:val="single" w:sz="4" w:space="0" w:color="auto"/>
            </w:tcBorders>
          </w:tcPr>
          <w:p w14:paraId="5FD0843B" w14:textId="77777777" w:rsidR="006D2961" w:rsidRPr="006D1307" w:rsidRDefault="006D2961" w:rsidP="00A81112">
            <w:pPr>
              <w:ind w:left="360" w:hanging="360"/>
              <w:jc w:val="both"/>
              <w:rPr>
                <w:rFonts w:cs="Arial"/>
                <w:sz w:val="18"/>
                <w:szCs w:val="18"/>
              </w:rPr>
            </w:pPr>
            <w:r w:rsidRPr="006D1307">
              <w:rPr>
                <w:rFonts w:cs="Arial"/>
                <w:sz w:val="18"/>
                <w:szCs w:val="18"/>
              </w:rPr>
              <w:lastRenderedPageBreak/>
              <w:t>5.1</w:t>
            </w:r>
            <w:r>
              <w:rPr>
                <w:rFonts w:cs="Arial"/>
                <w:sz w:val="18"/>
                <w:szCs w:val="18"/>
              </w:rPr>
              <w:t xml:space="preserve"> </w:t>
            </w:r>
            <w:r w:rsidRPr="006D1307">
              <w:rPr>
                <w:rFonts w:cs="Arial"/>
                <w:sz w:val="18"/>
                <w:szCs w:val="18"/>
              </w:rPr>
              <w:t>Decreto Ejecutivo</w:t>
            </w:r>
            <w:r w:rsidR="00BE08AE">
              <w:rPr>
                <w:rFonts w:cs="Arial"/>
                <w:sz w:val="18"/>
                <w:szCs w:val="18"/>
              </w:rPr>
              <w:t xml:space="preserve"> </w:t>
            </w:r>
            <w:r w:rsidR="00BE08AE" w:rsidRPr="002F2410">
              <w:rPr>
                <w:rFonts w:cs="Arial"/>
                <w:sz w:val="18"/>
                <w:szCs w:val="18"/>
              </w:rPr>
              <w:t>(</w:t>
            </w:r>
            <w:r w:rsidR="00BE08AE" w:rsidRPr="00934FF5">
              <w:rPr>
                <w:sz w:val="18"/>
                <w:szCs w:val="18"/>
              </w:rPr>
              <w:t>PCM-053-2018)</w:t>
            </w:r>
            <w:r w:rsidRPr="006D1307">
              <w:rPr>
                <w:rFonts w:cs="Arial"/>
                <w:sz w:val="18"/>
                <w:szCs w:val="18"/>
              </w:rPr>
              <w:t xml:space="preserve"> que aprueba el diseño </w:t>
            </w:r>
            <w:r>
              <w:rPr>
                <w:rFonts w:cs="Arial"/>
                <w:sz w:val="18"/>
                <w:szCs w:val="18"/>
              </w:rPr>
              <w:t>i</w:t>
            </w:r>
            <w:r w:rsidRPr="006D1307">
              <w:rPr>
                <w:rFonts w:cs="Arial"/>
                <w:sz w:val="18"/>
                <w:szCs w:val="18"/>
              </w:rPr>
              <w:t xml:space="preserve">nstitucional de la </w:t>
            </w:r>
            <w:r>
              <w:rPr>
                <w:rFonts w:cs="Arial"/>
                <w:sz w:val="18"/>
                <w:szCs w:val="18"/>
              </w:rPr>
              <w:t>Consejo Nacional de Logística (</w:t>
            </w:r>
            <w:r w:rsidRPr="006D1307">
              <w:rPr>
                <w:rFonts w:cs="Arial"/>
                <w:sz w:val="18"/>
                <w:szCs w:val="18"/>
              </w:rPr>
              <w:t>CNL</w:t>
            </w:r>
            <w:r>
              <w:rPr>
                <w:rFonts w:cs="Arial"/>
                <w:sz w:val="18"/>
                <w:szCs w:val="18"/>
              </w:rPr>
              <w:t>)</w:t>
            </w:r>
            <w:r w:rsidRPr="006D1307">
              <w:rPr>
                <w:rFonts w:cs="Arial"/>
                <w:sz w:val="18"/>
                <w:szCs w:val="18"/>
              </w:rPr>
              <w:t xml:space="preserve"> y su </w:t>
            </w:r>
            <w:r>
              <w:rPr>
                <w:rFonts w:cs="Arial"/>
                <w:sz w:val="18"/>
                <w:szCs w:val="18"/>
              </w:rPr>
              <w:t>Unidad Técnica de Ejecución Logística (UTEL)</w:t>
            </w:r>
            <w:r w:rsidRPr="006D1307">
              <w:rPr>
                <w:rFonts w:cs="Arial"/>
                <w:sz w:val="18"/>
                <w:szCs w:val="18"/>
              </w:rPr>
              <w:t xml:space="preserve"> publicado en la Gaceta Oficial</w:t>
            </w:r>
            <w:r>
              <w:rPr>
                <w:rFonts w:cs="Arial"/>
                <w:sz w:val="18"/>
                <w:szCs w:val="18"/>
              </w:rPr>
              <w:t>.</w:t>
            </w:r>
          </w:p>
        </w:tc>
        <w:tc>
          <w:tcPr>
            <w:tcW w:w="910" w:type="pct"/>
            <w:shd w:val="clear" w:color="auto" w:fill="auto"/>
          </w:tcPr>
          <w:p w14:paraId="5D6DA3C6" w14:textId="77777777" w:rsidR="006D2961" w:rsidRPr="008334ED" w:rsidRDefault="006D2961" w:rsidP="00A81112">
            <w:r>
              <w:rPr>
                <w:rFonts w:cs="Arial"/>
                <w:sz w:val="18"/>
                <w:szCs w:val="18"/>
              </w:rPr>
              <w:t xml:space="preserve">Despacho de la Designada Presidencial </w:t>
            </w:r>
          </w:p>
          <w:p w14:paraId="5230C2B0" w14:textId="77777777" w:rsidR="006D2961" w:rsidRPr="00724946" w:rsidRDefault="006D2961" w:rsidP="00A81112">
            <w:pPr>
              <w:pStyle w:val="ListParagraph"/>
              <w:spacing w:beforeLines="60" w:before="144" w:afterLines="60" w:after="144"/>
              <w:ind w:left="432" w:hanging="432"/>
              <w:jc w:val="both"/>
            </w:pPr>
          </w:p>
        </w:tc>
        <w:tc>
          <w:tcPr>
            <w:tcW w:w="910" w:type="pct"/>
          </w:tcPr>
          <w:p w14:paraId="33A9B906" w14:textId="30A3CA55" w:rsidR="006D2961" w:rsidRDefault="00B8135D" w:rsidP="008E675A">
            <w:pPr>
              <w:spacing w:before="60" w:after="60"/>
              <w:ind w:left="30" w:hanging="30"/>
              <w:jc w:val="both"/>
              <w:rPr>
                <w:rFonts w:cs="Arial"/>
                <w:sz w:val="18"/>
                <w:szCs w:val="18"/>
                <w:lang w:val="es-ES_tradnl"/>
              </w:rPr>
            </w:pPr>
            <w:r>
              <w:rPr>
                <w:rFonts w:cs="Arial"/>
                <w:sz w:val="18"/>
                <w:szCs w:val="18"/>
                <w:lang w:val="es-ES"/>
              </w:rPr>
              <w:t>Medio recibido, en proceso de verificación</w:t>
            </w:r>
            <w:r>
              <w:rPr>
                <w:rFonts w:cs="Arial"/>
                <w:sz w:val="18"/>
                <w:szCs w:val="18"/>
              </w:rPr>
              <w:t xml:space="preserve">. </w:t>
            </w:r>
            <w:r w:rsidR="001D2758">
              <w:rPr>
                <w:rFonts w:cs="Arial"/>
                <w:sz w:val="18"/>
                <w:szCs w:val="18"/>
                <w:lang w:val="es-ES_tradnl"/>
              </w:rPr>
              <w:t xml:space="preserve">Decreto Ejecutivo Número PCM-046-2018 aprobado el </w:t>
            </w:r>
            <w:r w:rsidR="00683947" w:rsidRPr="00387F2A">
              <w:rPr>
                <w:rFonts w:cs="Arial"/>
                <w:sz w:val="18"/>
                <w:szCs w:val="18"/>
                <w:lang w:val="es-ES_tradnl"/>
              </w:rPr>
              <w:t>15 de agosto de 2018</w:t>
            </w:r>
            <w:r w:rsidR="001D2758">
              <w:rPr>
                <w:rFonts w:cs="Arial"/>
                <w:sz w:val="18"/>
                <w:szCs w:val="18"/>
                <w:lang w:val="es-ES_tradnl"/>
              </w:rPr>
              <w:t>, el cual aprueba</w:t>
            </w:r>
            <w:r w:rsidR="001D2758" w:rsidRPr="006D1307">
              <w:rPr>
                <w:rFonts w:cs="Arial"/>
                <w:sz w:val="18"/>
                <w:szCs w:val="18"/>
              </w:rPr>
              <w:t xml:space="preserve"> el diseño </w:t>
            </w:r>
            <w:r w:rsidR="001D2758">
              <w:rPr>
                <w:rFonts w:cs="Arial"/>
                <w:sz w:val="18"/>
                <w:szCs w:val="18"/>
              </w:rPr>
              <w:t>i</w:t>
            </w:r>
            <w:r w:rsidR="001D2758" w:rsidRPr="006D1307">
              <w:rPr>
                <w:rFonts w:cs="Arial"/>
                <w:sz w:val="18"/>
                <w:szCs w:val="18"/>
              </w:rPr>
              <w:t xml:space="preserve">nstitucional de la </w:t>
            </w:r>
            <w:r w:rsidR="001D2758">
              <w:rPr>
                <w:rFonts w:cs="Arial"/>
                <w:sz w:val="18"/>
                <w:szCs w:val="18"/>
              </w:rPr>
              <w:t>Consejo Nacional de Logística (</w:t>
            </w:r>
            <w:r w:rsidR="001D2758" w:rsidRPr="006D1307">
              <w:rPr>
                <w:rFonts w:cs="Arial"/>
                <w:sz w:val="18"/>
                <w:szCs w:val="18"/>
              </w:rPr>
              <w:t>CNL</w:t>
            </w:r>
            <w:r w:rsidR="001D2758">
              <w:rPr>
                <w:rFonts w:cs="Arial"/>
                <w:sz w:val="18"/>
                <w:szCs w:val="18"/>
              </w:rPr>
              <w:t>)</w:t>
            </w:r>
            <w:r w:rsidR="001D2758" w:rsidRPr="006D1307">
              <w:rPr>
                <w:rFonts w:cs="Arial"/>
                <w:sz w:val="18"/>
                <w:szCs w:val="18"/>
              </w:rPr>
              <w:t xml:space="preserve"> y su </w:t>
            </w:r>
            <w:r w:rsidR="001D2758">
              <w:rPr>
                <w:rFonts w:cs="Arial"/>
                <w:sz w:val="18"/>
                <w:szCs w:val="18"/>
              </w:rPr>
              <w:t>Unidad Técnica de Ejecución Logística (UTEL)</w:t>
            </w:r>
            <w:r w:rsidR="00683947" w:rsidRPr="00387F2A">
              <w:rPr>
                <w:rFonts w:cs="Arial"/>
                <w:sz w:val="18"/>
                <w:szCs w:val="18"/>
                <w:lang w:val="es-ES_tradnl"/>
              </w:rPr>
              <w:t xml:space="preserve">. </w:t>
            </w:r>
            <w:r w:rsidR="009E1940" w:rsidRPr="00387F2A">
              <w:rPr>
                <w:rFonts w:cs="Arial"/>
                <w:sz w:val="18"/>
                <w:szCs w:val="18"/>
                <w:lang w:val="es-ES_tradnl"/>
              </w:rPr>
              <w:t xml:space="preserve"> </w:t>
            </w:r>
          </w:p>
          <w:p w14:paraId="112BE1EA" w14:textId="77777777" w:rsidR="001D2758" w:rsidRPr="001D2758" w:rsidRDefault="001D2758" w:rsidP="001D2758">
            <w:pPr>
              <w:spacing w:before="60" w:after="60"/>
              <w:jc w:val="both"/>
              <w:rPr>
                <w:rFonts w:cs="Arial"/>
                <w:sz w:val="18"/>
                <w:szCs w:val="18"/>
              </w:rPr>
            </w:pPr>
            <w:r w:rsidRPr="001D2758">
              <w:rPr>
                <w:rFonts w:cs="Arial"/>
                <w:sz w:val="18"/>
                <w:szCs w:val="18"/>
              </w:rPr>
              <w:t>El documento se considera versión final.</w:t>
            </w:r>
          </w:p>
          <w:p w14:paraId="5B869377" w14:textId="77777777" w:rsidR="001D2758" w:rsidRPr="001D2758" w:rsidRDefault="001D2758" w:rsidP="008E675A">
            <w:pPr>
              <w:spacing w:before="60" w:after="60"/>
              <w:ind w:left="30" w:hanging="30"/>
              <w:jc w:val="both"/>
              <w:rPr>
                <w:rFonts w:cs="Arial"/>
                <w:sz w:val="18"/>
                <w:szCs w:val="18"/>
              </w:rPr>
            </w:pPr>
          </w:p>
        </w:tc>
      </w:tr>
      <w:tr w:rsidR="00B8135D" w:rsidRPr="00AB4D16" w14:paraId="3B86D17E" w14:textId="77777777" w:rsidTr="006D2961">
        <w:tc>
          <w:tcPr>
            <w:tcW w:w="4090" w:type="pct"/>
            <w:gridSpan w:val="4"/>
            <w:shd w:val="clear" w:color="auto" w:fill="BFBFBF" w:themeFill="background1" w:themeFillShade="BF"/>
          </w:tcPr>
          <w:p w14:paraId="699008FD" w14:textId="77777777" w:rsidR="006D2961" w:rsidRPr="00AB4D16" w:rsidRDefault="006D2961" w:rsidP="00A81112">
            <w:pPr>
              <w:jc w:val="both"/>
              <w:rPr>
                <w:rFonts w:cs="Arial"/>
                <w:b/>
                <w:sz w:val="18"/>
                <w:szCs w:val="18"/>
              </w:rPr>
            </w:pPr>
            <w:r w:rsidRPr="00AB4D16">
              <w:rPr>
                <w:rFonts w:cs="Arial"/>
                <w:b/>
                <w:sz w:val="18"/>
                <w:szCs w:val="18"/>
              </w:rPr>
              <w:t xml:space="preserve">Componente </w:t>
            </w:r>
            <w:r>
              <w:rPr>
                <w:rFonts w:cs="Arial"/>
                <w:b/>
                <w:sz w:val="18"/>
                <w:szCs w:val="18"/>
              </w:rPr>
              <w:t>IV</w:t>
            </w:r>
            <w:r w:rsidRPr="00AB4D16">
              <w:rPr>
                <w:rFonts w:cs="Arial"/>
                <w:b/>
                <w:sz w:val="18"/>
                <w:szCs w:val="18"/>
              </w:rPr>
              <w:t>. Establecimiento y modernización de procesos de planificación integral, servicios de transporte y logística</w:t>
            </w:r>
            <w:r>
              <w:rPr>
                <w:rFonts w:cs="Arial"/>
                <w:b/>
                <w:sz w:val="18"/>
                <w:szCs w:val="18"/>
              </w:rPr>
              <w:t xml:space="preserve"> de carga</w:t>
            </w:r>
            <w:r w:rsidRPr="00AB4D16">
              <w:rPr>
                <w:rFonts w:cs="Arial"/>
                <w:b/>
                <w:sz w:val="18"/>
                <w:szCs w:val="18"/>
              </w:rPr>
              <w:t xml:space="preserve"> y facilitación comercial</w:t>
            </w:r>
          </w:p>
        </w:tc>
        <w:tc>
          <w:tcPr>
            <w:tcW w:w="910" w:type="pct"/>
            <w:shd w:val="clear" w:color="auto" w:fill="BFBFBF" w:themeFill="background1" w:themeFillShade="BF"/>
          </w:tcPr>
          <w:p w14:paraId="55B5D3AF" w14:textId="77777777" w:rsidR="006D2961" w:rsidRPr="00AB4D16" w:rsidRDefault="006D2961" w:rsidP="00A81112">
            <w:pPr>
              <w:jc w:val="both"/>
              <w:rPr>
                <w:rFonts w:cs="Arial"/>
                <w:b/>
                <w:sz w:val="18"/>
                <w:szCs w:val="18"/>
              </w:rPr>
            </w:pPr>
          </w:p>
        </w:tc>
      </w:tr>
      <w:tr w:rsidR="00B8135D" w:rsidRPr="00AB4D16" w14:paraId="56A02E1F" w14:textId="77777777" w:rsidTr="006D2961">
        <w:tc>
          <w:tcPr>
            <w:tcW w:w="4090" w:type="pct"/>
            <w:gridSpan w:val="4"/>
            <w:shd w:val="clear" w:color="auto" w:fill="BFBFBF" w:themeFill="background1" w:themeFillShade="BF"/>
          </w:tcPr>
          <w:p w14:paraId="3E1F9E59" w14:textId="77777777" w:rsidR="006D2961" w:rsidRPr="00AB4D16" w:rsidRDefault="006D2961" w:rsidP="00A81112">
            <w:pPr>
              <w:jc w:val="both"/>
              <w:rPr>
                <w:rFonts w:cs="Arial"/>
                <w:b/>
                <w:sz w:val="18"/>
                <w:szCs w:val="18"/>
              </w:rPr>
            </w:pPr>
            <w:bookmarkStart w:id="4" w:name="_Hlk519174417"/>
            <w:r w:rsidRPr="00AB4D16">
              <w:rPr>
                <w:rFonts w:cs="Arial"/>
                <w:b/>
                <w:sz w:val="18"/>
                <w:szCs w:val="18"/>
              </w:rPr>
              <w:t>Subcomponente I</w:t>
            </w:r>
            <w:r>
              <w:rPr>
                <w:rFonts w:cs="Arial"/>
                <w:b/>
                <w:sz w:val="18"/>
                <w:szCs w:val="18"/>
              </w:rPr>
              <w:t>V</w:t>
            </w:r>
            <w:r w:rsidRPr="00AB4D16">
              <w:rPr>
                <w:rFonts w:cs="Arial"/>
                <w:b/>
                <w:sz w:val="18"/>
                <w:szCs w:val="18"/>
              </w:rPr>
              <w:t xml:space="preserve">.1. Establecimiento de procesos de planificación integral y mejora de servicios de transporte y </w:t>
            </w:r>
            <w:r w:rsidRPr="0061263C">
              <w:rPr>
                <w:rFonts w:cs="Arial"/>
                <w:b/>
                <w:sz w:val="18"/>
                <w:szCs w:val="18"/>
              </w:rPr>
              <w:t>logística de carga</w:t>
            </w:r>
          </w:p>
        </w:tc>
        <w:tc>
          <w:tcPr>
            <w:tcW w:w="910" w:type="pct"/>
            <w:shd w:val="clear" w:color="auto" w:fill="BFBFBF" w:themeFill="background1" w:themeFillShade="BF"/>
          </w:tcPr>
          <w:p w14:paraId="5E0A926C" w14:textId="77777777" w:rsidR="006D2961" w:rsidRPr="00AB4D16" w:rsidRDefault="006D2961" w:rsidP="00A81112">
            <w:pPr>
              <w:jc w:val="both"/>
              <w:rPr>
                <w:rFonts w:cs="Arial"/>
                <w:b/>
                <w:sz w:val="18"/>
                <w:szCs w:val="18"/>
              </w:rPr>
            </w:pPr>
          </w:p>
        </w:tc>
      </w:tr>
      <w:tr w:rsidR="00B8135D" w:rsidRPr="00AB4D16" w14:paraId="3BC0685F" w14:textId="77777777" w:rsidTr="006D2961">
        <w:trPr>
          <w:trHeight w:val="2565"/>
        </w:trPr>
        <w:tc>
          <w:tcPr>
            <w:tcW w:w="733" w:type="pct"/>
          </w:tcPr>
          <w:p w14:paraId="5A1642E3" w14:textId="77777777" w:rsidR="006D2961" w:rsidRPr="00AB4D16" w:rsidRDefault="006D2961" w:rsidP="000A37AB">
            <w:pPr>
              <w:pStyle w:val="ListParagraph"/>
              <w:tabs>
                <w:tab w:val="left" w:pos="615"/>
              </w:tabs>
              <w:spacing w:beforeLines="40" w:before="96" w:afterLines="60" w:after="144"/>
              <w:ind w:left="245" w:hanging="245"/>
              <w:contextualSpacing w:val="0"/>
              <w:jc w:val="both"/>
              <w:rPr>
                <w:rFonts w:cs="Arial"/>
                <w:sz w:val="18"/>
                <w:szCs w:val="18"/>
              </w:rPr>
            </w:pPr>
            <w:bookmarkStart w:id="5" w:name="_Hlk519256166"/>
            <w:bookmarkEnd w:id="4"/>
            <w:r>
              <w:rPr>
                <w:rFonts w:cs="Arial"/>
                <w:sz w:val="18"/>
                <w:szCs w:val="18"/>
              </w:rPr>
              <w:t xml:space="preserve">6. Mejora de la planificación integral en el sector mediante la elaboración de planes maestros subnacionales enfocados en los conglomerados logísticos prioritarios </w:t>
            </w:r>
            <w:r w:rsidRPr="00E67FA3">
              <w:rPr>
                <w:rFonts w:cs="Arial"/>
                <w:sz w:val="18"/>
                <w:szCs w:val="18"/>
              </w:rPr>
              <w:t xml:space="preserve">y la integración armónica al sistema logístico urbano.  </w:t>
            </w:r>
          </w:p>
        </w:tc>
        <w:tc>
          <w:tcPr>
            <w:tcW w:w="1224" w:type="pct"/>
          </w:tcPr>
          <w:p w14:paraId="2310E053" w14:textId="77777777" w:rsidR="006D2961" w:rsidRDefault="006D2961" w:rsidP="000A37AB">
            <w:pPr>
              <w:pStyle w:val="ListParagraph"/>
              <w:spacing w:beforeLines="40" w:before="96" w:afterLines="60" w:after="144"/>
              <w:ind w:left="271" w:hanging="271"/>
              <w:contextualSpacing w:val="0"/>
              <w:jc w:val="both"/>
              <w:rPr>
                <w:rFonts w:cs="Arial"/>
                <w:sz w:val="18"/>
                <w:szCs w:val="18"/>
              </w:rPr>
            </w:pPr>
            <w:r>
              <w:rPr>
                <w:rFonts w:cs="Arial"/>
                <w:sz w:val="18"/>
                <w:szCs w:val="18"/>
              </w:rPr>
              <w:t>6.1 Aprobación de a</w:t>
            </w:r>
            <w:r w:rsidRPr="00AB4D16">
              <w:rPr>
                <w:rFonts w:cs="Arial"/>
                <w:sz w:val="18"/>
                <w:szCs w:val="18"/>
              </w:rPr>
              <w:t xml:space="preserve">cuerdo interinstitucional </w:t>
            </w:r>
            <w:r>
              <w:rPr>
                <w:rFonts w:cs="Arial"/>
                <w:sz w:val="18"/>
                <w:szCs w:val="18"/>
              </w:rPr>
              <w:t xml:space="preserve">que incluya los siguientes lineamientos para la elaboración de un </w:t>
            </w:r>
            <w:r w:rsidRPr="00AB4D16">
              <w:rPr>
                <w:rFonts w:cs="Arial"/>
                <w:sz w:val="18"/>
                <w:szCs w:val="18"/>
              </w:rPr>
              <w:t>Plan Maestro del Conglomerado Logístico del Norte</w:t>
            </w:r>
            <w:r>
              <w:rPr>
                <w:rFonts w:cs="Arial"/>
                <w:sz w:val="18"/>
                <w:szCs w:val="18"/>
              </w:rPr>
              <w:t xml:space="preserve"> (PMCLN),</w:t>
            </w:r>
            <w:r w:rsidRPr="00AB4D16">
              <w:rPr>
                <w:rFonts w:cs="Arial"/>
                <w:sz w:val="18"/>
                <w:szCs w:val="18"/>
              </w:rPr>
              <w:t xml:space="preserve"> </w:t>
            </w:r>
            <w:r>
              <w:rPr>
                <w:rFonts w:cs="Arial"/>
                <w:sz w:val="18"/>
                <w:szCs w:val="18"/>
              </w:rPr>
              <w:t xml:space="preserve">y su mecanismo de </w:t>
            </w:r>
            <w:r w:rsidRPr="00AB4D16">
              <w:rPr>
                <w:rFonts w:cs="Arial"/>
                <w:sz w:val="18"/>
                <w:szCs w:val="18"/>
              </w:rPr>
              <w:t>supervisión</w:t>
            </w:r>
            <w:r>
              <w:rPr>
                <w:rFonts w:cs="Arial"/>
                <w:sz w:val="18"/>
                <w:szCs w:val="18"/>
              </w:rPr>
              <w:t xml:space="preserve">: </w:t>
            </w:r>
          </w:p>
          <w:p w14:paraId="597A8C2B" w14:textId="77777777" w:rsidR="006D2961" w:rsidRDefault="006D2961" w:rsidP="000A37AB">
            <w:pPr>
              <w:pStyle w:val="ListParagraph"/>
              <w:numPr>
                <w:ilvl w:val="0"/>
                <w:numId w:val="155"/>
              </w:numPr>
              <w:spacing w:beforeLines="40" w:before="96" w:afterLines="60" w:after="144"/>
              <w:ind w:left="374"/>
              <w:contextualSpacing w:val="0"/>
              <w:jc w:val="both"/>
              <w:rPr>
                <w:rFonts w:cs="Arial"/>
                <w:sz w:val="18"/>
                <w:szCs w:val="18"/>
              </w:rPr>
            </w:pPr>
            <w:r w:rsidRPr="00724946">
              <w:rPr>
                <w:rFonts w:cs="Arial"/>
                <w:sz w:val="18"/>
                <w:szCs w:val="18"/>
              </w:rPr>
              <w:t>análisis de la demanda actual y futura de carga por cadenas usuarias en toda el área de influencia del conglomerado,</w:t>
            </w:r>
            <w:r>
              <w:rPr>
                <w:rFonts w:cs="Arial"/>
                <w:sz w:val="18"/>
                <w:szCs w:val="18"/>
              </w:rPr>
              <w:t xml:space="preserve"> que permita planificar e identificar los servicios logísticos necesarios con una visión de largo plazo, considerando los efectos del PMCLN en el área de influencia, en particular en las redes urbanas;</w:t>
            </w:r>
          </w:p>
          <w:p w14:paraId="4D603A6B" w14:textId="77777777" w:rsidR="006D2961" w:rsidRDefault="006D2961" w:rsidP="000A37AB">
            <w:pPr>
              <w:pStyle w:val="ListParagraph"/>
              <w:numPr>
                <w:ilvl w:val="0"/>
                <w:numId w:val="155"/>
              </w:numPr>
              <w:spacing w:beforeLines="60" w:before="144" w:afterLines="60" w:after="144"/>
              <w:ind w:left="374"/>
              <w:contextualSpacing w:val="0"/>
              <w:jc w:val="both"/>
              <w:rPr>
                <w:rFonts w:cs="Arial"/>
                <w:sz w:val="18"/>
                <w:szCs w:val="18"/>
              </w:rPr>
            </w:pPr>
            <w:r>
              <w:rPr>
                <w:rFonts w:cs="Arial"/>
                <w:sz w:val="18"/>
                <w:szCs w:val="18"/>
              </w:rPr>
              <w:t xml:space="preserve">elaboración </w:t>
            </w:r>
            <w:r w:rsidRPr="00724946">
              <w:rPr>
                <w:rFonts w:cs="Arial"/>
                <w:sz w:val="18"/>
                <w:szCs w:val="18"/>
              </w:rPr>
              <w:t>de un plan de inversiones en infraestructura de transporte y logística, así como propuestas operacionales;</w:t>
            </w:r>
          </w:p>
          <w:p w14:paraId="7FADEAD1" w14:textId="77777777" w:rsidR="006D2961" w:rsidRDefault="006D2961" w:rsidP="000A37AB">
            <w:pPr>
              <w:pStyle w:val="ListParagraph"/>
              <w:numPr>
                <w:ilvl w:val="1"/>
                <w:numId w:val="26"/>
              </w:numPr>
              <w:spacing w:beforeLines="60" w:before="144" w:afterLines="60" w:after="144"/>
              <w:ind w:left="374" w:hanging="380"/>
              <w:contextualSpacing w:val="0"/>
              <w:jc w:val="both"/>
              <w:rPr>
                <w:rFonts w:cs="Arial"/>
                <w:sz w:val="18"/>
                <w:szCs w:val="18"/>
              </w:rPr>
            </w:pPr>
            <w:r w:rsidRPr="00441AB7">
              <w:rPr>
                <w:rFonts w:cs="Arial"/>
                <w:sz w:val="18"/>
                <w:szCs w:val="18"/>
              </w:rPr>
              <w:t xml:space="preserve">requerimientos de tecnologías de información para optimizar la logística integral del conglomerado; </w:t>
            </w:r>
          </w:p>
          <w:p w14:paraId="4E164CDC" w14:textId="77777777" w:rsidR="006D2961" w:rsidRPr="00625342" w:rsidRDefault="006D2961" w:rsidP="000A37AB">
            <w:pPr>
              <w:pStyle w:val="ListParagraph"/>
              <w:numPr>
                <w:ilvl w:val="1"/>
                <w:numId w:val="26"/>
              </w:numPr>
              <w:spacing w:beforeLines="60" w:before="144" w:afterLines="60" w:after="144"/>
              <w:ind w:left="374" w:hanging="380"/>
              <w:contextualSpacing w:val="0"/>
              <w:jc w:val="both"/>
              <w:rPr>
                <w:rFonts w:cs="Arial"/>
                <w:i/>
                <w:sz w:val="18"/>
                <w:szCs w:val="18"/>
                <w:lang w:val="es-AR"/>
              </w:rPr>
            </w:pPr>
            <w:r w:rsidRPr="00441AB7">
              <w:rPr>
                <w:rFonts w:cs="Arial"/>
                <w:sz w:val="18"/>
                <w:szCs w:val="18"/>
              </w:rPr>
              <w:lastRenderedPageBreak/>
              <w:t>propuesta de modelos de colaboración logística para cadenas agrícolas usuarias</w:t>
            </w:r>
            <w:r>
              <w:rPr>
                <w:rFonts w:cs="Arial"/>
                <w:sz w:val="18"/>
                <w:szCs w:val="18"/>
              </w:rPr>
              <w:t>.</w:t>
            </w:r>
          </w:p>
        </w:tc>
        <w:tc>
          <w:tcPr>
            <w:tcW w:w="1223" w:type="pct"/>
          </w:tcPr>
          <w:p w14:paraId="488F745B" w14:textId="77777777" w:rsidR="006D2961" w:rsidRPr="00F81135" w:rsidRDefault="006D2961" w:rsidP="00904808">
            <w:pPr>
              <w:spacing w:afterLines="60" w:after="144"/>
              <w:ind w:left="288" w:hanging="288"/>
              <w:jc w:val="both"/>
              <w:rPr>
                <w:rFonts w:cs="Arial"/>
                <w:sz w:val="18"/>
                <w:szCs w:val="18"/>
                <w:lang w:val="es-ES_tradnl"/>
              </w:rPr>
            </w:pPr>
            <w:r>
              <w:rPr>
                <w:rFonts w:cs="Arial"/>
                <w:sz w:val="18"/>
                <w:szCs w:val="18"/>
                <w:lang w:val="es-ES_tradnl"/>
              </w:rPr>
              <w:lastRenderedPageBreak/>
              <w:t>6.1</w:t>
            </w:r>
            <w:r>
              <w:rPr>
                <w:rFonts w:cs="Arial"/>
                <w:sz w:val="18"/>
                <w:szCs w:val="18"/>
              </w:rPr>
              <w:t xml:space="preserve"> Acuerdo interinstitucional suscrito entre INSEP, DARA, empresa nacional de puertos, IHTT y Servicio Nacional de Sanidad e Inocuidad Agroalimentaria (SENASA).</w:t>
            </w:r>
          </w:p>
        </w:tc>
        <w:tc>
          <w:tcPr>
            <w:tcW w:w="910" w:type="pct"/>
            <w:shd w:val="clear" w:color="auto" w:fill="auto"/>
          </w:tcPr>
          <w:p w14:paraId="426F9822" w14:textId="77777777" w:rsidR="006D2961" w:rsidRPr="008334ED" w:rsidRDefault="006D2961" w:rsidP="000A37AB">
            <w:pPr>
              <w:spacing w:afterLines="60" w:after="144"/>
              <w:rPr>
                <w:rFonts w:cs="Arial"/>
                <w:sz w:val="18"/>
                <w:szCs w:val="18"/>
              </w:rPr>
            </w:pPr>
            <w:r w:rsidRPr="0069387F">
              <w:rPr>
                <w:rFonts w:cs="Arial"/>
                <w:sz w:val="18"/>
                <w:szCs w:val="18"/>
              </w:rPr>
              <w:t xml:space="preserve">Despacho </w:t>
            </w:r>
            <w:r>
              <w:rPr>
                <w:rFonts w:cs="Arial"/>
                <w:sz w:val="18"/>
                <w:szCs w:val="18"/>
              </w:rPr>
              <w:t>de la D</w:t>
            </w:r>
            <w:r w:rsidRPr="0069387F">
              <w:rPr>
                <w:rFonts w:cs="Arial"/>
                <w:sz w:val="18"/>
                <w:szCs w:val="18"/>
              </w:rPr>
              <w:t xml:space="preserve">esignada </w:t>
            </w:r>
            <w:r>
              <w:rPr>
                <w:rFonts w:cs="Arial"/>
                <w:sz w:val="18"/>
                <w:szCs w:val="18"/>
              </w:rPr>
              <w:t>P</w:t>
            </w:r>
            <w:r w:rsidRPr="0069387F">
              <w:rPr>
                <w:rFonts w:cs="Arial"/>
                <w:sz w:val="18"/>
                <w:szCs w:val="18"/>
              </w:rPr>
              <w:t>residencia</w:t>
            </w:r>
            <w:r>
              <w:rPr>
                <w:rFonts w:cs="Arial"/>
                <w:sz w:val="18"/>
                <w:szCs w:val="18"/>
              </w:rPr>
              <w:t>l</w:t>
            </w:r>
            <w:r w:rsidDel="00BB2B50">
              <w:rPr>
                <w:rFonts w:cs="Arial"/>
                <w:sz w:val="18"/>
                <w:szCs w:val="18"/>
              </w:rPr>
              <w:t xml:space="preserve"> </w:t>
            </w:r>
          </w:p>
        </w:tc>
        <w:tc>
          <w:tcPr>
            <w:tcW w:w="910" w:type="pct"/>
          </w:tcPr>
          <w:p w14:paraId="4E2C185B" w14:textId="486351E3" w:rsidR="00FB7623" w:rsidRPr="00387F2A" w:rsidRDefault="00B8135D" w:rsidP="00387F2A">
            <w:pPr>
              <w:spacing w:afterLines="60" w:after="144"/>
              <w:jc w:val="both"/>
              <w:rPr>
                <w:rFonts w:cs="Arial"/>
                <w:sz w:val="18"/>
                <w:szCs w:val="18"/>
                <w:lang w:val="es-ES_tradnl"/>
              </w:rPr>
            </w:pPr>
            <w:r>
              <w:rPr>
                <w:rFonts w:cs="Arial"/>
                <w:sz w:val="18"/>
                <w:szCs w:val="18"/>
                <w:lang w:val="es-ES"/>
              </w:rPr>
              <w:t>Medio recibido, en proceso de verificación</w:t>
            </w:r>
            <w:r>
              <w:rPr>
                <w:rFonts w:cs="Arial"/>
                <w:sz w:val="18"/>
                <w:szCs w:val="18"/>
              </w:rPr>
              <w:t>.</w:t>
            </w:r>
            <w:r w:rsidR="006F3006">
              <w:rPr>
                <w:rFonts w:cs="Arial"/>
                <w:sz w:val="18"/>
                <w:szCs w:val="18"/>
              </w:rPr>
              <w:t xml:space="preserve"> </w:t>
            </w:r>
            <w:r w:rsidR="00FB7623" w:rsidRPr="00387F2A">
              <w:rPr>
                <w:rFonts w:cs="Arial"/>
                <w:sz w:val="18"/>
                <w:szCs w:val="18"/>
                <w:lang w:val="es-ES_tradnl"/>
              </w:rPr>
              <w:t>Convenio Interinstitucional para la elaboración del plan maestro del Conglomerado Logístico del Norte, firmado entre el Instituto Hondureño de Transporte Terrestre (IHTT), Despacho de Infraestructura y Servicios Públicos (INSEP), Dirección Adjunta de Rentas Aduaneras (DARA), Servicio Nacional de Sanidad Agropecuaria (SENASA), Empresa Nacional Portuaria (ENP).</w:t>
            </w:r>
          </w:p>
          <w:p w14:paraId="0CAF4A41" w14:textId="77777777" w:rsidR="006D2961" w:rsidRPr="00387F2A" w:rsidRDefault="006D2961" w:rsidP="000A37AB">
            <w:pPr>
              <w:spacing w:afterLines="60" w:after="144"/>
              <w:rPr>
                <w:rFonts w:cs="Arial"/>
                <w:sz w:val="18"/>
                <w:szCs w:val="18"/>
                <w:lang w:val="es-ES_tradnl"/>
              </w:rPr>
            </w:pPr>
          </w:p>
        </w:tc>
      </w:tr>
      <w:bookmarkEnd w:id="5"/>
      <w:tr w:rsidR="00B8135D" w:rsidRPr="00AB4D16" w14:paraId="796934FE" w14:textId="77777777" w:rsidTr="006D2961">
        <w:trPr>
          <w:trHeight w:val="1907"/>
        </w:trPr>
        <w:tc>
          <w:tcPr>
            <w:tcW w:w="733" w:type="pct"/>
            <w:vMerge w:val="restart"/>
          </w:tcPr>
          <w:p w14:paraId="5F70C64C" w14:textId="77777777" w:rsidR="006D2961" w:rsidRDefault="006D2961" w:rsidP="00080D41">
            <w:pPr>
              <w:pStyle w:val="ListParagraph"/>
              <w:tabs>
                <w:tab w:val="left" w:pos="615"/>
              </w:tabs>
              <w:spacing w:beforeLines="60" w:before="144" w:afterLines="60" w:after="144"/>
              <w:ind w:left="230" w:hanging="230"/>
              <w:contextualSpacing w:val="0"/>
              <w:jc w:val="both"/>
              <w:rPr>
                <w:rFonts w:cs="Arial"/>
                <w:sz w:val="18"/>
                <w:szCs w:val="18"/>
              </w:rPr>
            </w:pPr>
            <w:r>
              <w:rPr>
                <w:rFonts w:cs="Arial"/>
                <w:sz w:val="18"/>
                <w:szCs w:val="18"/>
              </w:rPr>
              <w:t>7. Mejora de los servicios de transporte -incorporando una visión de género y diversidad- en lo relacionado al transporte automotor terrestre de carga, lo que incluye aspectos vinculados con:</w:t>
            </w:r>
          </w:p>
          <w:p w14:paraId="04743DE2" w14:textId="77777777" w:rsidR="006D2961" w:rsidRDefault="006D2961" w:rsidP="00080D41">
            <w:pPr>
              <w:pStyle w:val="ListParagraph"/>
              <w:numPr>
                <w:ilvl w:val="1"/>
                <w:numId w:val="73"/>
              </w:numPr>
              <w:tabs>
                <w:tab w:val="left" w:pos="180"/>
              </w:tabs>
              <w:spacing w:beforeLines="60" w:before="144" w:afterLines="60" w:after="144"/>
              <w:ind w:left="610"/>
              <w:contextualSpacing w:val="0"/>
              <w:jc w:val="both"/>
              <w:rPr>
                <w:rFonts w:cs="Arial"/>
                <w:sz w:val="18"/>
                <w:szCs w:val="18"/>
              </w:rPr>
            </w:pPr>
            <w:r>
              <w:rPr>
                <w:rFonts w:cs="Arial"/>
                <w:sz w:val="18"/>
                <w:szCs w:val="18"/>
              </w:rPr>
              <w:t>modernización de la flota de vehículos; y</w:t>
            </w:r>
          </w:p>
          <w:p w14:paraId="7A76CCA2" w14:textId="77777777" w:rsidR="006D2961" w:rsidRPr="00080D41" w:rsidRDefault="006D2961" w:rsidP="00080D41">
            <w:pPr>
              <w:pStyle w:val="ListParagraph"/>
              <w:numPr>
                <w:ilvl w:val="1"/>
                <w:numId w:val="73"/>
              </w:numPr>
              <w:tabs>
                <w:tab w:val="left" w:pos="180"/>
              </w:tabs>
              <w:spacing w:beforeLines="60" w:before="144" w:afterLines="60" w:after="144"/>
              <w:ind w:left="610"/>
              <w:contextualSpacing w:val="0"/>
              <w:jc w:val="both"/>
              <w:rPr>
                <w:rFonts w:cs="Arial"/>
                <w:sz w:val="18"/>
                <w:szCs w:val="18"/>
              </w:rPr>
            </w:pPr>
            <w:r>
              <w:rPr>
                <w:rFonts w:cs="Arial"/>
                <w:sz w:val="18"/>
                <w:szCs w:val="18"/>
              </w:rPr>
              <w:t>capacitación de pilotos.</w:t>
            </w:r>
          </w:p>
        </w:tc>
        <w:tc>
          <w:tcPr>
            <w:tcW w:w="1224" w:type="pct"/>
          </w:tcPr>
          <w:p w14:paraId="3A955245" w14:textId="77777777" w:rsidR="006D2961" w:rsidRPr="00691097" w:rsidRDefault="006D2961" w:rsidP="000A37AB">
            <w:pPr>
              <w:spacing w:before="60" w:after="60"/>
              <w:ind w:left="346" w:hanging="346"/>
              <w:jc w:val="both"/>
              <w:rPr>
                <w:rFonts w:cs="Arial"/>
                <w:i/>
                <w:sz w:val="18"/>
                <w:szCs w:val="18"/>
                <w:lang w:val="es-ES_tradnl"/>
              </w:rPr>
            </w:pPr>
            <w:r>
              <w:rPr>
                <w:rFonts w:cs="Arial"/>
                <w:sz w:val="18"/>
                <w:szCs w:val="18"/>
              </w:rPr>
              <w:t xml:space="preserve">7.1 </w:t>
            </w:r>
            <w:r w:rsidRPr="00691097">
              <w:rPr>
                <w:rFonts w:cs="Arial"/>
                <w:sz w:val="18"/>
                <w:szCs w:val="18"/>
              </w:rPr>
              <w:t>Implementación de un sistema de registro de vehículos</w:t>
            </w:r>
            <w:r>
              <w:rPr>
                <w:rFonts w:cs="Arial"/>
                <w:sz w:val="18"/>
                <w:szCs w:val="18"/>
              </w:rPr>
              <w:t xml:space="preserve"> por medio de tarjetas inteligentes</w:t>
            </w:r>
            <w:r w:rsidRPr="00691097">
              <w:rPr>
                <w:rFonts w:cs="Arial"/>
                <w:sz w:val="18"/>
                <w:szCs w:val="18"/>
              </w:rPr>
              <w:t xml:space="preserve"> a fin de obtener un diagnóstico para la actualización de la flota de vehículos de transporte de carga terrestre.</w:t>
            </w:r>
          </w:p>
        </w:tc>
        <w:tc>
          <w:tcPr>
            <w:tcW w:w="1223" w:type="pct"/>
          </w:tcPr>
          <w:p w14:paraId="0D81FECE" w14:textId="2B9C5F7C" w:rsidR="006D2961" w:rsidRPr="008305DE" w:rsidRDefault="006D2961" w:rsidP="000A37AB">
            <w:pPr>
              <w:ind w:left="361" w:hanging="361"/>
              <w:jc w:val="both"/>
              <w:rPr>
                <w:rFonts w:cs="Arial"/>
                <w:sz w:val="18"/>
                <w:szCs w:val="18"/>
                <w:lang w:val="es-ES_tradnl"/>
              </w:rPr>
            </w:pPr>
            <w:r>
              <w:rPr>
                <w:rFonts w:cs="Arial"/>
                <w:sz w:val="18"/>
                <w:szCs w:val="18"/>
                <w:lang w:val="es-ES_tradnl"/>
              </w:rPr>
              <w:t xml:space="preserve">7.1 </w:t>
            </w:r>
            <w:r w:rsidR="00BE08AE" w:rsidRPr="00BE08AE">
              <w:rPr>
                <w:rFonts w:cs="Arial"/>
                <w:sz w:val="18"/>
                <w:szCs w:val="18"/>
                <w:lang w:val="es-ES_tradnl"/>
              </w:rPr>
              <w:t xml:space="preserve">Memorando IHTT-01-2018 con fecha 13 de junio de 2018 </w:t>
            </w:r>
            <w:r w:rsidR="00BE08AE">
              <w:rPr>
                <w:rFonts w:cs="Arial"/>
                <w:sz w:val="18"/>
                <w:szCs w:val="18"/>
                <w:lang w:val="es-ES_tradnl"/>
              </w:rPr>
              <w:t xml:space="preserve">informando el resultado </w:t>
            </w:r>
            <w:r>
              <w:rPr>
                <w:rFonts w:cs="Arial"/>
                <w:sz w:val="18"/>
                <w:szCs w:val="18"/>
                <w:lang w:val="es-ES_tradnl"/>
              </w:rPr>
              <w:t xml:space="preserve">de la implementación </w:t>
            </w:r>
            <w:r w:rsidRPr="00E4739C">
              <w:rPr>
                <w:rFonts w:cs="Arial"/>
                <w:sz w:val="18"/>
                <w:szCs w:val="18"/>
                <w:lang w:val="es-ES_tradnl"/>
              </w:rPr>
              <w:t>de un sistema de registro de vehículos</w:t>
            </w:r>
            <w:r>
              <w:rPr>
                <w:rFonts w:cs="Arial"/>
                <w:sz w:val="18"/>
                <w:szCs w:val="18"/>
                <w:lang w:val="es-ES_tradnl"/>
              </w:rPr>
              <w:t xml:space="preserve"> por medio de tarjetas inteligentes, incluyendo un diagnóstico preliminar para la actualización de la flota de vehículos de transporte de carga terrestre.</w:t>
            </w:r>
          </w:p>
        </w:tc>
        <w:tc>
          <w:tcPr>
            <w:tcW w:w="910" w:type="pct"/>
            <w:shd w:val="clear" w:color="auto" w:fill="auto"/>
          </w:tcPr>
          <w:p w14:paraId="4F18E13A" w14:textId="77777777" w:rsidR="006D2961" w:rsidRPr="00AB4D16" w:rsidRDefault="006D2961" w:rsidP="000A37AB">
            <w:r>
              <w:rPr>
                <w:rFonts w:cs="Arial"/>
                <w:sz w:val="18"/>
                <w:szCs w:val="18"/>
                <w:lang w:val="es-ES_tradnl"/>
              </w:rPr>
              <w:t>IHTT</w:t>
            </w:r>
          </w:p>
        </w:tc>
        <w:tc>
          <w:tcPr>
            <w:tcW w:w="910" w:type="pct"/>
          </w:tcPr>
          <w:p w14:paraId="08855759" w14:textId="38EC22F4" w:rsidR="001D2758" w:rsidRPr="001D2758" w:rsidRDefault="007D72F5" w:rsidP="00387F2A">
            <w:pPr>
              <w:jc w:val="both"/>
              <w:rPr>
                <w:rFonts w:cs="Arial"/>
                <w:sz w:val="18"/>
                <w:szCs w:val="18"/>
                <w:lang w:val="es-ES_tradnl"/>
              </w:rPr>
            </w:pPr>
            <w:r>
              <w:rPr>
                <w:rFonts w:cs="Arial"/>
                <w:sz w:val="18"/>
                <w:szCs w:val="18"/>
                <w:lang w:val="es-ES"/>
              </w:rPr>
              <w:t>Medio recibido, en proceso de verificación</w:t>
            </w:r>
            <w:r>
              <w:rPr>
                <w:rFonts w:cs="Arial"/>
                <w:sz w:val="18"/>
                <w:szCs w:val="18"/>
              </w:rPr>
              <w:t xml:space="preserve">. </w:t>
            </w:r>
            <w:r w:rsidR="001D2758" w:rsidRPr="001D2758">
              <w:rPr>
                <w:rFonts w:cs="Arial"/>
                <w:sz w:val="18"/>
                <w:szCs w:val="18"/>
                <w:lang w:val="es-ES_tradnl"/>
              </w:rPr>
              <w:t xml:space="preserve">Memorando IHTT-01- 2018 con el resultado de la implementación del sistema de registro IHTT. </w:t>
            </w:r>
          </w:p>
          <w:p w14:paraId="7E74ACAC" w14:textId="77777777" w:rsidR="001D2758" w:rsidRPr="001D2758" w:rsidRDefault="001D2758" w:rsidP="00387F2A">
            <w:pPr>
              <w:jc w:val="both"/>
              <w:rPr>
                <w:rFonts w:cs="Arial"/>
                <w:sz w:val="18"/>
                <w:szCs w:val="18"/>
                <w:lang w:val="es-ES_tradnl"/>
              </w:rPr>
            </w:pPr>
            <w:r w:rsidRPr="001D2758">
              <w:rPr>
                <w:rFonts w:cs="Arial"/>
                <w:sz w:val="18"/>
                <w:szCs w:val="18"/>
                <w:lang w:val="es-ES_tradnl"/>
              </w:rPr>
              <w:t xml:space="preserve">Adicionalmente se anexaron: la solicitud de evaluación del sistema Memo IHTT -177-2018 y el Acta </w:t>
            </w:r>
            <w:proofErr w:type="spellStart"/>
            <w:r w:rsidRPr="001D2758">
              <w:rPr>
                <w:rFonts w:cs="Arial"/>
                <w:sz w:val="18"/>
                <w:szCs w:val="18"/>
                <w:lang w:val="es-ES_tradnl"/>
              </w:rPr>
              <w:t>Nº</w:t>
            </w:r>
            <w:proofErr w:type="spellEnd"/>
            <w:r w:rsidRPr="001D2758">
              <w:rPr>
                <w:rFonts w:cs="Arial"/>
                <w:sz w:val="18"/>
                <w:szCs w:val="18"/>
                <w:lang w:val="es-ES_tradnl"/>
              </w:rPr>
              <w:t xml:space="preserve"> CD-IHTT-04-2017 de la reunión extraordinaria de la Comisión Directiva del IHTT, del 4 de septiembre de 2017, donde se trató la implementación de un sistema de registro de vehículos por medio de tarjetas inteligentes.</w:t>
            </w:r>
          </w:p>
          <w:p w14:paraId="5D113D4A" w14:textId="77777777" w:rsidR="001D2758" w:rsidRDefault="001D2758" w:rsidP="00387F2A">
            <w:pPr>
              <w:jc w:val="both"/>
              <w:rPr>
                <w:rFonts w:cs="Arial"/>
                <w:sz w:val="18"/>
                <w:szCs w:val="18"/>
                <w:lang w:val="es-ES_tradnl"/>
              </w:rPr>
            </w:pPr>
            <w:r w:rsidRPr="001D2758">
              <w:rPr>
                <w:rFonts w:cs="Arial"/>
                <w:sz w:val="18"/>
                <w:szCs w:val="18"/>
                <w:lang w:val="es-ES_tradnl"/>
              </w:rPr>
              <w:t>Todos los documentos son considerados versiones finales.</w:t>
            </w:r>
          </w:p>
        </w:tc>
      </w:tr>
      <w:tr w:rsidR="00B8135D" w:rsidRPr="00AB4D16" w14:paraId="1514B197" w14:textId="77777777" w:rsidTr="006D2961">
        <w:trPr>
          <w:trHeight w:val="3387"/>
        </w:trPr>
        <w:tc>
          <w:tcPr>
            <w:tcW w:w="733" w:type="pct"/>
            <w:vMerge/>
          </w:tcPr>
          <w:p w14:paraId="5422F0CE" w14:textId="77777777" w:rsidR="006D2961" w:rsidRPr="00AB4D16" w:rsidRDefault="006D2961" w:rsidP="000A37AB">
            <w:pPr>
              <w:tabs>
                <w:tab w:val="left" w:pos="345"/>
              </w:tabs>
              <w:spacing w:beforeLines="60" w:before="144" w:afterLines="60" w:after="144"/>
              <w:jc w:val="both"/>
              <w:rPr>
                <w:rFonts w:cs="Arial"/>
                <w:sz w:val="18"/>
                <w:szCs w:val="18"/>
              </w:rPr>
            </w:pPr>
          </w:p>
        </w:tc>
        <w:tc>
          <w:tcPr>
            <w:tcW w:w="1224" w:type="pct"/>
          </w:tcPr>
          <w:p w14:paraId="5B7CE47A" w14:textId="77777777" w:rsidR="006D2961" w:rsidRDefault="006D2961" w:rsidP="00C82FBF">
            <w:pPr>
              <w:pStyle w:val="ListParagraph"/>
              <w:spacing w:before="60" w:after="60"/>
              <w:ind w:left="331" w:hanging="317"/>
              <w:contextualSpacing w:val="0"/>
              <w:rPr>
                <w:rFonts w:cs="Arial"/>
                <w:sz w:val="18"/>
                <w:szCs w:val="18"/>
              </w:rPr>
            </w:pPr>
            <w:r>
              <w:rPr>
                <w:rFonts w:cs="Arial"/>
                <w:sz w:val="18"/>
                <w:szCs w:val="18"/>
              </w:rPr>
              <w:t xml:space="preserve">7.2 Creación de un sistema nacional de capacitación para pilotos, incluyendo: </w:t>
            </w:r>
          </w:p>
          <w:p w14:paraId="61560DC3" w14:textId="77777777" w:rsidR="006D2961" w:rsidRDefault="006D2961" w:rsidP="00C82FBF">
            <w:pPr>
              <w:pStyle w:val="ListParagraph"/>
              <w:numPr>
                <w:ilvl w:val="0"/>
                <w:numId w:val="153"/>
              </w:numPr>
              <w:spacing w:before="60" w:after="60"/>
              <w:ind w:left="271" w:hanging="270"/>
              <w:contextualSpacing w:val="0"/>
              <w:jc w:val="both"/>
              <w:rPr>
                <w:rFonts w:cs="Arial"/>
                <w:sz w:val="18"/>
                <w:szCs w:val="18"/>
              </w:rPr>
            </w:pPr>
            <w:r w:rsidRPr="007C2AD8">
              <w:rPr>
                <w:rFonts w:cs="Arial"/>
                <w:sz w:val="18"/>
                <w:szCs w:val="18"/>
              </w:rPr>
              <w:t xml:space="preserve">el Programa Nacional de Capacitación de Pilotos para las diferentes categorías de licencias de Honduras; </w:t>
            </w:r>
          </w:p>
          <w:p w14:paraId="3D5ACBD4" w14:textId="77777777" w:rsidR="006D2961" w:rsidRDefault="006D2961" w:rsidP="00C82FBF">
            <w:pPr>
              <w:pStyle w:val="ListParagraph"/>
              <w:numPr>
                <w:ilvl w:val="0"/>
                <w:numId w:val="153"/>
              </w:numPr>
              <w:spacing w:before="60" w:after="60"/>
              <w:ind w:left="271" w:hanging="270"/>
              <w:contextualSpacing w:val="0"/>
              <w:jc w:val="both"/>
              <w:rPr>
                <w:rFonts w:cs="Arial"/>
                <w:sz w:val="18"/>
                <w:szCs w:val="18"/>
              </w:rPr>
            </w:pPr>
            <w:r w:rsidRPr="007C2AD8">
              <w:rPr>
                <w:rFonts w:cs="Arial"/>
                <w:sz w:val="18"/>
                <w:szCs w:val="18"/>
              </w:rPr>
              <w:t>normas que regulan</w:t>
            </w:r>
            <w:r>
              <w:t xml:space="preserve"> </w:t>
            </w:r>
            <w:r w:rsidRPr="007C2AD8">
              <w:rPr>
                <w:rFonts w:cs="Arial"/>
                <w:sz w:val="18"/>
                <w:szCs w:val="18"/>
              </w:rPr>
              <w:t>la operación de la Escuela Nacional de Transporte Terrestre; y</w:t>
            </w:r>
          </w:p>
          <w:p w14:paraId="5F4A639F" w14:textId="35B68D4D" w:rsidR="006D2961" w:rsidRPr="008334ED" w:rsidRDefault="006D2961" w:rsidP="00C82FBF">
            <w:pPr>
              <w:pStyle w:val="ListParagraph"/>
              <w:numPr>
                <w:ilvl w:val="0"/>
                <w:numId w:val="153"/>
              </w:numPr>
              <w:spacing w:before="60" w:after="60"/>
              <w:ind w:left="271" w:hanging="270"/>
              <w:contextualSpacing w:val="0"/>
              <w:jc w:val="both"/>
              <w:rPr>
                <w:rFonts w:cs="Arial"/>
                <w:sz w:val="18"/>
                <w:szCs w:val="18"/>
                <w:lang w:val="es-ES_tradnl"/>
              </w:rPr>
            </w:pPr>
            <w:r w:rsidRPr="007C2AD8">
              <w:rPr>
                <w:rFonts w:cs="Arial"/>
                <w:sz w:val="18"/>
                <w:szCs w:val="18"/>
              </w:rPr>
              <w:t>normas que regulan la operación de las escuelas privadas</w:t>
            </w:r>
            <w:r w:rsidR="009541A0">
              <w:rPr>
                <w:rFonts w:cs="Arial"/>
                <w:sz w:val="18"/>
                <w:szCs w:val="18"/>
              </w:rPr>
              <w:t xml:space="preserve"> y públicas</w:t>
            </w:r>
            <w:r w:rsidRPr="007C2AD8">
              <w:rPr>
                <w:rFonts w:cs="Arial"/>
                <w:sz w:val="18"/>
                <w:szCs w:val="18"/>
              </w:rPr>
              <w:t xml:space="preserve">, </w:t>
            </w:r>
            <w:proofErr w:type="gramStart"/>
            <w:r w:rsidRPr="007C2AD8">
              <w:rPr>
                <w:rFonts w:cs="Arial"/>
                <w:sz w:val="18"/>
                <w:szCs w:val="18"/>
              </w:rPr>
              <w:t>de acuerdo al</w:t>
            </w:r>
            <w:proofErr w:type="gramEnd"/>
            <w:r w:rsidRPr="007C2AD8">
              <w:rPr>
                <w:rFonts w:cs="Arial"/>
                <w:sz w:val="18"/>
                <w:szCs w:val="18"/>
              </w:rPr>
              <w:t xml:space="preserve"> mandato de la Ley de Transporte administrada por el Instituto Hondureño de Transporte Terrestre.</w:t>
            </w:r>
          </w:p>
        </w:tc>
        <w:tc>
          <w:tcPr>
            <w:tcW w:w="1223" w:type="pct"/>
          </w:tcPr>
          <w:p w14:paraId="43DCC246" w14:textId="77777777" w:rsidR="006D2961" w:rsidRPr="004346FE" w:rsidRDefault="006D2961" w:rsidP="000A37AB">
            <w:pPr>
              <w:ind w:left="317" w:hanging="317"/>
              <w:jc w:val="both"/>
              <w:rPr>
                <w:rFonts w:cs="Arial"/>
                <w:sz w:val="18"/>
                <w:szCs w:val="18"/>
              </w:rPr>
            </w:pPr>
            <w:r>
              <w:rPr>
                <w:rFonts w:cs="Arial"/>
                <w:sz w:val="18"/>
                <w:szCs w:val="18"/>
              </w:rPr>
              <w:t xml:space="preserve">7.2 </w:t>
            </w:r>
            <w:r>
              <w:rPr>
                <w:sz w:val="18"/>
                <w:szCs w:val="18"/>
              </w:rPr>
              <w:t>Memorándum</w:t>
            </w:r>
            <w:r w:rsidRPr="00691097">
              <w:rPr>
                <w:sz w:val="18"/>
                <w:szCs w:val="18"/>
              </w:rPr>
              <w:t xml:space="preserve"> </w:t>
            </w:r>
            <w:r>
              <w:rPr>
                <w:sz w:val="18"/>
                <w:szCs w:val="18"/>
              </w:rPr>
              <w:t>de la Dirección Ejecutiva</w:t>
            </w:r>
            <w:r w:rsidRPr="00691097">
              <w:rPr>
                <w:sz w:val="18"/>
                <w:szCs w:val="18"/>
              </w:rPr>
              <w:t xml:space="preserve"> </w:t>
            </w:r>
            <w:r>
              <w:rPr>
                <w:sz w:val="18"/>
                <w:szCs w:val="18"/>
              </w:rPr>
              <w:t xml:space="preserve">a la Comisión Directiva </w:t>
            </w:r>
            <w:r w:rsidRPr="00691097">
              <w:rPr>
                <w:sz w:val="18"/>
                <w:szCs w:val="18"/>
              </w:rPr>
              <w:t xml:space="preserve">del </w:t>
            </w:r>
            <w:r>
              <w:rPr>
                <w:sz w:val="18"/>
                <w:szCs w:val="18"/>
              </w:rPr>
              <w:t>IHTT</w:t>
            </w:r>
            <w:r w:rsidR="00BE08AE">
              <w:rPr>
                <w:sz w:val="18"/>
                <w:szCs w:val="18"/>
              </w:rPr>
              <w:t xml:space="preserve"> (IHTT-DE-072-2018)</w:t>
            </w:r>
            <w:r w:rsidRPr="00691097">
              <w:rPr>
                <w:sz w:val="18"/>
                <w:szCs w:val="18"/>
              </w:rPr>
              <w:t xml:space="preserve"> </w:t>
            </w:r>
            <w:r>
              <w:rPr>
                <w:sz w:val="18"/>
                <w:szCs w:val="18"/>
              </w:rPr>
              <w:t>para la aprobación del</w:t>
            </w:r>
            <w:r w:rsidRPr="00B51DAC">
              <w:rPr>
                <w:sz w:val="18"/>
                <w:szCs w:val="18"/>
              </w:rPr>
              <w:t xml:space="preserve"> sistema nacional de capacitación para pilotos</w:t>
            </w:r>
            <w:r>
              <w:rPr>
                <w:sz w:val="18"/>
                <w:szCs w:val="18"/>
              </w:rPr>
              <w:t xml:space="preserve"> incluyendo un programa de incentivos para la capacitación de mujeres, coordinado con Ciudad Mujer.</w:t>
            </w:r>
            <w:r>
              <w:rPr>
                <w:rFonts w:cs="Arial"/>
                <w:sz w:val="18"/>
                <w:szCs w:val="18"/>
              </w:rPr>
              <w:t xml:space="preserve"> </w:t>
            </w:r>
          </w:p>
        </w:tc>
        <w:tc>
          <w:tcPr>
            <w:tcW w:w="910" w:type="pct"/>
            <w:shd w:val="clear" w:color="auto" w:fill="auto"/>
          </w:tcPr>
          <w:p w14:paraId="0715C668" w14:textId="77777777" w:rsidR="006D2961" w:rsidRPr="00770AA5" w:rsidRDefault="006D2961" w:rsidP="000A37AB">
            <w:pPr>
              <w:pStyle w:val="ListParagraph"/>
              <w:spacing w:before="60" w:after="60"/>
              <w:ind w:left="374" w:hanging="374"/>
              <w:contextualSpacing w:val="0"/>
              <w:jc w:val="both"/>
            </w:pPr>
            <w:r>
              <w:rPr>
                <w:rFonts w:cs="Arial"/>
                <w:sz w:val="18"/>
                <w:szCs w:val="18"/>
              </w:rPr>
              <w:t>IHTT</w:t>
            </w:r>
          </w:p>
        </w:tc>
        <w:tc>
          <w:tcPr>
            <w:tcW w:w="910" w:type="pct"/>
          </w:tcPr>
          <w:p w14:paraId="6969487D" w14:textId="367D724A" w:rsidR="00110B2F" w:rsidRDefault="007D72F5" w:rsidP="00110B2F">
            <w:pPr>
              <w:pStyle w:val="ListParagraph"/>
              <w:spacing w:before="60" w:after="60"/>
              <w:ind w:left="0"/>
              <w:jc w:val="both"/>
              <w:rPr>
                <w:rFonts w:cs="Arial"/>
                <w:sz w:val="18"/>
                <w:szCs w:val="18"/>
              </w:rPr>
            </w:pPr>
            <w:r>
              <w:rPr>
                <w:rFonts w:cs="Arial"/>
                <w:sz w:val="18"/>
                <w:szCs w:val="18"/>
                <w:lang w:val="es-ES"/>
              </w:rPr>
              <w:t>Medio recibido, en proceso de verificación</w:t>
            </w:r>
            <w:r>
              <w:rPr>
                <w:rFonts w:cs="Arial"/>
                <w:sz w:val="18"/>
                <w:szCs w:val="18"/>
              </w:rPr>
              <w:t xml:space="preserve">. </w:t>
            </w:r>
            <w:r w:rsidR="00110B2F">
              <w:rPr>
                <w:rFonts w:cs="Arial"/>
                <w:sz w:val="18"/>
                <w:szCs w:val="18"/>
              </w:rPr>
              <w:t>Memorando IHTT – DE – 072 – 2018 donde se remite:</w:t>
            </w:r>
          </w:p>
          <w:p w14:paraId="070ED2E8" w14:textId="77777777" w:rsidR="00110B2F" w:rsidRDefault="00110B2F" w:rsidP="00110B2F">
            <w:pPr>
              <w:pStyle w:val="ListParagraph"/>
              <w:numPr>
                <w:ilvl w:val="0"/>
                <w:numId w:val="157"/>
              </w:numPr>
              <w:tabs>
                <w:tab w:val="left" w:pos="211"/>
              </w:tabs>
              <w:spacing w:before="60" w:after="60"/>
              <w:ind w:left="0" w:firstLine="0"/>
              <w:jc w:val="both"/>
              <w:rPr>
                <w:rFonts w:cs="Arial"/>
                <w:sz w:val="18"/>
                <w:szCs w:val="18"/>
              </w:rPr>
            </w:pPr>
            <w:r>
              <w:rPr>
                <w:rFonts w:cs="Arial"/>
                <w:sz w:val="18"/>
                <w:szCs w:val="18"/>
              </w:rPr>
              <w:t>el Programa Nacional de Capacitación de Pilotos Para las diferentes categorías de licencia de Honduras.</w:t>
            </w:r>
          </w:p>
          <w:p w14:paraId="5EBDCC8C" w14:textId="77777777" w:rsidR="00110B2F" w:rsidRDefault="00110B2F" w:rsidP="00110B2F">
            <w:pPr>
              <w:pStyle w:val="ListParagraph"/>
              <w:numPr>
                <w:ilvl w:val="0"/>
                <w:numId w:val="157"/>
              </w:numPr>
              <w:tabs>
                <w:tab w:val="left" w:pos="211"/>
              </w:tabs>
              <w:spacing w:before="60" w:after="60"/>
              <w:ind w:left="0" w:firstLine="0"/>
              <w:jc w:val="both"/>
              <w:rPr>
                <w:rFonts w:cs="Arial"/>
                <w:sz w:val="18"/>
                <w:szCs w:val="18"/>
              </w:rPr>
            </w:pPr>
            <w:r>
              <w:rPr>
                <w:rFonts w:cs="Arial"/>
                <w:sz w:val="18"/>
                <w:szCs w:val="18"/>
              </w:rPr>
              <w:t>La norma técnica que regula el funcionamiento de la Escuela Nacional de transporte Terrestre y las Escuelas Privadas de Pilotos.</w:t>
            </w:r>
          </w:p>
          <w:p w14:paraId="325CEE87" w14:textId="77777777" w:rsidR="00110B2F" w:rsidRDefault="00110B2F" w:rsidP="00110B2F">
            <w:pPr>
              <w:pStyle w:val="ListParagraph"/>
              <w:numPr>
                <w:ilvl w:val="0"/>
                <w:numId w:val="157"/>
              </w:numPr>
              <w:tabs>
                <w:tab w:val="left" w:pos="211"/>
              </w:tabs>
              <w:spacing w:before="60" w:after="60"/>
              <w:ind w:left="0" w:firstLine="0"/>
              <w:jc w:val="both"/>
              <w:rPr>
                <w:rFonts w:cs="Arial"/>
                <w:sz w:val="18"/>
                <w:szCs w:val="18"/>
              </w:rPr>
            </w:pPr>
            <w:r>
              <w:rPr>
                <w:rFonts w:cs="Arial"/>
                <w:sz w:val="18"/>
                <w:szCs w:val="18"/>
              </w:rPr>
              <w:t>El Convenio Marco firmado entre IHTT, Ciudad Mujer y la Designada Presidencial, con programa de Incentivos de inserción laboral de mujeres en actividades relacionadas al sector transporte.</w:t>
            </w:r>
          </w:p>
          <w:p w14:paraId="32377873" w14:textId="6FF02D3F" w:rsidR="006D2961" w:rsidRDefault="00110B2F" w:rsidP="00110B2F">
            <w:pPr>
              <w:pStyle w:val="ListParagraph"/>
              <w:spacing w:before="60" w:after="60"/>
              <w:ind w:left="0"/>
              <w:contextualSpacing w:val="0"/>
              <w:jc w:val="both"/>
              <w:rPr>
                <w:rFonts w:cs="Arial"/>
                <w:sz w:val="18"/>
                <w:szCs w:val="18"/>
              </w:rPr>
            </w:pPr>
            <w:r>
              <w:rPr>
                <w:rFonts w:cs="Arial"/>
                <w:sz w:val="18"/>
                <w:szCs w:val="18"/>
              </w:rPr>
              <w:t>El documento se considera versión final.</w:t>
            </w:r>
          </w:p>
        </w:tc>
      </w:tr>
      <w:tr w:rsidR="00B8135D" w:rsidRPr="00AB4D16" w14:paraId="173EAA6F" w14:textId="77777777" w:rsidTr="006D2961">
        <w:tc>
          <w:tcPr>
            <w:tcW w:w="4090" w:type="pct"/>
            <w:gridSpan w:val="4"/>
            <w:shd w:val="clear" w:color="auto" w:fill="BFBFBF" w:themeFill="background1" w:themeFillShade="BF"/>
          </w:tcPr>
          <w:p w14:paraId="55EDB137" w14:textId="77777777" w:rsidR="006D2961" w:rsidRPr="00AB4D16" w:rsidRDefault="006D2961" w:rsidP="000A37AB">
            <w:pPr>
              <w:jc w:val="both"/>
              <w:rPr>
                <w:rFonts w:cs="Arial"/>
                <w:b/>
                <w:sz w:val="18"/>
                <w:szCs w:val="18"/>
              </w:rPr>
            </w:pPr>
            <w:r w:rsidRPr="00AB4D16">
              <w:rPr>
                <w:rFonts w:cs="Arial"/>
                <w:b/>
                <w:sz w:val="18"/>
                <w:szCs w:val="18"/>
              </w:rPr>
              <w:t>Subcomponente I</w:t>
            </w:r>
            <w:r>
              <w:rPr>
                <w:rFonts w:cs="Arial"/>
                <w:b/>
                <w:sz w:val="18"/>
                <w:szCs w:val="18"/>
              </w:rPr>
              <w:t>V</w:t>
            </w:r>
            <w:r w:rsidRPr="00AB4D16">
              <w:rPr>
                <w:rFonts w:cs="Arial"/>
                <w:b/>
                <w:sz w:val="18"/>
                <w:szCs w:val="18"/>
              </w:rPr>
              <w:t>.2. Modernización de los procesos de facilitación comercial</w:t>
            </w:r>
          </w:p>
        </w:tc>
        <w:tc>
          <w:tcPr>
            <w:tcW w:w="910" w:type="pct"/>
            <w:shd w:val="clear" w:color="auto" w:fill="BFBFBF" w:themeFill="background1" w:themeFillShade="BF"/>
          </w:tcPr>
          <w:p w14:paraId="1AB47023" w14:textId="77777777" w:rsidR="006D2961" w:rsidRPr="00AB4D16" w:rsidRDefault="006D2961" w:rsidP="000A37AB">
            <w:pPr>
              <w:jc w:val="both"/>
              <w:rPr>
                <w:rFonts w:cs="Arial"/>
                <w:b/>
                <w:sz w:val="18"/>
                <w:szCs w:val="18"/>
              </w:rPr>
            </w:pPr>
          </w:p>
        </w:tc>
      </w:tr>
      <w:tr w:rsidR="00B8135D" w:rsidRPr="00AB4D16" w14:paraId="4813D5A7" w14:textId="77777777" w:rsidTr="006D2961">
        <w:trPr>
          <w:trHeight w:val="352"/>
        </w:trPr>
        <w:tc>
          <w:tcPr>
            <w:tcW w:w="733" w:type="pct"/>
            <w:vMerge w:val="restart"/>
          </w:tcPr>
          <w:p w14:paraId="5A1D353F" w14:textId="77777777" w:rsidR="006D2961" w:rsidRPr="008334ED" w:rsidRDefault="006D2961" w:rsidP="00133E90">
            <w:pPr>
              <w:pStyle w:val="ListParagraph"/>
              <w:tabs>
                <w:tab w:val="left" w:pos="1245"/>
              </w:tabs>
              <w:spacing w:beforeLines="60" w:before="144" w:afterLines="60" w:after="144"/>
              <w:ind w:left="160" w:hanging="160"/>
              <w:jc w:val="both"/>
              <w:rPr>
                <w:rFonts w:cs="Arial"/>
                <w:sz w:val="18"/>
                <w:szCs w:val="18"/>
                <w:lang w:val="es-ES"/>
              </w:rPr>
            </w:pPr>
            <w:r>
              <w:rPr>
                <w:rFonts w:cs="Arial"/>
                <w:sz w:val="18"/>
                <w:szCs w:val="18"/>
                <w:lang w:val="es-ES"/>
              </w:rPr>
              <w:t xml:space="preserve">8. Implementar el marco operativo y los sistemas tecnológicos a nivel nacional que permitan la implementación de </w:t>
            </w:r>
            <w:r w:rsidRPr="008334ED">
              <w:rPr>
                <w:rFonts w:cs="Arial"/>
                <w:sz w:val="18"/>
                <w:szCs w:val="18"/>
                <w:lang w:val="es-ES"/>
              </w:rPr>
              <w:t xml:space="preserve">los compromisos asumidos por Honduras </w:t>
            </w:r>
            <w:r>
              <w:rPr>
                <w:rFonts w:cs="Arial"/>
                <w:sz w:val="18"/>
                <w:szCs w:val="18"/>
                <w:lang w:val="es-ES"/>
              </w:rPr>
              <w:t xml:space="preserve">en los acuerdos </w:t>
            </w:r>
            <w:r>
              <w:rPr>
                <w:rFonts w:cs="Arial"/>
                <w:sz w:val="18"/>
                <w:szCs w:val="18"/>
                <w:lang w:val="es-ES"/>
              </w:rPr>
              <w:lastRenderedPageBreak/>
              <w:t>internacionales de</w:t>
            </w:r>
            <w:r w:rsidRPr="008334ED">
              <w:rPr>
                <w:rFonts w:cs="Arial"/>
                <w:sz w:val="18"/>
                <w:szCs w:val="18"/>
                <w:lang w:val="es-ES"/>
              </w:rPr>
              <w:t xml:space="preserve"> facilitación de comercio </w:t>
            </w:r>
            <w:r>
              <w:rPr>
                <w:rFonts w:cs="Arial"/>
                <w:sz w:val="18"/>
                <w:szCs w:val="18"/>
                <w:lang w:val="es-ES"/>
              </w:rPr>
              <w:t>incluyendo</w:t>
            </w:r>
            <w:r w:rsidRPr="008334ED">
              <w:rPr>
                <w:rFonts w:cs="Arial"/>
                <w:sz w:val="18"/>
                <w:szCs w:val="18"/>
                <w:lang w:val="es-ES"/>
              </w:rPr>
              <w:t>:</w:t>
            </w:r>
          </w:p>
          <w:p w14:paraId="2D909252" w14:textId="77777777" w:rsidR="006D2961" w:rsidRPr="00AB4D16" w:rsidRDefault="006D2961" w:rsidP="00133E90">
            <w:pPr>
              <w:numPr>
                <w:ilvl w:val="0"/>
                <w:numId w:val="3"/>
              </w:numPr>
              <w:spacing w:beforeLines="60" w:before="144" w:afterLines="60" w:after="144"/>
              <w:ind w:left="255" w:hanging="270"/>
              <w:jc w:val="both"/>
              <w:rPr>
                <w:rFonts w:cs="Arial"/>
                <w:sz w:val="18"/>
                <w:szCs w:val="18"/>
                <w:lang w:val="es-ES"/>
              </w:rPr>
            </w:pPr>
            <w:r>
              <w:rPr>
                <w:rFonts w:cs="Arial"/>
                <w:sz w:val="18"/>
                <w:szCs w:val="18"/>
                <w:lang w:val="es-ES"/>
              </w:rPr>
              <w:t>el</w:t>
            </w:r>
            <w:r w:rsidRPr="00AB4D16">
              <w:rPr>
                <w:rFonts w:cs="Arial"/>
                <w:sz w:val="18"/>
                <w:szCs w:val="18"/>
                <w:lang w:val="es-ES"/>
              </w:rPr>
              <w:t xml:space="preserve"> </w:t>
            </w:r>
            <w:r w:rsidRPr="003409AE">
              <w:rPr>
                <w:rFonts w:cs="Arial"/>
                <w:sz w:val="18"/>
                <w:szCs w:val="18"/>
                <w:lang w:val="es-ES"/>
              </w:rPr>
              <w:t>Convenio para Facilitar el Tráfico Marítimo Internacional (FAL 65)</w:t>
            </w:r>
            <w:r>
              <w:rPr>
                <w:rFonts w:cs="Arial"/>
                <w:sz w:val="18"/>
                <w:szCs w:val="18"/>
                <w:lang w:val="es-ES"/>
              </w:rPr>
              <w:t xml:space="preserve"> de</w:t>
            </w:r>
            <w:r w:rsidRPr="00AB4D16">
              <w:rPr>
                <w:rFonts w:cs="Arial"/>
                <w:sz w:val="18"/>
                <w:szCs w:val="18"/>
                <w:lang w:val="es-ES"/>
              </w:rPr>
              <w:t xml:space="preserve"> la Organización Marítima Internacional (OMI)</w:t>
            </w:r>
            <w:r>
              <w:rPr>
                <w:rFonts w:cs="Arial"/>
                <w:sz w:val="18"/>
                <w:szCs w:val="18"/>
                <w:lang w:val="es-ES"/>
              </w:rPr>
              <w:t>; y</w:t>
            </w:r>
          </w:p>
          <w:p w14:paraId="1E4A24DD" w14:textId="77777777" w:rsidR="006D2961" w:rsidRPr="00D9014E" w:rsidRDefault="006D2961" w:rsidP="00133E90">
            <w:pPr>
              <w:numPr>
                <w:ilvl w:val="0"/>
                <w:numId w:val="3"/>
              </w:numPr>
              <w:spacing w:beforeLines="60" w:before="144" w:afterLines="60" w:after="144"/>
              <w:ind w:left="255" w:hanging="255"/>
              <w:jc w:val="both"/>
              <w:rPr>
                <w:rFonts w:cs="Arial"/>
                <w:b/>
                <w:sz w:val="18"/>
                <w:szCs w:val="18"/>
                <w:lang w:val="es-ES"/>
              </w:rPr>
            </w:pPr>
            <w:r>
              <w:rPr>
                <w:rFonts w:cs="Arial"/>
                <w:sz w:val="18"/>
                <w:szCs w:val="18"/>
                <w:lang w:val="es-ES"/>
              </w:rPr>
              <w:t>el</w:t>
            </w:r>
            <w:r w:rsidRPr="00AB4D16">
              <w:rPr>
                <w:rFonts w:cs="Arial"/>
                <w:sz w:val="18"/>
                <w:szCs w:val="18"/>
                <w:lang w:val="es-ES"/>
              </w:rPr>
              <w:t xml:space="preserve"> Acuerdo sobre Facilitación del Comercio de la Organización Mundial del Comercio (OMC) – Paquete de Bali</w:t>
            </w:r>
            <w:r>
              <w:rPr>
                <w:rFonts w:cs="Arial"/>
                <w:sz w:val="18"/>
                <w:szCs w:val="18"/>
                <w:lang w:val="es-ES"/>
              </w:rPr>
              <w:t>.</w:t>
            </w:r>
          </w:p>
        </w:tc>
        <w:tc>
          <w:tcPr>
            <w:tcW w:w="1224" w:type="pct"/>
          </w:tcPr>
          <w:p w14:paraId="1D74FA4B" w14:textId="756DACEC" w:rsidR="006D2961" w:rsidRDefault="006D2961" w:rsidP="00343729">
            <w:pPr>
              <w:pStyle w:val="ListParagraph"/>
              <w:spacing w:before="60" w:after="60"/>
              <w:ind w:left="271" w:hanging="271"/>
              <w:contextualSpacing w:val="0"/>
              <w:jc w:val="both"/>
              <w:rPr>
                <w:rFonts w:cs="Arial"/>
                <w:sz w:val="18"/>
                <w:szCs w:val="18"/>
                <w:lang w:val="es-ES_tradnl"/>
              </w:rPr>
            </w:pPr>
            <w:r>
              <w:rPr>
                <w:rFonts w:cs="Arial"/>
                <w:sz w:val="18"/>
                <w:szCs w:val="18"/>
                <w:lang w:val="es-ES_tradnl"/>
              </w:rPr>
              <w:lastRenderedPageBreak/>
              <w:t>8.1</w:t>
            </w:r>
            <w:r w:rsidR="00CD3B3F">
              <w:rPr>
                <w:rFonts w:cs="Arial"/>
                <w:sz w:val="18"/>
                <w:szCs w:val="18"/>
                <w:lang w:val="es-ES_tradnl"/>
              </w:rPr>
              <w:t xml:space="preserve"> </w:t>
            </w:r>
            <w:r w:rsidR="003B24B4">
              <w:rPr>
                <w:rFonts w:cs="Arial"/>
                <w:sz w:val="18"/>
                <w:szCs w:val="18"/>
                <w:lang w:val="es-ES_tradnl"/>
              </w:rPr>
              <w:t>Inicio de la</w:t>
            </w:r>
            <w:r w:rsidR="00CD3B3F">
              <w:rPr>
                <w:rFonts w:cs="Arial"/>
                <w:sz w:val="18"/>
                <w:szCs w:val="18"/>
                <w:lang w:val="es-ES_tradnl"/>
              </w:rPr>
              <w:t xml:space="preserve"> creación </w:t>
            </w:r>
            <w:r>
              <w:rPr>
                <w:rFonts w:cs="Arial"/>
                <w:sz w:val="18"/>
                <w:szCs w:val="18"/>
                <w:lang w:val="es-ES_tradnl"/>
              </w:rPr>
              <w:t xml:space="preserve">del Portal de Gestión Integral de Comercio Exterior (PGICE). </w:t>
            </w:r>
          </w:p>
          <w:p w14:paraId="2BB2D814" w14:textId="77777777" w:rsidR="006D2961" w:rsidRDefault="006D2961" w:rsidP="00133E90">
            <w:pPr>
              <w:pStyle w:val="ListParagraph"/>
              <w:spacing w:before="60" w:after="60"/>
              <w:ind w:left="0"/>
              <w:contextualSpacing w:val="0"/>
              <w:rPr>
                <w:rFonts w:cs="Arial"/>
                <w:sz w:val="18"/>
                <w:szCs w:val="18"/>
                <w:lang w:val="es-ES_tradnl"/>
              </w:rPr>
            </w:pPr>
          </w:p>
          <w:p w14:paraId="07184006" w14:textId="77777777" w:rsidR="006D2961" w:rsidRDefault="006D2961" w:rsidP="00133E90">
            <w:pPr>
              <w:pStyle w:val="ListParagraph"/>
              <w:spacing w:before="60" w:after="60"/>
              <w:ind w:left="0"/>
              <w:contextualSpacing w:val="0"/>
              <w:rPr>
                <w:rFonts w:cs="Arial"/>
                <w:sz w:val="18"/>
                <w:szCs w:val="18"/>
                <w:lang w:val="es-ES_tradnl"/>
              </w:rPr>
            </w:pPr>
          </w:p>
          <w:p w14:paraId="485CE7F7" w14:textId="77777777" w:rsidR="006D2961" w:rsidRDefault="006D2961" w:rsidP="00133E90">
            <w:pPr>
              <w:pStyle w:val="ListParagraph"/>
              <w:ind w:left="0"/>
              <w:rPr>
                <w:rFonts w:cs="Arial"/>
                <w:sz w:val="18"/>
                <w:szCs w:val="18"/>
                <w:lang w:val="es-ES_tradnl"/>
              </w:rPr>
            </w:pPr>
          </w:p>
          <w:p w14:paraId="2F3BDB01" w14:textId="77777777" w:rsidR="006D2961" w:rsidRDefault="006D2961" w:rsidP="00133E90">
            <w:pPr>
              <w:pStyle w:val="ListParagraph"/>
              <w:ind w:left="0"/>
              <w:rPr>
                <w:rFonts w:cs="Arial"/>
                <w:sz w:val="18"/>
                <w:szCs w:val="18"/>
                <w:lang w:val="es-ES_tradnl"/>
              </w:rPr>
            </w:pPr>
          </w:p>
          <w:p w14:paraId="264D7AE6" w14:textId="77777777" w:rsidR="006D2961" w:rsidRDefault="006D2961" w:rsidP="00133E90">
            <w:pPr>
              <w:pStyle w:val="ListParagraph"/>
              <w:ind w:left="0"/>
              <w:rPr>
                <w:rFonts w:cs="Arial"/>
                <w:sz w:val="18"/>
                <w:szCs w:val="18"/>
                <w:lang w:val="es-ES_tradnl"/>
              </w:rPr>
            </w:pPr>
          </w:p>
          <w:p w14:paraId="0570929D" w14:textId="77777777" w:rsidR="006D2961" w:rsidRDefault="006D2961" w:rsidP="00133E90">
            <w:pPr>
              <w:pStyle w:val="ListParagraph"/>
              <w:ind w:left="0"/>
              <w:rPr>
                <w:rFonts w:cs="Arial"/>
                <w:sz w:val="18"/>
                <w:szCs w:val="18"/>
                <w:lang w:val="es-ES_tradnl"/>
              </w:rPr>
            </w:pPr>
          </w:p>
          <w:p w14:paraId="4AB54855" w14:textId="77777777" w:rsidR="006D2961" w:rsidRDefault="006D2961" w:rsidP="00133E90">
            <w:pPr>
              <w:pStyle w:val="ListParagraph"/>
              <w:ind w:left="0"/>
              <w:rPr>
                <w:rFonts w:cs="Arial"/>
                <w:sz w:val="18"/>
                <w:szCs w:val="18"/>
                <w:lang w:val="es-ES_tradnl"/>
              </w:rPr>
            </w:pPr>
          </w:p>
          <w:p w14:paraId="27A4C0AB" w14:textId="77777777" w:rsidR="006D2961" w:rsidRDefault="006D2961" w:rsidP="00133E90">
            <w:pPr>
              <w:pStyle w:val="ListParagraph"/>
              <w:ind w:left="0"/>
              <w:rPr>
                <w:rFonts w:cs="Arial"/>
                <w:sz w:val="18"/>
                <w:szCs w:val="18"/>
                <w:lang w:val="es-ES_tradnl"/>
              </w:rPr>
            </w:pPr>
          </w:p>
          <w:p w14:paraId="76802726" w14:textId="77777777" w:rsidR="006D2961" w:rsidRPr="00691097" w:rsidRDefault="006D2961" w:rsidP="00133E90">
            <w:pPr>
              <w:pStyle w:val="ListParagraph"/>
              <w:ind w:left="0"/>
              <w:rPr>
                <w:rFonts w:cs="Arial"/>
                <w:i/>
                <w:sz w:val="18"/>
                <w:szCs w:val="18"/>
              </w:rPr>
            </w:pPr>
          </w:p>
        </w:tc>
        <w:tc>
          <w:tcPr>
            <w:tcW w:w="1223" w:type="pct"/>
          </w:tcPr>
          <w:p w14:paraId="2D6AE480" w14:textId="52743019" w:rsidR="006D2961" w:rsidRDefault="006D2961" w:rsidP="00B120F2">
            <w:pPr>
              <w:ind w:left="280" w:hanging="280"/>
              <w:rPr>
                <w:rFonts w:cs="Arial"/>
                <w:sz w:val="18"/>
                <w:szCs w:val="18"/>
              </w:rPr>
            </w:pPr>
            <w:r w:rsidRPr="006D1307">
              <w:rPr>
                <w:rFonts w:cs="Arial"/>
                <w:sz w:val="18"/>
                <w:szCs w:val="18"/>
              </w:rPr>
              <w:lastRenderedPageBreak/>
              <w:t xml:space="preserve">8.1 </w:t>
            </w:r>
            <w:r>
              <w:rPr>
                <w:rFonts w:cs="Arial"/>
                <w:sz w:val="18"/>
                <w:szCs w:val="18"/>
              </w:rPr>
              <w:t xml:space="preserve">Oficio del Gabinete de Simplificación a la SCGG con el Proyecto de </w:t>
            </w:r>
            <w:r w:rsidR="001C3FE5">
              <w:rPr>
                <w:rFonts w:cs="Arial"/>
                <w:sz w:val="18"/>
                <w:szCs w:val="18"/>
              </w:rPr>
              <w:t>Co</w:t>
            </w:r>
            <w:r w:rsidR="00A208C8">
              <w:rPr>
                <w:rFonts w:cs="Arial"/>
                <w:sz w:val="18"/>
                <w:szCs w:val="18"/>
              </w:rPr>
              <w:t>nvenio Interinstitucional para la creación del</w:t>
            </w:r>
            <w:r w:rsidR="00611B47">
              <w:rPr>
                <w:rFonts w:cs="Arial"/>
                <w:sz w:val="18"/>
                <w:szCs w:val="18"/>
              </w:rPr>
              <w:t xml:space="preserve"> </w:t>
            </w:r>
            <w:r w:rsidR="001C3FE5">
              <w:rPr>
                <w:rFonts w:cs="Arial"/>
                <w:sz w:val="18"/>
                <w:szCs w:val="18"/>
              </w:rPr>
              <w:t xml:space="preserve"> </w:t>
            </w:r>
            <w:r>
              <w:rPr>
                <w:rFonts w:cs="Arial"/>
                <w:sz w:val="18"/>
                <w:szCs w:val="18"/>
              </w:rPr>
              <w:t>PGICE.</w:t>
            </w:r>
          </w:p>
          <w:p w14:paraId="78CCDA8A" w14:textId="77777777" w:rsidR="006D2961" w:rsidRDefault="006D2961" w:rsidP="00133E90">
            <w:pPr>
              <w:rPr>
                <w:rFonts w:cs="Arial"/>
                <w:sz w:val="18"/>
                <w:szCs w:val="18"/>
              </w:rPr>
            </w:pPr>
          </w:p>
          <w:p w14:paraId="65E8CA61" w14:textId="77777777" w:rsidR="006D2961" w:rsidRPr="003409AE" w:rsidRDefault="006D2961" w:rsidP="00133E90">
            <w:pPr>
              <w:rPr>
                <w:rFonts w:cs="Arial"/>
                <w:color w:val="FF0000"/>
                <w:sz w:val="18"/>
                <w:szCs w:val="18"/>
              </w:rPr>
            </w:pPr>
          </w:p>
        </w:tc>
        <w:tc>
          <w:tcPr>
            <w:tcW w:w="910" w:type="pct"/>
            <w:shd w:val="clear" w:color="auto" w:fill="auto"/>
          </w:tcPr>
          <w:p w14:paraId="2EA8DAF5" w14:textId="77777777" w:rsidR="006D2961" w:rsidRPr="004E2626" w:rsidRDefault="006D2961" w:rsidP="00133E90">
            <w:pPr>
              <w:pStyle w:val="ListParagraph"/>
              <w:spacing w:before="60" w:after="60"/>
              <w:ind w:left="-33" w:firstLine="33"/>
              <w:contextualSpacing w:val="0"/>
              <w:jc w:val="both"/>
            </w:pPr>
            <w:r>
              <w:rPr>
                <w:rFonts w:cs="Arial"/>
                <w:sz w:val="18"/>
                <w:szCs w:val="18"/>
                <w:lang w:val="es-ES_tradnl"/>
              </w:rPr>
              <w:t>COPRISAO</w:t>
            </w:r>
          </w:p>
        </w:tc>
        <w:tc>
          <w:tcPr>
            <w:tcW w:w="910" w:type="pct"/>
          </w:tcPr>
          <w:p w14:paraId="1EE4BC2D" w14:textId="0B3D0AAE" w:rsidR="006D2961" w:rsidRDefault="000866C0" w:rsidP="00387F2A">
            <w:pPr>
              <w:pStyle w:val="ListParagraph"/>
              <w:spacing w:before="60" w:after="60"/>
              <w:ind w:left="-33"/>
              <w:contextualSpacing w:val="0"/>
              <w:jc w:val="both"/>
              <w:rPr>
                <w:rFonts w:cs="Arial"/>
                <w:sz w:val="18"/>
                <w:szCs w:val="18"/>
                <w:lang w:val="es-ES_tradnl"/>
              </w:rPr>
            </w:pPr>
            <w:r>
              <w:rPr>
                <w:rFonts w:cs="Arial"/>
                <w:sz w:val="18"/>
                <w:szCs w:val="18"/>
                <w:lang w:val="es-ES_tradnl"/>
              </w:rPr>
              <w:t xml:space="preserve">Pendiente por cumplir. </w:t>
            </w:r>
            <w:r w:rsidR="00D9654C">
              <w:rPr>
                <w:rFonts w:cs="Arial"/>
                <w:sz w:val="18"/>
                <w:szCs w:val="18"/>
                <w:lang w:val="es-ES_tradnl"/>
              </w:rPr>
              <w:t>Se cuenta con el Marco, está p</w:t>
            </w:r>
            <w:r w:rsidR="005932CE">
              <w:rPr>
                <w:rFonts w:cs="Arial"/>
                <w:sz w:val="18"/>
                <w:szCs w:val="18"/>
                <w:lang w:val="es-ES_tradnl"/>
              </w:rPr>
              <w:t>endiente el o</w:t>
            </w:r>
            <w:r w:rsidR="005932CE" w:rsidRPr="005932CE">
              <w:rPr>
                <w:rFonts w:cs="Arial"/>
                <w:sz w:val="18"/>
                <w:szCs w:val="18"/>
                <w:lang w:val="es-ES_tradnl"/>
              </w:rPr>
              <w:t>ficio donde se crea el Portal de Gestión Integral de Comercio Exterior por el Gabinete de Simplificación a la Secretaría General de Coordinación de Gobierno.</w:t>
            </w:r>
            <w:r w:rsidR="005932CE">
              <w:rPr>
                <w:rFonts w:cs="Arial"/>
                <w:sz w:val="18"/>
                <w:szCs w:val="18"/>
                <w:lang w:val="es-ES_tradnl"/>
              </w:rPr>
              <w:t xml:space="preserve"> COPRISAO estima </w:t>
            </w:r>
            <w:r w:rsidR="00D9654C">
              <w:rPr>
                <w:rFonts w:cs="Arial"/>
                <w:sz w:val="18"/>
                <w:szCs w:val="18"/>
                <w:lang w:val="es-ES_tradnl"/>
              </w:rPr>
              <w:t xml:space="preserve">sea emitido antes </w:t>
            </w:r>
            <w:r w:rsidR="00D9654C">
              <w:rPr>
                <w:rFonts w:cs="Arial"/>
                <w:sz w:val="18"/>
                <w:szCs w:val="18"/>
                <w:lang w:val="es-ES_tradnl"/>
              </w:rPr>
              <w:lastRenderedPageBreak/>
              <w:t xml:space="preserve">del </w:t>
            </w:r>
            <w:r w:rsidR="00490D47">
              <w:rPr>
                <w:rFonts w:cs="Arial"/>
                <w:sz w:val="18"/>
                <w:szCs w:val="18"/>
                <w:lang w:val="es-ES_tradnl"/>
              </w:rPr>
              <w:t>15</w:t>
            </w:r>
            <w:r w:rsidR="00D9654C" w:rsidRPr="00FB7623">
              <w:rPr>
                <w:rFonts w:cs="Arial"/>
                <w:sz w:val="18"/>
                <w:szCs w:val="18"/>
                <w:lang w:val="es-ES_tradnl"/>
              </w:rPr>
              <w:t xml:space="preserve"> de </w:t>
            </w:r>
            <w:r w:rsidR="00490D47">
              <w:rPr>
                <w:rFonts w:cs="Arial"/>
                <w:sz w:val="18"/>
                <w:szCs w:val="18"/>
                <w:lang w:val="es-ES_tradnl"/>
              </w:rPr>
              <w:t>septiembre del 2018.</w:t>
            </w:r>
            <w:r w:rsidR="00FB7623">
              <w:rPr>
                <w:rFonts w:cs="Arial"/>
                <w:sz w:val="18"/>
                <w:szCs w:val="18"/>
                <w:lang w:val="es-ES_tradnl"/>
              </w:rPr>
              <w:t xml:space="preserve"> </w:t>
            </w:r>
          </w:p>
        </w:tc>
      </w:tr>
      <w:tr w:rsidR="00B8135D" w:rsidRPr="00AB4D16" w14:paraId="65FBFF55" w14:textId="77777777" w:rsidTr="006D2961">
        <w:trPr>
          <w:trHeight w:val="1385"/>
        </w:trPr>
        <w:tc>
          <w:tcPr>
            <w:tcW w:w="733" w:type="pct"/>
            <w:vMerge/>
          </w:tcPr>
          <w:p w14:paraId="3BF83033" w14:textId="77777777" w:rsidR="006D2961" w:rsidRPr="00AB4D16" w:rsidRDefault="006D2961" w:rsidP="00133E90">
            <w:pPr>
              <w:spacing w:beforeLines="60" w:before="144" w:afterLines="60" w:after="144"/>
              <w:jc w:val="both"/>
              <w:rPr>
                <w:rFonts w:cs="Arial"/>
                <w:b/>
                <w:sz w:val="18"/>
                <w:szCs w:val="18"/>
                <w:lang w:val="es-ES"/>
              </w:rPr>
            </w:pPr>
          </w:p>
        </w:tc>
        <w:tc>
          <w:tcPr>
            <w:tcW w:w="1224" w:type="pct"/>
          </w:tcPr>
          <w:p w14:paraId="3B5DE7C6" w14:textId="77777777" w:rsidR="006D2961" w:rsidRPr="00025F22" w:rsidRDefault="006D2961" w:rsidP="00133E90">
            <w:pPr>
              <w:pStyle w:val="ListParagraph"/>
              <w:spacing w:before="60" w:after="60"/>
              <w:ind w:left="274" w:hanging="274"/>
              <w:contextualSpacing w:val="0"/>
              <w:jc w:val="both"/>
              <w:rPr>
                <w:rFonts w:cs="Arial"/>
                <w:sz w:val="18"/>
                <w:szCs w:val="18"/>
              </w:rPr>
            </w:pPr>
            <w:r w:rsidRPr="00025F22">
              <w:rPr>
                <w:rFonts w:cs="Arial"/>
                <w:sz w:val="18"/>
                <w:szCs w:val="18"/>
              </w:rPr>
              <w:t>8.2 Inicio de la implementación de</w:t>
            </w:r>
            <w:r>
              <w:rPr>
                <w:rFonts w:cs="Arial"/>
                <w:sz w:val="18"/>
                <w:szCs w:val="18"/>
              </w:rPr>
              <w:t xml:space="preserve"> la fase </w:t>
            </w:r>
            <w:r w:rsidRPr="00025F22">
              <w:rPr>
                <w:rFonts w:cs="Arial"/>
                <w:sz w:val="18"/>
                <w:szCs w:val="18"/>
              </w:rPr>
              <w:t>piloto</w:t>
            </w:r>
            <w:r>
              <w:rPr>
                <w:rFonts w:cs="Arial"/>
                <w:sz w:val="18"/>
                <w:szCs w:val="18"/>
              </w:rPr>
              <w:t xml:space="preserve"> </w:t>
            </w:r>
            <w:r w:rsidRPr="00025F22">
              <w:rPr>
                <w:rFonts w:cs="Arial"/>
                <w:sz w:val="18"/>
                <w:szCs w:val="18"/>
              </w:rPr>
              <w:t xml:space="preserve">del </w:t>
            </w:r>
            <w:r w:rsidRPr="00104F17">
              <w:rPr>
                <w:rFonts w:cs="Arial"/>
                <w:sz w:val="18"/>
                <w:szCs w:val="18"/>
              </w:rPr>
              <w:t>Programa de Operador Económico Autorizado (OEA)</w:t>
            </w:r>
            <w:r w:rsidRPr="00025F22">
              <w:rPr>
                <w:rFonts w:cs="Arial"/>
                <w:sz w:val="18"/>
                <w:szCs w:val="18"/>
              </w:rPr>
              <w:t>.</w:t>
            </w:r>
          </w:p>
        </w:tc>
        <w:tc>
          <w:tcPr>
            <w:tcW w:w="1223" w:type="pct"/>
          </w:tcPr>
          <w:p w14:paraId="1C916934" w14:textId="77777777" w:rsidR="006D2961" w:rsidRDefault="006D2961" w:rsidP="005B625A">
            <w:pPr>
              <w:ind w:left="241" w:hanging="241"/>
              <w:jc w:val="both"/>
              <w:rPr>
                <w:rFonts w:cs="Arial"/>
                <w:sz w:val="18"/>
                <w:szCs w:val="18"/>
              </w:rPr>
            </w:pPr>
            <w:r>
              <w:rPr>
                <w:rFonts w:cs="Arial"/>
                <w:sz w:val="18"/>
                <w:szCs w:val="18"/>
              </w:rPr>
              <w:t xml:space="preserve">8.2 Carta Compromiso de DARA dando inicio a la </w:t>
            </w:r>
            <w:r w:rsidRPr="00025F22">
              <w:rPr>
                <w:rFonts w:cs="Arial"/>
                <w:sz w:val="18"/>
                <w:szCs w:val="18"/>
              </w:rPr>
              <w:t xml:space="preserve">implementación del piloto del </w:t>
            </w:r>
            <w:r w:rsidRPr="00104F17">
              <w:rPr>
                <w:rFonts w:cs="Arial"/>
                <w:sz w:val="18"/>
                <w:szCs w:val="18"/>
              </w:rPr>
              <w:t xml:space="preserve">Programa de </w:t>
            </w:r>
            <w:proofErr w:type="gramStart"/>
            <w:r w:rsidRPr="00104F17">
              <w:rPr>
                <w:rFonts w:cs="Arial"/>
                <w:sz w:val="18"/>
                <w:szCs w:val="18"/>
              </w:rPr>
              <w:t>OEA</w:t>
            </w:r>
            <w:proofErr w:type="gramEnd"/>
            <w:r>
              <w:rPr>
                <w:rFonts w:cs="Arial"/>
                <w:sz w:val="18"/>
                <w:szCs w:val="18"/>
              </w:rPr>
              <w:t>.</w:t>
            </w:r>
          </w:p>
          <w:p w14:paraId="117DB44E" w14:textId="77777777" w:rsidR="006D2961" w:rsidRDefault="006D2961" w:rsidP="00133E90">
            <w:pPr>
              <w:ind w:left="403" w:hanging="403"/>
              <w:jc w:val="both"/>
              <w:rPr>
                <w:rFonts w:cs="Arial"/>
                <w:sz w:val="18"/>
                <w:szCs w:val="18"/>
              </w:rPr>
            </w:pPr>
          </w:p>
          <w:p w14:paraId="1E7AC198" w14:textId="77777777" w:rsidR="006D2961" w:rsidRPr="004346FE" w:rsidRDefault="006D2961" w:rsidP="00133E90">
            <w:pPr>
              <w:rPr>
                <w:rFonts w:cs="Arial"/>
                <w:sz w:val="18"/>
                <w:szCs w:val="18"/>
              </w:rPr>
            </w:pPr>
          </w:p>
        </w:tc>
        <w:tc>
          <w:tcPr>
            <w:tcW w:w="910" w:type="pct"/>
            <w:shd w:val="clear" w:color="auto" w:fill="auto"/>
          </w:tcPr>
          <w:p w14:paraId="6661B2F7" w14:textId="77777777" w:rsidR="006D2961" w:rsidRPr="00AB4D16" w:rsidRDefault="006D2961" w:rsidP="00133E90">
            <w:pPr>
              <w:pStyle w:val="ListParagraph"/>
              <w:ind w:left="0"/>
              <w:rPr>
                <w:rFonts w:cs="Arial"/>
                <w:sz w:val="18"/>
                <w:szCs w:val="18"/>
              </w:rPr>
            </w:pPr>
            <w:r w:rsidRPr="003859D5">
              <w:rPr>
                <w:rFonts w:cs="Arial"/>
                <w:sz w:val="18"/>
                <w:szCs w:val="18"/>
                <w:lang w:val="es-ES_tradnl"/>
              </w:rPr>
              <w:t xml:space="preserve">COPRISAO </w:t>
            </w:r>
            <w:r w:rsidRPr="003859D5" w:rsidDel="00BB2B50">
              <w:rPr>
                <w:rFonts w:cs="Arial"/>
                <w:sz w:val="18"/>
                <w:szCs w:val="18"/>
                <w:lang w:val="es-ES_tradnl"/>
              </w:rPr>
              <w:t xml:space="preserve"> </w:t>
            </w:r>
          </w:p>
        </w:tc>
        <w:tc>
          <w:tcPr>
            <w:tcW w:w="910" w:type="pct"/>
          </w:tcPr>
          <w:p w14:paraId="4D1BAA43" w14:textId="13CB3BEA" w:rsidR="00110B2F" w:rsidRDefault="007D72F5" w:rsidP="00387F2A">
            <w:pPr>
              <w:pStyle w:val="ListParagraph"/>
              <w:ind w:left="0"/>
              <w:jc w:val="both"/>
              <w:rPr>
                <w:rFonts w:cs="Arial"/>
                <w:sz w:val="18"/>
                <w:szCs w:val="18"/>
                <w:lang w:val="es-ES_tradnl"/>
              </w:rPr>
            </w:pPr>
            <w:r>
              <w:rPr>
                <w:rFonts w:cs="Arial"/>
                <w:sz w:val="18"/>
                <w:szCs w:val="18"/>
                <w:lang w:val="es-ES"/>
              </w:rPr>
              <w:t>Medio recibido, en proceso de verificación</w:t>
            </w:r>
            <w:r>
              <w:rPr>
                <w:rFonts w:cs="Arial"/>
                <w:sz w:val="18"/>
                <w:szCs w:val="18"/>
              </w:rPr>
              <w:t xml:space="preserve">. </w:t>
            </w:r>
            <w:r w:rsidR="00110B2F">
              <w:rPr>
                <w:rFonts w:cs="Arial"/>
                <w:sz w:val="18"/>
                <w:szCs w:val="18"/>
                <w:lang w:val="es-ES_tradnl"/>
              </w:rPr>
              <w:t>Carta de compromiso -firmada en junio de 2018- entre DARA y la Sociedad Mercantil de Corporación DINANT S.A. para el desarrollo del piloto del programa OEA.</w:t>
            </w:r>
          </w:p>
          <w:p w14:paraId="395FA1D5" w14:textId="77777777" w:rsidR="00110B2F" w:rsidRDefault="00110B2F" w:rsidP="00387F2A">
            <w:pPr>
              <w:pStyle w:val="ListParagraph"/>
              <w:ind w:left="0"/>
              <w:jc w:val="both"/>
              <w:rPr>
                <w:rFonts w:cs="Arial"/>
                <w:sz w:val="18"/>
                <w:szCs w:val="18"/>
                <w:lang w:val="es-ES_tradnl"/>
              </w:rPr>
            </w:pPr>
            <w:r>
              <w:rPr>
                <w:rFonts w:cs="Arial"/>
                <w:sz w:val="18"/>
                <w:szCs w:val="18"/>
                <w:lang w:val="es-ES_tradnl"/>
              </w:rPr>
              <w:t>El documento se considera versión final.</w:t>
            </w:r>
          </w:p>
          <w:p w14:paraId="24D04BE3" w14:textId="77777777" w:rsidR="00110B2F" w:rsidRPr="003859D5" w:rsidRDefault="00110B2F" w:rsidP="00133E90">
            <w:pPr>
              <w:pStyle w:val="ListParagraph"/>
              <w:ind w:left="0"/>
              <w:rPr>
                <w:rFonts w:cs="Arial"/>
                <w:sz w:val="18"/>
                <w:szCs w:val="18"/>
                <w:lang w:val="es-ES_tradnl"/>
              </w:rPr>
            </w:pPr>
          </w:p>
        </w:tc>
      </w:tr>
      <w:tr w:rsidR="00B8135D" w:rsidRPr="00AB4D16" w14:paraId="5E96438C" w14:textId="77777777" w:rsidTr="006D2961">
        <w:trPr>
          <w:trHeight w:val="1140"/>
        </w:trPr>
        <w:tc>
          <w:tcPr>
            <w:tcW w:w="733" w:type="pct"/>
            <w:vMerge w:val="restart"/>
          </w:tcPr>
          <w:p w14:paraId="0F7F3EBE" w14:textId="77777777" w:rsidR="006D2961" w:rsidRPr="008334ED" w:rsidRDefault="006D2961" w:rsidP="00D957CA">
            <w:pPr>
              <w:pStyle w:val="ListParagraph"/>
              <w:tabs>
                <w:tab w:val="left" w:pos="615"/>
              </w:tabs>
              <w:spacing w:beforeLines="60" w:before="144" w:afterLines="60" w:after="144"/>
              <w:ind w:left="160" w:hanging="175"/>
              <w:jc w:val="both"/>
              <w:rPr>
                <w:rFonts w:cs="Arial"/>
                <w:sz w:val="18"/>
                <w:szCs w:val="18"/>
              </w:rPr>
            </w:pPr>
            <w:r>
              <w:rPr>
                <w:rFonts w:cs="Arial"/>
                <w:sz w:val="18"/>
                <w:szCs w:val="18"/>
              </w:rPr>
              <w:t xml:space="preserve">9. </w:t>
            </w:r>
            <w:r w:rsidRPr="008334ED">
              <w:rPr>
                <w:rFonts w:cs="Arial"/>
                <w:sz w:val="18"/>
                <w:szCs w:val="18"/>
                <w:lang w:val="es-ES"/>
              </w:rPr>
              <w:t>Implementar</w:t>
            </w:r>
            <w:r>
              <w:rPr>
                <w:rFonts w:cs="Arial"/>
                <w:sz w:val="18"/>
                <w:szCs w:val="18"/>
                <w:lang w:val="es-ES"/>
              </w:rPr>
              <w:t xml:space="preserve"> herramientas tecnológicas y procesos que permitan cumplir con</w:t>
            </w:r>
            <w:r w:rsidRPr="008334ED">
              <w:rPr>
                <w:rFonts w:cs="Arial"/>
                <w:sz w:val="18"/>
                <w:szCs w:val="18"/>
                <w:lang w:val="es-ES"/>
              </w:rPr>
              <w:t xml:space="preserve"> los compromisos</w:t>
            </w:r>
            <w:r>
              <w:rPr>
                <w:rFonts w:cs="Arial"/>
                <w:sz w:val="18"/>
                <w:szCs w:val="18"/>
                <w:lang w:val="es-ES"/>
              </w:rPr>
              <w:t xml:space="preserve"> prioritarios</w:t>
            </w:r>
            <w:r w:rsidRPr="008334ED">
              <w:rPr>
                <w:rFonts w:cs="Arial"/>
                <w:sz w:val="18"/>
                <w:szCs w:val="18"/>
                <w:lang w:val="es-ES"/>
              </w:rPr>
              <w:t xml:space="preserve"> asumidos por Honduras en el marco de los acuerdos de facilitación de comercio establecidos por el Consejo de Ministros de Integración </w:t>
            </w:r>
            <w:r w:rsidRPr="008334ED">
              <w:rPr>
                <w:rFonts w:cs="Arial"/>
                <w:sz w:val="18"/>
                <w:szCs w:val="18"/>
                <w:lang w:val="es-ES"/>
              </w:rPr>
              <w:lastRenderedPageBreak/>
              <w:t>Económica Centroamérica (COMIECO)</w:t>
            </w:r>
            <w:r>
              <w:rPr>
                <w:rFonts w:cs="Arial"/>
                <w:sz w:val="18"/>
                <w:szCs w:val="18"/>
                <w:lang w:val="es-ES"/>
              </w:rPr>
              <w:t>.</w:t>
            </w:r>
          </w:p>
        </w:tc>
        <w:tc>
          <w:tcPr>
            <w:tcW w:w="1224" w:type="pct"/>
            <w:shd w:val="clear" w:color="auto" w:fill="auto"/>
          </w:tcPr>
          <w:p w14:paraId="1F96B0DA" w14:textId="77777777" w:rsidR="006D2961" w:rsidRPr="0013300C" w:rsidRDefault="006D2961" w:rsidP="00D957CA">
            <w:pPr>
              <w:pStyle w:val="ListParagraph"/>
              <w:spacing w:before="60" w:after="60"/>
              <w:ind w:left="274" w:hanging="274"/>
              <w:contextualSpacing w:val="0"/>
              <w:jc w:val="both"/>
            </w:pPr>
            <w:r>
              <w:rPr>
                <w:rFonts w:cs="Arial"/>
                <w:sz w:val="18"/>
                <w:szCs w:val="18"/>
              </w:rPr>
              <w:lastRenderedPageBreak/>
              <w:t>9.1 Adopción de requisitos tecnológicos necesarios para la implementación</w:t>
            </w:r>
            <w:r w:rsidRPr="00421D83">
              <w:rPr>
                <w:rFonts w:cs="Arial"/>
                <w:sz w:val="18"/>
                <w:szCs w:val="18"/>
              </w:rPr>
              <w:t xml:space="preserve"> </w:t>
            </w:r>
            <w:r>
              <w:rPr>
                <w:rFonts w:cs="Arial"/>
                <w:sz w:val="18"/>
                <w:szCs w:val="18"/>
              </w:rPr>
              <w:t xml:space="preserve">de la </w:t>
            </w:r>
            <w:r w:rsidRPr="00421D83">
              <w:rPr>
                <w:rFonts w:cs="Arial"/>
                <w:sz w:val="18"/>
                <w:szCs w:val="18"/>
              </w:rPr>
              <w:t>primera fase de la Estrategia de Gestión Coordinada de Fronteras (GCF): RFID de trazabilidad.</w:t>
            </w:r>
          </w:p>
        </w:tc>
        <w:tc>
          <w:tcPr>
            <w:tcW w:w="1223" w:type="pct"/>
          </w:tcPr>
          <w:p w14:paraId="730B6D04" w14:textId="77777777" w:rsidR="006D2961" w:rsidRDefault="006D2961" w:rsidP="00D957CA">
            <w:pPr>
              <w:pStyle w:val="ListParagraph"/>
              <w:ind w:left="451" w:hanging="451"/>
              <w:jc w:val="both"/>
              <w:rPr>
                <w:rFonts w:cs="Arial"/>
                <w:sz w:val="18"/>
                <w:szCs w:val="18"/>
              </w:rPr>
            </w:pPr>
            <w:r>
              <w:rPr>
                <w:rFonts w:cs="Arial"/>
                <w:sz w:val="18"/>
                <w:szCs w:val="18"/>
              </w:rPr>
              <w:t>9.1 Actas de recepción de los insumos tecnológicos instalados (RFID).</w:t>
            </w:r>
          </w:p>
        </w:tc>
        <w:tc>
          <w:tcPr>
            <w:tcW w:w="910" w:type="pct"/>
            <w:shd w:val="clear" w:color="auto" w:fill="auto"/>
          </w:tcPr>
          <w:p w14:paraId="186219C8" w14:textId="77777777" w:rsidR="006D2961" w:rsidRPr="008334ED" w:rsidRDefault="006D2961" w:rsidP="00D957CA">
            <w:pPr>
              <w:pStyle w:val="ListParagraph"/>
              <w:spacing w:before="60" w:after="60"/>
              <w:ind w:left="274" w:hanging="274"/>
              <w:contextualSpacing w:val="0"/>
              <w:jc w:val="both"/>
              <w:rPr>
                <w:rFonts w:cs="Arial"/>
                <w:sz w:val="18"/>
                <w:szCs w:val="18"/>
              </w:rPr>
            </w:pPr>
            <w:r>
              <w:rPr>
                <w:rFonts w:cs="Arial"/>
                <w:sz w:val="18"/>
                <w:szCs w:val="18"/>
                <w:lang w:val="es-ES_tradnl"/>
              </w:rPr>
              <w:t xml:space="preserve">COPRISAO </w:t>
            </w:r>
            <w:r w:rsidDel="00BB2B50">
              <w:rPr>
                <w:rFonts w:cs="Arial"/>
                <w:sz w:val="18"/>
                <w:szCs w:val="18"/>
              </w:rPr>
              <w:t xml:space="preserve"> </w:t>
            </w:r>
          </w:p>
        </w:tc>
        <w:tc>
          <w:tcPr>
            <w:tcW w:w="910" w:type="pct"/>
          </w:tcPr>
          <w:p w14:paraId="0683D3B8" w14:textId="3402BAD9" w:rsidR="00110B2F" w:rsidRDefault="007D72F5" w:rsidP="00110B2F">
            <w:pPr>
              <w:pStyle w:val="ListParagraph"/>
              <w:spacing w:before="60" w:after="60"/>
              <w:ind w:left="0"/>
              <w:jc w:val="both"/>
              <w:rPr>
                <w:rFonts w:cs="Arial"/>
                <w:sz w:val="18"/>
                <w:szCs w:val="18"/>
                <w:lang w:val="es-ES_tradnl"/>
              </w:rPr>
            </w:pPr>
            <w:r>
              <w:rPr>
                <w:rFonts w:cs="Arial"/>
                <w:sz w:val="18"/>
                <w:szCs w:val="18"/>
                <w:lang w:val="es-ES"/>
              </w:rPr>
              <w:t>Medio recibido, en proceso de verificación</w:t>
            </w:r>
            <w:r>
              <w:rPr>
                <w:rFonts w:cs="Arial"/>
                <w:sz w:val="18"/>
                <w:szCs w:val="18"/>
              </w:rPr>
              <w:t xml:space="preserve">. </w:t>
            </w:r>
            <w:r w:rsidR="00110B2F">
              <w:rPr>
                <w:rFonts w:cs="Arial"/>
                <w:sz w:val="18"/>
                <w:szCs w:val="18"/>
                <w:lang w:val="es-ES_tradnl"/>
              </w:rPr>
              <w:t>Acta de Transferencia, aceptación y recepción de los insumos tecnológicos RFID.</w:t>
            </w:r>
          </w:p>
          <w:p w14:paraId="0A5DE6F4" w14:textId="77777777" w:rsidR="00110B2F" w:rsidRDefault="00110B2F" w:rsidP="00110B2F">
            <w:pPr>
              <w:pStyle w:val="ListParagraph"/>
              <w:spacing w:before="60" w:after="60"/>
              <w:ind w:left="0"/>
              <w:jc w:val="both"/>
              <w:rPr>
                <w:rFonts w:cs="Arial"/>
                <w:sz w:val="18"/>
                <w:szCs w:val="18"/>
                <w:lang w:val="es-ES_tradnl"/>
              </w:rPr>
            </w:pPr>
            <w:r>
              <w:rPr>
                <w:rFonts w:cs="Arial"/>
                <w:sz w:val="18"/>
                <w:szCs w:val="18"/>
                <w:lang w:val="es-ES_tradnl"/>
              </w:rPr>
              <w:t>Los documentos se consideran versiones finales.</w:t>
            </w:r>
          </w:p>
          <w:p w14:paraId="4F71DF74" w14:textId="77777777" w:rsidR="00110B2F" w:rsidRDefault="00110B2F" w:rsidP="00D957CA">
            <w:pPr>
              <w:pStyle w:val="ListParagraph"/>
              <w:spacing w:before="60" w:after="60"/>
              <w:ind w:left="274" w:hanging="274"/>
              <w:contextualSpacing w:val="0"/>
              <w:jc w:val="both"/>
              <w:rPr>
                <w:rFonts w:cs="Arial"/>
                <w:sz w:val="18"/>
                <w:szCs w:val="18"/>
                <w:lang w:val="es-ES_tradnl"/>
              </w:rPr>
            </w:pPr>
          </w:p>
        </w:tc>
      </w:tr>
      <w:tr w:rsidR="00B8135D" w:rsidRPr="00AB4D16" w14:paraId="0C03E82F" w14:textId="77777777" w:rsidTr="006D2961">
        <w:trPr>
          <w:trHeight w:val="1035"/>
        </w:trPr>
        <w:tc>
          <w:tcPr>
            <w:tcW w:w="733" w:type="pct"/>
            <w:vMerge/>
          </w:tcPr>
          <w:p w14:paraId="45AA4CF7" w14:textId="77777777" w:rsidR="006D2961" w:rsidRPr="007A64CC" w:rsidRDefault="006D2961" w:rsidP="00D957CA">
            <w:pPr>
              <w:pStyle w:val="ListParagraph"/>
              <w:numPr>
                <w:ilvl w:val="0"/>
                <w:numId w:val="73"/>
              </w:numPr>
              <w:tabs>
                <w:tab w:val="left" w:pos="284"/>
              </w:tabs>
              <w:spacing w:beforeLines="60" w:before="144" w:afterLines="60" w:after="144"/>
              <w:ind w:left="255" w:hanging="255"/>
              <w:jc w:val="both"/>
              <w:rPr>
                <w:rFonts w:cs="Arial"/>
                <w:sz w:val="18"/>
                <w:szCs w:val="18"/>
                <w:lang w:val="es-ES"/>
              </w:rPr>
            </w:pPr>
          </w:p>
        </w:tc>
        <w:tc>
          <w:tcPr>
            <w:tcW w:w="1224" w:type="pct"/>
            <w:shd w:val="clear" w:color="auto" w:fill="auto"/>
          </w:tcPr>
          <w:p w14:paraId="31578A48" w14:textId="537985C5" w:rsidR="006D2961" w:rsidRPr="008334ED" w:rsidRDefault="006D2961" w:rsidP="00D957CA">
            <w:pPr>
              <w:pStyle w:val="ListParagraph"/>
              <w:spacing w:before="60" w:after="60"/>
              <w:ind w:left="288" w:hanging="288"/>
              <w:contextualSpacing w:val="0"/>
              <w:jc w:val="both"/>
              <w:rPr>
                <w:rFonts w:cs="Arial"/>
                <w:sz w:val="18"/>
                <w:szCs w:val="18"/>
              </w:rPr>
            </w:pPr>
          </w:p>
        </w:tc>
        <w:tc>
          <w:tcPr>
            <w:tcW w:w="1223" w:type="pct"/>
          </w:tcPr>
          <w:p w14:paraId="0660AAE0" w14:textId="43969087" w:rsidR="006D2961" w:rsidRPr="008334ED" w:rsidRDefault="006D2961" w:rsidP="00D957CA">
            <w:pPr>
              <w:pStyle w:val="ListParagraph"/>
              <w:spacing w:beforeLines="60" w:before="144" w:afterLines="60" w:after="144"/>
              <w:ind w:left="331" w:hanging="331"/>
              <w:jc w:val="both"/>
              <w:rPr>
                <w:rFonts w:cs="Arial"/>
                <w:sz w:val="18"/>
                <w:szCs w:val="18"/>
              </w:rPr>
            </w:pPr>
          </w:p>
        </w:tc>
        <w:tc>
          <w:tcPr>
            <w:tcW w:w="910" w:type="pct"/>
            <w:shd w:val="clear" w:color="auto" w:fill="auto"/>
          </w:tcPr>
          <w:p w14:paraId="45880820" w14:textId="06B81A8A" w:rsidR="006D2961" w:rsidRPr="008334ED" w:rsidRDefault="006D2961" w:rsidP="00D957CA">
            <w:pPr>
              <w:pStyle w:val="ListParagraph"/>
              <w:spacing w:beforeLines="40" w:before="96" w:afterLines="60" w:after="144"/>
              <w:ind w:left="280" w:hanging="280"/>
              <w:contextualSpacing w:val="0"/>
              <w:jc w:val="both"/>
              <w:rPr>
                <w:rFonts w:cs="Arial"/>
                <w:sz w:val="18"/>
                <w:szCs w:val="18"/>
              </w:rPr>
            </w:pPr>
          </w:p>
        </w:tc>
        <w:tc>
          <w:tcPr>
            <w:tcW w:w="910" w:type="pct"/>
          </w:tcPr>
          <w:p w14:paraId="0EAC88AC" w14:textId="4BFEA48C" w:rsidR="00110B2F" w:rsidRDefault="00110B2F" w:rsidP="008E675A">
            <w:pPr>
              <w:pStyle w:val="ListParagraph"/>
              <w:spacing w:beforeLines="40" w:before="96" w:afterLines="60" w:after="144"/>
              <w:ind w:left="30" w:hanging="30"/>
              <w:contextualSpacing w:val="0"/>
              <w:jc w:val="both"/>
              <w:rPr>
                <w:rFonts w:cs="Arial"/>
                <w:sz w:val="18"/>
                <w:szCs w:val="18"/>
                <w:lang w:val="es-ES_tradnl"/>
              </w:rPr>
            </w:pPr>
          </w:p>
        </w:tc>
      </w:tr>
      <w:tr w:rsidR="00B8135D" w:rsidRPr="00AB4D16" w14:paraId="76A6FBA6" w14:textId="77777777" w:rsidTr="006D2961">
        <w:tc>
          <w:tcPr>
            <w:tcW w:w="733" w:type="pct"/>
          </w:tcPr>
          <w:p w14:paraId="0CEF014F" w14:textId="77777777" w:rsidR="006D2961" w:rsidRPr="00302A1E" w:rsidRDefault="006D2961" w:rsidP="00D957CA">
            <w:pPr>
              <w:pStyle w:val="ListParagraph"/>
              <w:spacing w:beforeLines="40" w:before="96" w:afterLines="60" w:after="144"/>
              <w:ind w:left="255" w:hanging="270"/>
              <w:contextualSpacing w:val="0"/>
              <w:jc w:val="both"/>
              <w:rPr>
                <w:lang w:val="es-ES_tradnl"/>
              </w:rPr>
            </w:pPr>
            <w:bookmarkStart w:id="6" w:name="_Hlk519175047"/>
            <w:r w:rsidRPr="00625342">
              <w:rPr>
                <w:rFonts w:cs="Arial"/>
                <w:sz w:val="18"/>
                <w:szCs w:val="18"/>
                <w:lang w:val="es-ES_tradnl"/>
              </w:rPr>
              <w:t xml:space="preserve">10. </w:t>
            </w:r>
            <w:r w:rsidRPr="00441AB7">
              <w:rPr>
                <w:rFonts w:cs="Arial"/>
                <w:sz w:val="18"/>
                <w:szCs w:val="18"/>
                <w:lang w:val="es-ES_tradnl"/>
              </w:rPr>
              <w:t xml:space="preserve">Implementación de los compromisos asumidos por Honduras en el marco de la Unión Aduanera Honduras - Guatemala, contribuyendo al posicionamiento del país como </w:t>
            </w:r>
            <w:proofErr w:type="spellStart"/>
            <w:r w:rsidRPr="00441AB7">
              <w:rPr>
                <w:rFonts w:cs="Arial"/>
                <w:i/>
                <w:sz w:val="18"/>
                <w:szCs w:val="18"/>
                <w:lang w:val="es-ES_tradnl"/>
              </w:rPr>
              <w:t>hub</w:t>
            </w:r>
            <w:proofErr w:type="spellEnd"/>
            <w:r w:rsidRPr="00441AB7">
              <w:rPr>
                <w:rFonts w:cs="Arial"/>
                <w:sz w:val="18"/>
                <w:szCs w:val="18"/>
                <w:lang w:val="es-ES_tradnl"/>
              </w:rPr>
              <w:t xml:space="preserve"> regional.</w:t>
            </w:r>
          </w:p>
        </w:tc>
        <w:tc>
          <w:tcPr>
            <w:tcW w:w="1224" w:type="pct"/>
          </w:tcPr>
          <w:p w14:paraId="4811E9F2" w14:textId="77777777" w:rsidR="006D2961" w:rsidRPr="00302A1E" w:rsidRDefault="006D2961" w:rsidP="00D957CA">
            <w:pPr>
              <w:pStyle w:val="ListParagraph"/>
              <w:spacing w:before="60" w:after="60"/>
              <w:ind w:left="476" w:hanging="418"/>
              <w:contextualSpacing w:val="0"/>
              <w:jc w:val="both"/>
              <w:rPr>
                <w:lang w:val="es-ES_tradnl"/>
              </w:rPr>
            </w:pPr>
            <w:r w:rsidRPr="00302A1E">
              <w:rPr>
                <w:rFonts w:cs="Arial"/>
                <w:sz w:val="18"/>
                <w:szCs w:val="18"/>
                <w:lang w:val="es-ES_tradnl"/>
              </w:rPr>
              <w:t>10.</w:t>
            </w:r>
            <w:r w:rsidRPr="00625342">
              <w:rPr>
                <w:rFonts w:cs="Arial"/>
                <w:sz w:val="18"/>
                <w:szCs w:val="18"/>
                <w:lang w:val="es-ES_tradnl"/>
              </w:rPr>
              <w:t xml:space="preserve">1 </w:t>
            </w:r>
            <w:r w:rsidRPr="00441AB7">
              <w:rPr>
                <w:rFonts w:cs="Arial"/>
                <w:sz w:val="18"/>
                <w:szCs w:val="18"/>
                <w:lang w:val="es-ES_tradnl"/>
              </w:rPr>
              <w:t xml:space="preserve">Inicio de uso de la FYDUCA </w:t>
            </w:r>
            <w:r>
              <w:rPr>
                <w:rFonts w:cs="Arial"/>
                <w:sz w:val="18"/>
                <w:szCs w:val="18"/>
                <w:lang w:val="es-ES_tradnl"/>
              </w:rPr>
              <w:t xml:space="preserve">en la comercialización de mercancías en libre circulación </w:t>
            </w:r>
            <w:r w:rsidRPr="00441AB7">
              <w:rPr>
                <w:rFonts w:cs="Arial"/>
                <w:sz w:val="18"/>
                <w:szCs w:val="18"/>
                <w:lang w:val="es-ES_tradnl"/>
              </w:rPr>
              <w:t xml:space="preserve">en la Unión Aduanera Honduras </w:t>
            </w:r>
            <w:r>
              <w:rPr>
                <w:rFonts w:cs="Arial"/>
                <w:sz w:val="18"/>
                <w:szCs w:val="18"/>
                <w:lang w:val="es-ES_tradnl"/>
              </w:rPr>
              <w:t>–</w:t>
            </w:r>
            <w:r w:rsidRPr="00441AB7">
              <w:rPr>
                <w:rFonts w:cs="Arial"/>
                <w:sz w:val="18"/>
                <w:szCs w:val="18"/>
                <w:lang w:val="es-ES_tradnl"/>
              </w:rPr>
              <w:t xml:space="preserve"> Guatemala</w:t>
            </w:r>
            <w:r>
              <w:rPr>
                <w:rFonts w:cs="Arial"/>
                <w:sz w:val="18"/>
                <w:szCs w:val="18"/>
                <w:lang w:val="es-ES_tradnl"/>
              </w:rPr>
              <w:t>, a través de un mecanismo electrónico/informático de emisión.</w:t>
            </w:r>
          </w:p>
        </w:tc>
        <w:tc>
          <w:tcPr>
            <w:tcW w:w="1223" w:type="pct"/>
          </w:tcPr>
          <w:p w14:paraId="7248D63B" w14:textId="77777777" w:rsidR="006D2961" w:rsidRPr="00625342" w:rsidRDefault="006D2961" w:rsidP="00D957CA">
            <w:pPr>
              <w:pStyle w:val="ListParagraph"/>
              <w:ind w:left="461" w:hanging="346"/>
              <w:contextualSpacing w:val="0"/>
              <w:jc w:val="both"/>
              <w:rPr>
                <w:rFonts w:cs="Arial"/>
                <w:sz w:val="18"/>
                <w:szCs w:val="18"/>
                <w:lang w:val="es-ES_tradnl"/>
              </w:rPr>
            </w:pPr>
            <w:r w:rsidRPr="00625342">
              <w:rPr>
                <w:rFonts w:cs="Arial"/>
                <w:sz w:val="18"/>
                <w:szCs w:val="18"/>
                <w:lang w:val="es-ES_tradnl"/>
              </w:rPr>
              <w:t xml:space="preserve">10.1 </w:t>
            </w:r>
            <w:r>
              <w:rPr>
                <w:rFonts w:cs="Arial"/>
                <w:sz w:val="18"/>
                <w:szCs w:val="18"/>
                <w:lang w:val="es-ES_tradnl"/>
              </w:rPr>
              <w:t>Resoluciones</w:t>
            </w:r>
            <w:r w:rsidRPr="00441AB7">
              <w:rPr>
                <w:rFonts w:cs="Arial"/>
                <w:sz w:val="18"/>
                <w:szCs w:val="18"/>
                <w:lang w:val="es-ES_tradnl"/>
              </w:rPr>
              <w:t xml:space="preserve"> No. 27-2017 </w:t>
            </w:r>
            <w:r>
              <w:rPr>
                <w:rFonts w:cs="Arial"/>
                <w:sz w:val="18"/>
                <w:szCs w:val="18"/>
                <w:lang w:val="es-ES_tradnl"/>
              </w:rPr>
              <w:t>–que a</w:t>
            </w:r>
            <w:r w:rsidRPr="00441AB7">
              <w:rPr>
                <w:rFonts w:cs="Arial"/>
                <w:sz w:val="18"/>
                <w:szCs w:val="18"/>
                <w:lang w:val="es-ES_tradnl"/>
              </w:rPr>
              <w:t xml:space="preserve">prueba </w:t>
            </w:r>
            <w:r>
              <w:rPr>
                <w:rFonts w:cs="Arial"/>
                <w:sz w:val="18"/>
                <w:szCs w:val="18"/>
                <w:lang w:val="es-ES_tradnl"/>
              </w:rPr>
              <w:t>la i</w:t>
            </w:r>
            <w:r w:rsidRPr="00441AB7">
              <w:rPr>
                <w:rFonts w:cs="Arial"/>
                <w:sz w:val="18"/>
                <w:szCs w:val="18"/>
                <w:lang w:val="es-ES_tradnl"/>
              </w:rPr>
              <w:t>mplementación de la Primera Etapa de la Unión Aduanera</w:t>
            </w:r>
            <w:r>
              <w:rPr>
                <w:rFonts w:cs="Arial"/>
                <w:sz w:val="18"/>
                <w:szCs w:val="18"/>
                <w:lang w:val="es-ES_tradnl"/>
              </w:rPr>
              <w:t xml:space="preserve">- y </w:t>
            </w:r>
            <w:r w:rsidRPr="00441AB7">
              <w:rPr>
                <w:rFonts w:cs="Arial"/>
                <w:sz w:val="18"/>
                <w:szCs w:val="18"/>
                <w:lang w:val="es-ES_tradnl"/>
              </w:rPr>
              <w:t xml:space="preserve">No. 32-2017 </w:t>
            </w:r>
            <w:r>
              <w:rPr>
                <w:rFonts w:cs="Arial"/>
                <w:sz w:val="18"/>
                <w:szCs w:val="18"/>
                <w:lang w:val="es-ES_tradnl"/>
              </w:rPr>
              <w:t>-que m</w:t>
            </w:r>
            <w:r w:rsidRPr="00441AB7">
              <w:rPr>
                <w:rFonts w:cs="Arial"/>
                <w:sz w:val="18"/>
                <w:szCs w:val="18"/>
                <w:lang w:val="es-ES_tradnl"/>
              </w:rPr>
              <w:t>odifica párrafos 2 y 3 de la Resolución No. 27-2017 GUA-HON</w:t>
            </w:r>
            <w:r>
              <w:rPr>
                <w:rFonts w:cs="Arial"/>
                <w:sz w:val="18"/>
                <w:szCs w:val="18"/>
                <w:lang w:val="es-ES_tradnl"/>
              </w:rPr>
              <w:t>-</w:t>
            </w:r>
            <w:r w:rsidRPr="00441AB7">
              <w:rPr>
                <w:rFonts w:cs="Arial"/>
                <w:sz w:val="18"/>
                <w:szCs w:val="18"/>
                <w:lang w:val="es-ES_tradnl"/>
              </w:rPr>
              <w:t>.</w:t>
            </w:r>
          </w:p>
        </w:tc>
        <w:tc>
          <w:tcPr>
            <w:tcW w:w="910" w:type="pct"/>
            <w:shd w:val="clear" w:color="auto" w:fill="auto"/>
          </w:tcPr>
          <w:p w14:paraId="6F4F9628" w14:textId="77777777" w:rsidR="006D2961" w:rsidRPr="00625342" w:rsidRDefault="006D2961" w:rsidP="00D957CA">
            <w:pPr>
              <w:pStyle w:val="ListParagraph"/>
              <w:spacing w:beforeLines="40" w:before="96" w:afterLines="60" w:after="144"/>
              <w:ind w:left="374" w:hanging="374"/>
              <w:contextualSpacing w:val="0"/>
              <w:jc w:val="both"/>
              <w:rPr>
                <w:lang w:val="es-ES_tradnl"/>
              </w:rPr>
            </w:pPr>
            <w:r w:rsidRPr="00302A1E">
              <w:rPr>
                <w:rFonts w:cs="Arial"/>
                <w:sz w:val="18"/>
                <w:szCs w:val="18"/>
                <w:lang w:val="es-ES_tradnl"/>
              </w:rPr>
              <w:t xml:space="preserve">SAR </w:t>
            </w:r>
          </w:p>
        </w:tc>
        <w:tc>
          <w:tcPr>
            <w:tcW w:w="910" w:type="pct"/>
          </w:tcPr>
          <w:p w14:paraId="5B407F21" w14:textId="10C65511" w:rsidR="00110B2F" w:rsidRPr="00110B2F" w:rsidRDefault="007D72F5" w:rsidP="00387F2A">
            <w:pPr>
              <w:pStyle w:val="ListParagraph"/>
              <w:ind w:left="30"/>
              <w:contextualSpacing w:val="0"/>
              <w:jc w:val="both"/>
              <w:rPr>
                <w:rFonts w:cs="Arial"/>
                <w:sz w:val="18"/>
                <w:szCs w:val="18"/>
                <w:lang w:val="es-ES_tradnl"/>
              </w:rPr>
            </w:pPr>
            <w:r>
              <w:rPr>
                <w:rFonts w:cs="Arial"/>
                <w:sz w:val="18"/>
                <w:szCs w:val="18"/>
                <w:lang w:val="es-ES"/>
              </w:rPr>
              <w:t>Medio recibido, en proceso de verificación</w:t>
            </w:r>
            <w:r>
              <w:rPr>
                <w:rFonts w:cs="Arial"/>
                <w:sz w:val="18"/>
                <w:szCs w:val="18"/>
              </w:rPr>
              <w:t xml:space="preserve">. </w:t>
            </w:r>
            <w:r w:rsidR="00110B2F" w:rsidRPr="00110B2F">
              <w:rPr>
                <w:rFonts w:cs="Arial"/>
                <w:sz w:val="18"/>
                <w:szCs w:val="18"/>
                <w:lang w:val="es-ES_tradnl"/>
              </w:rPr>
              <w:t>Resoluciones No. 27-2017 –que aprueba la implementación de la Primera Etapa de la Unión Aduanera- y No. 32-2017 -que modifica párrafos 2 y 3 de la Resolución No. 27-2017 GUA-HON-.</w:t>
            </w:r>
          </w:p>
          <w:p w14:paraId="545A05E8" w14:textId="77777777" w:rsidR="00110B2F" w:rsidRDefault="00110B2F" w:rsidP="00387F2A">
            <w:pPr>
              <w:pStyle w:val="ListParagraph"/>
              <w:ind w:left="30"/>
              <w:contextualSpacing w:val="0"/>
              <w:jc w:val="both"/>
              <w:rPr>
                <w:rFonts w:cs="Arial"/>
                <w:sz w:val="18"/>
                <w:szCs w:val="18"/>
                <w:lang w:val="es-ES_tradnl"/>
              </w:rPr>
            </w:pPr>
            <w:r w:rsidRPr="00110B2F">
              <w:rPr>
                <w:rFonts w:cs="Arial"/>
                <w:sz w:val="18"/>
                <w:szCs w:val="18"/>
                <w:lang w:val="es-ES_tradnl"/>
              </w:rPr>
              <w:t>Los documentos se consideran versiones finales.</w:t>
            </w:r>
          </w:p>
          <w:p w14:paraId="1CA164DC" w14:textId="77777777" w:rsidR="00110B2F" w:rsidRPr="00302A1E" w:rsidRDefault="00110B2F" w:rsidP="00D957CA">
            <w:pPr>
              <w:pStyle w:val="ListParagraph"/>
              <w:spacing w:beforeLines="40" w:before="96" w:afterLines="60" w:after="144"/>
              <w:ind w:left="374" w:hanging="374"/>
              <w:contextualSpacing w:val="0"/>
              <w:jc w:val="both"/>
              <w:rPr>
                <w:rFonts w:cs="Arial"/>
                <w:sz w:val="18"/>
                <w:szCs w:val="18"/>
                <w:lang w:val="es-ES_tradnl"/>
              </w:rPr>
            </w:pPr>
          </w:p>
        </w:tc>
      </w:tr>
      <w:bookmarkEnd w:id="6"/>
    </w:tbl>
    <w:p w14:paraId="7F110430" w14:textId="77777777" w:rsidR="008D12DF" w:rsidRDefault="008D12DF" w:rsidP="00E67DEE">
      <w:pPr>
        <w:jc w:val="both"/>
        <w:rPr>
          <w:rFonts w:cs="Arial"/>
          <w:sz w:val="18"/>
          <w:szCs w:val="18"/>
        </w:rPr>
      </w:pPr>
    </w:p>
    <w:sectPr w:rsidR="008D12DF" w:rsidSect="002A175D">
      <w:headerReference w:type="default" r:id="rId13"/>
      <w:pgSz w:w="15840" w:h="12240" w:orient="landscape" w:code="1"/>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9248A" w14:textId="77777777" w:rsidR="009A0349" w:rsidRDefault="009A0349" w:rsidP="00322BC3">
      <w:r>
        <w:separator/>
      </w:r>
    </w:p>
  </w:endnote>
  <w:endnote w:type="continuationSeparator" w:id="0">
    <w:p w14:paraId="14A2F6E1" w14:textId="77777777" w:rsidR="009A0349" w:rsidRDefault="009A0349" w:rsidP="0032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38A17" w14:textId="77777777" w:rsidR="009A0349" w:rsidRDefault="009A0349" w:rsidP="00322BC3">
      <w:r>
        <w:separator/>
      </w:r>
    </w:p>
  </w:footnote>
  <w:footnote w:type="continuationSeparator" w:id="0">
    <w:p w14:paraId="1F583AB3" w14:textId="77777777" w:rsidR="009A0349" w:rsidRDefault="009A0349" w:rsidP="00322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01AFACB6" w14:textId="77777777" w:rsidR="00A55B89" w:rsidRPr="00A55B89" w:rsidRDefault="00A55B89" w:rsidP="00625342">
        <w:pPr>
          <w:pStyle w:val="Header"/>
          <w:ind w:right="450"/>
          <w:jc w:val="right"/>
        </w:pPr>
        <w:r w:rsidRPr="00A55B89">
          <w:t>EER#3 – HO-L1198</w:t>
        </w:r>
      </w:p>
      <w:p w14:paraId="4B817B70" w14:textId="77777777" w:rsidR="00A55B89" w:rsidRPr="00A55B89" w:rsidRDefault="00A55B89" w:rsidP="00625342">
        <w:pPr>
          <w:pStyle w:val="Header"/>
          <w:ind w:right="450"/>
          <w:jc w:val="right"/>
        </w:pPr>
        <w:r w:rsidRPr="00A55B89">
          <w:t xml:space="preserve">Página </w:t>
        </w:r>
        <w:r w:rsidRPr="00625342">
          <w:rPr>
            <w:bCs/>
            <w:sz w:val="24"/>
            <w:szCs w:val="24"/>
          </w:rPr>
          <w:fldChar w:fldCharType="begin"/>
        </w:r>
        <w:r w:rsidRPr="00625342">
          <w:rPr>
            <w:bCs/>
          </w:rPr>
          <w:instrText xml:space="preserve"> PAGE </w:instrText>
        </w:r>
        <w:r w:rsidRPr="00625342">
          <w:rPr>
            <w:bCs/>
            <w:sz w:val="24"/>
            <w:szCs w:val="24"/>
          </w:rPr>
          <w:fldChar w:fldCharType="separate"/>
        </w:r>
        <w:r w:rsidRPr="00625342">
          <w:rPr>
            <w:bCs/>
            <w:noProof/>
          </w:rPr>
          <w:t>2</w:t>
        </w:r>
        <w:r w:rsidRPr="00625342">
          <w:rPr>
            <w:bCs/>
            <w:sz w:val="24"/>
            <w:szCs w:val="24"/>
          </w:rPr>
          <w:fldChar w:fldCharType="end"/>
        </w:r>
        <w:r w:rsidRPr="00A55B89">
          <w:t xml:space="preserve"> de </w:t>
        </w:r>
        <w:r w:rsidRPr="00625342">
          <w:rPr>
            <w:bCs/>
            <w:sz w:val="24"/>
            <w:szCs w:val="24"/>
          </w:rPr>
          <w:fldChar w:fldCharType="begin"/>
        </w:r>
        <w:r w:rsidRPr="00625342">
          <w:rPr>
            <w:bCs/>
          </w:rPr>
          <w:instrText xml:space="preserve"> NUMPAGES  </w:instrText>
        </w:r>
        <w:r w:rsidRPr="00625342">
          <w:rPr>
            <w:bCs/>
            <w:sz w:val="24"/>
            <w:szCs w:val="24"/>
          </w:rPr>
          <w:fldChar w:fldCharType="separate"/>
        </w:r>
        <w:r w:rsidRPr="00625342">
          <w:rPr>
            <w:bCs/>
            <w:noProof/>
          </w:rPr>
          <w:t>2</w:t>
        </w:r>
        <w:r w:rsidRPr="00625342">
          <w:rPr>
            <w:bCs/>
            <w:sz w:val="24"/>
            <w:szCs w:val="24"/>
          </w:rPr>
          <w:fldChar w:fldCharType="end"/>
        </w:r>
      </w:p>
    </w:sdtContent>
  </w:sdt>
  <w:p w14:paraId="41694FCE" w14:textId="77777777" w:rsidR="00A55B89" w:rsidRPr="00EB1716" w:rsidRDefault="00A55B89" w:rsidP="00625342">
    <w:pPr>
      <w:pStyle w:val="Header"/>
      <w:jc w:val="cent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34C"/>
    <w:multiLevelType w:val="hybridMultilevel"/>
    <w:tmpl w:val="901E7976"/>
    <w:lvl w:ilvl="0" w:tplc="08CCBB80">
      <w:start w:val="1"/>
      <w:numFmt w:val="lowerRoman"/>
      <w:lvlText w:val="(%1)"/>
      <w:lvlJc w:val="left"/>
      <w:pPr>
        <w:ind w:left="900" w:hanging="360"/>
      </w:pPr>
      <w:rPr>
        <w:rFonts w:ascii="Arial" w:eastAsiaTheme="minorEastAsia" w:hAnsi="Arial" w:cs="Arial"/>
        <w:b w:val="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0916FE9"/>
    <w:multiLevelType w:val="hybridMultilevel"/>
    <w:tmpl w:val="669A814C"/>
    <w:lvl w:ilvl="0" w:tplc="78723F86">
      <w:start w:val="1"/>
      <w:numFmt w:val="lowerRoman"/>
      <w:lvlText w:val="(%1)"/>
      <w:lvlJc w:val="left"/>
      <w:pPr>
        <w:ind w:left="1080" w:hanging="72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 w15:restartNumberingAfterBreak="0">
    <w:nsid w:val="0147310F"/>
    <w:multiLevelType w:val="hybridMultilevel"/>
    <w:tmpl w:val="AAC23DD6"/>
    <w:lvl w:ilvl="0" w:tplc="BBD2E2B0">
      <w:start w:val="4"/>
      <w:numFmt w:val="decimal"/>
      <w:lvlText w:val="1.%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3" w15:restartNumberingAfterBreak="0">
    <w:nsid w:val="01EB3934"/>
    <w:multiLevelType w:val="hybridMultilevel"/>
    <w:tmpl w:val="637E6A82"/>
    <w:lvl w:ilvl="0" w:tplc="3110B608">
      <w:numFmt w:val="decimal"/>
      <w:lvlText w:val="2.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2145E7F"/>
    <w:multiLevelType w:val="hybridMultilevel"/>
    <w:tmpl w:val="E1201742"/>
    <w:lvl w:ilvl="0" w:tplc="0076E754">
      <w:start w:val="16"/>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2C02A29"/>
    <w:multiLevelType w:val="hybridMultilevel"/>
    <w:tmpl w:val="A816EB0C"/>
    <w:lvl w:ilvl="0" w:tplc="9E6C351A">
      <w:start w:val="1"/>
      <w:numFmt w:val="decimal"/>
      <w:lvlText w:val="%1.6"/>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398195A"/>
    <w:multiLevelType w:val="hybridMultilevel"/>
    <w:tmpl w:val="999A32AC"/>
    <w:lvl w:ilvl="0" w:tplc="6DC8FE04">
      <w:start w:val="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3BF67FB"/>
    <w:multiLevelType w:val="hybridMultilevel"/>
    <w:tmpl w:val="00FE802A"/>
    <w:lvl w:ilvl="0" w:tplc="6B3C5B12">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5BE726E"/>
    <w:multiLevelType w:val="hybridMultilevel"/>
    <w:tmpl w:val="87741132"/>
    <w:lvl w:ilvl="0" w:tplc="94AAC4D4">
      <w:start w:val="1"/>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05CC21A8"/>
    <w:multiLevelType w:val="hybridMultilevel"/>
    <w:tmpl w:val="CDE44118"/>
    <w:lvl w:ilvl="0" w:tplc="554810E8">
      <w:start w:val="5"/>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5E96E88"/>
    <w:multiLevelType w:val="hybridMultilevel"/>
    <w:tmpl w:val="647A2368"/>
    <w:lvl w:ilvl="0" w:tplc="9126C63C">
      <w:start w:val="1"/>
      <w:numFmt w:val="decimal"/>
      <w:lvlText w:val="2.%1"/>
      <w:lvlJc w:val="left"/>
      <w:pPr>
        <w:ind w:left="708" w:hanging="360"/>
      </w:pPr>
      <w:rPr>
        <w:rFonts w:hint="default"/>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68550CB"/>
    <w:multiLevelType w:val="multilevel"/>
    <w:tmpl w:val="81946E8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79A51BE"/>
    <w:multiLevelType w:val="hybridMultilevel"/>
    <w:tmpl w:val="74E02438"/>
    <w:lvl w:ilvl="0" w:tplc="DEAE58B2">
      <w:start w:val="7"/>
      <w:numFmt w:val="decimal"/>
      <w:lvlText w:val="%1.1"/>
      <w:lvlJc w:val="left"/>
      <w:pPr>
        <w:ind w:left="360" w:hanging="360"/>
      </w:pPr>
      <w:rPr>
        <w:rFonts w:hint="default"/>
        <w:lang w:val="es-V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87A4E3F"/>
    <w:multiLevelType w:val="hybridMultilevel"/>
    <w:tmpl w:val="1220C7B0"/>
    <w:lvl w:ilvl="0" w:tplc="DC646C24">
      <w:start w:val="1"/>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08E4434D"/>
    <w:multiLevelType w:val="hybridMultilevel"/>
    <w:tmpl w:val="2B12C95C"/>
    <w:lvl w:ilvl="0" w:tplc="97F64CC2">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076" w:hanging="360"/>
      </w:pPr>
    </w:lvl>
    <w:lvl w:ilvl="2" w:tplc="240A001B" w:tentative="1">
      <w:start w:val="1"/>
      <w:numFmt w:val="lowerRoman"/>
      <w:lvlText w:val="%3."/>
      <w:lvlJc w:val="right"/>
      <w:pPr>
        <w:ind w:left="1796" w:hanging="180"/>
      </w:pPr>
    </w:lvl>
    <w:lvl w:ilvl="3" w:tplc="240A000F" w:tentative="1">
      <w:start w:val="1"/>
      <w:numFmt w:val="decimal"/>
      <w:lvlText w:val="%4."/>
      <w:lvlJc w:val="left"/>
      <w:pPr>
        <w:ind w:left="2516" w:hanging="360"/>
      </w:pPr>
    </w:lvl>
    <w:lvl w:ilvl="4" w:tplc="240A0019" w:tentative="1">
      <w:start w:val="1"/>
      <w:numFmt w:val="lowerLetter"/>
      <w:lvlText w:val="%5."/>
      <w:lvlJc w:val="left"/>
      <w:pPr>
        <w:ind w:left="3236" w:hanging="360"/>
      </w:pPr>
    </w:lvl>
    <w:lvl w:ilvl="5" w:tplc="240A001B" w:tentative="1">
      <w:start w:val="1"/>
      <w:numFmt w:val="lowerRoman"/>
      <w:lvlText w:val="%6."/>
      <w:lvlJc w:val="right"/>
      <w:pPr>
        <w:ind w:left="3956" w:hanging="180"/>
      </w:pPr>
    </w:lvl>
    <w:lvl w:ilvl="6" w:tplc="240A000F" w:tentative="1">
      <w:start w:val="1"/>
      <w:numFmt w:val="decimal"/>
      <w:lvlText w:val="%7."/>
      <w:lvlJc w:val="left"/>
      <w:pPr>
        <w:ind w:left="4676" w:hanging="360"/>
      </w:pPr>
    </w:lvl>
    <w:lvl w:ilvl="7" w:tplc="240A0019" w:tentative="1">
      <w:start w:val="1"/>
      <w:numFmt w:val="lowerLetter"/>
      <w:lvlText w:val="%8."/>
      <w:lvlJc w:val="left"/>
      <w:pPr>
        <w:ind w:left="5396" w:hanging="360"/>
      </w:pPr>
    </w:lvl>
    <w:lvl w:ilvl="8" w:tplc="240A001B" w:tentative="1">
      <w:start w:val="1"/>
      <w:numFmt w:val="lowerRoman"/>
      <w:lvlText w:val="%9."/>
      <w:lvlJc w:val="right"/>
      <w:pPr>
        <w:ind w:left="6116" w:hanging="180"/>
      </w:pPr>
    </w:lvl>
  </w:abstractNum>
  <w:abstractNum w:abstractNumId="15" w15:restartNumberingAfterBreak="0">
    <w:nsid w:val="0AAC0AD8"/>
    <w:multiLevelType w:val="hybridMultilevel"/>
    <w:tmpl w:val="874C10AC"/>
    <w:lvl w:ilvl="0" w:tplc="8C30A954">
      <w:start w:val="3"/>
      <w:numFmt w:val="decimal"/>
      <w:lvlText w:val="%1.2"/>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BBA7FE8"/>
    <w:multiLevelType w:val="hybridMultilevel"/>
    <w:tmpl w:val="9CB44076"/>
    <w:lvl w:ilvl="0" w:tplc="CE401DB6">
      <w:start w:val="1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02487D"/>
    <w:multiLevelType w:val="hybridMultilevel"/>
    <w:tmpl w:val="922C3B32"/>
    <w:lvl w:ilvl="0" w:tplc="C1AC66AE">
      <w:start w:val="1"/>
      <w:numFmt w:val="decimal"/>
      <w:lvlText w:val="8.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0C3C1C8D"/>
    <w:multiLevelType w:val="hybridMultilevel"/>
    <w:tmpl w:val="0C5C9EB8"/>
    <w:lvl w:ilvl="0" w:tplc="B7C6CA64">
      <w:start w:val="17"/>
      <w:numFmt w:val="decimal"/>
      <w:lvlText w:val="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9" w15:restartNumberingAfterBreak="0">
    <w:nsid w:val="0DC579E3"/>
    <w:multiLevelType w:val="hybridMultilevel"/>
    <w:tmpl w:val="FC2A71EE"/>
    <w:lvl w:ilvl="0" w:tplc="6A72FB7A">
      <w:start w:val="3"/>
      <w:numFmt w:val="decimal"/>
      <w:lvlText w:val="%1.4"/>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0ED07CBF"/>
    <w:multiLevelType w:val="hybridMultilevel"/>
    <w:tmpl w:val="1CD80A5A"/>
    <w:lvl w:ilvl="0" w:tplc="F3B2848A">
      <w:start w:val="7"/>
      <w:numFmt w:val="decimal"/>
      <w:lvlText w:val="%1.1"/>
      <w:lvlJc w:val="left"/>
      <w:pPr>
        <w:ind w:left="360" w:hanging="360"/>
      </w:pPr>
      <w:rPr>
        <w:rFonts w:hint="default"/>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15:restartNumberingAfterBreak="0">
    <w:nsid w:val="0FF2578C"/>
    <w:multiLevelType w:val="hybridMultilevel"/>
    <w:tmpl w:val="14988E70"/>
    <w:lvl w:ilvl="0" w:tplc="DC646C24">
      <w:start w:val="1"/>
      <w:numFmt w:val="decimal"/>
      <w:lvlText w:val="3.%1"/>
      <w:lvlJc w:val="left"/>
      <w:pPr>
        <w:ind w:left="360" w:hanging="360"/>
      </w:pPr>
      <w:rPr>
        <w:rFonts w:hint="default"/>
        <w:b w:val="0"/>
        <w:sz w:val="18"/>
        <w:szCs w:val="18"/>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111D2F65"/>
    <w:multiLevelType w:val="hybridMultilevel"/>
    <w:tmpl w:val="FF0053E6"/>
    <w:lvl w:ilvl="0" w:tplc="A47804A2">
      <w:start w:val="9"/>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1BC1BAC"/>
    <w:multiLevelType w:val="hybridMultilevel"/>
    <w:tmpl w:val="9792611C"/>
    <w:lvl w:ilvl="0" w:tplc="8BF6D9A8">
      <w:start w:val="1"/>
      <w:numFmt w:val="decimal"/>
      <w:lvlText w:val="%1.9"/>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12E222D9"/>
    <w:multiLevelType w:val="hybridMultilevel"/>
    <w:tmpl w:val="13A89A40"/>
    <w:lvl w:ilvl="0" w:tplc="70CE2B94">
      <w:start w:val="19"/>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48F6E33"/>
    <w:multiLevelType w:val="hybridMultilevel"/>
    <w:tmpl w:val="EEE209F6"/>
    <w:lvl w:ilvl="0" w:tplc="3DFEB0AC">
      <w:start w:val="1"/>
      <w:numFmt w:val="lowerRoman"/>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6" w15:restartNumberingAfterBreak="0">
    <w:nsid w:val="14B65118"/>
    <w:multiLevelType w:val="multilevel"/>
    <w:tmpl w:val="2C122DCE"/>
    <w:lvl w:ilvl="0">
      <w:start w:val="4"/>
      <w:numFmt w:val="decimal"/>
      <w:lvlText w:val="%1.1"/>
      <w:lvlJc w:val="left"/>
      <w:pPr>
        <w:ind w:left="450" w:hanging="360"/>
      </w:pPr>
      <w:rPr>
        <w:rFonts w:hint="default"/>
        <w:sz w:val="18"/>
        <w:szCs w:val="18"/>
      </w:rPr>
    </w:lvl>
    <w:lvl w:ilvl="1">
      <w:start w:val="1"/>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27" w15:restartNumberingAfterBreak="0">
    <w:nsid w:val="16160CD2"/>
    <w:multiLevelType w:val="multilevel"/>
    <w:tmpl w:val="B41ABCDC"/>
    <w:lvl w:ilvl="0">
      <w:start w:val="2"/>
      <w:numFmt w:val="decimal"/>
      <w:lvlText w:val="%1"/>
      <w:lvlJc w:val="left"/>
      <w:pPr>
        <w:ind w:left="360" w:hanging="360"/>
      </w:pPr>
      <w:rPr>
        <w:rFonts w:hint="default"/>
      </w:rPr>
    </w:lvl>
    <w:lvl w:ilvl="1">
      <w:start w:val="2"/>
      <w:numFmt w:val="decimal"/>
      <w:lvlText w:val="3.%2"/>
      <w:lvlJc w:val="left"/>
      <w:pPr>
        <w:ind w:left="360" w:hanging="360"/>
      </w:pPr>
      <w:rPr>
        <w:rFonts w:hint="default"/>
        <w:b w:val="0"/>
        <w:i w:val="0"/>
        <w:sz w:val="18"/>
        <w:szCs w:val="18"/>
      </w:rPr>
    </w:lvl>
    <w:lvl w:ilvl="2">
      <w:start w:val="1"/>
      <w:numFmt w:val="decimal"/>
      <w:lvlText w:val="2.%3"/>
      <w:lvlJc w:val="left"/>
      <w:pPr>
        <w:ind w:left="360" w:hanging="36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8" w15:restartNumberingAfterBreak="0">
    <w:nsid w:val="163473A8"/>
    <w:multiLevelType w:val="hybridMultilevel"/>
    <w:tmpl w:val="32A8BAF6"/>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16E92F48"/>
    <w:multiLevelType w:val="multilevel"/>
    <w:tmpl w:val="9A786956"/>
    <w:lvl w:ilvl="0">
      <w:start w:val="14"/>
      <w:numFmt w:val="decimal"/>
      <w:lvlText w:val="%1."/>
      <w:lvlJc w:val="left"/>
      <w:pPr>
        <w:ind w:left="360" w:hanging="360"/>
      </w:pPr>
      <w:rPr>
        <w:rFonts w:hint="default"/>
      </w:rPr>
    </w:lvl>
    <w:lvl w:ilvl="1">
      <w:start w:val="2"/>
      <w:numFmt w:val="decimal"/>
      <w:isLgl/>
      <w:lvlText w:val="%1.%2"/>
      <w:lvlJc w:val="left"/>
      <w:pPr>
        <w:ind w:left="510" w:hanging="51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19260F49"/>
    <w:multiLevelType w:val="hybridMultilevel"/>
    <w:tmpl w:val="4D24CCC4"/>
    <w:lvl w:ilvl="0" w:tplc="B782A360">
      <w:start w:val="9"/>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95B6723"/>
    <w:multiLevelType w:val="hybridMultilevel"/>
    <w:tmpl w:val="C53E8FD6"/>
    <w:lvl w:ilvl="0" w:tplc="3B22DD34">
      <w:start w:val="1"/>
      <w:numFmt w:val="decimal"/>
      <w:lvlText w:val="%1.13"/>
      <w:lvlJc w:val="left"/>
      <w:pPr>
        <w:ind w:left="36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9D94977"/>
    <w:multiLevelType w:val="hybridMultilevel"/>
    <w:tmpl w:val="D6225A28"/>
    <w:lvl w:ilvl="0" w:tplc="08CCBB80">
      <w:start w:val="1"/>
      <w:numFmt w:val="lowerRoman"/>
      <w:lvlText w:val="(%1)"/>
      <w:lvlJc w:val="left"/>
      <w:pPr>
        <w:ind w:left="1095" w:hanging="360"/>
      </w:pPr>
      <w:rPr>
        <w:rFonts w:ascii="Arial" w:eastAsiaTheme="minorEastAsia" w:hAnsi="Arial" w:cs="Arial" w:hint="default"/>
        <w:b w:val="0"/>
      </w:rPr>
    </w:lvl>
    <w:lvl w:ilvl="1" w:tplc="2C0A0003" w:tentative="1">
      <w:start w:val="1"/>
      <w:numFmt w:val="bullet"/>
      <w:lvlText w:val="o"/>
      <w:lvlJc w:val="left"/>
      <w:pPr>
        <w:ind w:left="1815" w:hanging="360"/>
      </w:pPr>
      <w:rPr>
        <w:rFonts w:ascii="Courier New" w:hAnsi="Courier New" w:cs="Courier New" w:hint="default"/>
      </w:rPr>
    </w:lvl>
    <w:lvl w:ilvl="2" w:tplc="2C0A0005" w:tentative="1">
      <w:start w:val="1"/>
      <w:numFmt w:val="bullet"/>
      <w:lvlText w:val=""/>
      <w:lvlJc w:val="left"/>
      <w:pPr>
        <w:ind w:left="2535" w:hanging="360"/>
      </w:pPr>
      <w:rPr>
        <w:rFonts w:ascii="Wingdings" w:hAnsi="Wingdings" w:hint="default"/>
      </w:rPr>
    </w:lvl>
    <w:lvl w:ilvl="3" w:tplc="2C0A0001" w:tentative="1">
      <w:start w:val="1"/>
      <w:numFmt w:val="bullet"/>
      <w:lvlText w:val=""/>
      <w:lvlJc w:val="left"/>
      <w:pPr>
        <w:ind w:left="3255" w:hanging="360"/>
      </w:pPr>
      <w:rPr>
        <w:rFonts w:ascii="Symbol" w:hAnsi="Symbol" w:hint="default"/>
      </w:rPr>
    </w:lvl>
    <w:lvl w:ilvl="4" w:tplc="2C0A0003" w:tentative="1">
      <w:start w:val="1"/>
      <w:numFmt w:val="bullet"/>
      <w:lvlText w:val="o"/>
      <w:lvlJc w:val="left"/>
      <w:pPr>
        <w:ind w:left="3975" w:hanging="360"/>
      </w:pPr>
      <w:rPr>
        <w:rFonts w:ascii="Courier New" w:hAnsi="Courier New" w:cs="Courier New" w:hint="default"/>
      </w:rPr>
    </w:lvl>
    <w:lvl w:ilvl="5" w:tplc="2C0A0005" w:tentative="1">
      <w:start w:val="1"/>
      <w:numFmt w:val="bullet"/>
      <w:lvlText w:val=""/>
      <w:lvlJc w:val="left"/>
      <w:pPr>
        <w:ind w:left="4695" w:hanging="360"/>
      </w:pPr>
      <w:rPr>
        <w:rFonts w:ascii="Wingdings" w:hAnsi="Wingdings" w:hint="default"/>
      </w:rPr>
    </w:lvl>
    <w:lvl w:ilvl="6" w:tplc="2C0A0001" w:tentative="1">
      <w:start w:val="1"/>
      <w:numFmt w:val="bullet"/>
      <w:lvlText w:val=""/>
      <w:lvlJc w:val="left"/>
      <w:pPr>
        <w:ind w:left="5415" w:hanging="360"/>
      </w:pPr>
      <w:rPr>
        <w:rFonts w:ascii="Symbol" w:hAnsi="Symbol" w:hint="default"/>
      </w:rPr>
    </w:lvl>
    <w:lvl w:ilvl="7" w:tplc="2C0A0003" w:tentative="1">
      <w:start w:val="1"/>
      <w:numFmt w:val="bullet"/>
      <w:lvlText w:val="o"/>
      <w:lvlJc w:val="left"/>
      <w:pPr>
        <w:ind w:left="6135" w:hanging="360"/>
      </w:pPr>
      <w:rPr>
        <w:rFonts w:ascii="Courier New" w:hAnsi="Courier New" w:cs="Courier New" w:hint="default"/>
      </w:rPr>
    </w:lvl>
    <w:lvl w:ilvl="8" w:tplc="2C0A0005" w:tentative="1">
      <w:start w:val="1"/>
      <w:numFmt w:val="bullet"/>
      <w:lvlText w:val=""/>
      <w:lvlJc w:val="left"/>
      <w:pPr>
        <w:ind w:left="6855" w:hanging="360"/>
      </w:pPr>
      <w:rPr>
        <w:rFonts w:ascii="Wingdings" w:hAnsi="Wingdings" w:hint="default"/>
      </w:rPr>
    </w:lvl>
  </w:abstractNum>
  <w:abstractNum w:abstractNumId="33" w15:restartNumberingAfterBreak="0">
    <w:nsid w:val="1B76443B"/>
    <w:multiLevelType w:val="multilevel"/>
    <w:tmpl w:val="33E68C50"/>
    <w:lvl w:ilvl="0">
      <w:start w:val="8"/>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1BEE2FA9"/>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1DA20EA6"/>
    <w:multiLevelType w:val="hybridMultilevel"/>
    <w:tmpl w:val="28BE802C"/>
    <w:lvl w:ilvl="0" w:tplc="DDF46F08">
      <w:start w:val="1"/>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6" w15:restartNumberingAfterBreak="0">
    <w:nsid w:val="1FF36BBC"/>
    <w:multiLevelType w:val="hybridMultilevel"/>
    <w:tmpl w:val="B66AA4EE"/>
    <w:lvl w:ilvl="0" w:tplc="7C986F60">
      <w:start w:val="10"/>
      <w:numFmt w:val="decimal"/>
      <w:lvlText w:val="2.%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37" w15:restartNumberingAfterBreak="0">
    <w:nsid w:val="2088275C"/>
    <w:multiLevelType w:val="hybridMultilevel"/>
    <w:tmpl w:val="329865F0"/>
    <w:lvl w:ilvl="0" w:tplc="D65AC87E">
      <w:start w:val="2"/>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900" w:hanging="360"/>
      </w:pPr>
    </w:lvl>
    <w:lvl w:ilvl="2" w:tplc="240A001B" w:tentative="1">
      <w:start w:val="1"/>
      <w:numFmt w:val="lowerRoman"/>
      <w:lvlText w:val="%3."/>
      <w:lvlJc w:val="right"/>
      <w:pPr>
        <w:ind w:left="1620" w:hanging="180"/>
      </w:pPr>
    </w:lvl>
    <w:lvl w:ilvl="3" w:tplc="240A000F" w:tentative="1">
      <w:start w:val="1"/>
      <w:numFmt w:val="decimal"/>
      <w:lvlText w:val="%4."/>
      <w:lvlJc w:val="left"/>
      <w:pPr>
        <w:ind w:left="2340" w:hanging="360"/>
      </w:pPr>
    </w:lvl>
    <w:lvl w:ilvl="4" w:tplc="240A0019" w:tentative="1">
      <w:start w:val="1"/>
      <w:numFmt w:val="lowerLetter"/>
      <w:lvlText w:val="%5."/>
      <w:lvlJc w:val="left"/>
      <w:pPr>
        <w:ind w:left="3060" w:hanging="360"/>
      </w:pPr>
    </w:lvl>
    <w:lvl w:ilvl="5" w:tplc="240A001B" w:tentative="1">
      <w:start w:val="1"/>
      <w:numFmt w:val="lowerRoman"/>
      <w:lvlText w:val="%6."/>
      <w:lvlJc w:val="right"/>
      <w:pPr>
        <w:ind w:left="3780" w:hanging="180"/>
      </w:pPr>
    </w:lvl>
    <w:lvl w:ilvl="6" w:tplc="240A000F" w:tentative="1">
      <w:start w:val="1"/>
      <w:numFmt w:val="decimal"/>
      <w:lvlText w:val="%7."/>
      <w:lvlJc w:val="left"/>
      <w:pPr>
        <w:ind w:left="4500" w:hanging="360"/>
      </w:pPr>
    </w:lvl>
    <w:lvl w:ilvl="7" w:tplc="240A0019" w:tentative="1">
      <w:start w:val="1"/>
      <w:numFmt w:val="lowerLetter"/>
      <w:lvlText w:val="%8."/>
      <w:lvlJc w:val="left"/>
      <w:pPr>
        <w:ind w:left="5220" w:hanging="360"/>
      </w:pPr>
    </w:lvl>
    <w:lvl w:ilvl="8" w:tplc="240A001B" w:tentative="1">
      <w:start w:val="1"/>
      <w:numFmt w:val="lowerRoman"/>
      <w:lvlText w:val="%9."/>
      <w:lvlJc w:val="right"/>
      <w:pPr>
        <w:ind w:left="5940" w:hanging="180"/>
      </w:pPr>
    </w:lvl>
  </w:abstractNum>
  <w:abstractNum w:abstractNumId="38" w15:restartNumberingAfterBreak="0">
    <w:nsid w:val="20A92CD6"/>
    <w:multiLevelType w:val="hybridMultilevel"/>
    <w:tmpl w:val="B4D0267C"/>
    <w:lvl w:ilvl="0" w:tplc="30AC91A0">
      <w:start w:val="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1586DE5"/>
    <w:multiLevelType w:val="multilevel"/>
    <w:tmpl w:val="8F02DFC4"/>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21D76720"/>
    <w:multiLevelType w:val="hybridMultilevel"/>
    <w:tmpl w:val="006ED782"/>
    <w:lvl w:ilvl="0" w:tplc="F52AE740">
      <w:start w:val="2"/>
      <w:numFmt w:val="decimal"/>
      <w:lvlText w:val="%1.8"/>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21F57D96"/>
    <w:multiLevelType w:val="hybridMultilevel"/>
    <w:tmpl w:val="54DE2C4C"/>
    <w:lvl w:ilvl="0" w:tplc="4434EFB8">
      <w:start w:val="1"/>
      <w:numFmt w:val="decimal"/>
      <w:lvlText w:val="2.%1"/>
      <w:lvlJc w:val="left"/>
      <w:pPr>
        <w:ind w:left="360" w:hanging="360"/>
      </w:pPr>
      <w:rPr>
        <w:rFonts w:hint="default"/>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2462007"/>
    <w:multiLevelType w:val="multilevel"/>
    <w:tmpl w:val="A1468E5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22BD756A"/>
    <w:multiLevelType w:val="hybridMultilevel"/>
    <w:tmpl w:val="80ACB84C"/>
    <w:lvl w:ilvl="0" w:tplc="0F8E1D2A">
      <w:start w:val="6"/>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44" w15:restartNumberingAfterBreak="0">
    <w:nsid w:val="23EF498B"/>
    <w:multiLevelType w:val="hybridMultilevel"/>
    <w:tmpl w:val="D1625224"/>
    <w:lvl w:ilvl="0" w:tplc="DC646C24">
      <w:start w:val="1"/>
      <w:numFmt w:val="decimal"/>
      <w:lvlText w:val="3.%1"/>
      <w:lvlJc w:val="left"/>
      <w:pPr>
        <w:ind w:left="72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57C5026"/>
    <w:multiLevelType w:val="hybridMultilevel"/>
    <w:tmpl w:val="292CD8D0"/>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25E029B9"/>
    <w:multiLevelType w:val="hybridMultilevel"/>
    <w:tmpl w:val="A170C86C"/>
    <w:lvl w:ilvl="0" w:tplc="E11ED00A">
      <w:start w:val="1"/>
      <w:numFmt w:val="decimal"/>
      <w:lvlText w:val="%1.5"/>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7511B6B"/>
    <w:multiLevelType w:val="multilevel"/>
    <w:tmpl w:val="5D2CFECC"/>
    <w:lvl w:ilvl="0">
      <w:start w:val="1"/>
      <w:numFmt w:val="lowerRoman"/>
      <w:lvlText w:val="(%1)"/>
      <w:lvlJc w:val="left"/>
      <w:pPr>
        <w:ind w:left="720" w:hanging="360"/>
      </w:pPr>
      <w:rPr>
        <w:rFonts w:ascii="Arial" w:eastAsiaTheme="minorEastAsia" w:hAnsi="Arial" w:cs="Arial" w:hint="default"/>
        <w:b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8" w15:restartNumberingAfterBreak="0">
    <w:nsid w:val="27DE2BE6"/>
    <w:multiLevelType w:val="hybridMultilevel"/>
    <w:tmpl w:val="8996E040"/>
    <w:lvl w:ilvl="0" w:tplc="132AAC7A">
      <w:start w:val="6"/>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81A25AF"/>
    <w:multiLevelType w:val="hybridMultilevel"/>
    <w:tmpl w:val="3348ABAC"/>
    <w:lvl w:ilvl="0" w:tplc="09EC0898">
      <w:start w:val="2"/>
      <w:numFmt w:val="upperLetter"/>
      <w:lvlText w:val="%1."/>
      <w:lvlJc w:val="left"/>
      <w:pPr>
        <w:ind w:left="630" w:hanging="360"/>
      </w:pPr>
      <w:rPr>
        <w:rFonts w:hint="default"/>
        <w:b/>
        <w:sz w:val="24"/>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0" w15:restartNumberingAfterBreak="0">
    <w:nsid w:val="29B71768"/>
    <w:multiLevelType w:val="hybridMultilevel"/>
    <w:tmpl w:val="984AC838"/>
    <w:lvl w:ilvl="0" w:tplc="C04845D0">
      <w:start w:val="1"/>
      <w:numFmt w:val="decimal"/>
      <w:lvlText w:val="%1.5"/>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1" w15:restartNumberingAfterBreak="0">
    <w:nsid w:val="2A320C16"/>
    <w:multiLevelType w:val="multilevel"/>
    <w:tmpl w:val="B1581EE8"/>
    <w:lvl w:ilvl="0">
      <w:start w:val="12"/>
      <w:numFmt w:val="decimal"/>
      <w:lvlText w:val="%1"/>
      <w:lvlJc w:val="left"/>
      <w:pPr>
        <w:ind w:left="360" w:hanging="360"/>
      </w:pPr>
      <w:rPr>
        <w:rFonts w:hint="default"/>
      </w:rPr>
    </w:lvl>
    <w:lvl w:ilvl="1">
      <w:start w:val="14"/>
      <w:numFmt w:val="decimal"/>
      <w:lvlText w:val="3.%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2A577DE1"/>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2A7348A3"/>
    <w:multiLevelType w:val="hybridMultilevel"/>
    <w:tmpl w:val="BA1A1846"/>
    <w:lvl w:ilvl="0" w:tplc="BF580EA0">
      <w:start w:val="4"/>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B187664"/>
    <w:multiLevelType w:val="multilevel"/>
    <w:tmpl w:val="99605F90"/>
    <w:lvl w:ilvl="0">
      <w:start w:val="1"/>
      <w:numFmt w:val="decimal"/>
      <w:lvlText w:val="%1."/>
      <w:lvlJc w:val="left"/>
      <w:pPr>
        <w:ind w:left="450" w:hanging="360"/>
      </w:pPr>
      <w:rPr>
        <w:rFonts w:hint="default"/>
        <w:lang w:val="es-VE"/>
      </w:rPr>
    </w:lvl>
    <w:lvl w:ilvl="1">
      <w:start w:val="1"/>
      <w:numFmt w:val="decimal"/>
      <w:isLgl/>
      <w:lvlText w:val="%1.%2"/>
      <w:lvlJc w:val="left"/>
      <w:pPr>
        <w:ind w:left="1890" w:hanging="360"/>
      </w:pPr>
      <w:rPr>
        <w:rFonts w:hint="default"/>
        <w:lang w:val="es-VE"/>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55" w15:restartNumberingAfterBreak="0">
    <w:nsid w:val="2B1E64C7"/>
    <w:multiLevelType w:val="hybridMultilevel"/>
    <w:tmpl w:val="003686F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B825A58"/>
    <w:multiLevelType w:val="hybridMultilevel"/>
    <w:tmpl w:val="292CD8D0"/>
    <w:lvl w:ilvl="0" w:tplc="3DFEB0AC">
      <w:start w:val="1"/>
      <w:numFmt w:val="lowerRoman"/>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2BC673D3"/>
    <w:multiLevelType w:val="hybridMultilevel"/>
    <w:tmpl w:val="64BE2950"/>
    <w:lvl w:ilvl="0" w:tplc="08CCBB80">
      <w:start w:val="1"/>
      <w:numFmt w:val="lowerRoman"/>
      <w:lvlText w:val="(%1)"/>
      <w:lvlJc w:val="left"/>
      <w:pPr>
        <w:ind w:left="993" w:hanging="360"/>
      </w:pPr>
      <w:rPr>
        <w:rFonts w:ascii="Arial" w:eastAsiaTheme="minorEastAsia" w:hAnsi="Arial" w:cs="Arial" w:hint="default"/>
        <w:b w:val="0"/>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58" w15:restartNumberingAfterBreak="0">
    <w:nsid w:val="2CD93B2F"/>
    <w:multiLevelType w:val="hybridMultilevel"/>
    <w:tmpl w:val="DA2ECACE"/>
    <w:lvl w:ilvl="0" w:tplc="04090005">
      <w:start w:val="1"/>
      <w:numFmt w:val="bullet"/>
      <w:lvlText w:val=""/>
      <w:lvlJc w:val="left"/>
      <w:pPr>
        <w:ind w:left="708" w:hanging="360"/>
      </w:pPr>
      <w:rPr>
        <w:rFonts w:ascii="Wingdings" w:hAnsi="Wingding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30277389"/>
    <w:multiLevelType w:val="hybridMultilevel"/>
    <w:tmpl w:val="8954EE40"/>
    <w:lvl w:ilvl="0" w:tplc="10DADEB6">
      <w:start w:val="1"/>
      <w:numFmt w:val="decimal"/>
      <w:lvlText w:val="2.7.%1"/>
      <w:lvlJc w:val="left"/>
      <w:pPr>
        <w:ind w:left="360" w:hanging="360"/>
      </w:pPr>
      <w:rPr>
        <w:rFonts w:hint="default"/>
        <w:sz w:val="18"/>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302C4A1C"/>
    <w:multiLevelType w:val="hybridMultilevel"/>
    <w:tmpl w:val="D288671C"/>
    <w:lvl w:ilvl="0" w:tplc="08CCBB80">
      <w:start w:val="1"/>
      <w:numFmt w:val="lowerRoman"/>
      <w:lvlText w:val="(%1)"/>
      <w:lvlJc w:val="left"/>
      <w:pPr>
        <w:ind w:left="720" w:hanging="360"/>
      </w:pPr>
      <w:rPr>
        <w:rFonts w:ascii="Arial" w:eastAsiaTheme="minorEastAsia"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04C1EBE"/>
    <w:multiLevelType w:val="hybridMultilevel"/>
    <w:tmpl w:val="391669C6"/>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2" w15:restartNumberingAfterBreak="0">
    <w:nsid w:val="31E73588"/>
    <w:multiLevelType w:val="hybridMultilevel"/>
    <w:tmpl w:val="25941F6C"/>
    <w:lvl w:ilvl="0" w:tplc="7C204CAE">
      <w:start w:val="2"/>
      <w:numFmt w:val="decimal"/>
      <w:lvlText w:val="%1.7"/>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359D0BFA"/>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35EA2114"/>
    <w:multiLevelType w:val="hybridMultilevel"/>
    <w:tmpl w:val="6FCA338E"/>
    <w:lvl w:ilvl="0" w:tplc="D064484E">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3884638C"/>
    <w:multiLevelType w:val="hybridMultilevel"/>
    <w:tmpl w:val="8260FF0E"/>
    <w:lvl w:ilvl="0" w:tplc="38D6EBCE">
      <w:start w:val="1"/>
      <w:numFmt w:val="decimal"/>
      <w:lvlText w:val="3.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8B10F14"/>
    <w:multiLevelType w:val="multilevel"/>
    <w:tmpl w:val="2EA60050"/>
    <w:lvl w:ilvl="0">
      <w:start w:val="4"/>
      <w:numFmt w:val="decimal"/>
      <w:lvlText w:val="%1"/>
      <w:lvlJc w:val="left"/>
      <w:pPr>
        <w:ind w:left="360" w:hanging="360"/>
      </w:pPr>
      <w:rPr>
        <w:rFonts w:hint="default"/>
        <w:u w:val="none"/>
      </w:rPr>
    </w:lvl>
    <w:lvl w:ilvl="1">
      <w:start w:val="1"/>
      <w:numFmt w:val="decimal"/>
      <w:lvlText w:val="%1.%2"/>
      <w:lvlJc w:val="left"/>
      <w:pPr>
        <w:ind w:left="63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7" w15:restartNumberingAfterBreak="0">
    <w:nsid w:val="397D31A1"/>
    <w:multiLevelType w:val="multilevel"/>
    <w:tmpl w:val="883254A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b w:val="0"/>
        <w:sz w:val="18"/>
        <w:szCs w:val="18"/>
        <w:lang w:val="es-V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3A614AE3"/>
    <w:multiLevelType w:val="hybridMultilevel"/>
    <w:tmpl w:val="095EC016"/>
    <w:lvl w:ilvl="0" w:tplc="84FAFF4E">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9" w15:restartNumberingAfterBreak="0">
    <w:nsid w:val="3AC83BE0"/>
    <w:multiLevelType w:val="hybridMultilevel"/>
    <w:tmpl w:val="5F0E36A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B53195A"/>
    <w:multiLevelType w:val="hybridMultilevel"/>
    <w:tmpl w:val="C28AAAFE"/>
    <w:lvl w:ilvl="0" w:tplc="4C9EA0D6">
      <w:start w:val="8"/>
      <w:numFmt w:val="decimal"/>
      <w:lvlText w:val="2.2%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71" w15:restartNumberingAfterBreak="0">
    <w:nsid w:val="3B79611B"/>
    <w:multiLevelType w:val="hybridMultilevel"/>
    <w:tmpl w:val="27C4F014"/>
    <w:lvl w:ilvl="0" w:tplc="B78C28F4">
      <w:start w:val="2"/>
      <w:numFmt w:val="decimal"/>
      <w:lvlText w:val="%1.9"/>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3BDB721D"/>
    <w:multiLevelType w:val="hybridMultilevel"/>
    <w:tmpl w:val="24E016CC"/>
    <w:lvl w:ilvl="0" w:tplc="6BBA5DDE">
      <w:start w:val="1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3" w15:restartNumberingAfterBreak="0">
    <w:nsid w:val="3D202344"/>
    <w:multiLevelType w:val="hybridMultilevel"/>
    <w:tmpl w:val="C700E5C8"/>
    <w:lvl w:ilvl="0" w:tplc="26561E10">
      <w:start w:val="2"/>
      <w:numFmt w:val="decimal"/>
      <w:lvlText w:val="%1.3"/>
      <w:lvlJc w:val="left"/>
      <w:pPr>
        <w:ind w:left="360" w:hanging="360"/>
      </w:pPr>
      <w:rPr>
        <w:rFonts w:hint="default"/>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74" w15:restartNumberingAfterBreak="0">
    <w:nsid w:val="3D8275FC"/>
    <w:multiLevelType w:val="hybridMultilevel"/>
    <w:tmpl w:val="05D88B64"/>
    <w:lvl w:ilvl="0" w:tplc="5B568CE8">
      <w:start w:val="1"/>
      <w:numFmt w:val="decimal"/>
      <w:lvlText w:val="%1.8"/>
      <w:lvlJc w:val="left"/>
      <w:pPr>
        <w:ind w:left="360" w:hanging="360"/>
      </w:pPr>
      <w:rPr>
        <w:rFonts w:hint="default"/>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5" w15:restartNumberingAfterBreak="0">
    <w:nsid w:val="3E057377"/>
    <w:multiLevelType w:val="hybridMultilevel"/>
    <w:tmpl w:val="D20CA58A"/>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F6D7BA3"/>
    <w:multiLevelType w:val="hybridMultilevel"/>
    <w:tmpl w:val="D986A192"/>
    <w:lvl w:ilvl="0" w:tplc="3DFEB0AC">
      <w:start w:val="1"/>
      <w:numFmt w:val="lowerRoman"/>
      <w:lvlText w:val="(%1)"/>
      <w:lvlJc w:val="left"/>
      <w:pPr>
        <w:ind w:left="770" w:hanging="360"/>
      </w:pPr>
      <w:rPr>
        <w:rFonts w:hint="default"/>
      </w:rPr>
    </w:lvl>
    <w:lvl w:ilvl="1" w:tplc="240A0019" w:tentative="1">
      <w:start w:val="1"/>
      <w:numFmt w:val="lowerLetter"/>
      <w:lvlText w:val="%2."/>
      <w:lvlJc w:val="left"/>
      <w:pPr>
        <w:ind w:left="1490" w:hanging="360"/>
      </w:pPr>
    </w:lvl>
    <w:lvl w:ilvl="2" w:tplc="240A001B" w:tentative="1">
      <w:start w:val="1"/>
      <w:numFmt w:val="lowerRoman"/>
      <w:lvlText w:val="%3."/>
      <w:lvlJc w:val="right"/>
      <w:pPr>
        <w:ind w:left="2210" w:hanging="180"/>
      </w:pPr>
    </w:lvl>
    <w:lvl w:ilvl="3" w:tplc="240A000F" w:tentative="1">
      <w:start w:val="1"/>
      <w:numFmt w:val="decimal"/>
      <w:lvlText w:val="%4."/>
      <w:lvlJc w:val="left"/>
      <w:pPr>
        <w:ind w:left="2930" w:hanging="360"/>
      </w:pPr>
    </w:lvl>
    <w:lvl w:ilvl="4" w:tplc="240A0019" w:tentative="1">
      <w:start w:val="1"/>
      <w:numFmt w:val="lowerLetter"/>
      <w:lvlText w:val="%5."/>
      <w:lvlJc w:val="left"/>
      <w:pPr>
        <w:ind w:left="3650" w:hanging="360"/>
      </w:pPr>
    </w:lvl>
    <w:lvl w:ilvl="5" w:tplc="240A001B" w:tentative="1">
      <w:start w:val="1"/>
      <w:numFmt w:val="lowerRoman"/>
      <w:lvlText w:val="%6."/>
      <w:lvlJc w:val="right"/>
      <w:pPr>
        <w:ind w:left="4370" w:hanging="180"/>
      </w:pPr>
    </w:lvl>
    <w:lvl w:ilvl="6" w:tplc="240A000F" w:tentative="1">
      <w:start w:val="1"/>
      <w:numFmt w:val="decimal"/>
      <w:lvlText w:val="%7."/>
      <w:lvlJc w:val="left"/>
      <w:pPr>
        <w:ind w:left="5090" w:hanging="360"/>
      </w:pPr>
    </w:lvl>
    <w:lvl w:ilvl="7" w:tplc="240A0019" w:tentative="1">
      <w:start w:val="1"/>
      <w:numFmt w:val="lowerLetter"/>
      <w:lvlText w:val="%8."/>
      <w:lvlJc w:val="left"/>
      <w:pPr>
        <w:ind w:left="5810" w:hanging="360"/>
      </w:pPr>
    </w:lvl>
    <w:lvl w:ilvl="8" w:tplc="240A001B" w:tentative="1">
      <w:start w:val="1"/>
      <w:numFmt w:val="lowerRoman"/>
      <w:lvlText w:val="%9."/>
      <w:lvlJc w:val="right"/>
      <w:pPr>
        <w:ind w:left="6530" w:hanging="180"/>
      </w:pPr>
    </w:lvl>
  </w:abstractNum>
  <w:abstractNum w:abstractNumId="77" w15:restartNumberingAfterBreak="0">
    <w:nsid w:val="3FAA200A"/>
    <w:multiLevelType w:val="hybridMultilevel"/>
    <w:tmpl w:val="3F784368"/>
    <w:lvl w:ilvl="0" w:tplc="8D88FF28">
      <w:start w:val="1"/>
      <w:numFmt w:val="decimal"/>
      <w:lvlText w:val="%1.6"/>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8" w15:restartNumberingAfterBreak="0">
    <w:nsid w:val="40775F97"/>
    <w:multiLevelType w:val="hybridMultilevel"/>
    <w:tmpl w:val="2C344ABE"/>
    <w:lvl w:ilvl="0" w:tplc="04090005">
      <w:start w:val="1"/>
      <w:numFmt w:val="bullet"/>
      <w:lvlText w:val=""/>
      <w:lvlJc w:val="left"/>
      <w:pPr>
        <w:ind w:left="360" w:hanging="360"/>
      </w:pPr>
      <w:rPr>
        <w:rFonts w:ascii="Wingdings" w:hAnsi="Wingdings" w:hint="default"/>
      </w:rPr>
    </w:lvl>
    <w:lvl w:ilvl="1" w:tplc="08CCBB80">
      <w:start w:val="1"/>
      <w:numFmt w:val="lowerRoman"/>
      <w:lvlText w:val="(%2)"/>
      <w:lvlJc w:val="left"/>
      <w:pPr>
        <w:ind w:left="1080" w:hanging="360"/>
      </w:pPr>
      <w:rPr>
        <w:rFonts w:ascii="Arial" w:eastAsiaTheme="minorEastAsia" w:hAnsi="Arial" w:cs="Arial" w:hint="default"/>
        <w:b w:val="0"/>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9" w15:restartNumberingAfterBreak="0">
    <w:nsid w:val="40EB3806"/>
    <w:multiLevelType w:val="hybridMultilevel"/>
    <w:tmpl w:val="740C7374"/>
    <w:lvl w:ilvl="0" w:tplc="A02EA102">
      <w:start w:val="2"/>
      <w:numFmt w:val="decimal"/>
      <w:lvlText w:val="%1.7"/>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0" w15:restartNumberingAfterBreak="0">
    <w:nsid w:val="420B65D8"/>
    <w:multiLevelType w:val="hybridMultilevel"/>
    <w:tmpl w:val="D4A451C4"/>
    <w:lvl w:ilvl="0" w:tplc="08CCBB80">
      <w:start w:val="1"/>
      <w:numFmt w:val="lowerRoman"/>
      <w:lvlText w:val="(%1)"/>
      <w:lvlJc w:val="left"/>
      <w:pPr>
        <w:ind w:left="724" w:hanging="360"/>
      </w:pPr>
      <w:rPr>
        <w:rFonts w:ascii="Arial" w:eastAsiaTheme="minorEastAsia" w:hAnsi="Arial" w:cs="Arial" w:hint="default"/>
        <w:b w:val="0"/>
      </w:rPr>
    </w:lvl>
    <w:lvl w:ilvl="1" w:tplc="2C0A0003">
      <w:start w:val="1"/>
      <w:numFmt w:val="bullet"/>
      <w:lvlText w:val="o"/>
      <w:lvlJc w:val="left"/>
      <w:pPr>
        <w:ind w:left="1444" w:hanging="360"/>
      </w:pPr>
      <w:rPr>
        <w:rFonts w:ascii="Courier New" w:hAnsi="Courier New" w:cs="Courier New" w:hint="default"/>
      </w:rPr>
    </w:lvl>
    <w:lvl w:ilvl="2" w:tplc="2C0A0005" w:tentative="1">
      <w:start w:val="1"/>
      <w:numFmt w:val="bullet"/>
      <w:lvlText w:val=""/>
      <w:lvlJc w:val="left"/>
      <w:pPr>
        <w:ind w:left="2164" w:hanging="360"/>
      </w:pPr>
      <w:rPr>
        <w:rFonts w:ascii="Wingdings" w:hAnsi="Wingdings" w:hint="default"/>
      </w:rPr>
    </w:lvl>
    <w:lvl w:ilvl="3" w:tplc="2C0A0001" w:tentative="1">
      <w:start w:val="1"/>
      <w:numFmt w:val="bullet"/>
      <w:lvlText w:val=""/>
      <w:lvlJc w:val="left"/>
      <w:pPr>
        <w:ind w:left="2884" w:hanging="360"/>
      </w:pPr>
      <w:rPr>
        <w:rFonts w:ascii="Symbol" w:hAnsi="Symbol" w:hint="default"/>
      </w:rPr>
    </w:lvl>
    <w:lvl w:ilvl="4" w:tplc="2C0A0003" w:tentative="1">
      <w:start w:val="1"/>
      <w:numFmt w:val="bullet"/>
      <w:lvlText w:val="o"/>
      <w:lvlJc w:val="left"/>
      <w:pPr>
        <w:ind w:left="3604" w:hanging="360"/>
      </w:pPr>
      <w:rPr>
        <w:rFonts w:ascii="Courier New" w:hAnsi="Courier New" w:cs="Courier New" w:hint="default"/>
      </w:rPr>
    </w:lvl>
    <w:lvl w:ilvl="5" w:tplc="2C0A0005" w:tentative="1">
      <w:start w:val="1"/>
      <w:numFmt w:val="bullet"/>
      <w:lvlText w:val=""/>
      <w:lvlJc w:val="left"/>
      <w:pPr>
        <w:ind w:left="4324" w:hanging="360"/>
      </w:pPr>
      <w:rPr>
        <w:rFonts w:ascii="Wingdings" w:hAnsi="Wingdings" w:hint="default"/>
      </w:rPr>
    </w:lvl>
    <w:lvl w:ilvl="6" w:tplc="2C0A0001" w:tentative="1">
      <w:start w:val="1"/>
      <w:numFmt w:val="bullet"/>
      <w:lvlText w:val=""/>
      <w:lvlJc w:val="left"/>
      <w:pPr>
        <w:ind w:left="5044" w:hanging="360"/>
      </w:pPr>
      <w:rPr>
        <w:rFonts w:ascii="Symbol" w:hAnsi="Symbol" w:hint="default"/>
      </w:rPr>
    </w:lvl>
    <w:lvl w:ilvl="7" w:tplc="2C0A0003" w:tentative="1">
      <w:start w:val="1"/>
      <w:numFmt w:val="bullet"/>
      <w:lvlText w:val="o"/>
      <w:lvlJc w:val="left"/>
      <w:pPr>
        <w:ind w:left="5764" w:hanging="360"/>
      </w:pPr>
      <w:rPr>
        <w:rFonts w:ascii="Courier New" w:hAnsi="Courier New" w:cs="Courier New" w:hint="default"/>
      </w:rPr>
    </w:lvl>
    <w:lvl w:ilvl="8" w:tplc="2C0A0005" w:tentative="1">
      <w:start w:val="1"/>
      <w:numFmt w:val="bullet"/>
      <w:lvlText w:val=""/>
      <w:lvlJc w:val="left"/>
      <w:pPr>
        <w:ind w:left="6484" w:hanging="360"/>
      </w:pPr>
      <w:rPr>
        <w:rFonts w:ascii="Wingdings" w:hAnsi="Wingdings" w:hint="default"/>
      </w:rPr>
    </w:lvl>
  </w:abstractNum>
  <w:abstractNum w:abstractNumId="81" w15:restartNumberingAfterBreak="0">
    <w:nsid w:val="426A2B9F"/>
    <w:multiLevelType w:val="hybridMultilevel"/>
    <w:tmpl w:val="3DB22150"/>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2" w15:restartNumberingAfterBreak="0">
    <w:nsid w:val="42946FB3"/>
    <w:multiLevelType w:val="hybridMultilevel"/>
    <w:tmpl w:val="E62A600E"/>
    <w:lvl w:ilvl="0" w:tplc="08CCBB80">
      <w:start w:val="1"/>
      <w:numFmt w:val="lowerRoman"/>
      <w:lvlText w:val="(%1)"/>
      <w:lvlJc w:val="left"/>
      <w:pPr>
        <w:ind w:left="1440" w:hanging="360"/>
      </w:pPr>
      <w:rPr>
        <w:rFonts w:ascii="Arial" w:eastAsiaTheme="minorEastAsia"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34854D6"/>
    <w:multiLevelType w:val="hybridMultilevel"/>
    <w:tmpl w:val="9FFAA460"/>
    <w:lvl w:ilvl="0" w:tplc="7C2C1E5E">
      <w:start w:val="7"/>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44511769"/>
    <w:multiLevelType w:val="hybridMultilevel"/>
    <w:tmpl w:val="845EA868"/>
    <w:lvl w:ilvl="0" w:tplc="2FA07FC6">
      <w:start w:val="1"/>
      <w:numFmt w:val="decimal"/>
      <w:lvlText w:val="%1.6"/>
      <w:lvlJc w:val="left"/>
      <w:pPr>
        <w:ind w:left="36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4C74418"/>
    <w:multiLevelType w:val="multilevel"/>
    <w:tmpl w:val="07B8989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454D7107"/>
    <w:multiLevelType w:val="hybridMultilevel"/>
    <w:tmpl w:val="E41EE426"/>
    <w:lvl w:ilvl="0" w:tplc="E1483758">
      <w:start w:val="8"/>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768353C"/>
    <w:multiLevelType w:val="hybridMultilevel"/>
    <w:tmpl w:val="6C92ACE8"/>
    <w:lvl w:ilvl="0" w:tplc="C5AE28A0">
      <w:start w:val="13"/>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78A3899"/>
    <w:multiLevelType w:val="hybridMultilevel"/>
    <w:tmpl w:val="943EBB7C"/>
    <w:lvl w:ilvl="0" w:tplc="E668B61A">
      <w:start w:val="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479B3D37"/>
    <w:multiLevelType w:val="hybridMultilevel"/>
    <w:tmpl w:val="A2669934"/>
    <w:lvl w:ilvl="0" w:tplc="E25697E6">
      <w:start w:val="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0" w15:restartNumberingAfterBreak="0">
    <w:nsid w:val="47B36F6A"/>
    <w:multiLevelType w:val="hybridMultilevel"/>
    <w:tmpl w:val="0B4A91EA"/>
    <w:lvl w:ilvl="0" w:tplc="08CCBB80">
      <w:start w:val="1"/>
      <w:numFmt w:val="lowerRoman"/>
      <w:lvlText w:val="(%1)"/>
      <w:lvlJc w:val="left"/>
      <w:pPr>
        <w:ind w:left="-392" w:hanging="360"/>
      </w:pPr>
      <w:rPr>
        <w:rFonts w:ascii="Arial" w:eastAsiaTheme="minorEastAsia" w:hAnsi="Arial" w:cs="Arial" w:hint="default"/>
        <w:b w:val="0"/>
      </w:rPr>
    </w:lvl>
    <w:lvl w:ilvl="1" w:tplc="040C0003" w:tentative="1">
      <w:start w:val="1"/>
      <w:numFmt w:val="bullet"/>
      <w:lvlText w:val="o"/>
      <w:lvlJc w:val="left"/>
      <w:pPr>
        <w:ind w:left="328" w:hanging="360"/>
      </w:pPr>
      <w:rPr>
        <w:rFonts w:ascii="Courier New" w:hAnsi="Courier New" w:hint="default"/>
      </w:rPr>
    </w:lvl>
    <w:lvl w:ilvl="2" w:tplc="040C0005" w:tentative="1">
      <w:start w:val="1"/>
      <w:numFmt w:val="bullet"/>
      <w:lvlText w:val=""/>
      <w:lvlJc w:val="left"/>
      <w:pPr>
        <w:ind w:left="1048" w:hanging="360"/>
      </w:pPr>
      <w:rPr>
        <w:rFonts w:ascii="Wingdings" w:hAnsi="Wingdings" w:hint="default"/>
      </w:rPr>
    </w:lvl>
    <w:lvl w:ilvl="3" w:tplc="040C0001" w:tentative="1">
      <w:start w:val="1"/>
      <w:numFmt w:val="bullet"/>
      <w:lvlText w:val=""/>
      <w:lvlJc w:val="left"/>
      <w:pPr>
        <w:ind w:left="1768" w:hanging="360"/>
      </w:pPr>
      <w:rPr>
        <w:rFonts w:ascii="Symbol" w:hAnsi="Symbol" w:hint="default"/>
      </w:rPr>
    </w:lvl>
    <w:lvl w:ilvl="4" w:tplc="040C0003" w:tentative="1">
      <w:start w:val="1"/>
      <w:numFmt w:val="bullet"/>
      <w:lvlText w:val="o"/>
      <w:lvlJc w:val="left"/>
      <w:pPr>
        <w:ind w:left="2488" w:hanging="360"/>
      </w:pPr>
      <w:rPr>
        <w:rFonts w:ascii="Courier New" w:hAnsi="Courier New" w:hint="default"/>
      </w:rPr>
    </w:lvl>
    <w:lvl w:ilvl="5" w:tplc="040C0005" w:tentative="1">
      <w:start w:val="1"/>
      <w:numFmt w:val="bullet"/>
      <w:lvlText w:val=""/>
      <w:lvlJc w:val="left"/>
      <w:pPr>
        <w:ind w:left="3208" w:hanging="360"/>
      </w:pPr>
      <w:rPr>
        <w:rFonts w:ascii="Wingdings" w:hAnsi="Wingdings" w:hint="default"/>
      </w:rPr>
    </w:lvl>
    <w:lvl w:ilvl="6" w:tplc="040C0001" w:tentative="1">
      <w:start w:val="1"/>
      <w:numFmt w:val="bullet"/>
      <w:lvlText w:val=""/>
      <w:lvlJc w:val="left"/>
      <w:pPr>
        <w:ind w:left="3928" w:hanging="360"/>
      </w:pPr>
      <w:rPr>
        <w:rFonts w:ascii="Symbol" w:hAnsi="Symbol" w:hint="default"/>
      </w:rPr>
    </w:lvl>
    <w:lvl w:ilvl="7" w:tplc="040C0003" w:tentative="1">
      <w:start w:val="1"/>
      <w:numFmt w:val="bullet"/>
      <w:lvlText w:val="o"/>
      <w:lvlJc w:val="left"/>
      <w:pPr>
        <w:ind w:left="4648" w:hanging="360"/>
      </w:pPr>
      <w:rPr>
        <w:rFonts w:ascii="Courier New" w:hAnsi="Courier New" w:hint="default"/>
      </w:rPr>
    </w:lvl>
    <w:lvl w:ilvl="8" w:tplc="040C0005" w:tentative="1">
      <w:start w:val="1"/>
      <w:numFmt w:val="bullet"/>
      <w:lvlText w:val=""/>
      <w:lvlJc w:val="left"/>
      <w:pPr>
        <w:ind w:left="5368" w:hanging="360"/>
      </w:pPr>
      <w:rPr>
        <w:rFonts w:ascii="Wingdings" w:hAnsi="Wingdings" w:hint="default"/>
      </w:rPr>
    </w:lvl>
  </w:abstractNum>
  <w:abstractNum w:abstractNumId="91" w15:restartNumberingAfterBreak="0">
    <w:nsid w:val="47E73588"/>
    <w:multiLevelType w:val="hybridMultilevel"/>
    <w:tmpl w:val="83525D4A"/>
    <w:lvl w:ilvl="0" w:tplc="38D6EBCE">
      <w:start w:val="1"/>
      <w:numFmt w:val="decimal"/>
      <w:lvlText w:val="3.1%1"/>
      <w:lvlJc w:val="left"/>
      <w:pPr>
        <w:ind w:left="360" w:hanging="360"/>
      </w:pPr>
      <w:rPr>
        <w:rFonts w:hint="default"/>
        <w:b w:val="0"/>
        <w:strike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48B8714A"/>
    <w:multiLevelType w:val="hybridMultilevel"/>
    <w:tmpl w:val="C5028F20"/>
    <w:lvl w:ilvl="0" w:tplc="27229F44">
      <w:start w:val="13"/>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49D239D6"/>
    <w:multiLevelType w:val="hybridMultilevel"/>
    <w:tmpl w:val="A7D643A4"/>
    <w:lvl w:ilvl="0" w:tplc="B3741E16">
      <w:start w:val="7"/>
      <w:numFmt w:val="decimal"/>
      <w:lvlText w:val="2.%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94" w15:restartNumberingAfterBreak="0">
    <w:nsid w:val="4AAA2B8C"/>
    <w:multiLevelType w:val="hybridMultilevel"/>
    <w:tmpl w:val="8C5C2BEE"/>
    <w:lvl w:ilvl="0" w:tplc="4458473E">
      <w:start w:val="2"/>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AB9563F"/>
    <w:multiLevelType w:val="hybridMultilevel"/>
    <w:tmpl w:val="F24E3EC0"/>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6" w15:restartNumberingAfterBreak="0">
    <w:nsid w:val="4B6A5C80"/>
    <w:multiLevelType w:val="hybridMultilevel"/>
    <w:tmpl w:val="D7BAB382"/>
    <w:lvl w:ilvl="0" w:tplc="4386BA24">
      <w:start w:val="11"/>
      <w:numFmt w:val="decimal"/>
      <w:lvlText w:val="%1.3"/>
      <w:lvlJc w:val="left"/>
      <w:pPr>
        <w:ind w:left="360" w:hanging="360"/>
      </w:pPr>
      <w:rPr>
        <w:rFonts w:hint="default"/>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CF216F9"/>
    <w:multiLevelType w:val="multilevel"/>
    <w:tmpl w:val="49B88EF4"/>
    <w:lvl w:ilvl="0">
      <w:start w:val="4"/>
      <w:numFmt w:val="decimal"/>
      <w:lvlText w:val="2.%1"/>
      <w:lvlJc w:val="left"/>
      <w:pPr>
        <w:ind w:left="360" w:hanging="360"/>
      </w:pPr>
      <w:rPr>
        <w:rFonts w:hint="default"/>
        <w:sz w:val="18"/>
        <w:szCs w:val="18"/>
      </w:rPr>
    </w:lvl>
    <w:lvl w:ilvl="1">
      <w:start w:val="2"/>
      <w:numFmt w:val="decimal"/>
      <w:lvlText w:val="3.%2"/>
      <w:lvlJc w:val="left"/>
      <w:pPr>
        <w:ind w:left="360" w:hanging="360"/>
      </w:pPr>
      <w:rPr>
        <w:rFonts w:hint="default"/>
        <w:b w:val="0"/>
        <w:i w:val="0"/>
        <w:sz w:val="18"/>
        <w:szCs w:val="18"/>
      </w:rPr>
    </w:lvl>
    <w:lvl w:ilvl="2">
      <w:start w:val="3"/>
      <w:numFmt w:val="decimal"/>
      <w:lvlText w:val="2.%3"/>
      <w:lvlJc w:val="left"/>
      <w:pPr>
        <w:ind w:left="360" w:hanging="36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8" w15:restartNumberingAfterBreak="0">
    <w:nsid w:val="4E8C112C"/>
    <w:multiLevelType w:val="hybridMultilevel"/>
    <w:tmpl w:val="CD526A42"/>
    <w:lvl w:ilvl="0" w:tplc="C9008404">
      <w:start w:val="1"/>
      <w:numFmt w:val="decimal"/>
      <w:lvlText w:val="2.1%1"/>
      <w:lvlJc w:val="left"/>
      <w:pPr>
        <w:ind w:left="360" w:hanging="360"/>
      </w:pPr>
      <w:rPr>
        <w:rFonts w:hint="default"/>
        <w:b w:val="0"/>
        <w:sz w:val="18"/>
        <w:szCs w:val="18"/>
      </w:rPr>
    </w:lvl>
    <w:lvl w:ilvl="1" w:tplc="DF765596">
      <w:start w:val="1"/>
      <w:numFmt w:val="lowerRoman"/>
      <w:lvlText w:val="(%2)"/>
      <w:lvlJc w:val="left"/>
      <w:pPr>
        <w:ind w:left="1440" w:hanging="360"/>
      </w:pPr>
      <w:rPr>
        <w:rFonts w:ascii="Arial" w:eastAsiaTheme="minorEastAsia" w:hAnsi="Arial" w:cs="Arial"/>
        <w:b w:val="0"/>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4EEF727A"/>
    <w:multiLevelType w:val="hybridMultilevel"/>
    <w:tmpl w:val="217CE4C2"/>
    <w:lvl w:ilvl="0" w:tplc="7B70D2DE">
      <w:start w:val="8"/>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0" w15:restartNumberingAfterBreak="0">
    <w:nsid w:val="4F2A4780"/>
    <w:multiLevelType w:val="hybridMultilevel"/>
    <w:tmpl w:val="8CE81770"/>
    <w:lvl w:ilvl="0" w:tplc="BE2628B8">
      <w:start w:val="16"/>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4F5C312F"/>
    <w:multiLevelType w:val="multilevel"/>
    <w:tmpl w:val="B7389302"/>
    <w:lvl w:ilvl="0">
      <w:start w:val="14"/>
      <w:numFmt w:val="decimal"/>
      <w:lvlText w:val="%1"/>
      <w:lvlJc w:val="left"/>
      <w:pPr>
        <w:ind w:left="360" w:hanging="360"/>
      </w:pPr>
      <w:rPr>
        <w:rFonts w:hint="default"/>
        <w:i w:val="0"/>
      </w:rPr>
    </w:lvl>
    <w:lvl w:ilvl="1">
      <w:start w:val="15"/>
      <w:numFmt w:val="decimal"/>
      <w:lvlText w:val="1.%2"/>
      <w:lvlJc w:val="left"/>
      <w:pPr>
        <w:ind w:left="360" w:hanging="360"/>
      </w:pPr>
      <w:rPr>
        <w:rFonts w:hint="default"/>
        <w:b w:val="0"/>
        <w:i w:val="0"/>
        <w:sz w:val="18"/>
        <w:szCs w:val="18"/>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720" w:hanging="72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02" w15:restartNumberingAfterBreak="0">
    <w:nsid w:val="4F70341A"/>
    <w:multiLevelType w:val="hybridMultilevel"/>
    <w:tmpl w:val="7E8C1EF4"/>
    <w:lvl w:ilvl="0" w:tplc="0409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3" w15:restartNumberingAfterBreak="0">
    <w:nsid w:val="51FB3F23"/>
    <w:multiLevelType w:val="hybridMultilevel"/>
    <w:tmpl w:val="1646CC98"/>
    <w:lvl w:ilvl="0" w:tplc="7FF6A62A">
      <w:start w:val="1"/>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4" w15:restartNumberingAfterBreak="0">
    <w:nsid w:val="52106490"/>
    <w:multiLevelType w:val="hybridMultilevel"/>
    <w:tmpl w:val="8A3475FE"/>
    <w:lvl w:ilvl="0" w:tplc="0409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05" w15:restartNumberingAfterBreak="0">
    <w:nsid w:val="52170A5E"/>
    <w:multiLevelType w:val="hybridMultilevel"/>
    <w:tmpl w:val="D1540038"/>
    <w:lvl w:ilvl="0" w:tplc="7FD69BF0">
      <w:start w:val="1"/>
      <w:numFmt w:val="decimal"/>
      <w:lvlText w:val="5.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5415603A"/>
    <w:multiLevelType w:val="hybridMultilevel"/>
    <w:tmpl w:val="B3904B5A"/>
    <w:lvl w:ilvl="0" w:tplc="49B63042">
      <w:start w:val="16"/>
      <w:numFmt w:val="decimal"/>
      <w:lvlText w:val="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07" w15:restartNumberingAfterBreak="0">
    <w:nsid w:val="549639AA"/>
    <w:multiLevelType w:val="multilevel"/>
    <w:tmpl w:val="CDA4A00E"/>
    <w:lvl w:ilvl="0">
      <w:start w:val="5"/>
      <w:numFmt w:val="decimal"/>
      <w:lvlText w:val="%1."/>
      <w:lvlJc w:val="left"/>
      <w:pPr>
        <w:ind w:left="450" w:hanging="360"/>
      </w:pPr>
      <w:rPr>
        <w:rFonts w:hint="default"/>
      </w:rPr>
    </w:lvl>
    <w:lvl w:ilvl="1">
      <w:start w:val="1"/>
      <w:numFmt w:val="decimal"/>
      <w:isLgl/>
      <w:lvlText w:val="%1.%2"/>
      <w:lvlJc w:val="left"/>
      <w:pPr>
        <w:ind w:left="189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108" w15:restartNumberingAfterBreak="0">
    <w:nsid w:val="553C248E"/>
    <w:multiLevelType w:val="hybridMultilevel"/>
    <w:tmpl w:val="4E1ABE7A"/>
    <w:lvl w:ilvl="0" w:tplc="117284D0">
      <w:start w:val="15"/>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566A6CEA"/>
    <w:multiLevelType w:val="hybridMultilevel"/>
    <w:tmpl w:val="27AA236A"/>
    <w:lvl w:ilvl="0" w:tplc="FCAABBE4">
      <w:start w:val="5"/>
      <w:numFmt w:val="decimal"/>
      <w:lvlText w:val="3.%1"/>
      <w:lvlJc w:val="left"/>
      <w:pPr>
        <w:ind w:left="360" w:hanging="360"/>
      </w:pPr>
      <w:rPr>
        <w:rFonts w:hint="default"/>
        <w:b w:val="0"/>
        <w:sz w:val="18"/>
        <w:szCs w:val="18"/>
      </w:rPr>
    </w:lvl>
    <w:lvl w:ilvl="1" w:tplc="08CCBB80">
      <w:start w:val="1"/>
      <w:numFmt w:val="lowerRoman"/>
      <w:lvlText w:val="(%2)"/>
      <w:lvlJc w:val="left"/>
      <w:pPr>
        <w:ind w:left="1440" w:hanging="360"/>
      </w:pPr>
      <w:rPr>
        <w:rFonts w:ascii="Arial" w:eastAsiaTheme="minorEastAsia" w:hAnsi="Arial" w:cs="Arial"/>
        <w:b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0" w15:restartNumberingAfterBreak="0">
    <w:nsid w:val="56B80EFE"/>
    <w:multiLevelType w:val="hybridMultilevel"/>
    <w:tmpl w:val="964E9C42"/>
    <w:lvl w:ilvl="0" w:tplc="D12C2610">
      <w:start w:val="1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58115710"/>
    <w:multiLevelType w:val="hybridMultilevel"/>
    <w:tmpl w:val="7D1E6E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2" w15:restartNumberingAfterBreak="0">
    <w:nsid w:val="58447FF2"/>
    <w:multiLevelType w:val="multilevel"/>
    <w:tmpl w:val="50A2DB9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58882266"/>
    <w:multiLevelType w:val="hybridMultilevel"/>
    <w:tmpl w:val="8F5E99F0"/>
    <w:lvl w:ilvl="0" w:tplc="08CCBB80">
      <w:start w:val="1"/>
      <w:numFmt w:val="lowerRoman"/>
      <w:lvlText w:val="(%1)"/>
      <w:lvlJc w:val="left"/>
      <w:pPr>
        <w:ind w:left="666" w:hanging="360"/>
      </w:pPr>
      <w:rPr>
        <w:rFonts w:ascii="Arial" w:eastAsiaTheme="minorEastAsia" w:hAnsi="Arial" w:cs="Arial" w:hint="default"/>
        <w:b w:val="0"/>
      </w:rPr>
    </w:lvl>
    <w:lvl w:ilvl="1" w:tplc="240A0019" w:tentative="1">
      <w:start w:val="1"/>
      <w:numFmt w:val="lowerLetter"/>
      <w:lvlText w:val="%2."/>
      <w:lvlJc w:val="left"/>
      <w:pPr>
        <w:ind w:left="1386" w:hanging="360"/>
      </w:pPr>
    </w:lvl>
    <w:lvl w:ilvl="2" w:tplc="240A001B" w:tentative="1">
      <w:start w:val="1"/>
      <w:numFmt w:val="lowerRoman"/>
      <w:lvlText w:val="%3."/>
      <w:lvlJc w:val="right"/>
      <w:pPr>
        <w:ind w:left="2106" w:hanging="180"/>
      </w:pPr>
    </w:lvl>
    <w:lvl w:ilvl="3" w:tplc="240A000F" w:tentative="1">
      <w:start w:val="1"/>
      <w:numFmt w:val="decimal"/>
      <w:lvlText w:val="%4."/>
      <w:lvlJc w:val="left"/>
      <w:pPr>
        <w:ind w:left="2826" w:hanging="360"/>
      </w:pPr>
    </w:lvl>
    <w:lvl w:ilvl="4" w:tplc="240A0019" w:tentative="1">
      <w:start w:val="1"/>
      <w:numFmt w:val="lowerLetter"/>
      <w:lvlText w:val="%5."/>
      <w:lvlJc w:val="left"/>
      <w:pPr>
        <w:ind w:left="3546" w:hanging="360"/>
      </w:pPr>
    </w:lvl>
    <w:lvl w:ilvl="5" w:tplc="240A001B" w:tentative="1">
      <w:start w:val="1"/>
      <w:numFmt w:val="lowerRoman"/>
      <w:lvlText w:val="%6."/>
      <w:lvlJc w:val="right"/>
      <w:pPr>
        <w:ind w:left="4266" w:hanging="180"/>
      </w:pPr>
    </w:lvl>
    <w:lvl w:ilvl="6" w:tplc="240A000F" w:tentative="1">
      <w:start w:val="1"/>
      <w:numFmt w:val="decimal"/>
      <w:lvlText w:val="%7."/>
      <w:lvlJc w:val="left"/>
      <w:pPr>
        <w:ind w:left="4986" w:hanging="360"/>
      </w:pPr>
    </w:lvl>
    <w:lvl w:ilvl="7" w:tplc="240A0019" w:tentative="1">
      <w:start w:val="1"/>
      <w:numFmt w:val="lowerLetter"/>
      <w:lvlText w:val="%8."/>
      <w:lvlJc w:val="left"/>
      <w:pPr>
        <w:ind w:left="5706" w:hanging="360"/>
      </w:pPr>
    </w:lvl>
    <w:lvl w:ilvl="8" w:tplc="240A001B" w:tentative="1">
      <w:start w:val="1"/>
      <w:numFmt w:val="lowerRoman"/>
      <w:lvlText w:val="%9."/>
      <w:lvlJc w:val="right"/>
      <w:pPr>
        <w:ind w:left="6426" w:hanging="180"/>
      </w:pPr>
    </w:lvl>
  </w:abstractNum>
  <w:abstractNum w:abstractNumId="114" w15:restartNumberingAfterBreak="0">
    <w:nsid w:val="59C051BA"/>
    <w:multiLevelType w:val="hybridMultilevel"/>
    <w:tmpl w:val="2FDEA4A8"/>
    <w:lvl w:ilvl="0" w:tplc="EFC4F214">
      <w:start w:val="3"/>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9C65D07"/>
    <w:multiLevelType w:val="hybridMultilevel"/>
    <w:tmpl w:val="41500DA6"/>
    <w:lvl w:ilvl="0" w:tplc="380C953C">
      <w:start w:val="4"/>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5BB859F5"/>
    <w:multiLevelType w:val="multilevel"/>
    <w:tmpl w:val="76680938"/>
    <w:lvl w:ilvl="0">
      <w:start w:val="12"/>
      <w:numFmt w:val="decimal"/>
      <w:lvlText w:val="%1"/>
      <w:lvlJc w:val="left"/>
      <w:pPr>
        <w:ind w:left="360" w:hanging="360"/>
      </w:pPr>
      <w:rPr>
        <w:rFonts w:hint="default"/>
      </w:rPr>
    </w:lvl>
    <w:lvl w:ilvl="1">
      <w:start w:val="6"/>
      <w:numFmt w:val="decimal"/>
      <w:lvlText w:val="2.1%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7" w15:restartNumberingAfterBreak="0">
    <w:nsid w:val="5D3A489A"/>
    <w:multiLevelType w:val="hybridMultilevel"/>
    <w:tmpl w:val="DD70C65C"/>
    <w:lvl w:ilvl="0" w:tplc="022EE00A">
      <w:start w:val="8"/>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5EAF365D"/>
    <w:multiLevelType w:val="multilevel"/>
    <w:tmpl w:val="5524DC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9" w15:restartNumberingAfterBreak="0">
    <w:nsid w:val="5EDA18EC"/>
    <w:multiLevelType w:val="hybridMultilevel"/>
    <w:tmpl w:val="B7687E62"/>
    <w:lvl w:ilvl="0" w:tplc="6F687B5A">
      <w:start w:val="12"/>
      <w:numFmt w:val="decimal"/>
      <w:lvlText w:val="2.%1"/>
      <w:lvlJc w:val="left"/>
      <w:pPr>
        <w:ind w:left="360" w:hanging="360"/>
      </w:pPr>
      <w:rPr>
        <w:rFonts w:hint="default"/>
        <w:sz w:val="18"/>
        <w:szCs w:val="18"/>
      </w:rPr>
    </w:lvl>
    <w:lvl w:ilvl="1" w:tplc="240A0019" w:tentative="1">
      <w:start w:val="1"/>
      <w:numFmt w:val="lowerLetter"/>
      <w:lvlText w:val="%2."/>
      <w:lvlJc w:val="left"/>
      <w:pPr>
        <w:ind w:left="1092" w:hanging="360"/>
      </w:pPr>
    </w:lvl>
    <w:lvl w:ilvl="2" w:tplc="240A001B" w:tentative="1">
      <w:start w:val="1"/>
      <w:numFmt w:val="lowerRoman"/>
      <w:lvlText w:val="%3."/>
      <w:lvlJc w:val="right"/>
      <w:pPr>
        <w:ind w:left="1812" w:hanging="180"/>
      </w:pPr>
    </w:lvl>
    <w:lvl w:ilvl="3" w:tplc="240A000F" w:tentative="1">
      <w:start w:val="1"/>
      <w:numFmt w:val="decimal"/>
      <w:lvlText w:val="%4."/>
      <w:lvlJc w:val="left"/>
      <w:pPr>
        <w:ind w:left="2532" w:hanging="360"/>
      </w:pPr>
    </w:lvl>
    <w:lvl w:ilvl="4" w:tplc="240A0019" w:tentative="1">
      <w:start w:val="1"/>
      <w:numFmt w:val="lowerLetter"/>
      <w:lvlText w:val="%5."/>
      <w:lvlJc w:val="left"/>
      <w:pPr>
        <w:ind w:left="3252" w:hanging="360"/>
      </w:pPr>
    </w:lvl>
    <w:lvl w:ilvl="5" w:tplc="240A001B" w:tentative="1">
      <w:start w:val="1"/>
      <w:numFmt w:val="lowerRoman"/>
      <w:lvlText w:val="%6."/>
      <w:lvlJc w:val="right"/>
      <w:pPr>
        <w:ind w:left="3972" w:hanging="180"/>
      </w:pPr>
    </w:lvl>
    <w:lvl w:ilvl="6" w:tplc="240A000F" w:tentative="1">
      <w:start w:val="1"/>
      <w:numFmt w:val="decimal"/>
      <w:lvlText w:val="%7."/>
      <w:lvlJc w:val="left"/>
      <w:pPr>
        <w:ind w:left="4692" w:hanging="360"/>
      </w:pPr>
    </w:lvl>
    <w:lvl w:ilvl="7" w:tplc="240A0019" w:tentative="1">
      <w:start w:val="1"/>
      <w:numFmt w:val="lowerLetter"/>
      <w:lvlText w:val="%8."/>
      <w:lvlJc w:val="left"/>
      <w:pPr>
        <w:ind w:left="5412" w:hanging="360"/>
      </w:pPr>
    </w:lvl>
    <w:lvl w:ilvl="8" w:tplc="240A001B" w:tentative="1">
      <w:start w:val="1"/>
      <w:numFmt w:val="lowerRoman"/>
      <w:lvlText w:val="%9."/>
      <w:lvlJc w:val="right"/>
      <w:pPr>
        <w:ind w:left="6132" w:hanging="180"/>
      </w:pPr>
    </w:lvl>
  </w:abstractNum>
  <w:abstractNum w:abstractNumId="120" w15:restartNumberingAfterBreak="0">
    <w:nsid w:val="5F336F66"/>
    <w:multiLevelType w:val="multilevel"/>
    <w:tmpl w:val="3ED02CB6"/>
    <w:lvl w:ilvl="0">
      <w:start w:val="12"/>
      <w:numFmt w:val="decimal"/>
      <w:lvlText w:val="%1"/>
      <w:lvlJc w:val="left"/>
      <w:pPr>
        <w:ind w:left="540" w:hanging="540"/>
      </w:pPr>
      <w:rPr>
        <w:rFonts w:hint="default"/>
      </w:rPr>
    </w:lvl>
    <w:lvl w:ilvl="1">
      <w:start w:val="13"/>
      <w:numFmt w:val="decimal"/>
      <w:lvlText w:val="1.%2"/>
      <w:lvlJc w:val="left"/>
      <w:pPr>
        <w:ind w:left="540" w:hanging="540"/>
      </w:pPr>
      <w:rPr>
        <w:rFonts w:hint="default"/>
        <w:b w:val="0"/>
        <w:sz w:val="18"/>
        <w:szCs w:val="18"/>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F551D2C"/>
    <w:multiLevelType w:val="hybridMultilevel"/>
    <w:tmpl w:val="D64EEB1C"/>
    <w:lvl w:ilvl="0" w:tplc="E37CBF1A">
      <w:start w:val="5"/>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5F9229BD"/>
    <w:multiLevelType w:val="hybridMultilevel"/>
    <w:tmpl w:val="CAE06AF2"/>
    <w:lvl w:ilvl="0" w:tplc="59A8E3E8">
      <w:start w:val="1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76" w:hanging="360"/>
      </w:pPr>
    </w:lvl>
    <w:lvl w:ilvl="2" w:tplc="240A001B" w:tentative="1">
      <w:start w:val="1"/>
      <w:numFmt w:val="lowerRoman"/>
      <w:lvlText w:val="%3."/>
      <w:lvlJc w:val="right"/>
      <w:pPr>
        <w:ind w:left="1796" w:hanging="180"/>
      </w:pPr>
    </w:lvl>
    <w:lvl w:ilvl="3" w:tplc="240A000F" w:tentative="1">
      <w:start w:val="1"/>
      <w:numFmt w:val="decimal"/>
      <w:lvlText w:val="%4."/>
      <w:lvlJc w:val="left"/>
      <w:pPr>
        <w:ind w:left="2516" w:hanging="360"/>
      </w:pPr>
    </w:lvl>
    <w:lvl w:ilvl="4" w:tplc="240A0019" w:tentative="1">
      <w:start w:val="1"/>
      <w:numFmt w:val="lowerLetter"/>
      <w:lvlText w:val="%5."/>
      <w:lvlJc w:val="left"/>
      <w:pPr>
        <w:ind w:left="3236" w:hanging="360"/>
      </w:pPr>
    </w:lvl>
    <w:lvl w:ilvl="5" w:tplc="240A001B" w:tentative="1">
      <w:start w:val="1"/>
      <w:numFmt w:val="lowerRoman"/>
      <w:lvlText w:val="%6."/>
      <w:lvlJc w:val="right"/>
      <w:pPr>
        <w:ind w:left="3956" w:hanging="180"/>
      </w:pPr>
    </w:lvl>
    <w:lvl w:ilvl="6" w:tplc="240A000F" w:tentative="1">
      <w:start w:val="1"/>
      <w:numFmt w:val="decimal"/>
      <w:lvlText w:val="%7."/>
      <w:lvlJc w:val="left"/>
      <w:pPr>
        <w:ind w:left="4676" w:hanging="360"/>
      </w:pPr>
    </w:lvl>
    <w:lvl w:ilvl="7" w:tplc="240A0019" w:tentative="1">
      <w:start w:val="1"/>
      <w:numFmt w:val="lowerLetter"/>
      <w:lvlText w:val="%8."/>
      <w:lvlJc w:val="left"/>
      <w:pPr>
        <w:ind w:left="5396" w:hanging="360"/>
      </w:pPr>
    </w:lvl>
    <w:lvl w:ilvl="8" w:tplc="240A001B" w:tentative="1">
      <w:start w:val="1"/>
      <w:numFmt w:val="lowerRoman"/>
      <w:lvlText w:val="%9."/>
      <w:lvlJc w:val="right"/>
      <w:pPr>
        <w:ind w:left="6116" w:hanging="180"/>
      </w:pPr>
    </w:lvl>
  </w:abstractNum>
  <w:abstractNum w:abstractNumId="123" w15:restartNumberingAfterBreak="0">
    <w:nsid w:val="601F4750"/>
    <w:multiLevelType w:val="hybridMultilevel"/>
    <w:tmpl w:val="0882DF1A"/>
    <w:lvl w:ilvl="0" w:tplc="94AAC4D4">
      <w:start w:val="1"/>
      <w:numFmt w:val="decimal"/>
      <w:lvlText w:val="2.1%1"/>
      <w:lvlJc w:val="left"/>
      <w:pPr>
        <w:ind w:left="366" w:hanging="360"/>
      </w:pPr>
      <w:rPr>
        <w:rFonts w:hint="default"/>
        <w:b w:val="0"/>
        <w:sz w:val="18"/>
        <w:szCs w:val="18"/>
      </w:rPr>
    </w:lvl>
    <w:lvl w:ilvl="1" w:tplc="240A0019" w:tentative="1">
      <w:start w:val="1"/>
      <w:numFmt w:val="lowerLetter"/>
      <w:lvlText w:val="%2."/>
      <w:lvlJc w:val="left"/>
      <w:pPr>
        <w:ind w:left="1086" w:hanging="360"/>
      </w:pPr>
    </w:lvl>
    <w:lvl w:ilvl="2" w:tplc="240A001B" w:tentative="1">
      <w:start w:val="1"/>
      <w:numFmt w:val="lowerRoman"/>
      <w:lvlText w:val="%3."/>
      <w:lvlJc w:val="right"/>
      <w:pPr>
        <w:ind w:left="1806" w:hanging="180"/>
      </w:pPr>
    </w:lvl>
    <w:lvl w:ilvl="3" w:tplc="240A000F" w:tentative="1">
      <w:start w:val="1"/>
      <w:numFmt w:val="decimal"/>
      <w:lvlText w:val="%4."/>
      <w:lvlJc w:val="left"/>
      <w:pPr>
        <w:ind w:left="2526" w:hanging="360"/>
      </w:pPr>
    </w:lvl>
    <w:lvl w:ilvl="4" w:tplc="240A0019" w:tentative="1">
      <w:start w:val="1"/>
      <w:numFmt w:val="lowerLetter"/>
      <w:lvlText w:val="%5."/>
      <w:lvlJc w:val="left"/>
      <w:pPr>
        <w:ind w:left="3246" w:hanging="360"/>
      </w:pPr>
    </w:lvl>
    <w:lvl w:ilvl="5" w:tplc="240A001B" w:tentative="1">
      <w:start w:val="1"/>
      <w:numFmt w:val="lowerRoman"/>
      <w:lvlText w:val="%6."/>
      <w:lvlJc w:val="right"/>
      <w:pPr>
        <w:ind w:left="3966" w:hanging="180"/>
      </w:pPr>
    </w:lvl>
    <w:lvl w:ilvl="6" w:tplc="240A000F" w:tentative="1">
      <w:start w:val="1"/>
      <w:numFmt w:val="decimal"/>
      <w:lvlText w:val="%7."/>
      <w:lvlJc w:val="left"/>
      <w:pPr>
        <w:ind w:left="4686" w:hanging="360"/>
      </w:pPr>
    </w:lvl>
    <w:lvl w:ilvl="7" w:tplc="240A0019" w:tentative="1">
      <w:start w:val="1"/>
      <w:numFmt w:val="lowerLetter"/>
      <w:lvlText w:val="%8."/>
      <w:lvlJc w:val="left"/>
      <w:pPr>
        <w:ind w:left="5406" w:hanging="360"/>
      </w:pPr>
    </w:lvl>
    <w:lvl w:ilvl="8" w:tplc="240A001B" w:tentative="1">
      <w:start w:val="1"/>
      <w:numFmt w:val="lowerRoman"/>
      <w:lvlText w:val="%9."/>
      <w:lvlJc w:val="right"/>
      <w:pPr>
        <w:ind w:left="6126" w:hanging="180"/>
      </w:pPr>
    </w:lvl>
  </w:abstractNum>
  <w:abstractNum w:abstractNumId="124" w15:restartNumberingAfterBreak="0">
    <w:nsid w:val="610309E8"/>
    <w:multiLevelType w:val="hybridMultilevel"/>
    <w:tmpl w:val="78F82A3E"/>
    <w:lvl w:ilvl="0" w:tplc="FDAA3116">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5" w15:restartNumberingAfterBreak="0">
    <w:nsid w:val="62133416"/>
    <w:multiLevelType w:val="hybridMultilevel"/>
    <w:tmpl w:val="31D05F54"/>
    <w:lvl w:ilvl="0" w:tplc="72BC11A8">
      <w:start w:val="17"/>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15:restartNumberingAfterBreak="0">
    <w:nsid w:val="621E6447"/>
    <w:multiLevelType w:val="hybridMultilevel"/>
    <w:tmpl w:val="1F8A4D32"/>
    <w:lvl w:ilvl="0" w:tplc="B616F63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2373284"/>
    <w:multiLevelType w:val="hybridMultilevel"/>
    <w:tmpl w:val="6A1C4266"/>
    <w:lvl w:ilvl="0" w:tplc="7C4AC270">
      <w:start w:val="8"/>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63B27880"/>
    <w:multiLevelType w:val="hybridMultilevel"/>
    <w:tmpl w:val="78946BD0"/>
    <w:lvl w:ilvl="0" w:tplc="AD3683AC">
      <w:start w:val="2"/>
      <w:numFmt w:val="decimal"/>
      <w:lvlText w:val="%1.5"/>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6501238E"/>
    <w:multiLevelType w:val="hybridMultilevel"/>
    <w:tmpl w:val="789424BC"/>
    <w:lvl w:ilvl="0" w:tplc="5ECAD07C">
      <w:start w:val="8"/>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30" w15:restartNumberingAfterBreak="0">
    <w:nsid w:val="664F3852"/>
    <w:multiLevelType w:val="hybridMultilevel"/>
    <w:tmpl w:val="2D4049E6"/>
    <w:lvl w:ilvl="0" w:tplc="9BEEA67E">
      <w:start w:val="10"/>
      <w:numFmt w:val="decimal"/>
      <w:lvlText w:val="1.%1"/>
      <w:lvlJc w:val="left"/>
      <w:pPr>
        <w:ind w:left="360" w:hanging="360"/>
      </w:pPr>
      <w:rPr>
        <w:rFonts w:hint="default"/>
        <w:b w:val="0"/>
        <w:i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1" w15:restartNumberingAfterBreak="0">
    <w:nsid w:val="67A43C86"/>
    <w:multiLevelType w:val="hybridMultilevel"/>
    <w:tmpl w:val="6652C1E2"/>
    <w:lvl w:ilvl="0" w:tplc="DE308272">
      <w:start w:val="12"/>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68A977FC"/>
    <w:multiLevelType w:val="hybridMultilevel"/>
    <w:tmpl w:val="8D9AC2B0"/>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3" w15:restartNumberingAfterBreak="0">
    <w:nsid w:val="68D44EA9"/>
    <w:multiLevelType w:val="hybridMultilevel"/>
    <w:tmpl w:val="72301804"/>
    <w:lvl w:ilvl="0" w:tplc="741267A0">
      <w:start w:val="1"/>
      <w:numFmt w:val="lowerLetter"/>
      <w:lvlText w:val="(%1)"/>
      <w:lvlJc w:val="left"/>
      <w:pPr>
        <w:ind w:left="360" w:hanging="360"/>
      </w:pPr>
      <w:rPr>
        <w:rFont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4" w15:restartNumberingAfterBreak="0">
    <w:nsid w:val="68D9075B"/>
    <w:multiLevelType w:val="hybridMultilevel"/>
    <w:tmpl w:val="45D6B0CA"/>
    <w:lvl w:ilvl="0" w:tplc="04090005">
      <w:start w:val="1"/>
      <w:numFmt w:val="bullet"/>
      <w:lvlText w:val=""/>
      <w:lvlJc w:val="left"/>
      <w:pPr>
        <w:ind w:left="360" w:hanging="360"/>
      </w:pPr>
      <w:rPr>
        <w:rFonts w:ascii="Wingdings" w:hAnsi="Wingdings" w:hint="default"/>
      </w:rPr>
    </w:lvl>
    <w:lvl w:ilvl="1" w:tplc="08CCBB80">
      <w:start w:val="1"/>
      <w:numFmt w:val="lowerRoman"/>
      <w:lvlText w:val="(%2)"/>
      <w:lvlJc w:val="left"/>
      <w:pPr>
        <w:ind w:left="1080" w:hanging="360"/>
      </w:pPr>
      <w:rPr>
        <w:rFonts w:ascii="Arial" w:eastAsiaTheme="minorEastAsia" w:hAnsi="Arial" w:cs="Arial" w:hint="default"/>
        <w:b w:val="0"/>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5" w15:restartNumberingAfterBreak="0">
    <w:nsid w:val="6C037B17"/>
    <w:multiLevelType w:val="hybridMultilevel"/>
    <w:tmpl w:val="92AC43E8"/>
    <w:lvl w:ilvl="0" w:tplc="2A904282">
      <w:start w:val="2"/>
      <w:numFmt w:val="decimal"/>
      <w:lvlText w:val="%1.6"/>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6C263E0A"/>
    <w:multiLevelType w:val="hybridMultilevel"/>
    <w:tmpl w:val="79B46B08"/>
    <w:lvl w:ilvl="0" w:tplc="94AAC4D4">
      <w:start w:val="1"/>
      <w:numFmt w:val="decimal"/>
      <w:lvlText w:val="2.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7" w15:restartNumberingAfterBreak="0">
    <w:nsid w:val="6CA26327"/>
    <w:multiLevelType w:val="hybridMultilevel"/>
    <w:tmpl w:val="2A5ED040"/>
    <w:lvl w:ilvl="0" w:tplc="E22A18BA">
      <w:start w:val="4"/>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714F3616"/>
    <w:multiLevelType w:val="hybridMultilevel"/>
    <w:tmpl w:val="78946BD0"/>
    <w:lvl w:ilvl="0" w:tplc="AD3683AC">
      <w:start w:val="2"/>
      <w:numFmt w:val="decimal"/>
      <w:lvlText w:val="%1.5"/>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71632EE5"/>
    <w:multiLevelType w:val="hybridMultilevel"/>
    <w:tmpl w:val="6BB805F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72D23EEB"/>
    <w:multiLevelType w:val="hybridMultilevel"/>
    <w:tmpl w:val="7EB453CE"/>
    <w:lvl w:ilvl="0" w:tplc="E0DC142E">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1" w15:restartNumberingAfterBreak="0">
    <w:nsid w:val="746055A7"/>
    <w:multiLevelType w:val="hybridMultilevel"/>
    <w:tmpl w:val="6AB62AB0"/>
    <w:lvl w:ilvl="0" w:tplc="3DFEB0AC">
      <w:start w:val="1"/>
      <w:numFmt w:val="lowerRoman"/>
      <w:lvlText w:val="(%1)"/>
      <w:lvlJc w:val="left"/>
      <w:pPr>
        <w:ind w:left="757" w:hanging="360"/>
      </w:pPr>
      <w:rPr>
        <w:rFonts w:hint="default"/>
      </w:rPr>
    </w:lvl>
    <w:lvl w:ilvl="1" w:tplc="240A0019" w:tentative="1">
      <w:start w:val="1"/>
      <w:numFmt w:val="lowerLetter"/>
      <w:lvlText w:val="%2."/>
      <w:lvlJc w:val="left"/>
      <w:pPr>
        <w:ind w:left="1477" w:hanging="360"/>
      </w:pPr>
    </w:lvl>
    <w:lvl w:ilvl="2" w:tplc="240A001B" w:tentative="1">
      <w:start w:val="1"/>
      <w:numFmt w:val="lowerRoman"/>
      <w:lvlText w:val="%3."/>
      <w:lvlJc w:val="right"/>
      <w:pPr>
        <w:ind w:left="2197" w:hanging="180"/>
      </w:pPr>
    </w:lvl>
    <w:lvl w:ilvl="3" w:tplc="240A000F" w:tentative="1">
      <w:start w:val="1"/>
      <w:numFmt w:val="decimal"/>
      <w:lvlText w:val="%4."/>
      <w:lvlJc w:val="left"/>
      <w:pPr>
        <w:ind w:left="2917" w:hanging="360"/>
      </w:pPr>
    </w:lvl>
    <w:lvl w:ilvl="4" w:tplc="240A0019" w:tentative="1">
      <w:start w:val="1"/>
      <w:numFmt w:val="lowerLetter"/>
      <w:lvlText w:val="%5."/>
      <w:lvlJc w:val="left"/>
      <w:pPr>
        <w:ind w:left="3637" w:hanging="360"/>
      </w:pPr>
    </w:lvl>
    <w:lvl w:ilvl="5" w:tplc="240A001B" w:tentative="1">
      <w:start w:val="1"/>
      <w:numFmt w:val="lowerRoman"/>
      <w:lvlText w:val="%6."/>
      <w:lvlJc w:val="right"/>
      <w:pPr>
        <w:ind w:left="4357" w:hanging="180"/>
      </w:pPr>
    </w:lvl>
    <w:lvl w:ilvl="6" w:tplc="240A000F" w:tentative="1">
      <w:start w:val="1"/>
      <w:numFmt w:val="decimal"/>
      <w:lvlText w:val="%7."/>
      <w:lvlJc w:val="left"/>
      <w:pPr>
        <w:ind w:left="5077" w:hanging="360"/>
      </w:pPr>
    </w:lvl>
    <w:lvl w:ilvl="7" w:tplc="240A0019" w:tentative="1">
      <w:start w:val="1"/>
      <w:numFmt w:val="lowerLetter"/>
      <w:lvlText w:val="%8."/>
      <w:lvlJc w:val="left"/>
      <w:pPr>
        <w:ind w:left="5797" w:hanging="360"/>
      </w:pPr>
    </w:lvl>
    <w:lvl w:ilvl="8" w:tplc="240A001B" w:tentative="1">
      <w:start w:val="1"/>
      <w:numFmt w:val="lowerRoman"/>
      <w:lvlText w:val="%9."/>
      <w:lvlJc w:val="right"/>
      <w:pPr>
        <w:ind w:left="6517" w:hanging="180"/>
      </w:pPr>
    </w:lvl>
  </w:abstractNum>
  <w:abstractNum w:abstractNumId="142" w15:restartNumberingAfterBreak="0">
    <w:nsid w:val="757F5E6E"/>
    <w:multiLevelType w:val="hybridMultilevel"/>
    <w:tmpl w:val="BD1A38B0"/>
    <w:lvl w:ilvl="0" w:tplc="17661AC2">
      <w:start w:val="7"/>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A22AD5"/>
    <w:multiLevelType w:val="multilevel"/>
    <w:tmpl w:val="BCD00A06"/>
    <w:lvl w:ilvl="0">
      <w:start w:val="13"/>
      <w:numFmt w:val="decimal"/>
      <w:lvlText w:val="%1"/>
      <w:lvlJc w:val="left"/>
      <w:pPr>
        <w:ind w:left="540" w:hanging="540"/>
      </w:pPr>
      <w:rPr>
        <w:rFonts w:hint="default"/>
      </w:rPr>
    </w:lvl>
    <w:lvl w:ilvl="1">
      <w:start w:val="1"/>
      <w:numFmt w:val="decimal"/>
      <w:lvlText w:val="%2.14"/>
      <w:lvlJc w:val="left"/>
      <w:pPr>
        <w:ind w:left="540" w:hanging="540"/>
      </w:pPr>
      <w:rPr>
        <w:rFonts w:hint="default"/>
        <w:b w:val="0"/>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76154677"/>
    <w:multiLevelType w:val="multilevel"/>
    <w:tmpl w:val="9BCA1286"/>
    <w:lvl w:ilvl="0">
      <w:start w:val="8"/>
      <w:numFmt w:val="decimal"/>
      <w:lvlText w:val="2.%1"/>
      <w:lvlJc w:val="left"/>
      <w:pPr>
        <w:ind w:left="360" w:hanging="360"/>
      </w:pPr>
      <w:rPr>
        <w:rFonts w:hint="default"/>
        <w:b w:val="0"/>
        <w:i w:val="0"/>
        <w:sz w:val="18"/>
        <w:szCs w:val="18"/>
      </w:rPr>
    </w:lvl>
    <w:lvl w:ilvl="1">
      <w:start w:val="9"/>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5" w15:restartNumberingAfterBreak="0">
    <w:nsid w:val="76711A12"/>
    <w:multiLevelType w:val="hybridMultilevel"/>
    <w:tmpl w:val="CFE86FBE"/>
    <w:lvl w:ilvl="0" w:tplc="3062A73E">
      <w:start w:val="1"/>
      <w:numFmt w:val="decimal"/>
      <w:lvlText w:val="1.%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6" w15:restartNumberingAfterBreak="0">
    <w:nsid w:val="76DE794B"/>
    <w:multiLevelType w:val="hybridMultilevel"/>
    <w:tmpl w:val="209095BE"/>
    <w:lvl w:ilvl="0" w:tplc="FDAA3116">
      <w:start w:val="1"/>
      <w:numFmt w:val="decimal"/>
      <w:lvlText w:val="2.%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7" w15:restartNumberingAfterBreak="0">
    <w:nsid w:val="78290332"/>
    <w:multiLevelType w:val="multilevel"/>
    <w:tmpl w:val="E02690B6"/>
    <w:lvl w:ilvl="0">
      <w:start w:val="1"/>
      <w:numFmt w:val="decimal"/>
      <w:lvlText w:val="2.%1"/>
      <w:lvlJc w:val="left"/>
      <w:pPr>
        <w:ind w:left="360" w:hanging="360"/>
      </w:pPr>
      <w:rPr>
        <w:rFonts w:hint="default"/>
        <w:sz w:val="18"/>
        <w:szCs w:val="18"/>
      </w:rPr>
    </w:lvl>
    <w:lvl w:ilvl="1">
      <w:start w:val="2"/>
      <w:numFmt w:val="decimal"/>
      <w:lvlText w:val="3.%2"/>
      <w:lvlJc w:val="left"/>
      <w:pPr>
        <w:ind w:left="360" w:hanging="360"/>
      </w:pPr>
      <w:rPr>
        <w:rFonts w:hint="default"/>
        <w:b w:val="0"/>
        <w:i w:val="0"/>
        <w:sz w:val="18"/>
        <w:szCs w:val="18"/>
      </w:rPr>
    </w:lvl>
    <w:lvl w:ilvl="2">
      <w:start w:val="3"/>
      <w:numFmt w:val="decimal"/>
      <w:lvlText w:val="2.%3"/>
      <w:lvlJc w:val="left"/>
      <w:pPr>
        <w:ind w:left="360" w:hanging="360"/>
      </w:pPr>
      <w:rPr>
        <w:rFonts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8" w15:restartNumberingAfterBreak="0">
    <w:nsid w:val="78843539"/>
    <w:multiLevelType w:val="hybridMultilevel"/>
    <w:tmpl w:val="F23EFE7A"/>
    <w:lvl w:ilvl="0" w:tplc="B768AA82">
      <w:start w:val="16"/>
      <w:numFmt w:val="decimal"/>
      <w:lvlText w:val="1.%1"/>
      <w:lvlJc w:val="left"/>
      <w:pPr>
        <w:ind w:left="360" w:hanging="360"/>
      </w:pPr>
      <w:rPr>
        <w:rFonts w:hint="default"/>
        <w:b w:val="0"/>
        <w:sz w:val="18"/>
        <w:szCs w:val="18"/>
      </w:rPr>
    </w:lvl>
    <w:lvl w:ilvl="1" w:tplc="240A0019" w:tentative="1">
      <w:start w:val="1"/>
      <w:numFmt w:val="lowerLetter"/>
      <w:lvlText w:val="%2."/>
      <w:lvlJc w:val="left"/>
      <w:pPr>
        <w:ind w:left="705" w:hanging="360"/>
      </w:pPr>
    </w:lvl>
    <w:lvl w:ilvl="2" w:tplc="240A001B" w:tentative="1">
      <w:start w:val="1"/>
      <w:numFmt w:val="lowerRoman"/>
      <w:lvlText w:val="%3."/>
      <w:lvlJc w:val="right"/>
      <w:pPr>
        <w:ind w:left="1425" w:hanging="180"/>
      </w:pPr>
    </w:lvl>
    <w:lvl w:ilvl="3" w:tplc="240A000F" w:tentative="1">
      <w:start w:val="1"/>
      <w:numFmt w:val="decimal"/>
      <w:lvlText w:val="%4."/>
      <w:lvlJc w:val="left"/>
      <w:pPr>
        <w:ind w:left="2145" w:hanging="360"/>
      </w:pPr>
    </w:lvl>
    <w:lvl w:ilvl="4" w:tplc="240A0019" w:tentative="1">
      <w:start w:val="1"/>
      <w:numFmt w:val="lowerLetter"/>
      <w:lvlText w:val="%5."/>
      <w:lvlJc w:val="left"/>
      <w:pPr>
        <w:ind w:left="2865" w:hanging="360"/>
      </w:pPr>
    </w:lvl>
    <w:lvl w:ilvl="5" w:tplc="240A001B" w:tentative="1">
      <w:start w:val="1"/>
      <w:numFmt w:val="lowerRoman"/>
      <w:lvlText w:val="%6."/>
      <w:lvlJc w:val="right"/>
      <w:pPr>
        <w:ind w:left="3585" w:hanging="180"/>
      </w:pPr>
    </w:lvl>
    <w:lvl w:ilvl="6" w:tplc="240A000F" w:tentative="1">
      <w:start w:val="1"/>
      <w:numFmt w:val="decimal"/>
      <w:lvlText w:val="%7."/>
      <w:lvlJc w:val="left"/>
      <w:pPr>
        <w:ind w:left="4305" w:hanging="360"/>
      </w:pPr>
    </w:lvl>
    <w:lvl w:ilvl="7" w:tplc="240A0019" w:tentative="1">
      <w:start w:val="1"/>
      <w:numFmt w:val="lowerLetter"/>
      <w:lvlText w:val="%8."/>
      <w:lvlJc w:val="left"/>
      <w:pPr>
        <w:ind w:left="5025" w:hanging="360"/>
      </w:pPr>
    </w:lvl>
    <w:lvl w:ilvl="8" w:tplc="240A001B" w:tentative="1">
      <w:start w:val="1"/>
      <w:numFmt w:val="lowerRoman"/>
      <w:lvlText w:val="%9."/>
      <w:lvlJc w:val="right"/>
      <w:pPr>
        <w:ind w:left="5745" w:hanging="180"/>
      </w:pPr>
    </w:lvl>
  </w:abstractNum>
  <w:abstractNum w:abstractNumId="149" w15:restartNumberingAfterBreak="0">
    <w:nsid w:val="79F633D3"/>
    <w:multiLevelType w:val="hybridMultilevel"/>
    <w:tmpl w:val="CDEEBD72"/>
    <w:lvl w:ilvl="0" w:tplc="A61C20A0">
      <w:start w:val="5"/>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0" w15:restartNumberingAfterBreak="0">
    <w:nsid w:val="7A2C2E27"/>
    <w:multiLevelType w:val="hybridMultilevel"/>
    <w:tmpl w:val="901AE07E"/>
    <w:lvl w:ilvl="0" w:tplc="ECBC663E">
      <w:start w:val="7"/>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AD45C04"/>
    <w:multiLevelType w:val="hybridMultilevel"/>
    <w:tmpl w:val="9808FC6E"/>
    <w:lvl w:ilvl="0" w:tplc="1FF6A582">
      <w:start w:val="15"/>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2" w15:restartNumberingAfterBreak="0">
    <w:nsid w:val="7D0C190D"/>
    <w:multiLevelType w:val="multilevel"/>
    <w:tmpl w:val="F4ECB7F6"/>
    <w:lvl w:ilvl="0">
      <w:start w:val="11"/>
      <w:numFmt w:val="decimal"/>
      <w:lvlText w:val="%1"/>
      <w:lvlJc w:val="left"/>
      <w:pPr>
        <w:ind w:left="540" w:hanging="540"/>
      </w:pPr>
      <w:rPr>
        <w:rFonts w:hint="default"/>
      </w:rPr>
    </w:lvl>
    <w:lvl w:ilvl="1">
      <w:start w:val="5"/>
      <w:numFmt w:val="decimal"/>
      <w:lvlText w:val="2.1%2"/>
      <w:lvlJc w:val="left"/>
      <w:pPr>
        <w:ind w:left="540" w:hanging="540"/>
      </w:pPr>
      <w:rPr>
        <w:rFonts w:hint="default"/>
        <w:b w:val="0"/>
        <w:sz w:val="18"/>
        <w:szCs w:val="18"/>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D5A3DF5"/>
    <w:multiLevelType w:val="hybridMultilevel"/>
    <w:tmpl w:val="1FA425B4"/>
    <w:lvl w:ilvl="0" w:tplc="DC646C24">
      <w:start w:val="1"/>
      <w:numFmt w:val="decimal"/>
      <w:lvlText w:val="3.%1"/>
      <w:lvlJc w:val="left"/>
      <w:pPr>
        <w:ind w:left="360" w:hanging="360"/>
      </w:pPr>
      <w:rPr>
        <w:rFonts w:hint="default"/>
        <w:b w:val="0"/>
        <w:sz w:val="18"/>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4" w15:restartNumberingAfterBreak="0">
    <w:nsid w:val="7DFC007B"/>
    <w:multiLevelType w:val="multilevel"/>
    <w:tmpl w:val="52CCF1B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5" w15:restartNumberingAfterBreak="0">
    <w:nsid w:val="7E08543E"/>
    <w:multiLevelType w:val="hybridMultilevel"/>
    <w:tmpl w:val="D3E48A74"/>
    <w:lvl w:ilvl="0" w:tplc="44BE96C6">
      <w:start w:val="1"/>
      <w:numFmt w:val="decimal"/>
      <w:lvlText w:val="%1.7"/>
      <w:lvlJc w:val="left"/>
      <w:pPr>
        <w:ind w:left="36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F5779D3"/>
    <w:multiLevelType w:val="hybridMultilevel"/>
    <w:tmpl w:val="A73E9E42"/>
    <w:lvl w:ilvl="0" w:tplc="6102F418">
      <w:start w:val="11"/>
      <w:numFmt w:val="decimal"/>
      <w:lvlText w:val="%1.2.1"/>
      <w:lvlJc w:val="left"/>
      <w:pPr>
        <w:ind w:left="360" w:hanging="360"/>
      </w:pPr>
      <w:rPr>
        <w:rFonts w:hint="default"/>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33"/>
  </w:num>
  <w:num w:numId="3">
    <w:abstractNumId w:val="60"/>
  </w:num>
  <w:num w:numId="4">
    <w:abstractNumId w:val="57"/>
  </w:num>
  <w:num w:numId="5">
    <w:abstractNumId w:val="90"/>
  </w:num>
  <w:num w:numId="6">
    <w:abstractNumId w:val="54"/>
  </w:num>
  <w:num w:numId="7">
    <w:abstractNumId w:val="152"/>
  </w:num>
  <w:num w:numId="8">
    <w:abstractNumId w:val="143"/>
  </w:num>
  <w:num w:numId="9">
    <w:abstractNumId w:val="32"/>
  </w:num>
  <w:num w:numId="10">
    <w:abstractNumId w:val="80"/>
  </w:num>
  <w:num w:numId="11">
    <w:abstractNumId w:val="113"/>
  </w:num>
  <w:num w:numId="12">
    <w:abstractNumId w:val="10"/>
  </w:num>
  <w:num w:numId="13">
    <w:abstractNumId w:val="58"/>
  </w:num>
  <w:num w:numId="14">
    <w:abstractNumId w:val="27"/>
  </w:num>
  <w:num w:numId="15">
    <w:abstractNumId w:val="73"/>
  </w:num>
  <w:num w:numId="16">
    <w:abstractNumId w:val="153"/>
  </w:num>
  <w:num w:numId="17">
    <w:abstractNumId w:val="19"/>
  </w:num>
  <w:num w:numId="18">
    <w:abstractNumId w:val="105"/>
  </w:num>
  <w:num w:numId="19">
    <w:abstractNumId w:val="17"/>
  </w:num>
  <w:num w:numId="20">
    <w:abstractNumId w:val="26"/>
  </w:num>
  <w:num w:numId="21">
    <w:abstractNumId w:val="107"/>
  </w:num>
  <w:num w:numId="22">
    <w:abstractNumId w:val="44"/>
  </w:num>
  <w:num w:numId="23">
    <w:abstractNumId w:val="12"/>
  </w:num>
  <w:num w:numId="24">
    <w:abstractNumId w:val="120"/>
  </w:num>
  <w:num w:numId="25">
    <w:abstractNumId w:val="29"/>
  </w:num>
  <w:num w:numId="26">
    <w:abstractNumId w:val="98"/>
  </w:num>
  <w:num w:numId="27">
    <w:abstractNumId w:val="41"/>
  </w:num>
  <w:num w:numId="28">
    <w:abstractNumId w:val="20"/>
  </w:num>
  <w:num w:numId="29">
    <w:abstractNumId w:val="65"/>
  </w:num>
  <w:num w:numId="30">
    <w:abstractNumId w:val="91"/>
  </w:num>
  <w:num w:numId="31">
    <w:abstractNumId w:val="156"/>
  </w:num>
  <w:num w:numId="32">
    <w:abstractNumId w:val="96"/>
  </w:num>
  <w:num w:numId="33">
    <w:abstractNumId w:val="11"/>
  </w:num>
  <w:num w:numId="34">
    <w:abstractNumId w:val="66"/>
  </w:num>
  <w:num w:numId="35">
    <w:abstractNumId w:val="112"/>
  </w:num>
  <w:num w:numId="36">
    <w:abstractNumId w:val="118"/>
  </w:num>
  <w:num w:numId="37">
    <w:abstractNumId w:val="67"/>
  </w:num>
  <w:num w:numId="38">
    <w:abstractNumId w:val="33"/>
  </w:num>
  <w:num w:numId="39">
    <w:abstractNumId w:val="42"/>
  </w:num>
  <w:num w:numId="40">
    <w:abstractNumId w:val="39"/>
  </w:num>
  <w:num w:numId="41">
    <w:abstractNumId w:val="116"/>
  </w:num>
  <w:num w:numId="42">
    <w:abstractNumId w:val="51"/>
  </w:num>
  <w:num w:numId="43">
    <w:abstractNumId w:val="101"/>
  </w:num>
  <w:num w:numId="44">
    <w:abstractNumId w:val="85"/>
  </w:num>
  <w:num w:numId="45">
    <w:abstractNumId w:val="7"/>
  </w:num>
  <w:num w:numId="46">
    <w:abstractNumId w:val="47"/>
  </w:num>
  <w:num w:numId="47">
    <w:abstractNumId w:val="104"/>
  </w:num>
  <w:num w:numId="48">
    <w:abstractNumId w:val="111"/>
  </w:num>
  <w:num w:numId="49">
    <w:abstractNumId w:val="89"/>
  </w:num>
  <w:num w:numId="50">
    <w:abstractNumId w:val="102"/>
  </w:num>
  <w:num w:numId="51">
    <w:abstractNumId w:val="37"/>
  </w:num>
  <w:num w:numId="52">
    <w:abstractNumId w:val="13"/>
  </w:num>
  <w:num w:numId="53">
    <w:abstractNumId w:val="147"/>
  </w:num>
  <w:num w:numId="54">
    <w:abstractNumId w:val="15"/>
  </w:num>
  <w:num w:numId="55">
    <w:abstractNumId w:val="97"/>
  </w:num>
  <w:num w:numId="56">
    <w:abstractNumId w:val="53"/>
  </w:num>
  <w:num w:numId="57">
    <w:abstractNumId w:val="78"/>
  </w:num>
  <w:num w:numId="58">
    <w:abstractNumId w:val="50"/>
  </w:num>
  <w:num w:numId="59">
    <w:abstractNumId w:val="46"/>
  </w:num>
  <w:num w:numId="60">
    <w:abstractNumId w:val="21"/>
  </w:num>
  <w:num w:numId="61">
    <w:abstractNumId w:val="109"/>
  </w:num>
  <w:num w:numId="62">
    <w:abstractNumId w:val="5"/>
  </w:num>
  <w:num w:numId="63">
    <w:abstractNumId w:val="84"/>
  </w:num>
  <w:num w:numId="64">
    <w:abstractNumId w:val="77"/>
  </w:num>
  <w:num w:numId="65">
    <w:abstractNumId w:val="62"/>
  </w:num>
  <w:num w:numId="66">
    <w:abstractNumId w:val="59"/>
  </w:num>
  <w:num w:numId="67">
    <w:abstractNumId w:val="142"/>
  </w:num>
  <w:num w:numId="68">
    <w:abstractNumId w:val="127"/>
  </w:num>
  <w:num w:numId="69">
    <w:abstractNumId w:val="88"/>
  </w:num>
  <w:num w:numId="70">
    <w:abstractNumId w:val="86"/>
  </w:num>
  <w:num w:numId="71">
    <w:abstractNumId w:val="155"/>
  </w:num>
  <w:num w:numId="72">
    <w:abstractNumId w:val="64"/>
  </w:num>
  <w:num w:numId="73">
    <w:abstractNumId w:val="134"/>
  </w:num>
  <w:num w:numId="74">
    <w:abstractNumId w:val="144"/>
  </w:num>
  <w:num w:numId="75">
    <w:abstractNumId w:val="117"/>
  </w:num>
  <w:num w:numId="76">
    <w:abstractNumId w:val="30"/>
  </w:num>
  <w:num w:numId="77">
    <w:abstractNumId w:val="6"/>
  </w:num>
  <w:num w:numId="78">
    <w:abstractNumId w:val="72"/>
  </w:num>
  <w:num w:numId="79">
    <w:abstractNumId w:val="145"/>
  </w:num>
  <w:num w:numId="80">
    <w:abstractNumId w:val="148"/>
  </w:num>
  <w:num w:numId="81">
    <w:abstractNumId w:val="18"/>
  </w:num>
  <w:num w:numId="82">
    <w:abstractNumId w:val="28"/>
  </w:num>
  <w:num w:numId="83">
    <w:abstractNumId w:val="106"/>
  </w:num>
  <w:num w:numId="84">
    <w:abstractNumId w:val="81"/>
  </w:num>
  <w:num w:numId="85">
    <w:abstractNumId w:val="68"/>
  </w:num>
  <w:num w:numId="86">
    <w:abstractNumId w:val="122"/>
  </w:num>
  <w:num w:numId="87">
    <w:abstractNumId w:val="140"/>
  </w:num>
  <w:num w:numId="88">
    <w:abstractNumId w:val="110"/>
  </w:num>
  <w:num w:numId="89">
    <w:abstractNumId w:val="8"/>
  </w:num>
  <w:num w:numId="90">
    <w:abstractNumId w:val="94"/>
  </w:num>
  <w:num w:numId="91">
    <w:abstractNumId w:val="136"/>
  </w:num>
  <w:num w:numId="92">
    <w:abstractNumId w:val="9"/>
  </w:num>
  <w:num w:numId="93">
    <w:abstractNumId w:val="123"/>
  </w:num>
  <w:num w:numId="94">
    <w:abstractNumId w:val="43"/>
  </w:num>
  <w:num w:numId="95">
    <w:abstractNumId w:val="35"/>
  </w:num>
  <w:num w:numId="96">
    <w:abstractNumId w:val="95"/>
  </w:num>
  <w:num w:numId="97">
    <w:abstractNumId w:val="87"/>
  </w:num>
  <w:num w:numId="98">
    <w:abstractNumId w:val="4"/>
  </w:num>
  <w:num w:numId="99">
    <w:abstractNumId w:val="16"/>
  </w:num>
  <w:num w:numId="100">
    <w:abstractNumId w:val="24"/>
  </w:num>
  <w:num w:numId="101">
    <w:abstractNumId w:val="93"/>
  </w:num>
  <w:num w:numId="102">
    <w:abstractNumId w:val="36"/>
  </w:num>
  <w:num w:numId="103">
    <w:abstractNumId w:val="119"/>
  </w:num>
  <w:num w:numId="104">
    <w:abstractNumId w:val="92"/>
  </w:num>
  <w:num w:numId="105">
    <w:abstractNumId w:val="115"/>
  </w:num>
  <w:num w:numId="106">
    <w:abstractNumId w:val="83"/>
  </w:num>
  <w:num w:numId="107">
    <w:abstractNumId w:val="129"/>
  </w:num>
  <w:num w:numId="108">
    <w:abstractNumId w:val="70"/>
  </w:num>
  <w:num w:numId="109">
    <w:abstractNumId w:val="3"/>
  </w:num>
  <w:num w:numId="110">
    <w:abstractNumId w:val="61"/>
  </w:num>
  <w:num w:numId="111">
    <w:abstractNumId w:val="2"/>
  </w:num>
  <w:num w:numId="112">
    <w:abstractNumId w:val="103"/>
  </w:num>
  <w:num w:numId="113">
    <w:abstractNumId w:val="121"/>
  </w:num>
  <w:num w:numId="114">
    <w:abstractNumId w:val="74"/>
  </w:num>
  <w:num w:numId="115">
    <w:abstractNumId w:val="130"/>
  </w:num>
  <w:num w:numId="116">
    <w:abstractNumId w:val="31"/>
  </w:num>
  <w:num w:numId="117">
    <w:abstractNumId w:val="108"/>
  </w:num>
  <w:num w:numId="118">
    <w:abstractNumId w:val="100"/>
  </w:num>
  <w:num w:numId="119">
    <w:abstractNumId w:val="138"/>
  </w:num>
  <w:num w:numId="120">
    <w:abstractNumId w:val="124"/>
  </w:num>
  <w:num w:numId="121">
    <w:abstractNumId w:val="135"/>
  </w:num>
  <w:num w:numId="122">
    <w:abstractNumId w:val="99"/>
  </w:num>
  <w:num w:numId="123">
    <w:abstractNumId w:val="146"/>
  </w:num>
  <w:num w:numId="124">
    <w:abstractNumId w:val="132"/>
  </w:num>
  <w:num w:numId="125">
    <w:abstractNumId w:val="23"/>
  </w:num>
  <w:num w:numId="126">
    <w:abstractNumId w:val="71"/>
  </w:num>
  <w:num w:numId="127">
    <w:abstractNumId w:val="114"/>
  </w:num>
  <w:num w:numId="128">
    <w:abstractNumId w:val="137"/>
  </w:num>
  <w:num w:numId="129">
    <w:abstractNumId w:val="149"/>
  </w:num>
  <w:num w:numId="130">
    <w:abstractNumId w:val="48"/>
  </w:num>
  <w:num w:numId="131">
    <w:abstractNumId w:val="150"/>
  </w:num>
  <w:num w:numId="132">
    <w:abstractNumId w:val="38"/>
  </w:num>
  <w:num w:numId="133">
    <w:abstractNumId w:val="22"/>
  </w:num>
  <w:num w:numId="134">
    <w:abstractNumId w:val="14"/>
  </w:num>
  <w:num w:numId="135">
    <w:abstractNumId w:val="131"/>
  </w:num>
  <w:num w:numId="136">
    <w:abstractNumId w:val="151"/>
  </w:num>
  <w:num w:numId="137">
    <w:abstractNumId w:val="125"/>
  </w:num>
  <w:num w:numId="138">
    <w:abstractNumId w:val="79"/>
  </w:num>
  <w:num w:numId="139">
    <w:abstractNumId w:val="40"/>
  </w:num>
  <w:num w:numId="140">
    <w:abstractNumId w:val="128"/>
  </w:num>
  <w:num w:numId="141">
    <w:abstractNumId w:val="49"/>
  </w:num>
  <w:num w:numId="142">
    <w:abstractNumId w:val="82"/>
  </w:num>
  <w:num w:numId="143">
    <w:abstractNumId w:val="154"/>
  </w:num>
  <w:num w:numId="144">
    <w:abstractNumId w:val="63"/>
  </w:num>
  <w:num w:numId="145">
    <w:abstractNumId w:val="126"/>
  </w:num>
  <w:num w:numId="146">
    <w:abstractNumId w:val="69"/>
  </w:num>
  <w:num w:numId="147">
    <w:abstractNumId w:val="75"/>
  </w:num>
  <w:num w:numId="148">
    <w:abstractNumId w:val="45"/>
  </w:num>
  <w:num w:numId="149">
    <w:abstractNumId w:val="25"/>
  </w:num>
  <w:num w:numId="150">
    <w:abstractNumId w:val="34"/>
  </w:num>
  <w:num w:numId="151">
    <w:abstractNumId w:val="52"/>
  </w:num>
  <w:num w:numId="152">
    <w:abstractNumId w:val="141"/>
  </w:num>
  <w:num w:numId="153">
    <w:abstractNumId w:val="55"/>
  </w:num>
  <w:num w:numId="154">
    <w:abstractNumId w:val="139"/>
  </w:num>
  <w:num w:numId="155">
    <w:abstractNumId w:val="76"/>
  </w:num>
  <w:num w:numId="15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7A2"/>
    <w:rsid w:val="00002822"/>
    <w:rsid w:val="00002FD6"/>
    <w:rsid w:val="000038DB"/>
    <w:rsid w:val="00004845"/>
    <w:rsid w:val="00005BDB"/>
    <w:rsid w:val="0001008E"/>
    <w:rsid w:val="0001051A"/>
    <w:rsid w:val="00010551"/>
    <w:rsid w:val="00011C44"/>
    <w:rsid w:val="00012B39"/>
    <w:rsid w:val="000200AC"/>
    <w:rsid w:val="0002098A"/>
    <w:rsid w:val="00022EB7"/>
    <w:rsid w:val="00023A93"/>
    <w:rsid w:val="00023D9E"/>
    <w:rsid w:val="00024C8A"/>
    <w:rsid w:val="00025F22"/>
    <w:rsid w:val="00031544"/>
    <w:rsid w:val="000323FC"/>
    <w:rsid w:val="000326C8"/>
    <w:rsid w:val="000373FA"/>
    <w:rsid w:val="000434FB"/>
    <w:rsid w:val="00050034"/>
    <w:rsid w:val="000524D7"/>
    <w:rsid w:val="000539FD"/>
    <w:rsid w:val="00053C1F"/>
    <w:rsid w:val="00055069"/>
    <w:rsid w:val="0005530A"/>
    <w:rsid w:val="000553DC"/>
    <w:rsid w:val="00056F3F"/>
    <w:rsid w:val="00057760"/>
    <w:rsid w:val="00062306"/>
    <w:rsid w:val="00062D89"/>
    <w:rsid w:val="00062E23"/>
    <w:rsid w:val="000639ED"/>
    <w:rsid w:val="00065932"/>
    <w:rsid w:val="00065A34"/>
    <w:rsid w:val="000671A2"/>
    <w:rsid w:val="000671E9"/>
    <w:rsid w:val="00070AF4"/>
    <w:rsid w:val="00070B61"/>
    <w:rsid w:val="000738CA"/>
    <w:rsid w:val="00073EB8"/>
    <w:rsid w:val="000752A5"/>
    <w:rsid w:val="00076016"/>
    <w:rsid w:val="000778FD"/>
    <w:rsid w:val="00080595"/>
    <w:rsid w:val="00080D41"/>
    <w:rsid w:val="00080DE8"/>
    <w:rsid w:val="00081896"/>
    <w:rsid w:val="00081CC0"/>
    <w:rsid w:val="000829AA"/>
    <w:rsid w:val="00083C0B"/>
    <w:rsid w:val="00084068"/>
    <w:rsid w:val="000845AA"/>
    <w:rsid w:val="00084F3F"/>
    <w:rsid w:val="00085BC0"/>
    <w:rsid w:val="000866C0"/>
    <w:rsid w:val="00087823"/>
    <w:rsid w:val="00092E16"/>
    <w:rsid w:val="000932D0"/>
    <w:rsid w:val="00093E6F"/>
    <w:rsid w:val="000A0C92"/>
    <w:rsid w:val="000A1180"/>
    <w:rsid w:val="000A1266"/>
    <w:rsid w:val="000A2A41"/>
    <w:rsid w:val="000A2FB0"/>
    <w:rsid w:val="000A37AB"/>
    <w:rsid w:val="000A55DA"/>
    <w:rsid w:val="000A6F59"/>
    <w:rsid w:val="000A75AF"/>
    <w:rsid w:val="000B43FD"/>
    <w:rsid w:val="000B464E"/>
    <w:rsid w:val="000B5315"/>
    <w:rsid w:val="000B5F83"/>
    <w:rsid w:val="000B7016"/>
    <w:rsid w:val="000B78AF"/>
    <w:rsid w:val="000B79D5"/>
    <w:rsid w:val="000C2654"/>
    <w:rsid w:val="000C3711"/>
    <w:rsid w:val="000C67EB"/>
    <w:rsid w:val="000D0A02"/>
    <w:rsid w:val="000D1325"/>
    <w:rsid w:val="000D3DD5"/>
    <w:rsid w:val="000D6E7F"/>
    <w:rsid w:val="000E09F7"/>
    <w:rsid w:val="000E1E17"/>
    <w:rsid w:val="000E2950"/>
    <w:rsid w:val="000E34C5"/>
    <w:rsid w:val="000E3DAA"/>
    <w:rsid w:val="000E615B"/>
    <w:rsid w:val="000E67F5"/>
    <w:rsid w:val="000F0B98"/>
    <w:rsid w:val="000F17CC"/>
    <w:rsid w:val="000F1966"/>
    <w:rsid w:val="000F2E61"/>
    <w:rsid w:val="000F50D3"/>
    <w:rsid w:val="000F74C5"/>
    <w:rsid w:val="000F7DEC"/>
    <w:rsid w:val="00100195"/>
    <w:rsid w:val="00100AA8"/>
    <w:rsid w:val="00104232"/>
    <w:rsid w:val="00104F17"/>
    <w:rsid w:val="00106B73"/>
    <w:rsid w:val="00107710"/>
    <w:rsid w:val="00110B2F"/>
    <w:rsid w:val="00111DC0"/>
    <w:rsid w:val="00113C59"/>
    <w:rsid w:val="00116282"/>
    <w:rsid w:val="001172EF"/>
    <w:rsid w:val="00117720"/>
    <w:rsid w:val="001200C6"/>
    <w:rsid w:val="0012011B"/>
    <w:rsid w:val="00120B27"/>
    <w:rsid w:val="00121B2E"/>
    <w:rsid w:val="00123D0E"/>
    <w:rsid w:val="00123DCF"/>
    <w:rsid w:val="001245E1"/>
    <w:rsid w:val="00127AE3"/>
    <w:rsid w:val="00131169"/>
    <w:rsid w:val="0013300C"/>
    <w:rsid w:val="00133E90"/>
    <w:rsid w:val="00134509"/>
    <w:rsid w:val="001405A0"/>
    <w:rsid w:val="00144738"/>
    <w:rsid w:val="001452F0"/>
    <w:rsid w:val="00150DDC"/>
    <w:rsid w:val="00151ADC"/>
    <w:rsid w:val="001525B6"/>
    <w:rsid w:val="0015309E"/>
    <w:rsid w:val="001533B7"/>
    <w:rsid w:val="00153842"/>
    <w:rsid w:val="00153A77"/>
    <w:rsid w:val="00153EA5"/>
    <w:rsid w:val="001546F5"/>
    <w:rsid w:val="00157872"/>
    <w:rsid w:val="001600F3"/>
    <w:rsid w:val="00162E06"/>
    <w:rsid w:val="00164A31"/>
    <w:rsid w:val="00165680"/>
    <w:rsid w:val="00165964"/>
    <w:rsid w:val="001674A0"/>
    <w:rsid w:val="00170524"/>
    <w:rsid w:val="001705F6"/>
    <w:rsid w:val="00170985"/>
    <w:rsid w:val="00171EEA"/>
    <w:rsid w:val="00172F9F"/>
    <w:rsid w:val="0017308C"/>
    <w:rsid w:val="00173137"/>
    <w:rsid w:val="0017349E"/>
    <w:rsid w:val="001771A0"/>
    <w:rsid w:val="0017738D"/>
    <w:rsid w:val="00177495"/>
    <w:rsid w:val="00181058"/>
    <w:rsid w:val="001819D6"/>
    <w:rsid w:val="00181A89"/>
    <w:rsid w:val="00182E46"/>
    <w:rsid w:val="001831A9"/>
    <w:rsid w:val="00184E93"/>
    <w:rsid w:val="00185E83"/>
    <w:rsid w:val="00186005"/>
    <w:rsid w:val="00190DFC"/>
    <w:rsid w:val="001921A9"/>
    <w:rsid w:val="00195D91"/>
    <w:rsid w:val="001976A5"/>
    <w:rsid w:val="00197CA0"/>
    <w:rsid w:val="001A1592"/>
    <w:rsid w:val="001A1B99"/>
    <w:rsid w:val="001A3567"/>
    <w:rsid w:val="001A373C"/>
    <w:rsid w:val="001A5B14"/>
    <w:rsid w:val="001A5BBB"/>
    <w:rsid w:val="001A5EA5"/>
    <w:rsid w:val="001B0B5D"/>
    <w:rsid w:val="001B0B77"/>
    <w:rsid w:val="001B31FD"/>
    <w:rsid w:val="001B5B2A"/>
    <w:rsid w:val="001B5BAE"/>
    <w:rsid w:val="001C20FD"/>
    <w:rsid w:val="001C273A"/>
    <w:rsid w:val="001C2BC8"/>
    <w:rsid w:val="001C3FE5"/>
    <w:rsid w:val="001C44BD"/>
    <w:rsid w:val="001C4BCC"/>
    <w:rsid w:val="001C665A"/>
    <w:rsid w:val="001C6F41"/>
    <w:rsid w:val="001C77FD"/>
    <w:rsid w:val="001D1100"/>
    <w:rsid w:val="001D2758"/>
    <w:rsid w:val="001D2EC7"/>
    <w:rsid w:val="001D4F3F"/>
    <w:rsid w:val="001D56F4"/>
    <w:rsid w:val="001D70A7"/>
    <w:rsid w:val="001E181D"/>
    <w:rsid w:val="001E1D69"/>
    <w:rsid w:val="001E2251"/>
    <w:rsid w:val="001E2B1B"/>
    <w:rsid w:val="001E4E65"/>
    <w:rsid w:val="001E5EBA"/>
    <w:rsid w:val="001E7491"/>
    <w:rsid w:val="001E7518"/>
    <w:rsid w:val="001E792E"/>
    <w:rsid w:val="001F07B3"/>
    <w:rsid w:val="001F2205"/>
    <w:rsid w:val="001F2573"/>
    <w:rsid w:val="001F2854"/>
    <w:rsid w:val="001F35C7"/>
    <w:rsid w:val="001F42D3"/>
    <w:rsid w:val="00200ADB"/>
    <w:rsid w:val="002016D5"/>
    <w:rsid w:val="00201A10"/>
    <w:rsid w:val="00201EB9"/>
    <w:rsid w:val="00202C05"/>
    <w:rsid w:val="00204764"/>
    <w:rsid w:val="00205A1E"/>
    <w:rsid w:val="00205C12"/>
    <w:rsid w:val="002066ED"/>
    <w:rsid w:val="00206ED9"/>
    <w:rsid w:val="00210AE5"/>
    <w:rsid w:val="0021530F"/>
    <w:rsid w:val="00216D9B"/>
    <w:rsid w:val="00221995"/>
    <w:rsid w:val="00221AF0"/>
    <w:rsid w:val="00222C25"/>
    <w:rsid w:val="0022575E"/>
    <w:rsid w:val="00225CF8"/>
    <w:rsid w:val="00230DD1"/>
    <w:rsid w:val="00230F86"/>
    <w:rsid w:val="002331A1"/>
    <w:rsid w:val="00235C5B"/>
    <w:rsid w:val="0023784C"/>
    <w:rsid w:val="00241AC8"/>
    <w:rsid w:val="002440C0"/>
    <w:rsid w:val="00244F91"/>
    <w:rsid w:val="002459F4"/>
    <w:rsid w:val="00247FE6"/>
    <w:rsid w:val="0025038C"/>
    <w:rsid w:val="002536BC"/>
    <w:rsid w:val="00253D28"/>
    <w:rsid w:val="00254173"/>
    <w:rsid w:val="0025458C"/>
    <w:rsid w:val="002546D1"/>
    <w:rsid w:val="002549A2"/>
    <w:rsid w:val="0025573E"/>
    <w:rsid w:val="002575F4"/>
    <w:rsid w:val="002616CE"/>
    <w:rsid w:val="00262AD4"/>
    <w:rsid w:val="002634A6"/>
    <w:rsid w:val="00263FB8"/>
    <w:rsid w:val="002660F8"/>
    <w:rsid w:val="00266E41"/>
    <w:rsid w:val="00267BB8"/>
    <w:rsid w:val="00270358"/>
    <w:rsid w:val="00270A60"/>
    <w:rsid w:val="0027271B"/>
    <w:rsid w:val="00275EA0"/>
    <w:rsid w:val="00280887"/>
    <w:rsid w:val="00281B7B"/>
    <w:rsid w:val="0028446B"/>
    <w:rsid w:val="00285B39"/>
    <w:rsid w:val="0029451D"/>
    <w:rsid w:val="0029667E"/>
    <w:rsid w:val="002977EE"/>
    <w:rsid w:val="002A175D"/>
    <w:rsid w:val="002A2746"/>
    <w:rsid w:val="002A2980"/>
    <w:rsid w:val="002A3618"/>
    <w:rsid w:val="002A450C"/>
    <w:rsid w:val="002A4F73"/>
    <w:rsid w:val="002A4F7C"/>
    <w:rsid w:val="002A63ED"/>
    <w:rsid w:val="002A70ED"/>
    <w:rsid w:val="002A76C7"/>
    <w:rsid w:val="002A7F92"/>
    <w:rsid w:val="002B09D3"/>
    <w:rsid w:val="002B3A6E"/>
    <w:rsid w:val="002B7FA4"/>
    <w:rsid w:val="002C1F5C"/>
    <w:rsid w:val="002C5A9A"/>
    <w:rsid w:val="002C6430"/>
    <w:rsid w:val="002D1270"/>
    <w:rsid w:val="002D3510"/>
    <w:rsid w:val="002D46A1"/>
    <w:rsid w:val="002D4828"/>
    <w:rsid w:val="002D54C6"/>
    <w:rsid w:val="002D5E8B"/>
    <w:rsid w:val="002D6501"/>
    <w:rsid w:val="002D6F54"/>
    <w:rsid w:val="002E31FD"/>
    <w:rsid w:val="002E3AF0"/>
    <w:rsid w:val="002E4F84"/>
    <w:rsid w:val="002E5111"/>
    <w:rsid w:val="002E77F5"/>
    <w:rsid w:val="002F3963"/>
    <w:rsid w:val="002F5DE8"/>
    <w:rsid w:val="003015CF"/>
    <w:rsid w:val="003022B8"/>
    <w:rsid w:val="003027A3"/>
    <w:rsid w:val="00302A1E"/>
    <w:rsid w:val="0030324A"/>
    <w:rsid w:val="003039B3"/>
    <w:rsid w:val="00305A05"/>
    <w:rsid w:val="00305ACA"/>
    <w:rsid w:val="003065A3"/>
    <w:rsid w:val="00310E0B"/>
    <w:rsid w:val="003113A1"/>
    <w:rsid w:val="0031193A"/>
    <w:rsid w:val="0031717C"/>
    <w:rsid w:val="0032298F"/>
    <w:rsid w:val="00322BC3"/>
    <w:rsid w:val="00323F9F"/>
    <w:rsid w:val="00324638"/>
    <w:rsid w:val="0032519C"/>
    <w:rsid w:val="00326800"/>
    <w:rsid w:val="00326978"/>
    <w:rsid w:val="003271F6"/>
    <w:rsid w:val="00330CEB"/>
    <w:rsid w:val="00330DC8"/>
    <w:rsid w:val="003318B0"/>
    <w:rsid w:val="00331A22"/>
    <w:rsid w:val="00331CD2"/>
    <w:rsid w:val="0033378D"/>
    <w:rsid w:val="003343EA"/>
    <w:rsid w:val="003409AE"/>
    <w:rsid w:val="003426AE"/>
    <w:rsid w:val="00343729"/>
    <w:rsid w:val="00346A46"/>
    <w:rsid w:val="003471C9"/>
    <w:rsid w:val="003475F6"/>
    <w:rsid w:val="00353546"/>
    <w:rsid w:val="003558FB"/>
    <w:rsid w:val="003564AB"/>
    <w:rsid w:val="003572BA"/>
    <w:rsid w:val="0036142A"/>
    <w:rsid w:val="00361876"/>
    <w:rsid w:val="00362FB9"/>
    <w:rsid w:val="00364B51"/>
    <w:rsid w:val="00364C36"/>
    <w:rsid w:val="0036642F"/>
    <w:rsid w:val="00367074"/>
    <w:rsid w:val="00370574"/>
    <w:rsid w:val="00370B01"/>
    <w:rsid w:val="00373DD6"/>
    <w:rsid w:val="00374A0A"/>
    <w:rsid w:val="00375840"/>
    <w:rsid w:val="00375CAF"/>
    <w:rsid w:val="00380A29"/>
    <w:rsid w:val="0038154F"/>
    <w:rsid w:val="003859D5"/>
    <w:rsid w:val="00387DEA"/>
    <w:rsid w:val="00387F2A"/>
    <w:rsid w:val="00391B81"/>
    <w:rsid w:val="00393B0D"/>
    <w:rsid w:val="0039688C"/>
    <w:rsid w:val="003A0DC7"/>
    <w:rsid w:val="003A12F4"/>
    <w:rsid w:val="003A267A"/>
    <w:rsid w:val="003A3052"/>
    <w:rsid w:val="003A30F4"/>
    <w:rsid w:val="003A7008"/>
    <w:rsid w:val="003A7824"/>
    <w:rsid w:val="003B1961"/>
    <w:rsid w:val="003B24B4"/>
    <w:rsid w:val="003B78BC"/>
    <w:rsid w:val="003C2DCA"/>
    <w:rsid w:val="003C30B7"/>
    <w:rsid w:val="003C352A"/>
    <w:rsid w:val="003C3969"/>
    <w:rsid w:val="003C51D7"/>
    <w:rsid w:val="003C5D29"/>
    <w:rsid w:val="003D026A"/>
    <w:rsid w:val="003D0435"/>
    <w:rsid w:val="003D3078"/>
    <w:rsid w:val="003D4265"/>
    <w:rsid w:val="003D5D05"/>
    <w:rsid w:val="003E0080"/>
    <w:rsid w:val="003E3544"/>
    <w:rsid w:val="003E50CB"/>
    <w:rsid w:val="003F3999"/>
    <w:rsid w:val="003F43EA"/>
    <w:rsid w:val="003F5079"/>
    <w:rsid w:val="003F6CE2"/>
    <w:rsid w:val="003F78EE"/>
    <w:rsid w:val="00400B59"/>
    <w:rsid w:val="004019AA"/>
    <w:rsid w:val="0040215B"/>
    <w:rsid w:val="00402EE6"/>
    <w:rsid w:val="0040580E"/>
    <w:rsid w:val="0041016B"/>
    <w:rsid w:val="004133D4"/>
    <w:rsid w:val="00413B25"/>
    <w:rsid w:val="0041516A"/>
    <w:rsid w:val="0041569D"/>
    <w:rsid w:val="00415B92"/>
    <w:rsid w:val="00417E2D"/>
    <w:rsid w:val="00417E80"/>
    <w:rsid w:val="00417F08"/>
    <w:rsid w:val="00420DB3"/>
    <w:rsid w:val="004219A3"/>
    <w:rsid w:val="00421D83"/>
    <w:rsid w:val="004237CE"/>
    <w:rsid w:val="00423CBB"/>
    <w:rsid w:val="00424BA5"/>
    <w:rsid w:val="004251DC"/>
    <w:rsid w:val="004257A2"/>
    <w:rsid w:val="00426274"/>
    <w:rsid w:val="00426ACB"/>
    <w:rsid w:val="00432AE4"/>
    <w:rsid w:val="004346FE"/>
    <w:rsid w:val="004355E3"/>
    <w:rsid w:val="00437920"/>
    <w:rsid w:val="0044121C"/>
    <w:rsid w:val="00443E63"/>
    <w:rsid w:val="00447012"/>
    <w:rsid w:val="00453E30"/>
    <w:rsid w:val="00455244"/>
    <w:rsid w:val="0045707C"/>
    <w:rsid w:val="00457A6B"/>
    <w:rsid w:val="00460642"/>
    <w:rsid w:val="00460DFC"/>
    <w:rsid w:val="00462444"/>
    <w:rsid w:val="0046467D"/>
    <w:rsid w:val="00464CA5"/>
    <w:rsid w:val="00464F62"/>
    <w:rsid w:val="00465DB1"/>
    <w:rsid w:val="00466D23"/>
    <w:rsid w:val="004708E7"/>
    <w:rsid w:val="00472566"/>
    <w:rsid w:val="00472831"/>
    <w:rsid w:val="004759F3"/>
    <w:rsid w:val="00476FD6"/>
    <w:rsid w:val="004805D5"/>
    <w:rsid w:val="004825B2"/>
    <w:rsid w:val="00483E34"/>
    <w:rsid w:val="00486AE3"/>
    <w:rsid w:val="00487282"/>
    <w:rsid w:val="00490250"/>
    <w:rsid w:val="004907EE"/>
    <w:rsid w:val="00490B0E"/>
    <w:rsid w:val="00490D47"/>
    <w:rsid w:val="00490DA3"/>
    <w:rsid w:val="0049190B"/>
    <w:rsid w:val="00495C03"/>
    <w:rsid w:val="00496CDF"/>
    <w:rsid w:val="004A04A1"/>
    <w:rsid w:val="004A06D7"/>
    <w:rsid w:val="004A0F69"/>
    <w:rsid w:val="004A2E48"/>
    <w:rsid w:val="004A3026"/>
    <w:rsid w:val="004A362B"/>
    <w:rsid w:val="004A467A"/>
    <w:rsid w:val="004A553F"/>
    <w:rsid w:val="004A5EBE"/>
    <w:rsid w:val="004B3E1B"/>
    <w:rsid w:val="004B40E9"/>
    <w:rsid w:val="004B4FA0"/>
    <w:rsid w:val="004B5678"/>
    <w:rsid w:val="004B6330"/>
    <w:rsid w:val="004C041D"/>
    <w:rsid w:val="004C05A4"/>
    <w:rsid w:val="004C13B3"/>
    <w:rsid w:val="004C1CD7"/>
    <w:rsid w:val="004C2043"/>
    <w:rsid w:val="004C2955"/>
    <w:rsid w:val="004C543C"/>
    <w:rsid w:val="004C68C1"/>
    <w:rsid w:val="004C6BAC"/>
    <w:rsid w:val="004D4909"/>
    <w:rsid w:val="004D5F49"/>
    <w:rsid w:val="004E0CAE"/>
    <w:rsid w:val="004E144F"/>
    <w:rsid w:val="004E2626"/>
    <w:rsid w:val="004E4CBB"/>
    <w:rsid w:val="004E54AE"/>
    <w:rsid w:val="004E69DC"/>
    <w:rsid w:val="004F0AD5"/>
    <w:rsid w:val="004F56D3"/>
    <w:rsid w:val="004F6CCF"/>
    <w:rsid w:val="004F6E2F"/>
    <w:rsid w:val="005005B6"/>
    <w:rsid w:val="00502D9C"/>
    <w:rsid w:val="00502DD0"/>
    <w:rsid w:val="00505611"/>
    <w:rsid w:val="00506235"/>
    <w:rsid w:val="00510992"/>
    <w:rsid w:val="00512E8C"/>
    <w:rsid w:val="005139AD"/>
    <w:rsid w:val="00525024"/>
    <w:rsid w:val="00525CBE"/>
    <w:rsid w:val="00531975"/>
    <w:rsid w:val="00531F83"/>
    <w:rsid w:val="00536339"/>
    <w:rsid w:val="00537353"/>
    <w:rsid w:val="00537D26"/>
    <w:rsid w:val="00542790"/>
    <w:rsid w:val="005451C3"/>
    <w:rsid w:val="0054597A"/>
    <w:rsid w:val="00545DEE"/>
    <w:rsid w:val="005460E8"/>
    <w:rsid w:val="00552031"/>
    <w:rsid w:val="005521A5"/>
    <w:rsid w:val="00552B7F"/>
    <w:rsid w:val="00552E13"/>
    <w:rsid w:val="0055368F"/>
    <w:rsid w:val="00554A27"/>
    <w:rsid w:val="005563CB"/>
    <w:rsid w:val="00556F4F"/>
    <w:rsid w:val="00560E30"/>
    <w:rsid w:val="00561FB1"/>
    <w:rsid w:val="005638E6"/>
    <w:rsid w:val="0056527E"/>
    <w:rsid w:val="00566551"/>
    <w:rsid w:val="00567DA9"/>
    <w:rsid w:val="00570103"/>
    <w:rsid w:val="005751AA"/>
    <w:rsid w:val="005753F4"/>
    <w:rsid w:val="0057675F"/>
    <w:rsid w:val="00581184"/>
    <w:rsid w:val="00581C39"/>
    <w:rsid w:val="00581CB8"/>
    <w:rsid w:val="00583DD7"/>
    <w:rsid w:val="005847AD"/>
    <w:rsid w:val="00584FE0"/>
    <w:rsid w:val="00590942"/>
    <w:rsid w:val="00590B40"/>
    <w:rsid w:val="00591501"/>
    <w:rsid w:val="0059282F"/>
    <w:rsid w:val="00592EE4"/>
    <w:rsid w:val="005932CE"/>
    <w:rsid w:val="00593889"/>
    <w:rsid w:val="00594034"/>
    <w:rsid w:val="00594178"/>
    <w:rsid w:val="005944AB"/>
    <w:rsid w:val="00596B01"/>
    <w:rsid w:val="00596E2D"/>
    <w:rsid w:val="005978E3"/>
    <w:rsid w:val="005A27B8"/>
    <w:rsid w:val="005A3A09"/>
    <w:rsid w:val="005A52AD"/>
    <w:rsid w:val="005B0184"/>
    <w:rsid w:val="005B28DA"/>
    <w:rsid w:val="005B36CE"/>
    <w:rsid w:val="005B4032"/>
    <w:rsid w:val="005B5914"/>
    <w:rsid w:val="005B625A"/>
    <w:rsid w:val="005B6899"/>
    <w:rsid w:val="005B7257"/>
    <w:rsid w:val="005C1681"/>
    <w:rsid w:val="005C368F"/>
    <w:rsid w:val="005C5474"/>
    <w:rsid w:val="005D28A4"/>
    <w:rsid w:val="005E04FA"/>
    <w:rsid w:val="005E0E1D"/>
    <w:rsid w:val="005E1EB3"/>
    <w:rsid w:val="005E3066"/>
    <w:rsid w:val="005E39DF"/>
    <w:rsid w:val="005E4318"/>
    <w:rsid w:val="005E446A"/>
    <w:rsid w:val="005E4493"/>
    <w:rsid w:val="005E4FF9"/>
    <w:rsid w:val="005E570C"/>
    <w:rsid w:val="005E5AEB"/>
    <w:rsid w:val="005F1AFE"/>
    <w:rsid w:val="005F23B6"/>
    <w:rsid w:val="005F39AB"/>
    <w:rsid w:val="005F4379"/>
    <w:rsid w:val="005F6036"/>
    <w:rsid w:val="005F7880"/>
    <w:rsid w:val="006034DA"/>
    <w:rsid w:val="00603EBC"/>
    <w:rsid w:val="00604DC5"/>
    <w:rsid w:val="00607E55"/>
    <w:rsid w:val="00611B47"/>
    <w:rsid w:val="0061229A"/>
    <w:rsid w:val="0061263C"/>
    <w:rsid w:val="00613942"/>
    <w:rsid w:val="00614144"/>
    <w:rsid w:val="00615251"/>
    <w:rsid w:val="00615A3E"/>
    <w:rsid w:val="00620DFB"/>
    <w:rsid w:val="0062203C"/>
    <w:rsid w:val="0062285E"/>
    <w:rsid w:val="00625342"/>
    <w:rsid w:val="0063069C"/>
    <w:rsid w:val="00631ECE"/>
    <w:rsid w:val="00632AD9"/>
    <w:rsid w:val="00633F27"/>
    <w:rsid w:val="006341BE"/>
    <w:rsid w:val="00634289"/>
    <w:rsid w:val="006368D5"/>
    <w:rsid w:val="00640C08"/>
    <w:rsid w:val="00645740"/>
    <w:rsid w:val="006523D9"/>
    <w:rsid w:val="006530F2"/>
    <w:rsid w:val="006543B4"/>
    <w:rsid w:val="006548DF"/>
    <w:rsid w:val="00655AAA"/>
    <w:rsid w:val="00656142"/>
    <w:rsid w:val="00657417"/>
    <w:rsid w:val="00660A80"/>
    <w:rsid w:val="00662BBF"/>
    <w:rsid w:val="00662C45"/>
    <w:rsid w:val="00663912"/>
    <w:rsid w:val="00664BFD"/>
    <w:rsid w:val="00671E43"/>
    <w:rsid w:val="0067505B"/>
    <w:rsid w:val="00676749"/>
    <w:rsid w:val="00677FDF"/>
    <w:rsid w:val="00680C31"/>
    <w:rsid w:val="00683947"/>
    <w:rsid w:val="00684822"/>
    <w:rsid w:val="00686FF2"/>
    <w:rsid w:val="006879A4"/>
    <w:rsid w:val="0069026B"/>
    <w:rsid w:val="00691097"/>
    <w:rsid w:val="0069125D"/>
    <w:rsid w:val="006921E2"/>
    <w:rsid w:val="0069263E"/>
    <w:rsid w:val="0069314B"/>
    <w:rsid w:val="0069387F"/>
    <w:rsid w:val="00693A40"/>
    <w:rsid w:val="00693B7B"/>
    <w:rsid w:val="00694EC9"/>
    <w:rsid w:val="0069553D"/>
    <w:rsid w:val="00696624"/>
    <w:rsid w:val="006966B2"/>
    <w:rsid w:val="006A1A78"/>
    <w:rsid w:val="006A3638"/>
    <w:rsid w:val="006A4157"/>
    <w:rsid w:val="006A50B0"/>
    <w:rsid w:val="006A6479"/>
    <w:rsid w:val="006B1B71"/>
    <w:rsid w:val="006B2901"/>
    <w:rsid w:val="006B2C1B"/>
    <w:rsid w:val="006C2085"/>
    <w:rsid w:val="006C4614"/>
    <w:rsid w:val="006C4D8A"/>
    <w:rsid w:val="006C65F5"/>
    <w:rsid w:val="006C7921"/>
    <w:rsid w:val="006D0781"/>
    <w:rsid w:val="006D1307"/>
    <w:rsid w:val="006D1A64"/>
    <w:rsid w:val="006D2961"/>
    <w:rsid w:val="006D3504"/>
    <w:rsid w:val="006D3725"/>
    <w:rsid w:val="006D469F"/>
    <w:rsid w:val="006D4D46"/>
    <w:rsid w:val="006D6774"/>
    <w:rsid w:val="006D7FA7"/>
    <w:rsid w:val="006E0C5B"/>
    <w:rsid w:val="006E4005"/>
    <w:rsid w:val="006E4A1E"/>
    <w:rsid w:val="006E59C0"/>
    <w:rsid w:val="006E74E9"/>
    <w:rsid w:val="006E786F"/>
    <w:rsid w:val="006F19CA"/>
    <w:rsid w:val="006F1CE4"/>
    <w:rsid w:val="006F3006"/>
    <w:rsid w:val="006F47FC"/>
    <w:rsid w:val="006F543C"/>
    <w:rsid w:val="006F5907"/>
    <w:rsid w:val="006F5D13"/>
    <w:rsid w:val="006F6576"/>
    <w:rsid w:val="00700B42"/>
    <w:rsid w:val="0070312A"/>
    <w:rsid w:val="00704879"/>
    <w:rsid w:val="00706408"/>
    <w:rsid w:val="00706D1B"/>
    <w:rsid w:val="00710E92"/>
    <w:rsid w:val="00711148"/>
    <w:rsid w:val="007119A8"/>
    <w:rsid w:val="00711CBC"/>
    <w:rsid w:val="00714586"/>
    <w:rsid w:val="0072178A"/>
    <w:rsid w:val="00721DAD"/>
    <w:rsid w:val="007220E7"/>
    <w:rsid w:val="00723694"/>
    <w:rsid w:val="007238F4"/>
    <w:rsid w:val="00723DF3"/>
    <w:rsid w:val="00723E72"/>
    <w:rsid w:val="00724731"/>
    <w:rsid w:val="00724946"/>
    <w:rsid w:val="00726337"/>
    <w:rsid w:val="007271FF"/>
    <w:rsid w:val="00730B28"/>
    <w:rsid w:val="0073207F"/>
    <w:rsid w:val="00733808"/>
    <w:rsid w:val="00734C34"/>
    <w:rsid w:val="00735043"/>
    <w:rsid w:val="00735097"/>
    <w:rsid w:val="00735406"/>
    <w:rsid w:val="00735C9A"/>
    <w:rsid w:val="0074072D"/>
    <w:rsid w:val="007424E1"/>
    <w:rsid w:val="00744457"/>
    <w:rsid w:val="007445D4"/>
    <w:rsid w:val="007451CE"/>
    <w:rsid w:val="007464B9"/>
    <w:rsid w:val="007519A6"/>
    <w:rsid w:val="0075294D"/>
    <w:rsid w:val="007548D1"/>
    <w:rsid w:val="00755CEA"/>
    <w:rsid w:val="007577D5"/>
    <w:rsid w:val="00762FBB"/>
    <w:rsid w:val="00763DAD"/>
    <w:rsid w:val="007640C5"/>
    <w:rsid w:val="0076473A"/>
    <w:rsid w:val="00770697"/>
    <w:rsid w:val="00770AA5"/>
    <w:rsid w:val="007729E6"/>
    <w:rsid w:val="00777D26"/>
    <w:rsid w:val="00780E32"/>
    <w:rsid w:val="00784684"/>
    <w:rsid w:val="00784A80"/>
    <w:rsid w:val="00787F65"/>
    <w:rsid w:val="007934CA"/>
    <w:rsid w:val="00795407"/>
    <w:rsid w:val="00796FDD"/>
    <w:rsid w:val="007A03C4"/>
    <w:rsid w:val="007A3917"/>
    <w:rsid w:val="007A3D22"/>
    <w:rsid w:val="007A64CC"/>
    <w:rsid w:val="007B0591"/>
    <w:rsid w:val="007B07F2"/>
    <w:rsid w:val="007B0F4B"/>
    <w:rsid w:val="007B1171"/>
    <w:rsid w:val="007B212D"/>
    <w:rsid w:val="007B22F0"/>
    <w:rsid w:val="007B3E28"/>
    <w:rsid w:val="007B6103"/>
    <w:rsid w:val="007B62A4"/>
    <w:rsid w:val="007C2067"/>
    <w:rsid w:val="007C2AD8"/>
    <w:rsid w:val="007C2C09"/>
    <w:rsid w:val="007C58D5"/>
    <w:rsid w:val="007C5CB3"/>
    <w:rsid w:val="007C74C4"/>
    <w:rsid w:val="007C7639"/>
    <w:rsid w:val="007D02F6"/>
    <w:rsid w:val="007D1AE5"/>
    <w:rsid w:val="007D1AFF"/>
    <w:rsid w:val="007D2C15"/>
    <w:rsid w:val="007D357A"/>
    <w:rsid w:val="007D369D"/>
    <w:rsid w:val="007D432C"/>
    <w:rsid w:val="007D44F4"/>
    <w:rsid w:val="007D4649"/>
    <w:rsid w:val="007D5045"/>
    <w:rsid w:val="007D5BEB"/>
    <w:rsid w:val="007D72F5"/>
    <w:rsid w:val="007E09BA"/>
    <w:rsid w:val="007E0F84"/>
    <w:rsid w:val="007E109E"/>
    <w:rsid w:val="007E75A0"/>
    <w:rsid w:val="007E79F5"/>
    <w:rsid w:val="007F1BE8"/>
    <w:rsid w:val="007F301D"/>
    <w:rsid w:val="007F3DEB"/>
    <w:rsid w:val="007F4333"/>
    <w:rsid w:val="007F570B"/>
    <w:rsid w:val="007F625D"/>
    <w:rsid w:val="008013A0"/>
    <w:rsid w:val="00807F60"/>
    <w:rsid w:val="0081203B"/>
    <w:rsid w:val="00812D2F"/>
    <w:rsid w:val="00815064"/>
    <w:rsid w:val="00816DA3"/>
    <w:rsid w:val="00820078"/>
    <w:rsid w:val="008205EE"/>
    <w:rsid w:val="00820DAF"/>
    <w:rsid w:val="008223E4"/>
    <w:rsid w:val="00822E10"/>
    <w:rsid w:val="008243A2"/>
    <w:rsid w:val="0082595E"/>
    <w:rsid w:val="0082760B"/>
    <w:rsid w:val="008305DE"/>
    <w:rsid w:val="008316C1"/>
    <w:rsid w:val="008334ED"/>
    <w:rsid w:val="00833A31"/>
    <w:rsid w:val="0083529F"/>
    <w:rsid w:val="0083697E"/>
    <w:rsid w:val="0084233F"/>
    <w:rsid w:val="008455B2"/>
    <w:rsid w:val="0084769C"/>
    <w:rsid w:val="00851248"/>
    <w:rsid w:val="00851270"/>
    <w:rsid w:val="00852F3B"/>
    <w:rsid w:val="00853435"/>
    <w:rsid w:val="00853BEB"/>
    <w:rsid w:val="0086061A"/>
    <w:rsid w:val="00860D1C"/>
    <w:rsid w:val="00862339"/>
    <w:rsid w:val="00862F0E"/>
    <w:rsid w:val="0086583B"/>
    <w:rsid w:val="008679BD"/>
    <w:rsid w:val="00871815"/>
    <w:rsid w:val="008721D2"/>
    <w:rsid w:val="00872E1F"/>
    <w:rsid w:val="00875214"/>
    <w:rsid w:val="008809AA"/>
    <w:rsid w:val="00881D63"/>
    <w:rsid w:val="00883425"/>
    <w:rsid w:val="00884997"/>
    <w:rsid w:val="00885863"/>
    <w:rsid w:val="00890820"/>
    <w:rsid w:val="008920F5"/>
    <w:rsid w:val="008924F6"/>
    <w:rsid w:val="00892D15"/>
    <w:rsid w:val="008959A0"/>
    <w:rsid w:val="008966DA"/>
    <w:rsid w:val="008A1F42"/>
    <w:rsid w:val="008A43FE"/>
    <w:rsid w:val="008A5794"/>
    <w:rsid w:val="008A7083"/>
    <w:rsid w:val="008A73CF"/>
    <w:rsid w:val="008B4618"/>
    <w:rsid w:val="008B65EA"/>
    <w:rsid w:val="008C1061"/>
    <w:rsid w:val="008C22C7"/>
    <w:rsid w:val="008C33CB"/>
    <w:rsid w:val="008C3450"/>
    <w:rsid w:val="008C470B"/>
    <w:rsid w:val="008D0E27"/>
    <w:rsid w:val="008D12DF"/>
    <w:rsid w:val="008D5064"/>
    <w:rsid w:val="008D6DAB"/>
    <w:rsid w:val="008E13E5"/>
    <w:rsid w:val="008E1A7E"/>
    <w:rsid w:val="008E2A0B"/>
    <w:rsid w:val="008E3A2F"/>
    <w:rsid w:val="008E675A"/>
    <w:rsid w:val="008E78DA"/>
    <w:rsid w:val="008E7EFD"/>
    <w:rsid w:val="008F18EF"/>
    <w:rsid w:val="008F272C"/>
    <w:rsid w:val="008F36E3"/>
    <w:rsid w:val="008F39F9"/>
    <w:rsid w:val="008F4EC0"/>
    <w:rsid w:val="008F5AAD"/>
    <w:rsid w:val="008F6547"/>
    <w:rsid w:val="009009EB"/>
    <w:rsid w:val="009021A5"/>
    <w:rsid w:val="00904808"/>
    <w:rsid w:val="009055E8"/>
    <w:rsid w:val="00905D23"/>
    <w:rsid w:val="009061F3"/>
    <w:rsid w:val="00906C6A"/>
    <w:rsid w:val="00912087"/>
    <w:rsid w:val="00915427"/>
    <w:rsid w:val="00916DB3"/>
    <w:rsid w:val="00917154"/>
    <w:rsid w:val="009203F0"/>
    <w:rsid w:val="009216B3"/>
    <w:rsid w:val="00921717"/>
    <w:rsid w:val="00922551"/>
    <w:rsid w:val="0092761B"/>
    <w:rsid w:val="0093094F"/>
    <w:rsid w:val="00930CFE"/>
    <w:rsid w:val="00931E9C"/>
    <w:rsid w:val="00932761"/>
    <w:rsid w:val="00932C14"/>
    <w:rsid w:val="00932F22"/>
    <w:rsid w:val="00933989"/>
    <w:rsid w:val="00935E0C"/>
    <w:rsid w:val="009367FC"/>
    <w:rsid w:val="0093795C"/>
    <w:rsid w:val="009431B4"/>
    <w:rsid w:val="00944AB4"/>
    <w:rsid w:val="00944B7A"/>
    <w:rsid w:val="009507A2"/>
    <w:rsid w:val="009532E2"/>
    <w:rsid w:val="00953991"/>
    <w:rsid w:val="009541A0"/>
    <w:rsid w:val="00957906"/>
    <w:rsid w:val="00960BFA"/>
    <w:rsid w:val="00961847"/>
    <w:rsid w:val="009628CA"/>
    <w:rsid w:val="009636BB"/>
    <w:rsid w:val="00964EA9"/>
    <w:rsid w:val="00964F51"/>
    <w:rsid w:val="00966403"/>
    <w:rsid w:val="0096728B"/>
    <w:rsid w:val="009674BE"/>
    <w:rsid w:val="009700B7"/>
    <w:rsid w:val="009718D0"/>
    <w:rsid w:val="00972B58"/>
    <w:rsid w:val="009745B2"/>
    <w:rsid w:val="009745DA"/>
    <w:rsid w:val="009747F0"/>
    <w:rsid w:val="00980157"/>
    <w:rsid w:val="009862BE"/>
    <w:rsid w:val="009862D9"/>
    <w:rsid w:val="00990AC3"/>
    <w:rsid w:val="0099237E"/>
    <w:rsid w:val="009944B8"/>
    <w:rsid w:val="00997398"/>
    <w:rsid w:val="0099759B"/>
    <w:rsid w:val="009A0349"/>
    <w:rsid w:val="009A12D3"/>
    <w:rsid w:val="009A68DA"/>
    <w:rsid w:val="009A778E"/>
    <w:rsid w:val="009B0208"/>
    <w:rsid w:val="009B10C4"/>
    <w:rsid w:val="009B5CA3"/>
    <w:rsid w:val="009B6F01"/>
    <w:rsid w:val="009B78A0"/>
    <w:rsid w:val="009C02AB"/>
    <w:rsid w:val="009C5C7C"/>
    <w:rsid w:val="009D1D51"/>
    <w:rsid w:val="009D478C"/>
    <w:rsid w:val="009D48F8"/>
    <w:rsid w:val="009D6AF7"/>
    <w:rsid w:val="009D79B3"/>
    <w:rsid w:val="009E040F"/>
    <w:rsid w:val="009E1786"/>
    <w:rsid w:val="009E1940"/>
    <w:rsid w:val="009E1CB4"/>
    <w:rsid w:val="009E3790"/>
    <w:rsid w:val="009E4746"/>
    <w:rsid w:val="009E4CA5"/>
    <w:rsid w:val="009E562D"/>
    <w:rsid w:val="009E6FBC"/>
    <w:rsid w:val="009E725F"/>
    <w:rsid w:val="009F2003"/>
    <w:rsid w:val="009F2B6B"/>
    <w:rsid w:val="009F466A"/>
    <w:rsid w:val="009F4F0C"/>
    <w:rsid w:val="009F64C3"/>
    <w:rsid w:val="00A02812"/>
    <w:rsid w:val="00A02D35"/>
    <w:rsid w:val="00A03AA6"/>
    <w:rsid w:val="00A049C0"/>
    <w:rsid w:val="00A04AA1"/>
    <w:rsid w:val="00A05258"/>
    <w:rsid w:val="00A052A6"/>
    <w:rsid w:val="00A0554B"/>
    <w:rsid w:val="00A0588B"/>
    <w:rsid w:val="00A06FA3"/>
    <w:rsid w:val="00A078F6"/>
    <w:rsid w:val="00A115B3"/>
    <w:rsid w:val="00A11AEE"/>
    <w:rsid w:val="00A11C8E"/>
    <w:rsid w:val="00A12B87"/>
    <w:rsid w:val="00A13EA1"/>
    <w:rsid w:val="00A15ABC"/>
    <w:rsid w:val="00A208C8"/>
    <w:rsid w:val="00A22A6B"/>
    <w:rsid w:val="00A22B3D"/>
    <w:rsid w:val="00A23D41"/>
    <w:rsid w:val="00A24444"/>
    <w:rsid w:val="00A27281"/>
    <w:rsid w:val="00A300C9"/>
    <w:rsid w:val="00A30F95"/>
    <w:rsid w:val="00A313FE"/>
    <w:rsid w:val="00A3644A"/>
    <w:rsid w:val="00A36C29"/>
    <w:rsid w:val="00A36E4B"/>
    <w:rsid w:val="00A40976"/>
    <w:rsid w:val="00A42B18"/>
    <w:rsid w:val="00A43D5F"/>
    <w:rsid w:val="00A45DF7"/>
    <w:rsid w:val="00A527F6"/>
    <w:rsid w:val="00A52E09"/>
    <w:rsid w:val="00A53F8D"/>
    <w:rsid w:val="00A53FA9"/>
    <w:rsid w:val="00A55B89"/>
    <w:rsid w:val="00A56A8A"/>
    <w:rsid w:val="00A60311"/>
    <w:rsid w:val="00A60DA1"/>
    <w:rsid w:val="00A62253"/>
    <w:rsid w:val="00A64149"/>
    <w:rsid w:val="00A64D65"/>
    <w:rsid w:val="00A65D86"/>
    <w:rsid w:val="00A664D3"/>
    <w:rsid w:val="00A66BC9"/>
    <w:rsid w:val="00A67D7B"/>
    <w:rsid w:val="00A720E6"/>
    <w:rsid w:val="00A73A23"/>
    <w:rsid w:val="00A74E80"/>
    <w:rsid w:val="00A80F5F"/>
    <w:rsid w:val="00A80FFE"/>
    <w:rsid w:val="00A81112"/>
    <w:rsid w:val="00A818DD"/>
    <w:rsid w:val="00A82E04"/>
    <w:rsid w:val="00A87F06"/>
    <w:rsid w:val="00A90D6A"/>
    <w:rsid w:val="00A941CB"/>
    <w:rsid w:val="00A94C38"/>
    <w:rsid w:val="00A95444"/>
    <w:rsid w:val="00A95769"/>
    <w:rsid w:val="00A97B15"/>
    <w:rsid w:val="00AA0D6B"/>
    <w:rsid w:val="00AA1A7F"/>
    <w:rsid w:val="00AA1B33"/>
    <w:rsid w:val="00AA43E4"/>
    <w:rsid w:val="00AA6D73"/>
    <w:rsid w:val="00AB3B6F"/>
    <w:rsid w:val="00AB4D16"/>
    <w:rsid w:val="00AB62DA"/>
    <w:rsid w:val="00AC0717"/>
    <w:rsid w:val="00AC1760"/>
    <w:rsid w:val="00AC188D"/>
    <w:rsid w:val="00AC32FC"/>
    <w:rsid w:val="00AC38D1"/>
    <w:rsid w:val="00AC477D"/>
    <w:rsid w:val="00AC7D88"/>
    <w:rsid w:val="00AD39C3"/>
    <w:rsid w:val="00AD447D"/>
    <w:rsid w:val="00AD4573"/>
    <w:rsid w:val="00AD69B6"/>
    <w:rsid w:val="00AD75A7"/>
    <w:rsid w:val="00AD7D3F"/>
    <w:rsid w:val="00AE1C29"/>
    <w:rsid w:val="00AE2E5A"/>
    <w:rsid w:val="00AE33FB"/>
    <w:rsid w:val="00AE4AE5"/>
    <w:rsid w:val="00AE4C9E"/>
    <w:rsid w:val="00AE699D"/>
    <w:rsid w:val="00AF1B44"/>
    <w:rsid w:val="00AF23C9"/>
    <w:rsid w:val="00AF3346"/>
    <w:rsid w:val="00AF421F"/>
    <w:rsid w:val="00AF4B40"/>
    <w:rsid w:val="00B010A6"/>
    <w:rsid w:val="00B015D9"/>
    <w:rsid w:val="00B0616E"/>
    <w:rsid w:val="00B1123E"/>
    <w:rsid w:val="00B11D23"/>
    <w:rsid w:val="00B120F2"/>
    <w:rsid w:val="00B12159"/>
    <w:rsid w:val="00B124E3"/>
    <w:rsid w:val="00B14101"/>
    <w:rsid w:val="00B14B53"/>
    <w:rsid w:val="00B14F03"/>
    <w:rsid w:val="00B16A4F"/>
    <w:rsid w:val="00B16B3D"/>
    <w:rsid w:val="00B17184"/>
    <w:rsid w:val="00B176E0"/>
    <w:rsid w:val="00B23E30"/>
    <w:rsid w:val="00B24A56"/>
    <w:rsid w:val="00B254C1"/>
    <w:rsid w:val="00B27C75"/>
    <w:rsid w:val="00B27CE9"/>
    <w:rsid w:val="00B33361"/>
    <w:rsid w:val="00B33957"/>
    <w:rsid w:val="00B33DF1"/>
    <w:rsid w:val="00B347AD"/>
    <w:rsid w:val="00B36B6E"/>
    <w:rsid w:val="00B36C59"/>
    <w:rsid w:val="00B37105"/>
    <w:rsid w:val="00B37230"/>
    <w:rsid w:val="00B4052D"/>
    <w:rsid w:val="00B40BD4"/>
    <w:rsid w:val="00B438F5"/>
    <w:rsid w:val="00B44AA5"/>
    <w:rsid w:val="00B44DA1"/>
    <w:rsid w:val="00B45E7A"/>
    <w:rsid w:val="00B46198"/>
    <w:rsid w:val="00B50FD3"/>
    <w:rsid w:val="00B51DAC"/>
    <w:rsid w:val="00B531CA"/>
    <w:rsid w:val="00B54668"/>
    <w:rsid w:val="00B55257"/>
    <w:rsid w:val="00B565B3"/>
    <w:rsid w:val="00B577BB"/>
    <w:rsid w:val="00B6217E"/>
    <w:rsid w:val="00B63751"/>
    <w:rsid w:val="00B63E6D"/>
    <w:rsid w:val="00B661E6"/>
    <w:rsid w:val="00B6663E"/>
    <w:rsid w:val="00B67067"/>
    <w:rsid w:val="00B70455"/>
    <w:rsid w:val="00B707D8"/>
    <w:rsid w:val="00B75675"/>
    <w:rsid w:val="00B75B38"/>
    <w:rsid w:val="00B772E7"/>
    <w:rsid w:val="00B803B2"/>
    <w:rsid w:val="00B8135D"/>
    <w:rsid w:val="00B82E8F"/>
    <w:rsid w:val="00B8344E"/>
    <w:rsid w:val="00B86A4A"/>
    <w:rsid w:val="00B904D5"/>
    <w:rsid w:val="00B91254"/>
    <w:rsid w:val="00B92DEC"/>
    <w:rsid w:val="00B938B1"/>
    <w:rsid w:val="00B93FC8"/>
    <w:rsid w:val="00B94692"/>
    <w:rsid w:val="00B94BE6"/>
    <w:rsid w:val="00B9543E"/>
    <w:rsid w:val="00B975B0"/>
    <w:rsid w:val="00BA1F78"/>
    <w:rsid w:val="00BA43F1"/>
    <w:rsid w:val="00BA582F"/>
    <w:rsid w:val="00BA58AD"/>
    <w:rsid w:val="00BA6DFF"/>
    <w:rsid w:val="00BA74FA"/>
    <w:rsid w:val="00BA7B96"/>
    <w:rsid w:val="00BB13FD"/>
    <w:rsid w:val="00BB2B50"/>
    <w:rsid w:val="00BB6E40"/>
    <w:rsid w:val="00BC2342"/>
    <w:rsid w:val="00BC46F3"/>
    <w:rsid w:val="00BC481C"/>
    <w:rsid w:val="00BC5CDB"/>
    <w:rsid w:val="00BD329F"/>
    <w:rsid w:val="00BD37CA"/>
    <w:rsid w:val="00BD3DA3"/>
    <w:rsid w:val="00BD7317"/>
    <w:rsid w:val="00BD76E2"/>
    <w:rsid w:val="00BE08AE"/>
    <w:rsid w:val="00BE1863"/>
    <w:rsid w:val="00BE29C5"/>
    <w:rsid w:val="00BE2B87"/>
    <w:rsid w:val="00BE2B94"/>
    <w:rsid w:val="00BE705E"/>
    <w:rsid w:val="00BF2BAB"/>
    <w:rsid w:val="00BF3663"/>
    <w:rsid w:val="00BF48C0"/>
    <w:rsid w:val="00BF4FFE"/>
    <w:rsid w:val="00BF6986"/>
    <w:rsid w:val="00BF6ADC"/>
    <w:rsid w:val="00BF6E6E"/>
    <w:rsid w:val="00BF7E85"/>
    <w:rsid w:val="00C00BE9"/>
    <w:rsid w:val="00C00FAF"/>
    <w:rsid w:val="00C01DCD"/>
    <w:rsid w:val="00C02EF4"/>
    <w:rsid w:val="00C04EED"/>
    <w:rsid w:val="00C05507"/>
    <w:rsid w:val="00C05A63"/>
    <w:rsid w:val="00C05ABF"/>
    <w:rsid w:val="00C06687"/>
    <w:rsid w:val="00C124E7"/>
    <w:rsid w:val="00C1394E"/>
    <w:rsid w:val="00C14B24"/>
    <w:rsid w:val="00C14EE6"/>
    <w:rsid w:val="00C16438"/>
    <w:rsid w:val="00C16D8A"/>
    <w:rsid w:val="00C17562"/>
    <w:rsid w:val="00C20BB4"/>
    <w:rsid w:val="00C23625"/>
    <w:rsid w:val="00C24A9D"/>
    <w:rsid w:val="00C257B2"/>
    <w:rsid w:val="00C26B78"/>
    <w:rsid w:val="00C343D5"/>
    <w:rsid w:val="00C34B69"/>
    <w:rsid w:val="00C37813"/>
    <w:rsid w:val="00C37942"/>
    <w:rsid w:val="00C40991"/>
    <w:rsid w:val="00C40FE7"/>
    <w:rsid w:val="00C414CD"/>
    <w:rsid w:val="00C4156F"/>
    <w:rsid w:val="00C41D99"/>
    <w:rsid w:val="00C41FDC"/>
    <w:rsid w:val="00C42ACA"/>
    <w:rsid w:val="00C43A42"/>
    <w:rsid w:val="00C44044"/>
    <w:rsid w:val="00C4552E"/>
    <w:rsid w:val="00C470A8"/>
    <w:rsid w:val="00C50266"/>
    <w:rsid w:val="00C514FE"/>
    <w:rsid w:val="00C53DAF"/>
    <w:rsid w:val="00C53EEE"/>
    <w:rsid w:val="00C5533A"/>
    <w:rsid w:val="00C560A0"/>
    <w:rsid w:val="00C621D5"/>
    <w:rsid w:val="00C646CD"/>
    <w:rsid w:val="00C67308"/>
    <w:rsid w:val="00C67607"/>
    <w:rsid w:val="00C67896"/>
    <w:rsid w:val="00C710F5"/>
    <w:rsid w:val="00C7352C"/>
    <w:rsid w:val="00C739ED"/>
    <w:rsid w:val="00C739FB"/>
    <w:rsid w:val="00C757AC"/>
    <w:rsid w:val="00C75D7D"/>
    <w:rsid w:val="00C76261"/>
    <w:rsid w:val="00C772C4"/>
    <w:rsid w:val="00C77918"/>
    <w:rsid w:val="00C82850"/>
    <w:rsid w:val="00C82AA8"/>
    <w:rsid w:val="00C82FBF"/>
    <w:rsid w:val="00C83C9A"/>
    <w:rsid w:val="00C8595C"/>
    <w:rsid w:val="00C85C3D"/>
    <w:rsid w:val="00C8682C"/>
    <w:rsid w:val="00C86B50"/>
    <w:rsid w:val="00C87104"/>
    <w:rsid w:val="00C87A4F"/>
    <w:rsid w:val="00C9122E"/>
    <w:rsid w:val="00C928F5"/>
    <w:rsid w:val="00C936A9"/>
    <w:rsid w:val="00C94760"/>
    <w:rsid w:val="00C94E5C"/>
    <w:rsid w:val="00C95070"/>
    <w:rsid w:val="00C96361"/>
    <w:rsid w:val="00C968EA"/>
    <w:rsid w:val="00C96CC7"/>
    <w:rsid w:val="00CA1EDB"/>
    <w:rsid w:val="00CA3054"/>
    <w:rsid w:val="00CA4B3B"/>
    <w:rsid w:val="00CA4E56"/>
    <w:rsid w:val="00CA53C0"/>
    <w:rsid w:val="00CB0958"/>
    <w:rsid w:val="00CB12B3"/>
    <w:rsid w:val="00CB18EC"/>
    <w:rsid w:val="00CB2513"/>
    <w:rsid w:val="00CB263D"/>
    <w:rsid w:val="00CB2654"/>
    <w:rsid w:val="00CB3439"/>
    <w:rsid w:val="00CB3889"/>
    <w:rsid w:val="00CB5A72"/>
    <w:rsid w:val="00CB60A2"/>
    <w:rsid w:val="00CB748D"/>
    <w:rsid w:val="00CC03B6"/>
    <w:rsid w:val="00CC1670"/>
    <w:rsid w:val="00CC4F31"/>
    <w:rsid w:val="00CC5D21"/>
    <w:rsid w:val="00CC65E7"/>
    <w:rsid w:val="00CC6B6E"/>
    <w:rsid w:val="00CC7CFE"/>
    <w:rsid w:val="00CD3B3F"/>
    <w:rsid w:val="00CD425B"/>
    <w:rsid w:val="00CD5449"/>
    <w:rsid w:val="00CE0127"/>
    <w:rsid w:val="00CE02DC"/>
    <w:rsid w:val="00CE1068"/>
    <w:rsid w:val="00CE1447"/>
    <w:rsid w:val="00CE1C94"/>
    <w:rsid w:val="00CE2238"/>
    <w:rsid w:val="00CE3B50"/>
    <w:rsid w:val="00CE4729"/>
    <w:rsid w:val="00CE5F3A"/>
    <w:rsid w:val="00CE64D3"/>
    <w:rsid w:val="00CF0961"/>
    <w:rsid w:val="00CF191E"/>
    <w:rsid w:val="00CF3C43"/>
    <w:rsid w:val="00CF43A8"/>
    <w:rsid w:val="00CF78B9"/>
    <w:rsid w:val="00CF7934"/>
    <w:rsid w:val="00D000AC"/>
    <w:rsid w:val="00D015D8"/>
    <w:rsid w:val="00D0430F"/>
    <w:rsid w:val="00D062A3"/>
    <w:rsid w:val="00D0642E"/>
    <w:rsid w:val="00D07854"/>
    <w:rsid w:val="00D11E5F"/>
    <w:rsid w:val="00D14DDD"/>
    <w:rsid w:val="00D204AB"/>
    <w:rsid w:val="00D244CA"/>
    <w:rsid w:val="00D26659"/>
    <w:rsid w:val="00D268A3"/>
    <w:rsid w:val="00D268F6"/>
    <w:rsid w:val="00D273B1"/>
    <w:rsid w:val="00D378F6"/>
    <w:rsid w:val="00D4377E"/>
    <w:rsid w:val="00D46321"/>
    <w:rsid w:val="00D47981"/>
    <w:rsid w:val="00D5060C"/>
    <w:rsid w:val="00D50FA7"/>
    <w:rsid w:val="00D54C19"/>
    <w:rsid w:val="00D552FD"/>
    <w:rsid w:val="00D5694C"/>
    <w:rsid w:val="00D5720C"/>
    <w:rsid w:val="00D579FC"/>
    <w:rsid w:val="00D60A39"/>
    <w:rsid w:val="00D6141B"/>
    <w:rsid w:val="00D644E1"/>
    <w:rsid w:val="00D65FC9"/>
    <w:rsid w:val="00D71C93"/>
    <w:rsid w:val="00D729D6"/>
    <w:rsid w:val="00D749D0"/>
    <w:rsid w:val="00D7506B"/>
    <w:rsid w:val="00D76D3C"/>
    <w:rsid w:val="00D77741"/>
    <w:rsid w:val="00D77F9E"/>
    <w:rsid w:val="00D8063D"/>
    <w:rsid w:val="00D80B3B"/>
    <w:rsid w:val="00D81838"/>
    <w:rsid w:val="00D84744"/>
    <w:rsid w:val="00D860C3"/>
    <w:rsid w:val="00D87DFD"/>
    <w:rsid w:val="00D9014E"/>
    <w:rsid w:val="00D90B62"/>
    <w:rsid w:val="00D917A9"/>
    <w:rsid w:val="00D91FCE"/>
    <w:rsid w:val="00D937EC"/>
    <w:rsid w:val="00D93A98"/>
    <w:rsid w:val="00D93A9D"/>
    <w:rsid w:val="00D957CA"/>
    <w:rsid w:val="00D95F9D"/>
    <w:rsid w:val="00D9654C"/>
    <w:rsid w:val="00D96B84"/>
    <w:rsid w:val="00DA14FD"/>
    <w:rsid w:val="00DA30E6"/>
    <w:rsid w:val="00DA3E66"/>
    <w:rsid w:val="00DA3EEA"/>
    <w:rsid w:val="00DA4ACA"/>
    <w:rsid w:val="00DA5250"/>
    <w:rsid w:val="00DA5C3B"/>
    <w:rsid w:val="00DA5CF7"/>
    <w:rsid w:val="00DA642E"/>
    <w:rsid w:val="00DB55A1"/>
    <w:rsid w:val="00DB6052"/>
    <w:rsid w:val="00DB7318"/>
    <w:rsid w:val="00DC037E"/>
    <w:rsid w:val="00DC0EC7"/>
    <w:rsid w:val="00DC183A"/>
    <w:rsid w:val="00DC3223"/>
    <w:rsid w:val="00DC3E9C"/>
    <w:rsid w:val="00DC4678"/>
    <w:rsid w:val="00DC5C87"/>
    <w:rsid w:val="00DC5D60"/>
    <w:rsid w:val="00DC6060"/>
    <w:rsid w:val="00DC69E8"/>
    <w:rsid w:val="00DC79CF"/>
    <w:rsid w:val="00DD3C9D"/>
    <w:rsid w:val="00DD5585"/>
    <w:rsid w:val="00DD577B"/>
    <w:rsid w:val="00DD6129"/>
    <w:rsid w:val="00DD69E5"/>
    <w:rsid w:val="00DE0A7B"/>
    <w:rsid w:val="00DE11C1"/>
    <w:rsid w:val="00DE1EA7"/>
    <w:rsid w:val="00DE52BB"/>
    <w:rsid w:val="00DE6A74"/>
    <w:rsid w:val="00DE6CCF"/>
    <w:rsid w:val="00DF1BF4"/>
    <w:rsid w:val="00DF2993"/>
    <w:rsid w:val="00DF3378"/>
    <w:rsid w:val="00DF3850"/>
    <w:rsid w:val="00DF6656"/>
    <w:rsid w:val="00E02CE6"/>
    <w:rsid w:val="00E02F35"/>
    <w:rsid w:val="00E03397"/>
    <w:rsid w:val="00E04386"/>
    <w:rsid w:val="00E05AE5"/>
    <w:rsid w:val="00E05C94"/>
    <w:rsid w:val="00E1124D"/>
    <w:rsid w:val="00E1269A"/>
    <w:rsid w:val="00E13C75"/>
    <w:rsid w:val="00E14430"/>
    <w:rsid w:val="00E15043"/>
    <w:rsid w:val="00E15579"/>
    <w:rsid w:val="00E16BB9"/>
    <w:rsid w:val="00E20B37"/>
    <w:rsid w:val="00E21503"/>
    <w:rsid w:val="00E22199"/>
    <w:rsid w:val="00E22504"/>
    <w:rsid w:val="00E2565C"/>
    <w:rsid w:val="00E262C3"/>
    <w:rsid w:val="00E269E1"/>
    <w:rsid w:val="00E27A09"/>
    <w:rsid w:val="00E27AF4"/>
    <w:rsid w:val="00E30E66"/>
    <w:rsid w:val="00E32CCD"/>
    <w:rsid w:val="00E33526"/>
    <w:rsid w:val="00E379ED"/>
    <w:rsid w:val="00E40BFB"/>
    <w:rsid w:val="00E4117B"/>
    <w:rsid w:val="00E41847"/>
    <w:rsid w:val="00E42A56"/>
    <w:rsid w:val="00E44012"/>
    <w:rsid w:val="00E45047"/>
    <w:rsid w:val="00E4739C"/>
    <w:rsid w:val="00E474C6"/>
    <w:rsid w:val="00E505B8"/>
    <w:rsid w:val="00E532C8"/>
    <w:rsid w:val="00E544DE"/>
    <w:rsid w:val="00E5534B"/>
    <w:rsid w:val="00E55B1A"/>
    <w:rsid w:val="00E56025"/>
    <w:rsid w:val="00E56C98"/>
    <w:rsid w:val="00E601FD"/>
    <w:rsid w:val="00E60E57"/>
    <w:rsid w:val="00E620E4"/>
    <w:rsid w:val="00E63AA3"/>
    <w:rsid w:val="00E64149"/>
    <w:rsid w:val="00E646E8"/>
    <w:rsid w:val="00E67DEE"/>
    <w:rsid w:val="00E67FA3"/>
    <w:rsid w:val="00E71FB2"/>
    <w:rsid w:val="00E77536"/>
    <w:rsid w:val="00E8131F"/>
    <w:rsid w:val="00E81DA1"/>
    <w:rsid w:val="00E83608"/>
    <w:rsid w:val="00E84B1B"/>
    <w:rsid w:val="00E8737C"/>
    <w:rsid w:val="00E877C7"/>
    <w:rsid w:val="00E87F59"/>
    <w:rsid w:val="00E92AB9"/>
    <w:rsid w:val="00E935F5"/>
    <w:rsid w:val="00E97860"/>
    <w:rsid w:val="00EA0AE4"/>
    <w:rsid w:val="00EA0DD5"/>
    <w:rsid w:val="00EA1646"/>
    <w:rsid w:val="00EA5CE9"/>
    <w:rsid w:val="00EA7565"/>
    <w:rsid w:val="00EB1716"/>
    <w:rsid w:val="00EB1C14"/>
    <w:rsid w:val="00EB2972"/>
    <w:rsid w:val="00EB32CE"/>
    <w:rsid w:val="00EB371D"/>
    <w:rsid w:val="00EB37D9"/>
    <w:rsid w:val="00EB673A"/>
    <w:rsid w:val="00EC20D3"/>
    <w:rsid w:val="00EC36E8"/>
    <w:rsid w:val="00EC7D7A"/>
    <w:rsid w:val="00ED16EF"/>
    <w:rsid w:val="00ED2606"/>
    <w:rsid w:val="00ED5821"/>
    <w:rsid w:val="00ED5FAE"/>
    <w:rsid w:val="00EE0061"/>
    <w:rsid w:val="00EE152B"/>
    <w:rsid w:val="00EE168B"/>
    <w:rsid w:val="00EE2CFE"/>
    <w:rsid w:val="00EE32AA"/>
    <w:rsid w:val="00EE658B"/>
    <w:rsid w:val="00EF173D"/>
    <w:rsid w:val="00EF18CF"/>
    <w:rsid w:val="00EF192B"/>
    <w:rsid w:val="00EF3108"/>
    <w:rsid w:val="00EF3FBD"/>
    <w:rsid w:val="00EF7A28"/>
    <w:rsid w:val="00EF7BD2"/>
    <w:rsid w:val="00F013F3"/>
    <w:rsid w:val="00F06A5F"/>
    <w:rsid w:val="00F076D9"/>
    <w:rsid w:val="00F0775C"/>
    <w:rsid w:val="00F07E0D"/>
    <w:rsid w:val="00F10A9C"/>
    <w:rsid w:val="00F121AE"/>
    <w:rsid w:val="00F128B8"/>
    <w:rsid w:val="00F1408A"/>
    <w:rsid w:val="00F17E2F"/>
    <w:rsid w:val="00F20B86"/>
    <w:rsid w:val="00F25B7B"/>
    <w:rsid w:val="00F26B68"/>
    <w:rsid w:val="00F33A05"/>
    <w:rsid w:val="00F33C0E"/>
    <w:rsid w:val="00F34610"/>
    <w:rsid w:val="00F34C58"/>
    <w:rsid w:val="00F35333"/>
    <w:rsid w:val="00F35647"/>
    <w:rsid w:val="00F35AE4"/>
    <w:rsid w:val="00F3673C"/>
    <w:rsid w:val="00F40026"/>
    <w:rsid w:val="00F41A77"/>
    <w:rsid w:val="00F4215A"/>
    <w:rsid w:val="00F443E5"/>
    <w:rsid w:val="00F45236"/>
    <w:rsid w:val="00F4587F"/>
    <w:rsid w:val="00F46E72"/>
    <w:rsid w:val="00F477A2"/>
    <w:rsid w:val="00F47C50"/>
    <w:rsid w:val="00F50895"/>
    <w:rsid w:val="00F5187D"/>
    <w:rsid w:val="00F53983"/>
    <w:rsid w:val="00F53B51"/>
    <w:rsid w:val="00F5465E"/>
    <w:rsid w:val="00F5583A"/>
    <w:rsid w:val="00F55D28"/>
    <w:rsid w:val="00F5670A"/>
    <w:rsid w:val="00F574A4"/>
    <w:rsid w:val="00F63216"/>
    <w:rsid w:val="00F63BFD"/>
    <w:rsid w:val="00F63D91"/>
    <w:rsid w:val="00F64DE7"/>
    <w:rsid w:val="00F70EE5"/>
    <w:rsid w:val="00F72576"/>
    <w:rsid w:val="00F761FC"/>
    <w:rsid w:val="00F77461"/>
    <w:rsid w:val="00F77905"/>
    <w:rsid w:val="00F81135"/>
    <w:rsid w:val="00F813EB"/>
    <w:rsid w:val="00F81A04"/>
    <w:rsid w:val="00F82696"/>
    <w:rsid w:val="00F8313F"/>
    <w:rsid w:val="00F839A2"/>
    <w:rsid w:val="00F911DF"/>
    <w:rsid w:val="00F97A60"/>
    <w:rsid w:val="00F97E34"/>
    <w:rsid w:val="00FA0A3B"/>
    <w:rsid w:val="00FA0B31"/>
    <w:rsid w:val="00FA0EA2"/>
    <w:rsid w:val="00FA147F"/>
    <w:rsid w:val="00FA1607"/>
    <w:rsid w:val="00FA4CDD"/>
    <w:rsid w:val="00FA5AA3"/>
    <w:rsid w:val="00FA5D01"/>
    <w:rsid w:val="00FA5DF2"/>
    <w:rsid w:val="00FA6519"/>
    <w:rsid w:val="00FA7084"/>
    <w:rsid w:val="00FA7EEF"/>
    <w:rsid w:val="00FB0E53"/>
    <w:rsid w:val="00FB125E"/>
    <w:rsid w:val="00FB29F7"/>
    <w:rsid w:val="00FB548F"/>
    <w:rsid w:val="00FB598D"/>
    <w:rsid w:val="00FB7623"/>
    <w:rsid w:val="00FB7D0E"/>
    <w:rsid w:val="00FC25E6"/>
    <w:rsid w:val="00FC267C"/>
    <w:rsid w:val="00FC2F1B"/>
    <w:rsid w:val="00FC3E51"/>
    <w:rsid w:val="00FC3EDE"/>
    <w:rsid w:val="00FC49EA"/>
    <w:rsid w:val="00FC5080"/>
    <w:rsid w:val="00FC5196"/>
    <w:rsid w:val="00FC5BA1"/>
    <w:rsid w:val="00FC7790"/>
    <w:rsid w:val="00FD0840"/>
    <w:rsid w:val="00FD0CC8"/>
    <w:rsid w:val="00FD0FD4"/>
    <w:rsid w:val="00FD17F5"/>
    <w:rsid w:val="00FD5F81"/>
    <w:rsid w:val="00FE55D2"/>
    <w:rsid w:val="00FE5C46"/>
    <w:rsid w:val="00FE6D14"/>
    <w:rsid w:val="00FE7095"/>
    <w:rsid w:val="00FF0899"/>
    <w:rsid w:val="00FF1222"/>
    <w:rsid w:val="00FF1532"/>
    <w:rsid w:val="00FF4258"/>
    <w:rsid w:val="00FF5283"/>
    <w:rsid w:val="00FF606D"/>
    <w:rsid w:val="00FF67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8E120C"/>
  <w14:defaultImageDpi w14:val="300"/>
  <w15:docId w15:val="{970C9639-0197-4196-A5FE-284B6097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heme="minorBidi"/>
        <w:lang w:val="es-V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rafostexto">
    <w:name w:val="Parrafos texto"/>
    <w:basedOn w:val="Normal"/>
    <w:autoRedefine/>
    <w:qFormat/>
    <w:rsid w:val="003E3544"/>
    <w:pPr>
      <w:spacing w:before="240" w:after="240" w:line="360" w:lineRule="auto"/>
    </w:pPr>
  </w:style>
  <w:style w:type="table" w:styleId="TableGrid">
    <w:name w:val="Table Grid"/>
    <w:basedOn w:val="TableNormal"/>
    <w:uiPriority w:val="59"/>
    <w:rsid w:val="00F47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2C05"/>
    <w:pPr>
      <w:ind w:left="720"/>
      <w:contextualSpacing/>
    </w:pPr>
  </w:style>
  <w:style w:type="paragraph" w:styleId="NormalWeb">
    <w:name w:val="Normal (Web)"/>
    <w:basedOn w:val="Normal"/>
    <w:uiPriority w:val="99"/>
    <w:semiHidden/>
    <w:unhideWhenUsed/>
    <w:rsid w:val="00852F3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A364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44A"/>
    <w:rPr>
      <w:rFonts w:ascii="Segoe UI" w:hAnsi="Segoe UI" w:cs="Segoe UI"/>
      <w:sz w:val="18"/>
      <w:szCs w:val="18"/>
    </w:rPr>
  </w:style>
  <w:style w:type="character" w:styleId="CommentReference">
    <w:name w:val="annotation reference"/>
    <w:basedOn w:val="DefaultParagraphFont"/>
    <w:uiPriority w:val="99"/>
    <w:semiHidden/>
    <w:unhideWhenUsed/>
    <w:rsid w:val="00A527F6"/>
    <w:rPr>
      <w:sz w:val="16"/>
      <w:szCs w:val="16"/>
    </w:rPr>
  </w:style>
  <w:style w:type="paragraph" w:styleId="CommentText">
    <w:name w:val="annotation text"/>
    <w:basedOn w:val="Normal"/>
    <w:link w:val="CommentTextChar"/>
    <w:uiPriority w:val="99"/>
    <w:unhideWhenUsed/>
    <w:rsid w:val="00A527F6"/>
  </w:style>
  <w:style w:type="character" w:customStyle="1" w:styleId="CommentTextChar">
    <w:name w:val="Comment Text Char"/>
    <w:basedOn w:val="DefaultParagraphFont"/>
    <w:link w:val="CommentText"/>
    <w:uiPriority w:val="99"/>
    <w:rsid w:val="00A527F6"/>
  </w:style>
  <w:style w:type="paragraph" w:styleId="CommentSubject">
    <w:name w:val="annotation subject"/>
    <w:basedOn w:val="CommentText"/>
    <w:next w:val="CommentText"/>
    <w:link w:val="CommentSubjectChar"/>
    <w:uiPriority w:val="99"/>
    <w:semiHidden/>
    <w:unhideWhenUsed/>
    <w:rsid w:val="00A527F6"/>
    <w:rPr>
      <w:b/>
      <w:bCs/>
    </w:rPr>
  </w:style>
  <w:style w:type="character" w:customStyle="1" w:styleId="CommentSubjectChar">
    <w:name w:val="Comment Subject Char"/>
    <w:basedOn w:val="CommentTextChar"/>
    <w:link w:val="CommentSubject"/>
    <w:uiPriority w:val="99"/>
    <w:semiHidden/>
    <w:rsid w:val="00A527F6"/>
    <w:rPr>
      <w:b/>
      <w:bCs/>
    </w:rPr>
  </w:style>
  <w:style w:type="paragraph" w:styleId="Header">
    <w:name w:val="header"/>
    <w:basedOn w:val="Normal"/>
    <w:link w:val="HeaderChar"/>
    <w:uiPriority w:val="99"/>
    <w:unhideWhenUsed/>
    <w:rsid w:val="00322BC3"/>
    <w:pPr>
      <w:tabs>
        <w:tab w:val="center" w:pos="4680"/>
        <w:tab w:val="right" w:pos="9360"/>
      </w:tabs>
    </w:pPr>
  </w:style>
  <w:style w:type="character" w:customStyle="1" w:styleId="HeaderChar">
    <w:name w:val="Header Char"/>
    <w:basedOn w:val="DefaultParagraphFont"/>
    <w:link w:val="Header"/>
    <w:uiPriority w:val="99"/>
    <w:rsid w:val="00322BC3"/>
  </w:style>
  <w:style w:type="paragraph" w:styleId="Footer">
    <w:name w:val="footer"/>
    <w:basedOn w:val="Normal"/>
    <w:link w:val="FooterChar"/>
    <w:uiPriority w:val="99"/>
    <w:unhideWhenUsed/>
    <w:rsid w:val="00322BC3"/>
    <w:pPr>
      <w:tabs>
        <w:tab w:val="center" w:pos="4680"/>
        <w:tab w:val="right" w:pos="9360"/>
      </w:tabs>
    </w:pPr>
  </w:style>
  <w:style w:type="character" w:customStyle="1" w:styleId="FooterChar">
    <w:name w:val="Footer Char"/>
    <w:basedOn w:val="DefaultParagraphFont"/>
    <w:link w:val="Footer"/>
    <w:uiPriority w:val="99"/>
    <w:rsid w:val="00322BC3"/>
  </w:style>
  <w:style w:type="character" w:styleId="Emphasis">
    <w:name w:val="Emphasis"/>
    <w:basedOn w:val="DefaultParagraphFont"/>
    <w:uiPriority w:val="20"/>
    <w:qFormat/>
    <w:rsid w:val="00322BC3"/>
    <w:rPr>
      <w:i/>
      <w:iCs/>
    </w:rPr>
  </w:style>
  <w:style w:type="paragraph" w:styleId="Revision">
    <w:name w:val="Revision"/>
    <w:hidden/>
    <w:uiPriority w:val="99"/>
    <w:semiHidden/>
    <w:rsid w:val="00994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396238">
      <w:bodyDiv w:val="1"/>
      <w:marLeft w:val="0"/>
      <w:marRight w:val="0"/>
      <w:marTop w:val="0"/>
      <w:marBottom w:val="0"/>
      <w:divBdr>
        <w:top w:val="none" w:sz="0" w:space="0" w:color="auto"/>
        <w:left w:val="none" w:sz="0" w:space="0" w:color="auto"/>
        <w:bottom w:val="none" w:sz="0" w:space="0" w:color="auto"/>
        <w:right w:val="none" w:sz="0" w:space="0" w:color="auto"/>
      </w:divBdr>
    </w:div>
    <w:div w:id="433356124">
      <w:bodyDiv w:val="1"/>
      <w:marLeft w:val="0"/>
      <w:marRight w:val="0"/>
      <w:marTop w:val="0"/>
      <w:marBottom w:val="0"/>
      <w:divBdr>
        <w:top w:val="none" w:sz="0" w:space="0" w:color="auto"/>
        <w:left w:val="none" w:sz="0" w:space="0" w:color="auto"/>
        <w:bottom w:val="none" w:sz="0" w:space="0" w:color="auto"/>
        <w:right w:val="none" w:sz="0" w:space="0" w:color="auto"/>
      </w:divBdr>
    </w:div>
    <w:div w:id="465855131">
      <w:bodyDiv w:val="1"/>
      <w:marLeft w:val="0"/>
      <w:marRight w:val="0"/>
      <w:marTop w:val="0"/>
      <w:marBottom w:val="0"/>
      <w:divBdr>
        <w:top w:val="none" w:sz="0" w:space="0" w:color="auto"/>
        <w:left w:val="none" w:sz="0" w:space="0" w:color="auto"/>
        <w:bottom w:val="none" w:sz="0" w:space="0" w:color="auto"/>
        <w:right w:val="none" w:sz="0" w:space="0" w:color="auto"/>
      </w:divBdr>
      <w:divsChild>
        <w:div w:id="1384908971">
          <w:marLeft w:val="0"/>
          <w:marRight w:val="0"/>
          <w:marTop w:val="0"/>
          <w:marBottom w:val="0"/>
          <w:divBdr>
            <w:top w:val="none" w:sz="0" w:space="0" w:color="auto"/>
            <w:left w:val="none" w:sz="0" w:space="0" w:color="auto"/>
            <w:bottom w:val="none" w:sz="0" w:space="0" w:color="auto"/>
            <w:right w:val="none" w:sz="0" w:space="0" w:color="auto"/>
          </w:divBdr>
          <w:divsChild>
            <w:div w:id="1069695226">
              <w:marLeft w:val="0"/>
              <w:marRight w:val="0"/>
              <w:marTop w:val="0"/>
              <w:marBottom w:val="0"/>
              <w:divBdr>
                <w:top w:val="none" w:sz="0" w:space="0" w:color="auto"/>
                <w:left w:val="none" w:sz="0" w:space="0" w:color="auto"/>
                <w:bottom w:val="none" w:sz="0" w:space="0" w:color="auto"/>
                <w:right w:val="none" w:sz="0" w:space="0" w:color="auto"/>
              </w:divBdr>
              <w:divsChild>
                <w:div w:id="17280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038600">
      <w:bodyDiv w:val="1"/>
      <w:marLeft w:val="0"/>
      <w:marRight w:val="0"/>
      <w:marTop w:val="0"/>
      <w:marBottom w:val="0"/>
      <w:divBdr>
        <w:top w:val="none" w:sz="0" w:space="0" w:color="auto"/>
        <w:left w:val="none" w:sz="0" w:space="0" w:color="auto"/>
        <w:bottom w:val="none" w:sz="0" w:space="0" w:color="auto"/>
        <w:right w:val="none" w:sz="0" w:space="0" w:color="auto"/>
      </w:divBdr>
    </w:div>
    <w:div w:id="590545392">
      <w:bodyDiv w:val="1"/>
      <w:marLeft w:val="0"/>
      <w:marRight w:val="0"/>
      <w:marTop w:val="0"/>
      <w:marBottom w:val="0"/>
      <w:divBdr>
        <w:top w:val="none" w:sz="0" w:space="0" w:color="auto"/>
        <w:left w:val="none" w:sz="0" w:space="0" w:color="auto"/>
        <w:bottom w:val="none" w:sz="0" w:space="0" w:color="auto"/>
        <w:right w:val="none" w:sz="0" w:space="0" w:color="auto"/>
      </w:divBdr>
    </w:div>
    <w:div w:id="653098590">
      <w:bodyDiv w:val="1"/>
      <w:marLeft w:val="0"/>
      <w:marRight w:val="0"/>
      <w:marTop w:val="0"/>
      <w:marBottom w:val="0"/>
      <w:divBdr>
        <w:top w:val="none" w:sz="0" w:space="0" w:color="auto"/>
        <w:left w:val="none" w:sz="0" w:space="0" w:color="auto"/>
        <w:bottom w:val="none" w:sz="0" w:space="0" w:color="auto"/>
        <w:right w:val="none" w:sz="0" w:space="0" w:color="auto"/>
      </w:divBdr>
    </w:div>
    <w:div w:id="725763321">
      <w:bodyDiv w:val="1"/>
      <w:marLeft w:val="0"/>
      <w:marRight w:val="0"/>
      <w:marTop w:val="0"/>
      <w:marBottom w:val="0"/>
      <w:divBdr>
        <w:top w:val="none" w:sz="0" w:space="0" w:color="auto"/>
        <w:left w:val="none" w:sz="0" w:space="0" w:color="auto"/>
        <w:bottom w:val="none" w:sz="0" w:space="0" w:color="auto"/>
        <w:right w:val="none" w:sz="0" w:space="0" w:color="auto"/>
      </w:divBdr>
    </w:div>
    <w:div w:id="737940478">
      <w:bodyDiv w:val="1"/>
      <w:marLeft w:val="0"/>
      <w:marRight w:val="0"/>
      <w:marTop w:val="0"/>
      <w:marBottom w:val="0"/>
      <w:divBdr>
        <w:top w:val="none" w:sz="0" w:space="0" w:color="auto"/>
        <w:left w:val="none" w:sz="0" w:space="0" w:color="auto"/>
        <w:bottom w:val="none" w:sz="0" w:space="0" w:color="auto"/>
        <w:right w:val="none" w:sz="0" w:space="0" w:color="auto"/>
      </w:divBdr>
    </w:div>
    <w:div w:id="753011498">
      <w:bodyDiv w:val="1"/>
      <w:marLeft w:val="0"/>
      <w:marRight w:val="0"/>
      <w:marTop w:val="0"/>
      <w:marBottom w:val="0"/>
      <w:divBdr>
        <w:top w:val="none" w:sz="0" w:space="0" w:color="auto"/>
        <w:left w:val="none" w:sz="0" w:space="0" w:color="auto"/>
        <w:bottom w:val="none" w:sz="0" w:space="0" w:color="auto"/>
        <w:right w:val="none" w:sz="0" w:space="0" w:color="auto"/>
      </w:divBdr>
    </w:div>
    <w:div w:id="922449485">
      <w:bodyDiv w:val="1"/>
      <w:marLeft w:val="0"/>
      <w:marRight w:val="0"/>
      <w:marTop w:val="0"/>
      <w:marBottom w:val="0"/>
      <w:divBdr>
        <w:top w:val="none" w:sz="0" w:space="0" w:color="auto"/>
        <w:left w:val="none" w:sz="0" w:space="0" w:color="auto"/>
        <w:bottom w:val="none" w:sz="0" w:space="0" w:color="auto"/>
        <w:right w:val="none" w:sz="0" w:space="0" w:color="auto"/>
      </w:divBdr>
    </w:div>
    <w:div w:id="1001853856">
      <w:bodyDiv w:val="1"/>
      <w:marLeft w:val="0"/>
      <w:marRight w:val="0"/>
      <w:marTop w:val="0"/>
      <w:marBottom w:val="0"/>
      <w:divBdr>
        <w:top w:val="none" w:sz="0" w:space="0" w:color="auto"/>
        <w:left w:val="none" w:sz="0" w:space="0" w:color="auto"/>
        <w:bottom w:val="none" w:sz="0" w:space="0" w:color="auto"/>
        <w:right w:val="none" w:sz="0" w:space="0" w:color="auto"/>
      </w:divBdr>
    </w:div>
    <w:div w:id="1007051473">
      <w:bodyDiv w:val="1"/>
      <w:marLeft w:val="0"/>
      <w:marRight w:val="0"/>
      <w:marTop w:val="0"/>
      <w:marBottom w:val="0"/>
      <w:divBdr>
        <w:top w:val="none" w:sz="0" w:space="0" w:color="auto"/>
        <w:left w:val="none" w:sz="0" w:space="0" w:color="auto"/>
        <w:bottom w:val="none" w:sz="0" w:space="0" w:color="auto"/>
        <w:right w:val="none" w:sz="0" w:space="0" w:color="auto"/>
      </w:divBdr>
    </w:div>
    <w:div w:id="1281376535">
      <w:bodyDiv w:val="1"/>
      <w:marLeft w:val="0"/>
      <w:marRight w:val="0"/>
      <w:marTop w:val="0"/>
      <w:marBottom w:val="0"/>
      <w:divBdr>
        <w:top w:val="none" w:sz="0" w:space="0" w:color="auto"/>
        <w:left w:val="none" w:sz="0" w:space="0" w:color="auto"/>
        <w:bottom w:val="none" w:sz="0" w:space="0" w:color="auto"/>
        <w:right w:val="none" w:sz="0" w:space="0" w:color="auto"/>
      </w:divBdr>
    </w:div>
    <w:div w:id="1342661265">
      <w:bodyDiv w:val="1"/>
      <w:marLeft w:val="0"/>
      <w:marRight w:val="0"/>
      <w:marTop w:val="0"/>
      <w:marBottom w:val="0"/>
      <w:divBdr>
        <w:top w:val="none" w:sz="0" w:space="0" w:color="auto"/>
        <w:left w:val="none" w:sz="0" w:space="0" w:color="auto"/>
        <w:bottom w:val="none" w:sz="0" w:space="0" w:color="auto"/>
        <w:right w:val="none" w:sz="0" w:space="0" w:color="auto"/>
      </w:divBdr>
    </w:div>
    <w:div w:id="1355765677">
      <w:bodyDiv w:val="1"/>
      <w:marLeft w:val="0"/>
      <w:marRight w:val="0"/>
      <w:marTop w:val="0"/>
      <w:marBottom w:val="0"/>
      <w:divBdr>
        <w:top w:val="none" w:sz="0" w:space="0" w:color="auto"/>
        <w:left w:val="none" w:sz="0" w:space="0" w:color="auto"/>
        <w:bottom w:val="none" w:sz="0" w:space="0" w:color="auto"/>
        <w:right w:val="none" w:sz="0" w:space="0" w:color="auto"/>
      </w:divBdr>
    </w:div>
    <w:div w:id="1358653333">
      <w:bodyDiv w:val="1"/>
      <w:marLeft w:val="0"/>
      <w:marRight w:val="0"/>
      <w:marTop w:val="0"/>
      <w:marBottom w:val="0"/>
      <w:divBdr>
        <w:top w:val="none" w:sz="0" w:space="0" w:color="auto"/>
        <w:left w:val="none" w:sz="0" w:space="0" w:color="auto"/>
        <w:bottom w:val="none" w:sz="0" w:space="0" w:color="auto"/>
        <w:right w:val="none" w:sz="0" w:space="0" w:color="auto"/>
      </w:divBdr>
    </w:div>
    <w:div w:id="1391613624">
      <w:bodyDiv w:val="1"/>
      <w:marLeft w:val="0"/>
      <w:marRight w:val="0"/>
      <w:marTop w:val="0"/>
      <w:marBottom w:val="0"/>
      <w:divBdr>
        <w:top w:val="none" w:sz="0" w:space="0" w:color="auto"/>
        <w:left w:val="none" w:sz="0" w:space="0" w:color="auto"/>
        <w:bottom w:val="none" w:sz="0" w:space="0" w:color="auto"/>
        <w:right w:val="none" w:sz="0" w:space="0" w:color="auto"/>
      </w:divBdr>
    </w:div>
    <w:div w:id="1425111077">
      <w:bodyDiv w:val="1"/>
      <w:marLeft w:val="0"/>
      <w:marRight w:val="0"/>
      <w:marTop w:val="0"/>
      <w:marBottom w:val="0"/>
      <w:divBdr>
        <w:top w:val="none" w:sz="0" w:space="0" w:color="auto"/>
        <w:left w:val="none" w:sz="0" w:space="0" w:color="auto"/>
        <w:bottom w:val="none" w:sz="0" w:space="0" w:color="auto"/>
        <w:right w:val="none" w:sz="0" w:space="0" w:color="auto"/>
      </w:divBdr>
    </w:div>
    <w:div w:id="1451784748">
      <w:bodyDiv w:val="1"/>
      <w:marLeft w:val="0"/>
      <w:marRight w:val="0"/>
      <w:marTop w:val="0"/>
      <w:marBottom w:val="0"/>
      <w:divBdr>
        <w:top w:val="none" w:sz="0" w:space="0" w:color="auto"/>
        <w:left w:val="none" w:sz="0" w:space="0" w:color="auto"/>
        <w:bottom w:val="none" w:sz="0" w:space="0" w:color="auto"/>
        <w:right w:val="none" w:sz="0" w:space="0" w:color="auto"/>
      </w:divBdr>
    </w:div>
    <w:div w:id="1465805092">
      <w:bodyDiv w:val="1"/>
      <w:marLeft w:val="0"/>
      <w:marRight w:val="0"/>
      <w:marTop w:val="0"/>
      <w:marBottom w:val="0"/>
      <w:divBdr>
        <w:top w:val="none" w:sz="0" w:space="0" w:color="auto"/>
        <w:left w:val="none" w:sz="0" w:space="0" w:color="auto"/>
        <w:bottom w:val="none" w:sz="0" w:space="0" w:color="auto"/>
        <w:right w:val="none" w:sz="0" w:space="0" w:color="auto"/>
      </w:divBdr>
    </w:div>
    <w:div w:id="1482381375">
      <w:bodyDiv w:val="1"/>
      <w:marLeft w:val="0"/>
      <w:marRight w:val="0"/>
      <w:marTop w:val="0"/>
      <w:marBottom w:val="0"/>
      <w:divBdr>
        <w:top w:val="none" w:sz="0" w:space="0" w:color="auto"/>
        <w:left w:val="none" w:sz="0" w:space="0" w:color="auto"/>
        <w:bottom w:val="none" w:sz="0" w:space="0" w:color="auto"/>
        <w:right w:val="none" w:sz="0" w:space="0" w:color="auto"/>
      </w:divBdr>
    </w:div>
    <w:div w:id="1487475295">
      <w:bodyDiv w:val="1"/>
      <w:marLeft w:val="0"/>
      <w:marRight w:val="0"/>
      <w:marTop w:val="0"/>
      <w:marBottom w:val="0"/>
      <w:divBdr>
        <w:top w:val="none" w:sz="0" w:space="0" w:color="auto"/>
        <w:left w:val="none" w:sz="0" w:space="0" w:color="auto"/>
        <w:bottom w:val="none" w:sz="0" w:space="0" w:color="auto"/>
        <w:right w:val="none" w:sz="0" w:space="0" w:color="auto"/>
      </w:divBdr>
    </w:div>
    <w:div w:id="1542590573">
      <w:bodyDiv w:val="1"/>
      <w:marLeft w:val="0"/>
      <w:marRight w:val="0"/>
      <w:marTop w:val="0"/>
      <w:marBottom w:val="0"/>
      <w:divBdr>
        <w:top w:val="none" w:sz="0" w:space="0" w:color="auto"/>
        <w:left w:val="none" w:sz="0" w:space="0" w:color="auto"/>
        <w:bottom w:val="none" w:sz="0" w:space="0" w:color="auto"/>
        <w:right w:val="none" w:sz="0" w:space="0" w:color="auto"/>
      </w:divBdr>
      <w:divsChild>
        <w:div w:id="5722793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8204690">
              <w:marLeft w:val="0"/>
              <w:marRight w:val="0"/>
              <w:marTop w:val="0"/>
              <w:marBottom w:val="0"/>
              <w:divBdr>
                <w:top w:val="none" w:sz="0" w:space="0" w:color="auto"/>
                <w:left w:val="none" w:sz="0" w:space="0" w:color="auto"/>
                <w:bottom w:val="none" w:sz="0" w:space="0" w:color="auto"/>
                <w:right w:val="none" w:sz="0" w:space="0" w:color="auto"/>
              </w:divBdr>
              <w:divsChild>
                <w:div w:id="213591308">
                  <w:marLeft w:val="0"/>
                  <w:marRight w:val="0"/>
                  <w:marTop w:val="0"/>
                  <w:marBottom w:val="0"/>
                  <w:divBdr>
                    <w:top w:val="none" w:sz="0" w:space="0" w:color="auto"/>
                    <w:left w:val="none" w:sz="0" w:space="0" w:color="auto"/>
                    <w:bottom w:val="none" w:sz="0" w:space="0" w:color="auto"/>
                    <w:right w:val="none" w:sz="0" w:space="0" w:color="auto"/>
                  </w:divBdr>
                  <w:divsChild>
                    <w:div w:id="1365326155">
                      <w:marLeft w:val="991"/>
                      <w:marRight w:val="0"/>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 w:id="156572222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675376486">
      <w:bodyDiv w:val="1"/>
      <w:marLeft w:val="0"/>
      <w:marRight w:val="0"/>
      <w:marTop w:val="0"/>
      <w:marBottom w:val="0"/>
      <w:divBdr>
        <w:top w:val="none" w:sz="0" w:space="0" w:color="auto"/>
        <w:left w:val="none" w:sz="0" w:space="0" w:color="auto"/>
        <w:bottom w:val="none" w:sz="0" w:space="0" w:color="auto"/>
        <w:right w:val="none" w:sz="0" w:space="0" w:color="auto"/>
      </w:divBdr>
    </w:div>
    <w:div w:id="1714846416">
      <w:bodyDiv w:val="1"/>
      <w:marLeft w:val="0"/>
      <w:marRight w:val="0"/>
      <w:marTop w:val="0"/>
      <w:marBottom w:val="0"/>
      <w:divBdr>
        <w:top w:val="none" w:sz="0" w:space="0" w:color="auto"/>
        <w:left w:val="none" w:sz="0" w:space="0" w:color="auto"/>
        <w:bottom w:val="none" w:sz="0" w:space="0" w:color="auto"/>
        <w:right w:val="none" w:sz="0" w:space="0" w:color="auto"/>
      </w:divBdr>
    </w:div>
    <w:div w:id="1829058690">
      <w:bodyDiv w:val="1"/>
      <w:marLeft w:val="0"/>
      <w:marRight w:val="0"/>
      <w:marTop w:val="0"/>
      <w:marBottom w:val="0"/>
      <w:divBdr>
        <w:top w:val="none" w:sz="0" w:space="0" w:color="auto"/>
        <w:left w:val="none" w:sz="0" w:space="0" w:color="auto"/>
        <w:bottom w:val="none" w:sz="0" w:space="0" w:color="auto"/>
        <w:right w:val="none" w:sz="0" w:space="0" w:color="auto"/>
      </w:divBdr>
    </w:div>
    <w:div w:id="1963227483">
      <w:bodyDiv w:val="1"/>
      <w:marLeft w:val="0"/>
      <w:marRight w:val="0"/>
      <w:marTop w:val="0"/>
      <w:marBottom w:val="0"/>
      <w:divBdr>
        <w:top w:val="none" w:sz="0" w:space="0" w:color="auto"/>
        <w:left w:val="none" w:sz="0" w:space="0" w:color="auto"/>
        <w:bottom w:val="none" w:sz="0" w:space="0" w:color="auto"/>
        <w:right w:val="none" w:sz="0" w:space="0" w:color="auto"/>
      </w:divBdr>
    </w:div>
    <w:div w:id="2111847501">
      <w:bodyDiv w:val="1"/>
      <w:marLeft w:val="0"/>
      <w:marRight w:val="0"/>
      <w:marTop w:val="0"/>
      <w:marBottom w:val="0"/>
      <w:divBdr>
        <w:top w:val="none" w:sz="0" w:space="0" w:color="auto"/>
        <w:left w:val="none" w:sz="0" w:space="0" w:color="auto"/>
        <w:bottom w:val="none" w:sz="0" w:space="0" w:color="auto"/>
        <w:right w:val="none" w:sz="0" w:space="0" w:color="auto"/>
      </w:divBdr>
    </w:div>
    <w:div w:id="2135444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33</Value>
      <Value>25</Value>
      <Value>26</Value>
      <Value>32</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HO-L1198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R0002437871</Record_x0020_Number>
    <_dlc_DocId xmlns="cdc7663a-08f0-4737-9e8c-148ce897a09c">EZSHARE-1644203697-48</_dlc_DocId>
    <_dlc_DocIdUrl xmlns="cdc7663a-08f0-4737-9e8c-148ce897a09c">
      <Url>https://idbg.sharepoint.com/teams/EZ-HO-LON/HO-L1198/_layouts/15/DocIdRedir.aspx?ID=EZSHARE-1644203697-48</Url>
      <Description>EZSHARE-1644203697-48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8" ma:contentTypeDescription="A content type to manage public (operations) IDB documents" ma:contentTypeScope="" ma:versionID="92deeef17ed5398a873b0fd5adbd11fc">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3ABB3-33E3-40C1-9B97-442499EF5908}">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5FE4B171-2258-434F-BB9A-1F4EC752EB57}">
  <ds:schemaRefs>
    <ds:schemaRef ds:uri="http://schemas.microsoft.com/sharepoint/v3/contenttype/forms"/>
  </ds:schemaRefs>
</ds:datastoreItem>
</file>

<file path=customXml/itemProps3.xml><?xml version="1.0" encoding="utf-8"?>
<ds:datastoreItem xmlns:ds="http://schemas.openxmlformats.org/officeDocument/2006/customXml" ds:itemID="{5EA80C6D-D0BD-4465-8E78-B4018484F333}">
  <ds:schemaRefs>
    <ds:schemaRef ds:uri="http://schemas.microsoft.com/sharepoint/events"/>
  </ds:schemaRefs>
</ds:datastoreItem>
</file>

<file path=customXml/itemProps4.xml><?xml version="1.0" encoding="utf-8"?>
<ds:datastoreItem xmlns:ds="http://schemas.openxmlformats.org/officeDocument/2006/customXml" ds:itemID="{0A2D458F-4DDA-441B-A248-C16794F3234D}"/>
</file>

<file path=customXml/itemProps5.xml><?xml version="1.0" encoding="utf-8"?>
<ds:datastoreItem xmlns:ds="http://schemas.openxmlformats.org/officeDocument/2006/customXml" ds:itemID="{6E79E738-A187-406B-88C6-41B0C8513DEE}"/>
</file>

<file path=customXml/itemProps6.xml><?xml version="1.0" encoding="utf-8"?>
<ds:datastoreItem xmlns:ds="http://schemas.openxmlformats.org/officeDocument/2006/customXml" ds:itemID="{500F5F89-AD05-49A5-83A4-DC238FB8E210}">
  <ds:schemaRefs>
    <ds:schemaRef ds:uri="http://schemas.openxmlformats.org/officeDocument/2006/bibliography"/>
  </ds:schemaRefs>
</ds:datastoreItem>
</file>

<file path=customXml/itemProps7.xml><?xml version="1.0" encoding="utf-8"?>
<ds:datastoreItem xmlns:ds="http://schemas.openxmlformats.org/officeDocument/2006/customXml" ds:itemID="{9C99233D-FC87-4D81-AB95-672E038D722F}"/>
</file>

<file path=docProps/app.xml><?xml version="1.0" encoding="utf-8"?>
<Properties xmlns="http://schemas.openxmlformats.org/officeDocument/2006/extended-properties" xmlns:vt="http://schemas.openxmlformats.org/officeDocument/2006/docPropsVTypes">
  <Template>Normal</Template>
  <TotalTime>3</TotalTime>
  <Pages>9</Pages>
  <Words>2357</Words>
  <Characters>13367</Characters>
  <Application>Microsoft Office Word</Application>
  <DocSecurity>0</DocSecurity>
  <Lines>252</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Marelia MARTINEZ RIVAS</dc:creator>
  <cp:keywords/>
  <cp:lastModifiedBy>Baladi Rodriguez, Aziz</cp:lastModifiedBy>
  <cp:revision>8</cp:revision>
  <cp:lastPrinted>2018-04-19T15:18:00Z</cp:lastPrinted>
  <dcterms:created xsi:type="dcterms:W3CDTF">2018-09-20T20:16:00Z</dcterms:created>
  <dcterms:modified xsi:type="dcterms:W3CDTF">2018-09-26T21:49:00Z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32;#TRANSPORT|0f151751-6416-4989-96c6-78ae1be43d3a</vt:lpwstr>
  </property>
  <property fmtid="{D5CDD505-2E9C-101B-9397-08002B2CF9AE}" pid="7" name="Fund IDB">
    <vt:lpwstr>25;#BLD|60acb4c1-0ef3-40ba-9d70-f741cd9e6c23</vt:lpwstr>
  </property>
  <property fmtid="{D5CDD505-2E9C-101B-9397-08002B2CF9AE}" pid="8" name="Country">
    <vt:lpwstr>26;#Honduras|0dd9f989-602d-4742-8212-5c1b8b0b74d5</vt:lpwstr>
  </property>
  <property fmtid="{D5CDD505-2E9C-101B-9397-08002B2CF9AE}" pid="9" name="Sector IDB">
    <vt:lpwstr>33;#TRANSPORT|5a25d1a8-4baf-41a8-9e3b-e167accda6ea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8d0f5c54-c0c9-4cd9-a043-0e612d7fb2fd</vt:lpwstr>
  </property>
  <property fmtid="{D5CDD505-2E9C-101B-9397-08002B2CF9AE}" pid="12" name="Disclosure Activity">
    <vt:lpwstr>Loan Proposal</vt:lpwstr>
  </property>
  <property fmtid="{D5CDD505-2E9C-101B-9397-08002B2CF9AE}" pid="13" name="ContentTypeId">
    <vt:lpwstr>0x0101001A458A224826124E8B45B1D613300CFC006A9D38138A405E49B8796F005EC87222</vt:lpwstr>
  </property>
</Properties>
</file>