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BA2D1" w14:textId="77777777" w:rsidR="00B768E2" w:rsidRDefault="00B768E2" w:rsidP="00384677">
      <w:pPr>
        <w:autoSpaceDE w:val="0"/>
        <w:autoSpaceDN w:val="0"/>
        <w:adjustRightInd w:val="0"/>
        <w:rPr>
          <w:rFonts w:cs="Arial"/>
          <w:szCs w:val="24"/>
        </w:rPr>
      </w:pPr>
    </w:p>
    <w:p w14:paraId="2ED5D0A0" w14:textId="1CA27B54" w:rsidR="00B768E2" w:rsidRPr="00046E14" w:rsidRDefault="00B768E2" w:rsidP="00B768E2">
      <w:pPr>
        <w:pStyle w:val="SubSubPar"/>
        <w:numPr>
          <w:ilvl w:val="0"/>
          <w:numId w:val="0"/>
        </w:numPr>
        <w:spacing w:after="0"/>
        <w:jc w:val="center"/>
        <w:rPr>
          <w:rFonts w:ascii="Arial" w:hAnsi="Arial" w:cs="Arial"/>
          <w:smallCaps/>
          <w:sz w:val="22"/>
          <w:szCs w:val="22"/>
          <w:lang w:val="es-ES"/>
        </w:rPr>
      </w:pPr>
      <w:bookmarkStart w:id="0" w:name="_Hlk503284722"/>
    </w:p>
    <w:bookmarkEnd w:id="0"/>
    <w:p w14:paraId="5BB15859" w14:textId="77777777" w:rsidR="00B768E2" w:rsidRPr="00046E14" w:rsidRDefault="00B768E2" w:rsidP="00B768E2">
      <w:pPr>
        <w:tabs>
          <w:tab w:val="left" w:pos="1440"/>
          <w:tab w:val="left" w:pos="3060"/>
        </w:tabs>
        <w:jc w:val="center"/>
        <w:rPr>
          <w:rFonts w:cs="Arial"/>
          <w:smallCaps/>
          <w:sz w:val="22"/>
          <w:lang w:val="es-ES"/>
        </w:rPr>
      </w:pPr>
    </w:p>
    <w:p w14:paraId="3533BF9F" w14:textId="77777777" w:rsidR="00B768E2" w:rsidRPr="00046E14" w:rsidRDefault="00B768E2" w:rsidP="00B768E2">
      <w:pPr>
        <w:tabs>
          <w:tab w:val="left" w:pos="1440"/>
          <w:tab w:val="left" w:pos="3060"/>
        </w:tabs>
        <w:jc w:val="center"/>
        <w:rPr>
          <w:rFonts w:cs="Arial"/>
          <w:smallCaps/>
          <w:sz w:val="22"/>
          <w:lang w:val="es-ES"/>
        </w:rPr>
      </w:pPr>
    </w:p>
    <w:p w14:paraId="1D4B013E" w14:textId="77777777" w:rsidR="00B768E2" w:rsidRPr="00046E14" w:rsidRDefault="00B768E2" w:rsidP="00B768E2">
      <w:pPr>
        <w:tabs>
          <w:tab w:val="left" w:pos="1440"/>
          <w:tab w:val="left" w:pos="3060"/>
        </w:tabs>
        <w:jc w:val="center"/>
        <w:rPr>
          <w:rFonts w:cs="Arial"/>
          <w:b/>
          <w:smallCaps/>
          <w:sz w:val="28"/>
          <w:szCs w:val="28"/>
          <w:lang w:val="es-ES"/>
        </w:rPr>
      </w:pPr>
      <w:r>
        <w:rPr>
          <w:rFonts w:cs="Arial"/>
          <w:b/>
          <w:smallCaps/>
          <w:sz w:val="28"/>
          <w:szCs w:val="28"/>
          <w:lang w:val="es-ES"/>
        </w:rPr>
        <w:t>México</w:t>
      </w:r>
    </w:p>
    <w:p w14:paraId="617B7021" w14:textId="77777777" w:rsidR="00B768E2" w:rsidRPr="00046E14" w:rsidRDefault="00B768E2" w:rsidP="00B768E2">
      <w:pPr>
        <w:tabs>
          <w:tab w:val="left" w:pos="1440"/>
          <w:tab w:val="left" w:pos="3060"/>
        </w:tabs>
        <w:jc w:val="center"/>
        <w:rPr>
          <w:rFonts w:cs="Arial"/>
          <w:smallCaps/>
          <w:sz w:val="22"/>
          <w:lang w:val="es-ES"/>
        </w:rPr>
      </w:pPr>
    </w:p>
    <w:p w14:paraId="4E08E79F" w14:textId="77777777" w:rsidR="00B768E2" w:rsidRPr="00046E14" w:rsidRDefault="00B768E2" w:rsidP="00B768E2">
      <w:pPr>
        <w:tabs>
          <w:tab w:val="left" w:pos="1440"/>
          <w:tab w:val="left" w:pos="3060"/>
        </w:tabs>
        <w:jc w:val="center"/>
        <w:rPr>
          <w:rFonts w:cs="Arial"/>
          <w:smallCaps/>
          <w:sz w:val="22"/>
          <w:lang w:val="es-ES"/>
        </w:rPr>
      </w:pPr>
    </w:p>
    <w:p w14:paraId="46AA96CD" w14:textId="77777777" w:rsidR="00B768E2" w:rsidRPr="00046E14" w:rsidRDefault="00B768E2" w:rsidP="00B768E2">
      <w:pPr>
        <w:tabs>
          <w:tab w:val="left" w:pos="1440"/>
          <w:tab w:val="left" w:pos="3060"/>
        </w:tabs>
        <w:jc w:val="center"/>
        <w:rPr>
          <w:rFonts w:cs="Arial"/>
          <w:b/>
          <w:smallCaps/>
          <w:sz w:val="28"/>
          <w:szCs w:val="28"/>
          <w:lang w:val="es-ES"/>
        </w:rPr>
      </w:pPr>
      <w:bookmarkStart w:id="1" w:name="_Hlk503284750"/>
      <w:r w:rsidRPr="00E83157">
        <w:rPr>
          <w:rFonts w:cs="Arial"/>
          <w:b/>
          <w:smallCaps/>
          <w:sz w:val="28"/>
          <w:szCs w:val="28"/>
          <w:lang w:val="es-ES"/>
        </w:rPr>
        <w:t>Programa de Eficiencia Energética en Edificios de Oficinas de la Administración Pública Federal (EOAPF</w:t>
      </w:r>
      <w:r w:rsidRPr="00632124">
        <w:rPr>
          <w:rFonts w:cs="Arial"/>
          <w:sz w:val="28"/>
          <w:szCs w:val="28"/>
        </w:rPr>
        <w:t>)</w:t>
      </w:r>
    </w:p>
    <w:p w14:paraId="4ABC2269" w14:textId="77777777" w:rsidR="00B768E2" w:rsidRPr="00046E14" w:rsidRDefault="00B768E2" w:rsidP="00B768E2">
      <w:pPr>
        <w:pStyle w:val="Newpage"/>
        <w:rPr>
          <w:rFonts w:ascii="Arial" w:hAnsi="Arial" w:cs="Arial"/>
          <w:b w:val="0"/>
          <w:caps/>
          <w:smallCaps w:val="0"/>
          <w:sz w:val="22"/>
          <w:szCs w:val="22"/>
        </w:rPr>
      </w:pPr>
    </w:p>
    <w:p w14:paraId="2E8101BE" w14:textId="3E68B965" w:rsidR="00B768E2" w:rsidRDefault="00B768E2" w:rsidP="00B768E2">
      <w:pPr>
        <w:tabs>
          <w:tab w:val="left" w:pos="1440"/>
          <w:tab w:val="left" w:pos="3060"/>
        </w:tabs>
        <w:jc w:val="center"/>
        <w:rPr>
          <w:rFonts w:cs="Arial"/>
          <w:b/>
          <w:smallCaps/>
          <w:sz w:val="22"/>
          <w:lang w:val="es-ES"/>
        </w:rPr>
      </w:pPr>
      <w:r w:rsidRPr="00046E14">
        <w:rPr>
          <w:rFonts w:cs="Arial"/>
          <w:b/>
          <w:smallCaps/>
          <w:sz w:val="22"/>
          <w:lang w:val="es-ES"/>
        </w:rPr>
        <w:t>(</w:t>
      </w:r>
      <w:r>
        <w:rPr>
          <w:rFonts w:cs="Arial"/>
          <w:b/>
          <w:smallCaps/>
          <w:sz w:val="22"/>
          <w:lang w:val="es-ES"/>
        </w:rPr>
        <w:t>ME-L1267</w:t>
      </w:r>
      <w:r w:rsidRPr="00046E14">
        <w:rPr>
          <w:rFonts w:cs="Arial"/>
          <w:b/>
          <w:smallCaps/>
          <w:sz w:val="22"/>
          <w:lang w:val="es-ES"/>
        </w:rPr>
        <w:t>)</w:t>
      </w:r>
    </w:p>
    <w:p w14:paraId="529D3D12" w14:textId="2BE08AE0" w:rsidR="00B768E2" w:rsidRDefault="00B768E2" w:rsidP="00B768E2">
      <w:pPr>
        <w:tabs>
          <w:tab w:val="left" w:pos="1440"/>
          <w:tab w:val="left" w:pos="3060"/>
        </w:tabs>
        <w:jc w:val="center"/>
        <w:rPr>
          <w:rFonts w:cs="Arial"/>
          <w:b/>
          <w:smallCaps/>
          <w:sz w:val="22"/>
          <w:lang w:val="es-ES"/>
        </w:rPr>
      </w:pPr>
    </w:p>
    <w:p w14:paraId="603C87F8" w14:textId="7F8EED90" w:rsidR="00B768E2" w:rsidRPr="00B768E2" w:rsidRDefault="00B768E2" w:rsidP="00B768E2">
      <w:pPr>
        <w:tabs>
          <w:tab w:val="left" w:pos="1440"/>
          <w:tab w:val="left" w:pos="3060"/>
        </w:tabs>
        <w:jc w:val="center"/>
        <w:rPr>
          <w:rFonts w:cs="Arial"/>
          <w:b/>
          <w:smallCaps/>
          <w:sz w:val="28"/>
          <w:lang w:val="es-ES"/>
        </w:rPr>
      </w:pPr>
      <w:r w:rsidRPr="00B768E2">
        <w:rPr>
          <w:rFonts w:cs="Arial"/>
          <w:b/>
          <w:smallCaps/>
          <w:sz w:val="28"/>
          <w:lang w:val="es-ES"/>
        </w:rPr>
        <w:t>Manual de Operación del Programa</w:t>
      </w:r>
    </w:p>
    <w:p w14:paraId="293CBC5A" w14:textId="13661F0E" w:rsidR="00B768E2" w:rsidRPr="00B768E2" w:rsidRDefault="00B768E2" w:rsidP="00B768E2">
      <w:pPr>
        <w:tabs>
          <w:tab w:val="left" w:pos="1440"/>
          <w:tab w:val="left" w:pos="3060"/>
        </w:tabs>
        <w:jc w:val="center"/>
        <w:rPr>
          <w:rFonts w:cs="Arial"/>
          <w:b/>
          <w:smallCaps/>
          <w:sz w:val="28"/>
          <w:lang w:val="es-ES"/>
        </w:rPr>
      </w:pPr>
      <w:r w:rsidRPr="00B768E2">
        <w:rPr>
          <w:rFonts w:cs="Arial"/>
          <w:b/>
          <w:smallCaps/>
          <w:sz w:val="28"/>
          <w:lang w:val="es-ES"/>
        </w:rPr>
        <w:t>(MOP)</w:t>
      </w:r>
    </w:p>
    <w:p w14:paraId="777D598A" w14:textId="77777777" w:rsidR="00B768E2" w:rsidRPr="00046E14" w:rsidRDefault="00B768E2" w:rsidP="00B768E2">
      <w:pPr>
        <w:tabs>
          <w:tab w:val="left" w:pos="1440"/>
          <w:tab w:val="left" w:pos="3060"/>
        </w:tabs>
        <w:jc w:val="center"/>
        <w:rPr>
          <w:rFonts w:cs="Arial"/>
          <w:b/>
          <w:smallCaps/>
          <w:sz w:val="22"/>
          <w:lang w:val="es-ES"/>
        </w:rPr>
      </w:pPr>
    </w:p>
    <w:bookmarkEnd w:id="1"/>
    <w:p w14:paraId="23A3F123" w14:textId="77777777" w:rsidR="00384677" w:rsidRPr="00537B3C" w:rsidRDefault="00384677" w:rsidP="00384677">
      <w:pPr>
        <w:autoSpaceDE w:val="0"/>
        <w:autoSpaceDN w:val="0"/>
        <w:adjustRightInd w:val="0"/>
        <w:rPr>
          <w:rFonts w:cs="Arial"/>
          <w:szCs w:val="24"/>
        </w:rPr>
      </w:pPr>
    </w:p>
    <w:p w14:paraId="63668C87" w14:textId="77777777" w:rsidR="00384677" w:rsidRPr="00537B3C" w:rsidRDefault="00384677" w:rsidP="00384677">
      <w:pPr>
        <w:autoSpaceDE w:val="0"/>
        <w:autoSpaceDN w:val="0"/>
        <w:adjustRightInd w:val="0"/>
        <w:rPr>
          <w:rFonts w:cs="Arial"/>
          <w:szCs w:val="24"/>
        </w:rPr>
      </w:pPr>
    </w:p>
    <w:p w14:paraId="7029F573" w14:textId="77777777" w:rsidR="00384677" w:rsidRPr="00537B3C" w:rsidRDefault="00384677" w:rsidP="00384677">
      <w:pPr>
        <w:autoSpaceDE w:val="0"/>
        <w:autoSpaceDN w:val="0"/>
        <w:adjustRightInd w:val="0"/>
        <w:rPr>
          <w:rFonts w:cs="Arial"/>
          <w:szCs w:val="24"/>
        </w:rPr>
      </w:pPr>
    </w:p>
    <w:p w14:paraId="14BA37E3" w14:textId="77777777" w:rsidR="00384677" w:rsidRPr="00537B3C" w:rsidRDefault="00384677" w:rsidP="00384677">
      <w:pPr>
        <w:autoSpaceDE w:val="0"/>
        <w:autoSpaceDN w:val="0"/>
        <w:adjustRightInd w:val="0"/>
        <w:rPr>
          <w:rFonts w:cs="Arial"/>
          <w:szCs w:val="24"/>
        </w:rPr>
      </w:pPr>
    </w:p>
    <w:p w14:paraId="46FEC3B9" w14:textId="77777777" w:rsidR="00384677" w:rsidRPr="00537B3C" w:rsidRDefault="00384677" w:rsidP="00384677">
      <w:pPr>
        <w:autoSpaceDE w:val="0"/>
        <w:autoSpaceDN w:val="0"/>
        <w:adjustRightInd w:val="0"/>
        <w:rPr>
          <w:rFonts w:cs="Arial"/>
          <w:szCs w:val="24"/>
        </w:rPr>
      </w:pPr>
    </w:p>
    <w:p w14:paraId="36A77C41" w14:textId="77777777" w:rsidR="00384677" w:rsidRPr="00537B3C" w:rsidRDefault="00384677" w:rsidP="00384677">
      <w:pPr>
        <w:autoSpaceDE w:val="0"/>
        <w:autoSpaceDN w:val="0"/>
        <w:adjustRightInd w:val="0"/>
        <w:rPr>
          <w:rFonts w:cs="Arial"/>
          <w:szCs w:val="24"/>
        </w:rPr>
      </w:pPr>
    </w:p>
    <w:p w14:paraId="5256A09B" w14:textId="60D8E599" w:rsidR="00384677" w:rsidRPr="00B768E2" w:rsidRDefault="00B768E2" w:rsidP="00B768E2">
      <w:pPr>
        <w:tabs>
          <w:tab w:val="left" w:pos="1440"/>
          <w:tab w:val="left" w:pos="3060"/>
        </w:tabs>
        <w:jc w:val="right"/>
        <w:rPr>
          <w:rFonts w:cs="Arial"/>
          <w:smallCaps/>
          <w:sz w:val="28"/>
          <w:lang w:val="es-ES"/>
        </w:rPr>
      </w:pPr>
      <w:r w:rsidRPr="00B768E2">
        <w:rPr>
          <w:rFonts w:cs="Arial"/>
          <w:smallCaps/>
          <w:sz w:val="28"/>
          <w:lang w:val="es-ES"/>
        </w:rPr>
        <w:t>Agosto 2017</w:t>
      </w:r>
    </w:p>
    <w:p w14:paraId="605C2FBA" w14:textId="77777777" w:rsidR="00384677" w:rsidRPr="00537B3C" w:rsidRDefault="00384677" w:rsidP="00384677">
      <w:pPr>
        <w:autoSpaceDE w:val="0"/>
        <w:autoSpaceDN w:val="0"/>
        <w:adjustRightInd w:val="0"/>
        <w:rPr>
          <w:rFonts w:cs="Arial"/>
          <w:szCs w:val="24"/>
        </w:rPr>
      </w:pPr>
    </w:p>
    <w:p w14:paraId="71D4AA40" w14:textId="77777777" w:rsidR="00384677" w:rsidRPr="00537B3C" w:rsidRDefault="00384677" w:rsidP="00384677">
      <w:pPr>
        <w:spacing w:after="0"/>
        <w:jc w:val="center"/>
        <w:rPr>
          <w:rFonts w:cs="Arial"/>
          <w:b/>
          <w:sz w:val="28"/>
          <w:szCs w:val="21"/>
        </w:rPr>
      </w:pPr>
      <w:r w:rsidRPr="00537B3C">
        <w:rPr>
          <w:rFonts w:cs="Arial"/>
          <w:b/>
          <w:sz w:val="28"/>
          <w:szCs w:val="21"/>
        </w:rPr>
        <w:t>ÍNDICE</w:t>
      </w:r>
    </w:p>
    <w:sdt>
      <w:sdtPr>
        <w:id w:val="993117"/>
        <w:docPartObj>
          <w:docPartGallery w:val="Table of Contents"/>
          <w:docPartUnique/>
        </w:docPartObj>
      </w:sdtPr>
      <w:sdtEndPr>
        <w:rPr>
          <w:rFonts w:cs="Arial"/>
          <w:sz w:val="21"/>
          <w:szCs w:val="21"/>
        </w:rPr>
      </w:sdtEndPr>
      <w:sdtContent>
        <w:p w14:paraId="069446B0" w14:textId="77777777" w:rsidR="00384677" w:rsidRPr="00537B3C" w:rsidRDefault="00384677" w:rsidP="00762560">
          <w:pPr>
            <w:rPr>
              <w:szCs w:val="24"/>
            </w:rPr>
          </w:pPr>
        </w:p>
        <w:p w14:paraId="01687953" w14:textId="5765763D" w:rsidR="00FB6CA4" w:rsidRDefault="00E066BC">
          <w:pPr>
            <w:pStyle w:val="TOC1"/>
            <w:tabs>
              <w:tab w:val="right" w:leader="dot" w:pos="8828"/>
            </w:tabs>
            <w:rPr>
              <w:rFonts w:asciiTheme="minorHAnsi" w:eastAsiaTheme="minorEastAsia" w:hAnsiTheme="minorHAnsi"/>
              <w:noProof/>
              <w:sz w:val="22"/>
              <w:lang w:val="es-ES" w:eastAsia="es-ES"/>
            </w:rPr>
          </w:pPr>
          <w:r w:rsidRPr="00537B3C">
            <w:rPr>
              <w:rFonts w:cs="Arial"/>
              <w:szCs w:val="24"/>
            </w:rPr>
            <w:fldChar w:fldCharType="begin"/>
          </w:r>
          <w:r w:rsidR="00384677" w:rsidRPr="00537B3C">
            <w:rPr>
              <w:rFonts w:cs="Arial"/>
              <w:szCs w:val="24"/>
            </w:rPr>
            <w:instrText xml:space="preserve"> TOC \o "1-3" \h \z \u </w:instrText>
          </w:r>
          <w:r w:rsidRPr="00537B3C">
            <w:rPr>
              <w:rFonts w:cs="Arial"/>
              <w:szCs w:val="24"/>
            </w:rPr>
            <w:fldChar w:fldCharType="separate"/>
          </w:r>
          <w:hyperlink w:anchor="_Toc489825299" w:history="1">
            <w:r w:rsidR="00FB6CA4" w:rsidRPr="00EB263D">
              <w:rPr>
                <w:rStyle w:val="Hyperlink"/>
                <w:rFonts w:cs="Arial"/>
                <w:noProof/>
              </w:rPr>
              <w:t>ABREVIATURAS Y ACRÓNIMOS</w:t>
            </w:r>
            <w:r w:rsidR="00FB6CA4">
              <w:rPr>
                <w:noProof/>
                <w:webHidden/>
              </w:rPr>
              <w:tab/>
            </w:r>
            <w:r w:rsidR="00FB6CA4">
              <w:rPr>
                <w:noProof/>
                <w:webHidden/>
              </w:rPr>
              <w:fldChar w:fldCharType="begin"/>
            </w:r>
            <w:r w:rsidR="00FB6CA4">
              <w:rPr>
                <w:noProof/>
                <w:webHidden/>
              </w:rPr>
              <w:instrText xml:space="preserve"> PAGEREF _Toc489825299 \h </w:instrText>
            </w:r>
            <w:r w:rsidR="00FB6CA4">
              <w:rPr>
                <w:noProof/>
                <w:webHidden/>
              </w:rPr>
            </w:r>
            <w:r w:rsidR="00FB6CA4">
              <w:rPr>
                <w:noProof/>
                <w:webHidden/>
              </w:rPr>
              <w:fldChar w:fldCharType="separate"/>
            </w:r>
            <w:r w:rsidR="00323234">
              <w:rPr>
                <w:noProof/>
                <w:webHidden/>
              </w:rPr>
              <w:t>4</w:t>
            </w:r>
            <w:r w:rsidR="00FB6CA4">
              <w:rPr>
                <w:noProof/>
                <w:webHidden/>
              </w:rPr>
              <w:fldChar w:fldCharType="end"/>
            </w:r>
          </w:hyperlink>
        </w:p>
        <w:p w14:paraId="20031F26" w14:textId="584D48D2" w:rsidR="00FB6CA4" w:rsidRDefault="00D3220D">
          <w:pPr>
            <w:pStyle w:val="TOC2"/>
            <w:rPr>
              <w:rFonts w:asciiTheme="minorHAnsi" w:eastAsiaTheme="minorEastAsia" w:hAnsiTheme="minorHAnsi" w:cstheme="minorBidi"/>
              <w:sz w:val="22"/>
              <w:lang w:val="es-ES" w:eastAsia="es-ES"/>
            </w:rPr>
          </w:pPr>
          <w:hyperlink w:anchor="_Toc489825300" w:history="1">
            <w:r w:rsidR="00FB6CA4" w:rsidRPr="00EB263D">
              <w:rPr>
                <w:rStyle w:val="Hyperlink"/>
              </w:rPr>
              <w:t>CAPÍTULO I. DEFINICIONES</w:t>
            </w:r>
            <w:r w:rsidR="00FB6CA4">
              <w:rPr>
                <w:webHidden/>
              </w:rPr>
              <w:tab/>
            </w:r>
            <w:r w:rsidR="00FB6CA4">
              <w:rPr>
                <w:webHidden/>
              </w:rPr>
              <w:fldChar w:fldCharType="begin"/>
            </w:r>
            <w:r w:rsidR="00FB6CA4">
              <w:rPr>
                <w:webHidden/>
              </w:rPr>
              <w:instrText xml:space="preserve"> PAGEREF _Toc489825300 \h </w:instrText>
            </w:r>
            <w:r w:rsidR="00FB6CA4">
              <w:rPr>
                <w:webHidden/>
              </w:rPr>
            </w:r>
            <w:r w:rsidR="00FB6CA4">
              <w:rPr>
                <w:webHidden/>
              </w:rPr>
              <w:fldChar w:fldCharType="separate"/>
            </w:r>
            <w:r w:rsidR="00323234">
              <w:rPr>
                <w:webHidden/>
              </w:rPr>
              <w:t>9</w:t>
            </w:r>
            <w:r w:rsidR="00FB6CA4">
              <w:rPr>
                <w:webHidden/>
              </w:rPr>
              <w:fldChar w:fldCharType="end"/>
            </w:r>
          </w:hyperlink>
        </w:p>
        <w:p w14:paraId="32CEBEE9" w14:textId="39EA206C" w:rsidR="00FB6CA4" w:rsidRDefault="00D3220D">
          <w:pPr>
            <w:pStyle w:val="TOC3"/>
            <w:rPr>
              <w:rFonts w:asciiTheme="minorHAnsi" w:eastAsiaTheme="minorEastAsia" w:hAnsiTheme="minorHAnsi" w:cstheme="minorBidi"/>
              <w:sz w:val="22"/>
              <w:szCs w:val="22"/>
              <w:lang w:eastAsia="es-ES"/>
            </w:rPr>
          </w:pPr>
          <w:hyperlink w:anchor="_Toc489825301" w:history="1">
            <w:r w:rsidR="00FB6CA4" w:rsidRPr="00EB263D">
              <w:rPr>
                <w:rStyle w:val="Hyperlink"/>
              </w:rPr>
              <w:t>PLAN DE GESTIÓN AMBIENTAL Y SOCIAL</w:t>
            </w:r>
            <w:r w:rsidR="00FB6CA4">
              <w:rPr>
                <w:webHidden/>
              </w:rPr>
              <w:tab/>
            </w:r>
            <w:r w:rsidR="00FB6CA4">
              <w:rPr>
                <w:webHidden/>
              </w:rPr>
              <w:fldChar w:fldCharType="begin"/>
            </w:r>
            <w:r w:rsidR="00FB6CA4">
              <w:rPr>
                <w:webHidden/>
              </w:rPr>
              <w:instrText xml:space="preserve"> PAGEREF _Toc489825301 \h </w:instrText>
            </w:r>
            <w:r w:rsidR="00FB6CA4">
              <w:rPr>
                <w:webHidden/>
              </w:rPr>
            </w:r>
            <w:r w:rsidR="00FB6CA4">
              <w:rPr>
                <w:webHidden/>
              </w:rPr>
              <w:fldChar w:fldCharType="separate"/>
            </w:r>
            <w:r w:rsidR="00323234">
              <w:rPr>
                <w:webHidden/>
              </w:rPr>
              <w:t>10</w:t>
            </w:r>
            <w:r w:rsidR="00FB6CA4">
              <w:rPr>
                <w:webHidden/>
              </w:rPr>
              <w:fldChar w:fldCharType="end"/>
            </w:r>
          </w:hyperlink>
        </w:p>
        <w:p w14:paraId="407EC846" w14:textId="3F9F9BF2" w:rsidR="00FB6CA4" w:rsidRDefault="00D3220D">
          <w:pPr>
            <w:pStyle w:val="TOC2"/>
            <w:rPr>
              <w:rFonts w:asciiTheme="minorHAnsi" w:eastAsiaTheme="minorEastAsia" w:hAnsiTheme="minorHAnsi" w:cstheme="minorBidi"/>
              <w:sz w:val="22"/>
              <w:lang w:val="es-ES" w:eastAsia="es-ES"/>
            </w:rPr>
          </w:pPr>
          <w:hyperlink w:anchor="_Toc489825302" w:history="1">
            <w:r w:rsidR="00FB6CA4" w:rsidRPr="00EB263D">
              <w:rPr>
                <w:rStyle w:val="Hyperlink"/>
              </w:rPr>
              <w:t>CAPÍTULO II. DESCRIPCIÓN DEL PROGRAMA</w:t>
            </w:r>
            <w:r w:rsidR="00FB6CA4">
              <w:rPr>
                <w:webHidden/>
              </w:rPr>
              <w:tab/>
            </w:r>
            <w:r w:rsidR="00FB6CA4">
              <w:rPr>
                <w:webHidden/>
              </w:rPr>
              <w:fldChar w:fldCharType="begin"/>
            </w:r>
            <w:r w:rsidR="00FB6CA4">
              <w:rPr>
                <w:webHidden/>
              </w:rPr>
              <w:instrText xml:space="preserve"> PAGEREF _Toc489825302 \h </w:instrText>
            </w:r>
            <w:r w:rsidR="00FB6CA4">
              <w:rPr>
                <w:webHidden/>
              </w:rPr>
            </w:r>
            <w:r w:rsidR="00FB6CA4">
              <w:rPr>
                <w:webHidden/>
              </w:rPr>
              <w:fldChar w:fldCharType="separate"/>
            </w:r>
            <w:r w:rsidR="00323234">
              <w:rPr>
                <w:webHidden/>
              </w:rPr>
              <w:t>11</w:t>
            </w:r>
            <w:r w:rsidR="00FB6CA4">
              <w:rPr>
                <w:webHidden/>
              </w:rPr>
              <w:fldChar w:fldCharType="end"/>
            </w:r>
          </w:hyperlink>
        </w:p>
        <w:p w14:paraId="5AD5FC88" w14:textId="78C6EB0A" w:rsidR="00FB6CA4" w:rsidRDefault="00D3220D">
          <w:pPr>
            <w:pStyle w:val="TOC2"/>
            <w:rPr>
              <w:rFonts w:asciiTheme="minorHAnsi" w:eastAsiaTheme="minorEastAsia" w:hAnsiTheme="minorHAnsi" w:cstheme="minorBidi"/>
              <w:sz w:val="22"/>
              <w:lang w:val="es-ES" w:eastAsia="es-ES"/>
            </w:rPr>
          </w:pPr>
          <w:hyperlink w:anchor="_Toc489825303" w:history="1">
            <w:r w:rsidR="00FB6CA4" w:rsidRPr="00EB263D">
              <w:rPr>
                <w:rStyle w:val="Hyperlink"/>
              </w:rPr>
              <w:t>CAPÍTULO III. OBJETIVOS DEL PROGRAMA</w:t>
            </w:r>
            <w:r w:rsidR="00FB6CA4">
              <w:rPr>
                <w:webHidden/>
              </w:rPr>
              <w:tab/>
            </w:r>
            <w:r w:rsidR="00FB6CA4">
              <w:rPr>
                <w:webHidden/>
              </w:rPr>
              <w:fldChar w:fldCharType="begin"/>
            </w:r>
            <w:r w:rsidR="00FB6CA4">
              <w:rPr>
                <w:webHidden/>
              </w:rPr>
              <w:instrText xml:space="preserve"> PAGEREF _Toc489825303 \h </w:instrText>
            </w:r>
            <w:r w:rsidR="00FB6CA4">
              <w:rPr>
                <w:webHidden/>
              </w:rPr>
            </w:r>
            <w:r w:rsidR="00FB6CA4">
              <w:rPr>
                <w:webHidden/>
              </w:rPr>
              <w:fldChar w:fldCharType="separate"/>
            </w:r>
            <w:r w:rsidR="00323234">
              <w:rPr>
                <w:webHidden/>
              </w:rPr>
              <w:t>11</w:t>
            </w:r>
            <w:r w:rsidR="00FB6CA4">
              <w:rPr>
                <w:webHidden/>
              </w:rPr>
              <w:fldChar w:fldCharType="end"/>
            </w:r>
          </w:hyperlink>
        </w:p>
        <w:p w14:paraId="5E45E07F" w14:textId="447E47F7" w:rsidR="00FB6CA4" w:rsidRDefault="00D3220D">
          <w:pPr>
            <w:pStyle w:val="TOC2"/>
            <w:rPr>
              <w:rFonts w:asciiTheme="minorHAnsi" w:eastAsiaTheme="minorEastAsia" w:hAnsiTheme="minorHAnsi" w:cstheme="minorBidi"/>
              <w:sz w:val="22"/>
              <w:lang w:val="es-ES" w:eastAsia="es-ES"/>
            </w:rPr>
          </w:pPr>
          <w:hyperlink w:anchor="_Toc489825304" w:history="1">
            <w:r w:rsidR="00FB6CA4" w:rsidRPr="00EB263D">
              <w:rPr>
                <w:rStyle w:val="Hyperlink"/>
              </w:rPr>
              <w:t xml:space="preserve">CAPÍTULO IV. </w:t>
            </w:r>
            <w:bookmarkStart w:id="2" w:name="_GoBack"/>
            <w:r w:rsidR="00FB6CA4" w:rsidRPr="00EB263D">
              <w:rPr>
                <w:rStyle w:val="Hyperlink"/>
              </w:rPr>
              <w:t>COMPONENTE</w:t>
            </w:r>
            <w:bookmarkEnd w:id="2"/>
            <w:r w:rsidR="00FB6CA4" w:rsidRPr="00EB263D">
              <w:rPr>
                <w:rStyle w:val="Hyperlink"/>
              </w:rPr>
              <w:t>S DEL PROGRAMA</w:t>
            </w:r>
            <w:r w:rsidR="00FB6CA4">
              <w:rPr>
                <w:webHidden/>
              </w:rPr>
              <w:tab/>
            </w:r>
            <w:r w:rsidR="00FB6CA4">
              <w:rPr>
                <w:webHidden/>
              </w:rPr>
              <w:fldChar w:fldCharType="begin"/>
            </w:r>
            <w:r w:rsidR="00FB6CA4">
              <w:rPr>
                <w:webHidden/>
              </w:rPr>
              <w:instrText xml:space="preserve"> PAGEREF _Toc489825304 \h </w:instrText>
            </w:r>
            <w:r w:rsidR="00FB6CA4">
              <w:rPr>
                <w:webHidden/>
              </w:rPr>
            </w:r>
            <w:r w:rsidR="00FB6CA4">
              <w:rPr>
                <w:webHidden/>
              </w:rPr>
              <w:fldChar w:fldCharType="separate"/>
            </w:r>
            <w:r w:rsidR="00323234">
              <w:rPr>
                <w:webHidden/>
              </w:rPr>
              <w:t>12</w:t>
            </w:r>
            <w:r w:rsidR="00FB6CA4">
              <w:rPr>
                <w:webHidden/>
              </w:rPr>
              <w:fldChar w:fldCharType="end"/>
            </w:r>
          </w:hyperlink>
        </w:p>
        <w:p w14:paraId="39C241FA" w14:textId="2980CC46" w:rsidR="00FB6CA4" w:rsidRDefault="00D3220D">
          <w:pPr>
            <w:pStyle w:val="TOC2"/>
            <w:rPr>
              <w:rFonts w:asciiTheme="minorHAnsi" w:eastAsiaTheme="minorEastAsia" w:hAnsiTheme="minorHAnsi" w:cstheme="minorBidi"/>
              <w:sz w:val="22"/>
              <w:lang w:val="es-ES" w:eastAsia="es-ES"/>
            </w:rPr>
          </w:pPr>
          <w:hyperlink w:anchor="_Toc489825305" w:history="1">
            <w:r w:rsidR="00FB6CA4" w:rsidRPr="00EB263D">
              <w:rPr>
                <w:rStyle w:val="Hyperlink"/>
              </w:rPr>
              <w:t>CAPÍTULO V. RECURSOS DEL PROGRAMA Y PORCENTAJE DE FINANCIAMIENTO</w:t>
            </w:r>
            <w:r w:rsidR="00FB6CA4">
              <w:rPr>
                <w:webHidden/>
              </w:rPr>
              <w:tab/>
            </w:r>
            <w:r w:rsidR="00FB6CA4">
              <w:rPr>
                <w:webHidden/>
              </w:rPr>
              <w:fldChar w:fldCharType="begin"/>
            </w:r>
            <w:r w:rsidR="00FB6CA4">
              <w:rPr>
                <w:webHidden/>
              </w:rPr>
              <w:instrText xml:space="preserve"> PAGEREF _Toc489825305 \h </w:instrText>
            </w:r>
            <w:r w:rsidR="00FB6CA4">
              <w:rPr>
                <w:webHidden/>
              </w:rPr>
            </w:r>
            <w:r w:rsidR="00FB6CA4">
              <w:rPr>
                <w:webHidden/>
              </w:rPr>
              <w:fldChar w:fldCharType="separate"/>
            </w:r>
            <w:r w:rsidR="00323234">
              <w:rPr>
                <w:webHidden/>
              </w:rPr>
              <w:t>13</w:t>
            </w:r>
            <w:r w:rsidR="00FB6CA4">
              <w:rPr>
                <w:webHidden/>
              </w:rPr>
              <w:fldChar w:fldCharType="end"/>
            </w:r>
          </w:hyperlink>
        </w:p>
        <w:p w14:paraId="6C69E57D" w14:textId="06B267D4" w:rsidR="00FB6CA4" w:rsidRDefault="00D3220D">
          <w:pPr>
            <w:pStyle w:val="TOC2"/>
            <w:rPr>
              <w:rFonts w:asciiTheme="minorHAnsi" w:eastAsiaTheme="minorEastAsia" w:hAnsiTheme="minorHAnsi" w:cstheme="minorBidi"/>
              <w:sz w:val="22"/>
              <w:lang w:val="es-ES" w:eastAsia="es-ES"/>
            </w:rPr>
          </w:pPr>
          <w:hyperlink w:anchor="_Toc489825306" w:history="1">
            <w:r w:rsidR="00FB6CA4" w:rsidRPr="00EB263D">
              <w:rPr>
                <w:rStyle w:val="Hyperlink"/>
              </w:rPr>
              <w:t>CAPÍTULO VI. PARTICIPANTES EN EL PROGRAMA</w:t>
            </w:r>
            <w:r w:rsidR="00FB6CA4">
              <w:rPr>
                <w:webHidden/>
              </w:rPr>
              <w:tab/>
            </w:r>
            <w:r w:rsidR="00FB6CA4">
              <w:rPr>
                <w:webHidden/>
              </w:rPr>
              <w:fldChar w:fldCharType="begin"/>
            </w:r>
            <w:r w:rsidR="00FB6CA4">
              <w:rPr>
                <w:webHidden/>
              </w:rPr>
              <w:instrText xml:space="preserve"> PAGEREF _Toc489825306 \h </w:instrText>
            </w:r>
            <w:r w:rsidR="00FB6CA4">
              <w:rPr>
                <w:webHidden/>
              </w:rPr>
            </w:r>
            <w:r w:rsidR="00FB6CA4">
              <w:rPr>
                <w:webHidden/>
              </w:rPr>
              <w:fldChar w:fldCharType="separate"/>
            </w:r>
            <w:r w:rsidR="00323234">
              <w:rPr>
                <w:webHidden/>
              </w:rPr>
              <w:t>14</w:t>
            </w:r>
            <w:r w:rsidR="00FB6CA4">
              <w:rPr>
                <w:webHidden/>
              </w:rPr>
              <w:fldChar w:fldCharType="end"/>
            </w:r>
          </w:hyperlink>
        </w:p>
        <w:p w14:paraId="3595EC2A" w14:textId="5F62AFA9" w:rsidR="00FB6CA4" w:rsidRDefault="00D3220D">
          <w:pPr>
            <w:pStyle w:val="TOC3"/>
            <w:rPr>
              <w:rFonts w:asciiTheme="minorHAnsi" w:eastAsiaTheme="minorEastAsia" w:hAnsiTheme="minorHAnsi" w:cstheme="minorBidi"/>
              <w:sz w:val="22"/>
              <w:szCs w:val="22"/>
              <w:lang w:eastAsia="es-ES"/>
            </w:rPr>
          </w:pPr>
          <w:hyperlink w:anchor="_Toc489825307" w:history="1">
            <w:r w:rsidR="00FB6CA4" w:rsidRPr="00EB263D">
              <w:rPr>
                <w:rStyle w:val="Hyperlink"/>
              </w:rPr>
              <w:t>6.1</w:t>
            </w:r>
            <w:r w:rsidR="00FB6CA4">
              <w:rPr>
                <w:rFonts w:asciiTheme="minorHAnsi" w:eastAsiaTheme="minorEastAsia" w:hAnsiTheme="minorHAnsi" w:cstheme="minorBidi"/>
                <w:sz w:val="22"/>
                <w:szCs w:val="22"/>
                <w:lang w:eastAsia="es-ES"/>
              </w:rPr>
              <w:tab/>
            </w:r>
            <w:r w:rsidR="00FB6CA4" w:rsidRPr="00EB263D">
              <w:rPr>
                <w:rStyle w:val="Hyperlink"/>
              </w:rPr>
              <w:t>BANCO INTERAMERICANO DE DESARROLLO (BID)</w:t>
            </w:r>
            <w:r w:rsidR="00FB6CA4">
              <w:rPr>
                <w:webHidden/>
              </w:rPr>
              <w:tab/>
            </w:r>
            <w:r w:rsidR="00FB6CA4">
              <w:rPr>
                <w:webHidden/>
              </w:rPr>
              <w:fldChar w:fldCharType="begin"/>
            </w:r>
            <w:r w:rsidR="00FB6CA4">
              <w:rPr>
                <w:webHidden/>
              </w:rPr>
              <w:instrText xml:space="preserve"> PAGEREF _Toc489825307 \h </w:instrText>
            </w:r>
            <w:r w:rsidR="00FB6CA4">
              <w:rPr>
                <w:webHidden/>
              </w:rPr>
            </w:r>
            <w:r w:rsidR="00FB6CA4">
              <w:rPr>
                <w:webHidden/>
              </w:rPr>
              <w:fldChar w:fldCharType="separate"/>
            </w:r>
            <w:r w:rsidR="00323234">
              <w:rPr>
                <w:webHidden/>
              </w:rPr>
              <w:t>14</w:t>
            </w:r>
            <w:r w:rsidR="00FB6CA4">
              <w:rPr>
                <w:webHidden/>
              </w:rPr>
              <w:fldChar w:fldCharType="end"/>
            </w:r>
          </w:hyperlink>
        </w:p>
        <w:p w14:paraId="5391D58F" w14:textId="4768ED3B" w:rsidR="00FB6CA4" w:rsidRDefault="00D3220D">
          <w:pPr>
            <w:pStyle w:val="TOC3"/>
            <w:rPr>
              <w:rFonts w:asciiTheme="minorHAnsi" w:eastAsiaTheme="minorEastAsia" w:hAnsiTheme="minorHAnsi" w:cstheme="minorBidi"/>
              <w:sz w:val="22"/>
              <w:szCs w:val="22"/>
              <w:lang w:eastAsia="es-ES"/>
            </w:rPr>
          </w:pPr>
          <w:hyperlink w:anchor="_Toc489825308" w:history="1">
            <w:r w:rsidR="00FB6CA4" w:rsidRPr="00EB263D">
              <w:rPr>
                <w:rStyle w:val="Hyperlink"/>
              </w:rPr>
              <w:t>6.2</w:t>
            </w:r>
            <w:r w:rsidR="00FB6CA4">
              <w:rPr>
                <w:rFonts w:asciiTheme="minorHAnsi" w:eastAsiaTheme="minorEastAsia" w:hAnsiTheme="minorHAnsi" w:cstheme="minorBidi"/>
                <w:sz w:val="22"/>
                <w:szCs w:val="22"/>
                <w:lang w:eastAsia="es-ES"/>
              </w:rPr>
              <w:tab/>
            </w:r>
            <w:r w:rsidR="00FB6CA4" w:rsidRPr="00EB263D">
              <w:rPr>
                <w:rStyle w:val="Hyperlink"/>
              </w:rPr>
              <w:t>BENEFICIARIOS.</w:t>
            </w:r>
            <w:r w:rsidR="00FB6CA4">
              <w:rPr>
                <w:webHidden/>
              </w:rPr>
              <w:tab/>
            </w:r>
            <w:r w:rsidR="00FB6CA4">
              <w:rPr>
                <w:webHidden/>
              </w:rPr>
              <w:fldChar w:fldCharType="begin"/>
            </w:r>
            <w:r w:rsidR="00FB6CA4">
              <w:rPr>
                <w:webHidden/>
              </w:rPr>
              <w:instrText xml:space="preserve"> PAGEREF _Toc489825308 \h </w:instrText>
            </w:r>
            <w:r w:rsidR="00FB6CA4">
              <w:rPr>
                <w:webHidden/>
              </w:rPr>
            </w:r>
            <w:r w:rsidR="00FB6CA4">
              <w:rPr>
                <w:webHidden/>
              </w:rPr>
              <w:fldChar w:fldCharType="separate"/>
            </w:r>
            <w:r w:rsidR="00323234">
              <w:rPr>
                <w:webHidden/>
              </w:rPr>
              <w:t>14</w:t>
            </w:r>
            <w:r w:rsidR="00FB6CA4">
              <w:rPr>
                <w:webHidden/>
              </w:rPr>
              <w:fldChar w:fldCharType="end"/>
            </w:r>
          </w:hyperlink>
        </w:p>
        <w:p w14:paraId="1CBAA1AC" w14:textId="48A0DAEF" w:rsidR="00FB6CA4" w:rsidRDefault="00D3220D">
          <w:pPr>
            <w:pStyle w:val="TOC3"/>
            <w:rPr>
              <w:rFonts w:asciiTheme="minorHAnsi" w:eastAsiaTheme="minorEastAsia" w:hAnsiTheme="minorHAnsi" w:cstheme="minorBidi"/>
              <w:sz w:val="22"/>
              <w:szCs w:val="22"/>
              <w:lang w:eastAsia="es-ES"/>
            </w:rPr>
          </w:pPr>
          <w:hyperlink w:anchor="_Toc489825309" w:history="1">
            <w:r w:rsidR="00FB6CA4" w:rsidRPr="00EB263D">
              <w:rPr>
                <w:rStyle w:val="Hyperlink"/>
              </w:rPr>
              <w:t>6.3</w:t>
            </w:r>
            <w:r w:rsidR="00FB6CA4">
              <w:rPr>
                <w:rFonts w:asciiTheme="minorHAnsi" w:eastAsiaTheme="minorEastAsia" w:hAnsiTheme="minorHAnsi" w:cstheme="minorBidi"/>
                <w:sz w:val="22"/>
                <w:szCs w:val="22"/>
                <w:lang w:eastAsia="es-ES"/>
              </w:rPr>
              <w:tab/>
            </w:r>
            <w:r w:rsidR="00FB6CA4" w:rsidRPr="00EB263D">
              <w:rPr>
                <w:rStyle w:val="Hyperlink"/>
              </w:rPr>
              <w:t>COMISIÓN NACIONAL PARA EL USO EFICIENTE DE ENERGÍA (CONUEE)</w:t>
            </w:r>
            <w:r w:rsidR="00FB6CA4">
              <w:rPr>
                <w:webHidden/>
              </w:rPr>
              <w:tab/>
            </w:r>
            <w:r w:rsidR="00FB6CA4">
              <w:rPr>
                <w:webHidden/>
              </w:rPr>
              <w:fldChar w:fldCharType="begin"/>
            </w:r>
            <w:r w:rsidR="00FB6CA4">
              <w:rPr>
                <w:webHidden/>
              </w:rPr>
              <w:instrText xml:space="preserve"> PAGEREF _Toc489825309 \h </w:instrText>
            </w:r>
            <w:r w:rsidR="00FB6CA4">
              <w:rPr>
                <w:webHidden/>
              </w:rPr>
            </w:r>
            <w:r w:rsidR="00FB6CA4">
              <w:rPr>
                <w:webHidden/>
              </w:rPr>
              <w:fldChar w:fldCharType="separate"/>
            </w:r>
            <w:r w:rsidR="00323234">
              <w:rPr>
                <w:webHidden/>
              </w:rPr>
              <w:t>14</w:t>
            </w:r>
            <w:r w:rsidR="00FB6CA4">
              <w:rPr>
                <w:webHidden/>
              </w:rPr>
              <w:fldChar w:fldCharType="end"/>
            </w:r>
          </w:hyperlink>
        </w:p>
        <w:p w14:paraId="3ED90B57" w14:textId="5C2676C5" w:rsidR="00FB6CA4" w:rsidRDefault="00D3220D">
          <w:pPr>
            <w:pStyle w:val="TOC3"/>
            <w:rPr>
              <w:rFonts w:asciiTheme="minorHAnsi" w:eastAsiaTheme="minorEastAsia" w:hAnsiTheme="minorHAnsi" w:cstheme="minorBidi"/>
              <w:sz w:val="22"/>
              <w:szCs w:val="22"/>
              <w:lang w:eastAsia="es-ES"/>
            </w:rPr>
          </w:pPr>
          <w:hyperlink w:anchor="_Toc489825310" w:history="1">
            <w:r w:rsidR="00FB6CA4" w:rsidRPr="00EB263D">
              <w:rPr>
                <w:rStyle w:val="Hyperlink"/>
              </w:rPr>
              <w:t>6.4</w:t>
            </w:r>
            <w:r w:rsidR="00FB6CA4">
              <w:rPr>
                <w:rFonts w:asciiTheme="minorHAnsi" w:eastAsiaTheme="minorEastAsia" w:hAnsiTheme="minorHAnsi" w:cstheme="minorBidi"/>
                <w:sz w:val="22"/>
                <w:szCs w:val="22"/>
                <w:lang w:eastAsia="es-ES"/>
              </w:rPr>
              <w:tab/>
            </w:r>
            <w:r w:rsidR="00FB6CA4" w:rsidRPr="00EB263D">
              <w:rPr>
                <w:rStyle w:val="Hyperlink"/>
              </w:rPr>
              <w:t>FIDEICOMISO PARA EL AHORRO DE ENERGÍA ELÉCTICA (FIDE)</w:t>
            </w:r>
            <w:r w:rsidR="00FB6CA4">
              <w:rPr>
                <w:webHidden/>
              </w:rPr>
              <w:tab/>
            </w:r>
            <w:r w:rsidR="00FB6CA4">
              <w:rPr>
                <w:webHidden/>
              </w:rPr>
              <w:fldChar w:fldCharType="begin"/>
            </w:r>
            <w:r w:rsidR="00FB6CA4">
              <w:rPr>
                <w:webHidden/>
              </w:rPr>
              <w:instrText xml:space="preserve"> PAGEREF _Toc489825310 \h </w:instrText>
            </w:r>
            <w:r w:rsidR="00FB6CA4">
              <w:rPr>
                <w:webHidden/>
              </w:rPr>
            </w:r>
            <w:r w:rsidR="00FB6CA4">
              <w:rPr>
                <w:webHidden/>
              </w:rPr>
              <w:fldChar w:fldCharType="separate"/>
            </w:r>
            <w:r w:rsidR="00323234">
              <w:rPr>
                <w:webHidden/>
              </w:rPr>
              <w:t>15</w:t>
            </w:r>
            <w:r w:rsidR="00FB6CA4">
              <w:rPr>
                <w:webHidden/>
              </w:rPr>
              <w:fldChar w:fldCharType="end"/>
            </w:r>
          </w:hyperlink>
        </w:p>
        <w:p w14:paraId="2794E9DD" w14:textId="345DF698" w:rsidR="00FB6CA4" w:rsidRDefault="00D3220D">
          <w:pPr>
            <w:pStyle w:val="TOC3"/>
            <w:rPr>
              <w:rFonts w:asciiTheme="minorHAnsi" w:eastAsiaTheme="minorEastAsia" w:hAnsiTheme="minorHAnsi" w:cstheme="minorBidi"/>
              <w:sz w:val="22"/>
              <w:szCs w:val="22"/>
              <w:lang w:eastAsia="es-ES"/>
            </w:rPr>
          </w:pPr>
          <w:hyperlink w:anchor="_Toc489825311" w:history="1">
            <w:r w:rsidR="00FB6CA4" w:rsidRPr="00EB263D">
              <w:rPr>
                <w:rStyle w:val="Hyperlink"/>
              </w:rPr>
              <w:t>6.5</w:t>
            </w:r>
            <w:r w:rsidR="00FB6CA4">
              <w:rPr>
                <w:rFonts w:asciiTheme="minorHAnsi" w:eastAsiaTheme="minorEastAsia" w:hAnsiTheme="minorHAnsi" w:cstheme="minorBidi"/>
                <w:sz w:val="22"/>
                <w:szCs w:val="22"/>
                <w:lang w:eastAsia="es-ES"/>
              </w:rPr>
              <w:tab/>
            </w:r>
            <w:r w:rsidR="00FB6CA4" w:rsidRPr="00EB263D">
              <w:rPr>
                <w:rStyle w:val="Hyperlink"/>
              </w:rPr>
              <w:t>FONDO PARA LA TRANSICIÓN ENERGÉTICA Y EL APROVECHAMIENTO SUSTENTABLE DE LA ENERGÍA (FOTEASE)</w:t>
            </w:r>
            <w:r w:rsidR="00FB6CA4">
              <w:rPr>
                <w:webHidden/>
              </w:rPr>
              <w:tab/>
            </w:r>
            <w:r w:rsidR="00FB6CA4">
              <w:rPr>
                <w:webHidden/>
              </w:rPr>
              <w:fldChar w:fldCharType="begin"/>
            </w:r>
            <w:r w:rsidR="00FB6CA4">
              <w:rPr>
                <w:webHidden/>
              </w:rPr>
              <w:instrText xml:space="preserve"> PAGEREF _Toc489825311 \h </w:instrText>
            </w:r>
            <w:r w:rsidR="00FB6CA4">
              <w:rPr>
                <w:webHidden/>
              </w:rPr>
            </w:r>
            <w:r w:rsidR="00FB6CA4">
              <w:rPr>
                <w:webHidden/>
              </w:rPr>
              <w:fldChar w:fldCharType="separate"/>
            </w:r>
            <w:r w:rsidR="00323234">
              <w:rPr>
                <w:webHidden/>
              </w:rPr>
              <w:t>15</w:t>
            </w:r>
            <w:r w:rsidR="00FB6CA4">
              <w:rPr>
                <w:webHidden/>
              </w:rPr>
              <w:fldChar w:fldCharType="end"/>
            </w:r>
          </w:hyperlink>
        </w:p>
        <w:p w14:paraId="16DC9449" w14:textId="04C8DCE9" w:rsidR="00FB6CA4" w:rsidRDefault="00D3220D">
          <w:pPr>
            <w:pStyle w:val="TOC3"/>
            <w:rPr>
              <w:rFonts w:asciiTheme="minorHAnsi" w:eastAsiaTheme="minorEastAsia" w:hAnsiTheme="minorHAnsi" w:cstheme="minorBidi"/>
              <w:sz w:val="22"/>
              <w:szCs w:val="22"/>
              <w:lang w:eastAsia="es-ES"/>
            </w:rPr>
          </w:pPr>
          <w:hyperlink w:anchor="_Toc489825312" w:history="1">
            <w:r w:rsidR="00FB6CA4" w:rsidRPr="00EB263D">
              <w:rPr>
                <w:rStyle w:val="Hyperlink"/>
              </w:rPr>
              <w:t>6.6</w:t>
            </w:r>
            <w:r w:rsidR="00FB6CA4">
              <w:rPr>
                <w:rFonts w:asciiTheme="minorHAnsi" w:eastAsiaTheme="minorEastAsia" w:hAnsiTheme="minorHAnsi" w:cstheme="minorBidi"/>
                <w:sz w:val="22"/>
                <w:szCs w:val="22"/>
                <w:lang w:eastAsia="es-ES"/>
              </w:rPr>
              <w:tab/>
            </w:r>
            <w:r w:rsidR="00FB6CA4" w:rsidRPr="00EB263D">
              <w:rPr>
                <w:rStyle w:val="Hyperlink"/>
              </w:rPr>
              <w:t>NACIONAL FINANCIERA (NAFIN)</w:t>
            </w:r>
            <w:r w:rsidR="00FB6CA4">
              <w:rPr>
                <w:webHidden/>
              </w:rPr>
              <w:tab/>
            </w:r>
            <w:r w:rsidR="00FB6CA4">
              <w:rPr>
                <w:webHidden/>
              </w:rPr>
              <w:fldChar w:fldCharType="begin"/>
            </w:r>
            <w:r w:rsidR="00FB6CA4">
              <w:rPr>
                <w:webHidden/>
              </w:rPr>
              <w:instrText xml:space="preserve"> PAGEREF _Toc489825312 \h </w:instrText>
            </w:r>
            <w:r w:rsidR="00FB6CA4">
              <w:rPr>
                <w:webHidden/>
              </w:rPr>
            </w:r>
            <w:r w:rsidR="00FB6CA4">
              <w:rPr>
                <w:webHidden/>
              </w:rPr>
              <w:fldChar w:fldCharType="separate"/>
            </w:r>
            <w:r w:rsidR="00323234">
              <w:rPr>
                <w:webHidden/>
              </w:rPr>
              <w:t>16</w:t>
            </w:r>
            <w:r w:rsidR="00FB6CA4">
              <w:rPr>
                <w:webHidden/>
              </w:rPr>
              <w:fldChar w:fldCharType="end"/>
            </w:r>
          </w:hyperlink>
        </w:p>
        <w:p w14:paraId="2731758F" w14:textId="4407007E" w:rsidR="00FB6CA4" w:rsidRDefault="00D3220D">
          <w:pPr>
            <w:pStyle w:val="TOC3"/>
            <w:rPr>
              <w:rFonts w:asciiTheme="minorHAnsi" w:eastAsiaTheme="minorEastAsia" w:hAnsiTheme="minorHAnsi" w:cstheme="minorBidi"/>
              <w:sz w:val="22"/>
              <w:szCs w:val="22"/>
              <w:lang w:eastAsia="es-ES"/>
            </w:rPr>
          </w:pPr>
          <w:hyperlink w:anchor="_Toc489825313" w:history="1">
            <w:r w:rsidR="00FB6CA4" w:rsidRPr="00EB263D">
              <w:rPr>
                <w:rStyle w:val="Hyperlink"/>
              </w:rPr>
              <w:t>6.7</w:t>
            </w:r>
            <w:r w:rsidR="00FB6CA4">
              <w:rPr>
                <w:rFonts w:asciiTheme="minorHAnsi" w:eastAsiaTheme="minorEastAsia" w:hAnsiTheme="minorHAnsi" w:cstheme="minorBidi"/>
                <w:sz w:val="22"/>
                <w:szCs w:val="22"/>
                <w:lang w:eastAsia="es-ES"/>
              </w:rPr>
              <w:tab/>
            </w:r>
            <w:r w:rsidR="00FB6CA4" w:rsidRPr="00EB263D">
              <w:rPr>
                <w:rStyle w:val="Hyperlink"/>
              </w:rPr>
              <w:t>SECRETARÍA DE ENERGÍA (SENER)</w:t>
            </w:r>
            <w:r w:rsidR="00FB6CA4">
              <w:rPr>
                <w:webHidden/>
              </w:rPr>
              <w:tab/>
            </w:r>
            <w:r w:rsidR="00FB6CA4">
              <w:rPr>
                <w:webHidden/>
              </w:rPr>
              <w:fldChar w:fldCharType="begin"/>
            </w:r>
            <w:r w:rsidR="00FB6CA4">
              <w:rPr>
                <w:webHidden/>
              </w:rPr>
              <w:instrText xml:space="preserve"> PAGEREF _Toc489825313 \h </w:instrText>
            </w:r>
            <w:r w:rsidR="00FB6CA4">
              <w:rPr>
                <w:webHidden/>
              </w:rPr>
            </w:r>
            <w:r w:rsidR="00FB6CA4">
              <w:rPr>
                <w:webHidden/>
              </w:rPr>
              <w:fldChar w:fldCharType="separate"/>
            </w:r>
            <w:r w:rsidR="00323234">
              <w:rPr>
                <w:webHidden/>
              </w:rPr>
              <w:t>16</w:t>
            </w:r>
            <w:r w:rsidR="00FB6CA4">
              <w:rPr>
                <w:webHidden/>
              </w:rPr>
              <w:fldChar w:fldCharType="end"/>
            </w:r>
          </w:hyperlink>
        </w:p>
        <w:p w14:paraId="2F77BBE7" w14:textId="39730680" w:rsidR="00FB6CA4" w:rsidRDefault="00D3220D">
          <w:pPr>
            <w:pStyle w:val="TOC3"/>
            <w:rPr>
              <w:rFonts w:asciiTheme="minorHAnsi" w:eastAsiaTheme="minorEastAsia" w:hAnsiTheme="minorHAnsi" w:cstheme="minorBidi"/>
              <w:sz w:val="22"/>
              <w:szCs w:val="22"/>
              <w:lang w:eastAsia="es-ES"/>
            </w:rPr>
          </w:pPr>
          <w:hyperlink w:anchor="_Toc489825314" w:history="1">
            <w:r w:rsidR="00FB6CA4" w:rsidRPr="00EB263D">
              <w:rPr>
                <w:rStyle w:val="Hyperlink"/>
              </w:rPr>
              <w:t>6.8</w:t>
            </w:r>
            <w:r w:rsidR="00FB6CA4">
              <w:rPr>
                <w:rFonts w:asciiTheme="minorHAnsi" w:eastAsiaTheme="minorEastAsia" w:hAnsiTheme="minorHAnsi" w:cstheme="minorBidi"/>
                <w:sz w:val="22"/>
                <w:szCs w:val="22"/>
                <w:lang w:eastAsia="es-ES"/>
              </w:rPr>
              <w:tab/>
            </w:r>
            <w:r w:rsidR="00FB6CA4" w:rsidRPr="00EB263D">
              <w:rPr>
                <w:rStyle w:val="Hyperlink"/>
              </w:rPr>
              <w:t>SECRETARÍA DE HACIENDA Y CRÉDITO PÚBLICO (SHCP)</w:t>
            </w:r>
            <w:r w:rsidR="00FB6CA4">
              <w:rPr>
                <w:webHidden/>
              </w:rPr>
              <w:tab/>
            </w:r>
            <w:r w:rsidR="00FB6CA4">
              <w:rPr>
                <w:webHidden/>
              </w:rPr>
              <w:fldChar w:fldCharType="begin"/>
            </w:r>
            <w:r w:rsidR="00FB6CA4">
              <w:rPr>
                <w:webHidden/>
              </w:rPr>
              <w:instrText xml:space="preserve"> PAGEREF _Toc489825314 \h </w:instrText>
            </w:r>
            <w:r w:rsidR="00FB6CA4">
              <w:rPr>
                <w:webHidden/>
              </w:rPr>
            </w:r>
            <w:r w:rsidR="00FB6CA4">
              <w:rPr>
                <w:webHidden/>
              </w:rPr>
              <w:fldChar w:fldCharType="separate"/>
            </w:r>
            <w:r w:rsidR="00323234">
              <w:rPr>
                <w:webHidden/>
              </w:rPr>
              <w:t>16</w:t>
            </w:r>
            <w:r w:rsidR="00FB6CA4">
              <w:rPr>
                <w:webHidden/>
              </w:rPr>
              <w:fldChar w:fldCharType="end"/>
            </w:r>
          </w:hyperlink>
        </w:p>
        <w:p w14:paraId="1F70554D" w14:textId="08C568EE" w:rsidR="00FB6CA4" w:rsidRDefault="00D3220D">
          <w:pPr>
            <w:pStyle w:val="TOC2"/>
            <w:rPr>
              <w:rFonts w:asciiTheme="minorHAnsi" w:eastAsiaTheme="minorEastAsia" w:hAnsiTheme="minorHAnsi" w:cstheme="minorBidi"/>
              <w:sz w:val="22"/>
              <w:lang w:val="es-ES" w:eastAsia="es-ES"/>
            </w:rPr>
          </w:pPr>
          <w:hyperlink w:anchor="_Toc489825315" w:history="1">
            <w:r w:rsidR="00FB6CA4" w:rsidRPr="00EB263D">
              <w:rPr>
                <w:rStyle w:val="Hyperlink"/>
              </w:rPr>
              <w:t>CAPÍTULO VII. CRITERIOS DE ELEGIBILIDAD</w:t>
            </w:r>
            <w:r w:rsidR="00FB6CA4">
              <w:rPr>
                <w:webHidden/>
              </w:rPr>
              <w:tab/>
            </w:r>
            <w:r w:rsidR="00FB6CA4">
              <w:rPr>
                <w:webHidden/>
              </w:rPr>
              <w:fldChar w:fldCharType="begin"/>
            </w:r>
            <w:r w:rsidR="00FB6CA4">
              <w:rPr>
                <w:webHidden/>
              </w:rPr>
              <w:instrText xml:space="preserve"> PAGEREF _Toc489825315 \h </w:instrText>
            </w:r>
            <w:r w:rsidR="00FB6CA4">
              <w:rPr>
                <w:webHidden/>
              </w:rPr>
            </w:r>
            <w:r w:rsidR="00FB6CA4">
              <w:rPr>
                <w:webHidden/>
              </w:rPr>
              <w:fldChar w:fldCharType="separate"/>
            </w:r>
            <w:r w:rsidR="00323234">
              <w:rPr>
                <w:webHidden/>
              </w:rPr>
              <w:t>17</w:t>
            </w:r>
            <w:r w:rsidR="00FB6CA4">
              <w:rPr>
                <w:webHidden/>
              </w:rPr>
              <w:fldChar w:fldCharType="end"/>
            </w:r>
          </w:hyperlink>
        </w:p>
        <w:p w14:paraId="33853048" w14:textId="1E4ACB03" w:rsidR="00FB6CA4" w:rsidRDefault="00D3220D">
          <w:pPr>
            <w:pStyle w:val="TOC2"/>
            <w:rPr>
              <w:rFonts w:asciiTheme="minorHAnsi" w:eastAsiaTheme="minorEastAsia" w:hAnsiTheme="minorHAnsi" w:cstheme="minorBidi"/>
              <w:sz w:val="22"/>
              <w:lang w:val="es-ES" w:eastAsia="es-ES"/>
            </w:rPr>
          </w:pPr>
          <w:hyperlink w:anchor="_Toc489825316" w:history="1">
            <w:r w:rsidR="00FB6CA4" w:rsidRPr="00EB263D">
              <w:rPr>
                <w:rStyle w:val="Hyperlink"/>
              </w:rPr>
              <w:t>CAPÍTULO VIII. FUNCIONES Y RESPONSABILIDADES PARA LA EJECUCIÓN DEL PROGRAMA</w:t>
            </w:r>
            <w:r w:rsidR="00FB6CA4">
              <w:rPr>
                <w:webHidden/>
              </w:rPr>
              <w:tab/>
            </w:r>
            <w:r w:rsidR="00FB6CA4">
              <w:rPr>
                <w:webHidden/>
              </w:rPr>
              <w:fldChar w:fldCharType="begin"/>
            </w:r>
            <w:r w:rsidR="00FB6CA4">
              <w:rPr>
                <w:webHidden/>
              </w:rPr>
              <w:instrText xml:space="preserve"> PAGEREF _Toc489825316 \h </w:instrText>
            </w:r>
            <w:r w:rsidR="00FB6CA4">
              <w:rPr>
                <w:webHidden/>
              </w:rPr>
            </w:r>
            <w:r w:rsidR="00FB6CA4">
              <w:rPr>
                <w:webHidden/>
              </w:rPr>
              <w:fldChar w:fldCharType="separate"/>
            </w:r>
            <w:r w:rsidR="00323234">
              <w:rPr>
                <w:webHidden/>
              </w:rPr>
              <w:t>18</w:t>
            </w:r>
            <w:r w:rsidR="00FB6CA4">
              <w:rPr>
                <w:webHidden/>
              </w:rPr>
              <w:fldChar w:fldCharType="end"/>
            </w:r>
          </w:hyperlink>
        </w:p>
        <w:p w14:paraId="179A14AC" w14:textId="42B7A331" w:rsidR="00FB6CA4" w:rsidRDefault="00D3220D">
          <w:pPr>
            <w:pStyle w:val="TOC3"/>
            <w:rPr>
              <w:rFonts w:asciiTheme="minorHAnsi" w:eastAsiaTheme="minorEastAsia" w:hAnsiTheme="minorHAnsi" w:cstheme="minorBidi"/>
              <w:sz w:val="22"/>
              <w:szCs w:val="22"/>
              <w:lang w:eastAsia="es-ES"/>
            </w:rPr>
          </w:pPr>
          <w:hyperlink w:anchor="_Toc489825317" w:history="1">
            <w:r w:rsidR="00FB6CA4" w:rsidRPr="00EB263D">
              <w:rPr>
                <w:rStyle w:val="Hyperlink"/>
              </w:rPr>
              <w:t>8.1</w:t>
            </w:r>
            <w:r w:rsidR="00FB6CA4">
              <w:rPr>
                <w:rFonts w:asciiTheme="minorHAnsi" w:eastAsiaTheme="minorEastAsia" w:hAnsiTheme="minorHAnsi" w:cstheme="minorBidi"/>
                <w:sz w:val="22"/>
                <w:szCs w:val="22"/>
                <w:lang w:eastAsia="es-ES"/>
              </w:rPr>
              <w:tab/>
            </w:r>
            <w:r w:rsidR="00FB6CA4" w:rsidRPr="00EB263D">
              <w:rPr>
                <w:rStyle w:val="Hyperlink"/>
              </w:rPr>
              <w:t>EJECUTOR DEL PROGRAMA (SENER)</w:t>
            </w:r>
            <w:r w:rsidR="00FB6CA4">
              <w:rPr>
                <w:webHidden/>
              </w:rPr>
              <w:tab/>
            </w:r>
            <w:r w:rsidR="00FB6CA4">
              <w:rPr>
                <w:webHidden/>
              </w:rPr>
              <w:fldChar w:fldCharType="begin"/>
            </w:r>
            <w:r w:rsidR="00FB6CA4">
              <w:rPr>
                <w:webHidden/>
              </w:rPr>
              <w:instrText xml:space="preserve"> PAGEREF _Toc489825317 \h </w:instrText>
            </w:r>
            <w:r w:rsidR="00FB6CA4">
              <w:rPr>
                <w:webHidden/>
              </w:rPr>
            </w:r>
            <w:r w:rsidR="00FB6CA4">
              <w:rPr>
                <w:webHidden/>
              </w:rPr>
              <w:fldChar w:fldCharType="separate"/>
            </w:r>
            <w:r w:rsidR="00323234">
              <w:rPr>
                <w:webHidden/>
              </w:rPr>
              <w:t>18</w:t>
            </w:r>
            <w:r w:rsidR="00FB6CA4">
              <w:rPr>
                <w:webHidden/>
              </w:rPr>
              <w:fldChar w:fldCharType="end"/>
            </w:r>
          </w:hyperlink>
        </w:p>
        <w:p w14:paraId="0D17CE26" w14:textId="3F3EA0EF" w:rsidR="00FB6CA4" w:rsidRDefault="00D3220D">
          <w:pPr>
            <w:pStyle w:val="TOC2"/>
            <w:rPr>
              <w:rFonts w:asciiTheme="minorHAnsi" w:eastAsiaTheme="minorEastAsia" w:hAnsiTheme="minorHAnsi" w:cstheme="minorBidi"/>
              <w:sz w:val="22"/>
              <w:lang w:val="es-ES" w:eastAsia="es-ES"/>
            </w:rPr>
          </w:pPr>
          <w:hyperlink w:anchor="_Toc489825318" w:history="1">
            <w:r w:rsidR="00FB6CA4" w:rsidRPr="00EB263D">
              <w:rPr>
                <w:rStyle w:val="Hyperlink"/>
              </w:rPr>
              <w:t>CAPÍTULO IX. MECANISMOS DE COORDINACIÓN</w:t>
            </w:r>
            <w:r w:rsidR="00FB6CA4">
              <w:rPr>
                <w:webHidden/>
              </w:rPr>
              <w:tab/>
            </w:r>
            <w:r w:rsidR="00FB6CA4">
              <w:rPr>
                <w:webHidden/>
              </w:rPr>
              <w:fldChar w:fldCharType="begin"/>
            </w:r>
            <w:r w:rsidR="00FB6CA4">
              <w:rPr>
                <w:webHidden/>
              </w:rPr>
              <w:instrText xml:space="preserve"> PAGEREF _Toc489825318 \h </w:instrText>
            </w:r>
            <w:r w:rsidR="00FB6CA4">
              <w:rPr>
                <w:webHidden/>
              </w:rPr>
            </w:r>
            <w:r w:rsidR="00FB6CA4">
              <w:rPr>
                <w:webHidden/>
              </w:rPr>
              <w:fldChar w:fldCharType="separate"/>
            </w:r>
            <w:r w:rsidR="00323234">
              <w:rPr>
                <w:webHidden/>
              </w:rPr>
              <w:t>33</w:t>
            </w:r>
            <w:r w:rsidR="00FB6CA4">
              <w:rPr>
                <w:webHidden/>
              </w:rPr>
              <w:fldChar w:fldCharType="end"/>
            </w:r>
          </w:hyperlink>
        </w:p>
        <w:p w14:paraId="654C3C1A" w14:textId="05D78616" w:rsidR="00FB6CA4" w:rsidRDefault="00D3220D">
          <w:pPr>
            <w:pStyle w:val="TOC2"/>
            <w:rPr>
              <w:rFonts w:asciiTheme="minorHAnsi" w:eastAsiaTheme="minorEastAsia" w:hAnsiTheme="minorHAnsi" w:cstheme="minorBidi"/>
              <w:sz w:val="22"/>
              <w:lang w:val="es-ES" w:eastAsia="es-ES"/>
            </w:rPr>
          </w:pPr>
          <w:hyperlink w:anchor="_Toc489825319" w:history="1">
            <w:r w:rsidR="00FB6CA4" w:rsidRPr="00EB263D">
              <w:rPr>
                <w:rStyle w:val="Hyperlink"/>
              </w:rPr>
              <w:t>CAPÍTULO X. FASES GENERALES DE EJECUCIÓN Y OPERACIÓN DEL PROGRAMA</w:t>
            </w:r>
            <w:r w:rsidR="00FB6CA4">
              <w:rPr>
                <w:webHidden/>
              </w:rPr>
              <w:tab/>
            </w:r>
            <w:r w:rsidR="00FB6CA4">
              <w:rPr>
                <w:webHidden/>
              </w:rPr>
              <w:fldChar w:fldCharType="begin"/>
            </w:r>
            <w:r w:rsidR="00FB6CA4">
              <w:rPr>
                <w:webHidden/>
              </w:rPr>
              <w:instrText xml:space="preserve"> PAGEREF _Toc489825319 \h </w:instrText>
            </w:r>
            <w:r w:rsidR="00FB6CA4">
              <w:rPr>
                <w:webHidden/>
              </w:rPr>
            </w:r>
            <w:r w:rsidR="00FB6CA4">
              <w:rPr>
                <w:webHidden/>
              </w:rPr>
              <w:fldChar w:fldCharType="separate"/>
            </w:r>
            <w:r w:rsidR="00323234">
              <w:rPr>
                <w:webHidden/>
              </w:rPr>
              <w:t>36</w:t>
            </w:r>
            <w:r w:rsidR="00FB6CA4">
              <w:rPr>
                <w:webHidden/>
              </w:rPr>
              <w:fldChar w:fldCharType="end"/>
            </w:r>
          </w:hyperlink>
        </w:p>
        <w:p w14:paraId="38AAA968" w14:textId="5720ED08" w:rsidR="00FB6CA4" w:rsidRDefault="00D3220D">
          <w:pPr>
            <w:pStyle w:val="TOC2"/>
            <w:tabs>
              <w:tab w:val="left" w:pos="880"/>
            </w:tabs>
            <w:rPr>
              <w:rFonts w:asciiTheme="minorHAnsi" w:eastAsiaTheme="minorEastAsia" w:hAnsiTheme="minorHAnsi" w:cstheme="minorBidi"/>
              <w:sz w:val="22"/>
              <w:lang w:val="es-ES" w:eastAsia="es-ES"/>
            </w:rPr>
          </w:pPr>
          <w:hyperlink w:anchor="_Toc489825320" w:history="1">
            <w:r w:rsidR="00FB6CA4" w:rsidRPr="00EB263D">
              <w:rPr>
                <w:rStyle w:val="Hyperlink"/>
              </w:rPr>
              <w:t>10.1</w:t>
            </w:r>
            <w:r w:rsidR="00FB6CA4">
              <w:rPr>
                <w:rFonts w:asciiTheme="minorHAnsi" w:eastAsiaTheme="minorEastAsia" w:hAnsiTheme="minorHAnsi" w:cstheme="minorBidi"/>
                <w:sz w:val="22"/>
                <w:lang w:val="es-ES" w:eastAsia="es-ES"/>
              </w:rPr>
              <w:tab/>
            </w:r>
            <w:r w:rsidR="00FB6CA4" w:rsidRPr="00EB263D">
              <w:rPr>
                <w:rStyle w:val="Hyperlink"/>
              </w:rPr>
              <w:t>FASES DE EJECUCIÓN DEL PROGRAMA</w:t>
            </w:r>
            <w:r w:rsidR="00FB6CA4">
              <w:rPr>
                <w:webHidden/>
              </w:rPr>
              <w:tab/>
            </w:r>
            <w:r w:rsidR="00FB6CA4">
              <w:rPr>
                <w:webHidden/>
              </w:rPr>
              <w:fldChar w:fldCharType="begin"/>
            </w:r>
            <w:r w:rsidR="00FB6CA4">
              <w:rPr>
                <w:webHidden/>
              </w:rPr>
              <w:instrText xml:space="preserve"> PAGEREF _Toc489825320 \h </w:instrText>
            </w:r>
            <w:r w:rsidR="00FB6CA4">
              <w:rPr>
                <w:webHidden/>
              </w:rPr>
            </w:r>
            <w:r w:rsidR="00FB6CA4">
              <w:rPr>
                <w:webHidden/>
              </w:rPr>
              <w:fldChar w:fldCharType="separate"/>
            </w:r>
            <w:r w:rsidR="00323234">
              <w:rPr>
                <w:webHidden/>
              </w:rPr>
              <w:t>36</w:t>
            </w:r>
            <w:r w:rsidR="00FB6CA4">
              <w:rPr>
                <w:webHidden/>
              </w:rPr>
              <w:fldChar w:fldCharType="end"/>
            </w:r>
          </w:hyperlink>
        </w:p>
        <w:p w14:paraId="0631CD35" w14:textId="6CB9685E" w:rsidR="00FB6CA4" w:rsidRDefault="00D3220D">
          <w:pPr>
            <w:pStyle w:val="TOC2"/>
            <w:tabs>
              <w:tab w:val="left" w:pos="880"/>
            </w:tabs>
            <w:rPr>
              <w:rFonts w:asciiTheme="minorHAnsi" w:eastAsiaTheme="minorEastAsia" w:hAnsiTheme="minorHAnsi" w:cstheme="minorBidi"/>
              <w:sz w:val="22"/>
              <w:lang w:val="es-ES" w:eastAsia="es-ES"/>
            </w:rPr>
          </w:pPr>
          <w:hyperlink w:anchor="_Toc489825321" w:history="1">
            <w:r w:rsidR="00FB6CA4" w:rsidRPr="00EB263D">
              <w:rPr>
                <w:rStyle w:val="Hyperlink"/>
              </w:rPr>
              <w:t>10.2</w:t>
            </w:r>
            <w:r w:rsidR="00FB6CA4">
              <w:rPr>
                <w:rFonts w:asciiTheme="minorHAnsi" w:eastAsiaTheme="minorEastAsia" w:hAnsiTheme="minorHAnsi" w:cstheme="minorBidi"/>
                <w:sz w:val="22"/>
                <w:lang w:val="es-ES" w:eastAsia="es-ES"/>
              </w:rPr>
              <w:tab/>
            </w:r>
            <w:r w:rsidR="00FB6CA4" w:rsidRPr="00EB263D">
              <w:rPr>
                <w:rStyle w:val="Hyperlink"/>
              </w:rPr>
              <w:t>DIAGRAMA GLOBAL DE EJECUCIÓN</w:t>
            </w:r>
            <w:r w:rsidR="00FB6CA4">
              <w:rPr>
                <w:webHidden/>
              </w:rPr>
              <w:tab/>
            </w:r>
            <w:r w:rsidR="00FB6CA4">
              <w:rPr>
                <w:webHidden/>
              </w:rPr>
              <w:fldChar w:fldCharType="begin"/>
            </w:r>
            <w:r w:rsidR="00FB6CA4">
              <w:rPr>
                <w:webHidden/>
              </w:rPr>
              <w:instrText xml:space="preserve"> PAGEREF _Toc489825321 \h </w:instrText>
            </w:r>
            <w:r w:rsidR="00FB6CA4">
              <w:rPr>
                <w:webHidden/>
              </w:rPr>
            </w:r>
            <w:r w:rsidR="00FB6CA4">
              <w:rPr>
                <w:webHidden/>
              </w:rPr>
              <w:fldChar w:fldCharType="separate"/>
            </w:r>
            <w:r w:rsidR="00323234">
              <w:rPr>
                <w:webHidden/>
              </w:rPr>
              <w:t>40</w:t>
            </w:r>
            <w:r w:rsidR="00FB6CA4">
              <w:rPr>
                <w:webHidden/>
              </w:rPr>
              <w:fldChar w:fldCharType="end"/>
            </w:r>
          </w:hyperlink>
        </w:p>
        <w:p w14:paraId="3F9A163D" w14:textId="51C141E1" w:rsidR="00FB6CA4" w:rsidRDefault="00D3220D">
          <w:pPr>
            <w:pStyle w:val="TOC2"/>
            <w:tabs>
              <w:tab w:val="left" w:pos="880"/>
            </w:tabs>
            <w:rPr>
              <w:rFonts w:asciiTheme="minorHAnsi" w:eastAsiaTheme="minorEastAsia" w:hAnsiTheme="minorHAnsi" w:cstheme="minorBidi"/>
              <w:sz w:val="22"/>
              <w:lang w:val="es-ES" w:eastAsia="es-ES"/>
            </w:rPr>
          </w:pPr>
          <w:hyperlink w:anchor="_Toc489825322" w:history="1">
            <w:r w:rsidR="00FB6CA4" w:rsidRPr="00EB263D">
              <w:rPr>
                <w:rStyle w:val="Hyperlink"/>
              </w:rPr>
              <w:t>10.3</w:t>
            </w:r>
            <w:r w:rsidR="00FB6CA4">
              <w:rPr>
                <w:rFonts w:asciiTheme="minorHAnsi" w:eastAsiaTheme="minorEastAsia" w:hAnsiTheme="minorHAnsi" w:cstheme="minorBidi"/>
                <w:sz w:val="22"/>
                <w:lang w:val="es-ES" w:eastAsia="es-ES"/>
              </w:rPr>
              <w:tab/>
            </w:r>
            <w:r w:rsidR="00FB6CA4" w:rsidRPr="00EB263D">
              <w:rPr>
                <w:rStyle w:val="Hyperlink"/>
              </w:rPr>
              <w:t>DIAGRAMA GLOBAL DE OPERACIÓN</w:t>
            </w:r>
            <w:r w:rsidR="00FB6CA4">
              <w:rPr>
                <w:webHidden/>
              </w:rPr>
              <w:tab/>
            </w:r>
            <w:r w:rsidR="00FB6CA4">
              <w:rPr>
                <w:webHidden/>
              </w:rPr>
              <w:fldChar w:fldCharType="begin"/>
            </w:r>
            <w:r w:rsidR="00FB6CA4">
              <w:rPr>
                <w:webHidden/>
              </w:rPr>
              <w:instrText xml:space="preserve"> PAGEREF _Toc489825322 \h </w:instrText>
            </w:r>
            <w:r w:rsidR="00FB6CA4">
              <w:rPr>
                <w:webHidden/>
              </w:rPr>
            </w:r>
            <w:r w:rsidR="00FB6CA4">
              <w:rPr>
                <w:webHidden/>
              </w:rPr>
              <w:fldChar w:fldCharType="separate"/>
            </w:r>
            <w:r w:rsidR="00323234">
              <w:rPr>
                <w:webHidden/>
              </w:rPr>
              <w:t>41</w:t>
            </w:r>
            <w:r w:rsidR="00FB6CA4">
              <w:rPr>
                <w:webHidden/>
              </w:rPr>
              <w:fldChar w:fldCharType="end"/>
            </w:r>
          </w:hyperlink>
        </w:p>
        <w:p w14:paraId="1553ED8A" w14:textId="1B01C71E" w:rsidR="00FB6CA4" w:rsidRDefault="00D3220D">
          <w:pPr>
            <w:pStyle w:val="TOC2"/>
            <w:rPr>
              <w:rFonts w:asciiTheme="minorHAnsi" w:eastAsiaTheme="minorEastAsia" w:hAnsiTheme="minorHAnsi" w:cstheme="minorBidi"/>
              <w:sz w:val="22"/>
              <w:lang w:val="es-ES" w:eastAsia="es-ES"/>
            </w:rPr>
          </w:pPr>
          <w:hyperlink w:anchor="_Toc489825323" w:history="1">
            <w:r w:rsidR="00FB6CA4" w:rsidRPr="00EB263D">
              <w:rPr>
                <w:rStyle w:val="Hyperlink"/>
              </w:rPr>
              <w:t>CAPÍTULO XI. ESQUEMA GENERAL DE EJECUCIÓN DEL PROGRAMA</w:t>
            </w:r>
            <w:r w:rsidR="00FB6CA4">
              <w:rPr>
                <w:webHidden/>
              </w:rPr>
              <w:tab/>
            </w:r>
            <w:r w:rsidR="00FB6CA4">
              <w:rPr>
                <w:webHidden/>
              </w:rPr>
              <w:fldChar w:fldCharType="begin"/>
            </w:r>
            <w:r w:rsidR="00FB6CA4">
              <w:rPr>
                <w:webHidden/>
              </w:rPr>
              <w:instrText xml:space="preserve"> PAGEREF _Toc489825323 \h </w:instrText>
            </w:r>
            <w:r w:rsidR="00FB6CA4">
              <w:rPr>
                <w:webHidden/>
              </w:rPr>
            </w:r>
            <w:r w:rsidR="00FB6CA4">
              <w:rPr>
                <w:webHidden/>
              </w:rPr>
              <w:fldChar w:fldCharType="separate"/>
            </w:r>
            <w:r w:rsidR="00323234">
              <w:rPr>
                <w:webHidden/>
              </w:rPr>
              <w:t>42</w:t>
            </w:r>
            <w:r w:rsidR="00FB6CA4">
              <w:rPr>
                <w:webHidden/>
              </w:rPr>
              <w:fldChar w:fldCharType="end"/>
            </w:r>
          </w:hyperlink>
        </w:p>
        <w:p w14:paraId="4FCC96A2" w14:textId="50FAEC5C" w:rsidR="00FB6CA4" w:rsidRDefault="00D3220D">
          <w:pPr>
            <w:pStyle w:val="TOC2"/>
            <w:rPr>
              <w:rFonts w:asciiTheme="minorHAnsi" w:eastAsiaTheme="minorEastAsia" w:hAnsiTheme="minorHAnsi" w:cstheme="minorBidi"/>
              <w:sz w:val="22"/>
              <w:lang w:val="es-ES" w:eastAsia="es-ES"/>
            </w:rPr>
          </w:pPr>
          <w:hyperlink w:anchor="_Toc489825324" w:history="1">
            <w:r w:rsidR="00FB6CA4" w:rsidRPr="00EB263D">
              <w:rPr>
                <w:rStyle w:val="Hyperlink"/>
              </w:rPr>
              <w:t>CAPÍTULO XII. GESTIÓN FINANCIERA DEL PROGRAMA</w:t>
            </w:r>
            <w:r w:rsidR="00FB6CA4">
              <w:rPr>
                <w:webHidden/>
              </w:rPr>
              <w:tab/>
            </w:r>
            <w:r w:rsidR="00FB6CA4">
              <w:rPr>
                <w:webHidden/>
              </w:rPr>
              <w:fldChar w:fldCharType="begin"/>
            </w:r>
            <w:r w:rsidR="00FB6CA4">
              <w:rPr>
                <w:webHidden/>
              </w:rPr>
              <w:instrText xml:space="preserve"> PAGEREF _Toc489825324 \h </w:instrText>
            </w:r>
            <w:r w:rsidR="00FB6CA4">
              <w:rPr>
                <w:webHidden/>
              </w:rPr>
            </w:r>
            <w:r w:rsidR="00FB6CA4">
              <w:rPr>
                <w:webHidden/>
              </w:rPr>
              <w:fldChar w:fldCharType="separate"/>
            </w:r>
            <w:r w:rsidR="00323234">
              <w:rPr>
                <w:webHidden/>
              </w:rPr>
              <w:t>44</w:t>
            </w:r>
            <w:r w:rsidR="00FB6CA4">
              <w:rPr>
                <w:webHidden/>
              </w:rPr>
              <w:fldChar w:fldCharType="end"/>
            </w:r>
          </w:hyperlink>
        </w:p>
        <w:p w14:paraId="76BB93F9" w14:textId="738CFDFC" w:rsidR="00FB6CA4" w:rsidRDefault="00D3220D">
          <w:pPr>
            <w:pStyle w:val="TOC3"/>
            <w:rPr>
              <w:rFonts w:asciiTheme="minorHAnsi" w:eastAsiaTheme="minorEastAsia" w:hAnsiTheme="minorHAnsi" w:cstheme="minorBidi"/>
              <w:sz w:val="22"/>
              <w:szCs w:val="22"/>
              <w:lang w:eastAsia="es-ES"/>
            </w:rPr>
          </w:pPr>
          <w:hyperlink w:anchor="_Toc489825325" w:history="1">
            <w:r w:rsidR="00FB6CA4" w:rsidRPr="00EB263D">
              <w:rPr>
                <w:rStyle w:val="Hyperlink"/>
              </w:rPr>
              <w:t>12.1</w:t>
            </w:r>
            <w:r w:rsidR="00FB6CA4">
              <w:rPr>
                <w:rFonts w:asciiTheme="minorHAnsi" w:eastAsiaTheme="minorEastAsia" w:hAnsiTheme="minorHAnsi" w:cstheme="minorBidi"/>
                <w:sz w:val="22"/>
                <w:szCs w:val="22"/>
                <w:lang w:eastAsia="es-ES"/>
              </w:rPr>
              <w:tab/>
            </w:r>
            <w:r w:rsidR="00FB6CA4" w:rsidRPr="00EB263D">
              <w:rPr>
                <w:rStyle w:val="Hyperlink"/>
              </w:rPr>
              <w:t>MÉTODO DE DESEMBOLSOS Y FLUJO DE RECURSOS</w:t>
            </w:r>
            <w:r w:rsidR="00FB6CA4">
              <w:rPr>
                <w:webHidden/>
              </w:rPr>
              <w:tab/>
            </w:r>
            <w:r w:rsidR="00FB6CA4">
              <w:rPr>
                <w:webHidden/>
              </w:rPr>
              <w:fldChar w:fldCharType="begin"/>
            </w:r>
            <w:r w:rsidR="00FB6CA4">
              <w:rPr>
                <w:webHidden/>
              </w:rPr>
              <w:instrText xml:space="preserve"> PAGEREF _Toc489825325 \h </w:instrText>
            </w:r>
            <w:r w:rsidR="00FB6CA4">
              <w:rPr>
                <w:webHidden/>
              </w:rPr>
            </w:r>
            <w:r w:rsidR="00FB6CA4">
              <w:rPr>
                <w:webHidden/>
              </w:rPr>
              <w:fldChar w:fldCharType="separate"/>
            </w:r>
            <w:r w:rsidR="00323234">
              <w:rPr>
                <w:webHidden/>
              </w:rPr>
              <w:t>46</w:t>
            </w:r>
            <w:r w:rsidR="00FB6CA4">
              <w:rPr>
                <w:webHidden/>
              </w:rPr>
              <w:fldChar w:fldCharType="end"/>
            </w:r>
          </w:hyperlink>
        </w:p>
        <w:p w14:paraId="1528B078" w14:textId="239F2B11" w:rsidR="00FB6CA4" w:rsidRDefault="00D3220D">
          <w:pPr>
            <w:pStyle w:val="TOC3"/>
            <w:rPr>
              <w:rFonts w:asciiTheme="minorHAnsi" w:eastAsiaTheme="minorEastAsia" w:hAnsiTheme="minorHAnsi" w:cstheme="minorBidi"/>
              <w:sz w:val="22"/>
              <w:szCs w:val="22"/>
              <w:lang w:eastAsia="es-ES"/>
            </w:rPr>
          </w:pPr>
          <w:hyperlink w:anchor="_Toc489825326" w:history="1">
            <w:r w:rsidR="00FB6CA4" w:rsidRPr="00EB263D">
              <w:rPr>
                <w:rStyle w:val="Hyperlink"/>
              </w:rPr>
              <w:t>12.2</w:t>
            </w:r>
            <w:r w:rsidR="00FB6CA4">
              <w:rPr>
                <w:rFonts w:asciiTheme="minorHAnsi" w:eastAsiaTheme="minorEastAsia" w:hAnsiTheme="minorHAnsi" w:cstheme="minorBidi"/>
                <w:sz w:val="22"/>
                <w:szCs w:val="22"/>
                <w:lang w:eastAsia="es-ES"/>
              </w:rPr>
              <w:tab/>
            </w:r>
            <w:r w:rsidR="00FB6CA4" w:rsidRPr="00EB263D">
              <w:rPr>
                <w:rStyle w:val="Hyperlink"/>
              </w:rPr>
              <w:t>GESTIÓN DE DESEMBOLSOS</w:t>
            </w:r>
            <w:r w:rsidR="00FB6CA4">
              <w:rPr>
                <w:webHidden/>
              </w:rPr>
              <w:tab/>
            </w:r>
            <w:r w:rsidR="00FB6CA4">
              <w:rPr>
                <w:webHidden/>
              </w:rPr>
              <w:fldChar w:fldCharType="begin"/>
            </w:r>
            <w:r w:rsidR="00FB6CA4">
              <w:rPr>
                <w:webHidden/>
              </w:rPr>
              <w:instrText xml:space="preserve"> PAGEREF _Toc489825326 \h </w:instrText>
            </w:r>
            <w:r w:rsidR="00FB6CA4">
              <w:rPr>
                <w:webHidden/>
              </w:rPr>
            </w:r>
            <w:r w:rsidR="00FB6CA4">
              <w:rPr>
                <w:webHidden/>
              </w:rPr>
              <w:fldChar w:fldCharType="separate"/>
            </w:r>
            <w:r w:rsidR="00323234">
              <w:rPr>
                <w:webHidden/>
              </w:rPr>
              <w:t>48</w:t>
            </w:r>
            <w:r w:rsidR="00FB6CA4">
              <w:rPr>
                <w:webHidden/>
              </w:rPr>
              <w:fldChar w:fldCharType="end"/>
            </w:r>
          </w:hyperlink>
        </w:p>
        <w:p w14:paraId="5506AC8E" w14:textId="75FCD1A5" w:rsidR="00FB6CA4" w:rsidRDefault="00D3220D">
          <w:pPr>
            <w:pStyle w:val="TOC3"/>
            <w:rPr>
              <w:rFonts w:asciiTheme="minorHAnsi" w:eastAsiaTheme="minorEastAsia" w:hAnsiTheme="minorHAnsi" w:cstheme="minorBidi"/>
              <w:sz w:val="22"/>
              <w:szCs w:val="22"/>
              <w:lang w:eastAsia="es-ES"/>
            </w:rPr>
          </w:pPr>
          <w:hyperlink w:anchor="_Toc489825327" w:history="1">
            <w:r w:rsidR="00FB6CA4" w:rsidRPr="00EB263D">
              <w:rPr>
                <w:rStyle w:val="Hyperlink"/>
              </w:rPr>
              <w:t>12.3</w:t>
            </w:r>
            <w:r w:rsidR="00FB6CA4">
              <w:rPr>
                <w:rFonts w:asciiTheme="minorHAnsi" w:eastAsiaTheme="minorEastAsia" w:hAnsiTheme="minorHAnsi" w:cstheme="minorBidi"/>
                <w:sz w:val="22"/>
                <w:szCs w:val="22"/>
                <w:lang w:eastAsia="es-ES"/>
              </w:rPr>
              <w:tab/>
            </w:r>
            <w:r w:rsidR="00FB6CA4" w:rsidRPr="00EB263D">
              <w:rPr>
                <w:rStyle w:val="Hyperlink"/>
              </w:rPr>
              <w:t>INFORMES DE AVANCE FÍSICO Y FINANCIERO DEL PROGRAMA</w:t>
            </w:r>
            <w:r w:rsidR="00FB6CA4">
              <w:rPr>
                <w:webHidden/>
              </w:rPr>
              <w:tab/>
            </w:r>
            <w:r w:rsidR="00FB6CA4">
              <w:rPr>
                <w:webHidden/>
              </w:rPr>
              <w:fldChar w:fldCharType="begin"/>
            </w:r>
            <w:r w:rsidR="00FB6CA4">
              <w:rPr>
                <w:webHidden/>
              </w:rPr>
              <w:instrText xml:space="preserve"> PAGEREF _Toc489825327 \h </w:instrText>
            </w:r>
            <w:r w:rsidR="00FB6CA4">
              <w:rPr>
                <w:webHidden/>
              </w:rPr>
            </w:r>
            <w:r w:rsidR="00FB6CA4">
              <w:rPr>
                <w:webHidden/>
              </w:rPr>
              <w:fldChar w:fldCharType="separate"/>
            </w:r>
            <w:r w:rsidR="00323234">
              <w:rPr>
                <w:webHidden/>
              </w:rPr>
              <w:t>50</w:t>
            </w:r>
            <w:r w:rsidR="00FB6CA4">
              <w:rPr>
                <w:webHidden/>
              </w:rPr>
              <w:fldChar w:fldCharType="end"/>
            </w:r>
          </w:hyperlink>
        </w:p>
        <w:p w14:paraId="7C16AFEE" w14:textId="2E0E5006" w:rsidR="00FB6CA4" w:rsidRDefault="00D3220D">
          <w:pPr>
            <w:pStyle w:val="TOC3"/>
            <w:rPr>
              <w:rFonts w:asciiTheme="minorHAnsi" w:eastAsiaTheme="minorEastAsia" w:hAnsiTheme="minorHAnsi" w:cstheme="minorBidi"/>
              <w:sz w:val="22"/>
              <w:szCs w:val="22"/>
              <w:lang w:eastAsia="es-ES"/>
            </w:rPr>
          </w:pPr>
          <w:hyperlink w:anchor="_Toc489825328" w:history="1">
            <w:r w:rsidR="00FB6CA4" w:rsidRPr="00EB263D">
              <w:rPr>
                <w:rStyle w:val="Hyperlink"/>
              </w:rPr>
              <w:t>12.4</w:t>
            </w:r>
            <w:r w:rsidR="00FB6CA4">
              <w:rPr>
                <w:rFonts w:asciiTheme="minorHAnsi" w:eastAsiaTheme="minorEastAsia" w:hAnsiTheme="minorHAnsi" w:cstheme="minorBidi"/>
                <w:sz w:val="22"/>
                <w:szCs w:val="22"/>
                <w:lang w:eastAsia="es-ES"/>
              </w:rPr>
              <w:tab/>
            </w:r>
            <w:r w:rsidR="00FB6CA4" w:rsidRPr="00EB263D">
              <w:rPr>
                <w:rStyle w:val="Hyperlink"/>
              </w:rPr>
              <w:t>AUDITORÍA DEL PROGRAMA</w:t>
            </w:r>
            <w:r w:rsidR="00FB6CA4">
              <w:rPr>
                <w:webHidden/>
              </w:rPr>
              <w:tab/>
            </w:r>
            <w:r w:rsidR="00FB6CA4">
              <w:rPr>
                <w:webHidden/>
              </w:rPr>
              <w:fldChar w:fldCharType="begin"/>
            </w:r>
            <w:r w:rsidR="00FB6CA4">
              <w:rPr>
                <w:webHidden/>
              </w:rPr>
              <w:instrText xml:space="preserve"> PAGEREF _Toc489825328 \h </w:instrText>
            </w:r>
            <w:r w:rsidR="00FB6CA4">
              <w:rPr>
                <w:webHidden/>
              </w:rPr>
            </w:r>
            <w:r w:rsidR="00FB6CA4">
              <w:rPr>
                <w:webHidden/>
              </w:rPr>
              <w:fldChar w:fldCharType="separate"/>
            </w:r>
            <w:r w:rsidR="00323234">
              <w:rPr>
                <w:webHidden/>
              </w:rPr>
              <w:t>50</w:t>
            </w:r>
            <w:r w:rsidR="00FB6CA4">
              <w:rPr>
                <w:webHidden/>
              </w:rPr>
              <w:fldChar w:fldCharType="end"/>
            </w:r>
          </w:hyperlink>
        </w:p>
        <w:p w14:paraId="0D683054" w14:textId="3A40A370" w:rsidR="00FB6CA4" w:rsidRDefault="00D3220D">
          <w:pPr>
            <w:pStyle w:val="TOC2"/>
            <w:rPr>
              <w:rFonts w:asciiTheme="minorHAnsi" w:eastAsiaTheme="minorEastAsia" w:hAnsiTheme="minorHAnsi" w:cstheme="minorBidi"/>
              <w:sz w:val="22"/>
              <w:lang w:val="es-ES" w:eastAsia="es-ES"/>
            </w:rPr>
          </w:pPr>
          <w:hyperlink w:anchor="_Toc489825329" w:history="1">
            <w:r w:rsidR="00FB6CA4" w:rsidRPr="00EB263D">
              <w:rPr>
                <w:rStyle w:val="Hyperlink"/>
              </w:rPr>
              <w:t>CAPÍTULO XIII. PROCEDIMIENTOS DE ADQUISICIONES</w:t>
            </w:r>
            <w:r w:rsidR="00FB6CA4">
              <w:rPr>
                <w:webHidden/>
              </w:rPr>
              <w:tab/>
            </w:r>
            <w:r w:rsidR="00FB6CA4">
              <w:rPr>
                <w:webHidden/>
              </w:rPr>
              <w:fldChar w:fldCharType="begin"/>
            </w:r>
            <w:r w:rsidR="00FB6CA4">
              <w:rPr>
                <w:webHidden/>
              </w:rPr>
              <w:instrText xml:space="preserve"> PAGEREF _Toc489825329 \h </w:instrText>
            </w:r>
            <w:r w:rsidR="00FB6CA4">
              <w:rPr>
                <w:webHidden/>
              </w:rPr>
            </w:r>
            <w:r w:rsidR="00FB6CA4">
              <w:rPr>
                <w:webHidden/>
              </w:rPr>
              <w:fldChar w:fldCharType="separate"/>
            </w:r>
            <w:r w:rsidR="00323234">
              <w:rPr>
                <w:webHidden/>
              </w:rPr>
              <w:t>53</w:t>
            </w:r>
            <w:r w:rsidR="00FB6CA4">
              <w:rPr>
                <w:webHidden/>
              </w:rPr>
              <w:fldChar w:fldCharType="end"/>
            </w:r>
          </w:hyperlink>
        </w:p>
        <w:p w14:paraId="7112CB86" w14:textId="786ED588" w:rsidR="00FB6CA4" w:rsidRDefault="00D3220D">
          <w:pPr>
            <w:pStyle w:val="TOC2"/>
            <w:rPr>
              <w:rFonts w:asciiTheme="minorHAnsi" w:eastAsiaTheme="minorEastAsia" w:hAnsiTheme="minorHAnsi" w:cstheme="minorBidi"/>
              <w:sz w:val="22"/>
              <w:lang w:val="es-ES" w:eastAsia="es-ES"/>
            </w:rPr>
          </w:pPr>
          <w:hyperlink w:anchor="_Toc489825330" w:history="1">
            <w:r w:rsidR="00FB6CA4" w:rsidRPr="00EB263D">
              <w:rPr>
                <w:rStyle w:val="Hyperlink"/>
              </w:rPr>
              <w:t>CAPÍTULO XIV. SUPERVISIÓN Y CONTROL</w:t>
            </w:r>
            <w:r w:rsidR="00FB6CA4">
              <w:rPr>
                <w:webHidden/>
              </w:rPr>
              <w:tab/>
            </w:r>
            <w:r w:rsidR="00FB6CA4">
              <w:rPr>
                <w:webHidden/>
              </w:rPr>
              <w:fldChar w:fldCharType="begin"/>
            </w:r>
            <w:r w:rsidR="00FB6CA4">
              <w:rPr>
                <w:webHidden/>
              </w:rPr>
              <w:instrText xml:space="preserve"> PAGEREF _Toc489825330 \h </w:instrText>
            </w:r>
            <w:r w:rsidR="00FB6CA4">
              <w:rPr>
                <w:webHidden/>
              </w:rPr>
            </w:r>
            <w:r w:rsidR="00FB6CA4">
              <w:rPr>
                <w:webHidden/>
              </w:rPr>
              <w:fldChar w:fldCharType="separate"/>
            </w:r>
            <w:r w:rsidR="00323234">
              <w:rPr>
                <w:webHidden/>
              </w:rPr>
              <w:t>59</w:t>
            </w:r>
            <w:r w:rsidR="00FB6CA4">
              <w:rPr>
                <w:webHidden/>
              </w:rPr>
              <w:fldChar w:fldCharType="end"/>
            </w:r>
          </w:hyperlink>
        </w:p>
        <w:p w14:paraId="7916B8AE" w14:textId="6A2BF589" w:rsidR="00FB6CA4" w:rsidRDefault="00D3220D">
          <w:pPr>
            <w:pStyle w:val="TOC1"/>
            <w:tabs>
              <w:tab w:val="right" w:leader="dot" w:pos="8828"/>
            </w:tabs>
            <w:rPr>
              <w:rFonts w:asciiTheme="minorHAnsi" w:eastAsiaTheme="minorEastAsia" w:hAnsiTheme="minorHAnsi"/>
              <w:noProof/>
              <w:sz w:val="22"/>
              <w:lang w:val="es-ES" w:eastAsia="es-ES"/>
            </w:rPr>
          </w:pPr>
          <w:hyperlink w:anchor="_Toc489825331" w:history="1">
            <w:r w:rsidR="00FB6CA4" w:rsidRPr="00EB263D">
              <w:rPr>
                <w:rStyle w:val="Hyperlink"/>
                <w:rFonts w:cs="Arial"/>
                <w:noProof/>
              </w:rPr>
              <w:t>ANEXO I.1: INFORME DESCRIPTIVO DE AVANCE DEL PROGRAMA</w:t>
            </w:r>
            <w:r w:rsidR="00FB6CA4">
              <w:rPr>
                <w:noProof/>
                <w:webHidden/>
              </w:rPr>
              <w:tab/>
            </w:r>
            <w:r w:rsidR="00FB6CA4">
              <w:rPr>
                <w:noProof/>
                <w:webHidden/>
              </w:rPr>
              <w:fldChar w:fldCharType="begin"/>
            </w:r>
            <w:r w:rsidR="00FB6CA4">
              <w:rPr>
                <w:noProof/>
                <w:webHidden/>
              </w:rPr>
              <w:instrText xml:space="preserve"> PAGEREF _Toc489825331 \h </w:instrText>
            </w:r>
            <w:r w:rsidR="00FB6CA4">
              <w:rPr>
                <w:noProof/>
                <w:webHidden/>
              </w:rPr>
            </w:r>
            <w:r w:rsidR="00FB6CA4">
              <w:rPr>
                <w:noProof/>
                <w:webHidden/>
              </w:rPr>
              <w:fldChar w:fldCharType="separate"/>
            </w:r>
            <w:r w:rsidR="00323234">
              <w:rPr>
                <w:noProof/>
                <w:webHidden/>
              </w:rPr>
              <w:t>62</w:t>
            </w:r>
            <w:r w:rsidR="00FB6CA4">
              <w:rPr>
                <w:noProof/>
                <w:webHidden/>
              </w:rPr>
              <w:fldChar w:fldCharType="end"/>
            </w:r>
          </w:hyperlink>
        </w:p>
        <w:p w14:paraId="77B7E5B7" w14:textId="7421A9E7" w:rsidR="00FB6CA4" w:rsidRDefault="00D3220D">
          <w:pPr>
            <w:pStyle w:val="TOC1"/>
            <w:tabs>
              <w:tab w:val="right" w:leader="dot" w:pos="8828"/>
            </w:tabs>
            <w:rPr>
              <w:rFonts w:asciiTheme="minorHAnsi" w:eastAsiaTheme="minorEastAsia" w:hAnsiTheme="minorHAnsi"/>
              <w:noProof/>
              <w:sz w:val="22"/>
              <w:lang w:val="es-ES" w:eastAsia="es-ES"/>
            </w:rPr>
          </w:pPr>
          <w:hyperlink w:anchor="_Toc489825332" w:history="1">
            <w:r w:rsidR="00FB6CA4" w:rsidRPr="00EB263D">
              <w:rPr>
                <w:rStyle w:val="Hyperlink"/>
                <w:rFonts w:cs="Arial"/>
                <w:noProof/>
              </w:rPr>
              <w:t>ANEXO I.2: PLAN DE ADQUISICIONES DEL PROGRAMA</w:t>
            </w:r>
            <w:r w:rsidR="00FB6CA4">
              <w:rPr>
                <w:noProof/>
                <w:webHidden/>
              </w:rPr>
              <w:tab/>
            </w:r>
            <w:r w:rsidR="00FB6CA4">
              <w:rPr>
                <w:noProof/>
                <w:webHidden/>
              </w:rPr>
              <w:fldChar w:fldCharType="begin"/>
            </w:r>
            <w:r w:rsidR="00FB6CA4">
              <w:rPr>
                <w:noProof/>
                <w:webHidden/>
              </w:rPr>
              <w:instrText xml:space="preserve"> PAGEREF _Toc489825332 \h </w:instrText>
            </w:r>
            <w:r w:rsidR="00FB6CA4">
              <w:rPr>
                <w:noProof/>
                <w:webHidden/>
              </w:rPr>
            </w:r>
            <w:r w:rsidR="00FB6CA4">
              <w:rPr>
                <w:noProof/>
                <w:webHidden/>
              </w:rPr>
              <w:fldChar w:fldCharType="separate"/>
            </w:r>
            <w:r w:rsidR="00323234">
              <w:rPr>
                <w:noProof/>
                <w:webHidden/>
              </w:rPr>
              <w:t>63</w:t>
            </w:r>
            <w:r w:rsidR="00FB6CA4">
              <w:rPr>
                <w:noProof/>
                <w:webHidden/>
              </w:rPr>
              <w:fldChar w:fldCharType="end"/>
            </w:r>
          </w:hyperlink>
        </w:p>
        <w:p w14:paraId="64F49D15" w14:textId="0EB7FC91" w:rsidR="00FB6CA4" w:rsidRDefault="00D3220D">
          <w:pPr>
            <w:pStyle w:val="TOC1"/>
            <w:tabs>
              <w:tab w:val="right" w:leader="dot" w:pos="8828"/>
            </w:tabs>
            <w:rPr>
              <w:rFonts w:asciiTheme="minorHAnsi" w:eastAsiaTheme="minorEastAsia" w:hAnsiTheme="minorHAnsi"/>
              <w:noProof/>
              <w:sz w:val="22"/>
              <w:lang w:val="es-ES" w:eastAsia="es-ES"/>
            </w:rPr>
          </w:pPr>
          <w:hyperlink w:anchor="_Toc489825333" w:history="1">
            <w:r w:rsidR="00FB6CA4" w:rsidRPr="00EB263D">
              <w:rPr>
                <w:rStyle w:val="Hyperlink"/>
                <w:rFonts w:cs="Arial"/>
                <w:noProof/>
              </w:rPr>
              <w:t>ANEXO I.3: INFORME DE EJECUCIÓN FÍSICO FINANCIERA DEL PROGRAMA</w:t>
            </w:r>
            <w:r w:rsidR="00FB6CA4">
              <w:rPr>
                <w:noProof/>
                <w:webHidden/>
              </w:rPr>
              <w:tab/>
            </w:r>
            <w:r w:rsidR="00FB6CA4">
              <w:rPr>
                <w:noProof/>
                <w:webHidden/>
              </w:rPr>
              <w:fldChar w:fldCharType="begin"/>
            </w:r>
            <w:r w:rsidR="00FB6CA4">
              <w:rPr>
                <w:noProof/>
                <w:webHidden/>
              </w:rPr>
              <w:instrText xml:space="preserve"> PAGEREF _Toc489825333 \h </w:instrText>
            </w:r>
            <w:r w:rsidR="00FB6CA4">
              <w:rPr>
                <w:noProof/>
                <w:webHidden/>
              </w:rPr>
            </w:r>
            <w:r w:rsidR="00FB6CA4">
              <w:rPr>
                <w:noProof/>
                <w:webHidden/>
              </w:rPr>
              <w:fldChar w:fldCharType="separate"/>
            </w:r>
            <w:r w:rsidR="00323234">
              <w:rPr>
                <w:noProof/>
                <w:webHidden/>
              </w:rPr>
              <w:t>64</w:t>
            </w:r>
            <w:r w:rsidR="00FB6CA4">
              <w:rPr>
                <w:noProof/>
                <w:webHidden/>
              </w:rPr>
              <w:fldChar w:fldCharType="end"/>
            </w:r>
          </w:hyperlink>
        </w:p>
        <w:p w14:paraId="173B155C" w14:textId="0E4EAB88" w:rsidR="00FB6CA4" w:rsidRDefault="00D3220D">
          <w:pPr>
            <w:pStyle w:val="TOC1"/>
            <w:tabs>
              <w:tab w:val="right" w:leader="dot" w:pos="8828"/>
            </w:tabs>
            <w:rPr>
              <w:rFonts w:asciiTheme="minorHAnsi" w:eastAsiaTheme="minorEastAsia" w:hAnsiTheme="minorHAnsi"/>
              <w:noProof/>
              <w:sz w:val="22"/>
              <w:lang w:val="es-ES" w:eastAsia="es-ES"/>
            </w:rPr>
          </w:pPr>
          <w:hyperlink w:anchor="_Toc489825334" w:history="1">
            <w:r w:rsidR="00FB6CA4" w:rsidRPr="00EB263D">
              <w:rPr>
                <w:rStyle w:val="Hyperlink"/>
                <w:rFonts w:cs="Arial"/>
                <w:noProof/>
              </w:rPr>
              <w:t>ANEXO II: MODELOS DE DESEMBOLSOS</w:t>
            </w:r>
            <w:r w:rsidR="00FB6CA4">
              <w:rPr>
                <w:noProof/>
                <w:webHidden/>
              </w:rPr>
              <w:tab/>
            </w:r>
            <w:r w:rsidR="00FB6CA4">
              <w:rPr>
                <w:noProof/>
                <w:webHidden/>
              </w:rPr>
              <w:fldChar w:fldCharType="begin"/>
            </w:r>
            <w:r w:rsidR="00FB6CA4">
              <w:rPr>
                <w:noProof/>
                <w:webHidden/>
              </w:rPr>
              <w:instrText xml:space="preserve"> PAGEREF _Toc489825334 \h </w:instrText>
            </w:r>
            <w:r w:rsidR="00FB6CA4">
              <w:rPr>
                <w:noProof/>
                <w:webHidden/>
              </w:rPr>
            </w:r>
            <w:r w:rsidR="00FB6CA4">
              <w:rPr>
                <w:noProof/>
                <w:webHidden/>
              </w:rPr>
              <w:fldChar w:fldCharType="separate"/>
            </w:r>
            <w:r w:rsidR="00323234">
              <w:rPr>
                <w:noProof/>
                <w:webHidden/>
              </w:rPr>
              <w:t>65</w:t>
            </w:r>
            <w:r w:rsidR="00FB6CA4">
              <w:rPr>
                <w:noProof/>
                <w:webHidden/>
              </w:rPr>
              <w:fldChar w:fldCharType="end"/>
            </w:r>
          </w:hyperlink>
        </w:p>
        <w:p w14:paraId="50AF1F05" w14:textId="0262077C" w:rsidR="00FB6CA4" w:rsidRDefault="00D3220D">
          <w:pPr>
            <w:pStyle w:val="TOC2"/>
            <w:rPr>
              <w:rFonts w:asciiTheme="minorHAnsi" w:eastAsiaTheme="minorEastAsia" w:hAnsiTheme="minorHAnsi" w:cstheme="minorBidi"/>
              <w:sz w:val="22"/>
              <w:lang w:val="es-ES" w:eastAsia="es-ES"/>
            </w:rPr>
          </w:pPr>
          <w:hyperlink w:anchor="_Toc489825335" w:history="1">
            <w:r w:rsidR="00FB6CA4" w:rsidRPr="00EB263D">
              <w:rPr>
                <w:rStyle w:val="Hyperlink"/>
              </w:rPr>
              <w:t>MODELO A</w:t>
            </w:r>
            <w:r w:rsidR="00FB6CA4">
              <w:rPr>
                <w:webHidden/>
              </w:rPr>
              <w:tab/>
            </w:r>
            <w:r w:rsidR="00FB6CA4">
              <w:rPr>
                <w:webHidden/>
              </w:rPr>
              <w:fldChar w:fldCharType="begin"/>
            </w:r>
            <w:r w:rsidR="00FB6CA4">
              <w:rPr>
                <w:webHidden/>
              </w:rPr>
              <w:instrText xml:space="preserve"> PAGEREF _Toc489825335 \h </w:instrText>
            </w:r>
            <w:r w:rsidR="00FB6CA4">
              <w:rPr>
                <w:webHidden/>
              </w:rPr>
            </w:r>
            <w:r w:rsidR="00FB6CA4">
              <w:rPr>
                <w:webHidden/>
              </w:rPr>
              <w:fldChar w:fldCharType="separate"/>
            </w:r>
            <w:r w:rsidR="00323234">
              <w:rPr>
                <w:webHidden/>
              </w:rPr>
              <w:t>65</w:t>
            </w:r>
            <w:r w:rsidR="00FB6CA4">
              <w:rPr>
                <w:webHidden/>
              </w:rPr>
              <w:fldChar w:fldCharType="end"/>
            </w:r>
          </w:hyperlink>
        </w:p>
        <w:p w14:paraId="6945F049" w14:textId="6E6894AD" w:rsidR="00FB6CA4" w:rsidRDefault="00D3220D">
          <w:pPr>
            <w:pStyle w:val="TOC2"/>
            <w:rPr>
              <w:rFonts w:asciiTheme="minorHAnsi" w:eastAsiaTheme="minorEastAsia" w:hAnsiTheme="minorHAnsi" w:cstheme="minorBidi"/>
              <w:sz w:val="22"/>
              <w:lang w:val="es-ES" w:eastAsia="es-ES"/>
            </w:rPr>
          </w:pPr>
          <w:hyperlink w:anchor="_Toc489825336" w:history="1">
            <w:r w:rsidR="00FB6CA4" w:rsidRPr="00EB263D">
              <w:rPr>
                <w:rStyle w:val="Hyperlink"/>
              </w:rPr>
              <w:t>MODELO B</w:t>
            </w:r>
            <w:r w:rsidR="00FB6CA4">
              <w:rPr>
                <w:webHidden/>
              </w:rPr>
              <w:tab/>
            </w:r>
            <w:r w:rsidR="00FB6CA4">
              <w:rPr>
                <w:webHidden/>
              </w:rPr>
              <w:fldChar w:fldCharType="begin"/>
            </w:r>
            <w:r w:rsidR="00FB6CA4">
              <w:rPr>
                <w:webHidden/>
              </w:rPr>
              <w:instrText xml:space="preserve"> PAGEREF _Toc489825336 \h </w:instrText>
            </w:r>
            <w:r w:rsidR="00FB6CA4">
              <w:rPr>
                <w:webHidden/>
              </w:rPr>
            </w:r>
            <w:r w:rsidR="00FB6CA4">
              <w:rPr>
                <w:webHidden/>
              </w:rPr>
              <w:fldChar w:fldCharType="separate"/>
            </w:r>
            <w:r w:rsidR="00323234">
              <w:rPr>
                <w:webHidden/>
              </w:rPr>
              <w:t>66</w:t>
            </w:r>
            <w:r w:rsidR="00FB6CA4">
              <w:rPr>
                <w:webHidden/>
              </w:rPr>
              <w:fldChar w:fldCharType="end"/>
            </w:r>
          </w:hyperlink>
        </w:p>
        <w:p w14:paraId="3B2008D2" w14:textId="57F22360" w:rsidR="00FB6CA4" w:rsidRDefault="00D3220D">
          <w:pPr>
            <w:pStyle w:val="TOC2"/>
            <w:rPr>
              <w:rFonts w:asciiTheme="minorHAnsi" w:eastAsiaTheme="minorEastAsia" w:hAnsiTheme="minorHAnsi" w:cstheme="minorBidi"/>
              <w:sz w:val="22"/>
              <w:lang w:val="es-ES" w:eastAsia="es-ES"/>
            </w:rPr>
          </w:pPr>
          <w:hyperlink w:anchor="_Toc489825337" w:history="1">
            <w:r w:rsidR="00FB6CA4" w:rsidRPr="00EB263D">
              <w:rPr>
                <w:rStyle w:val="Hyperlink"/>
              </w:rPr>
              <w:t>MODELO C</w:t>
            </w:r>
            <w:r w:rsidR="00FB6CA4">
              <w:rPr>
                <w:webHidden/>
              </w:rPr>
              <w:tab/>
            </w:r>
            <w:r w:rsidR="00FB6CA4">
              <w:rPr>
                <w:webHidden/>
              </w:rPr>
              <w:fldChar w:fldCharType="begin"/>
            </w:r>
            <w:r w:rsidR="00FB6CA4">
              <w:rPr>
                <w:webHidden/>
              </w:rPr>
              <w:instrText xml:space="preserve"> PAGEREF _Toc489825337 \h </w:instrText>
            </w:r>
            <w:r w:rsidR="00FB6CA4">
              <w:rPr>
                <w:webHidden/>
              </w:rPr>
            </w:r>
            <w:r w:rsidR="00FB6CA4">
              <w:rPr>
                <w:webHidden/>
              </w:rPr>
              <w:fldChar w:fldCharType="separate"/>
            </w:r>
            <w:r w:rsidR="00323234">
              <w:rPr>
                <w:webHidden/>
              </w:rPr>
              <w:t>67</w:t>
            </w:r>
            <w:r w:rsidR="00FB6CA4">
              <w:rPr>
                <w:webHidden/>
              </w:rPr>
              <w:fldChar w:fldCharType="end"/>
            </w:r>
          </w:hyperlink>
        </w:p>
        <w:p w14:paraId="56FF3422" w14:textId="515BC627" w:rsidR="00FB6CA4" w:rsidRDefault="00D3220D">
          <w:pPr>
            <w:pStyle w:val="TOC2"/>
            <w:rPr>
              <w:rFonts w:asciiTheme="minorHAnsi" w:eastAsiaTheme="minorEastAsia" w:hAnsiTheme="minorHAnsi" w:cstheme="minorBidi"/>
              <w:sz w:val="22"/>
              <w:lang w:val="es-ES" w:eastAsia="es-ES"/>
            </w:rPr>
          </w:pPr>
          <w:hyperlink w:anchor="_Toc489825338" w:history="1">
            <w:r w:rsidR="00FB6CA4" w:rsidRPr="00EB263D">
              <w:rPr>
                <w:rStyle w:val="Hyperlink"/>
              </w:rPr>
              <w:t>MODELO D-1</w:t>
            </w:r>
            <w:r w:rsidR="00FB6CA4">
              <w:rPr>
                <w:webHidden/>
              </w:rPr>
              <w:tab/>
            </w:r>
            <w:r w:rsidR="00FB6CA4">
              <w:rPr>
                <w:webHidden/>
              </w:rPr>
              <w:fldChar w:fldCharType="begin"/>
            </w:r>
            <w:r w:rsidR="00FB6CA4">
              <w:rPr>
                <w:webHidden/>
              </w:rPr>
              <w:instrText xml:space="preserve"> PAGEREF _Toc489825338 \h </w:instrText>
            </w:r>
            <w:r w:rsidR="00FB6CA4">
              <w:rPr>
                <w:webHidden/>
              </w:rPr>
            </w:r>
            <w:r w:rsidR="00FB6CA4">
              <w:rPr>
                <w:webHidden/>
              </w:rPr>
              <w:fldChar w:fldCharType="separate"/>
            </w:r>
            <w:r w:rsidR="00323234">
              <w:rPr>
                <w:webHidden/>
              </w:rPr>
              <w:t>68</w:t>
            </w:r>
            <w:r w:rsidR="00FB6CA4">
              <w:rPr>
                <w:webHidden/>
              </w:rPr>
              <w:fldChar w:fldCharType="end"/>
            </w:r>
          </w:hyperlink>
        </w:p>
        <w:p w14:paraId="177FE002" w14:textId="53992621" w:rsidR="00FB6CA4" w:rsidRDefault="00D3220D">
          <w:pPr>
            <w:pStyle w:val="TOC2"/>
            <w:rPr>
              <w:rFonts w:asciiTheme="minorHAnsi" w:eastAsiaTheme="minorEastAsia" w:hAnsiTheme="minorHAnsi" w:cstheme="minorBidi"/>
              <w:sz w:val="22"/>
              <w:lang w:val="es-ES" w:eastAsia="es-ES"/>
            </w:rPr>
          </w:pPr>
          <w:hyperlink w:anchor="_Toc489825339" w:history="1">
            <w:r w:rsidR="00FB6CA4" w:rsidRPr="00EB263D">
              <w:rPr>
                <w:rStyle w:val="Hyperlink"/>
              </w:rPr>
              <w:t>MODELO E</w:t>
            </w:r>
            <w:r w:rsidR="00FB6CA4">
              <w:rPr>
                <w:webHidden/>
              </w:rPr>
              <w:tab/>
            </w:r>
            <w:r w:rsidR="00FB6CA4">
              <w:rPr>
                <w:webHidden/>
              </w:rPr>
              <w:fldChar w:fldCharType="begin"/>
            </w:r>
            <w:r w:rsidR="00FB6CA4">
              <w:rPr>
                <w:webHidden/>
              </w:rPr>
              <w:instrText xml:space="preserve"> PAGEREF _Toc489825339 \h </w:instrText>
            </w:r>
            <w:r w:rsidR="00FB6CA4">
              <w:rPr>
                <w:webHidden/>
              </w:rPr>
            </w:r>
            <w:r w:rsidR="00FB6CA4">
              <w:rPr>
                <w:webHidden/>
              </w:rPr>
              <w:fldChar w:fldCharType="separate"/>
            </w:r>
            <w:r w:rsidR="00323234">
              <w:rPr>
                <w:webHidden/>
              </w:rPr>
              <w:t>69</w:t>
            </w:r>
            <w:r w:rsidR="00FB6CA4">
              <w:rPr>
                <w:webHidden/>
              </w:rPr>
              <w:fldChar w:fldCharType="end"/>
            </w:r>
          </w:hyperlink>
        </w:p>
        <w:p w14:paraId="1FC17689" w14:textId="53D0F7B8" w:rsidR="00FB6CA4" w:rsidRDefault="00D3220D">
          <w:pPr>
            <w:pStyle w:val="TOC2"/>
            <w:rPr>
              <w:rFonts w:asciiTheme="minorHAnsi" w:eastAsiaTheme="minorEastAsia" w:hAnsiTheme="minorHAnsi" w:cstheme="minorBidi"/>
              <w:sz w:val="22"/>
              <w:lang w:val="es-ES" w:eastAsia="es-ES"/>
            </w:rPr>
          </w:pPr>
          <w:hyperlink w:anchor="_Toc489825340" w:history="1">
            <w:r w:rsidR="00FB6CA4" w:rsidRPr="00EB263D">
              <w:rPr>
                <w:rStyle w:val="Hyperlink"/>
              </w:rPr>
              <w:t>MODELO F</w:t>
            </w:r>
            <w:r w:rsidR="00FB6CA4">
              <w:rPr>
                <w:webHidden/>
              </w:rPr>
              <w:tab/>
            </w:r>
            <w:r w:rsidR="00FB6CA4">
              <w:rPr>
                <w:webHidden/>
              </w:rPr>
              <w:fldChar w:fldCharType="begin"/>
            </w:r>
            <w:r w:rsidR="00FB6CA4">
              <w:rPr>
                <w:webHidden/>
              </w:rPr>
              <w:instrText xml:space="preserve"> PAGEREF _Toc489825340 \h </w:instrText>
            </w:r>
            <w:r w:rsidR="00FB6CA4">
              <w:rPr>
                <w:webHidden/>
              </w:rPr>
            </w:r>
            <w:r w:rsidR="00FB6CA4">
              <w:rPr>
                <w:webHidden/>
              </w:rPr>
              <w:fldChar w:fldCharType="separate"/>
            </w:r>
            <w:r w:rsidR="00323234">
              <w:rPr>
                <w:webHidden/>
              </w:rPr>
              <w:t>70</w:t>
            </w:r>
            <w:r w:rsidR="00FB6CA4">
              <w:rPr>
                <w:webHidden/>
              </w:rPr>
              <w:fldChar w:fldCharType="end"/>
            </w:r>
          </w:hyperlink>
        </w:p>
        <w:p w14:paraId="5BED1606" w14:textId="22316832" w:rsidR="00FB6CA4" w:rsidRDefault="00D3220D">
          <w:pPr>
            <w:pStyle w:val="TOC1"/>
            <w:tabs>
              <w:tab w:val="right" w:leader="dot" w:pos="8828"/>
            </w:tabs>
            <w:rPr>
              <w:rFonts w:asciiTheme="minorHAnsi" w:eastAsiaTheme="minorEastAsia" w:hAnsiTheme="minorHAnsi"/>
              <w:noProof/>
              <w:sz w:val="22"/>
              <w:lang w:val="es-ES" w:eastAsia="es-ES"/>
            </w:rPr>
          </w:pPr>
          <w:hyperlink w:anchor="_Toc489825341" w:history="1">
            <w:r w:rsidR="00FB6CA4" w:rsidRPr="00EB263D">
              <w:rPr>
                <w:rStyle w:val="Hyperlink"/>
                <w:rFonts w:cs="Arial"/>
                <w:noProof/>
              </w:rPr>
              <w:t>ANEXO III: DIAGRAMAS DE PROCESOS DE LICITACIÓN Y CONTRATACIÓN</w:t>
            </w:r>
            <w:r w:rsidR="00FB6CA4">
              <w:rPr>
                <w:noProof/>
                <w:webHidden/>
              </w:rPr>
              <w:tab/>
            </w:r>
            <w:r w:rsidR="00FB6CA4">
              <w:rPr>
                <w:noProof/>
                <w:webHidden/>
              </w:rPr>
              <w:fldChar w:fldCharType="begin"/>
            </w:r>
            <w:r w:rsidR="00FB6CA4">
              <w:rPr>
                <w:noProof/>
                <w:webHidden/>
              </w:rPr>
              <w:instrText xml:space="preserve"> PAGEREF _Toc489825341 \h </w:instrText>
            </w:r>
            <w:r w:rsidR="00FB6CA4">
              <w:rPr>
                <w:noProof/>
                <w:webHidden/>
              </w:rPr>
            </w:r>
            <w:r w:rsidR="00FB6CA4">
              <w:rPr>
                <w:noProof/>
                <w:webHidden/>
              </w:rPr>
              <w:fldChar w:fldCharType="separate"/>
            </w:r>
            <w:r w:rsidR="00323234">
              <w:rPr>
                <w:noProof/>
                <w:webHidden/>
              </w:rPr>
              <w:t>71</w:t>
            </w:r>
            <w:r w:rsidR="00FB6CA4">
              <w:rPr>
                <w:noProof/>
                <w:webHidden/>
              </w:rPr>
              <w:fldChar w:fldCharType="end"/>
            </w:r>
          </w:hyperlink>
        </w:p>
        <w:p w14:paraId="3172BD1F" w14:textId="77777777" w:rsidR="002C3FE2" w:rsidRPr="00537B3C" w:rsidRDefault="00E066BC" w:rsidP="00E01947">
          <w:pPr>
            <w:spacing w:line="240" w:lineRule="auto"/>
            <w:jc w:val="left"/>
            <w:rPr>
              <w:rFonts w:cs="Arial"/>
              <w:sz w:val="21"/>
              <w:szCs w:val="21"/>
            </w:rPr>
          </w:pPr>
          <w:r w:rsidRPr="00537B3C">
            <w:rPr>
              <w:rFonts w:cs="Arial"/>
              <w:szCs w:val="24"/>
            </w:rPr>
            <w:fldChar w:fldCharType="end"/>
          </w:r>
        </w:p>
      </w:sdtContent>
    </w:sdt>
    <w:p w14:paraId="19CE190B" w14:textId="77777777" w:rsidR="00CC0D5E" w:rsidRPr="00537B3C" w:rsidRDefault="00CC0D5E" w:rsidP="00CC0D5E">
      <w:pPr>
        <w:spacing w:after="0" w:line="240" w:lineRule="auto"/>
        <w:rPr>
          <w:rFonts w:cs="Arial"/>
          <w:b/>
          <w:sz w:val="2"/>
        </w:rPr>
      </w:pPr>
    </w:p>
    <w:p w14:paraId="12A3791D" w14:textId="77777777" w:rsidR="00B17C3F" w:rsidRPr="00736831" w:rsidRDefault="00B17C3F" w:rsidP="00736831">
      <w:pPr>
        <w:spacing w:after="0" w:line="240" w:lineRule="auto"/>
        <w:rPr>
          <w:rFonts w:eastAsiaTheme="majorEastAsia" w:cs="Arial"/>
          <w:b/>
          <w:bCs/>
          <w:sz w:val="28"/>
          <w:szCs w:val="24"/>
        </w:rPr>
      </w:pPr>
      <w:r w:rsidRPr="00537B3C">
        <w:rPr>
          <w:rFonts w:cs="Arial"/>
          <w:szCs w:val="24"/>
        </w:rPr>
        <w:br w:type="page"/>
      </w:r>
    </w:p>
    <w:p w14:paraId="246A1744" w14:textId="019912C6" w:rsidR="006A25B0" w:rsidRDefault="00860434" w:rsidP="00736831">
      <w:pPr>
        <w:pStyle w:val="Heading1"/>
        <w:jc w:val="center"/>
        <w:rPr>
          <w:rFonts w:ascii="Arial" w:hAnsi="Arial" w:cs="Arial"/>
          <w:color w:val="auto"/>
          <w:szCs w:val="24"/>
          <w:lang w:val="es-MX"/>
        </w:rPr>
      </w:pPr>
      <w:bookmarkStart w:id="3" w:name="_Toc489825299"/>
      <w:r w:rsidRPr="00537B3C">
        <w:rPr>
          <w:rFonts w:ascii="Arial" w:hAnsi="Arial" w:cs="Arial"/>
          <w:color w:val="auto"/>
          <w:szCs w:val="24"/>
          <w:lang w:val="es-MX"/>
        </w:rPr>
        <w:lastRenderedPageBreak/>
        <w:t>ABREVIATURAS Y ACRÓNIMOS</w:t>
      </w:r>
      <w:bookmarkEnd w:id="3"/>
    </w:p>
    <w:p w14:paraId="78800060" w14:textId="77777777" w:rsidR="001E7FE2" w:rsidRPr="001E7FE2" w:rsidRDefault="001E7FE2" w:rsidP="001E7FE2"/>
    <w:tbl>
      <w:tblPr>
        <w:tblStyle w:val="TableGrid"/>
        <w:tblW w:w="0" w:type="auto"/>
        <w:jc w:val="center"/>
        <w:tblLook w:val="04A0" w:firstRow="1" w:lastRow="0" w:firstColumn="1" w:lastColumn="0" w:noHBand="0" w:noVBand="1"/>
      </w:tblPr>
      <w:tblGrid>
        <w:gridCol w:w="3003"/>
        <w:gridCol w:w="4489"/>
      </w:tblGrid>
      <w:tr w:rsidR="00860434" w:rsidRPr="00537B3C" w14:paraId="2A0BA4E2" w14:textId="77777777" w:rsidTr="0017124C">
        <w:trPr>
          <w:jc w:val="center"/>
        </w:trPr>
        <w:tc>
          <w:tcPr>
            <w:tcW w:w="3003" w:type="dxa"/>
            <w:vAlign w:val="center"/>
          </w:tcPr>
          <w:p w14:paraId="150B5B5B" w14:textId="77777777" w:rsidR="00860434" w:rsidRPr="00537B3C" w:rsidRDefault="0023041C" w:rsidP="00860434">
            <w:pPr>
              <w:jc w:val="center"/>
              <w:rPr>
                <w:rFonts w:cs="Arial"/>
                <w:b/>
                <w:sz w:val="28"/>
                <w:szCs w:val="24"/>
              </w:rPr>
            </w:pPr>
            <w:r>
              <w:rPr>
                <w:rFonts w:cs="Arial"/>
                <w:b/>
                <w:szCs w:val="24"/>
              </w:rPr>
              <w:t>APF</w:t>
            </w:r>
          </w:p>
        </w:tc>
        <w:tc>
          <w:tcPr>
            <w:tcW w:w="4489" w:type="dxa"/>
            <w:vAlign w:val="center"/>
          </w:tcPr>
          <w:p w14:paraId="6FBC68C1" w14:textId="77777777" w:rsidR="00860434" w:rsidRPr="00537B3C" w:rsidRDefault="0023041C" w:rsidP="00860434">
            <w:pPr>
              <w:jc w:val="center"/>
              <w:rPr>
                <w:rFonts w:cs="Arial"/>
                <w:b/>
                <w:sz w:val="28"/>
                <w:szCs w:val="24"/>
              </w:rPr>
            </w:pPr>
            <w:r>
              <w:rPr>
                <w:rFonts w:cs="Arial"/>
                <w:szCs w:val="24"/>
              </w:rPr>
              <w:t>Administración Pública Federal</w:t>
            </w:r>
          </w:p>
        </w:tc>
      </w:tr>
      <w:tr w:rsidR="0023041C" w:rsidRPr="00537B3C" w14:paraId="7EE7E94D" w14:textId="77777777" w:rsidTr="0017124C">
        <w:trPr>
          <w:jc w:val="center"/>
        </w:trPr>
        <w:tc>
          <w:tcPr>
            <w:tcW w:w="3003" w:type="dxa"/>
            <w:vAlign w:val="center"/>
          </w:tcPr>
          <w:p w14:paraId="1BC133D1" w14:textId="77777777" w:rsidR="0023041C" w:rsidRPr="00537B3C" w:rsidRDefault="0023041C" w:rsidP="0023041C">
            <w:pPr>
              <w:jc w:val="center"/>
              <w:rPr>
                <w:rFonts w:cs="Arial"/>
                <w:b/>
                <w:sz w:val="28"/>
                <w:szCs w:val="24"/>
              </w:rPr>
            </w:pPr>
            <w:r w:rsidRPr="00537B3C">
              <w:rPr>
                <w:rFonts w:cs="Arial"/>
                <w:b/>
                <w:szCs w:val="24"/>
              </w:rPr>
              <w:t>BID</w:t>
            </w:r>
          </w:p>
        </w:tc>
        <w:tc>
          <w:tcPr>
            <w:tcW w:w="4489" w:type="dxa"/>
            <w:vAlign w:val="center"/>
          </w:tcPr>
          <w:p w14:paraId="5DED97DD" w14:textId="77777777" w:rsidR="0023041C" w:rsidRPr="00537B3C" w:rsidRDefault="0023041C" w:rsidP="0023041C">
            <w:pPr>
              <w:jc w:val="center"/>
              <w:rPr>
                <w:rFonts w:cs="Arial"/>
                <w:b/>
                <w:sz w:val="28"/>
                <w:szCs w:val="24"/>
              </w:rPr>
            </w:pPr>
            <w:r w:rsidRPr="00537B3C">
              <w:rPr>
                <w:rFonts w:cs="Arial"/>
                <w:szCs w:val="24"/>
              </w:rPr>
              <w:t>Banco Interamericano de Desarrollo</w:t>
            </w:r>
          </w:p>
        </w:tc>
      </w:tr>
      <w:tr w:rsidR="0023041C" w:rsidRPr="00537B3C" w14:paraId="4147D6FC" w14:textId="77777777" w:rsidTr="0017124C">
        <w:trPr>
          <w:jc w:val="center"/>
        </w:trPr>
        <w:tc>
          <w:tcPr>
            <w:tcW w:w="3003" w:type="dxa"/>
            <w:vAlign w:val="center"/>
          </w:tcPr>
          <w:p w14:paraId="21EE1E05" w14:textId="77777777" w:rsidR="0023041C" w:rsidRPr="00537B3C" w:rsidRDefault="0023041C" w:rsidP="0023041C">
            <w:pPr>
              <w:jc w:val="center"/>
              <w:rPr>
                <w:rFonts w:cs="Arial"/>
                <w:b/>
                <w:szCs w:val="24"/>
              </w:rPr>
            </w:pPr>
            <w:r>
              <w:rPr>
                <w:rFonts w:cs="Arial"/>
                <w:b/>
                <w:szCs w:val="24"/>
              </w:rPr>
              <w:t>CONUEE</w:t>
            </w:r>
          </w:p>
        </w:tc>
        <w:tc>
          <w:tcPr>
            <w:tcW w:w="4489" w:type="dxa"/>
            <w:vAlign w:val="center"/>
          </w:tcPr>
          <w:p w14:paraId="470260C9" w14:textId="77777777" w:rsidR="0023041C" w:rsidRPr="00537B3C" w:rsidRDefault="0023041C" w:rsidP="0023041C">
            <w:pPr>
              <w:jc w:val="center"/>
              <w:rPr>
                <w:rFonts w:cs="Arial"/>
                <w:szCs w:val="24"/>
              </w:rPr>
            </w:pPr>
            <w:r>
              <w:rPr>
                <w:rFonts w:cs="Arial"/>
                <w:szCs w:val="24"/>
              </w:rPr>
              <w:t>Comisión Nacional para el Uso Eficiente de Energía</w:t>
            </w:r>
          </w:p>
        </w:tc>
      </w:tr>
      <w:tr w:rsidR="0023041C" w:rsidRPr="00537B3C" w14:paraId="78E082D3" w14:textId="77777777" w:rsidTr="0017124C">
        <w:trPr>
          <w:jc w:val="center"/>
        </w:trPr>
        <w:tc>
          <w:tcPr>
            <w:tcW w:w="3003" w:type="dxa"/>
            <w:vAlign w:val="center"/>
          </w:tcPr>
          <w:p w14:paraId="7C0F64D3" w14:textId="77777777" w:rsidR="0023041C" w:rsidRDefault="0023041C" w:rsidP="0023041C">
            <w:pPr>
              <w:jc w:val="center"/>
              <w:rPr>
                <w:rFonts w:cs="Arial"/>
                <w:b/>
                <w:szCs w:val="24"/>
              </w:rPr>
            </w:pPr>
            <w:r w:rsidRPr="00537B3C">
              <w:rPr>
                <w:rFonts w:cs="Arial"/>
                <w:b/>
                <w:szCs w:val="24"/>
              </w:rPr>
              <w:t>GdM</w:t>
            </w:r>
          </w:p>
        </w:tc>
        <w:tc>
          <w:tcPr>
            <w:tcW w:w="4489" w:type="dxa"/>
            <w:vAlign w:val="center"/>
          </w:tcPr>
          <w:p w14:paraId="759BE657" w14:textId="77777777" w:rsidR="0023041C" w:rsidRDefault="0023041C" w:rsidP="0023041C">
            <w:pPr>
              <w:jc w:val="center"/>
              <w:rPr>
                <w:rFonts w:cs="Arial"/>
                <w:szCs w:val="24"/>
              </w:rPr>
            </w:pPr>
            <w:r w:rsidRPr="00537B3C">
              <w:rPr>
                <w:rFonts w:cs="Arial"/>
                <w:szCs w:val="24"/>
              </w:rPr>
              <w:t>Gobierno de México</w:t>
            </w:r>
          </w:p>
        </w:tc>
      </w:tr>
      <w:tr w:rsidR="0023041C" w:rsidRPr="00537B3C" w14:paraId="4F987BA1" w14:textId="77777777" w:rsidTr="0017124C">
        <w:trPr>
          <w:jc w:val="center"/>
        </w:trPr>
        <w:tc>
          <w:tcPr>
            <w:tcW w:w="3003" w:type="dxa"/>
            <w:vAlign w:val="center"/>
          </w:tcPr>
          <w:p w14:paraId="5807D628" w14:textId="77777777" w:rsidR="0023041C" w:rsidRPr="00537B3C" w:rsidRDefault="0023041C" w:rsidP="0023041C">
            <w:pPr>
              <w:jc w:val="center"/>
              <w:rPr>
                <w:rFonts w:cs="Arial"/>
                <w:b/>
                <w:szCs w:val="24"/>
              </w:rPr>
            </w:pPr>
            <w:r>
              <w:rPr>
                <w:rFonts w:cs="Arial"/>
                <w:b/>
                <w:szCs w:val="24"/>
              </w:rPr>
              <w:t>GEI</w:t>
            </w:r>
          </w:p>
        </w:tc>
        <w:tc>
          <w:tcPr>
            <w:tcW w:w="4489" w:type="dxa"/>
            <w:vAlign w:val="center"/>
          </w:tcPr>
          <w:p w14:paraId="3FAF9FF6" w14:textId="77777777" w:rsidR="0023041C" w:rsidRPr="00537B3C" w:rsidRDefault="0023041C" w:rsidP="0023041C">
            <w:pPr>
              <w:jc w:val="center"/>
              <w:rPr>
                <w:rFonts w:cs="Arial"/>
                <w:szCs w:val="24"/>
              </w:rPr>
            </w:pPr>
            <w:r>
              <w:rPr>
                <w:rFonts w:cs="Arial"/>
                <w:szCs w:val="24"/>
              </w:rPr>
              <w:t>Gases Efecto Invernadero</w:t>
            </w:r>
          </w:p>
        </w:tc>
      </w:tr>
      <w:tr w:rsidR="0023041C" w:rsidRPr="00537B3C" w14:paraId="77F9FA7C" w14:textId="77777777" w:rsidTr="0017124C">
        <w:trPr>
          <w:jc w:val="center"/>
        </w:trPr>
        <w:tc>
          <w:tcPr>
            <w:tcW w:w="3003" w:type="dxa"/>
            <w:vAlign w:val="center"/>
          </w:tcPr>
          <w:p w14:paraId="27CBB278" w14:textId="77777777" w:rsidR="0023041C" w:rsidRDefault="0023041C" w:rsidP="0023041C">
            <w:pPr>
              <w:jc w:val="center"/>
              <w:rPr>
                <w:rFonts w:cs="Arial"/>
                <w:b/>
                <w:szCs w:val="24"/>
              </w:rPr>
            </w:pPr>
            <w:r>
              <w:rPr>
                <w:rFonts w:cs="Arial"/>
                <w:b/>
                <w:szCs w:val="24"/>
              </w:rPr>
              <w:t>EOAPF</w:t>
            </w:r>
          </w:p>
        </w:tc>
        <w:tc>
          <w:tcPr>
            <w:tcW w:w="4489" w:type="dxa"/>
            <w:vAlign w:val="center"/>
          </w:tcPr>
          <w:p w14:paraId="4C8A7D69" w14:textId="77777777" w:rsidR="0023041C" w:rsidRDefault="0023041C" w:rsidP="0023041C">
            <w:pPr>
              <w:jc w:val="center"/>
              <w:rPr>
                <w:rFonts w:cs="Arial"/>
                <w:szCs w:val="24"/>
              </w:rPr>
            </w:pPr>
            <w:r>
              <w:rPr>
                <w:rFonts w:cs="Arial"/>
                <w:szCs w:val="24"/>
              </w:rPr>
              <w:t>Edificios de Oficinas</w:t>
            </w:r>
            <w:r w:rsidRPr="00CB503A">
              <w:rPr>
                <w:rFonts w:cs="Arial"/>
                <w:szCs w:val="24"/>
              </w:rPr>
              <w:t xml:space="preserve"> de la Administración Pública Federal</w:t>
            </w:r>
            <w:r>
              <w:rPr>
                <w:rFonts w:cs="Arial"/>
                <w:b/>
                <w:bCs/>
                <w:szCs w:val="24"/>
              </w:rPr>
              <w:t xml:space="preserve"> </w:t>
            </w:r>
          </w:p>
        </w:tc>
      </w:tr>
      <w:tr w:rsidR="0023041C" w:rsidRPr="00537B3C" w14:paraId="311B0A19" w14:textId="77777777" w:rsidTr="0017124C">
        <w:trPr>
          <w:jc w:val="center"/>
        </w:trPr>
        <w:tc>
          <w:tcPr>
            <w:tcW w:w="3003" w:type="dxa"/>
            <w:vAlign w:val="center"/>
          </w:tcPr>
          <w:p w14:paraId="4C0B62FA" w14:textId="77777777" w:rsidR="0023041C" w:rsidRPr="00537B3C" w:rsidRDefault="0023041C" w:rsidP="0023041C">
            <w:pPr>
              <w:jc w:val="center"/>
              <w:rPr>
                <w:rFonts w:cs="Arial"/>
                <w:b/>
                <w:sz w:val="28"/>
                <w:szCs w:val="24"/>
              </w:rPr>
            </w:pPr>
            <w:r>
              <w:rPr>
                <w:rFonts w:cs="Arial"/>
                <w:b/>
                <w:szCs w:val="24"/>
              </w:rPr>
              <w:t>FIDE</w:t>
            </w:r>
          </w:p>
        </w:tc>
        <w:tc>
          <w:tcPr>
            <w:tcW w:w="4489" w:type="dxa"/>
            <w:vAlign w:val="center"/>
          </w:tcPr>
          <w:p w14:paraId="6BE0FB71" w14:textId="77777777" w:rsidR="0023041C" w:rsidRPr="00537B3C" w:rsidRDefault="0023041C" w:rsidP="0023041C">
            <w:pPr>
              <w:jc w:val="center"/>
              <w:rPr>
                <w:rFonts w:cs="Arial"/>
                <w:b/>
                <w:sz w:val="28"/>
                <w:szCs w:val="24"/>
              </w:rPr>
            </w:pPr>
            <w:r w:rsidRPr="001D583C">
              <w:rPr>
                <w:rFonts w:cs="Arial"/>
                <w:szCs w:val="24"/>
              </w:rPr>
              <w:t>Fideicomiso para el Ahorro de Energía Eléctrica</w:t>
            </w:r>
          </w:p>
        </w:tc>
      </w:tr>
      <w:tr w:rsidR="0023041C" w:rsidRPr="00537B3C" w14:paraId="5C472841" w14:textId="77777777" w:rsidTr="0017124C">
        <w:trPr>
          <w:jc w:val="center"/>
        </w:trPr>
        <w:tc>
          <w:tcPr>
            <w:tcW w:w="3003" w:type="dxa"/>
            <w:vAlign w:val="center"/>
          </w:tcPr>
          <w:p w14:paraId="755F3839" w14:textId="77777777" w:rsidR="0023041C" w:rsidRPr="00537B3C" w:rsidRDefault="0023041C" w:rsidP="0023041C">
            <w:pPr>
              <w:jc w:val="center"/>
              <w:rPr>
                <w:rFonts w:cs="Arial"/>
                <w:b/>
                <w:sz w:val="28"/>
                <w:szCs w:val="24"/>
              </w:rPr>
            </w:pPr>
            <w:r>
              <w:rPr>
                <w:rFonts w:cs="Arial"/>
                <w:b/>
                <w:szCs w:val="24"/>
              </w:rPr>
              <w:t>FOTEASE</w:t>
            </w:r>
          </w:p>
        </w:tc>
        <w:tc>
          <w:tcPr>
            <w:tcW w:w="4489" w:type="dxa"/>
            <w:vAlign w:val="center"/>
          </w:tcPr>
          <w:p w14:paraId="60FCC60F" w14:textId="77777777" w:rsidR="0023041C" w:rsidRPr="00537B3C" w:rsidRDefault="0023041C" w:rsidP="0023041C">
            <w:pPr>
              <w:jc w:val="center"/>
              <w:rPr>
                <w:rFonts w:cs="Arial"/>
                <w:b/>
                <w:sz w:val="28"/>
                <w:szCs w:val="24"/>
              </w:rPr>
            </w:pPr>
            <w:r w:rsidRPr="001D583C">
              <w:rPr>
                <w:rFonts w:cs="Arial"/>
                <w:szCs w:val="24"/>
              </w:rPr>
              <w:t>Fondo para la Transición Energética y el Aprovechamiento Sustentable de la Energía</w:t>
            </w:r>
            <w:r w:rsidRPr="00B231BE">
              <w:rPr>
                <w:rFonts w:cs="Arial"/>
              </w:rPr>
              <w:t xml:space="preserve"> </w:t>
            </w:r>
          </w:p>
        </w:tc>
      </w:tr>
      <w:tr w:rsidR="0023041C" w:rsidRPr="00537B3C" w14:paraId="466A0943" w14:textId="77777777" w:rsidTr="0017124C">
        <w:trPr>
          <w:jc w:val="center"/>
        </w:trPr>
        <w:tc>
          <w:tcPr>
            <w:tcW w:w="3003" w:type="dxa"/>
            <w:vAlign w:val="center"/>
          </w:tcPr>
          <w:p w14:paraId="30E03AA7" w14:textId="77777777" w:rsidR="0023041C" w:rsidRDefault="0023041C" w:rsidP="0023041C">
            <w:pPr>
              <w:jc w:val="center"/>
              <w:rPr>
                <w:rFonts w:cs="Arial"/>
                <w:b/>
                <w:szCs w:val="24"/>
              </w:rPr>
            </w:pPr>
            <w:r>
              <w:rPr>
                <w:rFonts w:cs="Arial"/>
                <w:b/>
                <w:szCs w:val="24"/>
              </w:rPr>
              <w:t>M</w:t>
            </w:r>
            <w:r w:rsidRPr="00537B3C">
              <w:rPr>
                <w:rFonts w:cs="Arial"/>
                <w:b/>
                <w:szCs w:val="24"/>
              </w:rPr>
              <w:t>OP</w:t>
            </w:r>
          </w:p>
        </w:tc>
        <w:tc>
          <w:tcPr>
            <w:tcW w:w="4489" w:type="dxa"/>
            <w:vAlign w:val="center"/>
          </w:tcPr>
          <w:p w14:paraId="2536E7DE" w14:textId="77777777" w:rsidR="0023041C" w:rsidRPr="009735B3" w:rsidRDefault="0023041C" w:rsidP="0023041C">
            <w:pPr>
              <w:jc w:val="center"/>
              <w:rPr>
                <w:rFonts w:cs="Arial"/>
                <w:szCs w:val="24"/>
              </w:rPr>
            </w:pPr>
            <w:r>
              <w:rPr>
                <w:rFonts w:cs="Arial"/>
                <w:szCs w:val="24"/>
              </w:rPr>
              <w:t>Manual de Operación</w:t>
            </w:r>
            <w:r w:rsidRPr="00537B3C">
              <w:rPr>
                <w:rFonts w:cs="Arial"/>
                <w:szCs w:val="24"/>
              </w:rPr>
              <w:t xml:space="preserve"> del Programa</w:t>
            </w:r>
          </w:p>
        </w:tc>
      </w:tr>
      <w:tr w:rsidR="0023041C" w:rsidRPr="00537B3C" w14:paraId="31CB2296" w14:textId="77777777" w:rsidTr="0017124C">
        <w:trPr>
          <w:jc w:val="center"/>
        </w:trPr>
        <w:tc>
          <w:tcPr>
            <w:tcW w:w="3003" w:type="dxa"/>
            <w:vAlign w:val="center"/>
          </w:tcPr>
          <w:p w14:paraId="6CF23278" w14:textId="77777777" w:rsidR="0023041C" w:rsidRPr="00537B3C" w:rsidRDefault="0023041C" w:rsidP="0023041C">
            <w:pPr>
              <w:tabs>
                <w:tab w:val="left" w:pos="1186"/>
                <w:tab w:val="center" w:pos="2136"/>
              </w:tabs>
              <w:jc w:val="center"/>
              <w:rPr>
                <w:rFonts w:cs="Arial"/>
                <w:b/>
                <w:sz w:val="28"/>
                <w:szCs w:val="24"/>
              </w:rPr>
            </w:pPr>
            <w:r>
              <w:rPr>
                <w:rFonts w:cs="Arial"/>
                <w:b/>
                <w:szCs w:val="24"/>
              </w:rPr>
              <w:t>NAFIN</w:t>
            </w:r>
          </w:p>
        </w:tc>
        <w:tc>
          <w:tcPr>
            <w:tcW w:w="4489" w:type="dxa"/>
            <w:vAlign w:val="center"/>
          </w:tcPr>
          <w:p w14:paraId="22870B59" w14:textId="77777777" w:rsidR="0023041C" w:rsidRPr="00537B3C" w:rsidRDefault="0023041C" w:rsidP="0023041C">
            <w:pPr>
              <w:jc w:val="center"/>
              <w:rPr>
                <w:rFonts w:cs="Arial"/>
                <w:b/>
                <w:sz w:val="28"/>
                <w:szCs w:val="24"/>
              </w:rPr>
            </w:pPr>
            <w:r>
              <w:rPr>
                <w:rFonts w:cs="Arial"/>
                <w:szCs w:val="24"/>
              </w:rPr>
              <w:t>Nacional Financiera</w:t>
            </w:r>
          </w:p>
        </w:tc>
      </w:tr>
      <w:tr w:rsidR="0023041C" w:rsidRPr="00537B3C" w14:paraId="532EE565" w14:textId="77777777" w:rsidTr="0017124C">
        <w:trPr>
          <w:jc w:val="center"/>
        </w:trPr>
        <w:tc>
          <w:tcPr>
            <w:tcW w:w="3003" w:type="dxa"/>
            <w:vAlign w:val="center"/>
          </w:tcPr>
          <w:p w14:paraId="58FA9262" w14:textId="77777777" w:rsidR="0023041C" w:rsidRPr="00537B3C" w:rsidRDefault="0023041C" w:rsidP="0023041C">
            <w:pPr>
              <w:tabs>
                <w:tab w:val="left" w:pos="1186"/>
                <w:tab w:val="center" w:pos="2136"/>
              </w:tabs>
              <w:jc w:val="center"/>
              <w:rPr>
                <w:rFonts w:cs="Arial"/>
                <w:b/>
                <w:szCs w:val="24"/>
              </w:rPr>
            </w:pPr>
            <w:r w:rsidRPr="00537B3C">
              <w:rPr>
                <w:rFonts w:cs="Arial"/>
                <w:b/>
                <w:szCs w:val="24"/>
              </w:rPr>
              <w:t>PA</w:t>
            </w:r>
          </w:p>
        </w:tc>
        <w:tc>
          <w:tcPr>
            <w:tcW w:w="4489" w:type="dxa"/>
            <w:vAlign w:val="center"/>
          </w:tcPr>
          <w:p w14:paraId="1FCE94CB" w14:textId="77777777" w:rsidR="0023041C" w:rsidRPr="00537B3C" w:rsidRDefault="0023041C" w:rsidP="0023041C">
            <w:pPr>
              <w:jc w:val="center"/>
              <w:rPr>
                <w:rFonts w:cs="Arial"/>
                <w:szCs w:val="24"/>
              </w:rPr>
            </w:pPr>
            <w:r w:rsidRPr="00537B3C">
              <w:rPr>
                <w:rFonts w:cs="Arial"/>
                <w:szCs w:val="24"/>
              </w:rPr>
              <w:t>Plan de Adquisiciones</w:t>
            </w:r>
          </w:p>
        </w:tc>
      </w:tr>
      <w:tr w:rsidR="0023041C" w:rsidRPr="00537B3C" w14:paraId="6B3C4997" w14:textId="77777777" w:rsidTr="0017124C">
        <w:trPr>
          <w:jc w:val="center"/>
        </w:trPr>
        <w:tc>
          <w:tcPr>
            <w:tcW w:w="3003" w:type="dxa"/>
            <w:vAlign w:val="center"/>
          </w:tcPr>
          <w:p w14:paraId="49232FA1" w14:textId="77777777" w:rsidR="0023041C" w:rsidRPr="00537B3C" w:rsidRDefault="0023041C" w:rsidP="0023041C">
            <w:pPr>
              <w:tabs>
                <w:tab w:val="left" w:pos="1186"/>
                <w:tab w:val="center" w:pos="2136"/>
              </w:tabs>
              <w:jc w:val="center"/>
              <w:rPr>
                <w:rFonts w:cs="Arial"/>
                <w:b/>
                <w:szCs w:val="24"/>
              </w:rPr>
            </w:pPr>
            <w:r>
              <w:rPr>
                <w:rFonts w:cs="Arial"/>
                <w:b/>
                <w:szCs w:val="24"/>
              </w:rPr>
              <w:t>SENER</w:t>
            </w:r>
          </w:p>
        </w:tc>
        <w:tc>
          <w:tcPr>
            <w:tcW w:w="4489" w:type="dxa"/>
            <w:vAlign w:val="center"/>
          </w:tcPr>
          <w:p w14:paraId="65E70874" w14:textId="77777777" w:rsidR="0023041C" w:rsidRPr="00537B3C" w:rsidRDefault="0023041C" w:rsidP="0023041C">
            <w:pPr>
              <w:jc w:val="center"/>
              <w:rPr>
                <w:rFonts w:cs="Arial"/>
                <w:szCs w:val="24"/>
              </w:rPr>
            </w:pPr>
            <w:r>
              <w:rPr>
                <w:rFonts w:cs="Arial"/>
                <w:szCs w:val="24"/>
              </w:rPr>
              <w:t>Secretaría de Energía</w:t>
            </w:r>
          </w:p>
        </w:tc>
      </w:tr>
      <w:tr w:rsidR="0023041C" w:rsidRPr="00537B3C" w14:paraId="4DFC4D4B" w14:textId="77777777" w:rsidTr="0017124C">
        <w:trPr>
          <w:jc w:val="center"/>
        </w:trPr>
        <w:tc>
          <w:tcPr>
            <w:tcW w:w="3003" w:type="dxa"/>
            <w:vAlign w:val="center"/>
          </w:tcPr>
          <w:p w14:paraId="02E024F0" w14:textId="77777777" w:rsidR="0023041C" w:rsidRPr="00537B3C" w:rsidRDefault="0023041C" w:rsidP="0023041C">
            <w:pPr>
              <w:tabs>
                <w:tab w:val="left" w:pos="1033"/>
              </w:tabs>
              <w:jc w:val="center"/>
              <w:rPr>
                <w:rFonts w:cs="Arial"/>
                <w:b/>
                <w:szCs w:val="24"/>
              </w:rPr>
            </w:pPr>
            <w:r w:rsidRPr="00537B3C">
              <w:rPr>
                <w:rFonts w:cs="Arial"/>
                <w:b/>
                <w:szCs w:val="24"/>
              </w:rPr>
              <w:t>SHCP</w:t>
            </w:r>
          </w:p>
        </w:tc>
        <w:tc>
          <w:tcPr>
            <w:tcW w:w="4489" w:type="dxa"/>
            <w:vAlign w:val="center"/>
          </w:tcPr>
          <w:p w14:paraId="6BF5C10F" w14:textId="77777777" w:rsidR="0023041C" w:rsidRPr="00537B3C" w:rsidRDefault="0023041C" w:rsidP="0023041C">
            <w:pPr>
              <w:jc w:val="center"/>
              <w:rPr>
                <w:rFonts w:cs="Arial"/>
                <w:szCs w:val="24"/>
              </w:rPr>
            </w:pPr>
            <w:r w:rsidRPr="00537B3C">
              <w:rPr>
                <w:rFonts w:cs="Arial"/>
                <w:szCs w:val="24"/>
              </w:rPr>
              <w:t>Secretaría de Hacienda y Crédito Público</w:t>
            </w:r>
          </w:p>
        </w:tc>
      </w:tr>
    </w:tbl>
    <w:p w14:paraId="632E15ED" w14:textId="77777777" w:rsidR="00860434" w:rsidRPr="00537B3C" w:rsidRDefault="00860434" w:rsidP="00860434">
      <w:pPr>
        <w:spacing w:after="120"/>
        <w:rPr>
          <w:rFonts w:cs="Arial"/>
          <w:szCs w:val="24"/>
        </w:rPr>
      </w:pPr>
      <w:r w:rsidRPr="00537B3C">
        <w:rPr>
          <w:rFonts w:cs="Arial"/>
          <w:szCs w:val="24"/>
        </w:rPr>
        <w:tab/>
      </w:r>
      <w:r w:rsidRPr="00537B3C">
        <w:rPr>
          <w:rFonts w:cs="Arial"/>
          <w:szCs w:val="24"/>
        </w:rPr>
        <w:tab/>
      </w:r>
    </w:p>
    <w:p w14:paraId="7A0C2393" w14:textId="77777777" w:rsidR="00860434" w:rsidRPr="00537B3C" w:rsidRDefault="00860434" w:rsidP="00B17C3F">
      <w:pPr>
        <w:spacing w:after="0" w:line="240" w:lineRule="auto"/>
        <w:rPr>
          <w:rFonts w:cs="Arial"/>
          <w:szCs w:val="24"/>
        </w:rPr>
      </w:pPr>
      <w:r w:rsidRPr="00537B3C">
        <w:rPr>
          <w:rFonts w:cs="Arial"/>
          <w:szCs w:val="24"/>
        </w:rPr>
        <w:br w:type="page"/>
      </w:r>
    </w:p>
    <w:p w14:paraId="3EBDAF9F" w14:textId="77777777" w:rsidR="00E72CBA" w:rsidRPr="00537B3C" w:rsidRDefault="00384677" w:rsidP="002C3FE2">
      <w:pPr>
        <w:spacing w:line="240" w:lineRule="auto"/>
        <w:jc w:val="center"/>
        <w:rPr>
          <w:rFonts w:cs="Arial"/>
          <w:b/>
          <w:szCs w:val="21"/>
        </w:rPr>
      </w:pPr>
      <w:r w:rsidRPr="00537B3C">
        <w:rPr>
          <w:rFonts w:cs="Arial"/>
          <w:b/>
          <w:sz w:val="28"/>
        </w:rPr>
        <w:lastRenderedPageBreak/>
        <w:t>INTRODUCCIÓN</w:t>
      </w:r>
    </w:p>
    <w:p w14:paraId="0E072BED" w14:textId="77777777" w:rsidR="00EB4B61" w:rsidRPr="001D583C" w:rsidRDefault="00EB4B61" w:rsidP="001D583C">
      <w:pPr>
        <w:spacing w:after="0"/>
        <w:rPr>
          <w:rFonts w:cs="Arial"/>
          <w:szCs w:val="24"/>
        </w:rPr>
      </w:pPr>
    </w:p>
    <w:p w14:paraId="442CC950" w14:textId="77777777" w:rsidR="00BC096A" w:rsidRPr="001D583C" w:rsidRDefault="00BC096A" w:rsidP="001D583C">
      <w:pPr>
        <w:spacing w:after="0"/>
      </w:pPr>
      <w:r w:rsidRPr="001D583C">
        <w:rPr>
          <w:rFonts w:cs="Arial"/>
          <w:szCs w:val="24"/>
        </w:rPr>
        <w:t xml:space="preserve">La Constitución Política de los Estados Unidos Mexicanos establece en su Artículo 26 que el Estado organizará un sistema de planeación democrática del desarrollo nacional que imprima solidez, dinamismo, competitividad, permanencia y equidad al crecimiento de la economía para la independencia y la democratización política, social y cultural de la nación. Habrá un Plan Nacional de Desarrollo al que se sujetarán obligatoriamente los programas de la Administración Pública Federal. </w:t>
      </w:r>
    </w:p>
    <w:p w14:paraId="0533CDF8" w14:textId="77777777" w:rsidR="00BC096A" w:rsidRPr="001D583C" w:rsidRDefault="00BC096A" w:rsidP="001D583C">
      <w:pPr>
        <w:spacing w:after="0"/>
      </w:pPr>
    </w:p>
    <w:p w14:paraId="2F7156A5" w14:textId="77777777" w:rsidR="00BC096A" w:rsidRPr="001D583C" w:rsidRDefault="00BC096A" w:rsidP="001D583C">
      <w:pPr>
        <w:spacing w:after="0"/>
      </w:pPr>
      <w:r w:rsidRPr="001D583C">
        <w:rPr>
          <w:rFonts w:cs="Arial"/>
          <w:szCs w:val="24"/>
        </w:rPr>
        <w:t xml:space="preserve">El Plan Nacional de Desarrollo (PND) 2013-2018 plantea las metas, los objetivos, las estrategias y las acciones específicas para alcanzar las metas trazadas y los indicadores de evaluación para medir los avances logrados. Es un instrumento de trabajo que rige la programación y presupuestación de toda la Administración Pública Federal. De acuerdo con la Ley de Planeación, todos los Programas Sectoriales, Especiales, Institucionales y Regionales que definen las acciones del gobierno, deberán elaborarse en congruencia con el PND. </w:t>
      </w:r>
    </w:p>
    <w:p w14:paraId="2A15D095" w14:textId="77777777" w:rsidR="00BC096A" w:rsidRPr="001D583C" w:rsidRDefault="00BC096A" w:rsidP="001D583C">
      <w:pPr>
        <w:spacing w:after="0"/>
      </w:pPr>
    </w:p>
    <w:p w14:paraId="21EFB966" w14:textId="77777777" w:rsidR="00BC096A" w:rsidRPr="001D583C" w:rsidRDefault="00BC096A" w:rsidP="001D583C">
      <w:pPr>
        <w:spacing w:after="0"/>
      </w:pPr>
      <w:r>
        <w:rPr>
          <w:rFonts w:cs="Arial"/>
          <w:szCs w:val="24"/>
        </w:rPr>
        <w:t>En el marco d</w:t>
      </w:r>
      <w:r w:rsidRPr="001D583C">
        <w:rPr>
          <w:rFonts w:cs="Arial"/>
          <w:szCs w:val="24"/>
        </w:rPr>
        <w:t xml:space="preserve">el PND, la Secretaría de Energía (SENER) ha llevado a cabo diversas acciones proponiendo y obteniendo las aprobaciones de leyes y reglamentos por parte de las instancias responsables, que proporcionan los elementos necesarios para implementar la reforma energética y estar en posibilidades de diseñar y aplicar diversos instrumentos enfocados a alcanzar los objetivos planteados. </w:t>
      </w:r>
    </w:p>
    <w:p w14:paraId="04A84CA9" w14:textId="77777777" w:rsidR="00BC096A" w:rsidRPr="001D583C" w:rsidRDefault="00BC096A" w:rsidP="001D583C">
      <w:pPr>
        <w:spacing w:after="0"/>
      </w:pPr>
    </w:p>
    <w:p w14:paraId="47919143" w14:textId="49ACE1A1" w:rsidR="00BC096A" w:rsidRPr="001D583C" w:rsidRDefault="00BC096A" w:rsidP="001D583C">
      <w:pPr>
        <w:spacing w:after="0"/>
      </w:pPr>
      <w:r w:rsidRPr="001D583C">
        <w:rPr>
          <w:rFonts w:cs="Arial"/>
          <w:szCs w:val="24"/>
        </w:rPr>
        <w:t xml:space="preserve">Como parte de la reforma del sector, se publicó en 2015 la Ley de Transición Energética orientada, entre otros, a promover un sector eléctrico con menos emisiones, a partir de una mayor participación de Energías Renovables y medidas de Eficiencia Energética. Asimismo, se diseñó la Estrategia de Transición para Promover el Uso de Tecnologías y Combustibles más Limpios y </w:t>
      </w:r>
      <w:r w:rsidR="007D74FD">
        <w:rPr>
          <w:rFonts w:cs="Arial"/>
          <w:szCs w:val="24"/>
        </w:rPr>
        <w:t xml:space="preserve">se actualizó </w:t>
      </w:r>
      <w:r w:rsidRPr="001D583C">
        <w:rPr>
          <w:rFonts w:cs="Arial"/>
          <w:szCs w:val="24"/>
        </w:rPr>
        <w:t>el Programa Nacional para el Aprovechamiento Sustentable de Energía. Dentro de ellos se establecieron como metas de E</w:t>
      </w:r>
      <w:r w:rsidR="00785144">
        <w:rPr>
          <w:rFonts w:cs="Arial"/>
          <w:szCs w:val="24"/>
        </w:rPr>
        <w:t xml:space="preserve">ficiencia </w:t>
      </w:r>
      <w:r w:rsidRPr="001D583C">
        <w:rPr>
          <w:rFonts w:cs="Arial"/>
          <w:szCs w:val="24"/>
        </w:rPr>
        <w:t>E</w:t>
      </w:r>
      <w:r w:rsidR="00785144">
        <w:rPr>
          <w:rFonts w:cs="Arial"/>
          <w:szCs w:val="24"/>
        </w:rPr>
        <w:t>nergética</w:t>
      </w:r>
      <w:r w:rsidRPr="001D583C">
        <w:rPr>
          <w:rFonts w:cs="Arial"/>
          <w:szCs w:val="24"/>
        </w:rPr>
        <w:t xml:space="preserve"> para el periodo 2016-2030, reducir la intensidad energética del consumo final de energía, en una tasa </w:t>
      </w:r>
      <w:r w:rsidRPr="001D583C">
        <w:rPr>
          <w:rFonts w:cs="Arial"/>
          <w:szCs w:val="24"/>
        </w:rPr>
        <w:lastRenderedPageBreak/>
        <w:t>anual promedio de 1.9%, y de 3.7% para el periodo 2031-2050, lo que implicaría al año 2018 alcanzar una intensidad energética de 341 kJ/peso, en comparación con el indicador de 361 kJ/peso de 2015.</w:t>
      </w:r>
    </w:p>
    <w:p w14:paraId="367E9513" w14:textId="77777777" w:rsidR="00BC096A" w:rsidRPr="001D583C" w:rsidRDefault="00BC096A" w:rsidP="001D583C">
      <w:pPr>
        <w:spacing w:after="0"/>
      </w:pPr>
    </w:p>
    <w:p w14:paraId="3129DCA9" w14:textId="77777777" w:rsidR="00BC096A" w:rsidRPr="001D583C" w:rsidRDefault="00BC096A" w:rsidP="001D583C">
      <w:pPr>
        <w:spacing w:after="0"/>
      </w:pPr>
      <w:r w:rsidRPr="001D583C">
        <w:rPr>
          <w:rFonts w:cs="Arial"/>
          <w:szCs w:val="24"/>
        </w:rPr>
        <w:t>En 2015 los 1,806 edificios de oficinas propiedad de la Administración Pública Federal (APF), consumieron del 284GWh lo que equivale al consumo anual de 220,000 viviendas, y a una facturación de US$19.580.000.</w:t>
      </w:r>
    </w:p>
    <w:p w14:paraId="2E03024F" w14:textId="77777777" w:rsidR="00BC096A" w:rsidRPr="001D583C" w:rsidRDefault="00BC096A" w:rsidP="001D583C">
      <w:pPr>
        <w:spacing w:after="0"/>
      </w:pPr>
    </w:p>
    <w:p w14:paraId="447C4C0B" w14:textId="47165196" w:rsidR="00BC096A" w:rsidRPr="001D583C" w:rsidRDefault="00BC096A" w:rsidP="001D583C">
      <w:pPr>
        <w:spacing w:after="0"/>
      </w:pPr>
      <w:r w:rsidRPr="001D583C">
        <w:rPr>
          <w:rFonts w:cs="Arial"/>
          <w:szCs w:val="24"/>
        </w:rPr>
        <w:t>Con el apoyo del Banco Interamericano de Desarrollo (BID) se realizó un estudio para determinar el potencial, medidas e inversión necesaria para lograr una mayor E</w:t>
      </w:r>
      <w:r w:rsidR="00785144">
        <w:rPr>
          <w:rFonts w:cs="Arial"/>
          <w:szCs w:val="24"/>
        </w:rPr>
        <w:t xml:space="preserve">ficiencia </w:t>
      </w:r>
      <w:r w:rsidRPr="001D583C">
        <w:rPr>
          <w:rFonts w:cs="Arial"/>
          <w:szCs w:val="24"/>
        </w:rPr>
        <w:t>E</w:t>
      </w:r>
      <w:r w:rsidR="00785144">
        <w:rPr>
          <w:rFonts w:cs="Arial"/>
          <w:szCs w:val="24"/>
        </w:rPr>
        <w:t>nergética</w:t>
      </w:r>
      <w:r w:rsidRPr="001D583C">
        <w:rPr>
          <w:rFonts w:cs="Arial"/>
          <w:szCs w:val="24"/>
        </w:rPr>
        <w:t xml:space="preserve"> en los edificios de oficinas de la APF. Se calcula que el potencial de ahorro, sólo por la sustitución de equipos de iluminación y aire acondicionado, asciende a 115 GWh/año en consumo de energía eléctrica, y US$</w:t>
      </w:r>
      <w:r w:rsidR="00B17A20">
        <w:rPr>
          <w:rFonts w:cs="Arial"/>
          <w:szCs w:val="24"/>
        </w:rPr>
        <w:t>10,</w:t>
      </w:r>
      <w:r w:rsidR="0035150B">
        <w:rPr>
          <w:rFonts w:cs="Arial"/>
          <w:szCs w:val="24"/>
        </w:rPr>
        <w:t>240</w:t>
      </w:r>
      <w:r w:rsidR="00DF2B9E">
        <w:rPr>
          <w:rFonts w:cs="Arial"/>
          <w:szCs w:val="24"/>
        </w:rPr>
        <w:t>,</w:t>
      </w:r>
      <w:r w:rsidRPr="001D583C">
        <w:rPr>
          <w:rFonts w:cs="Arial"/>
          <w:szCs w:val="24"/>
        </w:rPr>
        <w:t>000 por año en facturación.</w:t>
      </w:r>
    </w:p>
    <w:p w14:paraId="6F7E1670" w14:textId="77777777" w:rsidR="00BC096A" w:rsidRPr="001D583C" w:rsidRDefault="00BC096A" w:rsidP="001D583C">
      <w:pPr>
        <w:spacing w:after="0"/>
      </w:pPr>
    </w:p>
    <w:p w14:paraId="532FBBBA" w14:textId="77777777" w:rsidR="00BC096A" w:rsidRPr="001D583C" w:rsidRDefault="00BC096A" w:rsidP="001D583C">
      <w:pPr>
        <w:spacing w:after="0"/>
      </w:pPr>
      <w:r w:rsidRPr="001D583C">
        <w:rPr>
          <w:rFonts w:cs="Arial"/>
          <w:szCs w:val="24"/>
        </w:rPr>
        <w:t>No obstante, los potenciales de ahorro existente y la rentabilidad de las inversiones para su aprovechamiento, hasta ahora no se ha implementado un programa de inversiones para aplicar las acciones de E</w:t>
      </w:r>
      <w:r w:rsidR="00785144">
        <w:rPr>
          <w:rFonts w:cs="Arial"/>
          <w:szCs w:val="24"/>
        </w:rPr>
        <w:t xml:space="preserve">ficiencia </w:t>
      </w:r>
      <w:r w:rsidRPr="001D583C">
        <w:rPr>
          <w:rFonts w:cs="Arial"/>
          <w:szCs w:val="24"/>
        </w:rPr>
        <w:t>E</w:t>
      </w:r>
      <w:r w:rsidR="00785144">
        <w:rPr>
          <w:rFonts w:cs="Arial"/>
          <w:szCs w:val="24"/>
        </w:rPr>
        <w:t>nergética</w:t>
      </w:r>
      <w:r w:rsidRPr="001D583C">
        <w:rPr>
          <w:rFonts w:cs="Arial"/>
          <w:szCs w:val="24"/>
        </w:rPr>
        <w:t>.</w:t>
      </w:r>
    </w:p>
    <w:p w14:paraId="69419DEB" w14:textId="77777777" w:rsidR="00BC096A" w:rsidRPr="001D583C" w:rsidRDefault="00BC096A" w:rsidP="001D583C">
      <w:pPr>
        <w:spacing w:after="0"/>
      </w:pPr>
    </w:p>
    <w:p w14:paraId="155427ED" w14:textId="3E44D137" w:rsidR="00BC096A" w:rsidRPr="001D583C" w:rsidRDefault="00BC096A" w:rsidP="001D583C">
      <w:pPr>
        <w:spacing w:after="0"/>
      </w:pPr>
      <w:r w:rsidRPr="001D583C">
        <w:rPr>
          <w:rFonts w:cs="Arial"/>
          <w:szCs w:val="24"/>
        </w:rPr>
        <w:t xml:space="preserve">Con el fin de avanzar en el cumplimiento de las metas de eficiencia en el uso de energía, y con ello contribuir a la seguridad energética y a la reducción de emisiones de Gases Efecto Invernadero (GEI), el Gobierno de México (GdM) planea desarrollar acciones encaminadas </w:t>
      </w:r>
      <w:r w:rsidR="00066E6A">
        <w:rPr>
          <w:rFonts w:cs="Arial"/>
          <w:szCs w:val="24"/>
        </w:rPr>
        <w:t>a</w:t>
      </w:r>
      <w:r w:rsidR="00066E6A" w:rsidRPr="001D583C">
        <w:rPr>
          <w:rFonts w:cs="Arial"/>
          <w:szCs w:val="24"/>
        </w:rPr>
        <w:t xml:space="preserve"> </w:t>
      </w:r>
      <w:r w:rsidRPr="001D583C">
        <w:rPr>
          <w:rFonts w:cs="Arial"/>
          <w:szCs w:val="24"/>
        </w:rPr>
        <w:t>lograr ahorros energéticos y económicos en los inmuebles de la APF, edificios de gobiernos estatales, hospitales e instalaciones del sector salud, y en escuelas de todos los niveles de educación pública a nivel nacional.</w:t>
      </w:r>
    </w:p>
    <w:p w14:paraId="588C639F" w14:textId="77777777" w:rsidR="00BC096A" w:rsidRPr="001D583C" w:rsidRDefault="00BC096A" w:rsidP="001D583C">
      <w:pPr>
        <w:spacing w:after="0"/>
      </w:pPr>
    </w:p>
    <w:p w14:paraId="1CD6B144" w14:textId="77777777" w:rsidR="00BC096A" w:rsidRPr="001D583C" w:rsidRDefault="00BC096A" w:rsidP="001D583C">
      <w:pPr>
        <w:spacing w:after="0"/>
      </w:pPr>
      <w:r w:rsidRPr="001D583C">
        <w:rPr>
          <w:rFonts w:cs="Arial"/>
          <w:szCs w:val="24"/>
        </w:rPr>
        <w:t xml:space="preserve">Con el fin de contar con herramientas e instrumentos para alcanzar las metas planteadas, la </w:t>
      </w:r>
      <w:r w:rsidR="0023041C">
        <w:rPr>
          <w:rFonts w:cs="Arial"/>
          <w:szCs w:val="24"/>
        </w:rPr>
        <w:t>SHCP</w:t>
      </w:r>
      <w:r w:rsidRPr="001D583C">
        <w:rPr>
          <w:rFonts w:cs="Arial"/>
          <w:szCs w:val="24"/>
        </w:rPr>
        <w:t xml:space="preserve"> ha solicitado un préstamo al Banco Interamericano de Desarrollo (BID) destinado a implementar el “Programa de Eficiencia Energética en </w:t>
      </w:r>
      <w:r w:rsidR="0023041C">
        <w:rPr>
          <w:rFonts w:cs="Arial"/>
          <w:szCs w:val="24"/>
        </w:rPr>
        <w:t>Edificios de Oficinas</w:t>
      </w:r>
      <w:r w:rsidRPr="001D583C">
        <w:rPr>
          <w:rFonts w:cs="Arial"/>
          <w:szCs w:val="24"/>
        </w:rPr>
        <w:t xml:space="preserve"> de la Administración Pública Federal” (PROGRAMA), </w:t>
      </w:r>
      <w:r w:rsidRPr="001D583C">
        <w:rPr>
          <w:rFonts w:cs="Arial"/>
          <w:szCs w:val="24"/>
        </w:rPr>
        <w:lastRenderedPageBreak/>
        <w:t>principalmente para la sustitución de sistemas de iluminación y de equipos de aire acondicionado de alto consumo, por tecnologías de alta eficiencia.</w:t>
      </w:r>
    </w:p>
    <w:p w14:paraId="735B43C2" w14:textId="77777777" w:rsidR="00BC096A" w:rsidRPr="001D583C" w:rsidRDefault="00BC096A" w:rsidP="001D583C">
      <w:pPr>
        <w:spacing w:after="0"/>
      </w:pPr>
    </w:p>
    <w:p w14:paraId="0F436350" w14:textId="2C775EFC" w:rsidR="00BC096A" w:rsidRPr="001D583C" w:rsidRDefault="00BC096A" w:rsidP="001D583C">
      <w:pPr>
        <w:spacing w:after="0"/>
      </w:pPr>
      <w:r w:rsidRPr="001D583C">
        <w:rPr>
          <w:rFonts w:cs="Arial"/>
          <w:szCs w:val="24"/>
        </w:rPr>
        <w:t xml:space="preserve">El objetivo general del PROGRAMA </w:t>
      </w:r>
      <w:r w:rsidR="0035150B" w:rsidRPr="001E7FE2">
        <w:rPr>
          <w:rFonts w:cs="Arial"/>
          <w:szCs w:val="24"/>
        </w:rPr>
        <w:t xml:space="preserve">es lograr ahorros energéticos y económicos a través de la implementación de medidas de EE en EOAPF, que contribuyan a reducir emisiones de GEI y a demostrar su viabilidad para extender la implementación a otros edificios como hospitales y escuelas de la APF, y edificios de gobiernos estatales y municipales. Los objetivos específicos son: (i) implementar medidas de EE en EOAPF; y (ii) fortalecer las capacidades institucionales en materia de EE de la CONUEE y de las instituciones beneficiadas con las inversiones del </w:t>
      </w:r>
      <w:r w:rsidR="0035150B" w:rsidRPr="0035150B">
        <w:rPr>
          <w:rFonts w:cs="Arial"/>
          <w:szCs w:val="24"/>
        </w:rPr>
        <w:t>PROGRAMA</w:t>
      </w:r>
      <w:r w:rsidR="0035150B">
        <w:rPr>
          <w:rFonts w:cs="Arial"/>
          <w:szCs w:val="24"/>
        </w:rPr>
        <w:t>.</w:t>
      </w:r>
    </w:p>
    <w:p w14:paraId="2745B507" w14:textId="77777777" w:rsidR="00BC096A" w:rsidRPr="001D583C" w:rsidRDefault="00BC096A" w:rsidP="001D583C">
      <w:pPr>
        <w:spacing w:after="0"/>
      </w:pPr>
    </w:p>
    <w:p w14:paraId="383E9387" w14:textId="77777777" w:rsidR="00BC096A" w:rsidRPr="001D583C" w:rsidRDefault="00BC096A" w:rsidP="001D583C">
      <w:pPr>
        <w:spacing w:after="0"/>
      </w:pPr>
      <w:r w:rsidRPr="001D583C">
        <w:rPr>
          <w:rFonts w:cs="Arial"/>
          <w:szCs w:val="24"/>
        </w:rPr>
        <w:t>El PROGRAMA consta de los componentes siguientes:</w:t>
      </w:r>
    </w:p>
    <w:p w14:paraId="53AE6E8B" w14:textId="77777777" w:rsidR="00BC096A" w:rsidRPr="001D583C" w:rsidRDefault="00BC096A" w:rsidP="001D583C">
      <w:pPr>
        <w:spacing w:after="0"/>
      </w:pPr>
    </w:p>
    <w:p w14:paraId="65D3B5CB" w14:textId="2C794C52" w:rsidR="00BC096A" w:rsidRPr="001D583C" w:rsidRDefault="00BC096A" w:rsidP="001D583C">
      <w:pPr>
        <w:spacing w:after="0"/>
      </w:pPr>
      <w:r w:rsidRPr="009B7903">
        <w:rPr>
          <w:rFonts w:cs="Arial"/>
          <w:b/>
          <w:szCs w:val="24"/>
        </w:rPr>
        <w:t>Componente I.</w:t>
      </w:r>
      <w:r w:rsidRPr="001D583C">
        <w:rPr>
          <w:rFonts w:cs="Arial"/>
          <w:szCs w:val="24"/>
        </w:rPr>
        <w:t xml:space="preserve"> </w:t>
      </w:r>
      <w:r w:rsidRPr="009B7903">
        <w:rPr>
          <w:rFonts w:cs="Arial"/>
          <w:i/>
          <w:szCs w:val="24"/>
        </w:rPr>
        <w:t>Inversión. (US$33,000,000).</w:t>
      </w:r>
      <w:r w:rsidRPr="001D583C">
        <w:rPr>
          <w:rFonts w:cs="Arial"/>
          <w:szCs w:val="24"/>
        </w:rPr>
        <w:t xml:space="preserve"> Bajo este componente se financiará, principalmente, la sustitución de equipos de iluminación y de aire acondicionado de alto consumo, por tecnologías de alta eficiencia, hasta en un 80% de los 2,258 </w:t>
      </w:r>
      <w:r w:rsidR="0023041C">
        <w:rPr>
          <w:rFonts w:cs="Arial"/>
          <w:szCs w:val="24"/>
        </w:rPr>
        <w:t>Edificios de Oficinas</w:t>
      </w:r>
      <w:r w:rsidRPr="001D583C">
        <w:rPr>
          <w:rFonts w:cs="Arial"/>
          <w:szCs w:val="24"/>
        </w:rPr>
        <w:t xml:space="preserve"> de la Administración Pública Federal, así como en otro tipo de inmuebles. Las inversiones se implementarán en un periodo de </w:t>
      </w:r>
      <w:r w:rsidR="00B17A20">
        <w:rPr>
          <w:rFonts w:cs="Arial"/>
          <w:szCs w:val="24"/>
        </w:rPr>
        <w:t>3</w:t>
      </w:r>
      <w:r w:rsidR="00B17A20" w:rsidRPr="001D583C">
        <w:rPr>
          <w:rFonts w:cs="Arial"/>
          <w:szCs w:val="24"/>
        </w:rPr>
        <w:t xml:space="preserve"> </w:t>
      </w:r>
      <w:r w:rsidRPr="001D583C">
        <w:rPr>
          <w:rFonts w:cs="Arial"/>
          <w:szCs w:val="24"/>
        </w:rPr>
        <w:t>años bajo una modalidad revolvente.</w:t>
      </w:r>
    </w:p>
    <w:p w14:paraId="05F20AC9" w14:textId="77777777" w:rsidR="00BC096A" w:rsidRPr="001D583C" w:rsidRDefault="00BC096A" w:rsidP="001D583C">
      <w:pPr>
        <w:spacing w:after="0"/>
      </w:pPr>
    </w:p>
    <w:p w14:paraId="319472EC" w14:textId="7EC83A35" w:rsidR="00BC096A" w:rsidRPr="001D583C" w:rsidRDefault="00BC096A" w:rsidP="001D583C">
      <w:pPr>
        <w:spacing w:after="0"/>
      </w:pPr>
      <w:r w:rsidRPr="009B7903">
        <w:rPr>
          <w:rFonts w:cs="Arial"/>
          <w:b/>
          <w:szCs w:val="24"/>
        </w:rPr>
        <w:t>Componente II.</w:t>
      </w:r>
      <w:r w:rsidRPr="001D583C">
        <w:rPr>
          <w:rFonts w:cs="Arial"/>
          <w:szCs w:val="24"/>
        </w:rPr>
        <w:t xml:space="preserve"> </w:t>
      </w:r>
      <w:r w:rsidR="00D3220D">
        <w:rPr>
          <w:rFonts w:cs="Arial"/>
          <w:i/>
          <w:szCs w:val="24"/>
        </w:rPr>
        <w:t>Fortalecimiento Institucional</w:t>
      </w:r>
      <w:r w:rsidRPr="009B7903">
        <w:rPr>
          <w:rFonts w:cs="Arial"/>
          <w:i/>
          <w:szCs w:val="24"/>
        </w:rPr>
        <w:t xml:space="preserve"> y Apoyo a la Implementación (US$ 3,000,000).</w:t>
      </w:r>
      <w:r w:rsidRPr="001D583C">
        <w:rPr>
          <w:rFonts w:cs="Arial"/>
          <w:szCs w:val="24"/>
        </w:rPr>
        <w:t xml:space="preserve"> Este componente financiará el diseño de una estrategia de capacitación y de desarrollo de capacidades de las instituciones estatales en materia de Eficiencia Energética, así como el apoyo a la SENER para la Coordinación del </w:t>
      </w:r>
      <w:r w:rsidR="0023041C">
        <w:rPr>
          <w:rFonts w:cs="Arial"/>
          <w:szCs w:val="24"/>
        </w:rPr>
        <w:t>PROGRAMA</w:t>
      </w:r>
      <w:r w:rsidRPr="001D583C">
        <w:rPr>
          <w:rFonts w:cs="Arial"/>
          <w:szCs w:val="24"/>
        </w:rPr>
        <w:t>.</w:t>
      </w:r>
      <w:r w:rsidR="00B17A20">
        <w:rPr>
          <w:rFonts w:cs="Arial"/>
          <w:szCs w:val="24"/>
        </w:rPr>
        <w:t xml:space="preserve"> </w:t>
      </w:r>
      <w:r w:rsidR="00B17A20">
        <w:t xml:space="preserve">Este componente también incluye </w:t>
      </w:r>
      <w:r w:rsidR="00B17A20" w:rsidRPr="00E8128F">
        <w:t>desarrollo e implementación de un sistema de seguimiento del consumo y ahorros de energía en las Entidades y Dependencias (</w:t>
      </w:r>
      <w:proofErr w:type="spellStart"/>
      <w:r w:rsidR="00B17A20" w:rsidRPr="00E8128F">
        <w:t>EyD</w:t>
      </w:r>
      <w:proofErr w:type="spellEnd"/>
      <w:r w:rsidR="00B17A20" w:rsidRPr="00E8128F">
        <w:t>) de la APF</w:t>
      </w:r>
      <w:r w:rsidR="00B17A20">
        <w:t>.</w:t>
      </w:r>
    </w:p>
    <w:p w14:paraId="2709A087" w14:textId="77777777" w:rsidR="00BC096A" w:rsidRPr="001D583C" w:rsidRDefault="00BC096A" w:rsidP="001D583C">
      <w:pPr>
        <w:spacing w:after="0"/>
      </w:pPr>
    </w:p>
    <w:p w14:paraId="376017E3" w14:textId="46782136" w:rsidR="00BC096A" w:rsidRPr="0023041C" w:rsidRDefault="00BC096A" w:rsidP="001D583C">
      <w:pPr>
        <w:spacing w:after="0"/>
        <w:rPr>
          <w:rFonts w:cs="Arial"/>
          <w:szCs w:val="24"/>
        </w:rPr>
      </w:pPr>
      <w:r w:rsidRPr="009B7903">
        <w:rPr>
          <w:rFonts w:cs="Arial"/>
          <w:b/>
          <w:szCs w:val="24"/>
        </w:rPr>
        <w:t>Resultados esperados.</w:t>
      </w:r>
      <w:r w:rsidRPr="001D583C">
        <w:rPr>
          <w:rFonts w:cs="Arial"/>
          <w:szCs w:val="24"/>
        </w:rPr>
        <w:t xml:space="preserve"> Los resultados esperados del PROGRAMA son: (i) ahorro energético de 115 GWh/año, equivalente al 40.5% del consumo de los </w:t>
      </w:r>
      <w:r w:rsidR="009B7903">
        <w:rPr>
          <w:rFonts w:cs="Arial"/>
          <w:szCs w:val="24"/>
        </w:rPr>
        <w:t>EOAPF</w:t>
      </w:r>
      <w:r w:rsidR="0035150B">
        <w:rPr>
          <w:rFonts w:cs="Arial"/>
          <w:szCs w:val="24"/>
        </w:rPr>
        <w:t xml:space="preserve"> </w:t>
      </w:r>
      <w:r w:rsidR="007301D3">
        <w:rPr>
          <w:rFonts w:cs="Arial"/>
          <w:szCs w:val="24"/>
        </w:rPr>
        <w:t xml:space="preserve">por </w:t>
      </w:r>
      <w:r w:rsidR="007301D3">
        <w:rPr>
          <w:rFonts w:cs="Arial"/>
          <w:szCs w:val="24"/>
        </w:rPr>
        <w:lastRenderedPageBreak/>
        <w:t>concepto de uso de</w:t>
      </w:r>
      <w:r w:rsidR="0035150B">
        <w:rPr>
          <w:rFonts w:cs="Arial"/>
          <w:szCs w:val="24"/>
        </w:rPr>
        <w:t xml:space="preserve"> aire acondicionado e iluminación</w:t>
      </w:r>
      <w:r w:rsidRPr="001D583C">
        <w:rPr>
          <w:rFonts w:cs="Arial"/>
          <w:szCs w:val="24"/>
        </w:rPr>
        <w:t xml:space="preserve">; (ii) reducción de emisiones de GEI por 52,670 tCO2e/año; y (iii) un ahorro económico de $189,500,000 por año, a partir del quinto año de implementación del PROGRAMA. Sin embargo, desde el primer año se lograrán ahorros, los cuales se incrementarán en función del número de edificios que se vaya incorporando al PROGRAMA. Una vez implementado el PROGRAMA de </w:t>
      </w:r>
      <w:r w:rsidR="007301D3">
        <w:rPr>
          <w:rFonts w:cs="Arial"/>
          <w:szCs w:val="24"/>
        </w:rPr>
        <w:t>3</w:t>
      </w:r>
      <w:r w:rsidRPr="001D583C">
        <w:rPr>
          <w:rFonts w:cs="Arial"/>
          <w:szCs w:val="24"/>
        </w:rPr>
        <w:t xml:space="preserve"> años, esto será equivalente a un ahorro en el presupuesto anual para el pago de energía eléctrica de alrededor del 33% del presupuesto total actual.</w:t>
      </w:r>
    </w:p>
    <w:p w14:paraId="7C8125D2" w14:textId="77777777" w:rsidR="00BC096A" w:rsidRPr="0023041C" w:rsidRDefault="00BC096A" w:rsidP="001D583C">
      <w:pPr>
        <w:spacing w:after="0"/>
        <w:rPr>
          <w:rFonts w:cs="Arial"/>
          <w:szCs w:val="24"/>
        </w:rPr>
      </w:pPr>
    </w:p>
    <w:p w14:paraId="0194D8A3" w14:textId="099EDBE1" w:rsidR="00BC096A" w:rsidRPr="0023041C" w:rsidRDefault="0023041C" w:rsidP="001D583C">
      <w:pPr>
        <w:spacing w:after="0"/>
        <w:rPr>
          <w:rFonts w:cs="Arial"/>
          <w:szCs w:val="24"/>
        </w:rPr>
      </w:pPr>
      <w:r w:rsidRPr="0023041C">
        <w:rPr>
          <w:rFonts w:cs="Arial"/>
          <w:szCs w:val="24"/>
        </w:rPr>
        <w:t>El Prestatario será los Estados Unidos Mexicanos, a través de la Secretaría de Hacienda y Crédito Público (SHCP); la SENER será el Organismo Ejecutor del PROGRAMA, a través del Fondo para la Transición Energética y el Aprovechamiento Sustentable de Energía (FOTEASE), contando con el apoyo de la CONUEE como a el órgano de carácter técnico en materia de aprovechamiento sustentable de energía que actuará como responsable de los aspectos técnicos de los proyectos, seleccionando las tecnologías y los EO</w:t>
      </w:r>
      <w:r w:rsidR="009B7903">
        <w:rPr>
          <w:rFonts w:cs="Arial"/>
          <w:szCs w:val="24"/>
        </w:rPr>
        <w:t>APF</w:t>
      </w:r>
      <w:r w:rsidRPr="0023041C">
        <w:rPr>
          <w:rFonts w:cs="Arial"/>
          <w:szCs w:val="24"/>
        </w:rPr>
        <w:t xml:space="preserve">; mediante un Contrato específico, el (FIDE) actuará como el operador del PROGRAMA, principalmente en el desarrollo de acciones para las adquisiciones, la supervisión y seguimiento de los proyectos, los pagos y la gestión financiera del </w:t>
      </w:r>
      <w:r w:rsidR="009B7903">
        <w:rPr>
          <w:rFonts w:cs="Arial"/>
          <w:szCs w:val="24"/>
        </w:rPr>
        <w:t>PROGRAMA</w:t>
      </w:r>
      <w:r w:rsidRPr="0023041C">
        <w:rPr>
          <w:rFonts w:cs="Arial"/>
          <w:szCs w:val="24"/>
        </w:rPr>
        <w:t>; Nacional Financiera</w:t>
      </w:r>
      <w:r w:rsidR="009B7903">
        <w:rPr>
          <w:rFonts w:cs="Arial"/>
          <w:szCs w:val="24"/>
        </w:rPr>
        <w:t>, S.N.C.</w:t>
      </w:r>
      <w:r w:rsidRPr="0023041C">
        <w:rPr>
          <w:rFonts w:cs="Arial"/>
          <w:szCs w:val="24"/>
        </w:rPr>
        <w:t xml:space="preserve"> fungirá como el Agente Financiero para </w:t>
      </w:r>
      <w:r w:rsidR="009B7903">
        <w:rPr>
          <w:rFonts w:cs="Arial"/>
          <w:szCs w:val="24"/>
        </w:rPr>
        <w:t>la administración y manejo de recursos del Préstamo y para la verificación de</w:t>
      </w:r>
      <w:r w:rsidRPr="0023041C">
        <w:rPr>
          <w:rFonts w:cs="Arial"/>
          <w:szCs w:val="24"/>
        </w:rPr>
        <w:t xml:space="preserve"> la ejecución del </w:t>
      </w:r>
      <w:r w:rsidR="009B7903">
        <w:rPr>
          <w:rFonts w:cs="Arial"/>
          <w:szCs w:val="24"/>
        </w:rPr>
        <w:t>PROGRAMA</w:t>
      </w:r>
      <w:r w:rsidRPr="0023041C">
        <w:rPr>
          <w:rFonts w:cs="Arial"/>
          <w:szCs w:val="24"/>
        </w:rPr>
        <w:t>; y los recursos del préstamo se etiquetarán para el “Fondo para la Transición Energética y el Aprovechamiento Sustentable de Energía” (FOTEASE)</w:t>
      </w:r>
      <w:r w:rsidR="00BC096A" w:rsidRPr="001D583C">
        <w:rPr>
          <w:rFonts w:cs="Arial"/>
          <w:szCs w:val="24"/>
        </w:rPr>
        <w:t>.</w:t>
      </w:r>
    </w:p>
    <w:p w14:paraId="464795B2" w14:textId="77777777" w:rsidR="00BC096A" w:rsidRPr="0023041C" w:rsidRDefault="00BC096A" w:rsidP="001D583C">
      <w:pPr>
        <w:spacing w:after="0"/>
        <w:rPr>
          <w:rFonts w:cs="Arial"/>
          <w:szCs w:val="24"/>
        </w:rPr>
      </w:pPr>
    </w:p>
    <w:p w14:paraId="43469526" w14:textId="77777777" w:rsidR="00E72CBA" w:rsidRPr="00537B3C" w:rsidRDefault="00E72CBA" w:rsidP="00E72CBA">
      <w:pPr>
        <w:spacing w:after="0"/>
        <w:rPr>
          <w:rFonts w:cs="Arial"/>
          <w:szCs w:val="24"/>
        </w:rPr>
      </w:pPr>
      <w:r w:rsidRPr="00537B3C">
        <w:rPr>
          <w:rFonts w:cs="Arial"/>
          <w:szCs w:val="24"/>
        </w:rPr>
        <w:t xml:space="preserve">Para la preparación e implementación del </w:t>
      </w:r>
      <w:r w:rsidR="00BC096A">
        <w:rPr>
          <w:rFonts w:cs="Arial"/>
          <w:szCs w:val="24"/>
        </w:rPr>
        <w:t>PROGRAMA</w:t>
      </w:r>
      <w:r w:rsidRPr="00537B3C">
        <w:rPr>
          <w:rFonts w:cs="Arial"/>
          <w:szCs w:val="24"/>
        </w:rPr>
        <w:t>, se requiere desarrollar diversos instrumentos</w:t>
      </w:r>
      <w:r w:rsidR="00624840">
        <w:rPr>
          <w:rFonts w:cs="Arial"/>
          <w:szCs w:val="24"/>
        </w:rPr>
        <w:t xml:space="preserve"> de </w:t>
      </w:r>
      <w:r w:rsidR="00735BAC">
        <w:rPr>
          <w:rFonts w:cs="Arial"/>
          <w:szCs w:val="24"/>
        </w:rPr>
        <w:t>planificación</w:t>
      </w:r>
      <w:r w:rsidRPr="00537B3C">
        <w:rPr>
          <w:rFonts w:cs="Arial"/>
          <w:szCs w:val="24"/>
        </w:rPr>
        <w:t>, siendo uno de ellos el “</w:t>
      </w:r>
      <w:r w:rsidR="00B34DF8">
        <w:rPr>
          <w:rFonts w:cs="Arial"/>
          <w:szCs w:val="24"/>
        </w:rPr>
        <w:t>Manual de Operación</w:t>
      </w:r>
      <w:r w:rsidRPr="00537B3C">
        <w:rPr>
          <w:rFonts w:cs="Arial"/>
          <w:szCs w:val="24"/>
        </w:rPr>
        <w:t xml:space="preserve"> del Programa” (</w:t>
      </w:r>
      <w:r w:rsidR="00B34DF8">
        <w:rPr>
          <w:rFonts w:cs="Arial"/>
          <w:szCs w:val="24"/>
        </w:rPr>
        <w:t>M</w:t>
      </w:r>
      <w:r w:rsidRPr="00537B3C">
        <w:rPr>
          <w:rFonts w:cs="Arial"/>
          <w:szCs w:val="24"/>
        </w:rPr>
        <w:t>OP).</w:t>
      </w:r>
    </w:p>
    <w:p w14:paraId="05D49CB0" w14:textId="77777777" w:rsidR="00E72CBA" w:rsidRPr="00537B3C" w:rsidRDefault="00E72CBA" w:rsidP="00E72CBA">
      <w:pPr>
        <w:spacing w:after="0"/>
        <w:rPr>
          <w:rFonts w:cs="Arial"/>
          <w:szCs w:val="24"/>
        </w:rPr>
      </w:pPr>
    </w:p>
    <w:p w14:paraId="488BC329" w14:textId="77777777" w:rsidR="00E72CBA" w:rsidRPr="00537B3C" w:rsidRDefault="00E72CBA" w:rsidP="00E72CBA">
      <w:pPr>
        <w:spacing w:after="0"/>
        <w:rPr>
          <w:rFonts w:cs="Arial"/>
          <w:szCs w:val="24"/>
        </w:rPr>
      </w:pPr>
      <w:r w:rsidRPr="00537B3C">
        <w:rPr>
          <w:rFonts w:cs="Arial"/>
          <w:szCs w:val="24"/>
        </w:rPr>
        <w:t xml:space="preserve">El </w:t>
      </w:r>
      <w:r w:rsidR="00B34DF8">
        <w:rPr>
          <w:rFonts w:cs="Arial"/>
          <w:szCs w:val="24"/>
        </w:rPr>
        <w:t>M</w:t>
      </w:r>
      <w:r w:rsidRPr="00537B3C">
        <w:rPr>
          <w:rFonts w:cs="Arial"/>
          <w:szCs w:val="24"/>
        </w:rPr>
        <w:t xml:space="preserve">OP establece los procedimientos, reglas y lineamientos </w:t>
      </w:r>
      <w:r w:rsidR="00BC096A" w:rsidRPr="00537B3C">
        <w:rPr>
          <w:rFonts w:cs="Arial"/>
          <w:szCs w:val="24"/>
        </w:rPr>
        <w:t>que,</w:t>
      </w:r>
      <w:r w:rsidRPr="00537B3C">
        <w:rPr>
          <w:rFonts w:cs="Arial"/>
          <w:szCs w:val="24"/>
        </w:rPr>
        <w:t xml:space="preserve"> para la </w:t>
      </w:r>
      <w:r w:rsidR="002E6B50" w:rsidRPr="00537B3C">
        <w:rPr>
          <w:rFonts w:cs="Arial"/>
          <w:szCs w:val="24"/>
        </w:rPr>
        <w:t xml:space="preserve">implementación de las acciones del </w:t>
      </w:r>
      <w:r w:rsidR="0023041C">
        <w:rPr>
          <w:rFonts w:cs="Arial"/>
          <w:szCs w:val="24"/>
        </w:rPr>
        <w:t>PROGRAMA</w:t>
      </w:r>
      <w:r w:rsidRPr="00537B3C">
        <w:rPr>
          <w:rFonts w:cs="Arial"/>
          <w:szCs w:val="24"/>
        </w:rPr>
        <w:t>, se deberán aplicar para ser elegibles de financiamiento.</w:t>
      </w:r>
    </w:p>
    <w:p w14:paraId="34CAD0B7" w14:textId="77777777" w:rsidR="00E72CBA" w:rsidRPr="00537B3C" w:rsidRDefault="00E72CBA" w:rsidP="00E72CBA">
      <w:pPr>
        <w:spacing w:after="0"/>
        <w:rPr>
          <w:rFonts w:cs="Arial"/>
          <w:szCs w:val="24"/>
        </w:rPr>
      </w:pPr>
    </w:p>
    <w:p w14:paraId="63B5C7A2" w14:textId="77777777" w:rsidR="004B2829" w:rsidRPr="00537B3C" w:rsidRDefault="00E72CBA" w:rsidP="00E72CBA">
      <w:pPr>
        <w:spacing w:after="0"/>
        <w:rPr>
          <w:rFonts w:cs="Arial"/>
          <w:szCs w:val="24"/>
        </w:rPr>
      </w:pPr>
      <w:r w:rsidRPr="00537B3C">
        <w:rPr>
          <w:rFonts w:cs="Arial"/>
          <w:szCs w:val="24"/>
        </w:rPr>
        <w:lastRenderedPageBreak/>
        <w:t xml:space="preserve">El </w:t>
      </w:r>
      <w:r w:rsidR="00B34DF8">
        <w:rPr>
          <w:rFonts w:cs="Arial"/>
          <w:szCs w:val="24"/>
        </w:rPr>
        <w:t>M</w:t>
      </w:r>
      <w:r w:rsidRPr="00537B3C">
        <w:rPr>
          <w:rFonts w:cs="Arial"/>
          <w:szCs w:val="24"/>
        </w:rPr>
        <w:t xml:space="preserve">OP tendrá vigencia durante el plazo de ejecución establecido en el </w:t>
      </w:r>
      <w:r w:rsidR="00B34DF8">
        <w:rPr>
          <w:rFonts w:cs="Arial"/>
          <w:szCs w:val="24"/>
        </w:rPr>
        <w:t>Contrato de Préstamo</w:t>
      </w:r>
      <w:r w:rsidRPr="00537B3C">
        <w:rPr>
          <w:rFonts w:cs="Arial"/>
          <w:szCs w:val="24"/>
        </w:rPr>
        <w:t xml:space="preserve"> y deberá contar con la aprobación de BID. Asimismo, podrá modificarse cuando se considere necesario, previa aprobación del BID.</w:t>
      </w:r>
    </w:p>
    <w:p w14:paraId="4FB872CF" w14:textId="77777777" w:rsidR="004B2829" w:rsidRPr="00537B3C" w:rsidRDefault="004B2829" w:rsidP="00E72CBA">
      <w:pPr>
        <w:spacing w:after="0"/>
        <w:rPr>
          <w:rFonts w:cs="Arial"/>
          <w:szCs w:val="24"/>
        </w:rPr>
      </w:pPr>
    </w:p>
    <w:p w14:paraId="72194AAF" w14:textId="77777777" w:rsidR="009B7903" w:rsidRDefault="00384677" w:rsidP="00736831">
      <w:pPr>
        <w:pStyle w:val="Heading2"/>
        <w:jc w:val="center"/>
        <w:rPr>
          <w:rFonts w:ascii="Arial" w:hAnsi="Arial" w:cs="Arial"/>
          <w:color w:val="auto"/>
          <w:sz w:val="28"/>
          <w:szCs w:val="28"/>
        </w:rPr>
      </w:pPr>
      <w:bookmarkStart w:id="4" w:name="_Toc489825300"/>
      <w:r w:rsidRPr="00537B3C">
        <w:rPr>
          <w:rFonts w:ascii="Arial" w:hAnsi="Arial" w:cs="Arial"/>
          <w:color w:val="auto"/>
          <w:sz w:val="28"/>
          <w:szCs w:val="28"/>
        </w:rPr>
        <w:t>CAPÍTULO I</w:t>
      </w:r>
      <w:r w:rsidR="00860434" w:rsidRPr="00537B3C">
        <w:rPr>
          <w:rFonts w:ascii="Arial" w:hAnsi="Arial" w:cs="Arial"/>
          <w:color w:val="auto"/>
          <w:sz w:val="28"/>
          <w:szCs w:val="28"/>
        </w:rPr>
        <w:t>.</w:t>
      </w:r>
      <w:r w:rsidRPr="00537B3C">
        <w:rPr>
          <w:rFonts w:ascii="Arial" w:hAnsi="Arial" w:cs="Arial"/>
          <w:color w:val="auto"/>
          <w:sz w:val="28"/>
          <w:szCs w:val="28"/>
        </w:rPr>
        <w:t xml:space="preserve"> </w:t>
      </w:r>
      <w:r w:rsidR="00E72CBA" w:rsidRPr="00537B3C">
        <w:rPr>
          <w:rFonts w:ascii="Arial" w:hAnsi="Arial" w:cs="Arial"/>
          <w:color w:val="auto"/>
          <w:sz w:val="28"/>
          <w:szCs w:val="28"/>
        </w:rPr>
        <w:t>DEFINICIONES</w:t>
      </w:r>
      <w:bookmarkStart w:id="5" w:name="_Toc456436372"/>
      <w:bookmarkStart w:id="6" w:name="_Toc456436729"/>
      <w:bookmarkStart w:id="7" w:name="_Toc456465536"/>
      <w:bookmarkStart w:id="8" w:name="_Toc456467360"/>
      <w:bookmarkStart w:id="9" w:name="_Toc456535170"/>
      <w:bookmarkStart w:id="10" w:name="_Toc456535430"/>
      <w:bookmarkStart w:id="11" w:name="_Toc489385938"/>
      <w:bookmarkEnd w:id="4"/>
    </w:p>
    <w:p w14:paraId="4F531375" w14:textId="77777777" w:rsidR="00736831" w:rsidRPr="00736831" w:rsidRDefault="00736831" w:rsidP="00736831"/>
    <w:p w14:paraId="411E6152" w14:textId="03F6046B" w:rsidR="009A651E" w:rsidRPr="00736831" w:rsidRDefault="00B764A5" w:rsidP="00401261">
      <w:pPr>
        <w:rPr>
          <w:rFonts w:cs="Arial"/>
          <w:i/>
        </w:rPr>
      </w:pPr>
      <w:r w:rsidRPr="00D62905">
        <w:rPr>
          <w:rFonts w:cs="Arial"/>
        </w:rPr>
        <w:t xml:space="preserve">Para fines del presente </w:t>
      </w:r>
      <w:r w:rsidR="00B34DF8" w:rsidRPr="00D62905">
        <w:rPr>
          <w:rFonts w:cs="Arial"/>
        </w:rPr>
        <w:t>M</w:t>
      </w:r>
      <w:r w:rsidRPr="00D62905">
        <w:rPr>
          <w:rFonts w:cs="Arial"/>
        </w:rPr>
        <w:t>OP, se establecen las siguientes definiciones:</w:t>
      </w:r>
      <w:bookmarkEnd w:id="5"/>
      <w:bookmarkEnd w:id="6"/>
      <w:bookmarkEnd w:id="7"/>
      <w:bookmarkEnd w:id="8"/>
      <w:bookmarkEnd w:id="9"/>
      <w:bookmarkEnd w:id="10"/>
      <w:bookmarkEnd w:id="11"/>
    </w:p>
    <w:tbl>
      <w:tblPr>
        <w:tblStyle w:val="TableGrid"/>
        <w:tblW w:w="8615" w:type="dxa"/>
        <w:jc w:val="center"/>
        <w:tblLook w:val="04A0" w:firstRow="1" w:lastRow="0" w:firstColumn="1" w:lastColumn="0" w:noHBand="0" w:noVBand="1"/>
      </w:tblPr>
      <w:tblGrid>
        <w:gridCol w:w="2883"/>
        <w:gridCol w:w="5732"/>
      </w:tblGrid>
      <w:tr w:rsidR="001D14FB" w:rsidRPr="00537B3C" w14:paraId="77FDAB33" w14:textId="77777777" w:rsidTr="001D583C">
        <w:trPr>
          <w:jc w:val="center"/>
        </w:trPr>
        <w:tc>
          <w:tcPr>
            <w:tcW w:w="2883" w:type="dxa"/>
            <w:vAlign w:val="center"/>
          </w:tcPr>
          <w:p w14:paraId="45885D42" w14:textId="77777777" w:rsidR="001D14FB" w:rsidRPr="00537B3C" w:rsidRDefault="00B34DF8" w:rsidP="00CC0D5E">
            <w:pPr>
              <w:spacing w:before="240"/>
              <w:jc w:val="center"/>
              <w:rPr>
                <w:rFonts w:cs="Arial"/>
                <w:b/>
                <w:szCs w:val="24"/>
              </w:rPr>
            </w:pPr>
            <w:r>
              <w:rPr>
                <w:rFonts w:cs="Arial"/>
                <w:b/>
                <w:szCs w:val="24"/>
              </w:rPr>
              <w:t>CONTRATO DE PRÉSTAMO</w:t>
            </w:r>
          </w:p>
        </w:tc>
        <w:tc>
          <w:tcPr>
            <w:tcW w:w="5732" w:type="dxa"/>
          </w:tcPr>
          <w:p w14:paraId="1B6E77FB" w14:textId="77777777" w:rsidR="001D14FB" w:rsidRPr="00537B3C" w:rsidRDefault="00B34DF8" w:rsidP="006A4279">
            <w:pPr>
              <w:jc w:val="both"/>
              <w:rPr>
                <w:rFonts w:cs="Arial"/>
                <w:szCs w:val="24"/>
              </w:rPr>
            </w:pPr>
            <w:r>
              <w:rPr>
                <w:rFonts w:cs="Arial"/>
                <w:szCs w:val="24"/>
              </w:rPr>
              <w:t>Contrato celebrado entre el GdM a través de la SHCP</w:t>
            </w:r>
            <w:r w:rsidR="00AD37FC">
              <w:rPr>
                <w:rFonts w:cs="Arial"/>
                <w:szCs w:val="24"/>
              </w:rPr>
              <w:t>, SENER y NAFIN,</w:t>
            </w:r>
            <w:r>
              <w:rPr>
                <w:rFonts w:cs="Arial"/>
                <w:szCs w:val="24"/>
              </w:rPr>
              <w:t xml:space="preserve"> para la ejecución del P</w:t>
            </w:r>
            <w:r w:rsidR="009404CB">
              <w:rPr>
                <w:rFonts w:cs="Arial"/>
                <w:szCs w:val="24"/>
              </w:rPr>
              <w:t>ROGRAMA</w:t>
            </w:r>
            <w:r w:rsidR="00311018">
              <w:rPr>
                <w:rFonts w:cs="Arial"/>
                <w:szCs w:val="24"/>
              </w:rPr>
              <w:t>.</w:t>
            </w:r>
          </w:p>
        </w:tc>
      </w:tr>
      <w:tr w:rsidR="001D14FB" w:rsidRPr="00537B3C" w14:paraId="380AC323" w14:textId="77777777" w:rsidTr="001D583C">
        <w:trPr>
          <w:jc w:val="center"/>
        </w:trPr>
        <w:tc>
          <w:tcPr>
            <w:tcW w:w="2883" w:type="dxa"/>
            <w:vAlign w:val="center"/>
          </w:tcPr>
          <w:p w14:paraId="599DCD9E" w14:textId="77777777" w:rsidR="001D14FB" w:rsidRPr="00537B3C" w:rsidRDefault="006A4279" w:rsidP="00CC0D5E">
            <w:pPr>
              <w:jc w:val="center"/>
              <w:rPr>
                <w:rFonts w:cs="Arial"/>
                <w:b/>
                <w:szCs w:val="24"/>
              </w:rPr>
            </w:pPr>
            <w:r w:rsidRPr="00537B3C">
              <w:rPr>
                <w:rFonts w:cs="Arial"/>
                <w:b/>
                <w:szCs w:val="24"/>
              </w:rPr>
              <w:t>BENEFICIARIO</w:t>
            </w:r>
          </w:p>
        </w:tc>
        <w:tc>
          <w:tcPr>
            <w:tcW w:w="5732" w:type="dxa"/>
          </w:tcPr>
          <w:p w14:paraId="15E61D9D" w14:textId="77777777" w:rsidR="001D14FB" w:rsidRPr="00537B3C" w:rsidRDefault="00AD37FC" w:rsidP="00F01106">
            <w:pPr>
              <w:jc w:val="both"/>
              <w:rPr>
                <w:rFonts w:cs="Arial"/>
                <w:szCs w:val="24"/>
              </w:rPr>
            </w:pPr>
            <w:r>
              <w:rPr>
                <w:rFonts w:cs="Arial"/>
                <w:szCs w:val="24"/>
              </w:rPr>
              <w:t>Dependencia u Organismo de la Administración Pública Federal</w:t>
            </w:r>
            <w:r w:rsidR="00311018">
              <w:rPr>
                <w:rFonts w:cs="Arial"/>
                <w:szCs w:val="24"/>
              </w:rPr>
              <w:t>.</w:t>
            </w:r>
          </w:p>
        </w:tc>
      </w:tr>
      <w:tr w:rsidR="005C6CD0" w:rsidRPr="00537B3C" w14:paraId="0F9CD426" w14:textId="77777777" w:rsidTr="00AD37FC">
        <w:trPr>
          <w:jc w:val="center"/>
        </w:trPr>
        <w:tc>
          <w:tcPr>
            <w:tcW w:w="2883" w:type="dxa"/>
            <w:vAlign w:val="center"/>
          </w:tcPr>
          <w:p w14:paraId="0FECEAE9" w14:textId="77777777" w:rsidR="005C6CD0" w:rsidRPr="00537B3C" w:rsidDel="00B34DF8" w:rsidRDefault="005C6CD0" w:rsidP="005C6CD0">
            <w:pPr>
              <w:jc w:val="center"/>
              <w:rPr>
                <w:rFonts w:cs="Arial"/>
                <w:b/>
                <w:szCs w:val="24"/>
              </w:rPr>
            </w:pPr>
            <w:r w:rsidRPr="001D583C">
              <w:rPr>
                <w:rFonts w:cs="Arial"/>
                <w:b/>
                <w:szCs w:val="24"/>
              </w:rPr>
              <w:t>MANUAL DE OPERACIÓN DEL PROGRAMA</w:t>
            </w:r>
          </w:p>
        </w:tc>
        <w:tc>
          <w:tcPr>
            <w:tcW w:w="5732" w:type="dxa"/>
          </w:tcPr>
          <w:p w14:paraId="0EFCB448" w14:textId="77777777" w:rsidR="005C6CD0" w:rsidRPr="00F256B7" w:rsidDel="00AD37FC" w:rsidRDefault="005C6CD0" w:rsidP="005C6CD0">
            <w:pPr>
              <w:jc w:val="both"/>
              <w:rPr>
                <w:rFonts w:cs="Arial"/>
                <w:szCs w:val="24"/>
                <w:highlight w:val="yellow"/>
              </w:rPr>
            </w:pPr>
            <w:r w:rsidRPr="00537B3C">
              <w:rPr>
                <w:rFonts w:cs="Arial"/>
                <w:szCs w:val="24"/>
              </w:rPr>
              <w:t xml:space="preserve">El instrumento normativo, referido en este documento como </w:t>
            </w:r>
            <w:r>
              <w:rPr>
                <w:rFonts w:cs="Arial"/>
                <w:szCs w:val="24"/>
              </w:rPr>
              <w:t>M</w:t>
            </w:r>
            <w:r w:rsidRPr="00537B3C">
              <w:rPr>
                <w:rFonts w:cs="Arial"/>
                <w:szCs w:val="24"/>
              </w:rPr>
              <w:t xml:space="preserve">OP, que contiene las reglas de operación para la ejecución del </w:t>
            </w:r>
            <w:r w:rsidR="009404CB">
              <w:rPr>
                <w:rFonts w:cs="Arial"/>
                <w:szCs w:val="24"/>
              </w:rPr>
              <w:t>PROGRAMA</w:t>
            </w:r>
            <w:r>
              <w:rPr>
                <w:rFonts w:cs="Arial"/>
                <w:szCs w:val="24"/>
              </w:rPr>
              <w:t>.</w:t>
            </w:r>
          </w:p>
        </w:tc>
      </w:tr>
      <w:tr w:rsidR="005C6CD0" w:rsidRPr="00537B3C" w14:paraId="7361CF43" w14:textId="77777777" w:rsidTr="001D583C">
        <w:trPr>
          <w:jc w:val="center"/>
        </w:trPr>
        <w:tc>
          <w:tcPr>
            <w:tcW w:w="2883" w:type="dxa"/>
            <w:vAlign w:val="center"/>
          </w:tcPr>
          <w:p w14:paraId="0E836CCE" w14:textId="77777777" w:rsidR="005C6CD0" w:rsidRPr="00537B3C" w:rsidRDefault="005C6CD0" w:rsidP="005C6CD0">
            <w:pPr>
              <w:jc w:val="center"/>
              <w:rPr>
                <w:rFonts w:cs="Arial"/>
                <w:b/>
                <w:szCs w:val="24"/>
              </w:rPr>
            </w:pPr>
            <w:r w:rsidRPr="00537B3C">
              <w:rPr>
                <w:rFonts w:cs="Arial"/>
                <w:b/>
                <w:szCs w:val="24"/>
                <w:shd w:val="clear" w:color="auto" w:fill="FFFFFF"/>
              </w:rPr>
              <w:t>ORGANISMO EJECUTOR</w:t>
            </w:r>
          </w:p>
        </w:tc>
        <w:tc>
          <w:tcPr>
            <w:tcW w:w="5732" w:type="dxa"/>
          </w:tcPr>
          <w:p w14:paraId="62F1DABF" w14:textId="77777777" w:rsidR="005C6CD0" w:rsidRPr="00537B3C" w:rsidRDefault="009B7903" w:rsidP="005C6CD0">
            <w:pPr>
              <w:jc w:val="both"/>
              <w:rPr>
                <w:rFonts w:cs="Arial"/>
                <w:szCs w:val="24"/>
              </w:rPr>
            </w:pPr>
            <w:r>
              <w:rPr>
                <w:rFonts w:cs="Arial"/>
                <w:szCs w:val="24"/>
              </w:rPr>
              <w:t xml:space="preserve">La </w:t>
            </w:r>
            <w:r w:rsidR="005C6CD0">
              <w:rPr>
                <w:rFonts w:cs="Arial"/>
                <w:szCs w:val="24"/>
              </w:rPr>
              <w:t xml:space="preserve">SENER </w:t>
            </w:r>
            <w:r>
              <w:rPr>
                <w:rFonts w:cs="Arial"/>
                <w:szCs w:val="24"/>
              </w:rPr>
              <w:t xml:space="preserve">es el Ejecutor del PROGRAMA, responsable de la </w:t>
            </w:r>
            <w:r w:rsidR="00311018">
              <w:rPr>
                <w:rFonts w:cs="Arial"/>
                <w:szCs w:val="24"/>
              </w:rPr>
              <w:t>ejecución de los Proyectos y del manejo y canalización de los recursos del Préstamo</w:t>
            </w:r>
            <w:r w:rsidR="005C6CD0">
              <w:rPr>
                <w:rFonts w:cs="Arial"/>
                <w:szCs w:val="24"/>
              </w:rPr>
              <w:t>.</w:t>
            </w:r>
          </w:p>
        </w:tc>
      </w:tr>
      <w:tr w:rsidR="005C6CD0" w:rsidRPr="00537B3C" w14:paraId="700E7522" w14:textId="77777777" w:rsidTr="001D583C">
        <w:trPr>
          <w:jc w:val="center"/>
        </w:trPr>
        <w:tc>
          <w:tcPr>
            <w:tcW w:w="2883" w:type="dxa"/>
            <w:vAlign w:val="center"/>
          </w:tcPr>
          <w:p w14:paraId="0A59438A" w14:textId="77777777" w:rsidR="005C6CD0" w:rsidRPr="00537B3C" w:rsidRDefault="005C6CD0" w:rsidP="005C6CD0">
            <w:pPr>
              <w:jc w:val="center"/>
              <w:rPr>
                <w:rFonts w:cs="Arial"/>
                <w:b/>
                <w:szCs w:val="24"/>
              </w:rPr>
            </w:pPr>
            <w:r w:rsidRPr="00537B3C">
              <w:rPr>
                <w:rFonts w:cs="Arial"/>
                <w:b/>
                <w:szCs w:val="24"/>
                <w:shd w:val="clear" w:color="auto" w:fill="FFFFFF"/>
              </w:rPr>
              <w:t>PLAN DE ADQUISICIONES</w:t>
            </w:r>
          </w:p>
        </w:tc>
        <w:tc>
          <w:tcPr>
            <w:tcW w:w="5732" w:type="dxa"/>
          </w:tcPr>
          <w:p w14:paraId="1D80C4E6" w14:textId="77777777" w:rsidR="005C6CD0" w:rsidRPr="00537B3C" w:rsidRDefault="005C6CD0" w:rsidP="005C6CD0">
            <w:pPr>
              <w:jc w:val="both"/>
              <w:rPr>
                <w:rFonts w:cs="Arial"/>
                <w:szCs w:val="24"/>
              </w:rPr>
            </w:pPr>
            <w:r w:rsidRPr="00537B3C">
              <w:rPr>
                <w:rFonts w:cs="Arial"/>
                <w:szCs w:val="24"/>
              </w:rPr>
              <w:t xml:space="preserve">Lista de bienes y </w:t>
            </w:r>
            <w:r w:rsidR="009404CB">
              <w:rPr>
                <w:rFonts w:cs="Arial"/>
                <w:szCs w:val="24"/>
              </w:rPr>
              <w:t xml:space="preserve">de </w:t>
            </w:r>
            <w:r w:rsidRPr="00537B3C">
              <w:rPr>
                <w:rFonts w:cs="Arial"/>
                <w:szCs w:val="24"/>
              </w:rPr>
              <w:t xml:space="preserve">consultoría, que se ejecutarán en el </w:t>
            </w:r>
            <w:r w:rsidR="009404CB">
              <w:rPr>
                <w:rFonts w:cs="Arial"/>
                <w:szCs w:val="24"/>
              </w:rPr>
              <w:t>PROGRAMA</w:t>
            </w:r>
            <w:r w:rsidR="009404CB" w:rsidRPr="00537B3C">
              <w:rPr>
                <w:rFonts w:cs="Arial"/>
                <w:szCs w:val="24"/>
              </w:rPr>
              <w:t xml:space="preserve"> </w:t>
            </w:r>
            <w:r w:rsidRPr="00537B3C">
              <w:rPr>
                <w:rFonts w:cs="Arial"/>
                <w:szCs w:val="24"/>
              </w:rPr>
              <w:t xml:space="preserve">por el </w:t>
            </w:r>
            <w:r>
              <w:rPr>
                <w:rFonts w:cs="Arial"/>
                <w:szCs w:val="24"/>
              </w:rPr>
              <w:t>Organismo Ejecutor</w:t>
            </w:r>
            <w:r w:rsidR="009404CB">
              <w:rPr>
                <w:rFonts w:cs="Arial"/>
                <w:szCs w:val="24"/>
              </w:rPr>
              <w:t>,</w:t>
            </w:r>
            <w:r>
              <w:rPr>
                <w:rFonts w:cs="Arial"/>
                <w:szCs w:val="24"/>
              </w:rPr>
              <w:t xml:space="preserve"> </w:t>
            </w:r>
            <w:r w:rsidR="00311018">
              <w:rPr>
                <w:rFonts w:cs="Arial"/>
                <w:szCs w:val="24"/>
              </w:rPr>
              <w:t xml:space="preserve">de conformidad con las Políticas de Adquisiciones del BID, </w:t>
            </w:r>
            <w:r>
              <w:rPr>
                <w:rFonts w:cs="Arial"/>
                <w:szCs w:val="24"/>
              </w:rPr>
              <w:t xml:space="preserve">a través </w:t>
            </w:r>
            <w:r w:rsidR="009404CB">
              <w:rPr>
                <w:rFonts w:cs="Arial"/>
                <w:szCs w:val="24"/>
              </w:rPr>
              <w:t xml:space="preserve">la Unidad Operadora </w:t>
            </w:r>
            <w:r w:rsidR="00311018">
              <w:rPr>
                <w:rFonts w:cs="Arial"/>
                <w:szCs w:val="24"/>
              </w:rPr>
              <w:t>del Programa (UOP)</w:t>
            </w:r>
            <w:r>
              <w:rPr>
                <w:rFonts w:cs="Arial"/>
                <w:szCs w:val="24"/>
              </w:rPr>
              <w:t>.</w:t>
            </w:r>
          </w:p>
        </w:tc>
      </w:tr>
      <w:tr w:rsidR="005C6CD0" w:rsidRPr="00537B3C" w14:paraId="413EA285" w14:textId="77777777" w:rsidTr="001D583C">
        <w:trPr>
          <w:jc w:val="center"/>
        </w:trPr>
        <w:tc>
          <w:tcPr>
            <w:tcW w:w="2883" w:type="dxa"/>
            <w:vAlign w:val="center"/>
          </w:tcPr>
          <w:p w14:paraId="75B0816D" w14:textId="6E666522" w:rsidR="005C6CD0" w:rsidRPr="00537B3C" w:rsidRDefault="005C6CD0" w:rsidP="005C6CD0">
            <w:pPr>
              <w:pStyle w:val="Heading3"/>
              <w:spacing w:before="0"/>
              <w:jc w:val="center"/>
              <w:outlineLvl w:val="2"/>
              <w:rPr>
                <w:rFonts w:ascii="Arial" w:hAnsi="Arial" w:cs="Arial"/>
                <w:color w:val="auto"/>
                <w:szCs w:val="24"/>
              </w:rPr>
            </w:pPr>
            <w:bookmarkStart w:id="12" w:name="_Toc456535171"/>
            <w:bookmarkStart w:id="13" w:name="_Toc456535431"/>
            <w:bookmarkStart w:id="14" w:name="_Toc489385939"/>
            <w:bookmarkStart w:id="15" w:name="_Toc489825301"/>
            <w:r w:rsidRPr="00537B3C">
              <w:rPr>
                <w:rFonts w:ascii="Arial" w:hAnsi="Arial" w:cs="Arial"/>
                <w:color w:val="auto"/>
                <w:szCs w:val="24"/>
              </w:rPr>
              <w:lastRenderedPageBreak/>
              <w:t>PLAN DE GESTIÓN AMBIENTAL Y SOCIAL</w:t>
            </w:r>
            <w:bookmarkEnd w:id="12"/>
            <w:bookmarkEnd w:id="13"/>
            <w:bookmarkEnd w:id="14"/>
            <w:bookmarkEnd w:id="15"/>
          </w:p>
        </w:tc>
        <w:tc>
          <w:tcPr>
            <w:tcW w:w="5732" w:type="dxa"/>
          </w:tcPr>
          <w:p w14:paraId="0F6217FB" w14:textId="77777777" w:rsidR="005C6CD0" w:rsidRPr="00537B3C" w:rsidRDefault="005C6CD0" w:rsidP="005C6CD0">
            <w:pPr>
              <w:jc w:val="both"/>
              <w:rPr>
                <w:rFonts w:cs="Arial"/>
                <w:szCs w:val="24"/>
              </w:rPr>
            </w:pPr>
            <w:r w:rsidRPr="00537B3C">
              <w:rPr>
                <w:rFonts w:cs="Arial"/>
                <w:szCs w:val="24"/>
              </w:rPr>
              <w:t>Documento que contiene las medidas y acciones ambientales y sociales preventivas, de mitigación, de compensación y/o correctivas, así como los costos y los tiempos para su ejecución.</w:t>
            </w:r>
          </w:p>
        </w:tc>
      </w:tr>
      <w:tr w:rsidR="005C6CD0" w:rsidRPr="00537B3C" w14:paraId="686F6529" w14:textId="77777777" w:rsidTr="001D583C">
        <w:trPr>
          <w:jc w:val="center"/>
        </w:trPr>
        <w:tc>
          <w:tcPr>
            <w:tcW w:w="2883" w:type="dxa"/>
            <w:vAlign w:val="center"/>
          </w:tcPr>
          <w:p w14:paraId="1AED93D9" w14:textId="77777777" w:rsidR="005C6CD0" w:rsidRPr="00537B3C" w:rsidRDefault="005C6CD0" w:rsidP="005C6CD0">
            <w:pPr>
              <w:jc w:val="center"/>
              <w:rPr>
                <w:rFonts w:cs="Arial"/>
                <w:b/>
                <w:szCs w:val="24"/>
              </w:rPr>
            </w:pPr>
            <w:r w:rsidRPr="00537B3C">
              <w:rPr>
                <w:rFonts w:cs="Arial"/>
                <w:b/>
                <w:szCs w:val="24"/>
              </w:rPr>
              <w:t>PROGRAMA</w:t>
            </w:r>
          </w:p>
        </w:tc>
        <w:tc>
          <w:tcPr>
            <w:tcW w:w="5732" w:type="dxa"/>
          </w:tcPr>
          <w:p w14:paraId="274DA2E8" w14:textId="77777777" w:rsidR="005C6CD0" w:rsidRPr="00537B3C" w:rsidRDefault="005C6CD0" w:rsidP="005C6CD0">
            <w:pPr>
              <w:jc w:val="both"/>
              <w:rPr>
                <w:rFonts w:cs="Arial"/>
                <w:szCs w:val="24"/>
              </w:rPr>
            </w:pPr>
            <w:r w:rsidRPr="001D583C">
              <w:rPr>
                <w:rFonts w:cs="Arial"/>
                <w:szCs w:val="24"/>
              </w:rPr>
              <w:t xml:space="preserve">Programa de Eficiencia Energética en </w:t>
            </w:r>
            <w:r w:rsidR="00311018">
              <w:rPr>
                <w:rFonts w:cs="Arial"/>
                <w:szCs w:val="24"/>
              </w:rPr>
              <w:t>Edificios de Oficinas</w:t>
            </w:r>
            <w:r w:rsidRPr="001D583C">
              <w:rPr>
                <w:rFonts w:cs="Arial"/>
                <w:szCs w:val="24"/>
              </w:rPr>
              <w:t xml:space="preserve"> de la Administración Pública Federal</w:t>
            </w:r>
            <w:r>
              <w:rPr>
                <w:rFonts w:cs="Arial"/>
                <w:szCs w:val="24"/>
              </w:rPr>
              <w:t>. (</w:t>
            </w:r>
            <w:r w:rsidR="009404CB">
              <w:rPr>
                <w:rFonts w:cs="Arial"/>
                <w:lang w:val="es-ES_tradnl"/>
              </w:rPr>
              <w:t>ME-</w:t>
            </w:r>
            <w:r w:rsidR="00311018">
              <w:rPr>
                <w:rFonts w:cs="Arial"/>
                <w:lang w:val="es-ES_tradnl"/>
              </w:rPr>
              <w:t>L</w:t>
            </w:r>
            <w:r>
              <w:rPr>
                <w:rFonts w:cs="Arial"/>
                <w:lang w:val="es-ES_tradnl"/>
              </w:rPr>
              <w:t>1267</w:t>
            </w:r>
            <w:r>
              <w:rPr>
                <w:rFonts w:cs="Arial"/>
                <w:szCs w:val="24"/>
              </w:rPr>
              <w:t>)</w:t>
            </w:r>
            <w:r w:rsidRPr="00537B3C">
              <w:rPr>
                <w:rFonts w:cs="Arial"/>
                <w:szCs w:val="24"/>
              </w:rPr>
              <w:t>.</w:t>
            </w:r>
          </w:p>
        </w:tc>
      </w:tr>
      <w:tr w:rsidR="005C6CD0" w:rsidRPr="00537B3C" w14:paraId="295488E8" w14:textId="77777777" w:rsidTr="001D583C">
        <w:trPr>
          <w:jc w:val="center"/>
        </w:trPr>
        <w:tc>
          <w:tcPr>
            <w:tcW w:w="2883" w:type="dxa"/>
            <w:vAlign w:val="center"/>
          </w:tcPr>
          <w:p w14:paraId="1488CFA8" w14:textId="4D14BCEB" w:rsidR="005C6CD0" w:rsidRPr="00537B3C" w:rsidRDefault="005C6CD0" w:rsidP="005C6CD0">
            <w:pPr>
              <w:jc w:val="center"/>
              <w:rPr>
                <w:rFonts w:cs="Arial"/>
                <w:b/>
                <w:szCs w:val="24"/>
              </w:rPr>
            </w:pPr>
            <w:r w:rsidRPr="00537B3C">
              <w:rPr>
                <w:rFonts w:cs="Arial"/>
                <w:b/>
                <w:szCs w:val="24"/>
              </w:rPr>
              <w:t>PROYECTO</w:t>
            </w:r>
            <w:r w:rsidR="00FE6DFF">
              <w:rPr>
                <w:rFonts w:cs="Arial"/>
                <w:b/>
                <w:szCs w:val="24"/>
              </w:rPr>
              <w:t xml:space="preserve"> EJECUTIVO</w:t>
            </w:r>
          </w:p>
        </w:tc>
        <w:tc>
          <w:tcPr>
            <w:tcW w:w="5732" w:type="dxa"/>
          </w:tcPr>
          <w:p w14:paraId="5F9319E0" w14:textId="3E048998" w:rsidR="005C6CD0" w:rsidRPr="00537B3C" w:rsidRDefault="00FE6DFF" w:rsidP="005C6CD0">
            <w:pPr>
              <w:jc w:val="both"/>
              <w:rPr>
                <w:rFonts w:cs="Arial"/>
                <w:szCs w:val="24"/>
              </w:rPr>
            </w:pPr>
            <w:r>
              <w:rPr>
                <w:rFonts w:cs="Arial"/>
                <w:szCs w:val="24"/>
              </w:rPr>
              <w:t>C</w:t>
            </w:r>
            <w:r w:rsidR="005C6CD0" w:rsidRPr="00537B3C">
              <w:rPr>
                <w:rFonts w:cs="Arial"/>
                <w:szCs w:val="24"/>
              </w:rPr>
              <w:t xml:space="preserve">onjunto de acciones, </w:t>
            </w:r>
            <w:r>
              <w:rPr>
                <w:rFonts w:cs="Arial"/>
                <w:szCs w:val="24"/>
              </w:rPr>
              <w:t>que incluyen la realización de diagnósticos energéticos específicos en los EOAPF, la definición de alcances de las medidas a implementar, así como la definición de tecnologías y especificaciones de los bienes, servicios y equipos.</w:t>
            </w:r>
          </w:p>
        </w:tc>
      </w:tr>
      <w:tr w:rsidR="005C6CD0" w:rsidRPr="00537B3C" w14:paraId="68E80C31" w14:textId="77777777" w:rsidTr="001D583C">
        <w:trPr>
          <w:jc w:val="center"/>
        </w:trPr>
        <w:tc>
          <w:tcPr>
            <w:tcW w:w="2883" w:type="dxa"/>
            <w:vAlign w:val="center"/>
          </w:tcPr>
          <w:p w14:paraId="2B1500A7" w14:textId="77777777" w:rsidR="005C6CD0" w:rsidRPr="00537B3C" w:rsidRDefault="005C6CD0" w:rsidP="005C6CD0">
            <w:pPr>
              <w:jc w:val="center"/>
              <w:rPr>
                <w:rFonts w:cs="Arial"/>
                <w:b/>
                <w:szCs w:val="24"/>
              </w:rPr>
            </w:pPr>
            <w:r w:rsidRPr="00537B3C">
              <w:rPr>
                <w:rFonts w:cs="Arial"/>
                <w:b/>
                <w:szCs w:val="24"/>
              </w:rPr>
              <w:t>RECURSOS DEL PROGRAMA</w:t>
            </w:r>
          </w:p>
        </w:tc>
        <w:tc>
          <w:tcPr>
            <w:tcW w:w="5732" w:type="dxa"/>
          </w:tcPr>
          <w:p w14:paraId="5FC6CE5F" w14:textId="77777777" w:rsidR="005C6CD0" w:rsidRPr="00537B3C" w:rsidRDefault="005C6CD0" w:rsidP="005C6CD0">
            <w:pPr>
              <w:jc w:val="both"/>
              <w:rPr>
                <w:rFonts w:cs="Arial"/>
                <w:szCs w:val="24"/>
              </w:rPr>
            </w:pPr>
            <w:r w:rsidRPr="00537B3C">
              <w:rPr>
                <w:rFonts w:cs="Arial"/>
                <w:szCs w:val="24"/>
              </w:rPr>
              <w:t>El conjunto de los recursos</w:t>
            </w:r>
            <w:r>
              <w:rPr>
                <w:rFonts w:cs="Arial"/>
                <w:szCs w:val="24"/>
              </w:rPr>
              <w:t xml:space="preserve"> obtenidos mediante el contrato de Préstamo </w:t>
            </w:r>
            <w:r w:rsidR="00311018">
              <w:rPr>
                <w:rFonts w:cs="Arial"/>
                <w:szCs w:val="24"/>
              </w:rPr>
              <w:t xml:space="preserve">(ME-1267) </w:t>
            </w:r>
            <w:r>
              <w:rPr>
                <w:rFonts w:cs="Arial"/>
                <w:szCs w:val="24"/>
              </w:rPr>
              <w:t>c</w:t>
            </w:r>
            <w:r w:rsidR="00311018">
              <w:rPr>
                <w:rFonts w:cs="Arial"/>
                <w:szCs w:val="24"/>
              </w:rPr>
              <w:t>elebrado entre el BID y la</w:t>
            </w:r>
            <w:r>
              <w:rPr>
                <w:rFonts w:cs="Arial"/>
                <w:szCs w:val="24"/>
              </w:rPr>
              <w:t xml:space="preserve"> SHCP, </w:t>
            </w:r>
            <w:r w:rsidR="00311018">
              <w:rPr>
                <w:rFonts w:cs="Arial"/>
                <w:szCs w:val="24"/>
              </w:rPr>
              <w:t xml:space="preserve">con la participación de la </w:t>
            </w:r>
            <w:r>
              <w:rPr>
                <w:rFonts w:cs="Arial"/>
                <w:szCs w:val="24"/>
              </w:rPr>
              <w:t>SENER y NAFIN</w:t>
            </w:r>
            <w:r w:rsidRPr="00400E3A">
              <w:rPr>
                <w:rFonts w:cs="Arial"/>
                <w:szCs w:val="24"/>
              </w:rPr>
              <w:t>.</w:t>
            </w:r>
          </w:p>
        </w:tc>
      </w:tr>
      <w:tr w:rsidR="009404CB" w:rsidRPr="00537B3C" w14:paraId="133A4F89" w14:textId="77777777" w:rsidTr="00AD37FC">
        <w:trPr>
          <w:jc w:val="center"/>
        </w:trPr>
        <w:tc>
          <w:tcPr>
            <w:tcW w:w="2883" w:type="dxa"/>
            <w:vAlign w:val="center"/>
          </w:tcPr>
          <w:p w14:paraId="2928B368" w14:textId="77777777" w:rsidR="009404CB" w:rsidRPr="00537B3C" w:rsidRDefault="009404CB" w:rsidP="005C6CD0">
            <w:pPr>
              <w:jc w:val="center"/>
              <w:rPr>
                <w:rFonts w:cs="Arial"/>
                <w:b/>
                <w:szCs w:val="24"/>
              </w:rPr>
            </w:pPr>
            <w:r>
              <w:rPr>
                <w:rFonts w:cs="Arial"/>
                <w:b/>
                <w:szCs w:val="24"/>
              </w:rPr>
              <w:t>UNIDAD COORDINADORA</w:t>
            </w:r>
            <w:r w:rsidR="00A401BE">
              <w:rPr>
                <w:rFonts w:cs="Arial"/>
                <w:b/>
                <w:szCs w:val="24"/>
              </w:rPr>
              <w:t xml:space="preserve"> DEL PROGRAMA</w:t>
            </w:r>
          </w:p>
        </w:tc>
        <w:tc>
          <w:tcPr>
            <w:tcW w:w="5732" w:type="dxa"/>
          </w:tcPr>
          <w:p w14:paraId="19775D13" w14:textId="77777777" w:rsidR="009404CB" w:rsidRPr="00537B3C" w:rsidRDefault="009404CB" w:rsidP="005C6CD0">
            <w:pPr>
              <w:jc w:val="both"/>
              <w:rPr>
                <w:rFonts w:cs="Arial"/>
                <w:szCs w:val="24"/>
              </w:rPr>
            </w:pPr>
            <w:r>
              <w:rPr>
                <w:rFonts w:cs="Arial"/>
                <w:szCs w:val="24"/>
              </w:rPr>
              <w:t xml:space="preserve">Unidad responsable de </w:t>
            </w:r>
            <w:r w:rsidR="00311018">
              <w:rPr>
                <w:rFonts w:cs="Arial"/>
                <w:szCs w:val="24"/>
              </w:rPr>
              <w:t>dar cumplimiento a los compromisos adquiridos en el Contrato de Préstamo y a los criterios, condiciones y políticas contenidos en el Manual de Operación del Programa.</w:t>
            </w:r>
          </w:p>
        </w:tc>
      </w:tr>
      <w:tr w:rsidR="005C6CD0" w:rsidRPr="00537B3C" w14:paraId="32B73EAE" w14:textId="77777777" w:rsidTr="001D583C">
        <w:trPr>
          <w:jc w:val="center"/>
        </w:trPr>
        <w:tc>
          <w:tcPr>
            <w:tcW w:w="2883" w:type="dxa"/>
            <w:vAlign w:val="center"/>
          </w:tcPr>
          <w:p w14:paraId="3F0A05FF" w14:textId="77777777" w:rsidR="005C6CD0" w:rsidRPr="00537B3C" w:rsidRDefault="009404CB" w:rsidP="005C6CD0">
            <w:pPr>
              <w:jc w:val="center"/>
              <w:rPr>
                <w:rFonts w:cs="Arial"/>
                <w:b/>
                <w:szCs w:val="24"/>
              </w:rPr>
            </w:pPr>
            <w:bookmarkStart w:id="16" w:name="_Toc456535173"/>
            <w:bookmarkStart w:id="17" w:name="_Toc456535433"/>
            <w:r w:rsidRPr="001D583C">
              <w:rPr>
                <w:rFonts w:cs="Arial"/>
                <w:b/>
                <w:szCs w:val="24"/>
              </w:rPr>
              <w:t xml:space="preserve">UNIDAD OPERADORA </w:t>
            </w:r>
            <w:bookmarkEnd w:id="16"/>
            <w:bookmarkEnd w:id="17"/>
            <w:r w:rsidR="00A401BE">
              <w:rPr>
                <w:rFonts w:cs="Arial"/>
                <w:b/>
                <w:szCs w:val="24"/>
              </w:rPr>
              <w:t>DEL PROGRAMA</w:t>
            </w:r>
          </w:p>
        </w:tc>
        <w:tc>
          <w:tcPr>
            <w:tcW w:w="5732" w:type="dxa"/>
          </w:tcPr>
          <w:p w14:paraId="7E94EF8F" w14:textId="77777777" w:rsidR="005C6CD0" w:rsidRPr="00537B3C" w:rsidRDefault="005C6CD0" w:rsidP="005C6CD0">
            <w:pPr>
              <w:jc w:val="both"/>
              <w:rPr>
                <w:rFonts w:cs="Arial"/>
                <w:szCs w:val="24"/>
              </w:rPr>
            </w:pPr>
            <w:r>
              <w:rPr>
                <w:rFonts w:cs="Arial"/>
                <w:szCs w:val="24"/>
              </w:rPr>
              <w:t>El FIDE</w:t>
            </w:r>
            <w:r w:rsidRPr="00537B3C">
              <w:rPr>
                <w:rFonts w:cs="Arial"/>
                <w:szCs w:val="24"/>
              </w:rPr>
              <w:t xml:space="preserve"> que preparará, programará, licitará, contratará</w:t>
            </w:r>
            <w:r w:rsidR="009404CB">
              <w:rPr>
                <w:rFonts w:cs="Arial"/>
                <w:szCs w:val="24"/>
              </w:rPr>
              <w:t>, gestionará los pagos</w:t>
            </w:r>
            <w:r w:rsidR="00311018">
              <w:rPr>
                <w:rFonts w:cs="Arial"/>
                <w:szCs w:val="24"/>
              </w:rPr>
              <w:t xml:space="preserve"> a proveedores y consultores</w:t>
            </w:r>
            <w:r w:rsidR="009404CB">
              <w:rPr>
                <w:rFonts w:cs="Arial"/>
                <w:szCs w:val="24"/>
              </w:rPr>
              <w:t>, supervisará, informará</w:t>
            </w:r>
            <w:r w:rsidRPr="00537B3C">
              <w:rPr>
                <w:rFonts w:cs="Arial"/>
                <w:szCs w:val="24"/>
              </w:rPr>
              <w:t xml:space="preserve"> y dará seguimiento a la ejecución de las acciones financiad</w:t>
            </w:r>
            <w:r>
              <w:rPr>
                <w:rFonts w:cs="Arial"/>
                <w:szCs w:val="24"/>
              </w:rPr>
              <w:t>as con recursos del P</w:t>
            </w:r>
            <w:r w:rsidR="009404CB">
              <w:rPr>
                <w:rFonts w:cs="Arial"/>
                <w:szCs w:val="24"/>
              </w:rPr>
              <w:t>ROGRAMA</w:t>
            </w:r>
            <w:r>
              <w:rPr>
                <w:rFonts w:cs="Arial"/>
                <w:szCs w:val="24"/>
              </w:rPr>
              <w:t>.</w:t>
            </w:r>
          </w:p>
        </w:tc>
      </w:tr>
    </w:tbl>
    <w:p w14:paraId="3AEC6B42" w14:textId="77777777" w:rsidR="00B764A5" w:rsidRDefault="00B764A5" w:rsidP="00B764A5">
      <w:pPr>
        <w:spacing w:after="0"/>
        <w:rPr>
          <w:rFonts w:cs="Arial"/>
          <w:szCs w:val="24"/>
          <w:shd w:val="clear" w:color="auto" w:fill="FFFFFF"/>
        </w:rPr>
      </w:pPr>
    </w:p>
    <w:p w14:paraId="1ADB98D9" w14:textId="77777777" w:rsidR="00311018" w:rsidRDefault="00311018" w:rsidP="00B764A5">
      <w:pPr>
        <w:spacing w:after="0"/>
        <w:rPr>
          <w:rFonts w:cs="Arial"/>
          <w:szCs w:val="24"/>
          <w:shd w:val="clear" w:color="auto" w:fill="FFFFFF"/>
        </w:rPr>
      </w:pPr>
    </w:p>
    <w:p w14:paraId="75837673" w14:textId="77777777" w:rsidR="00311018" w:rsidRPr="00537B3C" w:rsidRDefault="00311018" w:rsidP="00B764A5">
      <w:pPr>
        <w:spacing w:after="0"/>
        <w:rPr>
          <w:rFonts w:cs="Arial"/>
          <w:szCs w:val="24"/>
          <w:shd w:val="clear" w:color="auto" w:fill="FFFFFF"/>
        </w:rPr>
      </w:pPr>
    </w:p>
    <w:p w14:paraId="4F640DC4" w14:textId="6580C290" w:rsidR="00384677" w:rsidRPr="00537B3C" w:rsidRDefault="00384677" w:rsidP="00384677">
      <w:pPr>
        <w:pStyle w:val="Heading2"/>
        <w:jc w:val="center"/>
        <w:rPr>
          <w:rFonts w:ascii="Arial" w:hAnsi="Arial" w:cs="Arial"/>
          <w:color w:val="auto"/>
          <w:sz w:val="28"/>
          <w:szCs w:val="24"/>
        </w:rPr>
      </w:pPr>
      <w:bookmarkStart w:id="18" w:name="_Toc489825302"/>
      <w:r w:rsidRPr="00537B3C">
        <w:rPr>
          <w:rFonts w:ascii="Arial" w:hAnsi="Arial" w:cs="Arial"/>
          <w:color w:val="auto"/>
          <w:sz w:val="28"/>
          <w:szCs w:val="24"/>
        </w:rPr>
        <w:lastRenderedPageBreak/>
        <w:t>CAPÍTULO II</w:t>
      </w:r>
      <w:r w:rsidR="00860434" w:rsidRPr="00537B3C">
        <w:rPr>
          <w:rFonts w:ascii="Arial" w:hAnsi="Arial" w:cs="Arial"/>
          <w:color w:val="auto"/>
          <w:sz w:val="28"/>
          <w:szCs w:val="24"/>
        </w:rPr>
        <w:t>.</w:t>
      </w:r>
      <w:r w:rsidRPr="00537B3C">
        <w:rPr>
          <w:rFonts w:ascii="Arial" w:hAnsi="Arial" w:cs="Arial"/>
          <w:color w:val="auto"/>
          <w:sz w:val="28"/>
          <w:szCs w:val="24"/>
        </w:rPr>
        <w:t xml:space="preserve"> </w:t>
      </w:r>
      <w:r w:rsidR="00EA22A1" w:rsidRPr="00537B3C">
        <w:rPr>
          <w:rFonts w:ascii="Arial" w:hAnsi="Arial" w:cs="Arial"/>
          <w:color w:val="auto"/>
          <w:sz w:val="28"/>
          <w:szCs w:val="24"/>
        </w:rPr>
        <w:t>DESCRIPCIÓN DEL PROGRAMA</w:t>
      </w:r>
      <w:bookmarkEnd w:id="18"/>
    </w:p>
    <w:p w14:paraId="4C70F8EF" w14:textId="77777777" w:rsidR="00384677" w:rsidRPr="00537B3C" w:rsidRDefault="00384677" w:rsidP="00384677">
      <w:pPr>
        <w:spacing w:after="0"/>
        <w:rPr>
          <w:rFonts w:cs="Arial"/>
        </w:rPr>
      </w:pPr>
    </w:p>
    <w:p w14:paraId="250AD5C6" w14:textId="77777777" w:rsidR="009404CB" w:rsidRDefault="009404CB" w:rsidP="00EA22A1">
      <w:pPr>
        <w:spacing w:after="0"/>
        <w:rPr>
          <w:rFonts w:cs="Arial"/>
          <w:szCs w:val="24"/>
        </w:rPr>
      </w:pPr>
      <w:r w:rsidRPr="00537B3C">
        <w:rPr>
          <w:rFonts w:cs="Arial"/>
          <w:szCs w:val="24"/>
        </w:rPr>
        <w:t xml:space="preserve">El </w:t>
      </w:r>
      <w:r>
        <w:rPr>
          <w:rFonts w:cs="Arial"/>
          <w:szCs w:val="24"/>
        </w:rPr>
        <w:t>PROGRAMA</w:t>
      </w:r>
      <w:r w:rsidRPr="00537B3C">
        <w:rPr>
          <w:rFonts w:cs="Arial"/>
          <w:szCs w:val="24"/>
        </w:rPr>
        <w:t xml:space="preserve"> </w:t>
      </w:r>
      <w:r w:rsidR="00535074">
        <w:rPr>
          <w:rFonts w:cs="Arial"/>
          <w:szCs w:val="24"/>
        </w:rPr>
        <w:t>apoyará el desarrollo de</w:t>
      </w:r>
      <w:r w:rsidR="00535074" w:rsidRPr="00BA5AE0">
        <w:rPr>
          <w:rFonts w:cs="Arial"/>
          <w:szCs w:val="24"/>
        </w:rPr>
        <w:t xml:space="preserve"> acciones </w:t>
      </w:r>
      <w:r w:rsidR="00535074">
        <w:rPr>
          <w:rFonts w:cs="Arial"/>
          <w:szCs w:val="24"/>
        </w:rPr>
        <w:t xml:space="preserve">que generen </w:t>
      </w:r>
      <w:r w:rsidR="00535074" w:rsidRPr="00BA5AE0">
        <w:rPr>
          <w:rFonts w:cs="Arial"/>
          <w:szCs w:val="24"/>
        </w:rPr>
        <w:t xml:space="preserve">ahorros energéticos y económicos </w:t>
      </w:r>
      <w:r w:rsidR="00535074">
        <w:rPr>
          <w:rFonts w:cs="Arial"/>
          <w:szCs w:val="24"/>
        </w:rPr>
        <w:t xml:space="preserve">particularmente </w:t>
      </w:r>
      <w:r w:rsidR="00535074" w:rsidRPr="00BA5AE0">
        <w:rPr>
          <w:rFonts w:cs="Arial"/>
          <w:szCs w:val="24"/>
        </w:rPr>
        <w:t xml:space="preserve">en los </w:t>
      </w:r>
      <w:r w:rsidR="0023041C">
        <w:rPr>
          <w:rFonts w:cs="Arial"/>
          <w:szCs w:val="24"/>
        </w:rPr>
        <w:t>EOAPF</w:t>
      </w:r>
      <w:r w:rsidR="00535074">
        <w:rPr>
          <w:rFonts w:cs="Arial"/>
          <w:szCs w:val="24"/>
        </w:rPr>
        <w:t xml:space="preserve">, contribuyendo con ello al </w:t>
      </w:r>
      <w:r w:rsidRPr="00BA5AE0">
        <w:rPr>
          <w:rFonts w:cs="Arial"/>
          <w:szCs w:val="24"/>
        </w:rPr>
        <w:t>cumplimiento de las metas de eficiencia en el uso de energía, y a la reducción de emisiones de Gases Efecto Invernadero (GEI</w:t>
      </w:r>
      <w:r w:rsidR="00535074">
        <w:rPr>
          <w:rFonts w:cs="Arial"/>
          <w:szCs w:val="24"/>
        </w:rPr>
        <w:t>).</w:t>
      </w:r>
    </w:p>
    <w:p w14:paraId="2BB7C474" w14:textId="77777777" w:rsidR="00535074" w:rsidRDefault="00535074" w:rsidP="00EA22A1">
      <w:pPr>
        <w:spacing w:after="0"/>
        <w:rPr>
          <w:rFonts w:cs="Arial"/>
          <w:szCs w:val="24"/>
        </w:rPr>
      </w:pPr>
    </w:p>
    <w:p w14:paraId="43F86078" w14:textId="7D1C9DBB" w:rsidR="006E529E" w:rsidRDefault="00A401BE" w:rsidP="001E7FE2">
      <w:pPr>
        <w:pStyle w:val="Paragraph"/>
        <w:numPr>
          <w:ilvl w:val="0"/>
          <w:numId w:val="0"/>
        </w:numPr>
        <w:spacing w:after="0"/>
        <w:contextualSpacing/>
        <w:rPr>
          <w:rFonts w:cs="Arial"/>
          <w:szCs w:val="24"/>
        </w:rPr>
      </w:pPr>
      <w:r w:rsidRPr="00537B3C">
        <w:rPr>
          <w:rFonts w:cs="Arial"/>
          <w:szCs w:val="24"/>
        </w:rPr>
        <w:t xml:space="preserve">Los </w:t>
      </w:r>
      <w:r w:rsidR="0035150B">
        <w:rPr>
          <w:rFonts w:cs="Arial"/>
          <w:szCs w:val="24"/>
        </w:rPr>
        <w:t>EOAPF</w:t>
      </w:r>
      <w:r w:rsidR="0035150B" w:rsidRPr="00537B3C">
        <w:rPr>
          <w:rFonts w:cs="Arial"/>
          <w:szCs w:val="24"/>
        </w:rPr>
        <w:t xml:space="preserve"> </w:t>
      </w:r>
      <w:r w:rsidR="0035150B">
        <w:rPr>
          <w:rFonts w:cs="Arial"/>
          <w:szCs w:val="24"/>
        </w:rPr>
        <w:t>que participarán en el PROGRAMA</w:t>
      </w:r>
      <w:r w:rsidR="00EA22A1" w:rsidRPr="00537B3C">
        <w:rPr>
          <w:rFonts w:cs="Arial"/>
          <w:szCs w:val="24"/>
        </w:rPr>
        <w:t xml:space="preserve"> </w:t>
      </w:r>
      <w:r w:rsidR="00535074">
        <w:rPr>
          <w:rFonts w:cs="Arial"/>
          <w:szCs w:val="24"/>
        </w:rPr>
        <w:t xml:space="preserve">serán </w:t>
      </w:r>
      <w:r w:rsidR="00EA22A1" w:rsidRPr="00537B3C">
        <w:rPr>
          <w:rFonts w:cs="Arial"/>
          <w:szCs w:val="24"/>
        </w:rPr>
        <w:t>seleccionados</w:t>
      </w:r>
      <w:r w:rsidR="0035150B">
        <w:rPr>
          <w:rFonts w:cs="Arial"/>
          <w:szCs w:val="24"/>
        </w:rPr>
        <w:t xml:space="preserve"> por </w:t>
      </w:r>
      <w:r w:rsidR="00613DB2">
        <w:rPr>
          <w:rFonts w:cs="Arial"/>
          <w:szCs w:val="24"/>
        </w:rPr>
        <w:t>la CONUEE</w:t>
      </w:r>
      <w:r w:rsidR="0035150B">
        <w:rPr>
          <w:rFonts w:cs="Arial"/>
          <w:szCs w:val="24"/>
        </w:rPr>
        <w:t>, considerando el nivel de consumo de energía, los potenciales de ahorro y la rentabilidad de las inversiones a realizar para la implementación de las medidas de EE</w:t>
      </w:r>
      <w:r w:rsidR="00613DB2">
        <w:rPr>
          <w:rFonts w:cs="Arial"/>
          <w:szCs w:val="24"/>
        </w:rPr>
        <w:t xml:space="preserve">. Los </w:t>
      </w:r>
      <w:r w:rsidR="00FE6DFF">
        <w:rPr>
          <w:rFonts w:cs="Arial"/>
          <w:szCs w:val="24"/>
        </w:rPr>
        <w:t>Proyectos E</w:t>
      </w:r>
      <w:r w:rsidR="0035150B">
        <w:rPr>
          <w:rFonts w:cs="Arial"/>
          <w:szCs w:val="24"/>
        </w:rPr>
        <w:t>jecutivos</w:t>
      </w:r>
      <w:r w:rsidR="00FE6DFF">
        <w:rPr>
          <w:rFonts w:cs="Arial"/>
          <w:szCs w:val="24"/>
        </w:rPr>
        <w:t xml:space="preserve"> (PE)</w:t>
      </w:r>
      <w:r w:rsidR="0035150B">
        <w:rPr>
          <w:rFonts w:cs="Arial"/>
          <w:szCs w:val="24"/>
        </w:rPr>
        <w:t xml:space="preserve"> que incluirán el diagnóstico energético específico de la instalación, la definición de alcances de las medidas a implementar, así como la definición de tecnologías y especificaciones de los bienes, servicios y equipos. </w:t>
      </w:r>
      <w:r w:rsidR="00311018">
        <w:rPr>
          <w:rFonts w:cs="Arial"/>
          <w:szCs w:val="24"/>
        </w:rPr>
        <w:t xml:space="preserve"> </w:t>
      </w:r>
      <w:r w:rsidR="00613DB2">
        <w:rPr>
          <w:rFonts w:cs="Arial"/>
          <w:szCs w:val="24"/>
        </w:rPr>
        <w:t xml:space="preserve">servirán de base para establecer </w:t>
      </w:r>
      <w:r w:rsidR="00311018">
        <w:rPr>
          <w:rFonts w:cs="Arial"/>
          <w:szCs w:val="24"/>
        </w:rPr>
        <w:t xml:space="preserve">las </w:t>
      </w:r>
      <w:r w:rsidR="00613DB2">
        <w:rPr>
          <w:rFonts w:cs="Arial"/>
          <w:szCs w:val="24"/>
        </w:rPr>
        <w:t xml:space="preserve">prioridades de atención a </w:t>
      </w:r>
      <w:r w:rsidR="00FC414A">
        <w:rPr>
          <w:rFonts w:cs="Arial"/>
          <w:szCs w:val="24"/>
        </w:rPr>
        <w:t>los EOAPF</w:t>
      </w:r>
      <w:r w:rsidR="006E529E">
        <w:rPr>
          <w:rFonts w:cs="Arial"/>
          <w:szCs w:val="24"/>
        </w:rPr>
        <w:t xml:space="preserve">, proponer </w:t>
      </w:r>
      <w:r w:rsidR="00311018">
        <w:rPr>
          <w:rFonts w:cs="Arial"/>
          <w:szCs w:val="24"/>
        </w:rPr>
        <w:t>planes de acción</w:t>
      </w:r>
      <w:r w:rsidR="006E529E">
        <w:rPr>
          <w:rFonts w:cs="Arial"/>
          <w:szCs w:val="24"/>
        </w:rPr>
        <w:t xml:space="preserve"> </w:t>
      </w:r>
      <w:r w:rsidR="00311018">
        <w:rPr>
          <w:rFonts w:cs="Arial"/>
          <w:szCs w:val="24"/>
        </w:rPr>
        <w:t>y celebrar Convenios de Participación</w:t>
      </w:r>
      <w:r w:rsidR="00613DB2">
        <w:rPr>
          <w:rFonts w:cs="Arial"/>
          <w:szCs w:val="24"/>
        </w:rPr>
        <w:t xml:space="preserve"> entre la </w:t>
      </w:r>
      <w:r w:rsidR="00FC414A">
        <w:rPr>
          <w:rFonts w:cs="Arial"/>
          <w:szCs w:val="24"/>
        </w:rPr>
        <w:t>UOP</w:t>
      </w:r>
      <w:r w:rsidR="00613DB2">
        <w:rPr>
          <w:rFonts w:cs="Arial"/>
          <w:szCs w:val="24"/>
        </w:rPr>
        <w:t xml:space="preserve"> y las Dependencias </w:t>
      </w:r>
      <w:r w:rsidR="0035150B">
        <w:rPr>
          <w:rFonts w:cs="Arial"/>
          <w:szCs w:val="24"/>
        </w:rPr>
        <w:t>y Entidades (DyE)</w:t>
      </w:r>
      <w:r w:rsidR="00613DB2">
        <w:rPr>
          <w:rFonts w:cs="Arial"/>
          <w:szCs w:val="24"/>
        </w:rPr>
        <w:t xml:space="preserve"> de la APF.</w:t>
      </w:r>
      <w:r w:rsidR="00FC414A">
        <w:rPr>
          <w:rFonts w:cs="Arial"/>
          <w:szCs w:val="24"/>
        </w:rPr>
        <w:t xml:space="preserve"> Los </w:t>
      </w:r>
      <w:r w:rsidR="00FE6DFF">
        <w:rPr>
          <w:rFonts w:cs="Arial"/>
          <w:szCs w:val="24"/>
        </w:rPr>
        <w:t>PE</w:t>
      </w:r>
      <w:r w:rsidR="00FC414A">
        <w:rPr>
          <w:rFonts w:cs="Arial"/>
          <w:szCs w:val="24"/>
        </w:rPr>
        <w:t xml:space="preserve"> de c</w:t>
      </w:r>
      <w:r w:rsidR="006E529E">
        <w:rPr>
          <w:rFonts w:cs="Arial"/>
          <w:szCs w:val="24"/>
        </w:rPr>
        <w:t xml:space="preserve">ada uno de los </w:t>
      </w:r>
      <w:r w:rsidR="00FC414A">
        <w:rPr>
          <w:rFonts w:cs="Arial"/>
          <w:szCs w:val="24"/>
        </w:rPr>
        <w:t>EOAPF</w:t>
      </w:r>
      <w:r w:rsidR="006E529E">
        <w:rPr>
          <w:rFonts w:cs="Arial"/>
          <w:szCs w:val="24"/>
        </w:rPr>
        <w:t xml:space="preserve"> serán </w:t>
      </w:r>
      <w:r w:rsidR="00525631">
        <w:rPr>
          <w:rFonts w:cs="Arial"/>
          <w:szCs w:val="24"/>
        </w:rPr>
        <w:t>elaborados por firmas de consultoría contratadas por el FIDE</w:t>
      </w:r>
      <w:r w:rsidR="0035150B">
        <w:rPr>
          <w:rFonts w:cs="Arial"/>
          <w:szCs w:val="24"/>
        </w:rPr>
        <w:t xml:space="preserve">, de acuerdo con los términos de referencia </w:t>
      </w:r>
      <w:r w:rsidR="00BB1601">
        <w:rPr>
          <w:rFonts w:cs="Arial"/>
          <w:szCs w:val="24"/>
        </w:rPr>
        <w:t>(</w:t>
      </w:r>
      <w:proofErr w:type="spellStart"/>
      <w:r w:rsidR="00BB1601">
        <w:rPr>
          <w:rFonts w:cs="Arial"/>
          <w:szCs w:val="24"/>
        </w:rPr>
        <w:t>TdR</w:t>
      </w:r>
      <w:proofErr w:type="spellEnd"/>
      <w:r w:rsidR="00BB1601">
        <w:rPr>
          <w:rFonts w:cs="Arial"/>
          <w:szCs w:val="24"/>
        </w:rPr>
        <w:t xml:space="preserve">) </w:t>
      </w:r>
      <w:r w:rsidR="0035150B">
        <w:rPr>
          <w:rFonts w:cs="Arial"/>
          <w:szCs w:val="24"/>
        </w:rPr>
        <w:t>elaborados por CONUEE</w:t>
      </w:r>
    </w:p>
    <w:p w14:paraId="2A99BCA1" w14:textId="77777777" w:rsidR="00384677" w:rsidRPr="00537B3C" w:rsidRDefault="00384677" w:rsidP="00641043">
      <w:pPr>
        <w:spacing w:after="0"/>
        <w:rPr>
          <w:rFonts w:cs="Arial"/>
          <w:szCs w:val="24"/>
        </w:rPr>
      </w:pPr>
    </w:p>
    <w:p w14:paraId="66E62894" w14:textId="3C24CA35" w:rsidR="00384677" w:rsidRPr="00537B3C" w:rsidRDefault="00384677" w:rsidP="00641043">
      <w:pPr>
        <w:pStyle w:val="Heading2"/>
        <w:spacing w:before="0"/>
        <w:jc w:val="center"/>
        <w:rPr>
          <w:rFonts w:ascii="Arial" w:hAnsi="Arial" w:cs="Arial"/>
          <w:color w:val="auto"/>
          <w:sz w:val="28"/>
          <w:szCs w:val="24"/>
        </w:rPr>
      </w:pPr>
      <w:bookmarkStart w:id="19" w:name="_Toc489825303"/>
      <w:r w:rsidRPr="00537B3C">
        <w:rPr>
          <w:rFonts w:ascii="Arial" w:hAnsi="Arial" w:cs="Arial"/>
          <w:color w:val="auto"/>
          <w:sz w:val="28"/>
          <w:szCs w:val="24"/>
        </w:rPr>
        <w:t>CAPÍTULO III</w:t>
      </w:r>
      <w:r w:rsidR="00860434" w:rsidRPr="00537B3C">
        <w:rPr>
          <w:rFonts w:ascii="Arial" w:hAnsi="Arial" w:cs="Arial"/>
          <w:color w:val="auto"/>
          <w:sz w:val="28"/>
          <w:szCs w:val="24"/>
        </w:rPr>
        <w:t>.</w:t>
      </w:r>
      <w:r w:rsidRPr="00537B3C">
        <w:rPr>
          <w:rFonts w:ascii="Arial" w:hAnsi="Arial" w:cs="Arial"/>
          <w:color w:val="auto"/>
          <w:sz w:val="28"/>
          <w:szCs w:val="24"/>
        </w:rPr>
        <w:t xml:space="preserve"> </w:t>
      </w:r>
      <w:r w:rsidR="00880456" w:rsidRPr="00537B3C">
        <w:rPr>
          <w:rFonts w:ascii="Arial" w:hAnsi="Arial" w:cs="Arial"/>
          <w:color w:val="auto"/>
          <w:sz w:val="28"/>
          <w:szCs w:val="24"/>
        </w:rPr>
        <w:t>OBJETIVOS DEL PROGRAMA</w:t>
      </w:r>
      <w:bookmarkEnd w:id="19"/>
    </w:p>
    <w:p w14:paraId="26AFA988" w14:textId="77777777" w:rsidR="00384677" w:rsidRPr="00537B3C" w:rsidRDefault="00384677" w:rsidP="00641043">
      <w:pPr>
        <w:spacing w:after="0"/>
        <w:rPr>
          <w:rFonts w:cs="Arial"/>
        </w:rPr>
      </w:pPr>
    </w:p>
    <w:p w14:paraId="3C07923C" w14:textId="77777777" w:rsidR="00880456" w:rsidRPr="00537B3C" w:rsidRDefault="00880456" w:rsidP="001D583C">
      <w:pPr>
        <w:spacing w:after="0"/>
        <w:rPr>
          <w:rFonts w:cs="Arial"/>
          <w:i/>
          <w:szCs w:val="24"/>
        </w:rPr>
      </w:pPr>
      <w:bookmarkStart w:id="20" w:name="_Toc456465556"/>
      <w:bookmarkStart w:id="21" w:name="_Toc456467380"/>
      <w:bookmarkStart w:id="22" w:name="_Toc456535176"/>
      <w:bookmarkStart w:id="23" w:name="_Toc456535436"/>
      <w:r w:rsidRPr="00537B3C">
        <w:rPr>
          <w:rFonts w:cs="Arial"/>
          <w:szCs w:val="24"/>
        </w:rPr>
        <w:t xml:space="preserve">Los principales objetivos del </w:t>
      </w:r>
      <w:r w:rsidR="006E529E" w:rsidRPr="00537B3C">
        <w:rPr>
          <w:rFonts w:cs="Arial"/>
          <w:szCs w:val="24"/>
        </w:rPr>
        <w:t>P</w:t>
      </w:r>
      <w:r w:rsidR="006E529E">
        <w:rPr>
          <w:rFonts w:cs="Arial"/>
          <w:szCs w:val="24"/>
        </w:rPr>
        <w:t>ROGRAMA</w:t>
      </w:r>
      <w:r w:rsidR="006E529E" w:rsidRPr="00537B3C">
        <w:rPr>
          <w:rFonts w:cs="Arial"/>
          <w:szCs w:val="24"/>
        </w:rPr>
        <w:t xml:space="preserve"> </w:t>
      </w:r>
      <w:r w:rsidRPr="00537B3C">
        <w:rPr>
          <w:rFonts w:cs="Arial"/>
          <w:szCs w:val="24"/>
        </w:rPr>
        <w:t>son:</w:t>
      </w:r>
      <w:bookmarkEnd w:id="20"/>
      <w:bookmarkEnd w:id="21"/>
      <w:bookmarkEnd w:id="22"/>
      <w:bookmarkEnd w:id="23"/>
    </w:p>
    <w:p w14:paraId="0981DABF" w14:textId="77777777" w:rsidR="0004366A" w:rsidRPr="009A3D85" w:rsidRDefault="00F256B7" w:rsidP="002C7485">
      <w:pPr>
        <w:pStyle w:val="ListParagraph"/>
        <w:numPr>
          <w:ilvl w:val="0"/>
          <w:numId w:val="7"/>
        </w:numPr>
        <w:spacing w:after="0"/>
        <w:rPr>
          <w:rFonts w:cs="Arial"/>
          <w:szCs w:val="24"/>
        </w:rPr>
      </w:pPr>
      <w:r w:rsidRPr="001D583C">
        <w:rPr>
          <w:rFonts w:cs="Arial"/>
          <w:szCs w:val="24"/>
        </w:rPr>
        <w:t xml:space="preserve">Lograr ahorros energéticos y económicos en </w:t>
      </w:r>
      <w:r w:rsidR="00FC414A">
        <w:rPr>
          <w:rFonts w:cs="Arial"/>
          <w:szCs w:val="24"/>
        </w:rPr>
        <w:t>Edificios de Oficinas</w:t>
      </w:r>
      <w:r w:rsidRPr="001D583C">
        <w:rPr>
          <w:rFonts w:cs="Arial"/>
          <w:szCs w:val="24"/>
        </w:rPr>
        <w:t xml:space="preserve"> de la Administración Pública Federal (</w:t>
      </w:r>
      <w:r w:rsidR="00FC414A">
        <w:rPr>
          <w:rFonts w:cs="Arial"/>
          <w:szCs w:val="24"/>
        </w:rPr>
        <w:t>EO</w:t>
      </w:r>
      <w:r w:rsidRPr="001D583C">
        <w:rPr>
          <w:rFonts w:cs="Arial"/>
          <w:szCs w:val="24"/>
        </w:rPr>
        <w:t xml:space="preserve">APF), </w:t>
      </w:r>
      <w:r w:rsidR="00525631">
        <w:rPr>
          <w:rFonts w:cs="Arial"/>
          <w:szCs w:val="24"/>
        </w:rPr>
        <w:t>y</w:t>
      </w:r>
      <w:r w:rsidRPr="001D583C">
        <w:rPr>
          <w:rFonts w:cs="Arial"/>
          <w:szCs w:val="24"/>
        </w:rPr>
        <w:t xml:space="preserve"> contribuir a la reducción de emisiones de Gases Efecto Invernadero (GEI). </w:t>
      </w:r>
    </w:p>
    <w:p w14:paraId="55B187C9" w14:textId="77777777" w:rsidR="0004366A" w:rsidRPr="009A3D85" w:rsidRDefault="0004366A" w:rsidP="002C7485">
      <w:pPr>
        <w:pStyle w:val="ListParagraph"/>
        <w:numPr>
          <w:ilvl w:val="0"/>
          <w:numId w:val="7"/>
        </w:numPr>
        <w:spacing w:after="0"/>
        <w:rPr>
          <w:rFonts w:cs="Arial"/>
          <w:szCs w:val="24"/>
        </w:rPr>
      </w:pPr>
      <w:r w:rsidRPr="001D583C">
        <w:rPr>
          <w:rFonts w:cs="Arial"/>
          <w:szCs w:val="24"/>
        </w:rPr>
        <w:t>I</w:t>
      </w:r>
      <w:r w:rsidR="00F256B7" w:rsidRPr="001D583C">
        <w:rPr>
          <w:rFonts w:cs="Arial"/>
          <w:szCs w:val="24"/>
        </w:rPr>
        <w:t>mplementar medidas de E</w:t>
      </w:r>
      <w:r w:rsidRPr="001D583C">
        <w:rPr>
          <w:rFonts w:cs="Arial"/>
          <w:szCs w:val="24"/>
        </w:rPr>
        <w:t xml:space="preserve">ficiencia </w:t>
      </w:r>
      <w:r w:rsidR="00F256B7" w:rsidRPr="001D583C">
        <w:rPr>
          <w:rFonts w:cs="Arial"/>
          <w:szCs w:val="24"/>
        </w:rPr>
        <w:t>E</w:t>
      </w:r>
      <w:r w:rsidRPr="001D583C">
        <w:rPr>
          <w:rFonts w:cs="Arial"/>
          <w:szCs w:val="24"/>
        </w:rPr>
        <w:t>nergética</w:t>
      </w:r>
      <w:r w:rsidR="00F256B7" w:rsidRPr="001D583C">
        <w:rPr>
          <w:rFonts w:cs="Arial"/>
          <w:szCs w:val="24"/>
        </w:rPr>
        <w:t xml:space="preserve"> en los </w:t>
      </w:r>
      <w:r w:rsidR="00FC414A">
        <w:rPr>
          <w:rFonts w:cs="Arial"/>
          <w:szCs w:val="24"/>
        </w:rPr>
        <w:t>EOAPF</w:t>
      </w:r>
      <w:r w:rsidRPr="001D583C">
        <w:rPr>
          <w:rFonts w:cs="Arial"/>
          <w:szCs w:val="24"/>
        </w:rPr>
        <w:t>.</w:t>
      </w:r>
    </w:p>
    <w:p w14:paraId="16B2FEEB" w14:textId="77777777" w:rsidR="00880456" w:rsidRPr="001D583C" w:rsidRDefault="0004366A" w:rsidP="002C7485">
      <w:pPr>
        <w:pStyle w:val="ListParagraph"/>
        <w:numPr>
          <w:ilvl w:val="0"/>
          <w:numId w:val="7"/>
        </w:numPr>
        <w:spacing w:after="0"/>
        <w:rPr>
          <w:rFonts w:cs="Arial"/>
          <w:b/>
          <w:szCs w:val="24"/>
        </w:rPr>
      </w:pPr>
      <w:r w:rsidRPr="001D583C">
        <w:rPr>
          <w:rFonts w:cs="Arial"/>
          <w:szCs w:val="24"/>
        </w:rPr>
        <w:t>F</w:t>
      </w:r>
      <w:r w:rsidR="00F256B7" w:rsidRPr="001D583C">
        <w:rPr>
          <w:rFonts w:cs="Arial"/>
          <w:szCs w:val="24"/>
        </w:rPr>
        <w:t xml:space="preserve">ortalecer las capacidades institucionales en materia de </w:t>
      </w:r>
      <w:r w:rsidRPr="001D583C">
        <w:rPr>
          <w:rFonts w:cs="Arial"/>
          <w:szCs w:val="24"/>
        </w:rPr>
        <w:t>Eficiencia Energética</w:t>
      </w:r>
      <w:r w:rsidR="00F256B7" w:rsidRPr="001D583C">
        <w:rPr>
          <w:rFonts w:cs="Arial"/>
          <w:szCs w:val="24"/>
        </w:rPr>
        <w:t xml:space="preserve"> de las instituciones públicas</w:t>
      </w:r>
      <w:r w:rsidR="00725F38" w:rsidRPr="001D583C">
        <w:rPr>
          <w:rFonts w:cs="Arial"/>
          <w:szCs w:val="24"/>
        </w:rPr>
        <w:t>.</w:t>
      </w:r>
    </w:p>
    <w:p w14:paraId="6BEA2920" w14:textId="77777777" w:rsidR="00384677" w:rsidRPr="001D583C" w:rsidRDefault="00525631" w:rsidP="00E01947">
      <w:pPr>
        <w:spacing w:after="0" w:line="240" w:lineRule="auto"/>
        <w:rPr>
          <w:rFonts w:cs="Arial"/>
          <w:szCs w:val="24"/>
        </w:rPr>
      </w:pPr>
      <w:r>
        <w:rPr>
          <w:rFonts w:cs="Arial"/>
          <w:szCs w:val="24"/>
        </w:rPr>
        <w:br w:type="page"/>
      </w:r>
    </w:p>
    <w:p w14:paraId="1138B3D4" w14:textId="5F984726" w:rsidR="00384677" w:rsidRPr="00537B3C" w:rsidRDefault="00384677" w:rsidP="00B17C3F">
      <w:pPr>
        <w:pStyle w:val="Heading2"/>
        <w:spacing w:before="0"/>
        <w:jc w:val="center"/>
        <w:rPr>
          <w:rFonts w:ascii="Arial" w:hAnsi="Arial" w:cs="Arial"/>
          <w:color w:val="auto"/>
          <w:sz w:val="28"/>
          <w:szCs w:val="24"/>
        </w:rPr>
      </w:pPr>
      <w:bookmarkStart w:id="24" w:name="_Toc489825304"/>
      <w:r w:rsidRPr="00537B3C">
        <w:rPr>
          <w:rFonts w:ascii="Arial" w:hAnsi="Arial" w:cs="Arial"/>
          <w:color w:val="auto"/>
          <w:sz w:val="28"/>
          <w:szCs w:val="24"/>
        </w:rPr>
        <w:lastRenderedPageBreak/>
        <w:t>CAPÍTULO IV</w:t>
      </w:r>
      <w:r w:rsidR="00860434" w:rsidRPr="00537B3C">
        <w:rPr>
          <w:rFonts w:ascii="Arial" w:hAnsi="Arial" w:cs="Arial"/>
          <w:color w:val="auto"/>
          <w:sz w:val="28"/>
          <w:szCs w:val="24"/>
        </w:rPr>
        <w:t>.</w:t>
      </w:r>
      <w:r w:rsidRPr="00537B3C">
        <w:rPr>
          <w:rFonts w:ascii="Arial" w:hAnsi="Arial" w:cs="Arial"/>
          <w:color w:val="auto"/>
          <w:sz w:val="28"/>
          <w:szCs w:val="24"/>
        </w:rPr>
        <w:t xml:space="preserve"> </w:t>
      </w:r>
      <w:r w:rsidR="00580DB5" w:rsidRPr="00537B3C">
        <w:rPr>
          <w:rFonts w:ascii="Arial" w:hAnsi="Arial" w:cs="Arial"/>
          <w:color w:val="auto"/>
          <w:sz w:val="28"/>
          <w:szCs w:val="24"/>
        </w:rPr>
        <w:t>COMPONENTES DEL PROGRAMA</w:t>
      </w:r>
      <w:bookmarkEnd w:id="24"/>
    </w:p>
    <w:p w14:paraId="47578197" w14:textId="77777777" w:rsidR="00B17C3F" w:rsidRPr="00537B3C" w:rsidRDefault="00B17C3F" w:rsidP="00B17C3F">
      <w:pPr>
        <w:spacing w:after="0"/>
        <w:rPr>
          <w:rFonts w:cs="Arial"/>
        </w:rPr>
      </w:pPr>
    </w:p>
    <w:p w14:paraId="031352D4" w14:textId="77777777" w:rsidR="00580DB5" w:rsidRPr="00401261" w:rsidRDefault="00580DB5" w:rsidP="00401261">
      <w:pPr>
        <w:rPr>
          <w:rFonts w:cs="Arial"/>
          <w:i/>
        </w:rPr>
      </w:pPr>
      <w:bookmarkStart w:id="25" w:name="_Toc456465560"/>
      <w:bookmarkStart w:id="26" w:name="_Toc456467384"/>
      <w:bookmarkStart w:id="27" w:name="_Toc456535180"/>
      <w:bookmarkStart w:id="28" w:name="_Toc456535440"/>
      <w:bookmarkStart w:id="29" w:name="_Toc489385943"/>
      <w:r w:rsidRPr="00401261">
        <w:rPr>
          <w:rFonts w:cs="Arial"/>
        </w:rPr>
        <w:t>El P</w:t>
      </w:r>
      <w:r w:rsidR="00C068CD" w:rsidRPr="00401261">
        <w:rPr>
          <w:rFonts w:cs="Arial"/>
        </w:rPr>
        <w:t>rograma está conformado por lo</w:t>
      </w:r>
      <w:r w:rsidRPr="00401261">
        <w:rPr>
          <w:rFonts w:cs="Arial"/>
        </w:rPr>
        <w:t xml:space="preserve">s </w:t>
      </w:r>
      <w:r w:rsidR="006E529E" w:rsidRPr="00401261">
        <w:rPr>
          <w:rFonts w:cs="Arial"/>
        </w:rPr>
        <w:t>dos</w:t>
      </w:r>
      <w:r w:rsidR="0004366A" w:rsidRPr="00401261">
        <w:rPr>
          <w:rFonts w:cs="Arial"/>
        </w:rPr>
        <w:t xml:space="preserve"> </w:t>
      </w:r>
      <w:r w:rsidRPr="00401261">
        <w:rPr>
          <w:rFonts w:cs="Arial"/>
        </w:rPr>
        <w:t>componentes siguientes:</w:t>
      </w:r>
      <w:bookmarkEnd w:id="25"/>
      <w:bookmarkEnd w:id="26"/>
      <w:bookmarkEnd w:id="27"/>
      <w:bookmarkEnd w:id="28"/>
      <w:bookmarkEnd w:id="29"/>
    </w:p>
    <w:p w14:paraId="175D41BF" w14:textId="77777777" w:rsidR="00384677" w:rsidRPr="00537B3C" w:rsidRDefault="00384677" w:rsidP="00580DB5">
      <w:pPr>
        <w:spacing w:after="0"/>
        <w:rPr>
          <w:rFonts w:cs="Arial"/>
          <w:b/>
        </w:rPr>
      </w:pPr>
    </w:p>
    <w:p w14:paraId="6FAFEEBD" w14:textId="02FCA3F5" w:rsidR="00384677" w:rsidRPr="003E3279" w:rsidRDefault="006E529E" w:rsidP="001D583C">
      <w:pPr>
        <w:spacing w:after="0"/>
        <w:ind w:left="708" w:hanging="708"/>
        <w:rPr>
          <w:rFonts w:cs="Arial"/>
          <w:sz w:val="28"/>
          <w:szCs w:val="24"/>
        </w:rPr>
      </w:pPr>
      <w:r>
        <w:rPr>
          <w:rFonts w:cs="Arial"/>
          <w:b/>
        </w:rPr>
        <w:t>4.1</w:t>
      </w:r>
      <w:r>
        <w:rPr>
          <w:rFonts w:cs="Arial"/>
          <w:b/>
        </w:rPr>
        <w:tab/>
      </w:r>
      <w:r w:rsidR="0004366A" w:rsidRPr="007802E8">
        <w:rPr>
          <w:rFonts w:cs="Arial"/>
          <w:b/>
        </w:rPr>
        <w:t>Componente I. Inversión</w:t>
      </w:r>
      <w:r w:rsidRPr="007802E8">
        <w:rPr>
          <w:rFonts w:cs="Arial"/>
          <w:b/>
        </w:rPr>
        <w:t xml:space="preserve"> (US$33.000.000).</w:t>
      </w:r>
      <w:r w:rsidR="0004366A" w:rsidRPr="007802E8">
        <w:rPr>
          <w:rFonts w:cs="Arial"/>
          <w:b/>
        </w:rPr>
        <w:t xml:space="preserve"> </w:t>
      </w:r>
      <w:r w:rsidR="00C068CD" w:rsidRPr="003E3279">
        <w:rPr>
          <w:rFonts w:cs="Arial"/>
        </w:rPr>
        <w:t>Bajo este</w:t>
      </w:r>
      <w:r w:rsidR="0004366A" w:rsidRPr="003E3279">
        <w:rPr>
          <w:rFonts w:cs="Arial"/>
        </w:rPr>
        <w:t xml:space="preserve"> componente se financiará, principalmente, la sustitución de equipos de iluminación y de aire acondicionado de alto consumo, por tecnologías de alta eficiencia, hasta en un 80% de los 2,258 </w:t>
      </w:r>
      <w:r w:rsidR="00FC414A" w:rsidRPr="003E3279">
        <w:rPr>
          <w:rFonts w:cs="Arial"/>
        </w:rPr>
        <w:t>EOAPF</w:t>
      </w:r>
      <w:r w:rsidR="0004366A" w:rsidRPr="003E3279">
        <w:rPr>
          <w:rFonts w:cs="Arial"/>
        </w:rPr>
        <w:t xml:space="preserve">, así como en otro tipo de inmuebles. Las inversiones se implementarán en un periodo de </w:t>
      </w:r>
      <w:r w:rsidR="0035150B">
        <w:rPr>
          <w:rFonts w:cs="Arial"/>
        </w:rPr>
        <w:t>3</w:t>
      </w:r>
      <w:r w:rsidR="0035150B" w:rsidRPr="003E3279">
        <w:rPr>
          <w:rFonts w:cs="Arial"/>
        </w:rPr>
        <w:t xml:space="preserve"> </w:t>
      </w:r>
      <w:r w:rsidR="0004366A" w:rsidRPr="003E3279">
        <w:rPr>
          <w:rFonts w:cs="Arial"/>
        </w:rPr>
        <w:t xml:space="preserve">años. </w:t>
      </w:r>
    </w:p>
    <w:p w14:paraId="4B66BBE6" w14:textId="77777777" w:rsidR="00384677" w:rsidRPr="00537B3C" w:rsidRDefault="00384677" w:rsidP="00384677">
      <w:pPr>
        <w:spacing w:after="0"/>
        <w:rPr>
          <w:rFonts w:cs="Arial"/>
          <w:szCs w:val="24"/>
        </w:rPr>
      </w:pPr>
    </w:p>
    <w:p w14:paraId="3F434E7B" w14:textId="65A51E7C" w:rsidR="00384677" w:rsidRPr="007802E8" w:rsidRDefault="006E529E" w:rsidP="001D583C">
      <w:pPr>
        <w:spacing w:after="0"/>
        <w:ind w:left="708" w:hanging="708"/>
        <w:rPr>
          <w:rFonts w:cs="Arial"/>
        </w:rPr>
      </w:pPr>
      <w:r>
        <w:rPr>
          <w:rFonts w:cs="Arial"/>
          <w:b/>
        </w:rPr>
        <w:t>4.2</w:t>
      </w:r>
      <w:r>
        <w:rPr>
          <w:rFonts w:cs="Arial"/>
          <w:b/>
        </w:rPr>
        <w:tab/>
      </w:r>
      <w:r w:rsidR="0004366A" w:rsidRPr="007802E8">
        <w:rPr>
          <w:rFonts w:cs="Arial"/>
          <w:b/>
        </w:rPr>
        <w:t xml:space="preserve">Componente II. </w:t>
      </w:r>
      <w:r w:rsidR="00D3220D">
        <w:rPr>
          <w:rFonts w:cs="Arial"/>
          <w:b/>
        </w:rPr>
        <w:t>Fortalecimiento Institucional</w:t>
      </w:r>
      <w:r w:rsidR="0004366A" w:rsidRPr="007802E8">
        <w:rPr>
          <w:rFonts w:cs="Arial"/>
          <w:b/>
        </w:rPr>
        <w:t xml:space="preserve"> y Apoyo a la Implementación (US$ 3.000.000).</w:t>
      </w:r>
      <w:r w:rsidR="0004366A" w:rsidRPr="0073449B">
        <w:rPr>
          <w:rFonts w:cs="Arial"/>
          <w:b/>
        </w:rPr>
        <w:t xml:space="preserve"> </w:t>
      </w:r>
      <w:r w:rsidR="00C068CD" w:rsidRPr="007802E8">
        <w:rPr>
          <w:rFonts w:cs="Arial"/>
        </w:rPr>
        <w:t>Este</w:t>
      </w:r>
      <w:r w:rsidRPr="007802E8">
        <w:rPr>
          <w:rFonts w:cs="Arial"/>
        </w:rPr>
        <w:t xml:space="preserve"> </w:t>
      </w:r>
      <w:r w:rsidR="0004366A" w:rsidRPr="007802E8">
        <w:rPr>
          <w:rFonts w:cs="Arial"/>
        </w:rPr>
        <w:t>componente financiará el diseño de una estrategia de capacitación y de desarrollo de capacidades de las instituciones estatales en materia de E</w:t>
      </w:r>
      <w:r w:rsidR="00525631">
        <w:rPr>
          <w:rFonts w:cs="Arial"/>
        </w:rPr>
        <w:t xml:space="preserve">ficiencia </w:t>
      </w:r>
      <w:r w:rsidR="0004366A" w:rsidRPr="007802E8">
        <w:rPr>
          <w:rFonts w:cs="Arial"/>
        </w:rPr>
        <w:t>E</w:t>
      </w:r>
      <w:r w:rsidR="00525631">
        <w:rPr>
          <w:rFonts w:cs="Arial"/>
        </w:rPr>
        <w:t>nergética</w:t>
      </w:r>
      <w:r w:rsidR="0004366A" w:rsidRPr="007802E8">
        <w:rPr>
          <w:rFonts w:cs="Arial"/>
        </w:rPr>
        <w:t xml:space="preserve">, así como el apoyo a la SENER para la </w:t>
      </w:r>
      <w:r w:rsidRPr="007802E8">
        <w:rPr>
          <w:rFonts w:cs="Arial"/>
        </w:rPr>
        <w:t xml:space="preserve">Ejecución y Coordinación </w:t>
      </w:r>
      <w:r w:rsidR="0004366A" w:rsidRPr="007802E8">
        <w:rPr>
          <w:rFonts w:cs="Arial"/>
        </w:rPr>
        <w:t xml:space="preserve">del </w:t>
      </w:r>
      <w:r w:rsidRPr="007802E8">
        <w:rPr>
          <w:rFonts w:cs="Arial"/>
        </w:rPr>
        <w:t>PROGRAMA</w:t>
      </w:r>
      <w:r w:rsidR="00525631">
        <w:rPr>
          <w:rFonts w:cs="Arial"/>
        </w:rPr>
        <w:t>.</w:t>
      </w:r>
      <w:r w:rsidR="0035150B" w:rsidRPr="0035150B">
        <w:t xml:space="preserve"> </w:t>
      </w:r>
      <w:r w:rsidR="0035150B">
        <w:t xml:space="preserve">Este componente también incluye </w:t>
      </w:r>
      <w:r w:rsidR="0035150B" w:rsidRPr="00E8128F">
        <w:t xml:space="preserve">desarrollo e implementación de un sistema de seguimiento del consumo y ahorros de </w:t>
      </w:r>
      <w:r w:rsidR="0035150B">
        <w:t xml:space="preserve">energía en las </w:t>
      </w:r>
      <w:r w:rsidR="0035150B" w:rsidRPr="00E8128F">
        <w:t>D</w:t>
      </w:r>
      <w:r w:rsidR="008A1743">
        <w:t>yE</w:t>
      </w:r>
      <w:r w:rsidR="0035150B" w:rsidRPr="00E8128F">
        <w:t xml:space="preserve"> de la APF</w:t>
      </w:r>
    </w:p>
    <w:p w14:paraId="14269C0E" w14:textId="77777777" w:rsidR="007802E8" w:rsidRDefault="007802E8" w:rsidP="007802E8">
      <w:pPr>
        <w:spacing w:after="0"/>
        <w:ind w:left="708" w:hanging="708"/>
        <w:rPr>
          <w:rFonts w:cs="Arial"/>
        </w:rPr>
      </w:pPr>
    </w:p>
    <w:p w14:paraId="283D709F" w14:textId="77777777" w:rsidR="00525631" w:rsidRDefault="00525631">
      <w:pPr>
        <w:spacing w:after="0" w:line="240" w:lineRule="auto"/>
        <w:rPr>
          <w:rFonts w:cs="Arial"/>
        </w:rPr>
      </w:pPr>
      <w:r>
        <w:rPr>
          <w:rFonts w:cs="Arial"/>
        </w:rPr>
        <w:br w:type="page"/>
      </w:r>
    </w:p>
    <w:p w14:paraId="58164BB1" w14:textId="2473D7A0" w:rsidR="00384677" w:rsidRPr="00537B3C" w:rsidRDefault="00384677" w:rsidP="00641043">
      <w:pPr>
        <w:pStyle w:val="Heading2"/>
        <w:spacing w:before="0"/>
        <w:jc w:val="center"/>
        <w:rPr>
          <w:rFonts w:ascii="Arial" w:hAnsi="Arial" w:cs="Arial"/>
          <w:color w:val="auto"/>
          <w:sz w:val="28"/>
          <w:szCs w:val="24"/>
        </w:rPr>
      </w:pPr>
      <w:bookmarkStart w:id="30" w:name="_Toc489825305"/>
      <w:r w:rsidRPr="00537B3C">
        <w:rPr>
          <w:rFonts w:ascii="Arial" w:hAnsi="Arial" w:cs="Arial"/>
          <w:color w:val="auto"/>
          <w:sz w:val="28"/>
          <w:szCs w:val="24"/>
        </w:rPr>
        <w:lastRenderedPageBreak/>
        <w:t>CAPÍTULO V</w:t>
      </w:r>
      <w:r w:rsidR="00860434" w:rsidRPr="00537B3C">
        <w:rPr>
          <w:rFonts w:ascii="Arial" w:hAnsi="Arial" w:cs="Arial"/>
          <w:color w:val="auto"/>
          <w:sz w:val="28"/>
          <w:szCs w:val="24"/>
        </w:rPr>
        <w:t>.</w:t>
      </w:r>
      <w:r w:rsidRPr="00537B3C">
        <w:rPr>
          <w:rFonts w:ascii="Arial" w:hAnsi="Arial" w:cs="Arial"/>
          <w:color w:val="auto"/>
          <w:sz w:val="28"/>
          <w:szCs w:val="24"/>
        </w:rPr>
        <w:t xml:space="preserve"> </w:t>
      </w:r>
      <w:r w:rsidR="00F74BC1" w:rsidRPr="00537B3C">
        <w:rPr>
          <w:rFonts w:ascii="Arial" w:hAnsi="Arial" w:cs="Arial"/>
          <w:color w:val="auto"/>
          <w:sz w:val="28"/>
          <w:szCs w:val="28"/>
        </w:rPr>
        <w:t>RECURSOS DEL PROGRAMA Y PORCENTAJE DE FINANCIAMIENTO</w:t>
      </w:r>
      <w:bookmarkEnd w:id="30"/>
    </w:p>
    <w:p w14:paraId="6A62AD86" w14:textId="77777777" w:rsidR="00384677" w:rsidRPr="00537B3C" w:rsidRDefault="00384677" w:rsidP="00641043">
      <w:pPr>
        <w:spacing w:after="0"/>
        <w:rPr>
          <w:rFonts w:cs="Arial"/>
        </w:rPr>
      </w:pPr>
    </w:p>
    <w:p w14:paraId="66A7E0EB" w14:textId="77777777" w:rsidR="000E6C18" w:rsidRPr="00401261" w:rsidRDefault="000E6C18" w:rsidP="00401261">
      <w:pPr>
        <w:rPr>
          <w:rFonts w:cs="Arial"/>
          <w:i/>
        </w:rPr>
      </w:pPr>
      <w:bookmarkStart w:id="31" w:name="_Toc456465566"/>
      <w:bookmarkStart w:id="32" w:name="_Toc456467390"/>
      <w:bookmarkStart w:id="33" w:name="_Toc456535186"/>
      <w:bookmarkStart w:id="34" w:name="_Toc456535446"/>
      <w:bookmarkStart w:id="35" w:name="_Toc489385945"/>
      <w:r w:rsidRPr="00401261">
        <w:rPr>
          <w:rFonts w:cs="Arial"/>
        </w:rPr>
        <w:t>Los recursos</w:t>
      </w:r>
      <w:r w:rsidR="00A332EF" w:rsidRPr="00401261">
        <w:rPr>
          <w:rFonts w:cs="Arial"/>
        </w:rPr>
        <w:t xml:space="preserve"> de</w:t>
      </w:r>
      <w:r w:rsidR="0004366A" w:rsidRPr="00401261">
        <w:rPr>
          <w:rFonts w:cs="Arial"/>
        </w:rPr>
        <w:t xml:space="preserve">l </w:t>
      </w:r>
      <w:r w:rsidR="006E529E" w:rsidRPr="00401261">
        <w:rPr>
          <w:rFonts w:cs="Arial"/>
        </w:rPr>
        <w:t>PROGRAMA</w:t>
      </w:r>
      <w:r w:rsidR="009A3D85" w:rsidRPr="00401261">
        <w:rPr>
          <w:rFonts w:cs="Arial"/>
        </w:rPr>
        <w:t xml:space="preserve"> </w:t>
      </w:r>
      <w:r w:rsidR="00525631" w:rsidRPr="00401261">
        <w:rPr>
          <w:rFonts w:cs="Arial"/>
        </w:rPr>
        <w:t>asignados para cada uno de l</w:t>
      </w:r>
      <w:r w:rsidR="006E529E" w:rsidRPr="00401261">
        <w:rPr>
          <w:rFonts w:cs="Arial"/>
        </w:rPr>
        <w:t>os</w:t>
      </w:r>
      <w:r w:rsidR="0004366A" w:rsidRPr="00401261">
        <w:rPr>
          <w:rFonts w:cs="Arial"/>
        </w:rPr>
        <w:t xml:space="preserve"> </w:t>
      </w:r>
      <w:r w:rsidRPr="00401261">
        <w:rPr>
          <w:rFonts w:cs="Arial"/>
        </w:rPr>
        <w:t>componentes se muestran a continuación:</w:t>
      </w:r>
      <w:bookmarkEnd w:id="31"/>
      <w:bookmarkEnd w:id="32"/>
      <w:bookmarkEnd w:id="33"/>
      <w:bookmarkEnd w:id="34"/>
      <w:bookmarkEnd w:id="35"/>
    </w:p>
    <w:tbl>
      <w:tblPr>
        <w:tblStyle w:val="TableGrid"/>
        <w:tblW w:w="0" w:type="auto"/>
        <w:tblLook w:val="04A0" w:firstRow="1" w:lastRow="0" w:firstColumn="1" w:lastColumn="0" w:noHBand="0" w:noVBand="1"/>
      </w:tblPr>
      <w:tblGrid>
        <w:gridCol w:w="3700"/>
        <w:gridCol w:w="1507"/>
        <w:gridCol w:w="2056"/>
        <w:gridCol w:w="1565"/>
      </w:tblGrid>
      <w:tr w:rsidR="00925ED2" w:rsidRPr="00925ED2" w14:paraId="5E05F091" w14:textId="77777777" w:rsidTr="00312A46">
        <w:trPr>
          <w:trHeight w:val="645"/>
        </w:trPr>
        <w:tc>
          <w:tcPr>
            <w:tcW w:w="3700" w:type="dxa"/>
            <w:hideMark/>
          </w:tcPr>
          <w:p w14:paraId="516C7F25" w14:textId="77777777" w:rsidR="00925ED2" w:rsidRPr="00C068CD" w:rsidRDefault="00925ED2" w:rsidP="001D583C">
            <w:pPr>
              <w:jc w:val="center"/>
              <w:rPr>
                <w:rFonts w:cs="Arial"/>
                <w:b/>
                <w:bCs/>
              </w:rPr>
            </w:pPr>
            <w:r w:rsidRPr="00C068CD">
              <w:rPr>
                <w:rFonts w:cs="Arial"/>
                <w:b/>
                <w:bCs/>
              </w:rPr>
              <w:t>COMPONENTE</w:t>
            </w:r>
          </w:p>
        </w:tc>
        <w:tc>
          <w:tcPr>
            <w:tcW w:w="1507" w:type="dxa"/>
            <w:hideMark/>
          </w:tcPr>
          <w:p w14:paraId="4A569E3C" w14:textId="77777777" w:rsidR="00925ED2" w:rsidRPr="00C068CD" w:rsidRDefault="00925ED2" w:rsidP="001D583C">
            <w:pPr>
              <w:jc w:val="center"/>
              <w:rPr>
                <w:rFonts w:cs="Arial"/>
                <w:b/>
                <w:bCs/>
              </w:rPr>
            </w:pPr>
            <w:r w:rsidRPr="00C068CD">
              <w:rPr>
                <w:rFonts w:cs="Arial"/>
                <w:b/>
                <w:bCs/>
              </w:rPr>
              <w:t>MONTO BID (USD)</w:t>
            </w:r>
          </w:p>
        </w:tc>
        <w:tc>
          <w:tcPr>
            <w:tcW w:w="2056" w:type="dxa"/>
            <w:hideMark/>
          </w:tcPr>
          <w:p w14:paraId="78013DEF" w14:textId="77777777" w:rsidR="00925ED2" w:rsidRPr="00C068CD" w:rsidRDefault="00925ED2" w:rsidP="001D583C">
            <w:pPr>
              <w:jc w:val="center"/>
              <w:rPr>
                <w:rFonts w:cs="Arial"/>
                <w:b/>
                <w:bCs/>
              </w:rPr>
            </w:pPr>
            <w:r w:rsidRPr="00C068CD">
              <w:rPr>
                <w:rFonts w:cs="Arial"/>
                <w:b/>
                <w:bCs/>
              </w:rPr>
              <w:t>CONTRAPARTE LOCAL (US$)</w:t>
            </w:r>
          </w:p>
        </w:tc>
        <w:tc>
          <w:tcPr>
            <w:tcW w:w="1565" w:type="dxa"/>
            <w:hideMark/>
          </w:tcPr>
          <w:p w14:paraId="62B1E75E" w14:textId="77777777" w:rsidR="00925ED2" w:rsidRPr="00C068CD" w:rsidRDefault="00925ED2" w:rsidP="001D583C">
            <w:pPr>
              <w:jc w:val="center"/>
              <w:rPr>
                <w:rFonts w:cs="Arial"/>
                <w:b/>
                <w:bCs/>
              </w:rPr>
            </w:pPr>
            <w:r w:rsidRPr="00C068CD">
              <w:rPr>
                <w:rFonts w:cs="Arial"/>
                <w:b/>
                <w:bCs/>
              </w:rPr>
              <w:t>MONTO TOTAL (US$)</w:t>
            </w:r>
          </w:p>
        </w:tc>
      </w:tr>
      <w:tr w:rsidR="00925ED2" w:rsidRPr="00925ED2" w14:paraId="3D9AC248" w14:textId="77777777" w:rsidTr="00312A46">
        <w:trPr>
          <w:trHeight w:val="972"/>
        </w:trPr>
        <w:tc>
          <w:tcPr>
            <w:tcW w:w="3700" w:type="dxa"/>
            <w:hideMark/>
          </w:tcPr>
          <w:p w14:paraId="24EAC857" w14:textId="77777777" w:rsidR="00925ED2" w:rsidRPr="00C068CD" w:rsidRDefault="00925ED2" w:rsidP="001D583C">
            <w:pPr>
              <w:jc w:val="both"/>
              <w:rPr>
                <w:rFonts w:cs="Arial"/>
              </w:rPr>
            </w:pPr>
            <w:r w:rsidRPr="00C068CD">
              <w:rPr>
                <w:rFonts w:cs="Arial"/>
              </w:rPr>
              <w:t>Componente I. Inversión. Sustitución de equipos de iluminación y de aire acondicionado de alto consumo, por tecnologías de alta eficiencia.</w:t>
            </w:r>
          </w:p>
        </w:tc>
        <w:tc>
          <w:tcPr>
            <w:tcW w:w="1507" w:type="dxa"/>
            <w:hideMark/>
          </w:tcPr>
          <w:p w14:paraId="5E146707" w14:textId="28B1ECE0" w:rsidR="00925ED2" w:rsidRPr="00C068CD" w:rsidRDefault="00925ED2" w:rsidP="001D583C">
            <w:pPr>
              <w:jc w:val="center"/>
              <w:rPr>
                <w:rFonts w:cs="Arial"/>
              </w:rPr>
            </w:pPr>
            <w:r w:rsidRPr="00C068CD">
              <w:rPr>
                <w:rFonts w:cs="Arial"/>
              </w:rPr>
              <w:t>3</w:t>
            </w:r>
            <w:r w:rsidR="008654B2">
              <w:rPr>
                <w:rFonts w:cs="Arial"/>
              </w:rPr>
              <w:t>0</w:t>
            </w:r>
            <w:r w:rsidRPr="00C068CD">
              <w:rPr>
                <w:rFonts w:cs="Arial"/>
              </w:rPr>
              <w:t>,000,000</w:t>
            </w:r>
          </w:p>
        </w:tc>
        <w:tc>
          <w:tcPr>
            <w:tcW w:w="2056" w:type="dxa"/>
            <w:hideMark/>
          </w:tcPr>
          <w:p w14:paraId="4FC164F0" w14:textId="4CD91FF2" w:rsidR="00925ED2" w:rsidRPr="00C068CD" w:rsidRDefault="008654B2" w:rsidP="001D583C">
            <w:pPr>
              <w:jc w:val="center"/>
              <w:rPr>
                <w:rFonts w:cs="Arial"/>
              </w:rPr>
            </w:pPr>
            <w:r>
              <w:rPr>
                <w:rFonts w:cs="Arial"/>
              </w:rPr>
              <w:t>3,000,000</w:t>
            </w:r>
          </w:p>
        </w:tc>
        <w:tc>
          <w:tcPr>
            <w:tcW w:w="1565" w:type="dxa"/>
            <w:hideMark/>
          </w:tcPr>
          <w:p w14:paraId="494A2C85" w14:textId="0AA2D2AB" w:rsidR="00925ED2" w:rsidRPr="00C068CD" w:rsidRDefault="00FE34DE" w:rsidP="001D583C">
            <w:pPr>
              <w:jc w:val="center"/>
              <w:rPr>
                <w:rFonts w:cs="Arial"/>
              </w:rPr>
            </w:pPr>
            <w:r>
              <w:rPr>
                <w:rFonts w:cs="Arial"/>
              </w:rPr>
              <w:t>33</w:t>
            </w:r>
            <w:r w:rsidR="00925ED2" w:rsidRPr="00C068CD">
              <w:rPr>
                <w:rFonts w:cs="Arial"/>
              </w:rPr>
              <w:t>,</w:t>
            </w:r>
            <w:r>
              <w:rPr>
                <w:rFonts w:cs="Arial"/>
              </w:rPr>
              <w:t>0</w:t>
            </w:r>
            <w:r w:rsidR="00925ED2" w:rsidRPr="00C068CD">
              <w:rPr>
                <w:rFonts w:cs="Arial"/>
              </w:rPr>
              <w:t>00,000</w:t>
            </w:r>
          </w:p>
        </w:tc>
      </w:tr>
      <w:tr w:rsidR="00925ED2" w:rsidRPr="00925ED2" w14:paraId="76E4655F" w14:textId="77777777" w:rsidTr="00312A46">
        <w:trPr>
          <w:trHeight w:val="699"/>
        </w:trPr>
        <w:tc>
          <w:tcPr>
            <w:tcW w:w="3700" w:type="dxa"/>
            <w:hideMark/>
          </w:tcPr>
          <w:p w14:paraId="751C276F" w14:textId="59F77C9C" w:rsidR="00925ED2" w:rsidRPr="00C068CD" w:rsidRDefault="00925ED2" w:rsidP="001D583C">
            <w:pPr>
              <w:jc w:val="both"/>
              <w:rPr>
                <w:rFonts w:cs="Arial"/>
              </w:rPr>
            </w:pPr>
            <w:r w:rsidRPr="00C068CD">
              <w:rPr>
                <w:rFonts w:cs="Arial"/>
              </w:rPr>
              <w:t xml:space="preserve">Componente II. </w:t>
            </w:r>
            <w:r w:rsidR="00D3220D">
              <w:rPr>
                <w:rFonts w:cs="Arial"/>
              </w:rPr>
              <w:t>Fortalecimiento Institucional</w:t>
            </w:r>
            <w:r w:rsidRPr="00C068CD">
              <w:rPr>
                <w:rFonts w:cs="Arial"/>
              </w:rPr>
              <w:t xml:space="preserve"> y Apoyo a la Implementación para el diseño de una estrategia de capacitación y de desarrollo de capacidades de las instituciones estatales en materia de Eficiencia Energética, así como el apoyo a la SENER para la Coordinación del Programa</w:t>
            </w:r>
          </w:p>
        </w:tc>
        <w:tc>
          <w:tcPr>
            <w:tcW w:w="1507" w:type="dxa"/>
            <w:hideMark/>
          </w:tcPr>
          <w:p w14:paraId="5421C103" w14:textId="77777777" w:rsidR="00925ED2" w:rsidRPr="00C068CD" w:rsidRDefault="00925ED2" w:rsidP="001D583C">
            <w:pPr>
              <w:jc w:val="center"/>
              <w:rPr>
                <w:rFonts w:cs="Arial"/>
              </w:rPr>
            </w:pPr>
            <w:r w:rsidRPr="00C068CD">
              <w:rPr>
                <w:rFonts w:cs="Arial"/>
              </w:rPr>
              <w:t>3,000,000</w:t>
            </w:r>
          </w:p>
        </w:tc>
        <w:tc>
          <w:tcPr>
            <w:tcW w:w="2056" w:type="dxa"/>
            <w:hideMark/>
          </w:tcPr>
          <w:p w14:paraId="2DF67B50" w14:textId="77777777" w:rsidR="00925ED2" w:rsidRPr="00C068CD" w:rsidRDefault="00925ED2" w:rsidP="001D583C">
            <w:pPr>
              <w:jc w:val="center"/>
              <w:rPr>
                <w:rFonts w:cs="Arial"/>
              </w:rPr>
            </w:pPr>
            <w:r w:rsidRPr="00C068CD">
              <w:rPr>
                <w:rFonts w:cs="Arial"/>
              </w:rPr>
              <w:t>0</w:t>
            </w:r>
          </w:p>
        </w:tc>
        <w:tc>
          <w:tcPr>
            <w:tcW w:w="1565" w:type="dxa"/>
            <w:hideMark/>
          </w:tcPr>
          <w:p w14:paraId="63E58321" w14:textId="77777777" w:rsidR="00925ED2" w:rsidRPr="00C068CD" w:rsidRDefault="00925ED2" w:rsidP="001D583C">
            <w:pPr>
              <w:jc w:val="center"/>
              <w:rPr>
                <w:rFonts w:cs="Arial"/>
              </w:rPr>
            </w:pPr>
            <w:r w:rsidRPr="00C068CD">
              <w:rPr>
                <w:rFonts w:cs="Arial"/>
              </w:rPr>
              <w:t>3,000,000</w:t>
            </w:r>
          </w:p>
        </w:tc>
      </w:tr>
      <w:tr w:rsidR="00925ED2" w:rsidRPr="00925ED2" w14:paraId="450C0617" w14:textId="77777777" w:rsidTr="00312A46">
        <w:trPr>
          <w:trHeight w:val="436"/>
        </w:trPr>
        <w:tc>
          <w:tcPr>
            <w:tcW w:w="3700" w:type="dxa"/>
            <w:hideMark/>
          </w:tcPr>
          <w:p w14:paraId="3311EC4B" w14:textId="77777777" w:rsidR="00925ED2" w:rsidRPr="00C068CD" w:rsidRDefault="00925ED2" w:rsidP="00925ED2">
            <w:pPr>
              <w:rPr>
                <w:rFonts w:cs="Arial"/>
              </w:rPr>
            </w:pPr>
            <w:r w:rsidRPr="00C068CD">
              <w:rPr>
                <w:rFonts w:cs="Arial"/>
              </w:rPr>
              <w:t>SUBTOTAL</w:t>
            </w:r>
          </w:p>
        </w:tc>
        <w:tc>
          <w:tcPr>
            <w:tcW w:w="1507" w:type="dxa"/>
            <w:hideMark/>
          </w:tcPr>
          <w:p w14:paraId="51A2B99C" w14:textId="23789402" w:rsidR="00925ED2" w:rsidRPr="00C068CD" w:rsidRDefault="00925ED2" w:rsidP="001D583C">
            <w:pPr>
              <w:jc w:val="center"/>
              <w:rPr>
                <w:rFonts w:cs="Arial"/>
              </w:rPr>
            </w:pPr>
            <w:r w:rsidRPr="00C068CD">
              <w:rPr>
                <w:rFonts w:cs="Arial"/>
              </w:rPr>
              <w:t>3</w:t>
            </w:r>
            <w:r w:rsidR="008654B2">
              <w:rPr>
                <w:rFonts w:cs="Arial"/>
              </w:rPr>
              <w:t>3</w:t>
            </w:r>
            <w:r w:rsidRPr="00C068CD">
              <w:rPr>
                <w:rFonts w:cs="Arial"/>
              </w:rPr>
              <w:t>,000,000</w:t>
            </w:r>
          </w:p>
        </w:tc>
        <w:tc>
          <w:tcPr>
            <w:tcW w:w="2056" w:type="dxa"/>
            <w:hideMark/>
          </w:tcPr>
          <w:p w14:paraId="6AB770A2" w14:textId="63D2D8CE" w:rsidR="00925ED2" w:rsidRPr="00C068CD" w:rsidRDefault="008654B2" w:rsidP="001D583C">
            <w:pPr>
              <w:jc w:val="center"/>
              <w:rPr>
                <w:rFonts w:cs="Arial"/>
              </w:rPr>
            </w:pPr>
            <w:r>
              <w:rPr>
                <w:rFonts w:cs="Arial"/>
              </w:rPr>
              <w:t>3,000</w:t>
            </w:r>
            <w:r w:rsidR="00925ED2" w:rsidRPr="00C068CD">
              <w:rPr>
                <w:rFonts w:cs="Arial"/>
              </w:rPr>
              <w:t>,000</w:t>
            </w:r>
          </w:p>
        </w:tc>
        <w:tc>
          <w:tcPr>
            <w:tcW w:w="1565" w:type="dxa"/>
            <w:hideMark/>
          </w:tcPr>
          <w:p w14:paraId="1A68E453" w14:textId="2AD44D00" w:rsidR="00925ED2" w:rsidRPr="00C068CD" w:rsidRDefault="008654B2" w:rsidP="001D583C">
            <w:pPr>
              <w:jc w:val="center"/>
              <w:rPr>
                <w:rFonts w:cs="Arial"/>
              </w:rPr>
            </w:pPr>
            <w:r>
              <w:rPr>
                <w:rFonts w:cs="Arial"/>
              </w:rPr>
              <w:t>36,000</w:t>
            </w:r>
            <w:r w:rsidR="00925ED2" w:rsidRPr="00C068CD">
              <w:rPr>
                <w:rFonts w:cs="Arial"/>
              </w:rPr>
              <w:t>,000</w:t>
            </w:r>
          </w:p>
        </w:tc>
      </w:tr>
      <w:tr w:rsidR="00925ED2" w:rsidRPr="00925ED2" w14:paraId="2B1A5108" w14:textId="77777777" w:rsidTr="00312A46">
        <w:trPr>
          <w:trHeight w:val="344"/>
        </w:trPr>
        <w:tc>
          <w:tcPr>
            <w:tcW w:w="7263" w:type="dxa"/>
            <w:gridSpan w:val="3"/>
            <w:hideMark/>
          </w:tcPr>
          <w:p w14:paraId="79527432" w14:textId="77777777" w:rsidR="00925ED2" w:rsidRPr="00C068CD" w:rsidRDefault="00925ED2" w:rsidP="001D583C">
            <w:pPr>
              <w:jc w:val="center"/>
              <w:rPr>
                <w:rFonts w:cs="Arial"/>
                <w:b/>
                <w:bCs/>
              </w:rPr>
            </w:pPr>
            <w:r w:rsidRPr="00C068CD">
              <w:rPr>
                <w:rFonts w:cs="Arial"/>
                <w:b/>
                <w:bCs/>
              </w:rPr>
              <w:t>TOTAL</w:t>
            </w:r>
          </w:p>
        </w:tc>
        <w:tc>
          <w:tcPr>
            <w:tcW w:w="1565" w:type="dxa"/>
            <w:hideMark/>
          </w:tcPr>
          <w:p w14:paraId="6B40AC2E" w14:textId="2D9ABDA3" w:rsidR="00925ED2" w:rsidRPr="00C068CD" w:rsidRDefault="008654B2" w:rsidP="001D583C">
            <w:pPr>
              <w:jc w:val="center"/>
              <w:rPr>
                <w:rFonts w:cs="Arial"/>
                <w:b/>
                <w:bCs/>
              </w:rPr>
            </w:pPr>
            <w:r>
              <w:rPr>
                <w:rFonts w:cs="Arial"/>
                <w:b/>
                <w:bCs/>
              </w:rPr>
              <w:t>36,000</w:t>
            </w:r>
            <w:r w:rsidR="00925ED2" w:rsidRPr="00C068CD">
              <w:rPr>
                <w:rFonts w:cs="Arial"/>
                <w:b/>
                <w:bCs/>
              </w:rPr>
              <w:t>,000</w:t>
            </w:r>
          </w:p>
        </w:tc>
      </w:tr>
    </w:tbl>
    <w:p w14:paraId="2BA35E2C" w14:textId="77777777" w:rsidR="00EF02B6" w:rsidRDefault="00EF02B6" w:rsidP="00635BF9">
      <w:pPr>
        <w:tabs>
          <w:tab w:val="left" w:pos="540"/>
        </w:tabs>
        <w:spacing w:after="0" w:line="240" w:lineRule="auto"/>
        <w:rPr>
          <w:rFonts w:cs="Arial"/>
          <w:szCs w:val="24"/>
        </w:rPr>
      </w:pPr>
      <w:r w:rsidRPr="001D583C">
        <w:rPr>
          <w:rFonts w:cs="Arial"/>
          <w:b/>
          <w:szCs w:val="24"/>
        </w:rPr>
        <w:t>Nota:</w:t>
      </w:r>
      <w:r w:rsidRPr="00537B3C">
        <w:rPr>
          <w:rFonts w:cs="Arial"/>
          <w:szCs w:val="24"/>
        </w:rPr>
        <w:t xml:space="preserve"> Los montos incluyen el Impuesto al Valor Agregado.</w:t>
      </w:r>
    </w:p>
    <w:p w14:paraId="356095A7" w14:textId="77777777" w:rsidR="00641043" w:rsidRDefault="00641043">
      <w:pPr>
        <w:spacing w:after="0" w:line="240" w:lineRule="auto"/>
        <w:rPr>
          <w:rFonts w:cs="Arial"/>
          <w:szCs w:val="24"/>
        </w:rPr>
      </w:pPr>
      <w:r>
        <w:rPr>
          <w:rFonts w:cs="Arial"/>
          <w:szCs w:val="24"/>
        </w:rPr>
        <w:br w:type="page"/>
      </w:r>
    </w:p>
    <w:p w14:paraId="5559EF13" w14:textId="092BBC7A" w:rsidR="00384677" w:rsidRPr="00537B3C" w:rsidRDefault="00384677" w:rsidP="00384677">
      <w:pPr>
        <w:pStyle w:val="Heading2"/>
        <w:jc w:val="center"/>
        <w:rPr>
          <w:rFonts w:ascii="Arial" w:hAnsi="Arial" w:cs="Arial"/>
          <w:color w:val="auto"/>
          <w:sz w:val="28"/>
          <w:szCs w:val="24"/>
        </w:rPr>
      </w:pPr>
      <w:bookmarkStart w:id="36" w:name="_Toc489825306"/>
      <w:r w:rsidRPr="00537B3C">
        <w:rPr>
          <w:rFonts w:ascii="Arial" w:hAnsi="Arial" w:cs="Arial"/>
          <w:color w:val="auto"/>
          <w:sz w:val="28"/>
          <w:szCs w:val="24"/>
        </w:rPr>
        <w:lastRenderedPageBreak/>
        <w:t>CAPÍTULO VI</w:t>
      </w:r>
      <w:r w:rsidR="00860434" w:rsidRPr="00537B3C">
        <w:rPr>
          <w:rFonts w:ascii="Arial" w:hAnsi="Arial" w:cs="Arial"/>
          <w:color w:val="auto"/>
          <w:sz w:val="28"/>
          <w:szCs w:val="24"/>
        </w:rPr>
        <w:t>.</w:t>
      </w:r>
      <w:r w:rsidRPr="00537B3C">
        <w:rPr>
          <w:rFonts w:ascii="Arial" w:hAnsi="Arial" w:cs="Arial"/>
          <w:color w:val="auto"/>
          <w:sz w:val="28"/>
          <w:szCs w:val="24"/>
        </w:rPr>
        <w:t xml:space="preserve"> </w:t>
      </w:r>
      <w:r w:rsidR="00EF02B6" w:rsidRPr="00537B3C">
        <w:rPr>
          <w:rFonts w:ascii="Arial" w:hAnsi="Arial" w:cs="Arial"/>
          <w:color w:val="auto"/>
          <w:sz w:val="28"/>
          <w:szCs w:val="24"/>
        </w:rPr>
        <w:t>PARTICIPANTES EN EL PROGRAMA</w:t>
      </w:r>
      <w:bookmarkEnd w:id="36"/>
    </w:p>
    <w:p w14:paraId="763589B6" w14:textId="77777777" w:rsidR="00384677" w:rsidRPr="00537B3C" w:rsidRDefault="00384677" w:rsidP="00641043">
      <w:pPr>
        <w:spacing w:after="0"/>
        <w:rPr>
          <w:rFonts w:cs="Arial"/>
        </w:rPr>
      </w:pPr>
    </w:p>
    <w:p w14:paraId="7EF0F4D6" w14:textId="77777777" w:rsidR="00EF02B6" w:rsidRPr="00537B3C" w:rsidRDefault="00EF02B6" w:rsidP="00D62905">
      <w:pPr>
        <w:rPr>
          <w:i/>
        </w:rPr>
      </w:pPr>
      <w:bookmarkStart w:id="37" w:name="_Toc456465568"/>
      <w:bookmarkStart w:id="38" w:name="_Toc456467392"/>
      <w:bookmarkStart w:id="39" w:name="_Toc456535188"/>
      <w:bookmarkStart w:id="40" w:name="_Toc456535448"/>
      <w:bookmarkStart w:id="41" w:name="_Toc489385947"/>
      <w:r w:rsidRPr="00537B3C">
        <w:t xml:space="preserve">En la preparación e implementación del </w:t>
      </w:r>
      <w:r w:rsidR="00925ED2">
        <w:t>PROGRAMA</w:t>
      </w:r>
      <w:r w:rsidR="00925ED2" w:rsidRPr="00537B3C">
        <w:t xml:space="preserve"> </w:t>
      </w:r>
      <w:r w:rsidRPr="00537B3C">
        <w:t>participan las siguientes Dependencias</w:t>
      </w:r>
      <w:r w:rsidR="00525631">
        <w:t xml:space="preserve"> y</w:t>
      </w:r>
      <w:r w:rsidRPr="00537B3C">
        <w:t xml:space="preserve"> Organismos:</w:t>
      </w:r>
      <w:bookmarkEnd w:id="37"/>
      <w:bookmarkEnd w:id="38"/>
      <w:bookmarkEnd w:id="39"/>
      <w:bookmarkEnd w:id="40"/>
      <w:bookmarkEnd w:id="41"/>
    </w:p>
    <w:p w14:paraId="7CEDC155" w14:textId="77777777" w:rsidR="00D82E21" w:rsidRPr="00537B3C" w:rsidRDefault="00D82E21" w:rsidP="00641043">
      <w:pPr>
        <w:spacing w:after="0"/>
      </w:pPr>
    </w:p>
    <w:p w14:paraId="481EC301" w14:textId="007726C1" w:rsidR="00384677" w:rsidRPr="00537B3C" w:rsidRDefault="00384677" w:rsidP="00641043">
      <w:pPr>
        <w:pStyle w:val="Heading3"/>
        <w:spacing w:before="0"/>
        <w:rPr>
          <w:rFonts w:ascii="Arial" w:hAnsi="Arial" w:cs="Arial"/>
          <w:i/>
          <w:color w:val="auto"/>
          <w:szCs w:val="24"/>
        </w:rPr>
      </w:pPr>
      <w:bookmarkStart w:id="42" w:name="_Toc456467393"/>
      <w:bookmarkStart w:id="43" w:name="_Toc489825307"/>
      <w:r w:rsidRPr="00537B3C">
        <w:rPr>
          <w:rFonts w:ascii="Arial" w:hAnsi="Arial" w:cs="Arial"/>
          <w:i/>
          <w:color w:val="auto"/>
          <w:szCs w:val="24"/>
        </w:rPr>
        <w:t>6.1</w:t>
      </w:r>
      <w:r w:rsidR="00860434" w:rsidRPr="00B16679">
        <w:rPr>
          <w:rFonts w:ascii="Arial" w:hAnsi="Arial" w:cs="Arial"/>
          <w:color w:val="auto"/>
          <w:szCs w:val="24"/>
        </w:rPr>
        <w:tab/>
      </w:r>
      <w:r w:rsidR="00EF02B6" w:rsidRPr="00B16679">
        <w:rPr>
          <w:rFonts w:ascii="Arial" w:hAnsi="Arial" w:cs="Arial"/>
          <w:color w:val="auto"/>
          <w:szCs w:val="24"/>
        </w:rPr>
        <w:t>BANCO INTERAMERICANO DE DESARROLLO (BID)</w:t>
      </w:r>
      <w:bookmarkEnd w:id="42"/>
      <w:bookmarkEnd w:id="43"/>
    </w:p>
    <w:p w14:paraId="5F2BD135" w14:textId="77777777" w:rsidR="00384677" w:rsidRPr="001D583C" w:rsidRDefault="00384677" w:rsidP="00641043">
      <w:pPr>
        <w:spacing w:after="0"/>
        <w:rPr>
          <w:rFonts w:eastAsiaTheme="majorEastAsia" w:cs="Arial"/>
          <w:bCs/>
          <w:szCs w:val="24"/>
        </w:rPr>
      </w:pPr>
    </w:p>
    <w:p w14:paraId="2F05C1E9" w14:textId="77777777" w:rsidR="00590F46" w:rsidRPr="00D62905" w:rsidRDefault="00EF02B6" w:rsidP="00D62905">
      <w:pPr>
        <w:rPr>
          <w:rFonts w:cs="Arial"/>
        </w:rPr>
      </w:pPr>
      <w:r w:rsidRPr="00D62905">
        <w:rPr>
          <w:rFonts w:cs="Arial"/>
        </w:rPr>
        <w:t xml:space="preserve">Organismo </w:t>
      </w:r>
      <w:r w:rsidR="00925ED2" w:rsidRPr="00D62905">
        <w:rPr>
          <w:rFonts w:cs="Arial"/>
        </w:rPr>
        <w:t xml:space="preserve">Financiero Internacional </w:t>
      </w:r>
      <w:r w:rsidR="00BD1740" w:rsidRPr="00D62905">
        <w:rPr>
          <w:rFonts w:cs="Arial"/>
        </w:rPr>
        <w:t>que apoya las acciones de los países miembros</w:t>
      </w:r>
      <w:r w:rsidR="00BD1740" w:rsidRPr="00D62905">
        <w:rPr>
          <w:rFonts w:cs="Arial"/>
          <w:bCs/>
        </w:rPr>
        <w:t xml:space="preserve"> </w:t>
      </w:r>
      <w:r w:rsidR="00BD1740" w:rsidRPr="00D62905">
        <w:rPr>
          <w:rFonts w:cs="Arial"/>
        </w:rPr>
        <w:t xml:space="preserve">para mejorar la calidad de vida de su población. Proporciona apoyo financiero y técnico </w:t>
      </w:r>
      <w:r w:rsidR="006537F7" w:rsidRPr="00D62905">
        <w:rPr>
          <w:rFonts w:cs="Arial"/>
        </w:rPr>
        <w:t>enfocado</w:t>
      </w:r>
      <w:r w:rsidR="00BD1740" w:rsidRPr="00D62905">
        <w:rPr>
          <w:rFonts w:cs="Arial"/>
        </w:rPr>
        <w:t xml:space="preserve"> a reducir la pobreza y la desigualdad</w:t>
      </w:r>
      <w:r w:rsidR="00590F46" w:rsidRPr="00D62905">
        <w:rPr>
          <w:rFonts w:cs="Arial"/>
        </w:rPr>
        <w:t xml:space="preserve">. Está comprometido en lograr </w:t>
      </w:r>
      <w:r w:rsidR="00BD1740" w:rsidRPr="00D62905">
        <w:rPr>
          <w:rFonts w:cs="Arial"/>
        </w:rPr>
        <w:t>resultados medibles</w:t>
      </w:r>
      <w:r w:rsidR="00590F46" w:rsidRPr="00D62905">
        <w:rPr>
          <w:rFonts w:cs="Arial"/>
        </w:rPr>
        <w:t>, y con</w:t>
      </w:r>
      <w:r w:rsidR="00BD1740" w:rsidRPr="00D62905">
        <w:rPr>
          <w:rFonts w:cs="Arial"/>
        </w:rPr>
        <w:t xml:space="preserve"> los más altos estándares de integridad, transparencia y </w:t>
      </w:r>
      <w:r w:rsidR="00E01947">
        <w:rPr>
          <w:rFonts w:cs="Arial"/>
        </w:rPr>
        <w:t>rendición de cuentas.</w:t>
      </w:r>
    </w:p>
    <w:p w14:paraId="0AECD174" w14:textId="77777777" w:rsidR="00590F46" w:rsidRPr="00D62905" w:rsidRDefault="00590F46" w:rsidP="00D62905">
      <w:pPr>
        <w:rPr>
          <w:rFonts w:cs="Arial"/>
        </w:rPr>
      </w:pPr>
      <w:r w:rsidRPr="00D62905">
        <w:rPr>
          <w:rFonts w:cs="Arial"/>
        </w:rPr>
        <w:t xml:space="preserve">Los temas actuales prioritarios del Banco incluyen tres retos de desarrollo: inclusión social e igualdad, productividad e innovación, e integración económica; y tres temas transversales: igualdad de género, cambio climático y sostenibilidad ambiental, y capacidad </w:t>
      </w:r>
      <w:r w:rsidR="00E01947">
        <w:rPr>
          <w:rFonts w:cs="Arial"/>
        </w:rPr>
        <w:t>institucional y estado derecho.</w:t>
      </w:r>
    </w:p>
    <w:p w14:paraId="3A2BFF65" w14:textId="0631502D" w:rsidR="00590F46" w:rsidRDefault="00590F46" w:rsidP="00B16679">
      <w:pPr>
        <w:rPr>
          <w:rFonts w:cs="Arial"/>
        </w:rPr>
      </w:pPr>
      <w:r w:rsidRPr="00D62905">
        <w:rPr>
          <w:rFonts w:cs="Arial"/>
        </w:rPr>
        <w:t>Apoyará con financiamiento y asistencia técnica la ejecución de las acciones del PROGRAMA, con el fin de impulsar el desarrollo económico y social y contribuir</w:t>
      </w:r>
      <w:r w:rsidR="00E01947">
        <w:rPr>
          <w:rFonts w:cs="Arial"/>
        </w:rPr>
        <w:t xml:space="preserve"> a la sostenibilidad ambiental.</w:t>
      </w:r>
    </w:p>
    <w:p w14:paraId="2CDD79CF" w14:textId="77777777" w:rsidR="001E7FE2" w:rsidRPr="00E01947" w:rsidRDefault="001E7FE2" w:rsidP="00B16679">
      <w:pPr>
        <w:rPr>
          <w:rFonts w:cs="Arial"/>
        </w:rPr>
      </w:pPr>
    </w:p>
    <w:p w14:paraId="44F19EA2" w14:textId="6E83597E" w:rsidR="0060207F" w:rsidRPr="00E01947" w:rsidRDefault="00C06E72" w:rsidP="00E01947">
      <w:pPr>
        <w:pStyle w:val="Heading3"/>
        <w:spacing w:before="0"/>
        <w:rPr>
          <w:rFonts w:ascii="Arial" w:hAnsi="Arial" w:cs="Arial"/>
          <w:color w:val="auto"/>
          <w:szCs w:val="24"/>
        </w:rPr>
      </w:pPr>
      <w:bookmarkStart w:id="44" w:name="_Toc489825308"/>
      <w:r>
        <w:rPr>
          <w:rFonts w:ascii="Arial" w:hAnsi="Arial" w:cs="Arial"/>
          <w:i/>
          <w:color w:val="auto"/>
          <w:szCs w:val="24"/>
        </w:rPr>
        <w:t>6.2</w:t>
      </w:r>
      <w:r w:rsidRPr="00B16679">
        <w:rPr>
          <w:rFonts w:ascii="Arial" w:hAnsi="Arial" w:cs="Arial"/>
          <w:color w:val="auto"/>
          <w:szCs w:val="24"/>
        </w:rPr>
        <w:tab/>
      </w:r>
      <w:r w:rsidR="0060207F" w:rsidRPr="00B16679">
        <w:rPr>
          <w:rFonts w:ascii="Arial" w:hAnsi="Arial" w:cs="Arial"/>
          <w:color w:val="auto"/>
          <w:szCs w:val="24"/>
        </w:rPr>
        <w:t>BENEFICIARIOS.</w:t>
      </w:r>
      <w:bookmarkEnd w:id="44"/>
    </w:p>
    <w:p w14:paraId="045F77A2" w14:textId="77777777" w:rsidR="00E01947" w:rsidRDefault="00E01947" w:rsidP="0060207F">
      <w:pPr>
        <w:spacing w:after="0"/>
        <w:rPr>
          <w:rFonts w:cs="Arial"/>
          <w:szCs w:val="24"/>
        </w:rPr>
      </w:pPr>
    </w:p>
    <w:p w14:paraId="5D7D3FF7" w14:textId="4120DBCD" w:rsidR="0060207F" w:rsidRDefault="007802E8" w:rsidP="0060207F">
      <w:pPr>
        <w:spacing w:after="0"/>
        <w:rPr>
          <w:rFonts w:cs="Arial"/>
          <w:szCs w:val="24"/>
        </w:rPr>
      </w:pPr>
      <w:r>
        <w:rPr>
          <w:rFonts w:cs="Arial"/>
          <w:szCs w:val="24"/>
        </w:rPr>
        <w:t>L</w:t>
      </w:r>
      <w:r w:rsidR="0060207F">
        <w:rPr>
          <w:rFonts w:cs="Arial"/>
          <w:szCs w:val="24"/>
        </w:rPr>
        <w:t xml:space="preserve">as Dependencias y </w:t>
      </w:r>
      <w:r w:rsidR="008654B2">
        <w:rPr>
          <w:rFonts w:cs="Arial"/>
          <w:szCs w:val="24"/>
        </w:rPr>
        <w:t xml:space="preserve">Entidades </w:t>
      </w:r>
      <w:r w:rsidR="0060207F">
        <w:rPr>
          <w:rFonts w:cs="Arial"/>
          <w:szCs w:val="24"/>
        </w:rPr>
        <w:t xml:space="preserve">de la APF, en cuyos </w:t>
      </w:r>
      <w:r w:rsidR="00FC414A">
        <w:rPr>
          <w:rFonts w:cs="Arial"/>
          <w:szCs w:val="24"/>
        </w:rPr>
        <w:t>edificios</w:t>
      </w:r>
      <w:r w:rsidR="006537F7">
        <w:rPr>
          <w:rFonts w:cs="Arial"/>
          <w:szCs w:val="24"/>
        </w:rPr>
        <w:t xml:space="preserve"> se </w:t>
      </w:r>
      <w:r w:rsidR="00FE6DFF">
        <w:rPr>
          <w:rFonts w:cs="Arial"/>
          <w:szCs w:val="24"/>
        </w:rPr>
        <w:t xml:space="preserve">implementarán </w:t>
      </w:r>
      <w:r w:rsidR="006537F7">
        <w:rPr>
          <w:rFonts w:cs="Arial"/>
          <w:szCs w:val="24"/>
        </w:rPr>
        <w:t xml:space="preserve">los </w:t>
      </w:r>
      <w:r w:rsidR="00FE6DFF">
        <w:rPr>
          <w:rFonts w:cs="Arial"/>
          <w:szCs w:val="24"/>
        </w:rPr>
        <w:t>PE.</w:t>
      </w:r>
    </w:p>
    <w:p w14:paraId="290BD6D3" w14:textId="77777777" w:rsidR="0060207F" w:rsidRDefault="0060207F" w:rsidP="0060207F">
      <w:pPr>
        <w:spacing w:after="0"/>
        <w:rPr>
          <w:rFonts w:cs="Arial"/>
          <w:szCs w:val="24"/>
        </w:rPr>
      </w:pPr>
    </w:p>
    <w:p w14:paraId="463D2C4D" w14:textId="42D3A71F" w:rsidR="0060207F" w:rsidRPr="00641043" w:rsidRDefault="00C06E72" w:rsidP="0060207F">
      <w:pPr>
        <w:pStyle w:val="Heading3"/>
        <w:spacing w:before="0"/>
        <w:ind w:left="708" w:hanging="708"/>
        <w:rPr>
          <w:rFonts w:ascii="Arial" w:hAnsi="Arial" w:cs="Arial"/>
          <w:i/>
          <w:color w:val="auto"/>
          <w:szCs w:val="24"/>
        </w:rPr>
      </w:pPr>
      <w:bookmarkStart w:id="45" w:name="_Toc489825309"/>
      <w:r>
        <w:rPr>
          <w:rFonts w:ascii="Arial" w:hAnsi="Arial" w:cs="Arial"/>
          <w:i/>
          <w:color w:val="auto"/>
          <w:szCs w:val="24"/>
        </w:rPr>
        <w:t>6.3</w:t>
      </w:r>
      <w:r>
        <w:rPr>
          <w:rFonts w:ascii="Arial" w:hAnsi="Arial" w:cs="Arial"/>
          <w:i/>
          <w:color w:val="auto"/>
          <w:szCs w:val="24"/>
        </w:rPr>
        <w:tab/>
      </w:r>
      <w:r w:rsidR="0060207F" w:rsidRPr="00B16679">
        <w:rPr>
          <w:rFonts w:ascii="Arial" w:hAnsi="Arial" w:cs="Arial"/>
          <w:color w:val="auto"/>
          <w:szCs w:val="24"/>
        </w:rPr>
        <w:t>COMISIÓN NACIONAL PARA EL USO EFICIENTE DE ENERGÍA (CONUEE)</w:t>
      </w:r>
      <w:bookmarkEnd w:id="45"/>
    </w:p>
    <w:p w14:paraId="33D96309" w14:textId="77777777" w:rsidR="0060207F" w:rsidRPr="00641043" w:rsidRDefault="0060207F" w:rsidP="0060207F">
      <w:pPr>
        <w:spacing w:after="0"/>
        <w:rPr>
          <w:rFonts w:cs="Arial"/>
          <w:szCs w:val="24"/>
        </w:rPr>
      </w:pPr>
    </w:p>
    <w:p w14:paraId="35B91AAD" w14:textId="59809E39" w:rsidR="0060207F" w:rsidRDefault="00D13CC2" w:rsidP="0060207F">
      <w:pPr>
        <w:spacing w:after="0"/>
        <w:rPr>
          <w:rFonts w:cs="Arial"/>
          <w:szCs w:val="24"/>
        </w:rPr>
      </w:pPr>
      <w:r>
        <w:rPr>
          <w:rFonts w:cs="Arial"/>
          <w:szCs w:val="24"/>
        </w:rPr>
        <w:lastRenderedPageBreak/>
        <w:t>E</w:t>
      </w:r>
      <w:r w:rsidR="0060207F">
        <w:rPr>
          <w:rFonts w:cs="Arial"/>
          <w:szCs w:val="24"/>
        </w:rPr>
        <w:t xml:space="preserve">s </w:t>
      </w:r>
      <w:r w:rsidRPr="00D13CC2">
        <w:rPr>
          <w:rFonts w:cs="Arial"/>
          <w:szCs w:val="24"/>
        </w:rPr>
        <w:t>un órgano administrativo desconcentrado de la Secretaría de Energía, que fue creada a través de la Ley para el Aprovechamiento Sustentable de la Energía publicada en el Diario Oficial de la Federación el 28 de noviembre del 2008, y tiene como objetivo central promover la eficiencia energética y fungir como órgano técnico en materia de aprovechamiento sustentable de la energía</w:t>
      </w:r>
      <w:r>
        <w:rPr>
          <w:rFonts w:cs="Arial"/>
          <w:szCs w:val="24"/>
        </w:rPr>
        <w:t>. Será el órgano encargado de</w:t>
      </w:r>
      <w:r w:rsidR="0060207F">
        <w:rPr>
          <w:rFonts w:cs="Arial"/>
          <w:szCs w:val="24"/>
        </w:rPr>
        <w:t xml:space="preserve"> </w:t>
      </w:r>
      <w:r w:rsidR="009E2D24">
        <w:rPr>
          <w:rFonts w:cs="Arial"/>
          <w:szCs w:val="24"/>
        </w:rPr>
        <w:t>coordinar los aspectos</w:t>
      </w:r>
      <w:r w:rsidR="0060207F">
        <w:rPr>
          <w:rFonts w:cs="Arial"/>
          <w:szCs w:val="24"/>
        </w:rPr>
        <w:t xml:space="preserve"> técnic</w:t>
      </w:r>
      <w:r w:rsidR="009E2D24">
        <w:rPr>
          <w:rFonts w:cs="Arial"/>
          <w:szCs w:val="24"/>
        </w:rPr>
        <w:t>os</w:t>
      </w:r>
      <w:r w:rsidR="0060207F">
        <w:rPr>
          <w:rFonts w:cs="Arial"/>
          <w:szCs w:val="24"/>
        </w:rPr>
        <w:t xml:space="preserve"> </w:t>
      </w:r>
      <w:r w:rsidR="006537F7">
        <w:rPr>
          <w:rFonts w:cs="Arial"/>
          <w:szCs w:val="24"/>
        </w:rPr>
        <w:t>para</w:t>
      </w:r>
      <w:r w:rsidR="0060207F">
        <w:rPr>
          <w:rFonts w:cs="Arial"/>
          <w:szCs w:val="24"/>
        </w:rPr>
        <w:t xml:space="preserve"> la implementación del PROGRAMA</w:t>
      </w:r>
      <w:r w:rsidR="0060207F" w:rsidRPr="00641043">
        <w:rPr>
          <w:rFonts w:cs="Arial"/>
          <w:szCs w:val="24"/>
        </w:rPr>
        <w:t>.</w:t>
      </w:r>
    </w:p>
    <w:p w14:paraId="1941207D" w14:textId="77777777" w:rsidR="00A00B7E" w:rsidRPr="00537B3C" w:rsidRDefault="00A00B7E" w:rsidP="004B5C0F">
      <w:pPr>
        <w:spacing w:after="0"/>
        <w:rPr>
          <w:rFonts w:cs="Arial"/>
          <w:szCs w:val="24"/>
          <w:shd w:val="clear" w:color="auto" w:fill="FFFFFF"/>
        </w:rPr>
      </w:pPr>
    </w:p>
    <w:p w14:paraId="72881361" w14:textId="77777777" w:rsidR="0060207F" w:rsidRPr="00B16679" w:rsidRDefault="00384677" w:rsidP="0060207F">
      <w:pPr>
        <w:spacing w:after="0"/>
        <w:ind w:left="708" w:hanging="708"/>
        <w:outlineLvl w:val="2"/>
        <w:rPr>
          <w:rFonts w:cs="Arial"/>
          <w:b/>
          <w:szCs w:val="24"/>
        </w:rPr>
      </w:pPr>
      <w:bookmarkStart w:id="46" w:name="_Toc489825310"/>
      <w:bookmarkStart w:id="47" w:name="_Toc456467394"/>
      <w:bookmarkStart w:id="48" w:name="_Toc456535450"/>
      <w:r w:rsidRPr="00B16679">
        <w:rPr>
          <w:rFonts w:cs="Arial"/>
          <w:b/>
          <w:szCs w:val="24"/>
        </w:rPr>
        <w:t>6.</w:t>
      </w:r>
      <w:r w:rsidR="00C06E72" w:rsidRPr="00B16679">
        <w:rPr>
          <w:rFonts w:cs="Arial"/>
          <w:b/>
          <w:szCs w:val="24"/>
        </w:rPr>
        <w:t>4</w:t>
      </w:r>
      <w:r w:rsidR="00860434" w:rsidRPr="00B16679">
        <w:rPr>
          <w:rFonts w:cs="Arial"/>
          <w:b/>
          <w:szCs w:val="24"/>
        </w:rPr>
        <w:tab/>
      </w:r>
      <w:r w:rsidR="0060207F" w:rsidRPr="00B16679">
        <w:rPr>
          <w:rFonts w:cs="Arial"/>
          <w:b/>
          <w:szCs w:val="24"/>
        </w:rPr>
        <w:t>FIDEICOMISO PARA EL AHORRO DE ENERGÍA ELÉCTICA (FIDE)</w:t>
      </w:r>
      <w:bookmarkEnd w:id="46"/>
    </w:p>
    <w:p w14:paraId="695C6460" w14:textId="77777777" w:rsidR="0060207F" w:rsidRDefault="0060207F" w:rsidP="00E517C9">
      <w:pPr>
        <w:spacing w:after="0"/>
        <w:rPr>
          <w:rFonts w:cs="Arial"/>
          <w:szCs w:val="24"/>
        </w:rPr>
      </w:pPr>
    </w:p>
    <w:p w14:paraId="1883A5B2" w14:textId="77777777" w:rsidR="0060207F" w:rsidRPr="00C06E72" w:rsidRDefault="005D5626" w:rsidP="00E517C9">
      <w:pPr>
        <w:spacing w:after="0"/>
        <w:rPr>
          <w:rFonts w:cs="Arial"/>
          <w:szCs w:val="24"/>
        </w:rPr>
      </w:pPr>
      <w:r w:rsidRPr="005D5626">
        <w:rPr>
          <w:rFonts w:cs="Arial"/>
          <w:szCs w:val="24"/>
        </w:rPr>
        <w:t>El Fideicomiso para el Ahorro de Energía Eléctrica</w:t>
      </w:r>
      <w:r w:rsidR="00E517C9">
        <w:rPr>
          <w:rFonts w:cs="Arial"/>
          <w:szCs w:val="24"/>
        </w:rPr>
        <w:t xml:space="preserve"> constituido en 1990, es</w:t>
      </w:r>
      <w:r w:rsidRPr="005D5626">
        <w:rPr>
          <w:rFonts w:cs="Arial"/>
          <w:szCs w:val="24"/>
        </w:rPr>
        <w:t xml:space="preserve"> </w:t>
      </w:r>
      <w:r w:rsidRPr="00E517C9">
        <w:rPr>
          <w:rFonts w:cs="Arial"/>
          <w:szCs w:val="24"/>
        </w:rPr>
        <w:t xml:space="preserve">un fideicomiso privado sin fines de lucro, que promueve y apoya con financiamiento el uso eficiente de la energía eléctrica en los sectores industrial, comercial, de servicios y doméstico. Además, fomenta la cultura del ahorro de la energía eléctrica entre la población en general y proporciona servicios de asistencia técnica en la materia. </w:t>
      </w:r>
      <w:r w:rsidR="0060207F" w:rsidRPr="00C06E72">
        <w:rPr>
          <w:rFonts w:cs="Arial"/>
          <w:szCs w:val="24"/>
        </w:rPr>
        <w:t xml:space="preserve">El FIDE </w:t>
      </w:r>
      <w:r w:rsidR="006537F7">
        <w:rPr>
          <w:rFonts w:cs="Arial"/>
          <w:szCs w:val="24"/>
        </w:rPr>
        <w:t>será el operador</w:t>
      </w:r>
      <w:r w:rsidR="0060207F" w:rsidRPr="00C06E72">
        <w:rPr>
          <w:rFonts w:cs="Arial"/>
          <w:szCs w:val="24"/>
        </w:rPr>
        <w:t xml:space="preserve"> del PROGRAMA, mediante </w:t>
      </w:r>
      <w:r w:rsidR="0060207F">
        <w:rPr>
          <w:rFonts w:cs="Arial"/>
          <w:szCs w:val="24"/>
        </w:rPr>
        <w:t xml:space="preserve">la celebración de </w:t>
      </w:r>
      <w:r w:rsidR="0060207F" w:rsidRPr="00C06E72">
        <w:rPr>
          <w:rFonts w:cs="Arial"/>
          <w:szCs w:val="24"/>
        </w:rPr>
        <w:t xml:space="preserve">un </w:t>
      </w:r>
      <w:r w:rsidR="00FC414A">
        <w:rPr>
          <w:rFonts w:cs="Arial"/>
          <w:szCs w:val="24"/>
        </w:rPr>
        <w:t xml:space="preserve">Convenio </w:t>
      </w:r>
      <w:r w:rsidR="007802E8">
        <w:rPr>
          <w:rFonts w:cs="Arial"/>
          <w:szCs w:val="24"/>
        </w:rPr>
        <w:t xml:space="preserve">de Colaboración </w:t>
      </w:r>
      <w:r w:rsidR="00FC414A">
        <w:rPr>
          <w:rFonts w:cs="Arial"/>
          <w:szCs w:val="24"/>
        </w:rPr>
        <w:t>con la SENER</w:t>
      </w:r>
      <w:r w:rsidR="0060207F">
        <w:rPr>
          <w:rFonts w:cs="Arial"/>
          <w:szCs w:val="24"/>
        </w:rPr>
        <w:t>.</w:t>
      </w:r>
    </w:p>
    <w:p w14:paraId="0D7869F2" w14:textId="77777777" w:rsidR="0060207F" w:rsidRPr="00C06E72" w:rsidRDefault="0060207F" w:rsidP="00E517C9">
      <w:pPr>
        <w:spacing w:after="0"/>
        <w:rPr>
          <w:rFonts w:cs="Arial"/>
          <w:szCs w:val="24"/>
        </w:rPr>
      </w:pPr>
    </w:p>
    <w:p w14:paraId="5F8518F1" w14:textId="1B06CEAF" w:rsidR="0060207F" w:rsidRPr="00B16679" w:rsidRDefault="00C06E72" w:rsidP="0060207F">
      <w:pPr>
        <w:spacing w:after="0"/>
        <w:ind w:left="708" w:hanging="708"/>
        <w:outlineLvl w:val="2"/>
        <w:rPr>
          <w:rFonts w:cs="Arial"/>
          <w:b/>
          <w:szCs w:val="24"/>
        </w:rPr>
      </w:pPr>
      <w:bookmarkStart w:id="49" w:name="_Toc489825311"/>
      <w:bookmarkEnd w:id="47"/>
      <w:bookmarkEnd w:id="48"/>
      <w:r w:rsidRPr="00B16679">
        <w:rPr>
          <w:rFonts w:cs="Arial"/>
          <w:b/>
          <w:szCs w:val="24"/>
        </w:rPr>
        <w:t>6.5</w:t>
      </w:r>
      <w:r w:rsidRPr="00B16679">
        <w:rPr>
          <w:rFonts w:cs="Arial"/>
          <w:b/>
          <w:szCs w:val="24"/>
        </w:rPr>
        <w:tab/>
      </w:r>
      <w:r w:rsidR="0060207F" w:rsidRPr="00B16679">
        <w:rPr>
          <w:rFonts w:cs="Arial"/>
          <w:b/>
          <w:szCs w:val="24"/>
        </w:rPr>
        <w:t>FONDO PARA LA TRANSICIÓN ENERGÉTICA Y EL APROVECHAMIENTO SUSTENTABLE DE LA ENERGÍA</w:t>
      </w:r>
      <w:r w:rsidR="0060207F" w:rsidRPr="00B16679">
        <w:rPr>
          <w:rFonts w:cs="Arial"/>
        </w:rPr>
        <w:t xml:space="preserve"> </w:t>
      </w:r>
      <w:r w:rsidR="0060207F" w:rsidRPr="00B16679">
        <w:rPr>
          <w:rFonts w:cs="Arial"/>
          <w:b/>
          <w:szCs w:val="24"/>
        </w:rPr>
        <w:t>(FOTEASE)</w:t>
      </w:r>
      <w:bookmarkEnd w:id="49"/>
    </w:p>
    <w:p w14:paraId="101ABFF4" w14:textId="77777777" w:rsidR="0060207F" w:rsidRDefault="0060207F" w:rsidP="0060207F">
      <w:pPr>
        <w:spacing w:after="0"/>
        <w:rPr>
          <w:rFonts w:cs="Arial"/>
          <w:i/>
          <w:szCs w:val="24"/>
        </w:rPr>
      </w:pPr>
    </w:p>
    <w:p w14:paraId="6D42A46B" w14:textId="2A651DF9" w:rsidR="00B16679" w:rsidRDefault="0060207F" w:rsidP="00736831">
      <w:pPr>
        <w:spacing w:after="0"/>
        <w:rPr>
          <w:rFonts w:cs="Arial"/>
          <w:szCs w:val="24"/>
        </w:rPr>
      </w:pPr>
      <w:r w:rsidRPr="00C06E72">
        <w:rPr>
          <w:rFonts w:cs="Arial"/>
          <w:szCs w:val="24"/>
        </w:rPr>
        <w:t xml:space="preserve">Fideicomiso </w:t>
      </w:r>
      <w:r w:rsidR="006537F7">
        <w:rPr>
          <w:rFonts w:cs="Arial"/>
          <w:szCs w:val="24"/>
        </w:rPr>
        <w:t xml:space="preserve">constituido por la SENER </w:t>
      </w:r>
      <w:r w:rsidR="007D5B8D">
        <w:rPr>
          <w:rFonts w:cs="Arial"/>
          <w:szCs w:val="24"/>
        </w:rPr>
        <w:t>como un</w:t>
      </w:r>
      <w:r w:rsidR="007D5B8D" w:rsidRPr="007D5B8D">
        <w:rPr>
          <w:rFonts w:cs="Arial"/>
          <w:szCs w:val="24"/>
        </w:rPr>
        <w:t xml:space="preserve"> instrumento de política pública cuyo objetivo es implementar acciones que sirvan para contribuir al cumplimiento de la Estrategia Nacional para la Transición Energética y el Aprovechamiento Sustentable de la Energía, promoviendo la utilización, el desarrollo y la inversión de las energías renovables y la eficiencia energética. </w:t>
      </w:r>
      <w:r w:rsidR="007D5B8D">
        <w:rPr>
          <w:rFonts w:cs="Arial"/>
          <w:szCs w:val="24"/>
        </w:rPr>
        <w:t>En el seno de su Comité Técnico</w:t>
      </w:r>
      <w:r w:rsidR="006537F7">
        <w:rPr>
          <w:rFonts w:cs="Arial"/>
          <w:szCs w:val="24"/>
        </w:rPr>
        <w:t xml:space="preserve"> se aprobará </w:t>
      </w:r>
      <w:r w:rsidR="00FE6DFF">
        <w:rPr>
          <w:rFonts w:cs="Arial"/>
          <w:szCs w:val="24"/>
        </w:rPr>
        <w:t xml:space="preserve">el </w:t>
      </w:r>
      <w:r w:rsidRPr="00C06E72">
        <w:rPr>
          <w:rFonts w:cs="Arial"/>
          <w:szCs w:val="24"/>
        </w:rPr>
        <w:t>PROGRAMA</w:t>
      </w:r>
      <w:r w:rsidR="00FE6DFF">
        <w:rPr>
          <w:rFonts w:cs="Arial"/>
          <w:szCs w:val="24"/>
        </w:rPr>
        <w:t xml:space="preserve">, sus reglas de operación y </w:t>
      </w:r>
      <w:r w:rsidR="00A4477F">
        <w:rPr>
          <w:rFonts w:cs="Arial"/>
          <w:szCs w:val="24"/>
        </w:rPr>
        <w:t>cronograma</w:t>
      </w:r>
      <w:r w:rsidR="00FE6DFF">
        <w:rPr>
          <w:rFonts w:cs="Arial"/>
          <w:szCs w:val="24"/>
        </w:rPr>
        <w:t>,</w:t>
      </w:r>
      <w:r w:rsidRPr="00C06E72">
        <w:rPr>
          <w:rFonts w:cs="Arial"/>
          <w:szCs w:val="24"/>
        </w:rPr>
        <w:t xml:space="preserve"> </w:t>
      </w:r>
      <w:r w:rsidR="00A41FED">
        <w:rPr>
          <w:rFonts w:cs="Arial"/>
          <w:szCs w:val="24"/>
        </w:rPr>
        <w:t>asimismo</w:t>
      </w:r>
      <w:r w:rsidRPr="00C06E72">
        <w:rPr>
          <w:rFonts w:cs="Arial"/>
          <w:szCs w:val="24"/>
        </w:rPr>
        <w:t xml:space="preserve"> se desembolsarán los recursos para el pago a Proveedores de los bienes</w:t>
      </w:r>
      <w:r w:rsidR="008A1743">
        <w:rPr>
          <w:rFonts w:cs="Arial"/>
          <w:szCs w:val="24"/>
        </w:rPr>
        <w:t>,</w:t>
      </w:r>
      <w:r>
        <w:rPr>
          <w:rFonts w:cs="Arial"/>
          <w:szCs w:val="24"/>
        </w:rPr>
        <w:t xml:space="preserve"> </w:t>
      </w:r>
      <w:r w:rsidR="008A1743">
        <w:rPr>
          <w:rFonts w:cs="Arial"/>
          <w:szCs w:val="24"/>
        </w:rPr>
        <w:t xml:space="preserve">servicios </w:t>
      </w:r>
      <w:r w:rsidR="00AB710B">
        <w:rPr>
          <w:rFonts w:cs="Arial"/>
          <w:szCs w:val="24"/>
        </w:rPr>
        <w:t xml:space="preserve">y </w:t>
      </w:r>
      <w:r w:rsidR="00DF2B9E">
        <w:rPr>
          <w:rFonts w:cs="Arial"/>
          <w:szCs w:val="24"/>
        </w:rPr>
        <w:t xml:space="preserve">de </w:t>
      </w:r>
      <w:r w:rsidR="008A1743">
        <w:rPr>
          <w:rFonts w:cs="Arial"/>
          <w:szCs w:val="24"/>
        </w:rPr>
        <w:t>consultoría</w:t>
      </w:r>
      <w:r w:rsidR="00FC414A">
        <w:rPr>
          <w:rFonts w:cs="Arial"/>
          <w:szCs w:val="24"/>
        </w:rPr>
        <w:t>, a través del FIDE</w:t>
      </w:r>
      <w:r w:rsidRPr="00C06E72">
        <w:rPr>
          <w:rFonts w:cs="Arial"/>
          <w:szCs w:val="24"/>
        </w:rPr>
        <w:t>.</w:t>
      </w:r>
    </w:p>
    <w:p w14:paraId="30AA803A" w14:textId="4ED4C140" w:rsidR="008654B2" w:rsidRDefault="008654B2" w:rsidP="00736831">
      <w:pPr>
        <w:spacing w:after="0"/>
        <w:rPr>
          <w:rFonts w:cs="Arial"/>
          <w:szCs w:val="24"/>
        </w:rPr>
      </w:pPr>
    </w:p>
    <w:p w14:paraId="53069D00" w14:textId="77777777" w:rsidR="001E7FE2" w:rsidRPr="00C06E72" w:rsidRDefault="001E7FE2" w:rsidP="00736831">
      <w:pPr>
        <w:spacing w:after="0"/>
        <w:rPr>
          <w:rFonts w:cs="Arial"/>
          <w:szCs w:val="24"/>
        </w:rPr>
      </w:pPr>
    </w:p>
    <w:p w14:paraId="18060584" w14:textId="77777777" w:rsidR="0060207F" w:rsidRPr="00B16679" w:rsidRDefault="00C06E72" w:rsidP="0060207F">
      <w:pPr>
        <w:spacing w:after="0"/>
        <w:ind w:left="708" w:hanging="708"/>
        <w:outlineLvl w:val="2"/>
        <w:rPr>
          <w:rFonts w:cs="Arial"/>
          <w:b/>
          <w:szCs w:val="24"/>
        </w:rPr>
      </w:pPr>
      <w:bookmarkStart w:id="50" w:name="_Toc489825312"/>
      <w:bookmarkStart w:id="51" w:name="_Toc456467397"/>
      <w:bookmarkStart w:id="52" w:name="_Toc456535452"/>
      <w:r w:rsidRPr="00B16679">
        <w:rPr>
          <w:rFonts w:cs="Arial"/>
          <w:b/>
          <w:szCs w:val="24"/>
        </w:rPr>
        <w:lastRenderedPageBreak/>
        <w:t>6.6</w:t>
      </w:r>
      <w:r w:rsidRPr="00B16679">
        <w:rPr>
          <w:rFonts w:cs="Arial"/>
          <w:b/>
          <w:szCs w:val="24"/>
        </w:rPr>
        <w:tab/>
      </w:r>
      <w:r w:rsidR="0060207F" w:rsidRPr="00B16679">
        <w:rPr>
          <w:rFonts w:cs="Arial"/>
          <w:b/>
          <w:szCs w:val="24"/>
        </w:rPr>
        <w:t>NACIONAL FINANCIERA (NAFIN)</w:t>
      </w:r>
      <w:bookmarkEnd w:id="50"/>
    </w:p>
    <w:p w14:paraId="3A0E67A1" w14:textId="77777777" w:rsidR="0060207F" w:rsidRDefault="0060207F" w:rsidP="0060207F">
      <w:pPr>
        <w:spacing w:after="0"/>
        <w:rPr>
          <w:rFonts w:cs="Arial"/>
          <w:i/>
          <w:szCs w:val="24"/>
        </w:rPr>
      </w:pPr>
    </w:p>
    <w:p w14:paraId="55AA5AB0" w14:textId="77777777" w:rsidR="00E81F8E" w:rsidRDefault="00E517C9" w:rsidP="00E517C9">
      <w:pPr>
        <w:spacing w:after="0"/>
        <w:rPr>
          <w:rFonts w:cs="Arial"/>
          <w:szCs w:val="24"/>
        </w:rPr>
      </w:pPr>
      <w:r w:rsidRPr="00E517C9">
        <w:rPr>
          <w:rFonts w:cs="Arial"/>
          <w:szCs w:val="24"/>
        </w:rPr>
        <w:t xml:space="preserve">Es </w:t>
      </w:r>
      <w:r>
        <w:rPr>
          <w:rFonts w:cs="Arial"/>
          <w:szCs w:val="24"/>
        </w:rPr>
        <w:t>un Banco de Desarrollo que tiene como misión c</w:t>
      </w:r>
      <w:r w:rsidRPr="00E517C9">
        <w:rPr>
          <w:rFonts w:cs="Arial"/>
          <w:szCs w:val="24"/>
        </w:rPr>
        <w:t>ontribuir al desarrollo económico del país</w:t>
      </w:r>
      <w:r>
        <w:rPr>
          <w:rFonts w:cs="Arial"/>
          <w:szCs w:val="24"/>
        </w:rPr>
        <w:t>,</w:t>
      </w:r>
      <w:r w:rsidRPr="00E517C9">
        <w:rPr>
          <w:rFonts w:cs="Arial"/>
          <w:szCs w:val="24"/>
        </w:rPr>
        <w:t xml:space="preserve"> a través de facilitar el acceso de las micro, pequeñas y medianas empresas, emprendedores y proyectos de inversión prioritarios, al financiamiento y otros servicios de desarrollo empresarial, así como contribuir a la formación de mercados financieros y fungir como fiduciario y agente financiero del Gobierno Federal, que permita impulsar la innovación, mejorar la productividad, la competitividad, la generación de empleos y el crecimiento regional</w:t>
      </w:r>
      <w:r>
        <w:rPr>
          <w:rFonts w:cs="Arial"/>
          <w:szCs w:val="24"/>
        </w:rPr>
        <w:t>.</w:t>
      </w:r>
    </w:p>
    <w:p w14:paraId="0365EB8E" w14:textId="77777777" w:rsidR="00E81F8E" w:rsidRDefault="00E81F8E" w:rsidP="00E517C9">
      <w:pPr>
        <w:spacing w:after="0"/>
        <w:rPr>
          <w:rFonts w:cs="Arial"/>
          <w:szCs w:val="24"/>
        </w:rPr>
      </w:pPr>
    </w:p>
    <w:p w14:paraId="780A635A" w14:textId="77777777" w:rsidR="0060207F" w:rsidRPr="00C06E72" w:rsidRDefault="00E81F8E" w:rsidP="00E517C9">
      <w:pPr>
        <w:spacing w:after="0"/>
        <w:rPr>
          <w:rFonts w:cs="Arial"/>
          <w:szCs w:val="24"/>
        </w:rPr>
      </w:pPr>
      <w:r>
        <w:rPr>
          <w:rFonts w:cs="Arial"/>
          <w:szCs w:val="24"/>
        </w:rPr>
        <w:t xml:space="preserve">Será la </w:t>
      </w:r>
      <w:r w:rsidR="0060207F" w:rsidRPr="00537B3C">
        <w:rPr>
          <w:rFonts w:cs="Arial"/>
          <w:szCs w:val="24"/>
        </w:rPr>
        <w:t xml:space="preserve">Institución designada por la SHCP, </w:t>
      </w:r>
      <w:r>
        <w:rPr>
          <w:rFonts w:cs="Arial"/>
          <w:szCs w:val="24"/>
        </w:rPr>
        <w:t xml:space="preserve">que fungirá </w:t>
      </w:r>
      <w:r w:rsidR="0060207F" w:rsidRPr="00537B3C">
        <w:rPr>
          <w:rFonts w:cs="Arial"/>
          <w:szCs w:val="24"/>
        </w:rPr>
        <w:t xml:space="preserve">como el </w:t>
      </w:r>
      <w:r w:rsidR="0060207F">
        <w:rPr>
          <w:rFonts w:cs="Arial"/>
          <w:szCs w:val="24"/>
        </w:rPr>
        <w:t>Agente Financiero</w:t>
      </w:r>
      <w:r w:rsidR="0060207F" w:rsidRPr="00537B3C">
        <w:rPr>
          <w:rFonts w:cs="Arial"/>
          <w:szCs w:val="24"/>
        </w:rPr>
        <w:t xml:space="preserve"> </w:t>
      </w:r>
      <w:r w:rsidR="0060207F">
        <w:rPr>
          <w:rFonts w:cs="Arial"/>
          <w:szCs w:val="24"/>
        </w:rPr>
        <w:t>para vigilar el cumplimiento contractual y el ejercicio de</w:t>
      </w:r>
      <w:r w:rsidR="0060207F" w:rsidRPr="00C06E72">
        <w:rPr>
          <w:rFonts w:cs="Arial"/>
          <w:szCs w:val="24"/>
        </w:rPr>
        <w:t xml:space="preserve"> los recursos financieros del PROGRAMA.</w:t>
      </w:r>
    </w:p>
    <w:p w14:paraId="41925973" w14:textId="77777777" w:rsidR="0060207F" w:rsidRPr="00B16679" w:rsidRDefault="0060207F" w:rsidP="0060207F">
      <w:pPr>
        <w:spacing w:after="0"/>
        <w:rPr>
          <w:rFonts w:cs="Arial"/>
          <w:szCs w:val="24"/>
        </w:rPr>
      </w:pPr>
    </w:p>
    <w:p w14:paraId="267E5E08" w14:textId="6821D454" w:rsidR="0060207F" w:rsidRPr="00B16679" w:rsidRDefault="00C06E72" w:rsidP="0060207F">
      <w:pPr>
        <w:pStyle w:val="Heading3"/>
        <w:spacing w:before="0"/>
        <w:ind w:left="708" w:hanging="708"/>
        <w:rPr>
          <w:rFonts w:ascii="Arial" w:hAnsi="Arial" w:cs="Arial"/>
          <w:color w:val="auto"/>
          <w:szCs w:val="24"/>
        </w:rPr>
      </w:pPr>
      <w:bookmarkStart w:id="53" w:name="_Toc489825313"/>
      <w:bookmarkEnd w:id="51"/>
      <w:bookmarkEnd w:id="52"/>
      <w:r w:rsidRPr="00B16679">
        <w:rPr>
          <w:rFonts w:ascii="Arial" w:hAnsi="Arial" w:cs="Arial"/>
          <w:color w:val="auto"/>
          <w:szCs w:val="24"/>
        </w:rPr>
        <w:t>6.7</w:t>
      </w:r>
      <w:r w:rsidRPr="00B16679">
        <w:rPr>
          <w:rFonts w:ascii="Arial" w:hAnsi="Arial" w:cs="Arial"/>
          <w:color w:val="auto"/>
          <w:szCs w:val="24"/>
        </w:rPr>
        <w:tab/>
      </w:r>
      <w:r w:rsidR="0060207F" w:rsidRPr="00B16679">
        <w:rPr>
          <w:rFonts w:ascii="Arial" w:hAnsi="Arial" w:cs="Arial"/>
          <w:color w:val="auto"/>
          <w:szCs w:val="24"/>
        </w:rPr>
        <w:t>SECRETARÍA DE ENERGÍA (SENER)</w:t>
      </w:r>
      <w:bookmarkEnd w:id="53"/>
    </w:p>
    <w:p w14:paraId="58EA16CC" w14:textId="77777777" w:rsidR="0060207F" w:rsidRDefault="0060207F" w:rsidP="0060207F">
      <w:pPr>
        <w:spacing w:after="0"/>
        <w:rPr>
          <w:rFonts w:cs="Arial"/>
          <w:szCs w:val="24"/>
        </w:rPr>
      </w:pPr>
    </w:p>
    <w:p w14:paraId="27796B4D" w14:textId="77777777" w:rsidR="0060207F" w:rsidRDefault="00E81F8E" w:rsidP="0060207F">
      <w:pPr>
        <w:spacing w:after="0"/>
        <w:rPr>
          <w:rFonts w:cs="Arial"/>
          <w:szCs w:val="24"/>
          <w:shd w:val="clear" w:color="auto" w:fill="FFFFFF"/>
        </w:rPr>
      </w:pPr>
      <w:r>
        <w:rPr>
          <w:rFonts w:cs="Arial"/>
          <w:szCs w:val="24"/>
        </w:rPr>
        <w:t>Es una Dependencia del Gobierno Federal responsable de c</w:t>
      </w:r>
      <w:r w:rsidRPr="00E81F8E">
        <w:rPr>
          <w:rFonts w:cs="Arial"/>
          <w:szCs w:val="24"/>
        </w:rPr>
        <w:t>onducir la</w:t>
      </w:r>
      <w:r>
        <w:rPr>
          <w:rFonts w:cs="Arial"/>
          <w:szCs w:val="24"/>
        </w:rPr>
        <w:t xml:space="preserve"> </w:t>
      </w:r>
      <w:r w:rsidRPr="00E81F8E">
        <w:rPr>
          <w:rFonts w:cs="Arial"/>
          <w:szCs w:val="24"/>
        </w:rPr>
        <w:t>política energética</w:t>
      </w:r>
      <w:r>
        <w:rPr>
          <w:rFonts w:cs="Arial"/>
          <w:szCs w:val="24"/>
        </w:rPr>
        <w:t xml:space="preserve"> </w:t>
      </w:r>
      <w:r w:rsidRPr="00E81F8E">
        <w:rPr>
          <w:rFonts w:cs="Arial"/>
          <w:szCs w:val="24"/>
        </w:rPr>
        <w:t>del país, dentro del marco constitucional vigente, para garantizar el suministro competitivo, suficiente, de alta calidad, económicamente viable y ambientalmente sustentable de energéticos que requiere el desarrollo de la vida nacional.</w:t>
      </w:r>
      <w:r>
        <w:rPr>
          <w:rFonts w:cs="Arial"/>
          <w:szCs w:val="24"/>
        </w:rPr>
        <w:t xml:space="preserve"> Es la Dependencia Ejecutora </w:t>
      </w:r>
      <w:r w:rsidR="0060207F" w:rsidRPr="001D583C">
        <w:rPr>
          <w:rFonts w:cs="Arial"/>
          <w:szCs w:val="24"/>
        </w:rPr>
        <w:t>de los recursos financieros del PROGRAMA</w:t>
      </w:r>
      <w:r w:rsidR="0060207F">
        <w:rPr>
          <w:rFonts w:cs="Arial"/>
          <w:szCs w:val="24"/>
        </w:rPr>
        <w:t>.</w:t>
      </w:r>
      <w:r w:rsidR="00D06315">
        <w:rPr>
          <w:rFonts w:cs="Arial"/>
          <w:szCs w:val="24"/>
        </w:rPr>
        <w:t xml:space="preserve"> </w:t>
      </w:r>
    </w:p>
    <w:p w14:paraId="78161E9E" w14:textId="77777777" w:rsidR="0060207F" w:rsidRPr="00C06E72" w:rsidRDefault="0060207F" w:rsidP="0060207F">
      <w:pPr>
        <w:spacing w:after="0"/>
        <w:ind w:left="708" w:hanging="708"/>
        <w:outlineLvl w:val="2"/>
        <w:rPr>
          <w:rFonts w:cs="Arial"/>
          <w:szCs w:val="24"/>
        </w:rPr>
      </w:pPr>
    </w:p>
    <w:p w14:paraId="03A195B4" w14:textId="04ED7DD8" w:rsidR="0060207F" w:rsidRPr="00537B3C" w:rsidRDefault="00EF02B6" w:rsidP="0060207F">
      <w:pPr>
        <w:pStyle w:val="Heading3"/>
        <w:spacing w:before="0"/>
        <w:ind w:left="708" w:hanging="708"/>
        <w:rPr>
          <w:rFonts w:ascii="Arial" w:hAnsi="Arial" w:cs="Arial"/>
          <w:i/>
          <w:color w:val="auto"/>
          <w:szCs w:val="24"/>
        </w:rPr>
      </w:pPr>
      <w:bookmarkStart w:id="54" w:name="_Toc456467396"/>
      <w:bookmarkStart w:id="55" w:name="_Toc456535451"/>
      <w:bookmarkStart w:id="56" w:name="_Toc489825314"/>
      <w:r w:rsidRPr="00B16679">
        <w:rPr>
          <w:rFonts w:ascii="Arial" w:hAnsi="Arial" w:cs="Arial"/>
          <w:color w:val="auto"/>
          <w:szCs w:val="24"/>
        </w:rPr>
        <w:t>6.</w:t>
      </w:r>
      <w:r w:rsidR="00C06E72" w:rsidRPr="00B16679">
        <w:rPr>
          <w:rFonts w:ascii="Arial" w:hAnsi="Arial" w:cs="Arial"/>
          <w:color w:val="auto"/>
          <w:szCs w:val="24"/>
        </w:rPr>
        <w:t>8</w:t>
      </w:r>
      <w:r w:rsidR="00860434" w:rsidRPr="00B16679">
        <w:rPr>
          <w:rFonts w:ascii="Arial" w:hAnsi="Arial" w:cs="Arial"/>
          <w:color w:val="auto"/>
          <w:szCs w:val="24"/>
        </w:rPr>
        <w:tab/>
      </w:r>
      <w:bookmarkEnd w:id="54"/>
      <w:bookmarkEnd w:id="55"/>
      <w:r w:rsidR="0060207F" w:rsidRPr="00B16679">
        <w:rPr>
          <w:rFonts w:ascii="Arial" w:hAnsi="Arial" w:cs="Arial"/>
          <w:color w:val="auto"/>
          <w:szCs w:val="24"/>
        </w:rPr>
        <w:t>SECRETARÍA DE HACIENDA Y CRÉDITO PÚBLICO (SHCP)</w:t>
      </w:r>
      <w:bookmarkEnd w:id="56"/>
    </w:p>
    <w:p w14:paraId="68F8C912" w14:textId="77777777" w:rsidR="0060207F" w:rsidRPr="00BC586C" w:rsidRDefault="0060207F" w:rsidP="00BC586C">
      <w:pPr>
        <w:spacing w:after="0"/>
        <w:rPr>
          <w:rFonts w:cs="Arial"/>
          <w:szCs w:val="24"/>
        </w:rPr>
      </w:pPr>
    </w:p>
    <w:p w14:paraId="2B469799" w14:textId="77777777" w:rsidR="00BC586C" w:rsidRPr="00A7236E" w:rsidRDefault="00BC586C" w:rsidP="00BC586C">
      <w:pPr>
        <w:spacing w:after="0"/>
        <w:rPr>
          <w:rFonts w:cs="Arial"/>
          <w:szCs w:val="24"/>
        </w:rPr>
      </w:pPr>
      <w:r>
        <w:rPr>
          <w:rFonts w:cs="Arial"/>
          <w:szCs w:val="24"/>
        </w:rPr>
        <w:t xml:space="preserve">Es la Dependencia del Gobierno Federal responsable de autorizar o llevar a cabo negociaciones y formalización de operaciones de financiamiento interno y externo. Asimismo, es la Dependencia responsable de manejar y controlar </w:t>
      </w:r>
      <w:r w:rsidRPr="00A7236E">
        <w:rPr>
          <w:rFonts w:cs="Arial"/>
          <w:szCs w:val="24"/>
        </w:rPr>
        <w:t>la deuda pública de la Federación.</w:t>
      </w:r>
    </w:p>
    <w:p w14:paraId="4E329D2D" w14:textId="77777777" w:rsidR="00BC586C" w:rsidRPr="00A7236E" w:rsidRDefault="00BC586C" w:rsidP="00BC586C">
      <w:pPr>
        <w:spacing w:after="0"/>
        <w:rPr>
          <w:rFonts w:cs="Arial"/>
          <w:szCs w:val="24"/>
        </w:rPr>
      </w:pPr>
    </w:p>
    <w:p w14:paraId="06C4A3F6" w14:textId="77777777" w:rsidR="00F64839" w:rsidRPr="00E01947" w:rsidRDefault="00BC586C" w:rsidP="00E01947">
      <w:pPr>
        <w:spacing w:after="0"/>
        <w:rPr>
          <w:rFonts w:cs="Arial"/>
          <w:szCs w:val="24"/>
        </w:rPr>
      </w:pPr>
      <w:r>
        <w:rPr>
          <w:rFonts w:cs="Arial"/>
          <w:szCs w:val="24"/>
        </w:rPr>
        <w:t>Negociará y formalizará el Contrato de Préstamo con el BID y el Contrato de mandato con NAFIN y la SENER, para la implementación del PROGRAMA</w:t>
      </w:r>
      <w:r w:rsidR="0060207F" w:rsidRPr="00537B3C">
        <w:rPr>
          <w:rFonts w:cs="Arial"/>
          <w:szCs w:val="24"/>
        </w:rPr>
        <w:t>.</w:t>
      </w:r>
      <w:r w:rsidR="00400E3A">
        <w:rPr>
          <w:rFonts w:cs="Arial"/>
          <w:szCs w:val="24"/>
        </w:rPr>
        <w:br w:type="page"/>
      </w:r>
    </w:p>
    <w:p w14:paraId="40D2DB53" w14:textId="5CB1AA2D" w:rsidR="00F64839" w:rsidRDefault="00F64839" w:rsidP="00384677">
      <w:pPr>
        <w:pStyle w:val="Heading2"/>
        <w:spacing w:before="0"/>
        <w:jc w:val="center"/>
        <w:rPr>
          <w:rFonts w:ascii="Arial" w:hAnsi="Arial" w:cs="Arial"/>
          <w:color w:val="auto"/>
          <w:sz w:val="28"/>
          <w:szCs w:val="24"/>
        </w:rPr>
      </w:pPr>
      <w:bookmarkStart w:id="57" w:name="_Toc489825315"/>
      <w:r w:rsidRPr="00537B3C">
        <w:rPr>
          <w:rFonts w:ascii="Arial" w:hAnsi="Arial" w:cs="Arial"/>
          <w:color w:val="auto"/>
          <w:sz w:val="28"/>
          <w:szCs w:val="24"/>
        </w:rPr>
        <w:lastRenderedPageBreak/>
        <w:t>CAPÍTULO VII.</w:t>
      </w:r>
      <w:r>
        <w:rPr>
          <w:rFonts w:ascii="Arial" w:hAnsi="Arial" w:cs="Arial"/>
          <w:color w:val="auto"/>
          <w:sz w:val="28"/>
          <w:szCs w:val="24"/>
        </w:rPr>
        <w:t xml:space="preserve"> CRITERIOS DE ELEGIBILIDAD</w:t>
      </w:r>
      <w:bookmarkEnd w:id="57"/>
    </w:p>
    <w:p w14:paraId="7434D983" w14:textId="77777777" w:rsidR="00F64839" w:rsidRPr="00142BD6" w:rsidRDefault="00F64839" w:rsidP="00142BD6">
      <w:pPr>
        <w:spacing w:after="0"/>
        <w:rPr>
          <w:rFonts w:cs="Arial"/>
          <w:szCs w:val="24"/>
        </w:rPr>
      </w:pPr>
    </w:p>
    <w:p w14:paraId="2A89790B" w14:textId="043B9328" w:rsidR="00142BD6" w:rsidRDefault="00142BD6" w:rsidP="00142BD6">
      <w:pPr>
        <w:spacing w:after="0"/>
        <w:rPr>
          <w:rFonts w:cs="Arial"/>
          <w:szCs w:val="24"/>
        </w:rPr>
      </w:pPr>
      <w:r w:rsidRPr="00142BD6">
        <w:rPr>
          <w:rFonts w:cs="Arial"/>
          <w:szCs w:val="24"/>
        </w:rPr>
        <w:t xml:space="preserve">Los </w:t>
      </w:r>
      <w:r w:rsidR="00A41FED">
        <w:rPr>
          <w:rFonts w:cs="Arial"/>
          <w:szCs w:val="24"/>
        </w:rPr>
        <w:t>PE</w:t>
      </w:r>
      <w:r w:rsidR="00A41FED" w:rsidRPr="00142BD6">
        <w:rPr>
          <w:rFonts w:cs="Arial"/>
          <w:szCs w:val="24"/>
        </w:rPr>
        <w:t xml:space="preserve"> </w:t>
      </w:r>
      <w:r w:rsidR="00E81F8E">
        <w:rPr>
          <w:rFonts w:cs="Arial"/>
          <w:szCs w:val="24"/>
        </w:rPr>
        <w:t xml:space="preserve">para que sean seleccionados dentro del PROGRAMA, </w:t>
      </w:r>
      <w:r w:rsidRPr="00142BD6">
        <w:rPr>
          <w:rFonts w:cs="Arial"/>
          <w:szCs w:val="24"/>
        </w:rPr>
        <w:t xml:space="preserve">deben </w:t>
      </w:r>
      <w:r>
        <w:rPr>
          <w:rFonts w:cs="Arial"/>
          <w:szCs w:val="24"/>
        </w:rPr>
        <w:t xml:space="preserve">generar </w:t>
      </w:r>
      <w:r w:rsidRPr="001D583C">
        <w:rPr>
          <w:rFonts w:cs="Arial"/>
          <w:szCs w:val="24"/>
        </w:rPr>
        <w:t>ahorros energéticos y económicos en</w:t>
      </w:r>
      <w:r w:rsidR="00FC414A">
        <w:rPr>
          <w:rFonts w:cs="Arial"/>
          <w:szCs w:val="24"/>
        </w:rPr>
        <w:t xml:space="preserve"> los EOAPF</w:t>
      </w:r>
      <w:r>
        <w:rPr>
          <w:rFonts w:cs="Arial"/>
          <w:szCs w:val="24"/>
        </w:rPr>
        <w:t xml:space="preserve">, </w:t>
      </w:r>
      <w:r w:rsidRPr="00142BD6">
        <w:rPr>
          <w:rFonts w:cs="Arial"/>
          <w:szCs w:val="24"/>
        </w:rPr>
        <w:t xml:space="preserve">contribuir </w:t>
      </w:r>
      <w:r w:rsidRPr="001D583C">
        <w:rPr>
          <w:rFonts w:cs="Arial"/>
          <w:szCs w:val="24"/>
        </w:rPr>
        <w:t>a la reducción de emisiones de Gases Efecto Invernadero (GEI)</w:t>
      </w:r>
      <w:r w:rsidR="00E81F8E">
        <w:rPr>
          <w:rFonts w:cs="Arial"/>
          <w:szCs w:val="24"/>
        </w:rPr>
        <w:t xml:space="preserve">. Adicionalmente, para se debe cumplir </w:t>
      </w:r>
      <w:r w:rsidRPr="00142BD6">
        <w:rPr>
          <w:rFonts w:cs="Arial"/>
          <w:szCs w:val="24"/>
        </w:rPr>
        <w:t>con los criterios de elegibilidad que a continuación se describen</w:t>
      </w:r>
      <w:r>
        <w:rPr>
          <w:rFonts w:cs="Arial"/>
          <w:szCs w:val="24"/>
        </w:rPr>
        <w:t>:</w:t>
      </w:r>
    </w:p>
    <w:p w14:paraId="76F5579C" w14:textId="77777777" w:rsidR="00142BD6" w:rsidRDefault="00142BD6" w:rsidP="00142BD6">
      <w:pPr>
        <w:spacing w:after="0"/>
        <w:rPr>
          <w:rFonts w:cs="Arial"/>
          <w:szCs w:val="24"/>
        </w:rPr>
      </w:pPr>
    </w:p>
    <w:p w14:paraId="3D2EF9DA" w14:textId="7696A37F" w:rsidR="00142BD6" w:rsidRDefault="00142BD6" w:rsidP="00E81F8E">
      <w:pPr>
        <w:spacing w:after="0"/>
        <w:ind w:left="360" w:hanging="360"/>
        <w:rPr>
          <w:rFonts w:cs="Arial"/>
          <w:szCs w:val="24"/>
        </w:rPr>
      </w:pPr>
      <w:r>
        <w:rPr>
          <w:rFonts w:cs="Arial"/>
          <w:szCs w:val="24"/>
        </w:rPr>
        <w:t>7.1</w:t>
      </w:r>
      <w:r>
        <w:rPr>
          <w:rFonts w:cs="Arial"/>
          <w:szCs w:val="24"/>
        </w:rPr>
        <w:tab/>
        <w:t xml:space="preserve">Contar con un </w:t>
      </w:r>
      <w:r w:rsidR="00A41FED">
        <w:rPr>
          <w:rFonts w:cs="Arial"/>
          <w:szCs w:val="24"/>
        </w:rPr>
        <w:t>PE</w:t>
      </w:r>
      <w:r w:rsidR="008A1743">
        <w:rPr>
          <w:rFonts w:cs="Arial"/>
          <w:szCs w:val="24"/>
        </w:rPr>
        <w:t xml:space="preserve"> del inmueble, que contenga el desglose de las acciones a ejecutar; las especificaciones técnicas de los equipos; los plazos estimados de implementación; y el presupuesto estimado de inversión</w:t>
      </w:r>
      <w:r>
        <w:rPr>
          <w:rFonts w:cs="Arial"/>
          <w:szCs w:val="24"/>
        </w:rPr>
        <w:t>.</w:t>
      </w:r>
    </w:p>
    <w:p w14:paraId="4E33F58A" w14:textId="7E4C808B" w:rsidR="00D96ADC" w:rsidRPr="0062439A" w:rsidRDefault="00D96ADC" w:rsidP="000226B6">
      <w:pPr>
        <w:spacing w:after="0"/>
        <w:ind w:left="360" w:hanging="360"/>
        <w:rPr>
          <w:shd w:val="clear" w:color="auto" w:fill="FFFFFF"/>
        </w:rPr>
      </w:pPr>
      <w:r>
        <w:rPr>
          <w:rFonts w:cs="Arial"/>
          <w:szCs w:val="24"/>
        </w:rPr>
        <w:t>7.2</w:t>
      </w:r>
      <w:r>
        <w:rPr>
          <w:rFonts w:cs="Arial"/>
          <w:szCs w:val="24"/>
        </w:rPr>
        <w:tab/>
      </w:r>
      <w:r w:rsidR="00E81F8E">
        <w:rPr>
          <w:rFonts w:cs="Arial"/>
          <w:szCs w:val="24"/>
        </w:rPr>
        <w:t>Contar con el</w:t>
      </w:r>
      <w:r>
        <w:rPr>
          <w:rFonts w:cs="Arial"/>
          <w:szCs w:val="24"/>
        </w:rPr>
        <w:t xml:space="preserve"> Convenio de Colaboración </w:t>
      </w:r>
      <w:r w:rsidR="00E81F8E">
        <w:rPr>
          <w:rFonts w:cs="Arial"/>
          <w:szCs w:val="24"/>
        </w:rPr>
        <w:t xml:space="preserve">formalizado </w:t>
      </w:r>
      <w:r>
        <w:rPr>
          <w:rFonts w:cs="Arial"/>
          <w:szCs w:val="24"/>
        </w:rPr>
        <w:t>entre la SENER y el FIDE para la implementación del PROGRAMA. En el Convenio se deben establecer los compromisos y obligaciones de ambas</w:t>
      </w:r>
      <w:r w:rsidR="000226B6">
        <w:rPr>
          <w:rFonts w:cs="Arial"/>
          <w:szCs w:val="24"/>
        </w:rPr>
        <w:t xml:space="preserve"> P</w:t>
      </w:r>
      <w:r>
        <w:rPr>
          <w:rFonts w:cs="Arial"/>
          <w:szCs w:val="24"/>
        </w:rPr>
        <w:t xml:space="preserve">artes. </w:t>
      </w:r>
      <w:r w:rsidR="000226B6">
        <w:rPr>
          <w:rFonts w:cs="Arial"/>
          <w:szCs w:val="24"/>
        </w:rPr>
        <w:t>Entre los puntos relevantes a considerar serán: i) p</w:t>
      </w:r>
      <w:r>
        <w:rPr>
          <w:rFonts w:cs="Arial"/>
          <w:szCs w:val="24"/>
        </w:rPr>
        <w:t>or parte de la SENER</w:t>
      </w:r>
      <w:r w:rsidR="00E81F8E">
        <w:rPr>
          <w:rFonts w:cs="Arial"/>
          <w:szCs w:val="24"/>
        </w:rPr>
        <w:t>,</w:t>
      </w:r>
      <w:r>
        <w:rPr>
          <w:rFonts w:cs="Arial"/>
          <w:szCs w:val="24"/>
        </w:rPr>
        <w:t xml:space="preserve"> </w:t>
      </w:r>
      <w:r w:rsidR="000226B6">
        <w:rPr>
          <w:rFonts w:cs="Arial"/>
          <w:szCs w:val="24"/>
        </w:rPr>
        <w:t xml:space="preserve">el compromiso de </w:t>
      </w:r>
      <w:r w:rsidR="00A41FED">
        <w:rPr>
          <w:rFonts w:cs="Arial"/>
          <w:szCs w:val="24"/>
        </w:rPr>
        <w:t>gestionar  la aprobación de</w:t>
      </w:r>
      <w:r w:rsidR="008654B2">
        <w:rPr>
          <w:rFonts w:cs="Arial"/>
          <w:szCs w:val="24"/>
        </w:rPr>
        <w:t>l PROGRAMA</w:t>
      </w:r>
      <w:r w:rsidR="000226B6">
        <w:rPr>
          <w:rFonts w:cs="Arial"/>
          <w:szCs w:val="24"/>
        </w:rPr>
        <w:t xml:space="preserve">  por el </w:t>
      </w:r>
      <w:r w:rsidR="008654B2">
        <w:rPr>
          <w:rFonts w:cs="Arial"/>
          <w:szCs w:val="24"/>
        </w:rPr>
        <w:t xml:space="preserve">Comité Técnico del </w:t>
      </w:r>
      <w:r w:rsidR="000226B6">
        <w:rPr>
          <w:rFonts w:cs="Arial"/>
          <w:szCs w:val="24"/>
        </w:rPr>
        <w:t>FOTEASE</w:t>
      </w:r>
      <w:r w:rsidR="00892A1A">
        <w:rPr>
          <w:rFonts w:cs="Arial"/>
          <w:szCs w:val="24"/>
        </w:rPr>
        <w:t>;</w:t>
      </w:r>
      <w:r>
        <w:rPr>
          <w:rFonts w:cs="Arial"/>
          <w:szCs w:val="24"/>
        </w:rPr>
        <w:t xml:space="preserve"> </w:t>
      </w:r>
      <w:r w:rsidR="000226B6">
        <w:rPr>
          <w:rFonts w:cs="Arial"/>
          <w:szCs w:val="24"/>
        </w:rPr>
        <w:t>trasferir l</w:t>
      </w:r>
      <w:r>
        <w:rPr>
          <w:rFonts w:cs="Arial"/>
          <w:szCs w:val="24"/>
        </w:rPr>
        <w:t xml:space="preserve">os recursos de manera oportuna para el pago de los </w:t>
      </w:r>
      <w:r w:rsidR="00A41FED">
        <w:rPr>
          <w:rFonts w:cs="Arial"/>
          <w:szCs w:val="24"/>
        </w:rPr>
        <w:t>bienes</w:t>
      </w:r>
      <w:r w:rsidR="008A1743">
        <w:rPr>
          <w:rFonts w:cs="Arial"/>
          <w:szCs w:val="24"/>
        </w:rPr>
        <w:t>,</w:t>
      </w:r>
      <w:r w:rsidR="00A41FED">
        <w:rPr>
          <w:rFonts w:cs="Arial"/>
          <w:szCs w:val="24"/>
        </w:rPr>
        <w:t xml:space="preserve"> </w:t>
      </w:r>
      <w:r w:rsidR="008A1743">
        <w:rPr>
          <w:rFonts w:cs="Arial"/>
          <w:szCs w:val="24"/>
        </w:rPr>
        <w:t xml:space="preserve">servicios </w:t>
      </w:r>
      <w:r w:rsidR="003915D6">
        <w:rPr>
          <w:rFonts w:cs="Arial"/>
          <w:szCs w:val="24"/>
        </w:rPr>
        <w:t xml:space="preserve">y </w:t>
      </w:r>
      <w:r w:rsidR="00D136CB">
        <w:rPr>
          <w:rFonts w:cs="Arial"/>
          <w:szCs w:val="24"/>
        </w:rPr>
        <w:t xml:space="preserve">de </w:t>
      </w:r>
      <w:r w:rsidR="008A1743">
        <w:rPr>
          <w:rFonts w:cs="Arial"/>
          <w:szCs w:val="24"/>
        </w:rPr>
        <w:t>consultoría,</w:t>
      </w:r>
      <w:r w:rsidR="00A41FED">
        <w:rPr>
          <w:rFonts w:cs="Arial"/>
          <w:szCs w:val="24"/>
        </w:rPr>
        <w:t xml:space="preserve"> considerados en el PROGRAMA</w:t>
      </w:r>
      <w:r w:rsidR="00892A1A">
        <w:rPr>
          <w:rFonts w:cs="Arial"/>
          <w:szCs w:val="24"/>
        </w:rPr>
        <w:t>;</w:t>
      </w:r>
      <w:r>
        <w:rPr>
          <w:rFonts w:cs="Arial"/>
          <w:szCs w:val="24"/>
        </w:rPr>
        <w:t xml:space="preserve"> y el pago por la colaboración del FIDE </w:t>
      </w:r>
      <w:r w:rsidR="00892A1A">
        <w:rPr>
          <w:rFonts w:cs="Arial"/>
          <w:szCs w:val="24"/>
        </w:rPr>
        <w:t>como operador del PROGRAMA</w:t>
      </w:r>
      <w:r>
        <w:rPr>
          <w:rFonts w:cs="Arial"/>
          <w:szCs w:val="24"/>
        </w:rPr>
        <w:t xml:space="preserve">; </w:t>
      </w:r>
      <w:r w:rsidR="000226B6">
        <w:rPr>
          <w:rFonts w:cs="Arial"/>
          <w:szCs w:val="24"/>
        </w:rPr>
        <w:t xml:space="preserve">ii) </w:t>
      </w:r>
      <w:r>
        <w:rPr>
          <w:rFonts w:cs="Arial"/>
          <w:szCs w:val="24"/>
        </w:rPr>
        <w:t>por parte del FIDE</w:t>
      </w:r>
      <w:r w:rsidR="00892A1A">
        <w:rPr>
          <w:rFonts w:cs="Arial"/>
          <w:szCs w:val="24"/>
        </w:rPr>
        <w:t>,</w:t>
      </w:r>
      <w:r>
        <w:rPr>
          <w:rFonts w:cs="Arial"/>
          <w:szCs w:val="24"/>
        </w:rPr>
        <w:t xml:space="preserve"> la obligación de </w:t>
      </w:r>
      <w:r w:rsidR="000226B6">
        <w:rPr>
          <w:rFonts w:cs="Arial"/>
          <w:szCs w:val="24"/>
        </w:rPr>
        <w:t>celebrar un Convenio de Participación con los Beneficiarios del PROGRAMA</w:t>
      </w:r>
      <w:r w:rsidR="00892A1A">
        <w:rPr>
          <w:rFonts w:cs="Arial"/>
          <w:szCs w:val="24"/>
        </w:rPr>
        <w:t>;</w:t>
      </w:r>
      <w:r w:rsidR="000226B6">
        <w:rPr>
          <w:rFonts w:cs="Arial"/>
          <w:szCs w:val="24"/>
        </w:rPr>
        <w:t xml:space="preserve"> </w:t>
      </w:r>
      <w:r w:rsidR="008654B2">
        <w:rPr>
          <w:rFonts w:cs="Arial"/>
          <w:szCs w:val="24"/>
        </w:rPr>
        <w:t>elaborar, a través de firmas consultoras,</w:t>
      </w:r>
      <w:r>
        <w:rPr>
          <w:rFonts w:cs="Arial"/>
          <w:szCs w:val="24"/>
        </w:rPr>
        <w:t xml:space="preserve"> los </w:t>
      </w:r>
      <w:r w:rsidR="00A41FED">
        <w:rPr>
          <w:rFonts w:cs="Arial"/>
          <w:szCs w:val="24"/>
        </w:rPr>
        <w:t>PE</w:t>
      </w:r>
      <w:r w:rsidR="008654B2">
        <w:rPr>
          <w:rFonts w:cs="Arial"/>
          <w:szCs w:val="24"/>
        </w:rPr>
        <w:t>, así como contratar y supervisar a los proveedores de equipos y servicios para la implementación de los mismos,</w:t>
      </w:r>
      <w:r w:rsidR="000226B6">
        <w:rPr>
          <w:rFonts w:cs="Arial"/>
          <w:szCs w:val="24"/>
        </w:rPr>
        <w:t xml:space="preserve"> con base </w:t>
      </w:r>
      <w:r w:rsidR="009F2A3B">
        <w:rPr>
          <w:rFonts w:cs="Arial"/>
          <w:szCs w:val="24"/>
        </w:rPr>
        <w:t>en los requisitos, condiciones y políticas establecidos en este MOP</w:t>
      </w:r>
      <w:r w:rsidR="000226B6">
        <w:rPr>
          <w:rFonts w:cs="Arial"/>
          <w:szCs w:val="24"/>
        </w:rPr>
        <w:t>, que refleja los compromisos y obligaciones establecidos en el Contrato de Préstamo</w:t>
      </w:r>
      <w:r w:rsidR="00892A1A">
        <w:rPr>
          <w:rFonts w:cs="Arial"/>
          <w:szCs w:val="24"/>
        </w:rPr>
        <w:t>;</w:t>
      </w:r>
      <w:r w:rsidR="000226B6">
        <w:rPr>
          <w:rFonts w:cs="Arial"/>
          <w:szCs w:val="24"/>
        </w:rPr>
        <w:t xml:space="preserve"> </w:t>
      </w:r>
      <w:r>
        <w:rPr>
          <w:rFonts w:cs="Arial"/>
          <w:szCs w:val="24"/>
        </w:rPr>
        <w:t xml:space="preserve">y del pago </w:t>
      </w:r>
      <w:r w:rsidR="000226B6">
        <w:rPr>
          <w:rFonts w:cs="Arial"/>
          <w:szCs w:val="24"/>
        </w:rPr>
        <w:t>oportuno</w:t>
      </w:r>
      <w:r w:rsidR="009F2A3B">
        <w:rPr>
          <w:rFonts w:cs="Arial"/>
          <w:szCs w:val="24"/>
        </w:rPr>
        <w:t xml:space="preserve"> </w:t>
      </w:r>
      <w:r>
        <w:rPr>
          <w:rFonts w:cs="Arial"/>
          <w:szCs w:val="24"/>
        </w:rPr>
        <w:t>a los Proveedores de los Bienes</w:t>
      </w:r>
      <w:r w:rsidR="008A1743">
        <w:rPr>
          <w:rFonts w:cs="Arial"/>
          <w:szCs w:val="24"/>
        </w:rPr>
        <w:t>,</w:t>
      </w:r>
      <w:r>
        <w:rPr>
          <w:rFonts w:cs="Arial"/>
          <w:szCs w:val="24"/>
        </w:rPr>
        <w:t xml:space="preserve"> Servicios</w:t>
      </w:r>
      <w:r w:rsidR="008A1743">
        <w:rPr>
          <w:rFonts w:cs="Arial"/>
          <w:szCs w:val="24"/>
        </w:rPr>
        <w:t xml:space="preserve"> y </w:t>
      </w:r>
      <w:r w:rsidR="00D136CB">
        <w:rPr>
          <w:rFonts w:cs="Arial"/>
          <w:szCs w:val="24"/>
        </w:rPr>
        <w:t xml:space="preserve">de </w:t>
      </w:r>
      <w:r w:rsidR="008A1743">
        <w:rPr>
          <w:rFonts w:cs="Arial"/>
          <w:szCs w:val="24"/>
        </w:rPr>
        <w:t>consultoría, sujetos a la aceptación a satisfacción por parte del FIDE</w:t>
      </w:r>
      <w:r w:rsidR="00D136CB">
        <w:rPr>
          <w:rFonts w:cs="Arial"/>
          <w:szCs w:val="24"/>
        </w:rPr>
        <w:t xml:space="preserve">, </w:t>
      </w:r>
      <w:r w:rsidR="00471E26">
        <w:rPr>
          <w:rFonts w:cs="Arial"/>
          <w:szCs w:val="24"/>
        </w:rPr>
        <w:t>la CONUEE</w:t>
      </w:r>
      <w:r w:rsidR="00D136CB">
        <w:rPr>
          <w:rFonts w:cs="Arial"/>
          <w:szCs w:val="24"/>
        </w:rPr>
        <w:t xml:space="preserve"> y el Beneficiario</w:t>
      </w:r>
      <w:r>
        <w:rPr>
          <w:rFonts w:cs="Arial"/>
          <w:szCs w:val="24"/>
        </w:rPr>
        <w:t>.</w:t>
      </w:r>
    </w:p>
    <w:p w14:paraId="3A5F84B4" w14:textId="3BE110A3" w:rsidR="00E3031E" w:rsidRDefault="00142BD6" w:rsidP="00142BD6">
      <w:pPr>
        <w:spacing w:after="0"/>
        <w:ind w:left="360" w:hanging="360"/>
        <w:rPr>
          <w:rFonts w:cs="Arial"/>
          <w:szCs w:val="24"/>
        </w:rPr>
      </w:pPr>
      <w:r>
        <w:rPr>
          <w:rFonts w:cs="Arial"/>
          <w:szCs w:val="24"/>
        </w:rPr>
        <w:t>7.</w:t>
      </w:r>
      <w:r w:rsidR="000226B6">
        <w:rPr>
          <w:rFonts w:cs="Arial"/>
          <w:szCs w:val="24"/>
        </w:rPr>
        <w:t>3</w:t>
      </w:r>
      <w:r>
        <w:rPr>
          <w:rFonts w:cs="Arial"/>
          <w:szCs w:val="24"/>
        </w:rPr>
        <w:tab/>
        <w:t xml:space="preserve">Convenio de Participación </w:t>
      </w:r>
      <w:r w:rsidR="00892A1A">
        <w:rPr>
          <w:rFonts w:cs="Arial"/>
          <w:szCs w:val="24"/>
        </w:rPr>
        <w:t xml:space="preserve">formalizado </w:t>
      </w:r>
      <w:r w:rsidR="007802E8">
        <w:rPr>
          <w:rFonts w:cs="Arial"/>
          <w:szCs w:val="24"/>
        </w:rPr>
        <w:t xml:space="preserve">entre la </w:t>
      </w:r>
      <w:r w:rsidR="008A1743">
        <w:rPr>
          <w:rFonts w:cs="Arial"/>
          <w:szCs w:val="24"/>
        </w:rPr>
        <w:t xml:space="preserve">Dependencia o Entidad </w:t>
      </w:r>
      <w:r w:rsidR="008654B2">
        <w:rPr>
          <w:rFonts w:cs="Arial"/>
          <w:szCs w:val="24"/>
        </w:rPr>
        <w:t>DyE</w:t>
      </w:r>
      <w:r w:rsidR="007802E8">
        <w:rPr>
          <w:rFonts w:cs="Arial"/>
          <w:szCs w:val="24"/>
        </w:rPr>
        <w:t xml:space="preserve"> de la APF Beneficiari</w:t>
      </w:r>
      <w:r w:rsidR="008654B2">
        <w:rPr>
          <w:rFonts w:cs="Arial"/>
          <w:szCs w:val="24"/>
        </w:rPr>
        <w:t>a</w:t>
      </w:r>
      <w:r w:rsidR="00892A1A">
        <w:rPr>
          <w:rFonts w:cs="Arial"/>
          <w:szCs w:val="24"/>
        </w:rPr>
        <w:t xml:space="preserve"> del PROGRAMA</w:t>
      </w:r>
      <w:r w:rsidR="007802E8">
        <w:rPr>
          <w:rFonts w:cs="Arial"/>
          <w:szCs w:val="24"/>
        </w:rPr>
        <w:t xml:space="preserve"> y</w:t>
      </w:r>
      <w:r>
        <w:rPr>
          <w:rFonts w:cs="Arial"/>
          <w:szCs w:val="24"/>
        </w:rPr>
        <w:t xml:space="preserve"> el FIDE, </w:t>
      </w:r>
      <w:r w:rsidR="007802E8">
        <w:rPr>
          <w:rFonts w:cs="Arial"/>
          <w:szCs w:val="24"/>
        </w:rPr>
        <w:t>para la</w:t>
      </w:r>
      <w:r w:rsidR="00FE6DFF">
        <w:rPr>
          <w:rFonts w:cs="Arial"/>
          <w:szCs w:val="24"/>
        </w:rPr>
        <w:t xml:space="preserve"> elaboración del </w:t>
      </w:r>
      <w:r w:rsidR="00A41FED">
        <w:rPr>
          <w:rFonts w:cs="Arial"/>
          <w:szCs w:val="24"/>
        </w:rPr>
        <w:t>PE</w:t>
      </w:r>
      <w:r w:rsidR="00FE6DFF">
        <w:rPr>
          <w:rFonts w:cs="Arial"/>
          <w:szCs w:val="24"/>
        </w:rPr>
        <w:t xml:space="preserve"> y, en su caso</w:t>
      </w:r>
      <w:r w:rsidR="00A41FED">
        <w:rPr>
          <w:rFonts w:cs="Arial"/>
          <w:szCs w:val="24"/>
        </w:rPr>
        <w:t>,</w:t>
      </w:r>
      <w:r w:rsidR="00FE6DFF">
        <w:rPr>
          <w:rFonts w:cs="Arial"/>
          <w:szCs w:val="24"/>
        </w:rPr>
        <w:t xml:space="preserve"> su implementación</w:t>
      </w:r>
      <w:r w:rsidR="007802E8">
        <w:rPr>
          <w:rFonts w:cs="Arial"/>
          <w:szCs w:val="24"/>
        </w:rPr>
        <w:t xml:space="preserve"> </w:t>
      </w:r>
      <w:r w:rsidR="00892A1A">
        <w:rPr>
          <w:rFonts w:cs="Arial"/>
          <w:szCs w:val="24"/>
        </w:rPr>
        <w:t>en el</w:t>
      </w:r>
      <w:r w:rsidR="00FE6DFF">
        <w:rPr>
          <w:rFonts w:cs="Arial"/>
          <w:szCs w:val="24"/>
        </w:rPr>
        <w:t xml:space="preserve"> (los)</w:t>
      </w:r>
      <w:r w:rsidR="00892A1A">
        <w:rPr>
          <w:rFonts w:cs="Arial"/>
          <w:szCs w:val="24"/>
        </w:rPr>
        <w:t xml:space="preserve"> inmueble</w:t>
      </w:r>
      <w:r w:rsidR="00FE6DFF">
        <w:rPr>
          <w:rFonts w:cs="Arial"/>
          <w:szCs w:val="24"/>
        </w:rPr>
        <w:t>(s)</w:t>
      </w:r>
      <w:r w:rsidR="00892A1A">
        <w:rPr>
          <w:rFonts w:cs="Arial"/>
          <w:szCs w:val="24"/>
        </w:rPr>
        <w:t xml:space="preserve"> que ocupe</w:t>
      </w:r>
      <w:r w:rsidR="00E3031E">
        <w:rPr>
          <w:rFonts w:cs="Arial"/>
          <w:szCs w:val="24"/>
        </w:rPr>
        <w:t xml:space="preserve">. En el Convenio se debe establecer el compromiso </w:t>
      </w:r>
      <w:r w:rsidR="00892A1A">
        <w:rPr>
          <w:rFonts w:cs="Arial"/>
          <w:szCs w:val="24"/>
        </w:rPr>
        <w:t>entre ambas Partes. Entre los puntos a incorporar al Convenio serán</w:t>
      </w:r>
      <w:r w:rsidR="00FE6DFF">
        <w:rPr>
          <w:rFonts w:cs="Arial"/>
          <w:szCs w:val="24"/>
        </w:rPr>
        <w:t>,</w:t>
      </w:r>
      <w:r w:rsidR="001E7FE2">
        <w:rPr>
          <w:rFonts w:cs="Arial"/>
          <w:szCs w:val="24"/>
        </w:rPr>
        <w:t xml:space="preserve"> </w:t>
      </w:r>
      <w:r w:rsidR="00E3031E">
        <w:rPr>
          <w:rFonts w:cs="Arial"/>
          <w:szCs w:val="24"/>
        </w:rPr>
        <w:t xml:space="preserve">por parte del FIDE </w:t>
      </w:r>
      <w:r w:rsidR="008654B2">
        <w:rPr>
          <w:rFonts w:cs="Arial"/>
          <w:szCs w:val="24"/>
        </w:rPr>
        <w:t xml:space="preserve">: i) elaborar el </w:t>
      </w:r>
      <w:r w:rsidR="00A41FED">
        <w:rPr>
          <w:rFonts w:cs="Arial"/>
          <w:szCs w:val="24"/>
        </w:rPr>
        <w:t>PE</w:t>
      </w:r>
      <w:r w:rsidR="008654B2">
        <w:rPr>
          <w:rFonts w:cs="Arial"/>
          <w:szCs w:val="24"/>
        </w:rPr>
        <w:t>, a través de</w:t>
      </w:r>
      <w:r w:rsidR="00FE6DFF">
        <w:rPr>
          <w:rFonts w:cs="Arial"/>
          <w:szCs w:val="24"/>
        </w:rPr>
        <w:t xml:space="preserve"> </w:t>
      </w:r>
      <w:r w:rsidR="00FE6DFF">
        <w:rPr>
          <w:rFonts w:cs="Arial"/>
          <w:szCs w:val="24"/>
        </w:rPr>
        <w:lastRenderedPageBreak/>
        <w:t>una</w:t>
      </w:r>
      <w:r w:rsidR="008654B2">
        <w:rPr>
          <w:rFonts w:cs="Arial"/>
          <w:szCs w:val="24"/>
        </w:rPr>
        <w:t xml:space="preserve"> firma consultora; ii) </w:t>
      </w:r>
      <w:r w:rsidR="00A41FED">
        <w:rPr>
          <w:rFonts w:cs="Arial"/>
          <w:szCs w:val="24"/>
        </w:rPr>
        <w:t xml:space="preserve">implementar </w:t>
      </w:r>
      <w:r w:rsidR="00892A1A">
        <w:rPr>
          <w:rFonts w:cs="Arial"/>
          <w:szCs w:val="24"/>
        </w:rPr>
        <w:t xml:space="preserve">el </w:t>
      </w:r>
      <w:r w:rsidR="00A41FED">
        <w:rPr>
          <w:rFonts w:cs="Arial"/>
          <w:szCs w:val="24"/>
        </w:rPr>
        <w:t xml:space="preserve">PE </w:t>
      </w:r>
      <w:r w:rsidR="00892A1A">
        <w:rPr>
          <w:rFonts w:cs="Arial"/>
          <w:szCs w:val="24"/>
        </w:rPr>
        <w:t xml:space="preserve">de conformidad con las especificaciones técnicas y tecnologías definidos en el </w:t>
      </w:r>
      <w:r w:rsidR="00A41FED">
        <w:rPr>
          <w:rFonts w:cs="Arial"/>
          <w:szCs w:val="24"/>
        </w:rPr>
        <w:t>mismo</w:t>
      </w:r>
      <w:r w:rsidR="00892A1A">
        <w:rPr>
          <w:rFonts w:cs="Arial"/>
          <w:szCs w:val="24"/>
        </w:rPr>
        <w:t xml:space="preserve">; poner en marcha el </w:t>
      </w:r>
      <w:r w:rsidR="00A41FED">
        <w:rPr>
          <w:rFonts w:cs="Arial"/>
          <w:szCs w:val="24"/>
        </w:rPr>
        <w:t xml:space="preserve">PE </w:t>
      </w:r>
      <w:r w:rsidR="00892A1A">
        <w:rPr>
          <w:rFonts w:cs="Arial"/>
          <w:szCs w:val="24"/>
        </w:rPr>
        <w:t xml:space="preserve">y entregarlo a satisfacción del Beneficiario; y capacitar al operador de los equipos, a través del proveedor; ii) </w:t>
      </w:r>
      <w:r w:rsidR="00E3031E">
        <w:rPr>
          <w:rFonts w:cs="Arial"/>
          <w:szCs w:val="24"/>
        </w:rPr>
        <w:t>por parte del Beneficiario</w:t>
      </w:r>
      <w:r w:rsidR="00892A1A">
        <w:rPr>
          <w:rFonts w:cs="Arial"/>
          <w:szCs w:val="24"/>
        </w:rPr>
        <w:t>,</w:t>
      </w:r>
      <w:r w:rsidR="00E3031E">
        <w:rPr>
          <w:rFonts w:cs="Arial"/>
          <w:szCs w:val="24"/>
        </w:rPr>
        <w:t xml:space="preserve"> permitir el acceso para: la elaboración </w:t>
      </w:r>
      <w:r w:rsidR="00A41FED">
        <w:rPr>
          <w:rFonts w:cs="Arial"/>
          <w:szCs w:val="24"/>
        </w:rPr>
        <w:t xml:space="preserve">e implementación </w:t>
      </w:r>
      <w:r w:rsidR="00E3031E">
        <w:rPr>
          <w:rFonts w:cs="Arial"/>
          <w:szCs w:val="24"/>
        </w:rPr>
        <w:t xml:space="preserve">del </w:t>
      </w:r>
      <w:r w:rsidR="00A41FED">
        <w:rPr>
          <w:rFonts w:cs="Arial"/>
          <w:szCs w:val="24"/>
        </w:rPr>
        <w:t>PE</w:t>
      </w:r>
      <w:r w:rsidR="00E3031E">
        <w:rPr>
          <w:rFonts w:cs="Arial"/>
          <w:szCs w:val="24"/>
        </w:rPr>
        <w:t xml:space="preserve">; </w:t>
      </w:r>
      <w:r w:rsidR="00A41FED">
        <w:rPr>
          <w:rFonts w:cs="Arial"/>
          <w:szCs w:val="24"/>
        </w:rPr>
        <w:t xml:space="preserve">incluyendo </w:t>
      </w:r>
      <w:r w:rsidR="00E3031E">
        <w:rPr>
          <w:rFonts w:cs="Arial"/>
          <w:szCs w:val="24"/>
        </w:rPr>
        <w:t xml:space="preserve">el retiro </w:t>
      </w:r>
      <w:r w:rsidR="008654B2">
        <w:rPr>
          <w:rFonts w:cs="Arial"/>
          <w:szCs w:val="24"/>
        </w:rPr>
        <w:t xml:space="preserve">y destrucción </w:t>
      </w:r>
      <w:r w:rsidR="00E3031E">
        <w:rPr>
          <w:rFonts w:cs="Arial"/>
          <w:szCs w:val="24"/>
        </w:rPr>
        <w:t xml:space="preserve">de los bienes y equipos a sustituir; la instalación y puesta en marcha del </w:t>
      </w:r>
      <w:r w:rsidR="00A41FED">
        <w:rPr>
          <w:rFonts w:cs="Arial"/>
          <w:szCs w:val="24"/>
        </w:rPr>
        <w:t>PE</w:t>
      </w:r>
      <w:r w:rsidR="00E3031E">
        <w:rPr>
          <w:rFonts w:cs="Arial"/>
          <w:szCs w:val="24"/>
        </w:rPr>
        <w:t xml:space="preserve">; las inspecciones de la ejecución y operación del </w:t>
      </w:r>
      <w:r w:rsidR="00A41FED">
        <w:rPr>
          <w:rFonts w:cs="Arial"/>
          <w:szCs w:val="24"/>
        </w:rPr>
        <w:t>PE</w:t>
      </w:r>
      <w:r w:rsidR="00E3031E">
        <w:rPr>
          <w:rFonts w:cs="Arial"/>
          <w:szCs w:val="24"/>
        </w:rPr>
        <w:t xml:space="preserve">; y </w:t>
      </w:r>
      <w:r w:rsidR="00892A1A">
        <w:rPr>
          <w:rFonts w:cs="Arial"/>
          <w:szCs w:val="24"/>
        </w:rPr>
        <w:t xml:space="preserve">asumir la responsabilidad para </w:t>
      </w:r>
      <w:r w:rsidR="00E3031E">
        <w:rPr>
          <w:rFonts w:cs="Arial"/>
          <w:szCs w:val="24"/>
        </w:rPr>
        <w:t xml:space="preserve">la operación y mantenimiento del </w:t>
      </w:r>
      <w:r w:rsidR="00A41FED">
        <w:rPr>
          <w:rFonts w:cs="Arial"/>
          <w:szCs w:val="24"/>
        </w:rPr>
        <w:t>PE</w:t>
      </w:r>
      <w:r w:rsidR="00E3031E">
        <w:rPr>
          <w:rFonts w:cs="Arial"/>
          <w:szCs w:val="24"/>
        </w:rPr>
        <w:t xml:space="preserve">. </w:t>
      </w:r>
    </w:p>
    <w:p w14:paraId="7D72B17F" w14:textId="2A727A62" w:rsidR="00142BD6" w:rsidRDefault="00142BD6" w:rsidP="00142BD6">
      <w:pPr>
        <w:spacing w:after="0"/>
        <w:ind w:left="360" w:hanging="360"/>
        <w:rPr>
          <w:rFonts w:cs="Arial"/>
          <w:szCs w:val="24"/>
        </w:rPr>
      </w:pPr>
      <w:r>
        <w:rPr>
          <w:rFonts w:cs="Arial"/>
          <w:szCs w:val="24"/>
        </w:rPr>
        <w:t xml:space="preserve"> </w:t>
      </w:r>
    </w:p>
    <w:p w14:paraId="3410599C" w14:textId="23215729" w:rsidR="008539F8" w:rsidRDefault="000226B6" w:rsidP="00142BD6">
      <w:pPr>
        <w:spacing w:after="0"/>
        <w:ind w:left="360" w:hanging="360"/>
        <w:rPr>
          <w:rFonts w:cs="Arial"/>
          <w:szCs w:val="24"/>
        </w:rPr>
      </w:pPr>
      <w:r>
        <w:rPr>
          <w:rFonts w:cs="Arial"/>
          <w:szCs w:val="24"/>
        </w:rPr>
        <w:t>7.5</w:t>
      </w:r>
      <w:r w:rsidR="008539F8">
        <w:rPr>
          <w:rFonts w:cs="Arial"/>
          <w:szCs w:val="24"/>
        </w:rPr>
        <w:tab/>
      </w:r>
      <w:r w:rsidR="00E3031E">
        <w:rPr>
          <w:rFonts w:cs="Arial"/>
          <w:szCs w:val="24"/>
        </w:rPr>
        <w:t>L</w:t>
      </w:r>
      <w:r w:rsidR="008539F8">
        <w:rPr>
          <w:rFonts w:cs="Arial"/>
          <w:szCs w:val="24"/>
        </w:rPr>
        <w:t xml:space="preserve">os </w:t>
      </w:r>
      <w:r w:rsidR="00A41FED">
        <w:rPr>
          <w:rFonts w:cs="Arial"/>
          <w:szCs w:val="24"/>
        </w:rPr>
        <w:t xml:space="preserve">PE </w:t>
      </w:r>
      <w:r w:rsidR="008539F8">
        <w:rPr>
          <w:rFonts w:cs="Arial"/>
          <w:szCs w:val="24"/>
        </w:rPr>
        <w:t>deberá</w:t>
      </w:r>
      <w:r w:rsidR="00A41FED">
        <w:rPr>
          <w:rFonts w:cs="Arial"/>
          <w:szCs w:val="24"/>
        </w:rPr>
        <w:t>n</w:t>
      </w:r>
      <w:r w:rsidR="008539F8">
        <w:rPr>
          <w:rFonts w:cs="Arial"/>
          <w:szCs w:val="24"/>
        </w:rPr>
        <w:t xml:space="preserve"> cumplir con </w:t>
      </w:r>
      <w:r w:rsidR="00E3031E">
        <w:rPr>
          <w:rFonts w:cs="Arial"/>
          <w:szCs w:val="24"/>
        </w:rPr>
        <w:t>los lineamientos establecidos en las Reglas de Operación del FOTEASE</w:t>
      </w:r>
      <w:r w:rsidR="00C90B38">
        <w:rPr>
          <w:rFonts w:cs="Arial"/>
          <w:szCs w:val="24"/>
        </w:rPr>
        <w:t xml:space="preserve"> que se describen en el Anexo IV de este MOP</w:t>
      </w:r>
      <w:r w:rsidR="008539F8">
        <w:rPr>
          <w:rFonts w:cs="Arial"/>
          <w:szCs w:val="24"/>
        </w:rPr>
        <w:t>.</w:t>
      </w:r>
    </w:p>
    <w:p w14:paraId="724A94E7" w14:textId="4302723D" w:rsidR="00D06315" w:rsidRDefault="00D06315" w:rsidP="00142BD6">
      <w:pPr>
        <w:spacing w:after="0"/>
        <w:ind w:left="360" w:hanging="360"/>
        <w:rPr>
          <w:rFonts w:cs="Arial"/>
          <w:szCs w:val="24"/>
        </w:rPr>
      </w:pPr>
      <w:r>
        <w:rPr>
          <w:rFonts w:cs="Arial"/>
          <w:szCs w:val="24"/>
        </w:rPr>
        <w:t>7.</w:t>
      </w:r>
      <w:r w:rsidR="000226B6">
        <w:rPr>
          <w:rFonts w:cs="Arial"/>
          <w:szCs w:val="24"/>
        </w:rPr>
        <w:t>6</w:t>
      </w:r>
      <w:r>
        <w:rPr>
          <w:rFonts w:cs="Arial"/>
          <w:szCs w:val="24"/>
        </w:rPr>
        <w:tab/>
        <w:t xml:space="preserve">Contar con la aprobación </w:t>
      </w:r>
      <w:r w:rsidR="009F2A3B">
        <w:rPr>
          <w:rFonts w:cs="Arial"/>
          <w:szCs w:val="24"/>
        </w:rPr>
        <w:t xml:space="preserve">de </w:t>
      </w:r>
      <w:r w:rsidR="008654B2">
        <w:rPr>
          <w:rFonts w:cs="Arial"/>
          <w:szCs w:val="24"/>
        </w:rPr>
        <w:t xml:space="preserve">PROGRAMA </w:t>
      </w:r>
      <w:r w:rsidR="00E3031E">
        <w:rPr>
          <w:rFonts w:cs="Arial"/>
          <w:szCs w:val="24"/>
        </w:rPr>
        <w:t xml:space="preserve">y de los recursos para su ejecución, </w:t>
      </w:r>
      <w:r w:rsidR="008654B2">
        <w:rPr>
          <w:rFonts w:cs="Arial"/>
          <w:szCs w:val="24"/>
        </w:rPr>
        <w:t xml:space="preserve">así como su cronograma de ejecución, </w:t>
      </w:r>
      <w:r>
        <w:rPr>
          <w:rFonts w:cs="Arial"/>
          <w:szCs w:val="24"/>
        </w:rPr>
        <w:t>por parte del Comité Técnico del FOTEASE.</w:t>
      </w:r>
    </w:p>
    <w:p w14:paraId="323F5CF4" w14:textId="3817A470" w:rsidR="00D06315" w:rsidRDefault="00D06315" w:rsidP="00142BD6">
      <w:pPr>
        <w:spacing w:after="0"/>
        <w:ind w:left="360" w:hanging="360"/>
        <w:rPr>
          <w:rFonts w:cs="Arial"/>
          <w:szCs w:val="24"/>
        </w:rPr>
      </w:pPr>
      <w:r>
        <w:rPr>
          <w:rFonts w:cs="Arial"/>
          <w:szCs w:val="24"/>
        </w:rPr>
        <w:t>7.</w:t>
      </w:r>
      <w:r w:rsidR="000226B6">
        <w:rPr>
          <w:rFonts w:cs="Arial"/>
          <w:szCs w:val="24"/>
        </w:rPr>
        <w:t>7</w:t>
      </w:r>
      <w:r>
        <w:rPr>
          <w:rFonts w:cs="Arial"/>
          <w:szCs w:val="24"/>
        </w:rPr>
        <w:tab/>
      </w:r>
      <w:r w:rsidR="00A41FED">
        <w:rPr>
          <w:rFonts w:cs="Arial"/>
          <w:szCs w:val="24"/>
        </w:rPr>
        <w:t xml:space="preserve">Implementar </w:t>
      </w:r>
      <w:r w:rsidR="00FC414A">
        <w:rPr>
          <w:rFonts w:cs="Arial"/>
          <w:szCs w:val="24"/>
        </w:rPr>
        <w:t>cada</w:t>
      </w:r>
      <w:r w:rsidR="009F2A3B">
        <w:rPr>
          <w:rFonts w:cs="Arial"/>
          <w:szCs w:val="24"/>
        </w:rPr>
        <w:t xml:space="preserve"> </w:t>
      </w:r>
      <w:r w:rsidR="00A41FED">
        <w:rPr>
          <w:rFonts w:cs="Arial"/>
          <w:szCs w:val="24"/>
        </w:rPr>
        <w:t xml:space="preserve">PE </w:t>
      </w:r>
      <w:r>
        <w:rPr>
          <w:rFonts w:cs="Arial"/>
          <w:szCs w:val="24"/>
        </w:rPr>
        <w:t>de conformidad con los criterios, requisitos y condiciones establecidos en este MOP.</w:t>
      </w:r>
    </w:p>
    <w:p w14:paraId="43DDBA02" w14:textId="77777777" w:rsidR="00BB26DE" w:rsidRPr="00BB26DE" w:rsidRDefault="00BB26DE" w:rsidP="00BB26DE"/>
    <w:p w14:paraId="2C35AF80" w14:textId="2078D2E4" w:rsidR="00384677" w:rsidRPr="00537B3C" w:rsidRDefault="00384677" w:rsidP="00384677">
      <w:pPr>
        <w:pStyle w:val="Heading2"/>
        <w:spacing w:before="0"/>
        <w:jc w:val="center"/>
        <w:rPr>
          <w:rFonts w:ascii="Arial" w:hAnsi="Arial" w:cs="Arial"/>
          <w:color w:val="auto"/>
          <w:sz w:val="28"/>
          <w:szCs w:val="24"/>
        </w:rPr>
      </w:pPr>
      <w:bookmarkStart w:id="58" w:name="_Toc489825316"/>
      <w:r w:rsidRPr="00537B3C">
        <w:rPr>
          <w:rFonts w:ascii="Arial" w:hAnsi="Arial" w:cs="Arial"/>
          <w:color w:val="auto"/>
          <w:sz w:val="28"/>
          <w:szCs w:val="24"/>
        </w:rPr>
        <w:t>CAPÍTULO VII</w:t>
      </w:r>
      <w:r w:rsidR="00D06315">
        <w:rPr>
          <w:rFonts w:ascii="Arial" w:hAnsi="Arial" w:cs="Arial"/>
          <w:color w:val="auto"/>
          <w:sz w:val="28"/>
          <w:szCs w:val="24"/>
        </w:rPr>
        <w:t>I</w:t>
      </w:r>
      <w:r w:rsidR="00860434" w:rsidRPr="00537B3C">
        <w:rPr>
          <w:rFonts w:ascii="Arial" w:hAnsi="Arial" w:cs="Arial"/>
          <w:color w:val="auto"/>
          <w:sz w:val="28"/>
          <w:szCs w:val="24"/>
        </w:rPr>
        <w:t>.</w:t>
      </w:r>
      <w:r w:rsidRPr="00537B3C">
        <w:rPr>
          <w:rFonts w:ascii="Arial" w:hAnsi="Arial" w:cs="Arial"/>
          <w:color w:val="auto"/>
          <w:sz w:val="28"/>
          <w:szCs w:val="24"/>
        </w:rPr>
        <w:t xml:space="preserve"> </w:t>
      </w:r>
      <w:r w:rsidR="00706D12" w:rsidRPr="00537B3C">
        <w:rPr>
          <w:rFonts w:ascii="Arial" w:hAnsi="Arial" w:cs="Arial"/>
          <w:color w:val="auto"/>
          <w:sz w:val="28"/>
          <w:szCs w:val="24"/>
        </w:rPr>
        <w:t>FUNCIONES Y RESPONSABILIDADES PARA LA EJECUCIÓN DEL PROGRAMA</w:t>
      </w:r>
      <w:bookmarkEnd w:id="58"/>
    </w:p>
    <w:p w14:paraId="229A9400" w14:textId="77777777" w:rsidR="00384677" w:rsidRPr="00537B3C" w:rsidRDefault="00384677" w:rsidP="00706D12">
      <w:pPr>
        <w:spacing w:after="0"/>
        <w:rPr>
          <w:rFonts w:cs="Arial"/>
          <w:szCs w:val="24"/>
        </w:rPr>
      </w:pPr>
    </w:p>
    <w:p w14:paraId="1F2C76F4" w14:textId="77777777" w:rsidR="00706D12" w:rsidRPr="00E26703" w:rsidRDefault="00706D12" w:rsidP="00E26703">
      <w:pPr>
        <w:rPr>
          <w:rFonts w:cs="Arial"/>
          <w:i/>
        </w:rPr>
      </w:pPr>
      <w:bookmarkStart w:id="59" w:name="_Toc456465575"/>
      <w:bookmarkStart w:id="60" w:name="_Toc456467399"/>
      <w:bookmarkStart w:id="61" w:name="_Toc456535194"/>
      <w:bookmarkStart w:id="62" w:name="_Toc456535454"/>
      <w:bookmarkStart w:id="63" w:name="_Toc489385958"/>
      <w:r w:rsidRPr="00E26703">
        <w:rPr>
          <w:rFonts w:cs="Arial"/>
        </w:rPr>
        <w:t>Las funciones y</w:t>
      </w:r>
      <w:r w:rsidRPr="00E26703">
        <w:rPr>
          <w:rFonts w:cs="Arial"/>
          <w:bCs/>
        </w:rPr>
        <w:t xml:space="preserve"> </w:t>
      </w:r>
      <w:r w:rsidRPr="00E26703">
        <w:rPr>
          <w:rFonts w:cs="Arial"/>
        </w:rPr>
        <w:t>responsabilidades que tendrá</w:t>
      </w:r>
      <w:r w:rsidR="00C90B38" w:rsidRPr="00E26703">
        <w:rPr>
          <w:rFonts w:cs="Arial"/>
        </w:rPr>
        <w:t xml:space="preserve"> cada uno de</w:t>
      </w:r>
      <w:r w:rsidRPr="00E26703">
        <w:rPr>
          <w:rFonts w:cs="Arial"/>
        </w:rPr>
        <w:t xml:space="preserve"> los </w:t>
      </w:r>
      <w:r w:rsidR="000E25C9" w:rsidRPr="00E26703">
        <w:rPr>
          <w:rFonts w:cs="Arial"/>
        </w:rPr>
        <w:t>participantes</w:t>
      </w:r>
      <w:r w:rsidRPr="00E26703">
        <w:rPr>
          <w:rFonts w:cs="Arial"/>
        </w:rPr>
        <w:t xml:space="preserve"> en la implementación del </w:t>
      </w:r>
      <w:r w:rsidR="00D06315" w:rsidRPr="00E26703">
        <w:rPr>
          <w:rFonts w:cs="Arial"/>
        </w:rPr>
        <w:t>PROGRAMA</w:t>
      </w:r>
      <w:r w:rsidRPr="00E26703">
        <w:rPr>
          <w:rFonts w:cs="Arial"/>
        </w:rPr>
        <w:t xml:space="preserve"> </w:t>
      </w:r>
      <w:r w:rsidR="00C90B38" w:rsidRPr="00E26703">
        <w:rPr>
          <w:rFonts w:cs="Arial"/>
        </w:rPr>
        <w:t>se describen en los siguientes numerales</w:t>
      </w:r>
      <w:r w:rsidRPr="00E26703">
        <w:rPr>
          <w:rFonts w:cs="Arial"/>
        </w:rPr>
        <w:t>:</w:t>
      </w:r>
      <w:bookmarkEnd w:id="59"/>
      <w:bookmarkEnd w:id="60"/>
      <w:bookmarkEnd w:id="61"/>
      <w:bookmarkEnd w:id="62"/>
      <w:bookmarkEnd w:id="63"/>
    </w:p>
    <w:p w14:paraId="07DC35E7" w14:textId="77777777" w:rsidR="002707BD" w:rsidRPr="00537B3C" w:rsidRDefault="002707BD">
      <w:pPr>
        <w:spacing w:after="0" w:line="240" w:lineRule="auto"/>
        <w:rPr>
          <w:rFonts w:eastAsiaTheme="majorEastAsia" w:cs="Arial"/>
          <w:b/>
          <w:bCs/>
          <w:i/>
          <w:szCs w:val="24"/>
        </w:rPr>
      </w:pPr>
    </w:p>
    <w:p w14:paraId="260C886E" w14:textId="2D27635B" w:rsidR="00384677" w:rsidRPr="009B39BE" w:rsidRDefault="00D06315" w:rsidP="00860434">
      <w:pPr>
        <w:pStyle w:val="Heading3"/>
        <w:spacing w:before="0"/>
        <w:ind w:left="708" w:hanging="708"/>
        <w:rPr>
          <w:rFonts w:ascii="Arial" w:hAnsi="Arial" w:cs="Arial"/>
          <w:color w:val="auto"/>
          <w:szCs w:val="24"/>
        </w:rPr>
      </w:pPr>
      <w:bookmarkStart w:id="64" w:name="_Toc489385959"/>
      <w:bookmarkStart w:id="65" w:name="_Toc489825317"/>
      <w:r w:rsidRPr="009B39BE">
        <w:rPr>
          <w:rFonts w:ascii="Arial" w:hAnsi="Arial" w:cs="Arial"/>
          <w:color w:val="auto"/>
          <w:szCs w:val="24"/>
        </w:rPr>
        <w:t>8</w:t>
      </w:r>
      <w:r w:rsidR="00706D12" w:rsidRPr="009B39BE">
        <w:rPr>
          <w:rFonts w:ascii="Arial" w:hAnsi="Arial" w:cs="Arial"/>
          <w:color w:val="auto"/>
          <w:szCs w:val="24"/>
        </w:rPr>
        <w:t>.1</w:t>
      </w:r>
      <w:r w:rsidR="00860434" w:rsidRPr="009B39BE">
        <w:rPr>
          <w:rFonts w:ascii="Arial" w:hAnsi="Arial" w:cs="Arial"/>
          <w:color w:val="auto"/>
          <w:szCs w:val="24"/>
        </w:rPr>
        <w:tab/>
      </w:r>
      <w:bookmarkEnd w:id="64"/>
      <w:r w:rsidR="00BC586C" w:rsidRPr="009B39BE">
        <w:rPr>
          <w:rFonts w:ascii="Arial" w:hAnsi="Arial" w:cs="Arial"/>
          <w:color w:val="auto"/>
          <w:szCs w:val="24"/>
        </w:rPr>
        <w:t>EJECUTOR DEL PROGRAMA (SENER)</w:t>
      </w:r>
      <w:bookmarkEnd w:id="65"/>
    </w:p>
    <w:p w14:paraId="49DAAF90" w14:textId="77777777" w:rsidR="00384677" w:rsidRDefault="00384677" w:rsidP="00384677">
      <w:pPr>
        <w:spacing w:after="0"/>
        <w:rPr>
          <w:rFonts w:cs="Arial"/>
        </w:rPr>
      </w:pPr>
    </w:p>
    <w:p w14:paraId="658E0BB7" w14:textId="5510D3C0" w:rsidR="00157B27" w:rsidRDefault="005377A3" w:rsidP="00736831">
      <w:pPr>
        <w:pStyle w:val="BodyTextIndent"/>
        <w:spacing w:after="0"/>
        <w:ind w:left="0"/>
        <w:rPr>
          <w:rFonts w:cs="Arial"/>
          <w:szCs w:val="24"/>
        </w:rPr>
      </w:pPr>
      <w:r>
        <w:rPr>
          <w:rFonts w:cs="Arial"/>
          <w:szCs w:val="24"/>
        </w:rPr>
        <w:t xml:space="preserve">La SENER, a través de la </w:t>
      </w:r>
      <w:r w:rsidR="00B42C70">
        <w:rPr>
          <w:rFonts w:cs="Arial"/>
          <w:szCs w:val="24"/>
        </w:rPr>
        <w:t xml:space="preserve">Dirección General de </w:t>
      </w:r>
      <w:r w:rsidR="00036163" w:rsidRPr="00036163">
        <w:rPr>
          <w:rFonts w:cs="Arial"/>
          <w:szCs w:val="24"/>
        </w:rPr>
        <w:t xml:space="preserve">Eficiencia y Sustentabilidad Energética </w:t>
      </w:r>
      <w:r w:rsidR="00A41FED">
        <w:rPr>
          <w:rFonts w:cs="Arial"/>
          <w:szCs w:val="24"/>
        </w:rPr>
        <w:t>(</w:t>
      </w:r>
      <w:proofErr w:type="spellStart"/>
      <w:r w:rsidR="00A41FED">
        <w:rPr>
          <w:rFonts w:cs="Arial"/>
          <w:szCs w:val="24"/>
        </w:rPr>
        <w:t>DGEySE</w:t>
      </w:r>
      <w:proofErr w:type="spellEnd"/>
      <w:r w:rsidR="00A41FED">
        <w:rPr>
          <w:rFonts w:cs="Arial"/>
          <w:szCs w:val="24"/>
        </w:rPr>
        <w:t xml:space="preserve">), </w:t>
      </w:r>
      <w:r>
        <w:rPr>
          <w:rFonts w:cs="Arial"/>
          <w:szCs w:val="24"/>
        </w:rPr>
        <w:t xml:space="preserve">será la ejecutora del </w:t>
      </w:r>
      <w:r w:rsidR="00C90B38">
        <w:rPr>
          <w:rFonts w:cs="Arial"/>
          <w:szCs w:val="24"/>
        </w:rPr>
        <w:t>PROGRAMA</w:t>
      </w:r>
      <w:r>
        <w:rPr>
          <w:rFonts w:cs="Arial"/>
          <w:szCs w:val="24"/>
        </w:rPr>
        <w:t xml:space="preserve"> y la responsable de dar cumplimiento a los compromisos </w:t>
      </w:r>
      <w:r w:rsidR="00C90B38">
        <w:rPr>
          <w:rFonts w:cs="Arial"/>
          <w:szCs w:val="24"/>
        </w:rPr>
        <w:t xml:space="preserve">contractuales </w:t>
      </w:r>
      <w:r>
        <w:rPr>
          <w:rFonts w:cs="Arial"/>
          <w:szCs w:val="24"/>
        </w:rPr>
        <w:t xml:space="preserve">adquiridos en el Contrato de Préstamo </w:t>
      </w:r>
      <w:r w:rsidR="00C90B38">
        <w:rPr>
          <w:rFonts w:cs="Arial"/>
          <w:szCs w:val="24"/>
        </w:rPr>
        <w:t xml:space="preserve">formalizado entre el BID y la SHCP, así como a </w:t>
      </w:r>
      <w:r>
        <w:rPr>
          <w:rFonts w:cs="Arial"/>
          <w:szCs w:val="24"/>
        </w:rPr>
        <w:t>los criterios, condiciones y políticas contenidos en el MOP</w:t>
      </w:r>
      <w:r w:rsidR="00157B27">
        <w:rPr>
          <w:rFonts w:cs="Arial"/>
          <w:szCs w:val="24"/>
        </w:rPr>
        <w:t xml:space="preserve">. Para ello, designará o integrará una Unidad </w:t>
      </w:r>
      <w:r w:rsidR="00157B27">
        <w:rPr>
          <w:rFonts w:cs="Arial"/>
          <w:szCs w:val="24"/>
        </w:rPr>
        <w:lastRenderedPageBreak/>
        <w:t>Coordinadora del Programa (UCP) que será responsables de llevar a cabo cada una de las acciones necesarias para el cumplimiento</w:t>
      </w:r>
      <w:r w:rsidR="00736831">
        <w:rPr>
          <w:rFonts w:cs="Arial"/>
          <w:szCs w:val="24"/>
        </w:rPr>
        <w:t xml:space="preserve"> de las obligaciones adquiridas.</w:t>
      </w:r>
    </w:p>
    <w:p w14:paraId="1564549C" w14:textId="77777777" w:rsidR="00D06315" w:rsidRPr="00537B3C" w:rsidRDefault="00B42C70" w:rsidP="00D06315">
      <w:pPr>
        <w:spacing w:after="0"/>
        <w:rPr>
          <w:rFonts w:cs="Arial"/>
          <w:szCs w:val="24"/>
        </w:rPr>
      </w:pPr>
      <w:r>
        <w:rPr>
          <w:rFonts w:cs="Arial"/>
          <w:szCs w:val="24"/>
        </w:rPr>
        <w:t xml:space="preserve">La </w:t>
      </w:r>
      <w:r w:rsidR="00A401BE">
        <w:rPr>
          <w:rFonts w:cs="Arial"/>
          <w:szCs w:val="24"/>
        </w:rPr>
        <w:t>UCP</w:t>
      </w:r>
      <w:r>
        <w:rPr>
          <w:rFonts w:cs="Arial"/>
          <w:szCs w:val="24"/>
        </w:rPr>
        <w:t xml:space="preserve"> </w:t>
      </w:r>
      <w:r w:rsidR="00D06315" w:rsidRPr="00537B3C">
        <w:rPr>
          <w:rFonts w:cs="Arial"/>
          <w:szCs w:val="24"/>
        </w:rPr>
        <w:t>tendrá las siguientes funciones y responsabilidades:</w:t>
      </w:r>
    </w:p>
    <w:p w14:paraId="450E9214" w14:textId="77777777" w:rsidR="00D06315" w:rsidRPr="00537B3C" w:rsidRDefault="00D06315" w:rsidP="00D06315">
      <w:pPr>
        <w:spacing w:after="0"/>
        <w:rPr>
          <w:rFonts w:cs="Arial"/>
          <w:szCs w:val="24"/>
        </w:rPr>
      </w:pPr>
    </w:p>
    <w:p w14:paraId="5B06E5F3" w14:textId="7E0C200B" w:rsidR="00157B27" w:rsidRDefault="00B42C70" w:rsidP="00D06315">
      <w:pPr>
        <w:spacing w:after="0"/>
        <w:ind w:left="705" w:hanging="705"/>
        <w:rPr>
          <w:rFonts w:cs="Arial"/>
          <w:szCs w:val="24"/>
        </w:rPr>
      </w:pPr>
      <w:r>
        <w:rPr>
          <w:rFonts w:cs="Arial"/>
          <w:szCs w:val="24"/>
        </w:rPr>
        <w:t>8.1.1</w:t>
      </w:r>
      <w:r w:rsidR="00D06315" w:rsidRPr="00537B3C">
        <w:rPr>
          <w:rFonts w:cs="Arial"/>
          <w:szCs w:val="24"/>
        </w:rPr>
        <w:tab/>
      </w:r>
      <w:r w:rsidR="00157B27">
        <w:rPr>
          <w:rFonts w:cs="Arial"/>
          <w:szCs w:val="24"/>
        </w:rPr>
        <w:t xml:space="preserve">Realizar las acciones de vigilancia, verificación y coordinación para que la ejecución del PROGRAMA cumpla con las condiciones contractuales establecidas en el Contrato de Préstamo y con </w:t>
      </w:r>
      <w:r w:rsidR="00C90B38">
        <w:rPr>
          <w:rFonts w:cs="Arial"/>
          <w:szCs w:val="24"/>
        </w:rPr>
        <w:t>los criterios, condiciones, procedimientos y políticas establecidos en el</w:t>
      </w:r>
      <w:r w:rsidR="00157B27">
        <w:rPr>
          <w:rFonts w:cs="Arial"/>
          <w:szCs w:val="24"/>
        </w:rPr>
        <w:t xml:space="preserve"> MOP.</w:t>
      </w:r>
    </w:p>
    <w:p w14:paraId="32B08F91" w14:textId="57CC111E" w:rsidR="00157B27" w:rsidRDefault="00157B27" w:rsidP="00157B27">
      <w:pPr>
        <w:spacing w:after="0"/>
        <w:ind w:left="705" w:hanging="705"/>
        <w:rPr>
          <w:rFonts w:cs="Arial"/>
          <w:szCs w:val="24"/>
        </w:rPr>
      </w:pPr>
      <w:r>
        <w:rPr>
          <w:rFonts w:cs="Arial"/>
          <w:szCs w:val="24"/>
        </w:rPr>
        <w:t>8.1.2</w:t>
      </w:r>
      <w:r>
        <w:rPr>
          <w:rFonts w:cs="Arial"/>
          <w:szCs w:val="24"/>
        </w:rPr>
        <w:tab/>
        <w:t xml:space="preserve">Gestionar </w:t>
      </w:r>
      <w:r w:rsidR="00A41FED">
        <w:rPr>
          <w:rFonts w:cs="Arial"/>
          <w:szCs w:val="24"/>
        </w:rPr>
        <w:t>la coordinación</w:t>
      </w:r>
      <w:r>
        <w:rPr>
          <w:rFonts w:cs="Arial"/>
          <w:szCs w:val="24"/>
        </w:rPr>
        <w:t xml:space="preserve"> técnic</w:t>
      </w:r>
      <w:r w:rsidR="00A41FED">
        <w:rPr>
          <w:rFonts w:cs="Arial"/>
          <w:szCs w:val="24"/>
        </w:rPr>
        <w:t>a</w:t>
      </w:r>
      <w:r>
        <w:rPr>
          <w:rFonts w:cs="Arial"/>
          <w:szCs w:val="24"/>
        </w:rPr>
        <w:t xml:space="preserve"> de la CONUEE para </w:t>
      </w:r>
      <w:r w:rsidR="00C90B38">
        <w:rPr>
          <w:rFonts w:cs="Arial"/>
          <w:szCs w:val="24"/>
        </w:rPr>
        <w:t xml:space="preserve">contar con </w:t>
      </w:r>
      <w:r>
        <w:rPr>
          <w:rFonts w:cs="Arial"/>
          <w:szCs w:val="24"/>
        </w:rPr>
        <w:t xml:space="preserve">la selección de los EOAPF </w:t>
      </w:r>
      <w:r w:rsidR="00A47BD8">
        <w:rPr>
          <w:rFonts w:cs="Arial"/>
          <w:szCs w:val="24"/>
        </w:rPr>
        <w:t>participarán en el PROGAMA</w:t>
      </w:r>
      <w:r>
        <w:rPr>
          <w:rFonts w:cs="Arial"/>
          <w:szCs w:val="24"/>
        </w:rPr>
        <w:t xml:space="preserve">, </w:t>
      </w:r>
      <w:r w:rsidR="00A47BD8">
        <w:rPr>
          <w:rFonts w:cs="Arial"/>
          <w:szCs w:val="24"/>
        </w:rPr>
        <w:t xml:space="preserve">los </w:t>
      </w:r>
      <w:proofErr w:type="spellStart"/>
      <w:r w:rsidR="00BB1601">
        <w:rPr>
          <w:rFonts w:cs="Arial"/>
          <w:szCs w:val="24"/>
        </w:rPr>
        <w:t>TdR</w:t>
      </w:r>
      <w:proofErr w:type="spellEnd"/>
      <w:r w:rsidR="00A47BD8">
        <w:rPr>
          <w:rFonts w:cs="Arial"/>
          <w:szCs w:val="24"/>
        </w:rPr>
        <w:t xml:space="preserve"> para la elaboración de los PE de los EOAPF, y </w:t>
      </w:r>
      <w:r w:rsidR="00C90B38">
        <w:rPr>
          <w:rFonts w:cs="Arial"/>
          <w:szCs w:val="24"/>
        </w:rPr>
        <w:t xml:space="preserve">con </w:t>
      </w:r>
      <w:r>
        <w:rPr>
          <w:rFonts w:cs="Arial"/>
          <w:szCs w:val="24"/>
        </w:rPr>
        <w:t xml:space="preserve">las tecnologías y especificaciones </w:t>
      </w:r>
      <w:r w:rsidR="00C90B38">
        <w:rPr>
          <w:rFonts w:cs="Arial"/>
          <w:szCs w:val="24"/>
        </w:rPr>
        <w:t xml:space="preserve">técnicas </w:t>
      </w:r>
      <w:r>
        <w:rPr>
          <w:rFonts w:cs="Arial"/>
          <w:szCs w:val="24"/>
        </w:rPr>
        <w:t>de los bienes y equipos por instalar</w:t>
      </w:r>
      <w:r w:rsidR="00767901">
        <w:rPr>
          <w:rFonts w:cs="Arial"/>
          <w:szCs w:val="24"/>
        </w:rPr>
        <w:t>, los servicios de retiro de los equipos reemplazados y la instalación de los nuevos, como parte de la implementación de los PE.</w:t>
      </w:r>
    </w:p>
    <w:p w14:paraId="3A8083EB" w14:textId="674B411C" w:rsidR="00B42C70" w:rsidRDefault="00157B27" w:rsidP="00D06315">
      <w:pPr>
        <w:spacing w:after="0"/>
        <w:ind w:left="705" w:hanging="705"/>
        <w:rPr>
          <w:rFonts w:cs="Arial"/>
          <w:szCs w:val="24"/>
        </w:rPr>
      </w:pPr>
      <w:r>
        <w:rPr>
          <w:rFonts w:cs="Arial"/>
          <w:szCs w:val="24"/>
        </w:rPr>
        <w:t>8.1.3</w:t>
      </w:r>
      <w:r>
        <w:rPr>
          <w:rFonts w:cs="Arial"/>
          <w:szCs w:val="24"/>
        </w:rPr>
        <w:tab/>
      </w:r>
      <w:r w:rsidR="00D06315" w:rsidRPr="00537B3C">
        <w:rPr>
          <w:rFonts w:cs="Arial"/>
          <w:szCs w:val="24"/>
        </w:rPr>
        <w:t xml:space="preserve">Formalizar </w:t>
      </w:r>
      <w:r w:rsidR="00B42C70">
        <w:rPr>
          <w:rFonts w:cs="Arial"/>
          <w:szCs w:val="24"/>
        </w:rPr>
        <w:t xml:space="preserve">un </w:t>
      </w:r>
      <w:r w:rsidR="003832D1">
        <w:rPr>
          <w:rFonts w:cs="Arial"/>
          <w:szCs w:val="24"/>
        </w:rPr>
        <w:t xml:space="preserve">Convenio de Colaboración </w:t>
      </w:r>
      <w:r w:rsidR="00B42C70">
        <w:rPr>
          <w:rFonts w:cs="Arial"/>
          <w:szCs w:val="24"/>
        </w:rPr>
        <w:t xml:space="preserve">con el FIDE para que actúe como la </w:t>
      </w:r>
      <w:r w:rsidR="00A401BE">
        <w:rPr>
          <w:rFonts w:cs="Arial"/>
          <w:szCs w:val="24"/>
        </w:rPr>
        <w:t>UOP</w:t>
      </w:r>
      <w:r w:rsidR="00B42C70">
        <w:rPr>
          <w:rFonts w:cs="Arial"/>
          <w:szCs w:val="24"/>
        </w:rPr>
        <w:t>, mediante el cual se le transfieran las respo</w:t>
      </w:r>
      <w:r>
        <w:rPr>
          <w:rFonts w:cs="Arial"/>
          <w:szCs w:val="24"/>
        </w:rPr>
        <w:t xml:space="preserve">nsabilidades para </w:t>
      </w:r>
      <w:r w:rsidR="00A47BD8">
        <w:rPr>
          <w:rFonts w:cs="Arial"/>
          <w:szCs w:val="24"/>
        </w:rPr>
        <w:t>elaborar e implementar los PE</w:t>
      </w:r>
      <w:r w:rsidR="00C90B38">
        <w:rPr>
          <w:rFonts w:cs="Arial"/>
          <w:szCs w:val="24"/>
        </w:rPr>
        <w:t xml:space="preserve"> con base en los requisitos y</w:t>
      </w:r>
      <w:r w:rsidR="00B42C70">
        <w:rPr>
          <w:rFonts w:cs="Arial"/>
          <w:szCs w:val="24"/>
        </w:rPr>
        <w:t xml:space="preserve"> </w:t>
      </w:r>
      <w:r w:rsidR="00C90B38">
        <w:rPr>
          <w:rFonts w:cs="Arial"/>
          <w:szCs w:val="24"/>
        </w:rPr>
        <w:t xml:space="preserve">procedimientos </w:t>
      </w:r>
      <w:r w:rsidR="00B42C70">
        <w:rPr>
          <w:rFonts w:cs="Arial"/>
          <w:szCs w:val="24"/>
        </w:rPr>
        <w:t>establecidos en este MOP</w:t>
      </w:r>
      <w:r w:rsidR="00A47BD8">
        <w:rPr>
          <w:rFonts w:cs="Arial"/>
          <w:szCs w:val="24"/>
        </w:rPr>
        <w:t>, y a través de firmas consultoras y proveedores de equipos y servicios</w:t>
      </w:r>
      <w:r w:rsidR="00B42C70">
        <w:rPr>
          <w:rFonts w:cs="Arial"/>
          <w:szCs w:val="24"/>
        </w:rPr>
        <w:t>.</w:t>
      </w:r>
    </w:p>
    <w:p w14:paraId="6F51AAD4" w14:textId="1A1CEC3A" w:rsidR="00157B27" w:rsidRDefault="00157B27" w:rsidP="00157B27">
      <w:pPr>
        <w:spacing w:after="0"/>
        <w:ind w:left="705" w:hanging="705"/>
        <w:rPr>
          <w:rFonts w:cs="Arial"/>
          <w:szCs w:val="24"/>
        </w:rPr>
      </w:pPr>
      <w:r>
        <w:rPr>
          <w:rFonts w:cs="Arial"/>
          <w:szCs w:val="24"/>
        </w:rPr>
        <w:t>8.1.4</w:t>
      </w:r>
      <w:r>
        <w:rPr>
          <w:rFonts w:cs="Arial"/>
          <w:szCs w:val="24"/>
        </w:rPr>
        <w:tab/>
        <w:t xml:space="preserve">Entregar a la Coordinadora del FOTEASE </w:t>
      </w:r>
      <w:r w:rsidR="00A47BD8">
        <w:rPr>
          <w:rFonts w:cs="Arial"/>
          <w:szCs w:val="24"/>
        </w:rPr>
        <w:t xml:space="preserve">la información del PROGRAMA, sus reglas de operación y </w:t>
      </w:r>
      <w:r w:rsidR="00767901">
        <w:rPr>
          <w:rFonts w:cs="Arial"/>
          <w:szCs w:val="24"/>
        </w:rPr>
        <w:t>su cronograma, a fin de que estos</w:t>
      </w:r>
      <w:r w:rsidR="00A47BD8">
        <w:rPr>
          <w:rFonts w:cs="Arial"/>
          <w:szCs w:val="24"/>
        </w:rPr>
        <w:t xml:space="preserve"> sea</w:t>
      </w:r>
      <w:r w:rsidR="00767901">
        <w:rPr>
          <w:rFonts w:cs="Arial"/>
          <w:szCs w:val="24"/>
        </w:rPr>
        <w:t>n</w:t>
      </w:r>
      <w:r w:rsidR="00A47BD8">
        <w:rPr>
          <w:rFonts w:cs="Arial"/>
          <w:szCs w:val="24"/>
        </w:rPr>
        <w:t xml:space="preserve"> sometido</w:t>
      </w:r>
      <w:r w:rsidR="00767901">
        <w:rPr>
          <w:rFonts w:cs="Arial"/>
          <w:szCs w:val="24"/>
        </w:rPr>
        <w:t>s</w:t>
      </w:r>
      <w:r w:rsidR="00A47BD8">
        <w:rPr>
          <w:rFonts w:cs="Arial"/>
          <w:szCs w:val="24"/>
        </w:rPr>
        <w:t xml:space="preserve"> a su Comité Técnico para, en su caso, aprobación.</w:t>
      </w:r>
      <w:r>
        <w:rPr>
          <w:rFonts w:cs="Arial"/>
          <w:szCs w:val="24"/>
        </w:rPr>
        <w:t xml:space="preserve"> </w:t>
      </w:r>
      <w:r w:rsidR="00A47BD8">
        <w:rPr>
          <w:rFonts w:cs="Arial"/>
          <w:szCs w:val="24"/>
        </w:rPr>
        <w:t>Tanto el PROGRAMA como los PE</w:t>
      </w:r>
      <w:r>
        <w:rPr>
          <w:rFonts w:cs="Arial"/>
          <w:szCs w:val="24"/>
        </w:rPr>
        <w:t xml:space="preserve"> deberá</w:t>
      </w:r>
      <w:r w:rsidR="00A47BD8">
        <w:rPr>
          <w:rFonts w:cs="Arial"/>
          <w:szCs w:val="24"/>
        </w:rPr>
        <w:t>n</w:t>
      </w:r>
      <w:r>
        <w:rPr>
          <w:rFonts w:cs="Arial"/>
          <w:szCs w:val="24"/>
        </w:rPr>
        <w:t xml:space="preserve"> cumplir con los lineamientos establecidos en las Reglas de Operación del FOTEASE</w:t>
      </w:r>
      <w:r w:rsidR="00C90B38">
        <w:rPr>
          <w:rFonts w:cs="Arial"/>
          <w:szCs w:val="24"/>
        </w:rPr>
        <w:t xml:space="preserve"> que como Anexo IV se incluyen en este MOP</w:t>
      </w:r>
      <w:r>
        <w:rPr>
          <w:rFonts w:cs="Arial"/>
          <w:szCs w:val="24"/>
        </w:rPr>
        <w:t>.</w:t>
      </w:r>
    </w:p>
    <w:p w14:paraId="2B138CC4" w14:textId="3FB0F905" w:rsidR="00157B27" w:rsidRDefault="0065755C" w:rsidP="00157B27">
      <w:pPr>
        <w:spacing w:after="0"/>
        <w:ind w:left="705" w:hanging="705"/>
        <w:rPr>
          <w:rFonts w:cs="Arial"/>
          <w:szCs w:val="24"/>
        </w:rPr>
      </w:pPr>
      <w:r>
        <w:rPr>
          <w:rFonts w:cs="Arial"/>
          <w:szCs w:val="24"/>
        </w:rPr>
        <w:t>8.1.5</w:t>
      </w:r>
      <w:r>
        <w:rPr>
          <w:rFonts w:cs="Arial"/>
          <w:szCs w:val="24"/>
        </w:rPr>
        <w:tab/>
      </w:r>
      <w:r w:rsidR="00157B27">
        <w:rPr>
          <w:rFonts w:cs="Arial"/>
          <w:szCs w:val="24"/>
        </w:rPr>
        <w:t xml:space="preserve">Entregar al FIDE </w:t>
      </w:r>
      <w:r w:rsidR="00A4477F">
        <w:rPr>
          <w:rFonts w:cs="Arial"/>
          <w:szCs w:val="24"/>
        </w:rPr>
        <w:t>el acuerdo d</w:t>
      </w:r>
      <w:r w:rsidR="00157B27">
        <w:rPr>
          <w:rFonts w:cs="Arial"/>
          <w:szCs w:val="24"/>
        </w:rPr>
        <w:t xml:space="preserve">el Comité Técnico del FOTEASE, </w:t>
      </w:r>
      <w:r w:rsidR="00A4477F">
        <w:rPr>
          <w:rFonts w:cs="Arial"/>
          <w:szCs w:val="24"/>
        </w:rPr>
        <w:t xml:space="preserve">mediante el cual se aprueba el PROGRAMA, sus reglas de operación y cronograma, con base en lo cual se </w:t>
      </w:r>
      <w:r w:rsidR="00157B27">
        <w:rPr>
          <w:rFonts w:cs="Arial"/>
          <w:szCs w:val="24"/>
        </w:rPr>
        <w:t>prepa</w:t>
      </w:r>
      <w:r w:rsidR="001E7FE2">
        <w:rPr>
          <w:rFonts w:cs="Arial"/>
          <w:szCs w:val="24"/>
        </w:rPr>
        <w:t>ra</w:t>
      </w:r>
      <w:r w:rsidR="00157B27">
        <w:rPr>
          <w:rFonts w:cs="Arial"/>
          <w:szCs w:val="24"/>
        </w:rPr>
        <w:t>r</w:t>
      </w:r>
      <w:r w:rsidR="00A4477F">
        <w:rPr>
          <w:rFonts w:cs="Arial"/>
          <w:szCs w:val="24"/>
        </w:rPr>
        <w:t>á</w:t>
      </w:r>
      <w:r w:rsidR="00157B27">
        <w:rPr>
          <w:rFonts w:cs="Arial"/>
          <w:szCs w:val="24"/>
        </w:rPr>
        <w:t xml:space="preserve"> el Plan de Adquisiciones (PA), </w:t>
      </w:r>
      <w:r w:rsidR="00A11BC2">
        <w:rPr>
          <w:rFonts w:cs="Arial"/>
          <w:szCs w:val="24"/>
        </w:rPr>
        <w:t xml:space="preserve">que regirá y definirá los procesos de </w:t>
      </w:r>
      <w:r w:rsidR="00157B27">
        <w:rPr>
          <w:rFonts w:cs="Arial"/>
          <w:szCs w:val="24"/>
        </w:rPr>
        <w:t>licitación</w:t>
      </w:r>
      <w:r w:rsidR="00767901">
        <w:rPr>
          <w:rFonts w:cs="Arial"/>
          <w:szCs w:val="24"/>
        </w:rPr>
        <w:t xml:space="preserve"> y</w:t>
      </w:r>
      <w:r w:rsidR="00157B27">
        <w:rPr>
          <w:rFonts w:cs="Arial"/>
          <w:szCs w:val="24"/>
        </w:rPr>
        <w:t xml:space="preserve"> contratación </w:t>
      </w:r>
      <w:r w:rsidR="00767901">
        <w:rPr>
          <w:rFonts w:cs="Arial"/>
          <w:szCs w:val="24"/>
        </w:rPr>
        <w:t>de los bienes</w:t>
      </w:r>
      <w:r w:rsidR="007301D3">
        <w:rPr>
          <w:rFonts w:cs="Arial"/>
          <w:szCs w:val="24"/>
        </w:rPr>
        <w:t>,</w:t>
      </w:r>
      <w:r w:rsidR="00767901">
        <w:rPr>
          <w:rFonts w:cs="Arial"/>
          <w:szCs w:val="24"/>
        </w:rPr>
        <w:t xml:space="preserve"> servicios</w:t>
      </w:r>
      <w:r w:rsidR="001E7FE2">
        <w:rPr>
          <w:rFonts w:cs="Arial"/>
          <w:szCs w:val="24"/>
        </w:rPr>
        <w:t xml:space="preserve"> </w:t>
      </w:r>
      <w:r w:rsidR="002B5C17">
        <w:rPr>
          <w:rFonts w:cs="Arial"/>
          <w:szCs w:val="24"/>
        </w:rPr>
        <w:t>para la elaboración e implementación de los PE</w:t>
      </w:r>
      <w:r w:rsidR="00767901">
        <w:rPr>
          <w:rFonts w:cs="Arial"/>
          <w:szCs w:val="24"/>
        </w:rPr>
        <w:t>, así como la licitación y contratación de servicios de consultoría para el desarrollo de las actividades establecidas en el Componente 2 del Programa.</w:t>
      </w:r>
    </w:p>
    <w:p w14:paraId="280BF786" w14:textId="77777777" w:rsidR="0065755C" w:rsidRDefault="0065755C" w:rsidP="0065755C">
      <w:pPr>
        <w:spacing w:after="0"/>
        <w:ind w:left="705" w:hanging="705"/>
        <w:rPr>
          <w:rFonts w:cs="Arial"/>
          <w:szCs w:val="24"/>
        </w:rPr>
      </w:pPr>
      <w:r>
        <w:rPr>
          <w:rFonts w:cs="Arial"/>
          <w:szCs w:val="24"/>
        </w:rPr>
        <w:lastRenderedPageBreak/>
        <w:t>8.1.6</w:t>
      </w:r>
      <w:r>
        <w:rPr>
          <w:rFonts w:cs="Arial"/>
          <w:szCs w:val="24"/>
        </w:rPr>
        <w:tab/>
        <w:t>Revisar</w:t>
      </w:r>
      <w:r w:rsidR="00A11BC2">
        <w:rPr>
          <w:rFonts w:cs="Arial"/>
          <w:szCs w:val="24"/>
        </w:rPr>
        <w:t xml:space="preserve"> y registrar</w:t>
      </w:r>
      <w:r>
        <w:rPr>
          <w:rFonts w:cs="Arial"/>
          <w:szCs w:val="24"/>
        </w:rPr>
        <w:t xml:space="preserve"> el Plan de Adquisiciones (PA) </w:t>
      </w:r>
      <w:r w:rsidR="00A11BC2">
        <w:rPr>
          <w:rFonts w:cs="Arial"/>
          <w:szCs w:val="24"/>
        </w:rPr>
        <w:t xml:space="preserve">y las subsecuentes actualizaciones, </w:t>
      </w:r>
      <w:r>
        <w:rPr>
          <w:rFonts w:cs="Arial"/>
          <w:szCs w:val="24"/>
        </w:rPr>
        <w:t>preparado por el FIDE y solicitar la no objeción del BID, a través de NAFIN.</w:t>
      </w:r>
    </w:p>
    <w:p w14:paraId="64B03896" w14:textId="7BA42BE7" w:rsidR="0065755C" w:rsidRPr="0065755C" w:rsidRDefault="0065755C" w:rsidP="0065755C">
      <w:pPr>
        <w:spacing w:after="0"/>
        <w:ind w:left="705" w:hanging="705"/>
        <w:rPr>
          <w:rFonts w:cs="Arial"/>
          <w:szCs w:val="24"/>
        </w:rPr>
      </w:pPr>
      <w:r>
        <w:rPr>
          <w:rFonts w:cs="Arial"/>
          <w:szCs w:val="24"/>
        </w:rPr>
        <w:t>8.1.</w:t>
      </w:r>
      <w:r w:rsidR="001E7FE2">
        <w:rPr>
          <w:rFonts w:cs="Arial"/>
          <w:szCs w:val="24"/>
        </w:rPr>
        <w:t>7</w:t>
      </w:r>
      <w:r>
        <w:rPr>
          <w:rFonts w:cs="Arial"/>
          <w:szCs w:val="24"/>
        </w:rPr>
        <w:tab/>
      </w:r>
      <w:r w:rsidR="00A11BC2">
        <w:rPr>
          <w:rFonts w:cs="Arial"/>
          <w:szCs w:val="24"/>
        </w:rPr>
        <w:t xml:space="preserve">Gestionar </w:t>
      </w:r>
      <w:r>
        <w:rPr>
          <w:rFonts w:cs="Arial"/>
          <w:szCs w:val="24"/>
        </w:rPr>
        <w:t xml:space="preserve">ante NAFIN </w:t>
      </w:r>
      <w:r w:rsidR="00A11BC2">
        <w:rPr>
          <w:rFonts w:cs="Arial"/>
          <w:szCs w:val="24"/>
        </w:rPr>
        <w:t>la verificación y registro, o la</w:t>
      </w:r>
      <w:r>
        <w:rPr>
          <w:rFonts w:cs="Arial"/>
          <w:szCs w:val="24"/>
        </w:rPr>
        <w:t xml:space="preserve"> no objeci</w:t>
      </w:r>
      <w:r w:rsidR="00A11BC2">
        <w:rPr>
          <w:rFonts w:cs="Arial"/>
          <w:szCs w:val="24"/>
        </w:rPr>
        <w:t xml:space="preserve">ón </w:t>
      </w:r>
      <w:r>
        <w:rPr>
          <w:rFonts w:cs="Arial"/>
          <w:szCs w:val="24"/>
        </w:rPr>
        <w:t xml:space="preserve">del BID a los procesos de licitación y contratación, de conformidad con </w:t>
      </w:r>
      <w:r w:rsidR="00A11BC2">
        <w:rPr>
          <w:rFonts w:cs="Arial"/>
          <w:szCs w:val="24"/>
        </w:rPr>
        <w:t xml:space="preserve">las revisiones ex post o ex ante, definidas </w:t>
      </w:r>
      <w:r>
        <w:rPr>
          <w:rFonts w:cs="Arial"/>
          <w:szCs w:val="24"/>
        </w:rPr>
        <w:t>en el PA.</w:t>
      </w:r>
    </w:p>
    <w:p w14:paraId="5777CD00" w14:textId="64354164" w:rsidR="00EB5E8D" w:rsidRDefault="00B42C70" w:rsidP="00157B27">
      <w:pPr>
        <w:spacing w:after="0"/>
        <w:ind w:left="705" w:hanging="705"/>
        <w:rPr>
          <w:rFonts w:cs="Arial"/>
          <w:szCs w:val="24"/>
        </w:rPr>
      </w:pPr>
      <w:r>
        <w:rPr>
          <w:rFonts w:cs="Arial"/>
          <w:szCs w:val="24"/>
        </w:rPr>
        <w:t>8.1.</w:t>
      </w:r>
      <w:r w:rsidR="001E7FE2">
        <w:rPr>
          <w:rFonts w:cs="Arial"/>
          <w:szCs w:val="24"/>
        </w:rPr>
        <w:t>8</w:t>
      </w:r>
      <w:r w:rsidR="00E42152">
        <w:rPr>
          <w:rFonts w:cs="Arial"/>
          <w:szCs w:val="24"/>
        </w:rPr>
        <w:tab/>
      </w:r>
      <w:r w:rsidR="00EB5E8D">
        <w:rPr>
          <w:rFonts w:cs="Arial"/>
          <w:szCs w:val="24"/>
        </w:rPr>
        <w:t xml:space="preserve">Realizar las gestiones necesarias con la Coordinadora del FOTEASE para </w:t>
      </w:r>
      <w:r w:rsidR="00157B27" w:rsidRPr="0065755C">
        <w:rPr>
          <w:rFonts w:cs="Arial"/>
          <w:szCs w:val="24"/>
        </w:rPr>
        <w:t xml:space="preserve">que </w:t>
      </w:r>
      <w:r w:rsidR="00EB5E8D">
        <w:rPr>
          <w:rFonts w:cs="Arial"/>
          <w:szCs w:val="24"/>
        </w:rPr>
        <w:t xml:space="preserve">el </w:t>
      </w:r>
      <w:r w:rsidR="00157B27" w:rsidRPr="0065755C">
        <w:rPr>
          <w:rFonts w:cs="Arial"/>
          <w:szCs w:val="24"/>
        </w:rPr>
        <w:t xml:space="preserve">FIDE cuente </w:t>
      </w:r>
      <w:r w:rsidR="00EB5E8D">
        <w:rPr>
          <w:rFonts w:cs="Arial"/>
          <w:szCs w:val="24"/>
        </w:rPr>
        <w:t xml:space="preserve">oportunamente con los recursos para la </w:t>
      </w:r>
      <w:r w:rsidR="00767901">
        <w:rPr>
          <w:rFonts w:cs="Arial"/>
          <w:szCs w:val="24"/>
        </w:rPr>
        <w:t>operación</w:t>
      </w:r>
      <w:r w:rsidR="002B5C17">
        <w:rPr>
          <w:rFonts w:cs="Arial"/>
          <w:szCs w:val="24"/>
        </w:rPr>
        <w:t xml:space="preserve"> del PROGRAMA</w:t>
      </w:r>
      <w:r w:rsidR="00EB5E8D">
        <w:rPr>
          <w:rFonts w:cs="Arial"/>
          <w:szCs w:val="24"/>
        </w:rPr>
        <w:t>.</w:t>
      </w:r>
    </w:p>
    <w:p w14:paraId="2A00522B" w14:textId="149000FC" w:rsidR="00E42152" w:rsidRDefault="009160ED" w:rsidP="00D06315">
      <w:pPr>
        <w:spacing w:after="0"/>
        <w:ind w:left="705" w:hanging="705"/>
        <w:rPr>
          <w:rFonts w:cs="Arial"/>
          <w:szCs w:val="24"/>
        </w:rPr>
      </w:pPr>
      <w:r>
        <w:rPr>
          <w:rFonts w:cs="Arial"/>
          <w:szCs w:val="24"/>
        </w:rPr>
        <w:t>8.1.</w:t>
      </w:r>
      <w:r w:rsidR="001E7FE2">
        <w:rPr>
          <w:rFonts w:cs="Arial"/>
          <w:szCs w:val="24"/>
        </w:rPr>
        <w:t>9</w:t>
      </w:r>
      <w:r w:rsidR="00E42152">
        <w:rPr>
          <w:rFonts w:cs="Arial"/>
          <w:szCs w:val="24"/>
        </w:rPr>
        <w:tab/>
        <w:t xml:space="preserve">Revisar los informes </w:t>
      </w:r>
      <w:r w:rsidR="005954B0">
        <w:rPr>
          <w:rFonts w:cs="Arial"/>
          <w:szCs w:val="24"/>
        </w:rPr>
        <w:t xml:space="preserve">trimestrales </w:t>
      </w:r>
      <w:r w:rsidR="00E42152">
        <w:rPr>
          <w:rFonts w:cs="Arial"/>
          <w:szCs w:val="24"/>
        </w:rPr>
        <w:t>de ava</w:t>
      </w:r>
      <w:r w:rsidR="005954B0">
        <w:rPr>
          <w:rFonts w:cs="Arial"/>
          <w:szCs w:val="24"/>
        </w:rPr>
        <w:t>nce físico y financiero de</w:t>
      </w:r>
      <w:r w:rsidR="002B5C17">
        <w:rPr>
          <w:rFonts w:cs="Arial"/>
          <w:szCs w:val="24"/>
        </w:rPr>
        <w:t>l</w:t>
      </w:r>
      <w:r w:rsidR="005954B0">
        <w:rPr>
          <w:rFonts w:cs="Arial"/>
          <w:szCs w:val="24"/>
        </w:rPr>
        <w:t xml:space="preserve"> </w:t>
      </w:r>
      <w:r w:rsidR="002B5C17">
        <w:rPr>
          <w:rFonts w:cs="Arial"/>
          <w:szCs w:val="24"/>
        </w:rPr>
        <w:t>PROGRAMA</w:t>
      </w:r>
      <w:r w:rsidR="00112E23">
        <w:rPr>
          <w:rFonts w:cs="Arial"/>
          <w:szCs w:val="24"/>
        </w:rPr>
        <w:t xml:space="preserve">, </w:t>
      </w:r>
      <w:r w:rsidR="005954B0">
        <w:rPr>
          <w:rFonts w:cs="Arial"/>
          <w:szCs w:val="24"/>
        </w:rPr>
        <w:t xml:space="preserve">preparados </w:t>
      </w:r>
      <w:r w:rsidR="00112E23">
        <w:rPr>
          <w:rFonts w:cs="Arial"/>
          <w:szCs w:val="24"/>
        </w:rPr>
        <w:t>por el FIDE</w:t>
      </w:r>
      <w:r w:rsidR="005954B0">
        <w:rPr>
          <w:rFonts w:cs="Arial"/>
          <w:szCs w:val="24"/>
        </w:rPr>
        <w:t xml:space="preserve"> </w:t>
      </w:r>
      <w:r w:rsidR="00A11BC2">
        <w:rPr>
          <w:rFonts w:cs="Arial"/>
          <w:szCs w:val="24"/>
        </w:rPr>
        <w:t>y enviarlos a la Coordinadora del FOTEASE para su entrega al Comité Técnico. Adicionalmente,</w:t>
      </w:r>
      <w:r w:rsidR="005954B0">
        <w:rPr>
          <w:rFonts w:cs="Arial"/>
          <w:szCs w:val="24"/>
        </w:rPr>
        <w:t xml:space="preserve"> </w:t>
      </w:r>
      <w:r w:rsidR="00A11BC2">
        <w:rPr>
          <w:rFonts w:cs="Arial"/>
          <w:szCs w:val="24"/>
        </w:rPr>
        <w:t>elaborar</w:t>
      </w:r>
      <w:r w:rsidR="005954B0">
        <w:rPr>
          <w:rFonts w:cs="Arial"/>
          <w:szCs w:val="24"/>
        </w:rPr>
        <w:t xml:space="preserve"> </w:t>
      </w:r>
      <w:r w:rsidR="00A11BC2">
        <w:rPr>
          <w:rFonts w:cs="Arial"/>
          <w:szCs w:val="24"/>
        </w:rPr>
        <w:t xml:space="preserve">semestralmente </w:t>
      </w:r>
      <w:r w:rsidR="005954B0">
        <w:rPr>
          <w:rFonts w:cs="Arial"/>
          <w:szCs w:val="24"/>
        </w:rPr>
        <w:t xml:space="preserve">un informe consolidado </w:t>
      </w:r>
      <w:r w:rsidR="008635CA">
        <w:rPr>
          <w:rFonts w:cs="Arial"/>
          <w:szCs w:val="24"/>
        </w:rPr>
        <w:t xml:space="preserve">de avance físico y financiero del PROGRAMA y enviarlo </w:t>
      </w:r>
      <w:r w:rsidR="005954B0">
        <w:rPr>
          <w:rFonts w:cs="Arial"/>
          <w:szCs w:val="24"/>
        </w:rPr>
        <w:t>al BID, a través de NAFIN</w:t>
      </w:r>
      <w:r w:rsidR="00112E23">
        <w:rPr>
          <w:rFonts w:cs="Arial"/>
          <w:szCs w:val="24"/>
        </w:rPr>
        <w:t>.</w:t>
      </w:r>
    </w:p>
    <w:p w14:paraId="695CF4F0" w14:textId="738280C3" w:rsidR="00EB5E8D" w:rsidRDefault="00112E23" w:rsidP="00D06315">
      <w:pPr>
        <w:spacing w:after="0"/>
        <w:ind w:left="705" w:hanging="705"/>
        <w:rPr>
          <w:rFonts w:cs="Arial"/>
          <w:szCs w:val="24"/>
        </w:rPr>
      </w:pPr>
      <w:r>
        <w:rPr>
          <w:rFonts w:cs="Arial"/>
          <w:szCs w:val="24"/>
        </w:rPr>
        <w:t>8.1.</w:t>
      </w:r>
      <w:r w:rsidR="00EB5E8D">
        <w:rPr>
          <w:rFonts w:cs="Arial"/>
          <w:szCs w:val="24"/>
        </w:rPr>
        <w:t>1</w:t>
      </w:r>
      <w:r w:rsidR="001E7FE2">
        <w:rPr>
          <w:rFonts w:cs="Arial"/>
          <w:szCs w:val="24"/>
        </w:rPr>
        <w:t>0</w:t>
      </w:r>
      <w:r>
        <w:rPr>
          <w:rFonts w:cs="Arial"/>
          <w:szCs w:val="24"/>
        </w:rPr>
        <w:tab/>
        <w:t xml:space="preserve">Realizar los trámites de </w:t>
      </w:r>
      <w:r w:rsidR="005954B0">
        <w:rPr>
          <w:rFonts w:cs="Arial"/>
          <w:szCs w:val="24"/>
        </w:rPr>
        <w:t>desembolso de recursos del P</w:t>
      </w:r>
      <w:r>
        <w:rPr>
          <w:rFonts w:cs="Arial"/>
          <w:szCs w:val="24"/>
        </w:rPr>
        <w:t xml:space="preserve">réstamo </w:t>
      </w:r>
      <w:r w:rsidR="005954B0">
        <w:rPr>
          <w:rFonts w:cs="Arial"/>
          <w:szCs w:val="24"/>
        </w:rPr>
        <w:t xml:space="preserve">del BID </w:t>
      </w:r>
      <w:r>
        <w:rPr>
          <w:rFonts w:cs="Arial"/>
          <w:szCs w:val="24"/>
        </w:rPr>
        <w:t xml:space="preserve">ante NAFIN, </w:t>
      </w:r>
      <w:r w:rsidR="00EB5E8D">
        <w:rPr>
          <w:rFonts w:cs="Arial"/>
          <w:szCs w:val="24"/>
        </w:rPr>
        <w:t xml:space="preserve">de conformidad con lo establecido en el </w:t>
      </w:r>
      <w:r w:rsidR="00EB5E8D" w:rsidRPr="00EB5E8D">
        <w:rPr>
          <w:rFonts w:cs="Arial"/>
          <w:i/>
          <w:szCs w:val="24"/>
        </w:rPr>
        <w:t>“Capítulo XII. Gestión Financiera del Programa”</w:t>
      </w:r>
      <w:r w:rsidR="00EB5E8D">
        <w:rPr>
          <w:rFonts w:cs="Arial"/>
          <w:szCs w:val="24"/>
        </w:rPr>
        <w:t xml:space="preserve"> de este MOP.</w:t>
      </w:r>
    </w:p>
    <w:p w14:paraId="2E2D99AB" w14:textId="7092A209" w:rsidR="00112E23" w:rsidRDefault="00112E23" w:rsidP="00D06315">
      <w:pPr>
        <w:spacing w:after="0"/>
        <w:ind w:left="705" w:hanging="705"/>
        <w:rPr>
          <w:rFonts w:cs="Arial"/>
          <w:szCs w:val="24"/>
        </w:rPr>
      </w:pPr>
      <w:r>
        <w:rPr>
          <w:rFonts w:cs="Arial"/>
          <w:szCs w:val="24"/>
        </w:rPr>
        <w:t>8.1.</w:t>
      </w:r>
      <w:r w:rsidR="00EB5E8D">
        <w:rPr>
          <w:rFonts w:cs="Arial"/>
          <w:szCs w:val="24"/>
        </w:rPr>
        <w:t>1</w:t>
      </w:r>
      <w:r w:rsidR="001E7FE2">
        <w:rPr>
          <w:rFonts w:cs="Arial"/>
          <w:szCs w:val="24"/>
        </w:rPr>
        <w:t>1</w:t>
      </w:r>
      <w:r>
        <w:rPr>
          <w:rFonts w:cs="Arial"/>
          <w:szCs w:val="24"/>
        </w:rPr>
        <w:tab/>
        <w:t xml:space="preserve">Hacer las gestiones ante la Dirección </w:t>
      </w:r>
      <w:r w:rsidR="004617DE">
        <w:rPr>
          <w:rFonts w:cs="Arial"/>
          <w:szCs w:val="24"/>
        </w:rPr>
        <w:t xml:space="preserve">General </w:t>
      </w:r>
      <w:r>
        <w:rPr>
          <w:rFonts w:cs="Arial"/>
          <w:szCs w:val="24"/>
        </w:rPr>
        <w:t>de Programación y Presupuesto para la presupuestación anual de recursos del PR</w:t>
      </w:r>
      <w:r w:rsidR="005954B0">
        <w:rPr>
          <w:rFonts w:cs="Arial"/>
          <w:szCs w:val="24"/>
        </w:rPr>
        <w:t>OGRAMA con cargo al P</w:t>
      </w:r>
      <w:r>
        <w:rPr>
          <w:rFonts w:cs="Arial"/>
          <w:szCs w:val="24"/>
        </w:rPr>
        <w:t xml:space="preserve">réstamo, para asegurar que estén contemplados en el presupuesto de egresos autorizado </w:t>
      </w:r>
      <w:r w:rsidR="002B5C17">
        <w:rPr>
          <w:rFonts w:cs="Arial"/>
          <w:szCs w:val="24"/>
        </w:rPr>
        <w:t>al FOTEASE</w:t>
      </w:r>
      <w:r>
        <w:rPr>
          <w:rFonts w:cs="Arial"/>
          <w:szCs w:val="24"/>
        </w:rPr>
        <w:t>.</w:t>
      </w:r>
    </w:p>
    <w:p w14:paraId="266CFFFA" w14:textId="445F345F" w:rsidR="00EE6A91" w:rsidRDefault="00DD54D8" w:rsidP="00D06315">
      <w:pPr>
        <w:spacing w:after="0"/>
        <w:ind w:left="705" w:hanging="705"/>
        <w:rPr>
          <w:rFonts w:cs="Arial"/>
          <w:szCs w:val="24"/>
        </w:rPr>
      </w:pPr>
      <w:r>
        <w:rPr>
          <w:rFonts w:cs="Arial"/>
          <w:szCs w:val="24"/>
        </w:rPr>
        <w:t>8.1.1</w:t>
      </w:r>
      <w:r w:rsidR="001E7FE2">
        <w:rPr>
          <w:rFonts w:cs="Arial"/>
          <w:szCs w:val="24"/>
        </w:rPr>
        <w:t>2</w:t>
      </w:r>
      <w:r w:rsidR="006C37D3" w:rsidRPr="00537B3C">
        <w:rPr>
          <w:rFonts w:cs="Arial"/>
          <w:szCs w:val="24"/>
        </w:rPr>
        <w:tab/>
      </w:r>
      <w:r w:rsidR="00EE6A91">
        <w:rPr>
          <w:rFonts w:cs="Arial"/>
          <w:szCs w:val="24"/>
        </w:rPr>
        <w:tab/>
        <w:t>Atender y coordinar las misiones de supervisión del BID relacionadas con la ejecución del PROGRAMA</w:t>
      </w:r>
      <w:r w:rsidR="006F00E2">
        <w:rPr>
          <w:rFonts w:cs="Arial"/>
          <w:szCs w:val="24"/>
        </w:rPr>
        <w:t xml:space="preserve">, así como </w:t>
      </w:r>
      <w:r w:rsidR="004617DE">
        <w:rPr>
          <w:rFonts w:cs="Arial"/>
          <w:szCs w:val="24"/>
        </w:rPr>
        <w:t xml:space="preserve">las </w:t>
      </w:r>
      <w:r w:rsidR="006F00E2">
        <w:rPr>
          <w:rFonts w:cs="Arial"/>
          <w:szCs w:val="24"/>
        </w:rPr>
        <w:t xml:space="preserve">visitas a los </w:t>
      </w:r>
      <w:r w:rsidR="002B5C17">
        <w:rPr>
          <w:rFonts w:cs="Arial"/>
          <w:szCs w:val="24"/>
        </w:rPr>
        <w:t>PE</w:t>
      </w:r>
      <w:r w:rsidR="004617DE">
        <w:rPr>
          <w:rFonts w:cs="Arial"/>
          <w:szCs w:val="24"/>
        </w:rPr>
        <w:t>,</w:t>
      </w:r>
      <w:r w:rsidR="006F00E2">
        <w:rPr>
          <w:rFonts w:cs="Arial"/>
          <w:szCs w:val="24"/>
        </w:rPr>
        <w:t xml:space="preserve"> cuando resulten necesarias</w:t>
      </w:r>
      <w:r w:rsidR="00EE6A91">
        <w:rPr>
          <w:rFonts w:cs="Arial"/>
          <w:szCs w:val="24"/>
        </w:rPr>
        <w:t>.</w:t>
      </w:r>
    </w:p>
    <w:p w14:paraId="3EA4DEE8" w14:textId="1368F928" w:rsidR="00EE6A91" w:rsidRDefault="00EE6A91" w:rsidP="00D06315">
      <w:pPr>
        <w:spacing w:after="0"/>
        <w:ind w:left="705" w:hanging="705"/>
        <w:rPr>
          <w:rFonts w:cs="Arial"/>
          <w:szCs w:val="24"/>
        </w:rPr>
      </w:pPr>
      <w:r>
        <w:rPr>
          <w:rFonts w:cs="Arial"/>
          <w:szCs w:val="24"/>
        </w:rPr>
        <w:t>8.1.1</w:t>
      </w:r>
      <w:r w:rsidR="001E7FE2">
        <w:rPr>
          <w:rFonts w:cs="Arial"/>
          <w:szCs w:val="24"/>
        </w:rPr>
        <w:t>3</w:t>
      </w:r>
      <w:r>
        <w:rPr>
          <w:rFonts w:cs="Arial"/>
          <w:szCs w:val="24"/>
        </w:rPr>
        <w:tab/>
        <w:t>Realizar visitas d</w:t>
      </w:r>
      <w:r w:rsidR="005954B0">
        <w:rPr>
          <w:rFonts w:cs="Arial"/>
          <w:szCs w:val="24"/>
        </w:rPr>
        <w:t xml:space="preserve">e verificación al lugar de los </w:t>
      </w:r>
      <w:r w:rsidR="002B5C17">
        <w:rPr>
          <w:rFonts w:cs="Arial"/>
          <w:szCs w:val="24"/>
        </w:rPr>
        <w:t>PE</w:t>
      </w:r>
      <w:r>
        <w:rPr>
          <w:rFonts w:cs="Arial"/>
          <w:szCs w:val="24"/>
        </w:rPr>
        <w:t>, cuando lo considere necesario</w:t>
      </w:r>
      <w:r w:rsidR="00EB5E8D">
        <w:rPr>
          <w:rFonts w:cs="Arial"/>
          <w:szCs w:val="24"/>
        </w:rPr>
        <w:t>,</w:t>
      </w:r>
      <w:r w:rsidR="00EB5E8D" w:rsidRPr="00EB5E8D">
        <w:rPr>
          <w:rFonts w:cs="Arial"/>
          <w:szCs w:val="24"/>
        </w:rPr>
        <w:t xml:space="preserve"> </w:t>
      </w:r>
      <w:r w:rsidR="00EB5E8D">
        <w:rPr>
          <w:rFonts w:cs="Arial"/>
          <w:szCs w:val="24"/>
        </w:rPr>
        <w:t>y verificar y dar</w:t>
      </w:r>
      <w:r w:rsidR="00EB5E8D" w:rsidRPr="0065755C">
        <w:rPr>
          <w:rFonts w:cs="Arial"/>
          <w:szCs w:val="24"/>
        </w:rPr>
        <w:t xml:space="preserve"> seguimiento </w:t>
      </w:r>
      <w:r w:rsidR="00EB5E8D">
        <w:rPr>
          <w:rFonts w:cs="Arial"/>
          <w:szCs w:val="24"/>
        </w:rPr>
        <w:t>al desarrollo del PROGRAMA</w:t>
      </w:r>
      <w:r>
        <w:rPr>
          <w:rFonts w:cs="Arial"/>
          <w:szCs w:val="24"/>
        </w:rPr>
        <w:t>.</w:t>
      </w:r>
    </w:p>
    <w:p w14:paraId="0B8136C2" w14:textId="3D2B2270" w:rsidR="00020A3A" w:rsidRDefault="00020A3A" w:rsidP="00D06315">
      <w:pPr>
        <w:spacing w:after="0"/>
        <w:ind w:left="705" w:hanging="705"/>
        <w:rPr>
          <w:rFonts w:cs="Arial"/>
          <w:szCs w:val="24"/>
        </w:rPr>
      </w:pPr>
      <w:r>
        <w:rPr>
          <w:rFonts w:cs="Arial"/>
          <w:szCs w:val="24"/>
        </w:rPr>
        <w:t>8.1.1</w:t>
      </w:r>
      <w:r w:rsidR="001E7FE2">
        <w:rPr>
          <w:rFonts w:cs="Arial"/>
          <w:szCs w:val="24"/>
        </w:rPr>
        <w:t>4</w:t>
      </w:r>
      <w:r>
        <w:rPr>
          <w:rFonts w:cs="Arial"/>
          <w:szCs w:val="24"/>
        </w:rPr>
        <w:tab/>
        <w:t>Elaborará los Estados Financieros y sus Notas del PROGRAMA que serán auditados</w:t>
      </w:r>
      <w:r w:rsidR="001E7FE2">
        <w:rPr>
          <w:rFonts w:cs="Arial"/>
          <w:szCs w:val="24"/>
        </w:rPr>
        <w:t>.</w:t>
      </w:r>
    </w:p>
    <w:p w14:paraId="56082FE3" w14:textId="3AD4F14A" w:rsidR="00AD4A8C" w:rsidRDefault="00EE6A91" w:rsidP="00D06315">
      <w:pPr>
        <w:spacing w:after="0"/>
        <w:ind w:left="705" w:hanging="705"/>
        <w:rPr>
          <w:rFonts w:cs="Arial"/>
          <w:szCs w:val="24"/>
        </w:rPr>
      </w:pPr>
      <w:r>
        <w:rPr>
          <w:rFonts w:cs="Arial"/>
          <w:szCs w:val="24"/>
        </w:rPr>
        <w:t>8.1.1</w:t>
      </w:r>
      <w:r w:rsidR="001E7FE2">
        <w:rPr>
          <w:rFonts w:cs="Arial"/>
          <w:szCs w:val="24"/>
        </w:rPr>
        <w:t>5</w:t>
      </w:r>
      <w:r>
        <w:rPr>
          <w:rFonts w:cs="Arial"/>
          <w:szCs w:val="24"/>
        </w:rPr>
        <w:tab/>
        <w:t>Coordinar la entrega de información que sea requerida por las auditorías que se realicen al PROGRAMA</w:t>
      </w:r>
      <w:r w:rsidR="00AD4A8C">
        <w:rPr>
          <w:rFonts w:cs="Arial"/>
          <w:szCs w:val="24"/>
        </w:rPr>
        <w:t>.</w:t>
      </w:r>
    </w:p>
    <w:p w14:paraId="13220DDB" w14:textId="16396C1E" w:rsidR="00EE6A91" w:rsidRDefault="00DD54D8" w:rsidP="00D06315">
      <w:pPr>
        <w:spacing w:after="0"/>
        <w:ind w:left="705" w:hanging="705"/>
        <w:rPr>
          <w:rFonts w:cs="Arial"/>
          <w:szCs w:val="24"/>
        </w:rPr>
      </w:pPr>
      <w:r>
        <w:rPr>
          <w:rFonts w:cs="Arial"/>
          <w:szCs w:val="24"/>
        </w:rPr>
        <w:lastRenderedPageBreak/>
        <w:t>8.1.1</w:t>
      </w:r>
      <w:r w:rsidR="001E7FE2">
        <w:rPr>
          <w:rFonts w:cs="Arial"/>
          <w:szCs w:val="24"/>
        </w:rPr>
        <w:t>6</w:t>
      </w:r>
      <w:r>
        <w:rPr>
          <w:rFonts w:cs="Arial"/>
          <w:szCs w:val="24"/>
        </w:rPr>
        <w:tab/>
      </w:r>
      <w:r w:rsidR="00EE6A91">
        <w:rPr>
          <w:rFonts w:cs="Arial"/>
          <w:szCs w:val="24"/>
        </w:rPr>
        <w:t>Preparar y enviar al BID</w:t>
      </w:r>
      <w:r w:rsidR="004617DE">
        <w:rPr>
          <w:rFonts w:cs="Arial"/>
          <w:szCs w:val="24"/>
        </w:rPr>
        <w:t>,</w:t>
      </w:r>
      <w:r w:rsidR="00EE6A91">
        <w:rPr>
          <w:rFonts w:cs="Arial"/>
          <w:szCs w:val="24"/>
        </w:rPr>
        <w:t xml:space="preserve"> a través de NAFIN, el informe de </w:t>
      </w:r>
      <w:r w:rsidR="006C37D3">
        <w:rPr>
          <w:rFonts w:cs="Arial"/>
          <w:szCs w:val="24"/>
        </w:rPr>
        <w:t>cierre</w:t>
      </w:r>
      <w:r w:rsidR="00EE6A91">
        <w:rPr>
          <w:rFonts w:cs="Arial"/>
          <w:szCs w:val="24"/>
        </w:rPr>
        <w:t xml:space="preserve"> del PROGRAMA</w:t>
      </w:r>
      <w:r w:rsidR="006C37D3" w:rsidRPr="00537B3C">
        <w:rPr>
          <w:rFonts w:cs="Arial"/>
          <w:szCs w:val="24"/>
        </w:rPr>
        <w:t xml:space="preserve">, </w:t>
      </w:r>
      <w:r w:rsidR="005954B0">
        <w:rPr>
          <w:rFonts w:cs="Arial"/>
          <w:szCs w:val="24"/>
        </w:rPr>
        <w:t xml:space="preserve">a más tardar </w:t>
      </w:r>
      <w:r w:rsidR="006C37D3" w:rsidRPr="00537B3C">
        <w:rPr>
          <w:rFonts w:cs="Arial"/>
          <w:szCs w:val="24"/>
        </w:rPr>
        <w:t xml:space="preserve">seis meses después de </w:t>
      </w:r>
      <w:r w:rsidR="004617DE">
        <w:rPr>
          <w:rFonts w:cs="Arial"/>
          <w:szCs w:val="24"/>
        </w:rPr>
        <w:t>su terminación</w:t>
      </w:r>
      <w:r w:rsidR="00EE6A91">
        <w:rPr>
          <w:rFonts w:cs="Arial"/>
          <w:szCs w:val="24"/>
        </w:rPr>
        <w:t>.</w:t>
      </w:r>
    </w:p>
    <w:p w14:paraId="1C7A3DBD" w14:textId="33F57246" w:rsidR="00EE6A91" w:rsidRDefault="00EE6A91" w:rsidP="000D79F9">
      <w:pPr>
        <w:spacing w:after="0"/>
        <w:ind w:left="705" w:hanging="705"/>
        <w:rPr>
          <w:rFonts w:cs="Arial"/>
          <w:szCs w:val="24"/>
        </w:rPr>
      </w:pPr>
      <w:r>
        <w:rPr>
          <w:rFonts w:cs="Arial"/>
          <w:szCs w:val="24"/>
        </w:rPr>
        <w:t>8.1.1</w:t>
      </w:r>
      <w:r w:rsidR="001E7FE2">
        <w:rPr>
          <w:rFonts w:cs="Arial"/>
          <w:szCs w:val="24"/>
        </w:rPr>
        <w:t>7</w:t>
      </w:r>
      <w:r>
        <w:rPr>
          <w:rFonts w:cs="Arial"/>
          <w:szCs w:val="24"/>
        </w:rPr>
        <w:tab/>
      </w:r>
      <w:r w:rsidR="006F00E2">
        <w:rPr>
          <w:rFonts w:cs="Arial"/>
          <w:szCs w:val="24"/>
        </w:rPr>
        <w:t>Las demás que resulten necesarias para la adecuada ejecución del PROGRAMA.</w:t>
      </w:r>
    </w:p>
    <w:p w14:paraId="189F3176" w14:textId="77777777" w:rsidR="00E42152" w:rsidRDefault="00E42152" w:rsidP="00D06315">
      <w:pPr>
        <w:spacing w:after="0"/>
        <w:ind w:left="705" w:hanging="705"/>
        <w:rPr>
          <w:rFonts w:cs="Arial"/>
          <w:szCs w:val="24"/>
        </w:rPr>
      </w:pPr>
    </w:p>
    <w:p w14:paraId="2E393F61" w14:textId="77777777" w:rsidR="00E42152" w:rsidRDefault="00ED4F9F" w:rsidP="00D06315">
      <w:pPr>
        <w:spacing w:after="0"/>
        <w:ind w:left="705" w:hanging="705"/>
        <w:rPr>
          <w:rFonts w:cs="Arial"/>
          <w:szCs w:val="24"/>
        </w:rPr>
      </w:pPr>
      <w:r w:rsidRPr="00A833B6">
        <w:rPr>
          <w:rFonts w:cs="Arial"/>
          <w:b/>
          <w:szCs w:val="24"/>
        </w:rPr>
        <w:t>8.2</w:t>
      </w:r>
      <w:r w:rsidRPr="00A833B6">
        <w:rPr>
          <w:rFonts w:cs="Arial"/>
          <w:b/>
          <w:szCs w:val="24"/>
        </w:rPr>
        <w:tab/>
      </w:r>
      <w:r w:rsidR="00036163" w:rsidRPr="00036163">
        <w:rPr>
          <w:rFonts w:cs="Arial"/>
          <w:b/>
          <w:szCs w:val="24"/>
        </w:rPr>
        <w:t>FONDO PARA LA TRANSICIÓN ENERGÉTICA Y EL APROVECHAMIENTO SUSTENTABLE DE LA ENERGÍA</w:t>
      </w:r>
      <w:r w:rsidR="00036163">
        <w:rPr>
          <w:rFonts w:cs="Arial"/>
          <w:b/>
          <w:szCs w:val="24"/>
        </w:rPr>
        <w:t xml:space="preserve"> (FOTEASE)</w:t>
      </w:r>
    </w:p>
    <w:p w14:paraId="654138F7" w14:textId="77777777" w:rsidR="00951F9F" w:rsidRDefault="00951F9F" w:rsidP="00D06315">
      <w:pPr>
        <w:spacing w:after="0"/>
        <w:ind w:left="705" w:hanging="705"/>
        <w:rPr>
          <w:rFonts w:cs="Arial"/>
          <w:szCs w:val="24"/>
        </w:rPr>
      </w:pPr>
    </w:p>
    <w:p w14:paraId="12333593" w14:textId="77777777" w:rsidR="00036163" w:rsidRDefault="00036163" w:rsidP="00036163">
      <w:pPr>
        <w:spacing w:after="0"/>
        <w:rPr>
          <w:rFonts w:cs="Arial"/>
          <w:szCs w:val="24"/>
        </w:rPr>
      </w:pPr>
      <w:r>
        <w:rPr>
          <w:rFonts w:cs="Arial"/>
          <w:szCs w:val="24"/>
        </w:rPr>
        <w:t>La</w:t>
      </w:r>
      <w:r w:rsidRPr="00036163">
        <w:rPr>
          <w:rFonts w:cs="Arial"/>
          <w:szCs w:val="24"/>
        </w:rPr>
        <w:t xml:space="preserve"> SENER constituyó el Fondo para la Transición Energética y el Aprovechamiento Sustentable de la Energía (FOTEASE), como un instrumento de política pública cuyos principales objetivos son: (i) promover, incentivar y difundir el uso y la aplicación de tecnologías limpias en todas las actividades productivas y de uso doméstico, comercial, industrial y agropecuario; (ii) promover la diversificación de fuentes primarias de energía, incrementando la oferta de las fuentes de energía renovable; (iii) establecer un programa de normalización para la eficiencia energética; (iv) promover y difundir medidas para la eficiencia energética, así como el ahorro de energía; y (v) proponer las medidas necesarias para que la población tenga acceso a información confiable, oportuna y de fácil consulta en relación con el consumo energético de los equipos, aparatos y vehículos, que requieren del suministro de energía para su funcionamiento</w:t>
      </w:r>
      <w:r>
        <w:rPr>
          <w:rFonts w:cs="Arial"/>
          <w:szCs w:val="24"/>
        </w:rPr>
        <w:t>.</w:t>
      </w:r>
    </w:p>
    <w:p w14:paraId="519AF3B6" w14:textId="77777777" w:rsidR="00036163" w:rsidRDefault="00036163" w:rsidP="00036163">
      <w:pPr>
        <w:spacing w:after="0"/>
        <w:rPr>
          <w:rFonts w:cs="Arial"/>
          <w:szCs w:val="24"/>
        </w:rPr>
      </w:pPr>
    </w:p>
    <w:p w14:paraId="40846682" w14:textId="2422FD95" w:rsidR="00036163" w:rsidRPr="00036163" w:rsidRDefault="00036163" w:rsidP="00036163">
      <w:pPr>
        <w:spacing w:after="0"/>
        <w:rPr>
          <w:rFonts w:cs="Arial"/>
          <w:szCs w:val="24"/>
        </w:rPr>
      </w:pPr>
      <w:r w:rsidRPr="00036163">
        <w:rPr>
          <w:rFonts w:cs="Arial"/>
          <w:szCs w:val="24"/>
        </w:rPr>
        <w:t xml:space="preserve">El Comité Técnico </w:t>
      </w:r>
      <w:r>
        <w:rPr>
          <w:rFonts w:cs="Arial"/>
          <w:szCs w:val="24"/>
        </w:rPr>
        <w:t>d</w:t>
      </w:r>
      <w:r w:rsidRPr="00036163">
        <w:rPr>
          <w:rFonts w:cs="Arial"/>
          <w:szCs w:val="24"/>
        </w:rPr>
        <w:t xml:space="preserve">el FOTEASE </w:t>
      </w:r>
      <w:r>
        <w:rPr>
          <w:rFonts w:cs="Arial"/>
          <w:szCs w:val="24"/>
        </w:rPr>
        <w:t>es responsable de revisar y</w:t>
      </w:r>
      <w:r w:rsidR="002B5C17">
        <w:rPr>
          <w:rFonts w:cs="Arial"/>
          <w:szCs w:val="24"/>
        </w:rPr>
        <w:t>,</w:t>
      </w:r>
      <w:r>
        <w:rPr>
          <w:rFonts w:cs="Arial"/>
          <w:szCs w:val="24"/>
        </w:rPr>
        <w:t xml:space="preserve"> en su caso, aprobar los recursos para los </w:t>
      </w:r>
      <w:r w:rsidRPr="00036163">
        <w:rPr>
          <w:rFonts w:cs="Arial"/>
          <w:szCs w:val="24"/>
        </w:rPr>
        <w:t xml:space="preserve">proyectos que cumplan con los objetivos de la </w:t>
      </w:r>
      <w:r w:rsidR="003915D6" w:rsidRPr="001D583C">
        <w:rPr>
          <w:rFonts w:cs="Arial"/>
          <w:szCs w:val="24"/>
        </w:rPr>
        <w:t>Estrategia de Transición para Promover el Uso de Tecnologías y Combustibles más Limpios</w:t>
      </w:r>
      <w:r w:rsidRPr="00036163">
        <w:rPr>
          <w:rFonts w:cs="Arial"/>
          <w:szCs w:val="24"/>
        </w:rPr>
        <w:t>. El FOTEASE cuenta con un Fiduciario para administración y pago de los recursos.</w:t>
      </w:r>
    </w:p>
    <w:p w14:paraId="325D5774" w14:textId="77777777" w:rsidR="00036163" w:rsidRDefault="00036163" w:rsidP="00036163">
      <w:pPr>
        <w:spacing w:after="0"/>
        <w:rPr>
          <w:rFonts w:cs="Arial"/>
          <w:szCs w:val="24"/>
        </w:rPr>
      </w:pPr>
    </w:p>
    <w:p w14:paraId="41F0C8E5" w14:textId="77777777" w:rsidR="000D79F9" w:rsidRPr="00537B3C" w:rsidRDefault="000D79F9" w:rsidP="000D79F9">
      <w:pPr>
        <w:spacing w:after="0"/>
        <w:rPr>
          <w:rFonts w:cs="Arial"/>
          <w:szCs w:val="24"/>
        </w:rPr>
      </w:pPr>
      <w:r w:rsidRPr="00036163">
        <w:rPr>
          <w:rFonts w:cs="Arial"/>
          <w:szCs w:val="24"/>
        </w:rPr>
        <w:t xml:space="preserve">Los recursos financieros del PROGRAMA se ejercerán, al amparo del FOTEASE </w:t>
      </w:r>
      <w:r>
        <w:rPr>
          <w:rFonts w:cs="Arial"/>
          <w:szCs w:val="24"/>
        </w:rPr>
        <w:t>y la Coordina</w:t>
      </w:r>
      <w:r w:rsidR="004617DE">
        <w:rPr>
          <w:rFonts w:cs="Arial"/>
          <w:szCs w:val="24"/>
        </w:rPr>
        <w:t>dora</w:t>
      </w:r>
      <w:r>
        <w:rPr>
          <w:rFonts w:cs="Arial"/>
          <w:szCs w:val="24"/>
        </w:rPr>
        <w:t xml:space="preserve"> del Fondo tendrá las</w:t>
      </w:r>
      <w:r w:rsidRPr="00537B3C">
        <w:rPr>
          <w:rFonts w:cs="Arial"/>
          <w:szCs w:val="24"/>
        </w:rPr>
        <w:t xml:space="preserve"> funciones y responsabilidades</w:t>
      </w:r>
      <w:r w:rsidR="004617DE">
        <w:rPr>
          <w:rFonts w:cs="Arial"/>
          <w:szCs w:val="24"/>
        </w:rPr>
        <w:t xml:space="preserve"> siguientes</w:t>
      </w:r>
      <w:r w:rsidRPr="00537B3C">
        <w:rPr>
          <w:rFonts w:cs="Arial"/>
          <w:szCs w:val="24"/>
        </w:rPr>
        <w:t>:</w:t>
      </w:r>
    </w:p>
    <w:p w14:paraId="4D57C52B" w14:textId="77777777" w:rsidR="000D79F9" w:rsidRDefault="000D79F9" w:rsidP="00036163">
      <w:pPr>
        <w:spacing w:after="0"/>
        <w:rPr>
          <w:rFonts w:cs="Arial"/>
          <w:szCs w:val="24"/>
        </w:rPr>
      </w:pPr>
    </w:p>
    <w:p w14:paraId="3B33E381" w14:textId="05DA525A" w:rsidR="000D79F9" w:rsidRDefault="000D79F9" w:rsidP="000D79F9">
      <w:pPr>
        <w:spacing w:after="0"/>
        <w:ind w:left="708" w:hanging="708"/>
        <w:rPr>
          <w:rFonts w:cs="Arial"/>
          <w:szCs w:val="24"/>
        </w:rPr>
      </w:pPr>
      <w:r>
        <w:rPr>
          <w:rFonts w:cs="Arial"/>
          <w:szCs w:val="24"/>
        </w:rPr>
        <w:t>8.2.1</w:t>
      </w:r>
      <w:r>
        <w:rPr>
          <w:rFonts w:cs="Arial"/>
          <w:szCs w:val="24"/>
        </w:rPr>
        <w:tab/>
        <w:t xml:space="preserve">La Coordinadora del FOTEASE recibirá de la </w:t>
      </w:r>
      <w:r w:rsidR="00A401BE">
        <w:rPr>
          <w:rFonts w:cs="Arial"/>
          <w:szCs w:val="24"/>
        </w:rPr>
        <w:t>UCP</w:t>
      </w:r>
      <w:r w:rsidR="008B5C4D">
        <w:rPr>
          <w:rFonts w:cs="Arial"/>
          <w:szCs w:val="24"/>
        </w:rPr>
        <w:t xml:space="preserve">, </w:t>
      </w:r>
      <w:r w:rsidR="00767901">
        <w:rPr>
          <w:rFonts w:cs="Arial"/>
          <w:szCs w:val="24"/>
        </w:rPr>
        <w:t>el PROGRAMA, sus reglas de operación y cronograma</w:t>
      </w:r>
      <w:r w:rsidR="004617DE">
        <w:rPr>
          <w:rFonts w:cs="Arial"/>
          <w:szCs w:val="24"/>
        </w:rPr>
        <w:t xml:space="preserve"> </w:t>
      </w:r>
      <w:r>
        <w:rPr>
          <w:rFonts w:cs="Arial"/>
          <w:szCs w:val="24"/>
        </w:rPr>
        <w:t xml:space="preserve">para que sean sometidos a la revisión y </w:t>
      </w:r>
      <w:r>
        <w:rPr>
          <w:rFonts w:cs="Arial"/>
          <w:szCs w:val="24"/>
        </w:rPr>
        <w:lastRenderedPageBreak/>
        <w:t>en su caso aprobación por parte del Comit</w:t>
      </w:r>
      <w:r w:rsidR="004617DE">
        <w:rPr>
          <w:rFonts w:cs="Arial"/>
          <w:szCs w:val="24"/>
        </w:rPr>
        <w:t>é Técnico. El contenido de</w:t>
      </w:r>
      <w:r w:rsidR="00767901">
        <w:rPr>
          <w:rFonts w:cs="Arial"/>
          <w:szCs w:val="24"/>
        </w:rPr>
        <w:t>l</w:t>
      </w:r>
      <w:r w:rsidR="004617DE">
        <w:rPr>
          <w:rFonts w:cs="Arial"/>
          <w:szCs w:val="24"/>
        </w:rPr>
        <w:t xml:space="preserve"> </w:t>
      </w:r>
      <w:r w:rsidR="00767901">
        <w:rPr>
          <w:rFonts w:cs="Arial"/>
          <w:szCs w:val="24"/>
        </w:rPr>
        <w:t xml:space="preserve">PROGRAMA, sus reglas de operación y cronograma </w:t>
      </w:r>
      <w:r>
        <w:rPr>
          <w:rFonts w:cs="Arial"/>
          <w:szCs w:val="24"/>
        </w:rPr>
        <w:t>deberá</w:t>
      </w:r>
      <w:r w:rsidR="00767901">
        <w:rPr>
          <w:rFonts w:cs="Arial"/>
          <w:szCs w:val="24"/>
        </w:rPr>
        <w:t>n</w:t>
      </w:r>
      <w:r>
        <w:rPr>
          <w:rFonts w:cs="Arial"/>
          <w:szCs w:val="24"/>
        </w:rPr>
        <w:t xml:space="preserve"> cumplir con los Lineamientos establecidos </w:t>
      </w:r>
      <w:r w:rsidR="008B5C4D">
        <w:rPr>
          <w:rFonts w:cs="Arial"/>
          <w:szCs w:val="24"/>
        </w:rPr>
        <w:t>en las Reglas de Operación d</w:t>
      </w:r>
      <w:r>
        <w:rPr>
          <w:rFonts w:cs="Arial"/>
          <w:szCs w:val="24"/>
        </w:rPr>
        <w:t>el FOTEASE</w:t>
      </w:r>
      <w:r w:rsidR="004617DE">
        <w:rPr>
          <w:rFonts w:cs="Arial"/>
          <w:szCs w:val="24"/>
        </w:rPr>
        <w:t xml:space="preserve"> que se incluyen como Anexo IV en este MOP</w:t>
      </w:r>
      <w:r>
        <w:rPr>
          <w:rFonts w:cs="Arial"/>
          <w:szCs w:val="24"/>
        </w:rPr>
        <w:t>.</w:t>
      </w:r>
    </w:p>
    <w:p w14:paraId="50ABA062" w14:textId="61EDBAF6" w:rsidR="00002AEE" w:rsidRDefault="00002AEE" w:rsidP="000D79F9">
      <w:pPr>
        <w:spacing w:after="0"/>
        <w:ind w:left="708" w:hanging="708"/>
        <w:rPr>
          <w:rFonts w:cs="Arial"/>
          <w:szCs w:val="24"/>
        </w:rPr>
      </w:pPr>
      <w:r>
        <w:rPr>
          <w:rFonts w:cs="Arial"/>
          <w:szCs w:val="24"/>
        </w:rPr>
        <w:t>8.2.2</w:t>
      </w:r>
      <w:r>
        <w:rPr>
          <w:rFonts w:cs="Arial"/>
          <w:szCs w:val="24"/>
        </w:rPr>
        <w:tab/>
      </w:r>
      <w:r w:rsidR="008B5C4D">
        <w:rPr>
          <w:rFonts w:cs="Arial"/>
          <w:szCs w:val="24"/>
        </w:rPr>
        <w:t xml:space="preserve">Se revisarán </w:t>
      </w:r>
      <w:r w:rsidR="00767901">
        <w:rPr>
          <w:rFonts w:cs="Arial"/>
          <w:szCs w:val="24"/>
        </w:rPr>
        <w:t>el PROGRAMA, sus reglas de operación y cron</w:t>
      </w:r>
      <w:r w:rsidR="000B34F0">
        <w:rPr>
          <w:rFonts w:cs="Arial"/>
          <w:szCs w:val="24"/>
        </w:rPr>
        <w:t>ograma</w:t>
      </w:r>
      <w:r w:rsidR="001E7FE2">
        <w:rPr>
          <w:rFonts w:cs="Arial"/>
          <w:szCs w:val="24"/>
        </w:rPr>
        <w:t xml:space="preserve"> </w:t>
      </w:r>
      <w:r w:rsidR="008539F8">
        <w:rPr>
          <w:rFonts w:cs="Arial"/>
          <w:szCs w:val="24"/>
        </w:rPr>
        <w:t>en el seno del Comité Técnico, verificando que cumplan con los lineamientos establecidos y en su caso, se contará con el acta mediante la cual se autorizan los rec</w:t>
      </w:r>
      <w:r w:rsidR="008B5C4D">
        <w:rPr>
          <w:rFonts w:cs="Arial"/>
          <w:szCs w:val="24"/>
        </w:rPr>
        <w:t xml:space="preserve">ursos para el </w:t>
      </w:r>
      <w:r w:rsidR="008E1009">
        <w:rPr>
          <w:rFonts w:cs="Arial"/>
          <w:szCs w:val="24"/>
        </w:rPr>
        <w:t>PROGRAMA</w:t>
      </w:r>
      <w:r w:rsidR="008539F8">
        <w:rPr>
          <w:rFonts w:cs="Arial"/>
          <w:szCs w:val="24"/>
        </w:rPr>
        <w:t>.</w:t>
      </w:r>
    </w:p>
    <w:p w14:paraId="75B42CF6" w14:textId="6C4E0B47" w:rsidR="00BF6806" w:rsidRDefault="00BF6806" w:rsidP="000D79F9">
      <w:pPr>
        <w:spacing w:after="0"/>
        <w:ind w:left="708" w:hanging="708"/>
        <w:rPr>
          <w:rFonts w:cs="Arial"/>
          <w:szCs w:val="24"/>
        </w:rPr>
      </w:pPr>
      <w:r>
        <w:rPr>
          <w:rFonts w:cs="Arial"/>
          <w:szCs w:val="24"/>
        </w:rPr>
        <w:t>8.2.</w:t>
      </w:r>
      <w:r w:rsidR="001E7FE2">
        <w:rPr>
          <w:rFonts w:cs="Arial"/>
          <w:szCs w:val="24"/>
        </w:rPr>
        <w:t>3</w:t>
      </w:r>
      <w:r>
        <w:rPr>
          <w:rFonts w:cs="Arial"/>
          <w:szCs w:val="24"/>
        </w:rPr>
        <w:tab/>
        <w:t>La Coordinadora recibirá información d</w:t>
      </w:r>
      <w:r w:rsidR="008B5C4D">
        <w:rPr>
          <w:rFonts w:cs="Arial"/>
          <w:szCs w:val="24"/>
        </w:rPr>
        <w:t>el FIDE</w:t>
      </w:r>
      <w:r w:rsidR="004617DE">
        <w:rPr>
          <w:rFonts w:cs="Arial"/>
          <w:szCs w:val="24"/>
        </w:rPr>
        <w:t>, a través de la UCP</w:t>
      </w:r>
      <w:r w:rsidR="008B5C4D">
        <w:rPr>
          <w:rFonts w:cs="Arial"/>
          <w:szCs w:val="24"/>
        </w:rPr>
        <w:t xml:space="preserve"> relativa a los </w:t>
      </w:r>
      <w:r w:rsidR="002B5C17">
        <w:rPr>
          <w:rFonts w:cs="Arial"/>
          <w:szCs w:val="24"/>
        </w:rPr>
        <w:t xml:space="preserve">PE </w:t>
      </w:r>
      <w:r>
        <w:rPr>
          <w:rFonts w:cs="Arial"/>
          <w:szCs w:val="24"/>
        </w:rPr>
        <w:t>licitados y contratados,</w:t>
      </w:r>
      <w:r w:rsidR="002B5C17">
        <w:rPr>
          <w:rFonts w:cs="Arial"/>
          <w:szCs w:val="24"/>
        </w:rPr>
        <w:t xml:space="preserve"> tanto en su fase de elaboración, como en la de implementación</w:t>
      </w:r>
      <w:r w:rsidR="00312D9C">
        <w:rPr>
          <w:rFonts w:cs="Arial"/>
          <w:szCs w:val="24"/>
        </w:rPr>
        <w:t>, así como de las actividades comprendidas en el Componente 2 del PROGRAMA,</w:t>
      </w:r>
      <w:r>
        <w:rPr>
          <w:rFonts w:cs="Arial"/>
          <w:szCs w:val="24"/>
        </w:rPr>
        <w:t xml:space="preserve"> para que se pueda iniciar el </w:t>
      </w:r>
      <w:r w:rsidR="004617DE">
        <w:rPr>
          <w:rFonts w:cs="Arial"/>
          <w:szCs w:val="24"/>
        </w:rPr>
        <w:t xml:space="preserve">proceso de </w:t>
      </w:r>
      <w:r>
        <w:rPr>
          <w:rFonts w:cs="Arial"/>
          <w:szCs w:val="24"/>
        </w:rPr>
        <w:t>desembolso de recursos</w:t>
      </w:r>
      <w:r w:rsidR="008B5C4D">
        <w:rPr>
          <w:rFonts w:cs="Arial"/>
          <w:szCs w:val="24"/>
        </w:rPr>
        <w:t>, de conformidad con lo aprobado por el Comité Técnico del FOTEASE</w:t>
      </w:r>
      <w:r>
        <w:rPr>
          <w:rFonts w:cs="Arial"/>
          <w:szCs w:val="24"/>
        </w:rPr>
        <w:t>.</w:t>
      </w:r>
    </w:p>
    <w:p w14:paraId="1C2DD9B9" w14:textId="0913A0AD" w:rsidR="00BF6806" w:rsidRDefault="00BF6806" w:rsidP="000D79F9">
      <w:pPr>
        <w:spacing w:after="0"/>
        <w:ind w:left="708" w:hanging="708"/>
        <w:rPr>
          <w:rFonts w:cs="Arial"/>
          <w:szCs w:val="24"/>
        </w:rPr>
      </w:pPr>
      <w:r>
        <w:rPr>
          <w:rFonts w:cs="Arial"/>
          <w:szCs w:val="24"/>
        </w:rPr>
        <w:t>8.2.</w:t>
      </w:r>
      <w:r w:rsidR="001E7FE2">
        <w:rPr>
          <w:rFonts w:cs="Arial"/>
          <w:szCs w:val="24"/>
        </w:rPr>
        <w:t>4</w:t>
      </w:r>
      <w:r>
        <w:rPr>
          <w:rFonts w:cs="Arial"/>
          <w:szCs w:val="24"/>
        </w:rPr>
        <w:tab/>
        <w:t xml:space="preserve">El Comité Técnico emitirá la carta de instrucciones a su Fiduciario para que realice el desembolso de recursos al FIDE. </w:t>
      </w:r>
      <w:r w:rsidR="00AD4A8C">
        <w:rPr>
          <w:rFonts w:cs="Arial"/>
          <w:szCs w:val="24"/>
        </w:rPr>
        <w:t xml:space="preserve">El desembolso se realizará bajo la modalidad de anticipos a </w:t>
      </w:r>
      <w:r>
        <w:rPr>
          <w:rFonts w:cs="Arial"/>
          <w:szCs w:val="24"/>
        </w:rPr>
        <w:t xml:space="preserve">una cuenta especial abierta por el FIDE para el </w:t>
      </w:r>
      <w:r w:rsidR="004617DE">
        <w:rPr>
          <w:rFonts w:cs="Arial"/>
          <w:szCs w:val="24"/>
        </w:rPr>
        <w:t xml:space="preserve">manejo de recursos del </w:t>
      </w:r>
      <w:r>
        <w:rPr>
          <w:rFonts w:cs="Arial"/>
          <w:szCs w:val="24"/>
        </w:rPr>
        <w:t xml:space="preserve">PROGRAMA, los cuales se harán con base a cronogramas de ejecución </w:t>
      </w:r>
      <w:r w:rsidR="00726F17">
        <w:rPr>
          <w:rFonts w:cs="Arial"/>
          <w:szCs w:val="24"/>
        </w:rPr>
        <w:t xml:space="preserve">semestral </w:t>
      </w:r>
      <w:r>
        <w:rPr>
          <w:rFonts w:cs="Arial"/>
          <w:szCs w:val="24"/>
        </w:rPr>
        <w:t xml:space="preserve">y con </w:t>
      </w:r>
      <w:r w:rsidR="004617DE">
        <w:rPr>
          <w:rFonts w:cs="Arial"/>
          <w:szCs w:val="24"/>
        </w:rPr>
        <w:t>las comprobaciones posteriores mediante informes trimestrales de avance físico y financiero</w:t>
      </w:r>
      <w:r>
        <w:rPr>
          <w:rFonts w:cs="Arial"/>
          <w:szCs w:val="24"/>
        </w:rPr>
        <w:t>.</w:t>
      </w:r>
    </w:p>
    <w:p w14:paraId="26064787" w14:textId="5107C651" w:rsidR="0081259A" w:rsidRDefault="00BF6806" w:rsidP="0081259A">
      <w:pPr>
        <w:spacing w:after="0"/>
        <w:ind w:left="708" w:hanging="708"/>
        <w:rPr>
          <w:rFonts w:cs="Arial"/>
          <w:szCs w:val="24"/>
        </w:rPr>
      </w:pPr>
      <w:r>
        <w:rPr>
          <w:rFonts w:cs="Arial"/>
          <w:szCs w:val="24"/>
        </w:rPr>
        <w:t>8.2.</w:t>
      </w:r>
      <w:r w:rsidR="001E7FE2">
        <w:rPr>
          <w:rFonts w:cs="Arial"/>
          <w:szCs w:val="24"/>
        </w:rPr>
        <w:t>5</w:t>
      </w:r>
      <w:r>
        <w:rPr>
          <w:rFonts w:cs="Arial"/>
          <w:szCs w:val="24"/>
        </w:rPr>
        <w:tab/>
      </w:r>
      <w:r w:rsidR="008B5C4D">
        <w:rPr>
          <w:rFonts w:cs="Arial"/>
          <w:szCs w:val="24"/>
        </w:rPr>
        <w:t>De conformidad con las Reglas de Operación del FOTEASE, l</w:t>
      </w:r>
      <w:r>
        <w:rPr>
          <w:rFonts w:cs="Arial"/>
          <w:szCs w:val="24"/>
        </w:rPr>
        <w:t xml:space="preserve">a Coordinadora recibirá </w:t>
      </w:r>
      <w:r w:rsidR="008B5C4D">
        <w:rPr>
          <w:rFonts w:cs="Arial"/>
          <w:szCs w:val="24"/>
        </w:rPr>
        <w:t xml:space="preserve">a través de la UCP, </w:t>
      </w:r>
      <w:r>
        <w:rPr>
          <w:rFonts w:cs="Arial"/>
          <w:szCs w:val="24"/>
        </w:rPr>
        <w:t>informes trimestrales de ava</w:t>
      </w:r>
      <w:r w:rsidR="008B5C4D">
        <w:rPr>
          <w:rFonts w:cs="Arial"/>
          <w:szCs w:val="24"/>
        </w:rPr>
        <w:t>nce físico y financiero de los P</w:t>
      </w:r>
      <w:r>
        <w:rPr>
          <w:rFonts w:cs="Arial"/>
          <w:szCs w:val="24"/>
        </w:rPr>
        <w:t>royectos</w:t>
      </w:r>
      <w:r w:rsidR="00B94BB5">
        <w:rPr>
          <w:rFonts w:cs="Arial"/>
          <w:szCs w:val="24"/>
        </w:rPr>
        <w:t>,</w:t>
      </w:r>
      <w:r>
        <w:rPr>
          <w:rFonts w:cs="Arial"/>
          <w:szCs w:val="24"/>
        </w:rPr>
        <w:t xml:space="preserve"> preparados por el FIDE </w:t>
      </w:r>
      <w:r w:rsidR="00B94BB5">
        <w:rPr>
          <w:rFonts w:cs="Arial"/>
          <w:szCs w:val="24"/>
        </w:rPr>
        <w:t>e informará al Comité Técnico, como comprobación de desembolsos re</w:t>
      </w:r>
      <w:r w:rsidR="008B5C4D">
        <w:rPr>
          <w:rFonts w:cs="Arial"/>
          <w:szCs w:val="24"/>
        </w:rPr>
        <w:t>alizados y de ejecución de los P</w:t>
      </w:r>
      <w:r w:rsidR="00B94BB5">
        <w:rPr>
          <w:rFonts w:cs="Arial"/>
          <w:szCs w:val="24"/>
        </w:rPr>
        <w:t>royectos aprobados.</w:t>
      </w:r>
    </w:p>
    <w:p w14:paraId="59F2DE28" w14:textId="324FF77B" w:rsidR="00522248" w:rsidRDefault="00B94BB5" w:rsidP="0081259A">
      <w:pPr>
        <w:spacing w:after="0"/>
        <w:ind w:left="708" w:hanging="708"/>
        <w:rPr>
          <w:rFonts w:cs="Arial"/>
        </w:rPr>
      </w:pPr>
      <w:r>
        <w:rPr>
          <w:rFonts w:cs="Arial"/>
          <w:szCs w:val="24"/>
        </w:rPr>
        <w:t>8.2.</w:t>
      </w:r>
      <w:r w:rsidR="001E7FE2">
        <w:rPr>
          <w:rFonts w:cs="Arial"/>
          <w:szCs w:val="24"/>
        </w:rPr>
        <w:t>6</w:t>
      </w:r>
      <w:r>
        <w:rPr>
          <w:rFonts w:cs="Arial"/>
          <w:szCs w:val="24"/>
        </w:rPr>
        <w:tab/>
      </w:r>
      <w:r w:rsidR="004617DE">
        <w:rPr>
          <w:rFonts w:cs="Arial"/>
          <w:szCs w:val="24"/>
        </w:rPr>
        <w:t>Verificar que, a</w:t>
      </w:r>
      <w:r w:rsidR="0081259A">
        <w:rPr>
          <w:rFonts w:cs="Arial"/>
          <w:szCs w:val="24"/>
        </w:rPr>
        <w:t xml:space="preserve"> trav</w:t>
      </w:r>
      <w:r w:rsidR="00522248">
        <w:rPr>
          <w:rFonts w:cs="Arial"/>
          <w:szCs w:val="24"/>
        </w:rPr>
        <w:t xml:space="preserve">és del Fiduciario del FOTEASE, </w:t>
      </w:r>
      <w:r w:rsidR="004617DE">
        <w:rPr>
          <w:rFonts w:cs="Arial"/>
          <w:szCs w:val="24"/>
        </w:rPr>
        <w:t xml:space="preserve">se mantenga </w:t>
      </w:r>
      <w:r w:rsidR="0081259A" w:rsidRPr="0062439A">
        <w:rPr>
          <w:rFonts w:cs="Arial"/>
        </w:rPr>
        <w:t xml:space="preserve">un sistema de administración financiera que incluya: i) información física y financiera del Proyecto, y ii) un sistema de contabilidad, registros y cuentas separadas identificables del </w:t>
      </w:r>
      <w:r w:rsidR="002B5C17">
        <w:rPr>
          <w:rFonts w:cs="Arial"/>
        </w:rPr>
        <w:t>PROGRAMA</w:t>
      </w:r>
      <w:r w:rsidR="0081259A" w:rsidRPr="0062439A">
        <w:rPr>
          <w:rFonts w:cs="Arial"/>
        </w:rPr>
        <w:t xml:space="preserve">, que permita preparar </w:t>
      </w:r>
      <w:r w:rsidR="00522248">
        <w:rPr>
          <w:rFonts w:cs="Arial"/>
        </w:rPr>
        <w:t xml:space="preserve">informes mensuales y </w:t>
      </w:r>
      <w:r w:rsidR="0081259A" w:rsidRPr="0062439A">
        <w:rPr>
          <w:rFonts w:cs="Arial"/>
        </w:rPr>
        <w:t xml:space="preserve">los </w:t>
      </w:r>
      <w:r w:rsidR="004617DE">
        <w:rPr>
          <w:rFonts w:cs="Arial"/>
        </w:rPr>
        <w:t xml:space="preserve">informes y </w:t>
      </w:r>
      <w:r w:rsidR="0081259A" w:rsidRPr="0062439A">
        <w:rPr>
          <w:rFonts w:cs="Arial"/>
        </w:rPr>
        <w:t xml:space="preserve">estados financieros </w:t>
      </w:r>
      <w:r w:rsidR="00522248">
        <w:rPr>
          <w:rFonts w:cs="Arial"/>
        </w:rPr>
        <w:t>que sean requeridos, de acuerdo con los compromisos contractuales establecidos en el Contrato de Préstamo.</w:t>
      </w:r>
    </w:p>
    <w:p w14:paraId="554195BF" w14:textId="69D6E571" w:rsidR="00B94BB5" w:rsidRDefault="00522248" w:rsidP="000D79F9">
      <w:pPr>
        <w:spacing w:after="0"/>
        <w:ind w:left="708" w:hanging="708"/>
        <w:rPr>
          <w:rFonts w:cs="Arial"/>
          <w:szCs w:val="24"/>
        </w:rPr>
      </w:pPr>
      <w:r>
        <w:rPr>
          <w:rFonts w:cs="Arial"/>
          <w:szCs w:val="24"/>
        </w:rPr>
        <w:lastRenderedPageBreak/>
        <w:t>8.2.</w:t>
      </w:r>
      <w:r w:rsidR="001E7FE2">
        <w:rPr>
          <w:rFonts w:cs="Arial"/>
          <w:szCs w:val="24"/>
        </w:rPr>
        <w:t>7</w:t>
      </w:r>
      <w:r>
        <w:rPr>
          <w:rFonts w:cs="Arial"/>
          <w:szCs w:val="24"/>
        </w:rPr>
        <w:tab/>
      </w:r>
      <w:r w:rsidR="00EB0EDD">
        <w:rPr>
          <w:rFonts w:cs="Arial"/>
          <w:szCs w:val="24"/>
        </w:rPr>
        <w:t xml:space="preserve">La Coordinadora podrá realizar visitas de </w:t>
      </w:r>
      <w:r w:rsidR="004617DE">
        <w:rPr>
          <w:rFonts w:cs="Arial"/>
          <w:szCs w:val="24"/>
        </w:rPr>
        <w:t>inspección</w:t>
      </w:r>
      <w:r w:rsidR="00EB0EDD">
        <w:rPr>
          <w:rFonts w:cs="Arial"/>
          <w:szCs w:val="24"/>
        </w:rPr>
        <w:t xml:space="preserve"> de ava</w:t>
      </w:r>
      <w:r w:rsidR="008B5C4D">
        <w:rPr>
          <w:rFonts w:cs="Arial"/>
          <w:szCs w:val="24"/>
        </w:rPr>
        <w:t xml:space="preserve">nce físico y financiero de los </w:t>
      </w:r>
      <w:r w:rsidR="00312D9C">
        <w:rPr>
          <w:rFonts w:cs="Arial"/>
          <w:szCs w:val="24"/>
        </w:rPr>
        <w:t>PE, asimismo, cuando corresponda de las actividades contenidas en el Componente 2 del PROGRAMA</w:t>
      </w:r>
      <w:r w:rsidR="00EB0EDD">
        <w:rPr>
          <w:rFonts w:cs="Arial"/>
          <w:szCs w:val="24"/>
        </w:rPr>
        <w:t xml:space="preserve">, así como </w:t>
      </w:r>
      <w:r w:rsidR="008B5C4D">
        <w:rPr>
          <w:rFonts w:cs="Arial"/>
          <w:szCs w:val="24"/>
        </w:rPr>
        <w:t xml:space="preserve">revisar </w:t>
      </w:r>
      <w:r w:rsidR="00EB0EDD">
        <w:rPr>
          <w:rFonts w:cs="Arial"/>
          <w:szCs w:val="24"/>
        </w:rPr>
        <w:t>la documentación soporte de gastos realizados, cuando así lo considere conveniente.</w:t>
      </w:r>
    </w:p>
    <w:p w14:paraId="501AABD5" w14:textId="742D04FA" w:rsidR="00EB0EDD" w:rsidRDefault="00EB0EDD" w:rsidP="000D79F9">
      <w:pPr>
        <w:spacing w:after="0"/>
        <w:ind w:left="708" w:hanging="708"/>
        <w:rPr>
          <w:rFonts w:cs="Arial"/>
          <w:szCs w:val="24"/>
        </w:rPr>
      </w:pPr>
      <w:r>
        <w:rPr>
          <w:rFonts w:cs="Arial"/>
          <w:szCs w:val="24"/>
        </w:rPr>
        <w:t>8.2.</w:t>
      </w:r>
      <w:r w:rsidR="00F2169C">
        <w:rPr>
          <w:rFonts w:cs="Arial"/>
          <w:szCs w:val="24"/>
        </w:rPr>
        <w:t>8</w:t>
      </w:r>
      <w:r>
        <w:rPr>
          <w:rFonts w:cs="Arial"/>
          <w:szCs w:val="24"/>
        </w:rPr>
        <w:tab/>
        <w:t xml:space="preserve">La Coordinadora realizará las gestiones para que el Fiduciario del FOTEASE proporcione la información que se requiera </w:t>
      </w:r>
      <w:r w:rsidR="0014522C">
        <w:rPr>
          <w:rFonts w:cs="Arial"/>
          <w:szCs w:val="24"/>
        </w:rPr>
        <w:t>para las</w:t>
      </w:r>
      <w:r>
        <w:rPr>
          <w:rFonts w:cs="Arial"/>
          <w:szCs w:val="24"/>
        </w:rPr>
        <w:t xml:space="preserve"> auditorías externas anuales que se realicen al PROGRAMA.</w:t>
      </w:r>
    </w:p>
    <w:p w14:paraId="2A3EF65A" w14:textId="77777777" w:rsidR="00EB0EDD" w:rsidRDefault="00EB0EDD" w:rsidP="000D79F9">
      <w:pPr>
        <w:spacing w:after="0"/>
        <w:ind w:left="708" w:hanging="708"/>
        <w:rPr>
          <w:rFonts w:cs="Arial"/>
          <w:szCs w:val="24"/>
        </w:rPr>
      </w:pPr>
    </w:p>
    <w:p w14:paraId="4C7DAAB8" w14:textId="77777777" w:rsidR="00EB0EDD" w:rsidRDefault="00EB0EDD" w:rsidP="000D79F9">
      <w:pPr>
        <w:spacing w:after="0"/>
        <w:ind w:left="708" w:hanging="708"/>
        <w:rPr>
          <w:rFonts w:cs="Arial"/>
          <w:szCs w:val="24"/>
        </w:rPr>
      </w:pPr>
      <w:r>
        <w:rPr>
          <w:rFonts w:cs="Arial"/>
          <w:szCs w:val="24"/>
        </w:rPr>
        <w:t>8.3</w:t>
      </w:r>
      <w:r>
        <w:rPr>
          <w:rFonts w:cs="Arial"/>
          <w:szCs w:val="24"/>
        </w:rPr>
        <w:tab/>
      </w:r>
      <w:r w:rsidRPr="00EB0EDD">
        <w:rPr>
          <w:rFonts w:cs="Arial"/>
          <w:b/>
          <w:szCs w:val="24"/>
        </w:rPr>
        <w:t>FIDEICOMISO PARA EL AHORRO DE ENERGÍA ELÉCTRICA</w:t>
      </w:r>
      <w:r>
        <w:rPr>
          <w:rFonts w:cs="Arial"/>
          <w:b/>
          <w:szCs w:val="24"/>
        </w:rPr>
        <w:t xml:space="preserve"> (FIDE)</w:t>
      </w:r>
    </w:p>
    <w:p w14:paraId="0C0B2E63" w14:textId="77777777" w:rsidR="00EB0EDD" w:rsidRDefault="00EB0EDD" w:rsidP="000D79F9">
      <w:pPr>
        <w:spacing w:after="0"/>
        <w:ind w:left="708" w:hanging="708"/>
        <w:rPr>
          <w:rFonts w:cs="Arial"/>
          <w:szCs w:val="24"/>
        </w:rPr>
      </w:pPr>
    </w:p>
    <w:p w14:paraId="23FF41C4" w14:textId="561B316A" w:rsidR="0014522C" w:rsidRDefault="008B5C4D" w:rsidP="00982868">
      <w:pPr>
        <w:spacing w:after="0"/>
        <w:rPr>
          <w:rFonts w:cs="Arial"/>
          <w:szCs w:val="24"/>
        </w:rPr>
      </w:pPr>
      <w:r>
        <w:rPr>
          <w:rFonts w:cs="Arial"/>
          <w:szCs w:val="24"/>
        </w:rPr>
        <w:t xml:space="preserve">Para la operación del PROGRAMA se formalizará un Convenio de Colaboración entre el FIDE y la SENER. En dicho </w:t>
      </w:r>
      <w:r w:rsidR="008E1009">
        <w:rPr>
          <w:rFonts w:cs="Arial"/>
          <w:szCs w:val="24"/>
        </w:rPr>
        <w:t>C</w:t>
      </w:r>
      <w:r>
        <w:rPr>
          <w:rFonts w:cs="Arial"/>
          <w:szCs w:val="24"/>
        </w:rPr>
        <w:t>onvenio se establecerán los compromisos y obligaciones que adquiere ambos firmantes</w:t>
      </w:r>
      <w:r w:rsidR="00982868">
        <w:rPr>
          <w:rFonts w:cs="Arial"/>
          <w:szCs w:val="24"/>
        </w:rPr>
        <w:t xml:space="preserve">. </w:t>
      </w:r>
      <w:r w:rsidR="0014522C">
        <w:rPr>
          <w:rFonts w:cs="Arial"/>
          <w:szCs w:val="24"/>
        </w:rPr>
        <w:t xml:space="preserve">En el Convenio se deben establecer los compromisos y obligaciones de ambas Partes. Entre los puntos relevantes a considerar serán: i) por parte de la SENER, el compromiso de proporcionar </w:t>
      </w:r>
      <w:r w:rsidR="009B5EE7">
        <w:rPr>
          <w:rFonts w:cs="Arial"/>
          <w:szCs w:val="24"/>
        </w:rPr>
        <w:t xml:space="preserve">el acuerdo mediante el cual </w:t>
      </w:r>
      <w:r w:rsidR="0014522C">
        <w:rPr>
          <w:rFonts w:cs="Arial"/>
          <w:szCs w:val="24"/>
        </w:rPr>
        <w:t xml:space="preserve">el </w:t>
      </w:r>
      <w:r w:rsidR="009B5EE7">
        <w:rPr>
          <w:rFonts w:cs="Arial"/>
          <w:szCs w:val="24"/>
        </w:rPr>
        <w:t xml:space="preserve">Comité Técnico del </w:t>
      </w:r>
      <w:r w:rsidR="0014522C">
        <w:rPr>
          <w:rFonts w:cs="Arial"/>
          <w:szCs w:val="24"/>
        </w:rPr>
        <w:t>FOTEASE</w:t>
      </w:r>
      <w:r w:rsidR="009B5EE7">
        <w:rPr>
          <w:rFonts w:cs="Arial"/>
          <w:szCs w:val="24"/>
        </w:rPr>
        <w:t xml:space="preserve"> autorizó el Programa</w:t>
      </w:r>
      <w:r w:rsidR="0014522C">
        <w:rPr>
          <w:rFonts w:cs="Arial"/>
          <w:szCs w:val="24"/>
        </w:rPr>
        <w:t>; tra</w:t>
      </w:r>
      <w:r w:rsidR="00312D9C">
        <w:rPr>
          <w:rFonts w:cs="Arial"/>
          <w:szCs w:val="24"/>
        </w:rPr>
        <w:t>n</w:t>
      </w:r>
      <w:r w:rsidR="0014522C">
        <w:rPr>
          <w:rFonts w:cs="Arial"/>
          <w:szCs w:val="24"/>
        </w:rPr>
        <w:t xml:space="preserve">sferir los recursos de manera oportuna para el pago </w:t>
      </w:r>
      <w:r w:rsidR="00312D9C">
        <w:rPr>
          <w:rFonts w:cs="Arial"/>
          <w:szCs w:val="24"/>
        </w:rPr>
        <w:t xml:space="preserve">a </w:t>
      </w:r>
      <w:proofErr w:type="spellStart"/>
      <w:r w:rsidR="00417804">
        <w:rPr>
          <w:rFonts w:cs="Arial"/>
          <w:szCs w:val="24"/>
        </w:rPr>
        <w:t>a</w:t>
      </w:r>
      <w:proofErr w:type="spellEnd"/>
      <w:r w:rsidR="00417804">
        <w:rPr>
          <w:rFonts w:cs="Arial"/>
          <w:szCs w:val="24"/>
        </w:rPr>
        <w:t xml:space="preserve"> los proveedores de servicios y bienes por concepto de elaboración e implementación de los PE</w:t>
      </w:r>
      <w:r w:rsidR="0014522C">
        <w:rPr>
          <w:rFonts w:cs="Arial"/>
          <w:szCs w:val="24"/>
        </w:rPr>
        <w:t xml:space="preserve">; </w:t>
      </w:r>
      <w:r w:rsidR="00312D9C">
        <w:rPr>
          <w:rFonts w:cs="Arial"/>
          <w:szCs w:val="24"/>
        </w:rPr>
        <w:t xml:space="preserve">de los servicios de consultoría para la realización de las actividades establecidas en el Componentes 2 del PROGRAMA; </w:t>
      </w:r>
      <w:r w:rsidR="00417804">
        <w:rPr>
          <w:rFonts w:cs="Arial"/>
          <w:szCs w:val="24"/>
        </w:rPr>
        <w:t>así como</w:t>
      </w:r>
      <w:r w:rsidR="0014522C">
        <w:rPr>
          <w:rFonts w:cs="Arial"/>
          <w:szCs w:val="24"/>
        </w:rPr>
        <w:t xml:space="preserve"> el pago por l</w:t>
      </w:r>
      <w:r w:rsidR="00312D9C">
        <w:rPr>
          <w:rFonts w:cs="Arial"/>
          <w:szCs w:val="24"/>
        </w:rPr>
        <w:t>os</w:t>
      </w:r>
      <w:r w:rsidR="0014522C">
        <w:rPr>
          <w:rFonts w:cs="Arial"/>
          <w:szCs w:val="24"/>
        </w:rPr>
        <w:t xml:space="preserve"> </w:t>
      </w:r>
      <w:r w:rsidR="00312D9C">
        <w:rPr>
          <w:rFonts w:cs="Arial"/>
          <w:szCs w:val="24"/>
        </w:rPr>
        <w:t xml:space="preserve">servicios prestados por </w:t>
      </w:r>
      <w:r w:rsidR="0014522C">
        <w:rPr>
          <w:rFonts w:cs="Arial"/>
          <w:szCs w:val="24"/>
        </w:rPr>
        <w:t>el FIDE como operador del PROGRAMA; ii) por parte del FIDE, la obligación de celebrar un Convenio de Participación con los Beneficiarios del PROGRAMA;</w:t>
      </w:r>
      <w:r w:rsidR="00312D9C">
        <w:rPr>
          <w:rFonts w:cs="Arial"/>
          <w:szCs w:val="24"/>
        </w:rPr>
        <w:t xml:space="preserve"> </w:t>
      </w:r>
      <w:r w:rsidR="00417804">
        <w:rPr>
          <w:rFonts w:cs="Arial"/>
          <w:szCs w:val="24"/>
        </w:rPr>
        <w:t>elaborar e implementar</w:t>
      </w:r>
      <w:r w:rsidR="0014522C">
        <w:rPr>
          <w:rFonts w:cs="Arial"/>
          <w:szCs w:val="24"/>
        </w:rPr>
        <w:t xml:space="preserve"> los </w:t>
      </w:r>
      <w:r w:rsidR="00312D9C">
        <w:rPr>
          <w:rFonts w:cs="Arial"/>
          <w:szCs w:val="24"/>
        </w:rPr>
        <w:t xml:space="preserve">PE, </w:t>
      </w:r>
      <w:r w:rsidR="008E1009">
        <w:rPr>
          <w:rFonts w:cs="Arial"/>
          <w:szCs w:val="24"/>
        </w:rPr>
        <w:t>así</w:t>
      </w:r>
      <w:r w:rsidR="00312D9C">
        <w:rPr>
          <w:rFonts w:cs="Arial"/>
          <w:szCs w:val="24"/>
        </w:rPr>
        <w:t xml:space="preserve"> como las actividades establecidas en el Componente 2 del PROGRAMA, </w:t>
      </w:r>
      <w:r w:rsidR="0014522C">
        <w:rPr>
          <w:rFonts w:cs="Arial"/>
          <w:szCs w:val="24"/>
        </w:rPr>
        <w:t>con base en los requisitos, condiciones y políticas establecidos en este MOP, que refleja los compromisos y obligaciones establecidos en el Contrato de Préstamo; y del pago oportuno a los Proveedores de los Bienes y Servicios</w:t>
      </w:r>
      <w:r w:rsidR="008E1009">
        <w:rPr>
          <w:rFonts w:cs="Arial"/>
          <w:szCs w:val="24"/>
        </w:rPr>
        <w:t xml:space="preserve"> y a los Consultores para las acciones contenidas en el Componente 2</w:t>
      </w:r>
      <w:r w:rsidR="0014522C">
        <w:rPr>
          <w:rFonts w:cs="Arial"/>
          <w:szCs w:val="24"/>
        </w:rPr>
        <w:t>.</w:t>
      </w:r>
    </w:p>
    <w:p w14:paraId="128ABFB7" w14:textId="77777777" w:rsidR="00982868" w:rsidRDefault="00982868" w:rsidP="00EB0EDD">
      <w:pPr>
        <w:spacing w:after="0"/>
        <w:rPr>
          <w:rFonts w:cs="Arial"/>
          <w:szCs w:val="24"/>
        </w:rPr>
      </w:pPr>
    </w:p>
    <w:p w14:paraId="6FE99C34" w14:textId="77777777" w:rsidR="00EB0EDD" w:rsidRPr="00537B3C" w:rsidRDefault="00EB0EDD" w:rsidP="00EB0EDD">
      <w:pPr>
        <w:spacing w:after="0"/>
        <w:rPr>
          <w:rFonts w:cs="Arial"/>
          <w:szCs w:val="24"/>
        </w:rPr>
      </w:pPr>
      <w:r>
        <w:rPr>
          <w:rFonts w:cs="Arial"/>
          <w:szCs w:val="24"/>
        </w:rPr>
        <w:t xml:space="preserve">El FIDE como </w:t>
      </w:r>
      <w:r w:rsidR="00A401BE">
        <w:rPr>
          <w:rFonts w:cs="Arial"/>
          <w:szCs w:val="24"/>
        </w:rPr>
        <w:t>U</w:t>
      </w:r>
      <w:r w:rsidR="0014522C">
        <w:rPr>
          <w:rFonts w:cs="Arial"/>
          <w:szCs w:val="24"/>
        </w:rPr>
        <w:t>nidad Operadora del P</w:t>
      </w:r>
      <w:r w:rsidR="00982868">
        <w:rPr>
          <w:rFonts w:cs="Arial"/>
          <w:szCs w:val="24"/>
        </w:rPr>
        <w:t>rograma (UOP)</w:t>
      </w:r>
      <w:r w:rsidRPr="00036163">
        <w:rPr>
          <w:rFonts w:cs="Arial"/>
          <w:szCs w:val="24"/>
        </w:rPr>
        <w:t xml:space="preserve"> </w:t>
      </w:r>
      <w:r>
        <w:rPr>
          <w:rFonts w:cs="Arial"/>
          <w:szCs w:val="24"/>
        </w:rPr>
        <w:t xml:space="preserve">desarrollará las siguientes </w:t>
      </w:r>
      <w:r w:rsidRPr="00537B3C">
        <w:rPr>
          <w:rFonts w:cs="Arial"/>
          <w:szCs w:val="24"/>
        </w:rPr>
        <w:t>funciones y responsabilidades:</w:t>
      </w:r>
    </w:p>
    <w:p w14:paraId="701A7717" w14:textId="77777777" w:rsidR="000D79F9" w:rsidRDefault="000D79F9" w:rsidP="00036163">
      <w:pPr>
        <w:spacing w:after="0"/>
        <w:rPr>
          <w:rFonts w:cs="Arial"/>
          <w:szCs w:val="24"/>
        </w:rPr>
      </w:pPr>
    </w:p>
    <w:p w14:paraId="4257A577" w14:textId="77777777" w:rsidR="00F604C5" w:rsidRDefault="00F604C5" w:rsidP="00F604C5">
      <w:pPr>
        <w:spacing w:after="0"/>
        <w:ind w:left="708" w:hanging="708"/>
        <w:rPr>
          <w:rFonts w:cs="Arial"/>
          <w:szCs w:val="24"/>
        </w:rPr>
      </w:pPr>
      <w:r>
        <w:rPr>
          <w:rFonts w:cs="Arial"/>
          <w:szCs w:val="24"/>
        </w:rPr>
        <w:t>8.3.1</w:t>
      </w:r>
      <w:r>
        <w:rPr>
          <w:rFonts w:cs="Arial"/>
          <w:szCs w:val="24"/>
        </w:rPr>
        <w:tab/>
        <w:t xml:space="preserve">Formalizar un </w:t>
      </w:r>
      <w:r w:rsidR="00982868">
        <w:rPr>
          <w:rFonts w:cs="Arial"/>
          <w:szCs w:val="24"/>
        </w:rPr>
        <w:t xml:space="preserve">Convenio de Colaboración </w:t>
      </w:r>
      <w:r>
        <w:rPr>
          <w:rFonts w:cs="Arial"/>
          <w:szCs w:val="24"/>
        </w:rPr>
        <w:t xml:space="preserve">con la SENER para intervenir como </w:t>
      </w:r>
      <w:r w:rsidR="00982868">
        <w:rPr>
          <w:rFonts w:cs="Arial"/>
          <w:szCs w:val="24"/>
        </w:rPr>
        <w:t>Operador del PROGRAMA</w:t>
      </w:r>
      <w:r>
        <w:rPr>
          <w:rFonts w:cs="Arial"/>
          <w:szCs w:val="24"/>
        </w:rPr>
        <w:t>.</w:t>
      </w:r>
    </w:p>
    <w:p w14:paraId="3773A6AA" w14:textId="79B34211" w:rsidR="00F604C5" w:rsidRDefault="00F604C5" w:rsidP="00F604C5">
      <w:pPr>
        <w:spacing w:after="0"/>
        <w:ind w:left="708" w:hanging="708"/>
        <w:rPr>
          <w:rFonts w:cs="Arial"/>
          <w:szCs w:val="24"/>
        </w:rPr>
      </w:pPr>
      <w:r>
        <w:rPr>
          <w:rFonts w:cs="Arial"/>
          <w:szCs w:val="24"/>
        </w:rPr>
        <w:t>8.3.2</w:t>
      </w:r>
      <w:r>
        <w:rPr>
          <w:rFonts w:cs="Arial"/>
          <w:szCs w:val="24"/>
        </w:rPr>
        <w:tab/>
        <w:t xml:space="preserve">Formalizar Convenios de Participación con </w:t>
      </w:r>
      <w:r w:rsidR="00C87048">
        <w:rPr>
          <w:rFonts w:cs="Arial"/>
          <w:szCs w:val="24"/>
        </w:rPr>
        <w:t>DyE</w:t>
      </w:r>
      <w:r w:rsidR="0014522C">
        <w:rPr>
          <w:rFonts w:cs="Arial"/>
          <w:szCs w:val="24"/>
        </w:rPr>
        <w:t xml:space="preserve"> de la APF</w:t>
      </w:r>
      <w:r>
        <w:rPr>
          <w:rFonts w:cs="Arial"/>
          <w:szCs w:val="24"/>
        </w:rPr>
        <w:t xml:space="preserve"> que </w:t>
      </w:r>
      <w:r w:rsidR="00726F17">
        <w:rPr>
          <w:rFonts w:cs="Arial"/>
          <w:szCs w:val="24"/>
        </w:rPr>
        <w:t xml:space="preserve">hayan sido seleccionados por la CONUEE para </w:t>
      </w:r>
      <w:r>
        <w:rPr>
          <w:rFonts w:cs="Arial"/>
          <w:szCs w:val="24"/>
        </w:rPr>
        <w:t>participar en el PROGRAMA.</w:t>
      </w:r>
    </w:p>
    <w:p w14:paraId="6ACD98D4" w14:textId="5E253579" w:rsidR="00982868" w:rsidRDefault="00F604C5" w:rsidP="00982868">
      <w:pPr>
        <w:spacing w:after="0"/>
        <w:ind w:left="705" w:hanging="705"/>
        <w:rPr>
          <w:rFonts w:cs="Arial"/>
          <w:szCs w:val="24"/>
        </w:rPr>
      </w:pPr>
      <w:r>
        <w:rPr>
          <w:rFonts w:cs="Arial"/>
          <w:szCs w:val="24"/>
        </w:rPr>
        <w:t>8.3.3</w:t>
      </w:r>
      <w:r>
        <w:rPr>
          <w:rFonts w:cs="Arial"/>
          <w:szCs w:val="24"/>
        </w:rPr>
        <w:tab/>
      </w:r>
      <w:r w:rsidR="00982868">
        <w:rPr>
          <w:rFonts w:cs="Arial"/>
          <w:szCs w:val="24"/>
        </w:rPr>
        <w:t xml:space="preserve">Con base en la relación de </w:t>
      </w:r>
      <w:r w:rsidR="00417804">
        <w:rPr>
          <w:rFonts w:cs="Arial"/>
          <w:szCs w:val="24"/>
        </w:rPr>
        <w:t xml:space="preserve">PE </w:t>
      </w:r>
      <w:r w:rsidR="00312D9C">
        <w:rPr>
          <w:rFonts w:cs="Arial"/>
          <w:szCs w:val="24"/>
        </w:rPr>
        <w:t>elaborados y aprobados</w:t>
      </w:r>
      <w:r w:rsidR="00982868">
        <w:rPr>
          <w:rFonts w:cs="Arial"/>
          <w:szCs w:val="24"/>
        </w:rPr>
        <w:t>, elab</w:t>
      </w:r>
      <w:r w:rsidR="00982868" w:rsidRPr="00537B3C">
        <w:rPr>
          <w:rFonts w:cs="Arial"/>
          <w:szCs w:val="24"/>
        </w:rPr>
        <w:t xml:space="preserve">orar el Plan de Adquisiciones (PA), con base en el Formulario contenido en el </w:t>
      </w:r>
      <w:r w:rsidR="00982868">
        <w:rPr>
          <w:rFonts w:cs="Arial"/>
          <w:szCs w:val="24"/>
        </w:rPr>
        <w:t>Anexo I</w:t>
      </w:r>
      <w:r w:rsidR="00982868" w:rsidRPr="00537B3C">
        <w:rPr>
          <w:rFonts w:cs="Arial"/>
          <w:szCs w:val="24"/>
        </w:rPr>
        <w:t xml:space="preserve"> de este </w:t>
      </w:r>
      <w:r w:rsidR="00982868">
        <w:rPr>
          <w:rFonts w:cs="Arial"/>
          <w:szCs w:val="24"/>
        </w:rPr>
        <w:t>M</w:t>
      </w:r>
      <w:r w:rsidR="00982868" w:rsidRPr="00537B3C">
        <w:rPr>
          <w:rFonts w:cs="Arial"/>
          <w:szCs w:val="24"/>
        </w:rPr>
        <w:t xml:space="preserve">OP, para un periodo de 12 meses y actualizarlo en el mes de enero de cada año o cuando sea necesario, </w:t>
      </w:r>
      <w:r w:rsidR="00982868">
        <w:rPr>
          <w:rFonts w:cs="Arial"/>
          <w:szCs w:val="24"/>
        </w:rPr>
        <w:t>para la</w:t>
      </w:r>
      <w:r w:rsidR="00982868" w:rsidRPr="00537B3C">
        <w:rPr>
          <w:rFonts w:cs="Arial"/>
          <w:szCs w:val="24"/>
        </w:rPr>
        <w:t xml:space="preserve"> aprobación del BID.</w:t>
      </w:r>
      <w:r w:rsidR="00982868">
        <w:rPr>
          <w:rFonts w:cs="Arial"/>
          <w:szCs w:val="24"/>
        </w:rPr>
        <w:t xml:space="preserve"> El PA deberá enviarlo a la UCP, </w:t>
      </w:r>
      <w:proofErr w:type="gramStart"/>
      <w:r w:rsidR="00982868">
        <w:rPr>
          <w:rFonts w:cs="Arial"/>
          <w:szCs w:val="24"/>
        </w:rPr>
        <w:t>quien</w:t>
      </w:r>
      <w:proofErr w:type="gramEnd"/>
      <w:r w:rsidR="00982868">
        <w:rPr>
          <w:rFonts w:cs="Arial"/>
          <w:szCs w:val="24"/>
        </w:rPr>
        <w:t xml:space="preserve"> a través de NAFIN, gestionar la no objeción del BID.</w:t>
      </w:r>
    </w:p>
    <w:p w14:paraId="6C6CEB62" w14:textId="594DFF15" w:rsidR="002572B5" w:rsidRDefault="00982868" w:rsidP="00F604C5">
      <w:pPr>
        <w:spacing w:after="0"/>
        <w:ind w:left="708" w:hanging="708"/>
        <w:rPr>
          <w:rFonts w:cs="Arial"/>
          <w:szCs w:val="24"/>
        </w:rPr>
      </w:pPr>
      <w:r>
        <w:rPr>
          <w:rFonts w:cs="Arial"/>
          <w:szCs w:val="24"/>
        </w:rPr>
        <w:t>8.3.4</w:t>
      </w:r>
      <w:r>
        <w:rPr>
          <w:rFonts w:cs="Arial"/>
          <w:szCs w:val="24"/>
        </w:rPr>
        <w:tab/>
      </w:r>
      <w:r w:rsidRPr="00537B3C">
        <w:rPr>
          <w:rFonts w:cs="Arial"/>
          <w:szCs w:val="24"/>
        </w:rPr>
        <w:t xml:space="preserve">Realizar los procesos de licitación y contratación de </w:t>
      </w:r>
      <w:r>
        <w:rPr>
          <w:rFonts w:cs="Arial"/>
          <w:szCs w:val="24"/>
        </w:rPr>
        <w:t>los</w:t>
      </w:r>
      <w:r w:rsidRPr="00537B3C">
        <w:rPr>
          <w:rFonts w:cs="Arial"/>
          <w:szCs w:val="24"/>
        </w:rPr>
        <w:t xml:space="preserve"> bienes</w:t>
      </w:r>
      <w:r w:rsidR="0014522C">
        <w:rPr>
          <w:rFonts w:cs="Arial"/>
          <w:szCs w:val="24"/>
        </w:rPr>
        <w:t>, servicios</w:t>
      </w:r>
      <w:r>
        <w:rPr>
          <w:rFonts w:cs="Arial"/>
          <w:szCs w:val="24"/>
        </w:rPr>
        <w:t xml:space="preserve"> y </w:t>
      </w:r>
      <w:r w:rsidR="008E1009">
        <w:rPr>
          <w:rFonts w:cs="Arial"/>
          <w:szCs w:val="24"/>
        </w:rPr>
        <w:t xml:space="preserve">de </w:t>
      </w:r>
      <w:r>
        <w:rPr>
          <w:rFonts w:cs="Arial"/>
          <w:szCs w:val="24"/>
        </w:rPr>
        <w:t>consultoría</w:t>
      </w:r>
      <w:r w:rsidR="002572B5">
        <w:rPr>
          <w:rFonts w:cs="Arial"/>
          <w:szCs w:val="24"/>
        </w:rPr>
        <w:t xml:space="preserve"> contenidos en el PA aprobado</w:t>
      </w:r>
      <w:r w:rsidRPr="00537B3C">
        <w:rPr>
          <w:rFonts w:cs="Arial"/>
          <w:szCs w:val="24"/>
        </w:rPr>
        <w:t xml:space="preserve">, </w:t>
      </w:r>
      <w:r w:rsidR="002572B5">
        <w:rPr>
          <w:rFonts w:cs="Arial"/>
          <w:szCs w:val="24"/>
        </w:rPr>
        <w:t>con base a los</w:t>
      </w:r>
      <w:r w:rsidRPr="00537B3C">
        <w:rPr>
          <w:rFonts w:cs="Arial"/>
          <w:szCs w:val="24"/>
        </w:rPr>
        <w:t xml:space="preserve"> procedimientos </w:t>
      </w:r>
      <w:r w:rsidR="002572B5">
        <w:rPr>
          <w:rFonts w:cs="Arial"/>
          <w:szCs w:val="24"/>
        </w:rPr>
        <w:t xml:space="preserve">establecidos </w:t>
      </w:r>
      <w:r w:rsidRPr="00537B3C">
        <w:rPr>
          <w:rFonts w:cs="Arial"/>
          <w:szCs w:val="24"/>
        </w:rPr>
        <w:t>en el “Capítulo</w:t>
      </w:r>
      <w:r>
        <w:rPr>
          <w:rFonts w:cs="Arial"/>
          <w:szCs w:val="24"/>
        </w:rPr>
        <w:t xml:space="preserve"> XIII.</w:t>
      </w:r>
      <w:r w:rsidR="0014522C">
        <w:rPr>
          <w:rFonts w:cs="Arial"/>
          <w:szCs w:val="24"/>
        </w:rPr>
        <w:t xml:space="preserve"> </w:t>
      </w:r>
      <w:r w:rsidRPr="00537B3C">
        <w:rPr>
          <w:rFonts w:cs="Arial"/>
          <w:szCs w:val="24"/>
        </w:rPr>
        <w:t>Procedimientos de Adquisiciones”.</w:t>
      </w:r>
    </w:p>
    <w:p w14:paraId="298EFDDF" w14:textId="54814197" w:rsidR="002572B5" w:rsidRDefault="002572B5" w:rsidP="002572B5">
      <w:pPr>
        <w:spacing w:after="0"/>
        <w:ind w:left="708" w:hanging="708"/>
        <w:rPr>
          <w:rFonts w:cs="Arial"/>
          <w:szCs w:val="24"/>
        </w:rPr>
      </w:pPr>
      <w:r>
        <w:rPr>
          <w:rFonts w:cs="Arial"/>
          <w:szCs w:val="24"/>
        </w:rPr>
        <w:t>8.3.5</w:t>
      </w:r>
      <w:r>
        <w:rPr>
          <w:rFonts w:cs="Arial"/>
          <w:szCs w:val="24"/>
        </w:rPr>
        <w:tab/>
        <w:t xml:space="preserve">Enviar a la UCP, los </w:t>
      </w:r>
      <w:r w:rsidR="00312D9C">
        <w:rPr>
          <w:rFonts w:cs="Arial"/>
          <w:szCs w:val="24"/>
        </w:rPr>
        <w:t>PE</w:t>
      </w:r>
      <w:r>
        <w:rPr>
          <w:rFonts w:cs="Arial"/>
          <w:szCs w:val="24"/>
        </w:rPr>
        <w:t xml:space="preserve"> de los EOAPF, con las fichas técnicas que cumplan con los lineamientos establecidos en las Reglas de Operación del FOTEASE.</w:t>
      </w:r>
    </w:p>
    <w:p w14:paraId="6DAE23CF" w14:textId="77777777" w:rsidR="002572B5" w:rsidRDefault="002572B5" w:rsidP="00F604C5">
      <w:pPr>
        <w:spacing w:after="0"/>
        <w:ind w:left="708" w:hanging="708"/>
        <w:rPr>
          <w:rFonts w:cs="Arial"/>
          <w:szCs w:val="24"/>
        </w:rPr>
      </w:pPr>
      <w:r>
        <w:rPr>
          <w:rFonts w:cs="Arial"/>
          <w:szCs w:val="24"/>
        </w:rPr>
        <w:t>8.3.6</w:t>
      </w:r>
      <w:r>
        <w:rPr>
          <w:rFonts w:cs="Arial"/>
          <w:szCs w:val="24"/>
        </w:rPr>
        <w:tab/>
        <w:t>Abrir una cuenta bancaria productiva específica para el manejo de recursos del PROGRAMA.</w:t>
      </w:r>
    </w:p>
    <w:p w14:paraId="4CA0A732" w14:textId="7DBE2780" w:rsidR="002572B5" w:rsidRDefault="002572B5" w:rsidP="002572B5">
      <w:pPr>
        <w:spacing w:after="0"/>
        <w:ind w:left="708" w:hanging="708"/>
        <w:rPr>
          <w:rFonts w:cs="Arial"/>
          <w:szCs w:val="24"/>
        </w:rPr>
      </w:pPr>
      <w:r>
        <w:rPr>
          <w:rFonts w:cs="Arial"/>
          <w:szCs w:val="24"/>
        </w:rPr>
        <w:t>8.3.7</w:t>
      </w:r>
      <w:r>
        <w:rPr>
          <w:rFonts w:cs="Arial"/>
          <w:szCs w:val="24"/>
        </w:rPr>
        <w:tab/>
        <w:t>Enviar a la UCP los resultados de los procesos de licitación y contratación</w:t>
      </w:r>
      <w:r w:rsidR="0014522C">
        <w:rPr>
          <w:rFonts w:cs="Arial"/>
          <w:szCs w:val="24"/>
        </w:rPr>
        <w:t xml:space="preserve"> de</w:t>
      </w:r>
      <w:r w:rsidR="00A76447">
        <w:rPr>
          <w:rFonts w:cs="Arial"/>
          <w:szCs w:val="24"/>
        </w:rPr>
        <w:t xml:space="preserve"> </w:t>
      </w:r>
      <w:r w:rsidR="0014522C">
        <w:rPr>
          <w:rFonts w:cs="Arial"/>
          <w:szCs w:val="24"/>
        </w:rPr>
        <w:t>los bienes, servicios y consultoría</w:t>
      </w:r>
      <w:r>
        <w:rPr>
          <w:rFonts w:cs="Arial"/>
          <w:szCs w:val="24"/>
        </w:rPr>
        <w:t>, para que</w:t>
      </w:r>
      <w:r w:rsidR="0014522C">
        <w:rPr>
          <w:rFonts w:cs="Arial"/>
          <w:szCs w:val="24"/>
        </w:rPr>
        <w:t xml:space="preserve"> con base en la aprobación de</w:t>
      </w:r>
      <w:r w:rsidR="00417804">
        <w:rPr>
          <w:rFonts w:cs="Arial"/>
          <w:szCs w:val="24"/>
        </w:rPr>
        <w:t>l PROGRAMA</w:t>
      </w:r>
      <w:r w:rsidR="0014522C">
        <w:rPr>
          <w:rFonts w:cs="Arial"/>
          <w:szCs w:val="24"/>
        </w:rPr>
        <w:t xml:space="preserve"> y la emisión de la carta de instrucciones al Fiduciario del FOTEASE, por parte del</w:t>
      </w:r>
      <w:r>
        <w:rPr>
          <w:rFonts w:cs="Arial"/>
          <w:szCs w:val="24"/>
        </w:rPr>
        <w:t xml:space="preserve"> Comité Técnico</w:t>
      </w:r>
      <w:r w:rsidR="0014522C">
        <w:rPr>
          <w:rFonts w:cs="Arial"/>
          <w:szCs w:val="24"/>
        </w:rPr>
        <w:t xml:space="preserve">, se pueda iniciar el </w:t>
      </w:r>
      <w:r>
        <w:rPr>
          <w:rFonts w:cs="Arial"/>
          <w:szCs w:val="24"/>
        </w:rPr>
        <w:t>desembolso de recursos a la cuenta especial abierta por el FIDE.</w:t>
      </w:r>
    </w:p>
    <w:p w14:paraId="4A3B11B0" w14:textId="6505BCBB" w:rsidR="00864F1D" w:rsidRPr="00537B3C" w:rsidRDefault="00726F17" w:rsidP="00864F1D">
      <w:pPr>
        <w:spacing w:after="0"/>
        <w:ind w:left="705" w:hanging="705"/>
        <w:rPr>
          <w:rFonts w:cs="Arial"/>
          <w:szCs w:val="24"/>
        </w:rPr>
      </w:pPr>
      <w:r>
        <w:rPr>
          <w:rFonts w:cs="Arial"/>
          <w:szCs w:val="24"/>
        </w:rPr>
        <w:t>8.3.</w:t>
      </w:r>
      <w:r w:rsidR="002572B5">
        <w:rPr>
          <w:rFonts w:cs="Arial"/>
          <w:szCs w:val="24"/>
        </w:rPr>
        <w:t>8</w:t>
      </w:r>
      <w:r w:rsidR="00864F1D" w:rsidRPr="00537B3C">
        <w:rPr>
          <w:rFonts w:cs="Arial"/>
          <w:szCs w:val="24"/>
        </w:rPr>
        <w:tab/>
        <w:t xml:space="preserve">Realizar todas las acciones que se requieran para que, en su caso, se cuente </w:t>
      </w:r>
      <w:r w:rsidR="00767901">
        <w:rPr>
          <w:rFonts w:cs="Arial"/>
          <w:szCs w:val="24"/>
        </w:rPr>
        <w:t xml:space="preserve">con </w:t>
      </w:r>
      <w:r w:rsidR="00864F1D">
        <w:rPr>
          <w:rFonts w:cs="Arial"/>
          <w:szCs w:val="24"/>
        </w:rPr>
        <w:t>las aprobaciones</w:t>
      </w:r>
      <w:r w:rsidR="00864F1D" w:rsidRPr="00537B3C">
        <w:rPr>
          <w:rFonts w:cs="Arial"/>
          <w:szCs w:val="24"/>
        </w:rPr>
        <w:t xml:space="preserve"> para la </w:t>
      </w:r>
      <w:r w:rsidR="00767901">
        <w:rPr>
          <w:rFonts w:cs="Arial"/>
          <w:szCs w:val="24"/>
        </w:rPr>
        <w:t>elaboración e implementación</w:t>
      </w:r>
      <w:r w:rsidR="00767901" w:rsidRPr="00537B3C">
        <w:rPr>
          <w:rFonts w:cs="Arial"/>
          <w:szCs w:val="24"/>
        </w:rPr>
        <w:t xml:space="preserve"> </w:t>
      </w:r>
      <w:r w:rsidR="00864F1D" w:rsidRPr="00537B3C">
        <w:rPr>
          <w:rFonts w:cs="Arial"/>
          <w:szCs w:val="24"/>
        </w:rPr>
        <w:t>de</w:t>
      </w:r>
      <w:r w:rsidR="004A3655">
        <w:rPr>
          <w:rFonts w:cs="Arial"/>
          <w:szCs w:val="24"/>
        </w:rPr>
        <w:t xml:space="preserve"> </w:t>
      </w:r>
      <w:r w:rsidR="00864F1D" w:rsidRPr="00537B3C">
        <w:rPr>
          <w:rFonts w:cs="Arial"/>
          <w:szCs w:val="24"/>
        </w:rPr>
        <w:t>l</w:t>
      </w:r>
      <w:r w:rsidR="004A3655">
        <w:rPr>
          <w:rFonts w:cs="Arial"/>
          <w:szCs w:val="24"/>
        </w:rPr>
        <w:t>os</w:t>
      </w:r>
      <w:r w:rsidR="00864F1D" w:rsidRPr="00537B3C">
        <w:rPr>
          <w:rFonts w:cs="Arial"/>
          <w:szCs w:val="24"/>
        </w:rPr>
        <w:t xml:space="preserve"> P</w:t>
      </w:r>
      <w:r w:rsidR="00767901">
        <w:rPr>
          <w:rFonts w:cs="Arial"/>
          <w:szCs w:val="24"/>
        </w:rPr>
        <w:t xml:space="preserve">E y los servicios de </w:t>
      </w:r>
      <w:r w:rsidR="00631DB6">
        <w:rPr>
          <w:rFonts w:cs="Arial"/>
          <w:szCs w:val="24"/>
        </w:rPr>
        <w:t>consultoría</w:t>
      </w:r>
      <w:r w:rsidR="00767901">
        <w:rPr>
          <w:rFonts w:cs="Arial"/>
          <w:szCs w:val="24"/>
        </w:rPr>
        <w:t xml:space="preserve"> que forman parte del Componente 2 del PROGRAMA</w:t>
      </w:r>
      <w:r w:rsidR="00864F1D" w:rsidRPr="00537B3C">
        <w:rPr>
          <w:rFonts w:cs="Arial"/>
          <w:szCs w:val="24"/>
        </w:rPr>
        <w:t>.</w:t>
      </w:r>
    </w:p>
    <w:p w14:paraId="572275B0" w14:textId="77777777" w:rsidR="002572B5" w:rsidRPr="00537B3C" w:rsidRDefault="00640369" w:rsidP="002572B5">
      <w:pPr>
        <w:spacing w:after="0"/>
        <w:ind w:left="708" w:hanging="708"/>
        <w:rPr>
          <w:rFonts w:cs="Arial"/>
          <w:szCs w:val="24"/>
        </w:rPr>
      </w:pPr>
      <w:r>
        <w:rPr>
          <w:rFonts w:cs="Arial"/>
          <w:szCs w:val="24"/>
        </w:rPr>
        <w:t>8.3.9</w:t>
      </w:r>
      <w:r w:rsidR="00864F1D" w:rsidRPr="00537B3C">
        <w:rPr>
          <w:rFonts w:cs="Arial"/>
          <w:szCs w:val="24"/>
        </w:rPr>
        <w:tab/>
      </w:r>
      <w:r w:rsidR="002572B5" w:rsidRPr="00537B3C">
        <w:rPr>
          <w:rFonts w:cs="Arial"/>
          <w:szCs w:val="24"/>
        </w:rPr>
        <w:t xml:space="preserve">Utilizar los recursos </w:t>
      </w:r>
      <w:r>
        <w:rPr>
          <w:rFonts w:cs="Arial"/>
          <w:szCs w:val="24"/>
        </w:rPr>
        <w:t>desembolsados por el Fiduciario del FOTEASE</w:t>
      </w:r>
      <w:r w:rsidR="0014522C">
        <w:rPr>
          <w:rFonts w:cs="Arial"/>
          <w:szCs w:val="24"/>
        </w:rPr>
        <w:t xml:space="preserve"> al FIDE</w:t>
      </w:r>
      <w:r>
        <w:rPr>
          <w:rFonts w:cs="Arial"/>
          <w:szCs w:val="24"/>
        </w:rPr>
        <w:t xml:space="preserve">, </w:t>
      </w:r>
      <w:r w:rsidR="002572B5" w:rsidRPr="00537B3C">
        <w:rPr>
          <w:rFonts w:cs="Arial"/>
          <w:szCs w:val="24"/>
        </w:rPr>
        <w:t>exclusivamente para financiar las acciones contenidas en el PA.</w:t>
      </w:r>
    </w:p>
    <w:p w14:paraId="6009B83A" w14:textId="282648D9" w:rsidR="00640369" w:rsidRDefault="00726F17" w:rsidP="00864F1D">
      <w:pPr>
        <w:spacing w:after="0"/>
        <w:ind w:left="705" w:hanging="705"/>
        <w:rPr>
          <w:rFonts w:cs="Arial"/>
          <w:szCs w:val="24"/>
        </w:rPr>
      </w:pPr>
      <w:r>
        <w:rPr>
          <w:rFonts w:cs="Arial"/>
          <w:szCs w:val="24"/>
        </w:rPr>
        <w:t>8.3.1</w:t>
      </w:r>
      <w:r w:rsidR="00640369">
        <w:rPr>
          <w:rFonts w:cs="Arial"/>
          <w:szCs w:val="24"/>
        </w:rPr>
        <w:t>0</w:t>
      </w:r>
      <w:r>
        <w:rPr>
          <w:rFonts w:cs="Arial"/>
          <w:szCs w:val="24"/>
        </w:rPr>
        <w:tab/>
      </w:r>
      <w:r w:rsidR="00640369" w:rsidRPr="00537B3C">
        <w:rPr>
          <w:rFonts w:cs="Arial"/>
          <w:szCs w:val="24"/>
        </w:rPr>
        <w:t>Revisar</w:t>
      </w:r>
      <w:r w:rsidR="00640369">
        <w:rPr>
          <w:rFonts w:cs="Arial"/>
          <w:szCs w:val="24"/>
        </w:rPr>
        <w:t>,</w:t>
      </w:r>
      <w:r w:rsidR="00640369" w:rsidRPr="00537B3C">
        <w:rPr>
          <w:rFonts w:cs="Arial"/>
          <w:szCs w:val="24"/>
        </w:rPr>
        <w:t xml:space="preserve"> aprobar </w:t>
      </w:r>
      <w:r w:rsidR="00640369">
        <w:rPr>
          <w:rFonts w:cs="Arial"/>
          <w:szCs w:val="24"/>
        </w:rPr>
        <w:t xml:space="preserve">y realizar el pago de </w:t>
      </w:r>
      <w:r w:rsidR="00640369" w:rsidRPr="00537B3C">
        <w:rPr>
          <w:rFonts w:cs="Arial"/>
          <w:szCs w:val="24"/>
        </w:rPr>
        <w:t>las estimaciones presentadas por los proveedores</w:t>
      </w:r>
      <w:r w:rsidR="00640369">
        <w:rPr>
          <w:rFonts w:cs="Arial"/>
          <w:szCs w:val="24"/>
        </w:rPr>
        <w:t xml:space="preserve"> de bienes</w:t>
      </w:r>
      <w:r w:rsidR="00D136CB">
        <w:rPr>
          <w:rFonts w:cs="Arial"/>
          <w:szCs w:val="24"/>
        </w:rPr>
        <w:t xml:space="preserve"> y</w:t>
      </w:r>
      <w:r w:rsidR="00640369">
        <w:rPr>
          <w:rFonts w:cs="Arial"/>
          <w:szCs w:val="24"/>
        </w:rPr>
        <w:t xml:space="preserve"> servicios </w:t>
      </w:r>
      <w:r w:rsidR="0014522C">
        <w:rPr>
          <w:rFonts w:cs="Arial"/>
          <w:szCs w:val="24"/>
        </w:rPr>
        <w:t xml:space="preserve">y </w:t>
      </w:r>
      <w:r w:rsidR="00D136CB">
        <w:rPr>
          <w:rFonts w:cs="Arial"/>
          <w:szCs w:val="24"/>
        </w:rPr>
        <w:t xml:space="preserve">de </w:t>
      </w:r>
      <w:r w:rsidR="0014522C">
        <w:rPr>
          <w:rFonts w:cs="Arial"/>
          <w:szCs w:val="24"/>
        </w:rPr>
        <w:t xml:space="preserve">consultoría, </w:t>
      </w:r>
      <w:r w:rsidR="00640369">
        <w:rPr>
          <w:rFonts w:cs="Arial"/>
          <w:szCs w:val="24"/>
        </w:rPr>
        <w:t xml:space="preserve">y conservar </w:t>
      </w:r>
      <w:r w:rsidR="00640369" w:rsidRPr="00537B3C">
        <w:rPr>
          <w:rFonts w:cs="Arial"/>
          <w:szCs w:val="24"/>
        </w:rPr>
        <w:t>la documentación comprobatoria que sustente dichos pagos.</w:t>
      </w:r>
    </w:p>
    <w:p w14:paraId="6FED7A5C" w14:textId="77777777" w:rsidR="00864F1D" w:rsidRDefault="00640369" w:rsidP="00864F1D">
      <w:pPr>
        <w:spacing w:after="0"/>
        <w:ind w:left="705" w:hanging="705"/>
        <w:rPr>
          <w:rFonts w:cs="Arial"/>
          <w:szCs w:val="24"/>
        </w:rPr>
      </w:pPr>
      <w:r>
        <w:rPr>
          <w:rFonts w:cs="Arial"/>
          <w:szCs w:val="24"/>
        </w:rPr>
        <w:lastRenderedPageBreak/>
        <w:t>8.3.11</w:t>
      </w:r>
      <w:r>
        <w:rPr>
          <w:rFonts w:cs="Arial"/>
          <w:szCs w:val="24"/>
        </w:rPr>
        <w:tab/>
      </w:r>
      <w:r w:rsidR="00864F1D" w:rsidRPr="00537B3C">
        <w:rPr>
          <w:rFonts w:cs="Arial"/>
          <w:szCs w:val="24"/>
        </w:rPr>
        <w:t xml:space="preserve">Contar con el expediente </w:t>
      </w:r>
      <w:r>
        <w:rPr>
          <w:rFonts w:cs="Arial"/>
          <w:szCs w:val="24"/>
        </w:rPr>
        <w:t xml:space="preserve">de ejecución </w:t>
      </w:r>
      <w:r w:rsidR="00864F1D" w:rsidRPr="00537B3C">
        <w:rPr>
          <w:rFonts w:cs="Arial"/>
          <w:szCs w:val="24"/>
        </w:rPr>
        <w:t>de cada una de las acciones contenidas en el PA, incluyendo la documentación de los procesos de preparación, licitación, contratación, ejecución y seguimiento de dichas acciones. El expediente de cada contrato será susceptible de revisión por parte del BID</w:t>
      </w:r>
      <w:r w:rsidR="00864F1D">
        <w:rPr>
          <w:rFonts w:cs="Arial"/>
          <w:szCs w:val="24"/>
        </w:rPr>
        <w:t xml:space="preserve">, </w:t>
      </w:r>
      <w:r>
        <w:rPr>
          <w:rFonts w:cs="Arial"/>
          <w:szCs w:val="24"/>
        </w:rPr>
        <w:t xml:space="preserve">de la UCP, </w:t>
      </w:r>
      <w:r w:rsidR="00864F1D">
        <w:rPr>
          <w:rFonts w:cs="Arial"/>
          <w:szCs w:val="24"/>
        </w:rPr>
        <w:t xml:space="preserve">del FOTEASE </w:t>
      </w:r>
      <w:r>
        <w:rPr>
          <w:rFonts w:cs="Arial"/>
          <w:szCs w:val="24"/>
        </w:rPr>
        <w:t xml:space="preserve">y </w:t>
      </w:r>
      <w:r w:rsidR="00864F1D" w:rsidRPr="00537B3C">
        <w:rPr>
          <w:rFonts w:cs="Arial"/>
          <w:szCs w:val="24"/>
        </w:rPr>
        <w:t xml:space="preserve">de </w:t>
      </w:r>
      <w:r w:rsidR="00864F1D">
        <w:rPr>
          <w:rFonts w:cs="Arial"/>
          <w:szCs w:val="24"/>
        </w:rPr>
        <w:t>NAFIN</w:t>
      </w:r>
      <w:r w:rsidR="00864F1D" w:rsidRPr="00537B3C">
        <w:rPr>
          <w:rFonts w:cs="Arial"/>
          <w:szCs w:val="24"/>
        </w:rPr>
        <w:t xml:space="preserve">, incluyendo toda la documentación que sustente el uso de los recursos. Esta documentación deberá conservarse por lo menos tres años después de </w:t>
      </w:r>
      <w:r>
        <w:rPr>
          <w:rFonts w:cs="Arial"/>
          <w:szCs w:val="24"/>
        </w:rPr>
        <w:t>concluido el PROGRAMA</w:t>
      </w:r>
      <w:r w:rsidR="00864F1D" w:rsidRPr="00537B3C">
        <w:rPr>
          <w:rFonts w:cs="Arial"/>
          <w:szCs w:val="24"/>
        </w:rPr>
        <w:t>.</w:t>
      </w:r>
    </w:p>
    <w:p w14:paraId="047C0DD7" w14:textId="0657C97E" w:rsidR="0081259A" w:rsidRDefault="004A3655" w:rsidP="0081259A">
      <w:pPr>
        <w:spacing w:after="0"/>
        <w:ind w:left="705" w:hanging="705"/>
        <w:rPr>
          <w:rFonts w:cs="Arial"/>
          <w:szCs w:val="24"/>
        </w:rPr>
      </w:pPr>
      <w:r>
        <w:rPr>
          <w:rFonts w:cs="Arial"/>
          <w:szCs w:val="24"/>
        </w:rPr>
        <w:t>8.3.1</w:t>
      </w:r>
      <w:r w:rsidR="00640369">
        <w:rPr>
          <w:rFonts w:cs="Arial"/>
          <w:szCs w:val="24"/>
        </w:rPr>
        <w:t>2</w:t>
      </w:r>
      <w:r w:rsidR="00864F1D" w:rsidRPr="00537B3C">
        <w:rPr>
          <w:rFonts w:cs="Arial"/>
          <w:szCs w:val="24"/>
        </w:rPr>
        <w:tab/>
      </w:r>
      <w:r w:rsidR="00864F1D">
        <w:rPr>
          <w:rFonts w:cs="Arial"/>
          <w:szCs w:val="24"/>
        </w:rPr>
        <w:t xml:space="preserve">Llevar a cabo </w:t>
      </w:r>
      <w:r w:rsidR="00864F1D" w:rsidRPr="00537B3C">
        <w:rPr>
          <w:rFonts w:cs="Arial"/>
          <w:szCs w:val="24"/>
        </w:rPr>
        <w:t xml:space="preserve">la supervisión </w:t>
      </w:r>
      <w:r>
        <w:rPr>
          <w:rFonts w:cs="Arial"/>
          <w:szCs w:val="24"/>
        </w:rPr>
        <w:t>de la ejecución</w:t>
      </w:r>
      <w:r w:rsidR="00864F1D">
        <w:rPr>
          <w:rFonts w:cs="Arial"/>
          <w:szCs w:val="24"/>
        </w:rPr>
        <w:t xml:space="preserve"> de </w:t>
      </w:r>
      <w:r w:rsidR="00640369">
        <w:rPr>
          <w:rFonts w:cs="Arial"/>
          <w:szCs w:val="24"/>
        </w:rPr>
        <w:t>los P</w:t>
      </w:r>
      <w:r>
        <w:rPr>
          <w:rFonts w:cs="Arial"/>
          <w:szCs w:val="24"/>
        </w:rPr>
        <w:t>royectos</w:t>
      </w:r>
      <w:r w:rsidR="00864F1D" w:rsidRPr="00537B3C">
        <w:rPr>
          <w:rFonts w:cs="Arial"/>
          <w:szCs w:val="24"/>
        </w:rPr>
        <w:t xml:space="preserve">, </w:t>
      </w:r>
      <w:r w:rsidR="00864F1D">
        <w:rPr>
          <w:rFonts w:cs="Arial"/>
          <w:szCs w:val="24"/>
        </w:rPr>
        <w:t>para verificar el cumplimiento del contrato de suministro, instalación y puesta en marcha de los bienes.</w:t>
      </w:r>
    </w:p>
    <w:p w14:paraId="262BB2AB" w14:textId="5FC56A6C" w:rsidR="009A5CC5" w:rsidRDefault="009A5CC5" w:rsidP="0081259A">
      <w:pPr>
        <w:spacing w:after="0"/>
        <w:ind w:left="705" w:hanging="705"/>
        <w:rPr>
          <w:rFonts w:cs="Arial"/>
          <w:szCs w:val="24"/>
        </w:rPr>
      </w:pPr>
      <w:r>
        <w:rPr>
          <w:rFonts w:cs="Arial"/>
          <w:szCs w:val="24"/>
        </w:rPr>
        <w:t>8.3.13</w:t>
      </w:r>
      <w:r>
        <w:rPr>
          <w:rFonts w:cs="Arial"/>
          <w:szCs w:val="24"/>
        </w:rPr>
        <w:tab/>
        <w:t>Formalizar con los Proveedores la carta de entrega y recepción a satisfacción de los bienes y servicios, previo acuerdo y satisfacción del Beneficiario</w:t>
      </w:r>
      <w:r w:rsidR="008E1009">
        <w:rPr>
          <w:rFonts w:cs="Arial"/>
          <w:szCs w:val="24"/>
        </w:rPr>
        <w:t>, del FIDE</w:t>
      </w:r>
      <w:r>
        <w:rPr>
          <w:rFonts w:cs="Arial"/>
          <w:szCs w:val="24"/>
        </w:rPr>
        <w:t xml:space="preserve"> y de la CONUEE.</w:t>
      </w:r>
    </w:p>
    <w:p w14:paraId="7572217C" w14:textId="77777777" w:rsidR="0081259A" w:rsidRDefault="009A5CC5" w:rsidP="00864F1D">
      <w:pPr>
        <w:spacing w:after="0"/>
        <w:ind w:left="705" w:hanging="705"/>
        <w:rPr>
          <w:rFonts w:cs="Arial"/>
          <w:szCs w:val="24"/>
        </w:rPr>
      </w:pPr>
      <w:r>
        <w:rPr>
          <w:rFonts w:cs="Arial"/>
          <w:szCs w:val="24"/>
        </w:rPr>
        <w:t>8.3.14</w:t>
      </w:r>
      <w:r w:rsidR="0081259A">
        <w:rPr>
          <w:rFonts w:cs="Arial"/>
          <w:szCs w:val="24"/>
        </w:rPr>
        <w:tab/>
      </w:r>
      <w:r w:rsidR="0081259A" w:rsidRPr="0062439A">
        <w:rPr>
          <w:rFonts w:cs="Arial"/>
        </w:rPr>
        <w:t xml:space="preserve">Mantener un sistema de administración financiera que incluya: i) información física y financiera del Proyecto, y ii) un sistema de contabilidad, registros y cuentas separadas identificables del Proyecto, que permita preparar los </w:t>
      </w:r>
      <w:r w:rsidR="0081259A">
        <w:rPr>
          <w:rFonts w:cs="Arial"/>
        </w:rPr>
        <w:t xml:space="preserve">informes y </w:t>
      </w:r>
      <w:r w:rsidR="0081259A" w:rsidRPr="0062439A">
        <w:rPr>
          <w:rFonts w:cs="Arial"/>
        </w:rPr>
        <w:t xml:space="preserve">estados financieros </w:t>
      </w:r>
      <w:r w:rsidR="0081259A">
        <w:rPr>
          <w:rFonts w:cs="Arial"/>
        </w:rPr>
        <w:t>aceptables para el BID.</w:t>
      </w:r>
    </w:p>
    <w:p w14:paraId="367B8A4F" w14:textId="77777777" w:rsidR="00864F1D" w:rsidRPr="00537B3C" w:rsidRDefault="004A3655" w:rsidP="00864F1D">
      <w:pPr>
        <w:spacing w:after="0"/>
        <w:ind w:left="705" w:hanging="705"/>
        <w:rPr>
          <w:rFonts w:cs="Arial"/>
          <w:szCs w:val="24"/>
        </w:rPr>
      </w:pPr>
      <w:r>
        <w:rPr>
          <w:rFonts w:cs="Arial"/>
          <w:szCs w:val="24"/>
        </w:rPr>
        <w:t>8.3.1</w:t>
      </w:r>
      <w:r w:rsidR="009A5CC5">
        <w:rPr>
          <w:rFonts w:cs="Arial"/>
          <w:szCs w:val="24"/>
        </w:rPr>
        <w:t>5</w:t>
      </w:r>
      <w:r w:rsidR="00864F1D" w:rsidRPr="00537B3C">
        <w:rPr>
          <w:rFonts w:cs="Arial"/>
          <w:szCs w:val="24"/>
        </w:rPr>
        <w:tab/>
        <w:t>Permitir al BID</w:t>
      </w:r>
      <w:r w:rsidR="00864F1D">
        <w:rPr>
          <w:rFonts w:cs="Arial"/>
          <w:szCs w:val="24"/>
        </w:rPr>
        <w:t xml:space="preserve">, </w:t>
      </w:r>
      <w:r w:rsidR="00640369">
        <w:rPr>
          <w:rFonts w:cs="Arial"/>
          <w:szCs w:val="24"/>
        </w:rPr>
        <w:t xml:space="preserve">a la UCP, </w:t>
      </w:r>
      <w:r w:rsidR="00864F1D">
        <w:rPr>
          <w:rFonts w:cs="Arial"/>
          <w:szCs w:val="24"/>
        </w:rPr>
        <w:t>al FOTEASE y a NAFIN</w:t>
      </w:r>
      <w:r w:rsidR="00864F1D" w:rsidRPr="00537B3C">
        <w:rPr>
          <w:rFonts w:cs="Arial"/>
          <w:szCs w:val="24"/>
        </w:rPr>
        <w:t xml:space="preserve"> cuando lo requieran, ejercer su derecho a revisar el desarrollo de</w:t>
      </w:r>
      <w:r w:rsidR="0062594B">
        <w:rPr>
          <w:rFonts w:cs="Arial"/>
          <w:szCs w:val="24"/>
        </w:rPr>
        <w:t xml:space="preserve"> </w:t>
      </w:r>
      <w:r w:rsidR="00864F1D" w:rsidRPr="00537B3C">
        <w:rPr>
          <w:rFonts w:cs="Arial"/>
          <w:szCs w:val="24"/>
        </w:rPr>
        <w:t>l</w:t>
      </w:r>
      <w:r w:rsidR="0062594B">
        <w:rPr>
          <w:rFonts w:cs="Arial"/>
          <w:szCs w:val="24"/>
        </w:rPr>
        <w:t>os</w:t>
      </w:r>
      <w:r w:rsidR="00864F1D" w:rsidRPr="00537B3C">
        <w:rPr>
          <w:rFonts w:cs="Arial"/>
          <w:szCs w:val="24"/>
        </w:rPr>
        <w:t xml:space="preserve"> </w:t>
      </w:r>
      <w:r w:rsidR="00640369">
        <w:rPr>
          <w:rFonts w:cs="Arial"/>
          <w:szCs w:val="24"/>
        </w:rPr>
        <w:t>P</w:t>
      </w:r>
      <w:r w:rsidR="00864F1D" w:rsidRPr="00537B3C">
        <w:rPr>
          <w:rFonts w:cs="Arial"/>
          <w:szCs w:val="24"/>
        </w:rPr>
        <w:t>royecto</w:t>
      </w:r>
      <w:r w:rsidR="0062594B">
        <w:rPr>
          <w:rFonts w:cs="Arial"/>
          <w:szCs w:val="24"/>
        </w:rPr>
        <w:t>s</w:t>
      </w:r>
      <w:r w:rsidR="00864F1D" w:rsidRPr="00537B3C">
        <w:rPr>
          <w:rFonts w:cs="Arial"/>
          <w:szCs w:val="24"/>
        </w:rPr>
        <w:t>, el ejercic</w:t>
      </w:r>
      <w:r w:rsidR="0062594B">
        <w:rPr>
          <w:rFonts w:cs="Arial"/>
          <w:szCs w:val="24"/>
        </w:rPr>
        <w:t>io y aplicación de los recursos y</w:t>
      </w:r>
      <w:r w:rsidR="00864F1D" w:rsidRPr="00537B3C">
        <w:rPr>
          <w:rFonts w:cs="Arial"/>
          <w:szCs w:val="24"/>
        </w:rPr>
        <w:t xml:space="preserve"> la documentación generada con su eje</w:t>
      </w:r>
      <w:r w:rsidR="0014522C">
        <w:rPr>
          <w:rFonts w:cs="Arial"/>
          <w:szCs w:val="24"/>
        </w:rPr>
        <w:t>cución y el sitio, entre otras.</w:t>
      </w:r>
    </w:p>
    <w:p w14:paraId="3C75C0B5" w14:textId="4863EB42" w:rsidR="00864F1D" w:rsidRPr="00537B3C" w:rsidRDefault="00640369" w:rsidP="00864F1D">
      <w:pPr>
        <w:spacing w:after="0"/>
        <w:ind w:left="705" w:hanging="705"/>
        <w:rPr>
          <w:rFonts w:cs="Arial"/>
          <w:szCs w:val="24"/>
        </w:rPr>
      </w:pPr>
      <w:r>
        <w:rPr>
          <w:rFonts w:cs="Arial"/>
          <w:szCs w:val="24"/>
        </w:rPr>
        <w:t>8.3.1</w:t>
      </w:r>
      <w:r w:rsidR="009A5CC5">
        <w:rPr>
          <w:rFonts w:cs="Arial"/>
          <w:szCs w:val="24"/>
        </w:rPr>
        <w:t>6</w:t>
      </w:r>
      <w:r w:rsidR="00864F1D" w:rsidRPr="00537B3C">
        <w:rPr>
          <w:rFonts w:cs="Arial"/>
          <w:szCs w:val="24"/>
        </w:rPr>
        <w:tab/>
        <w:t>Adoptar las medidas apropiadas, aceptables para el BID</w:t>
      </w:r>
      <w:r>
        <w:rPr>
          <w:rFonts w:cs="Arial"/>
          <w:szCs w:val="24"/>
        </w:rPr>
        <w:t xml:space="preserve"> y al</w:t>
      </w:r>
      <w:r w:rsidR="00864F1D">
        <w:rPr>
          <w:rFonts w:cs="Arial"/>
          <w:szCs w:val="24"/>
        </w:rPr>
        <w:t xml:space="preserve"> FOTEASE</w:t>
      </w:r>
      <w:r w:rsidR="00864F1D" w:rsidRPr="00537B3C">
        <w:rPr>
          <w:rFonts w:cs="Arial"/>
          <w:szCs w:val="24"/>
        </w:rPr>
        <w:t xml:space="preserve"> para que </w:t>
      </w:r>
      <w:r w:rsidR="00864F1D">
        <w:rPr>
          <w:rFonts w:cs="Arial"/>
          <w:szCs w:val="24"/>
        </w:rPr>
        <w:t>los</w:t>
      </w:r>
      <w:r w:rsidR="00864F1D" w:rsidRPr="00537B3C">
        <w:rPr>
          <w:rFonts w:cs="Arial"/>
          <w:szCs w:val="24"/>
        </w:rPr>
        <w:t xml:space="preserve"> equipos financiados sean mantenidos de manera que permitan su operación</w:t>
      </w:r>
      <w:r w:rsidR="00864F1D">
        <w:rPr>
          <w:rFonts w:cs="Arial"/>
          <w:szCs w:val="24"/>
        </w:rPr>
        <w:t xml:space="preserve"> eficiente</w:t>
      </w:r>
      <w:r w:rsidR="0062594B">
        <w:rPr>
          <w:rFonts w:cs="Arial"/>
          <w:szCs w:val="24"/>
        </w:rPr>
        <w:t>. Para cada p</w:t>
      </w:r>
      <w:r w:rsidR="00864F1D" w:rsidRPr="00537B3C">
        <w:rPr>
          <w:rFonts w:cs="Arial"/>
          <w:szCs w:val="24"/>
        </w:rPr>
        <w:t>royecto</w:t>
      </w:r>
      <w:r w:rsidR="00F212E0">
        <w:rPr>
          <w:rFonts w:cs="Arial"/>
          <w:szCs w:val="24"/>
        </w:rPr>
        <w:t>, según correspo</w:t>
      </w:r>
      <w:r w:rsidR="0091388B">
        <w:rPr>
          <w:rFonts w:cs="Arial"/>
          <w:szCs w:val="24"/>
        </w:rPr>
        <w:t>n</w:t>
      </w:r>
      <w:r w:rsidR="00F212E0">
        <w:rPr>
          <w:rFonts w:cs="Arial"/>
          <w:szCs w:val="24"/>
        </w:rPr>
        <w:t>da,</w:t>
      </w:r>
      <w:r w:rsidR="00864F1D" w:rsidRPr="00537B3C">
        <w:rPr>
          <w:rFonts w:cs="Arial"/>
          <w:szCs w:val="24"/>
        </w:rPr>
        <w:t xml:space="preserve"> se deberá contemplar un plan anual de mantenimiento que podrá incluir los siguientes elementos, entre otros: (i) informe sobre las condiciones de mantenimiento; </w:t>
      </w:r>
      <w:r w:rsidR="0062594B">
        <w:rPr>
          <w:rFonts w:cs="Arial"/>
          <w:szCs w:val="24"/>
        </w:rPr>
        <w:t xml:space="preserve">y </w:t>
      </w:r>
      <w:r w:rsidR="00864F1D" w:rsidRPr="00537B3C">
        <w:rPr>
          <w:rFonts w:cs="Arial"/>
          <w:szCs w:val="24"/>
        </w:rPr>
        <w:t>(ii) los recursos que serán inverti</w:t>
      </w:r>
      <w:r w:rsidR="0062594B">
        <w:rPr>
          <w:rFonts w:cs="Arial"/>
          <w:szCs w:val="24"/>
        </w:rPr>
        <w:t>dos en mantenimiento anualmente</w:t>
      </w:r>
      <w:r w:rsidR="00864F1D" w:rsidRPr="00537B3C">
        <w:rPr>
          <w:rFonts w:cs="Arial"/>
          <w:szCs w:val="24"/>
        </w:rPr>
        <w:t xml:space="preserve">. Si de las inspecciones que realice el BID o </w:t>
      </w:r>
      <w:r w:rsidR="00864F1D">
        <w:rPr>
          <w:rFonts w:cs="Arial"/>
          <w:szCs w:val="24"/>
        </w:rPr>
        <w:t>el FOTEASE o NAFIN</w:t>
      </w:r>
      <w:r w:rsidR="00864F1D" w:rsidRPr="00537B3C">
        <w:rPr>
          <w:rFonts w:cs="Arial"/>
          <w:szCs w:val="24"/>
        </w:rPr>
        <w:t xml:space="preserve">, o de los informes que reciban, se determina que el mantenimiento se efectúa por debajo de los niveles convenidos, el </w:t>
      </w:r>
      <w:r w:rsidR="00864F1D">
        <w:rPr>
          <w:rFonts w:cs="Arial"/>
          <w:szCs w:val="24"/>
        </w:rPr>
        <w:t>Beneficiario</w:t>
      </w:r>
      <w:r w:rsidR="00864F1D" w:rsidRPr="00537B3C">
        <w:rPr>
          <w:rFonts w:cs="Arial"/>
          <w:szCs w:val="24"/>
        </w:rPr>
        <w:t xml:space="preserve"> deberá adoptar las medidas necesarias </w:t>
      </w:r>
      <w:r w:rsidR="00864F1D" w:rsidRPr="00537B3C">
        <w:rPr>
          <w:rFonts w:cs="Arial"/>
          <w:szCs w:val="24"/>
        </w:rPr>
        <w:lastRenderedPageBreak/>
        <w:t xml:space="preserve">para que se corrijan totalmente las deficiencias. Para tal efecto, </w:t>
      </w:r>
      <w:r>
        <w:rPr>
          <w:rFonts w:cs="Arial"/>
          <w:szCs w:val="24"/>
        </w:rPr>
        <w:t>la UCP</w:t>
      </w:r>
      <w:r w:rsidR="00864F1D">
        <w:rPr>
          <w:rFonts w:cs="Arial"/>
          <w:szCs w:val="24"/>
        </w:rPr>
        <w:t xml:space="preserve"> </w:t>
      </w:r>
      <w:r w:rsidR="00864F1D" w:rsidRPr="00537B3C">
        <w:rPr>
          <w:rFonts w:cs="Arial"/>
          <w:szCs w:val="24"/>
        </w:rPr>
        <w:t>se obliga a acordar con el Beneficiario las medidas conducentes para obtener dichos resultados, darle seguimiento a su cumplimiento y en caso necesario, adoptar las medidas correctivas.</w:t>
      </w:r>
    </w:p>
    <w:p w14:paraId="0C6EA896" w14:textId="77777777" w:rsidR="00234818" w:rsidRDefault="00BD1308" w:rsidP="0062594B">
      <w:pPr>
        <w:spacing w:after="0"/>
        <w:ind w:left="705" w:hanging="705"/>
        <w:rPr>
          <w:rFonts w:cs="Arial"/>
          <w:szCs w:val="24"/>
        </w:rPr>
      </w:pPr>
      <w:r>
        <w:rPr>
          <w:rFonts w:cs="Arial"/>
          <w:szCs w:val="24"/>
        </w:rPr>
        <w:t>8.3.1</w:t>
      </w:r>
      <w:r w:rsidR="009A5CC5">
        <w:rPr>
          <w:rFonts w:cs="Arial"/>
          <w:szCs w:val="24"/>
        </w:rPr>
        <w:t>7</w:t>
      </w:r>
      <w:r w:rsidR="0065627C" w:rsidRPr="00537B3C">
        <w:rPr>
          <w:rFonts w:cs="Arial"/>
          <w:szCs w:val="24"/>
        </w:rPr>
        <w:tab/>
      </w:r>
      <w:r w:rsidR="00234818">
        <w:rPr>
          <w:rFonts w:cs="Arial"/>
          <w:szCs w:val="24"/>
        </w:rPr>
        <w:tab/>
        <w:t>Preparar y enviar informes trimestrales de ava</w:t>
      </w:r>
      <w:r w:rsidR="00640369">
        <w:rPr>
          <w:rFonts w:cs="Arial"/>
          <w:szCs w:val="24"/>
        </w:rPr>
        <w:t>nce físico y financiero de los P</w:t>
      </w:r>
      <w:r w:rsidR="00234818">
        <w:rPr>
          <w:rFonts w:cs="Arial"/>
          <w:szCs w:val="24"/>
        </w:rPr>
        <w:t xml:space="preserve">royectos a la </w:t>
      </w:r>
      <w:r w:rsidR="00A401BE">
        <w:rPr>
          <w:rFonts w:cs="Arial"/>
          <w:szCs w:val="24"/>
        </w:rPr>
        <w:t>UCP</w:t>
      </w:r>
      <w:r w:rsidR="00234818">
        <w:rPr>
          <w:rFonts w:cs="Arial"/>
          <w:szCs w:val="24"/>
        </w:rPr>
        <w:t>, de conformidad con los formularios contenidos en</w:t>
      </w:r>
      <w:r w:rsidR="00FD1F09">
        <w:rPr>
          <w:rFonts w:cs="Arial"/>
          <w:szCs w:val="24"/>
        </w:rPr>
        <w:t xml:space="preserve"> el Anexo</w:t>
      </w:r>
      <w:r w:rsidR="00F24EF8">
        <w:rPr>
          <w:rFonts w:cs="Arial"/>
          <w:szCs w:val="24"/>
        </w:rPr>
        <w:t xml:space="preserve"> I</w:t>
      </w:r>
      <w:r w:rsidR="0014522C">
        <w:rPr>
          <w:rFonts w:cs="Arial"/>
          <w:szCs w:val="24"/>
        </w:rPr>
        <w:t>.</w:t>
      </w:r>
    </w:p>
    <w:p w14:paraId="0C464B40" w14:textId="77777777" w:rsidR="00234818" w:rsidRDefault="00234818" w:rsidP="00F604C5">
      <w:pPr>
        <w:spacing w:after="0"/>
        <w:ind w:left="708" w:hanging="708"/>
        <w:rPr>
          <w:rFonts w:cs="Arial"/>
          <w:szCs w:val="24"/>
        </w:rPr>
      </w:pPr>
      <w:r>
        <w:rPr>
          <w:rFonts w:cs="Arial"/>
          <w:szCs w:val="24"/>
        </w:rPr>
        <w:t>8.3.</w:t>
      </w:r>
      <w:r w:rsidR="00640369">
        <w:rPr>
          <w:rFonts w:cs="Arial"/>
          <w:szCs w:val="24"/>
        </w:rPr>
        <w:t>1</w:t>
      </w:r>
      <w:r w:rsidR="009A5CC5">
        <w:rPr>
          <w:rFonts w:cs="Arial"/>
          <w:szCs w:val="24"/>
        </w:rPr>
        <w:t>8</w:t>
      </w:r>
      <w:r>
        <w:rPr>
          <w:rFonts w:cs="Arial"/>
          <w:szCs w:val="24"/>
        </w:rPr>
        <w:tab/>
        <w:t>Atender a las misiones de supervisión del BID o visitas técnicas que se realic</w:t>
      </w:r>
      <w:r w:rsidR="009A5CC5">
        <w:rPr>
          <w:rFonts w:cs="Arial"/>
          <w:szCs w:val="24"/>
        </w:rPr>
        <w:t>en durante la ejecución de los Proyectos, por los involucrados en el PROGRAMA</w:t>
      </w:r>
      <w:r>
        <w:rPr>
          <w:rFonts w:cs="Arial"/>
          <w:szCs w:val="24"/>
        </w:rPr>
        <w:t>.</w:t>
      </w:r>
    </w:p>
    <w:p w14:paraId="7FC19809" w14:textId="77777777" w:rsidR="00234818" w:rsidRDefault="00640369" w:rsidP="00F604C5">
      <w:pPr>
        <w:spacing w:after="0"/>
        <w:ind w:left="708" w:hanging="708"/>
        <w:rPr>
          <w:rFonts w:cs="Arial"/>
          <w:szCs w:val="24"/>
        </w:rPr>
      </w:pPr>
      <w:r>
        <w:rPr>
          <w:rFonts w:cs="Arial"/>
          <w:szCs w:val="24"/>
        </w:rPr>
        <w:t>8.3.</w:t>
      </w:r>
      <w:r w:rsidR="0062594B">
        <w:rPr>
          <w:rFonts w:cs="Arial"/>
          <w:szCs w:val="24"/>
        </w:rPr>
        <w:t>1</w:t>
      </w:r>
      <w:r w:rsidR="009A5CC5">
        <w:rPr>
          <w:rFonts w:cs="Arial"/>
          <w:szCs w:val="24"/>
        </w:rPr>
        <w:t>9</w:t>
      </w:r>
      <w:r w:rsidR="00234818">
        <w:rPr>
          <w:rFonts w:cs="Arial"/>
          <w:szCs w:val="24"/>
        </w:rPr>
        <w:tab/>
        <w:t>Proporcionar la información que se requiera para las auditorías anuales externas del PROGRAMA.</w:t>
      </w:r>
    </w:p>
    <w:p w14:paraId="40F27D8B" w14:textId="77777777" w:rsidR="00BD1308" w:rsidRPr="00537B3C" w:rsidRDefault="00234818" w:rsidP="00BD1308">
      <w:pPr>
        <w:spacing w:after="0"/>
        <w:ind w:left="705" w:hanging="705"/>
        <w:rPr>
          <w:rFonts w:cs="Arial"/>
          <w:szCs w:val="24"/>
        </w:rPr>
      </w:pPr>
      <w:r>
        <w:rPr>
          <w:rFonts w:cs="Arial"/>
          <w:szCs w:val="24"/>
        </w:rPr>
        <w:t>8.3.</w:t>
      </w:r>
      <w:r w:rsidR="009A5CC5">
        <w:rPr>
          <w:rFonts w:cs="Arial"/>
          <w:szCs w:val="24"/>
        </w:rPr>
        <w:t>20</w:t>
      </w:r>
      <w:r w:rsidR="00BD1308" w:rsidRPr="00537B3C">
        <w:rPr>
          <w:rFonts w:cs="Arial"/>
          <w:szCs w:val="24"/>
        </w:rPr>
        <w:tab/>
        <w:t xml:space="preserve">Preparar y entregar </w:t>
      </w:r>
      <w:r w:rsidR="00BD1308">
        <w:rPr>
          <w:rFonts w:cs="Arial"/>
          <w:szCs w:val="24"/>
        </w:rPr>
        <w:t xml:space="preserve">a la </w:t>
      </w:r>
      <w:r w:rsidR="00A401BE">
        <w:rPr>
          <w:rFonts w:cs="Arial"/>
          <w:szCs w:val="24"/>
        </w:rPr>
        <w:t>UCP</w:t>
      </w:r>
      <w:r w:rsidR="00BD1308" w:rsidRPr="00537B3C">
        <w:rPr>
          <w:rFonts w:cs="Arial"/>
          <w:szCs w:val="24"/>
        </w:rPr>
        <w:t xml:space="preserve"> un informe de </w:t>
      </w:r>
      <w:r w:rsidR="00BD1308">
        <w:rPr>
          <w:rFonts w:cs="Arial"/>
          <w:szCs w:val="24"/>
        </w:rPr>
        <w:t>cierre</w:t>
      </w:r>
      <w:r w:rsidR="00BD1308" w:rsidRPr="00537B3C">
        <w:rPr>
          <w:rFonts w:cs="Arial"/>
          <w:szCs w:val="24"/>
        </w:rPr>
        <w:t xml:space="preserve"> del </w:t>
      </w:r>
      <w:r w:rsidR="00BD1308">
        <w:rPr>
          <w:rFonts w:cs="Arial"/>
          <w:szCs w:val="24"/>
        </w:rPr>
        <w:t>PROGRAMA</w:t>
      </w:r>
      <w:r w:rsidR="00BD1308" w:rsidRPr="00537B3C">
        <w:rPr>
          <w:rFonts w:cs="Arial"/>
          <w:szCs w:val="24"/>
        </w:rPr>
        <w:t xml:space="preserve">, a más tardar </w:t>
      </w:r>
      <w:r w:rsidR="0062594B">
        <w:rPr>
          <w:rFonts w:cs="Arial"/>
          <w:szCs w:val="24"/>
        </w:rPr>
        <w:t>6</w:t>
      </w:r>
      <w:r w:rsidR="00BD1308" w:rsidRPr="00537B3C">
        <w:rPr>
          <w:rFonts w:cs="Arial"/>
          <w:szCs w:val="24"/>
        </w:rPr>
        <w:t xml:space="preserve"> meses posteriores al término de su ejecución.</w:t>
      </w:r>
    </w:p>
    <w:p w14:paraId="31C7031B" w14:textId="77777777" w:rsidR="00A833B6" w:rsidRPr="00036163" w:rsidRDefault="00A833B6" w:rsidP="00F604C5">
      <w:pPr>
        <w:spacing w:after="0"/>
        <w:ind w:left="708" w:hanging="708"/>
        <w:rPr>
          <w:rFonts w:cs="Arial"/>
          <w:szCs w:val="24"/>
        </w:rPr>
      </w:pPr>
      <w:r>
        <w:rPr>
          <w:rFonts w:cs="Arial"/>
          <w:szCs w:val="24"/>
        </w:rPr>
        <w:t>8.3.</w:t>
      </w:r>
      <w:r w:rsidR="0081259A">
        <w:rPr>
          <w:rFonts w:cs="Arial"/>
          <w:szCs w:val="24"/>
        </w:rPr>
        <w:t>2</w:t>
      </w:r>
      <w:r w:rsidR="009A5CC5">
        <w:rPr>
          <w:rFonts w:cs="Arial"/>
          <w:szCs w:val="24"/>
        </w:rPr>
        <w:t>1</w:t>
      </w:r>
      <w:r>
        <w:rPr>
          <w:rFonts w:cs="Arial"/>
          <w:szCs w:val="24"/>
        </w:rPr>
        <w:tab/>
        <w:t>Otras que se requieran para la correcta ejecución del PROGRAMA.</w:t>
      </w:r>
    </w:p>
    <w:p w14:paraId="3ACEF2D5" w14:textId="77777777" w:rsidR="00036163" w:rsidRDefault="00036163" w:rsidP="00036163">
      <w:pPr>
        <w:spacing w:after="0"/>
        <w:rPr>
          <w:rFonts w:cs="Arial"/>
          <w:szCs w:val="24"/>
        </w:rPr>
      </w:pPr>
    </w:p>
    <w:p w14:paraId="3046AEEB" w14:textId="77777777" w:rsidR="00A833B6" w:rsidRPr="00A833B6" w:rsidRDefault="00A833B6" w:rsidP="00036163">
      <w:pPr>
        <w:spacing w:after="0"/>
        <w:rPr>
          <w:rFonts w:cs="Arial"/>
          <w:b/>
          <w:szCs w:val="24"/>
        </w:rPr>
      </w:pPr>
      <w:r>
        <w:rPr>
          <w:rFonts w:cs="Arial"/>
          <w:b/>
          <w:szCs w:val="24"/>
        </w:rPr>
        <w:t>8.4</w:t>
      </w:r>
      <w:r>
        <w:rPr>
          <w:rFonts w:cs="Arial"/>
          <w:b/>
          <w:szCs w:val="24"/>
        </w:rPr>
        <w:tab/>
        <w:t>NACIONAL FINA</w:t>
      </w:r>
      <w:r w:rsidRPr="00A833B6">
        <w:rPr>
          <w:rFonts w:cs="Arial"/>
          <w:b/>
          <w:szCs w:val="24"/>
        </w:rPr>
        <w:t>NCIERA (NAFIN)</w:t>
      </w:r>
    </w:p>
    <w:p w14:paraId="22B14989" w14:textId="77777777" w:rsidR="00A833B6" w:rsidRDefault="00A833B6" w:rsidP="00036163">
      <w:pPr>
        <w:spacing w:after="0"/>
        <w:rPr>
          <w:rFonts w:cs="Arial"/>
          <w:szCs w:val="24"/>
        </w:rPr>
      </w:pPr>
    </w:p>
    <w:p w14:paraId="065ED049" w14:textId="77777777" w:rsidR="00841B3B" w:rsidRDefault="00841B3B" w:rsidP="00841B3B">
      <w:pPr>
        <w:spacing w:after="0"/>
        <w:rPr>
          <w:rFonts w:cs="Arial"/>
        </w:rPr>
      </w:pPr>
      <w:r>
        <w:rPr>
          <w:rFonts w:cs="Arial"/>
          <w:szCs w:val="24"/>
        </w:rPr>
        <w:t>La SHCP designó a Nacional Financiera, S.N.C. (</w:t>
      </w:r>
      <w:r w:rsidR="00A833B6">
        <w:rPr>
          <w:rFonts w:cs="Arial"/>
          <w:szCs w:val="24"/>
        </w:rPr>
        <w:t>NAFIN</w:t>
      </w:r>
      <w:r>
        <w:rPr>
          <w:rFonts w:cs="Arial"/>
          <w:szCs w:val="24"/>
        </w:rPr>
        <w:t xml:space="preserve">) como el Agente Financiero </w:t>
      </w:r>
      <w:r w:rsidR="00A833B6">
        <w:rPr>
          <w:rFonts w:cs="Arial"/>
          <w:szCs w:val="24"/>
        </w:rPr>
        <w:t>del PROGRAMA</w:t>
      </w:r>
      <w:r>
        <w:rPr>
          <w:rFonts w:cs="Arial"/>
          <w:szCs w:val="24"/>
        </w:rPr>
        <w:t xml:space="preserve">. El rol que desempeñará será el de ventanilla única entre el BID y la SENER en todas las gestiones </w:t>
      </w:r>
      <w:r w:rsidR="00C16A74">
        <w:rPr>
          <w:rFonts w:cs="Arial"/>
          <w:szCs w:val="24"/>
        </w:rPr>
        <w:t xml:space="preserve">requeridas para la correcta ejecución y conclusión </w:t>
      </w:r>
      <w:r>
        <w:rPr>
          <w:rFonts w:cs="Arial"/>
          <w:szCs w:val="24"/>
        </w:rPr>
        <w:t xml:space="preserve">del PROGRAMA. Le corresponderá principalmente </w:t>
      </w:r>
      <w:r w:rsidR="00A833B6" w:rsidRPr="00A833B6">
        <w:rPr>
          <w:rFonts w:cs="Arial"/>
          <w:szCs w:val="24"/>
        </w:rPr>
        <w:t xml:space="preserve">vigilar el cumplimiento de </w:t>
      </w:r>
      <w:r w:rsidR="00C16A74">
        <w:rPr>
          <w:rFonts w:cs="Arial"/>
          <w:szCs w:val="24"/>
        </w:rPr>
        <w:t xml:space="preserve">los criterios, requisitos, procedimientos y </w:t>
      </w:r>
      <w:r w:rsidR="00A833B6" w:rsidRPr="00A833B6">
        <w:rPr>
          <w:rFonts w:cs="Arial"/>
          <w:szCs w:val="24"/>
        </w:rPr>
        <w:t xml:space="preserve">políticas, </w:t>
      </w:r>
      <w:r w:rsidR="00C16A74">
        <w:rPr>
          <w:rFonts w:cs="Arial"/>
          <w:szCs w:val="24"/>
        </w:rPr>
        <w:t xml:space="preserve">así como de las </w:t>
      </w:r>
      <w:r w:rsidR="00A833B6" w:rsidRPr="00A833B6">
        <w:rPr>
          <w:rFonts w:cs="Arial"/>
          <w:szCs w:val="24"/>
        </w:rPr>
        <w:t xml:space="preserve">condiciones contractuales </w:t>
      </w:r>
      <w:r>
        <w:rPr>
          <w:rFonts w:cs="Arial"/>
          <w:szCs w:val="24"/>
        </w:rPr>
        <w:t>establecidas en el Contrato de Préstamo</w:t>
      </w:r>
      <w:r w:rsidR="00A833B6">
        <w:rPr>
          <w:rFonts w:cs="Arial"/>
          <w:szCs w:val="24"/>
        </w:rPr>
        <w:t>.</w:t>
      </w:r>
    </w:p>
    <w:p w14:paraId="7E6926E1" w14:textId="77777777" w:rsidR="00841B3B" w:rsidRDefault="00841B3B" w:rsidP="00841B3B">
      <w:pPr>
        <w:spacing w:after="0"/>
        <w:rPr>
          <w:rFonts w:cs="Arial"/>
        </w:rPr>
      </w:pPr>
    </w:p>
    <w:p w14:paraId="230585F1" w14:textId="77777777" w:rsidR="00A833B6" w:rsidRPr="00537B3C" w:rsidRDefault="00A833B6" w:rsidP="00841B3B">
      <w:pPr>
        <w:spacing w:after="0"/>
        <w:rPr>
          <w:rFonts w:cs="Arial"/>
          <w:szCs w:val="24"/>
        </w:rPr>
      </w:pPr>
      <w:r>
        <w:rPr>
          <w:rFonts w:cs="Arial"/>
          <w:szCs w:val="24"/>
        </w:rPr>
        <w:t xml:space="preserve">NAFIN como Agente Financiero </w:t>
      </w:r>
      <w:proofErr w:type="gramStart"/>
      <w:r>
        <w:rPr>
          <w:rFonts w:cs="Arial"/>
          <w:szCs w:val="24"/>
        </w:rPr>
        <w:t>desarrollará</w:t>
      </w:r>
      <w:proofErr w:type="gramEnd"/>
      <w:r>
        <w:rPr>
          <w:rFonts w:cs="Arial"/>
          <w:szCs w:val="24"/>
        </w:rPr>
        <w:t xml:space="preserve"> las siguientes </w:t>
      </w:r>
      <w:r w:rsidRPr="00537B3C">
        <w:rPr>
          <w:rFonts w:cs="Arial"/>
          <w:szCs w:val="24"/>
        </w:rPr>
        <w:t>funciones y responsabilidades:</w:t>
      </w:r>
    </w:p>
    <w:p w14:paraId="25F0404D" w14:textId="77777777" w:rsidR="00A833B6" w:rsidRDefault="00A833B6" w:rsidP="00036163">
      <w:pPr>
        <w:spacing w:after="0"/>
        <w:rPr>
          <w:rFonts w:cs="Arial"/>
          <w:szCs w:val="24"/>
        </w:rPr>
      </w:pPr>
    </w:p>
    <w:p w14:paraId="0CDF83F8" w14:textId="77777777" w:rsidR="00D06315" w:rsidRDefault="00A833B6" w:rsidP="00A833B6">
      <w:pPr>
        <w:spacing w:after="0"/>
        <w:ind w:left="705" w:hanging="705"/>
        <w:rPr>
          <w:rFonts w:cs="Arial"/>
          <w:szCs w:val="24"/>
        </w:rPr>
      </w:pPr>
      <w:r>
        <w:rPr>
          <w:rFonts w:cs="Arial"/>
          <w:szCs w:val="24"/>
        </w:rPr>
        <w:t>8.4.1</w:t>
      </w:r>
      <w:r>
        <w:rPr>
          <w:rFonts w:cs="Arial"/>
          <w:szCs w:val="24"/>
        </w:rPr>
        <w:tab/>
        <w:t xml:space="preserve">Participar en la formalización del </w:t>
      </w:r>
      <w:r w:rsidR="00841B3B">
        <w:rPr>
          <w:rFonts w:cs="Arial"/>
          <w:szCs w:val="24"/>
        </w:rPr>
        <w:t>Contrato de P</w:t>
      </w:r>
      <w:r>
        <w:rPr>
          <w:rFonts w:cs="Arial"/>
          <w:szCs w:val="24"/>
        </w:rPr>
        <w:t xml:space="preserve">réstamo de manera conjunta </w:t>
      </w:r>
      <w:r w:rsidR="00D06315" w:rsidRPr="00537B3C">
        <w:rPr>
          <w:rFonts w:cs="Arial"/>
          <w:szCs w:val="24"/>
        </w:rPr>
        <w:t>con la SHCP</w:t>
      </w:r>
      <w:r w:rsidR="00D06315">
        <w:rPr>
          <w:rFonts w:cs="Arial"/>
          <w:szCs w:val="24"/>
        </w:rPr>
        <w:t>,</w:t>
      </w:r>
      <w:r w:rsidR="00D06315" w:rsidRPr="00537B3C">
        <w:rPr>
          <w:rFonts w:cs="Arial"/>
          <w:szCs w:val="24"/>
        </w:rPr>
        <w:t xml:space="preserve"> el BID</w:t>
      </w:r>
      <w:r w:rsidR="00D06315">
        <w:rPr>
          <w:rFonts w:cs="Arial"/>
          <w:szCs w:val="24"/>
        </w:rPr>
        <w:t xml:space="preserve"> y </w:t>
      </w:r>
      <w:r w:rsidR="00C16A74">
        <w:rPr>
          <w:rFonts w:cs="Arial"/>
          <w:szCs w:val="24"/>
        </w:rPr>
        <w:t>la SENER</w:t>
      </w:r>
      <w:r w:rsidR="00D06315" w:rsidRPr="00537B3C">
        <w:rPr>
          <w:rFonts w:cs="Arial"/>
          <w:szCs w:val="24"/>
        </w:rPr>
        <w:t>.</w:t>
      </w:r>
    </w:p>
    <w:p w14:paraId="75D68B32" w14:textId="77777777" w:rsidR="00841B3B" w:rsidRDefault="00841B3B" w:rsidP="00841B3B">
      <w:pPr>
        <w:spacing w:after="0"/>
        <w:ind w:left="705" w:hanging="705"/>
        <w:rPr>
          <w:rFonts w:cs="Arial"/>
          <w:szCs w:val="24"/>
        </w:rPr>
      </w:pPr>
      <w:r>
        <w:rPr>
          <w:rFonts w:cs="Arial"/>
          <w:szCs w:val="24"/>
        </w:rPr>
        <w:lastRenderedPageBreak/>
        <w:t>8.4.2</w:t>
      </w:r>
      <w:r>
        <w:rPr>
          <w:rFonts w:cs="Arial"/>
          <w:szCs w:val="24"/>
        </w:rPr>
        <w:tab/>
        <w:t>Formalizar un C</w:t>
      </w:r>
      <w:r w:rsidR="00A833B6">
        <w:rPr>
          <w:rFonts w:cs="Arial"/>
          <w:szCs w:val="24"/>
        </w:rPr>
        <w:t xml:space="preserve">ontrato </w:t>
      </w:r>
      <w:r>
        <w:rPr>
          <w:rFonts w:cs="Arial"/>
          <w:szCs w:val="24"/>
        </w:rPr>
        <w:t xml:space="preserve">de Mandato </w:t>
      </w:r>
      <w:r w:rsidR="00A833B6">
        <w:rPr>
          <w:rFonts w:cs="Arial"/>
          <w:szCs w:val="24"/>
        </w:rPr>
        <w:t xml:space="preserve">con la </w:t>
      </w:r>
      <w:r w:rsidR="00132300">
        <w:rPr>
          <w:rFonts w:cs="Arial"/>
          <w:szCs w:val="24"/>
        </w:rPr>
        <w:t xml:space="preserve">SHCP y la </w:t>
      </w:r>
      <w:r w:rsidR="00A833B6">
        <w:rPr>
          <w:rFonts w:cs="Arial"/>
          <w:szCs w:val="24"/>
        </w:rPr>
        <w:t>SENER para su participación como Agente Financiero del PROGRAMA.</w:t>
      </w:r>
    </w:p>
    <w:p w14:paraId="42A6EFA8" w14:textId="77777777" w:rsidR="001C6606" w:rsidRDefault="00F376E3" w:rsidP="001C6606">
      <w:pPr>
        <w:spacing w:after="0"/>
        <w:ind w:left="705" w:hanging="705"/>
        <w:rPr>
          <w:rFonts w:cs="Arial"/>
          <w:szCs w:val="24"/>
        </w:rPr>
      </w:pPr>
      <w:r>
        <w:rPr>
          <w:rFonts w:cs="Arial"/>
          <w:szCs w:val="24"/>
        </w:rPr>
        <w:t>8.4.3</w:t>
      </w:r>
      <w:r>
        <w:rPr>
          <w:rFonts w:cs="Arial"/>
          <w:szCs w:val="24"/>
        </w:rPr>
        <w:tab/>
      </w:r>
      <w:r w:rsidR="00841B3B">
        <w:rPr>
          <w:rFonts w:cs="Arial"/>
          <w:szCs w:val="24"/>
        </w:rPr>
        <w:t xml:space="preserve">Vigilar la aplicación y manejo de </w:t>
      </w:r>
      <w:r w:rsidR="00841B3B" w:rsidRPr="0062439A">
        <w:rPr>
          <w:rFonts w:cs="Arial"/>
          <w:szCs w:val="24"/>
        </w:rPr>
        <w:t xml:space="preserve">los recursos, para dar cumplimiento a los compromisos </w:t>
      </w:r>
      <w:r w:rsidR="00841B3B">
        <w:rPr>
          <w:rFonts w:cs="Arial"/>
          <w:szCs w:val="24"/>
        </w:rPr>
        <w:t>y obligaciones contractuales establecidas en el Contrato de Préstamo.</w:t>
      </w:r>
    </w:p>
    <w:p w14:paraId="1944C87D" w14:textId="77777777" w:rsidR="001C6606" w:rsidRDefault="001C6606" w:rsidP="001C6606">
      <w:pPr>
        <w:spacing w:after="0"/>
        <w:ind w:left="705" w:hanging="705"/>
        <w:rPr>
          <w:rFonts w:cs="Arial"/>
          <w:szCs w:val="24"/>
        </w:rPr>
      </w:pPr>
      <w:r>
        <w:rPr>
          <w:rFonts w:cs="Arial"/>
          <w:szCs w:val="24"/>
        </w:rPr>
        <w:t>8.4.4</w:t>
      </w:r>
      <w:r>
        <w:rPr>
          <w:rFonts w:cs="Arial"/>
          <w:szCs w:val="24"/>
        </w:rPr>
        <w:tab/>
        <w:t>Realizar las gestiones ante el BID para la formalización de cualquier e</w:t>
      </w:r>
      <w:r w:rsidR="00C16A74">
        <w:rPr>
          <w:rFonts w:cs="Arial"/>
          <w:szCs w:val="24"/>
        </w:rPr>
        <w:t>nmienda al Contrato de Préstamo</w:t>
      </w:r>
      <w:r>
        <w:rPr>
          <w:rFonts w:cs="Arial"/>
          <w:szCs w:val="24"/>
        </w:rPr>
        <w:t>, que se requiera derivada de la implementación del PROGRAMA y requerida por cualquiera de las Partes.</w:t>
      </w:r>
    </w:p>
    <w:p w14:paraId="7ECC2FAF" w14:textId="77777777" w:rsidR="00F376E3" w:rsidRDefault="001C6606" w:rsidP="00A833B6">
      <w:pPr>
        <w:spacing w:after="0"/>
        <w:ind w:left="705" w:hanging="705"/>
        <w:rPr>
          <w:rFonts w:cs="Arial"/>
          <w:szCs w:val="24"/>
        </w:rPr>
      </w:pPr>
      <w:r>
        <w:rPr>
          <w:rFonts w:cs="Arial"/>
          <w:szCs w:val="24"/>
        </w:rPr>
        <w:t>8.4.5</w:t>
      </w:r>
      <w:r>
        <w:rPr>
          <w:rFonts w:cs="Arial"/>
          <w:szCs w:val="24"/>
        </w:rPr>
        <w:tab/>
      </w:r>
      <w:r w:rsidR="00F376E3">
        <w:rPr>
          <w:rFonts w:cs="Arial"/>
          <w:szCs w:val="24"/>
        </w:rPr>
        <w:t>Org</w:t>
      </w:r>
      <w:r w:rsidR="00C16A74">
        <w:rPr>
          <w:rFonts w:cs="Arial"/>
          <w:szCs w:val="24"/>
        </w:rPr>
        <w:t xml:space="preserve">anizar talleres de capacitación </w:t>
      </w:r>
      <w:proofErr w:type="gramStart"/>
      <w:r w:rsidR="00C16A74">
        <w:rPr>
          <w:rFonts w:cs="Arial"/>
          <w:szCs w:val="24"/>
        </w:rPr>
        <w:t>conjuntamente con</w:t>
      </w:r>
      <w:proofErr w:type="gramEnd"/>
      <w:r w:rsidR="00C16A74">
        <w:rPr>
          <w:rFonts w:cs="Arial"/>
          <w:szCs w:val="24"/>
        </w:rPr>
        <w:t xml:space="preserve"> el BID </w:t>
      </w:r>
      <w:r w:rsidR="00F376E3">
        <w:rPr>
          <w:rFonts w:cs="Arial"/>
          <w:szCs w:val="24"/>
        </w:rPr>
        <w:t>en gestión financiera y en adquisiciones, dirigidos a los actores involucrados en la implementación del PROGRAMA.</w:t>
      </w:r>
    </w:p>
    <w:p w14:paraId="7A4E4954" w14:textId="77777777" w:rsidR="0065627C" w:rsidRPr="00537B3C" w:rsidRDefault="00A833B6" w:rsidP="0065627C">
      <w:pPr>
        <w:spacing w:after="0"/>
        <w:ind w:left="705" w:hanging="705"/>
        <w:rPr>
          <w:rFonts w:cs="Arial"/>
          <w:szCs w:val="24"/>
        </w:rPr>
      </w:pPr>
      <w:r>
        <w:rPr>
          <w:rFonts w:cs="Arial"/>
          <w:szCs w:val="24"/>
        </w:rPr>
        <w:t>8.4.</w:t>
      </w:r>
      <w:r w:rsidR="001C6606">
        <w:rPr>
          <w:rFonts w:cs="Arial"/>
          <w:szCs w:val="24"/>
        </w:rPr>
        <w:t>6</w:t>
      </w:r>
      <w:r>
        <w:rPr>
          <w:rFonts w:cs="Arial"/>
          <w:szCs w:val="24"/>
        </w:rPr>
        <w:tab/>
      </w:r>
      <w:r w:rsidR="0065627C" w:rsidRPr="00537B3C">
        <w:rPr>
          <w:rFonts w:cs="Arial"/>
          <w:szCs w:val="24"/>
        </w:rPr>
        <w:t xml:space="preserve">Proporcionar al </w:t>
      </w:r>
      <w:r w:rsidR="0065627C">
        <w:rPr>
          <w:rFonts w:cs="Arial"/>
          <w:szCs w:val="24"/>
        </w:rPr>
        <w:t>FIDE</w:t>
      </w:r>
      <w:r w:rsidR="0065627C" w:rsidRPr="00537B3C">
        <w:rPr>
          <w:rFonts w:cs="Arial"/>
          <w:szCs w:val="24"/>
        </w:rPr>
        <w:t xml:space="preserve">, la asistencia técnica </w:t>
      </w:r>
      <w:r w:rsidR="0065627C">
        <w:rPr>
          <w:rFonts w:cs="Arial"/>
          <w:szCs w:val="24"/>
        </w:rPr>
        <w:t xml:space="preserve">que sea requerida </w:t>
      </w:r>
      <w:r w:rsidR="0065627C" w:rsidRPr="00537B3C">
        <w:rPr>
          <w:rFonts w:cs="Arial"/>
          <w:szCs w:val="24"/>
        </w:rPr>
        <w:t xml:space="preserve">para la preparación, </w:t>
      </w:r>
      <w:r w:rsidR="00C16A74">
        <w:rPr>
          <w:rFonts w:cs="Arial"/>
          <w:szCs w:val="24"/>
        </w:rPr>
        <w:t xml:space="preserve">licitación, </w:t>
      </w:r>
      <w:r w:rsidR="0065627C" w:rsidRPr="00537B3C">
        <w:rPr>
          <w:rFonts w:cs="Arial"/>
          <w:szCs w:val="24"/>
        </w:rPr>
        <w:t xml:space="preserve">ejecución y seguimiento de </w:t>
      </w:r>
      <w:r w:rsidR="001C6606">
        <w:rPr>
          <w:rFonts w:cs="Arial"/>
          <w:szCs w:val="24"/>
        </w:rPr>
        <w:t>las acciones que se lleven a cabo en cada P</w:t>
      </w:r>
      <w:r w:rsidR="0065627C" w:rsidRPr="00537B3C">
        <w:rPr>
          <w:rFonts w:cs="Arial"/>
          <w:szCs w:val="24"/>
        </w:rPr>
        <w:t>royecto.</w:t>
      </w:r>
    </w:p>
    <w:p w14:paraId="286005FE" w14:textId="77777777" w:rsidR="00BD1308" w:rsidRDefault="00BD1308" w:rsidP="00BD1308">
      <w:pPr>
        <w:spacing w:after="0"/>
        <w:ind w:left="705" w:hanging="705"/>
        <w:rPr>
          <w:rFonts w:cs="Arial"/>
          <w:szCs w:val="24"/>
        </w:rPr>
      </w:pPr>
      <w:r>
        <w:rPr>
          <w:rFonts w:cs="Arial"/>
          <w:szCs w:val="24"/>
        </w:rPr>
        <w:t>8.4.</w:t>
      </w:r>
      <w:r w:rsidR="006A1689">
        <w:rPr>
          <w:rFonts w:cs="Arial"/>
          <w:szCs w:val="24"/>
        </w:rPr>
        <w:t>7</w:t>
      </w:r>
      <w:r w:rsidR="0065627C" w:rsidRPr="00537B3C">
        <w:rPr>
          <w:rFonts w:cs="Arial"/>
          <w:szCs w:val="24"/>
        </w:rPr>
        <w:tab/>
      </w:r>
      <w:r>
        <w:rPr>
          <w:rFonts w:cs="Arial"/>
          <w:szCs w:val="24"/>
        </w:rPr>
        <w:tab/>
        <w:t xml:space="preserve">Revisar </w:t>
      </w:r>
      <w:r w:rsidR="001C6606">
        <w:rPr>
          <w:rFonts w:cs="Arial"/>
          <w:szCs w:val="24"/>
        </w:rPr>
        <w:t>el</w:t>
      </w:r>
      <w:r>
        <w:rPr>
          <w:rFonts w:cs="Arial"/>
          <w:szCs w:val="24"/>
        </w:rPr>
        <w:t xml:space="preserve"> PA </w:t>
      </w:r>
      <w:r w:rsidR="001C6606">
        <w:rPr>
          <w:rFonts w:cs="Arial"/>
          <w:szCs w:val="24"/>
        </w:rPr>
        <w:t xml:space="preserve">enviado por la UCP, así como las actualizaciones que sean requeridas </w:t>
      </w:r>
      <w:r>
        <w:rPr>
          <w:rFonts w:cs="Arial"/>
          <w:szCs w:val="24"/>
        </w:rPr>
        <w:t>y gestionar ante el BID las no objeciones</w:t>
      </w:r>
      <w:r w:rsidR="001C6606">
        <w:rPr>
          <w:rFonts w:cs="Arial"/>
          <w:szCs w:val="24"/>
        </w:rPr>
        <w:t xml:space="preserve"> respectivas</w:t>
      </w:r>
      <w:r>
        <w:rPr>
          <w:rFonts w:cs="Arial"/>
          <w:szCs w:val="24"/>
        </w:rPr>
        <w:t xml:space="preserve">. </w:t>
      </w:r>
    </w:p>
    <w:p w14:paraId="06D29919" w14:textId="77777777" w:rsidR="001C6606" w:rsidRDefault="00BD1308" w:rsidP="001C6606">
      <w:pPr>
        <w:spacing w:after="0"/>
        <w:ind w:left="705" w:hanging="705"/>
        <w:rPr>
          <w:rFonts w:cs="Arial"/>
          <w:szCs w:val="24"/>
        </w:rPr>
      </w:pPr>
      <w:r>
        <w:rPr>
          <w:rFonts w:cs="Arial"/>
          <w:szCs w:val="24"/>
        </w:rPr>
        <w:t>8.4.</w:t>
      </w:r>
      <w:r w:rsidR="006A1689">
        <w:rPr>
          <w:rFonts w:cs="Arial"/>
          <w:szCs w:val="24"/>
        </w:rPr>
        <w:t>8</w:t>
      </w:r>
      <w:r>
        <w:rPr>
          <w:rFonts w:cs="Arial"/>
          <w:szCs w:val="24"/>
        </w:rPr>
        <w:tab/>
      </w:r>
      <w:r w:rsidR="0065627C" w:rsidRPr="00537B3C">
        <w:rPr>
          <w:rFonts w:cs="Arial"/>
          <w:szCs w:val="24"/>
        </w:rPr>
        <w:t xml:space="preserve">Verificar que se aplique la normatividad establecida en el </w:t>
      </w:r>
      <w:r w:rsidR="00AC6AB3">
        <w:rPr>
          <w:rFonts w:cs="Arial"/>
          <w:szCs w:val="24"/>
        </w:rPr>
        <w:t>PROGRAMA</w:t>
      </w:r>
      <w:r w:rsidR="0065627C" w:rsidRPr="00537B3C">
        <w:rPr>
          <w:rFonts w:cs="Arial"/>
          <w:szCs w:val="24"/>
        </w:rPr>
        <w:t xml:space="preserve"> en materia de adquisiciones, de conformidad con el “</w:t>
      </w:r>
      <w:r w:rsidR="0065627C" w:rsidRPr="00C068CD">
        <w:rPr>
          <w:rFonts w:cs="Arial"/>
          <w:szCs w:val="24"/>
        </w:rPr>
        <w:t xml:space="preserve">Capítulo </w:t>
      </w:r>
      <w:r w:rsidR="00C068CD">
        <w:rPr>
          <w:rFonts w:cs="Arial"/>
          <w:szCs w:val="24"/>
        </w:rPr>
        <w:t>XIII</w:t>
      </w:r>
      <w:r w:rsidR="0065627C" w:rsidRPr="00537B3C">
        <w:rPr>
          <w:rFonts w:cs="Arial"/>
          <w:szCs w:val="24"/>
        </w:rPr>
        <w:t xml:space="preserve">. Procedimientos de Adquisiciones” y proporcionar la asesoría </w:t>
      </w:r>
      <w:r w:rsidR="0065627C">
        <w:rPr>
          <w:rFonts w:cs="Arial"/>
          <w:szCs w:val="24"/>
        </w:rPr>
        <w:t>al FIDE</w:t>
      </w:r>
      <w:r w:rsidR="0065627C" w:rsidRPr="00537B3C">
        <w:rPr>
          <w:rFonts w:cs="Arial"/>
          <w:szCs w:val="24"/>
        </w:rPr>
        <w:t>, en esta materia.</w:t>
      </w:r>
      <w:r w:rsidR="0065627C">
        <w:rPr>
          <w:rFonts w:cs="Arial"/>
          <w:szCs w:val="24"/>
        </w:rPr>
        <w:t xml:space="preserve"> </w:t>
      </w:r>
    </w:p>
    <w:p w14:paraId="584813EB" w14:textId="77777777" w:rsidR="001C6606" w:rsidRDefault="001C6606" w:rsidP="001C6606">
      <w:pPr>
        <w:spacing w:after="0"/>
        <w:ind w:left="705" w:hanging="705"/>
        <w:rPr>
          <w:rFonts w:cs="Arial"/>
        </w:rPr>
      </w:pPr>
      <w:r>
        <w:rPr>
          <w:rFonts w:cs="Arial"/>
          <w:szCs w:val="24"/>
        </w:rPr>
        <w:t>8.4.</w:t>
      </w:r>
      <w:r w:rsidR="006A1689">
        <w:rPr>
          <w:rFonts w:cs="Arial"/>
          <w:szCs w:val="24"/>
        </w:rPr>
        <w:t>9</w:t>
      </w:r>
      <w:r>
        <w:rPr>
          <w:rFonts w:cs="Arial"/>
          <w:szCs w:val="24"/>
        </w:rPr>
        <w:tab/>
      </w:r>
      <w:r w:rsidR="00841EC9">
        <w:rPr>
          <w:rFonts w:cs="Arial"/>
          <w:szCs w:val="24"/>
        </w:rPr>
        <w:t xml:space="preserve">Recibir de la UCP, </w:t>
      </w:r>
      <w:r w:rsidR="00C16A74">
        <w:rPr>
          <w:rFonts w:cs="Arial"/>
          <w:szCs w:val="24"/>
        </w:rPr>
        <w:t xml:space="preserve">verificar </w:t>
      </w:r>
      <w:r>
        <w:rPr>
          <w:rFonts w:cs="Arial"/>
          <w:szCs w:val="24"/>
        </w:rPr>
        <w:t>y registrar los procesos de licitación y contratación de las acciones contenidas en el PA</w:t>
      </w:r>
      <w:r w:rsidR="00841EC9">
        <w:rPr>
          <w:rFonts w:cs="Arial"/>
          <w:szCs w:val="24"/>
        </w:rPr>
        <w:t xml:space="preserve"> sujetas a revisión ex post</w:t>
      </w:r>
      <w:r>
        <w:rPr>
          <w:rFonts w:cs="Arial"/>
          <w:szCs w:val="24"/>
        </w:rPr>
        <w:t xml:space="preserve"> y solicitar la </w:t>
      </w:r>
      <w:r w:rsidRPr="0062439A">
        <w:rPr>
          <w:rFonts w:cs="Arial"/>
        </w:rPr>
        <w:t xml:space="preserve">No Objeción </w:t>
      </w:r>
      <w:r>
        <w:rPr>
          <w:rFonts w:cs="Arial"/>
        </w:rPr>
        <w:t xml:space="preserve">del BID para las acciones </w:t>
      </w:r>
      <w:r w:rsidR="00C16A74">
        <w:rPr>
          <w:rFonts w:cs="Arial"/>
        </w:rPr>
        <w:t xml:space="preserve">sujetas </w:t>
      </w:r>
      <w:r>
        <w:rPr>
          <w:rFonts w:cs="Arial"/>
        </w:rPr>
        <w:t>a revisión ex ante</w:t>
      </w:r>
      <w:r w:rsidR="00841EC9">
        <w:rPr>
          <w:rFonts w:cs="Arial"/>
        </w:rPr>
        <w:t xml:space="preserve">, </w:t>
      </w:r>
      <w:r w:rsidR="00841EC9">
        <w:rPr>
          <w:rFonts w:cs="Arial"/>
          <w:szCs w:val="24"/>
        </w:rPr>
        <w:t xml:space="preserve">de conformidad con lo establecido en el </w:t>
      </w:r>
      <w:r w:rsidR="00841EC9" w:rsidRPr="00537B3C">
        <w:rPr>
          <w:rFonts w:cs="Arial"/>
          <w:szCs w:val="24"/>
        </w:rPr>
        <w:t>“</w:t>
      </w:r>
      <w:r w:rsidR="00841EC9" w:rsidRPr="00C068CD">
        <w:rPr>
          <w:rFonts w:cs="Arial"/>
          <w:szCs w:val="24"/>
        </w:rPr>
        <w:t xml:space="preserve">Capítulo </w:t>
      </w:r>
      <w:r w:rsidR="00841EC9">
        <w:rPr>
          <w:rFonts w:cs="Arial"/>
          <w:szCs w:val="24"/>
        </w:rPr>
        <w:t>XIII</w:t>
      </w:r>
      <w:r w:rsidR="00841EC9" w:rsidRPr="00537B3C">
        <w:rPr>
          <w:rFonts w:cs="Arial"/>
          <w:szCs w:val="24"/>
        </w:rPr>
        <w:t>. Procedimientos de Adquisiciones”</w:t>
      </w:r>
      <w:r>
        <w:rPr>
          <w:rFonts w:cs="Arial"/>
        </w:rPr>
        <w:t>.</w:t>
      </w:r>
    </w:p>
    <w:p w14:paraId="60311548" w14:textId="77777777" w:rsidR="00F376E3" w:rsidRDefault="001141F9" w:rsidP="001141F9">
      <w:pPr>
        <w:spacing w:after="0"/>
        <w:ind w:left="705" w:hanging="705"/>
        <w:rPr>
          <w:rFonts w:cs="Arial"/>
          <w:szCs w:val="24"/>
        </w:rPr>
      </w:pPr>
      <w:r>
        <w:rPr>
          <w:rFonts w:cs="Arial"/>
          <w:szCs w:val="24"/>
        </w:rPr>
        <w:t>8.4.</w:t>
      </w:r>
      <w:r w:rsidR="006A1689">
        <w:rPr>
          <w:rFonts w:cs="Arial"/>
          <w:szCs w:val="24"/>
        </w:rPr>
        <w:t>10</w:t>
      </w:r>
      <w:r>
        <w:rPr>
          <w:rFonts w:cs="Arial"/>
          <w:szCs w:val="24"/>
        </w:rPr>
        <w:tab/>
      </w:r>
      <w:r w:rsidR="00F376E3">
        <w:rPr>
          <w:rFonts w:cs="Arial"/>
          <w:szCs w:val="24"/>
        </w:rPr>
        <w:t xml:space="preserve">Revisar </w:t>
      </w:r>
      <w:r w:rsidR="00C16A74">
        <w:rPr>
          <w:rFonts w:cs="Arial"/>
          <w:szCs w:val="24"/>
        </w:rPr>
        <w:t xml:space="preserve">y registrar los </w:t>
      </w:r>
      <w:r w:rsidR="00F376E3">
        <w:rPr>
          <w:rFonts w:cs="Arial"/>
          <w:szCs w:val="24"/>
        </w:rPr>
        <w:t xml:space="preserve">informes </w:t>
      </w:r>
      <w:r w:rsidR="00C16A74">
        <w:rPr>
          <w:rFonts w:cs="Arial"/>
          <w:szCs w:val="24"/>
        </w:rPr>
        <w:t>semestrales</w:t>
      </w:r>
      <w:r w:rsidR="00F376E3">
        <w:rPr>
          <w:rFonts w:cs="Arial"/>
          <w:szCs w:val="24"/>
        </w:rPr>
        <w:t xml:space="preserve"> </w:t>
      </w:r>
      <w:r w:rsidR="00841EC9">
        <w:rPr>
          <w:rFonts w:cs="Arial"/>
          <w:szCs w:val="24"/>
        </w:rPr>
        <w:t xml:space="preserve">consolidados </w:t>
      </w:r>
      <w:r w:rsidR="00F376E3">
        <w:rPr>
          <w:rFonts w:cs="Arial"/>
          <w:szCs w:val="24"/>
        </w:rPr>
        <w:t xml:space="preserve">de avance físico y financiero </w:t>
      </w:r>
      <w:r w:rsidR="00841EC9">
        <w:rPr>
          <w:rFonts w:cs="Arial"/>
          <w:szCs w:val="24"/>
        </w:rPr>
        <w:t>del PROGRAMA</w:t>
      </w:r>
      <w:r w:rsidR="00F376E3">
        <w:rPr>
          <w:rFonts w:cs="Arial"/>
          <w:szCs w:val="24"/>
        </w:rPr>
        <w:t xml:space="preserve"> </w:t>
      </w:r>
      <w:r w:rsidR="0062594B">
        <w:rPr>
          <w:rFonts w:cs="Arial"/>
          <w:szCs w:val="24"/>
        </w:rPr>
        <w:t xml:space="preserve">recibidos </w:t>
      </w:r>
      <w:r w:rsidR="00F376E3">
        <w:rPr>
          <w:rFonts w:cs="Arial"/>
          <w:szCs w:val="24"/>
        </w:rPr>
        <w:t xml:space="preserve">de la </w:t>
      </w:r>
      <w:r w:rsidR="00AC6AB3">
        <w:rPr>
          <w:rFonts w:cs="Arial"/>
          <w:szCs w:val="24"/>
        </w:rPr>
        <w:t>UCP</w:t>
      </w:r>
      <w:r w:rsidR="00F376E3">
        <w:rPr>
          <w:rFonts w:cs="Arial"/>
          <w:szCs w:val="24"/>
        </w:rPr>
        <w:t xml:space="preserve"> y enviarlos al BID.</w:t>
      </w:r>
    </w:p>
    <w:p w14:paraId="560A4F1C" w14:textId="06DE19AF" w:rsidR="00F376E3" w:rsidRDefault="00F376E3" w:rsidP="00F376E3">
      <w:pPr>
        <w:spacing w:after="0"/>
        <w:ind w:left="705" w:hanging="705"/>
        <w:rPr>
          <w:rFonts w:cs="Arial"/>
          <w:szCs w:val="24"/>
        </w:rPr>
      </w:pPr>
      <w:r>
        <w:rPr>
          <w:rFonts w:cs="Arial"/>
          <w:szCs w:val="24"/>
        </w:rPr>
        <w:t>8.4.1</w:t>
      </w:r>
      <w:r w:rsidR="00F2169C">
        <w:rPr>
          <w:rFonts w:cs="Arial"/>
          <w:szCs w:val="24"/>
        </w:rPr>
        <w:t>1</w:t>
      </w:r>
      <w:r>
        <w:rPr>
          <w:rFonts w:cs="Arial"/>
          <w:szCs w:val="24"/>
        </w:rPr>
        <w:tab/>
      </w:r>
      <w:r w:rsidR="00841EC9">
        <w:rPr>
          <w:rFonts w:cs="Arial"/>
          <w:szCs w:val="24"/>
        </w:rPr>
        <w:t>Recibir</w:t>
      </w:r>
      <w:r w:rsidR="00C16A74">
        <w:rPr>
          <w:rFonts w:cs="Arial"/>
          <w:szCs w:val="24"/>
        </w:rPr>
        <w:t>, registrar y gestionar</w:t>
      </w:r>
      <w:r w:rsidR="00BE5C99">
        <w:rPr>
          <w:rFonts w:cs="Arial"/>
          <w:szCs w:val="24"/>
        </w:rPr>
        <w:t xml:space="preserve"> ante el BID </w:t>
      </w:r>
      <w:r>
        <w:rPr>
          <w:rFonts w:cs="Arial"/>
          <w:szCs w:val="24"/>
        </w:rPr>
        <w:t xml:space="preserve">las solicitudes de </w:t>
      </w:r>
      <w:r w:rsidR="0062594B">
        <w:rPr>
          <w:rFonts w:cs="Arial"/>
          <w:szCs w:val="24"/>
        </w:rPr>
        <w:t>desem</w:t>
      </w:r>
      <w:r>
        <w:rPr>
          <w:rFonts w:cs="Arial"/>
          <w:szCs w:val="24"/>
        </w:rPr>
        <w:t>bolso de recursos</w:t>
      </w:r>
      <w:r w:rsidR="00841EC9">
        <w:rPr>
          <w:rFonts w:cs="Arial"/>
          <w:szCs w:val="24"/>
        </w:rPr>
        <w:t xml:space="preserve"> del Préstamo</w:t>
      </w:r>
      <w:r w:rsidR="00BE5C99">
        <w:rPr>
          <w:rFonts w:cs="Arial"/>
          <w:szCs w:val="24"/>
        </w:rPr>
        <w:t xml:space="preserve"> presentadas por la UCP</w:t>
      </w:r>
      <w:r>
        <w:rPr>
          <w:rFonts w:cs="Arial"/>
          <w:szCs w:val="24"/>
        </w:rPr>
        <w:t xml:space="preserve">, de conformidad </w:t>
      </w:r>
      <w:r w:rsidR="00BE5C99">
        <w:rPr>
          <w:rFonts w:cs="Arial"/>
          <w:szCs w:val="24"/>
        </w:rPr>
        <w:t xml:space="preserve">con el “Capítulo XII. Gestión Financiera del Programa” y con los formularios contenidos en el Anexo II de este MOP. Adicionalmente enviará al BID </w:t>
      </w:r>
      <w:r>
        <w:rPr>
          <w:rFonts w:cs="Arial"/>
          <w:szCs w:val="24"/>
        </w:rPr>
        <w:t xml:space="preserve">con </w:t>
      </w:r>
      <w:r w:rsidR="00841EC9">
        <w:rPr>
          <w:rFonts w:cs="Arial"/>
          <w:szCs w:val="24"/>
        </w:rPr>
        <w:t xml:space="preserve">el </w:t>
      </w:r>
      <w:r w:rsidR="00841EC9">
        <w:rPr>
          <w:rFonts w:cs="Arial"/>
          <w:szCs w:val="24"/>
        </w:rPr>
        <w:lastRenderedPageBreak/>
        <w:t xml:space="preserve">informe </w:t>
      </w:r>
      <w:r w:rsidR="00C16A74">
        <w:rPr>
          <w:rFonts w:cs="Arial"/>
          <w:szCs w:val="24"/>
        </w:rPr>
        <w:t xml:space="preserve">semestral </w:t>
      </w:r>
      <w:r w:rsidR="00841EC9">
        <w:rPr>
          <w:rFonts w:cs="Arial"/>
          <w:szCs w:val="24"/>
        </w:rPr>
        <w:t xml:space="preserve">consolidado de avance </w:t>
      </w:r>
      <w:r>
        <w:rPr>
          <w:rFonts w:cs="Arial"/>
          <w:szCs w:val="24"/>
        </w:rPr>
        <w:t>físico y financiero del PROGRAMA</w:t>
      </w:r>
      <w:r w:rsidR="00BE5C99">
        <w:rPr>
          <w:rFonts w:cs="Arial"/>
          <w:szCs w:val="24"/>
        </w:rPr>
        <w:t>, como parte de la comprobación del uso de los recursos del Préstamo</w:t>
      </w:r>
      <w:r>
        <w:rPr>
          <w:rFonts w:cs="Arial"/>
          <w:szCs w:val="24"/>
        </w:rPr>
        <w:t>.</w:t>
      </w:r>
    </w:p>
    <w:p w14:paraId="6489CAD9" w14:textId="118C10AA" w:rsidR="006A1689" w:rsidRDefault="00F5167F" w:rsidP="00F376E3">
      <w:pPr>
        <w:spacing w:after="0"/>
        <w:ind w:left="705" w:hanging="705"/>
        <w:rPr>
          <w:rFonts w:cs="Arial"/>
          <w:szCs w:val="24"/>
        </w:rPr>
      </w:pPr>
      <w:r>
        <w:rPr>
          <w:rFonts w:cs="Arial"/>
          <w:szCs w:val="24"/>
        </w:rPr>
        <w:t>8.4.1</w:t>
      </w:r>
      <w:r w:rsidR="00F2169C">
        <w:rPr>
          <w:rFonts w:cs="Arial"/>
          <w:szCs w:val="24"/>
        </w:rPr>
        <w:t>2</w:t>
      </w:r>
      <w:r>
        <w:rPr>
          <w:rFonts w:cs="Arial"/>
          <w:szCs w:val="24"/>
        </w:rPr>
        <w:tab/>
      </w:r>
      <w:r w:rsidR="00841EC9">
        <w:rPr>
          <w:rFonts w:cs="Arial"/>
          <w:szCs w:val="24"/>
        </w:rPr>
        <w:t xml:space="preserve">Coordinar y concertar las misiones de supervisión del BID y dar seguimiento a los acuerdos y compromisos que </w:t>
      </w:r>
      <w:r w:rsidR="00BE5C99">
        <w:rPr>
          <w:rFonts w:cs="Arial"/>
          <w:szCs w:val="24"/>
        </w:rPr>
        <w:t xml:space="preserve">se </w:t>
      </w:r>
      <w:r w:rsidR="006A1689">
        <w:rPr>
          <w:rFonts w:cs="Arial"/>
          <w:szCs w:val="24"/>
        </w:rPr>
        <w:t>alcancen sobre la implementación del PROGRAMA, así como al cumplimiento de las obligaciones contractuales establecidas en el Contrato de Préstamo.</w:t>
      </w:r>
    </w:p>
    <w:p w14:paraId="1537D355" w14:textId="4568052D" w:rsidR="006A1689" w:rsidRDefault="006A1689" w:rsidP="00F376E3">
      <w:pPr>
        <w:spacing w:after="0"/>
        <w:ind w:left="705" w:hanging="705"/>
        <w:rPr>
          <w:rFonts w:cs="Arial"/>
          <w:szCs w:val="24"/>
        </w:rPr>
      </w:pPr>
      <w:r>
        <w:rPr>
          <w:rFonts w:cs="Arial"/>
          <w:szCs w:val="24"/>
        </w:rPr>
        <w:t>8.1.1</w:t>
      </w:r>
      <w:r w:rsidR="00F2169C">
        <w:rPr>
          <w:rFonts w:cs="Arial"/>
          <w:szCs w:val="24"/>
        </w:rPr>
        <w:t>3</w:t>
      </w:r>
      <w:r>
        <w:rPr>
          <w:rFonts w:cs="Arial"/>
          <w:szCs w:val="24"/>
        </w:rPr>
        <w:tab/>
        <w:t>Atención de consultas presentadas por la UCP o por el BID relacionadas con la implementación del PROGRAMA o con la administración del Contrato de Préstamo.</w:t>
      </w:r>
    </w:p>
    <w:p w14:paraId="19B317F5" w14:textId="429B6AC3" w:rsidR="00F5167F" w:rsidRDefault="00F5167F" w:rsidP="00F376E3">
      <w:pPr>
        <w:spacing w:after="0"/>
        <w:ind w:left="705" w:hanging="705"/>
        <w:rPr>
          <w:rFonts w:cs="Arial"/>
          <w:szCs w:val="24"/>
        </w:rPr>
      </w:pPr>
      <w:r>
        <w:rPr>
          <w:rFonts w:cs="Arial"/>
          <w:szCs w:val="24"/>
        </w:rPr>
        <w:t>8.4.1</w:t>
      </w:r>
      <w:r w:rsidR="00F2169C">
        <w:rPr>
          <w:rFonts w:cs="Arial"/>
          <w:szCs w:val="24"/>
        </w:rPr>
        <w:t>4</w:t>
      </w:r>
      <w:r>
        <w:rPr>
          <w:rFonts w:cs="Arial"/>
          <w:szCs w:val="24"/>
        </w:rPr>
        <w:tab/>
        <w:t xml:space="preserve">Proporcionar </w:t>
      </w:r>
      <w:r w:rsidR="00BE5C99">
        <w:rPr>
          <w:rFonts w:cs="Arial"/>
          <w:szCs w:val="24"/>
        </w:rPr>
        <w:t xml:space="preserve">la </w:t>
      </w:r>
      <w:r>
        <w:rPr>
          <w:rFonts w:cs="Arial"/>
          <w:szCs w:val="24"/>
        </w:rPr>
        <w:t xml:space="preserve">información que le corresponda y coordinar </w:t>
      </w:r>
      <w:r w:rsidR="00BE5C99">
        <w:rPr>
          <w:rFonts w:cs="Arial"/>
          <w:szCs w:val="24"/>
        </w:rPr>
        <w:t xml:space="preserve">la </w:t>
      </w:r>
      <w:r>
        <w:rPr>
          <w:rFonts w:cs="Arial"/>
          <w:szCs w:val="24"/>
        </w:rPr>
        <w:t>entrega de información de otros actores para la realización de auditorías anuales del PROGRAMA.</w:t>
      </w:r>
    </w:p>
    <w:p w14:paraId="06AACEB3" w14:textId="5F5B8564" w:rsidR="00E56BC5" w:rsidRDefault="0062594B" w:rsidP="00F376E3">
      <w:pPr>
        <w:spacing w:after="0"/>
        <w:ind w:left="705" w:hanging="705"/>
        <w:rPr>
          <w:rFonts w:cs="Arial"/>
          <w:szCs w:val="24"/>
        </w:rPr>
      </w:pPr>
      <w:r>
        <w:rPr>
          <w:rFonts w:cs="Arial"/>
          <w:szCs w:val="24"/>
        </w:rPr>
        <w:t>8.4.1</w:t>
      </w:r>
      <w:r w:rsidR="00F2169C">
        <w:rPr>
          <w:rFonts w:cs="Arial"/>
          <w:szCs w:val="24"/>
        </w:rPr>
        <w:t>5</w:t>
      </w:r>
      <w:r w:rsidR="00E56BC5">
        <w:rPr>
          <w:rFonts w:cs="Arial"/>
          <w:szCs w:val="24"/>
        </w:rPr>
        <w:tab/>
        <w:t xml:space="preserve">Obtener de la </w:t>
      </w:r>
      <w:r w:rsidR="00AC6AB3">
        <w:rPr>
          <w:rFonts w:cs="Arial"/>
          <w:szCs w:val="24"/>
        </w:rPr>
        <w:t>UCP</w:t>
      </w:r>
      <w:r w:rsidR="00E56BC5">
        <w:rPr>
          <w:rFonts w:cs="Arial"/>
          <w:szCs w:val="24"/>
        </w:rPr>
        <w:t xml:space="preserve"> el informe de cierre del PROGRAMA para su revisión y envío al BID</w:t>
      </w:r>
      <w:r w:rsidR="00BE5C99">
        <w:rPr>
          <w:rFonts w:cs="Arial"/>
          <w:szCs w:val="24"/>
        </w:rPr>
        <w:t>, con base en los formularios previamente acordados</w:t>
      </w:r>
      <w:r w:rsidR="00E56BC5">
        <w:rPr>
          <w:rFonts w:cs="Arial"/>
          <w:szCs w:val="24"/>
        </w:rPr>
        <w:t>.</w:t>
      </w:r>
    </w:p>
    <w:p w14:paraId="61C86172" w14:textId="55194344" w:rsidR="00E56BC5" w:rsidRDefault="00E56BC5" w:rsidP="00F376E3">
      <w:pPr>
        <w:spacing w:after="0"/>
        <w:ind w:left="705" w:hanging="705"/>
        <w:rPr>
          <w:rFonts w:cs="Arial"/>
          <w:szCs w:val="24"/>
        </w:rPr>
      </w:pPr>
      <w:r>
        <w:rPr>
          <w:rFonts w:cs="Arial"/>
          <w:szCs w:val="24"/>
        </w:rPr>
        <w:t>8.4.1</w:t>
      </w:r>
      <w:r w:rsidR="00F2169C">
        <w:rPr>
          <w:rFonts w:cs="Arial"/>
          <w:szCs w:val="24"/>
        </w:rPr>
        <w:t>6</w:t>
      </w:r>
      <w:r w:rsidR="0062594B">
        <w:rPr>
          <w:rFonts w:cs="Arial"/>
          <w:szCs w:val="24"/>
        </w:rPr>
        <w:tab/>
      </w:r>
      <w:r>
        <w:rPr>
          <w:rFonts w:cs="Arial"/>
          <w:szCs w:val="24"/>
        </w:rPr>
        <w:t>Otras que sean necesarias para el adecuado desarrollo del PROGRAMA.</w:t>
      </w:r>
    </w:p>
    <w:p w14:paraId="5F4F49FF" w14:textId="77777777" w:rsidR="00E56BC5" w:rsidRDefault="00E56BC5" w:rsidP="00F376E3">
      <w:pPr>
        <w:spacing w:after="0"/>
        <w:ind w:left="705" w:hanging="705"/>
        <w:rPr>
          <w:rFonts w:cs="Arial"/>
          <w:szCs w:val="24"/>
        </w:rPr>
      </w:pPr>
    </w:p>
    <w:p w14:paraId="7FD6B7F0" w14:textId="77777777" w:rsidR="00E56BC5" w:rsidRPr="00625907" w:rsidRDefault="00625907" w:rsidP="00F376E3">
      <w:pPr>
        <w:spacing w:after="0"/>
        <w:ind w:left="705" w:hanging="705"/>
        <w:rPr>
          <w:rFonts w:cs="Arial"/>
          <w:b/>
          <w:szCs w:val="24"/>
        </w:rPr>
      </w:pPr>
      <w:r w:rsidRPr="00625907">
        <w:rPr>
          <w:rFonts w:cs="Arial"/>
          <w:b/>
          <w:szCs w:val="24"/>
        </w:rPr>
        <w:t>8.5</w:t>
      </w:r>
      <w:r w:rsidRPr="00625907">
        <w:rPr>
          <w:rFonts w:cs="Arial"/>
          <w:b/>
          <w:szCs w:val="24"/>
        </w:rPr>
        <w:tab/>
        <w:t>COMISIÓN NACIONAL PARA EL USO EFICIENTE DE ENERGÍA</w:t>
      </w:r>
      <w:r>
        <w:rPr>
          <w:rFonts w:cs="Arial"/>
          <w:b/>
          <w:szCs w:val="24"/>
        </w:rPr>
        <w:t xml:space="preserve"> (CONUEE)</w:t>
      </w:r>
    </w:p>
    <w:p w14:paraId="6B5B7F80" w14:textId="77777777" w:rsidR="00F376E3" w:rsidRDefault="00F376E3" w:rsidP="001141F9">
      <w:pPr>
        <w:spacing w:after="0"/>
        <w:ind w:left="705" w:hanging="705"/>
        <w:rPr>
          <w:rFonts w:cs="Arial"/>
          <w:szCs w:val="24"/>
        </w:rPr>
      </w:pPr>
    </w:p>
    <w:p w14:paraId="30374185" w14:textId="5A2E5FF1" w:rsidR="00A930A7" w:rsidRDefault="00A930A7" w:rsidP="00A930A7">
      <w:pPr>
        <w:spacing w:after="0"/>
        <w:rPr>
          <w:rFonts w:cs="Arial"/>
          <w:szCs w:val="24"/>
        </w:rPr>
      </w:pPr>
      <w:r>
        <w:rPr>
          <w:rFonts w:cs="Arial"/>
          <w:szCs w:val="24"/>
        </w:rPr>
        <w:t xml:space="preserve">La CONUEE participará en el PROGRAMA como </w:t>
      </w:r>
      <w:r w:rsidR="00066648">
        <w:rPr>
          <w:rFonts w:cs="Arial"/>
          <w:szCs w:val="24"/>
        </w:rPr>
        <w:t>coordinador</w:t>
      </w:r>
      <w:r>
        <w:rPr>
          <w:rFonts w:cs="Arial"/>
          <w:szCs w:val="24"/>
        </w:rPr>
        <w:t xml:space="preserve"> técnico</w:t>
      </w:r>
      <w:r w:rsidR="00066648">
        <w:rPr>
          <w:rFonts w:cs="Arial"/>
          <w:szCs w:val="24"/>
        </w:rPr>
        <w:t xml:space="preserve"> del mismo</w:t>
      </w:r>
      <w:r>
        <w:rPr>
          <w:rFonts w:cs="Arial"/>
          <w:szCs w:val="24"/>
        </w:rPr>
        <w:t xml:space="preserve">, destacando, </w:t>
      </w:r>
      <w:r w:rsidR="003E5F81">
        <w:rPr>
          <w:rFonts w:cs="Arial"/>
          <w:szCs w:val="24"/>
        </w:rPr>
        <w:t xml:space="preserve">la </w:t>
      </w:r>
      <w:r w:rsidR="00DD1109">
        <w:rPr>
          <w:rFonts w:cs="Arial"/>
          <w:szCs w:val="24"/>
        </w:rPr>
        <w:t xml:space="preserve">definición de los criterios para la </w:t>
      </w:r>
      <w:r w:rsidR="003E5F81">
        <w:rPr>
          <w:rFonts w:cs="Arial"/>
          <w:szCs w:val="24"/>
        </w:rPr>
        <w:t xml:space="preserve">selección de los EOAPF, </w:t>
      </w:r>
      <w:r w:rsidR="00DD1109">
        <w:rPr>
          <w:rFonts w:cs="Arial"/>
          <w:szCs w:val="24"/>
        </w:rPr>
        <w:t xml:space="preserve">la gestión para la participación de los EOPAF en el PROGRAMA; la elaboración/aprobación de </w:t>
      </w:r>
      <w:r>
        <w:rPr>
          <w:rFonts w:cs="Arial"/>
          <w:szCs w:val="24"/>
        </w:rPr>
        <w:t xml:space="preserve">los </w:t>
      </w:r>
      <w:proofErr w:type="spellStart"/>
      <w:r w:rsidR="00BB1601">
        <w:rPr>
          <w:rFonts w:cs="Arial"/>
          <w:szCs w:val="24"/>
        </w:rPr>
        <w:t>TdR</w:t>
      </w:r>
      <w:proofErr w:type="spellEnd"/>
      <w:r>
        <w:rPr>
          <w:rFonts w:cs="Arial"/>
          <w:szCs w:val="24"/>
        </w:rPr>
        <w:t xml:space="preserve"> para </w:t>
      </w:r>
      <w:r w:rsidR="00DD1109">
        <w:rPr>
          <w:rFonts w:cs="Arial"/>
          <w:szCs w:val="24"/>
        </w:rPr>
        <w:t>la elaboración de los PE</w:t>
      </w:r>
      <w:r>
        <w:rPr>
          <w:rFonts w:cs="Arial"/>
          <w:szCs w:val="24"/>
        </w:rPr>
        <w:t xml:space="preserve">, la definición de </w:t>
      </w:r>
      <w:r w:rsidR="0062594B">
        <w:rPr>
          <w:rFonts w:cs="Arial"/>
          <w:szCs w:val="24"/>
        </w:rPr>
        <w:t xml:space="preserve">tecnologías y </w:t>
      </w:r>
      <w:r>
        <w:rPr>
          <w:rFonts w:cs="Arial"/>
          <w:szCs w:val="24"/>
        </w:rPr>
        <w:t xml:space="preserve">especificaciones </w:t>
      </w:r>
      <w:r w:rsidR="003E5F81">
        <w:rPr>
          <w:rFonts w:cs="Arial"/>
          <w:szCs w:val="24"/>
        </w:rPr>
        <w:t xml:space="preserve">técnicas </w:t>
      </w:r>
      <w:r>
        <w:rPr>
          <w:rFonts w:cs="Arial"/>
          <w:szCs w:val="24"/>
        </w:rPr>
        <w:t>de bienes y equipos</w:t>
      </w:r>
      <w:r w:rsidR="003E5F81">
        <w:rPr>
          <w:rFonts w:cs="Arial"/>
          <w:szCs w:val="24"/>
        </w:rPr>
        <w:t>, así como</w:t>
      </w:r>
      <w:r>
        <w:rPr>
          <w:rFonts w:cs="Arial"/>
          <w:szCs w:val="24"/>
        </w:rPr>
        <w:t xml:space="preserve"> </w:t>
      </w:r>
      <w:r w:rsidR="00DD1109">
        <w:rPr>
          <w:rFonts w:cs="Arial"/>
          <w:szCs w:val="24"/>
        </w:rPr>
        <w:t xml:space="preserve">de los servicios correspondiente al retiro de los equipos reemplazados, el manejo ambiental de sus residuos, así como </w:t>
      </w:r>
      <w:r w:rsidR="00B758BB">
        <w:rPr>
          <w:rFonts w:cs="Arial"/>
          <w:szCs w:val="24"/>
        </w:rPr>
        <w:t xml:space="preserve"> la instalación </w:t>
      </w:r>
      <w:r>
        <w:rPr>
          <w:rFonts w:cs="Arial"/>
          <w:szCs w:val="24"/>
        </w:rPr>
        <w:t>equipos</w:t>
      </w:r>
      <w:r w:rsidR="00DD1109">
        <w:rPr>
          <w:rFonts w:cs="Arial"/>
          <w:szCs w:val="24"/>
        </w:rPr>
        <w:t xml:space="preserve"> nuevos</w:t>
      </w:r>
      <w:r>
        <w:rPr>
          <w:rFonts w:cs="Arial"/>
          <w:szCs w:val="24"/>
        </w:rPr>
        <w:t>.</w:t>
      </w:r>
    </w:p>
    <w:p w14:paraId="7109AD39" w14:textId="2CA38CF4" w:rsidR="00DD1109" w:rsidRDefault="00DD1109" w:rsidP="00A930A7">
      <w:pPr>
        <w:spacing w:after="0"/>
        <w:rPr>
          <w:rFonts w:cs="Arial"/>
          <w:szCs w:val="24"/>
        </w:rPr>
      </w:pPr>
      <w:r>
        <w:rPr>
          <w:rFonts w:cs="Arial"/>
          <w:szCs w:val="24"/>
        </w:rPr>
        <w:t>Asimismo, la CONUEE elaborará</w:t>
      </w:r>
      <w:r w:rsidR="002F6563">
        <w:rPr>
          <w:rFonts w:cs="Arial"/>
          <w:szCs w:val="24"/>
        </w:rPr>
        <w:t xml:space="preserve"> </w:t>
      </w:r>
      <w:r>
        <w:rPr>
          <w:rFonts w:cs="Arial"/>
          <w:szCs w:val="24"/>
        </w:rPr>
        <w:t xml:space="preserve">autorizará los </w:t>
      </w:r>
      <w:proofErr w:type="spellStart"/>
      <w:r w:rsidR="00BB1601">
        <w:rPr>
          <w:rFonts w:cs="Arial"/>
          <w:szCs w:val="24"/>
        </w:rPr>
        <w:t>TdR</w:t>
      </w:r>
      <w:proofErr w:type="spellEnd"/>
      <w:r>
        <w:rPr>
          <w:rFonts w:cs="Arial"/>
          <w:szCs w:val="24"/>
        </w:rPr>
        <w:t xml:space="preserve"> de las actividades a realizar como parte del Componente 2, y será responsable también de la implementación, seguimiento y evaluación de las mismas.</w:t>
      </w:r>
    </w:p>
    <w:p w14:paraId="52D95412" w14:textId="77777777" w:rsidR="00A930A7" w:rsidRDefault="00A930A7" w:rsidP="00A930A7">
      <w:pPr>
        <w:spacing w:after="0"/>
        <w:rPr>
          <w:rFonts w:cs="Arial"/>
          <w:szCs w:val="24"/>
        </w:rPr>
      </w:pPr>
    </w:p>
    <w:p w14:paraId="767B1EB0" w14:textId="77777777" w:rsidR="00A930A7" w:rsidRDefault="00A930A7" w:rsidP="00A930A7">
      <w:pPr>
        <w:spacing w:after="0"/>
        <w:rPr>
          <w:rFonts w:cs="Arial"/>
          <w:szCs w:val="24"/>
        </w:rPr>
      </w:pPr>
      <w:r>
        <w:rPr>
          <w:rFonts w:cs="Arial"/>
          <w:szCs w:val="24"/>
        </w:rPr>
        <w:lastRenderedPageBreak/>
        <w:t xml:space="preserve">La CONUEE como asesor técnico desarrollará las siguientes </w:t>
      </w:r>
      <w:r w:rsidRPr="00537B3C">
        <w:rPr>
          <w:rFonts w:cs="Arial"/>
          <w:szCs w:val="24"/>
        </w:rPr>
        <w:t>funciones y responsabilidades</w:t>
      </w:r>
      <w:r w:rsidR="003E5F81">
        <w:rPr>
          <w:rFonts w:cs="Arial"/>
          <w:szCs w:val="24"/>
        </w:rPr>
        <w:t>:</w:t>
      </w:r>
    </w:p>
    <w:p w14:paraId="6C553235" w14:textId="77777777" w:rsidR="00A930A7" w:rsidRDefault="00A930A7" w:rsidP="00A930A7">
      <w:pPr>
        <w:spacing w:after="0"/>
        <w:rPr>
          <w:rFonts w:cs="Arial"/>
          <w:szCs w:val="24"/>
        </w:rPr>
      </w:pPr>
    </w:p>
    <w:p w14:paraId="1B74073A" w14:textId="62E769B5" w:rsidR="00A930A7" w:rsidRDefault="00A930A7" w:rsidP="00A930A7">
      <w:pPr>
        <w:spacing w:after="0"/>
        <w:ind w:left="705" w:hanging="705"/>
        <w:rPr>
          <w:rFonts w:cs="Arial"/>
          <w:szCs w:val="24"/>
        </w:rPr>
      </w:pPr>
      <w:r>
        <w:rPr>
          <w:rFonts w:cs="Arial"/>
          <w:szCs w:val="24"/>
        </w:rPr>
        <w:t>8.5.1</w:t>
      </w:r>
      <w:r>
        <w:rPr>
          <w:rFonts w:cs="Arial"/>
          <w:szCs w:val="24"/>
        </w:rPr>
        <w:tab/>
        <w:t>Elaborar</w:t>
      </w:r>
      <w:r w:rsidR="002F6563">
        <w:rPr>
          <w:rFonts w:cs="Arial"/>
          <w:szCs w:val="24"/>
        </w:rPr>
        <w:t xml:space="preserve">/aprobar los </w:t>
      </w:r>
      <w:proofErr w:type="spellStart"/>
      <w:r w:rsidR="00BB1601">
        <w:rPr>
          <w:rFonts w:cs="Arial"/>
          <w:szCs w:val="24"/>
        </w:rPr>
        <w:t>TdR</w:t>
      </w:r>
      <w:proofErr w:type="spellEnd"/>
      <w:r w:rsidR="002F6563">
        <w:rPr>
          <w:rFonts w:cs="Arial"/>
          <w:szCs w:val="24"/>
        </w:rPr>
        <w:t xml:space="preserve"> de los PE</w:t>
      </w:r>
      <w:r>
        <w:rPr>
          <w:rFonts w:cs="Arial"/>
          <w:szCs w:val="24"/>
        </w:rPr>
        <w:t xml:space="preserve"> </w:t>
      </w:r>
      <w:r w:rsidR="00B758BB">
        <w:rPr>
          <w:rFonts w:cs="Arial"/>
          <w:szCs w:val="24"/>
        </w:rPr>
        <w:t>de los EOAPF</w:t>
      </w:r>
      <w:r w:rsidR="0062594B">
        <w:rPr>
          <w:rFonts w:cs="Arial"/>
          <w:szCs w:val="24"/>
        </w:rPr>
        <w:t xml:space="preserve">, </w:t>
      </w:r>
      <w:r w:rsidR="002F6563">
        <w:rPr>
          <w:rFonts w:cs="Arial"/>
          <w:szCs w:val="24"/>
        </w:rPr>
        <w:t xml:space="preserve">definir los criterios y </w:t>
      </w:r>
      <w:r w:rsidR="0062594B">
        <w:rPr>
          <w:rFonts w:cs="Arial"/>
          <w:szCs w:val="24"/>
        </w:rPr>
        <w:t>seleccionar los EOAPF</w:t>
      </w:r>
      <w:r w:rsidR="00B758BB">
        <w:rPr>
          <w:rFonts w:cs="Arial"/>
          <w:szCs w:val="24"/>
        </w:rPr>
        <w:t xml:space="preserve"> que se incluirán en el PROGRAMA</w:t>
      </w:r>
      <w:r w:rsidR="002F6563">
        <w:rPr>
          <w:rFonts w:cs="Arial"/>
          <w:szCs w:val="24"/>
        </w:rPr>
        <w:t>,</w:t>
      </w:r>
      <w:r w:rsidR="005E36B3">
        <w:rPr>
          <w:rFonts w:cs="Arial"/>
          <w:szCs w:val="24"/>
        </w:rPr>
        <w:t xml:space="preserve"> y definir las tecnologías y especificaciones </w:t>
      </w:r>
      <w:r w:rsidR="003E5F81">
        <w:rPr>
          <w:rFonts w:cs="Arial"/>
          <w:szCs w:val="24"/>
        </w:rPr>
        <w:t xml:space="preserve">técnicas </w:t>
      </w:r>
      <w:r w:rsidR="005E36B3">
        <w:rPr>
          <w:rFonts w:cs="Arial"/>
          <w:szCs w:val="24"/>
        </w:rPr>
        <w:t>de los bienes y equipos</w:t>
      </w:r>
      <w:r w:rsidR="002F6563">
        <w:rPr>
          <w:rFonts w:cs="Arial"/>
          <w:szCs w:val="24"/>
        </w:rPr>
        <w:t xml:space="preserve">, así como de los servicios correspondiente al retiro de los equipos reemplazados, el manejo ambiental de sus residuos, así </w:t>
      </w:r>
      <w:proofErr w:type="gramStart"/>
      <w:r w:rsidR="002F6563">
        <w:rPr>
          <w:rFonts w:cs="Arial"/>
          <w:szCs w:val="24"/>
        </w:rPr>
        <w:t>como  la</w:t>
      </w:r>
      <w:proofErr w:type="gramEnd"/>
      <w:r w:rsidR="002F6563">
        <w:rPr>
          <w:rFonts w:cs="Arial"/>
          <w:szCs w:val="24"/>
        </w:rPr>
        <w:t xml:space="preserve"> instalación equipos nuevos.</w:t>
      </w:r>
    </w:p>
    <w:p w14:paraId="4D460C2B" w14:textId="374A90FC" w:rsidR="00A930A7" w:rsidRDefault="00A930A7" w:rsidP="00A930A7">
      <w:pPr>
        <w:spacing w:after="0"/>
        <w:ind w:left="705" w:hanging="705"/>
        <w:rPr>
          <w:rFonts w:cs="Arial"/>
          <w:szCs w:val="24"/>
        </w:rPr>
      </w:pPr>
      <w:r>
        <w:rPr>
          <w:rFonts w:cs="Arial"/>
          <w:szCs w:val="24"/>
        </w:rPr>
        <w:t>8.5.2</w:t>
      </w:r>
      <w:r>
        <w:rPr>
          <w:rFonts w:cs="Arial"/>
          <w:szCs w:val="24"/>
        </w:rPr>
        <w:tab/>
      </w:r>
      <w:r w:rsidR="002F6563">
        <w:rPr>
          <w:rFonts w:cs="Arial"/>
          <w:szCs w:val="24"/>
        </w:rPr>
        <w:t>Revisar y aprobar, en coordinación</w:t>
      </w:r>
      <w:r w:rsidR="003E5F81">
        <w:rPr>
          <w:rFonts w:cs="Arial"/>
          <w:szCs w:val="24"/>
        </w:rPr>
        <w:t xml:space="preserve"> FIDE </w:t>
      </w:r>
      <w:r w:rsidR="002F6563">
        <w:rPr>
          <w:rFonts w:cs="Arial"/>
          <w:szCs w:val="24"/>
        </w:rPr>
        <w:t>la elaboración e implementación de los PE</w:t>
      </w:r>
      <w:r>
        <w:rPr>
          <w:rFonts w:cs="Arial"/>
          <w:szCs w:val="24"/>
        </w:rPr>
        <w:t>.</w:t>
      </w:r>
    </w:p>
    <w:p w14:paraId="134DAE22" w14:textId="77777777" w:rsidR="001A659B" w:rsidRDefault="00A930A7" w:rsidP="00A930A7">
      <w:pPr>
        <w:spacing w:after="0"/>
        <w:ind w:left="705" w:hanging="705"/>
        <w:rPr>
          <w:rFonts w:cs="Arial"/>
          <w:szCs w:val="24"/>
        </w:rPr>
      </w:pPr>
      <w:r>
        <w:rPr>
          <w:rFonts w:cs="Arial"/>
          <w:szCs w:val="24"/>
        </w:rPr>
        <w:t>8.5.3</w:t>
      </w:r>
      <w:r>
        <w:rPr>
          <w:rFonts w:cs="Arial"/>
          <w:szCs w:val="24"/>
        </w:rPr>
        <w:tab/>
      </w:r>
      <w:r w:rsidR="001A659B">
        <w:rPr>
          <w:rFonts w:cs="Arial"/>
          <w:szCs w:val="24"/>
        </w:rPr>
        <w:t xml:space="preserve">Apoyar a la </w:t>
      </w:r>
      <w:r w:rsidR="00AC6AB3">
        <w:rPr>
          <w:rFonts w:cs="Arial"/>
          <w:szCs w:val="24"/>
        </w:rPr>
        <w:t>UCP</w:t>
      </w:r>
      <w:r w:rsidR="001A659B">
        <w:rPr>
          <w:rFonts w:cs="Arial"/>
          <w:szCs w:val="24"/>
        </w:rPr>
        <w:t xml:space="preserve"> </w:t>
      </w:r>
      <w:r w:rsidR="003E5F81">
        <w:rPr>
          <w:rFonts w:cs="Arial"/>
          <w:szCs w:val="24"/>
        </w:rPr>
        <w:t xml:space="preserve">y al FIDE </w:t>
      </w:r>
      <w:r w:rsidR="001A659B">
        <w:rPr>
          <w:rFonts w:cs="Arial"/>
          <w:szCs w:val="24"/>
        </w:rPr>
        <w:t>en las revisiones periódicas de l</w:t>
      </w:r>
      <w:r w:rsidR="00720B11">
        <w:rPr>
          <w:rFonts w:cs="Arial"/>
          <w:szCs w:val="24"/>
        </w:rPr>
        <w:t>a instalación y operación de l</w:t>
      </w:r>
      <w:r w:rsidR="001A659B">
        <w:rPr>
          <w:rFonts w:cs="Arial"/>
          <w:szCs w:val="24"/>
        </w:rPr>
        <w:t>os bienes y equipos.</w:t>
      </w:r>
    </w:p>
    <w:p w14:paraId="52223A75" w14:textId="1D4DA3A1" w:rsidR="002F6563" w:rsidRDefault="00720B11" w:rsidP="002F6563">
      <w:pPr>
        <w:spacing w:after="0"/>
        <w:ind w:left="705" w:hanging="705"/>
        <w:rPr>
          <w:rFonts w:cs="Arial"/>
          <w:szCs w:val="24"/>
        </w:rPr>
      </w:pPr>
      <w:r>
        <w:rPr>
          <w:rFonts w:cs="Arial"/>
          <w:szCs w:val="24"/>
        </w:rPr>
        <w:t>8.5.4</w:t>
      </w:r>
      <w:r>
        <w:rPr>
          <w:rFonts w:cs="Arial"/>
          <w:szCs w:val="24"/>
        </w:rPr>
        <w:tab/>
        <w:t>Apoyar al Ejecutor en la preparación y justificación de ajustes de carácter técnico al PROGRAMA, cuando resulte necesario.</w:t>
      </w:r>
    </w:p>
    <w:p w14:paraId="468B15E7" w14:textId="0199FB88" w:rsidR="002F6563" w:rsidRDefault="002F6563" w:rsidP="002F6563">
      <w:pPr>
        <w:spacing w:after="0"/>
        <w:ind w:left="705" w:hanging="705"/>
        <w:rPr>
          <w:rFonts w:cs="Arial"/>
          <w:szCs w:val="24"/>
        </w:rPr>
      </w:pPr>
      <w:r>
        <w:rPr>
          <w:rFonts w:cs="Arial"/>
          <w:szCs w:val="24"/>
        </w:rPr>
        <w:t>8.5.5</w:t>
      </w:r>
      <w:r>
        <w:rPr>
          <w:rFonts w:cs="Arial"/>
          <w:szCs w:val="24"/>
        </w:rPr>
        <w:tab/>
        <w:t>En lo que corresponde a las actividades establecidas en el Componente 2 del PROGRAMA:</w:t>
      </w:r>
    </w:p>
    <w:p w14:paraId="0B53393F" w14:textId="12E41FA0" w:rsidR="002F6563" w:rsidRDefault="002F6563" w:rsidP="002F6563">
      <w:pPr>
        <w:spacing w:after="0"/>
        <w:ind w:left="705" w:hanging="705"/>
        <w:rPr>
          <w:rFonts w:cs="Arial"/>
          <w:szCs w:val="24"/>
        </w:rPr>
      </w:pPr>
      <w:r>
        <w:rPr>
          <w:rFonts w:cs="Arial"/>
          <w:szCs w:val="24"/>
        </w:rPr>
        <w:tab/>
        <w:t xml:space="preserve">a) Elaborar los </w:t>
      </w:r>
      <w:proofErr w:type="spellStart"/>
      <w:r w:rsidR="00BB1601">
        <w:rPr>
          <w:rFonts w:cs="Arial"/>
          <w:szCs w:val="24"/>
        </w:rPr>
        <w:t>TdR</w:t>
      </w:r>
      <w:proofErr w:type="spellEnd"/>
      <w:r>
        <w:rPr>
          <w:rFonts w:cs="Arial"/>
          <w:szCs w:val="24"/>
        </w:rPr>
        <w:t xml:space="preserve"> para el desarrollo e implementación de un sistema de seguimiento de los consumos y ahorros de energía de los APF.</w:t>
      </w:r>
    </w:p>
    <w:p w14:paraId="71EC9549" w14:textId="68B5DD23" w:rsidR="002F6563" w:rsidRDefault="002F6563" w:rsidP="002F6563">
      <w:pPr>
        <w:spacing w:after="0"/>
        <w:ind w:left="705" w:hanging="705"/>
        <w:rPr>
          <w:rFonts w:cs="Arial"/>
          <w:szCs w:val="24"/>
        </w:rPr>
      </w:pPr>
      <w:r>
        <w:rPr>
          <w:rFonts w:cs="Arial"/>
          <w:szCs w:val="24"/>
        </w:rPr>
        <w:tab/>
        <w:t>b) Implementar y aplicar el sistema.</w:t>
      </w:r>
    </w:p>
    <w:p w14:paraId="23F18094" w14:textId="5FEAD136" w:rsidR="002F6563" w:rsidRDefault="002F6563" w:rsidP="002F6563">
      <w:pPr>
        <w:spacing w:after="0"/>
        <w:ind w:left="705" w:hanging="705"/>
        <w:rPr>
          <w:rFonts w:cs="Arial"/>
          <w:szCs w:val="24"/>
        </w:rPr>
      </w:pPr>
      <w:r>
        <w:rPr>
          <w:rFonts w:cs="Arial"/>
          <w:szCs w:val="24"/>
        </w:rPr>
        <w:tab/>
        <w:t>c) Definir los criterios y seleccionar a las DyE que contarán con el sistema para monitorear el consumo y ahorro de energía de sus edificios.</w:t>
      </w:r>
    </w:p>
    <w:p w14:paraId="4E68EB58" w14:textId="2A31F455" w:rsidR="002F6563" w:rsidRDefault="002F6563" w:rsidP="002F6563">
      <w:pPr>
        <w:spacing w:after="0"/>
        <w:ind w:left="705" w:hanging="705"/>
        <w:rPr>
          <w:rFonts w:cs="Arial"/>
          <w:szCs w:val="24"/>
        </w:rPr>
      </w:pPr>
      <w:r>
        <w:rPr>
          <w:rFonts w:cs="Arial"/>
          <w:szCs w:val="24"/>
        </w:rPr>
        <w:tab/>
        <w:t xml:space="preserve">d) </w:t>
      </w:r>
      <w:r w:rsidR="00BB1601">
        <w:rPr>
          <w:rFonts w:cs="Arial"/>
          <w:szCs w:val="24"/>
        </w:rPr>
        <w:t xml:space="preserve">Elaborar los </w:t>
      </w:r>
      <w:proofErr w:type="spellStart"/>
      <w:r w:rsidR="00BB1601">
        <w:rPr>
          <w:rFonts w:cs="Arial"/>
          <w:szCs w:val="24"/>
        </w:rPr>
        <w:t>TdR</w:t>
      </w:r>
      <w:proofErr w:type="spellEnd"/>
      <w:r w:rsidR="00BB1601">
        <w:rPr>
          <w:rFonts w:cs="Arial"/>
          <w:szCs w:val="24"/>
        </w:rPr>
        <w:t xml:space="preserve"> para el diseño de la estrategia de capacitación.</w:t>
      </w:r>
    </w:p>
    <w:p w14:paraId="59772F54" w14:textId="17ACB83E" w:rsidR="00BB1601" w:rsidRDefault="00BB1601" w:rsidP="002F6563">
      <w:pPr>
        <w:spacing w:after="0"/>
        <w:ind w:left="705" w:hanging="705"/>
        <w:rPr>
          <w:rFonts w:cs="Arial"/>
          <w:szCs w:val="24"/>
        </w:rPr>
      </w:pPr>
      <w:r>
        <w:rPr>
          <w:rFonts w:cs="Arial"/>
          <w:szCs w:val="24"/>
        </w:rPr>
        <w:tab/>
        <w:t>e) Coordinar, supervisar y evaluar la implementación de la estrategia de capacitación.</w:t>
      </w:r>
    </w:p>
    <w:p w14:paraId="67F3F6CA" w14:textId="3FC249A8" w:rsidR="001A659B" w:rsidRDefault="00720B11" w:rsidP="00A930A7">
      <w:pPr>
        <w:spacing w:after="0"/>
        <w:ind w:left="705" w:hanging="705"/>
        <w:rPr>
          <w:rFonts w:cs="Arial"/>
          <w:szCs w:val="24"/>
        </w:rPr>
      </w:pPr>
      <w:r>
        <w:rPr>
          <w:rFonts w:cs="Arial"/>
          <w:szCs w:val="24"/>
        </w:rPr>
        <w:t>8.5.</w:t>
      </w:r>
      <w:r w:rsidR="00F2169C">
        <w:rPr>
          <w:rFonts w:cs="Arial"/>
          <w:szCs w:val="24"/>
        </w:rPr>
        <w:t>6</w:t>
      </w:r>
      <w:r w:rsidR="001A659B">
        <w:rPr>
          <w:rFonts w:cs="Arial"/>
          <w:szCs w:val="24"/>
        </w:rPr>
        <w:tab/>
        <w:t>Otras que resulten necesarias para el desarrollo del PROGRAMA.</w:t>
      </w:r>
    </w:p>
    <w:p w14:paraId="154F92F4" w14:textId="77777777" w:rsidR="001A659B" w:rsidRDefault="001A659B" w:rsidP="00A930A7">
      <w:pPr>
        <w:spacing w:after="0"/>
        <w:ind w:left="705" w:hanging="705"/>
        <w:rPr>
          <w:rFonts w:cs="Arial"/>
          <w:szCs w:val="24"/>
        </w:rPr>
      </w:pPr>
    </w:p>
    <w:p w14:paraId="28C55FE0" w14:textId="77777777" w:rsidR="001A659B" w:rsidRPr="00BB3440" w:rsidRDefault="00BB3440" w:rsidP="00A930A7">
      <w:pPr>
        <w:spacing w:after="0"/>
        <w:ind w:left="705" w:hanging="705"/>
        <w:rPr>
          <w:rFonts w:cs="Arial"/>
          <w:b/>
          <w:szCs w:val="24"/>
        </w:rPr>
      </w:pPr>
      <w:r w:rsidRPr="00BB3440">
        <w:rPr>
          <w:rFonts w:cs="Arial"/>
          <w:b/>
          <w:szCs w:val="24"/>
        </w:rPr>
        <w:t>8.6</w:t>
      </w:r>
      <w:r w:rsidRPr="00BB3440">
        <w:rPr>
          <w:rFonts w:cs="Arial"/>
          <w:b/>
          <w:szCs w:val="24"/>
        </w:rPr>
        <w:tab/>
        <w:t>BENEFICIARIOS</w:t>
      </w:r>
    </w:p>
    <w:p w14:paraId="36FBE7EC" w14:textId="77777777" w:rsidR="00A930A7" w:rsidRDefault="00A930A7" w:rsidP="00A930A7">
      <w:pPr>
        <w:spacing w:after="0"/>
        <w:rPr>
          <w:rFonts w:cs="Arial"/>
          <w:szCs w:val="24"/>
        </w:rPr>
      </w:pPr>
    </w:p>
    <w:p w14:paraId="78FD1083" w14:textId="42A8F0D5" w:rsidR="00BB3440" w:rsidRDefault="00BB3440" w:rsidP="00A930A7">
      <w:pPr>
        <w:spacing w:after="0"/>
        <w:rPr>
          <w:rFonts w:cs="Arial"/>
          <w:szCs w:val="24"/>
        </w:rPr>
      </w:pPr>
      <w:r>
        <w:rPr>
          <w:rFonts w:cs="Arial"/>
          <w:szCs w:val="24"/>
        </w:rPr>
        <w:t xml:space="preserve">Los Beneficiarios serán las </w:t>
      </w:r>
      <w:r w:rsidR="00BB1601">
        <w:rPr>
          <w:rFonts w:cs="Arial"/>
          <w:szCs w:val="24"/>
        </w:rPr>
        <w:t xml:space="preserve">DyE </w:t>
      </w:r>
      <w:r>
        <w:rPr>
          <w:rFonts w:cs="Arial"/>
          <w:szCs w:val="24"/>
        </w:rPr>
        <w:t xml:space="preserve">de la APF que </w:t>
      </w:r>
      <w:r w:rsidR="00720B11">
        <w:rPr>
          <w:rFonts w:cs="Arial"/>
          <w:szCs w:val="24"/>
        </w:rPr>
        <w:t xml:space="preserve">sean seleccionados </w:t>
      </w:r>
      <w:r w:rsidR="003E5F81">
        <w:rPr>
          <w:rFonts w:cs="Arial"/>
          <w:szCs w:val="24"/>
        </w:rPr>
        <w:t xml:space="preserve">para </w:t>
      </w:r>
      <w:r>
        <w:rPr>
          <w:rFonts w:cs="Arial"/>
          <w:szCs w:val="24"/>
        </w:rPr>
        <w:t>participar en el PROGRAMA. A los Beneficiarios les corresponderá cumplir con las siguientes funciones y responsabilidades:</w:t>
      </w:r>
    </w:p>
    <w:p w14:paraId="1F6F723E" w14:textId="77777777" w:rsidR="00BB3440" w:rsidRDefault="00BB3440" w:rsidP="00A930A7">
      <w:pPr>
        <w:spacing w:after="0"/>
        <w:rPr>
          <w:rFonts w:cs="Arial"/>
          <w:szCs w:val="24"/>
        </w:rPr>
      </w:pPr>
    </w:p>
    <w:p w14:paraId="117E89B8" w14:textId="6CE0BB13" w:rsidR="00BB3440" w:rsidRDefault="005E36B3" w:rsidP="00BB3440">
      <w:pPr>
        <w:spacing w:after="0"/>
        <w:ind w:left="705" w:hanging="705"/>
        <w:rPr>
          <w:rFonts w:cs="Arial"/>
          <w:szCs w:val="24"/>
        </w:rPr>
      </w:pPr>
      <w:r>
        <w:rPr>
          <w:rFonts w:cs="Arial"/>
          <w:szCs w:val="24"/>
        </w:rPr>
        <w:t>8.6.1</w:t>
      </w:r>
      <w:r>
        <w:rPr>
          <w:rFonts w:cs="Arial"/>
          <w:szCs w:val="24"/>
        </w:rPr>
        <w:tab/>
        <w:t>Formalizar un C</w:t>
      </w:r>
      <w:r w:rsidR="00BB3440">
        <w:rPr>
          <w:rFonts w:cs="Arial"/>
          <w:szCs w:val="24"/>
        </w:rPr>
        <w:t>onvenio de Participación con</w:t>
      </w:r>
      <w:r w:rsidR="003E5F81">
        <w:rPr>
          <w:rFonts w:cs="Arial"/>
          <w:szCs w:val="24"/>
        </w:rPr>
        <w:t xml:space="preserve"> el FIDE para la </w:t>
      </w:r>
      <w:r w:rsidR="00BB1601">
        <w:rPr>
          <w:rFonts w:cs="Arial"/>
          <w:szCs w:val="24"/>
        </w:rPr>
        <w:t>el</w:t>
      </w:r>
      <w:r w:rsidR="0091388B">
        <w:rPr>
          <w:rFonts w:cs="Arial"/>
          <w:szCs w:val="24"/>
        </w:rPr>
        <w:t>a</w:t>
      </w:r>
      <w:r w:rsidR="00BB1601">
        <w:rPr>
          <w:rFonts w:cs="Arial"/>
          <w:szCs w:val="24"/>
        </w:rPr>
        <w:t xml:space="preserve">boración y, en su caso </w:t>
      </w:r>
      <w:r w:rsidR="003E5F81">
        <w:rPr>
          <w:rFonts w:cs="Arial"/>
          <w:szCs w:val="24"/>
        </w:rPr>
        <w:t xml:space="preserve">ejecución del </w:t>
      </w:r>
      <w:r w:rsidR="00BB1601">
        <w:rPr>
          <w:rFonts w:cs="Arial"/>
          <w:szCs w:val="24"/>
        </w:rPr>
        <w:t xml:space="preserve">PE </w:t>
      </w:r>
      <w:r w:rsidR="00BB3440">
        <w:rPr>
          <w:rFonts w:cs="Arial"/>
          <w:szCs w:val="24"/>
        </w:rPr>
        <w:t xml:space="preserve">en el </w:t>
      </w:r>
      <w:r w:rsidR="003E5F81">
        <w:rPr>
          <w:rFonts w:cs="Arial"/>
          <w:szCs w:val="24"/>
        </w:rPr>
        <w:t>inmueble que ocupen</w:t>
      </w:r>
      <w:r w:rsidR="00BB3440">
        <w:rPr>
          <w:rFonts w:cs="Arial"/>
          <w:szCs w:val="24"/>
        </w:rPr>
        <w:t>.</w:t>
      </w:r>
    </w:p>
    <w:p w14:paraId="3E761F7A" w14:textId="20BE735B" w:rsidR="00BB3440" w:rsidRDefault="00BB3440" w:rsidP="00BB3440">
      <w:pPr>
        <w:spacing w:after="0"/>
        <w:ind w:left="705" w:hanging="705"/>
        <w:rPr>
          <w:rFonts w:cs="Arial"/>
          <w:szCs w:val="24"/>
        </w:rPr>
      </w:pPr>
      <w:r>
        <w:rPr>
          <w:rFonts w:cs="Arial"/>
          <w:szCs w:val="24"/>
        </w:rPr>
        <w:t>8.6.2</w:t>
      </w:r>
      <w:r>
        <w:rPr>
          <w:rFonts w:cs="Arial"/>
          <w:szCs w:val="24"/>
        </w:rPr>
        <w:tab/>
        <w:t>Dar las facilidades de acceso</w:t>
      </w:r>
      <w:r w:rsidR="005E36B3">
        <w:rPr>
          <w:rFonts w:cs="Arial"/>
          <w:szCs w:val="24"/>
        </w:rPr>
        <w:t xml:space="preserve"> para </w:t>
      </w:r>
      <w:r>
        <w:rPr>
          <w:rFonts w:cs="Arial"/>
          <w:szCs w:val="24"/>
        </w:rPr>
        <w:t xml:space="preserve">revisión de instalaciones al FIDE y a los consultores para la preparación del </w:t>
      </w:r>
      <w:r w:rsidR="00BB1601">
        <w:rPr>
          <w:rFonts w:cs="Arial"/>
          <w:szCs w:val="24"/>
        </w:rPr>
        <w:t>PE</w:t>
      </w:r>
      <w:r>
        <w:rPr>
          <w:rFonts w:cs="Arial"/>
          <w:szCs w:val="24"/>
        </w:rPr>
        <w:t>.</w:t>
      </w:r>
    </w:p>
    <w:p w14:paraId="54A257AC" w14:textId="77777777" w:rsidR="00720B11" w:rsidRDefault="00720B11" w:rsidP="00BB3440">
      <w:pPr>
        <w:spacing w:after="0"/>
        <w:ind w:left="705" w:hanging="705"/>
        <w:rPr>
          <w:rFonts w:cs="Arial"/>
          <w:szCs w:val="24"/>
        </w:rPr>
      </w:pPr>
      <w:r>
        <w:rPr>
          <w:rFonts w:cs="Arial"/>
          <w:szCs w:val="24"/>
        </w:rPr>
        <w:t>8.6.3</w:t>
      </w:r>
      <w:r>
        <w:rPr>
          <w:rFonts w:cs="Arial"/>
          <w:szCs w:val="24"/>
        </w:rPr>
        <w:tab/>
        <w:t>Dar de baja los bienes y equipos que serán sustituidos.</w:t>
      </w:r>
    </w:p>
    <w:p w14:paraId="730A3ED8" w14:textId="7E161233" w:rsidR="00BB3440" w:rsidRDefault="00720B11" w:rsidP="00BB3440">
      <w:pPr>
        <w:spacing w:after="0"/>
        <w:ind w:left="705" w:hanging="705"/>
        <w:rPr>
          <w:rFonts w:cs="Arial"/>
          <w:szCs w:val="24"/>
        </w:rPr>
      </w:pPr>
      <w:r>
        <w:rPr>
          <w:rFonts w:cs="Arial"/>
          <w:szCs w:val="24"/>
        </w:rPr>
        <w:t>8.6.4</w:t>
      </w:r>
      <w:r w:rsidR="00BB3440">
        <w:rPr>
          <w:rFonts w:cs="Arial"/>
          <w:szCs w:val="24"/>
        </w:rPr>
        <w:tab/>
        <w:t xml:space="preserve">Dar las facilidades de acceso </w:t>
      </w:r>
      <w:r w:rsidR="005E36B3">
        <w:rPr>
          <w:rFonts w:cs="Arial"/>
          <w:szCs w:val="24"/>
        </w:rPr>
        <w:t xml:space="preserve">a las instalaciones, </w:t>
      </w:r>
      <w:r w:rsidR="00BB3440">
        <w:rPr>
          <w:rFonts w:cs="Arial"/>
          <w:szCs w:val="24"/>
        </w:rPr>
        <w:t xml:space="preserve">a los proveedores de bienes </w:t>
      </w:r>
      <w:r w:rsidR="003E5F81">
        <w:rPr>
          <w:rFonts w:cs="Arial"/>
          <w:szCs w:val="24"/>
        </w:rPr>
        <w:t xml:space="preserve">y servicios </w:t>
      </w:r>
      <w:r w:rsidR="00BB3440">
        <w:rPr>
          <w:rFonts w:cs="Arial"/>
          <w:szCs w:val="24"/>
        </w:rPr>
        <w:t>contrata</w:t>
      </w:r>
      <w:r w:rsidR="003E5F81">
        <w:rPr>
          <w:rFonts w:cs="Arial"/>
          <w:szCs w:val="24"/>
        </w:rPr>
        <w:t xml:space="preserve">dos para la implementación del </w:t>
      </w:r>
      <w:r w:rsidR="006D483A">
        <w:rPr>
          <w:rFonts w:cs="Arial"/>
          <w:szCs w:val="24"/>
        </w:rPr>
        <w:t>PE</w:t>
      </w:r>
      <w:r w:rsidR="00BB3440">
        <w:rPr>
          <w:rFonts w:cs="Arial"/>
          <w:szCs w:val="24"/>
        </w:rPr>
        <w:t>, para el retiro de equipos</w:t>
      </w:r>
      <w:r>
        <w:rPr>
          <w:rFonts w:cs="Arial"/>
          <w:szCs w:val="24"/>
        </w:rPr>
        <w:t xml:space="preserve"> y para la</w:t>
      </w:r>
      <w:r w:rsidR="00BB3440">
        <w:rPr>
          <w:rFonts w:cs="Arial"/>
          <w:szCs w:val="24"/>
        </w:rPr>
        <w:t xml:space="preserve"> instalación y pruebas de los bienes</w:t>
      </w:r>
      <w:r>
        <w:rPr>
          <w:rFonts w:cs="Arial"/>
          <w:szCs w:val="24"/>
        </w:rPr>
        <w:t xml:space="preserve"> y equipos</w:t>
      </w:r>
      <w:r w:rsidR="00BB3440">
        <w:rPr>
          <w:rFonts w:cs="Arial"/>
          <w:szCs w:val="24"/>
        </w:rPr>
        <w:t>.</w:t>
      </w:r>
    </w:p>
    <w:p w14:paraId="6B19CABE" w14:textId="3A28B30F" w:rsidR="00720B11" w:rsidRDefault="00720B11" w:rsidP="00BB3440">
      <w:pPr>
        <w:spacing w:after="0"/>
        <w:ind w:left="705" w:hanging="705"/>
        <w:rPr>
          <w:rFonts w:cs="Arial"/>
          <w:szCs w:val="24"/>
        </w:rPr>
      </w:pPr>
      <w:r>
        <w:rPr>
          <w:rFonts w:cs="Arial"/>
          <w:szCs w:val="24"/>
        </w:rPr>
        <w:t>8.6.5</w:t>
      </w:r>
      <w:r>
        <w:rPr>
          <w:rFonts w:cs="Arial"/>
          <w:szCs w:val="24"/>
        </w:rPr>
        <w:tab/>
        <w:t xml:space="preserve">Proporcionar un espacio a los proveedores de los bienes y </w:t>
      </w:r>
      <w:r w:rsidR="003E5F81">
        <w:rPr>
          <w:rFonts w:cs="Arial"/>
          <w:szCs w:val="24"/>
        </w:rPr>
        <w:t>servicios</w:t>
      </w:r>
      <w:r>
        <w:rPr>
          <w:rFonts w:cs="Arial"/>
          <w:szCs w:val="24"/>
        </w:rPr>
        <w:t xml:space="preserve"> para la </w:t>
      </w:r>
      <w:r w:rsidR="006D483A">
        <w:rPr>
          <w:rFonts w:cs="Arial"/>
          <w:szCs w:val="24"/>
        </w:rPr>
        <w:t xml:space="preserve">implementación </w:t>
      </w:r>
      <w:r>
        <w:rPr>
          <w:rFonts w:cs="Arial"/>
          <w:szCs w:val="24"/>
        </w:rPr>
        <w:t xml:space="preserve">del </w:t>
      </w:r>
      <w:r w:rsidR="006D483A">
        <w:rPr>
          <w:rFonts w:cs="Arial"/>
          <w:szCs w:val="24"/>
        </w:rPr>
        <w:t>PE</w:t>
      </w:r>
      <w:r w:rsidR="003E5F81">
        <w:rPr>
          <w:rFonts w:cs="Arial"/>
          <w:szCs w:val="24"/>
        </w:rPr>
        <w:t>, y</w:t>
      </w:r>
      <w:r>
        <w:rPr>
          <w:rFonts w:cs="Arial"/>
          <w:szCs w:val="24"/>
        </w:rPr>
        <w:t xml:space="preserve"> al FIDE para la supervisión correspondiente.</w:t>
      </w:r>
    </w:p>
    <w:p w14:paraId="5783D8FA" w14:textId="6EFE38B8" w:rsidR="006A1208" w:rsidRDefault="004141D9" w:rsidP="00BB3440">
      <w:pPr>
        <w:spacing w:after="0"/>
        <w:ind w:left="705" w:hanging="705"/>
        <w:rPr>
          <w:rFonts w:cs="Arial"/>
          <w:szCs w:val="24"/>
        </w:rPr>
      </w:pPr>
      <w:r>
        <w:rPr>
          <w:rFonts w:cs="Arial"/>
          <w:szCs w:val="24"/>
        </w:rPr>
        <w:t>8.6.6</w:t>
      </w:r>
      <w:r w:rsidR="00BB3440">
        <w:rPr>
          <w:rFonts w:cs="Arial"/>
          <w:szCs w:val="24"/>
        </w:rPr>
        <w:tab/>
        <w:t>Dar las fa</w:t>
      </w:r>
      <w:r w:rsidR="005E36B3">
        <w:rPr>
          <w:rFonts w:cs="Arial"/>
          <w:szCs w:val="24"/>
        </w:rPr>
        <w:t>cilidades de acceso al inmueble</w:t>
      </w:r>
      <w:r w:rsidR="00BB3440">
        <w:rPr>
          <w:rFonts w:cs="Arial"/>
          <w:szCs w:val="24"/>
        </w:rPr>
        <w:t xml:space="preserve"> a</w:t>
      </w:r>
      <w:r w:rsidR="00BD5DD1">
        <w:rPr>
          <w:rFonts w:cs="Arial"/>
          <w:szCs w:val="24"/>
        </w:rPr>
        <w:t xml:space="preserve"> los actores involucrados en la </w:t>
      </w:r>
      <w:r w:rsidR="006D483A">
        <w:rPr>
          <w:rFonts w:cs="Arial"/>
          <w:szCs w:val="24"/>
        </w:rPr>
        <w:t xml:space="preserve">implementación </w:t>
      </w:r>
      <w:r w:rsidR="00BD5DD1">
        <w:rPr>
          <w:rFonts w:cs="Arial"/>
          <w:szCs w:val="24"/>
        </w:rPr>
        <w:t xml:space="preserve">del </w:t>
      </w:r>
      <w:r w:rsidR="006D483A">
        <w:rPr>
          <w:rFonts w:cs="Arial"/>
          <w:szCs w:val="24"/>
        </w:rPr>
        <w:t>PE</w:t>
      </w:r>
      <w:r w:rsidR="00BD5DD1">
        <w:rPr>
          <w:rFonts w:cs="Arial"/>
          <w:szCs w:val="24"/>
        </w:rPr>
        <w:t>,</w:t>
      </w:r>
      <w:r w:rsidR="00BB3440">
        <w:rPr>
          <w:rFonts w:cs="Arial"/>
          <w:szCs w:val="24"/>
        </w:rPr>
        <w:t xml:space="preserve"> para la </w:t>
      </w:r>
      <w:r w:rsidR="00BD5DD1">
        <w:rPr>
          <w:rFonts w:cs="Arial"/>
          <w:szCs w:val="24"/>
        </w:rPr>
        <w:t>inspección</w:t>
      </w:r>
      <w:r w:rsidR="00BB3440">
        <w:rPr>
          <w:rFonts w:cs="Arial"/>
          <w:szCs w:val="24"/>
        </w:rPr>
        <w:t xml:space="preserve"> de </w:t>
      </w:r>
      <w:r w:rsidR="00BD5DD1">
        <w:rPr>
          <w:rFonts w:cs="Arial"/>
          <w:szCs w:val="24"/>
        </w:rPr>
        <w:t>su</w:t>
      </w:r>
      <w:r w:rsidR="006A1208">
        <w:rPr>
          <w:rFonts w:cs="Arial"/>
          <w:szCs w:val="24"/>
        </w:rPr>
        <w:t xml:space="preserve"> ejecución y puesta en marcha.</w:t>
      </w:r>
    </w:p>
    <w:p w14:paraId="7827D5B2" w14:textId="29D2D4A5" w:rsidR="00BD5DD1" w:rsidRDefault="00BD5DD1" w:rsidP="00BB3440">
      <w:pPr>
        <w:spacing w:after="0"/>
        <w:ind w:left="705" w:hanging="705"/>
        <w:rPr>
          <w:rFonts w:cs="Arial"/>
          <w:szCs w:val="24"/>
        </w:rPr>
      </w:pPr>
      <w:r>
        <w:rPr>
          <w:rFonts w:cs="Arial"/>
          <w:szCs w:val="24"/>
        </w:rPr>
        <w:t>8.6.7</w:t>
      </w:r>
      <w:r>
        <w:rPr>
          <w:rFonts w:cs="Arial"/>
          <w:szCs w:val="24"/>
        </w:rPr>
        <w:tab/>
        <w:t xml:space="preserve">Revisar y recibir el </w:t>
      </w:r>
      <w:r w:rsidR="006D483A">
        <w:rPr>
          <w:rFonts w:cs="Arial"/>
          <w:szCs w:val="24"/>
        </w:rPr>
        <w:t xml:space="preserve">PE </w:t>
      </w:r>
      <w:r>
        <w:rPr>
          <w:rFonts w:cs="Arial"/>
          <w:szCs w:val="24"/>
        </w:rPr>
        <w:t xml:space="preserve">puesto en marcha a satisfacción, </w:t>
      </w:r>
      <w:proofErr w:type="gramStart"/>
      <w:r>
        <w:rPr>
          <w:rFonts w:cs="Arial"/>
          <w:szCs w:val="24"/>
        </w:rPr>
        <w:t>conjuntamente con</w:t>
      </w:r>
      <w:proofErr w:type="gramEnd"/>
      <w:r>
        <w:rPr>
          <w:rFonts w:cs="Arial"/>
          <w:szCs w:val="24"/>
        </w:rPr>
        <w:t xml:space="preserve"> el FIDE y la CONUEE.</w:t>
      </w:r>
    </w:p>
    <w:p w14:paraId="2B3DF691" w14:textId="66684AB5" w:rsidR="006A1208" w:rsidRDefault="004141D9" w:rsidP="00BB3440">
      <w:pPr>
        <w:spacing w:after="0"/>
        <w:ind w:left="705" w:hanging="705"/>
        <w:rPr>
          <w:rFonts w:cs="Arial"/>
          <w:szCs w:val="24"/>
        </w:rPr>
      </w:pPr>
      <w:r>
        <w:rPr>
          <w:rFonts w:cs="Arial"/>
          <w:szCs w:val="24"/>
        </w:rPr>
        <w:t>8.6.</w:t>
      </w:r>
      <w:r w:rsidR="00F2169C">
        <w:rPr>
          <w:rFonts w:cs="Arial"/>
          <w:szCs w:val="24"/>
        </w:rPr>
        <w:t>8</w:t>
      </w:r>
      <w:r w:rsidR="006A1208">
        <w:rPr>
          <w:rFonts w:cs="Arial"/>
          <w:szCs w:val="24"/>
        </w:rPr>
        <w:tab/>
        <w:t>Recibir la capacitación para la operación de los bienes</w:t>
      </w:r>
      <w:r w:rsidR="00720B11">
        <w:rPr>
          <w:rFonts w:cs="Arial"/>
          <w:szCs w:val="24"/>
        </w:rPr>
        <w:t xml:space="preserve"> y equipos</w:t>
      </w:r>
      <w:r w:rsidR="006A1208">
        <w:rPr>
          <w:rFonts w:cs="Arial"/>
          <w:szCs w:val="24"/>
        </w:rPr>
        <w:t xml:space="preserve">, por parte de los proveedores </w:t>
      </w:r>
      <w:r w:rsidR="005E36B3">
        <w:rPr>
          <w:rFonts w:cs="Arial"/>
          <w:szCs w:val="24"/>
        </w:rPr>
        <w:t xml:space="preserve">en coordinación con el FIDE </w:t>
      </w:r>
      <w:r w:rsidR="006A1208">
        <w:rPr>
          <w:rFonts w:cs="Arial"/>
          <w:szCs w:val="24"/>
        </w:rPr>
        <w:t>y proporcionar el mantenimiento preventivo y correctivo que requieran.</w:t>
      </w:r>
    </w:p>
    <w:p w14:paraId="0328D78B" w14:textId="4A06E8DB" w:rsidR="006A1208" w:rsidRDefault="009D7B02" w:rsidP="00BB3440">
      <w:pPr>
        <w:spacing w:after="0"/>
        <w:ind w:left="705" w:hanging="705"/>
        <w:rPr>
          <w:rFonts w:cs="Arial"/>
          <w:szCs w:val="24"/>
        </w:rPr>
      </w:pPr>
      <w:r>
        <w:rPr>
          <w:rFonts w:cs="Arial"/>
          <w:szCs w:val="24"/>
        </w:rPr>
        <w:t>8.6.</w:t>
      </w:r>
      <w:r w:rsidR="00F2169C">
        <w:rPr>
          <w:rFonts w:cs="Arial"/>
          <w:szCs w:val="24"/>
        </w:rPr>
        <w:t>9</w:t>
      </w:r>
      <w:r w:rsidR="006A1208">
        <w:rPr>
          <w:rFonts w:cs="Arial"/>
          <w:szCs w:val="24"/>
        </w:rPr>
        <w:tab/>
        <w:t>Otras que sean necesarias para el adecuado desarrollo del proyecto.</w:t>
      </w:r>
    </w:p>
    <w:p w14:paraId="50E1B22E" w14:textId="77777777" w:rsidR="006A1208" w:rsidRDefault="006A1208" w:rsidP="00BB3440">
      <w:pPr>
        <w:spacing w:after="0"/>
        <w:ind w:left="705" w:hanging="705"/>
        <w:rPr>
          <w:rFonts w:cs="Arial"/>
          <w:szCs w:val="24"/>
        </w:rPr>
      </w:pPr>
    </w:p>
    <w:p w14:paraId="7D7D81E0" w14:textId="77777777" w:rsidR="006A1208" w:rsidRPr="006A1208" w:rsidRDefault="006A1208" w:rsidP="00BB3440">
      <w:pPr>
        <w:spacing w:after="0"/>
        <w:ind w:left="705" w:hanging="705"/>
        <w:rPr>
          <w:rFonts w:cs="Arial"/>
          <w:b/>
          <w:szCs w:val="24"/>
        </w:rPr>
      </w:pPr>
      <w:r w:rsidRPr="006A1208">
        <w:rPr>
          <w:rFonts w:cs="Arial"/>
          <w:b/>
          <w:szCs w:val="24"/>
        </w:rPr>
        <w:t>8.7</w:t>
      </w:r>
      <w:r w:rsidRPr="006A1208">
        <w:rPr>
          <w:rFonts w:cs="Arial"/>
          <w:b/>
          <w:szCs w:val="24"/>
        </w:rPr>
        <w:tab/>
        <w:t>SECRETARÍA DE HACIENDA Y CRÉDITO PÚBLICO (SHCP)</w:t>
      </w:r>
    </w:p>
    <w:p w14:paraId="52EC662F" w14:textId="77777777" w:rsidR="006A1208" w:rsidRDefault="006A1208" w:rsidP="00BB3440">
      <w:pPr>
        <w:spacing w:after="0"/>
        <w:ind w:left="705" w:hanging="705"/>
        <w:rPr>
          <w:rFonts w:cs="Arial"/>
          <w:szCs w:val="24"/>
        </w:rPr>
      </w:pPr>
    </w:p>
    <w:p w14:paraId="521903FF" w14:textId="77777777" w:rsidR="006A1208" w:rsidRDefault="006A1208" w:rsidP="006A1208">
      <w:pPr>
        <w:spacing w:after="0"/>
        <w:rPr>
          <w:rFonts w:cs="Arial"/>
          <w:szCs w:val="24"/>
        </w:rPr>
      </w:pPr>
      <w:r>
        <w:rPr>
          <w:rFonts w:cs="Arial"/>
          <w:szCs w:val="24"/>
        </w:rPr>
        <w:t>La SHCP e</w:t>
      </w:r>
      <w:r w:rsidRPr="00537B3C">
        <w:rPr>
          <w:rFonts w:cs="Arial"/>
          <w:szCs w:val="24"/>
        </w:rPr>
        <w:t xml:space="preserve">s la Dependencia del Gobierno Federal </w:t>
      </w:r>
      <w:r w:rsidR="00BD5DD1">
        <w:rPr>
          <w:rFonts w:cs="Arial"/>
          <w:szCs w:val="24"/>
        </w:rPr>
        <w:t xml:space="preserve">responsable de negociar y formalizar el Contrato de Préstamo con el BID y de </w:t>
      </w:r>
      <w:r w:rsidRPr="00537B3C">
        <w:rPr>
          <w:rFonts w:cs="Arial"/>
          <w:szCs w:val="24"/>
        </w:rPr>
        <w:t xml:space="preserve">designar </w:t>
      </w:r>
      <w:r>
        <w:rPr>
          <w:rFonts w:cs="Arial"/>
          <w:szCs w:val="24"/>
        </w:rPr>
        <w:t>al</w:t>
      </w:r>
      <w:r w:rsidRPr="00537B3C">
        <w:rPr>
          <w:rFonts w:cs="Arial"/>
          <w:szCs w:val="24"/>
        </w:rPr>
        <w:t xml:space="preserve"> </w:t>
      </w:r>
      <w:r w:rsidR="00BD5DD1">
        <w:rPr>
          <w:rFonts w:cs="Arial"/>
          <w:szCs w:val="24"/>
        </w:rPr>
        <w:t xml:space="preserve">Agente </w:t>
      </w:r>
      <w:r w:rsidRPr="00537B3C">
        <w:rPr>
          <w:rFonts w:cs="Arial"/>
          <w:szCs w:val="24"/>
        </w:rPr>
        <w:t xml:space="preserve">Ejecutor </w:t>
      </w:r>
      <w:r>
        <w:rPr>
          <w:rFonts w:cs="Arial"/>
          <w:szCs w:val="24"/>
        </w:rPr>
        <w:t>y al Agente Financiero del Préstamo</w:t>
      </w:r>
      <w:r w:rsidR="00BD5DD1">
        <w:rPr>
          <w:rFonts w:cs="Arial"/>
          <w:szCs w:val="24"/>
        </w:rPr>
        <w:t>, para dar cumplimiento con los compromisos contractuales adquiridos. Desempeñará</w:t>
      </w:r>
      <w:r>
        <w:rPr>
          <w:rFonts w:cs="Arial"/>
          <w:szCs w:val="24"/>
        </w:rPr>
        <w:t xml:space="preserve"> las siguientes funciones:</w:t>
      </w:r>
    </w:p>
    <w:p w14:paraId="24BB2F32" w14:textId="77777777" w:rsidR="00DA54BD" w:rsidRDefault="00DA54BD" w:rsidP="00DA54BD">
      <w:pPr>
        <w:spacing w:after="0" w:line="240" w:lineRule="auto"/>
        <w:rPr>
          <w:rFonts w:cs="Arial"/>
          <w:szCs w:val="24"/>
        </w:rPr>
      </w:pPr>
    </w:p>
    <w:p w14:paraId="3C0E57AC" w14:textId="77777777" w:rsidR="00DA54BD" w:rsidRDefault="00BD1308" w:rsidP="00DA54BD">
      <w:pPr>
        <w:spacing w:after="0"/>
        <w:ind w:left="705" w:hanging="705"/>
        <w:rPr>
          <w:rFonts w:cs="Arial"/>
          <w:szCs w:val="24"/>
        </w:rPr>
      </w:pPr>
      <w:r>
        <w:rPr>
          <w:rFonts w:cs="Arial"/>
          <w:szCs w:val="24"/>
        </w:rPr>
        <w:t>8.7.1</w:t>
      </w:r>
      <w:r w:rsidR="00DA54BD">
        <w:rPr>
          <w:rFonts w:cs="Arial"/>
          <w:szCs w:val="24"/>
        </w:rPr>
        <w:tab/>
        <w:t xml:space="preserve">Como Dependencia del Gobierno Federal, establece los vínculos necesarios para gestionar y obtener los apoyos </w:t>
      </w:r>
      <w:r w:rsidR="00DA54BD" w:rsidRPr="006D4CB0">
        <w:rPr>
          <w:rFonts w:cs="Arial"/>
          <w:szCs w:val="24"/>
        </w:rPr>
        <w:t>financieros y técnicos.</w:t>
      </w:r>
    </w:p>
    <w:p w14:paraId="0D463868" w14:textId="77777777" w:rsidR="0081259A" w:rsidRDefault="00BD1308" w:rsidP="00DA54BD">
      <w:pPr>
        <w:spacing w:after="0"/>
        <w:ind w:left="705" w:hanging="705"/>
        <w:rPr>
          <w:rFonts w:cs="Arial"/>
          <w:szCs w:val="24"/>
        </w:rPr>
      </w:pPr>
      <w:r>
        <w:rPr>
          <w:rFonts w:cs="Arial"/>
          <w:szCs w:val="24"/>
        </w:rPr>
        <w:lastRenderedPageBreak/>
        <w:t>8.7</w:t>
      </w:r>
      <w:r w:rsidR="00DA54BD">
        <w:rPr>
          <w:rFonts w:cs="Arial"/>
          <w:szCs w:val="24"/>
        </w:rPr>
        <w:t>.2</w:t>
      </w:r>
      <w:r w:rsidR="00DA54BD">
        <w:rPr>
          <w:rFonts w:cs="Arial"/>
          <w:szCs w:val="24"/>
        </w:rPr>
        <w:tab/>
      </w:r>
      <w:r w:rsidR="0081259A">
        <w:rPr>
          <w:rFonts w:cs="Arial"/>
          <w:szCs w:val="24"/>
        </w:rPr>
        <w:t xml:space="preserve">Negociar y formalizar el Contrato de Préstamo con </w:t>
      </w:r>
      <w:r w:rsidR="000913A5">
        <w:rPr>
          <w:rFonts w:cs="Arial"/>
          <w:szCs w:val="24"/>
        </w:rPr>
        <w:t xml:space="preserve">el BID, </w:t>
      </w:r>
      <w:r w:rsidR="0081259A">
        <w:rPr>
          <w:rFonts w:cs="Arial"/>
          <w:szCs w:val="24"/>
        </w:rPr>
        <w:t xml:space="preserve">con la colaboración de la </w:t>
      </w:r>
      <w:r w:rsidR="000913A5">
        <w:rPr>
          <w:rFonts w:cs="Arial"/>
          <w:szCs w:val="24"/>
        </w:rPr>
        <w:t xml:space="preserve">SENER y </w:t>
      </w:r>
      <w:r w:rsidR="0081259A">
        <w:rPr>
          <w:rFonts w:cs="Arial"/>
          <w:szCs w:val="24"/>
        </w:rPr>
        <w:t>de NAFIN.</w:t>
      </w:r>
    </w:p>
    <w:p w14:paraId="59EE95DE" w14:textId="77777777" w:rsidR="00DA54BD" w:rsidRDefault="00BD5DD1" w:rsidP="00DA54BD">
      <w:pPr>
        <w:spacing w:after="0"/>
        <w:ind w:left="705" w:hanging="705"/>
        <w:rPr>
          <w:rFonts w:cs="Arial"/>
          <w:szCs w:val="24"/>
        </w:rPr>
      </w:pPr>
      <w:r>
        <w:rPr>
          <w:rFonts w:cs="Arial"/>
          <w:szCs w:val="24"/>
        </w:rPr>
        <w:t>8.7.3</w:t>
      </w:r>
      <w:r>
        <w:rPr>
          <w:rFonts w:cs="Arial"/>
          <w:szCs w:val="24"/>
        </w:rPr>
        <w:tab/>
        <w:t xml:space="preserve">Formalizar el contrato de mandato para la ejecución del PROGRAMA, con la SENER y con NAFIN para que actúen </w:t>
      </w:r>
      <w:r w:rsidR="005E36B3">
        <w:rPr>
          <w:rFonts w:cs="Arial"/>
          <w:szCs w:val="24"/>
        </w:rPr>
        <w:t xml:space="preserve">como </w:t>
      </w:r>
      <w:r w:rsidR="00DA54BD">
        <w:rPr>
          <w:rFonts w:cs="Arial"/>
          <w:szCs w:val="24"/>
        </w:rPr>
        <w:t xml:space="preserve">Organismo Ejecutor </w:t>
      </w:r>
      <w:r w:rsidR="00864F1D">
        <w:rPr>
          <w:rFonts w:cs="Arial"/>
          <w:szCs w:val="24"/>
        </w:rPr>
        <w:t>y como Agente Financiero del Préstamo</w:t>
      </w:r>
      <w:r>
        <w:rPr>
          <w:rFonts w:cs="Arial"/>
          <w:szCs w:val="24"/>
        </w:rPr>
        <w:t>, respectivamente</w:t>
      </w:r>
      <w:r w:rsidR="00DA54BD">
        <w:rPr>
          <w:rFonts w:cs="Arial"/>
          <w:szCs w:val="24"/>
        </w:rPr>
        <w:t>.</w:t>
      </w:r>
    </w:p>
    <w:p w14:paraId="30F8464F" w14:textId="77777777" w:rsidR="00DA54BD" w:rsidRDefault="00BD1308" w:rsidP="00DA54BD">
      <w:pPr>
        <w:spacing w:after="0"/>
        <w:ind w:left="705" w:hanging="705"/>
        <w:rPr>
          <w:rFonts w:cs="Arial"/>
          <w:szCs w:val="24"/>
        </w:rPr>
      </w:pPr>
      <w:r>
        <w:rPr>
          <w:rFonts w:cs="Arial"/>
          <w:szCs w:val="24"/>
        </w:rPr>
        <w:t>8.7</w:t>
      </w:r>
      <w:r w:rsidR="00522248">
        <w:rPr>
          <w:rFonts w:cs="Arial"/>
          <w:szCs w:val="24"/>
        </w:rPr>
        <w:t>.4</w:t>
      </w:r>
      <w:r w:rsidR="00DA54BD">
        <w:rPr>
          <w:rFonts w:cs="Arial"/>
          <w:szCs w:val="24"/>
        </w:rPr>
        <w:tab/>
      </w:r>
      <w:r w:rsidR="00DA54BD">
        <w:rPr>
          <w:rFonts w:cs="Arial"/>
          <w:szCs w:val="24"/>
        </w:rPr>
        <w:tab/>
      </w:r>
      <w:r w:rsidR="00BD5DD1">
        <w:rPr>
          <w:rFonts w:cs="Arial"/>
          <w:szCs w:val="24"/>
        </w:rPr>
        <w:t>Inspeccionar</w:t>
      </w:r>
      <w:r w:rsidR="00DA54BD">
        <w:rPr>
          <w:rFonts w:cs="Arial"/>
          <w:szCs w:val="24"/>
        </w:rPr>
        <w:t xml:space="preserve"> y dar seguimiento a la implementación del </w:t>
      </w:r>
      <w:r w:rsidR="00864F1D">
        <w:rPr>
          <w:rFonts w:cs="Arial"/>
          <w:szCs w:val="24"/>
        </w:rPr>
        <w:t>PROGRAMA</w:t>
      </w:r>
      <w:r w:rsidR="00DA54BD">
        <w:rPr>
          <w:rFonts w:cs="Arial"/>
          <w:szCs w:val="24"/>
        </w:rPr>
        <w:t xml:space="preserve"> para </w:t>
      </w:r>
      <w:r w:rsidR="00BD5DD1">
        <w:rPr>
          <w:rFonts w:cs="Arial"/>
          <w:szCs w:val="24"/>
        </w:rPr>
        <w:t>verificar</w:t>
      </w:r>
      <w:r w:rsidR="00DA54BD">
        <w:rPr>
          <w:rFonts w:cs="Arial"/>
          <w:szCs w:val="24"/>
        </w:rPr>
        <w:t xml:space="preserve"> el cumplimiento de los compromisos establecidos en el </w:t>
      </w:r>
      <w:r w:rsidR="00864F1D">
        <w:rPr>
          <w:rFonts w:cs="Arial"/>
          <w:szCs w:val="24"/>
        </w:rPr>
        <w:t>Contrato de Préstamo</w:t>
      </w:r>
      <w:r w:rsidR="00DA54BD">
        <w:rPr>
          <w:rFonts w:cs="Arial"/>
          <w:szCs w:val="24"/>
        </w:rPr>
        <w:t>.</w:t>
      </w:r>
    </w:p>
    <w:p w14:paraId="3FAE0450" w14:textId="77777777" w:rsidR="00522248" w:rsidRDefault="00522248" w:rsidP="00DA54BD">
      <w:pPr>
        <w:spacing w:after="0"/>
        <w:ind w:left="705" w:hanging="705"/>
        <w:rPr>
          <w:rFonts w:cs="Arial"/>
          <w:szCs w:val="24"/>
        </w:rPr>
      </w:pPr>
      <w:r>
        <w:rPr>
          <w:rFonts w:cs="Arial"/>
          <w:szCs w:val="24"/>
        </w:rPr>
        <w:t>8.7.5</w:t>
      </w:r>
      <w:r>
        <w:rPr>
          <w:rFonts w:cs="Arial"/>
          <w:szCs w:val="24"/>
        </w:rPr>
        <w:tab/>
        <w:t>Acordar, definir y participar en las misiones de supervisión solicitadas por el BID para el desarrollo del PROGRAMA.</w:t>
      </w:r>
    </w:p>
    <w:p w14:paraId="11E85312" w14:textId="77777777" w:rsidR="00522248" w:rsidRDefault="00522248" w:rsidP="00DA54BD">
      <w:pPr>
        <w:spacing w:after="0"/>
        <w:ind w:left="705" w:hanging="705"/>
        <w:rPr>
          <w:rFonts w:cs="Arial"/>
          <w:szCs w:val="24"/>
        </w:rPr>
      </w:pPr>
      <w:r>
        <w:rPr>
          <w:rFonts w:cs="Arial"/>
          <w:szCs w:val="24"/>
        </w:rPr>
        <w:t>8.7.6</w:t>
      </w:r>
      <w:r>
        <w:rPr>
          <w:rFonts w:cs="Arial"/>
          <w:szCs w:val="24"/>
        </w:rPr>
        <w:tab/>
        <w:t>Negociar y formalizar las enmiendas al Contrato de Préstamo, que sean requeridas para mejorar la implementación del PROGRAMA.</w:t>
      </w:r>
    </w:p>
    <w:p w14:paraId="18C7A37F" w14:textId="6A00FD1D" w:rsidR="00522248" w:rsidRDefault="00522248" w:rsidP="00DA54BD">
      <w:pPr>
        <w:spacing w:after="0"/>
        <w:ind w:left="705" w:hanging="705"/>
        <w:rPr>
          <w:rFonts w:cs="Arial"/>
          <w:szCs w:val="24"/>
        </w:rPr>
      </w:pPr>
      <w:r>
        <w:rPr>
          <w:rFonts w:cs="Arial"/>
          <w:szCs w:val="24"/>
        </w:rPr>
        <w:t>8.7.</w:t>
      </w:r>
      <w:r w:rsidR="00F2169C">
        <w:rPr>
          <w:rFonts w:cs="Arial"/>
          <w:szCs w:val="24"/>
        </w:rPr>
        <w:t>7</w:t>
      </w:r>
      <w:r>
        <w:rPr>
          <w:rFonts w:cs="Arial"/>
          <w:szCs w:val="24"/>
        </w:rPr>
        <w:tab/>
        <w:t>Otras que sean necesarias para la adecuada ejecución del PROGRAMA.</w:t>
      </w:r>
    </w:p>
    <w:p w14:paraId="3DD7FD54" w14:textId="77777777" w:rsidR="006A1208" w:rsidRDefault="006A1208" w:rsidP="00BB3440">
      <w:pPr>
        <w:spacing w:after="0"/>
        <w:ind w:left="705" w:hanging="705"/>
        <w:rPr>
          <w:rFonts w:cs="Arial"/>
          <w:szCs w:val="24"/>
        </w:rPr>
      </w:pPr>
    </w:p>
    <w:p w14:paraId="221E5037" w14:textId="77777777" w:rsidR="006A1208" w:rsidRPr="006A1208" w:rsidRDefault="006A1208" w:rsidP="00BB3440">
      <w:pPr>
        <w:spacing w:after="0"/>
        <w:ind w:left="705" w:hanging="705"/>
        <w:rPr>
          <w:rFonts w:cs="Arial"/>
          <w:b/>
          <w:szCs w:val="24"/>
        </w:rPr>
      </w:pPr>
      <w:r w:rsidRPr="006A1208">
        <w:rPr>
          <w:rFonts w:cs="Arial"/>
          <w:b/>
          <w:szCs w:val="24"/>
        </w:rPr>
        <w:t>8.8</w:t>
      </w:r>
      <w:r w:rsidRPr="006A1208">
        <w:rPr>
          <w:rFonts w:cs="Arial"/>
          <w:b/>
          <w:szCs w:val="24"/>
        </w:rPr>
        <w:tab/>
        <w:t>BANCO INTERAMERICANO DE DESARROLLO (BID)</w:t>
      </w:r>
    </w:p>
    <w:p w14:paraId="7FF81981" w14:textId="77777777" w:rsidR="006A1208" w:rsidRDefault="006A1208" w:rsidP="00BB3440">
      <w:pPr>
        <w:spacing w:after="0"/>
        <w:ind w:left="705" w:hanging="705"/>
        <w:rPr>
          <w:rFonts w:cs="Arial"/>
          <w:szCs w:val="24"/>
        </w:rPr>
      </w:pPr>
    </w:p>
    <w:p w14:paraId="6BF76DA9" w14:textId="77777777" w:rsidR="006A1208" w:rsidRPr="00537B3C" w:rsidRDefault="006A1208" w:rsidP="006A1208">
      <w:pPr>
        <w:spacing w:after="0"/>
        <w:rPr>
          <w:rFonts w:cs="Arial"/>
          <w:szCs w:val="24"/>
        </w:rPr>
      </w:pPr>
      <w:r w:rsidRPr="00537B3C">
        <w:rPr>
          <w:rFonts w:cs="Arial"/>
          <w:szCs w:val="24"/>
        </w:rPr>
        <w:t xml:space="preserve">El BID desarrollará las siguientes funciones en el marco del </w:t>
      </w:r>
      <w:r>
        <w:rPr>
          <w:rFonts w:cs="Arial"/>
          <w:szCs w:val="24"/>
        </w:rPr>
        <w:t>PROGRAMA</w:t>
      </w:r>
      <w:r w:rsidRPr="00537B3C">
        <w:rPr>
          <w:rFonts w:cs="Arial"/>
          <w:szCs w:val="24"/>
        </w:rPr>
        <w:t>:</w:t>
      </w:r>
    </w:p>
    <w:p w14:paraId="0E36D9B8" w14:textId="77777777" w:rsidR="006A1208" w:rsidRPr="00537B3C" w:rsidRDefault="006A1208" w:rsidP="006A1208">
      <w:pPr>
        <w:spacing w:after="0"/>
        <w:rPr>
          <w:rFonts w:cs="Arial"/>
          <w:szCs w:val="24"/>
        </w:rPr>
      </w:pPr>
    </w:p>
    <w:p w14:paraId="694B1BEB" w14:textId="77777777" w:rsidR="006A1208" w:rsidRDefault="006A1208" w:rsidP="006A1208">
      <w:pPr>
        <w:spacing w:after="0"/>
        <w:ind w:left="720" w:hanging="720"/>
        <w:rPr>
          <w:rFonts w:cs="Arial"/>
          <w:szCs w:val="24"/>
        </w:rPr>
      </w:pPr>
      <w:r>
        <w:rPr>
          <w:rFonts w:cs="Arial"/>
          <w:szCs w:val="24"/>
        </w:rPr>
        <w:t>8.8</w:t>
      </w:r>
      <w:r w:rsidRPr="00537B3C">
        <w:rPr>
          <w:rFonts w:cs="Arial"/>
          <w:szCs w:val="24"/>
        </w:rPr>
        <w:t>.1</w:t>
      </w:r>
      <w:r w:rsidRPr="00537B3C">
        <w:rPr>
          <w:rFonts w:cs="Arial"/>
          <w:szCs w:val="24"/>
        </w:rPr>
        <w:tab/>
      </w:r>
      <w:r w:rsidR="00B03A0F">
        <w:rPr>
          <w:rFonts w:cs="Arial"/>
          <w:szCs w:val="24"/>
        </w:rPr>
        <w:t>Negociar y f</w:t>
      </w:r>
      <w:r w:rsidRPr="00537B3C">
        <w:rPr>
          <w:rFonts w:cs="Arial"/>
          <w:szCs w:val="24"/>
        </w:rPr>
        <w:t xml:space="preserve">ormalizar </w:t>
      </w:r>
      <w:r w:rsidR="00B03A0F">
        <w:rPr>
          <w:rFonts w:cs="Arial"/>
          <w:szCs w:val="24"/>
        </w:rPr>
        <w:t xml:space="preserve">con la </w:t>
      </w:r>
      <w:r w:rsidRPr="00537B3C">
        <w:rPr>
          <w:rFonts w:cs="Arial"/>
          <w:szCs w:val="24"/>
        </w:rPr>
        <w:t>SHCP</w:t>
      </w:r>
      <w:r w:rsidR="001820BF">
        <w:rPr>
          <w:rFonts w:cs="Arial"/>
          <w:szCs w:val="24"/>
        </w:rPr>
        <w:t>, el Contrato de Préstamo</w:t>
      </w:r>
      <w:r w:rsidRPr="00537B3C">
        <w:rPr>
          <w:rFonts w:cs="Arial"/>
          <w:szCs w:val="24"/>
        </w:rPr>
        <w:t xml:space="preserve"> </w:t>
      </w:r>
      <w:r w:rsidR="001820BF">
        <w:rPr>
          <w:rFonts w:cs="Arial"/>
          <w:szCs w:val="24"/>
        </w:rPr>
        <w:t>para el financiamiento del PROGRAMA</w:t>
      </w:r>
      <w:r w:rsidRPr="00537B3C">
        <w:rPr>
          <w:rFonts w:cs="Arial"/>
          <w:szCs w:val="24"/>
        </w:rPr>
        <w:t>.</w:t>
      </w:r>
    </w:p>
    <w:p w14:paraId="017AE96E" w14:textId="77777777" w:rsidR="00B03A0F" w:rsidRPr="00537B3C" w:rsidRDefault="00B03A0F" w:rsidP="006A1208">
      <w:pPr>
        <w:spacing w:after="0"/>
        <w:ind w:left="720" w:hanging="720"/>
        <w:rPr>
          <w:rFonts w:cs="Arial"/>
          <w:szCs w:val="24"/>
        </w:rPr>
      </w:pPr>
      <w:r>
        <w:rPr>
          <w:rFonts w:cs="Arial"/>
          <w:szCs w:val="24"/>
        </w:rPr>
        <w:t>8.8.2</w:t>
      </w:r>
      <w:r>
        <w:rPr>
          <w:rFonts w:cs="Arial"/>
          <w:szCs w:val="24"/>
        </w:rPr>
        <w:tab/>
        <w:t>Acordar y formalizar con la SHCP y con la participación de la SENER y NAFIN las enmiendas que sean requeridas durante el desarrollo del PROGRAMA para mejorar su ejecución.</w:t>
      </w:r>
    </w:p>
    <w:p w14:paraId="6359D961" w14:textId="77777777" w:rsidR="006A1208" w:rsidRPr="00537B3C" w:rsidRDefault="001820BF" w:rsidP="006A1208">
      <w:pPr>
        <w:spacing w:after="0"/>
        <w:ind w:left="720" w:hanging="720"/>
        <w:rPr>
          <w:rFonts w:cs="Arial"/>
          <w:szCs w:val="24"/>
        </w:rPr>
      </w:pPr>
      <w:r>
        <w:rPr>
          <w:rFonts w:cs="Arial"/>
          <w:szCs w:val="24"/>
        </w:rPr>
        <w:t>8.8</w:t>
      </w:r>
      <w:r w:rsidR="006A1208" w:rsidRPr="00537B3C">
        <w:rPr>
          <w:rFonts w:cs="Arial"/>
          <w:szCs w:val="24"/>
        </w:rPr>
        <w:t>.</w:t>
      </w:r>
      <w:r w:rsidR="00B03A0F">
        <w:rPr>
          <w:rFonts w:cs="Arial"/>
          <w:szCs w:val="24"/>
        </w:rPr>
        <w:t>3</w:t>
      </w:r>
      <w:r w:rsidR="006A1208" w:rsidRPr="00537B3C">
        <w:rPr>
          <w:rFonts w:cs="Arial"/>
          <w:szCs w:val="24"/>
        </w:rPr>
        <w:tab/>
        <w:t xml:space="preserve">Impartir </w:t>
      </w:r>
      <w:r>
        <w:rPr>
          <w:rFonts w:cs="Arial"/>
          <w:szCs w:val="24"/>
        </w:rPr>
        <w:t>a los involucrados</w:t>
      </w:r>
      <w:r w:rsidR="006A1208" w:rsidRPr="00537B3C">
        <w:rPr>
          <w:rFonts w:cs="Arial"/>
          <w:szCs w:val="24"/>
        </w:rPr>
        <w:t xml:space="preserve"> en coordinación con </w:t>
      </w:r>
      <w:r>
        <w:rPr>
          <w:rFonts w:cs="Arial"/>
          <w:szCs w:val="24"/>
        </w:rPr>
        <w:t>NAFIN</w:t>
      </w:r>
      <w:r w:rsidR="006A1208" w:rsidRPr="00537B3C">
        <w:rPr>
          <w:rFonts w:cs="Arial"/>
          <w:szCs w:val="24"/>
        </w:rPr>
        <w:t xml:space="preserve">, talleres y seminarios de capacitación para el desarrollo del </w:t>
      </w:r>
      <w:r>
        <w:rPr>
          <w:rFonts w:cs="Arial"/>
          <w:szCs w:val="24"/>
        </w:rPr>
        <w:t>PROGRAMA</w:t>
      </w:r>
      <w:r w:rsidR="006A1208" w:rsidRPr="00537B3C">
        <w:rPr>
          <w:rFonts w:cs="Arial"/>
          <w:szCs w:val="24"/>
        </w:rPr>
        <w:t>.</w:t>
      </w:r>
    </w:p>
    <w:p w14:paraId="08F555D4" w14:textId="77777777" w:rsidR="001820BF" w:rsidRDefault="001820BF" w:rsidP="006A1208">
      <w:pPr>
        <w:spacing w:after="0"/>
        <w:ind w:left="720" w:hanging="720"/>
        <w:rPr>
          <w:rFonts w:cs="Arial"/>
          <w:szCs w:val="24"/>
        </w:rPr>
      </w:pPr>
      <w:r>
        <w:rPr>
          <w:rFonts w:cs="Arial"/>
          <w:szCs w:val="24"/>
        </w:rPr>
        <w:t>8.8</w:t>
      </w:r>
      <w:r w:rsidR="006A1208" w:rsidRPr="00537B3C">
        <w:rPr>
          <w:rFonts w:cs="Arial"/>
          <w:szCs w:val="24"/>
        </w:rPr>
        <w:t>.</w:t>
      </w:r>
      <w:r w:rsidR="00B03A0F">
        <w:rPr>
          <w:rFonts w:cs="Arial"/>
          <w:szCs w:val="24"/>
        </w:rPr>
        <w:t>4</w:t>
      </w:r>
      <w:r w:rsidR="006A1208" w:rsidRPr="00537B3C">
        <w:rPr>
          <w:rFonts w:cs="Arial"/>
          <w:szCs w:val="24"/>
        </w:rPr>
        <w:tab/>
        <w:t xml:space="preserve">Recibir de </w:t>
      </w:r>
      <w:r>
        <w:rPr>
          <w:rFonts w:cs="Arial"/>
          <w:szCs w:val="24"/>
        </w:rPr>
        <w:t xml:space="preserve">la </w:t>
      </w:r>
      <w:r w:rsidR="00AC6AB3">
        <w:rPr>
          <w:rFonts w:cs="Arial"/>
          <w:szCs w:val="24"/>
        </w:rPr>
        <w:t>UCP</w:t>
      </w:r>
      <w:r>
        <w:rPr>
          <w:rFonts w:cs="Arial"/>
          <w:szCs w:val="24"/>
        </w:rPr>
        <w:t xml:space="preserve"> copia del </w:t>
      </w:r>
      <w:r w:rsidR="00B03A0F">
        <w:rPr>
          <w:rFonts w:cs="Arial"/>
          <w:szCs w:val="24"/>
        </w:rPr>
        <w:t>Convenio de Colaboración</w:t>
      </w:r>
      <w:r>
        <w:rPr>
          <w:rFonts w:cs="Arial"/>
          <w:szCs w:val="24"/>
        </w:rPr>
        <w:t xml:space="preserve"> entre la SENER y el FIDE, incluye</w:t>
      </w:r>
      <w:r w:rsidR="005E36B3">
        <w:rPr>
          <w:rFonts w:cs="Arial"/>
          <w:szCs w:val="24"/>
        </w:rPr>
        <w:t>ndo copia del contrato de C</w:t>
      </w:r>
      <w:r>
        <w:rPr>
          <w:rFonts w:cs="Arial"/>
          <w:szCs w:val="24"/>
        </w:rPr>
        <w:t>onstitución del Fideicomiso y sus últimas actualizaciones.</w:t>
      </w:r>
    </w:p>
    <w:p w14:paraId="46EA610F" w14:textId="77777777" w:rsidR="006A1208" w:rsidRPr="00537B3C" w:rsidRDefault="001820BF" w:rsidP="006A1208">
      <w:pPr>
        <w:spacing w:after="0"/>
        <w:ind w:left="720" w:hanging="720"/>
        <w:rPr>
          <w:rFonts w:cs="Arial"/>
          <w:szCs w:val="24"/>
        </w:rPr>
      </w:pPr>
      <w:r>
        <w:rPr>
          <w:rFonts w:cs="Arial"/>
          <w:szCs w:val="24"/>
        </w:rPr>
        <w:t>8.8</w:t>
      </w:r>
      <w:r w:rsidR="006A1208" w:rsidRPr="00537B3C">
        <w:rPr>
          <w:rFonts w:cs="Arial"/>
          <w:szCs w:val="24"/>
        </w:rPr>
        <w:t>.</w:t>
      </w:r>
      <w:r w:rsidR="00B03A0F">
        <w:rPr>
          <w:rFonts w:cs="Arial"/>
          <w:szCs w:val="24"/>
        </w:rPr>
        <w:t>5</w:t>
      </w:r>
      <w:r w:rsidR="006A1208" w:rsidRPr="00537B3C">
        <w:rPr>
          <w:rFonts w:cs="Arial"/>
          <w:szCs w:val="24"/>
        </w:rPr>
        <w:tab/>
        <w:t xml:space="preserve">Proporcionar asistencia técnica </w:t>
      </w:r>
      <w:r>
        <w:rPr>
          <w:rFonts w:cs="Arial"/>
          <w:szCs w:val="24"/>
        </w:rPr>
        <w:t>al FIDE</w:t>
      </w:r>
      <w:r w:rsidR="006A1208" w:rsidRPr="00537B3C">
        <w:rPr>
          <w:rFonts w:cs="Arial"/>
          <w:szCs w:val="24"/>
        </w:rPr>
        <w:t xml:space="preserve">, para la implementación del </w:t>
      </w:r>
      <w:r>
        <w:rPr>
          <w:rFonts w:cs="Arial"/>
          <w:szCs w:val="24"/>
        </w:rPr>
        <w:t>PROGRAMA</w:t>
      </w:r>
      <w:r w:rsidR="006A1208" w:rsidRPr="00537B3C">
        <w:rPr>
          <w:rFonts w:cs="Arial"/>
          <w:szCs w:val="24"/>
        </w:rPr>
        <w:t>, cuando ésta sea requerida.</w:t>
      </w:r>
    </w:p>
    <w:p w14:paraId="289A5B63" w14:textId="77777777" w:rsidR="006A1208" w:rsidRDefault="001820BF" w:rsidP="006A1208">
      <w:pPr>
        <w:spacing w:after="0"/>
        <w:ind w:left="720" w:hanging="720"/>
        <w:rPr>
          <w:rFonts w:cs="Arial"/>
          <w:szCs w:val="24"/>
        </w:rPr>
      </w:pPr>
      <w:r>
        <w:rPr>
          <w:rFonts w:cs="Arial"/>
          <w:szCs w:val="24"/>
        </w:rPr>
        <w:lastRenderedPageBreak/>
        <w:t>8.8</w:t>
      </w:r>
      <w:r w:rsidR="006A1208" w:rsidRPr="00537B3C">
        <w:rPr>
          <w:rFonts w:cs="Arial"/>
          <w:szCs w:val="24"/>
        </w:rPr>
        <w:t>.</w:t>
      </w:r>
      <w:r w:rsidR="00B03A0F">
        <w:rPr>
          <w:rFonts w:cs="Arial"/>
          <w:szCs w:val="24"/>
        </w:rPr>
        <w:t>6</w:t>
      </w:r>
      <w:r w:rsidR="006A1208" w:rsidRPr="00537B3C">
        <w:rPr>
          <w:rFonts w:cs="Arial"/>
          <w:szCs w:val="24"/>
        </w:rPr>
        <w:tab/>
        <w:t xml:space="preserve">Emitir la no objeción al PA del </w:t>
      </w:r>
      <w:r>
        <w:rPr>
          <w:rFonts w:cs="Arial"/>
          <w:szCs w:val="24"/>
        </w:rPr>
        <w:t>PROGRAMA</w:t>
      </w:r>
      <w:r w:rsidR="006A1208" w:rsidRPr="00537B3C">
        <w:rPr>
          <w:rFonts w:cs="Arial"/>
          <w:szCs w:val="24"/>
        </w:rPr>
        <w:t xml:space="preserve"> presentado por </w:t>
      </w:r>
      <w:r>
        <w:rPr>
          <w:rFonts w:cs="Arial"/>
          <w:szCs w:val="24"/>
        </w:rPr>
        <w:t xml:space="preserve">la </w:t>
      </w:r>
      <w:r w:rsidR="00AC6AB3">
        <w:rPr>
          <w:rFonts w:cs="Arial"/>
          <w:szCs w:val="24"/>
        </w:rPr>
        <w:t>UCP</w:t>
      </w:r>
      <w:r>
        <w:rPr>
          <w:rFonts w:cs="Arial"/>
          <w:szCs w:val="24"/>
        </w:rPr>
        <w:t>, a través de NAFIN</w:t>
      </w:r>
      <w:r w:rsidR="006A1208" w:rsidRPr="00537B3C">
        <w:rPr>
          <w:rFonts w:cs="Arial"/>
          <w:szCs w:val="24"/>
        </w:rPr>
        <w:t xml:space="preserve"> y a las modificaciones que resulten necesarias.</w:t>
      </w:r>
    </w:p>
    <w:p w14:paraId="44B09DC3" w14:textId="77777777" w:rsidR="002943F0" w:rsidRDefault="001820BF" w:rsidP="002943F0">
      <w:pPr>
        <w:spacing w:after="0"/>
        <w:ind w:left="720" w:hanging="720"/>
        <w:rPr>
          <w:rFonts w:cs="Arial"/>
          <w:szCs w:val="24"/>
        </w:rPr>
      </w:pPr>
      <w:r>
        <w:rPr>
          <w:rFonts w:cs="Arial"/>
          <w:szCs w:val="24"/>
        </w:rPr>
        <w:t>8.8</w:t>
      </w:r>
      <w:r w:rsidRPr="00537B3C">
        <w:rPr>
          <w:rFonts w:cs="Arial"/>
          <w:szCs w:val="24"/>
        </w:rPr>
        <w:t>.</w:t>
      </w:r>
      <w:r w:rsidR="00B03A0F">
        <w:rPr>
          <w:rFonts w:cs="Arial"/>
          <w:szCs w:val="24"/>
        </w:rPr>
        <w:t>7</w:t>
      </w:r>
      <w:r w:rsidRPr="00537B3C">
        <w:rPr>
          <w:rFonts w:cs="Arial"/>
          <w:szCs w:val="24"/>
        </w:rPr>
        <w:tab/>
      </w:r>
      <w:r w:rsidR="006A1208" w:rsidRPr="00537B3C">
        <w:rPr>
          <w:rFonts w:cs="Arial"/>
          <w:szCs w:val="24"/>
        </w:rPr>
        <w:t xml:space="preserve">Otorgar la no objeción solicitada </w:t>
      </w:r>
      <w:r w:rsidRPr="00537B3C">
        <w:rPr>
          <w:rFonts w:cs="Arial"/>
          <w:szCs w:val="24"/>
        </w:rPr>
        <w:t xml:space="preserve">por </w:t>
      </w:r>
      <w:r>
        <w:rPr>
          <w:rFonts w:cs="Arial"/>
          <w:szCs w:val="24"/>
        </w:rPr>
        <w:t xml:space="preserve">la </w:t>
      </w:r>
      <w:r w:rsidR="009917EA">
        <w:rPr>
          <w:rFonts w:cs="Arial"/>
          <w:szCs w:val="24"/>
        </w:rPr>
        <w:t>UCP</w:t>
      </w:r>
      <w:r>
        <w:rPr>
          <w:rFonts w:cs="Arial"/>
          <w:szCs w:val="24"/>
        </w:rPr>
        <w:t>, a través de NAFIN</w:t>
      </w:r>
      <w:r w:rsidR="006A1208" w:rsidRPr="00537B3C">
        <w:rPr>
          <w:rFonts w:cs="Arial"/>
          <w:szCs w:val="24"/>
        </w:rPr>
        <w:t>, a los procesos de licitación y contratación de bienes</w:t>
      </w:r>
      <w:r w:rsidR="00B03A0F">
        <w:rPr>
          <w:rFonts w:cs="Arial"/>
          <w:szCs w:val="24"/>
        </w:rPr>
        <w:t xml:space="preserve">, servicios </w:t>
      </w:r>
      <w:r w:rsidR="006A1208" w:rsidRPr="00537B3C">
        <w:rPr>
          <w:rFonts w:cs="Arial"/>
          <w:szCs w:val="24"/>
        </w:rPr>
        <w:t>y consultoría, contenidos en el PA</w:t>
      </w:r>
      <w:r w:rsidR="00B03A0F">
        <w:rPr>
          <w:rFonts w:cs="Arial"/>
          <w:szCs w:val="24"/>
        </w:rPr>
        <w:t xml:space="preserve"> y sujetos a revisión ex ante</w:t>
      </w:r>
      <w:r>
        <w:rPr>
          <w:rFonts w:cs="Arial"/>
          <w:szCs w:val="24"/>
        </w:rPr>
        <w:t xml:space="preserve">, de conformidad con lo establecido en el </w:t>
      </w:r>
      <w:r w:rsidR="002943F0" w:rsidRPr="00537B3C">
        <w:rPr>
          <w:rFonts w:cs="Arial"/>
          <w:szCs w:val="24"/>
        </w:rPr>
        <w:t>“</w:t>
      </w:r>
      <w:r w:rsidR="002943F0" w:rsidRPr="00B03A0F">
        <w:rPr>
          <w:rFonts w:cs="Arial"/>
          <w:i/>
          <w:szCs w:val="24"/>
        </w:rPr>
        <w:t>Capítulo XIII. Procedimientos de Adquisiciones</w:t>
      </w:r>
      <w:r w:rsidR="002943F0" w:rsidRPr="00537B3C">
        <w:rPr>
          <w:rFonts w:cs="Arial"/>
          <w:szCs w:val="24"/>
        </w:rPr>
        <w:t>”</w:t>
      </w:r>
      <w:r w:rsidR="002943F0">
        <w:rPr>
          <w:rFonts w:cs="Arial"/>
          <w:szCs w:val="24"/>
        </w:rPr>
        <w:t>.</w:t>
      </w:r>
    </w:p>
    <w:p w14:paraId="46A10F8A" w14:textId="77777777" w:rsidR="006A1208" w:rsidRPr="00537B3C" w:rsidRDefault="001820BF" w:rsidP="002943F0">
      <w:pPr>
        <w:spacing w:after="0"/>
        <w:ind w:left="720" w:hanging="720"/>
        <w:rPr>
          <w:rFonts w:cs="Arial"/>
          <w:szCs w:val="24"/>
        </w:rPr>
      </w:pPr>
      <w:r>
        <w:rPr>
          <w:rFonts w:cs="Arial"/>
          <w:szCs w:val="24"/>
        </w:rPr>
        <w:t>8.8.</w:t>
      </w:r>
      <w:r w:rsidR="00B03A0F">
        <w:rPr>
          <w:rFonts w:cs="Arial"/>
          <w:szCs w:val="24"/>
        </w:rPr>
        <w:t>8</w:t>
      </w:r>
      <w:r w:rsidR="006A1208" w:rsidRPr="00537B3C">
        <w:rPr>
          <w:rFonts w:cs="Arial"/>
          <w:szCs w:val="24"/>
        </w:rPr>
        <w:tab/>
        <w:t xml:space="preserve">Desembolsar los recursos financieros solicitados </w:t>
      </w:r>
      <w:r w:rsidR="0055130A" w:rsidRPr="00537B3C">
        <w:rPr>
          <w:rFonts w:cs="Arial"/>
          <w:szCs w:val="24"/>
        </w:rPr>
        <w:t xml:space="preserve">por </w:t>
      </w:r>
      <w:r w:rsidR="0055130A">
        <w:rPr>
          <w:rFonts w:cs="Arial"/>
          <w:szCs w:val="24"/>
        </w:rPr>
        <w:t xml:space="preserve">la </w:t>
      </w:r>
      <w:r w:rsidR="00AC6AB3">
        <w:rPr>
          <w:rFonts w:cs="Arial"/>
          <w:szCs w:val="24"/>
        </w:rPr>
        <w:t>UCP</w:t>
      </w:r>
      <w:r w:rsidR="0055130A">
        <w:rPr>
          <w:rFonts w:cs="Arial"/>
          <w:szCs w:val="24"/>
        </w:rPr>
        <w:t>, a través de NAFIN</w:t>
      </w:r>
      <w:r w:rsidR="006A1208" w:rsidRPr="00537B3C">
        <w:rPr>
          <w:rFonts w:cs="Arial"/>
          <w:szCs w:val="24"/>
        </w:rPr>
        <w:t xml:space="preserve">, bajo la modalidad de </w:t>
      </w:r>
      <w:r w:rsidR="0055130A">
        <w:rPr>
          <w:rFonts w:cs="Arial"/>
          <w:szCs w:val="24"/>
        </w:rPr>
        <w:t xml:space="preserve">reembolsos o eventualmente como </w:t>
      </w:r>
      <w:r w:rsidR="006A1208" w:rsidRPr="00537B3C">
        <w:rPr>
          <w:rFonts w:cs="Arial"/>
          <w:szCs w:val="24"/>
        </w:rPr>
        <w:t>anticipos, previa justificación, comprobación y procedencia de los mismos</w:t>
      </w:r>
      <w:r w:rsidR="00B03A0F">
        <w:rPr>
          <w:rFonts w:cs="Arial"/>
          <w:szCs w:val="24"/>
        </w:rPr>
        <w:t>, de conformidad con lo establecido en el “</w:t>
      </w:r>
      <w:r w:rsidR="00B03A0F" w:rsidRPr="00B03A0F">
        <w:rPr>
          <w:rFonts w:cs="Arial"/>
          <w:i/>
          <w:szCs w:val="24"/>
        </w:rPr>
        <w:t>Capítulo XII. Gestión Financiera del Programa</w:t>
      </w:r>
      <w:r w:rsidR="00B03A0F">
        <w:rPr>
          <w:rFonts w:cs="Arial"/>
          <w:szCs w:val="24"/>
        </w:rPr>
        <w:t>”</w:t>
      </w:r>
      <w:r w:rsidR="008F2A25">
        <w:rPr>
          <w:rFonts w:cs="Arial"/>
          <w:szCs w:val="24"/>
        </w:rPr>
        <w:t xml:space="preserve"> y con apoyo en los formularios contenidos en el Anexo II de este MOP</w:t>
      </w:r>
      <w:r w:rsidR="006A1208" w:rsidRPr="00537B3C">
        <w:rPr>
          <w:rFonts w:cs="Arial"/>
          <w:szCs w:val="24"/>
        </w:rPr>
        <w:t>.</w:t>
      </w:r>
    </w:p>
    <w:p w14:paraId="2BDE08D6" w14:textId="77777777" w:rsidR="00B03A0F" w:rsidRDefault="009917EA" w:rsidP="006A1208">
      <w:pPr>
        <w:spacing w:after="0"/>
        <w:ind w:left="720" w:hanging="720"/>
        <w:rPr>
          <w:rFonts w:cs="Arial"/>
          <w:szCs w:val="24"/>
        </w:rPr>
      </w:pPr>
      <w:r>
        <w:rPr>
          <w:rFonts w:cs="Arial"/>
          <w:szCs w:val="24"/>
        </w:rPr>
        <w:t>8.8.</w:t>
      </w:r>
      <w:r w:rsidR="00B03A0F">
        <w:rPr>
          <w:rFonts w:cs="Arial"/>
          <w:szCs w:val="24"/>
        </w:rPr>
        <w:t>9</w:t>
      </w:r>
      <w:r w:rsidR="006A1208" w:rsidRPr="00537B3C">
        <w:rPr>
          <w:rFonts w:cs="Arial"/>
          <w:szCs w:val="24"/>
        </w:rPr>
        <w:tab/>
      </w:r>
      <w:r w:rsidR="00B03A0F" w:rsidRPr="00537B3C">
        <w:rPr>
          <w:rFonts w:cs="Arial"/>
          <w:szCs w:val="24"/>
        </w:rPr>
        <w:t xml:space="preserve">Revisar los </w:t>
      </w:r>
      <w:r w:rsidR="00B03A0F">
        <w:rPr>
          <w:rFonts w:cs="Arial"/>
          <w:szCs w:val="24"/>
        </w:rPr>
        <w:t xml:space="preserve">informes </w:t>
      </w:r>
      <w:r w:rsidR="008F2A25">
        <w:rPr>
          <w:rFonts w:cs="Arial"/>
          <w:szCs w:val="24"/>
        </w:rPr>
        <w:t>semestrales</w:t>
      </w:r>
      <w:r w:rsidR="00B03A0F">
        <w:rPr>
          <w:rFonts w:cs="Arial"/>
          <w:szCs w:val="24"/>
        </w:rPr>
        <w:t xml:space="preserve"> consolidadas de avance físico y financiero del PROGRAMA</w:t>
      </w:r>
      <w:r w:rsidR="00135B21">
        <w:rPr>
          <w:rFonts w:cs="Arial"/>
          <w:szCs w:val="24"/>
        </w:rPr>
        <w:t xml:space="preserve"> con base en los formularios contenidos en el Anexo I de este MOP</w:t>
      </w:r>
      <w:r w:rsidR="00B03A0F" w:rsidRPr="00537B3C">
        <w:rPr>
          <w:rFonts w:cs="Arial"/>
          <w:szCs w:val="24"/>
        </w:rPr>
        <w:t xml:space="preserve">, presentados por </w:t>
      </w:r>
      <w:r w:rsidR="00B03A0F">
        <w:rPr>
          <w:rFonts w:cs="Arial"/>
          <w:szCs w:val="24"/>
        </w:rPr>
        <w:t>la UCP, a través de NAFIN</w:t>
      </w:r>
      <w:r w:rsidR="00135B21">
        <w:rPr>
          <w:rFonts w:cs="Arial"/>
          <w:szCs w:val="24"/>
        </w:rPr>
        <w:t>.</w:t>
      </w:r>
    </w:p>
    <w:p w14:paraId="0005BC35" w14:textId="77777777" w:rsidR="006A1208" w:rsidRPr="00537B3C" w:rsidRDefault="00B03A0F" w:rsidP="006A1208">
      <w:pPr>
        <w:spacing w:after="0"/>
        <w:ind w:left="720" w:hanging="720"/>
        <w:rPr>
          <w:rFonts w:cs="Arial"/>
          <w:szCs w:val="24"/>
        </w:rPr>
      </w:pPr>
      <w:r>
        <w:rPr>
          <w:rFonts w:cs="Arial"/>
          <w:szCs w:val="24"/>
        </w:rPr>
        <w:t>8.8.10</w:t>
      </w:r>
      <w:r>
        <w:rPr>
          <w:rFonts w:cs="Arial"/>
          <w:szCs w:val="24"/>
        </w:rPr>
        <w:tab/>
      </w:r>
      <w:r w:rsidR="006A1208" w:rsidRPr="00537B3C">
        <w:rPr>
          <w:rFonts w:cs="Arial"/>
          <w:szCs w:val="24"/>
        </w:rPr>
        <w:t xml:space="preserve">Realizar visitas periódicas de </w:t>
      </w:r>
      <w:r>
        <w:rPr>
          <w:rFonts w:cs="Arial"/>
          <w:szCs w:val="24"/>
        </w:rPr>
        <w:t xml:space="preserve">supervisión y monitoreo </w:t>
      </w:r>
      <w:r w:rsidR="006A1208" w:rsidRPr="00537B3C">
        <w:rPr>
          <w:rFonts w:cs="Arial"/>
          <w:szCs w:val="24"/>
        </w:rPr>
        <w:t xml:space="preserve">del </w:t>
      </w:r>
      <w:r w:rsidR="0055130A">
        <w:rPr>
          <w:rFonts w:cs="Arial"/>
          <w:szCs w:val="24"/>
        </w:rPr>
        <w:t>PROGRAMA</w:t>
      </w:r>
      <w:r w:rsidR="006A1208" w:rsidRPr="00537B3C">
        <w:rPr>
          <w:rFonts w:cs="Arial"/>
          <w:szCs w:val="24"/>
        </w:rPr>
        <w:t xml:space="preserve">, así como visitas técnicas específicas </w:t>
      </w:r>
      <w:r>
        <w:rPr>
          <w:rFonts w:cs="Arial"/>
          <w:szCs w:val="24"/>
        </w:rPr>
        <w:t>a los lugares de los P</w:t>
      </w:r>
      <w:r w:rsidR="0055130A">
        <w:rPr>
          <w:rFonts w:cs="Arial"/>
          <w:szCs w:val="24"/>
        </w:rPr>
        <w:t>royectos</w:t>
      </w:r>
      <w:r w:rsidR="006A1208" w:rsidRPr="00537B3C">
        <w:rPr>
          <w:rFonts w:cs="Arial"/>
          <w:szCs w:val="24"/>
        </w:rPr>
        <w:t>, cuando se juzgue conveniente.</w:t>
      </w:r>
    </w:p>
    <w:p w14:paraId="7711F526" w14:textId="77777777" w:rsidR="002943F0" w:rsidRDefault="009917EA" w:rsidP="006A1208">
      <w:pPr>
        <w:spacing w:after="0"/>
        <w:ind w:left="720" w:hanging="720"/>
        <w:rPr>
          <w:rFonts w:cs="Arial"/>
          <w:szCs w:val="24"/>
        </w:rPr>
      </w:pPr>
      <w:r>
        <w:rPr>
          <w:rFonts w:cs="Arial"/>
          <w:szCs w:val="24"/>
        </w:rPr>
        <w:t>8.8.</w:t>
      </w:r>
      <w:r w:rsidR="00B03A0F">
        <w:rPr>
          <w:rFonts w:cs="Arial"/>
          <w:szCs w:val="24"/>
        </w:rPr>
        <w:t>11</w:t>
      </w:r>
      <w:r w:rsidR="006A1208" w:rsidRPr="00537B3C">
        <w:rPr>
          <w:rFonts w:cs="Arial"/>
          <w:szCs w:val="24"/>
        </w:rPr>
        <w:tab/>
        <w:t xml:space="preserve">Realizar revisiones ex-post de los procesos de licitación y contratación de </w:t>
      </w:r>
      <w:r w:rsidR="0055130A">
        <w:rPr>
          <w:rFonts w:cs="Arial"/>
          <w:szCs w:val="24"/>
        </w:rPr>
        <w:t xml:space="preserve">bienes </w:t>
      </w:r>
      <w:r w:rsidR="006A1208" w:rsidRPr="00537B3C">
        <w:rPr>
          <w:rFonts w:cs="Arial"/>
          <w:szCs w:val="24"/>
        </w:rPr>
        <w:t>y consultoría contenidos en el PA</w:t>
      </w:r>
      <w:r w:rsidR="0055130A">
        <w:rPr>
          <w:rFonts w:cs="Arial"/>
          <w:szCs w:val="24"/>
        </w:rPr>
        <w:t xml:space="preserve">, de conformidad con lo establecido en el </w:t>
      </w:r>
      <w:r w:rsidR="002943F0" w:rsidRPr="00537B3C">
        <w:rPr>
          <w:rFonts w:cs="Arial"/>
          <w:szCs w:val="24"/>
        </w:rPr>
        <w:t>“</w:t>
      </w:r>
      <w:r w:rsidR="002943F0" w:rsidRPr="00B03A0F">
        <w:rPr>
          <w:rFonts w:cs="Arial"/>
          <w:i/>
          <w:szCs w:val="24"/>
        </w:rPr>
        <w:t>Capítulo XIII. Procedimientos de Adquisiciones</w:t>
      </w:r>
      <w:r w:rsidR="002943F0" w:rsidRPr="00537B3C">
        <w:rPr>
          <w:rFonts w:cs="Arial"/>
          <w:szCs w:val="24"/>
        </w:rPr>
        <w:t>”</w:t>
      </w:r>
      <w:r w:rsidR="002943F0">
        <w:rPr>
          <w:rFonts w:cs="Arial"/>
          <w:szCs w:val="24"/>
        </w:rPr>
        <w:t>.</w:t>
      </w:r>
    </w:p>
    <w:p w14:paraId="06F69FFB" w14:textId="77777777" w:rsidR="006A1208" w:rsidRDefault="0055130A" w:rsidP="006A1208">
      <w:pPr>
        <w:spacing w:after="0"/>
        <w:ind w:left="720" w:hanging="720"/>
        <w:rPr>
          <w:rFonts w:cs="Arial"/>
          <w:szCs w:val="24"/>
        </w:rPr>
      </w:pPr>
      <w:r>
        <w:rPr>
          <w:rFonts w:cs="Arial"/>
          <w:szCs w:val="24"/>
        </w:rPr>
        <w:t>8.8.1</w:t>
      </w:r>
      <w:r w:rsidR="00135B21">
        <w:rPr>
          <w:rFonts w:cs="Arial"/>
          <w:szCs w:val="24"/>
        </w:rPr>
        <w:t>2</w:t>
      </w:r>
      <w:r w:rsidR="006A1208" w:rsidRPr="00537B3C">
        <w:rPr>
          <w:rFonts w:cs="Arial"/>
          <w:szCs w:val="24"/>
        </w:rPr>
        <w:tab/>
        <w:t xml:space="preserve">Cuando lo juzgue necesario, revisar la aplicación de los recursos financiados y la situación financiera del </w:t>
      </w:r>
      <w:r>
        <w:rPr>
          <w:rFonts w:cs="Arial"/>
          <w:szCs w:val="24"/>
        </w:rPr>
        <w:t>PROGRAMA</w:t>
      </w:r>
      <w:r w:rsidR="006A1208" w:rsidRPr="00537B3C">
        <w:rPr>
          <w:rFonts w:cs="Arial"/>
          <w:szCs w:val="24"/>
        </w:rPr>
        <w:t>.</w:t>
      </w:r>
    </w:p>
    <w:p w14:paraId="3E64141C" w14:textId="77777777" w:rsidR="006A1208" w:rsidRDefault="0055130A" w:rsidP="006A1208">
      <w:pPr>
        <w:spacing w:after="0"/>
        <w:ind w:left="720" w:hanging="720"/>
        <w:rPr>
          <w:rFonts w:cs="Arial"/>
          <w:szCs w:val="24"/>
        </w:rPr>
      </w:pPr>
      <w:r>
        <w:rPr>
          <w:rFonts w:cs="Arial"/>
          <w:szCs w:val="24"/>
        </w:rPr>
        <w:t>8.8.1</w:t>
      </w:r>
      <w:r w:rsidR="00135B21">
        <w:rPr>
          <w:rFonts w:cs="Arial"/>
          <w:szCs w:val="24"/>
        </w:rPr>
        <w:t>3</w:t>
      </w:r>
      <w:r w:rsidR="006A1208" w:rsidRPr="00537B3C">
        <w:rPr>
          <w:rFonts w:cs="Arial"/>
          <w:szCs w:val="24"/>
        </w:rPr>
        <w:tab/>
        <w:t xml:space="preserve">Revisar los Estados Financieros del </w:t>
      </w:r>
      <w:r>
        <w:rPr>
          <w:rFonts w:cs="Arial"/>
          <w:szCs w:val="24"/>
        </w:rPr>
        <w:t>PROGRAMA</w:t>
      </w:r>
      <w:r w:rsidR="006A1208" w:rsidRPr="00537B3C">
        <w:rPr>
          <w:rFonts w:cs="Arial"/>
          <w:szCs w:val="24"/>
        </w:rPr>
        <w:t xml:space="preserve">, presentados </w:t>
      </w:r>
      <w:r w:rsidRPr="00537B3C">
        <w:rPr>
          <w:rFonts w:cs="Arial"/>
          <w:szCs w:val="24"/>
        </w:rPr>
        <w:t xml:space="preserve">por </w:t>
      </w:r>
      <w:r>
        <w:rPr>
          <w:rFonts w:cs="Arial"/>
          <w:szCs w:val="24"/>
        </w:rPr>
        <w:t xml:space="preserve">la </w:t>
      </w:r>
      <w:r w:rsidR="00AC6AB3">
        <w:rPr>
          <w:rFonts w:cs="Arial"/>
          <w:szCs w:val="24"/>
        </w:rPr>
        <w:t>UCP</w:t>
      </w:r>
      <w:r>
        <w:rPr>
          <w:rFonts w:cs="Arial"/>
          <w:szCs w:val="24"/>
        </w:rPr>
        <w:t>, a través de NAFIN,</w:t>
      </w:r>
      <w:r w:rsidR="006A1208" w:rsidRPr="00537B3C">
        <w:rPr>
          <w:rFonts w:cs="Arial"/>
          <w:szCs w:val="24"/>
        </w:rPr>
        <w:t xml:space="preserve"> para cada ejercicio fiscal.</w:t>
      </w:r>
    </w:p>
    <w:p w14:paraId="20644B4B" w14:textId="77777777" w:rsidR="00135B21" w:rsidRPr="00537B3C" w:rsidRDefault="00135B21" w:rsidP="006A1208">
      <w:pPr>
        <w:spacing w:after="0"/>
        <w:ind w:left="720" w:hanging="720"/>
        <w:rPr>
          <w:rFonts w:cs="Arial"/>
          <w:szCs w:val="24"/>
        </w:rPr>
      </w:pPr>
      <w:r>
        <w:rPr>
          <w:rFonts w:cs="Arial"/>
          <w:szCs w:val="24"/>
        </w:rPr>
        <w:t>8.8.14</w:t>
      </w:r>
      <w:r>
        <w:rPr>
          <w:rFonts w:cs="Arial"/>
          <w:szCs w:val="24"/>
        </w:rPr>
        <w:tab/>
      </w:r>
      <w:r w:rsidRPr="00537B3C">
        <w:rPr>
          <w:rFonts w:cs="Arial"/>
          <w:szCs w:val="24"/>
        </w:rPr>
        <w:t xml:space="preserve">Revisar </w:t>
      </w:r>
      <w:r>
        <w:rPr>
          <w:rFonts w:cs="Arial"/>
          <w:szCs w:val="24"/>
        </w:rPr>
        <w:t>el informe de cierre del PROGRAMA</w:t>
      </w:r>
      <w:r w:rsidR="008F2A25">
        <w:rPr>
          <w:rFonts w:cs="Arial"/>
          <w:szCs w:val="24"/>
        </w:rPr>
        <w:t>, presentado</w:t>
      </w:r>
      <w:r w:rsidRPr="00537B3C">
        <w:rPr>
          <w:rFonts w:cs="Arial"/>
          <w:szCs w:val="24"/>
        </w:rPr>
        <w:t xml:space="preserve"> por </w:t>
      </w:r>
      <w:r>
        <w:rPr>
          <w:rFonts w:cs="Arial"/>
          <w:szCs w:val="24"/>
        </w:rPr>
        <w:t>la UCP, a través de NAFIN, con base en el formulario que se acuerde entre la UCP, NAFIN y el BID.</w:t>
      </w:r>
    </w:p>
    <w:p w14:paraId="42A93CE9" w14:textId="77777777" w:rsidR="006A1208" w:rsidRPr="00537B3C" w:rsidRDefault="0055130A" w:rsidP="006A1208">
      <w:pPr>
        <w:spacing w:after="0"/>
        <w:ind w:left="705" w:hanging="705"/>
        <w:rPr>
          <w:rFonts w:cs="Arial"/>
          <w:szCs w:val="24"/>
        </w:rPr>
      </w:pPr>
      <w:r>
        <w:rPr>
          <w:rFonts w:cs="Arial"/>
          <w:szCs w:val="24"/>
        </w:rPr>
        <w:t>8.8.1</w:t>
      </w:r>
      <w:r w:rsidR="00135B21">
        <w:rPr>
          <w:rFonts w:cs="Arial"/>
          <w:szCs w:val="24"/>
        </w:rPr>
        <w:t>5</w:t>
      </w:r>
      <w:r w:rsidR="006A1208" w:rsidRPr="00537B3C">
        <w:rPr>
          <w:rFonts w:cs="Arial"/>
          <w:szCs w:val="24"/>
        </w:rPr>
        <w:tab/>
        <w:t xml:space="preserve">Las que resulten necesarias para la adecuada implementación del </w:t>
      </w:r>
      <w:r>
        <w:rPr>
          <w:rFonts w:cs="Arial"/>
          <w:szCs w:val="24"/>
        </w:rPr>
        <w:t>PROGRAMA</w:t>
      </w:r>
      <w:r w:rsidR="006A1208" w:rsidRPr="00537B3C">
        <w:rPr>
          <w:rFonts w:cs="Arial"/>
          <w:szCs w:val="24"/>
        </w:rPr>
        <w:t>.</w:t>
      </w:r>
    </w:p>
    <w:p w14:paraId="7192871D" w14:textId="77777777" w:rsidR="002F6015" w:rsidRDefault="002F6015" w:rsidP="00D06315">
      <w:pPr>
        <w:spacing w:after="0"/>
        <w:ind w:left="705" w:hanging="705"/>
        <w:rPr>
          <w:rFonts w:cs="Arial"/>
          <w:szCs w:val="24"/>
        </w:rPr>
      </w:pPr>
    </w:p>
    <w:p w14:paraId="1D5666E3" w14:textId="69849045" w:rsidR="00384677" w:rsidRPr="00537B3C" w:rsidRDefault="00384677" w:rsidP="00384677">
      <w:pPr>
        <w:pStyle w:val="Heading2"/>
        <w:spacing w:before="0"/>
        <w:jc w:val="center"/>
        <w:rPr>
          <w:rFonts w:ascii="Arial" w:hAnsi="Arial" w:cs="Arial"/>
          <w:color w:val="auto"/>
          <w:sz w:val="28"/>
          <w:szCs w:val="24"/>
        </w:rPr>
      </w:pPr>
      <w:bookmarkStart w:id="66" w:name="_Toc489825318"/>
      <w:r w:rsidRPr="00537B3C">
        <w:rPr>
          <w:rFonts w:ascii="Arial" w:hAnsi="Arial" w:cs="Arial"/>
          <w:color w:val="auto"/>
          <w:sz w:val="28"/>
          <w:szCs w:val="24"/>
        </w:rPr>
        <w:lastRenderedPageBreak/>
        <w:t xml:space="preserve">CAPÍTULO </w:t>
      </w:r>
      <w:r w:rsidR="00BD1308">
        <w:rPr>
          <w:rFonts w:ascii="Arial" w:hAnsi="Arial" w:cs="Arial"/>
          <w:color w:val="auto"/>
          <w:sz w:val="28"/>
          <w:szCs w:val="24"/>
        </w:rPr>
        <w:t>IX</w:t>
      </w:r>
      <w:r w:rsidR="00860434" w:rsidRPr="00537B3C">
        <w:rPr>
          <w:rFonts w:ascii="Arial" w:hAnsi="Arial" w:cs="Arial"/>
          <w:color w:val="auto"/>
          <w:sz w:val="28"/>
          <w:szCs w:val="24"/>
        </w:rPr>
        <w:t>.</w:t>
      </w:r>
      <w:r w:rsidRPr="00537B3C">
        <w:rPr>
          <w:rFonts w:ascii="Arial" w:hAnsi="Arial" w:cs="Arial"/>
          <w:color w:val="auto"/>
          <w:sz w:val="28"/>
          <w:szCs w:val="24"/>
        </w:rPr>
        <w:t xml:space="preserve"> </w:t>
      </w:r>
      <w:r w:rsidR="005F3B9E" w:rsidRPr="00537B3C">
        <w:rPr>
          <w:rFonts w:ascii="Arial" w:hAnsi="Arial" w:cs="Arial"/>
          <w:color w:val="auto"/>
          <w:sz w:val="28"/>
          <w:szCs w:val="24"/>
        </w:rPr>
        <w:t>MECANISMOS DE COORDINACIÓN</w:t>
      </w:r>
      <w:bookmarkEnd w:id="66"/>
    </w:p>
    <w:p w14:paraId="16B5D5FA" w14:textId="77777777" w:rsidR="00384677" w:rsidRDefault="00384677" w:rsidP="00400E3A">
      <w:pPr>
        <w:spacing w:after="0"/>
        <w:rPr>
          <w:rFonts w:cs="Arial"/>
          <w:szCs w:val="24"/>
        </w:rPr>
      </w:pPr>
    </w:p>
    <w:p w14:paraId="58DEA48C" w14:textId="77777777" w:rsidR="00610918" w:rsidRDefault="00BC586C" w:rsidP="00833ED1">
      <w:pPr>
        <w:spacing w:after="0"/>
        <w:rPr>
          <w:rFonts w:cs="Arial"/>
          <w:szCs w:val="24"/>
        </w:rPr>
      </w:pPr>
      <w:r>
        <w:rPr>
          <w:rFonts w:cs="Arial"/>
          <w:szCs w:val="24"/>
        </w:rPr>
        <w:t xml:space="preserve">Tomando en consideración el número de participantes en el PROGRAMA, se requiere contar con los mecanismos de coordinación que garanticen </w:t>
      </w:r>
      <w:r w:rsidR="00610918">
        <w:rPr>
          <w:rFonts w:cs="Arial"/>
          <w:szCs w:val="24"/>
        </w:rPr>
        <w:t xml:space="preserve">el adecuado desarrollo de cada una de las fases y acciones que </w:t>
      </w:r>
      <w:r w:rsidR="003767F9">
        <w:rPr>
          <w:rFonts w:cs="Arial"/>
          <w:szCs w:val="24"/>
        </w:rPr>
        <w:t>sean necesarias</w:t>
      </w:r>
      <w:r w:rsidR="00610918">
        <w:rPr>
          <w:rFonts w:cs="Arial"/>
          <w:szCs w:val="24"/>
        </w:rPr>
        <w:t xml:space="preserve"> para su implementación.</w:t>
      </w:r>
    </w:p>
    <w:p w14:paraId="705B68B2" w14:textId="77777777" w:rsidR="00610918" w:rsidRDefault="00610918" w:rsidP="00833ED1">
      <w:pPr>
        <w:spacing w:after="0"/>
        <w:rPr>
          <w:rFonts w:cs="Arial"/>
          <w:szCs w:val="24"/>
        </w:rPr>
      </w:pPr>
    </w:p>
    <w:p w14:paraId="7DCC6CB2" w14:textId="183483B4" w:rsidR="00610918" w:rsidRDefault="00610918" w:rsidP="00833ED1">
      <w:pPr>
        <w:spacing w:after="0"/>
        <w:rPr>
          <w:rFonts w:cs="Arial"/>
          <w:szCs w:val="24"/>
        </w:rPr>
      </w:pPr>
      <w:r>
        <w:rPr>
          <w:rFonts w:cs="Arial"/>
          <w:szCs w:val="24"/>
        </w:rPr>
        <w:t xml:space="preserve">La SENER como Dependencia Ejecutora, a través de la </w:t>
      </w:r>
      <w:proofErr w:type="spellStart"/>
      <w:r w:rsidR="00EA2CEF">
        <w:rPr>
          <w:rFonts w:cs="Arial"/>
          <w:szCs w:val="24"/>
        </w:rPr>
        <w:t>DGEySE</w:t>
      </w:r>
      <w:proofErr w:type="spellEnd"/>
      <w:r>
        <w:rPr>
          <w:rFonts w:cs="Arial"/>
          <w:szCs w:val="24"/>
        </w:rPr>
        <w:t xml:space="preserve"> llevará a cabo las acciones necesarias para garantizar que, en la ejecución del PROGRAMA, se cumpla con los compromisos y condiciones contractuales establecidas en el Contrato de Préstamo y en el MOP. </w:t>
      </w:r>
    </w:p>
    <w:p w14:paraId="2672E892" w14:textId="77777777" w:rsidR="00610918" w:rsidRDefault="00610918" w:rsidP="00833ED1">
      <w:pPr>
        <w:spacing w:after="0"/>
        <w:rPr>
          <w:rFonts w:cs="Arial"/>
          <w:szCs w:val="24"/>
        </w:rPr>
      </w:pPr>
    </w:p>
    <w:p w14:paraId="2150DEEA" w14:textId="21D76515" w:rsidR="00833ED1" w:rsidRDefault="00EA2CEF" w:rsidP="00833ED1">
      <w:pPr>
        <w:spacing w:after="0"/>
        <w:rPr>
          <w:rFonts w:cs="Arial"/>
          <w:szCs w:val="24"/>
        </w:rPr>
      </w:pPr>
      <w:r>
        <w:rPr>
          <w:rFonts w:cs="Arial"/>
          <w:szCs w:val="24"/>
        </w:rPr>
        <w:t xml:space="preserve">La </w:t>
      </w:r>
      <w:proofErr w:type="spellStart"/>
      <w:r>
        <w:rPr>
          <w:rFonts w:cs="Arial"/>
          <w:szCs w:val="24"/>
        </w:rPr>
        <w:t>DGEySE</w:t>
      </w:r>
      <w:proofErr w:type="spellEnd"/>
      <w:r w:rsidR="00610918">
        <w:rPr>
          <w:rFonts w:cs="Arial"/>
          <w:szCs w:val="24"/>
        </w:rPr>
        <w:t xml:space="preserve"> designará o conformará una Unidad Coordinadora del Programa (UCP), que será la ventanilla única para todos los temas relacionado con el PROGRAMA, con NAFIN y el BID. Está UCP, contará con un </w:t>
      </w:r>
      <w:r w:rsidR="00492230">
        <w:rPr>
          <w:rFonts w:cs="Arial"/>
          <w:szCs w:val="24"/>
        </w:rPr>
        <w:t xml:space="preserve">Coordinador </w:t>
      </w:r>
      <w:r w:rsidR="00BF794B">
        <w:rPr>
          <w:rFonts w:cs="Arial"/>
          <w:szCs w:val="24"/>
        </w:rPr>
        <w:t>apoyado</w:t>
      </w:r>
      <w:r w:rsidR="00492230">
        <w:rPr>
          <w:rFonts w:cs="Arial"/>
          <w:szCs w:val="24"/>
        </w:rPr>
        <w:t xml:space="preserve"> </w:t>
      </w:r>
      <w:r w:rsidR="008E1009">
        <w:rPr>
          <w:rFonts w:cs="Arial"/>
          <w:szCs w:val="24"/>
        </w:rPr>
        <w:t>con el personal que</w:t>
      </w:r>
      <w:r w:rsidR="00F2169C">
        <w:rPr>
          <w:rFonts w:cs="Arial"/>
          <w:szCs w:val="24"/>
        </w:rPr>
        <w:t xml:space="preserve"> </w:t>
      </w:r>
      <w:r w:rsidR="008E1009">
        <w:rPr>
          <w:rFonts w:cs="Arial"/>
          <w:szCs w:val="24"/>
        </w:rPr>
        <w:t>considere necesario</w:t>
      </w:r>
      <w:r w:rsidR="00492230">
        <w:rPr>
          <w:rFonts w:cs="Arial"/>
          <w:szCs w:val="24"/>
        </w:rPr>
        <w:t xml:space="preserve"> para atender los temas de gestión financiera, de adquisiciones y de seguimiento del PROGRAMA.</w:t>
      </w:r>
    </w:p>
    <w:p w14:paraId="3684817D" w14:textId="77777777" w:rsidR="00833ED1" w:rsidRDefault="00833ED1" w:rsidP="00833ED1">
      <w:pPr>
        <w:spacing w:after="0"/>
        <w:rPr>
          <w:rFonts w:cs="Arial"/>
          <w:szCs w:val="24"/>
        </w:rPr>
      </w:pPr>
    </w:p>
    <w:p w14:paraId="14686105" w14:textId="77777777" w:rsidR="00492230" w:rsidRDefault="00492230" w:rsidP="00833ED1">
      <w:pPr>
        <w:spacing w:after="0"/>
        <w:rPr>
          <w:rFonts w:cs="Arial"/>
          <w:szCs w:val="24"/>
        </w:rPr>
      </w:pPr>
      <w:r>
        <w:rPr>
          <w:rFonts w:cs="Arial"/>
          <w:szCs w:val="24"/>
        </w:rPr>
        <w:t>La UCP desarrollará las actividades contenidas en el numeral 8.1 del Capítulo VIII de este MOP.</w:t>
      </w:r>
    </w:p>
    <w:p w14:paraId="035EB0AC" w14:textId="77777777" w:rsidR="00492230" w:rsidRDefault="00492230" w:rsidP="00833ED1">
      <w:pPr>
        <w:spacing w:after="0"/>
        <w:rPr>
          <w:rFonts w:cs="Arial"/>
          <w:szCs w:val="24"/>
        </w:rPr>
      </w:pPr>
    </w:p>
    <w:p w14:paraId="62AC5E45" w14:textId="77777777" w:rsidR="00BF794B" w:rsidRDefault="00492230" w:rsidP="00400E3A">
      <w:pPr>
        <w:spacing w:after="0"/>
        <w:rPr>
          <w:rFonts w:cs="Arial"/>
          <w:szCs w:val="24"/>
        </w:rPr>
      </w:pPr>
      <w:bookmarkStart w:id="67" w:name="_Toc456465579"/>
      <w:bookmarkStart w:id="68" w:name="_Toc456467403"/>
      <w:bookmarkStart w:id="69" w:name="_Toc456535459"/>
      <w:r>
        <w:rPr>
          <w:rFonts w:cs="Arial"/>
          <w:szCs w:val="24"/>
        </w:rPr>
        <w:t xml:space="preserve">El </w:t>
      </w:r>
      <w:r w:rsidR="00F30358">
        <w:rPr>
          <w:rFonts w:cs="Arial"/>
          <w:szCs w:val="24"/>
        </w:rPr>
        <w:t xml:space="preserve">FIDE </w:t>
      </w:r>
      <w:r>
        <w:rPr>
          <w:rFonts w:cs="Arial"/>
          <w:szCs w:val="24"/>
        </w:rPr>
        <w:t xml:space="preserve">como organismo operador del PROGRAMA requiere de la participación </w:t>
      </w:r>
      <w:r w:rsidR="00BF794B">
        <w:rPr>
          <w:rFonts w:cs="Arial"/>
          <w:szCs w:val="24"/>
        </w:rPr>
        <w:t xml:space="preserve">sus unidades administrativas para operar temas </w:t>
      </w:r>
      <w:r>
        <w:rPr>
          <w:rFonts w:cs="Arial"/>
          <w:szCs w:val="24"/>
        </w:rPr>
        <w:t xml:space="preserve">específicos de carácter técnico, legal, de administración financiera, de adquisiciones y de control y supervisión de las acciones </w:t>
      </w:r>
      <w:r w:rsidR="00BF794B">
        <w:rPr>
          <w:rFonts w:cs="Arial"/>
          <w:szCs w:val="24"/>
        </w:rPr>
        <w:t xml:space="preserve">del PROGRAMA. Por ello, es necesario que integre una Unidad Operadora del Programa (UOP) que lleve a cabo acciones de coordinación entre las áreas y de enlace con los demás participantes. </w:t>
      </w:r>
    </w:p>
    <w:p w14:paraId="09A96838" w14:textId="77777777" w:rsidR="00BF794B" w:rsidRDefault="00BF794B" w:rsidP="00400E3A">
      <w:pPr>
        <w:spacing w:after="0"/>
        <w:rPr>
          <w:rFonts w:cs="Arial"/>
          <w:szCs w:val="24"/>
        </w:rPr>
      </w:pPr>
    </w:p>
    <w:p w14:paraId="430FD614" w14:textId="77777777" w:rsidR="00BF794B" w:rsidRDefault="003767F9" w:rsidP="00400E3A">
      <w:pPr>
        <w:spacing w:after="0"/>
        <w:rPr>
          <w:rFonts w:cs="Arial"/>
          <w:szCs w:val="24"/>
        </w:rPr>
      </w:pPr>
      <w:r>
        <w:rPr>
          <w:rFonts w:cs="Arial"/>
          <w:szCs w:val="24"/>
        </w:rPr>
        <w:t>La</w:t>
      </w:r>
      <w:r w:rsidR="00BF794B">
        <w:rPr>
          <w:rFonts w:cs="Arial"/>
          <w:szCs w:val="24"/>
        </w:rPr>
        <w:t xml:space="preserve"> UOP será la responsable de verificar el cumplimiento de las obligaciones establecidas en el Convenio de Colaboración formalizado entre el FIDE y la SENER.</w:t>
      </w:r>
    </w:p>
    <w:p w14:paraId="51949DC6" w14:textId="77777777" w:rsidR="00BF794B" w:rsidRDefault="00BF794B" w:rsidP="00400E3A">
      <w:pPr>
        <w:spacing w:after="0"/>
        <w:rPr>
          <w:rFonts w:cs="Arial"/>
          <w:szCs w:val="24"/>
        </w:rPr>
      </w:pPr>
    </w:p>
    <w:p w14:paraId="4D758CF8" w14:textId="38F43A17" w:rsidR="005F3B9E" w:rsidRPr="0010705A" w:rsidRDefault="009A113B" w:rsidP="00400E3A">
      <w:pPr>
        <w:spacing w:after="0"/>
        <w:rPr>
          <w:rFonts w:cs="Arial"/>
          <w:szCs w:val="24"/>
        </w:rPr>
      </w:pPr>
      <w:r>
        <w:rPr>
          <w:rFonts w:cs="Arial"/>
          <w:szCs w:val="24"/>
        </w:rPr>
        <w:lastRenderedPageBreak/>
        <w:t xml:space="preserve">Por las características del PROGRAMA la UOP </w:t>
      </w:r>
      <w:r w:rsidR="002B2B33">
        <w:rPr>
          <w:rFonts w:cs="Arial"/>
          <w:szCs w:val="24"/>
        </w:rPr>
        <w:t xml:space="preserve">estará conformada </w:t>
      </w:r>
      <w:r w:rsidR="008361BB">
        <w:rPr>
          <w:rFonts w:cs="Arial"/>
          <w:szCs w:val="24"/>
        </w:rPr>
        <w:t>como mínimo por</w:t>
      </w:r>
      <w:r w:rsidR="002B2B33" w:rsidRPr="002B2B33">
        <w:rPr>
          <w:rFonts w:cs="Arial"/>
          <w:szCs w:val="24"/>
        </w:rPr>
        <w:t xml:space="preserve"> un Coordinador y </w:t>
      </w:r>
      <w:r w:rsidR="008E1009">
        <w:rPr>
          <w:rFonts w:cs="Arial"/>
          <w:szCs w:val="24"/>
        </w:rPr>
        <w:t xml:space="preserve">los </w:t>
      </w:r>
      <w:r w:rsidR="00BF794B">
        <w:rPr>
          <w:rFonts w:cs="Arial"/>
          <w:szCs w:val="24"/>
        </w:rPr>
        <w:t xml:space="preserve">asistentes </w:t>
      </w:r>
      <w:r w:rsidR="008E1009">
        <w:rPr>
          <w:rFonts w:cs="Arial"/>
          <w:szCs w:val="24"/>
        </w:rPr>
        <w:t xml:space="preserve">que considere necesarios </w:t>
      </w:r>
      <w:r w:rsidR="00BF794B">
        <w:rPr>
          <w:rFonts w:cs="Arial"/>
          <w:szCs w:val="24"/>
        </w:rPr>
        <w:t>para atender los temas de gestión financiera, de adquisiciones y de seguimiento del PROGRAMA</w:t>
      </w:r>
      <w:r w:rsidR="002B2B33" w:rsidRPr="002B2B33">
        <w:rPr>
          <w:rFonts w:cs="Arial"/>
          <w:szCs w:val="24"/>
        </w:rPr>
        <w:t xml:space="preserve">. </w:t>
      </w:r>
      <w:r w:rsidR="002B2B33">
        <w:rPr>
          <w:rFonts w:cs="Arial"/>
          <w:szCs w:val="24"/>
        </w:rPr>
        <w:t>Es conveniente que el Coordinador</w:t>
      </w:r>
      <w:r w:rsidR="005D4320">
        <w:rPr>
          <w:rFonts w:cs="Arial"/>
          <w:szCs w:val="24"/>
        </w:rPr>
        <w:t xml:space="preserve"> </w:t>
      </w:r>
      <w:r w:rsidR="0010705A">
        <w:rPr>
          <w:rFonts w:cs="Arial"/>
          <w:szCs w:val="24"/>
        </w:rPr>
        <w:t xml:space="preserve">tenga un nivel de responsabilidad </w:t>
      </w:r>
      <w:r w:rsidR="00BF794B">
        <w:rPr>
          <w:rFonts w:cs="Arial"/>
          <w:szCs w:val="24"/>
        </w:rPr>
        <w:t>que le permita obtener la respuesta oportuna de las demás áreas, para garantizar el cumplimiento de los compromisos adquiridos.</w:t>
      </w:r>
      <w:r w:rsidR="003767F9">
        <w:rPr>
          <w:rFonts w:cs="Arial"/>
          <w:szCs w:val="24"/>
        </w:rPr>
        <w:t xml:space="preserve"> Esta </w:t>
      </w:r>
      <w:r w:rsidR="005F3B9E" w:rsidRPr="0010705A">
        <w:rPr>
          <w:rFonts w:cs="Arial"/>
          <w:szCs w:val="24"/>
        </w:rPr>
        <w:t>tendrá las siguientes atribuciones:</w:t>
      </w:r>
      <w:bookmarkEnd w:id="67"/>
      <w:bookmarkEnd w:id="68"/>
      <w:bookmarkEnd w:id="69"/>
    </w:p>
    <w:p w14:paraId="31ADF058" w14:textId="77777777" w:rsidR="005F3B9E" w:rsidRPr="00537B3C" w:rsidRDefault="005F3B9E" w:rsidP="003D444C"/>
    <w:p w14:paraId="78EA292C" w14:textId="77777777" w:rsidR="005F3B9E" w:rsidRPr="00537B3C" w:rsidRDefault="00C56F50" w:rsidP="005F3B9E">
      <w:pPr>
        <w:spacing w:after="0"/>
        <w:ind w:left="720" w:hanging="720"/>
        <w:rPr>
          <w:rFonts w:cs="Arial"/>
          <w:szCs w:val="24"/>
        </w:rPr>
      </w:pPr>
      <w:r>
        <w:rPr>
          <w:rFonts w:cs="Arial"/>
          <w:szCs w:val="24"/>
        </w:rPr>
        <w:t>9</w:t>
      </w:r>
      <w:r w:rsidR="005F3B9E" w:rsidRPr="00537B3C">
        <w:rPr>
          <w:rFonts w:cs="Arial"/>
          <w:szCs w:val="24"/>
        </w:rPr>
        <w:t>.1.1</w:t>
      </w:r>
      <w:r w:rsidR="005F3B9E" w:rsidRPr="00537B3C">
        <w:rPr>
          <w:rFonts w:cs="Arial"/>
          <w:szCs w:val="24"/>
        </w:rPr>
        <w:tab/>
        <w:t xml:space="preserve">Representar al </w:t>
      </w:r>
      <w:r w:rsidR="00051EA0">
        <w:rPr>
          <w:rFonts w:cs="Arial"/>
          <w:szCs w:val="24"/>
        </w:rPr>
        <w:t>FIDE</w:t>
      </w:r>
      <w:r w:rsidR="005F3B9E" w:rsidRPr="00537B3C">
        <w:rPr>
          <w:rFonts w:cs="Arial"/>
          <w:szCs w:val="24"/>
        </w:rPr>
        <w:t xml:space="preserve">, como ventanilla única ante </w:t>
      </w:r>
      <w:r w:rsidR="00051EA0">
        <w:rPr>
          <w:rFonts w:cs="Arial"/>
          <w:szCs w:val="24"/>
        </w:rPr>
        <w:t xml:space="preserve">la </w:t>
      </w:r>
      <w:r w:rsidR="00AC6AB3">
        <w:rPr>
          <w:rFonts w:cs="Arial"/>
          <w:szCs w:val="24"/>
        </w:rPr>
        <w:t>UCP</w:t>
      </w:r>
      <w:r w:rsidR="009A113B">
        <w:rPr>
          <w:rFonts w:cs="Arial"/>
          <w:szCs w:val="24"/>
        </w:rPr>
        <w:t>, FOTEASE, CONUEE, BID</w:t>
      </w:r>
      <w:r w:rsidR="00051EA0">
        <w:rPr>
          <w:rFonts w:cs="Arial"/>
          <w:szCs w:val="24"/>
        </w:rPr>
        <w:t xml:space="preserve"> y NAFIN</w:t>
      </w:r>
      <w:r w:rsidR="005F3B9E" w:rsidRPr="00537B3C">
        <w:rPr>
          <w:rFonts w:cs="Arial"/>
          <w:szCs w:val="24"/>
        </w:rPr>
        <w:t xml:space="preserve"> en los aspectos operativos, técnicos y normativos derivados de la ejecución del </w:t>
      </w:r>
      <w:r w:rsidR="00051EA0">
        <w:rPr>
          <w:rFonts w:cs="Arial"/>
          <w:szCs w:val="24"/>
        </w:rPr>
        <w:t>PROGRAMA</w:t>
      </w:r>
      <w:r w:rsidR="005F3B9E" w:rsidRPr="00537B3C">
        <w:rPr>
          <w:rFonts w:cs="Arial"/>
          <w:szCs w:val="24"/>
        </w:rPr>
        <w:t>.</w:t>
      </w:r>
    </w:p>
    <w:p w14:paraId="4A3A6895" w14:textId="77777777" w:rsidR="002C385F" w:rsidRDefault="00C56F50" w:rsidP="00904F74">
      <w:pPr>
        <w:spacing w:after="0"/>
        <w:ind w:left="705" w:hanging="705"/>
        <w:rPr>
          <w:rFonts w:cs="Arial"/>
          <w:szCs w:val="24"/>
        </w:rPr>
      </w:pPr>
      <w:r>
        <w:rPr>
          <w:rFonts w:cs="Arial"/>
          <w:szCs w:val="24"/>
        </w:rPr>
        <w:t>9</w:t>
      </w:r>
      <w:r w:rsidR="00904F74">
        <w:rPr>
          <w:rFonts w:cs="Arial"/>
          <w:szCs w:val="24"/>
        </w:rPr>
        <w:t>.1.2</w:t>
      </w:r>
      <w:r w:rsidR="00904F74">
        <w:rPr>
          <w:rFonts w:cs="Arial"/>
          <w:szCs w:val="24"/>
        </w:rPr>
        <w:tab/>
      </w:r>
      <w:r w:rsidR="002C385F">
        <w:rPr>
          <w:rFonts w:cs="Arial"/>
          <w:szCs w:val="24"/>
        </w:rPr>
        <w:t>Preparar y mantener actualizado el PA, así como solicitar a la UCP las gestiones de aprobación a dicho PA.</w:t>
      </w:r>
    </w:p>
    <w:p w14:paraId="3DCAEFAD" w14:textId="77777777" w:rsidR="002C385F" w:rsidRDefault="00904F74" w:rsidP="002C385F">
      <w:pPr>
        <w:spacing w:after="0"/>
        <w:ind w:left="705" w:hanging="705"/>
        <w:rPr>
          <w:rFonts w:cs="Arial"/>
          <w:szCs w:val="24"/>
        </w:rPr>
      </w:pPr>
      <w:r>
        <w:rPr>
          <w:rFonts w:cs="Arial"/>
          <w:szCs w:val="24"/>
        </w:rPr>
        <w:t>9.1.</w:t>
      </w:r>
      <w:r w:rsidR="002C385F">
        <w:rPr>
          <w:rFonts w:cs="Arial"/>
          <w:szCs w:val="24"/>
        </w:rPr>
        <w:t>3</w:t>
      </w:r>
      <w:r w:rsidR="002C385F">
        <w:rPr>
          <w:rFonts w:cs="Arial"/>
          <w:szCs w:val="24"/>
        </w:rPr>
        <w:tab/>
        <w:t>Solicitar a la UCP las gestiones de registro o de no objeción a los procesos de licitación y contratación de las acciones contenidas en el PA.</w:t>
      </w:r>
    </w:p>
    <w:p w14:paraId="2D5987A1" w14:textId="77777777" w:rsidR="002C385F" w:rsidRDefault="00904F74" w:rsidP="002C385F">
      <w:pPr>
        <w:spacing w:after="0"/>
        <w:ind w:left="708" w:hanging="708"/>
        <w:rPr>
          <w:rFonts w:cs="Arial"/>
          <w:szCs w:val="24"/>
        </w:rPr>
      </w:pPr>
      <w:r>
        <w:rPr>
          <w:rFonts w:cs="Arial"/>
          <w:szCs w:val="24"/>
        </w:rPr>
        <w:t>9.1.4</w:t>
      </w:r>
      <w:r w:rsidR="002C385F">
        <w:rPr>
          <w:rFonts w:cs="Arial"/>
          <w:szCs w:val="24"/>
        </w:rPr>
        <w:tab/>
        <w:t>Enviar a la UCP, los proyectos ejecutivos de los EOAPF, con las fichas técnicas que cumplan con los lineamientos establecidos en las Reglas de Operación del FOTEASE.</w:t>
      </w:r>
    </w:p>
    <w:p w14:paraId="5EB505C6" w14:textId="77777777" w:rsidR="00904F74" w:rsidRPr="00537B3C" w:rsidRDefault="00904F74" w:rsidP="00904F74">
      <w:pPr>
        <w:spacing w:after="0"/>
        <w:ind w:left="720" w:hanging="720"/>
        <w:rPr>
          <w:rFonts w:cs="Arial"/>
          <w:szCs w:val="24"/>
        </w:rPr>
      </w:pPr>
      <w:r>
        <w:rPr>
          <w:rFonts w:cs="Arial"/>
          <w:szCs w:val="24"/>
        </w:rPr>
        <w:t>9.1.5</w:t>
      </w:r>
      <w:r w:rsidR="002C385F">
        <w:rPr>
          <w:rFonts w:cs="Arial"/>
          <w:szCs w:val="24"/>
        </w:rPr>
        <w:tab/>
      </w:r>
      <w:r>
        <w:rPr>
          <w:rFonts w:cs="Arial"/>
          <w:szCs w:val="24"/>
        </w:rPr>
        <w:t>Preparar y enviar</w:t>
      </w:r>
      <w:r w:rsidRPr="00537B3C">
        <w:rPr>
          <w:rFonts w:cs="Arial"/>
          <w:szCs w:val="24"/>
        </w:rPr>
        <w:t xml:space="preserve"> </w:t>
      </w:r>
      <w:r>
        <w:rPr>
          <w:rFonts w:cs="Arial"/>
          <w:szCs w:val="24"/>
        </w:rPr>
        <w:t>trimestralmente</w:t>
      </w:r>
      <w:r w:rsidRPr="00537B3C">
        <w:rPr>
          <w:rFonts w:cs="Arial"/>
          <w:szCs w:val="24"/>
        </w:rPr>
        <w:t xml:space="preserve"> el Informe de Avance Físico y Financiero del </w:t>
      </w:r>
      <w:r>
        <w:rPr>
          <w:rFonts w:cs="Arial"/>
          <w:szCs w:val="24"/>
        </w:rPr>
        <w:t>PROGRAMA, con base en los formularios del Anexo I</w:t>
      </w:r>
      <w:r w:rsidRPr="00537B3C">
        <w:rPr>
          <w:rFonts w:cs="Arial"/>
          <w:szCs w:val="24"/>
        </w:rPr>
        <w:t>.</w:t>
      </w:r>
    </w:p>
    <w:p w14:paraId="61AB7869" w14:textId="77777777" w:rsidR="002C385F" w:rsidRDefault="00904F74" w:rsidP="002C385F">
      <w:pPr>
        <w:spacing w:after="0"/>
        <w:ind w:left="708" w:hanging="708"/>
        <w:rPr>
          <w:rFonts w:cs="Arial"/>
          <w:szCs w:val="24"/>
        </w:rPr>
      </w:pPr>
      <w:r>
        <w:rPr>
          <w:rFonts w:cs="Arial"/>
          <w:szCs w:val="24"/>
        </w:rPr>
        <w:t>9.1.6</w:t>
      </w:r>
      <w:r>
        <w:rPr>
          <w:rFonts w:cs="Arial"/>
          <w:szCs w:val="24"/>
        </w:rPr>
        <w:tab/>
      </w:r>
      <w:r w:rsidR="002C385F">
        <w:rPr>
          <w:rFonts w:cs="Arial"/>
          <w:szCs w:val="24"/>
        </w:rPr>
        <w:t xml:space="preserve">Solicitar a la UCP las gestiones para el desembolso de recursos a la cuenta especial abierta por el FIDE para el </w:t>
      </w:r>
      <w:r w:rsidR="003767F9">
        <w:rPr>
          <w:rFonts w:cs="Arial"/>
          <w:szCs w:val="24"/>
        </w:rPr>
        <w:t>pago a Proveedores y Consultores</w:t>
      </w:r>
      <w:r w:rsidR="002C385F">
        <w:rPr>
          <w:rFonts w:cs="Arial"/>
          <w:szCs w:val="24"/>
        </w:rPr>
        <w:t>.</w:t>
      </w:r>
    </w:p>
    <w:p w14:paraId="0A373B2D" w14:textId="77777777" w:rsidR="002C385F" w:rsidRPr="00537B3C" w:rsidRDefault="00904F74" w:rsidP="002C385F">
      <w:pPr>
        <w:spacing w:after="0"/>
        <w:ind w:left="705" w:hanging="705"/>
        <w:rPr>
          <w:rFonts w:cs="Arial"/>
          <w:szCs w:val="24"/>
        </w:rPr>
      </w:pPr>
      <w:r>
        <w:rPr>
          <w:rFonts w:cs="Arial"/>
          <w:szCs w:val="24"/>
        </w:rPr>
        <w:t>9.1.7</w:t>
      </w:r>
      <w:r w:rsidR="002C385F" w:rsidRPr="00537B3C">
        <w:rPr>
          <w:rFonts w:cs="Arial"/>
          <w:szCs w:val="24"/>
        </w:rPr>
        <w:tab/>
        <w:t xml:space="preserve">Realizar todas las acciones que se requieran para que, en su caso, se cuente </w:t>
      </w:r>
      <w:r w:rsidR="003767F9">
        <w:rPr>
          <w:rFonts w:cs="Arial"/>
          <w:szCs w:val="24"/>
        </w:rPr>
        <w:t xml:space="preserve">con </w:t>
      </w:r>
      <w:r w:rsidR="002C385F">
        <w:rPr>
          <w:rFonts w:cs="Arial"/>
          <w:szCs w:val="24"/>
        </w:rPr>
        <w:t>las aprobaciones</w:t>
      </w:r>
      <w:r w:rsidR="002C385F" w:rsidRPr="00537B3C">
        <w:rPr>
          <w:rFonts w:cs="Arial"/>
          <w:szCs w:val="24"/>
        </w:rPr>
        <w:t xml:space="preserve"> para la realización de</w:t>
      </w:r>
      <w:r w:rsidR="002C385F">
        <w:rPr>
          <w:rFonts w:cs="Arial"/>
          <w:szCs w:val="24"/>
        </w:rPr>
        <w:t xml:space="preserve"> </w:t>
      </w:r>
      <w:r w:rsidR="002C385F" w:rsidRPr="00537B3C">
        <w:rPr>
          <w:rFonts w:cs="Arial"/>
          <w:szCs w:val="24"/>
        </w:rPr>
        <w:t>l</w:t>
      </w:r>
      <w:r w:rsidR="002C385F">
        <w:rPr>
          <w:rFonts w:cs="Arial"/>
          <w:szCs w:val="24"/>
        </w:rPr>
        <w:t>os</w:t>
      </w:r>
      <w:r w:rsidR="002C385F" w:rsidRPr="00537B3C">
        <w:rPr>
          <w:rFonts w:cs="Arial"/>
          <w:szCs w:val="24"/>
        </w:rPr>
        <w:t xml:space="preserve"> Proyecto</w:t>
      </w:r>
      <w:r w:rsidR="002C385F">
        <w:rPr>
          <w:rFonts w:cs="Arial"/>
          <w:szCs w:val="24"/>
        </w:rPr>
        <w:t>s</w:t>
      </w:r>
      <w:r w:rsidR="002C385F" w:rsidRPr="00537B3C">
        <w:rPr>
          <w:rFonts w:cs="Arial"/>
          <w:szCs w:val="24"/>
        </w:rPr>
        <w:t>.</w:t>
      </w:r>
    </w:p>
    <w:p w14:paraId="03E5D776" w14:textId="77777777" w:rsidR="002C385F" w:rsidRDefault="00904F74" w:rsidP="002C385F">
      <w:pPr>
        <w:spacing w:after="0"/>
        <w:ind w:left="708" w:hanging="708"/>
        <w:rPr>
          <w:rFonts w:cs="Arial"/>
          <w:szCs w:val="24"/>
        </w:rPr>
      </w:pPr>
      <w:r>
        <w:rPr>
          <w:rFonts w:cs="Arial"/>
          <w:szCs w:val="24"/>
        </w:rPr>
        <w:t>9.1.8</w:t>
      </w:r>
      <w:r w:rsidR="002C385F" w:rsidRPr="00537B3C">
        <w:rPr>
          <w:rFonts w:cs="Arial"/>
          <w:szCs w:val="24"/>
        </w:rPr>
        <w:tab/>
      </w:r>
      <w:r w:rsidR="002C385F">
        <w:rPr>
          <w:rFonts w:cs="Arial"/>
          <w:szCs w:val="24"/>
        </w:rPr>
        <w:t>Verificar que los pagos a los proveedores de bienes, servicios y consultoría cuenten con la documentación comprobatoria</w:t>
      </w:r>
      <w:r>
        <w:rPr>
          <w:rFonts w:cs="Arial"/>
          <w:szCs w:val="24"/>
        </w:rPr>
        <w:t xml:space="preserve"> de</w:t>
      </w:r>
      <w:r w:rsidR="002C385F" w:rsidRPr="00537B3C">
        <w:rPr>
          <w:rFonts w:cs="Arial"/>
          <w:szCs w:val="24"/>
        </w:rPr>
        <w:t xml:space="preserve"> dichos pagos.</w:t>
      </w:r>
    </w:p>
    <w:p w14:paraId="2387807E" w14:textId="77777777" w:rsidR="002C385F" w:rsidRDefault="00904F74" w:rsidP="002C385F">
      <w:pPr>
        <w:spacing w:after="0"/>
        <w:ind w:left="705" w:hanging="705"/>
        <w:rPr>
          <w:rFonts w:cs="Arial"/>
          <w:szCs w:val="24"/>
        </w:rPr>
      </w:pPr>
      <w:r>
        <w:rPr>
          <w:rFonts w:cs="Arial"/>
          <w:szCs w:val="24"/>
        </w:rPr>
        <w:t>9.1.9</w:t>
      </w:r>
      <w:r w:rsidR="002C385F">
        <w:rPr>
          <w:rFonts w:cs="Arial"/>
          <w:szCs w:val="24"/>
        </w:rPr>
        <w:tab/>
      </w:r>
      <w:r>
        <w:rPr>
          <w:rFonts w:cs="Arial"/>
          <w:szCs w:val="24"/>
        </w:rPr>
        <w:t xml:space="preserve">Verificar que se cuente </w:t>
      </w:r>
      <w:r w:rsidR="002C385F" w:rsidRPr="00537B3C">
        <w:rPr>
          <w:rFonts w:cs="Arial"/>
          <w:szCs w:val="24"/>
        </w:rPr>
        <w:t xml:space="preserve">con el expediente </w:t>
      </w:r>
      <w:r>
        <w:rPr>
          <w:rFonts w:cs="Arial"/>
          <w:szCs w:val="24"/>
        </w:rPr>
        <w:t xml:space="preserve">integral </w:t>
      </w:r>
      <w:r w:rsidR="002C385F">
        <w:rPr>
          <w:rFonts w:cs="Arial"/>
          <w:szCs w:val="24"/>
        </w:rPr>
        <w:t xml:space="preserve">de ejecución </w:t>
      </w:r>
      <w:r w:rsidR="002C385F" w:rsidRPr="00537B3C">
        <w:rPr>
          <w:rFonts w:cs="Arial"/>
          <w:szCs w:val="24"/>
        </w:rPr>
        <w:t>de cada una de las acciones contenidas en el PA.</w:t>
      </w:r>
    </w:p>
    <w:p w14:paraId="20592536" w14:textId="77777777" w:rsidR="00904F74" w:rsidRDefault="00904F74" w:rsidP="002C385F">
      <w:pPr>
        <w:spacing w:after="0"/>
        <w:ind w:left="705" w:hanging="705"/>
        <w:rPr>
          <w:rFonts w:cs="Arial"/>
          <w:szCs w:val="24"/>
        </w:rPr>
      </w:pPr>
      <w:r>
        <w:rPr>
          <w:rFonts w:cs="Arial"/>
          <w:szCs w:val="24"/>
        </w:rPr>
        <w:t>9.1.10</w:t>
      </w:r>
      <w:r w:rsidR="002C385F" w:rsidRPr="00537B3C">
        <w:rPr>
          <w:rFonts w:cs="Arial"/>
          <w:szCs w:val="24"/>
        </w:rPr>
        <w:tab/>
      </w:r>
      <w:r>
        <w:rPr>
          <w:rFonts w:cs="Arial"/>
          <w:szCs w:val="24"/>
        </w:rPr>
        <w:t>Coordinar las visitas para supervisión de los proyectos, para revisión de documentación comprobatoria de pagos y de administración financiera, que sea solicitada por la UCP.</w:t>
      </w:r>
    </w:p>
    <w:p w14:paraId="16F54E61" w14:textId="77777777" w:rsidR="002C385F" w:rsidRDefault="00904F74" w:rsidP="002C385F">
      <w:pPr>
        <w:spacing w:after="0"/>
        <w:ind w:left="708" w:hanging="708"/>
        <w:rPr>
          <w:rFonts w:cs="Arial"/>
          <w:szCs w:val="24"/>
        </w:rPr>
      </w:pPr>
      <w:r>
        <w:rPr>
          <w:rFonts w:cs="Arial"/>
          <w:szCs w:val="24"/>
        </w:rPr>
        <w:lastRenderedPageBreak/>
        <w:t>9.1.11</w:t>
      </w:r>
      <w:r w:rsidR="002C385F">
        <w:rPr>
          <w:rFonts w:cs="Arial"/>
          <w:szCs w:val="24"/>
        </w:rPr>
        <w:tab/>
        <w:t>Proporcionar la información que se requiera para las auditorías anuales externas del PROGRAMA.</w:t>
      </w:r>
    </w:p>
    <w:p w14:paraId="5BCC96D5" w14:textId="77777777" w:rsidR="00904F74" w:rsidRDefault="00C56F50" w:rsidP="005F3B9E">
      <w:pPr>
        <w:spacing w:after="0"/>
        <w:ind w:left="720" w:hanging="720"/>
        <w:rPr>
          <w:rFonts w:cs="Arial"/>
          <w:szCs w:val="24"/>
        </w:rPr>
      </w:pPr>
      <w:r>
        <w:rPr>
          <w:rFonts w:cs="Arial"/>
          <w:szCs w:val="24"/>
        </w:rPr>
        <w:t>9</w:t>
      </w:r>
      <w:r w:rsidR="005F3B9E" w:rsidRPr="00537B3C">
        <w:rPr>
          <w:rFonts w:cs="Arial"/>
          <w:szCs w:val="24"/>
        </w:rPr>
        <w:t>.1.</w:t>
      </w:r>
      <w:r w:rsidR="00904F74">
        <w:rPr>
          <w:rFonts w:cs="Arial"/>
          <w:szCs w:val="24"/>
        </w:rPr>
        <w:t>12</w:t>
      </w:r>
      <w:r w:rsidR="005F3B9E" w:rsidRPr="00537B3C">
        <w:rPr>
          <w:rFonts w:cs="Arial"/>
          <w:szCs w:val="24"/>
        </w:rPr>
        <w:tab/>
        <w:t xml:space="preserve">Organizar reuniones </w:t>
      </w:r>
      <w:r w:rsidR="00904F74">
        <w:rPr>
          <w:rFonts w:cs="Arial"/>
          <w:szCs w:val="24"/>
        </w:rPr>
        <w:t>periódicas de coordinación entre las áreas del FIDE para verificar avances e identificar oportunamente problemas de implementación.</w:t>
      </w:r>
    </w:p>
    <w:p w14:paraId="52C3610A" w14:textId="77777777" w:rsidR="00904F74" w:rsidRPr="00537B3C" w:rsidRDefault="00904F74" w:rsidP="00904F74">
      <w:pPr>
        <w:spacing w:after="0"/>
        <w:ind w:left="720" w:hanging="720"/>
        <w:rPr>
          <w:rFonts w:cs="Arial"/>
          <w:szCs w:val="24"/>
        </w:rPr>
      </w:pPr>
      <w:r>
        <w:rPr>
          <w:rFonts w:cs="Arial"/>
          <w:szCs w:val="24"/>
        </w:rPr>
        <w:t>9.1.13</w:t>
      </w:r>
      <w:r>
        <w:rPr>
          <w:rFonts w:cs="Arial"/>
          <w:szCs w:val="24"/>
        </w:rPr>
        <w:tab/>
      </w:r>
      <w:r w:rsidRPr="00537B3C">
        <w:rPr>
          <w:rFonts w:cs="Arial"/>
          <w:szCs w:val="24"/>
        </w:rPr>
        <w:t xml:space="preserve">Identificar oportunamente problemas, proponer y coordinar la implementación de medidas correctivas para asegurar la adecuada ejecución del </w:t>
      </w:r>
      <w:r>
        <w:rPr>
          <w:rFonts w:cs="Arial"/>
          <w:szCs w:val="24"/>
        </w:rPr>
        <w:t>PROGRAMA</w:t>
      </w:r>
      <w:r w:rsidRPr="00537B3C">
        <w:rPr>
          <w:rFonts w:cs="Arial"/>
          <w:szCs w:val="24"/>
        </w:rPr>
        <w:t>.</w:t>
      </w:r>
    </w:p>
    <w:p w14:paraId="2C6E998C" w14:textId="77777777" w:rsidR="00904F74" w:rsidRDefault="00904F74" w:rsidP="00904F74">
      <w:pPr>
        <w:spacing w:after="0"/>
        <w:ind w:left="720" w:hanging="720"/>
        <w:rPr>
          <w:rFonts w:cs="Arial"/>
          <w:szCs w:val="24"/>
        </w:rPr>
      </w:pPr>
      <w:r>
        <w:rPr>
          <w:rFonts w:cs="Arial"/>
          <w:szCs w:val="24"/>
        </w:rPr>
        <w:t>9.1.14</w:t>
      </w:r>
      <w:r>
        <w:rPr>
          <w:rFonts w:cs="Arial"/>
          <w:szCs w:val="24"/>
        </w:rPr>
        <w:tab/>
      </w:r>
      <w:r w:rsidRPr="00537B3C">
        <w:rPr>
          <w:rFonts w:cs="Arial"/>
          <w:szCs w:val="24"/>
        </w:rPr>
        <w:t xml:space="preserve">Presentar a </w:t>
      </w:r>
      <w:r>
        <w:rPr>
          <w:rFonts w:cs="Arial"/>
          <w:szCs w:val="24"/>
        </w:rPr>
        <w:t>la UCP</w:t>
      </w:r>
      <w:r w:rsidRPr="00537B3C">
        <w:rPr>
          <w:rFonts w:cs="Arial"/>
          <w:szCs w:val="24"/>
        </w:rPr>
        <w:t xml:space="preserve"> elementos </w:t>
      </w:r>
      <w:proofErr w:type="spellStart"/>
      <w:r w:rsidRPr="00537B3C">
        <w:rPr>
          <w:rFonts w:cs="Arial"/>
          <w:szCs w:val="24"/>
        </w:rPr>
        <w:t>justificatorios</w:t>
      </w:r>
      <w:proofErr w:type="spellEnd"/>
      <w:r w:rsidRPr="00537B3C">
        <w:rPr>
          <w:rFonts w:cs="Arial"/>
          <w:szCs w:val="24"/>
        </w:rPr>
        <w:t xml:space="preserve"> para adecuaciones al </w:t>
      </w:r>
      <w:r>
        <w:rPr>
          <w:rFonts w:cs="Arial"/>
          <w:szCs w:val="24"/>
        </w:rPr>
        <w:t>PROGRAMA</w:t>
      </w:r>
      <w:r w:rsidRPr="00537B3C">
        <w:rPr>
          <w:rFonts w:cs="Arial"/>
          <w:szCs w:val="24"/>
        </w:rPr>
        <w:t>, cuando sea necesario.</w:t>
      </w:r>
    </w:p>
    <w:p w14:paraId="2A054C54" w14:textId="185721D0" w:rsidR="003767F9" w:rsidRDefault="003767F9" w:rsidP="00904F74">
      <w:pPr>
        <w:spacing w:after="0"/>
        <w:ind w:left="720" w:hanging="720"/>
        <w:rPr>
          <w:rFonts w:cs="Arial"/>
          <w:szCs w:val="24"/>
        </w:rPr>
      </w:pPr>
      <w:r>
        <w:rPr>
          <w:rFonts w:cs="Arial"/>
          <w:szCs w:val="24"/>
        </w:rPr>
        <w:t>9.1.15</w:t>
      </w:r>
      <w:r>
        <w:rPr>
          <w:rFonts w:cs="Arial"/>
          <w:szCs w:val="24"/>
        </w:rPr>
        <w:tab/>
        <w:t xml:space="preserve">Convocar al Beneficiario y a la CONUEE para la revisión y aceptación </w:t>
      </w:r>
      <w:r w:rsidR="00FC5CFB">
        <w:rPr>
          <w:rFonts w:cs="Arial"/>
          <w:szCs w:val="24"/>
        </w:rPr>
        <w:t>de los PE elaborados y de los PE implementados y puestos en operación.</w:t>
      </w:r>
    </w:p>
    <w:p w14:paraId="284DFC66" w14:textId="77777777" w:rsidR="00BD7887" w:rsidRPr="00537B3C" w:rsidRDefault="00BD7887" w:rsidP="00904F74">
      <w:pPr>
        <w:spacing w:after="0"/>
        <w:ind w:left="720" w:hanging="720"/>
        <w:rPr>
          <w:rFonts w:cs="Arial"/>
          <w:szCs w:val="24"/>
        </w:rPr>
      </w:pPr>
      <w:r>
        <w:rPr>
          <w:rFonts w:cs="Arial"/>
          <w:szCs w:val="24"/>
        </w:rPr>
        <w:t>9.1.16</w:t>
      </w:r>
      <w:r>
        <w:rPr>
          <w:rFonts w:cs="Arial"/>
          <w:szCs w:val="24"/>
        </w:rPr>
        <w:tab/>
        <w:t>Formalizar con los Proveedores y Consultores el acta de entrega recepción de los bienes y servicios, previa aprobación de las áreas técnicas del FIDE, del Beneficiario y de la CONUEE.</w:t>
      </w:r>
    </w:p>
    <w:p w14:paraId="52D88C47" w14:textId="77777777" w:rsidR="00904F74" w:rsidRPr="00537B3C" w:rsidRDefault="00BD7887" w:rsidP="00904F74">
      <w:pPr>
        <w:spacing w:after="0"/>
        <w:ind w:left="705" w:hanging="705"/>
        <w:rPr>
          <w:rFonts w:cs="Arial"/>
          <w:szCs w:val="24"/>
        </w:rPr>
      </w:pPr>
      <w:r>
        <w:rPr>
          <w:rFonts w:cs="Arial"/>
          <w:szCs w:val="24"/>
        </w:rPr>
        <w:t>9.1.17</w:t>
      </w:r>
      <w:r w:rsidR="00904F74">
        <w:rPr>
          <w:rFonts w:cs="Arial"/>
          <w:szCs w:val="24"/>
        </w:rPr>
        <w:tab/>
      </w:r>
      <w:r w:rsidR="00904F74" w:rsidRPr="00537B3C">
        <w:rPr>
          <w:rFonts w:cs="Arial"/>
          <w:szCs w:val="24"/>
        </w:rPr>
        <w:t xml:space="preserve">Preparar y entregar </w:t>
      </w:r>
      <w:r w:rsidR="00904F74">
        <w:rPr>
          <w:rFonts w:cs="Arial"/>
          <w:szCs w:val="24"/>
        </w:rPr>
        <w:t>a la UCP</w:t>
      </w:r>
      <w:r w:rsidR="00904F74" w:rsidRPr="00537B3C">
        <w:rPr>
          <w:rFonts w:cs="Arial"/>
          <w:szCs w:val="24"/>
        </w:rPr>
        <w:t xml:space="preserve"> un informe de </w:t>
      </w:r>
      <w:r w:rsidR="00904F74">
        <w:rPr>
          <w:rFonts w:cs="Arial"/>
          <w:szCs w:val="24"/>
        </w:rPr>
        <w:t>cierre</w:t>
      </w:r>
      <w:r w:rsidR="00904F74" w:rsidRPr="00537B3C">
        <w:rPr>
          <w:rFonts w:cs="Arial"/>
          <w:szCs w:val="24"/>
        </w:rPr>
        <w:t xml:space="preserve"> del </w:t>
      </w:r>
      <w:r w:rsidR="00904F74">
        <w:rPr>
          <w:rFonts w:cs="Arial"/>
          <w:szCs w:val="24"/>
        </w:rPr>
        <w:t>PROGRAMA</w:t>
      </w:r>
      <w:r w:rsidR="00904F74" w:rsidRPr="00537B3C">
        <w:rPr>
          <w:rFonts w:cs="Arial"/>
          <w:szCs w:val="24"/>
        </w:rPr>
        <w:t xml:space="preserve">, </w:t>
      </w:r>
      <w:r>
        <w:rPr>
          <w:rFonts w:cs="Arial"/>
          <w:szCs w:val="24"/>
        </w:rPr>
        <w:t xml:space="preserve">con base en los formularios entregados por la UCP, </w:t>
      </w:r>
      <w:r w:rsidR="00904F74" w:rsidRPr="00537B3C">
        <w:rPr>
          <w:rFonts w:cs="Arial"/>
          <w:szCs w:val="24"/>
        </w:rPr>
        <w:t xml:space="preserve">a más tardar </w:t>
      </w:r>
      <w:r w:rsidR="00904F74">
        <w:rPr>
          <w:rFonts w:cs="Arial"/>
          <w:szCs w:val="24"/>
        </w:rPr>
        <w:t>6</w:t>
      </w:r>
      <w:r w:rsidR="00904F74" w:rsidRPr="00537B3C">
        <w:rPr>
          <w:rFonts w:cs="Arial"/>
          <w:szCs w:val="24"/>
        </w:rPr>
        <w:t xml:space="preserve"> meses posteriores al término de su ejecución.</w:t>
      </w:r>
    </w:p>
    <w:p w14:paraId="588A549C" w14:textId="77777777" w:rsidR="00904F74" w:rsidRDefault="00BD7887" w:rsidP="005F3B9E">
      <w:pPr>
        <w:spacing w:after="0"/>
        <w:ind w:left="720" w:hanging="720"/>
        <w:rPr>
          <w:rFonts w:cs="Arial"/>
          <w:szCs w:val="24"/>
        </w:rPr>
      </w:pPr>
      <w:r>
        <w:rPr>
          <w:rFonts w:cs="Arial"/>
          <w:szCs w:val="24"/>
        </w:rPr>
        <w:t>9.1.18</w:t>
      </w:r>
      <w:r w:rsidR="00904F74">
        <w:rPr>
          <w:rFonts w:cs="Arial"/>
          <w:szCs w:val="24"/>
        </w:rPr>
        <w:tab/>
        <w:t>Otras que se requieran para la correcta ejecución del PROGRAMA.</w:t>
      </w:r>
    </w:p>
    <w:p w14:paraId="4DDCD630" w14:textId="77777777" w:rsidR="005F3B9E" w:rsidRPr="00E01947" w:rsidRDefault="005F3B9E">
      <w:pPr>
        <w:spacing w:after="0" w:line="240" w:lineRule="auto"/>
        <w:rPr>
          <w:rFonts w:eastAsiaTheme="majorEastAsia" w:cs="Arial"/>
          <w:bCs/>
          <w:i/>
          <w:szCs w:val="24"/>
        </w:rPr>
      </w:pPr>
      <w:r w:rsidRPr="00537B3C">
        <w:rPr>
          <w:rFonts w:eastAsiaTheme="majorEastAsia" w:cs="Arial"/>
          <w:bCs/>
          <w:i/>
          <w:szCs w:val="24"/>
        </w:rPr>
        <w:br w:type="page"/>
      </w:r>
    </w:p>
    <w:p w14:paraId="2C11D065" w14:textId="03A5FCF7" w:rsidR="00003B07" w:rsidRPr="00003B07" w:rsidRDefault="006339D9" w:rsidP="00003B07">
      <w:pPr>
        <w:pStyle w:val="Heading2"/>
        <w:spacing w:before="0"/>
        <w:jc w:val="center"/>
        <w:rPr>
          <w:rFonts w:ascii="Arial" w:hAnsi="Arial" w:cs="Arial"/>
          <w:color w:val="auto"/>
          <w:sz w:val="28"/>
        </w:rPr>
      </w:pPr>
      <w:bookmarkStart w:id="70" w:name="_Toc489825319"/>
      <w:r>
        <w:rPr>
          <w:rFonts w:ascii="Arial" w:hAnsi="Arial" w:cs="Arial"/>
          <w:color w:val="auto"/>
          <w:sz w:val="28"/>
        </w:rPr>
        <w:lastRenderedPageBreak/>
        <w:t xml:space="preserve">CAPÍTULO </w:t>
      </w:r>
      <w:r w:rsidR="00D251FD" w:rsidRPr="00537B3C">
        <w:rPr>
          <w:rFonts w:ascii="Arial" w:hAnsi="Arial" w:cs="Arial"/>
          <w:color w:val="auto"/>
          <w:sz w:val="28"/>
        </w:rPr>
        <w:t xml:space="preserve">X. </w:t>
      </w:r>
      <w:r w:rsidR="00003B07" w:rsidRPr="00003B07">
        <w:rPr>
          <w:rFonts w:ascii="Arial" w:hAnsi="Arial" w:cs="Arial"/>
          <w:color w:val="auto"/>
          <w:sz w:val="28"/>
        </w:rPr>
        <w:t xml:space="preserve">FASES GENERALES DE EJECUCIÓN </w:t>
      </w:r>
      <w:r w:rsidR="002F3485">
        <w:rPr>
          <w:rFonts w:ascii="Arial" w:hAnsi="Arial" w:cs="Arial"/>
          <w:color w:val="auto"/>
          <w:sz w:val="28"/>
        </w:rPr>
        <w:t xml:space="preserve">Y OPERACIÓN </w:t>
      </w:r>
      <w:r w:rsidR="00003B07" w:rsidRPr="00003B07">
        <w:rPr>
          <w:rFonts w:ascii="Arial" w:hAnsi="Arial" w:cs="Arial"/>
          <w:color w:val="auto"/>
          <w:sz w:val="28"/>
        </w:rPr>
        <w:t>DEL PROGRAMA</w:t>
      </w:r>
      <w:bookmarkEnd w:id="70"/>
    </w:p>
    <w:p w14:paraId="42748E2E" w14:textId="77777777" w:rsidR="00003B07" w:rsidRDefault="00003B07" w:rsidP="00400E3A">
      <w:pPr>
        <w:spacing w:after="0"/>
        <w:rPr>
          <w:rFonts w:cs="Arial"/>
          <w:szCs w:val="24"/>
        </w:rPr>
      </w:pPr>
    </w:p>
    <w:p w14:paraId="0C7F4C3D" w14:textId="77777777" w:rsidR="002F3485" w:rsidRDefault="002F3485" w:rsidP="00400E3A">
      <w:pPr>
        <w:spacing w:after="0"/>
        <w:rPr>
          <w:rFonts w:cs="Arial"/>
          <w:szCs w:val="24"/>
        </w:rPr>
      </w:pPr>
      <w:r>
        <w:rPr>
          <w:rFonts w:cs="Arial"/>
          <w:szCs w:val="24"/>
        </w:rPr>
        <w:t xml:space="preserve">La ejecución y operación del </w:t>
      </w:r>
      <w:r w:rsidR="006339D9">
        <w:rPr>
          <w:rFonts w:cs="Arial"/>
          <w:szCs w:val="24"/>
        </w:rPr>
        <w:t>PROGRAMA</w:t>
      </w:r>
      <w:r>
        <w:rPr>
          <w:rFonts w:cs="Arial"/>
          <w:szCs w:val="24"/>
        </w:rPr>
        <w:t xml:space="preserve"> implica el desarrollo de diversas actividades. </w:t>
      </w:r>
      <w:r w:rsidR="00B27735">
        <w:rPr>
          <w:rFonts w:cs="Arial"/>
          <w:szCs w:val="24"/>
        </w:rPr>
        <w:t xml:space="preserve">Tomando en consideración que en los demás Capítulos de este </w:t>
      </w:r>
      <w:r w:rsidR="006339D9">
        <w:rPr>
          <w:rFonts w:cs="Arial"/>
          <w:szCs w:val="24"/>
        </w:rPr>
        <w:t>M</w:t>
      </w:r>
      <w:r w:rsidR="00B27735">
        <w:rPr>
          <w:rFonts w:cs="Arial"/>
          <w:szCs w:val="24"/>
        </w:rPr>
        <w:t>OP se presentan de manera detallada las tareas que desarrollará cada participante, a</w:t>
      </w:r>
      <w:r>
        <w:rPr>
          <w:rFonts w:cs="Arial"/>
          <w:szCs w:val="24"/>
        </w:rPr>
        <w:t xml:space="preserve"> </w:t>
      </w:r>
      <w:r w:rsidR="006339D9">
        <w:rPr>
          <w:rFonts w:cs="Arial"/>
          <w:szCs w:val="24"/>
        </w:rPr>
        <w:t>continuación,</w:t>
      </w:r>
      <w:r>
        <w:rPr>
          <w:rFonts w:cs="Arial"/>
          <w:szCs w:val="24"/>
        </w:rPr>
        <w:t xml:space="preserve"> se describen de manera general las Fases de ejecución del </w:t>
      </w:r>
      <w:r w:rsidR="006339D9">
        <w:rPr>
          <w:rFonts w:cs="Arial"/>
          <w:szCs w:val="24"/>
        </w:rPr>
        <w:t>PROGRAMA</w:t>
      </w:r>
      <w:r>
        <w:rPr>
          <w:rFonts w:cs="Arial"/>
          <w:szCs w:val="24"/>
        </w:rPr>
        <w:t>:</w:t>
      </w:r>
    </w:p>
    <w:p w14:paraId="0A9C6541" w14:textId="77777777" w:rsidR="006339D9" w:rsidRDefault="006339D9" w:rsidP="002F3485">
      <w:pPr>
        <w:spacing w:after="0"/>
        <w:ind w:left="720" w:hanging="720"/>
        <w:rPr>
          <w:rFonts w:cs="Arial"/>
          <w:szCs w:val="24"/>
        </w:rPr>
      </w:pPr>
    </w:p>
    <w:p w14:paraId="2CE51EB8" w14:textId="132BFD5F" w:rsidR="00FF29B3" w:rsidRPr="00E75926" w:rsidRDefault="00E75926" w:rsidP="00E75926">
      <w:pPr>
        <w:pStyle w:val="Heading2"/>
        <w:jc w:val="center"/>
        <w:rPr>
          <w:rFonts w:ascii="Arial" w:hAnsi="Arial" w:cs="Arial"/>
          <w:color w:val="000000" w:themeColor="text1"/>
          <w:sz w:val="28"/>
          <w:szCs w:val="28"/>
        </w:rPr>
      </w:pPr>
      <w:bookmarkStart w:id="71" w:name="_Toc489825320"/>
      <w:r w:rsidRPr="00E75926">
        <w:rPr>
          <w:rFonts w:ascii="Arial" w:hAnsi="Arial" w:cs="Arial"/>
          <w:color w:val="000000" w:themeColor="text1"/>
          <w:sz w:val="28"/>
          <w:szCs w:val="28"/>
        </w:rPr>
        <w:t>10.1</w:t>
      </w:r>
      <w:r w:rsidRPr="00E75926">
        <w:rPr>
          <w:rFonts w:ascii="Arial" w:hAnsi="Arial" w:cs="Arial"/>
          <w:color w:val="000000" w:themeColor="text1"/>
          <w:sz w:val="28"/>
          <w:szCs w:val="28"/>
        </w:rPr>
        <w:tab/>
        <w:t>FASES DE EJECUCIÓN DEL PROGRAMA</w:t>
      </w:r>
      <w:bookmarkEnd w:id="71"/>
    </w:p>
    <w:p w14:paraId="6CD843D8" w14:textId="77777777" w:rsidR="00FF29B3" w:rsidRDefault="00FF29B3" w:rsidP="002F3485">
      <w:pPr>
        <w:spacing w:after="0"/>
        <w:ind w:left="720" w:hanging="720"/>
        <w:rPr>
          <w:rFonts w:cs="Arial"/>
          <w:szCs w:val="24"/>
        </w:rPr>
      </w:pPr>
    </w:p>
    <w:p w14:paraId="3FAFAEDA" w14:textId="43BF8022" w:rsidR="00240F0D" w:rsidRDefault="006F762D" w:rsidP="006F762D">
      <w:pPr>
        <w:spacing w:after="0"/>
        <w:ind w:left="1416" w:hanging="1056"/>
        <w:rPr>
          <w:rFonts w:cs="Arial"/>
          <w:szCs w:val="24"/>
        </w:rPr>
      </w:pPr>
      <w:r>
        <w:rPr>
          <w:rFonts w:cs="Arial"/>
          <w:b/>
          <w:szCs w:val="24"/>
        </w:rPr>
        <w:t>Fase 1.</w:t>
      </w:r>
      <w:r>
        <w:rPr>
          <w:rFonts w:cs="Arial"/>
          <w:b/>
          <w:szCs w:val="24"/>
        </w:rPr>
        <w:tab/>
      </w:r>
      <w:r w:rsidR="00240F0D" w:rsidRPr="006F762D">
        <w:rPr>
          <w:rFonts w:cs="Arial"/>
          <w:b/>
          <w:szCs w:val="24"/>
        </w:rPr>
        <w:t>Firma del Contrato de Préstamo</w:t>
      </w:r>
      <w:r w:rsidR="00240F0D" w:rsidRPr="006F762D">
        <w:rPr>
          <w:rFonts w:cs="Arial"/>
          <w:szCs w:val="24"/>
        </w:rPr>
        <w:t xml:space="preserve">. La primera </w:t>
      </w:r>
      <w:r w:rsidR="009475CA">
        <w:rPr>
          <w:rFonts w:cs="Arial"/>
          <w:szCs w:val="24"/>
        </w:rPr>
        <w:t>fase</w:t>
      </w:r>
      <w:r w:rsidR="00240F0D" w:rsidRPr="006F762D">
        <w:rPr>
          <w:rFonts w:cs="Arial"/>
          <w:szCs w:val="24"/>
        </w:rPr>
        <w:t xml:space="preserve"> inicia con la </w:t>
      </w:r>
      <w:r w:rsidR="001307C4">
        <w:rPr>
          <w:rFonts w:cs="Arial"/>
          <w:szCs w:val="24"/>
        </w:rPr>
        <w:t xml:space="preserve">negociación y formalización </w:t>
      </w:r>
      <w:r w:rsidR="00240F0D" w:rsidRPr="006F762D">
        <w:rPr>
          <w:rFonts w:cs="Arial"/>
          <w:szCs w:val="24"/>
        </w:rPr>
        <w:t xml:space="preserve">del Contrato de Préstamo entre el BID, </w:t>
      </w:r>
      <w:r w:rsidR="009475CA">
        <w:rPr>
          <w:rFonts w:cs="Arial"/>
          <w:szCs w:val="24"/>
        </w:rPr>
        <w:t xml:space="preserve">la SHCP, </w:t>
      </w:r>
      <w:r w:rsidR="00675515">
        <w:rPr>
          <w:rFonts w:cs="Arial"/>
          <w:szCs w:val="24"/>
        </w:rPr>
        <w:t xml:space="preserve">con la participación de la SENER </w:t>
      </w:r>
      <w:r w:rsidR="00240F0D" w:rsidRPr="006F762D">
        <w:rPr>
          <w:rFonts w:cs="Arial"/>
          <w:szCs w:val="24"/>
        </w:rPr>
        <w:t xml:space="preserve">y </w:t>
      </w:r>
      <w:r w:rsidR="00675515">
        <w:rPr>
          <w:rFonts w:cs="Arial"/>
          <w:szCs w:val="24"/>
        </w:rPr>
        <w:t xml:space="preserve">de </w:t>
      </w:r>
      <w:r w:rsidR="00240F0D" w:rsidRPr="006F762D">
        <w:rPr>
          <w:rFonts w:cs="Arial"/>
          <w:szCs w:val="24"/>
        </w:rPr>
        <w:t>NAFIN.</w:t>
      </w:r>
      <w:r w:rsidR="00747EFF">
        <w:rPr>
          <w:rFonts w:cs="Arial"/>
          <w:szCs w:val="24"/>
        </w:rPr>
        <w:t xml:space="preserve"> Previo a la firma del Contrato de Préstamo, se deberá presentar el acuerdo del Comité Técnico del FOTEASE, en el que se aprueba el PROGRAMA, sus reglas de operación y cronograma.</w:t>
      </w:r>
    </w:p>
    <w:p w14:paraId="24A3666E" w14:textId="77777777" w:rsidR="00747EFF" w:rsidRPr="006F762D" w:rsidRDefault="00747EFF" w:rsidP="006F762D">
      <w:pPr>
        <w:spacing w:after="0"/>
        <w:ind w:left="1416" w:hanging="1056"/>
        <w:rPr>
          <w:rFonts w:cs="Arial"/>
          <w:szCs w:val="24"/>
        </w:rPr>
      </w:pPr>
    </w:p>
    <w:p w14:paraId="51D3C4ED" w14:textId="77777777" w:rsidR="006F762D" w:rsidRDefault="006F762D" w:rsidP="006F762D">
      <w:pPr>
        <w:spacing w:after="0"/>
        <w:ind w:left="1416" w:hanging="1056"/>
        <w:rPr>
          <w:rFonts w:cs="Arial"/>
          <w:szCs w:val="24"/>
        </w:rPr>
      </w:pPr>
      <w:r>
        <w:rPr>
          <w:rFonts w:cs="Arial"/>
          <w:b/>
          <w:szCs w:val="24"/>
        </w:rPr>
        <w:t>Fase</w:t>
      </w:r>
      <w:r w:rsidR="003E565F">
        <w:rPr>
          <w:rFonts w:cs="Arial"/>
          <w:b/>
          <w:szCs w:val="24"/>
        </w:rPr>
        <w:t xml:space="preserve"> 2</w:t>
      </w:r>
      <w:r>
        <w:rPr>
          <w:rFonts w:cs="Arial"/>
          <w:b/>
          <w:szCs w:val="24"/>
        </w:rPr>
        <w:t>.</w:t>
      </w:r>
      <w:r>
        <w:rPr>
          <w:rFonts w:cs="Arial"/>
          <w:b/>
          <w:szCs w:val="24"/>
        </w:rPr>
        <w:tab/>
      </w:r>
      <w:r w:rsidR="00675515">
        <w:rPr>
          <w:rFonts w:cs="Arial"/>
          <w:b/>
          <w:szCs w:val="24"/>
        </w:rPr>
        <w:t>Convenio de Colaboración</w:t>
      </w:r>
      <w:r w:rsidR="00240F0D" w:rsidRPr="006F762D">
        <w:rPr>
          <w:rFonts w:cs="Arial"/>
          <w:szCs w:val="24"/>
        </w:rPr>
        <w:t xml:space="preserve">. </w:t>
      </w:r>
      <w:r w:rsidR="006339D9" w:rsidRPr="006F762D">
        <w:rPr>
          <w:rFonts w:cs="Arial"/>
          <w:szCs w:val="24"/>
        </w:rPr>
        <w:t>La SENER</w:t>
      </w:r>
      <w:r w:rsidR="00240F0D" w:rsidRPr="006F762D">
        <w:rPr>
          <w:rFonts w:cs="Arial"/>
          <w:szCs w:val="24"/>
        </w:rPr>
        <w:t xml:space="preserve"> formaliza </w:t>
      </w:r>
      <w:r w:rsidR="00675515">
        <w:rPr>
          <w:rFonts w:cs="Arial"/>
          <w:szCs w:val="24"/>
        </w:rPr>
        <w:t>un Convenio de Colaboración</w:t>
      </w:r>
      <w:r w:rsidR="00240F0D" w:rsidRPr="006F762D">
        <w:rPr>
          <w:rFonts w:cs="Arial"/>
          <w:szCs w:val="24"/>
        </w:rPr>
        <w:t xml:space="preserve"> con el FIDE para que lleve a cabo la </w:t>
      </w:r>
      <w:r w:rsidR="009475CA">
        <w:rPr>
          <w:rFonts w:cs="Arial"/>
          <w:szCs w:val="24"/>
        </w:rPr>
        <w:t>operación del PROGRAMA</w:t>
      </w:r>
      <w:r w:rsidR="00240F0D" w:rsidRPr="006F762D">
        <w:rPr>
          <w:rFonts w:cs="Arial"/>
          <w:szCs w:val="24"/>
        </w:rPr>
        <w:t xml:space="preserve">. Este </w:t>
      </w:r>
      <w:r w:rsidR="006339D9" w:rsidRPr="006F762D">
        <w:rPr>
          <w:rFonts w:cs="Arial"/>
          <w:szCs w:val="24"/>
        </w:rPr>
        <w:t xml:space="preserve">Contrato </w:t>
      </w:r>
      <w:r w:rsidR="00240F0D" w:rsidRPr="006F762D">
        <w:rPr>
          <w:rFonts w:cs="Arial"/>
          <w:szCs w:val="24"/>
        </w:rPr>
        <w:t xml:space="preserve">incluirá el compromiso del FIDE de cumplir con la aplicación de la normatividad y condiciones establecidas en el MOP, </w:t>
      </w:r>
      <w:r w:rsidR="009475CA">
        <w:rPr>
          <w:rFonts w:cs="Arial"/>
          <w:szCs w:val="24"/>
        </w:rPr>
        <w:t xml:space="preserve">destacando las siguientes acciones: </w:t>
      </w:r>
      <w:r w:rsidR="00240F0D" w:rsidRPr="006F762D">
        <w:rPr>
          <w:rFonts w:cs="Arial"/>
          <w:szCs w:val="24"/>
        </w:rPr>
        <w:t>la programación de la</w:t>
      </w:r>
      <w:r w:rsidR="009475CA">
        <w:rPr>
          <w:rFonts w:cs="Arial"/>
          <w:szCs w:val="24"/>
        </w:rPr>
        <w:t xml:space="preserve"> ejecución; la licitación y contratación de p</w:t>
      </w:r>
      <w:r w:rsidR="00240F0D" w:rsidRPr="006F762D">
        <w:rPr>
          <w:rFonts w:cs="Arial"/>
          <w:szCs w:val="24"/>
        </w:rPr>
        <w:t>roveedores</w:t>
      </w:r>
      <w:r w:rsidR="009475CA">
        <w:rPr>
          <w:rFonts w:cs="Arial"/>
          <w:szCs w:val="24"/>
        </w:rPr>
        <w:t>;</w:t>
      </w:r>
      <w:r w:rsidR="00240F0D" w:rsidRPr="006F762D">
        <w:rPr>
          <w:rFonts w:cs="Arial"/>
          <w:szCs w:val="24"/>
        </w:rPr>
        <w:t xml:space="preserve"> </w:t>
      </w:r>
      <w:r w:rsidR="009475CA">
        <w:rPr>
          <w:rFonts w:cs="Arial"/>
          <w:szCs w:val="24"/>
        </w:rPr>
        <w:t>la supervisión y aprobación d</w:t>
      </w:r>
      <w:r w:rsidR="00240F0D" w:rsidRPr="006F762D">
        <w:rPr>
          <w:rFonts w:cs="Arial"/>
          <w:szCs w:val="24"/>
        </w:rPr>
        <w:t xml:space="preserve">el suministro, instalación y puesta en marcha de </w:t>
      </w:r>
      <w:r w:rsidR="009475CA">
        <w:rPr>
          <w:rFonts w:cs="Arial"/>
          <w:szCs w:val="24"/>
        </w:rPr>
        <w:t xml:space="preserve">los bienes para </w:t>
      </w:r>
      <w:r w:rsidR="00240F0D" w:rsidRPr="006F762D">
        <w:rPr>
          <w:rFonts w:cs="Arial"/>
          <w:szCs w:val="24"/>
        </w:rPr>
        <w:t>cada proyecto</w:t>
      </w:r>
      <w:r w:rsidR="009475CA">
        <w:rPr>
          <w:rFonts w:cs="Arial"/>
          <w:szCs w:val="24"/>
        </w:rPr>
        <w:t>;</w:t>
      </w:r>
      <w:r w:rsidR="00240F0D" w:rsidRPr="006F762D">
        <w:rPr>
          <w:rFonts w:cs="Arial"/>
          <w:szCs w:val="24"/>
        </w:rPr>
        <w:t xml:space="preserve"> </w:t>
      </w:r>
      <w:r w:rsidR="009475CA">
        <w:rPr>
          <w:rFonts w:cs="Arial"/>
          <w:szCs w:val="24"/>
        </w:rPr>
        <w:t xml:space="preserve">la aprobación de avances y </w:t>
      </w:r>
      <w:r w:rsidR="00240F0D" w:rsidRPr="006F762D">
        <w:rPr>
          <w:rFonts w:cs="Arial"/>
          <w:szCs w:val="24"/>
        </w:rPr>
        <w:t>las gestiones de pago a proveedores</w:t>
      </w:r>
      <w:r w:rsidR="009475CA">
        <w:rPr>
          <w:rFonts w:cs="Arial"/>
          <w:szCs w:val="24"/>
        </w:rPr>
        <w:t xml:space="preserve">; </w:t>
      </w:r>
      <w:r w:rsidR="00240F0D" w:rsidRPr="006F762D">
        <w:rPr>
          <w:rFonts w:cs="Arial"/>
          <w:szCs w:val="24"/>
        </w:rPr>
        <w:t>la preparación de informes físico</w:t>
      </w:r>
      <w:r w:rsidR="006339D9" w:rsidRPr="006F762D">
        <w:rPr>
          <w:rFonts w:cs="Arial"/>
          <w:szCs w:val="24"/>
        </w:rPr>
        <w:t>s y</w:t>
      </w:r>
      <w:r w:rsidR="00240F0D" w:rsidRPr="006F762D">
        <w:rPr>
          <w:rFonts w:cs="Arial"/>
          <w:szCs w:val="24"/>
        </w:rPr>
        <w:t xml:space="preserve"> financieros del </w:t>
      </w:r>
      <w:r w:rsidR="006339D9" w:rsidRPr="006F762D">
        <w:rPr>
          <w:rFonts w:cs="Arial"/>
          <w:szCs w:val="24"/>
        </w:rPr>
        <w:t>PROGRAMA</w:t>
      </w:r>
      <w:r w:rsidR="009475CA">
        <w:rPr>
          <w:rFonts w:cs="Arial"/>
          <w:szCs w:val="24"/>
        </w:rPr>
        <w:t>;</w:t>
      </w:r>
      <w:r w:rsidR="00240F0D" w:rsidRPr="006F762D">
        <w:rPr>
          <w:rFonts w:cs="Arial"/>
          <w:szCs w:val="24"/>
        </w:rPr>
        <w:t xml:space="preserve"> la presentación de </w:t>
      </w:r>
      <w:r w:rsidR="006339D9" w:rsidRPr="006F762D">
        <w:rPr>
          <w:rFonts w:cs="Arial"/>
          <w:szCs w:val="24"/>
        </w:rPr>
        <w:t>información para auditorias</w:t>
      </w:r>
      <w:r w:rsidR="009475CA">
        <w:rPr>
          <w:rFonts w:cs="Arial"/>
          <w:szCs w:val="24"/>
        </w:rPr>
        <w:t>;</w:t>
      </w:r>
      <w:r w:rsidR="006339D9" w:rsidRPr="006F762D">
        <w:rPr>
          <w:rFonts w:cs="Arial"/>
          <w:szCs w:val="24"/>
        </w:rPr>
        <w:t xml:space="preserve"> </w:t>
      </w:r>
      <w:r w:rsidR="00240F0D" w:rsidRPr="006F762D">
        <w:rPr>
          <w:rFonts w:cs="Arial"/>
          <w:szCs w:val="24"/>
        </w:rPr>
        <w:t>y el informe de cierre de</w:t>
      </w:r>
      <w:r w:rsidR="009475CA">
        <w:rPr>
          <w:rFonts w:cs="Arial"/>
          <w:szCs w:val="24"/>
        </w:rPr>
        <w:t>l PROGRAMA</w:t>
      </w:r>
      <w:r w:rsidR="00240F0D" w:rsidRPr="006F762D">
        <w:rPr>
          <w:rFonts w:cs="Arial"/>
          <w:szCs w:val="24"/>
        </w:rPr>
        <w:t>.</w:t>
      </w:r>
    </w:p>
    <w:p w14:paraId="443688DF" w14:textId="41545712" w:rsidR="003E565F" w:rsidRDefault="003E565F" w:rsidP="003E565F">
      <w:pPr>
        <w:spacing w:after="0"/>
        <w:ind w:left="1416" w:hanging="1056"/>
        <w:rPr>
          <w:rFonts w:cs="Arial"/>
          <w:szCs w:val="24"/>
        </w:rPr>
      </w:pPr>
      <w:r>
        <w:rPr>
          <w:rFonts w:cs="Arial"/>
          <w:b/>
          <w:szCs w:val="24"/>
        </w:rPr>
        <w:lastRenderedPageBreak/>
        <w:t>Fase 3.</w:t>
      </w:r>
      <w:r>
        <w:rPr>
          <w:rFonts w:cs="Arial"/>
          <w:b/>
          <w:szCs w:val="24"/>
        </w:rPr>
        <w:tab/>
      </w:r>
      <w:r w:rsidR="00747EFF" w:rsidRPr="006F762D">
        <w:rPr>
          <w:rFonts w:cs="Arial"/>
          <w:b/>
          <w:szCs w:val="24"/>
        </w:rPr>
        <w:t>Convenio de Participación con Beneficiarios del PROGRAMA</w:t>
      </w:r>
      <w:r w:rsidR="00747EFF" w:rsidRPr="006F762D">
        <w:rPr>
          <w:rFonts w:cs="Arial"/>
          <w:szCs w:val="24"/>
        </w:rPr>
        <w:t xml:space="preserve">. Una vez que la CONUEE </w:t>
      </w:r>
      <w:r w:rsidR="00747EFF">
        <w:rPr>
          <w:rFonts w:cs="Arial"/>
          <w:szCs w:val="24"/>
        </w:rPr>
        <w:t>seleccione los EOAPF</w:t>
      </w:r>
      <w:r w:rsidR="00747EFF" w:rsidRPr="006F762D">
        <w:rPr>
          <w:rFonts w:cs="Arial"/>
          <w:szCs w:val="24"/>
        </w:rPr>
        <w:t xml:space="preserve">, el FIDE realizará las gestiones de formalización de un Convenio de Participación con la Dependencia </w:t>
      </w:r>
      <w:r w:rsidR="00471E26">
        <w:rPr>
          <w:rFonts w:cs="Arial"/>
          <w:szCs w:val="24"/>
        </w:rPr>
        <w:t>o Entidad</w:t>
      </w:r>
      <w:r w:rsidR="00747EFF" w:rsidRPr="006F762D">
        <w:rPr>
          <w:rFonts w:cs="Arial"/>
          <w:szCs w:val="24"/>
        </w:rPr>
        <w:t xml:space="preserve"> de la APF, para </w:t>
      </w:r>
      <w:r w:rsidR="003430F4">
        <w:rPr>
          <w:rFonts w:cs="Arial"/>
          <w:szCs w:val="24"/>
        </w:rPr>
        <w:t>elaborar y, en su caso implementar los PE</w:t>
      </w:r>
      <w:r w:rsidR="00747EFF">
        <w:rPr>
          <w:rFonts w:cs="Arial"/>
          <w:szCs w:val="24"/>
        </w:rPr>
        <w:t>,</w:t>
      </w:r>
      <w:r w:rsidR="00747EFF" w:rsidRPr="006F762D">
        <w:rPr>
          <w:rFonts w:cs="Arial"/>
          <w:szCs w:val="24"/>
        </w:rPr>
        <w:t xml:space="preserve"> incluyendo el compromiso de permitir </w:t>
      </w:r>
      <w:r w:rsidR="00747EFF">
        <w:rPr>
          <w:rFonts w:cs="Arial"/>
          <w:szCs w:val="24"/>
        </w:rPr>
        <w:t xml:space="preserve">el ingreso a instalaciones para </w:t>
      </w:r>
      <w:r w:rsidR="00747EFF" w:rsidRPr="006F762D">
        <w:rPr>
          <w:rFonts w:cs="Arial"/>
          <w:szCs w:val="24"/>
        </w:rPr>
        <w:t xml:space="preserve">la elaboración del proyecto ejecutivo, </w:t>
      </w:r>
      <w:r w:rsidR="00747EFF">
        <w:rPr>
          <w:rFonts w:cs="Arial"/>
          <w:szCs w:val="24"/>
        </w:rPr>
        <w:t xml:space="preserve">la baja de los bienes y equipos, </w:t>
      </w:r>
      <w:r w:rsidR="00747EFF" w:rsidRPr="006F762D">
        <w:rPr>
          <w:rFonts w:cs="Arial"/>
          <w:szCs w:val="24"/>
        </w:rPr>
        <w:t xml:space="preserve">el retiro y la disposición final de los bienes a sustituir, </w:t>
      </w:r>
      <w:r w:rsidR="00747EFF">
        <w:rPr>
          <w:rFonts w:cs="Arial"/>
          <w:szCs w:val="24"/>
        </w:rPr>
        <w:t xml:space="preserve">un espacio para el desarrollo de las actividades por parte de los proveedores, </w:t>
      </w:r>
      <w:r w:rsidR="00747EFF" w:rsidRPr="006F762D">
        <w:rPr>
          <w:rFonts w:cs="Arial"/>
          <w:szCs w:val="24"/>
        </w:rPr>
        <w:t>el suministro, instalación y puesta en marcha, la capacitación a los responsables de la operación y el compromiso del mantenimiento de los bienes.</w:t>
      </w:r>
      <w:r w:rsidR="00747EFF" w:rsidRPr="00747EFF">
        <w:rPr>
          <w:rFonts w:cs="Arial"/>
          <w:b/>
          <w:szCs w:val="24"/>
        </w:rPr>
        <w:t xml:space="preserve"> </w:t>
      </w:r>
    </w:p>
    <w:p w14:paraId="76EC5143" w14:textId="61B8E4BA" w:rsidR="00747EFF" w:rsidRDefault="006F762D" w:rsidP="00747EFF">
      <w:pPr>
        <w:spacing w:after="0"/>
        <w:ind w:left="1416" w:hanging="1056"/>
        <w:rPr>
          <w:rFonts w:cs="Arial"/>
          <w:szCs w:val="24"/>
        </w:rPr>
      </w:pPr>
      <w:r>
        <w:rPr>
          <w:rFonts w:cs="Arial"/>
          <w:b/>
          <w:szCs w:val="24"/>
        </w:rPr>
        <w:t>Fase 4.</w:t>
      </w:r>
      <w:r>
        <w:rPr>
          <w:rFonts w:cs="Arial"/>
          <w:b/>
          <w:szCs w:val="24"/>
        </w:rPr>
        <w:tab/>
      </w:r>
      <w:r w:rsidR="00747EFF" w:rsidRPr="006F762D">
        <w:rPr>
          <w:rFonts w:cs="Arial"/>
          <w:b/>
          <w:szCs w:val="24"/>
        </w:rPr>
        <w:t>Identificación de Proyectos</w:t>
      </w:r>
      <w:r w:rsidR="00747EFF" w:rsidRPr="006F762D">
        <w:rPr>
          <w:rFonts w:cs="Arial"/>
          <w:szCs w:val="24"/>
        </w:rPr>
        <w:t>. La SENER, solicit</w:t>
      </w:r>
      <w:r w:rsidR="00747EFF">
        <w:rPr>
          <w:rFonts w:cs="Arial"/>
          <w:szCs w:val="24"/>
        </w:rPr>
        <w:t xml:space="preserve">a a la CONUEE los diagnósticos energéticos de los EOAPF, la selección y priorización de los EOAPF, la definición de tecnologías y especificaciones de los bienes, servicios y equipos por instalar, así como los </w:t>
      </w:r>
      <w:proofErr w:type="spellStart"/>
      <w:r w:rsidR="00747EFF">
        <w:rPr>
          <w:rFonts w:cs="Arial"/>
          <w:szCs w:val="24"/>
        </w:rPr>
        <w:t>TdR</w:t>
      </w:r>
      <w:proofErr w:type="spellEnd"/>
      <w:r w:rsidR="00747EFF">
        <w:rPr>
          <w:rFonts w:cs="Arial"/>
          <w:szCs w:val="24"/>
        </w:rPr>
        <w:t xml:space="preserve"> para la elaboración de los proyectos ejecutivos</w:t>
      </w:r>
      <w:r w:rsidR="00747EFF" w:rsidRPr="006F762D">
        <w:rPr>
          <w:rFonts w:cs="Arial"/>
          <w:szCs w:val="24"/>
        </w:rPr>
        <w:t>.</w:t>
      </w:r>
    </w:p>
    <w:p w14:paraId="5DC0871F" w14:textId="357DED16" w:rsidR="003430F4" w:rsidRDefault="003430F4" w:rsidP="006F762D">
      <w:pPr>
        <w:spacing w:after="0"/>
        <w:ind w:left="1416" w:hanging="1056"/>
        <w:rPr>
          <w:rFonts w:cs="Arial"/>
          <w:szCs w:val="24"/>
        </w:rPr>
      </w:pPr>
      <w:r>
        <w:rPr>
          <w:rFonts w:cs="Arial"/>
          <w:b/>
          <w:szCs w:val="24"/>
        </w:rPr>
        <w:t xml:space="preserve">Fase </w:t>
      </w:r>
      <w:r w:rsidR="00F2169C">
        <w:rPr>
          <w:rFonts w:cs="Arial"/>
          <w:b/>
          <w:szCs w:val="24"/>
        </w:rPr>
        <w:t>5.</w:t>
      </w:r>
      <w:r>
        <w:rPr>
          <w:rFonts w:cs="Arial"/>
          <w:b/>
          <w:szCs w:val="24"/>
        </w:rPr>
        <w:tab/>
        <w:t>Contratación para la elaboración de PE</w:t>
      </w:r>
      <w:r w:rsidRPr="003430F4">
        <w:rPr>
          <w:rFonts w:cs="Arial"/>
          <w:szCs w:val="24"/>
        </w:rPr>
        <w:t>.</w:t>
      </w:r>
      <w:r>
        <w:rPr>
          <w:rFonts w:cs="Arial"/>
          <w:szCs w:val="24"/>
        </w:rPr>
        <w:t xml:space="preserve"> Con base en el PA aprobado por el BID, el FIDE llevará a cabo la contratación de firmas consultoras para la elaboración de los PE.</w:t>
      </w:r>
    </w:p>
    <w:p w14:paraId="599337FC" w14:textId="3AFD353E" w:rsidR="006F762D" w:rsidRDefault="006F762D" w:rsidP="006F762D">
      <w:pPr>
        <w:spacing w:after="0"/>
        <w:ind w:left="1416" w:hanging="1056"/>
        <w:rPr>
          <w:rFonts w:cs="Arial"/>
          <w:szCs w:val="24"/>
        </w:rPr>
      </w:pPr>
      <w:r>
        <w:rPr>
          <w:rFonts w:cs="Arial"/>
          <w:b/>
          <w:szCs w:val="24"/>
        </w:rPr>
        <w:t xml:space="preserve">Fase </w:t>
      </w:r>
      <w:r w:rsidR="00F2169C">
        <w:rPr>
          <w:rFonts w:cs="Arial"/>
          <w:b/>
          <w:szCs w:val="24"/>
        </w:rPr>
        <w:t>6.</w:t>
      </w:r>
      <w:r>
        <w:rPr>
          <w:rFonts w:cs="Arial"/>
          <w:b/>
          <w:szCs w:val="24"/>
        </w:rPr>
        <w:tab/>
      </w:r>
      <w:r w:rsidR="00240F0D" w:rsidRPr="006F762D">
        <w:rPr>
          <w:rFonts w:cs="Arial"/>
          <w:b/>
          <w:szCs w:val="24"/>
        </w:rPr>
        <w:t>Contratación del o los Proyectos</w:t>
      </w:r>
      <w:r w:rsidR="00240F0D" w:rsidRPr="006F762D">
        <w:rPr>
          <w:rFonts w:cs="Arial"/>
          <w:szCs w:val="24"/>
        </w:rPr>
        <w:t xml:space="preserve">. </w:t>
      </w:r>
      <w:r w:rsidR="003430F4">
        <w:rPr>
          <w:rFonts w:cs="Arial"/>
          <w:szCs w:val="24"/>
        </w:rPr>
        <w:t>Previa aprobación de las DyE y de la CONUE</w:t>
      </w:r>
      <w:r w:rsidR="00471E26">
        <w:rPr>
          <w:rFonts w:cs="Arial"/>
          <w:szCs w:val="24"/>
        </w:rPr>
        <w:t>E</w:t>
      </w:r>
      <w:r w:rsidR="003430F4">
        <w:rPr>
          <w:rFonts w:cs="Arial"/>
          <w:szCs w:val="24"/>
        </w:rPr>
        <w:t>, así como con base en</w:t>
      </w:r>
      <w:r w:rsidR="00240F0D" w:rsidRPr="006F762D">
        <w:rPr>
          <w:rFonts w:cs="Arial"/>
          <w:szCs w:val="24"/>
        </w:rPr>
        <w:t xml:space="preserve"> el PA aprobado por el BID, el FIDE llevará a cabo el proceso de licitación y contratación del suministro, instalación y puesta en marcha de los bienes</w:t>
      </w:r>
      <w:r w:rsidR="00675515">
        <w:rPr>
          <w:rFonts w:cs="Arial"/>
          <w:szCs w:val="24"/>
        </w:rPr>
        <w:t>, de conformidad con el “</w:t>
      </w:r>
      <w:r w:rsidR="00675515" w:rsidRPr="00675515">
        <w:rPr>
          <w:rFonts w:cs="Arial"/>
          <w:i/>
          <w:szCs w:val="24"/>
        </w:rPr>
        <w:t>Capítulo XIII. Procedimientos de Adquisiciones</w:t>
      </w:r>
      <w:r w:rsidR="00675515">
        <w:rPr>
          <w:rFonts w:cs="Arial"/>
          <w:szCs w:val="24"/>
        </w:rPr>
        <w:t>” de este MOP</w:t>
      </w:r>
      <w:r w:rsidR="00240F0D" w:rsidRPr="006F762D">
        <w:rPr>
          <w:rFonts w:cs="Arial"/>
          <w:szCs w:val="24"/>
        </w:rPr>
        <w:t>.</w:t>
      </w:r>
    </w:p>
    <w:p w14:paraId="7FD7B082" w14:textId="4E9E2A7D" w:rsidR="006F762D" w:rsidRDefault="00645806" w:rsidP="006F762D">
      <w:pPr>
        <w:spacing w:after="0"/>
        <w:ind w:left="1416" w:hanging="1056"/>
        <w:rPr>
          <w:rFonts w:cs="Arial"/>
          <w:szCs w:val="24"/>
        </w:rPr>
      </w:pPr>
      <w:r>
        <w:rPr>
          <w:rFonts w:cs="Arial"/>
          <w:b/>
          <w:szCs w:val="24"/>
        </w:rPr>
        <w:t xml:space="preserve">Fase </w:t>
      </w:r>
      <w:r w:rsidR="00F2169C">
        <w:rPr>
          <w:rFonts w:cs="Arial"/>
          <w:b/>
          <w:szCs w:val="24"/>
        </w:rPr>
        <w:t>7.</w:t>
      </w:r>
      <w:r w:rsidR="006F762D">
        <w:rPr>
          <w:rFonts w:cs="Arial"/>
          <w:b/>
          <w:szCs w:val="24"/>
        </w:rPr>
        <w:tab/>
      </w:r>
      <w:r w:rsidR="00240F0D" w:rsidRPr="006F762D">
        <w:rPr>
          <w:rFonts w:cs="Arial"/>
          <w:b/>
          <w:szCs w:val="24"/>
        </w:rPr>
        <w:t>Suministro, instalación y puesta en marcha de los bienes</w:t>
      </w:r>
      <w:r w:rsidR="00240F0D" w:rsidRPr="006F762D">
        <w:rPr>
          <w:rFonts w:cs="Arial"/>
          <w:szCs w:val="24"/>
        </w:rPr>
        <w:t xml:space="preserve">. Formalizado el contrato </w:t>
      </w:r>
      <w:r w:rsidR="005A0B1F">
        <w:rPr>
          <w:rFonts w:cs="Arial"/>
          <w:szCs w:val="24"/>
        </w:rPr>
        <w:t>de adquisiciones</w:t>
      </w:r>
      <w:r w:rsidR="00240F0D" w:rsidRPr="006F762D">
        <w:rPr>
          <w:rFonts w:cs="Arial"/>
          <w:szCs w:val="24"/>
        </w:rPr>
        <w:t>, el Proveedor o Proveedores realizarán la sustitución de los equipos</w:t>
      </w:r>
      <w:r w:rsidR="001155BD">
        <w:rPr>
          <w:rFonts w:cs="Arial"/>
          <w:szCs w:val="24"/>
        </w:rPr>
        <w:t xml:space="preserve"> de alto consumo</w:t>
      </w:r>
      <w:r w:rsidR="00240F0D" w:rsidRPr="006F762D">
        <w:rPr>
          <w:rFonts w:cs="Arial"/>
          <w:szCs w:val="24"/>
        </w:rPr>
        <w:t xml:space="preserve">, </w:t>
      </w:r>
      <w:r w:rsidR="001155BD">
        <w:rPr>
          <w:rFonts w:cs="Arial"/>
          <w:szCs w:val="24"/>
        </w:rPr>
        <w:t>s el manejo ambiental de los mismos y sus residuos</w:t>
      </w:r>
      <w:r w:rsidR="005A0B1F">
        <w:rPr>
          <w:rFonts w:cs="Arial"/>
          <w:szCs w:val="24"/>
        </w:rPr>
        <w:t xml:space="preserve">, </w:t>
      </w:r>
      <w:r w:rsidR="00240F0D" w:rsidRPr="006F762D">
        <w:rPr>
          <w:rFonts w:cs="Arial"/>
          <w:szCs w:val="24"/>
        </w:rPr>
        <w:t>el suministro, instalación, puesta en marcha y capacitación de los responsables de la operación de los equipos instalados.</w:t>
      </w:r>
    </w:p>
    <w:p w14:paraId="109B75FF" w14:textId="58913FA1" w:rsidR="00645806" w:rsidRPr="00645806" w:rsidRDefault="00645806" w:rsidP="006F762D">
      <w:pPr>
        <w:spacing w:after="0"/>
        <w:ind w:left="1416" w:hanging="1056"/>
        <w:rPr>
          <w:rFonts w:cs="Arial"/>
          <w:szCs w:val="24"/>
        </w:rPr>
      </w:pPr>
      <w:r>
        <w:rPr>
          <w:rFonts w:cs="Arial"/>
          <w:b/>
          <w:szCs w:val="24"/>
        </w:rPr>
        <w:lastRenderedPageBreak/>
        <w:t xml:space="preserve">Fase </w:t>
      </w:r>
      <w:r w:rsidR="00F2169C">
        <w:rPr>
          <w:rFonts w:cs="Arial"/>
          <w:b/>
          <w:szCs w:val="24"/>
        </w:rPr>
        <w:t>8.</w:t>
      </w:r>
      <w:r>
        <w:rPr>
          <w:rFonts w:cs="Arial"/>
          <w:szCs w:val="24"/>
        </w:rPr>
        <w:tab/>
      </w:r>
      <w:r w:rsidR="00FF29B3">
        <w:rPr>
          <w:rFonts w:cs="Arial"/>
          <w:b/>
          <w:szCs w:val="24"/>
        </w:rPr>
        <w:t>Solicitud de desembolso</w:t>
      </w:r>
      <w:r w:rsidRPr="00645806">
        <w:rPr>
          <w:rFonts w:cs="Arial"/>
          <w:b/>
          <w:szCs w:val="24"/>
        </w:rPr>
        <w:t>.</w:t>
      </w:r>
      <w:r>
        <w:rPr>
          <w:rFonts w:cs="Arial"/>
          <w:b/>
          <w:szCs w:val="24"/>
        </w:rPr>
        <w:t xml:space="preserve"> </w:t>
      </w:r>
      <w:r w:rsidRPr="00645806">
        <w:rPr>
          <w:rFonts w:cs="Arial"/>
          <w:szCs w:val="24"/>
        </w:rPr>
        <w:t xml:space="preserve">Una vez que el FIDE haya adjudicado el o los contratos a los proveedores, solicitará el desembolso de recursos, de conformidad con las disposiciones que haya establecido el Comité Técnico en </w:t>
      </w:r>
      <w:r w:rsidR="00FF29B3">
        <w:rPr>
          <w:rFonts w:cs="Arial"/>
          <w:szCs w:val="24"/>
        </w:rPr>
        <w:t xml:space="preserve">la </w:t>
      </w:r>
      <w:r w:rsidRPr="00645806">
        <w:rPr>
          <w:rFonts w:cs="Arial"/>
          <w:szCs w:val="24"/>
        </w:rPr>
        <w:t>aprobación</w:t>
      </w:r>
      <w:r w:rsidR="00FF29B3">
        <w:rPr>
          <w:rFonts w:cs="Arial"/>
          <w:szCs w:val="24"/>
        </w:rPr>
        <w:t xml:space="preserve"> de los Proyectos y recursos</w:t>
      </w:r>
      <w:r w:rsidRPr="00645806">
        <w:rPr>
          <w:rFonts w:cs="Arial"/>
          <w:szCs w:val="24"/>
        </w:rPr>
        <w:t>.</w:t>
      </w:r>
    </w:p>
    <w:p w14:paraId="370A7A66" w14:textId="07E70726" w:rsidR="006F762D" w:rsidRDefault="00645806" w:rsidP="006F762D">
      <w:pPr>
        <w:spacing w:after="0"/>
        <w:ind w:left="1416" w:hanging="1056"/>
        <w:rPr>
          <w:rFonts w:cs="Arial"/>
          <w:szCs w:val="24"/>
        </w:rPr>
      </w:pPr>
      <w:r>
        <w:rPr>
          <w:rFonts w:cs="Arial"/>
          <w:b/>
          <w:szCs w:val="24"/>
        </w:rPr>
        <w:t xml:space="preserve">Fase </w:t>
      </w:r>
      <w:r w:rsidR="00F2169C">
        <w:rPr>
          <w:rFonts w:cs="Arial"/>
          <w:b/>
          <w:szCs w:val="24"/>
        </w:rPr>
        <w:t>9</w:t>
      </w:r>
      <w:r w:rsidR="006F762D">
        <w:rPr>
          <w:rFonts w:cs="Arial"/>
          <w:b/>
          <w:szCs w:val="24"/>
        </w:rPr>
        <w:t>.</w:t>
      </w:r>
      <w:r w:rsidR="006F762D">
        <w:rPr>
          <w:rFonts w:cs="Arial"/>
          <w:b/>
          <w:szCs w:val="24"/>
        </w:rPr>
        <w:tab/>
      </w:r>
      <w:r w:rsidR="00503356" w:rsidRPr="006F762D">
        <w:rPr>
          <w:rFonts w:cs="Arial"/>
          <w:b/>
          <w:szCs w:val="24"/>
        </w:rPr>
        <w:t xml:space="preserve">Solicitud de pago </w:t>
      </w:r>
      <w:r w:rsidR="005A0B1F">
        <w:rPr>
          <w:rFonts w:cs="Arial"/>
          <w:b/>
          <w:szCs w:val="24"/>
        </w:rPr>
        <w:t>de estimaciones</w:t>
      </w:r>
      <w:r w:rsidR="001E126B" w:rsidRPr="006F762D">
        <w:rPr>
          <w:rFonts w:cs="Arial"/>
          <w:szCs w:val="24"/>
        </w:rPr>
        <w:t xml:space="preserve">. </w:t>
      </w:r>
      <w:r w:rsidR="001155BD">
        <w:rPr>
          <w:rFonts w:cs="Arial"/>
          <w:szCs w:val="24"/>
        </w:rPr>
        <w:t>De acuerdo con lo establecido en el contrato, e</w:t>
      </w:r>
      <w:r w:rsidR="005A0B1F">
        <w:rPr>
          <w:rFonts w:cs="Arial"/>
          <w:szCs w:val="24"/>
        </w:rPr>
        <w:t>l proveedor presentará al FIDE estimaciones de avance de proyectos y solicitud de pago, para su aprobación. El FIDE, una vez aprobadas las estimaciones</w:t>
      </w:r>
      <w:r w:rsidR="00ED5656" w:rsidRPr="006F762D">
        <w:rPr>
          <w:rFonts w:cs="Arial"/>
          <w:szCs w:val="24"/>
        </w:rPr>
        <w:t xml:space="preserve"> pagará a los proveedores a la cuenta</w:t>
      </w:r>
      <w:r w:rsidR="001155BD">
        <w:rPr>
          <w:rFonts w:cs="Arial"/>
          <w:szCs w:val="24"/>
        </w:rPr>
        <w:t xml:space="preserve"> indicada en el contrato</w:t>
      </w:r>
      <w:r w:rsidR="00ED5656" w:rsidRPr="006F762D">
        <w:rPr>
          <w:rFonts w:cs="Arial"/>
          <w:szCs w:val="24"/>
        </w:rPr>
        <w:t>.</w:t>
      </w:r>
    </w:p>
    <w:p w14:paraId="28066ED4" w14:textId="450A039D" w:rsidR="00803865" w:rsidRDefault="00803865" w:rsidP="00803865">
      <w:pPr>
        <w:spacing w:after="0"/>
        <w:ind w:left="1416" w:hanging="1056"/>
        <w:rPr>
          <w:rFonts w:cs="Arial"/>
          <w:szCs w:val="24"/>
        </w:rPr>
      </w:pPr>
      <w:r>
        <w:rPr>
          <w:rFonts w:cs="Arial"/>
          <w:b/>
          <w:szCs w:val="24"/>
        </w:rPr>
        <w:t>Fase 1</w:t>
      </w:r>
      <w:r w:rsidR="00F2169C">
        <w:rPr>
          <w:rFonts w:cs="Arial"/>
          <w:b/>
          <w:szCs w:val="24"/>
        </w:rPr>
        <w:t>0.</w:t>
      </w:r>
      <w:r>
        <w:rPr>
          <w:rFonts w:cs="Arial"/>
          <w:b/>
          <w:szCs w:val="24"/>
        </w:rPr>
        <w:tab/>
      </w:r>
      <w:r w:rsidRPr="006F762D">
        <w:rPr>
          <w:rFonts w:cs="Arial"/>
          <w:b/>
          <w:szCs w:val="24"/>
        </w:rPr>
        <w:t xml:space="preserve">Supervisión </w:t>
      </w:r>
      <w:r>
        <w:rPr>
          <w:rFonts w:cs="Arial"/>
          <w:b/>
          <w:szCs w:val="24"/>
        </w:rPr>
        <w:t>de</w:t>
      </w:r>
      <w:r w:rsidRPr="006F762D">
        <w:rPr>
          <w:rFonts w:cs="Arial"/>
          <w:b/>
          <w:szCs w:val="24"/>
        </w:rPr>
        <w:t xml:space="preserve"> l</w:t>
      </w:r>
      <w:r w:rsidR="001155BD">
        <w:rPr>
          <w:rFonts w:cs="Arial"/>
          <w:b/>
          <w:szCs w:val="24"/>
        </w:rPr>
        <w:t>a implementación de los PE</w:t>
      </w:r>
      <w:r w:rsidRPr="006F762D">
        <w:rPr>
          <w:rFonts w:cs="Arial"/>
          <w:szCs w:val="24"/>
        </w:rPr>
        <w:t xml:space="preserve">. El FIDE llevará a cabo la supervisión de la </w:t>
      </w:r>
      <w:r w:rsidR="001155BD">
        <w:rPr>
          <w:rFonts w:cs="Arial"/>
          <w:szCs w:val="24"/>
        </w:rPr>
        <w:t>implementación</w:t>
      </w:r>
      <w:r w:rsidR="001155BD" w:rsidRPr="006F762D">
        <w:rPr>
          <w:rFonts w:cs="Arial"/>
          <w:szCs w:val="24"/>
        </w:rPr>
        <w:t xml:space="preserve"> </w:t>
      </w:r>
      <w:r w:rsidRPr="006F762D">
        <w:rPr>
          <w:rFonts w:cs="Arial"/>
          <w:szCs w:val="24"/>
        </w:rPr>
        <w:t>de cada</w:t>
      </w:r>
      <w:r w:rsidR="001155BD">
        <w:rPr>
          <w:rFonts w:cs="Arial"/>
          <w:szCs w:val="24"/>
        </w:rPr>
        <w:t xml:space="preserve"> PE, así como</w:t>
      </w:r>
      <w:r w:rsidR="00FF29B3">
        <w:rPr>
          <w:rFonts w:cs="Arial"/>
          <w:szCs w:val="24"/>
        </w:rPr>
        <w:t xml:space="preserve"> y la</w:t>
      </w:r>
      <w:r w:rsidRPr="006F762D">
        <w:rPr>
          <w:rFonts w:cs="Arial"/>
          <w:szCs w:val="24"/>
        </w:rPr>
        <w:t xml:space="preserve"> recepción y aprobación a satisfacción del mismo</w:t>
      </w:r>
      <w:r w:rsidR="00AF2136">
        <w:rPr>
          <w:rFonts w:cs="Arial"/>
          <w:szCs w:val="24"/>
        </w:rPr>
        <w:t>, con la intervención de la CONUEE y el Beneficiario</w:t>
      </w:r>
      <w:r w:rsidRPr="006F762D">
        <w:rPr>
          <w:rFonts w:cs="Arial"/>
          <w:szCs w:val="24"/>
        </w:rPr>
        <w:t>.</w:t>
      </w:r>
    </w:p>
    <w:p w14:paraId="19D67157" w14:textId="31B61533" w:rsidR="006F762D" w:rsidRDefault="00803865" w:rsidP="006F762D">
      <w:pPr>
        <w:spacing w:after="0"/>
        <w:ind w:left="1416" w:hanging="1056"/>
        <w:rPr>
          <w:rFonts w:cs="Arial"/>
          <w:szCs w:val="24"/>
        </w:rPr>
      </w:pPr>
      <w:r>
        <w:rPr>
          <w:rFonts w:cs="Arial"/>
          <w:b/>
          <w:szCs w:val="24"/>
        </w:rPr>
        <w:t>Fase 1</w:t>
      </w:r>
      <w:r w:rsidR="00F2169C">
        <w:rPr>
          <w:rFonts w:cs="Arial"/>
          <w:b/>
          <w:szCs w:val="24"/>
        </w:rPr>
        <w:t>1</w:t>
      </w:r>
      <w:r w:rsidR="006F762D">
        <w:rPr>
          <w:rFonts w:cs="Arial"/>
          <w:b/>
          <w:szCs w:val="24"/>
        </w:rPr>
        <w:t>.</w:t>
      </w:r>
      <w:r w:rsidR="006F762D">
        <w:rPr>
          <w:rFonts w:cs="Arial"/>
          <w:b/>
          <w:szCs w:val="24"/>
        </w:rPr>
        <w:tab/>
      </w:r>
      <w:r w:rsidR="00ED5656" w:rsidRPr="006F762D">
        <w:rPr>
          <w:rFonts w:cs="Arial"/>
          <w:b/>
          <w:szCs w:val="24"/>
        </w:rPr>
        <w:t>Visitas de Inspección</w:t>
      </w:r>
      <w:r w:rsidR="00ED5656" w:rsidRPr="006F762D">
        <w:rPr>
          <w:rFonts w:cs="Arial"/>
          <w:szCs w:val="24"/>
        </w:rPr>
        <w:t xml:space="preserve">. El BID, </w:t>
      </w:r>
      <w:r w:rsidR="00C10D93">
        <w:rPr>
          <w:rFonts w:cs="Arial"/>
          <w:szCs w:val="24"/>
        </w:rPr>
        <w:t xml:space="preserve">la CONUEE, </w:t>
      </w:r>
      <w:r w:rsidR="00ED5656" w:rsidRPr="006F762D">
        <w:rPr>
          <w:rFonts w:cs="Arial"/>
          <w:szCs w:val="24"/>
        </w:rPr>
        <w:t>NAFIN</w:t>
      </w:r>
      <w:r w:rsidR="00FF29B3">
        <w:rPr>
          <w:rFonts w:cs="Arial"/>
          <w:szCs w:val="24"/>
        </w:rPr>
        <w:t>, la Coordinadora del</w:t>
      </w:r>
      <w:r w:rsidR="00ED5656" w:rsidRPr="006F762D">
        <w:rPr>
          <w:rFonts w:cs="Arial"/>
          <w:szCs w:val="24"/>
        </w:rPr>
        <w:t xml:space="preserve"> FOTEASE</w:t>
      </w:r>
      <w:r w:rsidR="00FF29B3">
        <w:rPr>
          <w:rFonts w:cs="Arial"/>
          <w:szCs w:val="24"/>
        </w:rPr>
        <w:t xml:space="preserve"> y la UCP</w:t>
      </w:r>
      <w:r w:rsidR="00C10D93">
        <w:rPr>
          <w:rFonts w:cs="Arial"/>
          <w:szCs w:val="24"/>
        </w:rPr>
        <w:t>,</w:t>
      </w:r>
      <w:r w:rsidR="00ED5656" w:rsidRPr="006F762D">
        <w:rPr>
          <w:rFonts w:cs="Arial"/>
          <w:szCs w:val="24"/>
        </w:rPr>
        <w:t xml:space="preserve"> o quien ellos designen, realizarán visitas de inspección a los proyectos en proceso o concluidos</w:t>
      </w:r>
      <w:r>
        <w:rPr>
          <w:rFonts w:cs="Arial"/>
          <w:szCs w:val="24"/>
        </w:rPr>
        <w:t>, cuando lo juzguen conveniente</w:t>
      </w:r>
      <w:r w:rsidR="00ED5656" w:rsidRPr="006F762D">
        <w:rPr>
          <w:rFonts w:cs="Arial"/>
          <w:szCs w:val="24"/>
        </w:rPr>
        <w:t>.</w:t>
      </w:r>
    </w:p>
    <w:p w14:paraId="52C6E488" w14:textId="31580152" w:rsidR="006F762D" w:rsidRDefault="00803865" w:rsidP="006F762D">
      <w:pPr>
        <w:spacing w:after="0"/>
        <w:ind w:left="1416" w:hanging="1056"/>
        <w:rPr>
          <w:rFonts w:cs="Arial"/>
          <w:szCs w:val="24"/>
        </w:rPr>
      </w:pPr>
      <w:r>
        <w:rPr>
          <w:rFonts w:cs="Arial"/>
          <w:b/>
          <w:szCs w:val="24"/>
        </w:rPr>
        <w:t>Fase 1</w:t>
      </w:r>
      <w:r w:rsidR="00F2169C">
        <w:rPr>
          <w:rFonts w:cs="Arial"/>
          <w:b/>
          <w:szCs w:val="24"/>
        </w:rPr>
        <w:t>2</w:t>
      </w:r>
      <w:r w:rsidR="006F762D">
        <w:rPr>
          <w:rFonts w:cs="Arial"/>
          <w:b/>
          <w:szCs w:val="24"/>
        </w:rPr>
        <w:t>.</w:t>
      </w:r>
      <w:r w:rsidR="006F762D">
        <w:rPr>
          <w:rFonts w:cs="Arial"/>
          <w:b/>
          <w:szCs w:val="24"/>
        </w:rPr>
        <w:tab/>
      </w:r>
      <w:r w:rsidR="00ED5656" w:rsidRPr="006F762D">
        <w:rPr>
          <w:rFonts w:cs="Arial"/>
          <w:b/>
          <w:szCs w:val="24"/>
        </w:rPr>
        <w:t xml:space="preserve">Informes </w:t>
      </w:r>
      <w:r w:rsidR="00503356" w:rsidRPr="006F762D">
        <w:rPr>
          <w:rFonts w:cs="Arial"/>
          <w:b/>
          <w:szCs w:val="24"/>
        </w:rPr>
        <w:t>trimestrales</w:t>
      </w:r>
      <w:r w:rsidR="00ED5656" w:rsidRPr="006F762D">
        <w:rPr>
          <w:rFonts w:cs="Arial"/>
          <w:szCs w:val="24"/>
        </w:rPr>
        <w:t xml:space="preserve">. El FIDE preparará </w:t>
      </w:r>
      <w:r w:rsidR="00503356" w:rsidRPr="006F762D">
        <w:rPr>
          <w:rFonts w:cs="Arial"/>
          <w:szCs w:val="24"/>
        </w:rPr>
        <w:t>trimestralmente</w:t>
      </w:r>
      <w:r w:rsidR="00ED5656" w:rsidRPr="006F762D">
        <w:rPr>
          <w:rFonts w:cs="Arial"/>
          <w:szCs w:val="24"/>
        </w:rPr>
        <w:t xml:space="preserve"> </w:t>
      </w:r>
      <w:r w:rsidR="008357E1" w:rsidRPr="006F762D">
        <w:rPr>
          <w:rFonts w:cs="Arial"/>
          <w:szCs w:val="24"/>
        </w:rPr>
        <w:t xml:space="preserve">informes </w:t>
      </w:r>
      <w:r w:rsidR="00ED5656" w:rsidRPr="006F762D">
        <w:rPr>
          <w:rFonts w:cs="Arial"/>
          <w:szCs w:val="24"/>
        </w:rPr>
        <w:t xml:space="preserve">de avance físico y financiero de la ejecución de los proyectos y los enviará a </w:t>
      </w:r>
      <w:r w:rsidR="00503356" w:rsidRPr="006F762D">
        <w:rPr>
          <w:rFonts w:cs="Arial"/>
          <w:szCs w:val="24"/>
        </w:rPr>
        <w:t xml:space="preserve">la </w:t>
      </w:r>
      <w:r>
        <w:rPr>
          <w:rFonts w:cs="Arial"/>
          <w:szCs w:val="24"/>
        </w:rPr>
        <w:t>UCP</w:t>
      </w:r>
      <w:r w:rsidR="00ED5656" w:rsidRPr="006F762D">
        <w:rPr>
          <w:rFonts w:cs="Arial"/>
          <w:szCs w:val="24"/>
        </w:rPr>
        <w:t>.</w:t>
      </w:r>
    </w:p>
    <w:p w14:paraId="333A0BA6" w14:textId="18377EAF" w:rsidR="006F762D" w:rsidRDefault="006F762D" w:rsidP="006F762D">
      <w:pPr>
        <w:spacing w:after="0"/>
        <w:ind w:left="1416" w:hanging="1056"/>
        <w:rPr>
          <w:rFonts w:cs="Arial"/>
          <w:szCs w:val="24"/>
        </w:rPr>
      </w:pPr>
      <w:r>
        <w:rPr>
          <w:rFonts w:cs="Arial"/>
          <w:b/>
          <w:szCs w:val="24"/>
        </w:rPr>
        <w:t>Fase 1</w:t>
      </w:r>
      <w:r w:rsidR="00F2169C">
        <w:rPr>
          <w:rFonts w:cs="Arial"/>
          <w:b/>
          <w:szCs w:val="24"/>
        </w:rPr>
        <w:t>3</w:t>
      </w:r>
      <w:r>
        <w:rPr>
          <w:rFonts w:cs="Arial"/>
          <w:b/>
          <w:szCs w:val="24"/>
        </w:rPr>
        <w:t>.</w:t>
      </w:r>
      <w:r>
        <w:rPr>
          <w:rFonts w:cs="Arial"/>
          <w:b/>
          <w:szCs w:val="24"/>
        </w:rPr>
        <w:tab/>
      </w:r>
      <w:r w:rsidR="008357E1" w:rsidRPr="006F762D">
        <w:rPr>
          <w:rFonts w:cs="Arial"/>
          <w:b/>
          <w:szCs w:val="24"/>
        </w:rPr>
        <w:t xml:space="preserve">Solicitudes de </w:t>
      </w:r>
      <w:r w:rsidR="00FF29B3">
        <w:rPr>
          <w:rFonts w:cs="Arial"/>
          <w:b/>
          <w:szCs w:val="24"/>
        </w:rPr>
        <w:t>dese</w:t>
      </w:r>
      <w:r w:rsidR="008357E1" w:rsidRPr="006F762D">
        <w:rPr>
          <w:rFonts w:cs="Arial"/>
          <w:b/>
          <w:szCs w:val="24"/>
        </w:rPr>
        <w:t>mbolso de recursos</w:t>
      </w:r>
      <w:r w:rsidR="00FF29B3">
        <w:rPr>
          <w:rFonts w:cs="Arial"/>
          <w:b/>
          <w:szCs w:val="24"/>
        </w:rPr>
        <w:t xml:space="preserve"> del Préstamo</w:t>
      </w:r>
      <w:r w:rsidR="008357E1" w:rsidRPr="006F762D">
        <w:rPr>
          <w:rFonts w:cs="Arial"/>
          <w:szCs w:val="24"/>
        </w:rPr>
        <w:t xml:space="preserve">. </w:t>
      </w:r>
      <w:r w:rsidR="00F874D2" w:rsidRPr="006F762D">
        <w:rPr>
          <w:rFonts w:cs="Arial"/>
          <w:szCs w:val="24"/>
        </w:rPr>
        <w:t xml:space="preserve">La </w:t>
      </w:r>
      <w:r w:rsidR="00803865">
        <w:rPr>
          <w:rFonts w:cs="Arial"/>
          <w:szCs w:val="24"/>
        </w:rPr>
        <w:t>UCP</w:t>
      </w:r>
      <w:r w:rsidR="00F874D2" w:rsidRPr="006F762D">
        <w:rPr>
          <w:rFonts w:cs="Arial"/>
          <w:szCs w:val="24"/>
        </w:rPr>
        <w:t xml:space="preserve">, </w:t>
      </w:r>
      <w:r w:rsidR="008357E1" w:rsidRPr="006F762D">
        <w:rPr>
          <w:rFonts w:cs="Arial"/>
          <w:szCs w:val="24"/>
        </w:rPr>
        <w:t xml:space="preserve">con base en los informes físico financieros proporcionados por el FIDE, preparará </w:t>
      </w:r>
      <w:r w:rsidR="00803865">
        <w:rPr>
          <w:rFonts w:cs="Arial"/>
          <w:szCs w:val="24"/>
        </w:rPr>
        <w:t xml:space="preserve">y enviará a NAFIN </w:t>
      </w:r>
      <w:r w:rsidR="008357E1" w:rsidRPr="006F762D">
        <w:rPr>
          <w:rFonts w:cs="Arial"/>
          <w:szCs w:val="24"/>
        </w:rPr>
        <w:t xml:space="preserve">solicitudes de </w:t>
      </w:r>
      <w:r w:rsidR="00FF29B3">
        <w:rPr>
          <w:rFonts w:cs="Arial"/>
          <w:szCs w:val="24"/>
        </w:rPr>
        <w:t>des</w:t>
      </w:r>
      <w:r w:rsidR="008357E1" w:rsidRPr="006F762D">
        <w:rPr>
          <w:rFonts w:cs="Arial"/>
          <w:szCs w:val="24"/>
        </w:rPr>
        <w:t>embolso de recursos</w:t>
      </w:r>
      <w:r w:rsidR="00FF29B3">
        <w:rPr>
          <w:rFonts w:cs="Arial"/>
          <w:szCs w:val="24"/>
        </w:rPr>
        <w:t xml:space="preserve"> del Préstamo</w:t>
      </w:r>
      <w:r w:rsidR="008357E1" w:rsidRPr="006F762D">
        <w:rPr>
          <w:rFonts w:cs="Arial"/>
          <w:szCs w:val="24"/>
        </w:rPr>
        <w:t>.</w:t>
      </w:r>
      <w:r w:rsidR="00803865">
        <w:rPr>
          <w:rFonts w:cs="Arial"/>
          <w:szCs w:val="24"/>
        </w:rPr>
        <w:t xml:space="preserve"> Ante una eventualidad de falta de recursos en </w:t>
      </w:r>
      <w:r w:rsidR="00803865" w:rsidRPr="0052154E">
        <w:rPr>
          <w:rFonts w:cs="Arial"/>
          <w:szCs w:val="24"/>
        </w:rPr>
        <w:t>el FOTEASE, la UCP p</w:t>
      </w:r>
      <w:r w:rsidR="00FF29B3" w:rsidRPr="0052154E">
        <w:rPr>
          <w:rFonts w:cs="Arial"/>
          <w:szCs w:val="24"/>
        </w:rPr>
        <w:t>odrá solicitar desembolsos del P</w:t>
      </w:r>
      <w:r w:rsidR="00803865" w:rsidRPr="0052154E">
        <w:rPr>
          <w:rFonts w:cs="Arial"/>
          <w:szCs w:val="24"/>
        </w:rPr>
        <w:t xml:space="preserve">réstamo, bajo la modalidad de anticipo </w:t>
      </w:r>
      <w:r w:rsidR="0052154E">
        <w:rPr>
          <w:rFonts w:cs="Arial"/>
          <w:szCs w:val="24"/>
        </w:rPr>
        <w:t xml:space="preserve">de fondos, </w:t>
      </w:r>
      <w:r w:rsidR="00803865" w:rsidRPr="0052154E">
        <w:rPr>
          <w:rFonts w:cs="Arial"/>
          <w:szCs w:val="24"/>
        </w:rPr>
        <w:t>que será</w:t>
      </w:r>
      <w:r w:rsidR="00D37331">
        <w:rPr>
          <w:rFonts w:cs="Arial"/>
          <w:szCs w:val="24"/>
        </w:rPr>
        <w:t>n justificados m</w:t>
      </w:r>
      <w:r w:rsidR="00471E26">
        <w:rPr>
          <w:rFonts w:cs="Arial"/>
          <w:szCs w:val="24"/>
        </w:rPr>
        <w:t>e</w:t>
      </w:r>
      <w:r w:rsidR="00D37331">
        <w:rPr>
          <w:rFonts w:cs="Arial"/>
          <w:szCs w:val="24"/>
        </w:rPr>
        <w:t>diante los formularios de la solicitud de desembolso, ver punto 12.2.2</w:t>
      </w:r>
      <w:r w:rsidR="00803865" w:rsidRPr="0052154E">
        <w:rPr>
          <w:rFonts w:cs="Arial"/>
          <w:szCs w:val="24"/>
        </w:rPr>
        <w:t>.</w:t>
      </w:r>
    </w:p>
    <w:p w14:paraId="54DDBBC4" w14:textId="2403B586" w:rsidR="006F762D" w:rsidRDefault="006F762D" w:rsidP="006F762D">
      <w:pPr>
        <w:spacing w:after="0"/>
        <w:ind w:left="1416" w:hanging="1056"/>
        <w:rPr>
          <w:rFonts w:cs="Arial"/>
          <w:szCs w:val="24"/>
        </w:rPr>
      </w:pPr>
      <w:r>
        <w:rPr>
          <w:rFonts w:cs="Arial"/>
          <w:b/>
          <w:szCs w:val="24"/>
        </w:rPr>
        <w:t>Fase 1</w:t>
      </w:r>
      <w:r w:rsidR="00F2169C">
        <w:rPr>
          <w:rFonts w:cs="Arial"/>
          <w:b/>
          <w:szCs w:val="24"/>
        </w:rPr>
        <w:t>4</w:t>
      </w:r>
      <w:r>
        <w:rPr>
          <w:rFonts w:cs="Arial"/>
          <w:b/>
          <w:szCs w:val="24"/>
        </w:rPr>
        <w:t>.</w:t>
      </w:r>
      <w:r>
        <w:rPr>
          <w:rFonts w:cs="Arial"/>
          <w:b/>
          <w:szCs w:val="24"/>
        </w:rPr>
        <w:tab/>
      </w:r>
      <w:r w:rsidR="008357E1" w:rsidRPr="006F762D">
        <w:rPr>
          <w:rFonts w:cs="Arial"/>
          <w:b/>
          <w:szCs w:val="24"/>
        </w:rPr>
        <w:t xml:space="preserve">Gestión de </w:t>
      </w:r>
      <w:r w:rsidR="00FF29B3">
        <w:rPr>
          <w:rFonts w:cs="Arial"/>
          <w:b/>
          <w:szCs w:val="24"/>
        </w:rPr>
        <w:t>desembolso de recursos del P</w:t>
      </w:r>
      <w:r w:rsidR="008357E1" w:rsidRPr="006F762D">
        <w:rPr>
          <w:rFonts w:cs="Arial"/>
          <w:b/>
          <w:szCs w:val="24"/>
        </w:rPr>
        <w:t>réstamo</w:t>
      </w:r>
      <w:r w:rsidR="008357E1" w:rsidRPr="006F762D">
        <w:rPr>
          <w:rFonts w:cs="Arial"/>
          <w:szCs w:val="24"/>
        </w:rPr>
        <w:t>. NAFIN recibirá de</w:t>
      </w:r>
      <w:r w:rsidR="00F874D2" w:rsidRPr="006F762D">
        <w:rPr>
          <w:rFonts w:cs="Arial"/>
          <w:szCs w:val="24"/>
        </w:rPr>
        <w:t xml:space="preserve"> </w:t>
      </w:r>
      <w:r w:rsidR="008357E1" w:rsidRPr="006F762D">
        <w:rPr>
          <w:rFonts w:cs="Arial"/>
          <w:szCs w:val="24"/>
        </w:rPr>
        <w:t>l</w:t>
      </w:r>
      <w:r w:rsidR="00F874D2" w:rsidRPr="006F762D">
        <w:rPr>
          <w:rFonts w:cs="Arial"/>
          <w:szCs w:val="24"/>
        </w:rPr>
        <w:t>a</w:t>
      </w:r>
      <w:r w:rsidR="008357E1" w:rsidRPr="006F762D">
        <w:rPr>
          <w:rFonts w:cs="Arial"/>
          <w:szCs w:val="24"/>
        </w:rPr>
        <w:t xml:space="preserve"> </w:t>
      </w:r>
      <w:r w:rsidR="00803865">
        <w:rPr>
          <w:rFonts w:cs="Arial"/>
          <w:szCs w:val="24"/>
        </w:rPr>
        <w:t>UCP las solicitudes</w:t>
      </w:r>
      <w:r w:rsidR="00FF29B3">
        <w:rPr>
          <w:rFonts w:cs="Arial"/>
          <w:szCs w:val="24"/>
        </w:rPr>
        <w:t xml:space="preserve"> de desembolso de recursos del P</w:t>
      </w:r>
      <w:r w:rsidR="00803865">
        <w:rPr>
          <w:rFonts w:cs="Arial"/>
          <w:szCs w:val="24"/>
        </w:rPr>
        <w:t>réstamo</w:t>
      </w:r>
      <w:r w:rsidR="008357E1" w:rsidRPr="006F762D">
        <w:rPr>
          <w:rFonts w:cs="Arial"/>
          <w:szCs w:val="24"/>
        </w:rPr>
        <w:t xml:space="preserve">, y </w:t>
      </w:r>
      <w:r w:rsidR="00803865">
        <w:rPr>
          <w:rFonts w:cs="Arial"/>
          <w:szCs w:val="24"/>
        </w:rPr>
        <w:t xml:space="preserve">realizará las gestiones </w:t>
      </w:r>
      <w:r w:rsidR="008357E1" w:rsidRPr="006F762D">
        <w:rPr>
          <w:rFonts w:cs="Arial"/>
          <w:szCs w:val="24"/>
        </w:rPr>
        <w:t>ante el BID.</w:t>
      </w:r>
    </w:p>
    <w:p w14:paraId="59792D96" w14:textId="3D57A721" w:rsidR="006F762D" w:rsidRDefault="006F762D" w:rsidP="006F762D">
      <w:pPr>
        <w:spacing w:after="0"/>
        <w:ind w:left="1416" w:hanging="1056"/>
        <w:rPr>
          <w:rFonts w:cs="Arial"/>
          <w:szCs w:val="24"/>
        </w:rPr>
      </w:pPr>
      <w:r>
        <w:rPr>
          <w:rFonts w:cs="Arial"/>
          <w:b/>
          <w:szCs w:val="24"/>
        </w:rPr>
        <w:lastRenderedPageBreak/>
        <w:t>Fase 1</w:t>
      </w:r>
      <w:r w:rsidR="00F2169C">
        <w:rPr>
          <w:rFonts w:cs="Arial"/>
          <w:b/>
          <w:szCs w:val="24"/>
        </w:rPr>
        <w:t>5</w:t>
      </w:r>
      <w:r>
        <w:rPr>
          <w:rFonts w:cs="Arial"/>
          <w:b/>
          <w:szCs w:val="24"/>
        </w:rPr>
        <w:t>.</w:t>
      </w:r>
      <w:r>
        <w:rPr>
          <w:rFonts w:cs="Arial"/>
          <w:b/>
          <w:szCs w:val="24"/>
        </w:rPr>
        <w:tab/>
      </w:r>
      <w:r w:rsidR="00803865">
        <w:rPr>
          <w:rFonts w:cs="Arial"/>
          <w:b/>
          <w:szCs w:val="24"/>
        </w:rPr>
        <w:t xml:space="preserve">Desembolso de </w:t>
      </w:r>
      <w:r w:rsidR="008357E1" w:rsidRPr="006F762D">
        <w:rPr>
          <w:rFonts w:cs="Arial"/>
          <w:b/>
          <w:szCs w:val="24"/>
        </w:rPr>
        <w:t>recursos</w:t>
      </w:r>
      <w:r w:rsidR="00CC52EC">
        <w:rPr>
          <w:rFonts w:cs="Arial"/>
          <w:b/>
          <w:szCs w:val="24"/>
        </w:rPr>
        <w:t xml:space="preserve"> del Préstamo</w:t>
      </w:r>
      <w:r w:rsidR="008357E1" w:rsidRPr="00D37331">
        <w:rPr>
          <w:rFonts w:cs="Arial"/>
          <w:szCs w:val="24"/>
        </w:rPr>
        <w:t xml:space="preserve">. El BID recibirá de NAFIN solicitudes de </w:t>
      </w:r>
      <w:r w:rsidR="00803865" w:rsidRPr="00D37331">
        <w:rPr>
          <w:rFonts w:cs="Arial"/>
          <w:szCs w:val="24"/>
        </w:rPr>
        <w:t>desembolso</w:t>
      </w:r>
      <w:r w:rsidR="008357E1" w:rsidRPr="00D37331">
        <w:rPr>
          <w:rFonts w:cs="Arial"/>
          <w:szCs w:val="24"/>
        </w:rPr>
        <w:t xml:space="preserve"> de recursos, revisará y realizará el desembolso a la cuenta designada </w:t>
      </w:r>
      <w:r w:rsidR="00020A3A">
        <w:rPr>
          <w:rFonts w:cs="Arial"/>
          <w:szCs w:val="24"/>
        </w:rPr>
        <w:t>por NAFIN, quien a su vez lo transferirá a</w:t>
      </w:r>
      <w:r w:rsidR="008357E1" w:rsidRPr="00D37331">
        <w:rPr>
          <w:rFonts w:cs="Arial"/>
          <w:szCs w:val="24"/>
        </w:rPr>
        <w:t xml:space="preserve"> la Tesorería de la Federación.</w:t>
      </w:r>
      <w:r w:rsidR="00CC52EC" w:rsidRPr="00D37331">
        <w:rPr>
          <w:rFonts w:cs="Arial"/>
          <w:szCs w:val="24"/>
        </w:rPr>
        <w:t xml:space="preserve"> Normalmente será reembolso de recursos, aunque podría presentarse la eventualidad de algún desembolso bajo la modalidad de anticipo</w:t>
      </w:r>
      <w:r w:rsidR="00CC52EC">
        <w:rPr>
          <w:rFonts w:cs="Arial"/>
          <w:szCs w:val="24"/>
        </w:rPr>
        <w:t>.</w:t>
      </w:r>
    </w:p>
    <w:p w14:paraId="18D6B61A" w14:textId="66B36179" w:rsidR="006F762D" w:rsidRDefault="006F762D" w:rsidP="006F762D">
      <w:pPr>
        <w:spacing w:after="0"/>
        <w:ind w:left="1416" w:hanging="1056"/>
        <w:rPr>
          <w:rFonts w:cs="Arial"/>
          <w:szCs w:val="24"/>
        </w:rPr>
      </w:pPr>
      <w:r>
        <w:rPr>
          <w:rFonts w:cs="Arial"/>
          <w:b/>
          <w:szCs w:val="24"/>
        </w:rPr>
        <w:t xml:space="preserve">Fase </w:t>
      </w:r>
      <w:r w:rsidR="00BE7C5D">
        <w:rPr>
          <w:rFonts w:cs="Arial"/>
          <w:b/>
          <w:szCs w:val="24"/>
        </w:rPr>
        <w:t>1</w:t>
      </w:r>
      <w:r w:rsidR="00F2169C">
        <w:rPr>
          <w:rFonts w:cs="Arial"/>
          <w:b/>
          <w:szCs w:val="24"/>
        </w:rPr>
        <w:t>6</w:t>
      </w:r>
      <w:r>
        <w:rPr>
          <w:rFonts w:cs="Arial"/>
          <w:b/>
          <w:szCs w:val="24"/>
        </w:rPr>
        <w:t>.</w:t>
      </w:r>
      <w:r>
        <w:rPr>
          <w:rFonts w:cs="Arial"/>
          <w:b/>
          <w:szCs w:val="24"/>
        </w:rPr>
        <w:tab/>
      </w:r>
      <w:r w:rsidR="008357E1" w:rsidRPr="006F762D">
        <w:rPr>
          <w:rFonts w:cs="Arial"/>
          <w:b/>
          <w:szCs w:val="24"/>
        </w:rPr>
        <w:t>Auditorías anuales del P</w:t>
      </w:r>
      <w:r w:rsidR="00F874D2" w:rsidRPr="006F762D">
        <w:rPr>
          <w:rFonts w:cs="Arial"/>
          <w:b/>
          <w:szCs w:val="24"/>
        </w:rPr>
        <w:t>ROGRAMA</w:t>
      </w:r>
      <w:r w:rsidR="008357E1" w:rsidRPr="006F762D">
        <w:rPr>
          <w:rFonts w:cs="Arial"/>
          <w:szCs w:val="24"/>
        </w:rPr>
        <w:t xml:space="preserve">. Se llevarán a cabo auditorias anuales del préstamo </w:t>
      </w:r>
      <w:r w:rsidR="00CC52EC">
        <w:rPr>
          <w:rFonts w:cs="Arial"/>
          <w:szCs w:val="24"/>
        </w:rPr>
        <w:t>por auditores externos independientes</w:t>
      </w:r>
      <w:r w:rsidR="00FF29B3">
        <w:rPr>
          <w:rFonts w:cs="Arial"/>
          <w:szCs w:val="24"/>
        </w:rPr>
        <w:t>, bajo términos y condiciones aceptables por el BID.</w:t>
      </w:r>
    </w:p>
    <w:p w14:paraId="0014B86D" w14:textId="0AAF398D" w:rsidR="008357E1" w:rsidRPr="006F762D" w:rsidRDefault="00595B06" w:rsidP="006F762D">
      <w:pPr>
        <w:spacing w:after="0"/>
        <w:ind w:left="1416" w:hanging="1056"/>
        <w:rPr>
          <w:rFonts w:cs="Arial"/>
          <w:szCs w:val="24"/>
        </w:rPr>
      </w:pPr>
      <w:r>
        <w:rPr>
          <w:rFonts w:cs="Arial"/>
          <w:b/>
          <w:szCs w:val="24"/>
        </w:rPr>
        <w:t>Fase 1</w:t>
      </w:r>
      <w:r w:rsidR="00F2169C">
        <w:rPr>
          <w:rFonts w:cs="Arial"/>
          <w:b/>
          <w:szCs w:val="24"/>
        </w:rPr>
        <w:t>7</w:t>
      </w:r>
      <w:r w:rsidR="006F762D">
        <w:rPr>
          <w:rFonts w:cs="Arial"/>
          <w:b/>
          <w:szCs w:val="24"/>
        </w:rPr>
        <w:t>.</w:t>
      </w:r>
      <w:r w:rsidR="006F762D">
        <w:rPr>
          <w:rFonts w:cs="Arial"/>
          <w:b/>
          <w:szCs w:val="24"/>
        </w:rPr>
        <w:tab/>
      </w:r>
      <w:r w:rsidR="008357E1" w:rsidRPr="006F762D">
        <w:rPr>
          <w:rFonts w:cs="Arial"/>
          <w:b/>
          <w:szCs w:val="24"/>
        </w:rPr>
        <w:t xml:space="preserve">Informe de Cierre del </w:t>
      </w:r>
      <w:r w:rsidR="00F874D2" w:rsidRPr="006F762D">
        <w:rPr>
          <w:rFonts w:cs="Arial"/>
          <w:b/>
          <w:szCs w:val="24"/>
        </w:rPr>
        <w:t>PROGRAMA</w:t>
      </w:r>
      <w:r w:rsidR="008357E1" w:rsidRPr="006F762D">
        <w:rPr>
          <w:rFonts w:cs="Arial"/>
          <w:szCs w:val="24"/>
        </w:rPr>
        <w:t xml:space="preserve">. El FIDE preparará el informe de cierre del </w:t>
      </w:r>
      <w:r w:rsidR="00F874D2" w:rsidRPr="006F762D">
        <w:rPr>
          <w:rFonts w:cs="Arial"/>
          <w:szCs w:val="24"/>
        </w:rPr>
        <w:t>PROGRAMA</w:t>
      </w:r>
      <w:r w:rsidR="00CC52EC">
        <w:rPr>
          <w:rFonts w:cs="Arial"/>
          <w:szCs w:val="24"/>
        </w:rPr>
        <w:t xml:space="preserve"> y lo enviará a la UCP, quien a su vez lo enviará al BID, a través de NAFIN</w:t>
      </w:r>
      <w:r w:rsidR="00F874D2" w:rsidRPr="006F762D">
        <w:rPr>
          <w:rFonts w:cs="Arial"/>
          <w:szCs w:val="24"/>
        </w:rPr>
        <w:t>.</w:t>
      </w:r>
    </w:p>
    <w:p w14:paraId="35F3CAD2" w14:textId="77777777" w:rsidR="00B27735" w:rsidRDefault="00B27735" w:rsidP="006339D9">
      <w:pPr>
        <w:spacing w:after="0"/>
        <w:rPr>
          <w:rFonts w:cs="Arial"/>
          <w:szCs w:val="24"/>
        </w:rPr>
      </w:pPr>
    </w:p>
    <w:p w14:paraId="64B8ADFC" w14:textId="77777777" w:rsidR="00D251FD" w:rsidRDefault="00D251FD" w:rsidP="00B27735">
      <w:pPr>
        <w:spacing w:after="0"/>
        <w:ind w:left="720" w:hanging="720"/>
        <w:rPr>
          <w:rFonts w:cs="Arial"/>
          <w:szCs w:val="24"/>
        </w:rPr>
      </w:pPr>
    </w:p>
    <w:p w14:paraId="1BF77FE8" w14:textId="77777777" w:rsidR="00FF29B3" w:rsidRDefault="00FF29B3" w:rsidP="00B27735">
      <w:pPr>
        <w:spacing w:after="0"/>
        <w:ind w:left="720" w:hanging="720"/>
        <w:rPr>
          <w:rFonts w:cs="Arial"/>
          <w:szCs w:val="24"/>
        </w:rPr>
      </w:pPr>
    </w:p>
    <w:p w14:paraId="00F29537" w14:textId="77777777" w:rsidR="00AF2136" w:rsidRPr="00736831" w:rsidRDefault="00FF29B3" w:rsidP="00736831">
      <w:pPr>
        <w:spacing w:after="0" w:line="240" w:lineRule="auto"/>
        <w:rPr>
          <w:rFonts w:cs="Arial"/>
          <w:szCs w:val="24"/>
        </w:rPr>
      </w:pPr>
      <w:r>
        <w:rPr>
          <w:rFonts w:cs="Arial"/>
          <w:szCs w:val="24"/>
        </w:rPr>
        <w:br w:type="page"/>
      </w:r>
    </w:p>
    <w:p w14:paraId="75531FB7" w14:textId="0B017811" w:rsidR="00AF2136" w:rsidRPr="00E75926" w:rsidRDefault="00AF2136" w:rsidP="00E75926">
      <w:pPr>
        <w:pStyle w:val="Heading2"/>
        <w:jc w:val="center"/>
        <w:rPr>
          <w:rFonts w:ascii="Arial" w:hAnsi="Arial" w:cs="Arial"/>
          <w:color w:val="000000" w:themeColor="text1"/>
          <w:sz w:val="24"/>
          <w:szCs w:val="24"/>
        </w:rPr>
      </w:pPr>
      <w:bookmarkStart w:id="72" w:name="_Toc489825321"/>
      <w:r w:rsidRPr="00E75926">
        <w:rPr>
          <w:rFonts w:ascii="Arial" w:hAnsi="Arial" w:cs="Arial"/>
          <w:color w:val="000000" w:themeColor="text1"/>
          <w:sz w:val="24"/>
          <w:szCs w:val="24"/>
        </w:rPr>
        <w:lastRenderedPageBreak/>
        <w:t>10.2</w:t>
      </w:r>
      <w:r w:rsidRPr="00E75926">
        <w:rPr>
          <w:rFonts w:ascii="Arial" w:hAnsi="Arial" w:cs="Arial"/>
          <w:color w:val="000000" w:themeColor="text1"/>
          <w:sz w:val="24"/>
          <w:szCs w:val="24"/>
        </w:rPr>
        <w:tab/>
      </w:r>
      <w:r w:rsidRPr="00E75926">
        <w:rPr>
          <w:rFonts w:ascii="Arial" w:hAnsi="Arial" w:cs="Arial"/>
          <w:bCs w:val="0"/>
          <w:color w:val="000000" w:themeColor="text1"/>
          <w:sz w:val="28"/>
        </w:rPr>
        <w:t>DIAGRAMA GLOBAL DE EJECUCIÓN</w:t>
      </w:r>
      <w:bookmarkEnd w:id="72"/>
    </w:p>
    <w:p w14:paraId="10F4AD4A" w14:textId="77777777" w:rsidR="00AF2136" w:rsidRDefault="00AF2136" w:rsidP="00AF2136">
      <w:pPr>
        <w:spacing w:after="0"/>
        <w:ind w:left="720" w:hanging="720"/>
        <w:rPr>
          <w:rFonts w:cs="Arial"/>
          <w:szCs w:val="24"/>
        </w:rPr>
      </w:pPr>
    </w:p>
    <w:p w14:paraId="15A8AE00" w14:textId="77777777" w:rsidR="00DA10BA" w:rsidRDefault="00DA10BA" w:rsidP="00DA10BA">
      <w:pPr>
        <w:spacing w:after="0"/>
        <w:rPr>
          <w:rFonts w:cs="Arial"/>
          <w:szCs w:val="24"/>
        </w:rPr>
      </w:pPr>
      <w:r>
        <w:rPr>
          <w:rFonts w:cs="Arial"/>
          <w:szCs w:val="24"/>
        </w:rPr>
        <w:t xml:space="preserve">De acuerdo con los roles que le corresponden a cada participante, a </w:t>
      </w:r>
      <w:proofErr w:type="gramStart"/>
      <w:r>
        <w:rPr>
          <w:rFonts w:cs="Arial"/>
          <w:szCs w:val="24"/>
        </w:rPr>
        <w:t>continuación</w:t>
      </w:r>
      <w:proofErr w:type="gramEnd"/>
      <w:r>
        <w:rPr>
          <w:rFonts w:cs="Arial"/>
          <w:szCs w:val="24"/>
        </w:rPr>
        <w:t xml:space="preserve"> se presenta el diagrama general de ejecución:</w:t>
      </w:r>
    </w:p>
    <w:p w14:paraId="0327FFBC" w14:textId="77777777" w:rsidR="00DA10BA" w:rsidRDefault="00DA10BA" w:rsidP="00AF2136">
      <w:pPr>
        <w:spacing w:after="0"/>
        <w:ind w:left="720" w:hanging="720"/>
        <w:rPr>
          <w:rFonts w:cs="Arial"/>
          <w:szCs w:val="24"/>
        </w:rPr>
      </w:pPr>
    </w:p>
    <w:p w14:paraId="308A7895" w14:textId="77777777" w:rsidR="00FF29B3" w:rsidRDefault="007049C9" w:rsidP="00B27735">
      <w:pPr>
        <w:spacing w:after="0"/>
        <w:ind w:left="720" w:hanging="720"/>
        <w:rPr>
          <w:rFonts w:cs="Arial"/>
          <w:szCs w:val="24"/>
        </w:rPr>
      </w:pPr>
      <w:r w:rsidRPr="007049C9">
        <w:rPr>
          <w:noProof/>
          <w:lang w:eastAsia="es-MX"/>
        </w:rPr>
        <w:drawing>
          <wp:inline distT="0" distB="0" distL="0" distR="0" wp14:anchorId="5E625992" wp14:editId="7B60CCC8">
            <wp:extent cx="6474886" cy="4635500"/>
            <wp:effectExtent l="0" t="0" r="254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479854" cy="4639057"/>
                    </a:xfrm>
                    <a:prstGeom prst="rect">
                      <a:avLst/>
                    </a:prstGeom>
                    <a:noFill/>
                    <a:ln>
                      <a:noFill/>
                    </a:ln>
                  </pic:spPr>
                </pic:pic>
              </a:graphicData>
            </a:graphic>
          </wp:inline>
        </w:drawing>
      </w:r>
    </w:p>
    <w:p w14:paraId="4B40C931" w14:textId="77777777" w:rsidR="00FF29B3" w:rsidRDefault="00AF2136" w:rsidP="00736831">
      <w:pPr>
        <w:spacing w:after="0" w:line="240" w:lineRule="auto"/>
        <w:rPr>
          <w:rFonts w:cs="Arial"/>
          <w:szCs w:val="24"/>
        </w:rPr>
      </w:pPr>
      <w:r>
        <w:rPr>
          <w:rFonts w:cs="Arial"/>
          <w:szCs w:val="24"/>
        </w:rPr>
        <w:br w:type="page"/>
      </w:r>
    </w:p>
    <w:p w14:paraId="0F733E36" w14:textId="0AF16851" w:rsidR="00D251FD" w:rsidRPr="00537B3C" w:rsidRDefault="00AF2136" w:rsidP="00D251FD">
      <w:pPr>
        <w:pStyle w:val="Heading2"/>
        <w:spacing w:before="0"/>
        <w:jc w:val="center"/>
        <w:rPr>
          <w:rFonts w:ascii="Arial" w:hAnsi="Arial" w:cs="Arial"/>
          <w:color w:val="auto"/>
          <w:sz w:val="28"/>
        </w:rPr>
      </w:pPr>
      <w:bookmarkStart w:id="73" w:name="_Toc489385963"/>
      <w:bookmarkStart w:id="74" w:name="_Toc489825322"/>
      <w:r>
        <w:rPr>
          <w:rFonts w:ascii="Arial" w:hAnsi="Arial" w:cs="Arial"/>
          <w:color w:val="auto"/>
          <w:sz w:val="28"/>
        </w:rPr>
        <w:lastRenderedPageBreak/>
        <w:t>10.3</w:t>
      </w:r>
      <w:r w:rsidR="00FF29B3">
        <w:rPr>
          <w:rFonts w:ascii="Arial" w:hAnsi="Arial" w:cs="Arial"/>
          <w:color w:val="auto"/>
          <w:sz w:val="28"/>
        </w:rPr>
        <w:tab/>
      </w:r>
      <w:r w:rsidR="00D251FD" w:rsidRPr="00537B3C">
        <w:rPr>
          <w:rFonts w:ascii="Arial" w:hAnsi="Arial" w:cs="Arial"/>
          <w:color w:val="auto"/>
          <w:sz w:val="28"/>
        </w:rPr>
        <w:t>DIAGRAMA GLOBAL DE OPERACIÓN</w:t>
      </w:r>
      <w:bookmarkEnd w:id="73"/>
      <w:bookmarkEnd w:id="74"/>
    </w:p>
    <w:p w14:paraId="53265630" w14:textId="22F4754D" w:rsidR="004C237A" w:rsidRDefault="004C237A" w:rsidP="00B27735">
      <w:pPr>
        <w:spacing w:after="0"/>
        <w:ind w:left="720" w:hanging="720"/>
        <w:rPr>
          <w:noProof/>
        </w:rPr>
      </w:pPr>
    </w:p>
    <w:p w14:paraId="1C07C29C" w14:textId="7578E2E5" w:rsidR="00EC3D60" w:rsidRDefault="00402B97" w:rsidP="00B27735">
      <w:pPr>
        <w:spacing w:after="0"/>
        <w:ind w:left="720" w:hanging="720"/>
        <w:rPr>
          <w:noProof/>
        </w:rPr>
      </w:pPr>
      <w:r w:rsidRPr="00402B97">
        <w:rPr>
          <w:noProof/>
        </w:rPr>
        <w:drawing>
          <wp:inline distT="0" distB="0" distL="0" distR="0" wp14:anchorId="6F4B974F" wp14:editId="0A1E2BBB">
            <wp:extent cx="5610225" cy="389164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5172" cy="3895074"/>
                    </a:xfrm>
                    <a:prstGeom prst="rect">
                      <a:avLst/>
                    </a:prstGeom>
                    <a:noFill/>
                    <a:ln>
                      <a:noFill/>
                    </a:ln>
                  </pic:spPr>
                </pic:pic>
              </a:graphicData>
            </a:graphic>
          </wp:inline>
        </w:drawing>
      </w:r>
    </w:p>
    <w:p w14:paraId="529EB4DF" w14:textId="77777777" w:rsidR="00EC3D60" w:rsidRDefault="00EC3D60" w:rsidP="00B27735">
      <w:pPr>
        <w:spacing w:after="0"/>
        <w:ind w:left="720" w:hanging="720"/>
        <w:rPr>
          <w:noProof/>
        </w:rPr>
      </w:pPr>
    </w:p>
    <w:p w14:paraId="1EF66BE3" w14:textId="77777777" w:rsidR="00AF2136" w:rsidRDefault="00AF2136" w:rsidP="00B27735">
      <w:pPr>
        <w:spacing w:after="0"/>
        <w:ind w:left="720" w:hanging="720"/>
        <w:rPr>
          <w:rFonts w:cs="Arial"/>
          <w:szCs w:val="24"/>
        </w:rPr>
      </w:pPr>
    </w:p>
    <w:p w14:paraId="6E95AA0B" w14:textId="77777777" w:rsidR="00B27735" w:rsidRDefault="00B27735" w:rsidP="00B27735">
      <w:pPr>
        <w:spacing w:after="0"/>
        <w:rPr>
          <w:rFonts w:cs="Arial"/>
          <w:szCs w:val="24"/>
        </w:rPr>
      </w:pPr>
      <w:r>
        <w:rPr>
          <w:rFonts w:cs="Arial"/>
          <w:szCs w:val="24"/>
        </w:rPr>
        <w:t xml:space="preserve">En el siguiente Capítulo, se presenta un esquema secuencial con el desglose de las actividades que </w:t>
      </w:r>
      <w:r w:rsidR="009475CA">
        <w:rPr>
          <w:rFonts w:cs="Arial"/>
          <w:szCs w:val="24"/>
        </w:rPr>
        <w:t xml:space="preserve">se </w:t>
      </w:r>
      <w:r>
        <w:rPr>
          <w:rFonts w:cs="Arial"/>
          <w:szCs w:val="24"/>
        </w:rPr>
        <w:t>ejecutarán en los Proyectos.</w:t>
      </w:r>
    </w:p>
    <w:p w14:paraId="7EA96C3E" w14:textId="77777777" w:rsidR="00384677" w:rsidRPr="00537B3C" w:rsidRDefault="005F3B9E" w:rsidP="005F3B9E">
      <w:pPr>
        <w:spacing w:after="0" w:line="240" w:lineRule="auto"/>
        <w:jc w:val="center"/>
        <w:rPr>
          <w:rFonts w:cs="Arial"/>
        </w:rPr>
      </w:pPr>
      <w:r w:rsidRPr="00537B3C">
        <w:rPr>
          <w:rFonts w:cs="Arial"/>
        </w:rPr>
        <w:br w:type="page"/>
      </w:r>
    </w:p>
    <w:p w14:paraId="44AA774A" w14:textId="68A4D716" w:rsidR="00384677" w:rsidRPr="00537B3C" w:rsidRDefault="00384677" w:rsidP="005F3B9E">
      <w:pPr>
        <w:pStyle w:val="Heading2"/>
        <w:spacing w:before="0"/>
        <w:jc w:val="center"/>
        <w:rPr>
          <w:rFonts w:ascii="Arial" w:hAnsi="Arial" w:cs="Arial"/>
          <w:color w:val="auto"/>
          <w:sz w:val="32"/>
          <w:szCs w:val="24"/>
        </w:rPr>
      </w:pPr>
      <w:bookmarkStart w:id="75" w:name="_Toc489825323"/>
      <w:r w:rsidRPr="00537B3C">
        <w:rPr>
          <w:rFonts w:ascii="Arial" w:hAnsi="Arial" w:cs="Arial"/>
          <w:color w:val="auto"/>
          <w:sz w:val="28"/>
          <w:szCs w:val="24"/>
        </w:rPr>
        <w:lastRenderedPageBreak/>
        <w:t>CAPÍTULO X</w:t>
      </w:r>
      <w:r w:rsidR="001C6062">
        <w:rPr>
          <w:rFonts w:ascii="Arial" w:hAnsi="Arial" w:cs="Arial"/>
          <w:color w:val="auto"/>
          <w:sz w:val="28"/>
          <w:szCs w:val="24"/>
        </w:rPr>
        <w:t>I</w:t>
      </w:r>
      <w:r w:rsidR="00447C2D" w:rsidRPr="00537B3C">
        <w:rPr>
          <w:rFonts w:ascii="Arial" w:hAnsi="Arial" w:cs="Arial"/>
          <w:color w:val="auto"/>
          <w:sz w:val="28"/>
          <w:szCs w:val="24"/>
        </w:rPr>
        <w:t>.</w:t>
      </w:r>
      <w:r w:rsidRPr="00537B3C">
        <w:rPr>
          <w:rFonts w:ascii="Arial" w:hAnsi="Arial" w:cs="Arial"/>
          <w:color w:val="auto"/>
          <w:sz w:val="28"/>
          <w:szCs w:val="24"/>
        </w:rPr>
        <w:t xml:space="preserve"> </w:t>
      </w:r>
      <w:r w:rsidR="005F3B9E" w:rsidRPr="00537B3C">
        <w:rPr>
          <w:rFonts w:ascii="Arial" w:hAnsi="Arial" w:cs="Arial"/>
          <w:color w:val="auto"/>
          <w:sz w:val="28"/>
          <w:szCs w:val="24"/>
        </w:rPr>
        <w:t>ESQUEMA GENERAL DE EJECUCIÓN DEL PROGRAMA</w:t>
      </w:r>
      <w:bookmarkEnd w:id="75"/>
    </w:p>
    <w:p w14:paraId="5AAF39F5" w14:textId="77777777" w:rsidR="005F3B9E" w:rsidRPr="00C879EB" w:rsidRDefault="005F3B9E" w:rsidP="005F3B9E">
      <w:pPr>
        <w:spacing w:after="0"/>
        <w:jc w:val="center"/>
        <w:rPr>
          <w:rFonts w:cs="Arial"/>
          <w:noProof/>
          <w:sz w:val="18"/>
          <w:lang w:eastAsia="es-MX"/>
        </w:rPr>
      </w:pPr>
    </w:p>
    <w:p w14:paraId="0F4F514F" w14:textId="77777777" w:rsidR="00C879EB" w:rsidRDefault="0011770B" w:rsidP="005F3B9E">
      <w:pPr>
        <w:spacing w:after="0"/>
        <w:jc w:val="center"/>
        <w:rPr>
          <w:rFonts w:cs="Arial"/>
          <w:noProof/>
          <w:lang w:eastAsia="es-MX"/>
        </w:rPr>
      </w:pPr>
      <w:r w:rsidRPr="0011770B">
        <w:rPr>
          <w:noProof/>
          <w:lang w:eastAsia="es-MX"/>
        </w:rPr>
        <w:drawing>
          <wp:inline distT="0" distB="0" distL="0" distR="0" wp14:anchorId="4040898F" wp14:editId="06E9F976">
            <wp:extent cx="5611781" cy="7323667"/>
            <wp:effectExtent l="0" t="0" r="825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12416" cy="7324496"/>
                    </a:xfrm>
                    <a:prstGeom prst="rect">
                      <a:avLst/>
                    </a:prstGeom>
                    <a:noFill/>
                    <a:ln>
                      <a:noFill/>
                    </a:ln>
                  </pic:spPr>
                </pic:pic>
              </a:graphicData>
            </a:graphic>
          </wp:inline>
        </w:drawing>
      </w:r>
    </w:p>
    <w:p w14:paraId="70EF0D5A" w14:textId="77777777" w:rsidR="0042616E" w:rsidRDefault="0042616E" w:rsidP="005F3B9E">
      <w:pPr>
        <w:spacing w:after="0"/>
        <w:jc w:val="center"/>
        <w:rPr>
          <w:rFonts w:cs="Arial"/>
          <w:noProof/>
          <w:lang w:eastAsia="es-MX"/>
        </w:rPr>
      </w:pPr>
    </w:p>
    <w:p w14:paraId="1DE024BE" w14:textId="77777777" w:rsidR="00F24EF8" w:rsidRDefault="0011770B" w:rsidP="005F3B9E">
      <w:pPr>
        <w:spacing w:after="0"/>
        <w:jc w:val="center"/>
        <w:rPr>
          <w:rFonts w:cs="Arial"/>
          <w:noProof/>
          <w:lang w:eastAsia="es-MX"/>
        </w:rPr>
      </w:pPr>
      <w:r w:rsidRPr="0011770B">
        <w:rPr>
          <w:noProof/>
          <w:lang w:eastAsia="es-MX"/>
        </w:rPr>
        <w:drawing>
          <wp:inline distT="0" distB="0" distL="0" distR="0" wp14:anchorId="5913D46B" wp14:editId="68C901AF">
            <wp:extent cx="5223933" cy="1910080"/>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26664" cy="1911079"/>
                    </a:xfrm>
                    <a:prstGeom prst="rect">
                      <a:avLst/>
                    </a:prstGeom>
                    <a:noFill/>
                    <a:ln>
                      <a:noFill/>
                    </a:ln>
                  </pic:spPr>
                </pic:pic>
              </a:graphicData>
            </a:graphic>
          </wp:inline>
        </w:drawing>
      </w:r>
    </w:p>
    <w:p w14:paraId="3AEE47FE" w14:textId="77777777" w:rsidR="00F24EF8" w:rsidRDefault="00F24EF8" w:rsidP="005F3B9E">
      <w:pPr>
        <w:spacing w:after="0"/>
        <w:jc w:val="center"/>
        <w:rPr>
          <w:rFonts w:cs="Arial"/>
          <w:noProof/>
          <w:lang w:eastAsia="es-MX"/>
        </w:rPr>
      </w:pPr>
    </w:p>
    <w:p w14:paraId="624CB33D" w14:textId="77777777" w:rsidR="002E53D4" w:rsidRPr="00B828EB" w:rsidRDefault="007049C9" w:rsidP="00736831">
      <w:pPr>
        <w:spacing w:after="0" w:line="240" w:lineRule="auto"/>
      </w:pPr>
      <w:r>
        <w:br w:type="page"/>
      </w:r>
    </w:p>
    <w:p w14:paraId="33850E71" w14:textId="4D924EBF" w:rsidR="00384677" w:rsidRPr="00537B3C" w:rsidRDefault="00384677" w:rsidP="00384677">
      <w:pPr>
        <w:pStyle w:val="Heading2"/>
        <w:spacing w:before="0"/>
        <w:jc w:val="center"/>
        <w:rPr>
          <w:rFonts w:ascii="Arial" w:hAnsi="Arial" w:cs="Arial"/>
          <w:color w:val="auto"/>
          <w:sz w:val="28"/>
          <w:szCs w:val="24"/>
        </w:rPr>
      </w:pPr>
      <w:bookmarkStart w:id="76" w:name="_Toc489825324"/>
      <w:r w:rsidRPr="00912F5C">
        <w:rPr>
          <w:rFonts w:ascii="Arial" w:hAnsi="Arial" w:cs="Arial"/>
          <w:color w:val="auto"/>
          <w:sz w:val="28"/>
          <w:szCs w:val="24"/>
        </w:rPr>
        <w:lastRenderedPageBreak/>
        <w:t>CAPÍTULO XI</w:t>
      </w:r>
      <w:r w:rsidR="001C6062" w:rsidRPr="00912F5C">
        <w:rPr>
          <w:rFonts w:ascii="Arial" w:hAnsi="Arial" w:cs="Arial"/>
          <w:color w:val="auto"/>
          <w:sz w:val="28"/>
          <w:szCs w:val="24"/>
        </w:rPr>
        <w:t>I</w:t>
      </w:r>
      <w:r w:rsidR="00447C2D" w:rsidRPr="00912F5C">
        <w:rPr>
          <w:rFonts w:ascii="Arial" w:hAnsi="Arial" w:cs="Arial"/>
          <w:color w:val="auto"/>
          <w:sz w:val="28"/>
          <w:szCs w:val="24"/>
        </w:rPr>
        <w:t>.</w:t>
      </w:r>
      <w:r w:rsidRPr="00912F5C">
        <w:rPr>
          <w:rFonts w:ascii="Arial" w:hAnsi="Arial" w:cs="Arial"/>
          <w:color w:val="auto"/>
          <w:sz w:val="28"/>
          <w:szCs w:val="24"/>
        </w:rPr>
        <w:t xml:space="preserve"> </w:t>
      </w:r>
      <w:bookmarkStart w:id="77" w:name="_Toc197782555"/>
      <w:bookmarkStart w:id="78" w:name="_Toc198025794"/>
      <w:bookmarkStart w:id="79" w:name="_Toc205191263"/>
      <w:bookmarkStart w:id="80" w:name="_Toc207082509"/>
      <w:bookmarkStart w:id="81" w:name="_Toc231967938"/>
      <w:bookmarkStart w:id="82" w:name="_Toc358109853"/>
      <w:r w:rsidR="004C22E4" w:rsidRPr="00912F5C">
        <w:rPr>
          <w:rFonts w:ascii="Arial" w:hAnsi="Arial" w:cs="Arial"/>
          <w:color w:val="auto"/>
          <w:sz w:val="28"/>
          <w:szCs w:val="24"/>
        </w:rPr>
        <w:t>GESTIÓN FINANCIERA DEL PROGRAMA</w:t>
      </w:r>
      <w:bookmarkEnd w:id="76"/>
      <w:bookmarkEnd w:id="77"/>
      <w:bookmarkEnd w:id="78"/>
      <w:bookmarkEnd w:id="79"/>
      <w:bookmarkEnd w:id="80"/>
      <w:bookmarkEnd w:id="81"/>
      <w:bookmarkEnd w:id="82"/>
    </w:p>
    <w:p w14:paraId="1287D261" w14:textId="77777777" w:rsidR="00384677" w:rsidRPr="00492087" w:rsidRDefault="00384677" w:rsidP="00384677">
      <w:pPr>
        <w:spacing w:after="0"/>
        <w:rPr>
          <w:rFonts w:cs="Arial"/>
          <w:spacing w:val="-3"/>
          <w:szCs w:val="24"/>
        </w:rPr>
      </w:pPr>
    </w:p>
    <w:p w14:paraId="7F9E9818" w14:textId="40DA7618" w:rsidR="00A7322D" w:rsidRDefault="00A7322D" w:rsidP="00631A52">
      <w:pPr>
        <w:spacing w:after="0"/>
        <w:rPr>
          <w:rFonts w:cs="Arial"/>
          <w:spacing w:val="-3"/>
          <w:szCs w:val="24"/>
        </w:rPr>
      </w:pPr>
    </w:p>
    <w:p w14:paraId="633F0DE4" w14:textId="62ADF170" w:rsidR="0074331A" w:rsidRDefault="0074331A" w:rsidP="00631A52">
      <w:pPr>
        <w:spacing w:after="0"/>
        <w:rPr>
          <w:rFonts w:cs="Arial"/>
          <w:spacing w:val="-3"/>
          <w:szCs w:val="24"/>
        </w:rPr>
      </w:pPr>
      <w:r>
        <w:rPr>
          <w:rFonts w:cs="Arial"/>
          <w:spacing w:val="-3"/>
          <w:szCs w:val="24"/>
        </w:rPr>
        <w:t>En el marco de la Reforma Energética del país, el 20 de diciembre se publicó en el Diario Oficial de la Federación (DOF) el “Decreto por el que se reforman y adicionan diversas disposiciones de la Constitución Política de los Estados Unidos Mexicanos en Materia de Energía”. El 28 de abril de 2014, se publicó en el DOF el Programa Nacional de Aprovechamiento Sustentable de Energía 2014-2018 (PRONASE), en el que se establecen las acciones para alcanzar un uso óp</w:t>
      </w:r>
      <w:r w:rsidR="00480002">
        <w:rPr>
          <w:rFonts w:cs="Arial"/>
          <w:spacing w:val="-3"/>
          <w:szCs w:val="24"/>
        </w:rPr>
        <w:t>timo de la energía.</w:t>
      </w:r>
      <w:r w:rsidR="00E60D98">
        <w:rPr>
          <w:rFonts w:cs="Arial"/>
          <w:spacing w:val="-3"/>
          <w:szCs w:val="24"/>
        </w:rPr>
        <w:t xml:space="preserve"> El 19 de dic</w:t>
      </w:r>
      <w:r w:rsidR="00C10D93">
        <w:rPr>
          <w:rFonts w:cs="Arial"/>
          <w:spacing w:val="-3"/>
          <w:szCs w:val="24"/>
        </w:rPr>
        <w:t>i</w:t>
      </w:r>
      <w:r w:rsidR="00E60D98">
        <w:rPr>
          <w:rFonts w:cs="Arial"/>
          <w:spacing w:val="-3"/>
          <w:szCs w:val="24"/>
        </w:rPr>
        <w:t xml:space="preserve">embre </w:t>
      </w:r>
      <w:r w:rsidR="00C10D93">
        <w:rPr>
          <w:rFonts w:cs="Arial"/>
          <w:spacing w:val="-3"/>
          <w:szCs w:val="24"/>
        </w:rPr>
        <w:t>se publica en el DOF la Estrategia de Transición para Promover el uso de Tecnologías y Combustibles más Limpios</w:t>
      </w:r>
      <w:r w:rsidR="00244C51">
        <w:rPr>
          <w:rFonts w:cs="Arial"/>
          <w:spacing w:val="-3"/>
          <w:szCs w:val="24"/>
        </w:rPr>
        <w:t xml:space="preserve"> (ETE)</w:t>
      </w:r>
      <w:r w:rsidR="00C10D93">
        <w:rPr>
          <w:rFonts w:cs="Arial"/>
          <w:spacing w:val="-3"/>
          <w:szCs w:val="24"/>
        </w:rPr>
        <w:t>, como parte integrante del PRONASE. El 24 de diciembre de 2015 se publica en el DOF, la Ley de Transición Energética (LTE)</w:t>
      </w:r>
      <w:r w:rsidR="00244C51">
        <w:rPr>
          <w:rFonts w:cs="Arial"/>
          <w:spacing w:val="-3"/>
          <w:szCs w:val="24"/>
        </w:rPr>
        <w:t xml:space="preserve"> que deroga la Ley para el Aprovechamiento de Energías Renovables y el Financiamiento de la Transición Energética, y prevé que la APF deberá destinar fondos para la Transición Energética y el Aprovechamiento Sustentable de Energía.</w:t>
      </w:r>
    </w:p>
    <w:p w14:paraId="223D7D64" w14:textId="675FE16B" w:rsidR="0074331A" w:rsidRDefault="0074331A" w:rsidP="00631A52">
      <w:pPr>
        <w:spacing w:after="0"/>
        <w:rPr>
          <w:rFonts w:cs="Arial"/>
          <w:spacing w:val="-3"/>
          <w:szCs w:val="24"/>
        </w:rPr>
      </w:pPr>
    </w:p>
    <w:p w14:paraId="023DCE27" w14:textId="050232AC" w:rsidR="003470EF" w:rsidRDefault="000C6190" w:rsidP="003470EF">
      <w:pPr>
        <w:spacing w:after="0"/>
        <w:rPr>
          <w:rFonts w:cs="Arial"/>
          <w:spacing w:val="-3"/>
          <w:szCs w:val="24"/>
        </w:rPr>
      </w:pPr>
      <w:r>
        <w:rPr>
          <w:rFonts w:cs="Arial"/>
          <w:spacing w:val="-3"/>
          <w:szCs w:val="24"/>
        </w:rPr>
        <w:t>Para dar cumplimiento a los instrumentos jurídicos antes señalados, la SHCP, la SENER y el Fiduciario del FOTEASE, el 20 de septiembre de 2016 acordaron formalizar un Convenio Modificatorio al Contrato del Fideicomiso Público de Administración y Pago</w:t>
      </w:r>
      <w:r w:rsidRPr="000C6190">
        <w:rPr>
          <w:rFonts w:cs="Arial"/>
          <w:spacing w:val="-3"/>
          <w:szCs w:val="24"/>
        </w:rPr>
        <w:t xml:space="preserve"> </w:t>
      </w:r>
      <w:r w:rsidRPr="00492087">
        <w:rPr>
          <w:rFonts w:cs="Arial"/>
          <w:spacing w:val="-3"/>
          <w:szCs w:val="24"/>
        </w:rPr>
        <w:t xml:space="preserve">denominado “Fondo </w:t>
      </w:r>
      <w:r>
        <w:rPr>
          <w:rFonts w:cs="Arial"/>
          <w:spacing w:val="-3"/>
          <w:szCs w:val="24"/>
        </w:rPr>
        <w:t>p</w:t>
      </w:r>
      <w:r w:rsidRPr="00492087">
        <w:rPr>
          <w:rFonts w:cs="Arial"/>
          <w:spacing w:val="-3"/>
          <w:szCs w:val="24"/>
        </w:rPr>
        <w:t xml:space="preserve">ara </w:t>
      </w:r>
      <w:r>
        <w:rPr>
          <w:rFonts w:cs="Arial"/>
          <w:spacing w:val="-3"/>
          <w:szCs w:val="24"/>
        </w:rPr>
        <w:t>l</w:t>
      </w:r>
      <w:r w:rsidRPr="00492087">
        <w:rPr>
          <w:rFonts w:cs="Arial"/>
          <w:spacing w:val="-3"/>
          <w:szCs w:val="24"/>
        </w:rPr>
        <w:t xml:space="preserve">a Transición Energética </w:t>
      </w:r>
      <w:r>
        <w:rPr>
          <w:rFonts w:cs="Arial"/>
          <w:spacing w:val="-3"/>
          <w:szCs w:val="24"/>
        </w:rPr>
        <w:t>y</w:t>
      </w:r>
      <w:r w:rsidRPr="00492087">
        <w:rPr>
          <w:rFonts w:cs="Arial"/>
          <w:spacing w:val="-3"/>
          <w:szCs w:val="24"/>
        </w:rPr>
        <w:t xml:space="preserve"> </w:t>
      </w:r>
      <w:r>
        <w:rPr>
          <w:rFonts w:cs="Arial"/>
          <w:spacing w:val="-3"/>
          <w:szCs w:val="24"/>
        </w:rPr>
        <w:t>el Aprovechamiento Sustentable d</w:t>
      </w:r>
      <w:r w:rsidRPr="00492087">
        <w:rPr>
          <w:rFonts w:cs="Arial"/>
          <w:spacing w:val="-3"/>
          <w:szCs w:val="24"/>
        </w:rPr>
        <w:t>e Energía” (FOTEASE)</w:t>
      </w:r>
      <w:r>
        <w:rPr>
          <w:rFonts w:cs="Arial"/>
          <w:spacing w:val="-3"/>
          <w:szCs w:val="24"/>
        </w:rPr>
        <w:t xml:space="preserve">, el cual </w:t>
      </w:r>
      <w:r w:rsidR="00887511">
        <w:rPr>
          <w:rFonts w:cs="Arial"/>
          <w:spacing w:val="-3"/>
          <w:szCs w:val="24"/>
        </w:rPr>
        <w:t>fue</w:t>
      </w:r>
      <w:r>
        <w:rPr>
          <w:rFonts w:cs="Arial"/>
          <w:spacing w:val="-3"/>
          <w:szCs w:val="24"/>
        </w:rPr>
        <w:t xml:space="preserve"> creado en la SENER</w:t>
      </w:r>
      <w:r w:rsidR="000C6E06">
        <w:rPr>
          <w:rFonts w:cs="Arial"/>
          <w:spacing w:val="-3"/>
          <w:szCs w:val="24"/>
        </w:rPr>
        <w:t xml:space="preserve">. </w:t>
      </w:r>
      <w:r w:rsidR="00887511">
        <w:rPr>
          <w:rFonts w:cs="Arial"/>
          <w:spacing w:val="-3"/>
          <w:szCs w:val="24"/>
        </w:rPr>
        <w:t>El FOTEASE c</w:t>
      </w:r>
      <w:r w:rsidR="000C6E06">
        <w:rPr>
          <w:rFonts w:cs="Arial"/>
          <w:spacing w:val="-3"/>
          <w:szCs w:val="24"/>
        </w:rPr>
        <w:t>uenta con el Comité Técnico integrado por representantes de las Secretarías de Energía quien lo preside, de Hacienda y Crédito Público, de Agricultura, Desarrollo Rural, Pesca y Alimentación, de medio Ambiente y Recursos Naturales, de la CFE, del Instituto Mexicano del Petróleo, del IIE y del CONACYT</w:t>
      </w:r>
      <w:r w:rsidR="00887511">
        <w:rPr>
          <w:rFonts w:cs="Arial"/>
          <w:spacing w:val="-3"/>
          <w:szCs w:val="24"/>
        </w:rPr>
        <w:t>, así como por Banobras como Fiduciario del Fideicomiso</w:t>
      </w:r>
      <w:r w:rsidR="000C6E06">
        <w:rPr>
          <w:rFonts w:cs="Arial"/>
          <w:spacing w:val="-3"/>
          <w:szCs w:val="24"/>
        </w:rPr>
        <w:t>. El Comité Técnico emite las reglas para la administración, asignación, distribución de los recurs</w:t>
      </w:r>
      <w:r w:rsidR="00887511">
        <w:rPr>
          <w:rFonts w:cs="Arial"/>
          <w:spacing w:val="-3"/>
          <w:szCs w:val="24"/>
        </w:rPr>
        <w:t>os del Fondo</w:t>
      </w:r>
      <w:r w:rsidR="000C6E06">
        <w:rPr>
          <w:rFonts w:cs="Arial"/>
          <w:spacing w:val="-3"/>
          <w:szCs w:val="24"/>
        </w:rPr>
        <w:t>.</w:t>
      </w:r>
      <w:r>
        <w:rPr>
          <w:rFonts w:cs="Arial"/>
          <w:spacing w:val="-3"/>
          <w:szCs w:val="24"/>
        </w:rPr>
        <w:t xml:space="preserve"> Los recursos del FOTEASE provienen del Presupuesto de Egresos de la Federación asignados a la SENER.</w:t>
      </w:r>
    </w:p>
    <w:p w14:paraId="405EA59C" w14:textId="77777777" w:rsidR="00FA3B78" w:rsidRDefault="00FA3B78" w:rsidP="003470EF">
      <w:pPr>
        <w:spacing w:after="0"/>
        <w:rPr>
          <w:rFonts w:cs="Arial"/>
          <w:szCs w:val="24"/>
        </w:rPr>
      </w:pPr>
    </w:p>
    <w:p w14:paraId="181A6458" w14:textId="77777777" w:rsidR="003470EF" w:rsidRDefault="003470EF" w:rsidP="003470EF">
      <w:pPr>
        <w:spacing w:after="0"/>
        <w:rPr>
          <w:rFonts w:cs="Arial"/>
          <w:szCs w:val="24"/>
        </w:rPr>
      </w:pPr>
      <w:r w:rsidRPr="00C63A62">
        <w:rPr>
          <w:rFonts w:cs="Arial"/>
          <w:szCs w:val="24"/>
        </w:rPr>
        <w:lastRenderedPageBreak/>
        <w:t xml:space="preserve">Los recursos con los que </w:t>
      </w:r>
      <w:r>
        <w:rPr>
          <w:rFonts w:cs="Arial"/>
          <w:szCs w:val="24"/>
        </w:rPr>
        <w:t>cuenta</w:t>
      </w:r>
      <w:r w:rsidRPr="00C63A62">
        <w:rPr>
          <w:rFonts w:cs="Arial"/>
          <w:szCs w:val="24"/>
        </w:rPr>
        <w:t xml:space="preserve"> el Fideicomiso para el cumplimiento de sus fines se integra</w:t>
      </w:r>
      <w:r>
        <w:rPr>
          <w:rFonts w:cs="Arial"/>
          <w:szCs w:val="24"/>
        </w:rPr>
        <w:t>n</w:t>
      </w:r>
      <w:r w:rsidRPr="00C63A62">
        <w:rPr>
          <w:rFonts w:cs="Arial"/>
          <w:szCs w:val="24"/>
        </w:rPr>
        <w:t xml:space="preserve"> a partir de las siguientes fuentes:</w:t>
      </w:r>
    </w:p>
    <w:p w14:paraId="478843F6" w14:textId="77777777" w:rsidR="009B4BF5" w:rsidRPr="0092184E" w:rsidRDefault="009B4BF5" w:rsidP="003470EF">
      <w:pPr>
        <w:spacing w:after="0"/>
        <w:rPr>
          <w:rFonts w:cs="Arial"/>
          <w:spacing w:val="-3"/>
          <w:szCs w:val="24"/>
        </w:rPr>
      </w:pPr>
    </w:p>
    <w:p w14:paraId="1B98401C" w14:textId="2B3499EC" w:rsidR="00244C51" w:rsidRDefault="00244C51" w:rsidP="002C7485">
      <w:pPr>
        <w:pStyle w:val="ListParagraph"/>
        <w:numPr>
          <w:ilvl w:val="0"/>
          <w:numId w:val="15"/>
        </w:numPr>
        <w:spacing w:after="0"/>
        <w:rPr>
          <w:rFonts w:cs="Arial"/>
          <w:spacing w:val="-3"/>
          <w:szCs w:val="24"/>
        </w:rPr>
      </w:pPr>
      <w:r>
        <w:rPr>
          <w:rFonts w:cs="Arial"/>
          <w:spacing w:val="-3"/>
          <w:szCs w:val="24"/>
        </w:rPr>
        <w:t>Los recursos con los que cuenta.</w:t>
      </w:r>
    </w:p>
    <w:p w14:paraId="51A4037E" w14:textId="6EB47277" w:rsidR="003470EF" w:rsidRPr="0092184E" w:rsidRDefault="003470EF" w:rsidP="002C7485">
      <w:pPr>
        <w:pStyle w:val="ListParagraph"/>
        <w:numPr>
          <w:ilvl w:val="0"/>
          <w:numId w:val="15"/>
        </w:numPr>
        <w:spacing w:after="0"/>
        <w:rPr>
          <w:rFonts w:cs="Arial"/>
          <w:spacing w:val="-3"/>
          <w:szCs w:val="24"/>
        </w:rPr>
      </w:pPr>
      <w:r w:rsidRPr="0092184E">
        <w:rPr>
          <w:rFonts w:cs="Arial"/>
          <w:spacing w:val="-3"/>
          <w:szCs w:val="24"/>
        </w:rPr>
        <w:t>La aportación inicial que entregue el Fideicomitente con cargo al Presupuesto de Egresos de la Federación autorizado de la SENER, en términos del Contrato;</w:t>
      </w:r>
    </w:p>
    <w:p w14:paraId="1C26CB6C" w14:textId="77777777" w:rsidR="003470EF" w:rsidRPr="0092184E" w:rsidRDefault="003470EF" w:rsidP="002C7485">
      <w:pPr>
        <w:pStyle w:val="ListParagraph"/>
        <w:numPr>
          <w:ilvl w:val="0"/>
          <w:numId w:val="15"/>
        </w:numPr>
        <w:spacing w:after="0"/>
        <w:rPr>
          <w:rFonts w:cs="Arial"/>
          <w:spacing w:val="-3"/>
          <w:szCs w:val="24"/>
        </w:rPr>
      </w:pPr>
      <w:r w:rsidRPr="0092184E">
        <w:rPr>
          <w:rFonts w:cs="Arial"/>
          <w:spacing w:val="-3"/>
          <w:szCs w:val="24"/>
        </w:rPr>
        <w:t>Las aportaciones subsecuentes que, en su caso, efectúe la Fideicomitente, con cargo al presupuesto autorizado de la SENER;</w:t>
      </w:r>
    </w:p>
    <w:p w14:paraId="1756AF20" w14:textId="77777777" w:rsidR="003470EF" w:rsidRPr="0092184E" w:rsidRDefault="003470EF" w:rsidP="002C7485">
      <w:pPr>
        <w:pStyle w:val="ListParagraph"/>
        <w:numPr>
          <w:ilvl w:val="0"/>
          <w:numId w:val="15"/>
        </w:numPr>
        <w:spacing w:after="0"/>
        <w:rPr>
          <w:rFonts w:cs="Arial"/>
          <w:spacing w:val="-3"/>
          <w:szCs w:val="24"/>
        </w:rPr>
      </w:pPr>
      <w:r w:rsidRPr="0092184E">
        <w:rPr>
          <w:rFonts w:cs="Arial"/>
          <w:spacing w:val="-3"/>
          <w:szCs w:val="24"/>
        </w:rPr>
        <w:t>Con los productos que genere la inversión de los recursos líquidos que integren el Fideicomiso;</w:t>
      </w:r>
    </w:p>
    <w:p w14:paraId="73891DA3" w14:textId="34F7C670" w:rsidR="003470EF" w:rsidRPr="0092184E" w:rsidRDefault="003470EF" w:rsidP="002C7485">
      <w:pPr>
        <w:pStyle w:val="ListParagraph"/>
        <w:numPr>
          <w:ilvl w:val="0"/>
          <w:numId w:val="15"/>
        </w:numPr>
        <w:spacing w:after="0"/>
        <w:rPr>
          <w:rFonts w:cs="Arial"/>
          <w:spacing w:val="-3"/>
          <w:szCs w:val="24"/>
        </w:rPr>
      </w:pPr>
      <w:r w:rsidRPr="0092184E">
        <w:rPr>
          <w:rFonts w:cs="Arial"/>
          <w:spacing w:val="-3"/>
          <w:szCs w:val="24"/>
        </w:rPr>
        <w:t>Con las donaciones provenientes de cualquier persona física o moral, sin que por ese hecho se consideren como fideicomitentes o fideicomisarios o tengan derecho alguno sobre el patrimonio fideicomitido</w:t>
      </w:r>
      <w:r w:rsidR="00FA3B78">
        <w:rPr>
          <w:rFonts w:cs="Arial"/>
          <w:spacing w:val="-3"/>
          <w:szCs w:val="24"/>
        </w:rPr>
        <w:t>;</w:t>
      </w:r>
      <w:r w:rsidRPr="0092184E">
        <w:rPr>
          <w:rFonts w:cs="Arial"/>
          <w:spacing w:val="-3"/>
          <w:szCs w:val="24"/>
        </w:rPr>
        <w:t xml:space="preserve"> y</w:t>
      </w:r>
    </w:p>
    <w:p w14:paraId="6E42ED33" w14:textId="77777777" w:rsidR="003470EF" w:rsidRPr="0092184E" w:rsidRDefault="003470EF" w:rsidP="002C7485">
      <w:pPr>
        <w:pStyle w:val="ListParagraph"/>
        <w:numPr>
          <w:ilvl w:val="0"/>
          <w:numId w:val="15"/>
        </w:numPr>
        <w:spacing w:after="0"/>
        <w:rPr>
          <w:rFonts w:cs="Arial"/>
          <w:spacing w:val="-3"/>
          <w:szCs w:val="24"/>
        </w:rPr>
      </w:pPr>
      <w:r w:rsidRPr="0092184E">
        <w:rPr>
          <w:rFonts w:cs="Arial"/>
          <w:spacing w:val="-3"/>
          <w:szCs w:val="24"/>
        </w:rPr>
        <w:t>Los demás recursos que se integren al patrimonio del Fideicomiso, distintos al que aporte el Fideicomitente, sin que por ese simple hecho se otorguen derechos de fideicomitente o fideicomisario.</w:t>
      </w:r>
    </w:p>
    <w:p w14:paraId="1892A874" w14:textId="77777777" w:rsidR="003470EF" w:rsidRDefault="003470EF" w:rsidP="0092184E">
      <w:pPr>
        <w:spacing w:after="0"/>
        <w:rPr>
          <w:rFonts w:cs="Arial"/>
          <w:spacing w:val="-3"/>
          <w:szCs w:val="24"/>
        </w:rPr>
      </w:pPr>
    </w:p>
    <w:p w14:paraId="4D552569" w14:textId="21C4B24A" w:rsidR="0092184E" w:rsidRDefault="0092184E" w:rsidP="0092184E">
      <w:pPr>
        <w:spacing w:after="0"/>
        <w:rPr>
          <w:rFonts w:cs="Arial"/>
          <w:spacing w:val="-3"/>
          <w:szCs w:val="24"/>
        </w:rPr>
      </w:pPr>
      <w:r>
        <w:rPr>
          <w:rFonts w:cs="Arial"/>
          <w:spacing w:val="-3"/>
          <w:szCs w:val="24"/>
        </w:rPr>
        <w:t>El FOTEASE es</w:t>
      </w:r>
      <w:r w:rsidRPr="00631A52">
        <w:rPr>
          <w:rFonts w:cs="Arial"/>
          <w:spacing w:val="-3"/>
          <w:szCs w:val="24"/>
        </w:rPr>
        <w:t xml:space="preserve"> un instrumento de política pública cuyo objetivo es instrumentar acciones que sirvan para contribuir al cumplimiento de la </w:t>
      </w:r>
      <w:r w:rsidR="00244C51">
        <w:rPr>
          <w:rFonts w:cs="Arial"/>
          <w:spacing w:val="-3"/>
          <w:szCs w:val="24"/>
        </w:rPr>
        <w:t>LTE, el PRONASE y la ETE</w:t>
      </w:r>
      <w:r w:rsidRPr="00631A52">
        <w:rPr>
          <w:rFonts w:cs="Arial"/>
          <w:spacing w:val="-3"/>
          <w:szCs w:val="24"/>
        </w:rPr>
        <w:t>, promoviendo la utilización, el desarrollo y la inversión de las energías renovables y la eficiencia energética, permitiendo con ello:</w:t>
      </w:r>
      <w:r>
        <w:rPr>
          <w:rFonts w:cs="Arial"/>
          <w:spacing w:val="-3"/>
          <w:szCs w:val="24"/>
        </w:rPr>
        <w:t xml:space="preserve"> (i) p</w:t>
      </w:r>
      <w:r w:rsidRPr="00631A52">
        <w:rPr>
          <w:rFonts w:cs="Arial"/>
          <w:spacing w:val="-3"/>
          <w:szCs w:val="24"/>
        </w:rPr>
        <w:t>romover, incentivar y difundir el uso y la aplicación de tecnologías limpias en todas las actividades productivas y de uso doméstico, comercial, industrial y agropecuario</w:t>
      </w:r>
      <w:r>
        <w:rPr>
          <w:rFonts w:cs="Arial"/>
          <w:spacing w:val="-3"/>
          <w:szCs w:val="24"/>
        </w:rPr>
        <w:t>; (ii) p</w:t>
      </w:r>
      <w:r w:rsidRPr="00631A52">
        <w:rPr>
          <w:rFonts w:cs="Arial"/>
          <w:spacing w:val="-3"/>
          <w:szCs w:val="24"/>
        </w:rPr>
        <w:t>romover la diversificación de fuentes primarias de energía, incrementando la oferta de las fuentes de energía renovable</w:t>
      </w:r>
      <w:r>
        <w:rPr>
          <w:rFonts w:cs="Arial"/>
          <w:spacing w:val="-3"/>
          <w:szCs w:val="24"/>
        </w:rPr>
        <w:t>; (iii) e</w:t>
      </w:r>
      <w:r w:rsidRPr="00631A52">
        <w:rPr>
          <w:rFonts w:cs="Arial"/>
          <w:spacing w:val="-3"/>
          <w:szCs w:val="24"/>
        </w:rPr>
        <w:t>stablecer un programa de normalizació</w:t>
      </w:r>
      <w:r>
        <w:rPr>
          <w:rFonts w:cs="Arial"/>
          <w:spacing w:val="-3"/>
          <w:szCs w:val="24"/>
        </w:rPr>
        <w:t>n para la eficiencia energética; (iv) p</w:t>
      </w:r>
      <w:r w:rsidRPr="00631A52">
        <w:rPr>
          <w:rFonts w:cs="Arial"/>
          <w:spacing w:val="-3"/>
          <w:szCs w:val="24"/>
        </w:rPr>
        <w:t>romover y difundir medidas para la eficiencia energética, así como el ahorro de energía</w:t>
      </w:r>
      <w:r>
        <w:rPr>
          <w:rFonts w:cs="Arial"/>
          <w:spacing w:val="-3"/>
          <w:szCs w:val="24"/>
        </w:rPr>
        <w:t>; y (v) p</w:t>
      </w:r>
      <w:r w:rsidRPr="00631A52">
        <w:rPr>
          <w:rFonts w:cs="Arial"/>
          <w:spacing w:val="-3"/>
          <w:szCs w:val="24"/>
        </w:rPr>
        <w:t>roponer las medidas necesarias para que la población tenga acceso a información confiable, oportuna y de fácil consulta en relación con el consumo energético de los equipos, aparatos y vehículos, que requieren del suministro de energía para su funcionamiento.</w:t>
      </w:r>
    </w:p>
    <w:p w14:paraId="5688FA9F" w14:textId="77777777" w:rsidR="00255A67" w:rsidRDefault="00255A67" w:rsidP="00255A67">
      <w:pPr>
        <w:spacing w:after="0"/>
        <w:rPr>
          <w:rFonts w:cs="Arial"/>
          <w:szCs w:val="24"/>
        </w:rPr>
      </w:pPr>
    </w:p>
    <w:p w14:paraId="6003788E" w14:textId="77777777" w:rsidR="00116025" w:rsidRPr="00537B3C" w:rsidRDefault="00116025" w:rsidP="00116025">
      <w:pPr>
        <w:spacing w:after="0"/>
        <w:rPr>
          <w:rFonts w:cs="Arial"/>
          <w:szCs w:val="24"/>
        </w:rPr>
      </w:pPr>
      <w:r w:rsidRPr="00537B3C">
        <w:rPr>
          <w:rFonts w:cs="Arial"/>
          <w:szCs w:val="24"/>
        </w:rPr>
        <w:t>Los principales elementos que formarán parte de la gestión financiera se muestran en los siguientes apartados.</w:t>
      </w:r>
    </w:p>
    <w:p w14:paraId="0034D4C7" w14:textId="77777777" w:rsidR="00116025" w:rsidRPr="00116025" w:rsidRDefault="00116025" w:rsidP="00116025">
      <w:pPr>
        <w:spacing w:after="0"/>
        <w:rPr>
          <w:rFonts w:cs="Arial"/>
          <w:szCs w:val="24"/>
        </w:rPr>
      </w:pPr>
    </w:p>
    <w:p w14:paraId="05D38D12" w14:textId="02C80D5C" w:rsidR="00255A67" w:rsidRPr="00537B3C" w:rsidRDefault="00255A67" w:rsidP="00255A67">
      <w:pPr>
        <w:pStyle w:val="Heading3"/>
        <w:spacing w:before="0"/>
        <w:rPr>
          <w:rFonts w:ascii="Arial" w:hAnsi="Arial" w:cs="Arial"/>
          <w:i/>
          <w:color w:val="auto"/>
          <w:szCs w:val="24"/>
        </w:rPr>
      </w:pPr>
      <w:bookmarkStart w:id="83" w:name="_Toc489825325"/>
      <w:r w:rsidRPr="00537B3C">
        <w:rPr>
          <w:rFonts w:ascii="Arial" w:hAnsi="Arial" w:cs="Arial"/>
          <w:i/>
          <w:color w:val="auto"/>
          <w:szCs w:val="24"/>
        </w:rPr>
        <w:t>1</w:t>
      </w:r>
      <w:r w:rsidR="003470EF">
        <w:rPr>
          <w:rFonts w:ascii="Arial" w:hAnsi="Arial" w:cs="Arial"/>
          <w:i/>
          <w:color w:val="auto"/>
          <w:szCs w:val="24"/>
        </w:rPr>
        <w:t>2</w:t>
      </w:r>
      <w:r w:rsidRPr="00537B3C">
        <w:rPr>
          <w:rFonts w:ascii="Arial" w:hAnsi="Arial" w:cs="Arial"/>
          <w:i/>
          <w:color w:val="auto"/>
          <w:szCs w:val="24"/>
        </w:rPr>
        <w:t>.1</w:t>
      </w:r>
      <w:r w:rsidRPr="00537B3C">
        <w:rPr>
          <w:rFonts w:ascii="Arial" w:hAnsi="Arial" w:cs="Arial"/>
          <w:i/>
          <w:color w:val="auto"/>
          <w:szCs w:val="24"/>
        </w:rPr>
        <w:tab/>
      </w:r>
      <w:r w:rsidRPr="003D444C">
        <w:rPr>
          <w:rFonts w:ascii="Arial" w:hAnsi="Arial" w:cs="Arial"/>
          <w:color w:val="auto"/>
          <w:szCs w:val="24"/>
        </w:rPr>
        <w:t>MÉTODO DE DESEMBOLSOS Y FLUJO DE RECURSOS</w:t>
      </w:r>
      <w:bookmarkEnd w:id="83"/>
    </w:p>
    <w:p w14:paraId="1FD7968D" w14:textId="77777777" w:rsidR="00384677" w:rsidRPr="00537B3C" w:rsidRDefault="00384677" w:rsidP="00384677">
      <w:pPr>
        <w:spacing w:after="0"/>
        <w:rPr>
          <w:rFonts w:cs="Arial"/>
          <w:szCs w:val="24"/>
        </w:rPr>
      </w:pPr>
    </w:p>
    <w:p w14:paraId="2CB76B1D" w14:textId="77777777" w:rsidR="004C22E4" w:rsidRDefault="004C22E4" w:rsidP="004C22E4">
      <w:pPr>
        <w:spacing w:after="0"/>
        <w:ind w:left="705" w:hanging="705"/>
        <w:rPr>
          <w:rFonts w:cs="Arial"/>
          <w:szCs w:val="24"/>
        </w:rPr>
      </w:pPr>
      <w:r w:rsidRPr="00537B3C">
        <w:rPr>
          <w:rFonts w:cs="Arial"/>
          <w:szCs w:val="24"/>
        </w:rPr>
        <w:t>1</w:t>
      </w:r>
      <w:r w:rsidR="00116025">
        <w:rPr>
          <w:rFonts w:cs="Arial"/>
          <w:szCs w:val="24"/>
        </w:rPr>
        <w:t>2</w:t>
      </w:r>
      <w:r w:rsidRPr="00537B3C">
        <w:rPr>
          <w:rFonts w:cs="Arial"/>
          <w:szCs w:val="24"/>
        </w:rPr>
        <w:t>.1.1</w:t>
      </w:r>
      <w:r w:rsidRPr="00537B3C">
        <w:rPr>
          <w:rFonts w:cs="Arial"/>
          <w:szCs w:val="24"/>
        </w:rPr>
        <w:tab/>
      </w:r>
      <w:r w:rsidR="00116025">
        <w:rPr>
          <w:rFonts w:cs="Arial"/>
          <w:szCs w:val="24"/>
        </w:rPr>
        <w:t xml:space="preserve">El FOTEASE, a través de su Fiduciario </w:t>
      </w:r>
      <w:r w:rsidR="006017B8">
        <w:rPr>
          <w:rFonts w:cs="Arial"/>
          <w:szCs w:val="24"/>
        </w:rPr>
        <w:t xml:space="preserve">abrirá una </w:t>
      </w:r>
      <w:r w:rsidR="00B222B2">
        <w:rPr>
          <w:rFonts w:cs="Arial"/>
          <w:szCs w:val="24"/>
        </w:rPr>
        <w:t>sub</w:t>
      </w:r>
      <w:r w:rsidR="006017B8">
        <w:rPr>
          <w:rFonts w:cs="Arial"/>
          <w:szCs w:val="24"/>
        </w:rPr>
        <w:t xml:space="preserve">cuenta para la identificación de recursos etiquetados al </w:t>
      </w:r>
      <w:r w:rsidR="00116025">
        <w:rPr>
          <w:rFonts w:cs="Arial"/>
          <w:szCs w:val="24"/>
        </w:rPr>
        <w:t>PROGRAMA</w:t>
      </w:r>
      <w:r w:rsidR="006017B8">
        <w:rPr>
          <w:rFonts w:cs="Arial"/>
          <w:szCs w:val="24"/>
        </w:rPr>
        <w:t xml:space="preserve">, </w:t>
      </w:r>
      <w:r w:rsidRPr="00537B3C">
        <w:rPr>
          <w:rFonts w:cs="Arial"/>
          <w:szCs w:val="24"/>
        </w:rPr>
        <w:t>lo cual permitirá cumplir de mejor manera con las obligaciones de gestión financiera, teniendo un mejor control del uso, aplicación, comprobación, conciliación y rendición de cuentas de los recursos.</w:t>
      </w:r>
    </w:p>
    <w:p w14:paraId="1394FA90" w14:textId="77777777" w:rsidR="00B222B2" w:rsidRDefault="00B222B2" w:rsidP="004C22E4">
      <w:pPr>
        <w:spacing w:after="0"/>
        <w:ind w:left="705" w:hanging="705"/>
        <w:rPr>
          <w:rFonts w:cs="Arial"/>
          <w:szCs w:val="24"/>
        </w:rPr>
      </w:pPr>
      <w:r>
        <w:rPr>
          <w:rFonts w:cs="Arial"/>
          <w:szCs w:val="24"/>
        </w:rPr>
        <w:t>12.1.2</w:t>
      </w:r>
      <w:r>
        <w:rPr>
          <w:rFonts w:cs="Arial"/>
          <w:szCs w:val="24"/>
        </w:rPr>
        <w:tab/>
        <w:t>El FIDE a su vez, abrirá una cuenta Bancaria productiva para el manejo y control de los recursos del PROGRAMA, en la cual el Fiduciario del FOTEASE, previa emisión de carta de instrucciones del Comité Técnico transferirá los recursos aprobados para los Proyectos.</w:t>
      </w:r>
    </w:p>
    <w:p w14:paraId="555D18ED" w14:textId="77777777" w:rsidR="00B222B2" w:rsidRPr="00537B3C" w:rsidRDefault="00B222B2" w:rsidP="00B222B2">
      <w:pPr>
        <w:spacing w:after="0"/>
        <w:ind w:left="720" w:hanging="720"/>
        <w:rPr>
          <w:rFonts w:cs="Arial"/>
          <w:szCs w:val="24"/>
        </w:rPr>
      </w:pPr>
      <w:r>
        <w:rPr>
          <w:rFonts w:cs="Arial"/>
          <w:szCs w:val="24"/>
        </w:rPr>
        <w:t>12.1.3</w:t>
      </w:r>
      <w:r>
        <w:rPr>
          <w:rFonts w:cs="Arial"/>
          <w:szCs w:val="24"/>
        </w:rPr>
        <w:tab/>
      </w:r>
      <w:r w:rsidRPr="00147F9C">
        <w:rPr>
          <w:rFonts w:cs="Arial"/>
          <w:szCs w:val="24"/>
        </w:rPr>
        <w:t xml:space="preserve">El Fiduciario del FOTEASE, previa carta de autorización emitida por el Comité Técnico y con base en el Convenio de </w:t>
      </w:r>
      <w:r>
        <w:rPr>
          <w:rFonts w:cs="Arial"/>
          <w:szCs w:val="24"/>
        </w:rPr>
        <w:t>Colaboración</w:t>
      </w:r>
      <w:r w:rsidRPr="00147F9C">
        <w:rPr>
          <w:rFonts w:cs="Arial"/>
          <w:szCs w:val="24"/>
        </w:rPr>
        <w:t xml:space="preserve"> que se haya formalizado entre el FIDE y la </w:t>
      </w:r>
      <w:r>
        <w:rPr>
          <w:rFonts w:cs="Arial"/>
          <w:szCs w:val="24"/>
        </w:rPr>
        <w:t>SENER</w:t>
      </w:r>
      <w:r w:rsidRPr="00147F9C">
        <w:rPr>
          <w:rFonts w:cs="Arial"/>
          <w:szCs w:val="24"/>
        </w:rPr>
        <w:t xml:space="preserve">, realizará </w:t>
      </w:r>
      <w:r>
        <w:rPr>
          <w:rFonts w:cs="Arial"/>
          <w:szCs w:val="24"/>
        </w:rPr>
        <w:t xml:space="preserve">desembolsos bajo la modalidad de anticipos </w:t>
      </w:r>
      <w:r w:rsidRPr="00147F9C">
        <w:rPr>
          <w:rFonts w:cs="Arial"/>
          <w:szCs w:val="24"/>
        </w:rPr>
        <w:t xml:space="preserve">a la cuenta que el FIDE haya abierto para el manejo de recursos del PROGRAMA. </w:t>
      </w:r>
      <w:r>
        <w:rPr>
          <w:rFonts w:cs="Arial"/>
          <w:szCs w:val="24"/>
        </w:rPr>
        <w:t>L</w:t>
      </w:r>
      <w:r w:rsidRPr="00147F9C">
        <w:rPr>
          <w:rFonts w:cs="Arial"/>
          <w:szCs w:val="24"/>
        </w:rPr>
        <w:t>a cuenta de cheques deberá de ser productiva, y deberá informar anualmente</w:t>
      </w:r>
      <w:r>
        <w:rPr>
          <w:rFonts w:cs="Arial"/>
          <w:szCs w:val="24"/>
        </w:rPr>
        <w:t>,</w:t>
      </w:r>
      <w:r w:rsidRPr="00147F9C">
        <w:rPr>
          <w:rFonts w:cs="Arial"/>
          <w:szCs w:val="24"/>
        </w:rPr>
        <w:t xml:space="preserve"> tanto a la UCP de la SENER, como al Comité Técnico los productos financieros que se hayan generado en el año fiscal anterior para que éste autori</w:t>
      </w:r>
      <w:r>
        <w:rPr>
          <w:rFonts w:cs="Arial"/>
          <w:szCs w:val="24"/>
        </w:rPr>
        <w:t>ce su destino dentro del mismo P</w:t>
      </w:r>
      <w:r w:rsidRPr="00147F9C">
        <w:rPr>
          <w:rFonts w:cs="Arial"/>
          <w:szCs w:val="24"/>
        </w:rPr>
        <w:t xml:space="preserve">royecto o sean reintegrados al Patrimonio común del </w:t>
      </w:r>
      <w:r>
        <w:rPr>
          <w:rFonts w:cs="Arial"/>
          <w:szCs w:val="24"/>
        </w:rPr>
        <w:t>FOTEASE</w:t>
      </w:r>
      <w:r w:rsidRPr="00147F9C">
        <w:rPr>
          <w:rFonts w:cs="Arial"/>
          <w:szCs w:val="24"/>
        </w:rPr>
        <w:t xml:space="preserve">. </w:t>
      </w:r>
      <w:r>
        <w:rPr>
          <w:rFonts w:cs="Arial"/>
          <w:szCs w:val="24"/>
        </w:rPr>
        <w:t xml:space="preserve">En el </w:t>
      </w:r>
      <w:r w:rsidRPr="00BA183F">
        <w:rPr>
          <w:rFonts w:cs="Arial"/>
          <w:szCs w:val="24"/>
        </w:rPr>
        <w:t>inciso 12.5.1 se</w:t>
      </w:r>
      <w:r>
        <w:rPr>
          <w:rFonts w:cs="Arial"/>
          <w:szCs w:val="24"/>
        </w:rPr>
        <w:t xml:space="preserve"> muestra de manera general el flujo de desembolsos y de pagos con los recursos con cargo al PROGRAMA.</w:t>
      </w:r>
    </w:p>
    <w:p w14:paraId="6F921D8A" w14:textId="77777777" w:rsidR="00F62DA9" w:rsidRPr="007049C9" w:rsidRDefault="00116025" w:rsidP="004C22E4">
      <w:pPr>
        <w:spacing w:after="0"/>
        <w:ind w:left="720" w:hanging="720"/>
        <w:rPr>
          <w:rFonts w:cs="Arial"/>
          <w:szCs w:val="24"/>
        </w:rPr>
      </w:pPr>
      <w:r>
        <w:rPr>
          <w:rFonts w:cs="Arial"/>
          <w:szCs w:val="24"/>
        </w:rPr>
        <w:t>12</w:t>
      </w:r>
      <w:r w:rsidR="004C22E4" w:rsidRPr="00537B3C">
        <w:rPr>
          <w:rFonts w:cs="Arial"/>
          <w:szCs w:val="24"/>
        </w:rPr>
        <w:t>.1.</w:t>
      </w:r>
      <w:r w:rsidR="00B222B2">
        <w:rPr>
          <w:rFonts w:cs="Arial"/>
          <w:szCs w:val="24"/>
        </w:rPr>
        <w:t>4</w:t>
      </w:r>
      <w:r w:rsidR="004C22E4" w:rsidRPr="00537B3C">
        <w:rPr>
          <w:rFonts w:cs="Arial"/>
          <w:szCs w:val="24"/>
        </w:rPr>
        <w:tab/>
      </w:r>
      <w:r w:rsidR="00B222B2">
        <w:rPr>
          <w:rFonts w:cs="Arial"/>
          <w:szCs w:val="24"/>
        </w:rPr>
        <w:t>Al firmarse el C</w:t>
      </w:r>
      <w:r w:rsidR="00F62DA9" w:rsidRPr="007049C9">
        <w:rPr>
          <w:rFonts w:cs="Arial"/>
          <w:szCs w:val="24"/>
        </w:rPr>
        <w:t xml:space="preserve">ontrato de Préstamo y una vez cumplidas las condiciones de elegibilidad de financiamiento, se podrá desembolsar hasta el </w:t>
      </w:r>
      <w:r w:rsidR="009B4BF5" w:rsidRPr="007049C9">
        <w:rPr>
          <w:rFonts w:cs="Arial"/>
          <w:szCs w:val="24"/>
        </w:rPr>
        <w:t>20</w:t>
      </w:r>
      <w:r w:rsidR="00F62DA9" w:rsidRPr="007049C9">
        <w:rPr>
          <w:rFonts w:cs="Arial"/>
          <w:szCs w:val="24"/>
        </w:rPr>
        <w:t>% del monto total del Contrato, por concepto de reconocimiento de gastos retroactivos realizados en bienes</w:t>
      </w:r>
      <w:r w:rsidR="00B222B2">
        <w:rPr>
          <w:rFonts w:cs="Arial"/>
          <w:szCs w:val="24"/>
        </w:rPr>
        <w:t>, servicios</w:t>
      </w:r>
      <w:r w:rsidR="00F62DA9" w:rsidRPr="007049C9">
        <w:rPr>
          <w:rFonts w:cs="Arial"/>
          <w:szCs w:val="24"/>
        </w:rPr>
        <w:t xml:space="preserve"> y consultoría, que se hayan ejecutado a partir del </w:t>
      </w:r>
      <w:r w:rsidR="007049C9" w:rsidRPr="007049C9">
        <w:rPr>
          <w:rFonts w:cs="Arial"/>
          <w:szCs w:val="24"/>
        </w:rPr>
        <w:t>26</w:t>
      </w:r>
      <w:r w:rsidR="00F62DA9" w:rsidRPr="007049C9">
        <w:rPr>
          <w:rFonts w:cs="Arial"/>
          <w:szCs w:val="24"/>
        </w:rPr>
        <w:t xml:space="preserve"> de </w:t>
      </w:r>
      <w:r w:rsidR="007049C9" w:rsidRPr="007049C9">
        <w:rPr>
          <w:rFonts w:cs="Arial"/>
          <w:szCs w:val="24"/>
        </w:rPr>
        <w:t>julio</w:t>
      </w:r>
      <w:r w:rsidR="00F62DA9" w:rsidRPr="007049C9">
        <w:rPr>
          <w:rFonts w:cs="Arial"/>
          <w:szCs w:val="24"/>
        </w:rPr>
        <w:t xml:space="preserve"> de 20</w:t>
      </w:r>
      <w:r w:rsidR="007049C9" w:rsidRPr="007049C9">
        <w:rPr>
          <w:rFonts w:cs="Arial"/>
          <w:szCs w:val="24"/>
        </w:rPr>
        <w:t>17</w:t>
      </w:r>
      <w:r w:rsidR="00F62DA9" w:rsidRPr="007049C9">
        <w:rPr>
          <w:rFonts w:cs="Arial"/>
          <w:szCs w:val="24"/>
        </w:rPr>
        <w:t xml:space="preserve"> </w:t>
      </w:r>
      <w:r w:rsidR="00B222B2">
        <w:rPr>
          <w:rFonts w:cs="Arial"/>
          <w:szCs w:val="24"/>
        </w:rPr>
        <w:t xml:space="preserve">y </w:t>
      </w:r>
      <w:r w:rsidR="00F62DA9" w:rsidRPr="007049C9">
        <w:rPr>
          <w:rFonts w:cs="Arial"/>
          <w:szCs w:val="24"/>
        </w:rPr>
        <w:t xml:space="preserve">hasta la fecha de firma </w:t>
      </w:r>
      <w:r w:rsidR="00B222B2">
        <w:rPr>
          <w:rFonts w:cs="Arial"/>
          <w:szCs w:val="24"/>
        </w:rPr>
        <w:t xml:space="preserve">dicho </w:t>
      </w:r>
      <w:r w:rsidR="00F62DA9" w:rsidRPr="007049C9">
        <w:rPr>
          <w:rFonts w:cs="Arial"/>
          <w:szCs w:val="24"/>
        </w:rPr>
        <w:t xml:space="preserve">Contrato de Préstamo, </w:t>
      </w:r>
      <w:r w:rsidR="007049C9" w:rsidRPr="007049C9">
        <w:rPr>
          <w:rFonts w:cs="Arial"/>
          <w:szCs w:val="24"/>
        </w:rPr>
        <w:lastRenderedPageBreak/>
        <w:t xml:space="preserve">sin que </w:t>
      </w:r>
      <w:r w:rsidR="00B222B2">
        <w:rPr>
          <w:rFonts w:cs="Arial"/>
          <w:szCs w:val="24"/>
        </w:rPr>
        <w:t xml:space="preserve">este periodo </w:t>
      </w:r>
      <w:r w:rsidR="007049C9" w:rsidRPr="007049C9">
        <w:rPr>
          <w:rFonts w:cs="Arial"/>
          <w:szCs w:val="24"/>
        </w:rPr>
        <w:t xml:space="preserve">exceda de 18 meses, </w:t>
      </w:r>
      <w:r w:rsidR="00F62DA9" w:rsidRPr="007049C9">
        <w:rPr>
          <w:rFonts w:cs="Arial"/>
          <w:szCs w:val="24"/>
        </w:rPr>
        <w:t>siempre y cuando cumplan con l</w:t>
      </w:r>
      <w:r w:rsidR="0080576E" w:rsidRPr="007049C9">
        <w:rPr>
          <w:rFonts w:cs="Arial"/>
          <w:szCs w:val="24"/>
        </w:rPr>
        <w:t xml:space="preserve">o establecido en el numeral </w:t>
      </w:r>
      <w:r w:rsidR="00B35D6D" w:rsidRPr="007049C9">
        <w:rPr>
          <w:rFonts w:cs="Arial"/>
          <w:szCs w:val="24"/>
        </w:rPr>
        <w:t>“</w:t>
      </w:r>
      <w:r w:rsidRPr="007049C9">
        <w:rPr>
          <w:rFonts w:cs="Arial"/>
          <w:szCs w:val="24"/>
        </w:rPr>
        <w:t>13</w:t>
      </w:r>
      <w:r w:rsidR="0080576E" w:rsidRPr="007049C9">
        <w:rPr>
          <w:rFonts w:cs="Arial"/>
          <w:szCs w:val="24"/>
        </w:rPr>
        <w:t>.1.4 Gastos Retroactivos</w:t>
      </w:r>
      <w:r w:rsidR="00B35D6D" w:rsidRPr="007049C9">
        <w:rPr>
          <w:rFonts w:cs="Arial"/>
          <w:szCs w:val="24"/>
        </w:rPr>
        <w:t>” de</w:t>
      </w:r>
      <w:r w:rsidR="00F62DA9" w:rsidRPr="007049C9">
        <w:rPr>
          <w:rFonts w:cs="Arial"/>
          <w:szCs w:val="24"/>
        </w:rPr>
        <w:t>l presente Manual de Operación.</w:t>
      </w:r>
    </w:p>
    <w:p w14:paraId="53842CC5" w14:textId="77777777" w:rsidR="00A54D37" w:rsidRDefault="00116025" w:rsidP="00A54D37">
      <w:pPr>
        <w:spacing w:after="0"/>
        <w:ind w:left="720" w:hanging="720"/>
        <w:rPr>
          <w:rFonts w:cs="Arial"/>
          <w:szCs w:val="24"/>
        </w:rPr>
      </w:pPr>
      <w:r w:rsidRPr="007049C9">
        <w:rPr>
          <w:rFonts w:cs="Arial"/>
          <w:szCs w:val="24"/>
        </w:rPr>
        <w:t>12</w:t>
      </w:r>
      <w:r w:rsidR="00A54D37">
        <w:rPr>
          <w:rFonts w:cs="Arial"/>
          <w:szCs w:val="24"/>
        </w:rPr>
        <w:t>.1.5</w:t>
      </w:r>
      <w:r w:rsidR="004C22E4" w:rsidRPr="00537B3C">
        <w:rPr>
          <w:rFonts w:cs="Arial"/>
          <w:szCs w:val="24"/>
        </w:rPr>
        <w:tab/>
      </w:r>
      <w:r w:rsidR="00A54D37" w:rsidRPr="002943F0">
        <w:rPr>
          <w:rFonts w:cs="Arial"/>
          <w:szCs w:val="24"/>
        </w:rPr>
        <w:t xml:space="preserve">El método de desembolso que se utilizará para retirar fondos del Préstamo será a través de Reembolso de Fondos, en virtud de que el </w:t>
      </w:r>
      <w:r w:rsidR="00A54D37">
        <w:rPr>
          <w:rFonts w:cs="Arial"/>
          <w:szCs w:val="24"/>
        </w:rPr>
        <w:t>FOTEASE</w:t>
      </w:r>
      <w:r w:rsidR="00A54D37" w:rsidRPr="002943F0">
        <w:rPr>
          <w:rFonts w:cs="Arial"/>
          <w:szCs w:val="24"/>
        </w:rPr>
        <w:t xml:space="preserve"> cuenta con recursos disponibles de su Patrimonio, lo que permite que el FIDE cuente </w:t>
      </w:r>
      <w:r w:rsidR="00A54D37">
        <w:rPr>
          <w:rFonts w:cs="Arial"/>
          <w:szCs w:val="24"/>
        </w:rPr>
        <w:t>previamente</w:t>
      </w:r>
      <w:r w:rsidR="00A54D37" w:rsidRPr="002943F0">
        <w:rPr>
          <w:rFonts w:cs="Arial"/>
          <w:szCs w:val="24"/>
        </w:rPr>
        <w:t xml:space="preserve"> con los recursos necesarios para la adecuada ejecución de </w:t>
      </w:r>
      <w:r w:rsidR="00A54D37">
        <w:rPr>
          <w:rFonts w:cs="Arial"/>
          <w:szCs w:val="24"/>
        </w:rPr>
        <w:t>los P</w:t>
      </w:r>
      <w:r w:rsidR="00A54D37" w:rsidRPr="002943F0">
        <w:rPr>
          <w:rFonts w:cs="Arial"/>
          <w:szCs w:val="24"/>
        </w:rPr>
        <w:t>royectos del PROGRAMA.</w:t>
      </w:r>
    </w:p>
    <w:p w14:paraId="10B6624D" w14:textId="77777777" w:rsidR="004C22E4" w:rsidRPr="00537B3C" w:rsidRDefault="00A54D37" w:rsidP="004C22E4">
      <w:pPr>
        <w:spacing w:after="0"/>
        <w:ind w:left="720" w:hanging="720"/>
        <w:rPr>
          <w:rFonts w:cs="Arial"/>
          <w:szCs w:val="24"/>
        </w:rPr>
      </w:pPr>
      <w:r>
        <w:rPr>
          <w:rFonts w:cs="Arial"/>
          <w:szCs w:val="24"/>
        </w:rPr>
        <w:t>12.1.6</w:t>
      </w:r>
      <w:r>
        <w:rPr>
          <w:rFonts w:cs="Arial"/>
          <w:szCs w:val="24"/>
        </w:rPr>
        <w:tab/>
      </w:r>
      <w:r w:rsidR="00116025">
        <w:rPr>
          <w:rFonts w:cs="Arial"/>
          <w:szCs w:val="24"/>
        </w:rPr>
        <w:t xml:space="preserve">Ante la eventualidad de que el Fondo agote temporalmente sus recursos, </w:t>
      </w:r>
      <w:r w:rsidR="006017B8">
        <w:rPr>
          <w:rFonts w:cs="Arial"/>
          <w:szCs w:val="24"/>
        </w:rPr>
        <w:t xml:space="preserve">se podrán desembolsar recursos </w:t>
      </w:r>
      <w:r w:rsidR="00116025">
        <w:rPr>
          <w:rFonts w:cs="Arial"/>
          <w:szCs w:val="24"/>
        </w:rPr>
        <w:t xml:space="preserve">del préstamo </w:t>
      </w:r>
      <w:r w:rsidR="006017B8">
        <w:rPr>
          <w:rFonts w:cs="Arial"/>
          <w:szCs w:val="24"/>
        </w:rPr>
        <w:t>bajo el mecanismo de anticipo, que se depositarán en la cuenta especial de la Tesorería de la Federación.</w:t>
      </w:r>
      <w:r w:rsidR="004C22E4" w:rsidRPr="00537B3C">
        <w:rPr>
          <w:rFonts w:cs="Arial"/>
          <w:szCs w:val="24"/>
        </w:rPr>
        <w:t xml:space="preserve"> </w:t>
      </w:r>
    </w:p>
    <w:p w14:paraId="3FE5EA8E" w14:textId="77777777" w:rsidR="006017B8" w:rsidRDefault="00116025" w:rsidP="004C22E4">
      <w:pPr>
        <w:spacing w:after="0"/>
        <w:ind w:left="720" w:hanging="720"/>
        <w:rPr>
          <w:rFonts w:cs="Arial"/>
          <w:szCs w:val="24"/>
        </w:rPr>
      </w:pPr>
      <w:r>
        <w:rPr>
          <w:rFonts w:cs="Arial"/>
          <w:szCs w:val="24"/>
        </w:rPr>
        <w:t>12</w:t>
      </w:r>
      <w:r w:rsidR="004C22E4" w:rsidRPr="00537B3C">
        <w:rPr>
          <w:rFonts w:cs="Arial"/>
          <w:szCs w:val="24"/>
        </w:rPr>
        <w:t>.1.</w:t>
      </w:r>
      <w:r w:rsidR="00A54D37">
        <w:rPr>
          <w:rFonts w:cs="Arial"/>
          <w:szCs w:val="24"/>
        </w:rPr>
        <w:t>7</w:t>
      </w:r>
      <w:r w:rsidR="004C22E4" w:rsidRPr="00537B3C">
        <w:rPr>
          <w:rFonts w:cs="Arial"/>
          <w:szCs w:val="24"/>
        </w:rPr>
        <w:tab/>
      </w:r>
      <w:r w:rsidR="006017B8">
        <w:rPr>
          <w:rFonts w:cs="Arial"/>
          <w:szCs w:val="24"/>
        </w:rPr>
        <w:t xml:space="preserve">El monto del anticipo se determinará </w:t>
      </w:r>
      <w:r w:rsidR="006017B8" w:rsidRPr="00537B3C">
        <w:rPr>
          <w:rFonts w:cs="Arial"/>
          <w:szCs w:val="24"/>
        </w:rPr>
        <w:t xml:space="preserve">con base a las necesidades reales de liquidez del </w:t>
      </w:r>
      <w:r>
        <w:rPr>
          <w:rFonts w:cs="Arial"/>
          <w:szCs w:val="24"/>
        </w:rPr>
        <w:t>PROGRAMA</w:t>
      </w:r>
      <w:r w:rsidR="006017B8">
        <w:rPr>
          <w:rFonts w:cs="Arial"/>
          <w:szCs w:val="24"/>
        </w:rPr>
        <w:t>, de acuerdo con</w:t>
      </w:r>
      <w:r w:rsidR="004C22E4" w:rsidRPr="00537B3C">
        <w:rPr>
          <w:rFonts w:cs="Arial"/>
          <w:szCs w:val="24"/>
        </w:rPr>
        <w:t xml:space="preserve"> la calendarización de la</w:t>
      </w:r>
      <w:r w:rsidR="00A54D37">
        <w:rPr>
          <w:rFonts w:cs="Arial"/>
          <w:szCs w:val="24"/>
        </w:rPr>
        <w:t xml:space="preserve"> ejecución de los P</w:t>
      </w:r>
      <w:r w:rsidR="009B4BF5">
        <w:rPr>
          <w:rFonts w:cs="Arial"/>
          <w:szCs w:val="24"/>
        </w:rPr>
        <w:t>royectos</w:t>
      </w:r>
      <w:r w:rsidR="004C22E4" w:rsidRPr="00537B3C">
        <w:rPr>
          <w:rFonts w:cs="Arial"/>
          <w:szCs w:val="24"/>
        </w:rPr>
        <w:t xml:space="preserve"> </w:t>
      </w:r>
      <w:r w:rsidR="009B4BF5">
        <w:rPr>
          <w:rFonts w:cs="Arial"/>
          <w:szCs w:val="24"/>
        </w:rPr>
        <w:t>para un periodo de 6 meses</w:t>
      </w:r>
      <w:r w:rsidR="00A54D37">
        <w:rPr>
          <w:rFonts w:cs="Arial"/>
          <w:szCs w:val="24"/>
        </w:rPr>
        <w:t xml:space="preserve"> y</w:t>
      </w:r>
      <w:r w:rsidR="004C22E4" w:rsidRPr="00537B3C">
        <w:rPr>
          <w:rFonts w:cs="Arial"/>
          <w:szCs w:val="24"/>
        </w:rPr>
        <w:t xml:space="preserve"> </w:t>
      </w:r>
      <w:r w:rsidR="00A54D37">
        <w:rPr>
          <w:rFonts w:cs="Arial"/>
          <w:szCs w:val="24"/>
        </w:rPr>
        <w:t xml:space="preserve">con las acciones programadas </w:t>
      </w:r>
      <w:r w:rsidR="004C22E4" w:rsidRPr="00537B3C">
        <w:rPr>
          <w:rFonts w:cs="Arial"/>
          <w:szCs w:val="24"/>
        </w:rPr>
        <w:t>en el PA</w:t>
      </w:r>
      <w:r w:rsidR="00A54D37">
        <w:rPr>
          <w:rFonts w:cs="Arial"/>
          <w:szCs w:val="24"/>
        </w:rPr>
        <w:t xml:space="preserve">. Adicionalmente, </w:t>
      </w:r>
      <w:r w:rsidR="009B4BF5">
        <w:rPr>
          <w:rFonts w:cs="Arial"/>
          <w:szCs w:val="24"/>
        </w:rPr>
        <w:t xml:space="preserve">podrá ser </w:t>
      </w:r>
      <w:r w:rsidR="004C22E4" w:rsidRPr="00537B3C">
        <w:rPr>
          <w:rFonts w:cs="Arial"/>
          <w:szCs w:val="24"/>
        </w:rPr>
        <w:t xml:space="preserve">complementado con los contratos adjudicados y formalizados con los Proveedores y Consultores de cada Proyecto. </w:t>
      </w:r>
    </w:p>
    <w:p w14:paraId="72642778" w14:textId="77777777" w:rsidR="004C22E4" w:rsidRPr="00537B3C" w:rsidRDefault="00116025" w:rsidP="004C22E4">
      <w:pPr>
        <w:spacing w:after="0"/>
        <w:ind w:left="720" w:hanging="720"/>
        <w:rPr>
          <w:rFonts w:cs="Arial"/>
          <w:szCs w:val="24"/>
        </w:rPr>
      </w:pPr>
      <w:r>
        <w:rPr>
          <w:rFonts w:cs="Arial"/>
          <w:szCs w:val="24"/>
        </w:rPr>
        <w:t>12</w:t>
      </w:r>
      <w:r w:rsidR="004C22E4" w:rsidRPr="00537B3C">
        <w:rPr>
          <w:rFonts w:cs="Arial"/>
          <w:szCs w:val="24"/>
        </w:rPr>
        <w:t>.1.</w:t>
      </w:r>
      <w:r w:rsidR="00A54D37">
        <w:rPr>
          <w:rFonts w:cs="Arial"/>
          <w:szCs w:val="24"/>
        </w:rPr>
        <w:t>8</w:t>
      </w:r>
      <w:r w:rsidR="004C22E4" w:rsidRPr="00537B3C">
        <w:rPr>
          <w:rFonts w:cs="Arial"/>
          <w:szCs w:val="24"/>
        </w:rPr>
        <w:tab/>
        <w:t>La rendición de cuentas de los gastos elegibles relacionados con los desembolsos</w:t>
      </w:r>
      <w:r w:rsidR="006017B8">
        <w:rPr>
          <w:rFonts w:cs="Arial"/>
          <w:szCs w:val="24"/>
        </w:rPr>
        <w:t xml:space="preserve"> de anticipo</w:t>
      </w:r>
      <w:r w:rsidR="004C22E4" w:rsidRPr="00537B3C">
        <w:rPr>
          <w:rFonts w:cs="Arial"/>
          <w:szCs w:val="24"/>
        </w:rPr>
        <w:t xml:space="preserve">, debe ser presentada cuando se haya utilizado por lo menos el </w:t>
      </w:r>
      <w:r w:rsidR="009B4BF5">
        <w:rPr>
          <w:rFonts w:cs="Arial"/>
          <w:szCs w:val="24"/>
        </w:rPr>
        <w:t>8</w:t>
      </w:r>
      <w:r w:rsidR="004C22E4" w:rsidRPr="00537B3C">
        <w:rPr>
          <w:rFonts w:cs="Arial"/>
          <w:szCs w:val="24"/>
        </w:rPr>
        <w:t xml:space="preserve">0% del monto anticipado. Dichas rendiciones deben ser presentadas y aceptadas por el Banco, antes de que </w:t>
      </w:r>
      <w:r>
        <w:rPr>
          <w:rFonts w:cs="Arial"/>
          <w:szCs w:val="24"/>
        </w:rPr>
        <w:t xml:space="preserve">se </w:t>
      </w:r>
      <w:r w:rsidR="004C22E4" w:rsidRPr="00537B3C">
        <w:rPr>
          <w:rFonts w:cs="Arial"/>
          <w:szCs w:val="24"/>
        </w:rPr>
        <w:t xml:space="preserve">pueda </w:t>
      </w:r>
      <w:r w:rsidR="006017B8">
        <w:rPr>
          <w:rFonts w:cs="Arial"/>
          <w:szCs w:val="24"/>
        </w:rPr>
        <w:t xml:space="preserve">solicitar </w:t>
      </w:r>
      <w:r w:rsidR="004C22E4" w:rsidRPr="00537B3C">
        <w:rPr>
          <w:rFonts w:cs="Arial"/>
          <w:szCs w:val="24"/>
        </w:rPr>
        <w:t xml:space="preserve">otro anticipo de </w:t>
      </w:r>
      <w:r>
        <w:rPr>
          <w:rFonts w:cs="Arial"/>
          <w:szCs w:val="24"/>
        </w:rPr>
        <w:t>recursos</w:t>
      </w:r>
      <w:r w:rsidR="004C22E4" w:rsidRPr="00537B3C">
        <w:rPr>
          <w:rFonts w:cs="Arial"/>
          <w:szCs w:val="24"/>
        </w:rPr>
        <w:t>.</w:t>
      </w:r>
    </w:p>
    <w:p w14:paraId="074B174A" w14:textId="77777777" w:rsidR="004C22E4" w:rsidRPr="00537B3C" w:rsidRDefault="00116025" w:rsidP="004C22E4">
      <w:pPr>
        <w:spacing w:after="0"/>
        <w:ind w:left="720" w:hanging="720"/>
        <w:rPr>
          <w:rFonts w:cs="Arial"/>
          <w:szCs w:val="24"/>
        </w:rPr>
      </w:pPr>
      <w:r>
        <w:rPr>
          <w:rFonts w:cs="Arial"/>
          <w:szCs w:val="24"/>
        </w:rPr>
        <w:t>12</w:t>
      </w:r>
      <w:r w:rsidR="004C22E4" w:rsidRPr="00537B3C">
        <w:rPr>
          <w:rFonts w:cs="Arial"/>
          <w:szCs w:val="24"/>
        </w:rPr>
        <w:t>.1.</w:t>
      </w:r>
      <w:r w:rsidR="00A54D37">
        <w:rPr>
          <w:rFonts w:cs="Arial"/>
          <w:szCs w:val="24"/>
        </w:rPr>
        <w:t>9</w:t>
      </w:r>
      <w:r w:rsidR="004C22E4" w:rsidRPr="00537B3C">
        <w:rPr>
          <w:rFonts w:cs="Arial"/>
          <w:szCs w:val="24"/>
        </w:rPr>
        <w:tab/>
        <w:t xml:space="preserve">Las solicitudes de desembolso serán firmadas y enviadas al BID por el funcionario o funcionarios designados por </w:t>
      </w:r>
      <w:r w:rsidR="006E3A79">
        <w:rPr>
          <w:rFonts w:cs="Arial"/>
          <w:szCs w:val="24"/>
        </w:rPr>
        <w:t>la SENER</w:t>
      </w:r>
      <w:r>
        <w:rPr>
          <w:rFonts w:cs="Arial"/>
          <w:szCs w:val="24"/>
        </w:rPr>
        <w:t>,</w:t>
      </w:r>
      <w:r w:rsidR="006E3A79">
        <w:rPr>
          <w:rFonts w:cs="Arial"/>
          <w:szCs w:val="24"/>
        </w:rPr>
        <w:t xml:space="preserve"> a través </w:t>
      </w:r>
      <w:r>
        <w:rPr>
          <w:rFonts w:cs="Arial"/>
          <w:szCs w:val="24"/>
        </w:rPr>
        <w:t>de NAFIN</w:t>
      </w:r>
      <w:r w:rsidR="004C22E4" w:rsidRPr="00537B3C">
        <w:rPr>
          <w:rFonts w:cs="Arial"/>
          <w:szCs w:val="24"/>
        </w:rPr>
        <w:t xml:space="preserve">, de conformidad con el </w:t>
      </w:r>
      <w:r w:rsidR="006017B8">
        <w:rPr>
          <w:rFonts w:cs="Arial"/>
          <w:szCs w:val="24"/>
        </w:rPr>
        <w:t xml:space="preserve">Contrato de Préstamo </w:t>
      </w:r>
      <w:r w:rsidR="004C22E4" w:rsidRPr="00537B3C">
        <w:rPr>
          <w:rFonts w:cs="Arial"/>
          <w:szCs w:val="24"/>
        </w:rPr>
        <w:t xml:space="preserve">formalizado. El BID solo atenderá las solicitudes de desembolso que cumplan con los requisitos establecidos en el </w:t>
      </w:r>
      <w:r w:rsidR="006E3A79">
        <w:rPr>
          <w:rFonts w:cs="Arial"/>
          <w:szCs w:val="24"/>
        </w:rPr>
        <w:t>Contrato de Préstamo</w:t>
      </w:r>
      <w:r w:rsidR="004C22E4" w:rsidRPr="00537B3C">
        <w:rPr>
          <w:rFonts w:cs="Arial"/>
          <w:szCs w:val="24"/>
        </w:rPr>
        <w:t>.</w:t>
      </w:r>
    </w:p>
    <w:p w14:paraId="66C92C8D" w14:textId="2B588D3C" w:rsidR="00147F9C" w:rsidRDefault="00116025" w:rsidP="00244C51">
      <w:pPr>
        <w:spacing w:after="0"/>
        <w:ind w:left="900" w:hanging="900"/>
        <w:rPr>
          <w:rFonts w:cs="Arial"/>
          <w:szCs w:val="24"/>
        </w:rPr>
      </w:pPr>
      <w:r>
        <w:rPr>
          <w:rFonts w:cs="Arial"/>
          <w:szCs w:val="24"/>
        </w:rPr>
        <w:t>12</w:t>
      </w:r>
      <w:r w:rsidR="004C22E4" w:rsidRPr="00537B3C">
        <w:rPr>
          <w:rFonts w:cs="Arial"/>
          <w:szCs w:val="24"/>
        </w:rPr>
        <w:t>.1.</w:t>
      </w:r>
      <w:r w:rsidR="00A54D37">
        <w:rPr>
          <w:rFonts w:cs="Arial"/>
          <w:szCs w:val="24"/>
        </w:rPr>
        <w:t>10</w:t>
      </w:r>
      <w:r w:rsidR="004C22E4" w:rsidRPr="00537B3C">
        <w:rPr>
          <w:rFonts w:cs="Arial"/>
          <w:szCs w:val="24"/>
        </w:rPr>
        <w:tab/>
        <w:t xml:space="preserve">El desembolso de recursos aprobado por el BID será depositado </w:t>
      </w:r>
      <w:r w:rsidR="00020A3A">
        <w:rPr>
          <w:rFonts w:cs="Arial"/>
          <w:szCs w:val="24"/>
        </w:rPr>
        <w:t xml:space="preserve">a NAFIN para su posterior transferencia a la </w:t>
      </w:r>
      <w:r w:rsidR="006E3A79">
        <w:rPr>
          <w:rFonts w:cs="Arial"/>
          <w:szCs w:val="24"/>
        </w:rPr>
        <w:t>TESOFE</w:t>
      </w:r>
      <w:r w:rsidR="004C22E4" w:rsidRPr="00537B3C">
        <w:rPr>
          <w:rFonts w:cs="Arial"/>
          <w:szCs w:val="24"/>
        </w:rPr>
        <w:t>.</w:t>
      </w:r>
    </w:p>
    <w:p w14:paraId="4EBEFFAE" w14:textId="77777777" w:rsidR="00147F9C" w:rsidRDefault="004C22E4" w:rsidP="00244C51">
      <w:pPr>
        <w:spacing w:after="0"/>
        <w:ind w:left="900" w:hanging="900"/>
        <w:rPr>
          <w:rFonts w:cs="Arial"/>
          <w:szCs w:val="24"/>
        </w:rPr>
      </w:pPr>
      <w:r w:rsidRPr="00537B3C">
        <w:rPr>
          <w:rFonts w:cs="Arial"/>
          <w:szCs w:val="24"/>
        </w:rPr>
        <w:t>1</w:t>
      </w:r>
      <w:r w:rsidR="00147F9C">
        <w:rPr>
          <w:rFonts w:cs="Arial"/>
          <w:szCs w:val="24"/>
        </w:rPr>
        <w:t>2</w:t>
      </w:r>
      <w:r w:rsidR="00A54D37">
        <w:rPr>
          <w:rFonts w:cs="Arial"/>
          <w:szCs w:val="24"/>
        </w:rPr>
        <w:t>.1.11</w:t>
      </w:r>
      <w:r w:rsidRPr="00537B3C">
        <w:rPr>
          <w:rFonts w:cs="Arial"/>
          <w:szCs w:val="24"/>
        </w:rPr>
        <w:tab/>
        <w:t xml:space="preserve">Los gastos con cargo </w:t>
      </w:r>
      <w:r w:rsidR="006E3A79">
        <w:rPr>
          <w:rFonts w:cs="Arial"/>
          <w:szCs w:val="24"/>
        </w:rPr>
        <w:t>al Préstamo</w:t>
      </w:r>
      <w:r w:rsidRPr="00537B3C">
        <w:rPr>
          <w:rFonts w:cs="Arial"/>
          <w:szCs w:val="24"/>
        </w:rPr>
        <w:t xml:space="preserve"> deberán estar </w:t>
      </w:r>
      <w:r w:rsidR="009B0C30">
        <w:rPr>
          <w:rFonts w:cs="Arial"/>
          <w:szCs w:val="24"/>
        </w:rPr>
        <w:t xml:space="preserve">adecuadamente registrados, sustentados y deben estar en línea con los objetivos del </w:t>
      </w:r>
      <w:r w:rsidR="00147F9C">
        <w:rPr>
          <w:rFonts w:cs="Arial"/>
          <w:szCs w:val="24"/>
        </w:rPr>
        <w:lastRenderedPageBreak/>
        <w:t>PROGRAMA</w:t>
      </w:r>
      <w:r w:rsidR="009B0C30">
        <w:rPr>
          <w:rFonts w:cs="Arial"/>
          <w:szCs w:val="24"/>
        </w:rPr>
        <w:t xml:space="preserve"> </w:t>
      </w:r>
      <w:r w:rsidRPr="00537B3C">
        <w:rPr>
          <w:rFonts w:cs="Arial"/>
          <w:szCs w:val="24"/>
        </w:rPr>
        <w:t>para que sean reconocidos como elegibles. Si después de realizar revisiones y verificaciones se determina que no cuentan con el debido sustento, no serán elegibles para ser reconocidos como comprobación de</w:t>
      </w:r>
      <w:r w:rsidR="006E3A79">
        <w:rPr>
          <w:rFonts w:cs="Arial"/>
          <w:szCs w:val="24"/>
        </w:rPr>
        <w:t xml:space="preserve"> </w:t>
      </w:r>
      <w:r w:rsidRPr="00537B3C">
        <w:rPr>
          <w:rFonts w:cs="Arial"/>
          <w:szCs w:val="24"/>
        </w:rPr>
        <w:t>l</w:t>
      </w:r>
      <w:r w:rsidR="006E3A79">
        <w:rPr>
          <w:rFonts w:cs="Arial"/>
          <w:szCs w:val="24"/>
        </w:rPr>
        <w:t>os</w:t>
      </w:r>
      <w:r w:rsidRPr="00537B3C">
        <w:rPr>
          <w:rFonts w:cs="Arial"/>
          <w:szCs w:val="24"/>
        </w:rPr>
        <w:t xml:space="preserve"> </w:t>
      </w:r>
      <w:r w:rsidR="006E3A79">
        <w:rPr>
          <w:rFonts w:cs="Arial"/>
          <w:szCs w:val="24"/>
        </w:rPr>
        <w:t>desembolsos</w:t>
      </w:r>
      <w:r w:rsidRPr="00537B3C">
        <w:rPr>
          <w:rFonts w:cs="Arial"/>
          <w:szCs w:val="24"/>
        </w:rPr>
        <w:t>.</w:t>
      </w:r>
      <w:r w:rsidR="00147F9C">
        <w:rPr>
          <w:rFonts w:cs="Arial"/>
          <w:szCs w:val="24"/>
        </w:rPr>
        <w:t xml:space="preserve"> El FIDE deberá conservar la documentación comprobatoria como soporte de los pagos realizados.</w:t>
      </w:r>
    </w:p>
    <w:p w14:paraId="1063839D" w14:textId="77777777" w:rsidR="004C22E4" w:rsidRPr="00537B3C" w:rsidRDefault="00147F9C" w:rsidP="00244C51">
      <w:pPr>
        <w:spacing w:after="0"/>
        <w:ind w:left="900" w:hanging="900"/>
        <w:rPr>
          <w:rFonts w:cs="Arial"/>
          <w:szCs w:val="24"/>
        </w:rPr>
      </w:pPr>
      <w:r>
        <w:rPr>
          <w:rFonts w:cs="Arial"/>
          <w:szCs w:val="24"/>
        </w:rPr>
        <w:t>12</w:t>
      </w:r>
      <w:r w:rsidR="00A54D37">
        <w:rPr>
          <w:rFonts w:cs="Arial"/>
          <w:szCs w:val="24"/>
        </w:rPr>
        <w:t>.1.12</w:t>
      </w:r>
      <w:r w:rsidR="00447C2D" w:rsidRPr="00537B3C">
        <w:rPr>
          <w:rFonts w:cs="Arial"/>
          <w:szCs w:val="24"/>
        </w:rPr>
        <w:tab/>
      </w:r>
      <w:r w:rsidR="004C22E4" w:rsidRPr="00537B3C">
        <w:rPr>
          <w:rFonts w:cs="Arial"/>
          <w:szCs w:val="24"/>
        </w:rPr>
        <w:t xml:space="preserve">El BID podrá llevar a cabo revisiones ex post durante las misiones de monitoreo y supervisión o cuando lo considere necesario, tanto de la ejecución del </w:t>
      </w:r>
      <w:r>
        <w:rPr>
          <w:rFonts w:cs="Arial"/>
          <w:szCs w:val="24"/>
        </w:rPr>
        <w:t>PROGRAMA</w:t>
      </w:r>
      <w:r w:rsidR="004C22E4" w:rsidRPr="00537B3C">
        <w:rPr>
          <w:rFonts w:cs="Arial"/>
          <w:szCs w:val="24"/>
        </w:rPr>
        <w:t xml:space="preserve">, como de la documentación comprobatoria de los gastos realizados con cargo </w:t>
      </w:r>
      <w:r w:rsidR="006E3A79">
        <w:rPr>
          <w:rFonts w:cs="Arial"/>
          <w:szCs w:val="24"/>
        </w:rPr>
        <w:t>al Préstamo</w:t>
      </w:r>
      <w:r w:rsidR="004C22E4" w:rsidRPr="00537B3C">
        <w:rPr>
          <w:rFonts w:cs="Arial"/>
          <w:szCs w:val="24"/>
        </w:rPr>
        <w:t xml:space="preserve">. La revisión que realice el BID no significará que está certificando las responsabilidades </w:t>
      </w:r>
      <w:r w:rsidR="00A54D37">
        <w:rPr>
          <w:rFonts w:cs="Arial"/>
          <w:szCs w:val="24"/>
        </w:rPr>
        <w:t>del FIDE</w:t>
      </w:r>
      <w:r w:rsidR="004C22E4" w:rsidRPr="00537B3C">
        <w:rPr>
          <w:rFonts w:cs="Arial"/>
          <w:szCs w:val="24"/>
        </w:rPr>
        <w:t>.</w:t>
      </w:r>
    </w:p>
    <w:p w14:paraId="54BCE9DD" w14:textId="77777777" w:rsidR="004C22E4" w:rsidRPr="00537B3C" w:rsidRDefault="00147F9C" w:rsidP="00244C51">
      <w:pPr>
        <w:spacing w:after="0"/>
        <w:ind w:left="900" w:hanging="900"/>
        <w:rPr>
          <w:rFonts w:cs="Arial"/>
          <w:szCs w:val="24"/>
        </w:rPr>
      </w:pPr>
      <w:r>
        <w:rPr>
          <w:rFonts w:cs="Arial"/>
          <w:szCs w:val="24"/>
        </w:rPr>
        <w:t>12</w:t>
      </w:r>
      <w:r w:rsidR="004C22E4" w:rsidRPr="00537B3C">
        <w:rPr>
          <w:rFonts w:cs="Arial"/>
          <w:szCs w:val="24"/>
        </w:rPr>
        <w:t>.1.1</w:t>
      </w:r>
      <w:r w:rsidR="00A54D37">
        <w:rPr>
          <w:rFonts w:cs="Arial"/>
          <w:szCs w:val="24"/>
        </w:rPr>
        <w:t>3</w:t>
      </w:r>
      <w:r w:rsidR="00447C2D" w:rsidRPr="00537B3C">
        <w:rPr>
          <w:rFonts w:cs="Arial"/>
          <w:szCs w:val="24"/>
        </w:rPr>
        <w:tab/>
      </w:r>
      <w:r w:rsidR="004C22E4" w:rsidRPr="00537B3C">
        <w:rPr>
          <w:rFonts w:cs="Arial"/>
          <w:szCs w:val="24"/>
        </w:rPr>
        <w:t xml:space="preserve">La documentación comprobatoria de los contratos, del avance físico y financiero y del cumplimiento de los requerimientos ambientales y sociales (tales como permisos, licencias, informes de monitoreo, etc.), la conservará </w:t>
      </w:r>
      <w:r w:rsidR="006E3A79">
        <w:rPr>
          <w:rFonts w:cs="Arial"/>
          <w:szCs w:val="24"/>
        </w:rPr>
        <w:t>el FIDE</w:t>
      </w:r>
      <w:r w:rsidR="006E3A79" w:rsidRPr="00537B3C">
        <w:rPr>
          <w:rFonts w:cs="Arial"/>
          <w:szCs w:val="24"/>
        </w:rPr>
        <w:t xml:space="preserve"> </w:t>
      </w:r>
      <w:r w:rsidR="004C22E4" w:rsidRPr="00537B3C">
        <w:rPr>
          <w:rFonts w:cs="Arial"/>
          <w:szCs w:val="24"/>
        </w:rPr>
        <w:t>y estará disponible para la revisión del BID</w:t>
      </w:r>
      <w:r>
        <w:rPr>
          <w:rFonts w:cs="Arial"/>
          <w:szCs w:val="24"/>
        </w:rPr>
        <w:t>, de</w:t>
      </w:r>
      <w:r w:rsidR="006E3A79">
        <w:rPr>
          <w:rFonts w:cs="Arial"/>
          <w:szCs w:val="24"/>
        </w:rPr>
        <w:t xml:space="preserve"> NAFIN</w:t>
      </w:r>
      <w:r w:rsidR="00A54D37">
        <w:rPr>
          <w:rFonts w:cs="Arial"/>
          <w:szCs w:val="24"/>
        </w:rPr>
        <w:t>,</w:t>
      </w:r>
      <w:r>
        <w:rPr>
          <w:rFonts w:cs="Arial"/>
          <w:szCs w:val="24"/>
        </w:rPr>
        <w:t xml:space="preserve"> de la UCP y del FOTEASE</w:t>
      </w:r>
      <w:r w:rsidR="004C22E4" w:rsidRPr="00537B3C">
        <w:rPr>
          <w:rFonts w:cs="Arial"/>
          <w:szCs w:val="24"/>
        </w:rPr>
        <w:t>. Esta documentación deberá conservarse, hasta tres (3) años después de concluido el periodo de disposición de</w:t>
      </w:r>
      <w:r w:rsidR="006E3A79">
        <w:rPr>
          <w:rFonts w:cs="Arial"/>
          <w:szCs w:val="24"/>
        </w:rPr>
        <w:t>l Préstamo</w:t>
      </w:r>
      <w:r w:rsidR="004C22E4" w:rsidRPr="00537B3C">
        <w:rPr>
          <w:rFonts w:cs="Arial"/>
          <w:szCs w:val="24"/>
        </w:rPr>
        <w:t>.</w:t>
      </w:r>
    </w:p>
    <w:p w14:paraId="6E64963A" w14:textId="77777777" w:rsidR="00384677" w:rsidRPr="00537B3C" w:rsidRDefault="00EE1880" w:rsidP="00244C51">
      <w:pPr>
        <w:spacing w:after="0"/>
        <w:ind w:left="900" w:hanging="900"/>
        <w:rPr>
          <w:rFonts w:cs="Arial"/>
          <w:szCs w:val="24"/>
        </w:rPr>
      </w:pPr>
      <w:r>
        <w:rPr>
          <w:rFonts w:cs="Arial"/>
          <w:szCs w:val="24"/>
        </w:rPr>
        <w:t>12</w:t>
      </w:r>
      <w:r w:rsidR="004C22E4" w:rsidRPr="00537B3C">
        <w:rPr>
          <w:rFonts w:cs="Arial"/>
          <w:szCs w:val="24"/>
        </w:rPr>
        <w:t>.1.1</w:t>
      </w:r>
      <w:r w:rsidR="00A54D37">
        <w:rPr>
          <w:rFonts w:cs="Arial"/>
          <w:szCs w:val="24"/>
        </w:rPr>
        <w:t>4</w:t>
      </w:r>
      <w:r w:rsidR="00447C2D" w:rsidRPr="00537B3C">
        <w:rPr>
          <w:rFonts w:cs="Arial"/>
          <w:szCs w:val="24"/>
        </w:rPr>
        <w:tab/>
      </w:r>
      <w:r>
        <w:rPr>
          <w:rFonts w:cs="Arial"/>
          <w:szCs w:val="24"/>
        </w:rPr>
        <w:t xml:space="preserve">La UCP, </w:t>
      </w:r>
      <w:proofErr w:type="gramStart"/>
      <w:r w:rsidR="004C22E4" w:rsidRPr="00537B3C">
        <w:rPr>
          <w:rFonts w:cs="Arial"/>
          <w:szCs w:val="24"/>
        </w:rPr>
        <w:t>conjuntamente con</w:t>
      </w:r>
      <w:proofErr w:type="gramEnd"/>
      <w:r w:rsidR="004C22E4" w:rsidRPr="00537B3C">
        <w:rPr>
          <w:rFonts w:cs="Arial"/>
          <w:szCs w:val="24"/>
        </w:rPr>
        <w:t xml:space="preserve"> </w:t>
      </w:r>
      <w:r w:rsidR="006E3A79">
        <w:rPr>
          <w:rFonts w:cs="Arial"/>
          <w:szCs w:val="24"/>
        </w:rPr>
        <w:t>el FIDE</w:t>
      </w:r>
      <w:r w:rsidR="004C22E4" w:rsidRPr="00537B3C">
        <w:rPr>
          <w:rFonts w:cs="Arial"/>
          <w:szCs w:val="24"/>
        </w:rPr>
        <w:t xml:space="preserve">, deberán cumplir con los requerimientos establecidos en este </w:t>
      </w:r>
      <w:r w:rsidR="006E3A79">
        <w:rPr>
          <w:rFonts w:cs="Arial"/>
          <w:szCs w:val="24"/>
        </w:rPr>
        <w:t>M</w:t>
      </w:r>
      <w:r w:rsidR="006E3A79" w:rsidRPr="00537B3C">
        <w:rPr>
          <w:rFonts w:cs="Arial"/>
          <w:szCs w:val="24"/>
        </w:rPr>
        <w:t xml:space="preserve">OP </w:t>
      </w:r>
      <w:r w:rsidR="004C22E4" w:rsidRPr="00537B3C">
        <w:rPr>
          <w:rFonts w:cs="Arial"/>
          <w:szCs w:val="24"/>
        </w:rPr>
        <w:t>para poder acceder a los recursos de</w:t>
      </w:r>
      <w:r w:rsidR="006E3A79">
        <w:rPr>
          <w:rFonts w:cs="Arial"/>
          <w:szCs w:val="24"/>
        </w:rPr>
        <w:t>l Préstamo</w:t>
      </w:r>
      <w:r w:rsidR="004C22E4" w:rsidRPr="00537B3C">
        <w:rPr>
          <w:rFonts w:cs="Arial"/>
          <w:szCs w:val="24"/>
        </w:rPr>
        <w:t>.</w:t>
      </w:r>
    </w:p>
    <w:p w14:paraId="23E43232" w14:textId="77777777" w:rsidR="00384677" w:rsidRPr="00537B3C" w:rsidRDefault="00384677" w:rsidP="00384677">
      <w:pPr>
        <w:spacing w:after="0"/>
        <w:rPr>
          <w:rFonts w:cs="Arial"/>
          <w:szCs w:val="24"/>
        </w:rPr>
      </w:pPr>
    </w:p>
    <w:p w14:paraId="04667D36" w14:textId="6D0C6625" w:rsidR="00384677" w:rsidRPr="00C767C6" w:rsidRDefault="00EE1880" w:rsidP="00384677">
      <w:pPr>
        <w:pStyle w:val="Heading3"/>
        <w:rPr>
          <w:rFonts w:ascii="Arial" w:hAnsi="Arial" w:cs="Arial"/>
          <w:color w:val="auto"/>
          <w:szCs w:val="24"/>
        </w:rPr>
      </w:pPr>
      <w:bookmarkStart w:id="84" w:name="_Toc489825326"/>
      <w:r w:rsidRPr="00C767C6">
        <w:rPr>
          <w:rFonts w:ascii="Arial" w:hAnsi="Arial" w:cs="Arial"/>
          <w:color w:val="auto"/>
          <w:szCs w:val="24"/>
        </w:rPr>
        <w:t>12</w:t>
      </w:r>
      <w:r w:rsidR="00384677" w:rsidRPr="00C767C6">
        <w:rPr>
          <w:rFonts w:ascii="Arial" w:hAnsi="Arial" w:cs="Arial"/>
          <w:color w:val="auto"/>
          <w:szCs w:val="24"/>
        </w:rPr>
        <w:t>.2</w:t>
      </w:r>
      <w:r w:rsidR="00447C2D" w:rsidRPr="00C767C6">
        <w:rPr>
          <w:rFonts w:ascii="Arial" w:hAnsi="Arial" w:cs="Arial"/>
          <w:color w:val="auto"/>
          <w:szCs w:val="24"/>
        </w:rPr>
        <w:tab/>
      </w:r>
      <w:r w:rsidR="004C22E4" w:rsidRPr="00C767C6">
        <w:rPr>
          <w:rFonts w:ascii="Arial" w:hAnsi="Arial" w:cs="Arial"/>
          <w:color w:val="auto"/>
          <w:szCs w:val="24"/>
        </w:rPr>
        <w:t>GESTIÓN DE DESEMBOLSOS</w:t>
      </w:r>
      <w:bookmarkEnd w:id="84"/>
    </w:p>
    <w:p w14:paraId="6ADE3A4F" w14:textId="77777777" w:rsidR="00384677" w:rsidRPr="00537B3C" w:rsidRDefault="00384677" w:rsidP="00384677">
      <w:pPr>
        <w:spacing w:after="0"/>
        <w:rPr>
          <w:rFonts w:cs="Arial"/>
          <w:szCs w:val="24"/>
        </w:rPr>
      </w:pPr>
    </w:p>
    <w:p w14:paraId="6A6FE3A7" w14:textId="77777777" w:rsidR="004C22E4" w:rsidRPr="00537B3C" w:rsidRDefault="002943F0" w:rsidP="004C22E4">
      <w:pPr>
        <w:spacing w:after="0"/>
        <w:ind w:left="720" w:hanging="720"/>
        <w:rPr>
          <w:rFonts w:cs="Arial"/>
          <w:szCs w:val="24"/>
        </w:rPr>
      </w:pPr>
      <w:r>
        <w:rPr>
          <w:rFonts w:cs="Arial"/>
          <w:szCs w:val="24"/>
        </w:rPr>
        <w:t>12</w:t>
      </w:r>
      <w:r w:rsidR="004C22E4" w:rsidRPr="00537B3C">
        <w:rPr>
          <w:rFonts w:cs="Arial"/>
          <w:szCs w:val="24"/>
        </w:rPr>
        <w:t>.2.1</w:t>
      </w:r>
      <w:r w:rsidR="004C22E4" w:rsidRPr="00537B3C">
        <w:rPr>
          <w:rFonts w:cs="Arial"/>
          <w:szCs w:val="24"/>
        </w:rPr>
        <w:tab/>
        <w:t>Previamente al desembolso de recursos se deberá comprobar que se dispone de lo siguiente:</w:t>
      </w:r>
    </w:p>
    <w:p w14:paraId="617D80B7" w14:textId="77777777" w:rsidR="004C22E4" w:rsidRPr="00537B3C" w:rsidRDefault="004C22E4" w:rsidP="004C22E4">
      <w:pPr>
        <w:spacing w:after="0"/>
        <w:rPr>
          <w:rFonts w:cs="Arial"/>
          <w:b/>
          <w:szCs w:val="24"/>
        </w:rPr>
      </w:pPr>
    </w:p>
    <w:p w14:paraId="26BFE0C5" w14:textId="77777777" w:rsidR="00EE1880" w:rsidRPr="00537B3C" w:rsidRDefault="00EE1880" w:rsidP="00EE1880">
      <w:pPr>
        <w:pStyle w:val="ListParagraph"/>
        <w:numPr>
          <w:ilvl w:val="0"/>
          <w:numId w:val="1"/>
        </w:numPr>
        <w:spacing w:after="0"/>
        <w:rPr>
          <w:rFonts w:cs="Arial"/>
          <w:szCs w:val="24"/>
        </w:rPr>
      </w:pPr>
      <w:r>
        <w:rPr>
          <w:rFonts w:cs="Arial"/>
          <w:szCs w:val="24"/>
        </w:rPr>
        <w:t xml:space="preserve">Contar con el </w:t>
      </w:r>
      <w:r w:rsidR="00A54D37">
        <w:rPr>
          <w:rFonts w:cs="Arial"/>
          <w:szCs w:val="24"/>
        </w:rPr>
        <w:t>Convenio de Colaboración</w:t>
      </w:r>
      <w:r>
        <w:rPr>
          <w:rFonts w:cs="Arial"/>
          <w:szCs w:val="24"/>
        </w:rPr>
        <w:t xml:space="preserve"> formalizado entre la SENER</w:t>
      </w:r>
      <w:r w:rsidR="00A54D37">
        <w:rPr>
          <w:rFonts w:cs="Arial"/>
          <w:szCs w:val="24"/>
        </w:rPr>
        <w:t xml:space="preserve"> y</w:t>
      </w:r>
      <w:r w:rsidR="00A54D37" w:rsidRPr="00A54D37">
        <w:rPr>
          <w:rFonts w:cs="Arial"/>
          <w:szCs w:val="24"/>
        </w:rPr>
        <w:t xml:space="preserve"> </w:t>
      </w:r>
      <w:r w:rsidR="00A54D37">
        <w:rPr>
          <w:rFonts w:cs="Arial"/>
          <w:szCs w:val="24"/>
        </w:rPr>
        <w:t xml:space="preserve">el FIDE </w:t>
      </w:r>
      <w:r w:rsidR="009B4BF5">
        <w:rPr>
          <w:rFonts w:cs="Arial"/>
          <w:szCs w:val="24"/>
        </w:rPr>
        <w:t xml:space="preserve">como operador </w:t>
      </w:r>
      <w:r>
        <w:rPr>
          <w:rFonts w:cs="Arial"/>
          <w:szCs w:val="24"/>
        </w:rPr>
        <w:t>del PROGRAMA.</w:t>
      </w:r>
    </w:p>
    <w:p w14:paraId="2A1EBBCF" w14:textId="77777777" w:rsidR="004C22E4" w:rsidRDefault="004C22E4" w:rsidP="0058391B">
      <w:pPr>
        <w:pStyle w:val="ListParagraph"/>
        <w:numPr>
          <w:ilvl w:val="0"/>
          <w:numId w:val="1"/>
        </w:numPr>
        <w:spacing w:after="0"/>
        <w:rPr>
          <w:rFonts w:cs="Arial"/>
          <w:szCs w:val="24"/>
        </w:rPr>
      </w:pPr>
      <w:r w:rsidRPr="00537B3C">
        <w:rPr>
          <w:rFonts w:cs="Arial"/>
          <w:szCs w:val="24"/>
        </w:rPr>
        <w:t xml:space="preserve">Contar con el Convenio de </w:t>
      </w:r>
      <w:r w:rsidR="00A54D37">
        <w:rPr>
          <w:rFonts w:cs="Arial"/>
          <w:szCs w:val="24"/>
        </w:rPr>
        <w:t>Participación en el PROGRAMA</w:t>
      </w:r>
      <w:r w:rsidRPr="00537B3C">
        <w:rPr>
          <w:rFonts w:cs="Arial"/>
          <w:szCs w:val="24"/>
        </w:rPr>
        <w:t xml:space="preserve"> formalizado entre </w:t>
      </w:r>
      <w:r w:rsidR="006E3A79">
        <w:rPr>
          <w:rFonts w:cs="Arial"/>
          <w:szCs w:val="24"/>
        </w:rPr>
        <w:t>el FIDE</w:t>
      </w:r>
      <w:r w:rsidR="00EE1880">
        <w:rPr>
          <w:rFonts w:cs="Arial"/>
          <w:szCs w:val="24"/>
        </w:rPr>
        <w:t xml:space="preserve"> y la Dependencia u Organismo de la APF</w:t>
      </w:r>
      <w:r w:rsidRPr="00537B3C">
        <w:rPr>
          <w:rFonts w:cs="Arial"/>
          <w:szCs w:val="24"/>
        </w:rPr>
        <w:t>.</w:t>
      </w:r>
    </w:p>
    <w:p w14:paraId="7817D0A8" w14:textId="77777777" w:rsidR="006E3A79" w:rsidRPr="00EE1880" w:rsidRDefault="004C22E4" w:rsidP="0058391B">
      <w:pPr>
        <w:pStyle w:val="ListParagraph"/>
        <w:numPr>
          <w:ilvl w:val="0"/>
          <w:numId w:val="1"/>
        </w:numPr>
        <w:spacing w:after="0"/>
        <w:rPr>
          <w:rFonts w:eastAsia="Arial" w:cs="Arial"/>
          <w:szCs w:val="24"/>
        </w:rPr>
      </w:pPr>
      <w:r w:rsidRPr="006E3A79">
        <w:rPr>
          <w:rFonts w:cs="Arial"/>
          <w:szCs w:val="24"/>
        </w:rPr>
        <w:t xml:space="preserve">Contar con la cuenta </w:t>
      </w:r>
      <w:r w:rsidR="006E3A79" w:rsidRPr="006E3A79">
        <w:rPr>
          <w:rFonts w:cs="Arial"/>
          <w:szCs w:val="24"/>
        </w:rPr>
        <w:t>designada en la TESOFE</w:t>
      </w:r>
      <w:r w:rsidRPr="006E3A79">
        <w:rPr>
          <w:rFonts w:cs="Arial"/>
          <w:szCs w:val="24"/>
        </w:rPr>
        <w:t xml:space="preserve"> para el depósito de recursos de</w:t>
      </w:r>
      <w:r w:rsidR="006E3A79" w:rsidRPr="006E3A79">
        <w:rPr>
          <w:rFonts w:cs="Arial"/>
          <w:szCs w:val="24"/>
        </w:rPr>
        <w:t xml:space="preserve">l Préstamo </w:t>
      </w:r>
      <w:r w:rsidRPr="006E3A79">
        <w:rPr>
          <w:rFonts w:cs="Arial"/>
          <w:szCs w:val="24"/>
        </w:rPr>
        <w:t xml:space="preserve">y </w:t>
      </w:r>
      <w:r w:rsidRPr="006E3A79">
        <w:rPr>
          <w:rFonts w:eastAsia="Arial" w:cs="Arial"/>
          <w:szCs w:val="24"/>
        </w:rPr>
        <w:t>pro</w:t>
      </w:r>
      <w:r w:rsidRPr="006E3A79">
        <w:rPr>
          <w:rFonts w:eastAsia="Arial" w:cs="Arial"/>
          <w:spacing w:val="2"/>
          <w:szCs w:val="24"/>
        </w:rPr>
        <w:t>p</w:t>
      </w:r>
      <w:r w:rsidRPr="006E3A79">
        <w:rPr>
          <w:rFonts w:eastAsia="Arial" w:cs="Arial"/>
          <w:szCs w:val="24"/>
        </w:rPr>
        <w:t>or</w:t>
      </w:r>
      <w:r w:rsidRPr="006E3A79">
        <w:rPr>
          <w:rFonts w:eastAsia="Arial" w:cs="Arial"/>
          <w:spacing w:val="2"/>
          <w:szCs w:val="24"/>
        </w:rPr>
        <w:t>c</w:t>
      </w:r>
      <w:r w:rsidRPr="006E3A79">
        <w:rPr>
          <w:rFonts w:eastAsia="Arial" w:cs="Arial"/>
          <w:spacing w:val="-1"/>
          <w:szCs w:val="24"/>
        </w:rPr>
        <w:t>i</w:t>
      </w:r>
      <w:r w:rsidRPr="006E3A79">
        <w:rPr>
          <w:rFonts w:eastAsia="Arial" w:cs="Arial"/>
          <w:szCs w:val="24"/>
        </w:rPr>
        <w:t>o</w:t>
      </w:r>
      <w:r w:rsidRPr="006E3A79">
        <w:rPr>
          <w:rFonts w:eastAsia="Arial" w:cs="Arial"/>
          <w:spacing w:val="1"/>
          <w:szCs w:val="24"/>
        </w:rPr>
        <w:t>n</w:t>
      </w:r>
      <w:r w:rsidRPr="006E3A79">
        <w:rPr>
          <w:rFonts w:eastAsia="Arial" w:cs="Arial"/>
          <w:szCs w:val="24"/>
        </w:rPr>
        <w:t>arla p</w:t>
      </w:r>
      <w:r w:rsidRPr="006E3A79">
        <w:rPr>
          <w:rFonts w:eastAsia="Arial" w:cs="Arial"/>
          <w:spacing w:val="-1"/>
          <w:szCs w:val="24"/>
        </w:rPr>
        <w:t>o</w:t>
      </w:r>
      <w:r w:rsidRPr="006E3A79">
        <w:rPr>
          <w:rFonts w:eastAsia="Arial" w:cs="Arial"/>
          <w:szCs w:val="24"/>
        </w:rPr>
        <w:t>r</w:t>
      </w:r>
      <w:r w:rsidRPr="006E3A79">
        <w:rPr>
          <w:rFonts w:eastAsia="Arial" w:cs="Arial"/>
          <w:spacing w:val="11"/>
          <w:szCs w:val="24"/>
        </w:rPr>
        <w:t xml:space="preserve"> </w:t>
      </w:r>
      <w:r w:rsidRPr="006E3A79">
        <w:rPr>
          <w:rFonts w:eastAsia="Arial" w:cs="Arial"/>
          <w:szCs w:val="24"/>
        </w:rPr>
        <w:t>e</w:t>
      </w:r>
      <w:r w:rsidRPr="006E3A79">
        <w:rPr>
          <w:rFonts w:eastAsia="Arial" w:cs="Arial"/>
          <w:spacing w:val="1"/>
          <w:szCs w:val="24"/>
        </w:rPr>
        <w:t>scr</w:t>
      </w:r>
      <w:r w:rsidRPr="006E3A79">
        <w:rPr>
          <w:rFonts w:eastAsia="Arial" w:cs="Arial"/>
          <w:spacing w:val="-1"/>
          <w:szCs w:val="24"/>
        </w:rPr>
        <w:t>i</w:t>
      </w:r>
      <w:r w:rsidRPr="006E3A79">
        <w:rPr>
          <w:rFonts w:eastAsia="Arial" w:cs="Arial"/>
          <w:szCs w:val="24"/>
        </w:rPr>
        <w:t>to</w:t>
      </w:r>
      <w:r w:rsidRPr="006E3A79">
        <w:rPr>
          <w:rFonts w:eastAsia="Arial" w:cs="Arial"/>
          <w:spacing w:val="4"/>
          <w:szCs w:val="24"/>
        </w:rPr>
        <w:t xml:space="preserve"> </w:t>
      </w:r>
      <w:r w:rsidRPr="006E3A79">
        <w:rPr>
          <w:rFonts w:eastAsia="Arial" w:cs="Arial"/>
          <w:szCs w:val="24"/>
        </w:rPr>
        <w:t>al</w:t>
      </w:r>
      <w:r w:rsidRPr="006E3A79">
        <w:rPr>
          <w:rFonts w:eastAsia="Arial" w:cs="Arial"/>
          <w:spacing w:val="10"/>
          <w:szCs w:val="24"/>
        </w:rPr>
        <w:t xml:space="preserve"> </w:t>
      </w:r>
      <w:r w:rsidRPr="006E3A79">
        <w:rPr>
          <w:rFonts w:eastAsia="Arial" w:cs="Arial"/>
          <w:spacing w:val="3"/>
          <w:szCs w:val="24"/>
        </w:rPr>
        <w:t>BID</w:t>
      </w:r>
      <w:r w:rsidRPr="006E3A79">
        <w:rPr>
          <w:rFonts w:eastAsia="Arial" w:cs="Arial"/>
          <w:szCs w:val="24"/>
        </w:rPr>
        <w:t>,</w:t>
      </w:r>
      <w:r w:rsidRPr="006E3A79">
        <w:rPr>
          <w:rFonts w:eastAsia="Arial" w:cs="Arial"/>
          <w:spacing w:val="7"/>
          <w:szCs w:val="24"/>
        </w:rPr>
        <w:t xml:space="preserve"> </w:t>
      </w:r>
      <w:r w:rsidRPr="006E3A79">
        <w:rPr>
          <w:rFonts w:eastAsia="Arial" w:cs="Arial"/>
          <w:szCs w:val="24"/>
        </w:rPr>
        <w:t>a</w:t>
      </w:r>
      <w:r w:rsidRPr="006E3A79">
        <w:rPr>
          <w:rFonts w:eastAsia="Arial" w:cs="Arial"/>
          <w:spacing w:val="9"/>
          <w:szCs w:val="24"/>
        </w:rPr>
        <w:t xml:space="preserve"> </w:t>
      </w:r>
      <w:r w:rsidRPr="006E3A79">
        <w:rPr>
          <w:rFonts w:eastAsia="Arial" w:cs="Arial"/>
          <w:szCs w:val="24"/>
        </w:rPr>
        <w:t>tr</w:t>
      </w:r>
      <w:r w:rsidRPr="006E3A79">
        <w:rPr>
          <w:rFonts w:eastAsia="Arial" w:cs="Arial"/>
          <w:spacing w:val="2"/>
          <w:szCs w:val="24"/>
        </w:rPr>
        <w:t>a</w:t>
      </w:r>
      <w:r w:rsidRPr="006E3A79">
        <w:rPr>
          <w:rFonts w:eastAsia="Arial" w:cs="Arial"/>
          <w:spacing w:val="-1"/>
          <w:szCs w:val="24"/>
        </w:rPr>
        <w:t>v</w:t>
      </w:r>
      <w:r w:rsidRPr="006E3A79">
        <w:rPr>
          <w:rFonts w:eastAsia="Arial" w:cs="Arial"/>
          <w:szCs w:val="24"/>
        </w:rPr>
        <w:t>és</w:t>
      </w:r>
      <w:r w:rsidRPr="006E3A79">
        <w:rPr>
          <w:rFonts w:eastAsia="Arial" w:cs="Arial"/>
          <w:spacing w:val="6"/>
          <w:szCs w:val="24"/>
        </w:rPr>
        <w:t xml:space="preserve"> </w:t>
      </w:r>
      <w:r w:rsidRPr="006E3A79">
        <w:rPr>
          <w:rFonts w:eastAsia="Arial" w:cs="Arial"/>
          <w:spacing w:val="2"/>
          <w:szCs w:val="24"/>
        </w:rPr>
        <w:t>d</w:t>
      </w:r>
      <w:r w:rsidRPr="006E3A79">
        <w:rPr>
          <w:rFonts w:eastAsia="Arial" w:cs="Arial"/>
          <w:szCs w:val="24"/>
        </w:rPr>
        <w:t>el</w:t>
      </w:r>
      <w:r w:rsidRPr="006E3A79">
        <w:rPr>
          <w:rFonts w:cs="Arial"/>
          <w:szCs w:val="24"/>
        </w:rPr>
        <w:t xml:space="preserve"> o </w:t>
      </w:r>
      <w:r w:rsidRPr="006E3A79">
        <w:rPr>
          <w:rFonts w:cs="Arial"/>
          <w:szCs w:val="24"/>
        </w:rPr>
        <w:lastRenderedPageBreak/>
        <w:t xml:space="preserve">los funcionarios que hayan sido designados por </w:t>
      </w:r>
      <w:r w:rsidR="006E3A79" w:rsidRPr="006E3A79">
        <w:rPr>
          <w:rFonts w:cs="Arial"/>
          <w:szCs w:val="24"/>
        </w:rPr>
        <w:t xml:space="preserve">la SENER, </w:t>
      </w:r>
      <w:r w:rsidRPr="006E3A79">
        <w:rPr>
          <w:rFonts w:cs="Arial"/>
          <w:szCs w:val="24"/>
        </w:rPr>
        <w:t xml:space="preserve">de conformidad con el </w:t>
      </w:r>
      <w:r w:rsidR="006E3A79" w:rsidRPr="006E3A79">
        <w:rPr>
          <w:rFonts w:cs="Arial"/>
          <w:szCs w:val="24"/>
        </w:rPr>
        <w:t>Contrato de Préstamo</w:t>
      </w:r>
      <w:r w:rsidRPr="006E3A79">
        <w:rPr>
          <w:rFonts w:cs="Arial"/>
          <w:szCs w:val="24"/>
        </w:rPr>
        <w:t xml:space="preserve"> formalizado</w:t>
      </w:r>
      <w:r w:rsidRPr="006E3A79">
        <w:rPr>
          <w:rFonts w:eastAsia="Arial" w:cs="Arial"/>
          <w:spacing w:val="1"/>
          <w:szCs w:val="24"/>
        </w:rPr>
        <w:t>.</w:t>
      </w:r>
    </w:p>
    <w:p w14:paraId="44ACC2C7" w14:textId="77777777" w:rsidR="00EE1880" w:rsidRPr="00421B45" w:rsidRDefault="00EE1880" w:rsidP="0058391B">
      <w:pPr>
        <w:pStyle w:val="ListParagraph"/>
        <w:numPr>
          <w:ilvl w:val="0"/>
          <w:numId w:val="1"/>
        </w:numPr>
        <w:spacing w:after="0"/>
        <w:rPr>
          <w:rFonts w:eastAsia="Arial" w:cs="Arial"/>
          <w:spacing w:val="1"/>
          <w:szCs w:val="24"/>
        </w:rPr>
      </w:pPr>
      <w:r>
        <w:rPr>
          <w:rFonts w:eastAsia="Arial" w:cs="Arial"/>
          <w:spacing w:val="1"/>
          <w:szCs w:val="24"/>
        </w:rPr>
        <w:t xml:space="preserve">Contar con la cuenta </w:t>
      </w:r>
      <w:r w:rsidR="00A54D37">
        <w:rPr>
          <w:rFonts w:eastAsia="Arial" w:cs="Arial"/>
          <w:spacing w:val="1"/>
          <w:szCs w:val="24"/>
        </w:rPr>
        <w:t xml:space="preserve">bancaria abierta por el FIDE para </w:t>
      </w:r>
      <w:r w:rsidR="006F771F">
        <w:rPr>
          <w:rFonts w:eastAsia="Arial" w:cs="Arial"/>
          <w:spacing w:val="1"/>
          <w:szCs w:val="24"/>
        </w:rPr>
        <w:t xml:space="preserve">el manejo de los recursos, en la cual el Fiduciario del FOTEASE hará la transferencia de recursos de conformidad con la carta de instrucciones que para su efecto emita el Comité Técnico. Esto permitirá </w:t>
      </w:r>
      <w:r w:rsidR="00421B45">
        <w:rPr>
          <w:rFonts w:eastAsia="Arial" w:cs="Arial"/>
          <w:spacing w:val="1"/>
          <w:szCs w:val="24"/>
        </w:rPr>
        <w:t>que todos</w:t>
      </w:r>
      <w:r w:rsidR="00421B45" w:rsidRPr="00421B45">
        <w:rPr>
          <w:rFonts w:eastAsia="Arial" w:cs="Arial"/>
          <w:spacing w:val="1"/>
          <w:szCs w:val="24"/>
        </w:rPr>
        <w:t xml:space="preserve"> los movimientos financieros relacionados con el </w:t>
      </w:r>
      <w:r w:rsidR="00421B45">
        <w:rPr>
          <w:rFonts w:eastAsia="Arial" w:cs="Arial"/>
          <w:spacing w:val="1"/>
          <w:szCs w:val="24"/>
        </w:rPr>
        <w:t xml:space="preserve">PROGRAMA, </w:t>
      </w:r>
      <w:r w:rsidR="00421B45" w:rsidRPr="00421B45">
        <w:rPr>
          <w:rFonts w:eastAsia="Arial" w:cs="Arial"/>
          <w:spacing w:val="1"/>
          <w:szCs w:val="24"/>
        </w:rPr>
        <w:t>se registre mediante una contabilidad independiente</w:t>
      </w:r>
      <w:r w:rsidR="006F771F">
        <w:rPr>
          <w:rFonts w:eastAsia="Arial" w:cs="Arial"/>
          <w:spacing w:val="1"/>
          <w:szCs w:val="24"/>
        </w:rPr>
        <w:t xml:space="preserve"> por el FIDE y que podrán ser conciliados con la subcuenta del Fiduciario del FOTEASE.</w:t>
      </w:r>
    </w:p>
    <w:p w14:paraId="32B92EFA" w14:textId="77777777" w:rsidR="006E3A79" w:rsidRPr="006E3A79" w:rsidRDefault="006E3A79" w:rsidP="0058391B">
      <w:pPr>
        <w:pStyle w:val="ListParagraph"/>
        <w:numPr>
          <w:ilvl w:val="0"/>
          <w:numId w:val="1"/>
        </w:numPr>
        <w:spacing w:after="0"/>
        <w:rPr>
          <w:rFonts w:eastAsia="Arial" w:cs="Arial"/>
          <w:szCs w:val="24"/>
        </w:rPr>
      </w:pPr>
      <w:r w:rsidRPr="006E3A79">
        <w:rPr>
          <w:rFonts w:eastAsia="Arial" w:cs="Arial"/>
          <w:spacing w:val="1"/>
          <w:szCs w:val="24"/>
        </w:rPr>
        <w:t xml:space="preserve">Contar con la </w:t>
      </w:r>
      <w:r w:rsidR="006F771F">
        <w:rPr>
          <w:rFonts w:eastAsia="Arial" w:cs="Arial"/>
          <w:spacing w:val="1"/>
          <w:szCs w:val="24"/>
        </w:rPr>
        <w:t xml:space="preserve">subcuenta designada por </w:t>
      </w:r>
      <w:r w:rsidRPr="006E3A79">
        <w:rPr>
          <w:rFonts w:eastAsia="Arial" w:cs="Arial"/>
          <w:spacing w:val="1"/>
          <w:szCs w:val="24"/>
        </w:rPr>
        <w:t xml:space="preserve">el Fiduciario </w:t>
      </w:r>
      <w:r w:rsidR="00EE1880">
        <w:rPr>
          <w:rFonts w:eastAsia="Arial" w:cs="Arial"/>
          <w:spacing w:val="1"/>
          <w:szCs w:val="24"/>
        </w:rPr>
        <w:t xml:space="preserve">del FOTEASE </w:t>
      </w:r>
      <w:r w:rsidRPr="006E3A79">
        <w:rPr>
          <w:rFonts w:eastAsia="Arial" w:cs="Arial"/>
          <w:spacing w:val="1"/>
          <w:szCs w:val="24"/>
        </w:rPr>
        <w:t xml:space="preserve">para el control y registro de recursos con cargo al </w:t>
      </w:r>
      <w:r w:rsidR="006F771F">
        <w:rPr>
          <w:rFonts w:eastAsia="Arial" w:cs="Arial"/>
          <w:spacing w:val="1"/>
          <w:szCs w:val="24"/>
        </w:rPr>
        <w:t>Préstamo</w:t>
      </w:r>
      <w:r w:rsidR="00421B45">
        <w:rPr>
          <w:rFonts w:eastAsia="Arial" w:cs="Arial"/>
          <w:spacing w:val="1"/>
          <w:szCs w:val="24"/>
        </w:rPr>
        <w:t>,</w:t>
      </w:r>
      <w:r w:rsidR="00421B45" w:rsidRPr="00421B45">
        <w:rPr>
          <w:rFonts w:eastAsia="Arial" w:cs="Arial"/>
          <w:spacing w:val="1"/>
          <w:szCs w:val="24"/>
        </w:rPr>
        <w:t xml:space="preserve"> </w:t>
      </w:r>
      <w:r w:rsidR="00421B45">
        <w:rPr>
          <w:rFonts w:eastAsia="Arial" w:cs="Arial"/>
          <w:spacing w:val="1"/>
          <w:szCs w:val="24"/>
        </w:rPr>
        <w:t>con el fin de que todos</w:t>
      </w:r>
      <w:r w:rsidR="00421B45" w:rsidRPr="00421B45">
        <w:rPr>
          <w:rFonts w:eastAsia="Arial" w:cs="Arial"/>
          <w:spacing w:val="1"/>
          <w:szCs w:val="24"/>
        </w:rPr>
        <w:t xml:space="preserve"> los movimientos financieros relacionados con el </w:t>
      </w:r>
      <w:r w:rsidR="00421B45">
        <w:rPr>
          <w:rFonts w:eastAsia="Arial" w:cs="Arial"/>
          <w:spacing w:val="1"/>
          <w:szCs w:val="24"/>
        </w:rPr>
        <w:t xml:space="preserve">PROGRAMA, </w:t>
      </w:r>
      <w:r w:rsidR="00421B45" w:rsidRPr="00421B45">
        <w:rPr>
          <w:rFonts w:eastAsia="Arial" w:cs="Arial"/>
          <w:spacing w:val="1"/>
          <w:szCs w:val="24"/>
        </w:rPr>
        <w:t>se registre mediante una contabilidad independiente</w:t>
      </w:r>
      <w:r w:rsidR="00421B45">
        <w:rPr>
          <w:rFonts w:eastAsia="Arial" w:cs="Arial"/>
          <w:spacing w:val="1"/>
          <w:szCs w:val="24"/>
        </w:rPr>
        <w:t>.</w:t>
      </w:r>
    </w:p>
    <w:p w14:paraId="054BE8C4" w14:textId="77777777" w:rsidR="004C22E4" w:rsidRPr="00537B3C" w:rsidRDefault="004C22E4" w:rsidP="004C22E4">
      <w:pPr>
        <w:spacing w:after="0"/>
        <w:rPr>
          <w:rFonts w:cs="Arial"/>
          <w:szCs w:val="24"/>
        </w:rPr>
      </w:pPr>
    </w:p>
    <w:p w14:paraId="4C2D66AB" w14:textId="77777777" w:rsidR="004C22E4" w:rsidRPr="00537B3C" w:rsidRDefault="00EE1880" w:rsidP="004C22E4">
      <w:pPr>
        <w:spacing w:after="0"/>
        <w:ind w:left="720" w:hanging="720"/>
        <w:rPr>
          <w:rFonts w:cs="Arial"/>
          <w:szCs w:val="24"/>
        </w:rPr>
      </w:pPr>
      <w:r>
        <w:rPr>
          <w:rFonts w:cs="Arial"/>
          <w:szCs w:val="24"/>
        </w:rPr>
        <w:t>12</w:t>
      </w:r>
      <w:r w:rsidR="004C22E4" w:rsidRPr="00537B3C">
        <w:rPr>
          <w:rFonts w:cs="Arial"/>
          <w:szCs w:val="24"/>
        </w:rPr>
        <w:t>.2.2</w:t>
      </w:r>
      <w:r w:rsidR="004C22E4" w:rsidRPr="00537B3C">
        <w:rPr>
          <w:rFonts w:cs="Arial"/>
          <w:szCs w:val="24"/>
        </w:rPr>
        <w:tab/>
        <w:t xml:space="preserve">Para </w:t>
      </w:r>
      <w:r w:rsidR="000946C0">
        <w:rPr>
          <w:rFonts w:cs="Arial"/>
          <w:szCs w:val="24"/>
        </w:rPr>
        <w:t>los</w:t>
      </w:r>
      <w:r w:rsidR="000946C0" w:rsidRPr="00537B3C">
        <w:rPr>
          <w:rFonts w:cs="Arial"/>
          <w:szCs w:val="24"/>
        </w:rPr>
        <w:t xml:space="preserve"> </w:t>
      </w:r>
      <w:r w:rsidR="004C22E4" w:rsidRPr="00537B3C">
        <w:rPr>
          <w:rFonts w:cs="Arial"/>
          <w:szCs w:val="24"/>
        </w:rPr>
        <w:t>desembolso</w:t>
      </w:r>
      <w:r w:rsidR="000946C0">
        <w:rPr>
          <w:rFonts w:cs="Arial"/>
          <w:szCs w:val="24"/>
        </w:rPr>
        <w:t>s</w:t>
      </w:r>
      <w:r w:rsidR="004C22E4" w:rsidRPr="00537B3C">
        <w:rPr>
          <w:rFonts w:cs="Arial"/>
          <w:szCs w:val="24"/>
        </w:rPr>
        <w:t xml:space="preserve"> de los </w:t>
      </w:r>
      <w:r w:rsidR="000946C0">
        <w:rPr>
          <w:rFonts w:cs="Arial"/>
          <w:szCs w:val="24"/>
        </w:rPr>
        <w:t>fondos y comprobación de gastos</w:t>
      </w:r>
      <w:r w:rsidR="004C22E4" w:rsidRPr="00537B3C">
        <w:rPr>
          <w:rFonts w:cs="Arial"/>
          <w:szCs w:val="24"/>
        </w:rPr>
        <w:t xml:space="preserve">, </w:t>
      </w:r>
      <w:r>
        <w:rPr>
          <w:rFonts w:cs="Arial"/>
          <w:szCs w:val="24"/>
        </w:rPr>
        <w:t xml:space="preserve">la UCP con información proporcionada por el FIDE, </w:t>
      </w:r>
      <w:r w:rsidR="004C22E4" w:rsidRPr="00537B3C">
        <w:rPr>
          <w:rFonts w:cs="Arial"/>
          <w:szCs w:val="24"/>
        </w:rPr>
        <w:t xml:space="preserve">deberá presentar </w:t>
      </w:r>
      <w:r w:rsidR="000946C0" w:rsidRPr="00537B3C">
        <w:rPr>
          <w:rFonts w:cs="Arial"/>
          <w:szCs w:val="24"/>
        </w:rPr>
        <w:t>l</w:t>
      </w:r>
      <w:r w:rsidR="000946C0">
        <w:rPr>
          <w:rFonts w:cs="Arial"/>
          <w:szCs w:val="24"/>
        </w:rPr>
        <w:t>os</w:t>
      </w:r>
      <w:r w:rsidR="000946C0" w:rsidRPr="00537B3C">
        <w:rPr>
          <w:rFonts w:cs="Arial"/>
          <w:szCs w:val="24"/>
        </w:rPr>
        <w:t xml:space="preserve"> </w:t>
      </w:r>
      <w:r w:rsidR="004C22E4" w:rsidRPr="00537B3C">
        <w:rPr>
          <w:rFonts w:cs="Arial"/>
          <w:szCs w:val="24"/>
        </w:rPr>
        <w:t>siguiente</w:t>
      </w:r>
      <w:r w:rsidR="000946C0">
        <w:rPr>
          <w:rFonts w:cs="Arial"/>
          <w:szCs w:val="24"/>
        </w:rPr>
        <w:t>s formularios de la Solicitud de Desembolso</w:t>
      </w:r>
      <w:r w:rsidR="00F458E9">
        <w:rPr>
          <w:rFonts w:cs="Arial"/>
          <w:szCs w:val="24"/>
        </w:rPr>
        <w:t>, los cuales se presentan en el ANEXO II</w:t>
      </w:r>
      <w:r w:rsidR="00991EFF">
        <w:rPr>
          <w:rFonts w:cs="Arial"/>
          <w:szCs w:val="24"/>
        </w:rPr>
        <w:t xml:space="preserve"> de este MOP</w:t>
      </w:r>
      <w:r w:rsidR="004C22E4" w:rsidRPr="00537B3C">
        <w:rPr>
          <w:rFonts w:cs="Arial"/>
          <w:szCs w:val="24"/>
        </w:rPr>
        <w:t>:</w:t>
      </w:r>
    </w:p>
    <w:p w14:paraId="04C88232" w14:textId="77777777" w:rsidR="004C22E4" w:rsidRPr="00537B3C" w:rsidRDefault="004C22E4" w:rsidP="004C22E4">
      <w:pPr>
        <w:spacing w:after="0"/>
        <w:rPr>
          <w:rFonts w:cs="Arial"/>
          <w:szCs w:val="24"/>
        </w:rPr>
      </w:pPr>
    </w:p>
    <w:p w14:paraId="1B376400" w14:textId="77777777" w:rsidR="004C22E4" w:rsidRDefault="000946C0" w:rsidP="0058391B">
      <w:pPr>
        <w:pStyle w:val="ListParagraph"/>
        <w:numPr>
          <w:ilvl w:val="0"/>
          <w:numId w:val="2"/>
        </w:numPr>
        <w:spacing w:after="0"/>
        <w:rPr>
          <w:rFonts w:cs="Arial"/>
          <w:szCs w:val="24"/>
        </w:rPr>
      </w:pPr>
      <w:r>
        <w:rPr>
          <w:rFonts w:cs="Arial"/>
          <w:szCs w:val="24"/>
        </w:rPr>
        <w:t>Modelo A.- Solicitud de Desembolso (Anexo II Modelo A)</w:t>
      </w:r>
      <w:r w:rsidR="004C22E4" w:rsidRPr="00537B3C">
        <w:rPr>
          <w:rFonts w:cs="Arial"/>
          <w:szCs w:val="24"/>
        </w:rPr>
        <w:t>.</w:t>
      </w:r>
    </w:p>
    <w:p w14:paraId="37041171" w14:textId="77777777" w:rsidR="000946C0" w:rsidRDefault="000946C0" w:rsidP="0058391B">
      <w:pPr>
        <w:pStyle w:val="ListParagraph"/>
        <w:numPr>
          <w:ilvl w:val="0"/>
          <w:numId w:val="2"/>
        </w:numPr>
        <w:spacing w:after="0"/>
        <w:rPr>
          <w:rFonts w:cs="Arial"/>
          <w:szCs w:val="24"/>
        </w:rPr>
      </w:pPr>
      <w:r>
        <w:rPr>
          <w:rFonts w:cs="Arial"/>
          <w:szCs w:val="24"/>
        </w:rPr>
        <w:t>Modelo B.- Solicitud de Desembolso (Anexo II Modelo B)</w:t>
      </w:r>
    </w:p>
    <w:p w14:paraId="321DF3CB" w14:textId="77777777" w:rsidR="000946C0" w:rsidRDefault="000946C0" w:rsidP="0058391B">
      <w:pPr>
        <w:pStyle w:val="ListParagraph"/>
        <w:numPr>
          <w:ilvl w:val="0"/>
          <w:numId w:val="2"/>
        </w:numPr>
        <w:spacing w:after="0"/>
        <w:rPr>
          <w:rFonts w:cs="Arial"/>
          <w:szCs w:val="24"/>
        </w:rPr>
      </w:pPr>
      <w:r>
        <w:rPr>
          <w:rFonts w:cs="Arial"/>
          <w:szCs w:val="24"/>
        </w:rPr>
        <w:t>Modelo C.- Conciliación del Anticipo de Fondos (Anexo II Modelo C)</w:t>
      </w:r>
      <w:r w:rsidR="00EE1880">
        <w:rPr>
          <w:rFonts w:cs="Arial"/>
          <w:szCs w:val="24"/>
        </w:rPr>
        <w:t>, cuando se aplique esta modalidad de desembolso</w:t>
      </w:r>
      <w:r>
        <w:rPr>
          <w:rFonts w:cs="Arial"/>
          <w:szCs w:val="24"/>
        </w:rPr>
        <w:t>.</w:t>
      </w:r>
    </w:p>
    <w:p w14:paraId="421E811F" w14:textId="77777777" w:rsidR="000946C0" w:rsidRDefault="000946C0" w:rsidP="0058391B">
      <w:pPr>
        <w:pStyle w:val="ListParagraph"/>
        <w:numPr>
          <w:ilvl w:val="0"/>
          <w:numId w:val="2"/>
        </w:numPr>
        <w:spacing w:after="0"/>
        <w:rPr>
          <w:rFonts w:cs="Arial"/>
          <w:szCs w:val="24"/>
        </w:rPr>
      </w:pPr>
      <w:r>
        <w:rPr>
          <w:rFonts w:cs="Arial"/>
          <w:szCs w:val="24"/>
        </w:rPr>
        <w:t>Modelo D-1.- Detalle de Pagos Efectuados (Anexo II Modelo D-1).</w:t>
      </w:r>
    </w:p>
    <w:p w14:paraId="274C5BF4" w14:textId="77777777" w:rsidR="000946C0" w:rsidRDefault="000946C0" w:rsidP="0058391B">
      <w:pPr>
        <w:pStyle w:val="ListParagraph"/>
        <w:numPr>
          <w:ilvl w:val="0"/>
          <w:numId w:val="2"/>
        </w:numPr>
        <w:spacing w:after="0"/>
        <w:rPr>
          <w:rFonts w:cs="Arial"/>
          <w:szCs w:val="24"/>
        </w:rPr>
      </w:pPr>
      <w:r>
        <w:rPr>
          <w:rFonts w:cs="Arial"/>
          <w:szCs w:val="24"/>
        </w:rPr>
        <w:t>Modelo E.- Estado de Presupuesto de la Operación por Componente (Anexo II Modelo E).</w:t>
      </w:r>
    </w:p>
    <w:p w14:paraId="37706360" w14:textId="77777777" w:rsidR="000946C0" w:rsidRPr="00537B3C" w:rsidRDefault="000946C0" w:rsidP="0058391B">
      <w:pPr>
        <w:pStyle w:val="ListParagraph"/>
        <w:numPr>
          <w:ilvl w:val="0"/>
          <w:numId w:val="2"/>
        </w:numPr>
        <w:spacing w:after="0"/>
        <w:rPr>
          <w:rFonts w:cs="Arial"/>
          <w:szCs w:val="24"/>
        </w:rPr>
      </w:pPr>
      <w:r>
        <w:rPr>
          <w:rFonts w:cs="Arial"/>
          <w:szCs w:val="24"/>
        </w:rPr>
        <w:t>Modelo F.- Plan Financiero (Anexo II Modelo F).</w:t>
      </w:r>
    </w:p>
    <w:p w14:paraId="6DA13B81" w14:textId="28C5FD90" w:rsidR="00384677" w:rsidRDefault="00384677" w:rsidP="004C22E4">
      <w:pPr>
        <w:spacing w:after="0"/>
        <w:rPr>
          <w:rFonts w:cs="Arial"/>
          <w:szCs w:val="24"/>
        </w:rPr>
      </w:pPr>
    </w:p>
    <w:p w14:paraId="4E9D3728" w14:textId="35556CDF" w:rsidR="00FA3B78" w:rsidRDefault="00FA3B78" w:rsidP="004C22E4">
      <w:pPr>
        <w:spacing w:after="0"/>
        <w:rPr>
          <w:rFonts w:cs="Arial"/>
          <w:szCs w:val="24"/>
        </w:rPr>
      </w:pPr>
    </w:p>
    <w:p w14:paraId="293E74A4" w14:textId="77777777" w:rsidR="00FA3B78" w:rsidRPr="00537B3C" w:rsidRDefault="00FA3B78" w:rsidP="004C22E4">
      <w:pPr>
        <w:spacing w:after="0"/>
        <w:rPr>
          <w:rFonts w:cs="Arial"/>
          <w:szCs w:val="24"/>
        </w:rPr>
      </w:pPr>
    </w:p>
    <w:p w14:paraId="5D74B7B3" w14:textId="15C5C487" w:rsidR="00384677" w:rsidRPr="00C767C6" w:rsidRDefault="00EE1880" w:rsidP="00384677">
      <w:pPr>
        <w:pStyle w:val="Heading3"/>
        <w:rPr>
          <w:rFonts w:ascii="Arial" w:hAnsi="Arial" w:cs="Arial"/>
          <w:color w:val="auto"/>
          <w:szCs w:val="24"/>
        </w:rPr>
      </w:pPr>
      <w:bookmarkStart w:id="85" w:name="_Toc489825327"/>
      <w:r w:rsidRPr="00C767C6">
        <w:rPr>
          <w:rFonts w:ascii="Arial" w:hAnsi="Arial" w:cs="Arial"/>
          <w:color w:val="auto"/>
          <w:szCs w:val="24"/>
        </w:rPr>
        <w:lastRenderedPageBreak/>
        <w:t>12</w:t>
      </w:r>
      <w:r w:rsidR="00384677" w:rsidRPr="00C767C6">
        <w:rPr>
          <w:rFonts w:ascii="Arial" w:hAnsi="Arial" w:cs="Arial"/>
          <w:color w:val="auto"/>
          <w:szCs w:val="24"/>
        </w:rPr>
        <w:t>.3</w:t>
      </w:r>
      <w:r w:rsidR="00447C2D" w:rsidRPr="00C767C6">
        <w:rPr>
          <w:rFonts w:ascii="Arial" w:hAnsi="Arial" w:cs="Arial"/>
          <w:color w:val="auto"/>
          <w:szCs w:val="24"/>
        </w:rPr>
        <w:tab/>
      </w:r>
      <w:r w:rsidR="00A137DF" w:rsidRPr="00C767C6">
        <w:rPr>
          <w:rFonts w:ascii="Arial" w:hAnsi="Arial" w:cs="Arial"/>
          <w:color w:val="auto"/>
          <w:szCs w:val="24"/>
        </w:rPr>
        <w:t xml:space="preserve">INFORMES DE AVANCE FÍSICO Y </w:t>
      </w:r>
      <w:r w:rsidR="004C22E4" w:rsidRPr="00C767C6">
        <w:rPr>
          <w:rFonts w:ascii="Arial" w:hAnsi="Arial" w:cs="Arial"/>
          <w:color w:val="auto"/>
          <w:szCs w:val="24"/>
        </w:rPr>
        <w:t>FINANCIERO DEL PROGRAMA</w:t>
      </w:r>
      <w:bookmarkEnd w:id="85"/>
    </w:p>
    <w:p w14:paraId="61B84756" w14:textId="77777777" w:rsidR="00384677" w:rsidRPr="00537B3C" w:rsidRDefault="00384677" w:rsidP="00384677">
      <w:pPr>
        <w:spacing w:after="0"/>
        <w:rPr>
          <w:rFonts w:cs="Arial"/>
          <w:szCs w:val="24"/>
        </w:rPr>
      </w:pPr>
    </w:p>
    <w:p w14:paraId="75958B00" w14:textId="77777777" w:rsidR="004C22E4" w:rsidRDefault="00AF464B" w:rsidP="004C22E4">
      <w:pPr>
        <w:spacing w:after="0"/>
        <w:ind w:left="720" w:hanging="720"/>
        <w:rPr>
          <w:rFonts w:cs="Arial"/>
          <w:szCs w:val="24"/>
        </w:rPr>
      </w:pPr>
      <w:r>
        <w:rPr>
          <w:rFonts w:cs="Arial"/>
          <w:szCs w:val="24"/>
        </w:rPr>
        <w:t>12</w:t>
      </w:r>
      <w:r w:rsidR="004C22E4" w:rsidRPr="00537B3C">
        <w:rPr>
          <w:rFonts w:cs="Arial"/>
          <w:szCs w:val="24"/>
        </w:rPr>
        <w:t>.3.1</w:t>
      </w:r>
      <w:r w:rsidR="004C22E4" w:rsidRPr="00537B3C">
        <w:rPr>
          <w:rFonts w:cs="Arial"/>
          <w:szCs w:val="24"/>
        </w:rPr>
        <w:tab/>
      </w:r>
      <w:r>
        <w:rPr>
          <w:rFonts w:cs="Arial"/>
          <w:szCs w:val="24"/>
        </w:rPr>
        <w:t>La UCP</w:t>
      </w:r>
      <w:r w:rsidR="00A935AC">
        <w:rPr>
          <w:rFonts w:cs="Arial"/>
          <w:szCs w:val="24"/>
        </w:rPr>
        <w:t xml:space="preserve">, a través de NAFIN, </w:t>
      </w:r>
      <w:r w:rsidR="004C22E4" w:rsidRPr="00537B3C">
        <w:rPr>
          <w:rFonts w:cs="Arial"/>
          <w:szCs w:val="24"/>
        </w:rPr>
        <w:t xml:space="preserve">enviará al BID, informes </w:t>
      </w:r>
      <w:r w:rsidR="00077598">
        <w:rPr>
          <w:rFonts w:cs="Arial"/>
          <w:szCs w:val="24"/>
        </w:rPr>
        <w:t>semestrales</w:t>
      </w:r>
      <w:r w:rsidR="00016C5D" w:rsidRPr="00537B3C">
        <w:rPr>
          <w:rFonts w:cs="Arial"/>
          <w:szCs w:val="24"/>
        </w:rPr>
        <w:t xml:space="preserve"> </w:t>
      </w:r>
      <w:r w:rsidR="004C22E4" w:rsidRPr="00537B3C">
        <w:rPr>
          <w:rFonts w:cs="Arial"/>
          <w:szCs w:val="24"/>
        </w:rPr>
        <w:t xml:space="preserve">consolidados de avance físico y financiero del </w:t>
      </w:r>
      <w:r>
        <w:rPr>
          <w:rFonts w:cs="Arial"/>
          <w:szCs w:val="24"/>
        </w:rPr>
        <w:t>PROGRAMA</w:t>
      </w:r>
      <w:r w:rsidR="004C22E4" w:rsidRPr="00537B3C">
        <w:rPr>
          <w:rFonts w:cs="Arial"/>
          <w:szCs w:val="24"/>
        </w:rPr>
        <w:t xml:space="preserve">, incluyendo el desglose del avance físico y financiero de cada </w:t>
      </w:r>
      <w:r w:rsidR="00077598">
        <w:rPr>
          <w:rFonts w:cs="Arial"/>
          <w:szCs w:val="24"/>
        </w:rPr>
        <w:t>P</w:t>
      </w:r>
      <w:r w:rsidR="00A935AC">
        <w:rPr>
          <w:rFonts w:cs="Arial"/>
          <w:szCs w:val="24"/>
        </w:rPr>
        <w:t>royecto</w:t>
      </w:r>
      <w:r w:rsidR="002F4074">
        <w:rPr>
          <w:rFonts w:cs="Arial"/>
          <w:szCs w:val="24"/>
        </w:rPr>
        <w:t xml:space="preserve">, a más tardar a los </w:t>
      </w:r>
      <w:r w:rsidR="00077598">
        <w:rPr>
          <w:rFonts w:cs="Arial"/>
          <w:szCs w:val="24"/>
        </w:rPr>
        <w:t>30</w:t>
      </w:r>
      <w:r w:rsidR="004C22E4" w:rsidRPr="00537B3C">
        <w:rPr>
          <w:rFonts w:cs="Arial"/>
          <w:szCs w:val="24"/>
        </w:rPr>
        <w:t xml:space="preserve"> días posteriores al término de cada </w:t>
      </w:r>
      <w:r w:rsidR="00077598">
        <w:rPr>
          <w:rFonts w:cs="Arial"/>
          <w:szCs w:val="24"/>
        </w:rPr>
        <w:t>semestre</w:t>
      </w:r>
      <w:r w:rsidR="004C22E4" w:rsidRPr="00537B3C">
        <w:rPr>
          <w:rFonts w:cs="Arial"/>
          <w:szCs w:val="24"/>
        </w:rPr>
        <w:t>. El informe deberá prepararse de conformidad con los formularios contenidos en el Anexo I</w:t>
      </w:r>
      <w:r w:rsidR="00991EFF">
        <w:rPr>
          <w:rFonts w:cs="Arial"/>
          <w:szCs w:val="24"/>
        </w:rPr>
        <w:t xml:space="preserve"> de este MOP</w:t>
      </w:r>
      <w:r w:rsidR="004C22E4" w:rsidRPr="00537B3C">
        <w:rPr>
          <w:rFonts w:cs="Arial"/>
          <w:szCs w:val="24"/>
        </w:rPr>
        <w:t>.</w:t>
      </w:r>
    </w:p>
    <w:p w14:paraId="05027A43" w14:textId="77777777" w:rsidR="00502BC7" w:rsidRPr="00537B3C" w:rsidRDefault="00502BC7" w:rsidP="004C22E4">
      <w:pPr>
        <w:spacing w:after="0"/>
        <w:ind w:left="720" w:hanging="720"/>
        <w:rPr>
          <w:rFonts w:cs="Arial"/>
          <w:szCs w:val="24"/>
        </w:rPr>
      </w:pPr>
      <w:r>
        <w:rPr>
          <w:rFonts w:cs="Arial"/>
          <w:szCs w:val="24"/>
        </w:rPr>
        <w:t>12.3.2</w:t>
      </w:r>
      <w:r>
        <w:rPr>
          <w:rFonts w:cs="Arial"/>
          <w:szCs w:val="24"/>
        </w:rPr>
        <w:tab/>
        <w:t>De conformidad con lo establecido en las Reglas de Operación, la UCP enviará a la Coordinadora del FOTEASE, informes trimestrales de avance físico y financiero de los Proyectos elaborados por el FIDE, para su presentación al Comité Técnico.</w:t>
      </w:r>
    </w:p>
    <w:p w14:paraId="4B19082C" w14:textId="77777777" w:rsidR="00384677" w:rsidRPr="00537B3C" w:rsidRDefault="00AF464B" w:rsidP="004C22E4">
      <w:pPr>
        <w:spacing w:after="0"/>
        <w:ind w:left="705" w:hanging="705"/>
        <w:rPr>
          <w:rFonts w:cs="Arial"/>
          <w:szCs w:val="24"/>
        </w:rPr>
      </w:pPr>
      <w:r>
        <w:rPr>
          <w:rFonts w:cs="Arial"/>
          <w:szCs w:val="24"/>
        </w:rPr>
        <w:t>12</w:t>
      </w:r>
      <w:r w:rsidR="004C22E4" w:rsidRPr="00537B3C">
        <w:rPr>
          <w:rFonts w:cs="Arial"/>
          <w:szCs w:val="24"/>
        </w:rPr>
        <w:t>.3.</w:t>
      </w:r>
      <w:r w:rsidR="00502BC7">
        <w:rPr>
          <w:rFonts w:cs="Arial"/>
          <w:szCs w:val="24"/>
        </w:rPr>
        <w:t>3</w:t>
      </w:r>
      <w:r w:rsidR="004C22E4" w:rsidRPr="00537B3C">
        <w:rPr>
          <w:rFonts w:cs="Arial"/>
          <w:szCs w:val="24"/>
        </w:rPr>
        <w:tab/>
      </w:r>
      <w:r>
        <w:rPr>
          <w:rFonts w:cs="Arial"/>
          <w:szCs w:val="24"/>
        </w:rPr>
        <w:t>La UCP</w:t>
      </w:r>
      <w:r w:rsidR="00A935AC">
        <w:rPr>
          <w:rFonts w:cs="Arial"/>
          <w:szCs w:val="24"/>
        </w:rPr>
        <w:t>, a través de NAFIN,</w:t>
      </w:r>
      <w:r w:rsidR="004C22E4" w:rsidRPr="00537B3C">
        <w:rPr>
          <w:rFonts w:cs="Arial"/>
          <w:szCs w:val="24"/>
        </w:rPr>
        <w:t xml:space="preserve"> enviará al BID un informe de cierre del </w:t>
      </w:r>
      <w:r>
        <w:rPr>
          <w:rFonts w:cs="Arial"/>
          <w:szCs w:val="24"/>
        </w:rPr>
        <w:t>PROGRAMA</w:t>
      </w:r>
      <w:r w:rsidR="00A137DF" w:rsidRPr="00537B3C">
        <w:rPr>
          <w:rFonts w:cs="Arial"/>
          <w:szCs w:val="24"/>
        </w:rPr>
        <w:t>,</w:t>
      </w:r>
      <w:r w:rsidR="004C22E4" w:rsidRPr="00537B3C">
        <w:rPr>
          <w:rFonts w:cs="Arial"/>
          <w:szCs w:val="24"/>
        </w:rPr>
        <w:t xml:space="preserve"> </w:t>
      </w:r>
      <w:r w:rsidR="00077598">
        <w:rPr>
          <w:rFonts w:cs="Arial"/>
          <w:szCs w:val="24"/>
        </w:rPr>
        <w:t xml:space="preserve">de conformidad con los formularios que para tal fin se acuerden previamente, </w:t>
      </w:r>
      <w:r w:rsidR="004C22E4" w:rsidRPr="00537B3C">
        <w:rPr>
          <w:rFonts w:cs="Arial"/>
          <w:szCs w:val="24"/>
        </w:rPr>
        <w:t>a más tardar cuatro meses después de finalizado el periodo de desembolsos de</w:t>
      </w:r>
      <w:r w:rsidR="00A935AC">
        <w:rPr>
          <w:rFonts w:cs="Arial"/>
          <w:szCs w:val="24"/>
        </w:rPr>
        <w:t>l Préstamo</w:t>
      </w:r>
      <w:r w:rsidR="004C22E4" w:rsidRPr="00537B3C">
        <w:rPr>
          <w:rFonts w:cs="Arial"/>
          <w:szCs w:val="24"/>
        </w:rPr>
        <w:t>.</w:t>
      </w:r>
    </w:p>
    <w:p w14:paraId="1A5B63CB" w14:textId="77777777" w:rsidR="00384677" w:rsidRPr="00537B3C" w:rsidRDefault="00384677" w:rsidP="00384677">
      <w:pPr>
        <w:spacing w:after="0"/>
        <w:rPr>
          <w:rFonts w:cs="Arial"/>
          <w:szCs w:val="24"/>
        </w:rPr>
      </w:pPr>
    </w:p>
    <w:p w14:paraId="3F101420" w14:textId="487B578E" w:rsidR="00384677" w:rsidRPr="00C767C6" w:rsidRDefault="00AF464B" w:rsidP="00384677">
      <w:pPr>
        <w:pStyle w:val="Heading3"/>
        <w:rPr>
          <w:rFonts w:ascii="Arial" w:hAnsi="Arial" w:cs="Arial"/>
          <w:color w:val="auto"/>
          <w:szCs w:val="24"/>
        </w:rPr>
      </w:pPr>
      <w:bookmarkStart w:id="86" w:name="_Toc489825328"/>
      <w:r w:rsidRPr="00C767C6">
        <w:rPr>
          <w:rFonts w:ascii="Arial" w:hAnsi="Arial" w:cs="Arial"/>
          <w:color w:val="auto"/>
          <w:szCs w:val="24"/>
        </w:rPr>
        <w:t>12</w:t>
      </w:r>
      <w:r w:rsidR="00384677" w:rsidRPr="00C767C6">
        <w:rPr>
          <w:rFonts w:ascii="Arial" w:hAnsi="Arial" w:cs="Arial"/>
          <w:color w:val="auto"/>
          <w:szCs w:val="24"/>
        </w:rPr>
        <w:t>.4</w:t>
      </w:r>
      <w:r w:rsidR="00447C2D" w:rsidRPr="00C767C6">
        <w:rPr>
          <w:rFonts w:ascii="Arial" w:hAnsi="Arial" w:cs="Arial"/>
          <w:color w:val="auto"/>
          <w:szCs w:val="24"/>
        </w:rPr>
        <w:tab/>
      </w:r>
      <w:r w:rsidR="004C22E4" w:rsidRPr="00C767C6">
        <w:rPr>
          <w:rFonts w:ascii="Arial" w:hAnsi="Arial" w:cs="Arial"/>
          <w:color w:val="auto"/>
          <w:szCs w:val="24"/>
        </w:rPr>
        <w:t xml:space="preserve">AUDITORÍA DEL </w:t>
      </w:r>
      <w:r w:rsidR="00A935AC" w:rsidRPr="00C767C6">
        <w:rPr>
          <w:rFonts w:ascii="Arial" w:hAnsi="Arial" w:cs="Arial"/>
          <w:color w:val="auto"/>
          <w:szCs w:val="24"/>
        </w:rPr>
        <w:t>PROGRAMA</w:t>
      </w:r>
      <w:bookmarkEnd w:id="86"/>
    </w:p>
    <w:p w14:paraId="66E0DDFF" w14:textId="77777777" w:rsidR="00384677" w:rsidRPr="00537B3C" w:rsidRDefault="00384677" w:rsidP="00384677">
      <w:pPr>
        <w:spacing w:after="0"/>
        <w:rPr>
          <w:rFonts w:cs="Arial"/>
          <w:szCs w:val="24"/>
        </w:rPr>
      </w:pPr>
    </w:p>
    <w:p w14:paraId="5BB17FB0" w14:textId="7EE07926" w:rsidR="004C22E4" w:rsidRPr="00BA183F" w:rsidRDefault="00AF464B" w:rsidP="004C22E4">
      <w:pPr>
        <w:spacing w:after="0"/>
        <w:ind w:left="720" w:hanging="720"/>
        <w:rPr>
          <w:rFonts w:cs="Arial"/>
          <w:szCs w:val="24"/>
        </w:rPr>
      </w:pPr>
      <w:r>
        <w:rPr>
          <w:rFonts w:cs="Arial"/>
          <w:szCs w:val="24"/>
        </w:rPr>
        <w:t>12</w:t>
      </w:r>
      <w:r w:rsidR="004C22E4" w:rsidRPr="00537B3C">
        <w:rPr>
          <w:rFonts w:cs="Arial"/>
          <w:szCs w:val="24"/>
        </w:rPr>
        <w:t>.4.1</w:t>
      </w:r>
      <w:r w:rsidR="004C22E4" w:rsidRPr="00537B3C">
        <w:rPr>
          <w:rFonts w:cs="Arial"/>
          <w:szCs w:val="24"/>
        </w:rPr>
        <w:tab/>
      </w:r>
      <w:r>
        <w:rPr>
          <w:rFonts w:cs="Arial"/>
          <w:szCs w:val="24"/>
        </w:rPr>
        <w:t>La UCP</w:t>
      </w:r>
      <w:r w:rsidR="00A935AC">
        <w:rPr>
          <w:rFonts w:cs="Arial"/>
          <w:szCs w:val="24"/>
        </w:rPr>
        <w:t>, a través de NAFIN,</w:t>
      </w:r>
      <w:r w:rsidR="004C22E4" w:rsidRPr="00537B3C">
        <w:rPr>
          <w:rFonts w:cs="Arial"/>
          <w:szCs w:val="24"/>
        </w:rPr>
        <w:t xml:space="preserve"> presentará </w:t>
      </w:r>
      <w:r w:rsidR="000946C0">
        <w:rPr>
          <w:rFonts w:cs="Arial"/>
          <w:szCs w:val="24"/>
        </w:rPr>
        <w:t>a más tardar 1</w:t>
      </w:r>
      <w:r w:rsidR="009B4BF5">
        <w:rPr>
          <w:rFonts w:cs="Arial"/>
          <w:szCs w:val="24"/>
        </w:rPr>
        <w:t>8</w:t>
      </w:r>
      <w:r w:rsidR="000946C0">
        <w:rPr>
          <w:rFonts w:cs="Arial"/>
          <w:szCs w:val="24"/>
        </w:rPr>
        <w:t xml:space="preserve">0 días siguientes a la finalización del ejercicio fiscal </w:t>
      </w:r>
      <w:r w:rsidR="004C22E4" w:rsidRPr="00537B3C">
        <w:rPr>
          <w:rFonts w:cs="Arial"/>
          <w:szCs w:val="24"/>
        </w:rPr>
        <w:t xml:space="preserve">estados financieros del </w:t>
      </w:r>
      <w:r>
        <w:rPr>
          <w:rFonts w:cs="Arial"/>
          <w:szCs w:val="24"/>
        </w:rPr>
        <w:t>PROGRAMA</w:t>
      </w:r>
      <w:r w:rsidR="004C22E4" w:rsidRPr="00537B3C">
        <w:rPr>
          <w:rFonts w:cs="Arial"/>
          <w:szCs w:val="24"/>
        </w:rPr>
        <w:t>, auditados por un</w:t>
      </w:r>
      <w:r w:rsidR="000946C0">
        <w:rPr>
          <w:rFonts w:cs="Arial"/>
          <w:szCs w:val="24"/>
        </w:rPr>
        <w:t>a firma de auditores</w:t>
      </w:r>
      <w:r w:rsidR="004C22E4" w:rsidRPr="00537B3C">
        <w:rPr>
          <w:rFonts w:cs="Arial"/>
          <w:szCs w:val="24"/>
        </w:rPr>
        <w:t xml:space="preserve"> </w:t>
      </w:r>
      <w:r w:rsidR="00C727D9">
        <w:rPr>
          <w:rFonts w:cs="Arial"/>
          <w:szCs w:val="24"/>
        </w:rPr>
        <w:t xml:space="preserve">externos elegibles para el BID, designada por la Secretaría de la Función Pública (SFP) y contratada por </w:t>
      </w:r>
      <w:r>
        <w:rPr>
          <w:rFonts w:cs="Arial"/>
          <w:szCs w:val="24"/>
        </w:rPr>
        <w:t>la SENER</w:t>
      </w:r>
      <w:r w:rsidR="004C22E4" w:rsidRPr="00537B3C">
        <w:rPr>
          <w:rFonts w:cs="Arial"/>
          <w:szCs w:val="24"/>
        </w:rPr>
        <w:t xml:space="preserve">. </w:t>
      </w:r>
      <w:r w:rsidR="00C727D9">
        <w:rPr>
          <w:rFonts w:cs="Arial"/>
          <w:szCs w:val="24"/>
        </w:rPr>
        <w:t>El último de estos informes se presentará a más tardar 1</w:t>
      </w:r>
      <w:r w:rsidR="009B4BF5">
        <w:rPr>
          <w:rFonts w:cs="Arial"/>
          <w:szCs w:val="24"/>
        </w:rPr>
        <w:t>8</w:t>
      </w:r>
      <w:r w:rsidR="00C727D9">
        <w:rPr>
          <w:rFonts w:cs="Arial"/>
          <w:szCs w:val="24"/>
        </w:rPr>
        <w:t xml:space="preserve">0 días siguientes a la fecha estipulada como último desembolso. La auditoría se realizará conforme a los Términos </w:t>
      </w:r>
      <w:r w:rsidR="00D37331">
        <w:rPr>
          <w:rFonts w:cs="Arial"/>
          <w:szCs w:val="24"/>
        </w:rPr>
        <w:t xml:space="preserve">Generales </w:t>
      </w:r>
      <w:r w:rsidR="00C727D9">
        <w:rPr>
          <w:rFonts w:cs="Arial"/>
          <w:szCs w:val="24"/>
        </w:rPr>
        <w:t>de Referencia aprobados previamente por el BID</w:t>
      </w:r>
      <w:r w:rsidR="00D37331">
        <w:rPr>
          <w:rFonts w:cs="Arial"/>
          <w:szCs w:val="24"/>
        </w:rPr>
        <w:t xml:space="preserve"> y la SFP</w:t>
      </w:r>
      <w:r w:rsidR="00C727D9">
        <w:rPr>
          <w:rFonts w:cs="Arial"/>
          <w:szCs w:val="24"/>
        </w:rPr>
        <w:t>.</w:t>
      </w:r>
      <w:r w:rsidR="004C22E4" w:rsidRPr="00537B3C">
        <w:rPr>
          <w:rFonts w:cs="Arial"/>
          <w:szCs w:val="24"/>
        </w:rPr>
        <w:t xml:space="preserve"> Todos los registros de soporte serán mantenidos por </w:t>
      </w:r>
      <w:r w:rsidR="00A935AC">
        <w:rPr>
          <w:rFonts w:cs="Arial"/>
          <w:szCs w:val="24"/>
        </w:rPr>
        <w:t xml:space="preserve">el </w:t>
      </w:r>
      <w:r>
        <w:rPr>
          <w:rFonts w:cs="Arial"/>
          <w:szCs w:val="24"/>
        </w:rPr>
        <w:t>FIDE</w:t>
      </w:r>
      <w:r w:rsidR="00A935AC">
        <w:rPr>
          <w:rFonts w:cs="Arial"/>
          <w:szCs w:val="24"/>
        </w:rPr>
        <w:t>,</w:t>
      </w:r>
      <w:r w:rsidR="00421B45">
        <w:rPr>
          <w:rFonts w:cs="Arial"/>
          <w:szCs w:val="24"/>
        </w:rPr>
        <w:t xml:space="preserve"> durante, al menos, </w:t>
      </w:r>
      <w:r w:rsidR="00225C2F">
        <w:rPr>
          <w:rFonts w:cs="Arial"/>
          <w:szCs w:val="24"/>
        </w:rPr>
        <w:t>tres</w:t>
      </w:r>
      <w:r w:rsidR="004C22E4" w:rsidRPr="00537B3C">
        <w:rPr>
          <w:rFonts w:cs="Arial"/>
          <w:szCs w:val="24"/>
        </w:rPr>
        <w:t xml:space="preserve"> años después de concluido el plazo de ejecución de</w:t>
      </w:r>
      <w:r w:rsidR="00A935AC">
        <w:rPr>
          <w:rFonts w:cs="Arial"/>
          <w:szCs w:val="24"/>
        </w:rPr>
        <w:t xml:space="preserve">l </w:t>
      </w:r>
      <w:r w:rsidR="00A935AC" w:rsidRPr="00BA183F">
        <w:rPr>
          <w:rFonts w:cs="Arial"/>
          <w:szCs w:val="24"/>
        </w:rPr>
        <w:t>Préstamo</w:t>
      </w:r>
      <w:r w:rsidR="004C22E4" w:rsidRPr="00BA183F">
        <w:rPr>
          <w:rFonts w:cs="Arial"/>
          <w:szCs w:val="24"/>
        </w:rPr>
        <w:t xml:space="preserve">. </w:t>
      </w:r>
    </w:p>
    <w:p w14:paraId="437C6D09" w14:textId="2C380909" w:rsidR="004F4F1C" w:rsidRDefault="004F4F1C" w:rsidP="004C22E4">
      <w:pPr>
        <w:spacing w:after="0"/>
        <w:ind w:left="720" w:hanging="720"/>
        <w:rPr>
          <w:rFonts w:cs="Arial"/>
          <w:szCs w:val="24"/>
        </w:rPr>
      </w:pPr>
    </w:p>
    <w:p w14:paraId="7CBF5B08" w14:textId="77777777" w:rsidR="00FA3B78" w:rsidRPr="00BA183F" w:rsidRDefault="00FA3B78" w:rsidP="004C22E4">
      <w:pPr>
        <w:spacing w:after="0"/>
        <w:ind w:left="720" w:hanging="720"/>
        <w:rPr>
          <w:rFonts w:cs="Arial"/>
          <w:szCs w:val="24"/>
        </w:rPr>
      </w:pPr>
    </w:p>
    <w:p w14:paraId="176FD3E7" w14:textId="77777777" w:rsidR="00346570" w:rsidRPr="00BA183F" w:rsidRDefault="00346570" w:rsidP="004C22E4">
      <w:pPr>
        <w:spacing w:after="0"/>
        <w:ind w:left="720" w:hanging="720"/>
        <w:rPr>
          <w:rFonts w:eastAsiaTheme="majorEastAsia" w:cs="Arial"/>
          <w:b/>
          <w:bCs/>
          <w:szCs w:val="24"/>
        </w:rPr>
      </w:pPr>
      <w:r w:rsidRPr="00BA183F">
        <w:rPr>
          <w:rFonts w:eastAsiaTheme="majorEastAsia" w:cs="Arial"/>
          <w:b/>
          <w:bCs/>
          <w:szCs w:val="24"/>
        </w:rPr>
        <w:lastRenderedPageBreak/>
        <w:t>12.5</w:t>
      </w:r>
      <w:r w:rsidRPr="00BA183F">
        <w:rPr>
          <w:rFonts w:eastAsiaTheme="majorEastAsia" w:cs="Arial"/>
          <w:b/>
          <w:bCs/>
          <w:szCs w:val="24"/>
        </w:rPr>
        <w:tab/>
        <w:t xml:space="preserve">FLUJO DE </w:t>
      </w:r>
      <w:r w:rsidR="00351399" w:rsidRPr="00BA183F">
        <w:rPr>
          <w:rFonts w:eastAsiaTheme="majorEastAsia" w:cs="Arial"/>
          <w:b/>
          <w:bCs/>
          <w:szCs w:val="24"/>
        </w:rPr>
        <w:t>P</w:t>
      </w:r>
      <w:r w:rsidRPr="00BA183F">
        <w:rPr>
          <w:rFonts w:eastAsiaTheme="majorEastAsia" w:cs="Arial"/>
          <w:b/>
          <w:bCs/>
          <w:szCs w:val="24"/>
        </w:rPr>
        <w:t>AGOS</w:t>
      </w:r>
      <w:r w:rsidR="00351399" w:rsidRPr="00BA183F">
        <w:rPr>
          <w:rFonts w:eastAsiaTheme="majorEastAsia" w:cs="Arial"/>
          <w:b/>
          <w:bCs/>
          <w:szCs w:val="24"/>
        </w:rPr>
        <w:t xml:space="preserve"> Y DE DESEMBOLSOS</w:t>
      </w:r>
    </w:p>
    <w:p w14:paraId="38211265" w14:textId="77777777" w:rsidR="00346570" w:rsidRPr="00BA183F" w:rsidRDefault="00346570" w:rsidP="004C22E4">
      <w:pPr>
        <w:spacing w:after="0"/>
        <w:ind w:left="720" w:hanging="720"/>
        <w:rPr>
          <w:rFonts w:cs="Arial"/>
          <w:szCs w:val="24"/>
        </w:rPr>
      </w:pPr>
    </w:p>
    <w:p w14:paraId="67CB7F7C" w14:textId="77777777" w:rsidR="004F4F1C" w:rsidRDefault="00351399" w:rsidP="004F4F1C">
      <w:pPr>
        <w:spacing w:after="0"/>
        <w:ind w:left="720" w:hanging="720"/>
        <w:rPr>
          <w:rFonts w:cs="Arial"/>
          <w:szCs w:val="24"/>
        </w:rPr>
      </w:pPr>
      <w:r w:rsidRPr="00BA183F">
        <w:rPr>
          <w:rFonts w:cs="Arial"/>
          <w:szCs w:val="24"/>
        </w:rPr>
        <w:t>12.5.1</w:t>
      </w:r>
      <w:r w:rsidRPr="00BA183F">
        <w:rPr>
          <w:rFonts w:cs="Arial"/>
          <w:szCs w:val="24"/>
        </w:rPr>
        <w:tab/>
        <w:t>El flujo de pagos a los P</w:t>
      </w:r>
      <w:r w:rsidR="004F4F1C" w:rsidRPr="00BA183F">
        <w:rPr>
          <w:rFonts w:cs="Arial"/>
          <w:szCs w:val="24"/>
        </w:rPr>
        <w:t>royectos y del desembolso de recursos</w:t>
      </w:r>
      <w:r w:rsidRPr="00BA183F">
        <w:rPr>
          <w:rFonts w:cs="Arial"/>
          <w:szCs w:val="24"/>
        </w:rPr>
        <w:t xml:space="preserve"> del P</w:t>
      </w:r>
      <w:r w:rsidR="004F4F1C" w:rsidRPr="00BA183F">
        <w:rPr>
          <w:rFonts w:cs="Arial"/>
          <w:szCs w:val="24"/>
        </w:rPr>
        <w:t xml:space="preserve">réstamo se muestran en </w:t>
      </w:r>
      <w:r w:rsidRPr="00BA183F">
        <w:rPr>
          <w:rFonts w:cs="Arial"/>
          <w:szCs w:val="24"/>
        </w:rPr>
        <w:t>los</w:t>
      </w:r>
      <w:r w:rsidR="004F4F1C" w:rsidRPr="00BA183F">
        <w:rPr>
          <w:rFonts w:cs="Arial"/>
          <w:szCs w:val="24"/>
        </w:rPr>
        <w:t xml:space="preserve"> siguiente</w:t>
      </w:r>
      <w:r w:rsidRPr="00BA183F">
        <w:rPr>
          <w:rFonts w:cs="Arial"/>
          <w:szCs w:val="24"/>
        </w:rPr>
        <w:t>s</w:t>
      </w:r>
      <w:r w:rsidR="004F4F1C" w:rsidRPr="00BA183F">
        <w:rPr>
          <w:rFonts w:cs="Arial"/>
          <w:szCs w:val="24"/>
        </w:rPr>
        <w:t xml:space="preserve"> diagrama</w:t>
      </w:r>
      <w:r w:rsidRPr="00BA183F">
        <w:rPr>
          <w:rFonts w:cs="Arial"/>
          <w:szCs w:val="24"/>
        </w:rPr>
        <w:t>s</w:t>
      </w:r>
      <w:r w:rsidR="004F4F1C" w:rsidRPr="00BA183F">
        <w:rPr>
          <w:rFonts w:cs="Arial"/>
          <w:szCs w:val="24"/>
        </w:rPr>
        <w:t>.</w:t>
      </w:r>
    </w:p>
    <w:p w14:paraId="04E6AD3D" w14:textId="77777777" w:rsidR="004F4F1C" w:rsidRDefault="004F4F1C" w:rsidP="004F4F1C">
      <w:pPr>
        <w:spacing w:after="0"/>
        <w:ind w:left="720" w:hanging="720"/>
        <w:rPr>
          <w:rFonts w:cs="Arial"/>
          <w:szCs w:val="24"/>
        </w:rPr>
      </w:pPr>
    </w:p>
    <w:p w14:paraId="2090B3EF" w14:textId="77777777" w:rsidR="00351399" w:rsidRDefault="00351399" w:rsidP="004F4F1C">
      <w:pPr>
        <w:spacing w:after="0"/>
        <w:ind w:left="720" w:hanging="720"/>
        <w:rPr>
          <w:rFonts w:cs="Arial"/>
          <w:szCs w:val="24"/>
        </w:rPr>
      </w:pPr>
    </w:p>
    <w:p w14:paraId="6A53A932" w14:textId="77777777" w:rsidR="00351399" w:rsidRDefault="00351399" w:rsidP="004F4F1C">
      <w:pPr>
        <w:spacing w:after="0"/>
        <w:ind w:left="720" w:hanging="720"/>
        <w:rPr>
          <w:rFonts w:cs="Arial"/>
          <w:szCs w:val="24"/>
        </w:rPr>
      </w:pPr>
      <w:r w:rsidRPr="00351399">
        <w:rPr>
          <w:noProof/>
          <w:lang w:eastAsia="es-MX"/>
        </w:rPr>
        <w:drawing>
          <wp:inline distT="0" distB="0" distL="0" distR="0" wp14:anchorId="0252773C" wp14:editId="30B4F86A">
            <wp:extent cx="5612130" cy="3163414"/>
            <wp:effectExtent l="0" t="0" r="762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12130" cy="3163414"/>
                    </a:xfrm>
                    <a:prstGeom prst="rect">
                      <a:avLst/>
                    </a:prstGeom>
                    <a:noFill/>
                    <a:ln>
                      <a:noFill/>
                    </a:ln>
                  </pic:spPr>
                </pic:pic>
              </a:graphicData>
            </a:graphic>
          </wp:inline>
        </w:drawing>
      </w:r>
    </w:p>
    <w:p w14:paraId="268EC70C" w14:textId="77777777" w:rsidR="00351399" w:rsidRDefault="00351399" w:rsidP="004F4F1C">
      <w:pPr>
        <w:spacing w:after="0"/>
        <w:ind w:left="720" w:hanging="720"/>
        <w:rPr>
          <w:rFonts w:cs="Arial"/>
          <w:szCs w:val="24"/>
        </w:rPr>
      </w:pPr>
    </w:p>
    <w:p w14:paraId="4E76CFB4" w14:textId="77777777" w:rsidR="004F4F1C" w:rsidRDefault="00351399" w:rsidP="004F4F1C">
      <w:pPr>
        <w:spacing w:after="0"/>
        <w:ind w:left="720" w:hanging="720"/>
        <w:rPr>
          <w:rFonts w:cs="Arial"/>
          <w:szCs w:val="24"/>
        </w:rPr>
      </w:pPr>
      <w:r w:rsidRPr="00351399">
        <w:rPr>
          <w:noProof/>
          <w:lang w:eastAsia="es-MX"/>
        </w:rPr>
        <w:lastRenderedPageBreak/>
        <w:drawing>
          <wp:inline distT="0" distB="0" distL="0" distR="0" wp14:anchorId="29AAB628" wp14:editId="151AD721">
            <wp:extent cx="5611280" cy="3471333"/>
            <wp:effectExtent l="0" t="0" r="889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13655" cy="3472802"/>
                    </a:xfrm>
                    <a:prstGeom prst="rect">
                      <a:avLst/>
                    </a:prstGeom>
                    <a:noFill/>
                    <a:ln>
                      <a:noFill/>
                    </a:ln>
                  </pic:spPr>
                </pic:pic>
              </a:graphicData>
            </a:graphic>
          </wp:inline>
        </w:drawing>
      </w:r>
    </w:p>
    <w:p w14:paraId="3F0B1D02" w14:textId="77777777" w:rsidR="00346570" w:rsidRPr="00537B3C" w:rsidRDefault="00346570" w:rsidP="004C22E4">
      <w:pPr>
        <w:spacing w:after="0"/>
        <w:ind w:left="720" w:hanging="720"/>
        <w:rPr>
          <w:rFonts w:cs="Arial"/>
          <w:szCs w:val="24"/>
        </w:rPr>
      </w:pPr>
    </w:p>
    <w:p w14:paraId="2864AFCB" w14:textId="77777777" w:rsidR="00384677" w:rsidRPr="00537B3C" w:rsidRDefault="00400E3A" w:rsidP="004C22E4">
      <w:pPr>
        <w:spacing w:after="0" w:line="240" w:lineRule="auto"/>
        <w:rPr>
          <w:rFonts w:cs="Arial"/>
          <w:szCs w:val="24"/>
        </w:rPr>
      </w:pPr>
      <w:r>
        <w:rPr>
          <w:rFonts w:cs="Arial"/>
          <w:szCs w:val="24"/>
        </w:rPr>
        <w:br w:type="page"/>
      </w:r>
    </w:p>
    <w:p w14:paraId="39B8BEF6" w14:textId="0B367554" w:rsidR="00384677" w:rsidRPr="00537B3C" w:rsidRDefault="00447C2D" w:rsidP="00011294">
      <w:pPr>
        <w:pStyle w:val="Heading2"/>
        <w:spacing w:before="0"/>
        <w:jc w:val="center"/>
        <w:rPr>
          <w:rFonts w:ascii="Arial" w:hAnsi="Arial" w:cs="Arial"/>
          <w:color w:val="auto"/>
          <w:sz w:val="28"/>
          <w:szCs w:val="24"/>
        </w:rPr>
      </w:pPr>
      <w:bookmarkStart w:id="87" w:name="_Toc489825329"/>
      <w:r w:rsidRPr="00537B3C">
        <w:rPr>
          <w:rFonts w:ascii="Arial" w:hAnsi="Arial" w:cs="Arial"/>
          <w:color w:val="auto"/>
          <w:sz w:val="28"/>
          <w:szCs w:val="24"/>
        </w:rPr>
        <w:lastRenderedPageBreak/>
        <w:t>CAPÍTULO XII</w:t>
      </w:r>
      <w:r w:rsidR="0014056B">
        <w:rPr>
          <w:rFonts w:ascii="Arial" w:hAnsi="Arial" w:cs="Arial"/>
          <w:color w:val="auto"/>
          <w:sz w:val="28"/>
          <w:szCs w:val="24"/>
        </w:rPr>
        <w:t>I</w:t>
      </w:r>
      <w:r w:rsidRPr="00537B3C">
        <w:rPr>
          <w:rFonts w:ascii="Arial" w:hAnsi="Arial" w:cs="Arial"/>
          <w:color w:val="auto"/>
          <w:sz w:val="28"/>
          <w:szCs w:val="24"/>
        </w:rPr>
        <w:t>.</w:t>
      </w:r>
      <w:r w:rsidR="00384677" w:rsidRPr="00537B3C">
        <w:rPr>
          <w:rFonts w:ascii="Arial" w:hAnsi="Arial" w:cs="Arial"/>
          <w:color w:val="auto"/>
          <w:sz w:val="28"/>
          <w:szCs w:val="24"/>
        </w:rPr>
        <w:t xml:space="preserve"> </w:t>
      </w:r>
      <w:r w:rsidR="004C22E4" w:rsidRPr="00537B3C">
        <w:rPr>
          <w:rFonts w:ascii="Arial" w:hAnsi="Arial" w:cs="Arial"/>
          <w:color w:val="auto"/>
          <w:sz w:val="28"/>
          <w:szCs w:val="24"/>
        </w:rPr>
        <w:t>PROCEDIMIENTOS DE ADQUISICIONES</w:t>
      </w:r>
      <w:bookmarkEnd w:id="87"/>
    </w:p>
    <w:p w14:paraId="7F82B064" w14:textId="77777777" w:rsidR="00384677" w:rsidRPr="00537B3C" w:rsidRDefault="00384677" w:rsidP="00384677">
      <w:pPr>
        <w:spacing w:after="0"/>
        <w:rPr>
          <w:rFonts w:cs="Arial"/>
          <w:szCs w:val="24"/>
        </w:rPr>
      </w:pPr>
    </w:p>
    <w:p w14:paraId="53B5E20A" w14:textId="77777777" w:rsidR="00011294" w:rsidRPr="00537B3C" w:rsidRDefault="00011294" w:rsidP="00011294">
      <w:pPr>
        <w:spacing w:after="0"/>
        <w:rPr>
          <w:rFonts w:cs="Arial"/>
          <w:szCs w:val="24"/>
        </w:rPr>
      </w:pPr>
      <w:r w:rsidRPr="00537B3C">
        <w:rPr>
          <w:rFonts w:cs="Arial"/>
          <w:szCs w:val="24"/>
        </w:rPr>
        <w:t>Las políticas y procedimientos que se aplicarán a cada una de las adquisiciones de Bienes</w:t>
      </w:r>
      <w:r w:rsidR="00502BC7">
        <w:rPr>
          <w:rFonts w:cs="Arial"/>
          <w:szCs w:val="24"/>
        </w:rPr>
        <w:t xml:space="preserve">, Servicios </w:t>
      </w:r>
      <w:r w:rsidRPr="00537B3C">
        <w:rPr>
          <w:rFonts w:cs="Arial"/>
          <w:szCs w:val="24"/>
        </w:rPr>
        <w:t xml:space="preserve">y </w:t>
      </w:r>
      <w:r w:rsidR="00C727D9" w:rsidRPr="00537B3C">
        <w:rPr>
          <w:rFonts w:cs="Arial"/>
          <w:szCs w:val="24"/>
        </w:rPr>
        <w:t>Consult</w:t>
      </w:r>
      <w:r w:rsidR="00375262">
        <w:rPr>
          <w:rFonts w:cs="Arial"/>
          <w:szCs w:val="24"/>
        </w:rPr>
        <w:t>o</w:t>
      </w:r>
      <w:r w:rsidR="00C727D9" w:rsidRPr="00537B3C">
        <w:rPr>
          <w:rFonts w:cs="Arial"/>
          <w:szCs w:val="24"/>
        </w:rPr>
        <w:t xml:space="preserve">ría </w:t>
      </w:r>
      <w:r w:rsidRPr="00537B3C">
        <w:rPr>
          <w:rFonts w:cs="Arial"/>
          <w:szCs w:val="24"/>
        </w:rPr>
        <w:t>deberán apegarse a las políticas y procedimientos que a continuación se describen:</w:t>
      </w:r>
    </w:p>
    <w:p w14:paraId="03AD8143" w14:textId="77777777" w:rsidR="007E7870" w:rsidRPr="00537B3C" w:rsidRDefault="007E7870" w:rsidP="00011294">
      <w:pPr>
        <w:spacing w:after="0"/>
        <w:rPr>
          <w:rFonts w:cs="Arial"/>
          <w:szCs w:val="24"/>
        </w:rPr>
      </w:pPr>
    </w:p>
    <w:p w14:paraId="3244A2D6" w14:textId="77777777" w:rsidR="007E7870" w:rsidRPr="00C767C6" w:rsidRDefault="0014056B" w:rsidP="00011294">
      <w:pPr>
        <w:spacing w:after="0"/>
        <w:rPr>
          <w:rFonts w:cs="Arial"/>
          <w:b/>
          <w:szCs w:val="24"/>
        </w:rPr>
      </w:pPr>
      <w:r w:rsidRPr="00C767C6">
        <w:rPr>
          <w:rFonts w:cs="Arial"/>
          <w:b/>
          <w:szCs w:val="24"/>
        </w:rPr>
        <w:t>13</w:t>
      </w:r>
      <w:r w:rsidR="007E7870" w:rsidRPr="00C767C6">
        <w:rPr>
          <w:rFonts w:cs="Arial"/>
          <w:b/>
          <w:szCs w:val="24"/>
        </w:rPr>
        <w:t>.1</w:t>
      </w:r>
      <w:r w:rsidR="00447C2D" w:rsidRPr="00C767C6">
        <w:rPr>
          <w:rFonts w:cs="Arial"/>
          <w:b/>
          <w:szCs w:val="24"/>
        </w:rPr>
        <w:tab/>
      </w:r>
      <w:r w:rsidR="007E7870" w:rsidRPr="00C767C6">
        <w:rPr>
          <w:rFonts w:cs="Arial"/>
          <w:b/>
          <w:szCs w:val="24"/>
        </w:rPr>
        <w:t>POLÍTICAS Y PROCEDIMIENTOS</w:t>
      </w:r>
    </w:p>
    <w:p w14:paraId="0E27A7C3" w14:textId="77777777" w:rsidR="00011294" w:rsidRPr="00537B3C" w:rsidRDefault="00011294" w:rsidP="00011294">
      <w:pPr>
        <w:spacing w:after="0"/>
        <w:rPr>
          <w:rFonts w:cs="Arial"/>
          <w:szCs w:val="24"/>
        </w:rPr>
      </w:pPr>
    </w:p>
    <w:p w14:paraId="225BAA46" w14:textId="77777777" w:rsidR="00011294" w:rsidRPr="00537B3C" w:rsidRDefault="0014056B" w:rsidP="00011294">
      <w:pPr>
        <w:spacing w:after="0"/>
        <w:ind w:left="720" w:hanging="720"/>
        <w:rPr>
          <w:rFonts w:cs="Arial"/>
          <w:szCs w:val="24"/>
        </w:rPr>
      </w:pPr>
      <w:r>
        <w:rPr>
          <w:rFonts w:cs="Arial"/>
          <w:szCs w:val="24"/>
        </w:rPr>
        <w:t>13</w:t>
      </w:r>
      <w:r w:rsidR="00011294" w:rsidRPr="00537B3C">
        <w:rPr>
          <w:rFonts w:cs="Arial"/>
          <w:szCs w:val="24"/>
        </w:rPr>
        <w:t>.1</w:t>
      </w:r>
      <w:r w:rsidR="007E7870" w:rsidRPr="00537B3C">
        <w:rPr>
          <w:rFonts w:cs="Arial"/>
          <w:szCs w:val="24"/>
        </w:rPr>
        <w:t>.1</w:t>
      </w:r>
      <w:r w:rsidR="00011294" w:rsidRPr="00537B3C">
        <w:rPr>
          <w:rFonts w:cs="Arial"/>
          <w:szCs w:val="24"/>
        </w:rPr>
        <w:tab/>
        <w:t xml:space="preserve">La licitación y contratación de </w:t>
      </w:r>
      <w:r w:rsidR="009B4BF5">
        <w:rPr>
          <w:rFonts w:cs="Arial"/>
          <w:szCs w:val="24"/>
        </w:rPr>
        <w:t xml:space="preserve">Obras, </w:t>
      </w:r>
      <w:r w:rsidR="00011294" w:rsidRPr="00537B3C">
        <w:rPr>
          <w:rFonts w:cs="Arial"/>
          <w:szCs w:val="24"/>
        </w:rPr>
        <w:t>Bienes</w:t>
      </w:r>
      <w:r w:rsidR="009B4BF5">
        <w:rPr>
          <w:rFonts w:cs="Arial"/>
          <w:szCs w:val="24"/>
        </w:rPr>
        <w:t xml:space="preserve"> y Servicios de No Consultoría</w:t>
      </w:r>
      <w:r w:rsidR="00011294" w:rsidRPr="00537B3C">
        <w:rPr>
          <w:rFonts w:cs="Arial"/>
          <w:szCs w:val="24"/>
        </w:rPr>
        <w:t>, que se ejecuten con recursos de</w:t>
      </w:r>
      <w:r w:rsidR="00933C2D">
        <w:rPr>
          <w:rFonts w:cs="Arial"/>
          <w:szCs w:val="24"/>
        </w:rPr>
        <w:t>l Préstamo,</w:t>
      </w:r>
      <w:r w:rsidR="00011294" w:rsidRPr="00537B3C">
        <w:rPr>
          <w:rFonts w:cs="Arial"/>
          <w:szCs w:val="24"/>
        </w:rPr>
        <w:t xml:space="preserve"> deberán llevarse a cabo de conformidad con las disposiciones establecidas en el Documento GN-2349-9 “Políticas para la adquisición de bienes y obras financiados por el Banco Interamericano de Desarrollo”, de marzo de 2011.</w:t>
      </w:r>
    </w:p>
    <w:p w14:paraId="31A00F61" w14:textId="77777777" w:rsidR="00011294" w:rsidRPr="00537B3C" w:rsidRDefault="00011294" w:rsidP="00011294">
      <w:pPr>
        <w:spacing w:after="0"/>
        <w:ind w:left="720" w:hanging="720"/>
        <w:rPr>
          <w:rFonts w:cs="Arial"/>
          <w:szCs w:val="24"/>
        </w:rPr>
      </w:pPr>
      <w:r w:rsidRPr="00537B3C">
        <w:rPr>
          <w:rFonts w:cs="Arial"/>
          <w:szCs w:val="24"/>
        </w:rPr>
        <w:t>1</w:t>
      </w:r>
      <w:r w:rsidR="0014056B">
        <w:rPr>
          <w:rFonts w:cs="Arial"/>
          <w:szCs w:val="24"/>
        </w:rPr>
        <w:t>3</w:t>
      </w:r>
      <w:r w:rsidR="007E7870" w:rsidRPr="00537B3C">
        <w:rPr>
          <w:rFonts w:cs="Arial"/>
          <w:szCs w:val="24"/>
        </w:rPr>
        <w:t>.1</w:t>
      </w:r>
      <w:r w:rsidRPr="00537B3C">
        <w:rPr>
          <w:rFonts w:cs="Arial"/>
          <w:szCs w:val="24"/>
        </w:rPr>
        <w:t>.2</w:t>
      </w:r>
      <w:r w:rsidRPr="00537B3C">
        <w:rPr>
          <w:rFonts w:cs="Arial"/>
          <w:szCs w:val="24"/>
        </w:rPr>
        <w:tab/>
        <w:t>La selección y contratación de Servicios de Consult</w:t>
      </w:r>
      <w:r w:rsidR="00C727D9">
        <w:rPr>
          <w:rFonts w:cs="Arial"/>
          <w:szCs w:val="24"/>
        </w:rPr>
        <w:t>o</w:t>
      </w:r>
      <w:r w:rsidRPr="00537B3C">
        <w:rPr>
          <w:rFonts w:cs="Arial"/>
          <w:szCs w:val="24"/>
        </w:rPr>
        <w:t xml:space="preserve">ría, que se ejecuten con recursos </w:t>
      </w:r>
      <w:r w:rsidR="00933C2D" w:rsidRPr="00537B3C">
        <w:rPr>
          <w:rFonts w:cs="Arial"/>
          <w:szCs w:val="24"/>
        </w:rPr>
        <w:t>de</w:t>
      </w:r>
      <w:r w:rsidR="00933C2D">
        <w:rPr>
          <w:rFonts w:cs="Arial"/>
          <w:szCs w:val="24"/>
        </w:rPr>
        <w:t>l Préstamo,</w:t>
      </w:r>
      <w:r w:rsidR="00933C2D" w:rsidRPr="00537B3C" w:rsidDel="00933C2D">
        <w:rPr>
          <w:rFonts w:cs="Arial"/>
          <w:szCs w:val="24"/>
        </w:rPr>
        <w:t xml:space="preserve"> </w:t>
      </w:r>
      <w:r w:rsidRPr="00537B3C">
        <w:rPr>
          <w:rFonts w:cs="Arial"/>
          <w:szCs w:val="24"/>
        </w:rPr>
        <w:t>deberán llevarse a cabo de conformidad con las disposiciones establecidas en el Documento GN-2350-9 “Políticas para la selección y contratación de consultores financiados por el Banco Interamericano de Desarrollo”, de marzo de 2011.</w:t>
      </w:r>
    </w:p>
    <w:p w14:paraId="647ACECF" w14:textId="77777777" w:rsidR="00011294" w:rsidRDefault="0014056B" w:rsidP="007E7870">
      <w:pPr>
        <w:spacing w:after="0"/>
        <w:ind w:left="720" w:hanging="720"/>
        <w:rPr>
          <w:rFonts w:cs="Arial"/>
          <w:szCs w:val="24"/>
        </w:rPr>
      </w:pPr>
      <w:r>
        <w:rPr>
          <w:rFonts w:cs="Arial"/>
          <w:szCs w:val="24"/>
        </w:rPr>
        <w:t>13</w:t>
      </w:r>
      <w:r w:rsidR="007E7870" w:rsidRPr="00537B3C">
        <w:rPr>
          <w:rFonts w:cs="Arial"/>
          <w:szCs w:val="24"/>
        </w:rPr>
        <w:t>.1</w:t>
      </w:r>
      <w:r w:rsidR="00011294" w:rsidRPr="00537B3C">
        <w:rPr>
          <w:rFonts w:cs="Arial"/>
          <w:szCs w:val="24"/>
        </w:rPr>
        <w:t>.3</w:t>
      </w:r>
      <w:r w:rsidR="00011294" w:rsidRPr="00537B3C">
        <w:rPr>
          <w:rFonts w:cs="Arial"/>
          <w:szCs w:val="24"/>
        </w:rPr>
        <w:tab/>
      </w:r>
      <w:r w:rsidR="00011294" w:rsidRPr="00537B3C">
        <w:rPr>
          <w:rFonts w:cs="Arial"/>
          <w:b/>
          <w:szCs w:val="24"/>
        </w:rPr>
        <w:t>Plan de adquisiciones (PA).</w:t>
      </w:r>
      <w:r w:rsidR="00011294" w:rsidRPr="00537B3C">
        <w:rPr>
          <w:rFonts w:cs="Arial"/>
          <w:szCs w:val="24"/>
        </w:rPr>
        <w:t xml:space="preserve"> El PA es la principal herramienta para la planeación, programación, preparación</w:t>
      </w:r>
      <w:r w:rsidR="00502BC7">
        <w:rPr>
          <w:rFonts w:cs="Arial"/>
          <w:szCs w:val="24"/>
        </w:rPr>
        <w:t>, licitación y contratación d</w:t>
      </w:r>
      <w:r w:rsidR="00011294" w:rsidRPr="00537B3C">
        <w:rPr>
          <w:rFonts w:cs="Arial"/>
          <w:szCs w:val="24"/>
        </w:rPr>
        <w:t xml:space="preserve">e las diferentes acciones que se ejecutarán en el </w:t>
      </w:r>
      <w:r>
        <w:rPr>
          <w:rFonts w:cs="Arial"/>
          <w:szCs w:val="24"/>
        </w:rPr>
        <w:t>PROGRAMA</w:t>
      </w:r>
      <w:r w:rsidR="00011294" w:rsidRPr="00537B3C">
        <w:rPr>
          <w:rFonts w:cs="Arial"/>
          <w:szCs w:val="24"/>
        </w:rPr>
        <w:t xml:space="preserve">. Una vez formalizado el </w:t>
      </w:r>
      <w:r w:rsidR="00502BC7">
        <w:rPr>
          <w:rFonts w:cs="Arial"/>
          <w:szCs w:val="24"/>
        </w:rPr>
        <w:t>Convenio de Colaboración</w:t>
      </w:r>
      <w:r>
        <w:rPr>
          <w:rFonts w:cs="Arial"/>
          <w:szCs w:val="24"/>
        </w:rPr>
        <w:t xml:space="preserve"> entre la SENER y </w:t>
      </w:r>
      <w:r w:rsidR="00933C2D">
        <w:rPr>
          <w:rFonts w:cs="Arial"/>
          <w:szCs w:val="24"/>
        </w:rPr>
        <w:t xml:space="preserve">el FIDE y cuando </w:t>
      </w:r>
      <w:r w:rsidR="00502BC7">
        <w:rPr>
          <w:rFonts w:cs="Arial"/>
          <w:szCs w:val="24"/>
        </w:rPr>
        <w:t xml:space="preserve">se </w:t>
      </w:r>
      <w:r w:rsidR="00933C2D">
        <w:rPr>
          <w:rFonts w:cs="Arial"/>
          <w:szCs w:val="24"/>
        </w:rPr>
        <w:t xml:space="preserve">disponga </w:t>
      </w:r>
      <w:r>
        <w:rPr>
          <w:rFonts w:cs="Arial"/>
          <w:szCs w:val="24"/>
        </w:rPr>
        <w:t xml:space="preserve">de la aprobación de los </w:t>
      </w:r>
      <w:r w:rsidR="00502BC7">
        <w:rPr>
          <w:rFonts w:cs="Arial"/>
          <w:szCs w:val="24"/>
        </w:rPr>
        <w:t>P</w:t>
      </w:r>
      <w:r>
        <w:rPr>
          <w:rFonts w:cs="Arial"/>
          <w:szCs w:val="24"/>
        </w:rPr>
        <w:t xml:space="preserve">royectos y los recursos para su ejecución por parte del Comité Técnico del FOTEASE, </w:t>
      </w:r>
      <w:r w:rsidR="00677DDD">
        <w:rPr>
          <w:rFonts w:cs="Arial"/>
          <w:szCs w:val="24"/>
        </w:rPr>
        <w:t>el FIDE</w:t>
      </w:r>
      <w:r w:rsidR="00011294" w:rsidRPr="00537B3C">
        <w:rPr>
          <w:rFonts w:cs="Arial"/>
          <w:szCs w:val="24"/>
        </w:rPr>
        <w:t xml:space="preserve"> prepara</w:t>
      </w:r>
      <w:r w:rsidR="00BB4787" w:rsidRPr="00537B3C">
        <w:rPr>
          <w:rFonts w:cs="Arial"/>
          <w:szCs w:val="24"/>
        </w:rPr>
        <w:t>rá</w:t>
      </w:r>
      <w:r w:rsidR="00011294" w:rsidRPr="00537B3C">
        <w:rPr>
          <w:rFonts w:cs="Arial"/>
          <w:szCs w:val="24"/>
        </w:rPr>
        <w:t xml:space="preserve"> el PA </w:t>
      </w:r>
      <w:r w:rsidR="00677DDD">
        <w:rPr>
          <w:rFonts w:cs="Arial"/>
          <w:szCs w:val="24"/>
        </w:rPr>
        <w:t xml:space="preserve">del </w:t>
      </w:r>
      <w:r>
        <w:rPr>
          <w:rFonts w:cs="Arial"/>
          <w:szCs w:val="24"/>
        </w:rPr>
        <w:t>PROGRAMA</w:t>
      </w:r>
      <w:r w:rsidR="00C727D9">
        <w:rPr>
          <w:rFonts w:cs="Arial"/>
          <w:szCs w:val="24"/>
        </w:rPr>
        <w:t xml:space="preserve">, el cual será enviado </w:t>
      </w:r>
      <w:r>
        <w:rPr>
          <w:rFonts w:cs="Arial"/>
          <w:szCs w:val="24"/>
        </w:rPr>
        <w:t xml:space="preserve">por la UCP, a través de </w:t>
      </w:r>
      <w:r w:rsidR="00677DDD">
        <w:rPr>
          <w:rFonts w:cs="Arial"/>
          <w:szCs w:val="24"/>
        </w:rPr>
        <w:t xml:space="preserve">NAFIN </w:t>
      </w:r>
      <w:r w:rsidR="00C727D9">
        <w:rPr>
          <w:rFonts w:cs="Arial"/>
          <w:szCs w:val="24"/>
        </w:rPr>
        <w:t>para la revisión</w:t>
      </w:r>
      <w:r w:rsidR="00502BC7">
        <w:rPr>
          <w:rFonts w:cs="Arial"/>
          <w:szCs w:val="24"/>
        </w:rPr>
        <w:t>, verificación y registro</w:t>
      </w:r>
      <w:r w:rsidR="00C727D9">
        <w:rPr>
          <w:rFonts w:cs="Arial"/>
          <w:szCs w:val="24"/>
        </w:rPr>
        <w:t xml:space="preserve"> preliminar correspondiente y su envío al BID para no objeción</w:t>
      </w:r>
      <w:r w:rsidR="00BB4787" w:rsidRPr="00537B3C">
        <w:rPr>
          <w:rFonts w:cs="Arial"/>
          <w:szCs w:val="24"/>
        </w:rPr>
        <w:t>.</w:t>
      </w:r>
      <w:r w:rsidR="00375262">
        <w:rPr>
          <w:rFonts w:cs="Arial"/>
          <w:szCs w:val="24"/>
        </w:rPr>
        <w:t xml:space="preserve"> </w:t>
      </w:r>
      <w:r w:rsidR="00C727D9">
        <w:rPr>
          <w:rFonts w:cs="Arial"/>
          <w:szCs w:val="24"/>
        </w:rPr>
        <w:t>El PA inicial se formulará</w:t>
      </w:r>
      <w:r w:rsidR="00C727D9" w:rsidRPr="00537B3C">
        <w:rPr>
          <w:rFonts w:cs="Arial"/>
          <w:szCs w:val="24"/>
        </w:rPr>
        <w:t xml:space="preserve"> </w:t>
      </w:r>
      <w:r w:rsidR="00011294" w:rsidRPr="00537B3C">
        <w:rPr>
          <w:rFonts w:cs="Arial"/>
          <w:szCs w:val="24"/>
        </w:rPr>
        <w:t xml:space="preserve">para un periodo de 12 meses, el cual será actualizado anualmente o cuando sea necesario, de conformidad con lo dispuesto en el párrafo 1 del apéndice 1 de las Políticas de </w:t>
      </w:r>
      <w:r w:rsidR="00502BC7" w:rsidRPr="00537B3C">
        <w:rPr>
          <w:rFonts w:cs="Arial"/>
          <w:szCs w:val="24"/>
        </w:rPr>
        <w:t>adquisición de bienes y obras</w:t>
      </w:r>
      <w:r w:rsidR="00011294" w:rsidRPr="00537B3C">
        <w:rPr>
          <w:rFonts w:cs="Arial"/>
          <w:szCs w:val="24"/>
        </w:rPr>
        <w:t xml:space="preserve"> y de las Políticas de </w:t>
      </w:r>
      <w:r w:rsidR="00502BC7" w:rsidRPr="00537B3C">
        <w:rPr>
          <w:rFonts w:cs="Arial"/>
          <w:szCs w:val="24"/>
        </w:rPr>
        <w:t>selección y contratación de consultores</w:t>
      </w:r>
      <w:r w:rsidR="00011294" w:rsidRPr="00537B3C">
        <w:rPr>
          <w:rFonts w:cs="Arial"/>
          <w:szCs w:val="24"/>
        </w:rPr>
        <w:t xml:space="preserve">. </w:t>
      </w:r>
      <w:r w:rsidR="00677DDD">
        <w:rPr>
          <w:rFonts w:cs="Arial"/>
          <w:szCs w:val="24"/>
        </w:rPr>
        <w:t>El FIDE</w:t>
      </w:r>
      <w:r w:rsidR="00011294" w:rsidRPr="00537B3C">
        <w:rPr>
          <w:rFonts w:cs="Arial"/>
          <w:szCs w:val="24"/>
        </w:rPr>
        <w:t>, deberá mantener actualizado el PA</w:t>
      </w:r>
      <w:r>
        <w:rPr>
          <w:rFonts w:cs="Arial"/>
          <w:szCs w:val="24"/>
        </w:rPr>
        <w:t xml:space="preserve">. La UCP a través </w:t>
      </w:r>
      <w:r>
        <w:rPr>
          <w:rFonts w:cs="Arial"/>
          <w:szCs w:val="24"/>
        </w:rPr>
        <w:lastRenderedPageBreak/>
        <w:t>de NAFIN</w:t>
      </w:r>
      <w:r w:rsidR="00011294" w:rsidRPr="00537B3C">
        <w:rPr>
          <w:rFonts w:cs="Arial"/>
          <w:szCs w:val="24"/>
        </w:rPr>
        <w:t xml:space="preserve"> gestionará las No Objeciones que resulten necesarias, ante el BID. </w:t>
      </w:r>
      <w:r w:rsidR="00677DDD">
        <w:rPr>
          <w:rFonts w:cs="Arial"/>
          <w:szCs w:val="24"/>
        </w:rPr>
        <w:t>El FIDE</w:t>
      </w:r>
      <w:r w:rsidR="00011294" w:rsidRPr="00537B3C">
        <w:rPr>
          <w:rFonts w:cs="Arial"/>
          <w:szCs w:val="24"/>
        </w:rPr>
        <w:t xml:space="preserve">, deberá ejecutar el PA </w:t>
      </w:r>
      <w:r w:rsidR="002A780E">
        <w:rPr>
          <w:rFonts w:cs="Arial"/>
          <w:szCs w:val="24"/>
        </w:rPr>
        <w:t xml:space="preserve">correspondiente </w:t>
      </w:r>
      <w:r w:rsidR="00011294" w:rsidRPr="00537B3C">
        <w:rPr>
          <w:rFonts w:cs="Arial"/>
          <w:szCs w:val="24"/>
        </w:rPr>
        <w:t xml:space="preserve">de conformidad con lo aprobado por el BID. En el PA se hará la selección de </w:t>
      </w:r>
      <w:r w:rsidR="009E4276">
        <w:rPr>
          <w:rFonts w:cs="Arial"/>
          <w:szCs w:val="24"/>
        </w:rPr>
        <w:t xml:space="preserve">obras, </w:t>
      </w:r>
      <w:r w:rsidR="00011294" w:rsidRPr="00537B3C">
        <w:rPr>
          <w:rFonts w:cs="Arial"/>
          <w:szCs w:val="24"/>
        </w:rPr>
        <w:t>bienes</w:t>
      </w:r>
      <w:r w:rsidR="009E4276">
        <w:rPr>
          <w:rFonts w:cs="Arial"/>
          <w:szCs w:val="24"/>
        </w:rPr>
        <w:t>, servicios de no consultoría</w:t>
      </w:r>
      <w:r w:rsidR="00677DDD">
        <w:rPr>
          <w:rFonts w:cs="Arial"/>
          <w:szCs w:val="24"/>
        </w:rPr>
        <w:t xml:space="preserve"> y de </w:t>
      </w:r>
      <w:r w:rsidR="00011294" w:rsidRPr="00537B3C">
        <w:rPr>
          <w:rFonts w:cs="Arial"/>
          <w:szCs w:val="24"/>
        </w:rPr>
        <w:t>consultoría</w:t>
      </w:r>
      <w:r>
        <w:rPr>
          <w:rFonts w:cs="Arial"/>
          <w:szCs w:val="24"/>
        </w:rPr>
        <w:t xml:space="preserve"> que estarán sujetas a </w:t>
      </w:r>
      <w:r w:rsidR="009E4276">
        <w:rPr>
          <w:rFonts w:cs="Arial"/>
          <w:szCs w:val="24"/>
        </w:rPr>
        <w:t xml:space="preserve">la </w:t>
      </w:r>
      <w:r w:rsidR="00011294" w:rsidRPr="00537B3C">
        <w:rPr>
          <w:rFonts w:cs="Arial"/>
          <w:szCs w:val="24"/>
        </w:rPr>
        <w:t xml:space="preserve">revisión ex ante </w:t>
      </w:r>
      <w:r>
        <w:rPr>
          <w:rFonts w:cs="Arial"/>
          <w:szCs w:val="24"/>
        </w:rPr>
        <w:t>y a la revisión</w:t>
      </w:r>
      <w:r w:rsidR="00011294" w:rsidRPr="00537B3C">
        <w:rPr>
          <w:rFonts w:cs="Arial"/>
          <w:szCs w:val="24"/>
        </w:rPr>
        <w:t xml:space="preserve"> ex post por parte del BID. Únicamente serán elegibles de financiamiento </w:t>
      </w:r>
      <w:r w:rsidR="00677DDD">
        <w:rPr>
          <w:rFonts w:cs="Arial"/>
          <w:szCs w:val="24"/>
        </w:rPr>
        <w:t>l</w:t>
      </w:r>
      <w:r w:rsidR="009E4276">
        <w:rPr>
          <w:rFonts w:cs="Arial"/>
          <w:szCs w:val="24"/>
        </w:rPr>
        <w:t>as acciones</w:t>
      </w:r>
      <w:r w:rsidR="00011294" w:rsidRPr="00537B3C">
        <w:rPr>
          <w:rFonts w:cs="Arial"/>
          <w:szCs w:val="24"/>
        </w:rPr>
        <w:t xml:space="preserve"> que se encuentren contenidas en el PA aprobado.</w:t>
      </w:r>
    </w:p>
    <w:p w14:paraId="565CBB7B" w14:textId="77777777" w:rsidR="009A3D85" w:rsidRPr="001D583C" w:rsidRDefault="0014056B" w:rsidP="001D583C">
      <w:pPr>
        <w:spacing w:after="0"/>
        <w:ind w:left="720" w:hanging="720"/>
        <w:rPr>
          <w:rFonts w:cs="Arial"/>
          <w:szCs w:val="24"/>
        </w:rPr>
      </w:pPr>
      <w:r w:rsidRPr="00351399">
        <w:rPr>
          <w:rFonts w:cs="Arial"/>
          <w:szCs w:val="24"/>
        </w:rPr>
        <w:t>13</w:t>
      </w:r>
      <w:r w:rsidR="00F62DA9" w:rsidRPr="00351399">
        <w:rPr>
          <w:rFonts w:cs="Arial"/>
          <w:szCs w:val="24"/>
        </w:rPr>
        <w:t>.1.4</w:t>
      </w:r>
      <w:r w:rsidR="00F62DA9">
        <w:rPr>
          <w:rFonts w:cs="Arial"/>
          <w:b/>
        </w:rPr>
        <w:tab/>
      </w:r>
      <w:r w:rsidR="009A3D85" w:rsidRPr="00F6393C">
        <w:rPr>
          <w:rFonts w:cs="Arial"/>
          <w:b/>
        </w:rPr>
        <w:t>Gastos Retroactivos</w:t>
      </w:r>
      <w:r w:rsidR="009A3D85">
        <w:rPr>
          <w:rFonts w:cs="Arial"/>
        </w:rPr>
        <w:t>.</w:t>
      </w:r>
      <w:r w:rsidR="00F62DA9">
        <w:rPr>
          <w:rFonts w:cs="Arial"/>
        </w:rPr>
        <w:t xml:space="preserve"> </w:t>
      </w:r>
      <w:r w:rsidR="009A3D85" w:rsidRPr="001D583C">
        <w:rPr>
          <w:rFonts w:cs="Arial"/>
          <w:szCs w:val="24"/>
        </w:rPr>
        <w:t xml:space="preserve">En el </w:t>
      </w:r>
      <w:r w:rsidR="00F62DA9">
        <w:rPr>
          <w:rFonts w:cs="Arial"/>
          <w:szCs w:val="24"/>
        </w:rPr>
        <w:t>Contrato de Préstamo</w:t>
      </w:r>
      <w:r w:rsidR="009A3D85" w:rsidRPr="001D583C">
        <w:rPr>
          <w:rFonts w:cs="Arial"/>
          <w:szCs w:val="24"/>
        </w:rPr>
        <w:t xml:space="preserve"> se prevé la posibilidad de aprobar el financiamiento retroactivo de gastos, para aquellas acciones que fueron contratadas antes de la firma del </w:t>
      </w:r>
      <w:r w:rsidR="00F62DA9">
        <w:rPr>
          <w:rFonts w:cs="Arial"/>
          <w:szCs w:val="24"/>
        </w:rPr>
        <w:t>Contrato</w:t>
      </w:r>
      <w:r w:rsidR="009A3D85" w:rsidRPr="001D583C">
        <w:rPr>
          <w:rFonts w:cs="Arial"/>
          <w:szCs w:val="24"/>
        </w:rPr>
        <w:t xml:space="preserve">. La fecha de retroactividad </w:t>
      </w:r>
      <w:r w:rsidR="009A3D85" w:rsidRPr="00351399">
        <w:rPr>
          <w:rFonts w:cs="Arial"/>
          <w:szCs w:val="24"/>
        </w:rPr>
        <w:t>inicia el</w:t>
      </w:r>
      <w:r w:rsidR="00F62DA9" w:rsidRPr="00351399">
        <w:rPr>
          <w:rFonts w:cs="Arial"/>
          <w:szCs w:val="24"/>
        </w:rPr>
        <w:t xml:space="preserve"> </w:t>
      </w:r>
      <w:r w:rsidR="00351399" w:rsidRPr="00351399">
        <w:rPr>
          <w:rFonts w:cs="Arial"/>
          <w:szCs w:val="24"/>
        </w:rPr>
        <w:t xml:space="preserve">26 </w:t>
      </w:r>
      <w:r w:rsidR="009A3D85" w:rsidRPr="00351399">
        <w:rPr>
          <w:rFonts w:cs="Arial"/>
          <w:szCs w:val="24"/>
        </w:rPr>
        <w:t xml:space="preserve">de </w:t>
      </w:r>
      <w:r w:rsidR="00351399" w:rsidRPr="00351399">
        <w:rPr>
          <w:rFonts w:cs="Arial"/>
          <w:szCs w:val="24"/>
        </w:rPr>
        <w:t>julio</w:t>
      </w:r>
      <w:r w:rsidR="009A3D85" w:rsidRPr="00351399">
        <w:rPr>
          <w:rFonts w:cs="Arial"/>
          <w:szCs w:val="24"/>
        </w:rPr>
        <w:t xml:space="preserve"> de 20</w:t>
      </w:r>
      <w:r w:rsidR="00351399">
        <w:rPr>
          <w:rFonts w:cs="Arial"/>
          <w:szCs w:val="24"/>
        </w:rPr>
        <w:t>17</w:t>
      </w:r>
      <w:r w:rsidR="00844F74">
        <w:rPr>
          <w:rFonts w:cs="Arial"/>
          <w:szCs w:val="24"/>
        </w:rPr>
        <w:t>, sin embargo, el periodo para el reconocimiento de los gastos retroactivos no debe de exceder de 18 meses</w:t>
      </w:r>
      <w:r w:rsidR="009A3D85" w:rsidRPr="001D583C">
        <w:rPr>
          <w:rFonts w:cs="Arial"/>
          <w:szCs w:val="24"/>
        </w:rPr>
        <w:t>. Para la apro</w:t>
      </w:r>
      <w:r w:rsidR="00F62DA9" w:rsidRPr="001D583C">
        <w:rPr>
          <w:rFonts w:cs="Arial"/>
          <w:szCs w:val="24"/>
        </w:rPr>
        <w:t>bación de este financiamiento, el FIDE</w:t>
      </w:r>
      <w:r w:rsidR="009A3D85" w:rsidRPr="001D583C">
        <w:rPr>
          <w:rFonts w:cs="Arial"/>
          <w:szCs w:val="24"/>
        </w:rPr>
        <w:t xml:space="preserve"> deberá proporcionar la información sobre cada una de las etapas del proceso de licitación </w:t>
      </w:r>
      <w:r w:rsidR="00F62DA9">
        <w:rPr>
          <w:rFonts w:cs="Arial"/>
          <w:szCs w:val="24"/>
        </w:rPr>
        <w:t xml:space="preserve">y contratación </w:t>
      </w:r>
      <w:r w:rsidR="009A3D85" w:rsidRPr="001D583C">
        <w:rPr>
          <w:rFonts w:cs="Arial"/>
          <w:szCs w:val="24"/>
        </w:rPr>
        <w:t xml:space="preserve">que se realizó para que sea sometido </w:t>
      </w:r>
      <w:r>
        <w:rPr>
          <w:rFonts w:cs="Arial"/>
          <w:szCs w:val="24"/>
        </w:rPr>
        <w:t xml:space="preserve">por la UCP, a través de NAFIN, </w:t>
      </w:r>
      <w:r w:rsidR="009A3D85" w:rsidRPr="001D583C">
        <w:rPr>
          <w:rFonts w:cs="Arial"/>
          <w:szCs w:val="24"/>
        </w:rPr>
        <w:t xml:space="preserve">a consideración del </w:t>
      </w:r>
      <w:r w:rsidR="00F62DA9">
        <w:rPr>
          <w:rFonts w:cs="Arial"/>
          <w:szCs w:val="24"/>
        </w:rPr>
        <w:t>BID</w:t>
      </w:r>
      <w:r w:rsidR="009A3D85" w:rsidRPr="001D583C">
        <w:rPr>
          <w:rFonts w:cs="Arial"/>
          <w:szCs w:val="24"/>
        </w:rPr>
        <w:t xml:space="preserve">. </w:t>
      </w:r>
      <w:r w:rsidR="00F62DA9">
        <w:rPr>
          <w:rFonts w:cs="Arial"/>
          <w:szCs w:val="24"/>
        </w:rPr>
        <w:t xml:space="preserve">El porcentaje máximo </w:t>
      </w:r>
      <w:r w:rsidR="00844F74">
        <w:rPr>
          <w:rFonts w:cs="Arial"/>
          <w:szCs w:val="24"/>
        </w:rPr>
        <w:t xml:space="preserve">de reconocimiento de gastos </w:t>
      </w:r>
      <w:r w:rsidR="00F62DA9">
        <w:rPr>
          <w:rFonts w:cs="Arial"/>
          <w:szCs w:val="24"/>
        </w:rPr>
        <w:t xml:space="preserve">será del </w:t>
      </w:r>
      <w:r w:rsidR="009E4276">
        <w:rPr>
          <w:rFonts w:cs="Arial"/>
          <w:szCs w:val="24"/>
        </w:rPr>
        <w:t>20</w:t>
      </w:r>
      <w:r w:rsidR="00F62DA9">
        <w:rPr>
          <w:rFonts w:cs="Arial"/>
          <w:szCs w:val="24"/>
        </w:rPr>
        <w:t xml:space="preserve">% del monto del Contrato de Préstamo. </w:t>
      </w:r>
    </w:p>
    <w:p w14:paraId="3E91472F" w14:textId="77777777" w:rsidR="00011294" w:rsidRPr="00537B3C" w:rsidRDefault="00011294" w:rsidP="007E7870">
      <w:pPr>
        <w:spacing w:after="0"/>
        <w:ind w:left="720" w:hanging="720"/>
        <w:rPr>
          <w:rFonts w:cs="Arial"/>
          <w:szCs w:val="24"/>
        </w:rPr>
      </w:pPr>
      <w:r w:rsidRPr="00537B3C">
        <w:rPr>
          <w:rFonts w:cs="Arial"/>
          <w:szCs w:val="24"/>
        </w:rPr>
        <w:t>1</w:t>
      </w:r>
      <w:r w:rsidR="0014056B">
        <w:rPr>
          <w:rFonts w:cs="Arial"/>
          <w:szCs w:val="24"/>
        </w:rPr>
        <w:t>3</w:t>
      </w:r>
      <w:r w:rsidR="007E7870" w:rsidRPr="00537B3C">
        <w:rPr>
          <w:rFonts w:cs="Arial"/>
          <w:szCs w:val="24"/>
        </w:rPr>
        <w:t>.1</w:t>
      </w:r>
      <w:r w:rsidRPr="00537B3C">
        <w:rPr>
          <w:rFonts w:cs="Arial"/>
          <w:szCs w:val="24"/>
        </w:rPr>
        <w:t>.</w:t>
      </w:r>
      <w:r w:rsidR="00DC4292">
        <w:rPr>
          <w:rFonts w:cs="Arial"/>
          <w:szCs w:val="24"/>
        </w:rPr>
        <w:t>5</w:t>
      </w:r>
      <w:r w:rsidRPr="00537B3C">
        <w:rPr>
          <w:rFonts w:cs="Arial"/>
          <w:szCs w:val="24"/>
        </w:rPr>
        <w:tab/>
      </w:r>
      <w:r w:rsidR="002A780E" w:rsidRPr="002A780E">
        <w:rPr>
          <w:rFonts w:cs="Arial"/>
          <w:b/>
          <w:szCs w:val="24"/>
        </w:rPr>
        <w:t>Selección y</w:t>
      </w:r>
      <w:r w:rsidR="002A780E">
        <w:rPr>
          <w:rFonts w:cs="Arial"/>
          <w:szCs w:val="24"/>
        </w:rPr>
        <w:t xml:space="preserve"> </w:t>
      </w:r>
      <w:r w:rsidR="002A780E" w:rsidRPr="00844F74">
        <w:rPr>
          <w:rFonts w:cs="Arial"/>
          <w:b/>
          <w:szCs w:val="24"/>
        </w:rPr>
        <w:t>c</w:t>
      </w:r>
      <w:r w:rsidRPr="00537B3C">
        <w:rPr>
          <w:rFonts w:cs="Arial"/>
          <w:b/>
          <w:szCs w:val="24"/>
        </w:rPr>
        <w:t xml:space="preserve">ontratación de </w:t>
      </w:r>
      <w:r w:rsidR="009E4276">
        <w:rPr>
          <w:rFonts w:cs="Arial"/>
          <w:b/>
          <w:szCs w:val="24"/>
        </w:rPr>
        <w:t xml:space="preserve">Obras, </w:t>
      </w:r>
      <w:r w:rsidRPr="00537B3C">
        <w:rPr>
          <w:rFonts w:cs="Arial"/>
          <w:b/>
          <w:szCs w:val="24"/>
        </w:rPr>
        <w:t>Bienes</w:t>
      </w:r>
      <w:r w:rsidR="009E4276">
        <w:rPr>
          <w:rFonts w:cs="Arial"/>
          <w:b/>
          <w:szCs w:val="24"/>
        </w:rPr>
        <w:t xml:space="preserve"> y Servicios de No Consultoría</w:t>
      </w:r>
      <w:r w:rsidRPr="00537B3C">
        <w:rPr>
          <w:rFonts w:cs="Arial"/>
          <w:szCs w:val="24"/>
        </w:rPr>
        <w:t xml:space="preserve">. La adquisición de </w:t>
      </w:r>
      <w:r w:rsidR="009E4276">
        <w:rPr>
          <w:rFonts w:cs="Arial"/>
          <w:szCs w:val="24"/>
        </w:rPr>
        <w:t xml:space="preserve">obras, </w:t>
      </w:r>
      <w:r w:rsidRPr="00537B3C">
        <w:rPr>
          <w:rFonts w:cs="Arial"/>
          <w:szCs w:val="24"/>
        </w:rPr>
        <w:t xml:space="preserve">bienes </w:t>
      </w:r>
      <w:r w:rsidR="009E4276">
        <w:rPr>
          <w:rFonts w:cs="Arial"/>
          <w:szCs w:val="24"/>
        </w:rPr>
        <w:t>y servicios de no consultoría,</w:t>
      </w:r>
      <w:r w:rsidR="00991EFF">
        <w:rPr>
          <w:rFonts w:cs="Arial"/>
          <w:szCs w:val="24"/>
        </w:rPr>
        <w:t xml:space="preserve"> </w:t>
      </w:r>
      <w:r w:rsidRPr="00537B3C">
        <w:rPr>
          <w:rFonts w:cs="Arial"/>
          <w:szCs w:val="24"/>
        </w:rPr>
        <w:t xml:space="preserve">se llevará a cabo de conformidad con las disposiciones establecidas en el Documento GN-2349-9 “Políticas para la adquisición de bienes y obras financiados por el Banco Interamericano de Desarrollo”, de marzo de 2011 (Políticas de Adquisiciones), las cuales se podrán consultar en </w:t>
      </w:r>
      <w:hyperlink r:id="rId19" w:history="1">
        <w:r w:rsidRPr="00537B3C">
          <w:rPr>
            <w:rFonts w:cs="Arial"/>
            <w:szCs w:val="24"/>
          </w:rPr>
          <w:t>www.iadb.org/procurement</w:t>
        </w:r>
      </w:hyperlink>
      <w:r w:rsidRPr="00537B3C">
        <w:rPr>
          <w:rFonts w:cs="Arial"/>
          <w:szCs w:val="24"/>
        </w:rPr>
        <w:t xml:space="preserve"> y conforme a los acuerdos establecidos conjuntamente entre la Secretaría de la Función Pública de México, y el BID reflejados en los lineamientos y disposiciones para la aplicación de los “Documentos Estándar de Licitación Pública para la Contratación de Obras, Bienes y Servicios”, que se encuentran disponibles en la página </w:t>
      </w:r>
      <w:hyperlink r:id="rId20" w:history="1">
        <w:r w:rsidRPr="00537B3C">
          <w:rPr>
            <w:rFonts w:cs="Arial"/>
            <w:szCs w:val="24"/>
          </w:rPr>
          <w:t>http://www.funcionpublica.gob.mx/unaopspf/credito/normace.htm</w:t>
        </w:r>
      </w:hyperlink>
      <w:r w:rsidRPr="00537B3C">
        <w:rPr>
          <w:rFonts w:cs="Arial"/>
          <w:szCs w:val="24"/>
        </w:rPr>
        <w:t xml:space="preserve">, y por las siguientes disposiciones: </w:t>
      </w:r>
    </w:p>
    <w:p w14:paraId="6664A652" w14:textId="77777777" w:rsidR="00011294" w:rsidRPr="00537B3C" w:rsidRDefault="00011294" w:rsidP="007E7870">
      <w:pPr>
        <w:pStyle w:val="Paragraph"/>
        <w:numPr>
          <w:ilvl w:val="0"/>
          <w:numId w:val="0"/>
        </w:numPr>
        <w:tabs>
          <w:tab w:val="num" w:pos="1722"/>
        </w:tabs>
        <w:spacing w:after="0"/>
        <w:ind w:left="360"/>
        <w:rPr>
          <w:rFonts w:cs="Arial"/>
          <w:szCs w:val="24"/>
        </w:rPr>
      </w:pPr>
    </w:p>
    <w:p w14:paraId="3E4D863C" w14:textId="77777777" w:rsidR="007E7870" w:rsidRPr="00537B3C" w:rsidRDefault="00011294" w:rsidP="0058391B">
      <w:pPr>
        <w:pStyle w:val="ListParagraph"/>
        <w:numPr>
          <w:ilvl w:val="0"/>
          <w:numId w:val="4"/>
        </w:numPr>
        <w:spacing w:after="0"/>
        <w:rPr>
          <w:rFonts w:cs="Arial"/>
          <w:szCs w:val="24"/>
        </w:rPr>
      </w:pPr>
      <w:r w:rsidRPr="00537B3C">
        <w:rPr>
          <w:rFonts w:cs="Arial"/>
          <w:b/>
          <w:szCs w:val="24"/>
        </w:rPr>
        <w:lastRenderedPageBreak/>
        <w:t>Licitación Pública Internacional (LPI).</w:t>
      </w:r>
      <w:r w:rsidRPr="00537B3C">
        <w:rPr>
          <w:rFonts w:cs="Arial"/>
          <w:szCs w:val="24"/>
        </w:rPr>
        <w:t xml:space="preserve"> </w:t>
      </w:r>
      <w:r w:rsidR="009E4276">
        <w:rPr>
          <w:rFonts w:cs="Arial"/>
          <w:szCs w:val="24"/>
        </w:rPr>
        <w:t>Las obras, los bienes y los servicios</w:t>
      </w:r>
      <w:r w:rsidRPr="00537B3C">
        <w:rPr>
          <w:rFonts w:cs="Arial"/>
          <w:szCs w:val="24"/>
        </w:rPr>
        <w:t xml:space="preserve"> </w:t>
      </w:r>
      <w:r w:rsidR="00844F74">
        <w:rPr>
          <w:rFonts w:cs="Arial"/>
          <w:szCs w:val="24"/>
        </w:rPr>
        <w:t xml:space="preserve">de no consultoría </w:t>
      </w:r>
      <w:r w:rsidRPr="00537B3C">
        <w:rPr>
          <w:rFonts w:cs="Arial"/>
          <w:szCs w:val="24"/>
        </w:rPr>
        <w:t>deberán ser adquiridos de conformidad con las disposiciones de la Sección II de las Políticas de Adquisiciones</w:t>
      </w:r>
      <w:r w:rsidR="00677DDD">
        <w:rPr>
          <w:rFonts w:cs="Arial"/>
          <w:szCs w:val="24"/>
        </w:rPr>
        <w:t xml:space="preserve"> y </w:t>
      </w:r>
      <w:r w:rsidR="0014056B">
        <w:rPr>
          <w:rFonts w:cs="Arial"/>
          <w:szCs w:val="24"/>
        </w:rPr>
        <w:t xml:space="preserve">con base en lo que se establezca </w:t>
      </w:r>
      <w:r w:rsidR="00677DDD">
        <w:rPr>
          <w:rFonts w:cs="Arial"/>
          <w:szCs w:val="24"/>
        </w:rPr>
        <w:t>en el PA</w:t>
      </w:r>
      <w:r w:rsidRPr="00537B3C">
        <w:rPr>
          <w:rFonts w:cs="Arial"/>
          <w:szCs w:val="24"/>
        </w:rPr>
        <w:t xml:space="preserve">. Para la contratación de bienes, se deberán aplicar los documentos de licitación denominados “Documentos Estándar de Licitación Pública Internacional para México”, que fueron acordados y aprobados entre la Secretaría de la Función Pública y el BID, o con las actualizaciones que posteriormente se realicen a dichos documentos, los cuales aseguran el cumplimiento de las políticas del BID y las disposiciones federales en la materia. Los documentos que se deberán utilizar se encuentran en la página </w:t>
      </w:r>
      <w:hyperlink r:id="rId21" w:history="1">
        <w:r w:rsidRPr="00537B3C">
          <w:rPr>
            <w:rFonts w:cs="Arial"/>
            <w:szCs w:val="24"/>
          </w:rPr>
          <w:t>http://www.funcionpublica.gob.mx/unaopspf/credito/normace.htm</w:t>
        </w:r>
      </w:hyperlink>
      <w:r w:rsidRPr="00537B3C">
        <w:rPr>
          <w:rFonts w:cs="Arial"/>
          <w:szCs w:val="24"/>
        </w:rPr>
        <w:t>.</w:t>
      </w:r>
    </w:p>
    <w:p w14:paraId="3F237B99" w14:textId="77777777" w:rsidR="007E7870" w:rsidRPr="00537B3C" w:rsidRDefault="00011294" w:rsidP="0058391B">
      <w:pPr>
        <w:pStyle w:val="ListParagraph"/>
        <w:numPr>
          <w:ilvl w:val="0"/>
          <w:numId w:val="4"/>
        </w:numPr>
        <w:spacing w:after="0"/>
        <w:rPr>
          <w:rFonts w:cs="Arial"/>
          <w:szCs w:val="24"/>
        </w:rPr>
      </w:pPr>
      <w:r w:rsidRPr="00537B3C">
        <w:rPr>
          <w:rFonts w:cs="Arial"/>
          <w:b/>
          <w:szCs w:val="24"/>
        </w:rPr>
        <w:t>Otros Procedimientos de adquisiciones.</w:t>
      </w:r>
      <w:r w:rsidRPr="00537B3C">
        <w:rPr>
          <w:rFonts w:cs="Arial"/>
          <w:szCs w:val="24"/>
        </w:rPr>
        <w:t xml:space="preserve"> Los siguientes métodos de adquisición podrán ser utilizad</w:t>
      </w:r>
      <w:r w:rsidR="00844F74">
        <w:rPr>
          <w:rFonts w:cs="Arial"/>
          <w:szCs w:val="24"/>
        </w:rPr>
        <w:t>os para la adquisición de obras, bienes y servicios de no consultoría</w:t>
      </w:r>
      <w:r w:rsidR="00375262">
        <w:rPr>
          <w:rFonts w:cs="Arial"/>
          <w:szCs w:val="24"/>
        </w:rPr>
        <w:t>:</w:t>
      </w:r>
    </w:p>
    <w:p w14:paraId="4F496137" w14:textId="77777777" w:rsidR="007E7870" w:rsidRPr="00537B3C" w:rsidRDefault="007E7870" w:rsidP="007E7870">
      <w:pPr>
        <w:pStyle w:val="ListParagraph"/>
        <w:rPr>
          <w:rFonts w:cs="Arial"/>
          <w:b/>
          <w:szCs w:val="24"/>
          <w:u w:val="single"/>
        </w:rPr>
      </w:pPr>
    </w:p>
    <w:p w14:paraId="4D236381" w14:textId="77777777" w:rsidR="007E7870" w:rsidRPr="00537B3C" w:rsidRDefault="00011294" w:rsidP="0058391B">
      <w:pPr>
        <w:pStyle w:val="ListParagraph"/>
        <w:numPr>
          <w:ilvl w:val="1"/>
          <w:numId w:val="4"/>
        </w:numPr>
        <w:spacing w:after="0"/>
        <w:rPr>
          <w:rFonts w:cs="Arial"/>
          <w:szCs w:val="24"/>
        </w:rPr>
      </w:pPr>
      <w:r w:rsidRPr="00537B3C">
        <w:rPr>
          <w:rFonts w:cs="Arial"/>
          <w:b/>
          <w:szCs w:val="24"/>
          <w:u w:val="single"/>
        </w:rPr>
        <w:t>Licitación Pública Nacional (LPN)</w:t>
      </w:r>
      <w:r w:rsidRPr="00537B3C">
        <w:rPr>
          <w:rFonts w:cs="Arial"/>
          <w:szCs w:val="24"/>
        </w:rPr>
        <w:t>. Este procedimiento se aplicará</w:t>
      </w:r>
      <w:r w:rsidR="00677DDD">
        <w:rPr>
          <w:rFonts w:cs="Arial"/>
          <w:szCs w:val="24"/>
        </w:rPr>
        <w:t xml:space="preserve">, con base en lo que se establezca en el PA </w:t>
      </w:r>
      <w:r w:rsidR="00677DDD">
        <w:rPr>
          <w:rFonts w:cs="Arial"/>
          <w:szCs w:val="24"/>
          <w:lang w:eastAsia="es-MX"/>
        </w:rPr>
        <w:t xml:space="preserve">y se llevará a </w:t>
      </w:r>
      <w:r w:rsidRPr="00537B3C">
        <w:rPr>
          <w:rFonts w:cs="Arial"/>
          <w:szCs w:val="24"/>
          <w:lang w:eastAsia="es-MX"/>
        </w:rPr>
        <w:t>cabo de conformidad con los “Documentos Estándar de Licitación Pública para México”, que fueron acordados y aprobados entre la Secretaría de la Función Pública y el BID, o con las actualizaciones que posteriormente se realicen a dichos documentos</w:t>
      </w:r>
      <w:r w:rsidRPr="00537B3C">
        <w:rPr>
          <w:rFonts w:cs="Arial"/>
          <w:szCs w:val="24"/>
        </w:rPr>
        <w:t>.</w:t>
      </w:r>
    </w:p>
    <w:p w14:paraId="61AD349C" w14:textId="77777777" w:rsidR="007E7870" w:rsidRPr="00537B3C" w:rsidRDefault="00011294" w:rsidP="0058391B">
      <w:pPr>
        <w:pStyle w:val="ListParagraph"/>
        <w:numPr>
          <w:ilvl w:val="1"/>
          <w:numId w:val="4"/>
        </w:numPr>
        <w:spacing w:after="0"/>
        <w:rPr>
          <w:rFonts w:cs="Arial"/>
          <w:szCs w:val="24"/>
        </w:rPr>
      </w:pPr>
      <w:r w:rsidRPr="00537B3C">
        <w:rPr>
          <w:rFonts w:cs="Arial"/>
          <w:b/>
          <w:szCs w:val="24"/>
          <w:u w:val="single"/>
        </w:rPr>
        <w:t>Comparación de precios</w:t>
      </w:r>
      <w:r w:rsidRPr="00537B3C">
        <w:rPr>
          <w:rFonts w:cs="Arial"/>
          <w:szCs w:val="24"/>
          <w:u w:val="single"/>
        </w:rPr>
        <w:t>.</w:t>
      </w:r>
      <w:r w:rsidRPr="00537B3C">
        <w:rPr>
          <w:rFonts w:cs="Arial"/>
          <w:szCs w:val="24"/>
        </w:rPr>
        <w:t xml:space="preserve"> Podrá aplicarse este procedimiento para </w:t>
      </w:r>
      <w:r w:rsidR="00677DDD">
        <w:rPr>
          <w:rFonts w:cs="Arial"/>
          <w:szCs w:val="24"/>
        </w:rPr>
        <w:t>la adquisición de bienes,</w:t>
      </w:r>
      <w:r w:rsidR="009E4276">
        <w:rPr>
          <w:rFonts w:cs="Arial"/>
          <w:szCs w:val="24"/>
        </w:rPr>
        <w:t xml:space="preserve"> obras y servicios,</w:t>
      </w:r>
      <w:r w:rsidR="00677DDD">
        <w:rPr>
          <w:rFonts w:cs="Arial"/>
          <w:szCs w:val="24"/>
        </w:rPr>
        <w:t xml:space="preserve"> con base en lo que se establezca en el PA y </w:t>
      </w:r>
      <w:r w:rsidRPr="00537B3C">
        <w:rPr>
          <w:rFonts w:cs="Arial"/>
          <w:szCs w:val="24"/>
        </w:rPr>
        <w:t xml:space="preserve">de conformidad con lo dispuesto en el párrafo 3.5 de las Políticas de Adquisiciones. </w:t>
      </w:r>
    </w:p>
    <w:p w14:paraId="4CC84253" w14:textId="77777777" w:rsidR="00011294" w:rsidRPr="00537B3C" w:rsidRDefault="00011294" w:rsidP="0058391B">
      <w:pPr>
        <w:pStyle w:val="ListParagraph"/>
        <w:numPr>
          <w:ilvl w:val="1"/>
          <w:numId w:val="4"/>
        </w:numPr>
        <w:spacing w:after="0"/>
        <w:rPr>
          <w:rFonts w:cs="Arial"/>
          <w:szCs w:val="24"/>
        </w:rPr>
      </w:pPr>
      <w:r w:rsidRPr="00537B3C">
        <w:rPr>
          <w:rFonts w:cs="Arial"/>
          <w:b/>
          <w:szCs w:val="24"/>
          <w:u w:val="single"/>
        </w:rPr>
        <w:t>Otros métodos de adquisiciones.</w:t>
      </w:r>
      <w:r w:rsidRPr="00537B3C">
        <w:rPr>
          <w:rFonts w:cs="Arial"/>
          <w:szCs w:val="24"/>
        </w:rPr>
        <w:t xml:space="preserve"> De conformidad con lo previsto en la Sección III de las Políticas de Adquisiciones y previa no objeción del BID, se podrán utilizar otros métodos de </w:t>
      </w:r>
      <w:r w:rsidRPr="00537B3C">
        <w:rPr>
          <w:rFonts w:cs="Arial"/>
          <w:szCs w:val="24"/>
        </w:rPr>
        <w:lastRenderedPageBreak/>
        <w:t>adquisición en las circunstancias especiales establecidas en dicha Sección</w:t>
      </w:r>
      <w:r w:rsidR="00677DDD">
        <w:rPr>
          <w:rFonts w:cs="Arial"/>
          <w:szCs w:val="24"/>
        </w:rPr>
        <w:t xml:space="preserve"> y definidas en el PA</w:t>
      </w:r>
      <w:r w:rsidRPr="00537B3C">
        <w:rPr>
          <w:rFonts w:cs="Arial"/>
          <w:szCs w:val="24"/>
        </w:rPr>
        <w:t>.</w:t>
      </w:r>
    </w:p>
    <w:p w14:paraId="39A55B72" w14:textId="77777777" w:rsidR="00011294" w:rsidRPr="00537B3C" w:rsidRDefault="00011294" w:rsidP="0058391B">
      <w:pPr>
        <w:pStyle w:val="ListParagraph"/>
        <w:numPr>
          <w:ilvl w:val="0"/>
          <w:numId w:val="4"/>
        </w:numPr>
        <w:spacing w:after="0"/>
        <w:rPr>
          <w:rFonts w:cs="Arial"/>
          <w:szCs w:val="24"/>
        </w:rPr>
      </w:pPr>
      <w:r w:rsidRPr="00537B3C">
        <w:rPr>
          <w:rFonts w:cs="Arial"/>
          <w:b/>
          <w:szCs w:val="24"/>
        </w:rPr>
        <w:t>Otras obligaciones en materia de adquisiciones.</w:t>
      </w:r>
      <w:r w:rsidRPr="00537B3C">
        <w:rPr>
          <w:rFonts w:cs="Arial"/>
          <w:szCs w:val="24"/>
        </w:rPr>
        <w:t xml:space="preserve"> </w:t>
      </w:r>
      <w:r w:rsidR="00677DDD">
        <w:rPr>
          <w:rFonts w:cs="Arial"/>
          <w:szCs w:val="24"/>
        </w:rPr>
        <w:t>El FIDE</w:t>
      </w:r>
      <w:r w:rsidRPr="00537B3C">
        <w:rPr>
          <w:rFonts w:cs="Arial"/>
          <w:szCs w:val="24"/>
        </w:rPr>
        <w:t xml:space="preserve">, se compromete a llevar a cabo la adquisición </w:t>
      </w:r>
      <w:r w:rsidR="009E4276">
        <w:rPr>
          <w:rFonts w:cs="Arial"/>
          <w:szCs w:val="24"/>
        </w:rPr>
        <w:t>obras,</w:t>
      </w:r>
      <w:r w:rsidRPr="00537B3C">
        <w:rPr>
          <w:rFonts w:cs="Arial"/>
          <w:szCs w:val="24"/>
        </w:rPr>
        <w:t xml:space="preserve"> bienes</w:t>
      </w:r>
      <w:r w:rsidR="009E4276">
        <w:rPr>
          <w:rFonts w:cs="Arial"/>
          <w:szCs w:val="24"/>
        </w:rPr>
        <w:t xml:space="preserve"> y servicios</w:t>
      </w:r>
      <w:r w:rsidRPr="00537B3C">
        <w:rPr>
          <w:rFonts w:cs="Arial"/>
          <w:szCs w:val="24"/>
        </w:rPr>
        <w:t xml:space="preserve">, de conformidad con los planos generales, las especificaciones técnicas, </w:t>
      </w:r>
      <w:r w:rsidR="00844F74">
        <w:rPr>
          <w:rFonts w:cs="Arial"/>
          <w:szCs w:val="24"/>
        </w:rPr>
        <w:t xml:space="preserve">las </w:t>
      </w:r>
      <w:r w:rsidRPr="00537B3C">
        <w:rPr>
          <w:rFonts w:cs="Arial"/>
          <w:szCs w:val="24"/>
        </w:rPr>
        <w:t xml:space="preserve">condicionantes ambientales y sociales que se hayan establecido y los demás documentos requeridos para la adquisición. Asimismo, </w:t>
      </w:r>
      <w:r w:rsidR="00677DDD">
        <w:rPr>
          <w:rFonts w:cs="Arial"/>
          <w:szCs w:val="24"/>
        </w:rPr>
        <w:t>el FIDE</w:t>
      </w:r>
      <w:r w:rsidR="006E2F1E">
        <w:rPr>
          <w:rFonts w:cs="Arial"/>
          <w:szCs w:val="24"/>
        </w:rPr>
        <w:t xml:space="preserve">, </w:t>
      </w:r>
      <w:r w:rsidRPr="00537B3C">
        <w:rPr>
          <w:rFonts w:cs="Arial"/>
          <w:szCs w:val="24"/>
        </w:rPr>
        <w:t xml:space="preserve">deberá </w:t>
      </w:r>
      <w:r w:rsidR="006E2F1E">
        <w:rPr>
          <w:rFonts w:cs="Arial"/>
          <w:szCs w:val="24"/>
        </w:rPr>
        <w:t xml:space="preserve">contar con copia del Convenio de </w:t>
      </w:r>
      <w:r w:rsidR="00844F74">
        <w:rPr>
          <w:rFonts w:cs="Arial"/>
          <w:szCs w:val="24"/>
        </w:rPr>
        <w:t>Participación</w:t>
      </w:r>
      <w:r w:rsidR="002E6637">
        <w:rPr>
          <w:rFonts w:cs="Arial"/>
          <w:szCs w:val="24"/>
        </w:rPr>
        <w:t xml:space="preserve"> con</w:t>
      </w:r>
      <w:r w:rsidR="006E2F1E">
        <w:rPr>
          <w:rFonts w:cs="Arial"/>
          <w:szCs w:val="24"/>
        </w:rPr>
        <w:t xml:space="preserve"> la Dependencia u Organismo de la APF donde se instalen los </w:t>
      </w:r>
      <w:r w:rsidR="00844F74">
        <w:rPr>
          <w:rFonts w:cs="Arial"/>
          <w:szCs w:val="24"/>
        </w:rPr>
        <w:t xml:space="preserve">bienes y </w:t>
      </w:r>
      <w:r w:rsidR="006E2F1E">
        <w:rPr>
          <w:rFonts w:cs="Arial"/>
          <w:szCs w:val="24"/>
        </w:rPr>
        <w:t xml:space="preserve">equipos, así como </w:t>
      </w:r>
      <w:r w:rsidRPr="00537B3C">
        <w:rPr>
          <w:rFonts w:cs="Arial"/>
          <w:szCs w:val="24"/>
        </w:rPr>
        <w:t>otros derechos necesarios para el inicio de</w:t>
      </w:r>
      <w:r w:rsidR="006E2F1E">
        <w:rPr>
          <w:rFonts w:cs="Arial"/>
          <w:szCs w:val="24"/>
        </w:rPr>
        <w:t>l retiro y disposición final de los equipos por sustituir y la instalación de los nuevos bienes</w:t>
      </w:r>
      <w:r w:rsidR="00844F74">
        <w:rPr>
          <w:rFonts w:cs="Arial"/>
          <w:szCs w:val="24"/>
        </w:rPr>
        <w:t xml:space="preserve"> y equipos</w:t>
      </w:r>
      <w:r w:rsidRPr="00537B3C">
        <w:rPr>
          <w:rFonts w:cs="Arial"/>
          <w:szCs w:val="24"/>
        </w:rPr>
        <w:t xml:space="preserve">. Para las contrataciones sujetas a revisión ex ante, </w:t>
      </w:r>
      <w:r w:rsidR="006E2F1E">
        <w:rPr>
          <w:rFonts w:cs="Arial"/>
          <w:szCs w:val="24"/>
        </w:rPr>
        <w:t>el FIDE</w:t>
      </w:r>
      <w:r w:rsidRPr="00537B3C">
        <w:rPr>
          <w:rFonts w:cs="Arial"/>
          <w:szCs w:val="24"/>
        </w:rPr>
        <w:t xml:space="preserve">, deberá </w:t>
      </w:r>
      <w:r w:rsidR="00617629">
        <w:rPr>
          <w:rFonts w:cs="Arial"/>
          <w:szCs w:val="24"/>
        </w:rPr>
        <w:t xml:space="preserve">enviar </w:t>
      </w:r>
      <w:r w:rsidR="002E6637">
        <w:rPr>
          <w:rFonts w:cs="Arial"/>
          <w:szCs w:val="24"/>
        </w:rPr>
        <w:t xml:space="preserve">a la UCP y ésta a su vez </w:t>
      </w:r>
      <w:r w:rsidRPr="00537B3C">
        <w:rPr>
          <w:rFonts w:cs="Arial"/>
          <w:szCs w:val="24"/>
        </w:rPr>
        <w:t>al BID</w:t>
      </w:r>
      <w:r w:rsidR="002E6637">
        <w:rPr>
          <w:rFonts w:cs="Arial"/>
          <w:szCs w:val="24"/>
        </w:rPr>
        <w:t>,</w:t>
      </w:r>
      <w:r w:rsidRPr="00537B3C">
        <w:rPr>
          <w:rFonts w:cs="Arial"/>
          <w:szCs w:val="24"/>
        </w:rPr>
        <w:t xml:space="preserve"> </w:t>
      </w:r>
      <w:r w:rsidR="00617629">
        <w:rPr>
          <w:rFonts w:cs="Arial"/>
          <w:szCs w:val="24"/>
        </w:rPr>
        <w:t xml:space="preserve">a través de NAFIN, </w:t>
      </w:r>
      <w:r w:rsidRPr="00537B3C">
        <w:rPr>
          <w:rFonts w:cs="Arial"/>
          <w:szCs w:val="24"/>
        </w:rPr>
        <w:t>evidencia del cumplimiento de lo estipulado en este inciso</w:t>
      </w:r>
      <w:r w:rsidR="00617629">
        <w:rPr>
          <w:rFonts w:cs="Arial"/>
          <w:szCs w:val="24"/>
        </w:rPr>
        <w:t>;</w:t>
      </w:r>
      <w:r w:rsidRPr="00537B3C">
        <w:rPr>
          <w:rFonts w:cs="Arial"/>
          <w:szCs w:val="24"/>
        </w:rPr>
        <w:t xml:space="preserve"> y para las contrataciones sujetas a revisión ex post, deberá conservar la evidencia de su cumplimiento. </w:t>
      </w:r>
    </w:p>
    <w:p w14:paraId="17B1F078" w14:textId="77777777" w:rsidR="00011294" w:rsidRPr="00537B3C" w:rsidRDefault="00011294" w:rsidP="007E7870">
      <w:pPr>
        <w:pStyle w:val="subpar"/>
        <w:numPr>
          <w:ilvl w:val="0"/>
          <w:numId w:val="0"/>
        </w:numPr>
        <w:spacing w:before="0" w:after="0" w:line="360" w:lineRule="auto"/>
        <w:ind w:left="720" w:hanging="360"/>
        <w:rPr>
          <w:rFonts w:ascii="Arial" w:hAnsi="Arial" w:cs="Arial"/>
          <w:szCs w:val="24"/>
          <w:lang w:val="es-MX"/>
        </w:rPr>
      </w:pPr>
    </w:p>
    <w:p w14:paraId="2062ED15" w14:textId="77777777" w:rsidR="008015E6" w:rsidRPr="00537B3C" w:rsidRDefault="00011294" w:rsidP="008015E6">
      <w:pPr>
        <w:spacing w:after="0"/>
        <w:ind w:left="720" w:hanging="720"/>
        <w:rPr>
          <w:rFonts w:cs="Arial"/>
          <w:szCs w:val="24"/>
        </w:rPr>
      </w:pPr>
      <w:r w:rsidRPr="00537B3C">
        <w:rPr>
          <w:rFonts w:cs="Arial"/>
          <w:szCs w:val="24"/>
        </w:rPr>
        <w:t>1</w:t>
      </w:r>
      <w:r w:rsidR="002E6637">
        <w:rPr>
          <w:rFonts w:cs="Arial"/>
          <w:szCs w:val="24"/>
        </w:rPr>
        <w:t>3</w:t>
      </w:r>
      <w:r w:rsidR="007E7870" w:rsidRPr="00537B3C">
        <w:rPr>
          <w:rFonts w:cs="Arial"/>
          <w:szCs w:val="24"/>
        </w:rPr>
        <w:t>.1</w:t>
      </w:r>
      <w:r w:rsidRPr="00537B3C">
        <w:rPr>
          <w:rFonts w:cs="Arial"/>
          <w:szCs w:val="24"/>
        </w:rPr>
        <w:t>.</w:t>
      </w:r>
      <w:r w:rsidR="00DC4292">
        <w:rPr>
          <w:rFonts w:cs="Arial"/>
          <w:szCs w:val="24"/>
        </w:rPr>
        <w:t>6</w:t>
      </w:r>
      <w:r w:rsidRPr="00537B3C">
        <w:rPr>
          <w:rFonts w:cs="Arial"/>
          <w:szCs w:val="24"/>
        </w:rPr>
        <w:tab/>
      </w:r>
      <w:r w:rsidRPr="00537B3C">
        <w:rPr>
          <w:rFonts w:cs="Arial"/>
          <w:b/>
          <w:szCs w:val="24"/>
        </w:rPr>
        <w:t>Contratación de Servicios de Consultoría.</w:t>
      </w:r>
      <w:r w:rsidRPr="00537B3C">
        <w:rPr>
          <w:rFonts w:cs="Arial"/>
          <w:szCs w:val="24"/>
        </w:rPr>
        <w:t xml:space="preserve"> La selección y contratación de consultores deberá ser llevada a cabo de conformidad con las disposiciones establecidas en el Documento GN-2350-9 “Políticas para la selección y contratación de consultores financiados por el Banco Interamericano de Desarrollo”, de marzo de 2011 (Políticas de Consultoría), las cuales se podrán consultar en www.iadb.org/procurement y conforme a los acuerdos establecidos conjuntamente entre la Secretaría de la Función Pública de México, y el BID, reflejados en los lineamientos y disposiciones para la aplicación de los “Documentos Estándar de Contratación de Servicios de Consultoría que se encuentran disponibles en </w:t>
      </w:r>
      <w:hyperlink r:id="rId22" w:history="1">
        <w:r w:rsidRPr="00537B3C">
          <w:rPr>
            <w:rFonts w:cs="Arial"/>
            <w:szCs w:val="24"/>
          </w:rPr>
          <w:t>http://www.funcionpublica.gob.mx/unaopspf/credito/normace.htm</w:t>
        </w:r>
      </w:hyperlink>
      <w:r w:rsidRPr="00537B3C">
        <w:rPr>
          <w:rFonts w:cs="Arial"/>
          <w:szCs w:val="24"/>
        </w:rPr>
        <w:t>. y por las siguientes disposiciones:</w:t>
      </w:r>
    </w:p>
    <w:p w14:paraId="0E2E0F08" w14:textId="77777777" w:rsidR="008015E6" w:rsidRPr="00537B3C" w:rsidRDefault="008015E6" w:rsidP="008015E6">
      <w:pPr>
        <w:spacing w:after="0"/>
        <w:ind w:left="720" w:hanging="720"/>
        <w:rPr>
          <w:rFonts w:cs="Arial"/>
          <w:szCs w:val="24"/>
        </w:rPr>
      </w:pPr>
    </w:p>
    <w:p w14:paraId="18035590" w14:textId="77777777" w:rsidR="00011294" w:rsidRPr="00537B3C" w:rsidRDefault="00011294" w:rsidP="0058391B">
      <w:pPr>
        <w:pStyle w:val="ListParagraph"/>
        <w:numPr>
          <w:ilvl w:val="0"/>
          <w:numId w:val="5"/>
        </w:numPr>
        <w:spacing w:after="0"/>
        <w:rPr>
          <w:rFonts w:cs="Arial"/>
          <w:szCs w:val="24"/>
        </w:rPr>
      </w:pPr>
      <w:r w:rsidRPr="00537B3C">
        <w:rPr>
          <w:rFonts w:cs="Arial"/>
          <w:b/>
          <w:szCs w:val="24"/>
        </w:rPr>
        <w:lastRenderedPageBreak/>
        <w:t>Métodos de selección y contratación de Consultoría.</w:t>
      </w:r>
      <w:r w:rsidRPr="00537B3C">
        <w:rPr>
          <w:rFonts w:cs="Arial"/>
          <w:szCs w:val="24"/>
        </w:rPr>
        <w:t xml:space="preserve"> </w:t>
      </w:r>
      <w:r w:rsidR="006E2F1E">
        <w:rPr>
          <w:rFonts w:cs="Arial"/>
          <w:szCs w:val="24"/>
        </w:rPr>
        <w:t>El FIDE</w:t>
      </w:r>
      <w:r w:rsidRPr="00537B3C">
        <w:rPr>
          <w:rFonts w:cs="Arial"/>
          <w:szCs w:val="24"/>
        </w:rPr>
        <w:t xml:space="preserve">, llevará a cabo la selección y contratación de consultores mediante el método establecido en la Sección II de las Políticas de Consultoría para la selección basada en la calidad y el costo; y </w:t>
      </w:r>
      <w:r w:rsidR="002E6637">
        <w:rPr>
          <w:rFonts w:cs="Arial"/>
          <w:szCs w:val="24"/>
        </w:rPr>
        <w:t>con</w:t>
      </w:r>
      <w:r w:rsidRPr="00537B3C">
        <w:rPr>
          <w:rFonts w:cs="Arial"/>
          <w:szCs w:val="24"/>
        </w:rPr>
        <w:t xml:space="preserve"> la aplicación de cualquiera de los métodos establecidos en las Secciones III y V de dichas Políticas, para la selección de firmas consultoras y de consultores individuales, respectivamente. </w:t>
      </w:r>
    </w:p>
    <w:p w14:paraId="52F63CDE" w14:textId="77777777" w:rsidR="00011294" w:rsidRPr="00537B3C" w:rsidRDefault="00011294" w:rsidP="007E7870">
      <w:pPr>
        <w:pStyle w:val="subpar"/>
        <w:numPr>
          <w:ilvl w:val="0"/>
          <w:numId w:val="0"/>
        </w:numPr>
        <w:spacing w:before="0" w:after="0" w:line="360" w:lineRule="auto"/>
        <w:ind w:left="720" w:hanging="360"/>
        <w:rPr>
          <w:rFonts w:ascii="Arial" w:hAnsi="Arial" w:cs="Arial"/>
          <w:szCs w:val="24"/>
          <w:lang w:val="es-MX"/>
        </w:rPr>
      </w:pPr>
    </w:p>
    <w:p w14:paraId="4B89FC65" w14:textId="77777777" w:rsidR="00011294" w:rsidRDefault="00011294" w:rsidP="007E7870">
      <w:pPr>
        <w:spacing w:after="0"/>
        <w:ind w:left="720" w:hanging="720"/>
        <w:rPr>
          <w:rFonts w:cs="Arial"/>
          <w:szCs w:val="24"/>
        </w:rPr>
      </w:pPr>
      <w:r w:rsidRPr="00537B3C">
        <w:rPr>
          <w:rFonts w:cs="Arial"/>
          <w:szCs w:val="24"/>
        </w:rPr>
        <w:t>1</w:t>
      </w:r>
      <w:r w:rsidR="002E6637">
        <w:rPr>
          <w:rFonts w:cs="Arial"/>
          <w:szCs w:val="24"/>
        </w:rPr>
        <w:t>3</w:t>
      </w:r>
      <w:r w:rsidR="008015E6" w:rsidRPr="00537B3C">
        <w:rPr>
          <w:rFonts w:cs="Arial"/>
          <w:szCs w:val="24"/>
        </w:rPr>
        <w:t>.1</w:t>
      </w:r>
      <w:r w:rsidRPr="00537B3C">
        <w:rPr>
          <w:rFonts w:cs="Arial"/>
          <w:szCs w:val="24"/>
        </w:rPr>
        <w:t>.</w:t>
      </w:r>
      <w:r w:rsidR="00DC4292">
        <w:rPr>
          <w:rFonts w:cs="Arial"/>
          <w:szCs w:val="24"/>
        </w:rPr>
        <w:t>7</w:t>
      </w:r>
      <w:r w:rsidRPr="00537B3C">
        <w:rPr>
          <w:rFonts w:cs="Arial"/>
          <w:szCs w:val="24"/>
        </w:rPr>
        <w:tab/>
      </w:r>
      <w:r w:rsidRPr="00537B3C">
        <w:rPr>
          <w:rFonts w:cs="Arial"/>
          <w:b/>
          <w:szCs w:val="24"/>
        </w:rPr>
        <w:t>Revisión ex ante y ex post.</w:t>
      </w:r>
      <w:r w:rsidRPr="00537B3C">
        <w:rPr>
          <w:rFonts w:cs="Arial"/>
          <w:szCs w:val="24"/>
        </w:rPr>
        <w:t xml:space="preserve"> </w:t>
      </w:r>
      <w:r w:rsidR="006E2F1E">
        <w:rPr>
          <w:rFonts w:cs="Arial"/>
          <w:szCs w:val="24"/>
        </w:rPr>
        <w:t xml:space="preserve">En </w:t>
      </w:r>
      <w:r w:rsidR="00617629">
        <w:rPr>
          <w:rFonts w:cs="Arial"/>
          <w:szCs w:val="24"/>
        </w:rPr>
        <w:t>el PA se hará la selección de lo</w:t>
      </w:r>
      <w:r w:rsidR="006E2F1E">
        <w:rPr>
          <w:rFonts w:cs="Arial"/>
          <w:szCs w:val="24"/>
        </w:rPr>
        <w:t xml:space="preserve">s </w:t>
      </w:r>
      <w:r w:rsidR="00617629">
        <w:rPr>
          <w:rFonts w:cs="Arial"/>
          <w:szCs w:val="24"/>
        </w:rPr>
        <w:t>bienes, obras, servicios y</w:t>
      </w:r>
      <w:r w:rsidR="002E6637">
        <w:rPr>
          <w:rFonts w:cs="Arial"/>
          <w:szCs w:val="24"/>
        </w:rPr>
        <w:t xml:space="preserve"> consultoría</w:t>
      </w:r>
      <w:r w:rsidR="00617629">
        <w:rPr>
          <w:rFonts w:cs="Arial"/>
          <w:szCs w:val="24"/>
        </w:rPr>
        <w:t>,</w:t>
      </w:r>
      <w:r w:rsidR="002E6637">
        <w:rPr>
          <w:rFonts w:cs="Arial"/>
          <w:szCs w:val="24"/>
        </w:rPr>
        <w:t xml:space="preserve"> </w:t>
      </w:r>
      <w:r w:rsidR="006E2F1E">
        <w:rPr>
          <w:rFonts w:cs="Arial"/>
          <w:szCs w:val="24"/>
        </w:rPr>
        <w:t xml:space="preserve">que estarán sujetos tanto a revisión ex ante, como </w:t>
      </w:r>
      <w:r w:rsidR="002E6637">
        <w:rPr>
          <w:rFonts w:cs="Arial"/>
          <w:szCs w:val="24"/>
        </w:rPr>
        <w:t xml:space="preserve">a revisión </w:t>
      </w:r>
      <w:r w:rsidR="006E2F1E">
        <w:rPr>
          <w:rFonts w:cs="Arial"/>
          <w:szCs w:val="24"/>
        </w:rPr>
        <w:t xml:space="preserve">ex post. </w:t>
      </w:r>
      <w:r w:rsidR="002E6637">
        <w:rPr>
          <w:rFonts w:cs="Arial"/>
          <w:szCs w:val="24"/>
        </w:rPr>
        <w:t>En t</w:t>
      </w:r>
      <w:r w:rsidRPr="00537B3C">
        <w:rPr>
          <w:rFonts w:cs="Arial"/>
          <w:szCs w:val="24"/>
        </w:rPr>
        <w:t xml:space="preserve">odos los contratos seleccionados para revisión ex ante </w:t>
      </w:r>
      <w:r w:rsidR="00617629">
        <w:rPr>
          <w:rFonts w:cs="Arial"/>
          <w:szCs w:val="24"/>
        </w:rPr>
        <w:t>de los bienes, obras, servicios y consultoría</w:t>
      </w:r>
      <w:r w:rsidRPr="00537B3C">
        <w:rPr>
          <w:rFonts w:cs="Arial"/>
          <w:szCs w:val="24"/>
        </w:rPr>
        <w:t xml:space="preserve">, </w:t>
      </w:r>
      <w:r w:rsidR="002E6637">
        <w:rPr>
          <w:rFonts w:cs="Arial"/>
          <w:szCs w:val="24"/>
        </w:rPr>
        <w:t>se aplicarán</w:t>
      </w:r>
      <w:r w:rsidRPr="00537B3C">
        <w:rPr>
          <w:rFonts w:cs="Arial"/>
          <w:szCs w:val="24"/>
        </w:rPr>
        <w:t xml:space="preserve"> los procedimientos establecidos en los párrafos 2 y 3 del Apéndice 1 de las “Políticas de Adquisiciones” y de las “Políticas de Consultoría”, respectivamente. </w:t>
      </w:r>
      <w:r w:rsidR="00617629">
        <w:rPr>
          <w:rFonts w:cs="Arial"/>
          <w:szCs w:val="24"/>
        </w:rPr>
        <w:t>En t</w:t>
      </w:r>
      <w:r w:rsidR="00617629" w:rsidRPr="00537B3C">
        <w:rPr>
          <w:rFonts w:cs="Arial"/>
          <w:szCs w:val="24"/>
        </w:rPr>
        <w:t xml:space="preserve">odos los contratos seleccionados para revisión ex </w:t>
      </w:r>
      <w:r w:rsidR="00617629">
        <w:rPr>
          <w:rFonts w:cs="Arial"/>
          <w:szCs w:val="24"/>
        </w:rPr>
        <w:t>post</w:t>
      </w:r>
      <w:r w:rsidR="00617629" w:rsidRPr="00537B3C">
        <w:rPr>
          <w:rFonts w:cs="Arial"/>
          <w:szCs w:val="24"/>
        </w:rPr>
        <w:t xml:space="preserve"> </w:t>
      </w:r>
      <w:r w:rsidR="00617629">
        <w:rPr>
          <w:rFonts w:cs="Arial"/>
          <w:szCs w:val="24"/>
        </w:rPr>
        <w:t>de los bienes, obras, servicios y consultoría</w:t>
      </w:r>
      <w:r w:rsidR="00617629" w:rsidRPr="00537B3C">
        <w:rPr>
          <w:rFonts w:cs="Arial"/>
          <w:szCs w:val="24"/>
        </w:rPr>
        <w:t xml:space="preserve">, </w:t>
      </w:r>
      <w:r w:rsidR="00617629">
        <w:rPr>
          <w:rFonts w:cs="Arial"/>
          <w:szCs w:val="24"/>
        </w:rPr>
        <w:t>se aplicarán</w:t>
      </w:r>
      <w:r w:rsidR="00617629" w:rsidRPr="00537B3C">
        <w:rPr>
          <w:rFonts w:cs="Arial"/>
          <w:szCs w:val="24"/>
        </w:rPr>
        <w:t xml:space="preserve"> los procedimientos establecidos en </w:t>
      </w:r>
      <w:r w:rsidR="00617629">
        <w:rPr>
          <w:rFonts w:cs="Arial"/>
          <w:szCs w:val="24"/>
        </w:rPr>
        <w:t xml:space="preserve">el párrafo 4 </w:t>
      </w:r>
      <w:r w:rsidR="00617629" w:rsidRPr="00537B3C">
        <w:rPr>
          <w:rFonts w:cs="Arial"/>
          <w:szCs w:val="24"/>
        </w:rPr>
        <w:t>del Apéndice 1 de las “Políticas de Adquisiciones” y de las “Políticas de Consultoría”, respectivamente.</w:t>
      </w:r>
    </w:p>
    <w:p w14:paraId="07A4902D" w14:textId="77777777" w:rsidR="00011294" w:rsidRPr="00537B3C" w:rsidRDefault="00011294" w:rsidP="007E7870">
      <w:pPr>
        <w:spacing w:after="0"/>
        <w:ind w:left="720" w:hanging="720"/>
        <w:rPr>
          <w:rFonts w:cs="Arial"/>
          <w:szCs w:val="24"/>
        </w:rPr>
      </w:pPr>
      <w:r w:rsidRPr="00537B3C">
        <w:rPr>
          <w:rFonts w:cs="Arial"/>
          <w:szCs w:val="24"/>
        </w:rPr>
        <w:t>1</w:t>
      </w:r>
      <w:r w:rsidR="002E6637">
        <w:rPr>
          <w:rFonts w:cs="Arial"/>
          <w:szCs w:val="24"/>
        </w:rPr>
        <w:t>3</w:t>
      </w:r>
      <w:r w:rsidR="008015E6" w:rsidRPr="00537B3C">
        <w:rPr>
          <w:rFonts w:cs="Arial"/>
          <w:szCs w:val="24"/>
        </w:rPr>
        <w:t>.1</w:t>
      </w:r>
      <w:r w:rsidRPr="00537B3C">
        <w:rPr>
          <w:rFonts w:cs="Arial"/>
          <w:szCs w:val="24"/>
        </w:rPr>
        <w:t>.</w:t>
      </w:r>
      <w:r w:rsidR="00DC4292">
        <w:rPr>
          <w:rFonts w:cs="Arial"/>
          <w:szCs w:val="24"/>
        </w:rPr>
        <w:t>8</w:t>
      </w:r>
      <w:r w:rsidRPr="00537B3C">
        <w:rPr>
          <w:rFonts w:cs="Arial"/>
          <w:szCs w:val="24"/>
        </w:rPr>
        <w:tab/>
      </w:r>
      <w:r w:rsidRPr="00537B3C">
        <w:rPr>
          <w:rFonts w:cs="Arial"/>
          <w:b/>
          <w:szCs w:val="24"/>
        </w:rPr>
        <w:t>Notificación y publicación.</w:t>
      </w:r>
      <w:r w:rsidRPr="00537B3C">
        <w:rPr>
          <w:rFonts w:cs="Arial"/>
          <w:szCs w:val="24"/>
        </w:rPr>
        <w:t xml:space="preserve"> Al inicio del </w:t>
      </w:r>
      <w:r w:rsidR="002E6637">
        <w:rPr>
          <w:rFonts w:cs="Arial"/>
          <w:szCs w:val="24"/>
        </w:rPr>
        <w:t>PROGRAMA</w:t>
      </w:r>
      <w:r w:rsidRPr="00537B3C">
        <w:rPr>
          <w:rFonts w:cs="Arial"/>
          <w:szCs w:val="24"/>
        </w:rPr>
        <w:t xml:space="preserve"> deberá publicarse un Aviso General de Adquisiciones en el sitio de Internet de </w:t>
      </w:r>
      <w:proofErr w:type="spellStart"/>
      <w:r w:rsidRPr="00537B3C">
        <w:rPr>
          <w:rFonts w:cs="Arial"/>
          <w:szCs w:val="24"/>
        </w:rPr>
        <w:t>United</w:t>
      </w:r>
      <w:proofErr w:type="spellEnd"/>
      <w:r w:rsidRPr="00537B3C">
        <w:rPr>
          <w:rFonts w:cs="Arial"/>
          <w:szCs w:val="24"/>
        </w:rPr>
        <w:t xml:space="preserve"> </w:t>
      </w:r>
      <w:proofErr w:type="spellStart"/>
      <w:r w:rsidRPr="00537B3C">
        <w:rPr>
          <w:rFonts w:cs="Arial"/>
          <w:szCs w:val="24"/>
        </w:rPr>
        <w:t>Nation</w:t>
      </w:r>
      <w:r w:rsidR="008E6873">
        <w:rPr>
          <w:rFonts w:cs="Arial"/>
          <w:szCs w:val="24"/>
        </w:rPr>
        <w:t>s</w:t>
      </w:r>
      <w:proofErr w:type="spellEnd"/>
      <w:r w:rsidRPr="00537B3C">
        <w:rPr>
          <w:rFonts w:cs="Arial"/>
          <w:szCs w:val="24"/>
        </w:rPr>
        <w:t xml:space="preserve"> </w:t>
      </w:r>
      <w:proofErr w:type="spellStart"/>
      <w:r w:rsidRPr="00537B3C">
        <w:rPr>
          <w:rFonts w:cs="Arial"/>
          <w:szCs w:val="24"/>
        </w:rPr>
        <w:t>Development</w:t>
      </w:r>
      <w:proofErr w:type="spellEnd"/>
      <w:r w:rsidRPr="00537B3C">
        <w:rPr>
          <w:rFonts w:cs="Arial"/>
          <w:szCs w:val="24"/>
        </w:rPr>
        <w:t xml:space="preserve"> Business (UNDB online). Todas las convocatorias deberán publicarse en el “Diario Oficial de la Federación” y en COMPRANET.</w:t>
      </w:r>
    </w:p>
    <w:p w14:paraId="4F3BCDE3" w14:textId="77777777" w:rsidR="00011294" w:rsidRPr="00537B3C" w:rsidRDefault="00011294" w:rsidP="007E7870">
      <w:pPr>
        <w:spacing w:after="0"/>
        <w:ind w:left="720" w:hanging="720"/>
        <w:rPr>
          <w:rFonts w:cs="Arial"/>
          <w:szCs w:val="24"/>
        </w:rPr>
      </w:pPr>
      <w:r w:rsidRPr="00537B3C">
        <w:rPr>
          <w:rFonts w:cs="Arial"/>
          <w:szCs w:val="24"/>
        </w:rPr>
        <w:t>1</w:t>
      </w:r>
      <w:r w:rsidR="002E6637">
        <w:rPr>
          <w:rFonts w:cs="Arial"/>
          <w:szCs w:val="24"/>
        </w:rPr>
        <w:t>3</w:t>
      </w:r>
      <w:r w:rsidR="008015E6" w:rsidRPr="00537B3C">
        <w:rPr>
          <w:rFonts w:cs="Arial"/>
          <w:szCs w:val="24"/>
        </w:rPr>
        <w:t>.1</w:t>
      </w:r>
      <w:r w:rsidRPr="00537B3C">
        <w:rPr>
          <w:rFonts w:cs="Arial"/>
          <w:szCs w:val="24"/>
        </w:rPr>
        <w:t>.</w:t>
      </w:r>
      <w:r w:rsidR="00DC4292">
        <w:rPr>
          <w:rFonts w:cs="Arial"/>
          <w:szCs w:val="24"/>
        </w:rPr>
        <w:t>9</w:t>
      </w:r>
      <w:r w:rsidRPr="00537B3C">
        <w:rPr>
          <w:rFonts w:cs="Arial"/>
          <w:szCs w:val="24"/>
        </w:rPr>
        <w:tab/>
      </w:r>
      <w:r w:rsidRPr="00537B3C">
        <w:rPr>
          <w:rFonts w:cs="Arial"/>
          <w:b/>
          <w:szCs w:val="24"/>
        </w:rPr>
        <w:t>Aviso específico de adquisiciones</w:t>
      </w:r>
      <w:r w:rsidRPr="00537B3C">
        <w:rPr>
          <w:rFonts w:cs="Arial"/>
          <w:szCs w:val="24"/>
        </w:rPr>
        <w:t>. Para las licitaciones internacionales de bienes</w:t>
      </w:r>
      <w:r w:rsidR="00617629">
        <w:rPr>
          <w:rFonts w:cs="Arial"/>
          <w:szCs w:val="24"/>
        </w:rPr>
        <w:t>, obras y servicios de no consultoría</w:t>
      </w:r>
      <w:r w:rsidRPr="00537B3C">
        <w:rPr>
          <w:rFonts w:cs="Arial"/>
          <w:szCs w:val="24"/>
        </w:rPr>
        <w:t>, se deberá publicar además en el UNDB online</w:t>
      </w:r>
      <w:r w:rsidR="002E6637">
        <w:rPr>
          <w:rFonts w:cs="Arial"/>
          <w:szCs w:val="24"/>
        </w:rPr>
        <w:t>,</w:t>
      </w:r>
      <w:r w:rsidRPr="00537B3C">
        <w:rPr>
          <w:rFonts w:cs="Arial"/>
          <w:szCs w:val="24"/>
        </w:rPr>
        <w:t xml:space="preserve"> un aviso específico de adquisiciones. Para servicios de consultoría con un monto estimado superior a USD200,000, se deberá publicar en el UNDB online un Aviso de Expresiones de Interés.</w:t>
      </w:r>
    </w:p>
    <w:p w14:paraId="44565881" w14:textId="77777777" w:rsidR="00011294" w:rsidRDefault="00011294" w:rsidP="007E7870">
      <w:pPr>
        <w:spacing w:after="0"/>
        <w:ind w:left="720" w:hanging="720"/>
        <w:rPr>
          <w:rFonts w:cs="Arial"/>
          <w:szCs w:val="24"/>
        </w:rPr>
      </w:pPr>
      <w:r w:rsidRPr="00537B3C">
        <w:rPr>
          <w:rFonts w:cs="Arial"/>
          <w:szCs w:val="24"/>
        </w:rPr>
        <w:t>1</w:t>
      </w:r>
      <w:r w:rsidR="002E6637">
        <w:rPr>
          <w:rFonts w:cs="Arial"/>
          <w:szCs w:val="24"/>
        </w:rPr>
        <w:t>3</w:t>
      </w:r>
      <w:r w:rsidR="008015E6" w:rsidRPr="00537B3C">
        <w:rPr>
          <w:rFonts w:cs="Arial"/>
          <w:szCs w:val="24"/>
        </w:rPr>
        <w:t>.1</w:t>
      </w:r>
      <w:r w:rsidRPr="00537B3C">
        <w:rPr>
          <w:rFonts w:cs="Arial"/>
          <w:szCs w:val="24"/>
        </w:rPr>
        <w:t>.</w:t>
      </w:r>
      <w:r w:rsidR="00DC4292">
        <w:rPr>
          <w:rFonts w:cs="Arial"/>
          <w:szCs w:val="24"/>
        </w:rPr>
        <w:t>10</w:t>
      </w:r>
      <w:r w:rsidRPr="00537B3C">
        <w:rPr>
          <w:rFonts w:cs="Arial"/>
          <w:szCs w:val="24"/>
        </w:rPr>
        <w:tab/>
        <w:t xml:space="preserve">Los resultados de las adjudicaciones de los contratos sujetos a licitación pública internacional de bienes, </w:t>
      </w:r>
      <w:r w:rsidR="00617629">
        <w:rPr>
          <w:rFonts w:cs="Arial"/>
          <w:szCs w:val="24"/>
        </w:rPr>
        <w:t xml:space="preserve">obras y servicios de no consultoría, </w:t>
      </w:r>
      <w:r w:rsidRPr="00537B3C">
        <w:rPr>
          <w:rFonts w:cs="Arial"/>
          <w:szCs w:val="24"/>
        </w:rPr>
        <w:t xml:space="preserve">así como de los servicios de consultoría con un monto mayor a USD200,000, </w:t>
      </w:r>
      <w:r w:rsidRPr="00537B3C">
        <w:rPr>
          <w:rFonts w:cs="Arial"/>
          <w:szCs w:val="24"/>
        </w:rPr>
        <w:lastRenderedPageBreak/>
        <w:t>se publicarán en el UNDB online, de conformidad con lo establecido en “Políticas de Adquisiciones” y en las “Políticas de Consultoría”.</w:t>
      </w:r>
    </w:p>
    <w:p w14:paraId="3F8E1AF0" w14:textId="77777777" w:rsidR="009E4276" w:rsidRPr="00537B3C" w:rsidRDefault="009E4276" w:rsidP="009E4276">
      <w:pPr>
        <w:spacing w:after="0"/>
        <w:ind w:left="720" w:hanging="720"/>
        <w:rPr>
          <w:rFonts w:cs="Arial"/>
          <w:szCs w:val="24"/>
        </w:rPr>
      </w:pPr>
      <w:r w:rsidRPr="00537B3C">
        <w:rPr>
          <w:rFonts w:cs="Arial"/>
          <w:szCs w:val="24"/>
        </w:rPr>
        <w:t>1</w:t>
      </w:r>
      <w:r>
        <w:rPr>
          <w:rFonts w:cs="Arial"/>
          <w:szCs w:val="24"/>
        </w:rPr>
        <w:t>3</w:t>
      </w:r>
      <w:r w:rsidRPr="00537B3C">
        <w:rPr>
          <w:rFonts w:cs="Arial"/>
          <w:szCs w:val="24"/>
        </w:rPr>
        <w:t>.1.1</w:t>
      </w:r>
      <w:r>
        <w:rPr>
          <w:rFonts w:cs="Arial"/>
          <w:szCs w:val="24"/>
        </w:rPr>
        <w:t>1</w:t>
      </w:r>
      <w:r w:rsidRPr="00537B3C">
        <w:rPr>
          <w:rFonts w:cs="Arial"/>
          <w:szCs w:val="24"/>
        </w:rPr>
        <w:t xml:space="preserve"> Las categorías, montos de contrato y métodos de contratación se muestran en el siguiente cuadro:</w:t>
      </w:r>
    </w:p>
    <w:p w14:paraId="49AC4D5E" w14:textId="77777777" w:rsidR="009E4276" w:rsidRPr="00537B3C" w:rsidRDefault="009E4276" w:rsidP="009E4276">
      <w:pPr>
        <w:pStyle w:val="Paragraph"/>
        <w:numPr>
          <w:ilvl w:val="0"/>
          <w:numId w:val="0"/>
        </w:numPr>
        <w:spacing w:after="0"/>
        <w:ind w:left="1276"/>
        <w:rPr>
          <w:rFonts w:cs="Arial"/>
          <w:szCs w:val="24"/>
        </w:rPr>
      </w:pPr>
    </w:p>
    <w:p w14:paraId="7220E35D" w14:textId="77777777" w:rsidR="009E4276" w:rsidRPr="00537B3C" w:rsidRDefault="009E4276" w:rsidP="009E4276">
      <w:pPr>
        <w:pStyle w:val="BodyText"/>
        <w:spacing w:line="360" w:lineRule="auto"/>
        <w:rPr>
          <w:rFonts w:ascii="Arial" w:hAnsi="Arial" w:cs="Arial"/>
          <w:sz w:val="24"/>
          <w:szCs w:val="24"/>
        </w:rPr>
      </w:pPr>
    </w:p>
    <w:tbl>
      <w:tblPr>
        <w:tblW w:w="8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7"/>
        <w:gridCol w:w="2450"/>
        <w:gridCol w:w="4562"/>
      </w:tblGrid>
      <w:tr w:rsidR="009E4276" w:rsidRPr="00537B3C" w14:paraId="05809357" w14:textId="77777777" w:rsidTr="00FD1F09">
        <w:trPr>
          <w:trHeight w:val="503"/>
          <w:tblHeader/>
          <w:jc w:val="center"/>
        </w:trPr>
        <w:tc>
          <w:tcPr>
            <w:tcW w:w="1497" w:type="dxa"/>
            <w:tcBorders>
              <w:bottom w:val="single" w:sz="4" w:space="0" w:color="auto"/>
            </w:tcBorders>
            <w:shd w:val="clear" w:color="auto" w:fill="CCCCCC"/>
            <w:vAlign w:val="center"/>
          </w:tcPr>
          <w:p w14:paraId="72BF6D47" w14:textId="77777777" w:rsidR="009E4276" w:rsidRPr="00537B3C" w:rsidRDefault="009E4276" w:rsidP="00FD1F09">
            <w:pPr>
              <w:spacing w:after="0"/>
              <w:jc w:val="center"/>
              <w:rPr>
                <w:rFonts w:cs="Arial"/>
                <w:b/>
                <w:bCs/>
                <w:szCs w:val="24"/>
              </w:rPr>
            </w:pPr>
            <w:r w:rsidRPr="00537B3C">
              <w:rPr>
                <w:rFonts w:cs="Arial"/>
                <w:b/>
                <w:bCs/>
                <w:szCs w:val="24"/>
              </w:rPr>
              <w:t>Categoría</w:t>
            </w:r>
          </w:p>
        </w:tc>
        <w:tc>
          <w:tcPr>
            <w:tcW w:w="2450" w:type="dxa"/>
            <w:tcBorders>
              <w:bottom w:val="single" w:sz="4" w:space="0" w:color="auto"/>
            </w:tcBorders>
            <w:shd w:val="clear" w:color="auto" w:fill="CCCCCC"/>
            <w:vAlign w:val="center"/>
          </w:tcPr>
          <w:p w14:paraId="34D03ECB" w14:textId="77777777" w:rsidR="009E4276" w:rsidRPr="00537B3C" w:rsidRDefault="009E4276" w:rsidP="00FD1F09">
            <w:pPr>
              <w:spacing w:after="0"/>
              <w:jc w:val="center"/>
              <w:rPr>
                <w:rFonts w:cs="Arial"/>
                <w:b/>
                <w:bCs/>
                <w:szCs w:val="24"/>
              </w:rPr>
            </w:pPr>
            <w:r w:rsidRPr="00537B3C">
              <w:rPr>
                <w:rFonts w:cs="Arial"/>
                <w:b/>
                <w:bCs/>
                <w:szCs w:val="24"/>
              </w:rPr>
              <w:t>Valor del Contrato</w:t>
            </w:r>
          </w:p>
          <w:p w14:paraId="3405D148" w14:textId="77777777" w:rsidR="009E4276" w:rsidRPr="00537B3C" w:rsidRDefault="009E4276" w:rsidP="00FD1F09">
            <w:pPr>
              <w:spacing w:after="0"/>
              <w:jc w:val="center"/>
              <w:rPr>
                <w:rFonts w:cs="Arial"/>
                <w:b/>
                <w:bCs/>
                <w:szCs w:val="24"/>
              </w:rPr>
            </w:pPr>
            <w:r w:rsidRPr="00537B3C">
              <w:rPr>
                <w:rFonts w:cs="Arial"/>
                <w:b/>
                <w:bCs/>
                <w:szCs w:val="24"/>
              </w:rPr>
              <w:t>(USD miles)</w:t>
            </w:r>
          </w:p>
        </w:tc>
        <w:tc>
          <w:tcPr>
            <w:tcW w:w="4562" w:type="dxa"/>
            <w:tcBorders>
              <w:bottom w:val="single" w:sz="4" w:space="0" w:color="auto"/>
            </w:tcBorders>
            <w:shd w:val="clear" w:color="auto" w:fill="CCCCCC"/>
            <w:vAlign w:val="center"/>
          </w:tcPr>
          <w:p w14:paraId="5E3A8155" w14:textId="77777777" w:rsidR="009E4276" w:rsidRPr="00537B3C" w:rsidRDefault="009E4276" w:rsidP="00FD1F09">
            <w:pPr>
              <w:spacing w:after="0"/>
              <w:jc w:val="center"/>
              <w:rPr>
                <w:rFonts w:cs="Arial"/>
                <w:b/>
                <w:bCs/>
                <w:szCs w:val="24"/>
              </w:rPr>
            </w:pPr>
            <w:r w:rsidRPr="00537B3C">
              <w:rPr>
                <w:rFonts w:cs="Arial"/>
                <w:b/>
                <w:bCs/>
                <w:szCs w:val="24"/>
              </w:rPr>
              <w:t>Método de Adquisiciones</w:t>
            </w:r>
          </w:p>
        </w:tc>
      </w:tr>
      <w:tr w:rsidR="009E4276" w:rsidRPr="00537B3C" w14:paraId="36309665" w14:textId="77777777" w:rsidTr="00FD1F09">
        <w:trPr>
          <w:jc w:val="center"/>
        </w:trPr>
        <w:tc>
          <w:tcPr>
            <w:tcW w:w="1497" w:type="dxa"/>
            <w:vMerge w:val="restart"/>
            <w:tcBorders>
              <w:top w:val="nil"/>
            </w:tcBorders>
            <w:vAlign w:val="center"/>
          </w:tcPr>
          <w:p w14:paraId="30A134F1" w14:textId="77777777" w:rsidR="009E4276" w:rsidRPr="008E6873" w:rsidRDefault="009E4276" w:rsidP="008E6873">
            <w:pPr>
              <w:jc w:val="center"/>
              <w:rPr>
                <w:rFonts w:cs="Arial"/>
              </w:rPr>
            </w:pPr>
            <w:bookmarkStart w:id="88" w:name="_Toc456465589"/>
            <w:bookmarkStart w:id="89" w:name="_Toc456467413"/>
            <w:bookmarkStart w:id="90" w:name="_Toc456535469"/>
            <w:r w:rsidRPr="008E6873">
              <w:rPr>
                <w:rFonts w:cs="Arial"/>
              </w:rPr>
              <w:t>Obras</w:t>
            </w:r>
            <w:bookmarkEnd w:id="88"/>
            <w:bookmarkEnd w:id="89"/>
            <w:bookmarkEnd w:id="90"/>
          </w:p>
        </w:tc>
        <w:tc>
          <w:tcPr>
            <w:tcW w:w="2450" w:type="dxa"/>
            <w:tcBorders>
              <w:top w:val="nil"/>
              <w:bottom w:val="nil"/>
            </w:tcBorders>
            <w:vAlign w:val="center"/>
          </w:tcPr>
          <w:p w14:paraId="3378CE34" w14:textId="77777777" w:rsidR="00617629" w:rsidRDefault="00617629" w:rsidP="00FD1F09">
            <w:pPr>
              <w:spacing w:after="0"/>
              <w:jc w:val="center"/>
              <w:rPr>
                <w:rFonts w:cs="Arial"/>
                <w:szCs w:val="24"/>
              </w:rPr>
            </w:pPr>
            <w:r>
              <w:rPr>
                <w:rFonts w:cs="Arial"/>
                <w:szCs w:val="24"/>
              </w:rPr>
              <w:t>&gt;15,000</w:t>
            </w:r>
          </w:p>
          <w:p w14:paraId="3C8B73C3" w14:textId="77777777" w:rsidR="009E4276" w:rsidRPr="00537B3C" w:rsidRDefault="009E4276" w:rsidP="00FD1F09">
            <w:pPr>
              <w:spacing w:after="0"/>
              <w:jc w:val="center"/>
              <w:rPr>
                <w:rFonts w:cs="Arial"/>
                <w:szCs w:val="24"/>
              </w:rPr>
            </w:pPr>
            <w:r w:rsidRPr="00537B3C">
              <w:rPr>
                <w:rFonts w:cs="Arial"/>
                <w:szCs w:val="24"/>
              </w:rPr>
              <w:t>&lt;15,000</w:t>
            </w:r>
            <w:r w:rsidR="00644611">
              <w:rPr>
                <w:rFonts w:cs="Arial"/>
                <w:szCs w:val="24"/>
              </w:rPr>
              <w:t>&gt;500</w:t>
            </w:r>
          </w:p>
        </w:tc>
        <w:tc>
          <w:tcPr>
            <w:tcW w:w="4562" w:type="dxa"/>
            <w:tcBorders>
              <w:top w:val="nil"/>
              <w:bottom w:val="nil"/>
            </w:tcBorders>
            <w:vAlign w:val="center"/>
          </w:tcPr>
          <w:p w14:paraId="4CE4D5A2" w14:textId="77777777" w:rsidR="00617629" w:rsidRDefault="00617629" w:rsidP="00FD1F09">
            <w:pPr>
              <w:spacing w:after="0"/>
              <w:rPr>
                <w:rFonts w:cs="Arial"/>
                <w:szCs w:val="24"/>
              </w:rPr>
            </w:pPr>
            <w:r>
              <w:rPr>
                <w:rFonts w:cs="Arial"/>
                <w:szCs w:val="24"/>
              </w:rPr>
              <w:t xml:space="preserve">LPI: Licitación Pública </w:t>
            </w:r>
            <w:r w:rsidR="00A85DA0">
              <w:rPr>
                <w:rFonts w:cs="Arial"/>
                <w:szCs w:val="24"/>
              </w:rPr>
              <w:t>Internacional</w:t>
            </w:r>
          </w:p>
          <w:p w14:paraId="01E480DF" w14:textId="77777777" w:rsidR="009E4276" w:rsidRPr="00537B3C" w:rsidRDefault="009E4276" w:rsidP="00FD1F09">
            <w:pPr>
              <w:spacing w:after="0"/>
              <w:rPr>
                <w:rFonts w:cs="Arial"/>
                <w:szCs w:val="24"/>
              </w:rPr>
            </w:pPr>
            <w:r w:rsidRPr="00537B3C">
              <w:rPr>
                <w:rFonts w:cs="Arial"/>
                <w:szCs w:val="24"/>
              </w:rPr>
              <w:t>LPN: Licitación Pública Nacional</w:t>
            </w:r>
          </w:p>
        </w:tc>
      </w:tr>
      <w:tr w:rsidR="009E4276" w:rsidRPr="00537B3C" w14:paraId="1DD5FB1D" w14:textId="77777777" w:rsidTr="00FD1F09">
        <w:trPr>
          <w:jc w:val="center"/>
        </w:trPr>
        <w:tc>
          <w:tcPr>
            <w:tcW w:w="1497" w:type="dxa"/>
            <w:vMerge/>
            <w:tcBorders>
              <w:bottom w:val="single" w:sz="4" w:space="0" w:color="auto"/>
            </w:tcBorders>
            <w:vAlign w:val="center"/>
          </w:tcPr>
          <w:p w14:paraId="0106810E" w14:textId="77777777" w:rsidR="009E4276" w:rsidRPr="00537B3C" w:rsidRDefault="009E4276" w:rsidP="00FD1F09">
            <w:pPr>
              <w:keepNext/>
              <w:spacing w:after="0"/>
              <w:jc w:val="center"/>
              <w:outlineLvl w:val="2"/>
              <w:rPr>
                <w:rFonts w:cs="Arial"/>
                <w:szCs w:val="24"/>
              </w:rPr>
            </w:pPr>
          </w:p>
        </w:tc>
        <w:tc>
          <w:tcPr>
            <w:tcW w:w="2450" w:type="dxa"/>
            <w:tcBorders>
              <w:top w:val="nil"/>
              <w:bottom w:val="single" w:sz="4" w:space="0" w:color="auto"/>
            </w:tcBorders>
            <w:vAlign w:val="center"/>
          </w:tcPr>
          <w:p w14:paraId="7191B0D4" w14:textId="77777777" w:rsidR="009E4276" w:rsidRPr="00537B3C" w:rsidRDefault="009E4276" w:rsidP="00FD1F09">
            <w:pPr>
              <w:spacing w:after="0"/>
              <w:jc w:val="center"/>
              <w:rPr>
                <w:rFonts w:cs="Arial"/>
                <w:szCs w:val="24"/>
              </w:rPr>
            </w:pPr>
            <w:r w:rsidRPr="00537B3C">
              <w:rPr>
                <w:rFonts w:cs="Arial"/>
                <w:szCs w:val="24"/>
              </w:rPr>
              <w:t>&lt;500</w:t>
            </w:r>
          </w:p>
        </w:tc>
        <w:tc>
          <w:tcPr>
            <w:tcW w:w="4562" w:type="dxa"/>
            <w:tcBorders>
              <w:top w:val="nil"/>
              <w:bottom w:val="single" w:sz="4" w:space="0" w:color="auto"/>
            </w:tcBorders>
            <w:vAlign w:val="center"/>
          </w:tcPr>
          <w:p w14:paraId="7D399E70" w14:textId="77777777" w:rsidR="00617629" w:rsidRDefault="00617629" w:rsidP="00FD1F09">
            <w:pPr>
              <w:spacing w:after="0"/>
              <w:rPr>
                <w:rFonts w:cs="Arial"/>
                <w:szCs w:val="24"/>
              </w:rPr>
            </w:pPr>
          </w:p>
          <w:p w14:paraId="268029F2" w14:textId="77777777" w:rsidR="009E4276" w:rsidRPr="00537B3C" w:rsidRDefault="009E4276" w:rsidP="00FD1F09">
            <w:pPr>
              <w:spacing w:after="0"/>
              <w:rPr>
                <w:rFonts w:cs="Arial"/>
                <w:szCs w:val="24"/>
              </w:rPr>
            </w:pPr>
            <w:r w:rsidRPr="00537B3C">
              <w:rPr>
                <w:rFonts w:cs="Arial"/>
                <w:szCs w:val="24"/>
              </w:rPr>
              <w:t>CP: Comparación de precios de al menos 3 ofertas.</w:t>
            </w:r>
          </w:p>
        </w:tc>
      </w:tr>
      <w:tr w:rsidR="009E4276" w:rsidRPr="00537B3C" w14:paraId="43B265A0" w14:textId="77777777" w:rsidTr="00FD1F09">
        <w:trPr>
          <w:jc w:val="center"/>
        </w:trPr>
        <w:tc>
          <w:tcPr>
            <w:tcW w:w="1497" w:type="dxa"/>
            <w:vMerge w:val="restart"/>
            <w:tcBorders>
              <w:top w:val="nil"/>
            </w:tcBorders>
            <w:vAlign w:val="center"/>
          </w:tcPr>
          <w:p w14:paraId="350F44FA" w14:textId="77777777" w:rsidR="009E4276" w:rsidRPr="00537B3C" w:rsidRDefault="009E4276" w:rsidP="00FD1F09">
            <w:pPr>
              <w:spacing w:after="0"/>
              <w:jc w:val="center"/>
              <w:rPr>
                <w:rFonts w:cs="Arial"/>
                <w:szCs w:val="24"/>
              </w:rPr>
            </w:pPr>
            <w:r w:rsidRPr="00537B3C">
              <w:rPr>
                <w:rFonts w:cs="Arial"/>
                <w:szCs w:val="24"/>
              </w:rPr>
              <w:t>Bienes</w:t>
            </w:r>
            <w:r>
              <w:rPr>
                <w:rFonts w:cs="Arial"/>
                <w:szCs w:val="24"/>
              </w:rPr>
              <w:t xml:space="preserve"> y servicios de no consultoría</w:t>
            </w:r>
          </w:p>
        </w:tc>
        <w:tc>
          <w:tcPr>
            <w:tcW w:w="2450" w:type="dxa"/>
            <w:tcBorders>
              <w:top w:val="nil"/>
              <w:bottom w:val="nil"/>
            </w:tcBorders>
            <w:vAlign w:val="center"/>
          </w:tcPr>
          <w:p w14:paraId="25D60290" w14:textId="77777777" w:rsidR="009E4276" w:rsidRPr="00537B3C" w:rsidRDefault="009E4276" w:rsidP="00FD1F09">
            <w:pPr>
              <w:spacing w:after="0"/>
              <w:jc w:val="center"/>
              <w:rPr>
                <w:rFonts w:cs="Arial"/>
                <w:szCs w:val="24"/>
              </w:rPr>
            </w:pPr>
            <w:r w:rsidRPr="00537B3C">
              <w:rPr>
                <w:rFonts w:cs="Arial"/>
                <w:szCs w:val="24"/>
              </w:rPr>
              <w:t>&gt;3,000</w:t>
            </w:r>
          </w:p>
        </w:tc>
        <w:tc>
          <w:tcPr>
            <w:tcW w:w="4562" w:type="dxa"/>
            <w:tcBorders>
              <w:top w:val="nil"/>
              <w:bottom w:val="nil"/>
            </w:tcBorders>
            <w:vAlign w:val="center"/>
          </w:tcPr>
          <w:p w14:paraId="1E2D1CB1" w14:textId="77777777" w:rsidR="009E4276" w:rsidRPr="00537B3C" w:rsidRDefault="009E4276" w:rsidP="00FD1F09">
            <w:pPr>
              <w:spacing w:after="0"/>
              <w:rPr>
                <w:rFonts w:cs="Arial"/>
                <w:szCs w:val="24"/>
              </w:rPr>
            </w:pPr>
            <w:r w:rsidRPr="00537B3C">
              <w:rPr>
                <w:rFonts w:cs="Arial"/>
                <w:szCs w:val="24"/>
              </w:rPr>
              <w:t>LPI: Licitación Pública Internacional</w:t>
            </w:r>
          </w:p>
        </w:tc>
      </w:tr>
      <w:tr w:rsidR="009E4276" w:rsidRPr="00537B3C" w14:paraId="630AC86C" w14:textId="77777777" w:rsidTr="00FD1F09">
        <w:trPr>
          <w:jc w:val="center"/>
        </w:trPr>
        <w:tc>
          <w:tcPr>
            <w:tcW w:w="1497" w:type="dxa"/>
            <w:vMerge/>
            <w:vAlign w:val="center"/>
          </w:tcPr>
          <w:p w14:paraId="2DF1953A" w14:textId="77777777" w:rsidR="009E4276" w:rsidRPr="00537B3C" w:rsidRDefault="009E4276" w:rsidP="00FD1F09">
            <w:pPr>
              <w:keepNext/>
              <w:spacing w:after="0"/>
              <w:jc w:val="center"/>
              <w:outlineLvl w:val="2"/>
              <w:rPr>
                <w:rFonts w:cs="Arial"/>
                <w:szCs w:val="24"/>
              </w:rPr>
            </w:pPr>
          </w:p>
        </w:tc>
        <w:tc>
          <w:tcPr>
            <w:tcW w:w="2450" w:type="dxa"/>
            <w:tcBorders>
              <w:top w:val="nil"/>
              <w:bottom w:val="nil"/>
            </w:tcBorders>
            <w:vAlign w:val="center"/>
          </w:tcPr>
          <w:p w14:paraId="27F68D57" w14:textId="77777777" w:rsidR="009E4276" w:rsidRPr="00537B3C" w:rsidRDefault="009E4276" w:rsidP="00FD1F09">
            <w:pPr>
              <w:spacing w:after="0"/>
              <w:jc w:val="center"/>
              <w:rPr>
                <w:rFonts w:cs="Arial"/>
                <w:szCs w:val="24"/>
              </w:rPr>
            </w:pPr>
            <w:r w:rsidRPr="00537B3C">
              <w:rPr>
                <w:rFonts w:cs="Arial"/>
                <w:szCs w:val="24"/>
              </w:rPr>
              <w:t>&lt;3,000</w:t>
            </w:r>
            <w:r w:rsidR="00644611">
              <w:rPr>
                <w:rFonts w:cs="Arial"/>
                <w:szCs w:val="24"/>
              </w:rPr>
              <w:t>&gt;100</w:t>
            </w:r>
          </w:p>
        </w:tc>
        <w:tc>
          <w:tcPr>
            <w:tcW w:w="4562" w:type="dxa"/>
            <w:tcBorders>
              <w:top w:val="nil"/>
              <w:bottom w:val="nil"/>
            </w:tcBorders>
            <w:vAlign w:val="center"/>
          </w:tcPr>
          <w:p w14:paraId="38991015" w14:textId="77777777" w:rsidR="009E4276" w:rsidRPr="00537B3C" w:rsidRDefault="009E4276" w:rsidP="00FD1F09">
            <w:pPr>
              <w:spacing w:after="0"/>
              <w:rPr>
                <w:rFonts w:cs="Arial"/>
                <w:szCs w:val="24"/>
              </w:rPr>
            </w:pPr>
            <w:r w:rsidRPr="00537B3C">
              <w:rPr>
                <w:rFonts w:cs="Arial"/>
                <w:szCs w:val="24"/>
              </w:rPr>
              <w:t>LPN: Licitación Pública Nacional</w:t>
            </w:r>
          </w:p>
        </w:tc>
      </w:tr>
      <w:tr w:rsidR="009E4276" w:rsidRPr="00537B3C" w14:paraId="64BD95E4" w14:textId="77777777" w:rsidTr="00FD1F09">
        <w:trPr>
          <w:jc w:val="center"/>
        </w:trPr>
        <w:tc>
          <w:tcPr>
            <w:tcW w:w="1497" w:type="dxa"/>
            <w:vMerge/>
            <w:tcBorders>
              <w:bottom w:val="single" w:sz="4" w:space="0" w:color="auto"/>
            </w:tcBorders>
            <w:vAlign w:val="center"/>
          </w:tcPr>
          <w:p w14:paraId="2FB7CC6C" w14:textId="77777777" w:rsidR="009E4276" w:rsidRPr="00537B3C" w:rsidRDefault="009E4276" w:rsidP="00FD1F09">
            <w:pPr>
              <w:keepNext/>
              <w:spacing w:after="0"/>
              <w:jc w:val="center"/>
              <w:outlineLvl w:val="2"/>
              <w:rPr>
                <w:rFonts w:cs="Arial"/>
                <w:szCs w:val="24"/>
              </w:rPr>
            </w:pPr>
          </w:p>
        </w:tc>
        <w:tc>
          <w:tcPr>
            <w:tcW w:w="2450" w:type="dxa"/>
            <w:tcBorders>
              <w:top w:val="nil"/>
              <w:bottom w:val="single" w:sz="4" w:space="0" w:color="auto"/>
            </w:tcBorders>
            <w:vAlign w:val="center"/>
          </w:tcPr>
          <w:p w14:paraId="392A285F" w14:textId="77777777" w:rsidR="009E4276" w:rsidRPr="00537B3C" w:rsidRDefault="009E4276" w:rsidP="00FD1F09">
            <w:pPr>
              <w:spacing w:after="0"/>
              <w:jc w:val="center"/>
              <w:rPr>
                <w:rFonts w:cs="Arial"/>
                <w:szCs w:val="24"/>
              </w:rPr>
            </w:pPr>
            <w:r w:rsidRPr="00537B3C">
              <w:rPr>
                <w:rFonts w:cs="Arial"/>
                <w:szCs w:val="24"/>
              </w:rPr>
              <w:t>&lt;100</w:t>
            </w:r>
          </w:p>
        </w:tc>
        <w:tc>
          <w:tcPr>
            <w:tcW w:w="4562" w:type="dxa"/>
            <w:tcBorders>
              <w:top w:val="nil"/>
              <w:bottom w:val="single" w:sz="4" w:space="0" w:color="auto"/>
            </w:tcBorders>
            <w:vAlign w:val="center"/>
          </w:tcPr>
          <w:p w14:paraId="215B95E3" w14:textId="77777777" w:rsidR="00644611" w:rsidRDefault="00644611" w:rsidP="00FD1F09">
            <w:pPr>
              <w:spacing w:after="0"/>
              <w:rPr>
                <w:rFonts w:cs="Arial"/>
                <w:szCs w:val="24"/>
              </w:rPr>
            </w:pPr>
          </w:p>
          <w:p w14:paraId="5191E2FB" w14:textId="77777777" w:rsidR="009E4276" w:rsidRPr="00537B3C" w:rsidRDefault="009E4276" w:rsidP="00FD1F09">
            <w:pPr>
              <w:spacing w:after="0"/>
              <w:rPr>
                <w:rFonts w:cs="Arial"/>
                <w:szCs w:val="24"/>
              </w:rPr>
            </w:pPr>
            <w:r w:rsidRPr="00537B3C">
              <w:rPr>
                <w:rFonts w:cs="Arial"/>
                <w:szCs w:val="24"/>
              </w:rPr>
              <w:t>CP: Comparación de precios de al menos 3 ofertas.</w:t>
            </w:r>
          </w:p>
        </w:tc>
      </w:tr>
      <w:tr w:rsidR="009E4276" w:rsidRPr="00537B3C" w14:paraId="0707CD96" w14:textId="77777777" w:rsidTr="00FD1F09">
        <w:trPr>
          <w:trHeight w:val="35"/>
          <w:jc w:val="center"/>
        </w:trPr>
        <w:tc>
          <w:tcPr>
            <w:tcW w:w="1497" w:type="dxa"/>
            <w:vMerge w:val="restart"/>
            <w:tcBorders>
              <w:top w:val="nil"/>
            </w:tcBorders>
            <w:tcMar>
              <w:top w:w="28" w:type="dxa"/>
              <w:bottom w:w="28" w:type="dxa"/>
            </w:tcMar>
            <w:vAlign w:val="center"/>
          </w:tcPr>
          <w:p w14:paraId="582C3C72" w14:textId="77777777" w:rsidR="009E4276" w:rsidRPr="00537B3C" w:rsidRDefault="009E4276" w:rsidP="00FD1F09">
            <w:pPr>
              <w:spacing w:after="0"/>
              <w:jc w:val="center"/>
              <w:rPr>
                <w:rFonts w:cs="Arial"/>
                <w:szCs w:val="24"/>
              </w:rPr>
            </w:pPr>
            <w:r w:rsidRPr="00537B3C">
              <w:rPr>
                <w:rFonts w:cs="Arial"/>
                <w:szCs w:val="24"/>
              </w:rPr>
              <w:t>Servicios de consultoría</w:t>
            </w:r>
          </w:p>
        </w:tc>
        <w:tc>
          <w:tcPr>
            <w:tcW w:w="2450" w:type="dxa"/>
            <w:tcBorders>
              <w:top w:val="nil"/>
              <w:bottom w:val="nil"/>
            </w:tcBorders>
            <w:tcMar>
              <w:top w:w="0" w:type="dxa"/>
              <w:bottom w:w="0" w:type="dxa"/>
            </w:tcMar>
            <w:vAlign w:val="center"/>
          </w:tcPr>
          <w:p w14:paraId="3417BB7B" w14:textId="77777777" w:rsidR="009E4276" w:rsidRPr="00537B3C" w:rsidRDefault="009E4276" w:rsidP="00FD1F09">
            <w:pPr>
              <w:spacing w:after="0"/>
              <w:jc w:val="center"/>
              <w:rPr>
                <w:rFonts w:cs="Arial"/>
                <w:szCs w:val="24"/>
              </w:rPr>
            </w:pPr>
            <w:r w:rsidRPr="00537B3C">
              <w:rPr>
                <w:rFonts w:cs="Arial"/>
                <w:szCs w:val="24"/>
              </w:rPr>
              <w:t>&gt;500</w:t>
            </w:r>
          </w:p>
        </w:tc>
        <w:tc>
          <w:tcPr>
            <w:tcW w:w="4562" w:type="dxa"/>
            <w:tcBorders>
              <w:top w:val="nil"/>
              <w:bottom w:val="nil"/>
            </w:tcBorders>
            <w:tcMar>
              <w:top w:w="28" w:type="dxa"/>
              <w:bottom w:w="28" w:type="dxa"/>
            </w:tcMar>
          </w:tcPr>
          <w:p w14:paraId="0D801DE7" w14:textId="77777777" w:rsidR="009E4276" w:rsidRPr="00537B3C" w:rsidRDefault="009E4276" w:rsidP="00FD1F09">
            <w:pPr>
              <w:spacing w:after="0"/>
              <w:rPr>
                <w:rFonts w:cs="Arial"/>
                <w:szCs w:val="24"/>
              </w:rPr>
            </w:pPr>
            <w:r w:rsidRPr="00537B3C">
              <w:rPr>
                <w:rFonts w:cs="Arial"/>
                <w:szCs w:val="24"/>
              </w:rPr>
              <w:t>Lista corta internacional</w:t>
            </w:r>
          </w:p>
        </w:tc>
      </w:tr>
      <w:tr w:rsidR="009E4276" w:rsidRPr="00537B3C" w14:paraId="104C620F" w14:textId="77777777" w:rsidTr="00FD1F09">
        <w:trPr>
          <w:trHeight w:val="53"/>
          <w:jc w:val="center"/>
        </w:trPr>
        <w:tc>
          <w:tcPr>
            <w:tcW w:w="1497" w:type="dxa"/>
            <w:vMerge/>
            <w:tcBorders>
              <w:bottom w:val="single" w:sz="4" w:space="0" w:color="auto"/>
            </w:tcBorders>
          </w:tcPr>
          <w:p w14:paraId="51669C7A" w14:textId="77777777" w:rsidR="009E4276" w:rsidRPr="00537B3C" w:rsidRDefault="009E4276" w:rsidP="00FD1F09">
            <w:pPr>
              <w:keepNext/>
              <w:spacing w:after="0"/>
              <w:jc w:val="center"/>
              <w:outlineLvl w:val="2"/>
              <w:rPr>
                <w:rFonts w:cs="Arial"/>
                <w:szCs w:val="24"/>
              </w:rPr>
            </w:pPr>
          </w:p>
        </w:tc>
        <w:tc>
          <w:tcPr>
            <w:tcW w:w="2450" w:type="dxa"/>
            <w:tcBorders>
              <w:top w:val="nil"/>
              <w:bottom w:val="single" w:sz="4" w:space="0" w:color="auto"/>
            </w:tcBorders>
            <w:vAlign w:val="center"/>
          </w:tcPr>
          <w:p w14:paraId="688DDBDE" w14:textId="77777777" w:rsidR="009E4276" w:rsidRPr="00537B3C" w:rsidRDefault="009E4276" w:rsidP="00FD1F09">
            <w:pPr>
              <w:spacing w:after="0"/>
              <w:jc w:val="center"/>
              <w:rPr>
                <w:rFonts w:cs="Arial"/>
                <w:szCs w:val="24"/>
              </w:rPr>
            </w:pPr>
            <w:r w:rsidRPr="00537B3C">
              <w:rPr>
                <w:rFonts w:cs="Arial"/>
                <w:szCs w:val="24"/>
              </w:rPr>
              <w:t>&lt;500</w:t>
            </w:r>
          </w:p>
        </w:tc>
        <w:tc>
          <w:tcPr>
            <w:tcW w:w="4562" w:type="dxa"/>
            <w:tcBorders>
              <w:top w:val="nil"/>
              <w:bottom w:val="single" w:sz="4" w:space="0" w:color="auto"/>
            </w:tcBorders>
          </w:tcPr>
          <w:p w14:paraId="2538D4E7" w14:textId="77777777" w:rsidR="009E4276" w:rsidRPr="00537B3C" w:rsidRDefault="009E4276" w:rsidP="00FD1F09">
            <w:pPr>
              <w:spacing w:after="0"/>
              <w:rPr>
                <w:rFonts w:cs="Arial"/>
                <w:b/>
                <w:i/>
                <w:szCs w:val="24"/>
              </w:rPr>
            </w:pPr>
            <w:r w:rsidRPr="00537B3C">
              <w:rPr>
                <w:rFonts w:cs="Arial"/>
                <w:szCs w:val="24"/>
              </w:rPr>
              <w:t>Lista corta</w:t>
            </w:r>
          </w:p>
        </w:tc>
      </w:tr>
      <w:tr w:rsidR="009E4276" w:rsidRPr="00537B3C" w14:paraId="5C4FD697" w14:textId="77777777" w:rsidTr="00FD1F09">
        <w:trPr>
          <w:trHeight w:val="185"/>
          <w:jc w:val="center"/>
        </w:trPr>
        <w:tc>
          <w:tcPr>
            <w:tcW w:w="1497" w:type="dxa"/>
            <w:tcBorders>
              <w:top w:val="nil"/>
              <w:left w:val="single" w:sz="4" w:space="0" w:color="auto"/>
              <w:bottom w:val="single" w:sz="4" w:space="0" w:color="auto"/>
              <w:right w:val="single" w:sz="4" w:space="0" w:color="auto"/>
            </w:tcBorders>
          </w:tcPr>
          <w:p w14:paraId="5D5A9F81" w14:textId="77777777" w:rsidR="009E4276" w:rsidRPr="00537B3C" w:rsidRDefault="009E4276" w:rsidP="00FD1F09">
            <w:pPr>
              <w:spacing w:after="0"/>
              <w:jc w:val="center"/>
              <w:rPr>
                <w:rFonts w:cs="Arial"/>
                <w:szCs w:val="24"/>
              </w:rPr>
            </w:pPr>
            <w:r w:rsidRPr="00537B3C">
              <w:rPr>
                <w:rFonts w:cs="Arial"/>
                <w:szCs w:val="24"/>
              </w:rPr>
              <w:t>Consultores Individuales</w:t>
            </w:r>
          </w:p>
        </w:tc>
        <w:tc>
          <w:tcPr>
            <w:tcW w:w="2450" w:type="dxa"/>
            <w:tcBorders>
              <w:top w:val="nil"/>
              <w:left w:val="single" w:sz="4" w:space="0" w:color="auto"/>
              <w:bottom w:val="single" w:sz="4" w:space="0" w:color="auto"/>
              <w:right w:val="single" w:sz="4" w:space="0" w:color="auto"/>
            </w:tcBorders>
          </w:tcPr>
          <w:p w14:paraId="78A611B2" w14:textId="77777777" w:rsidR="009E4276" w:rsidRPr="00537B3C" w:rsidRDefault="009E4276" w:rsidP="00FD1F09">
            <w:pPr>
              <w:keepNext/>
              <w:spacing w:after="0"/>
              <w:jc w:val="center"/>
              <w:outlineLvl w:val="2"/>
              <w:rPr>
                <w:rFonts w:cs="Arial"/>
                <w:szCs w:val="24"/>
              </w:rPr>
            </w:pPr>
          </w:p>
        </w:tc>
        <w:tc>
          <w:tcPr>
            <w:tcW w:w="4562" w:type="dxa"/>
            <w:tcBorders>
              <w:top w:val="nil"/>
              <w:left w:val="single" w:sz="4" w:space="0" w:color="auto"/>
              <w:bottom w:val="single" w:sz="4" w:space="0" w:color="auto"/>
              <w:right w:val="single" w:sz="4" w:space="0" w:color="auto"/>
            </w:tcBorders>
          </w:tcPr>
          <w:p w14:paraId="1601C0D8" w14:textId="77777777" w:rsidR="009E4276" w:rsidRPr="00537B3C" w:rsidRDefault="009E4276" w:rsidP="00FD1F09">
            <w:pPr>
              <w:spacing w:after="0"/>
              <w:rPr>
                <w:rFonts w:cs="Arial"/>
                <w:b/>
                <w:szCs w:val="24"/>
              </w:rPr>
            </w:pPr>
            <w:r w:rsidRPr="00537B3C">
              <w:rPr>
                <w:rFonts w:cs="Arial"/>
                <w:szCs w:val="24"/>
              </w:rPr>
              <w:t xml:space="preserve">3CV: Tres </w:t>
            </w:r>
            <w:proofErr w:type="spellStart"/>
            <w:r w:rsidRPr="00537B3C">
              <w:rPr>
                <w:rFonts w:cs="Arial"/>
                <w:szCs w:val="24"/>
              </w:rPr>
              <w:t>Curriculum</w:t>
            </w:r>
            <w:proofErr w:type="spellEnd"/>
            <w:r w:rsidRPr="00537B3C">
              <w:rPr>
                <w:rFonts w:cs="Arial"/>
                <w:szCs w:val="24"/>
              </w:rPr>
              <w:t xml:space="preserve"> Vitae</w:t>
            </w:r>
          </w:p>
        </w:tc>
      </w:tr>
    </w:tbl>
    <w:p w14:paraId="7DE83A90" w14:textId="77777777" w:rsidR="009E4276" w:rsidRPr="00537B3C" w:rsidRDefault="009E4276" w:rsidP="007E7870">
      <w:pPr>
        <w:spacing w:after="0"/>
        <w:ind w:left="720" w:hanging="720"/>
        <w:rPr>
          <w:rFonts w:cs="Arial"/>
          <w:szCs w:val="24"/>
        </w:rPr>
      </w:pPr>
    </w:p>
    <w:p w14:paraId="511BB31A" w14:textId="77777777" w:rsidR="004B4E70" w:rsidRDefault="002E6637" w:rsidP="00400E3A">
      <w:pPr>
        <w:spacing w:after="0"/>
        <w:ind w:left="720" w:hanging="720"/>
        <w:rPr>
          <w:rFonts w:cs="Arial"/>
          <w:szCs w:val="24"/>
        </w:rPr>
      </w:pPr>
      <w:r>
        <w:rPr>
          <w:rFonts w:cs="Arial"/>
          <w:szCs w:val="24"/>
        </w:rPr>
        <w:t>13</w:t>
      </w:r>
      <w:r w:rsidR="004B4E70">
        <w:rPr>
          <w:rFonts w:cs="Arial"/>
          <w:szCs w:val="24"/>
        </w:rPr>
        <w:t>.1.1</w:t>
      </w:r>
      <w:r w:rsidR="00663F4F">
        <w:rPr>
          <w:rFonts w:cs="Arial"/>
          <w:szCs w:val="24"/>
        </w:rPr>
        <w:t>2</w:t>
      </w:r>
      <w:r w:rsidR="004B4E70">
        <w:rPr>
          <w:rFonts w:cs="Arial"/>
          <w:szCs w:val="24"/>
        </w:rPr>
        <w:tab/>
        <w:t xml:space="preserve">En el </w:t>
      </w:r>
      <w:r w:rsidR="006F5F78">
        <w:rPr>
          <w:rFonts w:cs="Arial"/>
          <w:szCs w:val="24"/>
        </w:rPr>
        <w:t>ANEXO</w:t>
      </w:r>
      <w:r w:rsidR="004B4E70">
        <w:rPr>
          <w:rFonts w:cs="Arial"/>
          <w:szCs w:val="24"/>
        </w:rPr>
        <w:t xml:space="preserve"> </w:t>
      </w:r>
      <w:r w:rsidR="00991EFF">
        <w:rPr>
          <w:rFonts w:cs="Arial"/>
          <w:szCs w:val="24"/>
        </w:rPr>
        <w:t>III</w:t>
      </w:r>
      <w:r w:rsidR="004B4E70">
        <w:rPr>
          <w:rFonts w:cs="Arial"/>
          <w:szCs w:val="24"/>
        </w:rPr>
        <w:t xml:space="preserve"> </w:t>
      </w:r>
      <w:r w:rsidR="00991EFF">
        <w:rPr>
          <w:rFonts w:cs="Arial"/>
          <w:szCs w:val="24"/>
        </w:rPr>
        <w:t xml:space="preserve">de este MOP, </w:t>
      </w:r>
      <w:r w:rsidR="004B4E70">
        <w:rPr>
          <w:rFonts w:cs="Arial"/>
          <w:szCs w:val="24"/>
        </w:rPr>
        <w:t xml:space="preserve">se muestran diagramas generales sobre los procesos de licitación y contratación de </w:t>
      </w:r>
      <w:r w:rsidR="009E4276">
        <w:rPr>
          <w:rFonts w:cs="Arial"/>
          <w:szCs w:val="24"/>
        </w:rPr>
        <w:t>obras, b</w:t>
      </w:r>
      <w:r w:rsidR="004B4E70">
        <w:rPr>
          <w:rFonts w:cs="Arial"/>
          <w:szCs w:val="24"/>
        </w:rPr>
        <w:t>ienes</w:t>
      </w:r>
      <w:r w:rsidR="009E4276">
        <w:rPr>
          <w:rFonts w:cs="Arial"/>
          <w:szCs w:val="24"/>
        </w:rPr>
        <w:t xml:space="preserve"> y servicios</w:t>
      </w:r>
      <w:r w:rsidR="00644611">
        <w:rPr>
          <w:rFonts w:cs="Arial"/>
          <w:szCs w:val="24"/>
        </w:rPr>
        <w:t xml:space="preserve"> de no consultoría</w:t>
      </w:r>
      <w:r w:rsidR="009E4276">
        <w:rPr>
          <w:rFonts w:cs="Arial"/>
          <w:szCs w:val="24"/>
        </w:rPr>
        <w:t xml:space="preserve">, así como </w:t>
      </w:r>
      <w:r w:rsidR="004B4E70">
        <w:rPr>
          <w:rFonts w:cs="Arial"/>
          <w:szCs w:val="24"/>
        </w:rPr>
        <w:t>de selección y contratación de Consultoría.</w:t>
      </w:r>
    </w:p>
    <w:p w14:paraId="2EB2D1F9" w14:textId="77777777" w:rsidR="004B4E70" w:rsidRPr="00537B3C" w:rsidRDefault="004B4E70" w:rsidP="007E7870">
      <w:pPr>
        <w:pStyle w:val="Paragraph"/>
        <w:numPr>
          <w:ilvl w:val="0"/>
          <w:numId w:val="0"/>
        </w:numPr>
        <w:spacing w:after="0"/>
        <w:ind w:left="284"/>
        <w:rPr>
          <w:rFonts w:cs="Arial"/>
          <w:szCs w:val="24"/>
        </w:rPr>
      </w:pPr>
    </w:p>
    <w:p w14:paraId="1D2E1C05" w14:textId="77777777" w:rsidR="00011294" w:rsidRPr="00537B3C" w:rsidRDefault="008015E6" w:rsidP="008015E6">
      <w:pPr>
        <w:spacing w:after="0" w:line="240" w:lineRule="auto"/>
        <w:rPr>
          <w:rFonts w:cs="Arial"/>
          <w:szCs w:val="24"/>
        </w:rPr>
      </w:pPr>
      <w:r w:rsidRPr="00537B3C">
        <w:rPr>
          <w:rFonts w:cs="Arial"/>
          <w:szCs w:val="24"/>
        </w:rPr>
        <w:br w:type="page"/>
      </w:r>
    </w:p>
    <w:p w14:paraId="0CF5A823" w14:textId="771E5756" w:rsidR="00384677" w:rsidRPr="00537B3C" w:rsidRDefault="00384677" w:rsidP="00384677">
      <w:pPr>
        <w:pStyle w:val="Heading2"/>
        <w:spacing w:before="0"/>
        <w:jc w:val="center"/>
        <w:rPr>
          <w:rFonts w:ascii="Arial" w:hAnsi="Arial" w:cs="Arial"/>
          <w:color w:val="auto"/>
          <w:sz w:val="28"/>
          <w:szCs w:val="24"/>
        </w:rPr>
      </w:pPr>
      <w:bookmarkStart w:id="91" w:name="_Toc489825330"/>
      <w:r w:rsidRPr="00537B3C">
        <w:rPr>
          <w:rFonts w:ascii="Arial" w:hAnsi="Arial" w:cs="Arial"/>
          <w:color w:val="auto"/>
          <w:sz w:val="28"/>
          <w:szCs w:val="24"/>
        </w:rPr>
        <w:lastRenderedPageBreak/>
        <w:t>CAPÍTULO XI</w:t>
      </w:r>
      <w:r w:rsidR="00DB394D">
        <w:rPr>
          <w:rFonts w:ascii="Arial" w:hAnsi="Arial" w:cs="Arial"/>
          <w:color w:val="auto"/>
          <w:sz w:val="28"/>
          <w:szCs w:val="24"/>
        </w:rPr>
        <w:t>V</w:t>
      </w:r>
      <w:r w:rsidR="00447C2D" w:rsidRPr="00537B3C">
        <w:rPr>
          <w:rFonts w:ascii="Arial" w:hAnsi="Arial" w:cs="Arial"/>
          <w:color w:val="auto"/>
          <w:sz w:val="28"/>
          <w:szCs w:val="24"/>
        </w:rPr>
        <w:t>.</w:t>
      </w:r>
      <w:r w:rsidRPr="00537B3C">
        <w:rPr>
          <w:rFonts w:ascii="Arial" w:hAnsi="Arial" w:cs="Arial"/>
          <w:color w:val="auto"/>
          <w:sz w:val="28"/>
          <w:szCs w:val="24"/>
        </w:rPr>
        <w:t xml:space="preserve"> </w:t>
      </w:r>
      <w:r w:rsidR="008015E6" w:rsidRPr="00537B3C">
        <w:rPr>
          <w:rFonts w:ascii="Arial" w:hAnsi="Arial" w:cs="Arial"/>
          <w:color w:val="auto"/>
          <w:sz w:val="28"/>
          <w:szCs w:val="24"/>
        </w:rPr>
        <w:t>SUPERVISIÓN Y CONTROL</w:t>
      </w:r>
      <w:bookmarkEnd w:id="91"/>
    </w:p>
    <w:p w14:paraId="474002A8" w14:textId="77777777" w:rsidR="00384677" w:rsidRPr="00537B3C" w:rsidRDefault="00384677" w:rsidP="008015E6">
      <w:pPr>
        <w:spacing w:after="0"/>
        <w:rPr>
          <w:rFonts w:cs="Arial"/>
          <w:i/>
          <w:szCs w:val="24"/>
        </w:rPr>
      </w:pPr>
    </w:p>
    <w:p w14:paraId="7DB2CCDB" w14:textId="77777777" w:rsidR="008015E6" w:rsidRPr="00537B3C" w:rsidRDefault="00DB394D" w:rsidP="008015E6">
      <w:pPr>
        <w:ind w:left="720" w:hanging="720"/>
        <w:rPr>
          <w:rFonts w:cs="Arial"/>
          <w:szCs w:val="24"/>
        </w:rPr>
      </w:pPr>
      <w:r>
        <w:rPr>
          <w:rFonts w:cs="Arial"/>
          <w:szCs w:val="24"/>
        </w:rPr>
        <w:t>14</w:t>
      </w:r>
      <w:r w:rsidR="008015E6" w:rsidRPr="00537B3C">
        <w:rPr>
          <w:rFonts w:cs="Arial"/>
          <w:szCs w:val="24"/>
        </w:rPr>
        <w:t>.1</w:t>
      </w:r>
      <w:r w:rsidR="008015E6" w:rsidRPr="00537B3C">
        <w:rPr>
          <w:rFonts w:cs="Arial"/>
          <w:szCs w:val="24"/>
        </w:rPr>
        <w:tab/>
        <w:t xml:space="preserve">Con base en lo establecido en el </w:t>
      </w:r>
      <w:r w:rsidR="00224AFB">
        <w:rPr>
          <w:rFonts w:cs="Arial"/>
          <w:szCs w:val="24"/>
        </w:rPr>
        <w:t>Contrato de Préstamo</w:t>
      </w:r>
      <w:r w:rsidR="008015E6" w:rsidRPr="00537B3C">
        <w:rPr>
          <w:rFonts w:cs="Arial"/>
          <w:szCs w:val="24"/>
        </w:rPr>
        <w:t xml:space="preserve"> y </w:t>
      </w:r>
      <w:r w:rsidR="00224AFB">
        <w:rPr>
          <w:rFonts w:cs="Arial"/>
          <w:szCs w:val="24"/>
        </w:rPr>
        <w:t xml:space="preserve">en </w:t>
      </w:r>
      <w:r w:rsidR="008015E6" w:rsidRPr="00537B3C">
        <w:rPr>
          <w:rFonts w:cs="Arial"/>
          <w:szCs w:val="24"/>
        </w:rPr>
        <w:t xml:space="preserve">el </w:t>
      </w:r>
      <w:r w:rsidR="00644611">
        <w:rPr>
          <w:rFonts w:cs="Arial"/>
          <w:szCs w:val="24"/>
        </w:rPr>
        <w:t>Convenio de Colaboración</w:t>
      </w:r>
      <w:r>
        <w:rPr>
          <w:rFonts w:cs="Arial"/>
          <w:szCs w:val="24"/>
        </w:rPr>
        <w:t xml:space="preserve"> formalizado entre la SENER y el FIDE, se deberá permitir </w:t>
      </w:r>
      <w:r w:rsidR="00224AFB">
        <w:rPr>
          <w:rFonts w:cs="Arial"/>
          <w:szCs w:val="24"/>
        </w:rPr>
        <w:t xml:space="preserve">a NAFIN y </w:t>
      </w:r>
      <w:r w:rsidR="008015E6" w:rsidRPr="00537B3C">
        <w:rPr>
          <w:rFonts w:cs="Arial"/>
          <w:szCs w:val="24"/>
        </w:rPr>
        <w:t xml:space="preserve">al BID, o </w:t>
      </w:r>
      <w:r>
        <w:rPr>
          <w:rFonts w:cs="Arial"/>
          <w:szCs w:val="24"/>
        </w:rPr>
        <w:t xml:space="preserve">a la </w:t>
      </w:r>
      <w:r w:rsidR="008015E6" w:rsidRPr="00537B3C">
        <w:rPr>
          <w:rFonts w:cs="Arial"/>
          <w:szCs w:val="24"/>
        </w:rPr>
        <w:t>persona o entidad que dicha</w:t>
      </w:r>
      <w:r w:rsidR="00224AFB">
        <w:rPr>
          <w:rFonts w:cs="Arial"/>
          <w:szCs w:val="24"/>
        </w:rPr>
        <w:t>s</w:t>
      </w:r>
      <w:r w:rsidR="008015E6" w:rsidRPr="00537B3C">
        <w:rPr>
          <w:rFonts w:cs="Arial"/>
          <w:szCs w:val="24"/>
        </w:rPr>
        <w:t xml:space="preserve"> Instituci</w:t>
      </w:r>
      <w:r w:rsidR="00224AFB">
        <w:rPr>
          <w:rFonts w:cs="Arial"/>
          <w:szCs w:val="24"/>
        </w:rPr>
        <w:t xml:space="preserve">ones </w:t>
      </w:r>
      <w:r w:rsidR="008015E6" w:rsidRPr="00537B3C">
        <w:rPr>
          <w:rFonts w:cs="Arial"/>
          <w:szCs w:val="24"/>
        </w:rPr>
        <w:t>designe</w:t>
      </w:r>
      <w:r w:rsidR="00224AFB">
        <w:rPr>
          <w:rFonts w:cs="Arial"/>
          <w:szCs w:val="24"/>
        </w:rPr>
        <w:t>n</w:t>
      </w:r>
      <w:r w:rsidR="008015E6" w:rsidRPr="00537B3C">
        <w:rPr>
          <w:rFonts w:cs="Arial"/>
          <w:szCs w:val="24"/>
        </w:rPr>
        <w:t xml:space="preserve">, que inspeccione en cualquier momento el estado de ejecución del </w:t>
      </w:r>
      <w:r>
        <w:rPr>
          <w:rFonts w:cs="Arial"/>
          <w:szCs w:val="24"/>
        </w:rPr>
        <w:t>PROGRAMA</w:t>
      </w:r>
      <w:r w:rsidR="008015E6" w:rsidRPr="00537B3C">
        <w:rPr>
          <w:rFonts w:cs="Arial"/>
          <w:szCs w:val="24"/>
        </w:rPr>
        <w:t>.</w:t>
      </w:r>
    </w:p>
    <w:p w14:paraId="4F69E7FE" w14:textId="77777777" w:rsidR="00644611" w:rsidRDefault="00DB394D" w:rsidP="00400E3A">
      <w:pPr>
        <w:spacing w:after="0"/>
        <w:ind w:left="720" w:hanging="720"/>
        <w:rPr>
          <w:rFonts w:cs="Arial"/>
          <w:szCs w:val="24"/>
        </w:rPr>
      </w:pPr>
      <w:r>
        <w:rPr>
          <w:rFonts w:cs="Arial"/>
          <w:szCs w:val="24"/>
        </w:rPr>
        <w:t>14</w:t>
      </w:r>
      <w:r w:rsidR="008015E6" w:rsidRPr="00537B3C">
        <w:rPr>
          <w:rFonts w:cs="Arial"/>
          <w:szCs w:val="24"/>
        </w:rPr>
        <w:t>.2</w:t>
      </w:r>
      <w:r w:rsidR="008015E6" w:rsidRPr="00537B3C">
        <w:rPr>
          <w:rFonts w:cs="Arial"/>
          <w:szCs w:val="24"/>
        </w:rPr>
        <w:tab/>
      </w:r>
      <w:r w:rsidR="00224AFB">
        <w:rPr>
          <w:rFonts w:cs="Arial"/>
          <w:szCs w:val="24"/>
        </w:rPr>
        <w:t>El FIDE</w:t>
      </w:r>
      <w:r w:rsidR="008015E6" w:rsidRPr="00537B3C">
        <w:rPr>
          <w:rFonts w:cs="Arial"/>
          <w:szCs w:val="24"/>
        </w:rPr>
        <w:t xml:space="preserve"> </w:t>
      </w:r>
      <w:r w:rsidR="00644611">
        <w:rPr>
          <w:rFonts w:cs="Arial"/>
          <w:szCs w:val="24"/>
        </w:rPr>
        <w:t>enviará a la UCP</w:t>
      </w:r>
      <w:r w:rsidR="008015E6" w:rsidRPr="00537B3C">
        <w:rPr>
          <w:rFonts w:cs="Arial"/>
          <w:szCs w:val="24"/>
        </w:rPr>
        <w:t xml:space="preserve"> informes </w:t>
      </w:r>
      <w:r>
        <w:rPr>
          <w:rFonts w:cs="Arial"/>
          <w:szCs w:val="24"/>
        </w:rPr>
        <w:t>tri</w:t>
      </w:r>
      <w:r w:rsidR="00756005">
        <w:rPr>
          <w:rFonts w:cs="Arial"/>
          <w:szCs w:val="24"/>
        </w:rPr>
        <w:t xml:space="preserve">mestrales </w:t>
      </w:r>
      <w:r w:rsidR="008015E6" w:rsidRPr="00537B3C">
        <w:rPr>
          <w:rFonts w:cs="Arial"/>
          <w:szCs w:val="24"/>
        </w:rPr>
        <w:t>de avance físico y financiero de los Proyectos</w:t>
      </w:r>
      <w:r w:rsidR="00644611">
        <w:rPr>
          <w:rFonts w:cs="Arial"/>
          <w:szCs w:val="24"/>
        </w:rPr>
        <w:t>,</w:t>
      </w:r>
      <w:r w:rsidR="00224AFB">
        <w:rPr>
          <w:rFonts w:cs="Arial"/>
          <w:szCs w:val="24"/>
        </w:rPr>
        <w:t xml:space="preserve"> </w:t>
      </w:r>
      <w:r w:rsidR="00644611">
        <w:rPr>
          <w:rFonts w:cs="Arial"/>
          <w:szCs w:val="24"/>
        </w:rPr>
        <w:t>de conformidad con lo establecido en las reglas de Operación del FOTEASE, para su entrega al Comité Técnico</w:t>
      </w:r>
      <w:r>
        <w:rPr>
          <w:rFonts w:cs="Arial"/>
          <w:szCs w:val="24"/>
        </w:rPr>
        <w:t>.</w:t>
      </w:r>
    </w:p>
    <w:p w14:paraId="2CF5CD9F" w14:textId="77777777" w:rsidR="008015E6" w:rsidRPr="00537B3C" w:rsidRDefault="00644611" w:rsidP="00400E3A">
      <w:pPr>
        <w:spacing w:after="0"/>
        <w:ind w:left="720" w:hanging="720"/>
        <w:rPr>
          <w:rFonts w:cs="Arial"/>
          <w:szCs w:val="24"/>
        </w:rPr>
      </w:pPr>
      <w:r>
        <w:rPr>
          <w:rFonts w:cs="Arial"/>
          <w:szCs w:val="24"/>
        </w:rPr>
        <w:t>14.3</w:t>
      </w:r>
      <w:r>
        <w:rPr>
          <w:rFonts w:cs="Arial"/>
          <w:szCs w:val="24"/>
        </w:rPr>
        <w:tab/>
        <w:t>El FIDE</w:t>
      </w:r>
      <w:r w:rsidRPr="00537B3C">
        <w:rPr>
          <w:rFonts w:cs="Arial"/>
          <w:szCs w:val="24"/>
        </w:rPr>
        <w:t xml:space="preserve"> </w:t>
      </w:r>
      <w:r>
        <w:rPr>
          <w:rFonts w:cs="Arial"/>
          <w:szCs w:val="24"/>
        </w:rPr>
        <w:t>enviará a la UCP</w:t>
      </w:r>
      <w:r w:rsidRPr="00537B3C">
        <w:rPr>
          <w:rFonts w:cs="Arial"/>
          <w:szCs w:val="24"/>
        </w:rPr>
        <w:t xml:space="preserve"> informes </w:t>
      </w:r>
      <w:r>
        <w:rPr>
          <w:rFonts w:cs="Arial"/>
          <w:szCs w:val="24"/>
        </w:rPr>
        <w:t xml:space="preserve">semestrales </w:t>
      </w:r>
      <w:r w:rsidRPr="00537B3C">
        <w:rPr>
          <w:rFonts w:cs="Arial"/>
          <w:szCs w:val="24"/>
        </w:rPr>
        <w:t>de avance físico y financiero de los Proyectos</w:t>
      </w:r>
      <w:r>
        <w:rPr>
          <w:rFonts w:cs="Arial"/>
          <w:szCs w:val="24"/>
        </w:rPr>
        <w:t xml:space="preserve">. </w:t>
      </w:r>
      <w:r w:rsidR="00DB394D">
        <w:rPr>
          <w:rFonts w:cs="Arial"/>
          <w:szCs w:val="24"/>
        </w:rPr>
        <w:t xml:space="preserve">La UCP </w:t>
      </w:r>
      <w:r>
        <w:rPr>
          <w:rFonts w:cs="Arial"/>
          <w:szCs w:val="24"/>
        </w:rPr>
        <w:t xml:space="preserve">hará la consolidación de los informes y los presentará </w:t>
      </w:r>
      <w:r w:rsidR="00DB394D">
        <w:rPr>
          <w:rFonts w:cs="Arial"/>
          <w:szCs w:val="24"/>
        </w:rPr>
        <w:t>al BID, a través a NAFIN</w:t>
      </w:r>
      <w:r w:rsidR="008015E6" w:rsidRPr="00537B3C">
        <w:rPr>
          <w:rFonts w:cs="Arial"/>
          <w:szCs w:val="24"/>
        </w:rPr>
        <w:t>. Estos informes se prepararán de conformidad con los formularios contenidos en el Anexo I, incluyendo:</w:t>
      </w:r>
    </w:p>
    <w:p w14:paraId="6CDE1823" w14:textId="77777777" w:rsidR="008015E6" w:rsidRPr="00537B3C" w:rsidRDefault="008015E6" w:rsidP="00400E3A">
      <w:pPr>
        <w:spacing w:after="0"/>
        <w:ind w:left="720" w:hanging="720"/>
        <w:rPr>
          <w:rFonts w:cs="Arial"/>
          <w:szCs w:val="24"/>
        </w:rPr>
      </w:pPr>
    </w:p>
    <w:p w14:paraId="1F50EC94" w14:textId="77777777" w:rsidR="008015E6" w:rsidRPr="00537B3C" w:rsidRDefault="008015E6" w:rsidP="0058391B">
      <w:pPr>
        <w:pStyle w:val="ListParagraph"/>
        <w:numPr>
          <w:ilvl w:val="0"/>
          <w:numId w:val="6"/>
        </w:numPr>
        <w:spacing w:after="0"/>
        <w:ind w:right="4"/>
        <w:rPr>
          <w:rFonts w:cs="Arial"/>
          <w:szCs w:val="24"/>
        </w:rPr>
      </w:pPr>
      <w:r w:rsidRPr="00537B3C">
        <w:rPr>
          <w:rFonts w:cs="Arial"/>
          <w:szCs w:val="24"/>
        </w:rPr>
        <w:t xml:space="preserve">una descripción sobre la situación en que se encuentran los </w:t>
      </w:r>
      <w:r w:rsidR="00FC1BC5" w:rsidRPr="00537B3C">
        <w:rPr>
          <w:rFonts w:cs="Arial"/>
          <w:szCs w:val="24"/>
        </w:rPr>
        <w:t>P</w:t>
      </w:r>
      <w:r w:rsidRPr="00537B3C">
        <w:rPr>
          <w:rFonts w:cs="Arial"/>
          <w:szCs w:val="24"/>
        </w:rPr>
        <w:t xml:space="preserve">royectos al cierre del </w:t>
      </w:r>
      <w:r w:rsidR="00DB394D">
        <w:rPr>
          <w:rFonts w:cs="Arial"/>
          <w:szCs w:val="24"/>
        </w:rPr>
        <w:t>tri</w:t>
      </w:r>
      <w:r w:rsidR="006F5F78">
        <w:rPr>
          <w:rFonts w:cs="Arial"/>
          <w:szCs w:val="24"/>
        </w:rPr>
        <w:t>mestre</w:t>
      </w:r>
      <w:r w:rsidRPr="00537B3C">
        <w:rPr>
          <w:rFonts w:cs="Arial"/>
          <w:szCs w:val="24"/>
        </w:rPr>
        <w:t>, los avances logrados, la problemática presentada, las medidas de solución tomadas y las acciones programadas;</w:t>
      </w:r>
    </w:p>
    <w:p w14:paraId="7E90B8F6" w14:textId="77777777" w:rsidR="008015E6" w:rsidRPr="00537B3C" w:rsidRDefault="008015E6" w:rsidP="0058391B">
      <w:pPr>
        <w:pStyle w:val="ListParagraph"/>
        <w:numPr>
          <w:ilvl w:val="0"/>
          <w:numId w:val="6"/>
        </w:numPr>
        <w:spacing w:before="3" w:after="0"/>
        <w:ind w:right="4"/>
        <w:rPr>
          <w:rFonts w:cs="Arial"/>
          <w:szCs w:val="24"/>
        </w:rPr>
      </w:pPr>
      <w:r w:rsidRPr="00537B3C">
        <w:rPr>
          <w:rFonts w:cs="Arial"/>
          <w:szCs w:val="24"/>
        </w:rPr>
        <w:t>la actualización de avance en el PA;</w:t>
      </w:r>
    </w:p>
    <w:p w14:paraId="1114B559" w14:textId="77777777" w:rsidR="008015E6" w:rsidRPr="00537B3C" w:rsidRDefault="008015E6" w:rsidP="0058391B">
      <w:pPr>
        <w:pStyle w:val="ListParagraph"/>
        <w:numPr>
          <w:ilvl w:val="0"/>
          <w:numId w:val="6"/>
        </w:numPr>
        <w:spacing w:before="3" w:after="0"/>
        <w:ind w:right="4"/>
        <w:rPr>
          <w:rFonts w:cs="Arial"/>
          <w:szCs w:val="24"/>
        </w:rPr>
      </w:pPr>
      <w:r w:rsidRPr="00537B3C">
        <w:rPr>
          <w:rFonts w:cs="Arial"/>
          <w:szCs w:val="24"/>
        </w:rPr>
        <w:t xml:space="preserve">el avance en la ejecución física y financiera de cada acción contenida en el PA; y </w:t>
      </w:r>
    </w:p>
    <w:p w14:paraId="627DD419" w14:textId="77777777" w:rsidR="008015E6" w:rsidRPr="00537B3C" w:rsidRDefault="008015E6" w:rsidP="0058391B">
      <w:pPr>
        <w:pStyle w:val="ListParagraph"/>
        <w:numPr>
          <w:ilvl w:val="0"/>
          <w:numId w:val="6"/>
        </w:numPr>
        <w:spacing w:before="3" w:after="0"/>
        <w:ind w:right="4"/>
        <w:rPr>
          <w:rFonts w:cs="Arial"/>
          <w:szCs w:val="24"/>
        </w:rPr>
      </w:pPr>
      <w:r w:rsidRPr="00537B3C">
        <w:rPr>
          <w:rFonts w:cs="Arial"/>
          <w:szCs w:val="24"/>
        </w:rPr>
        <w:t xml:space="preserve">la información del cumplimiento ambiental y social de los proyectos de cada </w:t>
      </w:r>
      <w:r w:rsidR="00663F4F">
        <w:rPr>
          <w:rFonts w:cs="Arial"/>
          <w:szCs w:val="24"/>
        </w:rPr>
        <w:t>EO</w:t>
      </w:r>
      <w:r w:rsidR="00486AC2">
        <w:rPr>
          <w:rFonts w:cs="Arial"/>
          <w:szCs w:val="24"/>
        </w:rPr>
        <w:t>APF</w:t>
      </w:r>
      <w:r w:rsidRPr="00537B3C">
        <w:rPr>
          <w:rFonts w:cs="Arial"/>
          <w:szCs w:val="24"/>
        </w:rPr>
        <w:t xml:space="preserve">, según los requerimientos establecidos en el Capítulo XV. </w:t>
      </w:r>
      <w:r w:rsidR="00644611">
        <w:rPr>
          <w:rFonts w:cs="Arial"/>
          <w:szCs w:val="24"/>
        </w:rPr>
        <w:t>Dichos informes se presentarán 3</w:t>
      </w:r>
      <w:r w:rsidRPr="00537B3C">
        <w:rPr>
          <w:rFonts w:cs="Arial"/>
          <w:szCs w:val="24"/>
        </w:rPr>
        <w:t xml:space="preserve">0 días posteriores a la conclusión de cada </w:t>
      </w:r>
      <w:r w:rsidR="00644611">
        <w:rPr>
          <w:rFonts w:cs="Arial"/>
          <w:szCs w:val="24"/>
        </w:rPr>
        <w:t>semestre</w:t>
      </w:r>
      <w:r w:rsidR="006F5F78" w:rsidRPr="00537B3C">
        <w:rPr>
          <w:rFonts w:cs="Arial"/>
          <w:szCs w:val="24"/>
        </w:rPr>
        <w:t xml:space="preserve"> </w:t>
      </w:r>
      <w:r w:rsidRPr="00537B3C">
        <w:rPr>
          <w:rFonts w:cs="Arial"/>
          <w:szCs w:val="24"/>
        </w:rPr>
        <w:t xml:space="preserve">calendario, a partir de la </w:t>
      </w:r>
      <w:r w:rsidR="00644611">
        <w:rPr>
          <w:rFonts w:cs="Arial"/>
          <w:szCs w:val="24"/>
        </w:rPr>
        <w:t xml:space="preserve">declaración de efectividad del Préstamo y una vez que se cuente con el Convenio de Colaboración </w:t>
      </w:r>
      <w:r w:rsidR="00486AC2">
        <w:rPr>
          <w:rFonts w:cs="Arial"/>
          <w:szCs w:val="24"/>
        </w:rPr>
        <w:t xml:space="preserve">formalizado entre </w:t>
      </w:r>
      <w:r w:rsidR="00DB394D">
        <w:rPr>
          <w:rFonts w:cs="Arial"/>
          <w:szCs w:val="24"/>
        </w:rPr>
        <w:t>la SENER</w:t>
      </w:r>
      <w:r w:rsidR="00486AC2">
        <w:rPr>
          <w:rFonts w:cs="Arial"/>
          <w:szCs w:val="24"/>
        </w:rPr>
        <w:t xml:space="preserve"> y el FIDE</w:t>
      </w:r>
      <w:r w:rsidRPr="00537B3C">
        <w:rPr>
          <w:rFonts w:cs="Arial"/>
          <w:szCs w:val="24"/>
        </w:rPr>
        <w:t>.</w:t>
      </w:r>
    </w:p>
    <w:p w14:paraId="103EA8D7" w14:textId="77777777" w:rsidR="008015E6" w:rsidRPr="00537B3C" w:rsidRDefault="008015E6" w:rsidP="008015E6">
      <w:pPr>
        <w:pStyle w:val="Paragraph"/>
        <w:numPr>
          <w:ilvl w:val="0"/>
          <w:numId w:val="0"/>
        </w:numPr>
        <w:tabs>
          <w:tab w:val="num" w:pos="1560"/>
        </w:tabs>
        <w:spacing w:after="0"/>
        <w:ind w:left="720" w:hanging="533"/>
        <w:rPr>
          <w:rFonts w:cs="Arial"/>
          <w:szCs w:val="24"/>
        </w:rPr>
      </w:pPr>
    </w:p>
    <w:p w14:paraId="4EDFE6D8" w14:textId="77777777" w:rsidR="00996E27" w:rsidRPr="00D93834" w:rsidRDefault="00996E27" w:rsidP="00996E27">
      <w:pPr>
        <w:spacing w:before="54"/>
        <w:rPr>
          <w:rFonts w:cs="Arial"/>
          <w:i/>
          <w:szCs w:val="24"/>
        </w:rPr>
      </w:pPr>
      <w:r w:rsidRPr="00D93834">
        <w:rPr>
          <w:rFonts w:cs="Arial"/>
          <w:i/>
          <w:szCs w:val="24"/>
        </w:rPr>
        <w:lastRenderedPageBreak/>
        <w:t xml:space="preserve">Recepción de </w:t>
      </w:r>
      <w:r w:rsidR="00486AC2">
        <w:rPr>
          <w:rFonts w:cs="Arial"/>
          <w:i/>
          <w:szCs w:val="24"/>
        </w:rPr>
        <w:t>los Bienes</w:t>
      </w:r>
      <w:r w:rsidR="00644611">
        <w:rPr>
          <w:rFonts w:cs="Arial"/>
          <w:i/>
          <w:szCs w:val="24"/>
        </w:rPr>
        <w:t xml:space="preserve"> y Servicios</w:t>
      </w:r>
    </w:p>
    <w:p w14:paraId="7EA7C2C8" w14:textId="77777777" w:rsidR="00996E27" w:rsidRDefault="00D50102" w:rsidP="00996E27">
      <w:pPr>
        <w:spacing w:after="0"/>
        <w:ind w:left="708" w:hanging="708"/>
        <w:rPr>
          <w:rFonts w:cs="Arial"/>
          <w:szCs w:val="24"/>
        </w:rPr>
      </w:pPr>
      <w:r>
        <w:rPr>
          <w:rFonts w:cs="Arial"/>
          <w:szCs w:val="24"/>
        </w:rPr>
        <w:t>14</w:t>
      </w:r>
      <w:r w:rsidR="00996E27">
        <w:rPr>
          <w:rFonts w:cs="Arial"/>
          <w:szCs w:val="24"/>
        </w:rPr>
        <w:t>.</w:t>
      </w:r>
      <w:r w:rsidR="00644611">
        <w:rPr>
          <w:rFonts w:cs="Arial"/>
          <w:szCs w:val="24"/>
        </w:rPr>
        <w:t>4</w:t>
      </w:r>
      <w:r w:rsidR="00996E27">
        <w:rPr>
          <w:rFonts w:cs="Arial"/>
          <w:szCs w:val="24"/>
        </w:rPr>
        <w:tab/>
        <w:t xml:space="preserve">Una vez concluida la </w:t>
      </w:r>
      <w:r w:rsidR="00486AC2">
        <w:rPr>
          <w:rFonts w:cs="Arial"/>
          <w:szCs w:val="24"/>
        </w:rPr>
        <w:t>puesta en marcha de los bienes</w:t>
      </w:r>
      <w:r w:rsidR="00864434">
        <w:rPr>
          <w:rFonts w:cs="Arial"/>
          <w:szCs w:val="24"/>
        </w:rPr>
        <w:t xml:space="preserve"> y equipos</w:t>
      </w:r>
      <w:r w:rsidR="00996E27">
        <w:rPr>
          <w:rFonts w:cs="Arial"/>
          <w:szCs w:val="24"/>
        </w:rPr>
        <w:t xml:space="preserve">, el </w:t>
      </w:r>
      <w:r w:rsidR="00486AC2">
        <w:rPr>
          <w:rFonts w:cs="Arial"/>
          <w:szCs w:val="24"/>
        </w:rPr>
        <w:t xml:space="preserve">Proveedor </w:t>
      </w:r>
      <w:r w:rsidR="00996E27">
        <w:rPr>
          <w:rFonts w:cs="Arial"/>
          <w:szCs w:val="24"/>
        </w:rPr>
        <w:t>presentará a</w:t>
      </w:r>
      <w:r w:rsidR="00486AC2">
        <w:rPr>
          <w:rFonts w:cs="Arial"/>
          <w:szCs w:val="24"/>
        </w:rPr>
        <w:t>l FIDE</w:t>
      </w:r>
      <w:r w:rsidR="00996E27">
        <w:rPr>
          <w:rFonts w:cs="Arial"/>
          <w:szCs w:val="24"/>
        </w:rPr>
        <w:t xml:space="preserve">, el comunicado de la terminación </w:t>
      </w:r>
      <w:r w:rsidR="00486AC2">
        <w:rPr>
          <w:rFonts w:cs="Arial"/>
          <w:szCs w:val="24"/>
        </w:rPr>
        <w:t>de la instalación y puesta en marcha</w:t>
      </w:r>
      <w:r w:rsidR="00996E27">
        <w:rPr>
          <w:rFonts w:cs="Arial"/>
          <w:szCs w:val="24"/>
        </w:rPr>
        <w:t xml:space="preserve">, de conformidad con lo establecido en el contrato de </w:t>
      </w:r>
      <w:r w:rsidR="00486AC2">
        <w:rPr>
          <w:rFonts w:cs="Arial"/>
          <w:szCs w:val="24"/>
        </w:rPr>
        <w:t xml:space="preserve">adquisición de bienes </w:t>
      </w:r>
      <w:r w:rsidR="00864434">
        <w:rPr>
          <w:rFonts w:cs="Arial"/>
          <w:szCs w:val="24"/>
        </w:rPr>
        <w:t xml:space="preserve">y servicios </w:t>
      </w:r>
      <w:r w:rsidR="00996E27">
        <w:rPr>
          <w:rFonts w:cs="Arial"/>
          <w:szCs w:val="24"/>
        </w:rPr>
        <w:t>y en su caso, en convenios modificatorios que hayan sido celebrados por necesidades del Proyecto.</w:t>
      </w:r>
    </w:p>
    <w:p w14:paraId="04E87C74" w14:textId="77777777" w:rsidR="00996E27" w:rsidRDefault="00D50102" w:rsidP="00996E27">
      <w:pPr>
        <w:spacing w:after="0"/>
        <w:ind w:left="708" w:hanging="708"/>
        <w:rPr>
          <w:rFonts w:cs="Arial"/>
          <w:szCs w:val="24"/>
        </w:rPr>
      </w:pPr>
      <w:r>
        <w:rPr>
          <w:rFonts w:cs="Arial"/>
          <w:szCs w:val="24"/>
        </w:rPr>
        <w:t>14</w:t>
      </w:r>
      <w:r w:rsidR="00864434">
        <w:rPr>
          <w:rFonts w:cs="Arial"/>
          <w:szCs w:val="24"/>
        </w:rPr>
        <w:t>.5</w:t>
      </w:r>
      <w:r w:rsidR="00996E27">
        <w:rPr>
          <w:rFonts w:cs="Arial"/>
          <w:szCs w:val="24"/>
        </w:rPr>
        <w:tab/>
      </w:r>
      <w:r w:rsidR="00486AC2">
        <w:rPr>
          <w:rFonts w:cs="Arial"/>
          <w:szCs w:val="24"/>
        </w:rPr>
        <w:t>El FIDE</w:t>
      </w:r>
      <w:r w:rsidR="00996E27">
        <w:rPr>
          <w:rFonts w:cs="Arial"/>
          <w:szCs w:val="24"/>
        </w:rPr>
        <w:t xml:space="preserve"> con su personal técnico y/o la supervisión técnica, </w:t>
      </w:r>
      <w:r w:rsidR="00864434">
        <w:rPr>
          <w:rFonts w:cs="Arial"/>
          <w:szCs w:val="24"/>
        </w:rPr>
        <w:t xml:space="preserve">y con el apoyo de la CONUEE y del Beneficiario, </w:t>
      </w:r>
      <w:r w:rsidR="00996E27">
        <w:rPr>
          <w:rFonts w:cs="Arial"/>
          <w:szCs w:val="24"/>
        </w:rPr>
        <w:t>hará</w:t>
      </w:r>
      <w:r w:rsidR="00864434">
        <w:rPr>
          <w:rFonts w:cs="Arial"/>
          <w:szCs w:val="24"/>
        </w:rPr>
        <w:t>n</w:t>
      </w:r>
      <w:r w:rsidR="00996E27">
        <w:rPr>
          <w:rFonts w:cs="Arial"/>
          <w:szCs w:val="24"/>
        </w:rPr>
        <w:t xml:space="preserve"> las inspecciones y pruebas correspondientes para determinar si en efecto, ha sido concluid</w:t>
      </w:r>
      <w:r w:rsidR="00486AC2">
        <w:rPr>
          <w:rFonts w:cs="Arial"/>
          <w:szCs w:val="24"/>
        </w:rPr>
        <w:t>o</w:t>
      </w:r>
      <w:r w:rsidR="00996E27">
        <w:rPr>
          <w:rFonts w:cs="Arial"/>
          <w:szCs w:val="24"/>
        </w:rPr>
        <w:t xml:space="preserve"> </w:t>
      </w:r>
      <w:r w:rsidR="00486AC2">
        <w:rPr>
          <w:rFonts w:cs="Arial"/>
          <w:szCs w:val="24"/>
        </w:rPr>
        <w:t>el Proyecto</w:t>
      </w:r>
      <w:r w:rsidR="00996E27">
        <w:rPr>
          <w:rFonts w:cs="Arial"/>
          <w:szCs w:val="24"/>
        </w:rPr>
        <w:t>, de conformidad con el proyecto ejecutivo y sus especificaciones</w:t>
      </w:r>
      <w:r w:rsidR="00864434">
        <w:rPr>
          <w:rFonts w:cs="Arial"/>
          <w:szCs w:val="24"/>
        </w:rPr>
        <w:t xml:space="preserve"> técnicas</w:t>
      </w:r>
      <w:r w:rsidR="00996E27">
        <w:rPr>
          <w:rFonts w:cs="Arial"/>
          <w:szCs w:val="24"/>
        </w:rPr>
        <w:t xml:space="preserve">, así como con lo establecido en el contrato </w:t>
      </w:r>
      <w:r w:rsidR="00486AC2">
        <w:rPr>
          <w:rFonts w:cs="Arial"/>
          <w:szCs w:val="24"/>
        </w:rPr>
        <w:t>de adquisición de bienes</w:t>
      </w:r>
      <w:r w:rsidR="00864434">
        <w:rPr>
          <w:rFonts w:cs="Arial"/>
          <w:szCs w:val="24"/>
        </w:rPr>
        <w:t xml:space="preserve"> y servicios</w:t>
      </w:r>
      <w:r w:rsidR="00996E27">
        <w:rPr>
          <w:rFonts w:cs="Arial"/>
          <w:szCs w:val="24"/>
        </w:rPr>
        <w:t xml:space="preserve">. En caso de que existan conceptos aún no concluidos o acciones que deban ejecutarse por el </w:t>
      </w:r>
      <w:r w:rsidR="00486AC2">
        <w:rPr>
          <w:rFonts w:cs="Arial"/>
          <w:szCs w:val="24"/>
        </w:rPr>
        <w:t xml:space="preserve">Proveedor </w:t>
      </w:r>
      <w:r w:rsidR="00996E27">
        <w:rPr>
          <w:rFonts w:cs="Arial"/>
          <w:szCs w:val="24"/>
        </w:rPr>
        <w:t>para estar en posibilidades de poner en marcha el Proyecto, solicitará su ejecución, acordando los tiempos para su terminación.</w:t>
      </w:r>
    </w:p>
    <w:p w14:paraId="65FB231D" w14:textId="77777777" w:rsidR="00996E27" w:rsidRDefault="00D50102" w:rsidP="00996E27">
      <w:pPr>
        <w:spacing w:after="0"/>
        <w:ind w:left="708" w:hanging="708"/>
        <w:rPr>
          <w:rFonts w:cs="Arial"/>
          <w:szCs w:val="24"/>
        </w:rPr>
      </w:pPr>
      <w:r>
        <w:rPr>
          <w:rFonts w:cs="Arial"/>
          <w:szCs w:val="24"/>
        </w:rPr>
        <w:t>14</w:t>
      </w:r>
      <w:r w:rsidR="00864434">
        <w:rPr>
          <w:rFonts w:cs="Arial"/>
          <w:szCs w:val="24"/>
        </w:rPr>
        <w:t>.6</w:t>
      </w:r>
      <w:r w:rsidR="00996E27">
        <w:rPr>
          <w:rFonts w:cs="Arial"/>
          <w:szCs w:val="24"/>
        </w:rPr>
        <w:tab/>
        <w:t xml:space="preserve">Cuando se determine </w:t>
      </w:r>
      <w:r w:rsidR="00864434">
        <w:rPr>
          <w:rFonts w:cs="Arial"/>
          <w:szCs w:val="24"/>
        </w:rPr>
        <w:t xml:space="preserve">conjuntamente entre el FIDE, la CONUEE y el Beneficiario, </w:t>
      </w:r>
      <w:r w:rsidR="00996E27">
        <w:rPr>
          <w:rFonts w:cs="Arial"/>
          <w:szCs w:val="24"/>
        </w:rPr>
        <w:t xml:space="preserve">que </w:t>
      </w:r>
      <w:r w:rsidR="00486AC2">
        <w:rPr>
          <w:rFonts w:cs="Arial"/>
          <w:szCs w:val="24"/>
        </w:rPr>
        <w:t>el proyecto</w:t>
      </w:r>
      <w:r w:rsidR="00996E27">
        <w:rPr>
          <w:rFonts w:cs="Arial"/>
          <w:szCs w:val="24"/>
        </w:rPr>
        <w:t xml:space="preserve"> esté concluid</w:t>
      </w:r>
      <w:r w:rsidR="00486AC2">
        <w:rPr>
          <w:rFonts w:cs="Arial"/>
          <w:szCs w:val="24"/>
        </w:rPr>
        <w:t>o</w:t>
      </w:r>
      <w:r w:rsidR="00996E27">
        <w:rPr>
          <w:rFonts w:cs="Arial"/>
          <w:szCs w:val="24"/>
        </w:rPr>
        <w:t xml:space="preserve"> y que cuente con todos los elementos e instrumentos para su puesta en marcha, se elaborará y firmará el acta de entrega recepción de </w:t>
      </w:r>
      <w:r w:rsidR="00486AC2">
        <w:rPr>
          <w:rFonts w:cs="Arial"/>
          <w:szCs w:val="24"/>
        </w:rPr>
        <w:t xml:space="preserve">la instalación y puesta en marcha de los </w:t>
      </w:r>
      <w:r w:rsidR="00864434">
        <w:rPr>
          <w:rFonts w:cs="Arial"/>
          <w:szCs w:val="24"/>
        </w:rPr>
        <w:t xml:space="preserve">bienes y </w:t>
      </w:r>
      <w:r w:rsidR="00486AC2">
        <w:rPr>
          <w:rFonts w:cs="Arial"/>
          <w:szCs w:val="24"/>
        </w:rPr>
        <w:t>equipos</w:t>
      </w:r>
      <w:r w:rsidR="00864434">
        <w:rPr>
          <w:rFonts w:cs="Arial"/>
          <w:szCs w:val="24"/>
        </w:rPr>
        <w:t>,</w:t>
      </w:r>
      <w:r w:rsidR="00996E27">
        <w:rPr>
          <w:rFonts w:cs="Arial"/>
          <w:szCs w:val="24"/>
        </w:rPr>
        <w:t xml:space="preserve"> o documento equivalente, entre los representantes facultados de</w:t>
      </w:r>
      <w:r w:rsidR="00486AC2">
        <w:rPr>
          <w:rFonts w:cs="Arial"/>
          <w:szCs w:val="24"/>
        </w:rPr>
        <w:t>l FIDE y del Proveedor,</w:t>
      </w:r>
      <w:r w:rsidR="00996E27">
        <w:rPr>
          <w:rFonts w:cs="Arial"/>
          <w:szCs w:val="24"/>
        </w:rPr>
        <w:t xml:space="preserve"> de conformidad con el contrato de </w:t>
      </w:r>
      <w:r w:rsidR="00486AC2">
        <w:rPr>
          <w:rFonts w:cs="Arial"/>
          <w:szCs w:val="24"/>
        </w:rPr>
        <w:t>adquisición de bienes</w:t>
      </w:r>
      <w:r w:rsidR="00864434">
        <w:rPr>
          <w:rFonts w:cs="Arial"/>
          <w:szCs w:val="24"/>
        </w:rPr>
        <w:t xml:space="preserve"> y servicios</w:t>
      </w:r>
      <w:r w:rsidR="00996E27">
        <w:rPr>
          <w:rFonts w:cs="Arial"/>
          <w:szCs w:val="24"/>
        </w:rPr>
        <w:t xml:space="preserve">. El </w:t>
      </w:r>
      <w:r w:rsidR="00486AC2">
        <w:rPr>
          <w:rFonts w:cs="Arial"/>
          <w:szCs w:val="24"/>
        </w:rPr>
        <w:t xml:space="preserve">Proveedor </w:t>
      </w:r>
      <w:r w:rsidR="00996E27">
        <w:rPr>
          <w:rFonts w:cs="Arial"/>
          <w:szCs w:val="24"/>
        </w:rPr>
        <w:t xml:space="preserve">entregará la fianza de garantía o documento equivalente establecido en el contrato de </w:t>
      </w:r>
      <w:r w:rsidR="00486AC2">
        <w:rPr>
          <w:rFonts w:cs="Arial"/>
          <w:szCs w:val="24"/>
        </w:rPr>
        <w:t>adquisición de bienes</w:t>
      </w:r>
      <w:r w:rsidR="00864434">
        <w:rPr>
          <w:rFonts w:cs="Arial"/>
          <w:szCs w:val="24"/>
        </w:rPr>
        <w:t xml:space="preserve"> y servicios</w:t>
      </w:r>
      <w:r w:rsidR="00996E27">
        <w:rPr>
          <w:rFonts w:cs="Arial"/>
          <w:szCs w:val="24"/>
        </w:rPr>
        <w:t>, para subsanar defectos o vicios ocultos, iniciando el plazo a p</w:t>
      </w:r>
      <w:r>
        <w:rPr>
          <w:rFonts w:cs="Arial"/>
          <w:szCs w:val="24"/>
        </w:rPr>
        <w:t>artir de la fecha de recepción</w:t>
      </w:r>
      <w:r w:rsidR="00996E27">
        <w:rPr>
          <w:rFonts w:cs="Arial"/>
          <w:szCs w:val="24"/>
        </w:rPr>
        <w:t xml:space="preserve"> y hasta la conclusión del periodo establecido en </w:t>
      </w:r>
      <w:r w:rsidR="00864434">
        <w:rPr>
          <w:rFonts w:cs="Arial"/>
          <w:szCs w:val="24"/>
        </w:rPr>
        <w:t xml:space="preserve">dicho </w:t>
      </w:r>
      <w:r w:rsidR="00996E27">
        <w:rPr>
          <w:rFonts w:cs="Arial"/>
          <w:szCs w:val="24"/>
        </w:rPr>
        <w:t>contrato.</w:t>
      </w:r>
    </w:p>
    <w:p w14:paraId="6E7EF97B" w14:textId="77777777" w:rsidR="005E039E" w:rsidRDefault="005E039E" w:rsidP="00384677">
      <w:pPr>
        <w:spacing w:after="0"/>
        <w:rPr>
          <w:rFonts w:cs="Arial"/>
          <w:i/>
          <w:szCs w:val="24"/>
        </w:rPr>
      </w:pPr>
    </w:p>
    <w:p w14:paraId="1835DDBF" w14:textId="77777777" w:rsidR="00864434" w:rsidRDefault="00864434" w:rsidP="00384677">
      <w:pPr>
        <w:spacing w:after="0"/>
        <w:rPr>
          <w:rFonts w:cs="Arial"/>
          <w:i/>
          <w:szCs w:val="24"/>
        </w:rPr>
      </w:pPr>
    </w:p>
    <w:p w14:paraId="658897D0" w14:textId="77777777" w:rsidR="00864434" w:rsidRDefault="00864434" w:rsidP="00384677">
      <w:pPr>
        <w:spacing w:after="0"/>
        <w:rPr>
          <w:rFonts w:cs="Arial"/>
          <w:i/>
          <w:szCs w:val="24"/>
        </w:rPr>
      </w:pPr>
    </w:p>
    <w:p w14:paraId="443505F1" w14:textId="77777777" w:rsidR="00864434" w:rsidRDefault="00864434" w:rsidP="00384677">
      <w:pPr>
        <w:spacing w:after="0"/>
        <w:rPr>
          <w:rFonts w:cs="Arial"/>
          <w:i/>
          <w:szCs w:val="24"/>
        </w:rPr>
      </w:pPr>
    </w:p>
    <w:p w14:paraId="4131C04C" w14:textId="77777777" w:rsidR="00864434" w:rsidRPr="00537B3C" w:rsidRDefault="00864434" w:rsidP="00384677">
      <w:pPr>
        <w:spacing w:after="0"/>
        <w:rPr>
          <w:rFonts w:cs="Arial"/>
          <w:i/>
          <w:szCs w:val="24"/>
        </w:rPr>
      </w:pPr>
    </w:p>
    <w:p w14:paraId="2CAB03F8" w14:textId="77777777" w:rsidR="004B2829" w:rsidRPr="00357B6F" w:rsidRDefault="00D50102" w:rsidP="00357B6F">
      <w:pPr>
        <w:spacing w:after="0"/>
        <w:ind w:left="705" w:hanging="705"/>
        <w:jc w:val="center"/>
        <w:rPr>
          <w:rFonts w:cs="Arial"/>
          <w:b/>
          <w:sz w:val="28"/>
          <w:szCs w:val="24"/>
        </w:rPr>
      </w:pPr>
      <w:r w:rsidRPr="00357B6F">
        <w:rPr>
          <w:rFonts w:cs="Arial"/>
          <w:b/>
          <w:sz w:val="28"/>
          <w:szCs w:val="24"/>
        </w:rPr>
        <w:lastRenderedPageBreak/>
        <w:t>CAPÍTULO X</w:t>
      </w:r>
      <w:r w:rsidR="004B2829" w:rsidRPr="00357B6F">
        <w:rPr>
          <w:rFonts w:cs="Arial"/>
          <w:b/>
          <w:sz w:val="28"/>
          <w:szCs w:val="24"/>
        </w:rPr>
        <w:t>V</w:t>
      </w:r>
      <w:r w:rsidR="00447C2D" w:rsidRPr="00357B6F">
        <w:rPr>
          <w:rFonts w:cs="Arial"/>
          <w:b/>
          <w:sz w:val="28"/>
          <w:szCs w:val="24"/>
        </w:rPr>
        <w:t>.</w:t>
      </w:r>
      <w:r w:rsidR="004B2829" w:rsidRPr="00357B6F">
        <w:rPr>
          <w:rFonts w:cs="Arial"/>
          <w:b/>
          <w:sz w:val="28"/>
          <w:szCs w:val="24"/>
        </w:rPr>
        <w:t xml:space="preserve"> </w:t>
      </w:r>
      <w:bookmarkStart w:id="92" w:name="_Toc197782563"/>
      <w:bookmarkStart w:id="93" w:name="_Toc198025804"/>
      <w:bookmarkStart w:id="94" w:name="_Toc205191272"/>
      <w:bookmarkStart w:id="95" w:name="_Toc207082517"/>
      <w:bookmarkStart w:id="96" w:name="_Toc358109861"/>
      <w:r w:rsidR="004B2829" w:rsidRPr="00357B6F">
        <w:rPr>
          <w:rFonts w:cs="Arial"/>
          <w:b/>
          <w:sz w:val="28"/>
          <w:szCs w:val="24"/>
        </w:rPr>
        <w:t>SALV</w:t>
      </w:r>
      <w:r w:rsidR="00FC1BC5" w:rsidRPr="00357B6F">
        <w:rPr>
          <w:rFonts w:cs="Arial"/>
          <w:b/>
          <w:sz w:val="28"/>
          <w:szCs w:val="24"/>
        </w:rPr>
        <w:t>AGUARD</w:t>
      </w:r>
      <w:r w:rsidR="004B2829" w:rsidRPr="00357B6F">
        <w:rPr>
          <w:rFonts w:cs="Arial"/>
          <w:b/>
          <w:sz w:val="28"/>
          <w:szCs w:val="24"/>
        </w:rPr>
        <w:t>AS AMBIENTALES Y SOCIALES</w:t>
      </w:r>
      <w:bookmarkEnd w:id="92"/>
      <w:bookmarkEnd w:id="93"/>
      <w:bookmarkEnd w:id="94"/>
      <w:bookmarkEnd w:id="95"/>
      <w:bookmarkEnd w:id="96"/>
    </w:p>
    <w:p w14:paraId="37C40B33" w14:textId="77777777" w:rsidR="00D124CF" w:rsidRPr="00864434" w:rsidRDefault="00D124CF" w:rsidP="00D93834">
      <w:pPr>
        <w:spacing w:after="0"/>
        <w:rPr>
          <w:rFonts w:cs="Arial"/>
          <w:szCs w:val="24"/>
        </w:rPr>
      </w:pPr>
    </w:p>
    <w:p w14:paraId="76EE6FA7" w14:textId="77777777" w:rsidR="00F02D7D" w:rsidRDefault="00351399" w:rsidP="00D93834">
      <w:pPr>
        <w:spacing w:after="0"/>
        <w:rPr>
          <w:rFonts w:cs="Arial"/>
          <w:szCs w:val="24"/>
        </w:rPr>
      </w:pPr>
      <w:r w:rsidRPr="00864434">
        <w:rPr>
          <w:rFonts w:cs="Arial"/>
          <w:szCs w:val="24"/>
        </w:rPr>
        <w:t>Los criterios y condiciones que se deben cumplir antes, durante y después de la ejecución de los Proyectos en materia de Salvaguardas Ambientales y Sociales, están contenidas en el</w:t>
      </w:r>
      <w:r w:rsidR="00F02D7D" w:rsidRPr="00864434">
        <w:rPr>
          <w:rFonts w:cs="Arial"/>
          <w:szCs w:val="24"/>
        </w:rPr>
        <w:t xml:space="preserve"> Manual de Manejo Ambiental</w:t>
      </w:r>
      <w:r w:rsidR="00864434">
        <w:rPr>
          <w:rFonts w:cs="Arial"/>
          <w:szCs w:val="24"/>
        </w:rPr>
        <w:t>, elaborado de manera específica para este PROGRAMA</w:t>
      </w:r>
      <w:r w:rsidR="00F02D7D" w:rsidRPr="00864434">
        <w:rPr>
          <w:rFonts w:cs="Arial"/>
          <w:szCs w:val="24"/>
        </w:rPr>
        <w:t>, con base en la “Política de Medio Ambiente y Cumplimiento de Salvaguardias del Banco” (OP-703) y la normativa vigente en México.</w:t>
      </w:r>
    </w:p>
    <w:p w14:paraId="343E487D" w14:textId="77777777" w:rsidR="00D124CF" w:rsidRDefault="00D124CF" w:rsidP="00D93834">
      <w:pPr>
        <w:spacing w:after="0"/>
        <w:rPr>
          <w:rFonts w:cs="Arial"/>
          <w:szCs w:val="24"/>
        </w:rPr>
      </w:pPr>
    </w:p>
    <w:p w14:paraId="546FAFC3" w14:textId="77777777" w:rsidR="00357B6F" w:rsidRDefault="00357B6F" w:rsidP="00D93834">
      <w:pPr>
        <w:spacing w:after="0"/>
        <w:rPr>
          <w:rFonts w:cs="Arial"/>
          <w:szCs w:val="24"/>
        </w:rPr>
      </w:pPr>
    </w:p>
    <w:p w14:paraId="5BB6A933" w14:textId="77777777" w:rsidR="004B2829" w:rsidRPr="00537B3C" w:rsidRDefault="004B2829" w:rsidP="00D93834">
      <w:pPr>
        <w:spacing w:after="0"/>
        <w:ind w:left="705" w:hanging="705"/>
        <w:jc w:val="center"/>
        <w:rPr>
          <w:b/>
        </w:rPr>
      </w:pPr>
      <w:r w:rsidRPr="00537B3C">
        <w:rPr>
          <w:rFonts w:cs="Arial"/>
          <w:b/>
          <w:sz w:val="28"/>
          <w:szCs w:val="24"/>
        </w:rPr>
        <w:t>CAPÍTULO XV</w:t>
      </w:r>
      <w:r w:rsidR="00D50102">
        <w:rPr>
          <w:rFonts w:cs="Arial"/>
          <w:b/>
          <w:sz w:val="28"/>
          <w:szCs w:val="24"/>
        </w:rPr>
        <w:t>I</w:t>
      </w:r>
      <w:r w:rsidR="00447C2D" w:rsidRPr="00537B3C">
        <w:rPr>
          <w:rFonts w:cs="Arial"/>
          <w:b/>
          <w:sz w:val="28"/>
          <w:szCs w:val="24"/>
        </w:rPr>
        <w:t>.</w:t>
      </w:r>
      <w:r w:rsidRPr="00537B3C">
        <w:rPr>
          <w:rFonts w:cs="Arial"/>
          <w:b/>
          <w:sz w:val="28"/>
          <w:szCs w:val="24"/>
        </w:rPr>
        <w:t xml:space="preserve"> MODIFICACIONES DEL </w:t>
      </w:r>
      <w:r w:rsidR="00486AC2">
        <w:rPr>
          <w:rFonts w:cs="Arial"/>
          <w:b/>
          <w:sz w:val="28"/>
          <w:szCs w:val="24"/>
        </w:rPr>
        <w:t>M</w:t>
      </w:r>
      <w:r w:rsidRPr="00537B3C">
        <w:rPr>
          <w:rFonts w:cs="Arial"/>
          <w:b/>
          <w:sz w:val="28"/>
          <w:szCs w:val="24"/>
        </w:rPr>
        <w:t>OP</w:t>
      </w:r>
    </w:p>
    <w:p w14:paraId="0985EFCF" w14:textId="77777777" w:rsidR="008015E6" w:rsidRPr="00537B3C" w:rsidRDefault="008015E6" w:rsidP="00D93834">
      <w:pPr>
        <w:spacing w:after="0"/>
        <w:rPr>
          <w:rFonts w:cs="Arial"/>
          <w:i/>
          <w:szCs w:val="24"/>
        </w:rPr>
      </w:pPr>
    </w:p>
    <w:p w14:paraId="724D8959" w14:textId="77777777" w:rsidR="008015E6" w:rsidRPr="00537B3C" w:rsidRDefault="00D50102" w:rsidP="00D93834">
      <w:pPr>
        <w:spacing w:after="0"/>
        <w:rPr>
          <w:rFonts w:cs="Arial"/>
          <w:i/>
          <w:szCs w:val="24"/>
        </w:rPr>
      </w:pPr>
      <w:r>
        <w:rPr>
          <w:rFonts w:cs="Arial"/>
          <w:szCs w:val="24"/>
        </w:rPr>
        <w:t>La UCP</w:t>
      </w:r>
      <w:r w:rsidR="00A718E2">
        <w:rPr>
          <w:rFonts w:cs="Arial"/>
          <w:szCs w:val="24"/>
        </w:rPr>
        <w:t xml:space="preserve">, NAFIN </w:t>
      </w:r>
      <w:r w:rsidR="004B2829" w:rsidRPr="00537B3C">
        <w:rPr>
          <w:rFonts w:cs="Arial"/>
          <w:szCs w:val="24"/>
        </w:rPr>
        <w:t xml:space="preserve">y el BID podrán acordar conjuntamente modificaciones al presente </w:t>
      </w:r>
      <w:r w:rsidR="00A718E2">
        <w:rPr>
          <w:rFonts w:cs="Arial"/>
          <w:szCs w:val="24"/>
        </w:rPr>
        <w:t>M</w:t>
      </w:r>
      <w:r w:rsidR="004B2829" w:rsidRPr="00537B3C">
        <w:rPr>
          <w:rFonts w:cs="Arial"/>
          <w:szCs w:val="24"/>
        </w:rPr>
        <w:t xml:space="preserve">OP para adaptarlo a nuevas circunstancias o condiciones que pudieran presentarse en el transcurso de la ejecución del </w:t>
      </w:r>
      <w:r>
        <w:rPr>
          <w:rFonts w:cs="Arial"/>
          <w:szCs w:val="24"/>
        </w:rPr>
        <w:t>PROGRAMA</w:t>
      </w:r>
      <w:r w:rsidR="004B2829" w:rsidRPr="00537B3C">
        <w:rPr>
          <w:rFonts w:cs="Arial"/>
          <w:szCs w:val="24"/>
        </w:rPr>
        <w:t xml:space="preserve">. Cualquier modificación se hará conforme a las normas y procedimientos del BID y </w:t>
      </w:r>
      <w:r w:rsidR="00A718E2" w:rsidRPr="00537B3C">
        <w:rPr>
          <w:rFonts w:cs="Arial"/>
          <w:szCs w:val="24"/>
        </w:rPr>
        <w:t>entrará en vigor</w:t>
      </w:r>
      <w:r w:rsidR="004B2829" w:rsidRPr="00537B3C">
        <w:rPr>
          <w:rFonts w:cs="Arial"/>
          <w:szCs w:val="24"/>
        </w:rPr>
        <w:t xml:space="preserve"> una vez que el BID </w:t>
      </w:r>
      <w:r w:rsidR="00864434">
        <w:rPr>
          <w:rFonts w:cs="Arial"/>
          <w:szCs w:val="24"/>
        </w:rPr>
        <w:t>emita</w:t>
      </w:r>
      <w:r w:rsidR="004B2829" w:rsidRPr="00537B3C">
        <w:rPr>
          <w:rFonts w:cs="Arial"/>
          <w:szCs w:val="24"/>
        </w:rPr>
        <w:t xml:space="preserve"> su no objeción.</w:t>
      </w:r>
    </w:p>
    <w:p w14:paraId="239B2188" w14:textId="77777777" w:rsidR="008015E6" w:rsidRPr="00537B3C" w:rsidRDefault="008015E6" w:rsidP="00384677">
      <w:pPr>
        <w:spacing w:after="0"/>
        <w:rPr>
          <w:rFonts w:cs="Arial"/>
          <w:i/>
          <w:szCs w:val="24"/>
        </w:rPr>
      </w:pPr>
    </w:p>
    <w:p w14:paraId="11621E2C" w14:textId="77777777" w:rsidR="004B2829" w:rsidRPr="00736831" w:rsidRDefault="00447C2D" w:rsidP="00736831">
      <w:pPr>
        <w:spacing w:after="0" w:line="240" w:lineRule="auto"/>
        <w:rPr>
          <w:rFonts w:cs="Arial"/>
          <w:i/>
          <w:szCs w:val="24"/>
        </w:rPr>
      </w:pPr>
      <w:r w:rsidRPr="00537B3C">
        <w:rPr>
          <w:rFonts w:cs="Arial"/>
          <w:i/>
          <w:szCs w:val="24"/>
        </w:rPr>
        <w:br w:type="page"/>
      </w:r>
    </w:p>
    <w:p w14:paraId="7C2C4790" w14:textId="77777777" w:rsidR="00D82E21" w:rsidRPr="00537B3C" w:rsidRDefault="004B2829" w:rsidP="00D82E21">
      <w:pPr>
        <w:pStyle w:val="SubHeading1"/>
        <w:numPr>
          <w:ilvl w:val="0"/>
          <w:numId w:val="0"/>
        </w:numPr>
        <w:spacing w:before="0" w:after="0"/>
        <w:jc w:val="center"/>
        <w:rPr>
          <w:rFonts w:ascii="Arial" w:hAnsi="Arial" w:cs="Arial"/>
          <w:sz w:val="28"/>
          <w:szCs w:val="24"/>
          <w:lang w:val="es-MX"/>
        </w:rPr>
      </w:pPr>
      <w:r w:rsidRPr="00537B3C">
        <w:rPr>
          <w:rFonts w:ascii="Arial" w:hAnsi="Arial" w:cs="Arial"/>
          <w:sz w:val="28"/>
          <w:szCs w:val="24"/>
          <w:lang w:val="es-MX"/>
        </w:rPr>
        <w:lastRenderedPageBreak/>
        <w:t>ANEXO I</w:t>
      </w:r>
      <w:r w:rsidR="00D82E21" w:rsidRPr="00537B3C">
        <w:rPr>
          <w:rFonts w:ascii="Arial" w:hAnsi="Arial" w:cs="Arial"/>
          <w:sz w:val="28"/>
          <w:szCs w:val="24"/>
          <w:lang w:val="es-MX"/>
        </w:rPr>
        <w:t>: INFORME TRIMESTRAL DE AVANCE DEL PROGRAMA DE ACUERDO CON LOS FORMULARIOS SIGUIENTES:</w:t>
      </w:r>
    </w:p>
    <w:p w14:paraId="49C24763" w14:textId="77777777" w:rsidR="00540523" w:rsidRDefault="00540523" w:rsidP="00C47FCD">
      <w:bookmarkStart w:id="97" w:name="_Toc456467418"/>
    </w:p>
    <w:p w14:paraId="3D398658" w14:textId="24606E75" w:rsidR="004B2829" w:rsidRPr="00537B3C" w:rsidRDefault="004B2829" w:rsidP="00D82E21">
      <w:pPr>
        <w:pStyle w:val="Heading1"/>
        <w:jc w:val="center"/>
        <w:rPr>
          <w:rFonts w:ascii="Arial" w:hAnsi="Arial" w:cs="Arial"/>
          <w:color w:val="auto"/>
          <w:szCs w:val="24"/>
          <w:lang w:val="es-MX"/>
        </w:rPr>
      </w:pPr>
      <w:bookmarkStart w:id="98" w:name="_Toc489825331"/>
      <w:r w:rsidRPr="00537B3C">
        <w:rPr>
          <w:rFonts w:ascii="Arial" w:hAnsi="Arial" w:cs="Arial"/>
          <w:color w:val="auto"/>
          <w:szCs w:val="24"/>
          <w:lang w:val="es-MX"/>
        </w:rPr>
        <w:t>ANEXO I.1</w:t>
      </w:r>
      <w:bookmarkEnd w:id="97"/>
      <w:r w:rsidR="00D82E21" w:rsidRPr="00537B3C">
        <w:rPr>
          <w:rFonts w:ascii="Arial" w:hAnsi="Arial" w:cs="Arial"/>
          <w:color w:val="auto"/>
          <w:szCs w:val="24"/>
          <w:lang w:val="es-MX"/>
        </w:rPr>
        <w:t xml:space="preserve">: </w:t>
      </w:r>
      <w:r w:rsidRPr="00537B3C">
        <w:rPr>
          <w:rFonts w:ascii="Arial" w:hAnsi="Arial" w:cs="Arial"/>
          <w:color w:val="auto"/>
          <w:szCs w:val="24"/>
          <w:lang w:val="es-MX"/>
        </w:rPr>
        <w:t>INFORME DESCRIPTIVO DE AVANCE DEL PROGRAMA</w:t>
      </w:r>
      <w:bookmarkEnd w:id="98"/>
    </w:p>
    <w:p w14:paraId="62E3AE97" w14:textId="77777777" w:rsidR="004B2829" w:rsidRPr="00537B3C" w:rsidRDefault="004B2829" w:rsidP="00C47FCD"/>
    <w:p w14:paraId="53ADC1C7" w14:textId="77777777" w:rsidR="004B2829" w:rsidRPr="00C47FCD" w:rsidRDefault="004B2829" w:rsidP="00C47FCD">
      <w:pPr>
        <w:jc w:val="center"/>
        <w:rPr>
          <w:rFonts w:cs="Arial"/>
        </w:rPr>
      </w:pPr>
      <w:r w:rsidRPr="00C47FCD">
        <w:rPr>
          <w:rFonts w:cs="Arial"/>
        </w:rPr>
        <w:t>Resumen descriptivo consolidado del Programa conteniendo como mínimo:</w:t>
      </w:r>
    </w:p>
    <w:p w14:paraId="4BEFD0D9" w14:textId="77777777" w:rsidR="004B2829" w:rsidRPr="00C47FCD" w:rsidRDefault="004B2829" w:rsidP="00C47FCD">
      <w:pPr>
        <w:rPr>
          <w:rFonts w:cs="Arial"/>
        </w:rPr>
      </w:pPr>
    </w:p>
    <w:p w14:paraId="4A2C01B4" w14:textId="77777777" w:rsidR="004B2829" w:rsidRPr="00C47FCD" w:rsidRDefault="004B2829" w:rsidP="002C7485">
      <w:pPr>
        <w:pStyle w:val="ListParagraph"/>
        <w:numPr>
          <w:ilvl w:val="0"/>
          <w:numId w:val="41"/>
        </w:numPr>
        <w:spacing w:line="480" w:lineRule="auto"/>
        <w:rPr>
          <w:rFonts w:cs="Arial"/>
        </w:rPr>
      </w:pPr>
      <w:r w:rsidRPr="00C47FCD">
        <w:rPr>
          <w:rFonts w:cs="Arial"/>
        </w:rPr>
        <w:t xml:space="preserve">Informe sobre la situación actual al </w:t>
      </w:r>
      <w:r w:rsidR="00CF40B7" w:rsidRPr="00C47FCD">
        <w:rPr>
          <w:rFonts w:cs="Arial"/>
        </w:rPr>
        <w:t xml:space="preserve">semestre </w:t>
      </w:r>
      <w:r w:rsidRPr="00C47FCD">
        <w:rPr>
          <w:rFonts w:cs="Arial"/>
        </w:rPr>
        <w:t>reportado.</w:t>
      </w:r>
    </w:p>
    <w:p w14:paraId="154A2D4F" w14:textId="77777777" w:rsidR="004B2829" w:rsidRPr="00C47FCD" w:rsidRDefault="004B2829" w:rsidP="002C7485">
      <w:pPr>
        <w:pStyle w:val="ListParagraph"/>
        <w:numPr>
          <w:ilvl w:val="0"/>
          <w:numId w:val="41"/>
        </w:numPr>
        <w:spacing w:line="480" w:lineRule="auto"/>
        <w:rPr>
          <w:rFonts w:cs="Arial"/>
        </w:rPr>
      </w:pPr>
      <w:r w:rsidRPr="00C47FCD">
        <w:rPr>
          <w:rFonts w:cs="Arial"/>
        </w:rPr>
        <w:t>Resumen de avance logrado por componente.</w:t>
      </w:r>
    </w:p>
    <w:p w14:paraId="59B8FE26" w14:textId="77777777" w:rsidR="004B2829" w:rsidRPr="00C47FCD" w:rsidRDefault="004B2829" w:rsidP="002C7485">
      <w:pPr>
        <w:pStyle w:val="ListParagraph"/>
        <w:numPr>
          <w:ilvl w:val="0"/>
          <w:numId w:val="41"/>
        </w:numPr>
        <w:spacing w:line="480" w:lineRule="auto"/>
        <w:rPr>
          <w:rFonts w:cs="Arial"/>
        </w:rPr>
      </w:pPr>
      <w:r w:rsidRPr="00C47FCD">
        <w:rPr>
          <w:rFonts w:cs="Arial"/>
        </w:rPr>
        <w:t>Problemática presentada y medidas tomadas para su solución.</w:t>
      </w:r>
    </w:p>
    <w:p w14:paraId="28FAD877" w14:textId="77777777" w:rsidR="004B2829" w:rsidRPr="00C47FCD" w:rsidRDefault="004B2829" w:rsidP="002C7485">
      <w:pPr>
        <w:pStyle w:val="ListParagraph"/>
        <w:numPr>
          <w:ilvl w:val="0"/>
          <w:numId w:val="41"/>
        </w:numPr>
        <w:spacing w:line="480" w:lineRule="auto"/>
        <w:rPr>
          <w:rFonts w:cs="Arial"/>
        </w:rPr>
      </w:pPr>
      <w:r w:rsidRPr="00C47FCD">
        <w:rPr>
          <w:rFonts w:cs="Arial"/>
        </w:rPr>
        <w:t xml:space="preserve">Informe de avance en la solución de problemática presentada a la fecha de cierre del </w:t>
      </w:r>
      <w:r w:rsidR="00CF40B7" w:rsidRPr="00C47FCD">
        <w:rPr>
          <w:rFonts w:cs="Arial"/>
        </w:rPr>
        <w:t>semestre</w:t>
      </w:r>
      <w:r w:rsidRPr="00C47FCD">
        <w:rPr>
          <w:rFonts w:cs="Arial"/>
        </w:rPr>
        <w:t>.</w:t>
      </w:r>
    </w:p>
    <w:p w14:paraId="3A4F0CD8" w14:textId="77777777" w:rsidR="004B2829" w:rsidRPr="00C47FCD" w:rsidRDefault="004B2829" w:rsidP="002C7485">
      <w:pPr>
        <w:pStyle w:val="ListParagraph"/>
        <w:numPr>
          <w:ilvl w:val="0"/>
          <w:numId w:val="41"/>
        </w:numPr>
        <w:spacing w:line="480" w:lineRule="auto"/>
        <w:rPr>
          <w:rFonts w:cs="Arial"/>
        </w:rPr>
      </w:pPr>
      <w:r w:rsidRPr="00C47FCD">
        <w:rPr>
          <w:rFonts w:cs="Arial"/>
        </w:rPr>
        <w:t xml:space="preserve">Proyección de acciones para el siguiente </w:t>
      </w:r>
      <w:r w:rsidR="00CF40B7" w:rsidRPr="00C47FCD">
        <w:rPr>
          <w:rFonts w:cs="Arial"/>
        </w:rPr>
        <w:t>semestre</w:t>
      </w:r>
      <w:r w:rsidRPr="00C47FCD">
        <w:rPr>
          <w:rFonts w:cs="Arial"/>
        </w:rPr>
        <w:t>.</w:t>
      </w:r>
    </w:p>
    <w:p w14:paraId="05AC9C7B" w14:textId="77777777" w:rsidR="004B2829" w:rsidRPr="00C47FCD" w:rsidRDefault="004B2829" w:rsidP="00C47FCD"/>
    <w:p w14:paraId="49FBBE46" w14:textId="77777777" w:rsidR="004B2829" w:rsidRPr="00537B3C" w:rsidRDefault="004B2829" w:rsidP="00C47FCD"/>
    <w:p w14:paraId="59BF67FB" w14:textId="77777777" w:rsidR="004B2829" w:rsidRPr="00537B3C" w:rsidRDefault="004B2829" w:rsidP="00CF0399">
      <w:pPr>
        <w:rPr>
          <w:rFonts w:cs="Arial"/>
          <w:szCs w:val="24"/>
        </w:rPr>
      </w:pPr>
      <w:r w:rsidRPr="00537B3C">
        <w:rPr>
          <w:rFonts w:cs="Arial"/>
          <w:szCs w:val="24"/>
        </w:rPr>
        <w:br w:type="page"/>
      </w:r>
    </w:p>
    <w:p w14:paraId="1F04FF3F" w14:textId="51030B1B" w:rsidR="004B2829" w:rsidRPr="00537B3C" w:rsidRDefault="004B2829" w:rsidP="00D82E21">
      <w:pPr>
        <w:pStyle w:val="Heading1"/>
        <w:jc w:val="center"/>
        <w:rPr>
          <w:rFonts w:ascii="Arial" w:hAnsi="Arial" w:cs="Arial"/>
          <w:color w:val="auto"/>
          <w:szCs w:val="24"/>
          <w:lang w:val="es-MX"/>
        </w:rPr>
      </w:pPr>
      <w:bookmarkStart w:id="99" w:name="_Toc456467419"/>
      <w:bookmarkStart w:id="100" w:name="_Toc456535474"/>
      <w:bookmarkStart w:id="101" w:name="_Toc489825332"/>
      <w:r w:rsidRPr="00537B3C">
        <w:rPr>
          <w:rFonts w:ascii="Arial" w:hAnsi="Arial" w:cs="Arial"/>
          <w:color w:val="auto"/>
          <w:szCs w:val="24"/>
          <w:lang w:val="es-MX"/>
        </w:rPr>
        <w:lastRenderedPageBreak/>
        <w:t>ANEXO I.2</w:t>
      </w:r>
      <w:bookmarkEnd w:id="99"/>
      <w:r w:rsidR="00D82E21" w:rsidRPr="00537B3C">
        <w:rPr>
          <w:rFonts w:ascii="Arial" w:hAnsi="Arial" w:cs="Arial"/>
          <w:color w:val="auto"/>
          <w:szCs w:val="24"/>
          <w:lang w:val="es-MX"/>
        </w:rPr>
        <w:t xml:space="preserve">: </w:t>
      </w:r>
      <w:r w:rsidRPr="00537B3C">
        <w:rPr>
          <w:rFonts w:ascii="Arial" w:hAnsi="Arial" w:cs="Arial"/>
          <w:color w:val="auto"/>
          <w:szCs w:val="24"/>
          <w:lang w:val="es-MX"/>
        </w:rPr>
        <w:t>PLAN DE ADQUISICIONES DEL PROGRAMA</w:t>
      </w:r>
      <w:bookmarkEnd w:id="100"/>
      <w:bookmarkEnd w:id="101"/>
    </w:p>
    <w:p w14:paraId="1DC0DF6B" w14:textId="77777777" w:rsidR="004B2829" w:rsidRPr="00537B3C" w:rsidRDefault="004B2829" w:rsidP="00742079"/>
    <w:p w14:paraId="0B47C2F2" w14:textId="77777777" w:rsidR="004B2829" w:rsidRPr="00537B3C" w:rsidRDefault="00386BD5" w:rsidP="0017431E">
      <w:pPr>
        <w:pStyle w:val="SubHeading1"/>
        <w:numPr>
          <w:ilvl w:val="0"/>
          <w:numId w:val="0"/>
        </w:numPr>
        <w:spacing w:before="0" w:after="0"/>
        <w:jc w:val="center"/>
        <w:rPr>
          <w:rFonts w:ascii="Arial" w:hAnsi="Arial" w:cs="Arial"/>
          <w:szCs w:val="24"/>
          <w:lang w:val="es-MX"/>
        </w:rPr>
      </w:pPr>
      <w:r w:rsidRPr="00386BD5">
        <w:rPr>
          <w:noProof/>
          <w:lang w:val="es-MX"/>
        </w:rPr>
        <w:drawing>
          <wp:inline distT="0" distB="0" distL="0" distR="0" wp14:anchorId="41BBC21D" wp14:editId="5B12A40E">
            <wp:extent cx="5612130" cy="5402381"/>
            <wp:effectExtent l="0" t="0" r="7620" b="825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612130" cy="5402381"/>
                    </a:xfrm>
                    <a:prstGeom prst="rect">
                      <a:avLst/>
                    </a:prstGeom>
                    <a:noFill/>
                    <a:ln>
                      <a:noFill/>
                    </a:ln>
                  </pic:spPr>
                </pic:pic>
              </a:graphicData>
            </a:graphic>
          </wp:inline>
        </w:drawing>
      </w:r>
    </w:p>
    <w:p w14:paraId="5B0E84CB" w14:textId="77777777" w:rsidR="004B2829" w:rsidRPr="00537B3C" w:rsidRDefault="004B2829" w:rsidP="00742079"/>
    <w:p w14:paraId="57095981" w14:textId="77777777" w:rsidR="004B2829" w:rsidRPr="00537B3C" w:rsidRDefault="004B2829" w:rsidP="00742079"/>
    <w:p w14:paraId="1CBB8A13" w14:textId="77777777" w:rsidR="004B2829" w:rsidRPr="00537B3C" w:rsidRDefault="004B2829" w:rsidP="004B2829">
      <w:pPr>
        <w:rPr>
          <w:rFonts w:cs="Arial"/>
          <w:szCs w:val="24"/>
        </w:rPr>
      </w:pPr>
      <w:r w:rsidRPr="00537B3C">
        <w:rPr>
          <w:rFonts w:cs="Arial"/>
          <w:szCs w:val="24"/>
        </w:rPr>
        <w:br w:type="page"/>
      </w:r>
    </w:p>
    <w:p w14:paraId="61ACB711" w14:textId="62D35AC5" w:rsidR="004B2829" w:rsidRPr="00537B3C" w:rsidRDefault="004B2829" w:rsidP="00D82E21">
      <w:pPr>
        <w:pStyle w:val="Heading1"/>
        <w:jc w:val="center"/>
        <w:rPr>
          <w:rFonts w:ascii="Arial" w:hAnsi="Arial" w:cs="Arial"/>
          <w:color w:val="auto"/>
          <w:szCs w:val="24"/>
          <w:lang w:val="es-MX"/>
        </w:rPr>
      </w:pPr>
      <w:bookmarkStart w:id="102" w:name="_Toc456467424"/>
      <w:bookmarkStart w:id="103" w:name="_Toc456535479"/>
      <w:bookmarkStart w:id="104" w:name="_Toc489825333"/>
      <w:r w:rsidRPr="00537B3C">
        <w:rPr>
          <w:rFonts w:ascii="Arial" w:hAnsi="Arial" w:cs="Arial"/>
          <w:color w:val="auto"/>
          <w:szCs w:val="24"/>
          <w:lang w:val="es-MX"/>
        </w:rPr>
        <w:lastRenderedPageBreak/>
        <w:t>ANEXO I.</w:t>
      </w:r>
      <w:r w:rsidR="00540523">
        <w:rPr>
          <w:rFonts w:ascii="Arial" w:hAnsi="Arial" w:cs="Arial"/>
          <w:color w:val="auto"/>
          <w:szCs w:val="24"/>
          <w:lang w:val="es-MX"/>
        </w:rPr>
        <w:t>3</w:t>
      </w:r>
      <w:bookmarkEnd w:id="102"/>
      <w:r w:rsidR="00D82E21" w:rsidRPr="00537B3C">
        <w:rPr>
          <w:rFonts w:ascii="Arial" w:hAnsi="Arial" w:cs="Arial"/>
          <w:color w:val="auto"/>
          <w:szCs w:val="24"/>
          <w:lang w:val="es-MX"/>
        </w:rPr>
        <w:t xml:space="preserve">: </w:t>
      </w:r>
      <w:r w:rsidRPr="00537B3C">
        <w:rPr>
          <w:rFonts w:ascii="Arial" w:hAnsi="Arial" w:cs="Arial"/>
          <w:color w:val="auto"/>
          <w:szCs w:val="24"/>
          <w:lang w:val="es-MX"/>
        </w:rPr>
        <w:t>INFORME DE EJECUCIÓN FÍSICO FINANCIERA DEL PROGRAMA</w:t>
      </w:r>
      <w:bookmarkEnd w:id="103"/>
      <w:bookmarkEnd w:id="104"/>
    </w:p>
    <w:p w14:paraId="39F801E9" w14:textId="77777777" w:rsidR="004B2829" w:rsidRPr="00537B3C" w:rsidRDefault="004B2829" w:rsidP="004B2829">
      <w:pPr>
        <w:jc w:val="center"/>
        <w:rPr>
          <w:rFonts w:cs="Arial"/>
          <w:b/>
          <w:sz w:val="28"/>
          <w:szCs w:val="24"/>
        </w:rPr>
      </w:pPr>
    </w:p>
    <w:p w14:paraId="7A6E0F59" w14:textId="77777777" w:rsidR="004B2829" w:rsidRDefault="00386BD5" w:rsidP="004B2829">
      <w:pPr>
        <w:jc w:val="center"/>
        <w:rPr>
          <w:rFonts w:cs="Arial"/>
          <w:b/>
          <w:szCs w:val="24"/>
        </w:rPr>
      </w:pPr>
      <w:r w:rsidRPr="00386BD5">
        <w:rPr>
          <w:noProof/>
          <w:lang w:eastAsia="es-MX"/>
        </w:rPr>
        <w:drawing>
          <wp:inline distT="0" distB="0" distL="0" distR="0" wp14:anchorId="752C9EE6" wp14:editId="4BD8DA63">
            <wp:extent cx="5612130" cy="2735490"/>
            <wp:effectExtent l="0" t="0" r="7620" b="825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12130" cy="2735490"/>
                    </a:xfrm>
                    <a:prstGeom prst="rect">
                      <a:avLst/>
                    </a:prstGeom>
                    <a:noFill/>
                    <a:ln>
                      <a:noFill/>
                    </a:ln>
                  </pic:spPr>
                </pic:pic>
              </a:graphicData>
            </a:graphic>
          </wp:inline>
        </w:drawing>
      </w:r>
    </w:p>
    <w:p w14:paraId="6B4FC303" w14:textId="77777777" w:rsidR="00CF40B7" w:rsidRDefault="00CF40B7" w:rsidP="004B2829">
      <w:pPr>
        <w:jc w:val="center"/>
        <w:rPr>
          <w:rFonts w:cs="Arial"/>
          <w:b/>
          <w:szCs w:val="24"/>
        </w:rPr>
      </w:pPr>
    </w:p>
    <w:p w14:paraId="6DF949B1" w14:textId="77777777" w:rsidR="00CF40B7" w:rsidRPr="00537B3C" w:rsidRDefault="00CF40B7" w:rsidP="004B2829">
      <w:pPr>
        <w:jc w:val="center"/>
        <w:rPr>
          <w:rFonts w:cs="Arial"/>
          <w:b/>
          <w:szCs w:val="24"/>
        </w:rPr>
      </w:pPr>
    </w:p>
    <w:p w14:paraId="0F8CF208" w14:textId="77777777" w:rsidR="004B2829" w:rsidRPr="00537B3C" w:rsidRDefault="004B2829" w:rsidP="004B2829">
      <w:pPr>
        <w:jc w:val="center"/>
        <w:rPr>
          <w:rFonts w:cs="Arial"/>
          <w:b/>
          <w:szCs w:val="24"/>
        </w:rPr>
      </w:pPr>
    </w:p>
    <w:p w14:paraId="2D2DD195" w14:textId="77777777" w:rsidR="004B2829" w:rsidRPr="00537B3C" w:rsidRDefault="004B2829" w:rsidP="00CF0399">
      <w:pPr>
        <w:rPr>
          <w:rFonts w:cs="Arial"/>
          <w:b/>
          <w:szCs w:val="24"/>
        </w:rPr>
      </w:pPr>
      <w:r w:rsidRPr="00537B3C">
        <w:rPr>
          <w:rFonts w:cs="Arial"/>
          <w:b/>
          <w:szCs w:val="24"/>
        </w:rPr>
        <w:br w:type="page"/>
      </w:r>
    </w:p>
    <w:p w14:paraId="51CE0F34" w14:textId="1A6D5C67" w:rsidR="001866DA" w:rsidRPr="007D74FD" w:rsidRDefault="001866DA" w:rsidP="00D82E21">
      <w:pPr>
        <w:pStyle w:val="Heading1"/>
        <w:jc w:val="center"/>
        <w:rPr>
          <w:rFonts w:ascii="Arial" w:hAnsi="Arial" w:cs="Arial"/>
          <w:color w:val="auto"/>
          <w:szCs w:val="24"/>
          <w:lang w:val="pt-BR"/>
        </w:rPr>
      </w:pPr>
      <w:bookmarkStart w:id="105" w:name="_Toc489825334"/>
      <w:r w:rsidRPr="007D74FD">
        <w:rPr>
          <w:rFonts w:ascii="Arial" w:hAnsi="Arial" w:cs="Arial"/>
          <w:color w:val="auto"/>
          <w:szCs w:val="24"/>
          <w:lang w:val="pt-BR"/>
        </w:rPr>
        <w:lastRenderedPageBreak/>
        <w:t>ANEXO II: MODELOS DE DESEMBOLSO</w:t>
      </w:r>
      <w:r w:rsidR="003932F6" w:rsidRPr="007D74FD">
        <w:rPr>
          <w:rFonts w:ascii="Arial" w:hAnsi="Arial" w:cs="Arial"/>
          <w:color w:val="auto"/>
          <w:szCs w:val="24"/>
          <w:lang w:val="pt-BR"/>
        </w:rPr>
        <w:t>S</w:t>
      </w:r>
      <w:bookmarkEnd w:id="105"/>
    </w:p>
    <w:p w14:paraId="692A2211" w14:textId="2F53D919" w:rsidR="001866DA" w:rsidRPr="007D74FD" w:rsidRDefault="001866DA" w:rsidP="00DD582E">
      <w:pPr>
        <w:pStyle w:val="Heading2"/>
        <w:jc w:val="center"/>
        <w:rPr>
          <w:rFonts w:ascii="Arial" w:hAnsi="Arial" w:cs="Arial"/>
          <w:color w:val="auto"/>
          <w:sz w:val="28"/>
          <w:szCs w:val="24"/>
          <w:lang w:val="pt-BR"/>
        </w:rPr>
      </w:pPr>
      <w:bookmarkStart w:id="106" w:name="_Toc489825335"/>
      <w:r w:rsidRPr="007D74FD">
        <w:rPr>
          <w:rFonts w:ascii="Arial" w:hAnsi="Arial" w:cs="Arial"/>
          <w:color w:val="auto"/>
          <w:sz w:val="28"/>
          <w:szCs w:val="24"/>
          <w:lang w:val="pt-BR"/>
        </w:rPr>
        <w:t>MODELO A</w:t>
      </w:r>
      <w:bookmarkEnd w:id="106"/>
    </w:p>
    <w:p w14:paraId="1069E0C3" w14:textId="77777777" w:rsidR="001866DA" w:rsidRPr="007D74FD" w:rsidRDefault="001866DA" w:rsidP="001866DA">
      <w:pPr>
        <w:rPr>
          <w:lang w:val="pt-BR"/>
        </w:rPr>
      </w:pPr>
    </w:p>
    <w:p w14:paraId="48E0529C" w14:textId="77777777" w:rsidR="001866DA" w:rsidRDefault="001866DA" w:rsidP="001866DA">
      <w:r w:rsidRPr="001866DA">
        <w:rPr>
          <w:noProof/>
          <w:lang w:eastAsia="es-MX"/>
        </w:rPr>
        <w:drawing>
          <wp:inline distT="0" distB="0" distL="0" distR="0" wp14:anchorId="593ED31E" wp14:editId="5A3606DB">
            <wp:extent cx="5334000" cy="6873240"/>
            <wp:effectExtent l="0" t="0" r="0" b="381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337624" cy="6877909"/>
                    </a:xfrm>
                    <a:prstGeom prst="rect">
                      <a:avLst/>
                    </a:prstGeom>
                    <a:noFill/>
                    <a:ln>
                      <a:noFill/>
                    </a:ln>
                  </pic:spPr>
                </pic:pic>
              </a:graphicData>
            </a:graphic>
          </wp:inline>
        </w:drawing>
      </w:r>
    </w:p>
    <w:p w14:paraId="60CE063C" w14:textId="3E927EBD" w:rsidR="001866DA" w:rsidRPr="00DD582E" w:rsidRDefault="001866DA" w:rsidP="00DD582E">
      <w:pPr>
        <w:pStyle w:val="Heading2"/>
        <w:jc w:val="center"/>
        <w:rPr>
          <w:rFonts w:ascii="Arial" w:hAnsi="Arial" w:cs="Arial"/>
          <w:color w:val="auto"/>
          <w:sz w:val="28"/>
          <w:szCs w:val="24"/>
        </w:rPr>
      </w:pPr>
      <w:bookmarkStart w:id="107" w:name="_Toc489825336"/>
      <w:r w:rsidRPr="00DD582E">
        <w:rPr>
          <w:rFonts w:ascii="Arial" w:hAnsi="Arial" w:cs="Arial"/>
          <w:color w:val="auto"/>
          <w:sz w:val="28"/>
          <w:szCs w:val="24"/>
        </w:rPr>
        <w:lastRenderedPageBreak/>
        <w:t>MODELO B</w:t>
      </w:r>
      <w:bookmarkEnd w:id="107"/>
    </w:p>
    <w:p w14:paraId="5AD20449" w14:textId="77777777" w:rsidR="001866DA" w:rsidRDefault="001866DA" w:rsidP="005F01BA"/>
    <w:p w14:paraId="45FB5237" w14:textId="77777777" w:rsidR="001866DA" w:rsidRPr="001866DA" w:rsidRDefault="001866DA" w:rsidP="005F01BA">
      <w:r w:rsidRPr="001866DA">
        <w:rPr>
          <w:noProof/>
          <w:lang w:eastAsia="es-MX"/>
        </w:rPr>
        <w:drawing>
          <wp:inline distT="0" distB="0" distL="0" distR="0" wp14:anchorId="65B1DB0B" wp14:editId="732D2CE1">
            <wp:extent cx="5201920" cy="7142480"/>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205454" cy="7147332"/>
                    </a:xfrm>
                    <a:prstGeom prst="rect">
                      <a:avLst/>
                    </a:prstGeom>
                    <a:noFill/>
                    <a:ln>
                      <a:noFill/>
                    </a:ln>
                  </pic:spPr>
                </pic:pic>
              </a:graphicData>
            </a:graphic>
          </wp:inline>
        </w:drawing>
      </w:r>
    </w:p>
    <w:p w14:paraId="558DDED2" w14:textId="77777777" w:rsidR="001866DA" w:rsidRDefault="001866DA" w:rsidP="001866DA"/>
    <w:p w14:paraId="3EAA0C22" w14:textId="0EE830D7" w:rsidR="001866DA" w:rsidRPr="00DD582E" w:rsidRDefault="001866DA" w:rsidP="00DD582E">
      <w:pPr>
        <w:pStyle w:val="Heading2"/>
        <w:jc w:val="center"/>
        <w:rPr>
          <w:rFonts w:ascii="Arial" w:hAnsi="Arial" w:cs="Arial"/>
          <w:color w:val="auto"/>
          <w:sz w:val="28"/>
          <w:szCs w:val="24"/>
        </w:rPr>
      </w:pPr>
      <w:bookmarkStart w:id="108" w:name="_Toc489825337"/>
      <w:r w:rsidRPr="00DD582E">
        <w:rPr>
          <w:rFonts w:ascii="Arial" w:hAnsi="Arial" w:cs="Arial"/>
          <w:color w:val="auto"/>
          <w:sz w:val="28"/>
          <w:szCs w:val="24"/>
        </w:rPr>
        <w:lastRenderedPageBreak/>
        <w:t>MODELO C</w:t>
      </w:r>
      <w:bookmarkEnd w:id="108"/>
    </w:p>
    <w:p w14:paraId="1CA05922" w14:textId="77777777" w:rsidR="00B93473" w:rsidRPr="00B93473" w:rsidRDefault="00B93473" w:rsidP="00B93473">
      <w:pPr>
        <w:rPr>
          <w:sz w:val="2"/>
        </w:rPr>
      </w:pPr>
    </w:p>
    <w:p w14:paraId="4E882C97" w14:textId="77777777" w:rsidR="001866DA" w:rsidRDefault="00B93473" w:rsidP="00736831">
      <w:pPr>
        <w:jc w:val="center"/>
        <w:rPr>
          <w:rFonts w:cs="Arial"/>
          <w:szCs w:val="24"/>
        </w:rPr>
      </w:pPr>
      <w:bookmarkStart w:id="109" w:name="_Toc489385981"/>
      <w:r w:rsidRPr="00B93473">
        <w:rPr>
          <w:noProof/>
          <w:lang w:eastAsia="es-MX"/>
        </w:rPr>
        <w:drawing>
          <wp:inline distT="0" distB="0" distL="0" distR="0" wp14:anchorId="271FA58E" wp14:editId="041F0F22">
            <wp:extent cx="4277360" cy="6731000"/>
            <wp:effectExtent l="0" t="0" r="889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277360" cy="6731000"/>
                    </a:xfrm>
                    <a:prstGeom prst="rect">
                      <a:avLst/>
                    </a:prstGeom>
                    <a:noFill/>
                    <a:ln>
                      <a:noFill/>
                    </a:ln>
                  </pic:spPr>
                </pic:pic>
              </a:graphicData>
            </a:graphic>
          </wp:inline>
        </w:drawing>
      </w:r>
      <w:bookmarkEnd w:id="109"/>
    </w:p>
    <w:p w14:paraId="59238262" w14:textId="77777777" w:rsidR="001866DA" w:rsidRDefault="001866DA" w:rsidP="00742079"/>
    <w:p w14:paraId="424DC829" w14:textId="77777777" w:rsidR="00B93473" w:rsidRDefault="00B93473" w:rsidP="00B93473"/>
    <w:p w14:paraId="3D04AF93" w14:textId="10F5FA87" w:rsidR="00B93473" w:rsidRPr="00DD582E" w:rsidRDefault="00B93473" w:rsidP="00DD582E">
      <w:pPr>
        <w:pStyle w:val="Heading2"/>
        <w:jc w:val="center"/>
        <w:rPr>
          <w:rFonts w:ascii="Arial" w:hAnsi="Arial" w:cs="Arial"/>
          <w:color w:val="auto"/>
          <w:sz w:val="28"/>
          <w:szCs w:val="24"/>
        </w:rPr>
      </w:pPr>
      <w:bookmarkStart w:id="110" w:name="_Toc489825338"/>
      <w:r w:rsidRPr="00DD582E">
        <w:rPr>
          <w:rFonts w:ascii="Arial" w:hAnsi="Arial" w:cs="Arial"/>
          <w:color w:val="auto"/>
          <w:sz w:val="28"/>
          <w:szCs w:val="24"/>
        </w:rPr>
        <w:lastRenderedPageBreak/>
        <w:t>MODELO D-1</w:t>
      </w:r>
      <w:bookmarkEnd w:id="110"/>
    </w:p>
    <w:p w14:paraId="77D07CB5" w14:textId="77777777" w:rsidR="00B93473" w:rsidRDefault="00B93473" w:rsidP="00B93473"/>
    <w:p w14:paraId="144D1196" w14:textId="77777777" w:rsidR="00B93473" w:rsidRDefault="00B93473" w:rsidP="00B93473"/>
    <w:p w14:paraId="6BA85545" w14:textId="77777777" w:rsidR="005F01BA" w:rsidRDefault="00B93473" w:rsidP="009B0B9E">
      <w:r w:rsidRPr="00B93473">
        <w:rPr>
          <w:noProof/>
          <w:lang w:eastAsia="es-MX"/>
        </w:rPr>
        <w:drawing>
          <wp:inline distT="0" distB="0" distL="0" distR="0" wp14:anchorId="369436F6" wp14:editId="6F0D4A44">
            <wp:extent cx="5364480" cy="6964680"/>
            <wp:effectExtent l="0" t="0" r="7620" b="762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368124" cy="6969411"/>
                    </a:xfrm>
                    <a:prstGeom prst="rect">
                      <a:avLst/>
                    </a:prstGeom>
                    <a:noFill/>
                    <a:ln>
                      <a:noFill/>
                    </a:ln>
                  </pic:spPr>
                </pic:pic>
              </a:graphicData>
            </a:graphic>
          </wp:inline>
        </w:drawing>
      </w:r>
    </w:p>
    <w:p w14:paraId="33DC3798" w14:textId="28F0A08F" w:rsidR="00B93473" w:rsidRPr="00DD582E" w:rsidRDefault="00B93473" w:rsidP="00DD582E">
      <w:pPr>
        <w:pStyle w:val="Heading2"/>
        <w:jc w:val="center"/>
        <w:rPr>
          <w:rFonts w:ascii="Arial" w:hAnsi="Arial" w:cs="Arial"/>
          <w:color w:val="auto"/>
          <w:sz w:val="28"/>
          <w:szCs w:val="24"/>
        </w:rPr>
      </w:pPr>
      <w:bookmarkStart w:id="111" w:name="_Toc489825339"/>
      <w:r w:rsidRPr="00DD582E">
        <w:rPr>
          <w:rFonts w:ascii="Arial" w:hAnsi="Arial" w:cs="Arial"/>
          <w:color w:val="auto"/>
          <w:sz w:val="28"/>
          <w:szCs w:val="24"/>
        </w:rPr>
        <w:lastRenderedPageBreak/>
        <w:t>MODELO E</w:t>
      </w:r>
      <w:bookmarkEnd w:id="111"/>
    </w:p>
    <w:p w14:paraId="224DA20E" w14:textId="77777777" w:rsidR="00B93473" w:rsidRDefault="00B93473" w:rsidP="00B93473"/>
    <w:p w14:paraId="174EB2C7" w14:textId="77777777" w:rsidR="005F01BA" w:rsidRDefault="005F01BA" w:rsidP="00B93473"/>
    <w:p w14:paraId="412D3EE8" w14:textId="77777777" w:rsidR="00B93473" w:rsidRDefault="00B93473" w:rsidP="00B93473">
      <w:r w:rsidRPr="00B93473">
        <w:rPr>
          <w:noProof/>
          <w:lang w:eastAsia="es-MX"/>
        </w:rPr>
        <w:drawing>
          <wp:inline distT="0" distB="0" distL="0" distR="0" wp14:anchorId="6BE6F6CE" wp14:editId="16973074">
            <wp:extent cx="5369560" cy="4043418"/>
            <wp:effectExtent l="0" t="0" r="254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73208" cy="4046165"/>
                    </a:xfrm>
                    <a:prstGeom prst="rect">
                      <a:avLst/>
                    </a:prstGeom>
                    <a:noFill/>
                    <a:ln>
                      <a:noFill/>
                    </a:ln>
                  </pic:spPr>
                </pic:pic>
              </a:graphicData>
            </a:graphic>
          </wp:inline>
        </w:drawing>
      </w:r>
    </w:p>
    <w:p w14:paraId="7FD3101C" w14:textId="77777777" w:rsidR="00B93473" w:rsidRDefault="00B93473" w:rsidP="00B93473"/>
    <w:p w14:paraId="5F1E0D76" w14:textId="77777777" w:rsidR="005F01BA" w:rsidRDefault="005F01BA" w:rsidP="00B93473"/>
    <w:p w14:paraId="1EF75B7C" w14:textId="77777777" w:rsidR="005F01BA" w:rsidRDefault="005F01BA" w:rsidP="00B93473"/>
    <w:p w14:paraId="127D61F1" w14:textId="77777777" w:rsidR="005F01BA" w:rsidRDefault="005F01BA" w:rsidP="00B93473"/>
    <w:p w14:paraId="6F230F5F" w14:textId="418C782A" w:rsidR="005F01BA" w:rsidRDefault="005F01BA" w:rsidP="00B93473"/>
    <w:p w14:paraId="44EABC46" w14:textId="2DF8EA9D" w:rsidR="00FA3B78" w:rsidRDefault="00FA3B78" w:rsidP="00B93473"/>
    <w:p w14:paraId="414D54DD" w14:textId="77777777" w:rsidR="00FA3B78" w:rsidRDefault="00FA3B78" w:rsidP="00B93473"/>
    <w:p w14:paraId="2F11B1E3" w14:textId="0A56D353" w:rsidR="005F01BA" w:rsidRPr="00DD582E" w:rsidRDefault="005F01BA" w:rsidP="00DD582E">
      <w:pPr>
        <w:pStyle w:val="Heading2"/>
        <w:jc w:val="center"/>
        <w:rPr>
          <w:rFonts w:ascii="Arial" w:hAnsi="Arial" w:cs="Arial"/>
          <w:color w:val="auto"/>
          <w:sz w:val="28"/>
          <w:szCs w:val="24"/>
        </w:rPr>
      </w:pPr>
      <w:bookmarkStart w:id="112" w:name="_Toc489825340"/>
      <w:r w:rsidRPr="00DD582E">
        <w:rPr>
          <w:rFonts w:ascii="Arial" w:hAnsi="Arial" w:cs="Arial"/>
          <w:color w:val="auto"/>
          <w:sz w:val="28"/>
          <w:szCs w:val="24"/>
        </w:rPr>
        <w:lastRenderedPageBreak/>
        <w:t>MODELO F</w:t>
      </w:r>
      <w:bookmarkEnd w:id="112"/>
    </w:p>
    <w:p w14:paraId="54E22D67" w14:textId="77777777" w:rsidR="005F01BA" w:rsidRDefault="005F01BA" w:rsidP="005F01BA"/>
    <w:p w14:paraId="03F49D64" w14:textId="77777777" w:rsidR="005F01BA" w:rsidRPr="005F01BA" w:rsidRDefault="005F01BA" w:rsidP="005F01BA">
      <w:r w:rsidRPr="005F01BA">
        <w:rPr>
          <w:noProof/>
          <w:lang w:eastAsia="es-MX"/>
        </w:rPr>
        <w:drawing>
          <wp:inline distT="0" distB="0" distL="0" distR="0" wp14:anchorId="412A901B" wp14:editId="18E73DF8">
            <wp:extent cx="5318760" cy="6174226"/>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322373" cy="6178420"/>
                    </a:xfrm>
                    <a:prstGeom prst="rect">
                      <a:avLst/>
                    </a:prstGeom>
                    <a:noFill/>
                    <a:ln>
                      <a:noFill/>
                    </a:ln>
                  </pic:spPr>
                </pic:pic>
              </a:graphicData>
            </a:graphic>
          </wp:inline>
        </w:drawing>
      </w:r>
    </w:p>
    <w:p w14:paraId="5A46B80E" w14:textId="77777777" w:rsidR="005F01BA" w:rsidRDefault="005F01BA" w:rsidP="005F01BA"/>
    <w:p w14:paraId="660FC9CD" w14:textId="77777777" w:rsidR="00E06482" w:rsidRPr="001106E6" w:rsidRDefault="005F01BA" w:rsidP="00057765">
      <w:pPr>
        <w:spacing w:after="0" w:line="240" w:lineRule="auto"/>
      </w:pPr>
      <w:r>
        <w:br w:type="page"/>
      </w:r>
      <w:bookmarkStart w:id="113" w:name="_ANEXO_IV:_PLAN"/>
      <w:bookmarkStart w:id="114" w:name="_ANEXO_V:_PROGRAMA"/>
      <w:bookmarkStart w:id="115" w:name="_ANEXO_VII._MATRIZ"/>
      <w:bookmarkStart w:id="116" w:name="_ANEXO_VIII:_DIAGRAMAS"/>
      <w:bookmarkEnd w:id="113"/>
      <w:bookmarkEnd w:id="114"/>
      <w:bookmarkEnd w:id="115"/>
      <w:bookmarkEnd w:id="116"/>
    </w:p>
    <w:p w14:paraId="06BD99B7" w14:textId="77777777" w:rsidR="004B4E70" w:rsidRDefault="00E06482" w:rsidP="004B4E70">
      <w:pPr>
        <w:pStyle w:val="Heading1"/>
        <w:jc w:val="center"/>
        <w:rPr>
          <w:rFonts w:ascii="Arial" w:hAnsi="Arial" w:cs="Arial"/>
          <w:color w:val="auto"/>
          <w:szCs w:val="24"/>
          <w:lang w:val="es-MX"/>
        </w:rPr>
      </w:pPr>
      <w:bookmarkStart w:id="117" w:name="_ANEXO_IX:_DIAGRAMAS"/>
      <w:bookmarkStart w:id="118" w:name="_Toc489385985"/>
      <w:bookmarkStart w:id="119" w:name="_Toc489825341"/>
      <w:bookmarkEnd w:id="117"/>
      <w:r>
        <w:rPr>
          <w:rFonts w:ascii="Arial" w:hAnsi="Arial" w:cs="Arial"/>
          <w:color w:val="auto"/>
          <w:szCs w:val="24"/>
          <w:lang w:val="es-MX"/>
        </w:rPr>
        <w:lastRenderedPageBreak/>
        <w:t xml:space="preserve">ANEXO </w:t>
      </w:r>
      <w:r w:rsidR="00346570">
        <w:rPr>
          <w:rFonts w:ascii="Arial" w:hAnsi="Arial" w:cs="Arial"/>
          <w:color w:val="auto"/>
          <w:szCs w:val="24"/>
          <w:lang w:val="es-MX"/>
        </w:rPr>
        <w:t>III</w:t>
      </w:r>
      <w:r>
        <w:rPr>
          <w:rFonts w:ascii="Arial" w:hAnsi="Arial" w:cs="Arial"/>
          <w:color w:val="auto"/>
          <w:szCs w:val="24"/>
          <w:lang w:val="es-MX"/>
        </w:rPr>
        <w:t xml:space="preserve">: </w:t>
      </w:r>
      <w:r w:rsidR="004B4E70">
        <w:rPr>
          <w:rFonts w:ascii="Arial" w:hAnsi="Arial" w:cs="Arial"/>
          <w:color w:val="auto"/>
          <w:szCs w:val="24"/>
          <w:lang w:val="es-MX"/>
        </w:rPr>
        <w:t>DIAGRAMAS DE PROCESOS DE LICITACIÓN Y CONTRATACIÓN</w:t>
      </w:r>
      <w:bookmarkEnd w:id="118"/>
      <w:bookmarkEnd w:id="119"/>
    </w:p>
    <w:p w14:paraId="32BEA599" w14:textId="77777777" w:rsidR="004B4E70" w:rsidRDefault="004B4E70" w:rsidP="004B4E70"/>
    <w:p w14:paraId="56E3A730" w14:textId="77777777" w:rsidR="004B4E70" w:rsidRDefault="004B4E70" w:rsidP="004B4E70">
      <w:pPr>
        <w:ind w:left="567"/>
      </w:pPr>
    </w:p>
    <w:p w14:paraId="7691B6A6" w14:textId="77777777" w:rsidR="004B4E70" w:rsidRDefault="001561F6" w:rsidP="004B4E70">
      <w:r w:rsidRPr="001561F6">
        <w:rPr>
          <w:noProof/>
          <w:lang w:eastAsia="es-MX"/>
        </w:rPr>
        <w:drawing>
          <wp:inline distT="0" distB="0" distL="0" distR="0" wp14:anchorId="7A41049E" wp14:editId="2B5B2413">
            <wp:extent cx="5612130" cy="3163414"/>
            <wp:effectExtent l="0" t="0" r="762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612130" cy="3163414"/>
                    </a:xfrm>
                    <a:prstGeom prst="rect">
                      <a:avLst/>
                    </a:prstGeom>
                    <a:noFill/>
                    <a:ln>
                      <a:noFill/>
                    </a:ln>
                  </pic:spPr>
                </pic:pic>
              </a:graphicData>
            </a:graphic>
          </wp:inline>
        </w:drawing>
      </w:r>
    </w:p>
    <w:p w14:paraId="4F18F2D1" w14:textId="77777777" w:rsidR="004B4E70" w:rsidRPr="004B4E70" w:rsidRDefault="004B4E70" w:rsidP="004B4E70">
      <w:pPr>
        <w:ind w:left="567"/>
      </w:pPr>
    </w:p>
    <w:p w14:paraId="0B282727" w14:textId="77777777" w:rsidR="007500B9" w:rsidRDefault="007500B9">
      <w:pPr>
        <w:spacing w:after="0" w:line="240" w:lineRule="auto"/>
        <w:rPr>
          <w:rFonts w:cs="Arial"/>
          <w:szCs w:val="24"/>
        </w:rPr>
      </w:pPr>
      <w:r>
        <w:rPr>
          <w:rFonts w:cs="Arial"/>
          <w:szCs w:val="24"/>
        </w:rPr>
        <w:br w:type="page"/>
      </w:r>
    </w:p>
    <w:p w14:paraId="1E72B3E0" w14:textId="77777777" w:rsidR="009330DD" w:rsidRDefault="009330DD" w:rsidP="004B2829">
      <w:pPr>
        <w:rPr>
          <w:rFonts w:cs="Arial"/>
          <w:szCs w:val="24"/>
        </w:rPr>
      </w:pPr>
    </w:p>
    <w:p w14:paraId="316B4E66" w14:textId="77777777" w:rsidR="007500B9" w:rsidRDefault="00372040" w:rsidP="004B2829">
      <w:pPr>
        <w:rPr>
          <w:rFonts w:cs="Arial"/>
          <w:szCs w:val="24"/>
        </w:rPr>
      </w:pPr>
      <w:r w:rsidRPr="00372040">
        <w:rPr>
          <w:noProof/>
          <w:lang w:eastAsia="es-MX"/>
        </w:rPr>
        <w:drawing>
          <wp:inline distT="0" distB="0" distL="0" distR="0" wp14:anchorId="6283BE59" wp14:editId="732A472D">
            <wp:extent cx="5611190" cy="3296920"/>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612460" cy="3297666"/>
                    </a:xfrm>
                    <a:prstGeom prst="rect">
                      <a:avLst/>
                    </a:prstGeom>
                    <a:noFill/>
                    <a:ln>
                      <a:noFill/>
                    </a:ln>
                  </pic:spPr>
                </pic:pic>
              </a:graphicData>
            </a:graphic>
          </wp:inline>
        </w:drawing>
      </w:r>
    </w:p>
    <w:p w14:paraId="7CAB7777" w14:textId="77777777" w:rsidR="007500B9" w:rsidRDefault="007500B9" w:rsidP="004B2829">
      <w:pPr>
        <w:rPr>
          <w:rFonts w:cs="Arial"/>
          <w:szCs w:val="24"/>
        </w:rPr>
      </w:pPr>
    </w:p>
    <w:p w14:paraId="59131D52" w14:textId="77777777" w:rsidR="00357B6F" w:rsidRDefault="00357B6F">
      <w:pPr>
        <w:spacing w:after="0" w:line="240" w:lineRule="auto"/>
        <w:rPr>
          <w:rFonts w:cs="Arial"/>
          <w:szCs w:val="24"/>
        </w:rPr>
      </w:pPr>
      <w:r>
        <w:rPr>
          <w:rFonts w:cs="Arial"/>
          <w:szCs w:val="24"/>
        </w:rPr>
        <w:br w:type="page"/>
      </w:r>
    </w:p>
    <w:p w14:paraId="4D58ADD4" w14:textId="77777777" w:rsidR="006D5B04" w:rsidRDefault="00357B6F" w:rsidP="006D5B04">
      <w:pPr>
        <w:jc w:val="center"/>
        <w:rPr>
          <w:rFonts w:eastAsiaTheme="majorEastAsia" w:cs="Arial"/>
          <w:b/>
          <w:bCs/>
          <w:sz w:val="28"/>
          <w:szCs w:val="24"/>
        </w:rPr>
      </w:pPr>
      <w:r w:rsidRPr="00357B6F">
        <w:rPr>
          <w:rFonts w:eastAsiaTheme="majorEastAsia" w:cs="Arial"/>
          <w:b/>
          <w:bCs/>
          <w:sz w:val="28"/>
          <w:szCs w:val="24"/>
        </w:rPr>
        <w:lastRenderedPageBreak/>
        <w:t xml:space="preserve">ANEXO IV. </w:t>
      </w:r>
      <w:r w:rsidR="006D5B04" w:rsidRPr="006D5B04">
        <w:rPr>
          <w:rFonts w:eastAsiaTheme="majorEastAsia" w:cs="Arial"/>
          <w:b/>
          <w:bCs/>
          <w:sz w:val="28"/>
          <w:szCs w:val="24"/>
        </w:rPr>
        <w:t>REGLAS DE OPERACIÓN DEL FIDEICOMISO PÚBLICO DE ADMINISTRACIÓN Y PAGO DENOMINADO “FONDO PARA LA TRANSICIÓN ENERGÉTICA Y EL APROVECHAMIENTO SUSTENTABLE DE LA ENERGÍA”</w:t>
      </w:r>
    </w:p>
    <w:p w14:paraId="5E116C17" w14:textId="77777777" w:rsidR="00312A46" w:rsidRPr="009A364A" w:rsidRDefault="00312A46" w:rsidP="00312A46">
      <w:pPr>
        <w:suppressAutoHyphens/>
        <w:spacing w:after="0" w:line="240" w:lineRule="auto"/>
        <w:jc w:val="center"/>
        <w:rPr>
          <w:rFonts w:cs="Arial"/>
          <w:b/>
          <w:bCs/>
          <w:szCs w:val="24"/>
        </w:rPr>
      </w:pPr>
      <w:r w:rsidRPr="009A364A">
        <w:rPr>
          <w:rFonts w:cs="Arial"/>
          <w:b/>
          <w:bCs/>
          <w:szCs w:val="24"/>
        </w:rPr>
        <w:t>Reglas aprobadas el 4 de marzo de 2009 mediante acuerdo 03/2009</w:t>
      </w:r>
    </w:p>
    <w:p w14:paraId="5D6C9288" w14:textId="77777777" w:rsidR="00312A46" w:rsidRPr="009A364A" w:rsidRDefault="00312A46" w:rsidP="00312A46">
      <w:pPr>
        <w:suppressAutoHyphens/>
        <w:spacing w:after="0" w:line="240" w:lineRule="auto"/>
        <w:jc w:val="center"/>
        <w:rPr>
          <w:rFonts w:cs="Arial"/>
          <w:b/>
          <w:bCs/>
          <w:szCs w:val="24"/>
        </w:rPr>
      </w:pPr>
    </w:p>
    <w:p w14:paraId="293E65FE" w14:textId="77777777" w:rsidR="00312A46" w:rsidRPr="009A364A" w:rsidRDefault="00312A46" w:rsidP="00312A46">
      <w:pPr>
        <w:suppressAutoHyphens/>
        <w:spacing w:after="0" w:line="240" w:lineRule="auto"/>
        <w:jc w:val="center"/>
        <w:rPr>
          <w:rFonts w:cs="Arial"/>
          <w:b/>
          <w:bCs/>
          <w:szCs w:val="24"/>
        </w:rPr>
      </w:pPr>
      <w:r w:rsidRPr="009A364A">
        <w:rPr>
          <w:rFonts w:cs="Arial"/>
          <w:b/>
          <w:bCs/>
          <w:szCs w:val="24"/>
        </w:rPr>
        <w:t>Texto Vigente</w:t>
      </w:r>
    </w:p>
    <w:p w14:paraId="59DB7B0B" w14:textId="77777777" w:rsidR="00312A46" w:rsidRPr="009A364A" w:rsidRDefault="00312A46" w:rsidP="00312A46">
      <w:pPr>
        <w:suppressAutoHyphens/>
        <w:spacing w:after="0" w:line="240" w:lineRule="auto"/>
        <w:jc w:val="center"/>
        <w:rPr>
          <w:rFonts w:cs="Arial"/>
          <w:b/>
          <w:bCs/>
          <w:szCs w:val="24"/>
        </w:rPr>
      </w:pPr>
    </w:p>
    <w:p w14:paraId="540C308F" w14:textId="77777777" w:rsidR="00312A46" w:rsidRPr="009A364A" w:rsidRDefault="00312A46" w:rsidP="00312A46">
      <w:pPr>
        <w:suppressAutoHyphens/>
        <w:spacing w:after="0" w:line="240" w:lineRule="auto"/>
        <w:jc w:val="center"/>
        <w:rPr>
          <w:rFonts w:cs="Arial"/>
          <w:b/>
          <w:bCs/>
          <w:color w:val="FF0000"/>
          <w:szCs w:val="24"/>
        </w:rPr>
      </w:pPr>
      <w:r w:rsidRPr="009A364A">
        <w:rPr>
          <w:rFonts w:cs="Arial"/>
          <w:b/>
          <w:bCs/>
          <w:color w:val="FF0000"/>
          <w:szCs w:val="24"/>
        </w:rPr>
        <w:t>Última modificación aprobada el 4 de julio de 2013 mediante acuerdo 81/2013</w:t>
      </w:r>
    </w:p>
    <w:p w14:paraId="72AFB670" w14:textId="77777777" w:rsidR="00312A46" w:rsidRPr="009A364A" w:rsidRDefault="00312A46" w:rsidP="00312A46">
      <w:pPr>
        <w:suppressAutoHyphens/>
        <w:spacing w:after="0" w:line="240" w:lineRule="auto"/>
        <w:jc w:val="center"/>
        <w:rPr>
          <w:rFonts w:cs="Arial"/>
          <w:b/>
          <w:bCs/>
          <w:color w:val="FF0000"/>
          <w:szCs w:val="24"/>
        </w:rPr>
      </w:pPr>
    </w:p>
    <w:p w14:paraId="59F6D462" w14:textId="77777777" w:rsidR="00312A46" w:rsidRPr="009A364A" w:rsidRDefault="00312A46" w:rsidP="00312A46">
      <w:pPr>
        <w:suppressAutoHyphens/>
        <w:spacing w:after="0" w:line="240" w:lineRule="auto"/>
        <w:rPr>
          <w:rFonts w:cs="Arial"/>
          <w:b/>
          <w:szCs w:val="24"/>
        </w:rPr>
      </w:pPr>
    </w:p>
    <w:p w14:paraId="6D3E8A71" w14:textId="77777777" w:rsidR="00312A46" w:rsidRPr="009A364A" w:rsidRDefault="00312A46" w:rsidP="00312A46">
      <w:pPr>
        <w:suppressAutoHyphens/>
        <w:spacing w:after="0" w:line="240" w:lineRule="auto"/>
        <w:rPr>
          <w:rFonts w:cs="Arial"/>
          <w:b/>
          <w:spacing w:val="-3"/>
          <w:szCs w:val="24"/>
        </w:rPr>
      </w:pPr>
      <w:r w:rsidRPr="009A364A">
        <w:rPr>
          <w:rFonts w:cs="Arial"/>
          <w:b/>
          <w:bCs/>
          <w:spacing w:val="-3"/>
          <w:szCs w:val="24"/>
        </w:rPr>
        <w:t>I.</w:t>
      </w:r>
      <w:r w:rsidRPr="009A364A">
        <w:rPr>
          <w:rFonts w:cs="Arial"/>
          <w:b/>
          <w:bCs/>
          <w:spacing w:val="-3"/>
          <w:szCs w:val="24"/>
        </w:rPr>
        <w:tab/>
        <w:t>GENERALES.</w:t>
      </w:r>
    </w:p>
    <w:p w14:paraId="1351FEE6" w14:textId="77777777" w:rsidR="00312A46" w:rsidRPr="009A364A" w:rsidRDefault="00312A46" w:rsidP="00312A46">
      <w:pPr>
        <w:spacing w:after="0" w:line="240" w:lineRule="auto"/>
        <w:rPr>
          <w:rFonts w:cs="Arial"/>
          <w:szCs w:val="24"/>
        </w:rPr>
      </w:pPr>
    </w:p>
    <w:p w14:paraId="4BAC7C1F" w14:textId="77777777" w:rsidR="00312A46" w:rsidRPr="009A364A" w:rsidRDefault="00312A46" w:rsidP="00312A46">
      <w:pPr>
        <w:pStyle w:val="ListParagraph1"/>
        <w:suppressAutoHyphens/>
        <w:rPr>
          <w:rFonts w:ascii="Arial" w:hAnsi="Arial" w:cs="Arial"/>
          <w:spacing w:val="-3"/>
        </w:rPr>
      </w:pPr>
      <w:r w:rsidRPr="009A364A">
        <w:rPr>
          <w:rFonts w:ascii="Arial" w:hAnsi="Arial" w:cs="Arial"/>
          <w:b/>
          <w:spacing w:val="-3"/>
        </w:rPr>
        <w:t xml:space="preserve">I.1 </w:t>
      </w:r>
      <w:r w:rsidRPr="009A364A">
        <w:rPr>
          <w:rFonts w:ascii="Arial" w:hAnsi="Arial" w:cs="Arial"/>
          <w:spacing w:val="-3"/>
        </w:rPr>
        <w:t>Las presentes Reglas de Operación tienen como finalidad precisar:</w:t>
      </w:r>
    </w:p>
    <w:p w14:paraId="33227E70" w14:textId="77777777" w:rsidR="00312A46" w:rsidRPr="009A364A" w:rsidRDefault="00312A46" w:rsidP="00312A46">
      <w:pPr>
        <w:tabs>
          <w:tab w:val="left" w:pos="7162"/>
        </w:tabs>
        <w:suppressAutoHyphens/>
        <w:spacing w:after="0" w:line="240" w:lineRule="auto"/>
        <w:rPr>
          <w:rFonts w:cs="Arial"/>
          <w:spacing w:val="-3"/>
          <w:szCs w:val="24"/>
          <w:lang w:val="es-ES"/>
        </w:rPr>
      </w:pPr>
      <w:r w:rsidRPr="009A364A">
        <w:rPr>
          <w:rFonts w:cs="Arial"/>
          <w:spacing w:val="-3"/>
          <w:szCs w:val="24"/>
          <w:lang w:val="es-ES"/>
        </w:rPr>
        <w:tab/>
      </w:r>
    </w:p>
    <w:p w14:paraId="4D596BF9" w14:textId="77777777" w:rsidR="00312A46" w:rsidRPr="009A364A" w:rsidRDefault="00312A46" w:rsidP="002C7485">
      <w:pPr>
        <w:pStyle w:val="ListParagraph1"/>
        <w:numPr>
          <w:ilvl w:val="0"/>
          <w:numId w:val="16"/>
        </w:numPr>
        <w:suppressAutoHyphens/>
        <w:ind w:left="567" w:hanging="283"/>
        <w:jc w:val="both"/>
        <w:rPr>
          <w:rFonts w:ascii="Arial" w:hAnsi="Arial" w:cs="Arial"/>
          <w:bCs/>
        </w:rPr>
      </w:pPr>
      <w:r w:rsidRPr="009A364A">
        <w:rPr>
          <w:rFonts w:ascii="Arial" w:hAnsi="Arial" w:cs="Arial"/>
          <w:spacing w:val="-3"/>
        </w:rPr>
        <w:t>La forma en la que se llevará a cabo</w:t>
      </w:r>
      <w:r w:rsidRPr="009A364A">
        <w:rPr>
          <w:rFonts w:ascii="Arial" w:hAnsi="Arial" w:cs="Arial"/>
        </w:rPr>
        <w:t xml:space="preserve"> la administración, asignación y distribución de los recursos del </w:t>
      </w:r>
      <w:r w:rsidRPr="009A364A">
        <w:rPr>
          <w:rFonts w:ascii="Arial" w:hAnsi="Arial" w:cs="Arial"/>
          <w:spacing w:val="-3"/>
        </w:rPr>
        <w:t xml:space="preserve">fideicomiso público de administración y pago denominado “Fondo </w:t>
      </w:r>
      <w:r w:rsidRPr="009A364A">
        <w:rPr>
          <w:rFonts w:ascii="Arial" w:hAnsi="Arial" w:cs="Arial"/>
          <w:bCs/>
        </w:rPr>
        <w:t>para la Transición Energética y el Aprovechamiento Sustentable de la Energía”</w:t>
      </w:r>
      <w:r w:rsidRPr="009A364A">
        <w:rPr>
          <w:rFonts w:ascii="Arial" w:hAnsi="Arial" w:cs="Arial"/>
        </w:rPr>
        <w:t>, con el fin de promover los objetivos de la Estrategia Nacional para la Transición Energética y el Aprovechamiento Sustentable de la Energía;</w:t>
      </w:r>
    </w:p>
    <w:p w14:paraId="7A900EC3" w14:textId="77777777" w:rsidR="00312A46" w:rsidRPr="009A364A" w:rsidRDefault="00312A46" w:rsidP="00312A46">
      <w:pPr>
        <w:pStyle w:val="ListParagraph1"/>
        <w:suppressAutoHyphens/>
        <w:ind w:left="567" w:hanging="283"/>
        <w:rPr>
          <w:rFonts w:ascii="Arial" w:hAnsi="Arial" w:cs="Arial"/>
          <w:bCs/>
        </w:rPr>
      </w:pPr>
    </w:p>
    <w:p w14:paraId="039350D8" w14:textId="77777777" w:rsidR="00312A46" w:rsidRPr="009A364A" w:rsidRDefault="00312A46" w:rsidP="002C7485">
      <w:pPr>
        <w:pStyle w:val="ListParagraph1"/>
        <w:numPr>
          <w:ilvl w:val="0"/>
          <w:numId w:val="16"/>
        </w:numPr>
        <w:suppressAutoHyphens/>
        <w:ind w:left="567" w:hanging="283"/>
        <w:jc w:val="both"/>
        <w:rPr>
          <w:rFonts w:ascii="Arial" w:hAnsi="Arial" w:cs="Arial"/>
          <w:bCs/>
        </w:rPr>
      </w:pPr>
      <w:r w:rsidRPr="009A364A">
        <w:rPr>
          <w:rFonts w:ascii="Arial" w:hAnsi="Arial" w:cs="Arial"/>
          <w:spacing w:val="-3"/>
        </w:rPr>
        <w:t xml:space="preserve">El funcionamiento y operación del “Fondo </w:t>
      </w:r>
      <w:r w:rsidRPr="009A364A">
        <w:rPr>
          <w:rFonts w:ascii="Arial" w:hAnsi="Arial" w:cs="Arial"/>
          <w:bCs/>
        </w:rPr>
        <w:t>para la Transición Energética y el Aprovechamiento Sustentable de la Energía”</w:t>
      </w:r>
      <w:r w:rsidRPr="009A364A">
        <w:rPr>
          <w:rFonts w:ascii="Arial" w:hAnsi="Arial" w:cs="Arial"/>
          <w:spacing w:val="-3"/>
        </w:rPr>
        <w:t>, y</w:t>
      </w:r>
    </w:p>
    <w:p w14:paraId="459127A4" w14:textId="77777777" w:rsidR="00312A46" w:rsidRPr="009A364A" w:rsidRDefault="00312A46" w:rsidP="00312A46">
      <w:pPr>
        <w:pStyle w:val="ListParagraph1"/>
        <w:suppressAutoHyphens/>
        <w:ind w:left="567" w:hanging="283"/>
        <w:rPr>
          <w:rFonts w:ascii="Arial" w:hAnsi="Arial" w:cs="Arial"/>
          <w:spacing w:val="-3"/>
        </w:rPr>
      </w:pPr>
    </w:p>
    <w:p w14:paraId="6CAA88C1" w14:textId="77777777" w:rsidR="00312A46" w:rsidRPr="009A364A" w:rsidRDefault="00312A46" w:rsidP="002C7485">
      <w:pPr>
        <w:pStyle w:val="ListParagraph1"/>
        <w:numPr>
          <w:ilvl w:val="0"/>
          <w:numId w:val="16"/>
        </w:numPr>
        <w:suppressAutoHyphens/>
        <w:ind w:left="567" w:hanging="283"/>
        <w:jc w:val="both"/>
        <w:rPr>
          <w:rFonts w:ascii="Arial" w:hAnsi="Arial" w:cs="Arial"/>
          <w:spacing w:val="-3"/>
        </w:rPr>
      </w:pPr>
      <w:r w:rsidRPr="009A364A">
        <w:rPr>
          <w:rFonts w:ascii="Arial" w:hAnsi="Arial" w:cs="Arial"/>
          <w:spacing w:val="-3"/>
        </w:rPr>
        <w:t xml:space="preserve">Las demás disposiciones conducentes a la consecución de los fines del “Fondo </w:t>
      </w:r>
      <w:r w:rsidRPr="009A364A">
        <w:rPr>
          <w:rFonts w:ascii="Arial" w:hAnsi="Arial" w:cs="Arial"/>
          <w:bCs/>
        </w:rPr>
        <w:t>para la Transición Energética y el Aprovechamiento Sustentable de la Energía”.</w:t>
      </w:r>
    </w:p>
    <w:p w14:paraId="654D4D92" w14:textId="77777777" w:rsidR="00312A46" w:rsidRPr="009A364A" w:rsidRDefault="00312A46" w:rsidP="00312A46">
      <w:pPr>
        <w:suppressAutoHyphens/>
        <w:spacing w:after="0" w:line="240" w:lineRule="auto"/>
        <w:rPr>
          <w:rFonts w:cs="Arial"/>
          <w:spacing w:val="-3"/>
          <w:szCs w:val="24"/>
          <w:lang w:val="es-ES" w:eastAsia="es-ES"/>
        </w:rPr>
      </w:pPr>
    </w:p>
    <w:p w14:paraId="61A5C4CF" w14:textId="77777777" w:rsidR="00312A46" w:rsidRPr="009A364A" w:rsidRDefault="00312A46" w:rsidP="00312A46">
      <w:pPr>
        <w:suppressAutoHyphens/>
        <w:spacing w:after="0" w:line="240" w:lineRule="auto"/>
        <w:rPr>
          <w:rFonts w:cs="Arial"/>
          <w:spacing w:val="-3"/>
          <w:szCs w:val="24"/>
        </w:rPr>
      </w:pPr>
      <w:r w:rsidRPr="009A364A">
        <w:rPr>
          <w:rFonts w:cs="Arial"/>
          <w:spacing w:val="-3"/>
          <w:szCs w:val="24"/>
        </w:rPr>
        <w:t xml:space="preserve">Lo anterior, de conformidad con lo dispuesto en la Ley para el Aprovechamiento de Energías Renovables y el Financiamiento de la Transición Energética, la Estrategia </w:t>
      </w:r>
      <w:r w:rsidRPr="009A364A">
        <w:rPr>
          <w:rFonts w:cs="Arial"/>
          <w:szCs w:val="24"/>
        </w:rPr>
        <w:t>Nacional para la Transición Energética y el Aprovechamiento Sustentable de la Energía,</w:t>
      </w:r>
      <w:r w:rsidRPr="009A364A">
        <w:rPr>
          <w:rFonts w:cs="Arial"/>
          <w:spacing w:val="-3"/>
          <w:szCs w:val="24"/>
        </w:rPr>
        <w:t xml:space="preserve"> y el contrato por el que se constituye el fideicomiso público de administración y pago No. 2145 denominado “Fondo </w:t>
      </w:r>
      <w:r w:rsidRPr="009A364A">
        <w:rPr>
          <w:rFonts w:cs="Arial"/>
          <w:bCs/>
          <w:szCs w:val="24"/>
        </w:rPr>
        <w:t>para la Transición Energética y el Aprovechamiento Sustentable de la Energía”.</w:t>
      </w:r>
    </w:p>
    <w:p w14:paraId="2F7C332F" w14:textId="77777777" w:rsidR="00312A46" w:rsidRPr="009A364A" w:rsidRDefault="00312A46" w:rsidP="00312A46">
      <w:pPr>
        <w:pStyle w:val="ListParagraph1"/>
        <w:suppressAutoHyphens/>
        <w:rPr>
          <w:rFonts w:ascii="Arial" w:eastAsia="Times New Roman" w:hAnsi="Arial" w:cs="Arial"/>
          <w:lang w:val="es-MX" w:eastAsia="es-MX"/>
        </w:rPr>
      </w:pPr>
      <w:r w:rsidRPr="009A364A">
        <w:rPr>
          <w:rFonts w:ascii="Arial" w:eastAsia="Times New Roman" w:hAnsi="Arial" w:cs="Arial"/>
          <w:lang w:val="es-MX" w:eastAsia="es-MX"/>
        </w:rPr>
        <w:t xml:space="preserve"> </w:t>
      </w:r>
    </w:p>
    <w:p w14:paraId="4AC460D3" w14:textId="77777777" w:rsidR="00312A46" w:rsidRPr="009A364A" w:rsidRDefault="00312A46" w:rsidP="00312A46">
      <w:pPr>
        <w:pStyle w:val="ListParagraph1"/>
        <w:suppressAutoHyphens/>
        <w:rPr>
          <w:rFonts w:ascii="Arial" w:hAnsi="Arial" w:cs="Arial"/>
          <w:b/>
          <w:spacing w:val="-3"/>
        </w:rPr>
      </w:pPr>
      <w:r w:rsidRPr="009A364A">
        <w:rPr>
          <w:rFonts w:ascii="Arial" w:eastAsia="Times New Roman" w:hAnsi="Arial" w:cs="Arial"/>
          <w:b/>
          <w:lang w:val="es-MX" w:eastAsia="es-MX"/>
        </w:rPr>
        <w:t xml:space="preserve">I.2 </w:t>
      </w:r>
      <w:r w:rsidRPr="009A364A">
        <w:rPr>
          <w:rFonts w:ascii="Arial" w:hAnsi="Arial" w:cs="Arial"/>
          <w:spacing w:val="-3"/>
        </w:rPr>
        <w:t>Para efectos de estas Reglas se entiende por:</w:t>
      </w:r>
    </w:p>
    <w:p w14:paraId="6AC354D1" w14:textId="77777777" w:rsidR="00312A46" w:rsidRPr="009A364A" w:rsidRDefault="00312A46" w:rsidP="00312A46">
      <w:pPr>
        <w:suppressAutoHyphens/>
        <w:spacing w:after="0" w:line="240" w:lineRule="auto"/>
        <w:rPr>
          <w:rFonts w:cs="Arial"/>
          <w:spacing w:val="-3"/>
          <w:szCs w:val="24"/>
          <w:lang w:val="es-ES"/>
        </w:rPr>
      </w:pPr>
    </w:p>
    <w:p w14:paraId="6299D1C8" w14:textId="77777777" w:rsidR="00312A46" w:rsidRPr="009A364A" w:rsidRDefault="00312A46" w:rsidP="002C7485">
      <w:pPr>
        <w:numPr>
          <w:ilvl w:val="0"/>
          <w:numId w:val="17"/>
        </w:numPr>
        <w:tabs>
          <w:tab w:val="clear" w:pos="360"/>
        </w:tabs>
        <w:suppressAutoHyphens/>
        <w:spacing w:after="0" w:line="240" w:lineRule="auto"/>
        <w:ind w:left="567" w:hanging="283"/>
        <w:rPr>
          <w:rFonts w:cs="Arial"/>
          <w:spacing w:val="-3"/>
          <w:szCs w:val="24"/>
        </w:rPr>
      </w:pPr>
      <w:r w:rsidRPr="009A364A">
        <w:rPr>
          <w:rFonts w:cs="Arial"/>
          <w:b/>
          <w:spacing w:val="-3"/>
          <w:szCs w:val="24"/>
        </w:rPr>
        <w:t>Apoyos:</w:t>
      </w:r>
      <w:r w:rsidRPr="009A364A">
        <w:rPr>
          <w:rFonts w:cs="Arial"/>
          <w:spacing w:val="-3"/>
          <w:szCs w:val="24"/>
        </w:rPr>
        <w:t xml:space="preserve"> Los recursos económicos que autorice el Comité Técnico con cargo a los recursos del patrimonio del Fideicomiso, para la ejecución de los Proyectos conforme a la Ley, el Contrato y las Reglas;</w:t>
      </w:r>
    </w:p>
    <w:p w14:paraId="4211C929" w14:textId="77777777" w:rsidR="00312A46" w:rsidRPr="009A364A" w:rsidRDefault="00312A46" w:rsidP="00312A46">
      <w:pPr>
        <w:suppressAutoHyphens/>
        <w:spacing w:after="0" w:line="240" w:lineRule="auto"/>
        <w:ind w:left="567" w:hanging="283"/>
        <w:rPr>
          <w:rFonts w:cs="Arial"/>
          <w:color w:val="FF0000"/>
          <w:spacing w:val="-3"/>
          <w:szCs w:val="24"/>
        </w:rPr>
      </w:pPr>
    </w:p>
    <w:p w14:paraId="3F5F0C20" w14:textId="77777777" w:rsidR="00312A46" w:rsidRPr="009A364A" w:rsidRDefault="00312A46" w:rsidP="002C7485">
      <w:pPr>
        <w:numPr>
          <w:ilvl w:val="0"/>
          <w:numId w:val="17"/>
        </w:numPr>
        <w:tabs>
          <w:tab w:val="clear" w:pos="360"/>
        </w:tabs>
        <w:suppressAutoHyphens/>
        <w:spacing w:after="0" w:line="240" w:lineRule="auto"/>
        <w:ind w:left="567" w:hanging="283"/>
        <w:rPr>
          <w:rFonts w:cs="Arial"/>
          <w:color w:val="FF0000"/>
          <w:spacing w:val="-3"/>
          <w:szCs w:val="24"/>
        </w:rPr>
      </w:pPr>
      <w:r w:rsidRPr="009A364A">
        <w:rPr>
          <w:rFonts w:cs="Arial"/>
          <w:b/>
          <w:color w:val="FF0000"/>
          <w:spacing w:val="-3"/>
          <w:szCs w:val="24"/>
          <w:lang w:val="es-ES"/>
        </w:rPr>
        <w:t>Beneficiario</w:t>
      </w:r>
      <w:r w:rsidRPr="009A364A">
        <w:rPr>
          <w:rFonts w:cs="Arial"/>
          <w:b/>
          <w:color w:val="FF0000"/>
          <w:spacing w:val="-3"/>
          <w:szCs w:val="24"/>
        </w:rPr>
        <w:t>:</w:t>
      </w:r>
      <w:r w:rsidRPr="009A364A">
        <w:rPr>
          <w:rFonts w:cs="Arial"/>
          <w:color w:val="FF0000"/>
          <w:spacing w:val="-3"/>
          <w:szCs w:val="24"/>
        </w:rPr>
        <w:t xml:space="preserve"> Los ejecutores de los Proyectos que se realicen con recursos del Fideicomiso. El Beneficiario puede ser una</w:t>
      </w:r>
      <w:r w:rsidRPr="009A364A">
        <w:rPr>
          <w:rFonts w:cs="Arial"/>
          <w:color w:val="FF0000"/>
          <w:szCs w:val="24"/>
        </w:rPr>
        <w:t xml:space="preserve"> </w:t>
      </w:r>
      <w:r w:rsidRPr="009A364A">
        <w:rPr>
          <w:rFonts w:cs="Arial"/>
          <w:color w:val="FF0000"/>
          <w:spacing w:val="-3"/>
          <w:szCs w:val="24"/>
        </w:rPr>
        <w:t xml:space="preserve">persona física o moral, del sector </w:t>
      </w:r>
      <w:r w:rsidRPr="009A364A">
        <w:rPr>
          <w:rFonts w:cs="Arial"/>
          <w:color w:val="FF0000"/>
          <w:spacing w:val="-3"/>
          <w:szCs w:val="24"/>
        </w:rPr>
        <w:lastRenderedPageBreak/>
        <w:t xml:space="preserve">público o privado, así como </w:t>
      </w:r>
      <w:proofErr w:type="gramStart"/>
      <w:r w:rsidRPr="009A364A">
        <w:rPr>
          <w:rFonts w:cs="Arial"/>
          <w:color w:val="FF0000"/>
          <w:spacing w:val="-3"/>
          <w:szCs w:val="24"/>
        </w:rPr>
        <w:t>cualesquier organización</w:t>
      </w:r>
      <w:proofErr w:type="gramEnd"/>
      <w:r w:rsidRPr="009A364A">
        <w:rPr>
          <w:rFonts w:cs="Arial"/>
          <w:color w:val="FF0000"/>
          <w:spacing w:val="-3"/>
          <w:szCs w:val="24"/>
        </w:rPr>
        <w:t xml:space="preserve"> no gubernamentales nacional o extranjera cuyo Proyecto esté encaminado a los objetivos de la Estrategia;</w:t>
      </w:r>
    </w:p>
    <w:p w14:paraId="3C61067C" w14:textId="77777777" w:rsidR="00312A46" w:rsidRPr="009A364A" w:rsidRDefault="00312A46" w:rsidP="00312A46">
      <w:pPr>
        <w:suppressAutoHyphens/>
        <w:spacing w:after="0" w:line="240" w:lineRule="auto"/>
        <w:ind w:left="567" w:hanging="283"/>
        <w:rPr>
          <w:rFonts w:cs="Arial"/>
          <w:color w:val="FF0000"/>
          <w:spacing w:val="-3"/>
          <w:szCs w:val="24"/>
        </w:rPr>
      </w:pPr>
    </w:p>
    <w:p w14:paraId="71429B3C" w14:textId="77777777" w:rsidR="00312A46" w:rsidRPr="009A364A" w:rsidRDefault="00312A46" w:rsidP="002C7485">
      <w:pPr>
        <w:numPr>
          <w:ilvl w:val="0"/>
          <w:numId w:val="17"/>
        </w:numPr>
        <w:tabs>
          <w:tab w:val="clear" w:pos="360"/>
        </w:tabs>
        <w:suppressAutoHyphens/>
        <w:spacing w:after="0" w:line="240" w:lineRule="auto"/>
        <w:ind w:left="567" w:hanging="283"/>
        <w:rPr>
          <w:rFonts w:cs="Arial"/>
          <w:spacing w:val="-3"/>
          <w:szCs w:val="24"/>
        </w:rPr>
      </w:pPr>
      <w:r w:rsidRPr="009A364A">
        <w:rPr>
          <w:rFonts w:cs="Arial"/>
          <w:b/>
          <w:spacing w:val="-3"/>
          <w:szCs w:val="24"/>
        </w:rPr>
        <w:t xml:space="preserve">Comité: </w:t>
      </w:r>
      <w:r w:rsidRPr="009A364A">
        <w:rPr>
          <w:rFonts w:cs="Arial"/>
          <w:spacing w:val="-3"/>
          <w:szCs w:val="24"/>
        </w:rPr>
        <w:t>El Comité Técnico del fideicomiso público de administración y pago denominado “Fondo para la Transición Energética y el Aprovechamiento Sustentable de la Energía”;</w:t>
      </w:r>
    </w:p>
    <w:p w14:paraId="234A44FC" w14:textId="77777777" w:rsidR="00312A46" w:rsidRPr="009A364A" w:rsidRDefault="00312A46" w:rsidP="00312A46">
      <w:pPr>
        <w:suppressAutoHyphens/>
        <w:spacing w:after="0" w:line="240" w:lineRule="auto"/>
        <w:ind w:left="567" w:hanging="283"/>
        <w:rPr>
          <w:rFonts w:cs="Arial"/>
          <w:spacing w:val="-3"/>
          <w:szCs w:val="24"/>
        </w:rPr>
      </w:pPr>
    </w:p>
    <w:p w14:paraId="73453882" w14:textId="77777777" w:rsidR="00312A46" w:rsidRPr="009A364A" w:rsidRDefault="00312A46" w:rsidP="002C7485">
      <w:pPr>
        <w:numPr>
          <w:ilvl w:val="0"/>
          <w:numId w:val="17"/>
        </w:numPr>
        <w:tabs>
          <w:tab w:val="clear" w:pos="360"/>
        </w:tabs>
        <w:suppressAutoHyphens/>
        <w:spacing w:after="0" w:line="240" w:lineRule="auto"/>
        <w:ind w:left="567" w:hanging="283"/>
        <w:rPr>
          <w:rFonts w:cs="Arial"/>
          <w:color w:val="FF0000"/>
          <w:spacing w:val="-3"/>
          <w:szCs w:val="24"/>
        </w:rPr>
      </w:pPr>
      <w:r w:rsidRPr="009A364A">
        <w:rPr>
          <w:rFonts w:cs="Arial"/>
          <w:b/>
          <w:color w:val="FF0000"/>
          <w:spacing w:val="-3"/>
          <w:szCs w:val="24"/>
        </w:rPr>
        <w:t>Cartera:</w:t>
      </w:r>
      <w:r w:rsidRPr="009A364A">
        <w:rPr>
          <w:rFonts w:cs="Arial"/>
          <w:color w:val="FF0000"/>
          <w:spacing w:val="-3"/>
          <w:szCs w:val="24"/>
        </w:rPr>
        <w:t xml:space="preserve"> se integra por los Programas y Proyectos de Inversión de conformidad con lo establecido en los artículos 34, fracción III, de la Ley Federal de Presupuesto y Responsabilidad Hacendaria, y 46 del Reglamento de la Ley Federal de Presupuesto y Responsabilidad Hacendaria;</w:t>
      </w:r>
    </w:p>
    <w:p w14:paraId="4195BF93" w14:textId="77777777" w:rsidR="00312A46" w:rsidRPr="009A364A" w:rsidRDefault="00312A46" w:rsidP="00312A46">
      <w:pPr>
        <w:suppressAutoHyphens/>
        <w:spacing w:after="0" w:line="240" w:lineRule="auto"/>
        <w:ind w:left="567" w:hanging="283"/>
        <w:rPr>
          <w:rFonts w:cs="Arial"/>
          <w:spacing w:val="-3"/>
          <w:szCs w:val="24"/>
        </w:rPr>
      </w:pPr>
    </w:p>
    <w:p w14:paraId="28E3370E" w14:textId="77777777" w:rsidR="00312A46" w:rsidRPr="009A364A" w:rsidRDefault="00312A46" w:rsidP="002C7485">
      <w:pPr>
        <w:numPr>
          <w:ilvl w:val="0"/>
          <w:numId w:val="17"/>
        </w:numPr>
        <w:tabs>
          <w:tab w:val="clear" w:pos="360"/>
        </w:tabs>
        <w:suppressAutoHyphens/>
        <w:spacing w:after="0" w:line="240" w:lineRule="auto"/>
        <w:ind w:left="567" w:hanging="283"/>
        <w:rPr>
          <w:rFonts w:cs="Arial"/>
          <w:spacing w:val="-3"/>
          <w:szCs w:val="24"/>
        </w:rPr>
      </w:pPr>
      <w:r w:rsidRPr="009A364A">
        <w:rPr>
          <w:rFonts w:cs="Arial"/>
          <w:b/>
          <w:spacing w:val="-3"/>
          <w:szCs w:val="24"/>
        </w:rPr>
        <w:t xml:space="preserve">Contrato: </w:t>
      </w:r>
      <w:r w:rsidRPr="009A364A">
        <w:rPr>
          <w:rFonts w:cs="Arial"/>
          <w:spacing w:val="-3"/>
          <w:szCs w:val="24"/>
        </w:rPr>
        <w:t xml:space="preserve">El Contrato de fecha </w:t>
      </w:r>
      <w:r w:rsidRPr="009A364A">
        <w:rPr>
          <w:rFonts w:cs="Arial"/>
          <w:spacing w:val="-3"/>
          <w:szCs w:val="24"/>
          <w:u w:val="single"/>
        </w:rPr>
        <w:t>25</w:t>
      </w:r>
      <w:r w:rsidRPr="009A364A">
        <w:rPr>
          <w:rFonts w:cs="Arial"/>
          <w:spacing w:val="-3"/>
          <w:szCs w:val="24"/>
        </w:rPr>
        <w:t xml:space="preserve"> de </w:t>
      </w:r>
      <w:r w:rsidRPr="009A364A">
        <w:rPr>
          <w:rFonts w:cs="Arial"/>
          <w:spacing w:val="-3"/>
          <w:szCs w:val="24"/>
          <w:u w:val="single"/>
        </w:rPr>
        <w:t>febrero</w:t>
      </w:r>
      <w:r w:rsidRPr="009A364A">
        <w:rPr>
          <w:rFonts w:cs="Arial"/>
          <w:spacing w:val="-3"/>
          <w:szCs w:val="24"/>
        </w:rPr>
        <w:t xml:space="preserve"> de </w:t>
      </w:r>
      <w:r w:rsidRPr="009A364A">
        <w:rPr>
          <w:rFonts w:cs="Arial"/>
          <w:spacing w:val="-3"/>
          <w:szCs w:val="24"/>
          <w:u w:val="single"/>
        </w:rPr>
        <w:t>2009</w:t>
      </w:r>
      <w:r w:rsidRPr="009A364A">
        <w:rPr>
          <w:rFonts w:cs="Arial"/>
          <w:spacing w:val="-3"/>
          <w:szCs w:val="24"/>
        </w:rPr>
        <w:t>, suscrito entre la Secretaría de Hacienda y Crédito Público (SHCP), en su calidad de Fideicomitente, y el Banco Nacional de Obras y Servicios Públicos, Sociedad Nacional de Crédito, Institución de Banca de Desarrollo, División Fiduciaria (BANOBRAS), en su calidad de Institución Fiduciaria, con la participación de la Secretaría de Energía (SENER), para la constitución del fideicomiso público de administración y pago denominado “Fondo para la Transición Energética y el Aprovechamiento Sustentable de la Energía”;</w:t>
      </w:r>
    </w:p>
    <w:p w14:paraId="2FC3E6F5" w14:textId="77777777" w:rsidR="00312A46" w:rsidRPr="009A364A" w:rsidRDefault="00312A46" w:rsidP="00312A46">
      <w:pPr>
        <w:suppressAutoHyphens/>
        <w:spacing w:after="0" w:line="240" w:lineRule="auto"/>
        <w:ind w:left="567" w:hanging="283"/>
        <w:rPr>
          <w:rFonts w:cs="Arial"/>
          <w:spacing w:val="-3"/>
          <w:szCs w:val="24"/>
        </w:rPr>
      </w:pPr>
    </w:p>
    <w:p w14:paraId="09801ACD" w14:textId="77777777" w:rsidR="00312A46" w:rsidRPr="009A364A" w:rsidRDefault="00312A46" w:rsidP="002C7485">
      <w:pPr>
        <w:numPr>
          <w:ilvl w:val="0"/>
          <w:numId w:val="17"/>
        </w:numPr>
        <w:tabs>
          <w:tab w:val="clear" w:pos="360"/>
        </w:tabs>
        <w:suppressAutoHyphens/>
        <w:spacing w:after="0" w:line="240" w:lineRule="auto"/>
        <w:ind w:left="567" w:hanging="283"/>
        <w:rPr>
          <w:rFonts w:cs="Arial"/>
          <w:spacing w:val="-3"/>
          <w:szCs w:val="24"/>
        </w:rPr>
      </w:pPr>
      <w:r w:rsidRPr="009A364A">
        <w:rPr>
          <w:rFonts w:cs="Arial"/>
          <w:b/>
          <w:spacing w:val="-3"/>
          <w:szCs w:val="24"/>
        </w:rPr>
        <w:t xml:space="preserve">Convocatoria: </w:t>
      </w:r>
      <w:r w:rsidRPr="009A364A">
        <w:rPr>
          <w:rFonts w:cs="Arial"/>
          <w:spacing w:val="-3"/>
          <w:szCs w:val="24"/>
        </w:rPr>
        <w:t>El documento a través del cual se dan a conocer las características específicas del apoyo que ofrece el fideicomiso público de administración y pago denominado “Fondo para la Transición Energética y el Aprovechamiento Sustentable de la Energía”, los mecanismos para su otorgamiento y los requisitos que deberán cumplir quienes aspiren a recibir dichos apoyos;</w:t>
      </w:r>
    </w:p>
    <w:p w14:paraId="1290DD21" w14:textId="77777777" w:rsidR="00312A46" w:rsidRPr="009A364A" w:rsidRDefault="00312A46" w:rsidP="00312A46">
      <w:pPr>
        <w:pStyle w:val="ListParagraph1"/>
        <w:ind w:left="567" w:hanging="283"/>
        <w:rPr>
          <w:rFonts w:ascii="Arial" w:hAnsi="Arial" w:cs="Arial"/>
          <w:spacing w:val="-3"/>
        </w:rPr>
      </w:pPr>
    </w:p>
    <w:p w14:paraId="5A7FE65F" w14:textId="77777777" w:rsidR="00312A46" w:rsidRPr="009A364A" w:rsidRDefault="00312A46" w:rsidP="002C7485">
      <w:pPr>
        <w:numPr>
          <w:ilvl w:val="0"/>
          <w:numId w:val="17"/>
        </w:numPr>
        <w:tabs>
          <w:tab w:val="clear" w:pos="360"/>
        </w:tabs>
        <w:suppressAutoHyphens/>
        <w:spacing w:after="0" w:line="240" w:lineRule="auto"/>
        <w:ind w:left="567" w:hanging="283"/>
        <w:rPr>
          <w:rFonts w:cs="Arial"/>
          <w:spacing w:val="-3"/>
          <w:szCs w:val="24"/>
        </w:rPr>
      </w:pPr>
      <w:r w:rsidRPr="009A364A">
        <w:rPr>
          <w:rFonts w:cs="Arial"/>
          <w:b/>
          <w:spacing w:val="-3"/>
          <w:szCs w:val="24"/>
        </w:rPr>
        <w:t>Estrategia</w:t>
      </w:r>
      <w:r w:rsidRPr="009A364A">
        <w:rPr>
          <w:rFonts w:cs="Arial"/>
          <w:spacing w:val="-3"/>
          <w:szCs w:val="24"/>
        </w:rPr>
        <w:t>: La Estrategia Nacional para la Transición Energética y el Aprovechamiento Sustentable de la Energía;</w:t>
      </w:r>
    </w:p>
    <w:p w14:paraId="77B5AADE" w14:textId="77777777" w:rsidR="00312A46" w:rsidRPr="009A364A" w:rsidRDefault="00312A46" w:rsidP="00312A46">
      <w:pPr>
        <w:suppressAutoHyphens/>
        <w:spacing w:after="0" w:line="240" w:lineRule="auto"/>
        <w:ind w:left="567" w:hanging="283"/>
        <w:rPr>
          <w:rFonts w:cs="Arial"/>
          <w:spacing w:val="-3"/>
          <w:szCs w:val="24"/>
        </w:rPr>
      </w:pPr>
    </w:p>
    <w:p w14:paraId="0F68F71E" w14:textId="77777777" w:rsidR="00312A46" w:rsidRPr="009A364A" w:rsidRDefault="00312A46" w:rsidP="002C7485">
      <w:pPr>
        <w:numPr>
          <w:ilvl w:val="0"/>
          <w:numId w:val="17"/>
        </w:numPr>
        <w:tabs>
          <w:tab w:val="clear" w:pos="360"/>
        </w:tabs>
        <w:suppressAutoHyphens/>
        <w:spacing w:after="0" w:line="240" w:lineRule="auto"/>
        <w:ind w:left="567" w:hanging="283"/>
        <w:rPr>
          <w:rFonts w:cs="Arial"/>
          <w:spacing w:val="-3"/>
          <w:szCs w:val="24"/>
        </w:rPr>
      </w:pPr>
      <w:r w:rsidRPr="009A364A">
        <w:rPr>
          <w:rFonts w:cs="Arial"/>
          <w:b/>
          <w:spacing w:val="-3"/>
          <w:szCs w:val="24"/>
        </w:rPr>
        <w:t>Evaluación Socioeconómica</w:t>
      </w:r>
      <w:r w:rsidRPr="009A364A">
        <w:rPr>
          <w:rFonts w:cs="Arial"/>
          <w:spacing w:val="-3"/>
          <w:szCs w:val="24"/>
        </w:rPr>
        <w:t>: Es la evaluación del proyecto de inversión desde el punto de vista de la sociedad en su conjunto; para conocer el efecto neto de los recursos utilizados en la producción de los bienes o servicios sobre el bienestar de la sociedad. Dicha evaluación debe incluir todos los factores del proyecto, es decir, sus costos y beneficios independientemente del agente que los enfrente. Ello significa considerar adicionalmente a los costos y beneficios monetarios, las externalidades y los efectos indirectos e intangibles que se deriven del proyecto;</w:t>
      </w:r>
    </w:p>
    <w:p w14:paraId="48DD061A" w14:textId="77777777" w:rsidR="00312A46" w:rsidRPr="009A364A" w:rsidRDefault="00312A46" w:rsidP="00312A46">
      <w:pPr>
        <w:pStyle w:val="ListParagraph1"/>
        <w:ind w:left="567" w:hanging="283"/>
        <w:rPr>
          <w:rFonts w:ascii="Arial" w:hAnsi="Arial" w:cs="Arial"/>
          <w:spacing w:val="-3"/>
        </w:rPr>
      </w:pPr>
    </w:p>
    <w:p w14:paraId="623FE2DE" w14:textId="77777777" w:rsidR="00312A46" w:rsidRPr="009A364A" w:rsidRDefault="00312A46" w:rsidP="002C7485">
      <w:pPr>
        <w:numPr>
          <w:ilvl w:val="0"/>
          <w:numId w:val="17"/>
        </w:numPr>
        <w:tabs>
          <w:tab w:val="clear" w:pos="360"/>
        </w:tabs>
        <w:suppressAutoHyphens/>
        <w:spacing w:after="0" w:line="240" w:lineRule="auto"/>
        <w:ind w:left="567" w:hanging="283"/>
        <w:rPr>
          <w:rFonts w:cs="Arial"/>
          <w:b/>
          <w:spacing w:val="-3"/>
          <w:szCs w:val="24"/>
        </w:rPr>
      </w:pPr>
      <w:r w:rsidRPr="009A364A">
        <w:rPr>
          <w:rFonts w:cs="Arial"/>
          <w:b/>
          <w:spacing w:val="-3"/>
          <w:szCs w:val="24"/>
        </w:rPr>
        <w:t xml:space="preserve">Fideicomiso: </w:t>
      </w:r>
      <w:r w:rsidRPr="009A364A">
        <w:rPr>
          <w:rFonts w:cs="Arial"/>
          <w:spacing w:val="-3"/>
          <w:szCs w:val="24"/>
        </w:rPr>
        <w:t>El fideicomiso público de administración y pago No. 2145 denominado “Fondo para la Transición Energética y el Aprovechamiento Sustentable de la Energía”;</w:t>
      </w:r>
    </w:p>
    <w:p w14:paraId="47EF4D2B" w14:textId="77777777" w:rsidR="00312A46" w:rsidRPr="009A364A" w:rsidRDefault="00312A46" w:rsidP="00312A46">
      <w:pPr>
        <w:pStyle w:val="ListParagraph1"/>
        <w:ind w:left="567" w:hanging="283"/>
        <w:rPr>
          <w:rFonts w:ascii="Arial" w:hAnsi="Arial" w:cs="Arial"/>
          <w:spacing w:val="-3"/>
        </w:rPr>
      </w:pPr>
    </w:p>
    <w:p w14:paraId="42704163" w14:textId="77777777" w:rsidR="00312A46" w:rsidRPr="009A364A" w:rsidRDefault="00312A46" w:rsidP="002C7485">
      <w:pPr>
        <w:numPr>
          <w:ilvl w:val="0"/>
          <w:numId w:val="17"/>
        </w:numPr>
        <w:tabs>
          <w:tab w:val="clear" w:pos="360"/>
        </w:tabs>
        <w:suppressAutoHyphens/>
        <w:spacing w:after="0" w:line="240" w:lineRule="auto"/>
        <w:ind w:left="567" w:hanging="283"/>
        <w:rPr>
          <w:rFonts w:cs="Arial"/>
          <w:b/>
          <w:spacing w:val="-3"/>
          <w:szCs w:val="24"/>
        </w:rPr>
      </w:pPr>
      <w:r w:rsidRPr="009A364A">
        <w:rPr>
          <w:rFonts w:cs="Arial"/>
          <w:b/>
          <w:spacing w:val="-3"/>
          <w:szCs w:val="24"/>
        </w:rPr>
        <w:t xml:space="preserve">Fideicomitente: </w:t>
      </w:r>
      <w:r w:rsidRPr="009A364A">
        <w:rPr>
          <w:rFonts w:cs="Arial"/>
          <w:spacing w:val="-3"/>
          <w:szCs w:val="24"/>
        </w:rPr>
        <w:t>La Secretaría de Hacienda y Crédito Público;</w:t>
      </w:r>
    </w:p>
    <w:p w14:paraId="678959D7" w14:textId="77777777" w:rsidR="00312A46" w:rsidRPr="009A364A" w:rsidRDefault="00312A46" w:rsidP="00312A46">
      <w:pPr>
        <w:suppressAutoHyphens/>
        <w:spacing w:after="0" w:line="240" w:lineRule="auto"/>
        <w:ind w:left="567" w:hanging="283"/>
        <w:rPr>
          <w:rFonts w:cs="Arial"/>
          <w:szCs w:val="24"/>
        </w:rPr>
      </w:pPr>
    </w:p>
    <w:p w14:paraId="1B487602" w14:textId="77777777" w:rsidR="00312A46" w:rsidRPr="009A364A" w:rsidRDefault="00312A46" w:rsidP="002C7485">
      <w:pPr>
        <w:numPr>
          <w:ilvl w:val="0"/>
          <w:numId w:val="17"/>
        </w:numPr>
        <w:tabs>
          <w:tab w:val="clear" w:pos="360"/>
        </w:tabs>
        <w:suppressAutoHyphens/>
        <w:spacing w:after="0" w:line="240" w:lineRule="auto"/>
        <w:ind w:left="567" w:hanging="283"/>
        <w:rPr>
          <w:rFonts w:cs="Arial"/>
          <w:b/>
          <w:spacing w:val="-3"/>
          <w:szCs w:val="24"/>
        </w:rPr>
      </w:pPr>
      <w:r w:rsidRPr="009A364A">
        <w:rPr>
          <w:rFonts w:cs="Arial"/>
          <w:b/>
          <w:spacing w:val="-3"/>
          <w:szCs w:val="24"/>
        </w:rPr>
        <w:t xml:space="preserve">Fiduciario: </w:t>
      </w:r>
      <w:r w:rsidRPr="009A364A">
        <w:rPr>
          <w:rFonts w:cs="Arial"/>
          <w:spacing w:val="-3"/>
          <w:szCs w:val="24"/>
        </w:rPr>
        <w:t>El Banco Nacional de Obras y Servicios Públicos, Sociedad Nacional de Crédito, Institución de Banca de Desarrollo, División Fiduciaria;</w:t>
      </w:r>
    </w:p>
    <w:p w14:paraId="45E3E997" w14:textId="77777777" w:rsidR="00312A46" w:rsidRPr="009A364A" w:rsidRDefault="00312A46" w:rsidP="00312A46">
      <w:pPr>
        <w:pStyle w:val="ListParagraph"/>
        <w:spacing w:line="240" w:lineRule="auto"/>
        <w:rPr>
          <w:rFonts w:cs="Arial"/>
          <w:b/>
          <w:spacing w:val="-3"/>
          <w:szCs w:val="24"/>
        </w:rPr>
      </w:pPr>
    </w:p>
    <w:p w14:paraId="53852EE7" w14:textId="77777777" w:rsidR="00312A46" w:rsidRPr="009A364A" w:rsidRDefault="00312A46" w:rsidP="00312A46">
      <w:pPr>
        <w:pStyle w:val="ListParagraph1"/>
        <w:rPr>
          <w:rFonts w:ascii="Arial" w:hAnsi="Arial" w:cs="Arial"/>
          <w:spacing w:val="-3"/>
        </w:rPr>
      </w:pPr>
    </w:p>
    <w:p w14:paraId="37654715" w14:textId="77777777" w:rsidR="00312A46" w:rsidRPr="009A364A" w:rsidRDefault="00312A46" w:rsidP="002C7485">
      <w:pPr>
        <w:numPr>
          <w:ilvl w:val="0"/>
          <w:numId w:val="17"/>
        </w:numPr>
        <w:tabs>
          <w:tab w:val="clear" w:pos="360"/>
        </w:tabs>
        <w:suppressAutoHyphens/>
        <w:spacing w:after="0" w:line="240" w:lineRule="auto"/>
        <w:ind w:left="567" w:hanging="283"/>
        <w:rPr>
          <w:rFonts w:cs="Arial"/>
          <w:spacing w:val="-3"/>
          <w:szCs w:val="24"/>
        </w:rPr>
      </w:pPr>
      <w:r w:rsidRPr="009A364A">
        <w:rPr>
          <w:rFonts w:cs="Arial"/>
          <w:b/>
          <w:spacing w:val="-3"/>
          <w:szCs w:val="24"/>
        </w:rPr>
        <w:t>Ley:</w:t>
      </w:r>
      <w:r w:rsidRPr="009A364A">
        <w:rPr>
          <w:rFonts w:cs="Arial"/>
          <w:spacing w:val="-3"/>
          <w:szCs w:val="24"/>
        </w:rPr>
        <w:t xml:space="preserve"> La Ley para el Aprovechamiento de Energías Renovables y el Financiamiento de la Transición Energética;</w:t>
      </w:r>
    </w:p>
    <w:p w14:paraId="4364D170" w14:textId="77777777" w:rsidR="00312A46" w:rsidRPr="009A364A" w:rsidRDefault="00312A46" w:rsidP="00312A46">
      <w:pPr>
        <w:suppressAutoHyphens/>
        <w:spacing w:after="0" w:line="240" w:lineRule="auto"/>
        <w:ind w:left="567" w:hanging="283"/>
        <w:rPr>
          <w:rFonts w:cs="Arial"/>
          <w:spacing w:val="-3"/>
          <w:szCs w:val="24"/>
        </w:rPr>
      </w:pPr>
    </w:p>
    <w:p w14:paraId="0DC3833E" w14:textId="77777777" w:rsidR="00312A46" w:rsidRPr="009A364A" w:rsidRDefault="00312A46" w:rsidP="002C7485">
      <w:pPr>
        <w:numPr>
          <w:ilvl w:val="0"/>
          <w:numId w:val="17"/>
        </w:numPr>
        <w:tabs>
          <w:tab w:val="clear" w:pos="360"/>
        </w:tabs>
        <w:suppressAutoHyphens/>
        <w:spacing w:after="0" w:line="240" w:lineRule="auto"/>
        <w:ind w:left="567" w:hanging="283"/>
        <w:rPr>
          <w:rFonts w:cs="Arial"/>
          <w:spacing w:val="-3"/>
          <w:szCs w:val="24"/>
        </w:rPr>
      </w:pPr>
      <w:r w:rsidRPr="009A364A">
        <w:rPr>
          <w:rFonts w:cs="Arial"/>
          <w:b/>
          <w:spacing w:val="-3"/>
          <w:szCs w:val="24"/>
        </w:rPr>
        <w:t>Principios:</w:t>
      </w:r>
      <w:r w:rsidRPr="009A364A">
        <w:rPr>
          <w:rFonts w:cs="Arial"/>
          <w:spacing w:val="-3"/>
          <w:szCs w:val="24"/>
        </w:rPr>
        <w:t xml:space="preserve"> Los establecidos en el artículo 28 de la Ley para el Aprovechamiento de Energías Renovables y el Financiamiento de la Transición Energética, mismos que se tienen por reproducidos en esta definición;</w:t>
      </w:r>
    </w:p>
    <w:p w14:paraId="208E94ED" w14:textId="77777777" w:rsidR="00312A46" w:rsidRPr="009A364A" w:rsidRDefault="00312A46" w:rsidP="00312A46">
      <w:pPr>
        <w:pStyle w:val="ListParagraph"/>
        <w:spacing w:line="240" w:lineRule="auto"/>
        <w:rPr>
          <w:rFonts w:cs="Arial"/>
          <w:color w:val="FF0000"/>
          <w:spacing w:val="-3"/>
          <w:szCs w:val="24"/>
        </w:rPr>
      </w:pPr>
    </w:p>
    <w:p w14:paraId="18F412CE" w14:textId="77777777" w:rsidR="00312A46" w:rsidRPr="009A364A" w:rsidRDefault="00312A46" w:rsidP="002C7485">
      <w:pPr>
        <w:numPr>
          <w:ilvl w:val="0"/>
          <w:numId w:val="17"/>
        </w:numPr>
        <w:tabs>
          <w:tab w:val="clear" w:pos="360"/>
        </w:tabs>
        <w:suppressAutoHyphens/>
        <w:spacing w:after="0" w:line="240" w:lineRule="auto"/>
        <w:ind w:left="567" w:hanging="283"/>
        <w:rPr>
          <w:rFonts w:cs="Arial"/>
          <w:color w:val="FF0000"/>
          <w:spacing w:val="-3"/>
          <w:szCs w:val="24"/>
        </w:rPr>
      </w:pPr>
      <w:r w:rsidRPr="009A364A">
        <w:rPr>
          <w:rFonts w:cs="Arial"/>
          <w:color w:val="FF0000"/>
          <w:spacing w:val="-3"/>
          <w:szCs w:val="24"/>
        </w:rPr>
        <w:t>Propuesta: Aquellas que presenten los solicitantes de conformidad con la Estrategia, las presentes Reglas y convocatorias que en su caso se emitan para la obtención de apoyos por parte del Fondo</w:t>
      </w:r>
    </w:p>
    <w:p w14:paraId="66821FFB" w14:textId="77777777" w:rsidR="00312A46" w:rsidRPr="009A364A" w:rsidRDefault="00312A46" w:rsidP="00312A46">
      <w:pPr>
        <w:pStyle w:val="ListParagraph"/>
        <w:spacing w:line="240" w:lineRule="auto"/>
        <w:ind w:left="567" w:hanging="283"/>
        <w:rPr>
          <w:rFonts w:cs="Arial"/>
          <w:color w:val="FF0000"/>
          <w:spacing w:val="-3"/>
          <w:szCs w:val="24"/>
        </w:rPr>
      </w:pPr>
    </w:p>
    <w:p w14:paraId="2911D466" w14:textId="77777777" w:rsidR="00312A46" w:rsidRPr="009A364A" w:rsidRDefault="00312A46" w:rsidP="002C7485">
      <w:pPr>
        <w:numPr>
          <w:ilvl w:val="0"/>
          <w:numId w:val="17"/>
        </w:numPr>
        <w:tabs>
          <w:tab w:val="clear" w:pos="360"/>
        </w:tabs>
        <w:suppressAutoHyphens/>
        <w:spacing w:after="0" w:line="240" w:lineRule="auto"/>
        <w:ind w:left="567" w:hanging="283"/>
        <w:rPr>
          <w:rFonts w:cs="Arial"/>
          <w:color w:val="FF0000"/>
          <w:spacing w:val="-3"/>
          <w:szCs w:val="24"/>
        </w:rPr>
      </w:pPr>
      <w:r w:rsidRPr="009A364A">
        <w:rPr>
          <w:rFonts w:cs="Arial"/>
          <w:b/>
          <w:color w:val="FF0000"/>
          <w:spacing w:val="-3"/>
          <w:szCs w:val="24"/>
        </w:rPr>
        <w:t>Proveedores de Bienes o Servicios</w:t>
      </w:r>
      <w:r w:rsidRPr="009A364A">
        <w:rPr>
          <w:rFonts w:cs="Arial"/>
          <w:color w:val="FF0000"/>
          <w:spacing w:val="-3"/>
          <w:szCs w:val="24"/>
        </w:rPr>
        <w:t xml:space="preserve">: Personas designadas por el </w:t>
      </w:r>
      <w:r w:rsidRPr="009A364A">
        <w:rPr>
          <w:rFonts w:cs="Arial"/>
          <w:b/>
          <w:color w:val="FF0000"/>
          <w:spacing w:val="-3"/>
          <w:szCs w:val="24"/>
        </w:rPr>
        <w:t>BENEFICIARIO</w:t>
      </w:r>
      <w:r w:rsidRPr="009A364A">
        <w:rPr>
          <w:rFonts w:cs="Arial"/>
          <w:color w:val="FF0000"/>
          <w:spacing w:val="-3"/>
          <w:szCs w:val="24"/>
        </w:rPr>
        <w:t xml:space="preserve"> para recibir en forma directa, total o parcial, el </w:t>
      </w:r>
      <w:r w:rsidRPr="009A364A">
        <w:rPr>
          <w:rFonts w:cs="Arial"/>
          <w:b/>
          <w:color w:val="FF0000"/>
          <w:spacing w:val="-3"/>
          <w:szCs w:val="24"/>
        </w:rPr>
        <w:t>APOYO</w:t>
      </w:r>
      <w:r w:rsidRPr="009A364A">
        <w:rPr>
          <w:rFonts w:cs="Arial"/>
          <w:color w:val="FF0000"/>
          <w:spacing w:val="-3"/>
          <w:szCs w:val="24"/>
        </w:rPr>
        <w:t xml:space="preserve"> que fue asignado al </w:t>
      </w:r>
      <w:r w:rsidRPr="009A364A">
        <w:rPr>
          <w:rFonts w:cs="Arial"/>
          <w:b/>
          <w:color w:val="FF0000"/>
          <w:spacing w:val="-3"/>
          <w:szCs w:val="24"/>
        </w:rPr>
        <w:t>PROYECTO</w:t>
      </w:r>
      <w:r w:rsidRPr="009A364A">
        <w:rPr>
          <w:rFonts w:cs="Arial"/>
          <w:color w:val="FF0000"/>
          <w:spacing w:val="-3"/>
          <w:szCs w:val="24"/>
        </w:rPr>
        <w:t xml:space="preserve">, para realizar actividades relacionadas con la ejecución del </w:t>
      </w:r>
      <w:r w:rsidRPr="009A364A">
        <w:rPr>
          <w:rFonts w:cs="Arial"/>
          <w:b/>
          <w:color w:val="FF0000"/>
          <w:spacing w:val="-3"/>
          <w:szCs w:val="24"/>
        </w:rPr>
        <w:t>PROYECTO</w:t>
      </w:r>
      <w:r w:rsidRPr="009A364A">
        <w:rPr>
          <w:rFonts w:cs="Arial"/>
          <w:color w:val="FF0000"/>
          <w:spacing w:val="-3"/>
          <w:szCs w:val="24"/>
        </w:rPr>
        <w:t>, de conformidad con la normativa aplicable y el instrumento por el cual son designados.</w:t>
      </w:r>
    </w:p>
    <w:p w14:paraId="2C0E1C55" w14:textId="77777777" w:rsidR="00312A46" w:rsidRPr="009A364A" w:rsidRDefault="00312A46" w:rsidP="00312A46">
      <w:pPr>
        <w:suppressAutoHyphens/>
        <w:spacing w:after="0" w:line="240" w:lineRule="auto"/>
        <w:ind w:left="567" w:hanging="283"/>
        <w:jc w:val="right"/>
        <w:rPr>
          <w:rFonts w:cs="Arial"/>
          <w:color w:val="FF0000"/>
          <w:spacing w:val="-3"/>
          <w:szCs w:val="24"/>
        </w:rPr>
      </w:pPr>
      <w:r w:rsidRPr="009A364A">
        <w:rPr>
          <w:rFonts w:cs="Arial"/>
          <w:color w:val="FF0000"/>
          <w:spacing w:val="-3"/>
          <w:szCs w:val="24"/>
        </w:rPr>
        <w:t>Inciso integrado el 16-8-2012 mediante acuerdo 58/2012</w:t>
      </w:r>
    </w:p>
    <w:p w14:paraId="3461A319" w14:textId="77777777" w:rsidR="00312A46" w:rsidRPr="009A364A" w:rsidRDefault="00312A46" w:rsidP="00312A46">
      <w:pPr>
        <w:suppressAutoHyphens/>
        <w:spacing w:after="0" w:line="240" w:lineRule="auto"/>
        <w:ind w:left="567" w:hanging="283"/>
        <w:rPr>
          <w:rFonts w:cs="Arial"/>
          <w:spacing w:val="-3"/>
          <w:szCs w:val="24"/>
        </w:rPr>
      </w:pPr>
    </w:p>
    <w:p w14:paraId="20BAD518" w14:textId="77777777" w:rsidR="00312A46" w:rsidRPr="009A364A" w:rsidRDefault="00312A46" w:rsidP="002C7485">
      <w:pPr>
        <w:numPr>
          <w:ilvl w:val="0"/>
          <w:numId w:val="17"/>
        </w:numPr>
        <w:tabs>
          <w:tab w:val="clear" w:pos="360"/>
        </w:tabs>
        <w:suppressAutoHyphens/>
        <w:spacing w:after="0" w:line="240" w:lineRule="auto"/>
        <w:ind w:left="567" w:hanging="283"/>
        <w:rPr>
          <w:rFonts w:cs="Arial"/>
          <w:spacing w:val="-3"/>
          <w:szCs w:val="24"/>
        </w:rPr>
      </w:pPr>
      <w:r w:rsidRPr="009A364A">
        <w:rPr>
          <w:rFonts w:cs="Arial"/>
          <w:b/>
          <w:spacing w:val="-3"/>
          <w:szCs w:val="24"/>
        </w:rPr>
        <w:t>Proyecto:</w:t>
      </w:r>
      <w:r w:rsidRPr="009A364A">
        <w:rPr>
          <w:rFonts w:cs="Arial"/>
          <w:spacing w:val="-3"/>
          <w:szCs w:val="24"/>
        </w:rPr>
        <w:t xml:space="preserve"> Aquellas propuestas aprobadas por el Comité Técnico del Fideicomiso.</w:t>
      </w:r>
    </w:p>
    <w:p w14:paraId="3A8DB97C" w14:textId="77777777" w:rsidR="00312A46" w:rsidRPr="009A364A" w:rsidRDefault="00312A46" w:rsidP="00312A46">
      <w:pPr>
        <w:suppressAutoHyphens/>
        <w:spacing w:after="0" w:line="240" w:lineRule="auto"/>
        <w:rPr>
          <w:rFonts w:cs="Arial"/>
          <w:spacing w:val="-3"/>
          <w:szCs w:val="24"/>
        </w:rPr>
      </w:pPr>
    </w:p>
    <w:p w14:paraId="6A1193A0" w14:textId="77777777" w:rsidR="00312A46" w:rsidRPr="009A364A" w:rsidRDefault="00312A46" w:rsidP="002C7485">
      <w:pPr>
        <w:numPr>
          <w:ilvl w:val="0"/>
          <w:numId w:val="17"/>
        </w:numPr>
        <w:tabs>
          <w:tab w:val="clear" w:pos="360"/>
        </w:tabs>
        <w:suppressAutoHyphens/>
        <w:spacing w:after="0" w:line="240" w:lineRule="auto"/>
        <w:ind w:left="567" w:hanging="283"/>
        <w:rPr>
          <w:rFonts w:cs="Arial"/>
          <w:spacing w:val="-3"/>
          <w:szCs w:val="24"/>
        </w:rPr>
      </w:pPr>
      <w:r w:rsidRPr="009A364A">
        <w:rPr>
          <w:rFonts w:cs="Arial"/>
          <w:b/>
          <w:spacing w:val="-3"/>
          <w:szCs w:val="24"/>
        </w:rPr>
        <w:t>Proyecto de Inversión:</w:t>
      </w:r>
      <w:r w:rsidRPr="009A364A">
        <w:rPr>
          <w:rFonts w:cs="Arial"/>
          <w:spacing w:val="-3"/>
          <w:szCs w:val="24"/>
        </w:rPr>
        <w:t xml:space="preserve"> aquellos que se encuentran definidos en el artículo 2°, fracción XXXIX de la Ley Federal de Presupuesto y Responsabilidad Hacendaria;</w:t>
      </w:r>
    </w:p>
    <w:p w14:paraId="3F594933" w14:textId="77777777" w:rsidR="00312A46" w:rsidRPr="009A364A" w:rsidRDefault="00312A46" w:rsidP="00312A46">
      <w:pPr>
        <w:suppressAutoHyphens/>
        <w:spacing w:after="0" w:line="240" w:lineRule="auto"/>
        <w:ind w:left="567" w:hanging="283"/>
        <w:rPr>
          <w:rFonts w:cs="Arial"/>
          <w:spacing w:val="-3"/>
          <w:szCs w:val="24"/>
        </w:rPr>
      </w:pPr>
    </w:p>
    <w:p w14:paraId="5F5A0ED4" w14:textId="77777777" w:rsidR="00312A46" w:rsidRPr="009A364A" w:rsidRDefault="00312A46" w:rsidP="002C7485">
      <w:pPr>
        <w:numPr>
          <w:ilvl w:val="0"/>
          <w:numId w:val="17"/>
        </w:numPr>
        <w:tabs>
          <w:tab w:val="clear" w:pos="360"/>
        </w:tabs>
        <w:suppressAutoHyphens/>
        <w:spacing w:after="0" w:line="240" w:lineRule="auto"/>
        <w:ind w:left="567" w:hanging="283"/>
        <w:rPr>
          <w:rFonts w:cs="Arial"/>
          <w:spacing w:val="-3"/>
          <w:szCs w:val="24"/>
        </w:rPr>
      </w:pPr>
      <w:r w:rsidRPr="009A364A">
        <w:rPr>
          <w:rFonts w:cs="Arial"/>
          <w:b/>
          <w:spacing w:val="-3"/>
          <w:szCs w:val="24"/>
        </w:rPr>
        <w:t>Reglas:</w:t>
      </w:r>
      <w:r w:rsidRPr="009A364A">
        <w:rPr>
          <w:rFonts w:cs="Arial"/>
          <w:spacing w:val="-3"/>
          <w:szCs w:val="24"/>
        </w:rPr>
        <w:t xml:space="preserve"> Las presentes Reglas de Operación;</w:t>
      </w:r>
    </w:p>
    <w:p w14:paraId="1CF7CB09" w14:textId="77777777" w:rsidR="00312A46" w:rsidRPr="009A364A" w:rsidRDefault="00312A46" w:rsidP="00312A46">
      <w:pPr>
        <w:suppressAutoHyphens/>
        <w:spacing w:after="0" w:line="240" w:lineRule="auto"/>
        <w:ind w:left="567" w:hanging="283"/>
        <w:rPr>
          <w:rFonts w:cs="Arial"/>
          <w:spacing w:val="-3"/>
          <w:szCs w:val="24"/>
        </w:rPr>
      </w:pPr>
    </w:p>
    <w:p w14:paraId="6934E0F3" w14:textId="77777777" w:rsidR="00312A46" w:rsidRPr="009A364A" w:rsidRDefault="00312A46" w:rsidP="002C7485">
      <w:pPr>
        <w:numPr>
          <w:ilvl w:val="0"/>
          <w:numId w:val="17"/>
        </w:numPr>
        <w:tabs>
          <w:tab w:val="clear" w:pos="360"/>
        </w:tabs>
        <w:suppressAutoHyphens/>
        <w:spacing w:after="0" w:line="240" w:lineRule="auto"/>
        <w:ind w:left="567" w:hanging="283"/>
        <w:rPr>
          <w:rFonts w:cs="Arial"/>
          <w:spacing w:val="-3"/>
          <w:szCs w:val="24"/>
        </w:rPr>
      </w:pPr>
      <w:r w:rsidRPr="009A364A">
        <w:rPr>
          <w:rFonts w:cs="Arial"/>
          <w:b/>
          <w:spacing w:val="-3"/>
          <w:szCs w:val="24"/>
        </w:rPr>
        <w:t>SENER:</w:t>
      </w:r>
      <w:r w:rsidRPr="009A364A">
        <w:rPr>
          <w:rFonts w:cs="Arial"/>
          <w:spacing w:val="-3"/>
          <w:szCs w:val="24"/>
        </w:rPr>
        <w:t xml:space="preserve"> La Secretaría de Energía;</w:t>
      </w:r>
    </w:p>
    <w:p w14:paraId="2CA6AB76" w14:textId="77777777" w:rsidR="00312A46" w:rsidRPr="009A364A" w:rsidRDefault="00312A46" w:rsidP="00312A46">
      <w:pPr>
        <w:suppressAutoHyphens/>
        <w:spacing w:after="0" w:line="240" w:lineRule="auto"/>
        <w:ind w:left="567" w:hanging="283"/>
        <w:rPr>
          <w:rFonts w:cs="Arial"/>
          <w:spacing w:val="-3"/>
          <w:szCs w:val="24"/>
        </w:rPr>
      </w:pPr>
    </w:p>
    <w:p w14:paraId="110C97E6" w14:textId="77777777" w:rsidR="00312A46" w:rsidRPr="009A364A" w:rsidRDefault="00312A46" w:rsidP="002C7485">
      <w:pPr>
        <w:numPr>
          <w:ilvl w:val="0"/>
          <w:numId w:val="17"/>
        </w:numPr>
        <w:tabs>
          <w:tab w:val="clear" w:pos="360"/>
        </w:tabs>
        <w:suppressAutoHyphens/>
        <w:spacing w:after="0" w:line="240" w:lineRule="auto"/>
        <w:ind w:left="567" w:hanging="283"/>
        <w:rPr>
          <w:rFonts w:cs="Arial"/>
          <w:spacing w:val="-3"/>
          <w:szCs w:val="24"/>
        </w:rPr>
      </w:pPr>
      <w:r w:rsidRPr="009A364A">
        <w:rPr>
          <w:rFonts w:cs="Arial"/>
          <w:b/>
          <w:spacing w:val="-3"/>
          <w:szCs w:val="24"/>
        </w:rPr>
        <w:t>Secretario:</w:t>
      </w:r>
      <w:r w:rsidRPr="009A364A">
        <w:rPr>
          <w:rFonts w:cs="Arial"/>
          <w:spacing w:val="-3"/>
          <w:szCs w:val="24"/>
        </w:rPr>
        <w:t xml:space="preserve"> El Secretario Técnico a que se refiere la cláusula sexta del Contrato, y</w:t>
      </w:r>
    </w:p>
    <w:p w14:paraId="2B2C17B7" w14:textId="77777777" w:rsidR="00312A46" w:rsidRPr="009A364A" w:rsidRDefault="00312A46" w:rsidP="00312A46">
      <w:pPr>
        <w:pStyle w:val="ListParagraph1"/>
        <w:ind w:left="567" w:hanging="283"/>
        <w:rPr>
          <w:rFonts w:ascii="Arial" w:hAnsi="Arial" w:cs="Arial"/>
          <w:spacing w:val="-3"/>
        </w:rPr>
      </w:pPr>
    </w:p>
    <w:p w14:paraId="5596940E" w14:textId="77777777" w:rsidR="00312A46" w:rsidRPr="009A364A" w:rsidRDefault="00312A46" w:rsidP="002C7485">
      <w:pPr>
        <w:numPr>
          <w:ilvl w:val="0"/>
          <w:numId w:val="17"/>
        </w:numPr>
        <w:tabs>
          <w:tab w:val="clear" w:pos="360"/>
        </w:tabs>
        <w:suppressAutoHyphens/>
        <w:spacing w:after="0" w:line="240" w:lineRule="auto"/>
        <w:ind w:left="567" w:hanging="283"/>
        <w:rPr>
          <w:rFonts w:cs="Arial"/>
          <w:spacing w:val="-3"/>
          <w:szCs w:val="24"/>
        </w:rPr>
      </w:pPr>
      <w:r w:rsidRPr="009A364A">
        <w:rPr>
          <w:rFonts w:cs="Arial"/>
          <w:b/>
          <w:spacing w:val="-3"/>
          <w:szCs w:val="24"/>
        </w:rPr>
        <w:t>Solicitante:</w:t>
      </w:r>
      <w:r w:rsidRPr="009A364A">
        <w:rPr>
          <w:rFonts w:cs="Arial"/>
          <w:spacing w:val="-3"/>
          <w:szCs w:val="24"/>
        </w:rPr>
        <w:t xml:space="preserve"> Las personas físicas o morales o las dependencias y entidades, que presenten a consideración del Comité una Propuesta.</w:t>
      </w:r>
    </w:p>
    <w:p w14:paraId="0CBACF5B" w14:textId="77777777" w:rsidR="00312A46" w:rsidRPr="009A364A" w:rsidRDefault="00312A46" w:rsidP="00312A46">
      <w:pPr>
        <w:pStyle w:val="ListParagraph1"/>
        <w:rPr>
          <w:rFonts w:ascii="Arial" w:hAnsi="Arial" w:cs="Arial"/>
          <w:spacing w:val="-3"/>
          <w:u w:val="single"/>
        </w:rPr>
      </w:pPr>
    </w:p>
    <w:p w14:paraId="75B1899B" w14:textId="77777777" w:rsidR="00312A46" w:rsidRPr="009A364A" w:rsidRDefault="00312A46" w:rsidP="00312A46">
      <w:pPr>
        <w:pStyle w:val="ListParagraph1"/>
        <w:suppressAutoHyphens/>
        <w:rPr>
          <w:rFonts w:ascii="Arial" w:hAnsi="Arial" w:cs="Arial"/>
          <w:spacing w:val="-3"/>
        </w:rPr>
      </w:pPr>
      <w:r w:rsidRPr="009A364A">
        <w:rPr>
          <w:rFonts w:ascii="Arial" w:eastAsia="Times New Roman" w:hAnsi="Arial" w:cs="Arial"/>
          <w:b/>
          <w:spacing w:val="-3"/>
          <w:lang w:val="es-MX" w:eastAsia="es-MX"/>
        </w:rPr>
        <w:t>I.3</w:t>
      </w:r>
      <w:r w:rsidRPr="009A364A">
        <w:rPr>
          <w:rFonts w:ascii="Arial" w:eastAsia="Times New Roman" w:hAnsi="Arial" w:cs="Arial"/>
          <w:spacing w:val="-3"/>
          <w:lang w:val="es-MX" w:eastAsia="es-MX"/>
        </w:rPr>
        <w:t xml:space="preserve"> </w:t>
      </w:r>
      <w:r w:rsidRPr="009A364A">
        <w:rPr>
          <w:rFonts w:ascii="Arial" w:hAnsi="Arial" w:cs="Arial"/>
          <w:spacing w:val="-3"/>
        </w:rPr>
        <w:t xml:space="preserve">Estas Reglas son de observancia obligatoria para el Comité, el Fiduciario, el </w:t>
      </w:r>
      <w:proofErr w:type="gramStart"/>
      <w:r w:rsidRPr="009A364A">
        <w:rPr>
          <w:rFonts w:ascii="Arial" w:hAnsi="Arial" w:cs="Arial"/>
          <w:spacing w:val="-3"/>
        </w:rPr>
        <w:t>Secretario</w:t>
      </w:r>
      <w:proofErr w:type="gramEnd"/>
      <w:r w:rsidRPr="009A364A">
        <w:rPr>
          <w:rFonts w:ascii="Arial" w:hAnsi="Arial" w:cs="Arial"/>
          <w:spacing w:val="-3"/>
        </w:rPr>
        <w:t xml:space="preserve"> y para todas aquellas personas físicas o morales, públicas o privadas que de cualquier forma participen en el Fideicomiso o se beneficien de él.</w:t>
      </w:r>
    </w:p>
    <w:p w14:paraId="36F8FE50" w14:textId="77777777" w:rsidR="00312A46" w:rsidRPr="009A364A" w:rsidRDefault="00312A46" w:rsidP="00312A46">
      <w:pPr>
        <w:suppressAutoHyphens/>
        <w:spacing w:after="0" w:line="240" w:lineRule="auto"/>
        <w:rPr>
          <w:rFonts w:cs="Arial"/>
          <w:spacing w:val="-3"/>
          <w:szCs w:val="24"/>
        </w:rPr>
      </w:pPr>
    </w:p>
    <w:p w14:paraId="09411869" w14:textId="77777777" w:rsidR="00312A46" w:rsidRPr="009A364A" w:rsidRDefault="00312A46" w:rsidP="00312A46">
      <w:pPr>
        <w:pStyle w:val="ListParagraph1"/>
        <w:suppressAutoHyphens/>
        <w:rPr>
          <w:rFonts w:ascii="Arial" w:hAnsi="Arial" w:cs="Arial"/>
          <w:spacing w:val="-3"/>
        </w:rPr>
      </w:pPr>
      <w:r w:rsidRPr="009A364A">
        <w:rPr>
          <w:rFonts w:ascii="Arial" w:hAnsi="Arial" w:cs="Arial"/>
          <w:b/>
          <w:spacing w:val="-3"/>
        </w:rPr>
        <w:t>I.4</w:t>
      </w:r>
      <w:r w:rsidRPr="009A364A">
        <w:rPr>
          <w:rFonts w:ascii="Arial" w:hAnsi="Arial" w:cs="Arial"/>
          <w:spacing w:val="-3"/>
        </w:rPr>
        <w:t xml:space="preserve"> En caso de duda sobre la aplicación de cualquier disposición contenida en las presentes Reglas, o en situaciones no previstas en las mismas, el Comité podrá resolver conforme a su criterio y con base a los fines del Fideicomiso, pudiendo, en su caso, solicitar la opinión del FIDUCIARIO.</w:t>
      </w:r>
    </w:p>
    <w:p w14:paraId="2152235A" w14:textId="77777777" w:rsidR="00312A46" w:rsidRPr="009A364A" w:rsidRDefault="00312A46" w:rsidP="00312A46">
      <w:pPr>
        <w:pStyle w:val="ListParagraph1"/>
        <w:suppressAutoHyphens/>
        <w:rPr>
          <w:rFonts w:ascii="Arial" w:hAnsi="Arial" w:cs="Arial"/>
          <w:spacing w:val="-3"/>
        </w:rPr>
      </w:pPr>
    </w:p>
    <w:p w14:paraId="6722F7CE" w14:textId="77777777" w:rsidR="00312A46" w:rsidRPr="009A364A" w:rsidRDefault="00312A46" w:rsidP="00312A46">
      <w:pPr>
        <w:suppressAutoHyphens/>
        <w:spacing w:after="0" w:line="240" w:lineRule="auto"/>
        <w:rPr>
          <w:rFonts w:cs="Arial"/>
          <w:b/>
          <w:szCs w:val="24"/>
        </w:rPr>
      </w:pPr>
      <w:r w:rsidRPr="009A364A">
        <w:rPr>
          <w:rFonts w:cs="Arial"/>
          <w:b/>
          <w:bCs/>
          <w:spacing w:val="-3"/>
          <w:szCs w:val="24"/>
        </w:rPr>
        <w:t xml:space="preserve">II. </w:t>
      </w:r>
      <w:r w:rsidRPr="009A364A">
        <w:rPr>
          <w:rFonts w:cs="Arial"/>
          <w:b/>
          <w:szCs w:val="24"/>
        </w:rPr>
        <w:t>RECURSOS DEL FIDEICOMISO.</w:t>
      </w:r>
    </w:p>
    <w:p w14:paraId="438977F2" w14:textId="77777777" w:rsidR="00312A46" w:rsidRPr="009A364A" w:rsidRDefault="00312A46" w:rsidP="00312A46">
      <w:pPr>
        <w:suppressAutoHyphens/>
        <w:spacing w:after="0" w:line="240" w:lineRule="auto"/>
        <w:rPr>
          <w:rFonts w:cs="Arial"/>
          <w:b/>
          <w:szCs w:val="24"/>
        </w:rPr>
      </w:pPr>
    </w:p>
    <w:p w14:paraId="0BCB5E27" w14:textId="77777777" w:rsidR="00312A46" w:rsidRPr="009A364A" w:rsidRDefault="00312A46" w:rsidP="00312A46">
      <w:pPr>
        <w:autoSpaceDE w:val="0"/>
        <w:autoSpaceDN w:val="0"/>
        <w:adjustRightInd w:val="0"/>
        <w:spacing w:after="0" w:line="240" w:lineRule="auto"/>
        <w:rPr>
          <w:rFonts w:cs="Arial"/>
          <w:szCs w:val="24"/>
        </w:rPr>
      </w:pPr>
      <w:r w:rsidRPr="009A364A">
        <w:rPr>
          <w:rFonts w:cs="Arial"/>
          <w:szCs w:val="24"/>
        </w:rPr>
        <w:t xml:space="preserve">Los recursos con los que contará el Fideicomiso para el cumplimiento de sus </w:t>
      </w:r>
      <w:proofErr w:type="gramStart"/>
      <w:r w:rsidRPr="009A364A">
        <w:rPr>
          <w:rFonts w:cs="Arial"/>
          <w:szCs w:val="24"/>
        </w:rPr>
        <w:t>fines,</w:t>
      </w:r>
      <w:proofErr w:type="gramEnd"/>
      <w:r w:rsidRPr="009A364A">
        <w:rPr>
          <w:rFonts w:cs="Arial"/>
          <w:szCs w:val="24"/>
        </w:rPr>
        <w:t xml:space="preserve"> se integrarán a partir de las siguientes fuentes:</w:t>
      </w:r>
    </w:p>
    <w:p w14:paraId="13E7AC7A" w14:textId="77777777" w:rsidR="00312A46" w:rsidRPr="009A364A" w:rsidRDefault="00312A46" w:rsidP="00312A46">
      <w:pPr>
        <w:autoSpaceDE w:val="0"/>
        <w:autoSpaceDN w:val="0"/>
        <w:adjustRightInd w:val="0"/>
        <w:spacing w:after="0" w:line="240" w:lineRule="auto"/>
        <w:rPr>
          <w:rFonts w:cs="Arial"/>
          <w:szCs w:val="24"/>
        </w:rPr>
      </w:pPr>
    </w:p>
    <w:p w14:paraId="39D0818A" w14:textId="77777777" w:rsidR="00312A46" w:rsidRPr="009A364A" w:rsidRDefault="00312A46" w:rsidP="002C7485">
      <w:pPr>
        <w:pStyle w:val="ListParagraph1"/>
        <w:numPr>
          <w:ilvl w:val="0"/>
          <w:numId w:val="8"/>
        </w:numPr>
        <w:autoSpaceDE w:val="0"/>
        <w:autoSpaceDN w:val="0"/>
        <w:adjustRightInd w:val="0"/>
        <w:ind w:left="567" w:hanging="283"/>
        <w:jc w:val="both"/>
        <w:rPr>
          <w:rFonts w:ascii="Arial" w:hAnsi="Arial" w:cs="Arial"/>
        </w:rPr>
      </w:pPr>
      <w:r w:rsidRPr="009A364A">
        <w:rPr>
          <w:rFonts w:ascii="Arial" w:hAnsi="Arial" w:cs="Arial"/>
        </w:rPr>
        <w:t>La aportación inicial que entregue el Fideicomitente con cargo al presupuesto autorizado de la SENER, en términos del Contrato;</w:t>
      </w:r>
    </w:p>
    <w:p w14:paraId="0F064DF9" w14:textId="77777777" w:rsidR="00312A46" w:rsidRPr="009A364A" w:rsidRDefault="00312A46" w:rsidP="00312A46">
      <w:pPr>
        <w:pStyle w:val="ListParagraph1"/>
        <w:autoSpaceDE w:val="0"/>
        <w:autoSpaceDN w:val="0"/>
        <w:adjustRightInd w:val="0"/>
        <w:ind w:left="567" w:hanging="283"/>
        <w:rPr>
          <w:rFonts w:ascii="Arial" w:hAnsi="Arial" w:cs="Arial"/>
        </w:rPr>
      </w:pPr>
    </w:p>
    <w:p w14:paraId="7FE9FDD4" w14:textId="7D5927C0" w:rsidR="00312A46" w:rsidRPr="009A364A" w:rsidRDefault="00312A46" w:rsidP="002C7485">
      <w:pPr>
        <w:pStyle w:val="ListParagraph1"/>
        <w:numPr>
          <w:ilvl w:val="0"/>
          <w:numId w:val="8"/>
        </w:numPr>
        <w:autoSpaceDE w:val="0"/>
        <w:autoSpaceDN w:val="0"/>
        <w:adjustRightInd w:val="0"/>
        <w:ind w:left="567" w:hanging="283"/>
        <w:jc w:val="both"/>
        <w:rPr>
          <w:rFonts w:ascii="Arial" w:hAnsi="Arial" w:cs="Arial"/>
        </w:rPr>
      </w:pPr>
      <w:r w:rsidRPr="009A364A">
        <w:rPr>
          <w:rFonts w:ascii="Arial" w:hAnsi="Arial" w:cs="Arial"/>
        </w:rPr>
        <w:t>Las aportaciones subsecuentes que, en su caso, efectúe la Fideicomitente, con cargo al presupuesto autorizado de la SENER;</w:t>
      </w:r>
    </w:p>
    <w:p w14:paraId="4EBBACF2" w14:textId="77777777" w:rsidR="00312A46" w:rsidRPr="009A364A" w:rsidRDefault="00312A46" w:rsidP="00312A46">
      <w:pPr>
        <w:pStyle w:val="ListParagraph1"/>
        <w:autoSpaceDE w:val="0"/>
        <w:autoSpaceDN w:val="0"/>
        <w:adjustRightInd w:val="0"/>
        <w:ind w:left="567" w:hanging="283"/>
        <w:rPr>
          <w:rFonts w:ascii="Arial" w:hAnsi="Arial" w:cs="Arial"/>
        </w:rPr>
      </w:pPr>
    </w:p>
    <w:p w14:paraId="10E68E5E" w14:textId="77777777" w:rsidR="00312A46" w:rsidRPr="009A364A" w:rsidRDefault="00312A46" w:rsidP="002C7485">
      <w:pPr>
        <w:pStyle w:val="ListParagraph1"/>
        <w:numPr>
          <w:ilvl w:val="0"/>
          <w:numId w:val="8"/>
        </w:numPr>
        <w:autoSpaceDE w:val="0"/>
        <w:autoSpaceDN w:val="0"/>
        <w:adjustRightInd w:val="0"/>
        <w:ind w:left="567" w:hanging="283"/>
        <w:jc w:val="both"/>
        <w:rPr>
          <w:rFonts w:ascii="Arial" w:hAnsi="Arial" w:cs="Arial"/>
        </w:rPr>
      </w:pPr>
      <w:r w:rsidRPr="009A364A">
        <w:rPr>
          <w:rFonts w:ascii="Arial" w:hAnsi="Arial" w:cs="Arial"/>
        </w:rPr>
        <w:t>Con los productos que genere la inversión de los recursos líquidos que integren el Fideicomiso;</w:t>
      </w:r>
    </w:p>
    <w:p w14:paraId="77F06671" w14:textId="77777777" w:rsidR="00312A46" w:rsidRPr="009A364A" w:rsidRDefault="00312A46" w:rsidP="00312A46">
      <w:pPr>
        <w:pStyle w:val="ListParagraph1"/>
        <w:ind w:left="567" w:hanging="283"/>
        <w:rPr>
          <w:rFonts w:ascii="Arial" w:hAnsi="Arial" w:cs="Arial"/>
        </w:rPr>
      </w:pPr>
    </w:p>
    <w:p w14:paraId="5C96E307" w14:textId="77777777" w:rsidR="00312A46" w:rsidRPr="009A364A" w:rsidRDefault="00312A46" w:rsidP="002C7485">
      <w:pPr>
        <w:pStyle w:val="ListParagraph1"/>
        <w:numPr>
          <w:ilvl w:val="0"/>
          <w:numId w:val="8"/>
        </w:numPr>
        <w:ind w:left="567" w:hanging="283"/>
        <w:rPr>
          <w:rFonts w:ascii="Arial" w:hAnsi="Arial" w:cs="Arial"/>
        </w:rPr>
      </w:pPr>
      <w:r w:rsidRPr="009A364A">
        <w:rPr>
          <w:rFonts w:ascii="Arial" w:hAnsi="Arial" w:cs="Arial"/>
        </w:rPr>
        <w:t>Con las donaciones provenientes de cualquier persona física o moral, sin que por ese hecho se consideren como fideicomitentes o fideicomisarios o tengan derecho alguno sobre el patrimonio fideicomitido, y</w:t>
      </w:r>
    </w:p>
    <w:p w14:paraId="239065A0" w14:textId="77777777" w:rsidR="00312A46" w:rsidRPr="009A364A" w:rsidRDefault="00312A46" w:rsidP="00312A46">
      <w:pPr>
        <w:pStyle w:val="ListParagraph1"/>
        <w:ind w:left="567" w:hanging="283"/>
        <w:rPr>
          <w:rFonts w:ascii="Arial" w:hAnsi="Arial" w:cs="Arial"/>
        </w:rPr>
      </w:pPr>
    </w:p>
    <w:p w14:paraId="75977C0B" w14:textId="77777777" w:rsidR="00312A46" w:rsidRPr="009A364A" w:rsidRDefault="00312A46" w:rsidP="002C7485">
      <w:pPr>
        <w:pStyle w:val="ListParagraph1"/>
        <w:numPr>
          <w:ilvl w:val="0"/>
          <w:numId w:val="8"/>
        </w:numPr>
        <w:autoSpaceDE w:val="0"/>
        <w:autoSpaceDN w:val="0"/>
        <w:adjustRightInd w:val="0"/>
        <w:ind w:left="567" w:hanging="283"/>
        <w:jc w:val="both"/>
        <w:rPr>
          <w:rFonts w:ascii="Arial" w:hAnsi="Arial" w:cs="Arial"/>
        </w:rPr>
      </w:pPr>
      <w:r w:rsidRPr="009A364A">
        <w:rPr>
          <w:rFonts w:ascii="Arial" w:hAnsi="Arial" w:cs="Arial"/>
        </w:rPr>
        <w:t xml:space="preserve">Los demás recursos </w:t>
      </w:r>
      <w:r w:rsidRPr="009A364A">
        <w:rPr>
          <w:rFonts w:ascii="Arial" w:hAnsi="Arial" w:cs="Arial"/>
          <w:lang w:eastAsia="es-MX"/>
        </w:rPr>
        <w:t>que se integren al patrimonio del Fideicomiso</w:t>
      </w:r>
      <w:r w:rsidRPr="009A364A">
        <w:rPr>
          <w:rFonts w:ascii="Arial" w:hAnsi="Arial" w:cs="Arial"/>
          <w:b/>
          <w:lang w:eastAsia="es-MX"/>
        </w:rPr>
        <w:t xml:space="preserve">, </w:t>
      </w:r>
      <w:r w:rsidRPr="009A364A">
        <w:rPr>
          <w:rFonts w:ascii="Arial" w:hAnsi="Arial" w:cs="Arial"/>
          <w:lang w:eastAsia="es-MX"/>
        </w:rPr>
        <w:t>distintos al que aporte el Fideicomitente,</w:t>
      </w:r>
      <w:r w:rsidRPr="009A364A">
        <w:rPr>
          <w:rFonts w:ascii="Arial" w:hAnsi="Arial" w:cs="Arial"/>
        </w:rPr>
        <w:t xml:space="preserve"> sin que por ese simple hecho se otorguen derechos de fideicomitente o fideicomisario.</w:t>
      </w:r>
    </w:p>
    <w:p w14:paraId="4F7EB8CB" w14:textId="77777777" w:rsidR="00312A46" w:rsidRPr="009A364A" w:rsidRDefault="00312A46" w:rsidP="00312A46">
      <w:pPr>
        <w:pStyle w:val="ListParagraph1"/>
        <w:autoSpaceDE w:val="0"/>
        <w:autoSpaceDN w:val="0"/>
        <w:adjustRightInd w:val="0"/>
        <w:ind w:left="567"/>
        <w:rPr>
          <w:rFonts w:ascii="Arial" w:hAnsi="Arial" w:cs="Arial"/>
        </w:rPr>
      </w:pPr>
    </w:p>
    <w:p w14:paraId="4B8414E5" w14:textId="77777777" w:rsidR="00312A46" w:rsidRPr="009A364A" w:rsidRDefault="00312A46" w:rsidP="00312A46">
      <w:pPr>
        <w:pStyle w:val="Heading5"/>
        <w:spacing w:before="0" w:line="240" w:lineRule="auto"/>
        <w:rPr>
          <w:rFonts w:ascii="Arial" w:hAnsi="Arial" w:cs="Arial"/>
          <w:color w:val="auto"/>
          <w:szCs w:val="24"/>
        </w:rPr>
      </w:pPr>
      <w:r w:rsidRPr="009A364A">
        <w:rPr>
          <w:rFonts w:ascii="Arial" w:hAnsi="Arial" w:cs="Arial"/>
          <w:color w:val="auto"/>
          <w:szCs w:val="24"/>
        </w:rPr>
        <w:t>III. DESTINO DE LOS RECURSOS DEL FIDEICOMISO.</w:t>
      </w:r>
    </w:p>
    <w:p w14:paraId="2522642B" w14:textId="77777777" w:rsidR="00312A46" w:rsidRPr="009A364A" w:rsidRDefault="00312A46" w:rsidP="00312A46">
      <w:pPr>
        <w:spacing w:after="0" w:line="240" w:lineRule="auto"/>
        <w:rPr>
          <w:rFonts w:cs="Arial"/>
          <w:szCs w:val="24"/>
          <w:lang w:val="es-ES"/>
        </w:rPr>
      </w:pPr>
    </w:p>
    <w:p w14:paraId="33698A55" w14:textId="77777777" w:rsidR="00312A46" w:rsidRPr="009A364A" w:rsidRDefault="00312A46" w:rsidP="00312A46">
      <w:pPr>
        <w:autoSpaceDE w:val="0"/>
        <w:autoSpaceDN w:val="0"/>
        <w:adjustRightInd w:val="0"/>
        <w:spacing w:after="0" w:line="240" w:lineRule="auto"/>
        <w:rPr>
          <w:rFonts w:cs="Arial"/>
          <w:bCs/>
          <w:iCs/>
          <w:szCs w:val="24"/>
        </w:rPr>
      </w:pPr>
      <w:r w:rsidRPr="009A364A">
        <w:rPr>
          <w:rFonts w:cs="Arial"/>
          <w:szCs w:val="24"/>
          <w:lang w:val="es-ES"/>
        </w:rPr>
        <w:t xml:space="preserve">Los recursos se destinarán a apoyar la Estrategia que encabeza la SENER cuyo objetivo primordial es </w:t>
      </w:r>
      <w:r w:rsidRPr="009A364A">
        <w:rPr>
          <w:rFonts w:cs="Arial"/>
          <w:bCs/>
          <w:iCs/>
          <w:szCs w:val="24"/>
        </w:rPr>
        <w:t xml:space="preserve">promover la utilización, el desarrollo y la inversión en las energías renovables y la eficiencia energética, permitiendo con ello: </w:t>
      </w:r>
    </w:p>
    <w:p w14:paraId="72ECA802" w14:textId="77777777" w:rsidR="00312A46" w:rsidRPr="009A364A" w:rsidRDefault="00312A46" w:rsidP="00312A46">
      <w:pPr>
        <w:autoSpaceDE w:val="0"/>
        <w:autoSpaceDN w:val="0"/>
        <w:adjustRightInd w:val="0"/>
        <w:spacing w:after="0" w:line="240" w:lineRule="auto"/>
        <w:ind w:left="567" w:hanging="283"/>
        <w:rPr>
          <w:rFonts w:cs="Arial"/>
          <w:bCs/>
          <w:iCs/>
          <w:szCs w:val="24"/>
        </w:rPr>
      </w:pPr>
    </w:p>
    <w:p w14:paraId="7BF6395A" w14:textId="77777777" w:rsidR="00312A46" w:rsidRPr="009A364A" w:rsidRDefault="00312A46" w:rsidP="00312A46">
      <w:pPr>
        <w:pStyle w:val="ListParagraph1"/>
        <w:autoSpaceDE w:val="0"/>
        <w:autoSpaceDN w:val="0"/>
        <w:ind w:left="709" w:hanging="425"/>
        <w:rPr>
          <w:rFonts w:ascii="Arial" w:hAnsi="Arial" w:cs="Arial"/>
          <w:bCs/>
          <w:iCs/>
        </w:rPr>
      </w:pPr>
      <w:r w:rsidRPr="009A364A">
        <w:rPr>
          <w:rFonts w:ascii="Arial" w:hAnsi="Arial" w:cs="Arial"/>
          <w:bCs/>
          <w:iCs/>
        </w:rPr>
        <w:t>a) Promover e incentivar el uso y la aplicación de tecnologías para el aprovechamiento de las energías renovables, la eficiencia y el ahorro de energía;</w:t>
      </w:r>
    </w:p>
    <w:p w14:paraId="30032FCD" w14:textId="77777777" w:rsidR="00312A46" w:rsidRPr="009A364A" w:rsidRDefault="00312A46" w:rsidP="00312A46">
      <w:pPr>
        <w:pStyle w:val="ListParagraph1"/>
        <w:autoSpaceDE w:val="0"/>
        <w:autoSpaceDN w:val="0"/>
        <w:ind w:left="709" w:hanging="425"/>
        <w:rPr>
          <w:rFonts w:ascii="Arial" w:hAnsi="Arial" w:cs="Arial"/>
          <w:bCs/>
          <w:iCs/>
        </w:rPr>
      </w:pPr>
    </w:p>
    <w:p w14:paraId="054D99ED" w14:textId="77777777" w:rsidR="00312A46" w:rsidRPr="009A364A" w:rsidRDefault="00312A46" w:rsidP="00312A46">
      <w:pPr>
        <w:pStyle w:val="ListParagraph1"/>
        <w:tabs>
          <w:tab w:val="left" w:pos="360"/>
        </w:tabs>
        <w:autoSpaceDE w:val="0"/>
        <w:autoSpaceDN w:val="0"/>
        <w:ind w:left="709" w:hanging="425"/>
        <w:rPr>
          <w:rFonts w:ascii="Arial" w:hAnsi="Arial" w:cs="Arial"/>
          <w:bCs/>
          <w:iCs/>
        </w:rPr>
      </w:pPr>
      <w:r w:rsidRPr="009A364A">
        <w:rPr>
          <w:rFonts w:ascii="Arial" w:hAnsi="Arial" w:cs="Arial"/>
          <w:bCs/>
          <w:iCs/>
        </w:rPr>
        <w:t>b)</w:t>
      </w:r>
      <w:r w:rsidRPr="009A364A">
        <w:rPr>
          <w:rFonts w:ascii="Arial" w:hAnsi="Arial" w:cs="Arial"/>
          <w:bCs/>
          <w:iCs/>
        </w:rPr>
        <w:tab/>
        <w:t xml:space="preserve">Promover y difundir el uso y la aplicación de </w:t>
      </w:r>
      <w:r w:rsidRPr="009A364A">
        <w:rPr>
          <w:rFonts w:ascii="Arial" w:hAnsi="Arial" w:cs="Arial"/>
        </w:rPr>
        <w:t xml:space="preserve">tecnologías de energías renovables y para ahorro y uso eficiente de la energía </w:t>
      </w:r>
      <w:r w:rsidRPr="009A364A">
        <w:rPr>
          <w:rFonts w:ascii="Arial" w:hAnsi="Arial" w:cs="Arial"/>
          <w:bCs/>
          <w:iCs/>
        </w:rPr>
        <w:t>en todas las actividades productivas y en el uso doméstico;</w:t>
      </w:r>
    </w:p>
    <w:p w14:paraId="0D16D365" w14:textId="77777777" w:rsidR="00312A46" w:rsidRPr="009A364A" w:rsidRDefault="00312A46" w:rsidP="00312A46">
      <w:pPr>
        <w:pStyle w:val="ListParagraph1"/>
        <w:autoSpaceDE w:val="0"/>
        <w:autoSpaceDN w:val="0"/>
        <w:ind w:left="709" w:hanging="425"/>
        <w:rPr>
          <w:rFonts w:ascii="Arial" w:hAnsi="Arial" w:cs="Arial"/>
          <w:bCs/>
          <w:iCs/>
        </w:rPr>
      </w:pPr>
    </w:p>
    <w:p w14:paraId="3FB8894E" w14:textId="77777777" w:rsidR="00312A46" w:rsidRPr="009A364A" w:rsidRDefault="00312A46" w:rsidP="00312A46">
      <w:pPr>
        <w:pStyle w:val="ListParagraph1"/>
        <w:tabs>
          <w:tab w:val="left" w:pos="360"/>
        </w:tabs>
        <w:autoSpaceDE w:val="0"/>
        <w:autoSpaceDN w:val="0"/>
        <w:ind w:left="709" w:hanging="425"/>
        <w:rPr>
          <w:rFonts w:ascii="Arial" w:hAnsi="Arial" w:cs="Arial"/>
          <w:bCs/>
          <w:iCs/>
        </w:rPr>
      </w:pPr>
      <w:r w:rsidRPr="009A364A">
        <w:rPr>
          <w:rFonts w:ascii="Arial" w:hAnsi="Arial" w:cs="Arial"/>
          <w:bCs/>
          <w:iCs/>
        </w:rPr>
        <w:t>c)</w:t>
      </w:r>
      <w:r w:rsidRPr="009A364A">
        <w:rPr>
          <w:rFonts w:ascii="Arial" w:hAnsi="Arial" w:cs="Arial"/>
          <w:bCs/>
          <w:iCs/>
        </w:rPr>
        <w:tab/>
        <w:t>Promover la diversificación de fuentes primarias de energía, incrementando la oferta de las fuentes de energía renovable;</w:t>
      </w:r>
    </w:p>
    <w:p w14:paraId="25785758" w14:textId="77777777" w:rsidR="00312A46" w:rsidRPr="009A364A" w:rsidRDefault="00312A46" w:rsidP="00312A46">
      <w:pPr>
        <w:pStyle w:val="ListParagraph1"/>
        <w:autoSpaceDE w:val="0"/>
        <w:autoSpaceDN w:val="0"/>
        <w:ind w:left="709" w:hanging="425"/>
        <w:rPr>
          <w:rFonts w:ascii="Arial" w:hAnsi="Arial" w:cs="Arial"/>
          <w:bCs/>
          <w:iCs/>
        </w:rPr>
      </w:pPr>
    </w:p>
    <w:p w14:paraId="14BB94ED" w14:textId="77777777" w:rsidR="00312A46" w:rsidRPr="009A364A" w:rsidRDefault="00312A46" w:rsidP="00312A46">
      <w:pPr>
        <w:pStyle w:val="ListParagraph1"/>
        <w:tabs>
          <w:tab w:val="left" w:pos="360"/>
        </w:tabs>
        <w:autoSpaceDE w:val="0"/>
        <w:autoSpaceDN w:val="0"/>
        <w:ind w:left="709" w:hanging="425"/>
        <w:rPr>
          <w:rFonts w:ascii="Arial" w:hAnsi="Arial" w:cs="Arial"/>
          <w:bCs/>
          <w:iCs/>
        </w:rPr>
      </w:pPr>
      <w:r w:rsidRPr="009A364A">
        <w:rPr>
          <w:rFonts w:ascii="Arial" w:hAnsi="Arial" w:cs="Arial"/>
          <w:bCs/>
          <w:iCs/>
        </w:rPr>
        <w:lastRenderedPageBreak/>
        <w:t>d)</w:t>
      </w:r>
      <w:r w:rsidRPr="009A364A">
        <w:rPr>
          <w:rFonts w:ascii="Arial" w:hAnsi="Arial" w:cs="Arial"/>
          <w:bCs/>
          <w:iCs/>
        </w:rPr>
        <w:tab/>
        <w:t>Establecer un programa de normalización para la eficiencia energética y para las tecnologías de conversión de las energías renovables;</w:t>
      </w:r>
    </w:p>
    <w:p w14:paraId="7B4D0649" w14:textId="77777777" w:rsidR="00312A46" w:rsidRPr="009A364A" w:rsidRDefault="00312A46" w:rsidP="00312A46">
      <w:pPr>
        <w:pStyle w:val="ListParagraph1"/>
        <w:autoSpaceDE w:val="0"/>
        <w:autoSpaceDN w:val="0"/>
        <w:ind w:left="709" w:hanging="425"/>
        <w:rPr>
          <w:rFonts w:ascii="Arial" w:hAnsi="Arial" w:cs="Arial"/>
          <w:bCs/>
          <w:iCs/>
        </w:rPr>
      </w:pPr>
    </w:p>
    <w:p w14:paraId="54F71594" w14:textId="77777777" w:rsidR="00312A46" w:rsidRPr="009A364A" w:rsidRDefault="00312A46" w:rsidP="00312A46">
      <w:pPr>
        <w:pStyle w:val="ListParagraph1"/>
        <w:tabs>
          <w:tab w:val="left" w:pos="360"/>
        </w:tabs>
        <w:autoSpaceDE w:val="0"/>
        <w:autoSpaceDN w:val="0"/>
        <w:ind w:left="709" w:hanging="425"/>
        <w:rPr>
          <w:rFonts w:ascii="Arial" w:hAnsi="Arial" w:cs="Arial"/>
          <w:bCs/>
          <w:iCs/>
        </w:rPr>
      </w:pPr>
      <w:r w:rsidRPr="009A364A">
        <w:rPr>
          <w:rFonts w:ascii="Arial" w:hAnsi="Arial" w:cs="Arial"/>
          <w:bCs/>
          <w:iCs/>
        </w:rPr>
        <w:t>e)</w:t>
      </w:r>
      <w:r w:rsidRPr="009A364A">
        <w:rPr>
          <w:rFonts w:ascii="Arial" w:hAnsi="Arial" w:cs="Arial"/>
          <w:bCs/>
          <w:iCs/>
        </w:rPr>
        <w:tab/>
        <w:t>Promover y difundir medidas para la eficiencia energética, así como el ahorro de energía y las energías renovables;</w:t>
      </w:r>
    </w:p>
    <w:p w14:paraId="2603C0BC" w14:textId="77777777" w:rsidR="00312A46" w:rsidRPr="009A364A" w:rsidRDefault="00312A46" w:rsidP="00312A46">
      <w:pPr>
        <w:pStyle w:val="ListParagraph1"/>
        <w:autoSpaceDE w:val="0"/>
        <w:autoSpaceDN w:val="0"/>
        <w:ind w:left="709" w:hanging="425"/>
        <w:rPr>
          <w:rFonts w:ascii="Arial" w:hAnsi="Arial" w:cs="Arial"/>
          <w:bCs/>
          <w:iCs/>
        </w:rPr>
      </w:pPr>
    </w:p>
    <w:p w14:paraId="7905AA56" w14:textId="77777777" w:rsidR="00312A46" w:rsidRPr="009A364A" w:rsidRDefault="00312A46" w:rsidP="002C7485">
      <w:pPr>
        <w:pStyle w:val="ListParagraph1"/>
        <w:numPr>
          <w:ilvl w:val="0"/>
          <w:numId w:val="8"/>
        </w:numPr>
        <w:tabs>
          <w:tab w:val="left" w:pos="360"/>
        </w:tabs>
        <w:autoSpaceDE w:val="0"/>
        <w:autoSpaceDN w:val="0"/>
        <w:ind w:left="709" w:hanging="425"/>
        <w:jc w:val="both"/>
        <w:rPr>
          <w:rFonts w:ascii="Arial" w:hAnsi="Arial" w:cs="Arial"/>
          <w:bCs/>
          <w:iCs/>
        </w:rPr>
      </w:pPr>
      <w:r w:rsidRPr="009A364A">
        <w:rPr>
          <w:rFonts w:ascii="Arial" w:hAnsi="Arial" w:cs="Arial"/>
          <w:bCs/>
          <w:iCs/>
        </w:rPr>
        <w:t xml:space="preserve">Proponer las medidas necesarias para que la población tenga acceso a información confiable, oportuna y de fácil consulta en relación con el consumo energético de los equipos, aparatos y vehículos, que requieren del suministro de energía para su funcionamiento; </w:t>
      </w:r>
    </w:p>
    <w:p w14:paraId="69648E5D" w14:textId="77777777" w:rsidR="00312A46" w:rsidRPr="009A364A" w:rsidRDefault="00312A46" w:rsidP="00312A46">
      <w:pPr>
        <w:pStyle w:val="ListParagraph1"/>
        <w:tabs>
          <w:tab w:val="left" w:pos="360"/>
        </w:tabs>
        <w:autoSpaceDE w:val="0"/>
        <w:autoSpaceDN w:val="0"/>
        <w:ind w:left="709" w:hanging="425"/>
        <w:rPr>
          <w:rFonts w:ascii="Arial" w:hAnsi="Arial" w:cs="Arial"/>
          <w:bCs/>
          <w:iCs/>
        </w:rPr>
      </w:pPr>
    </w:p>
    <w:p w14:paraId="51B67FFE" w14:textId="77777777" w:rsidR="00312A46" w:rsidRPr="009A364A" w:rsidRDefault="00312A46" w:rsidP="002C7485">
      <w:pPr>
        <w:pStyle w:val="ListParagraph1"/>
        <w:numPr>
          <w:ilvl w:val="0"/>
          <w:numId w:val="8"/>
        </w:numPr>
        <w:tabs>
          <w:tab w:val="left" w:pos="360"/>
        </w:tabs>
        <w:autoSpaceDE w:val="0"/>
        <w:autoSpaceDN w:val="0"/>
        <w:ind w:left="709" w:hanging="425"/>
        <w:jc w:val="both"/>
        <w:rPr>
          <w:rFonts w:ascii="Arial" w:hAnsi="Arial" w:cs="Arial"/>
          <w:bCs/>
          <w:iCs/>
        </w:rPr>
      </w:pPr>
      <w:r w:rsidRPr="009A364A">
        <w:rPr>
          <w:rFonts w:ascii="Arial" w:hAnsi="Arial" w:cs="Arial"/>
          <w:bCs/>
          <w:iCs/>
        </w:rPr>
        <w:t>Proponer las medidas necesarias para que la población tenga acceso a información confiable, oportuna y de fácil consulta en relación con las energías renovables</w:t>
      </w:r>
    </w:p>
    <w:p w14:paraId="615916ED" w14:textId="77777777" w:rsidR="00312A46" w:rsidRPr="009A364A" w:rsidRDefault="00312A46" w:rsidP="00312A46">
      <w:pPr>
        <w:pStyle w:val="ListParagraph"/>
        <w:spacing w:line="240" w:lineRule="auto"/>
        <w:ind w:left="709" w:hanging="425"/>
        <w:rPr>
          <w:rFonts w:cs="Arial"/>
          <w:bCs/>
          <w:iCs/>
          <w:szCs w:val="24"/>
        </w:rPr>
      </w:pPr>
    </w:p>
    <w:p w14:paraId="31D17244" w14:textId="77777777" w:rsidR="00312A46" w:rsidRPr="009A364A" w:rsidRDefault="00312A46" w:rsidP="002C7485">
      <w:pPr>
        <w:pStyle w:val="ListParagraph1"/>
        <w:numPr>
          <w:ilvl w:val="0"/>
          <w:numId w:val="8"/>
        </w:numPr>
        <w:tabs>
          <w:tab w:val="left" w:pos="360"/>
        </w:tabs>
        <w:autoSpaceDE w:val="0"/>
        <w:autoSpaceDN w:val="0"/>
        <w:ind w:left="709" w:hanging="425"/>
        <w:jc w:val="both"/>
        <w:rPr>
          <w:rFonts w:ascii="Arial" w:hAnsi="Arial" w:cs="Arial"/>
          <w:bCs/>
          <w:iCs/>
        </w:rPr>
      </w:pPr>
      <w:r w:rsidRPr="009A364A">
        <w:rPr>
          <w:rFonts w:ascii="Arial" w:hAnsi="Arial" w:cs="Arial"/>
          <w:bCs/>
          <w:iCs/>
        </w:rPr>
        <w:t>Promover entre las entidades y dependencias del sector público, así como entre el sector privado, la integración de un inventario de Programas y Proyectos de Inversión sobre aprovechamiento sustentable de la energía, e</w:t>
      </w:r>
    </w:p>
    <w:p w14:paraId="4B197152" w14:textId="77777777" w:rsidR="00312A46" w:rsidRPr="009A364A" w:rsidRDefault="00312A46" w:rsidP="00312A46">
      <w:pPr>
        <w:pStyle w:val="ListParagraph"/>
        <w:spacing w:line="240" w:lineRule="auto"/>
        <w:ind w:left="709" w:hanging="425"/>
        <w:rPr>
          <w:rFonts w:cs="Arial"/>
          <w:bCs/>
          <w:iCs/>
          <w:szCs w:val="24"/>
        </w:rPr>
      </w:pPr>
    </w:p>
    <w:p w14:paraId="2A1D2FBB" w14:textId="77777777" w:rsidR="00312A46" w:rsidRPr="009A364A" w:rsidRDefault="00312A46" w:rsidP="00312A46">
      <w:pPr>
        <w:pStyle w:val="ListParagraph1"/>
        <w:tabs>
          <w:tab w:val="left" w:pos="360"/>
        </w:tabs>
        <w:autoSpaceDE w:val="0"/>
        <w:autoSpaceDN w:val="0"/>
        <w:ind w:left="709" w:hanging="425"/>
        <w:rPr>
          <w:rFonts w:ascii="Arial" w:hAnsi="Arial" w:cs="Arial"/>
          <w:bCs/>
          <w:iCs/>
        </w:rPr>
      </w:pPr>
      <w:r w:rsidRPr="009A364A">
        <w:rPr>
          <w:rFonts w:ascii="Arial" w:hAnsi="Arial" w:cs="Arial"/>
          <w:bCs/>
          <w:iCs/>
        </w:rPr>
        <w:t>i)</w:t>
      </w:r>
      <w:r w:rsidRPr="009A364A">
        <w:rPr>
          <w:rFonts w:ascii="Arial" w:hAnsi="Arial" w:cs="Arial"/>
          <w:bCs/>
          <w:iCs/>
        </w:rPr>
        <w:tab/>
        <w:t>Invertir el patrimonio del Fideicomiso, en tanto no se destine al cumplimiento de sus fines, de acuerdo con lo previsto en la cláusula quinta del Contrato.</w:t>
      </w:r>
    </w:p>
    <w:p w14:paraId="3CBCE3B6" w14:textId="77777777" w:rsidR="00312A46" w:rsidRPr="009A364A" w:rsidRDefault="00312A46" w:rsidP="00312A46">
      <w:pPr>
        <w:pStyle w:val="ROMANOS"/>
        <w:spacing w:after="0" w:line="240" w:lineRule="auto"/>
        <w:rPr>
          <w:strike/>
          <w:sz w:val="24"/>
          <w:szCs w:val="24"/>
        </w:rPr>
      </w:pPr>
    </w:p>
    <w:p w14:paraId="3578A199" w14:textId="77777777" w:rsidR="00312A46" w:rsidRPr="009A364A" w:rsidRDefault="00312A46" w:rsidP="00312A46">
      <w:pPr>
        <w:pStyle w:val="Texto"/>
        <w:spacing w:after="0" w:line="240" w:lineRule="auto"/>
        <w:rPr>
          <w:b/>
          <w:sz w:val="24"/>
          <w:szCs w:val="24"/>
        </w:rPr>
      </w:pPr>
      <w:r w:rsidRPr="009A364A">
        <w:rPr>
          <w:b/>
          <w:sz w:val="24"/>
          <w:szCs w:val="24"/>
        </w:rPr>
        <w:t>IV. EJERCICIO DE LOS RECURSOS.</w:t>
      </w:r>
    </w:p>
    <w:p w14:paraId="6FDC344F" w14:textId="77777777" w:rsidR="00312A46" w:rsidRPr="009A364A" w:rsidRDefault="00312A46" w:rsidP="00312A46">
      <w:pPr>
        <w:pStyle w:val="Texto"/>
        <w:spacing w:after="0" w:line="240" w:lineRule="auto"/>
        <w:rPr>
          <w:b/>
          <w:sz w:val="24"/>
          <w:szCs w:val="24"/>
        </w:rPr>
      </w:pPr>
    </w:p>
    <w:p w14:paraId="6DCFB0B5" w14:textId="77777777" w:rsidR="00312A46" w:rsidRPr="009A364A" w:rsidRDefault="00312A46" w:rsidP="00312A46">
      <w:pPr>
        <w:pStyle w:val="Texto"/>
        <w:spacing w:after="0" w:line="240" w:lineRule="auto"/>
        <w:rPr>
          <w:sz w:val="24"/>
          <w:szCs w:val="24"/>
        </w:rPr>
      </w:pPr>
      <w:r w:rsidRPr="009A364A">
        <w:rPr>
          <w:b/>
          <w:sz w:val="24"/>
          <w:szCs w:val="24"/>
        </w:rPr>
        <w:t>IV. 1</w:t>
      </w:r>
      <w:r w:rsidRPr="009A364A">
        <w:rPr>
          <w:sz w:val="24"/>
          <w:szCs w:val="24"/>
        </w:rPr>
        <w:t xml:space="preserve"> Los recursos del Fideicomiso serán ejercidos conforme a:</w:t>
      </w:r>
    </w:p>
    <w:p w14:paraId="53BB1341" w14:textId="77777777" w:rsidR="00312A46" w:rsidRPr="009A364A" w:rsidRDefault="00312A46" w:rsidP="00312A46">
      <w:pPr>
        <w:pStyle w:val="Texto"/>
        <w:spacing w:after="0" w:line="240" w:lineRule="auto"/>
        <w:rPr>
          <w:sz w:val="24"/>
          <w:szCs w:val="24"/>
        </w:rPr>
      </w:pPr>
    </w:p>
    <w:p w14:paraId="4ADE760F" w14:textId="77777777" w:rsidR="00312A46" w:rsidRPr="009A364A" w:rsidRDefault="00312A46" w:rsidP="00312A46">
      <w:pPr>
        <w:pStyle w:val="Texto"/>
        <w:spacing w:after="0" w:line="240" w:lineRule="auto"/>
        <w:ind w:left="567" w:hanging="283"/>
        <w:rPr>
          <w:sz w:val="24"/>
          <w:szCs w:val="24"/>
        </w:rPr>
      </w:pPr>
      <w:r w:rsidRPr="009A364A">
        <w:rPr>
          <w:sz w:val="24"/>
          <w:szCs w:val="24"/>
        </w:rPr>
        <w:t>a) Los acuerdos que dicte el Comité para la asignación de Apoyos a Proyectos que tengan por objeto cumplir con los fines del Fideicomiso, y</w:t>
      </w:r>
    </w:p>
    <w:p w14:paraId="5364084C" w14:textId="77777777" w:rsidR="00312A46" w:rsidRPr="009A364A" w:rsidRDefault="00312A46" w:rsidP="00312A46">
      <w:pPr>
        <w:pStyle w:val="Texto"/>
        <w:spacing w:after="0" w:line="240" w:lineRule="auto"/>
        <w:ind w:left="567" w:hanging="283"/>
        <w:rPr>
          <w:sz w:val="24"/>
          <w:szCs w:val="24"/>
        </w:rPr>
      </w:pPr>
    </w:p>
    <w:p w14:paraId="3F9F2633" w14:textId="77777777" w:rsidR="00312A46" w:rsidRPr="009A364A" w:rsidRDefault="00312A46" w:rsidP="00312A46">
      <w:pPr>
        <w:pStyle w:val="Texto"/>
        <w:spacing w:after="0" w:line="240" w:lineRule="auto"/>
        <w:ind w:left="567" w:hanging="283"/>
        <w:rPr>
          <w:sz w:val="24"/>
          <w:szCs w:val="24"/>
        </w:rPr>
      </w:pPr>
      <w:r w:rsidRPr="009A364A">
        <w:rPr>
          <w:sz w:val="24"/>
          <w:szCs w:val="24"/>
        </w:rPr>
        <w:t>b) Las Convocatorias que emita el Comité.</w:t>
      </w:r>
    </w:p>
    <w:p w14:paraId="57893D28" w14:textId="77777777" w:rsidR="00312A46" w:rsidRPr="009A364A" w:rsidRDefault="00312A46" w:rsidP="00312A46">
      <w:pPr>
        <w:pStyle w:val="Texto"/>
        <w:spacing w:after="0" w:line="240" w:lineRule="auto"/>
        <w:rPr>
          <w:sz w:val="24"/>
          <w:szCs w:val="24"/>
        </w:rPr>
      </w:pPr>
    </w:p>
    <w:p w14:paraId="46FBFE13" w14:textId="77777777" w:rsidR="00312A46" w:rsidRPr="009A364A" w:rsidRDefault="00312A46" w:rsidP="00312A46">
      <w:pPr>
        <w:pStyle w:val="Texto"/>
        <w:spacing w:after="0" w:line="240" w:lineRule="auto"/>
        <w:rPr>
          <w:spacing w:val="-3"/>
          <w:sz w:val="24"/>
          <w:szCs w:val="24"/>
        </w:rPr>
      </w:pPr>
      <w:r w:rsidRPr="009A364A">
        <w:rPr>
          <w:b/>
          <w:sz w:val="24"/>
          <w:szCs w:val="24"/>
        </w:rPr>
        <w:t xml:space="preserve">IV. 2 </w:t>
      </w:r>
      <w:r w:rsidRPr="009A364A">
        <w:rPr>
          <w:spacing w:val="-3"/>
          <w:sz w:val="24"/>
          <w:szCs w:val="24"/>
        </w:rPr>
        <w:t xml:space="preserve">Los recursos del Fideicomiso serán canalizados conforme a los acuerdos que dicte el Comité y que por conducto de la instrucción que </w:t>
      </w:r>
      <w:proofErr w:type="gramStart"/>
      <w:r w:rsidRPr="009A364A">
        <w:rPr>
          <w:spacing w:val="-3"/>
          <w:sz w:val="24"/>
          <w:szCs w:val="24"/>
        </w:rPr>
        <w:t>Secretario</w:t>
      </w:r>
      <w:proofErr w:type="gramEnd"/>
      <w:r w:rsidRPr="009A364A">
        <w:rPr>
          <w:spacing w:val="-3"/>
          <w:sz w:val="24"/>
          <w:szCs w:val="24"/>
        </w:rPr>
        <w:t xml:space="preserve"> haga llegar al Fiduciario, conforme al procedimiento y a los requisitos que se establecen en el Contrato y en las Reglas.</w:t>
      </w:r>
    </w:p>
    <w:p w14:paraId="4C4EF0E0" w14:textId="77777777" w:rsidR="00312A46" w:rsidRPr="009A364A" w:rsidRDefault="00312A46" w:rsidP="00312A46">
      <w:pPr>
        <w:pStyle w:val="Texto"/>
        <w:spacing w:after="0" w:line="240" w:lineRule="auto"/>
        <w:rPr>
          <w:sz w:val="24"/>
          <w:szCs w:val="24"/>
        </w:rPr>
      </w:pPr>
    </w:p>
    <w:p w14:paraId="0B7B9047" w14:textId="77777777" w:rsidR="00312A46" w:rsidRPr="009A364A" w:rsidRDefault="00312A46" w:rsidP="00312A46">
      <w:pPr>
        <w:pStyle w:val="Texto"/>
        <w:spacing w:after="0" w:line="240" w:lineRule="auto"/>
        <w:rPr>
          <w:sz w:val="24"/>
          <w:szCs w:val="24"/>
        </w:rPr>
      </w:pPr>
      <w:r w:rsidRPr="009A364A">
        <w:rPr>
          <w:b/>
          <w:sz w:val="24"/>
          <w:szCs w:val="24"/>
        </w:rPr>
        <w:t xml:space="preserve">IV. 3 </w:t>
      </w:r>
      <w:r w:rsidRPr="009A364A">
        <w:rPr>
          <w:sz w:val="24"/>
          <w:szCs w:val="24"/>
        </w:rPr>
        <w:t>El ejercicio de los recursos del Fideicomiso deberá hacerse con estricto apego a los Principios, y el Comité deberá asegurarse de no financiar proyectos que cuentan con otros apoyos financiados con recursos públicos para el mismo concepto.</w:t>
      </w:r>
    </w:p>
    <w:p w14:paraId="1E5AB189" w14:textId="77777777" w:rsidR="00312A46" w:rsidRPr="009A364A" w:rsidRDefault="00312A46" w:rsidP="00312A46">
      <w:pPr>
        <w:pStyle w:val="Texto"/>
        <w:spacing w:after="0" w:line="240" w:lineRule="auto"/>
        <w:rPr>
          <w:sz w:val="24"/>
          <w:szCs w:val="24"/>
        </w:rPr>
      </w:pPr>
    </w:p>
    <w:p w14:paraId="1859A206" w14:textId="77777777" w:rsidR="00312A46" w:rsidRPr="009A364A" w:rsidRDefault="00312A46" w:rsidP="00312A46">
      <w:pPr>
        <w:suppressAutoHyphens/>
        <w:spacing w:after="0" w:line="240" w:lineRule="auto"/>
        <w:rPr>
          <w:rFonts w:cs="Arial"/>
          <w:b/>
          <w:bCs/>
          <w:szCs w:val="24"/>
        </w:rPr>
      </w:pPr>
      <w:r w:rsidRPr="009A364A">
        <w:rPr>
          <w:rFonts w:cs="Arial"/>
          <w:b/>
          <w:bCs/>
          <w:spacing w:val="-3"/>
          <w:szCs w:val="24"/>
        </w:rPr>
        <w:t>V. DEL COMITÉ Y DE SUS SESIONES</w:t>
      </w:r>
      <w:r w:rsidRPr="009A364A">
        <w:rPr>
          <w:rFonts w:cs="Arial"/>
          <w:b/>
          <w:bCs/>
          <w:szCs w:val="24"/>
        </w:rPr>
        <w:t>.</w:t>
      </w:r>
    </w:p>
    <w:p w14:paraId="41A97E12" w14:textId="77777777" w:rsidR="00312A46" w:rsidRPr="009A364A" w:rsidRDefault="00312A46" w:rsidP="00312A46">
      <w:pPr>
        <w:suppressAutoHyphens/>
        <w:spacing w:after="0" w:line="240" w:lineRule="auto"/>
        <w:rPr>
          <w:rFonts w:cs="Arial"/>
          <w:spacing w:val="-3"/>
          <w:szCs w:val="24"/>
          <w:lang w:eastAsia="es-ES"/>
        </w:rPr>
      </w:pPr>
    </w:p>
    <w:p w14:paraId="1E5653BB" w14:textId="77777777" w:rsidR="00312A46" w:rsidRPr="009A364A" w:rsidRDefault="00312A46" w:rsidP="00312A46">
      <w:pPr>
        <w:suppressAutoHyphens/>
        <w:spacing w:after="0" w:line="240" w:lineRule="auto"/>
        <w:rPr>
          <w:rFonts w:cs="Arial"/>
          <w:szCs w:val="24"/>
        </w:rPr>
      </w:pPr>
      <w:r w:rsidRPr="009A364A">
        <w:rPr>
          <w:rFonts w:cs="Arial"/>
          <w:b/>
          <w:spacing w:val="-3"/>
          <w:szCs w:val="24"/>
          <w:lang w:eastAsia="es-ES"/>
        </w:rPr>
        <w:lastRenderedPageBreak/>
        <w:t>V.1</w:t>
      </w:r>
      <w:r w:rsidRPr="009A364A">
        <w:rPr>
          <w:rFonts w:cs="Arial"/>
          <w:spacing w:val="-3"/>
          <w:szCs w:val="24"/>
          <w:lang w:eastAsia="es-ES"/>
        </w:rPr>
        <w:t xml:space="preserve"> </w:t>
      </w:r>
      <w:r w:rsidRPr="009A364A">
        <w:rPr>
          <w:rFonts w:cs="Arial"/>
          <w:spacing w:val="-3"/>
          <w:szCs w:val="24"/>
        </w:rPr>
        <w:t xml:space="preserve">El Comité es la máxima autoridad del Fideicomiso, sus acuerdos serán inobjetables, y su funcionamiento se regirá de conformidad a lo establecido en el Contrato y la Ley. </w:t>
      </w:r>
    </w:p>
    <w:p w14:paraId="70D6E294" w14:textId="77777777" w:rsidR="00312A46" w:rsidRPr="009A364A" w:rsidRDefault="00312A46" w:rsidP="00312A46">
      <w:pPr>
        <w:pStyle w:val="BodyText"/>
        <w:rPr>
          <w:rFonts w:ascii="Arial" w:hAnsi="Arial" w:cs="Arial"/>
          <w:sz w:val="24"/>
          <w:szCs w:val="24"/>
        </w:rPr>
      </w:pPr>
    </w:p>
    <w:p w14:paraId="7EBF4A10" w14:textId="77777777" w:rsidR="00312A46" w:rsidRPr="009A364A" w:rsidRDefault="00312A46" w:rsidP="00312A46">
      <w:pPr>
        <w:pStyle w:val="BodyText"/>
        <w:rPr>
          <w:rFonts w:ascii="Arial" w:hAnsi="Arial" w:cs="Arial"/>
          <w:sz w:val="24"/>
          <w:szCs w:val="24"/>
        </w:rPr>
      </w:pPr>
      <w:r w:rsidRPr="009A364A">
        <w:rPr>
          <w:rFonts w:ascii="Arial" w:hAnsi="Arial" w:cs="Arial"/>
          <w:sz w:val="24"/>
          <w:szCs w:val="24"/>
        </w:rPr>
        <w:t>Los acuerdos del Comité se emitirán por mayoría de votos de los miembros presentes, teniendo el presidente voto de calidad en caso de empate.</w:t>
      </w:r>
    </w:p>
    <w:p w14:paraId="0B894339" w14:textId="77777777" w:rsidR="00312A46" w:rsidRPr="009A364A" w:rsidRDefault="00312A46" w:rsidP="00312A46">
      <w:pPr>
        <w:pStyle w:val="BodyText"/>
        <w:rPr>
          <w:rFonts w:ascii="Arial" w:hAnsi="Arial" w:cs="Arial"/>
          <w:sz w:val="24"/>
          <w:szCs w:val="24"/>
        </w:rPr>
      </w:pPr>
    </w:p>
    <w:p w14:paraId="2BE49B7A" w14:textId="77777777" w:rsidR="00312A46" w:rsidRPr="009A364A" w:rsidRDefault="00312A46" w:rsidP="00312A46">
      <w:pPr>
        <w:pStyle w:val="ListParagraph1"/>
        <w:suppressAutoHyphens/>
        <w:rPr>
          <w:rFonts w:ascii="Arial" w:hAnsi="Arial" w:cs="Arial"/>
          <w:spacing w:val="-3"/>
        </w:rPr>
      </w:pPr>
      <w:r w:rsidRPr="009A364A">
        <w:rPr>
          <w:rFonts w:ascii="Arial" w:hAnsi="Arial" w:cs="Arial"/>
          <w:b/>
        </w:rPr>
        <w:t xml:space="preserve">V. 2 </w:t>
      </w:r>
      <w:r w:rsidRPr="009A364A">
        <w:rPr>
          <w:rFonts w:ascii="Arial" w:hAnsi="Arial" w:cs="Arial"/>
          <w:spacing w:val="-3"/>
        </w:rPr>
        <w:t>El Comité normará su funcionamiento de conformidad con lo establecido en el Contrato y con las siguientes bases:</w:t>
      </w:r>
    </w:p>
    <w:p w14:paraId="7C2D72E1" w14:textId="77777777" w:rsidR="00312A46" w:rsidRPr="009A364A" w:rsidRDefault="00312A46" w:rsidP="00312A46">
      <w:pPr>
        <w:pStyle w:val="BodyText"/>
        <w:rPr>
          <w:rFonts w:ascii="Arial" w:hAnsi="Arial" w:cs="Arial"/>
          <w:sz w:val="24"/>
          <w:szCs w:val="24"/>
          <w:lang w:val="es-ES"/>
        </w:rPr>
      </w:pPr>
    </w:p>
    <w:p w14:paraId="769D2097" w14:textId="77777777" w:rsidR="00312A46" w:rsidRPr="009A364A" w:rsidRDefault="00312A46" w:rsidP="00312A46">
      <w:pPr>
        <w:suppressAutoHyphens/>
        <w:spacing w:after="0" w:line="240" w:lineRule="auto"/>
        <w:rPr>
          <w:rFonts w:cs="Arial"/>
          <w:spacing w:val="-3"/>
          <w:szCs w:val="24"/>
        </w:rPr>
      </w:pPr>
      <w:r w:rsidRPr="009A364A">
        <w:rPr>
          <w:rFonts w:cs="Arial"/>
          <w:b/>
          <w:spacing w:val="-3"/>
          <w:szCs w:val="24"/>
          <w:lang w:val="es-ES"/>
        </w:rPr>
        <w:t xml:space="preserve">1) </w:t>
      </w:r>
      <w:r w:rsidRPr="009A364A">
        <w:rPr>
          <w:rFonts w:cs="Arial"/>
          <w:spacing w:val="-3"/>
          <w:szCs w:val="24"/>
        </w:rPr>
        <w:t xml:space="preserve">El Presidente del Comité o el </w:t>
      </w:r>
      <w:proofErr w:type="gramStart"/>
      <w:r w:rsidRPr="009A364A">
        <w:rPr>
          <w:rFonts w:cs="Arial"/>
          <w:spacing w:val="-3"/>
          <w:szCs w:val="24"/>
        </w:rPr>
        <w:t>Secretario</w:t>
      </w:r>
      <w:proofErr w:type="gramEnd"/>
      <w:r w:rsidRPr="009A364A">
        <w:rPr>
          <w:rFonts w:cs="Arial"/>
          <w:spacing w:val="-3"/>
          <w:szCs w:val="24"/>
        </w:rPr>
        <w:t xml:space="preserve">, a solicitud del primero, convocará por escrito a cada uno de sus miembros titulares, con 5 (cinco) días hábiles de anticipación a la fecha señalada para la reunión, en el caso de las sesiones ordinarias, y en el caso de las extraordinarias con 3 (tres) días hábiles de anticipación. Adicionalmente deberán considerarse, en la formulación de la solicitud, al menos 2 (dos) días hábiles para que el </w:t>
      </w:r>
      <w:proofErr w:type="gramStart"/>
      <w:r w:rsidRPr="009A364A">
        <w:rPr>
          <w:rFonts w:cs="Arial"/>
          <w:spacing w:val="-3"/>
          <w:szCs w:val="24"/>
        </w:rPr>
        <w:t>Secretario</w:t>
      </w:r>
      <w:proofErr w:type="gramEnd"/>
      <w:r w:rsidRPr="009A364A">
        <w:rPr>
          <w:rFonts w:cs="Arial"/>
          <w:spacing w:val="-3"/>
          <w:szCs w:val="24"/>
        </w:rPr>
        <w:t xml:space="preserve"> elabore la carpeta y la envíe a los miembros del Comité.</w:t>
      </w:r>
    </w:p>
    <w:p w14:paraId="04F82EA1" w14:textId="77777777" w:rsidR="00312A46" w:rsidRPr="009A364A" w:rsidRDefault="00312A46" w:rsidP="00312A46">
      <w:pPr>
        <w:pStyle w:val="BodyText"/>
        <w:rPr>
          <w:rFonts w:ascii="Arial" w:hAnsi="Arial" w:cs="Arial"/>
          <w:sz w:val="24"/>
          <w:szCs w:val="24"/>
        </w:rPr>
      </w:pPr>
    </w:p>
    <w:p w14:paraId="40218E03" w14:textId="77777777" w:rsidR="00312A46" w:rsidRPr="009A364A" w:rsidRDefault="00312A46" w:rsidP="00312A46">
      <w:pPr>
        <w:suppressAutoHyphens/>
        <w:spacing w:after="0" w:line="240" w:lineRule="auto"/>
        <w:rPr>
          <w:rFonts w:cs="Arial"/>
          <w:spacing w:val="-3"/>
          <w:szCs w:val="24"/>
        </w:rPr>
      </w:pPr>
      <w:r w:rsidRPr="009A364A">
        <w:rPr>
          <w:rFonts w:cs="Arial"/>
          <w:b/>
          <w:spacing w:val="-3"/>
          <w:szCs w:val="24"/>
        </w:rPr>
        <w:t xml:space="preserve">2) </w:t>
      </w:r>
      <w:r w:rsidRPr="009A364A">
        <w:rPr>
          <w:rFonts w:cs="Arial"/>
          <w:spacing w:val="-3"/>
          <w:szCs w:val="24"/>
        </w:rPr>
        <w:t xml:space="preserve">Cualquiera de los miembros del Comité podrá solicitar por escrito y a través del </w:t>
      </w:r>
      <w:proofErr w:type="gramStart"/>
      <w:r w:rsidRPr="009A364A">
        <w:rPr>
          <w:rFonts w:cs="Arial"/>
          <w:spacing w:val="-3"/>
          <w:szCs w:val="24"/>
        </w:rPr>
        <w:t>Secretario</w:t>
      </w:r>
      <w:proofErr w:type="gramEnd"/>
      <w:r w:rsidRPr="009A364A">
        <w:rPr>
          <w:rFonts w:cs="Arial"/>
          <w:spacing w:val="-3"/>
          <w:szCs w:val="24"/>
        </w:rPr>
        <w:t xml:space="preserve"> la celebración de sesiones extraordinarias, indicando la causa y el (los) tema(s) que se presentará(n) al Comité, debiéndose acompañar además de la documentación soporte, necesaria para la presentación y mejor comprensión del (los) asunto (s). Adicionalmente deberán considerarse, en la formulación de la solicitud, al menos 2 (dos) días hábiles para que el </w:t>
      </w:r>
      <w:proofErr w:type="gramStart"/>
      <w:r w:rsidRPr="009A364A">
        <w:rPr>
          <w:rFonts w:cs="Arial"/>
          <w:spacing w:val="-3"/>
          <w:szCs w:val="24"/>
        </w:rPr>
        <w:t>Secretario</w:t>
      </w:r>
      <w:proofErr w:type="gramEnd"/>
      <w:r w:rsidRPr="009A364A">
        <w:rPr>
          <w:rFonts w:cs="Arial"/>
          <w:spacing w:val="-3"/>
          <w:szCs w:val="24"/>
        </w:rPr>
        <w:t xml:space="preserve"> elabore la carpeta y la envíe a los miembros del Comité.</w:t>
      </w:r>
    </w:p>
    <w:p w14:paraId="6251D36B" w14:textId="77777777" w:rsidR="00312A46" w:rsidRPr="009A364A" w:rsidRDefault="00312A46" w:rsidP="00312A46">
      <w:pPr>
        <w:pStyle w:val="BodyText"/>
        <w:rPr>
          <w:rFonts w:ascii="Arial" w:hAnsi="Arial" w:cs="Arial"/>
          <w:sz w:val="24"/>
          <w:szCs w:val="24"/>
        </w:rPr>
      </w:pPr>
    </w:p>
    <w:p w14:paraId="782890E6" w14:textId="77777777" w:rsidR="00312A46" w:rsidRPr="009A364A" w:rsidRDefault="00312A46" w:rsidP="00312A46">
      <w:pPr>
        <w:suppressAutoHyphens/>
        <w:spacing w:after="0" w:line="240" w:lineRule="auto"/>
        <w:rPr>
          <w:rFonts w:cs="Arial"/>
          <w:spacing w:val="-3"/>
          <w:szCs w:val="24"/>
        </w:rPr>
      </w:pPr>
      <w:r w:rsidRPr="009A364A">
        <w:rPr>
          <w:rFonts w:cs="Arial"/>
          <w:b/>
          <w:spacing w:val="-3"/>
          <w:szCs w:val="24"/>
        </w:rPr>
        <w:t xml:space="preserve">3) </w:t>
      </w:r>
      <w:r w:rsidRPr="009A364A">
        <w:rPr>
          <w:rFonts w:cs="Arial"/>
          <w:spacing w:val="-3"/>
          <w:szCs w:val="24"/>
        </w:rPr>
        <w:t>La convocatoria a la sesión, se acompañará con la carpeta que contenga los asuntos a tratar, siendo los aspectos mínimos que contendrá, los siguientes:</w:t>
      </w:r>
    </w:p>
    <w:p w14:paraId="474BD060" w14:textId="77777777" w:rsidR="00312A46" w:rsidRPr="009A364A" w:rsidRDefault="00312A46" w:rsidP="00312A46">
      <w:pPr>
        <w:suppressAutoHyphens/>
        <w:spacing w:after="0" w:line="240" w:lineRule="auto"/>
        <w:rPr>
          <w:rFonts w:cs="Arial"/>
          <w:spacing w:val="-3"/>
          <w:szCs w:val="24"/>
        </w:rPr>
      </w:pPr>
    </w:p>
    <w:p w14:paraId="4285C06D" w14:textId="77777777" w:rsidR="00312A46" w:rsidRPr="009A364A" w:rsidRDefault="00312A46" w:rsidP="002C7485">
      <w:pPr>
        <w:pStyle w:val="ListParagraph1"/>
        <w:numPr>
          <w:ilvl w:val="0"/>
          <w:numId w:val="18"/>
        </w:numPr>
        <w:suppressAutoHyphens/>
        <w:ind w:left="567" w:hanging="283"/>
        <w:jc w:val="both"/>
        <w:rPr>
          <w:rFonts w:ascii="Arial" w:hAnsi="Arial" w:cs="Arial"/>
          <w:spacing w:val="-3"/>
        </w:rPr>
      </w:pPr>
      <w:r w:rsidRPr="009A364A">
        <w:rPr>
          <w:rFonts w:ascii="Arial" w:hAnsi="Arial" w:cs="Arial"/>
          <w:spacing w:val="-3"/>
        </w:rPr>
        <w:t>Lugar, fecha y hora de celebración de la reunión en primera convocatoria;</w:t>
      </w:r>
    </w:p>
    <w:p w14:paraId="2033EF5D" w14:textId="77777777" w:rsidR="00312A46" w:rsidRPr="009A364A" w:rsidRDefault="00312A46" w:rsidP="00312A46">
      <w:pPr>
        <w:suppressAutoHyphens/>
        <w:spacing w:after="0" w:line="240" w:lineRule="auto"/>
        <w:ind w:left="567" w:hanging="283"/>
        <w:rPr>
          <w:rFonts w:cs="Arial"/>
          <w:spacing w:val="-3"/>
          <w:szCs w:val="24"/>
        </w:rPr>
      </w:pPr>
    </w:p>
    <w:p w14:paraId="03728D7E" w14:textId="77777777" w:rsidR="00312A46" w:rsidRPr="009A364A" w:rsidRDefault="00312A46" w:rsidP="002C7485">
      <w:pPr>
        <w:pStyle w:val="ListParagraph1"/>
        <w:numPr>
          <w:ilvl w:val="0"/>
          <w:numId w:val="18"/>
        </w:numPr>
        <w:suppressAutoHyphens/>
        <w:ind w:left="567" w:hanging="283"/>
        <w:jc w:val="both"/>
        <w:rPr>
          <w:rFonts w:ascii="Arial" w:hAnsi="Arial" w:cs="Arial"/>
          <w:spacing w:val="-3"/>
        </w:rPr>
      </w:pPr>
      <w:r w:rsidRPr="009A364A">
        <w:rPr>
          <w:rFonts w:ascii="Arial" w:hAnsi="Arial" w:cs="Arial"/>
          <w:spacing w:val="-3"/>
        </w:rPr>
        <w:t>Indicación del carácter de la reunión;</w:t>
      </w:r>
    </w:p>
    <w:p w14:paraId="5CAAD1EB" w14:textId="77777777" w:rsidR="00312A46" w:rsidRPr="009A364A" w:rsidRDefault="00312A46" w:rsidP="00312A46">
      <w:pPr>
        <w:suppressAutoHyphens/>
        <w:spacing w:after="0" w:line="240" w:lineRule="auto"/>
        <w:ind w:left="567" w:hanging="283"/>
        <w:rPr>
          <w:rFonts w:cs="Arial"/>
          <w:spacing w:val="-3"/>
          <w:szCs w:val="24"/>
          <w:lang w:val="es-ES"/>
        </w:rPr>
      </w:pPr>
    </w:p>
    <w:p w14:paraId="20441896" w14:textId="77777777" w:rsidR="00312A46" w:rsidRPr="009A364A" w:rsidRDefault="00312A46" w:rsidP="002C7485">
      <w:pPr>
        <w:pStyle w:val="ListParagraph1"/>
        <w:numPr>
          <w:ilvl w:val="0"/>
          <w:numId w:val="18"/>
        </w:numPr>
        <w:suppressAutoHyphens/>
        <w:ind w:left="567" w:hanging="283"/>
        <w:jc w:val="both"/>
        <w:rPr>
          <w:rFonts w:ascii="Arial" w:hAnsi="Arial" w:cs="Arial"/>
          <w:spacing w:val="-3"/>
        </w:rPr>
      </w:pPr>
      <w:r w:rsidRPr="009A364A">
        <w:rPr>
          <w:rFonts w:ascii="Arial" w:hAnsi="Arial" w:cs="Arial"/>
          <w:spacing w:val="-3"/>
        </w:rPr>
        <w:t>Lista de asistentes, y</w:t>
      </w:r>
    </w:p>
    <w:p w14:paraId="6F7001C4" w14:textId="77777777" w:rsidR="00312A46" w:rsidRPr="009A364A" w:rsidRDefault="00312A46" w:rsidP="00312A46">
      <w:pPr>
        <w:suppressAutoHyphens/>
        <w:spacing w:after="0" w:line="240" w:lineRule="auto"/>
        <w:ind w:left="567" w:hanging="283"/>
        <w:rPr>
          <w:rFonts w:cs="Arial"/>
          <w:spacing w:val="-3"/>
          <w:szCs w:val="24"/>
        </w:rPr>
      </w:pPr>
    </w:p>
    <w:p w14:paraId="37009CC9" w14:textId="77777777" w:rsidR="00312A46" w:rsidRPr="009A364A" w:rsidRDefault="00312A46" w:rsidP="002C7485">
      <w:pPr>
        <w:pStyle w:val="ListParagraph1"/>
        <w:numPr>
          <w:ilvl w:val="0"/>
          <w:numId w:val="18"/>
        </w:numPr>
        <w:suppressAutoHyphens/>
        <w:ind w:left="567" w:hanging="283"/>
        <w:jc w:val="both"/>
        <w:rPr>
          <w:rFonts w:ascii="Arial" w:hAnsi="Arial" w:cs="Arial"/>
          <w:spacing w:val="-3"/>
        </w:rPr>
      </w:pPr>
      <w:r w:rsidRPr="009A364A">
        <w:rPr>
          <w:rFonts w:ascii="Arial" w:hAnsi="Arial" w:cs="Arial"/>
          <w:spacing w:val="-3"/>
        </w:rPr>
        <w:t>El orden del día de la reunión, en el que se refieran los asuntos a tratar en orden progresivo y que se identificarán en la carpeta por apartados.</w:t>
      </w:r>
    </w:p>
    <w:p w14:paraId="2D8BAA1B" w14:textId="77777777" w:rsidR="00312A46" w:rsidRPr="009A364A" w:rsidRDefault="00312A46" w:rsidP="00312A46">
      <w:pPr>
        <w:suppressAutoHyphens/>
        <w:spacing w:after="0" w:line="240" w:lineRule="auto"/>
        <w:rPr>
          <w:rFonts w:cs="Arial"/>
          <w:spacing w:val="-3"/>
          <w:szCs w:val="24"/>
        </w:rPr>
      </w:pPr>
    </w:p>
    <w:p w14:paraId="6209948A" w14:textId="77777777" w:rsidR="00312A46" w:rsidRPr="009A364A" w:rsidRDefault="00312A46" w:rsidP="00312A46">
      <w:pPr>
        <w:pStyle w:val="ListParagraph1"/>
        <w:suppressAutoHyphens/>
        <w:rPr>
          <w:rFonts w:ascii="Arial" w:hAnsi="Arial" w:cs="Arial"/>
          <w:spacing w:val="-3"/>
        </w:rPr>
      </w:pPr>
      <w:r w:rsidRPr="009A364A">
        <w:rPr>
          <w:rFonts w:ascii="Arial" w:hAnsi="Arial" w:cs="Arial"/>
          <w:b/>
          <w:spacing w:val="-3"/>
          <w:lang w:val="es-MX"/>
        </w:rPr>
        <w:t>4)</w:t>
      </w:r>
      <w:r w:rsidRPr="009A364A">
        <w:rPr>
          <w:rFonts w:ascii="Arial" w:hAnsi="Arial" w:cs="Arial"/>
          <w:spacing w:val="-3"/>
          <w:lang w:val="es-MX"/>
        </w:rPr>
        <w:t xml:space="preserve"> </w:t>
      </w:r>
      <w:r w:rsidRPr="009A364A">
        <w:rPr>
          <w:rFonts w:ascii="Arial" w:hAnsi="Arial" w:cs="Arial"/>
          <w:spacing w:val="-3"/>
        </w:rPr>
        <w:t xml:space="preserve">En todas las sesiones invariablemente se deberá contar con la presencia del </w:t>
      </w:r>
      <w:proofErr w:type="gramStart"/>
      <w:r w:rsidRPr="009A364A">
        <w:rPr>
          <w:rFonts w:ascii="Arial" w:hAnsi="Arial" w:cs="Arial"/>
          <w:spacing w:val="-3"/>
        </w:rPr>
        <w:t>Presidente</w:t>
      </w:r>
      <w:proofErr w:type="gramEnd"/>
      <w:r w:rsidRPr="009A364A">
        <w:rPr>
          <w:rFonts w:ascii="Arial" w:hAnsi="Arial" w:cs="Arial"/>
          <w:spacing w:val="-3"/>
        </w:rPr>
        <w:t xml:space="preserve"> o su suplente y para efectos de </w:t>
      </w:r>
      <w:r w:rsidRPr="009A364A">
        <w:rPr>
          <w:rFonts w:ascii="Arial" w:hAnsi="Arial" w:cs="Arial"/>
          <w:i/>
          <w:spacing w:val="-3"/>
        </w:rPr>
        <w:t>quórum</w:t>
      </w:r>
      <w:r w:rsidRPr="009A364A">
        <w:rPr>
          <w:rFonts w:ascii="Arial" w:hAnsi="Arial" w:cs="Arial"/>
          <w:spacing w:val="-3"/>
        </w:rPr>
        <w:t>, no se contabilizará la presencia de los suplentes si se encuentra presente el propietario correspondiente.</w:t>
      </w:r>
    </w:p>
    <w:p w14:paraId="24945DF5" w14:textId="77777777" w:rsidR="00312A46" w:rsidRPr="009A364A" w:rsidRDefault="00312A46" w:rsidP="00312A46">
      <w:pPr>
        <w:suppressAutoHyphens/>
        <w:spacing w:after="0" w:line="240" w:lineRule="auto"/>
        <w:rPr>
          <w:rFonts w:cs="Arial"/>
          <w:spacing w:val="-3"/>
          <w:szCs w:val="24"/>
        </w:rPr>
      </w:pPr>
    </w:p>
    <w:p w14:paraId="6AE54217" w14:textId="77777777" w:rsidR="00312A46" w:rsidRPr="009A364A" w:rsidRDefault="00312A46" w:rsidP="00312A46">
      <w:pPr>
        <w:pStyle w:val="ListParagraph1"/>
        <w:suppressAutoHyphens/>
        <w:rPr>
          <w:rFonts w:ascii="Arial" w:hAnsi="Arial" w:cs="Arial"/>
          <w:spacing w:val="-3"/>
        </w:rPr>
      </w:pPr>
      <w:r w:rsidRPr="009A364A">
        <w:rPr>
          <w:rFonts w:ascii="Arial" w:hAnsi="Arial" w:cs="Arial"/>
          <w:b/>
          <w:spacing w:val="-3"/>
        </w:rPr>
        <w:t>5)</w:t>
      </w:r>
      <w:r w:rsidRPr="009A364A">
        <w:rPr>
          <w:rFonts w:ascii="Arial" w:hAnsi="Arial" w:cs="Arial"/>
          <w:spacing w:val="-3"/>
        </w:rPr>
        <w:t xml:space="preserve"> Los asuntos y/o apartados que integrarán la carpeta de las sesiones ordinarias corresponderá, como mínimo, a lo siguiente:</w:t>
      </w:r>
    </w:p>
    <w:p w14:paraId="78254E22" w14:textId="77777777" w:rsidR="00312A46" w:rsidRPr="009A364A" w:rsidRDefault="00312A46" w:rsidP="00312A46">
      <w:pPr>
        <w:pStyle w:val="BodyText"/>
        <w:rPr>
          <w:rFonts w:ascii="Arial" w:hAnsi="Arial" w:cs="Arial"/>
          <w:sz w:val="24"/>
          <w:szCs w:val="24"/>
        </w:rPr>
      </w:pPr>
    </w:p>
    <w:p w14:paraId="4A337034" w14:textId="77777777" w:rsidR="00312A46" w:rsidRPr="009A364A" w:rsidRDefault="00312A46" w:rsidP="002C7485">
      <w:pPr>
        <w:pStyle w:val="ListParagraph1"/>
        <w:numPr>
          <w:ilvl w:val="0"/>
          <w:numId w:val="19"/>
        </w:numPr>
        <w:suppressAutoHyphens/>
        <w:ind w:left="567" w:hanging="283"/>
        <w:jc w:val="both"/>
        <w:rPr>
          <w:rFonts w:ascii="Arial" w:hAnsi="Arial" w:cs="Arial"/>
        </w:rPr>
      </w:pPr>
      <w:r w:rsidRPr="009A364A">
        <w:rPr>
          <w:rFonts w:ascii="Arial" w:hAnsi="Arial" w:cs="Arial"/>
          <w:spacing w:val="-3"/>
        </w:rPr>
        <w:lastRenderedPageBreak/>
        <w:t xml:space="preserve">Verificación de quórum. En la primera sesión de instalación del Comité, se incluirá la presentación y acreditación de los miembros propietarios integrantes del Comité y sus suplentes, así como la del </w:t>
      </w:r>
      <w:proofErr w:type="gramStart"/>
      <w:r w:rsidRPr="009A364A">
        <w:rPr>
          <w:rFonts w:ascii="Arial" w:hAnsi="Arial" w:cs="Arial"/>
          <w:spacing w:val="-3"/>
        </w:rPr>
        <w:t>Secretario</w:t>
      </w:r>
      <w:proofErr w:type="gramEnd"/>
      <w:r w:rsidRPr="009A364A">
        <w:rPr>
          <w:rFonts w:ascii="Arial" w:hAnsi="Arial" w:cs="Arial"/>
          <w:spacing w:val="-3"/>
        </w:rPr>
        <w:t>;</w:t>
      </w:r>
    </w:p>
    <w:p w14:paraId="32644C7D" w14:textId="77777777" w:rsidR="00312A46" w:rsidRPr="009A364A" w:rsidRDefault="00312A46" w:rsidP="00312A46">
      <w:pPr>
        <w:pStyle w:val="ListParagraph1"/>
        <w:suppressAutoHyphens/>
        <w:ind w:left="567" w:hanging="283"/>
        <w:rPr>
          <w:rFonts w:ascii="Arial" w:hAnsi="Arial" w:cs="Arial"/>
        </w:rPr>
      </w:pPr>
    </w:p>
    <w:p w14:paraId="4CD729D5" w14:textId="77777777" w:rsidR="00312A46" w:rsidRPr="009A364A" w:rsidRDefault="00312A46" w:rsidP="002C7485">
      <w:pPr>
        <w:pStyle w:val="ListParagraph1"/>
        <w:numPr>
          <w:ilvl w:val="0"/>
          <w:numId w:val="19"/>
        </w:numPr>
        <w:suppressAutoHyphens/>
        <w:ind w:left="567" w:hanging="283"/>
        <w:jc w:val="both"/>
        <w:rPr>
          <w:rFonts w:ascii="Arial" w:hAnsi="Arial" w:cs="Arial"/>
        </w:rPr>
      </w:pPr>
      <w:r w:rsidRPr="009A364A">
        <w:rPr>
          <w:rFonts w:ascii="Arial" w:hAnsi="Arial" w:cs="Arial"/>
          <w:spacing w:val="-3"/>
        </w:rPr>
        <w:t>Aprobación del orden del día;</w:t>
      </w:r>
    </w:p>
    <w:p w14:paraId="756CA2B9" w14:textId="77777777" w:rsidR="00312A46" w:rsidRPr="009A364A" w:rsidRDefault="00312A46" w:rsidP="00312A46">
      <w:pPr>
        <w:pStyle w:val="ListParagraph1"/>
        <w:suppressAutoHyphens/>
        <w:ind w:left="567" w:hanging="283"/>
        <w:rPr>
          <w:rFonts w:ascii="Arial" w:hAnsi="Arial" w:cs="Arial"/>
        </w:rPr>
      </w:pPr>
    </w:p>
    <w:p w14:paraId="63AB84F2" w14:textId="77777777" w:rsidR="00312A46" w:rsidRPr="009A364A" w:rsidRDefault="00312A46" w:rsidP="002C7485">
      <w:pPr>
        <w:pStyle w:val="ListParagraph1"/>
        <w:numPr>
          <w:ilvl w:val="0"/>
          <w:numId w:val="19"/>
        </w:numPr>
        <w:suppressAutoHyphens/>
        <w:ind w:left="567" w:hanging="283"/>
        <w:jc w:val="both"/>
        <w:rPr>
          <w:rFonts w:ascii="Arial" w:hAnsi="Arial" w:cs="Arial"/>
        </w:rPr>
      </w:pPr>
      <w:r w:rsidRPr="009A364A">
        <w:rPr>
          <w:rFonts w:ascii="Arial" w:hAnsi="Arial" w:cs="Arial"/>
          <w:spacing w:val="-3"/>
        </w:rPr>
        <w:t xml:space="preserve">Lectura y aprobación del acta de la sesión anterior (en este apartado se incluirán también las relativas a las sesiones extraordinarias); </w:t>
      </w:r>
    </w:p>
    <w:p w14:paraId="46182DED" w14:textId="77777777" w:rsidR="00312A46" w:rsidRPr="009A364A" w:rsidRDefault="00312A46" w:rsidP="00312A46">
      <w:pPr>
        <w:pStyle w:val="ListParagraph1"/>
        <w:suppressAutoHyphens/>
        <w:ind w:left="567" w:hanging="283"/>
        <w:rPr>
          <w:rFonts w:ascii="Arial" w:hAnsi="Arial" w:cs="Arial"/>
        </w:rPr>
      </w:pPr>
    </w:p>
    <w:p w14:paraId="28A6BA29" w14:textId="77777777" w:rsidR="00312A46" w:rsidRPr="009A364A" w:rsidRDefault="00312A46" w:rsidP="002C7485">
      <w:pPr>
        <w:pStyle w:val="ListParagraph1"/>
        <w:numPr>
          <w:ilvl w:val="0"/>
          <w:numId w:val="19"/>
        </w:numPr>
        <w:suppressAutoHyphens/>
        <w:ind w:left="567" w:hanging="283"/>
        <w:jc w:val="both"/>
        <w:rPr>
          <w:rFonts w:ascii="Arial" w:hAnsi="Arial" w:cs="Arial"/>
        </w:rPr>
      </w:pPr>
      <w:r w:rsidRPr="009A364A">
        <w:rPr>
          <w:rFonts w:ascii="Arial" w:hAnsi="Arial" w:cs="Arial"/>
          <w:spacing w:val="-3"/>
        </w:rPr>
        <w:t>Seguimiento de acuerdos, el cual deberá corresponder a un informe ejecutivo que refiera el número de acuerdos adoptados en cada sesión ordinaria y extraordinaria, la identificación de los acuerdos conforme a si requirieron o no de seguimiento, la identificación de los acuerdos conforme a si se han ejecutado o se encuentran en proceso, señalando el porcentaje de cumplimiento en la atención de los acuerdos y un apartado adicional en el que se presente la situación que guarda el acuerdo para lograr su cumplimiento;</w:t>
      </w:r>
    </w:p>
    <w:p w14:paraId="1F40814D" w14:textId="77777777" w:rsidR="00312A46" w:rsidRPr="009A364A" w:rsidRDefault="00312A46" w:rsidP="00312A46">
      <w:pPr>
        <w:pStyle w:val="ListParagraph1"/>
        <w:ind w:left="567" w:hanging="283"/>
        <w:rPr>
          <w:rFonts w:ascii="Arial" w:hAnsi="Arial" w:cs="Arial"/>
          <w:spacing w:val="-3"/>
        </w:rPr>
      </w:pPr>
    </w:p>
    <w:p w14:paraId="08AD289D" w14:textId="77777777" w:rsidR="00312A46" w:rsidRPr="009A364A" w:rsidRDefault="00312A46" w:rsidP="002C7485">
      <w:pPr>
        <w:pStyle w:val="ListParagraph1"/>
        <w:numPr>
          <w:ilvl w:val="0"/>
          <w:numId w:val="19"/>
        </w:numPr>
        <w:suppressAutoHyphens/>
        <w:ind w:left="567" w:hanging="283"/>
        <w:jc w:val="both"/>
        <w:rPr>
          <w:rFonts w:ascii="Arial" w:hAnsi="Arial" w:cs="Arial"/>
        </w:rPr>
      </w:pPr>
      <w:r w:rsidRPr="009A364A">
        <w:rPr>
          <w:rFonts w:ascii="Arial" w:hAnsi="Arial" w:cs="Arial"/>
          <w:spacing w:val="-3"/>
        </w:rPr>
        <w:t>Presentación y argumentación de los diferentes asuntos relacionados en el orden del día y que se someten a consideración del Comité y sobre los cuales se presente el acuerdo requerido. En este apartado se deberá acompañar la documentación e información soporte necesaria para la presentación y mejor comprensión de los asuntos;</w:t>
      </w:r>
    </w:p>
    <w:p w14:paraId="75FBC701" w14:textId="77777777" w:rsidR="00312A46" w:rsidRPr="009A364A" w:rsidRDefault="00312A46" w:rsidP="00312A46">
      <w:pPr>
        <w:pStyle w:val="ListParagraph1"/>
        <w:ind w:left="567" w:hanging="283"/>
        <w:rPr>
          <w:rFonts w:ascii="Arial" w:hAnsi="Arial" w:cs="Arial"/>
          <w:spacing w:val="-3"/>
        </w:rPr>
      </w:pPr>
    </w:p>
    <w:p w14:paraId="570E6580" w14:textId="77777777" w:rsidR="00312A46" w:rsidRPr="009A364A" w:rsidRDefault="00312A46" w:rsidP="002C7485">
      <w:pPr>
        <w:pStyle w:val="ListParagraph1"/>
        <w:numPr>
          <w:ilvl w:val="0"/>
          <w:numId w:val="19"/>
        </w:numPr>
        <w:suppressAutoHyphens/>
        <w:ind w:left="567" w:hanging="283"/>
        <w:jc w:val="both"/>
        <w:rPr>
          <w:rFonts w:ascii="Arial" w:hAnsi="Arial" w:cs="Arial"/>
        </w:rPr>
      </w:pPr>
      <w:r w:rsidRPr="009A364A">
        <w:rPr>
          <w:rFonts w:ascii="Arial" w:hAnsi="Arial" w:cs="Arial"/>
          <w:spacing w:val="-3"/>
        </w:rPr>
        <w:t xml:space="preserve">Informe del </w:t>
      </w:r>
      <w:proofErr w:type="gramStart"/>
      <w:r w:rsidRPr="009A364A">
        <w:rPr>
          <w:rFonts w:ascii="Arial" w:hAnsi="Arial" w:cs="Arial"/>
          <w:spacing w:val="-3"/>
        </w:rPr>
        <w:t>Secretario</w:t>
      </w:r>
      <w:proofErr w:type="gramEnd"/>
      <w:r w:rsidRPr="009A364A">
        <w:rPr>
          <w:rFonts w:ascii="Arial" w:hAnsi="Arial" w:cs="Arial"/>
          <w:spacing w:val="-3"/>
        </w:rPr>
        <w:t>;</w:t>
      </w:r>
    </w:p>
    <w:p w14:paraId="5E58CE51" w14:textId="77777777" w:rsidR="00312A46" w:rsidRPr="009A364A" w:rsidRDefault="00312A46" w:rsidP="00312A46">
      <w:pPr>
        <w:pStyle w:val="ListParagraph1"/>
        <w:ind w:left="567" w:hanging="283"/>
        <w:rPr>
          <w:rFonts w:ascii="Arial" w:hAnsi="Arial" w:cs="Arial"/>
          <w:spacing w:val="-3"/>
        </w:rPr>
      </w:pPr>
    </w:p>
    <w:p w14:paraId="0FEFEC12" w14:textId="77777777" w:rsidR="00312A46" w:rsidRPr="009A364A" w:rsidRDefault="00312A46" w:rsidP="002C7485">
      <w:pPr>
        <w:pStyle w:val="ListParagraph1"/>
        <w:numPr>
          <w:ilvl w:val="0"/>
          <w:numId w:val="19"/>
        </w:numPr>
        <w:suppressAutoHyphens/>
        <w:ind w:left="567" w:hanging="283"/>
        <w:jc w:val="both"/>
        <w:rPr>
          <w:rFonts w:ascii="Arial" w:hAnsi="Arial" w:cs="Arial"/>
        </w:rPr>
      </w:pPr>
      <w:r w:rsidRPr="009A364A">
        <w:rPr>
          <w:rFonts w:ascii="Arial" w:hAnsi="Arial" w:cs="Arial"/>
          <w:spacing w:val="-3"/>
        </w:rPr>
        <w:t>Informe del Fiduciario;</w:t>
      </w:r>
    </w:p>
    <w:p w14:paraId="02401E92" w14:textId="77777777" w:rsidR="00312A46" w:rsidRPr="009A364A" w:rsidRDefault="00312A46" w:rsidP="00312A46">
      <w:pPr>
        <w:pStyle w:val="ListParagraph1"/>
        <w:ind w:left="567" w:hanging="283"/>
        <w:rPr>
          <w:rFonts w:ascii="Arial" w:hAnsi="Arial" w:cs="Arial"/>
          <w:spacing w:val="-3"/>
        </w:rPr>
      </w:pPr>
    </w:p>
    <w:p w14:paraId="70E18B12" w14:textId="77777777" w:rsidR="00312A46" w:rsidRPr="009A364A" w:rsidRDefault="00312A46" w:rsidP="002C7485">
      <w:pPr>
        <w:pStyle w:val="ListParagraph1"/>
        <w:numPr>
          <w:ilvl w:val="0"/>
          <w:numId w:val="19"/>
        </w:numPr>
        <w:suppressAutoHyphens/>
        <w:ind w:left="567" w:hanging="283"/>
        <w:jc w:val="both"/>
        <w:rPr>
          <w:rFonts w:ascii="Arial" w:hAnsi="Arial" w:cs="Arial"/>
        </w:rPr>
      </w:pPr>
      <w:r w:rsidRPr="009A364A">
        <w:rPr>
          <w:rFonts w:ascii="Arial" w:hAnsi="Arial" w:cs="Arial"/>
          <w:spacing w:val="-3"/>
        </w:rPr>
        <w:t>En su caso, informe relativo a la rendición de cuentas y a la vigilancia, y</w:t>
      </w:r>
    </w:p>
    <w:p w14:paraId="17A12F0D" w14:textId="77777777" w:rsidR="00312A46" w:rsidRPr="009A364A" w:rsidRDefault="00312A46" w:rsidP="00312A46">
      <w:pPr>
        <w:pStyle w:val="ListParagraph1"/>
        <w:ind w:left="567" w:hanging="283"/>
        <w:rPr>
          <w:rFonts w:ascii="Arial" w:hAnsi="Arial" w:cs="Arial"/>
          <w:spacing w:val="-3"/>
        </w:rPr>
      </w:pPr>
    </w:p>
    <w:p w14:paraId="1D96B35B" w14:textId="77777777" w:rsidR="00312A46" w:rsidRPr="009A364A" w:rsidRDefault="00312A46" w:rsidP="002C7485">
      <w:pPr>
        <w:pStyle w:val="ListParagraph1"/>
        <w:numPr>
          <w:ilvl w:val="0"/>
          <w:numId w:val="19"/>
        </w:numPr>
        <w:suppressAutoHyphens/>
        <w:ind w:left="567" w:hanging="283"/>
        <w:jc w:val="both"/>
        <w:rPr>
          <w:rFonts w:ascii="Arial" w:hAnsi="Arial" w:cs="Arial"/>
        </w:rPr>
      </w:pPr>
      <w:r w:rsidRPr="009A364A">
        <w:rPr>
          <w:rFonts w:ascii="Arial" w:hAnsi="Arial" w:cs="Arial"/>
          <w:spacing w:val="-3"/>
        </w:rPr>
        <w:t>Asuntos generales.</w:t>
      </w:r>
    </w:p>
    <w:p w14:paraId="396B754A" w14:textId="77777777" w:rsidR="00312A46" w:rsidRPr="009A364A" w:rsidRDefault="00312A46" w:rsidP="00312A46">
      <w:pPr>
        <w:suppressAutoHyphens/>
        <w:spacing w:after="0" w:line="240" w:lineRule="auto"/>
        <w:rPr>
          <w:rFonts w:cs="Arial"/>
          <w:spacing w:val="-3"/>
          <w:szCs w:val="24"/>
          <w:lang w:val="es-ES" w:eastAsia="es-ES"/>
        </w:rPr>
      </w:pPr>
    </w:p>
    <w:p w14:paraId="6A7F5971" w14:textId="77777777" w:rsidR="00312A46" w:rsidRPr="009A364A" w:rsidRDefault="00312A46" w:rsidP="00312A46">
      <w:pPr>
        <w:pStyle w:val="ListParagraph1"/>
        <w:suppressAutoHyphens/>
        <w:rPr>
          <w:rFonts w:ascii="Arial" w:hAnsi="Arial" w:cs="Arial"/>
          <w:spacing w:val="-3"/>
        </w:rPr>
      </w:pPr>
      <w:r w:rsidRPr="009A364A">
        <w:rPr>
          <w:rFonts w:ascii="Arial" w:hAnsi="Arial" w:cs="Arial"/>
          <w:b/>
          <w:spacing w:val="-3"/>
        </w:rPr>
        <w:t>6)</w:t>
      </w:r>
      <w:r w:rsidRPr="009A364A">
        <w:rPr>
          <w:rFonts w:ascii="Arial" w:hAnsi="Arial" w:cs="Arial"/>
          <w:spacing w:val="-3"/>
        </w:rPr>
        <w:t xml:space="preserve"> En el caso de las sesiones extraordinarias los asuntos y/o apartados que integrarán la carpeta corresponderán, como mínimo, a lo siguiente:</w:t>
      </w:r>
    </w:p>
    <w:p w14:paraId="329741C8" w14:textId="77777777" w:rsidR="00312A46" w:rsidRPr="009A364A" w:rsidRDefault="00312A46" w:rsidP="00312A46">
      <w:pPr>
        <w:pStyle w:val="BodyText"/>
        <w:rPr>
          <w:rFonts w:ascii="Arial" w:hAnsi="Arial" w:cs="Arial"/>
          <w:sz w:val="24"/>
          <w:szCs w:val="24"/>
        </w:rPr>
      </w:pPr>
    </w:p>
    <w:p w14:paraId="6FC3678D" w14:textId="77777777" w:rsidR="00312A46" w:rsidRPr="009A364A" w:rsidRDefault="00312A46" w:rsidP="002C7485">
      <w:pPr>
        <w:pStyle w:val="ListParagraph1"/>
        <w:numPr>
          <w:ilvl w:val="0"/>
          <w:numId w:val="20"/>
        </w:numPr>
        <w:suppressAutoHyphens/>
        <w:ind w:left="567" w:hanging="283"/>
        <w:jc w:val="both"/>
        <w:rPr>
          <w:rFonts w:ascii="Arial" w:hAnsi="Arial" w:cs="Arial"/>
          <w:spacing w:val="-3"/>
        </w:rPr>
      </w:pPr>
      <w:r w:rsidRPr="009A364A">
        <w:rPr>
          <w:rFonts w:ascii="Arial" w:hAnsi="Arial" w:cs="Arial"/>
          <w:spacing w:val="-3"/>
        </w:rPr>
        <w:t xml:space="preserve">Verificación del </w:t>
      </w:r>
      <w:r w:rsidRPr="009A364A">
        <w:rPr>
          <w:rFonts w:ascii="Arial" w:hAnsi="Arial" w:cs="Arial"/>
          <w:i/>
          <w:spacing w:val="-3"/>
        </w:rPr>
        <w:t>quórum</w:t>
      </w:r>
      <w:r w:rsidRPr="009A364A">
        <w:rPr>
          <w:rFonts w:ascii="Arial" w:hAnsi="Arial" w:cs="Arial"/>
          <w:spacing w:val="-3"/>
        </w:rPr>
        <w:t>;</w:t>
      </w:r>
    </w:p>
    <w:p w14:paraId="36687A85" w14:textId="77777777" w:rsidR="00312A46" w:rsidRPr="009A364A" w:rsidRDefault="00312A46" w:rsidP="00312A46">
      <w:pPr>
        <w:pStyle w:val="ListParagraph1"/>
        <w:suppressAutoHyphens/>
        <w:ind w:left="567" w:hanging="283"/>
        <w:rPr>
          <w:rFonts w:ascii="Arial" w:hAnsi="Arial" w:cs="Arial"/>
          <w:spacing w:val="-3"/>
        </w:rPr>
      </w:pPr>
    </w:p>
    <w:p w14:paraId="6131022D" w14:textId="77777777" w:rsidR="00312A46" w:rsidRPr="009A364A" w:rsidRDefault="00312A46" w:rsidP="002C7485">
      <w:pPr>
        <w:pStyle w:val="ListParagraph1"/>
        <w:numPr>
          <w:ilvl w:val="0"/>
          <w:numId w:val="20"/>
        </w:numPr>
        <w:suppressAutoHyphens/>
        <w:ind w:left="567" w:hanging="283"/>
        <w:jc w:val="both"/>
        <w:rPr>
          <w:rFonts w:ascii="Arial" w:hAnsi="Arial" w:cs="Arial"/>
          <w:spacing w:val="-3"/>
        </w:rPr>
      </w:pPr>
      <w:r w:rsidRPr="009A364A">
        <w:rPr>
          <w:rFonts w:ascii="Arial" w:hAnsi="Arial" w:cs="Arial"/>
          <w:spacing w:val="-3"/>
        </w:rPr>
        <w:t>Aprobación del orden del día, y</w:t>
      </w:r>
    </w:p>
    <w:p w14:paraId="302D6B97" w14:textId="77777777" w:rsidR="00312A46" w:rsidRPr="009A364A" w:rsidRDefault="00312A46" w:rsidP="00312A46">
      <w:pPr>
        <w:pStyle w:val="ListParagraph1"/>
        <w:ind w:left="567" w:hanging="283"/>
        <w:rPr>
          <w:rFonts w:ascii="Arial" w:hAnsi="Arial" w:cs="Arial"/>
          <w:spacing w:val="-3"/>
        </w:rPr>
      </w:pPr>
    </w:p>
    <w:p w14:paraId="59854144" w14:textId="77777777" w:rsidR="00312A46" w:rsidRPr="009A364A" w:rsidRDefault="00312A46" w:rsidP="002C7485">
      <w:pPr>
        <w:pStyle w:val="ListParagraph1"/>
        <w:numPr>
          <w:ilvl w:val="0"/>
          <w:numId w:val="20"/>
        </w:numPr>
        <w:suppressAutoHyphens/>
        <w:ind w:left="567" w:hanging="283"/>
        <w:jc w:val="both"/>
        <w:rPr>
          <w:rFonts w:ascii="Arial" w:hAnsi="Arial" w:cs="Arial"/>
          <w:spacing w:val="-3"/>
        </w:rPr>
      </w:pPr>
      <w:r w:rsidRPr="009A364A">
        <w:rPr>
          <w:rFonts w:ascii="Arial" w:hAnsi="Arial" w:cs="Arial"/>
          <w:spacing w:val="-3"/>
        </w:rPr>
        <w:t>Presentación y argumentación de los diferentes asuntos relacionados en el orden del día y que se someten a consideración del Comité y sobre los cuales se presente el acuerdo requerido. En este apartado se deberá acompañar la documentación e información soporte, necesaria para la presentación y mejor comprensión de los asuntos.</w:t>
      </w:r>
    </w:p>
    <w:p w14:paraId="6825BD7E" w14:textId="77777777" w:rsidR="00312A46" w:rsidRPr="009A364A" w:rsidRDefault="00312A46" w:rsidP="00312A46">
      <w:pPr>
        <w:pStyle w:val="ListParagraph1"/>
        <w:suppressAutoHyphens/>
        <w:ind w:left="567"/>
        <w:rPr>
          <w:rFonts w:ascii="Arial" w:eastAsia="Times New Roman" w:hAnsi="Arial" w:cs="Arial"/>
          <w:spacing w:val="-3"/>
          <w:lang w:val="es-MX" w:eastAsia="es-MX"/>
        </w:rPr>
      </w:pPr>
    </w:p>
    <w:p w14:paraId="0AE38B47" w14:textId="77777777" w:rsidR="00312A46" w:rsidRPr="009A364A" w:rsidRDefault="00312A46" w:rsidP="00312A46">
      <w:pPr>
        <w:pStyle w:val="ListParagraph1"/>
        <w:suppressAutoHyphens/>
        <w:rPr>
          <w:rFonts w:ascii="Arial" w:hAnsi="Arial" w:cs="Arial"/>
          <w:spacing w:val="-3"/>
        </w:rPr>
      </w:pPr>
      <w:r w:rsidRPr="009A364A">
        <w:rPr>
          <w:rFonts w:ascii="Arial" w:hAnsi="Arial" w:cs="Arial"/>
          <w:spacing w:val="-3"/>
        </w:rPr>
        <w:t>En las sesiones extraordinarias no habrá asuntos generales</w:t>
      </w:r>
    </w:p>
    <w:p w14:paraId="5662E9F9" w14:textId="77777777" w:rsidR="00312A46" w:rsidRPr="009A364A" w:rsidRDefault="00312A46" w:rsidP="00312A46">
      <w:pPr>
        <w:suppressAutoHyphens/>
        <w:spacing w:after="0" w:line="240" w:lineRule="auto"/>
        <w:rPr>
          <w:rFonts w:cs="Arial"/>
          <w:spacing w:val="-3"/>
          <w:szCs w:val="24"/>
          <w:lang w:val="es-ES"/>
        </w:rPr>
      </w:pPr>
    </w:p>
    <w:p w14:paraId="2BB6E4BA" w14:textId="77777777" w:rsidR="00312A46" w:rsidRPr="009A364A" w:rsidRDefault="00312A46" w:rsidP="00312A46">
      <w:pPr>
        <w:pStyle w:val="ListParagraph1"/>
        <w:suppressAutoHyphens/>
        <w:rPr>
          <w:rFonts w:ascii="Arial" w:hAnsi="Arial" w:cs="Arial"/>
          <w:spacing w:val="-3"/>
        </w:rPr>
      </w:pPr>
      <w:r w:rsidRPr="009A364A">
        <w:rPr>
          <w:rFonts w:ascii="Arial" w:hAnsi="Arial" w:cs="Arial"/>
          <w:b/>
          <w:spacing w:val="-3"/>
        </w:rPr>
        <w:lastRenderedPageBreak/>
        <w:t>7)</w:t>
      </w:r>
      <w:r w:rsidRPr="009A364A">
        <w:rPr>
          <w:rFonts w:ascii="Arial" w:hAnsi="Arial" w:cs="Arial"/>
          <w:spacing w:val="-3"/>
        </w:rPr>
        <w:t xml:space="preserve"> En caso de que en la primera convocatoria no se lograra cubrir el </w:t>
      </w:r>
      <w:r w:rsidRPr="009A364A">
        <w:rPr>
          <w:rFonts w:ascii="Arial" w:hAnsi="Arial" w:cs="Arial"/>
          <w:i/>
          <w:spacing w:val="-3"/>
        </w:rPr>
        <w:t>quórum</w:t>
      </w:r>
      <w:r w:rsidRPr="009A364A">
        <w:rPr>
          <w:rFonts w:ascii="Arial" w:hAnsi="Arial" w:cs="Arial"/>
          <w:spacing w:val="-3"/>
        </w:rPr>
        <w:t xml:space="preserve"> a que se refiere la cláusula séptima inciso c) del Contrato, se emitirá, en el mismo acto, una segunda convocatoria con media hora de diferencia respecto de la primera. Si en la segunda ocasión no se lograra reunir dicho quórum, se declarará desierta la convocatoria y se formulará una nueva en fecha posterior conforme a lo que acuerde el </w:t>
      </w:r>
      <w:proofErr w:type="gramStart"/>
      <w:r w:rsidRPr="009A364A">
        <w:rPr>
          <w:rFonts w:ascii="Arial" w:hAnsi="Arial" w:cs="Arial"/>
          <w:spacing w:val="-3"/>
        </w:rPr>
        <w:t>Presidente</w:t>
      </w:r>
      <w:proofErr w:type="gramEnd"/>
      <w:r w:rsidRPr="009A364A">
        <w:rPr>
          <w:rFonts w:ascii="Arial" w:hAnsi="Arial" w:cs="Arial"/>
          <w:spacing w:val="-3"/>
        </w:rPr>
        <w:t>.</w:t>
      </w:r>
    </w:p>
    <w:p w14:paraId="2271834C" w14:textId="77777777" w:rsidR="00312A46" w:rsidRPr="009A364A" w:rsidRDefault="00312A46" w:rsidP="00312A46">
      <w:pPr>
        <w:suppressAutoHyphens/>
        <w:spacing w:after="0" w:line="240" w:lineRule="auto"/>
        <w:rPr>
          <w:rFonts w:cs="Arial"/>
          <w:spacing w:val="-3"/>
          <w:szCs w:val="24"/>
        </w:rPr>
      </w:pPr>
    </w:p>
    <w:p w14:paraId="77C6B846" w14:textId="77777777" w:rsidR="00312A46" w:rsidRPr="009A364A" w:rsidRDefault="00312A46" w:rsidP="00312A46">
      <w:pPr>
        <w:pStyle w:val="ListParagraph1"/>
        <w:suppressAutoHyphens/>
        <w:rPr>
          <w:rFonts w:ascii="Arial" w:hAnsi="Arial" w:cs="Arial"/>
          <w:spacing w:val="-3"/>
        </w:rPr>
      </w:pPr>
      <w:r w:rsidRPr="009A364A">
        <w:rPr>
          <w:rFonts w:ascii="Arial" w:hAnsi="Arial" w:cs="Arial"/>
          <w:b/>
          <w:spacing w:val="-3"/>
        </w:rPr>
        <w:t>8)</w:t>
      </w:r>
      <w:r w:rsidRPr="009A364A">
        <w:rPr>
          <w:rFonts w:ascii="Arial" w:hAnsi="Arial" w:cs="Arial"/>
          <w:spacing w:val="-3"/>
        </w:rPr>
        <w:t xml:space="preserve"> Para la mejor identificación de las sesiones del Comité, éstas deberán seguir y consignar una progresión numérica conforme se realizaron.</w:t>
      </w:r>
    </w:p>
    <w:p w14:paraId="1D984214" w14:textId="77777777" w:rsidR="00312A46" w:rsidRPr="009A364A" w:rsidRDefault="00312A46" w:rsidP="00312A46">
      <w:pPr>
        <w:pStyle w:val="BodyText"/>
        <w:rPr>
          <w:rFonts w:ascii="Arial" w:hAnsi="Arial" w:cs="Arial"/>
          <w:sz w:val="24"/>
          <w:szCs w:val="24"/>
        </w:rPr>
      </w:pPr>
    </w:p>
    <w:p w14:paraId="752BBB6D" w14:textId="77777777" w:rsidR="00312A46" w:rsidRPr="009A364A" w:rsidRDefault="00312A46" w:rsidP="00312A46">
      <w:pPr>
        <w:pStyle w:val="ListParagraph1"/>
        <w:suppressAutoHyphens/>
        <w:rPr>
          <w:rFonts w:ascii="Arial" w:hAnsi="Arial" w:cs="Arial"/>
          <w:spacing w:val="-3"/>
        </w:rPr>
      </w:pPr>
      <w:r w:rsidRPr="009A364A">
        <w:rPr>
          <w:rFonts w:ascii="Arial" w:hAnsi="Arial" w:cs="Arial"/>
          <w:b/>
          <w:spacing w:val="-3"/>
        </w:rPr>
        <w:t>9)</w:t>
      </w:r>
      <w:r w:rsidRPr="009A364A">
        <w:rPr>
          <w:rFonts w:ascii="Arial" w:hAnsi="Arial" w:cs="Arial"/>
          <w:spacing w:val="-3"/>
        </w:rPr>
        <w:t xml:space="preserve"> Al término de cada apartado de presentación de los asuntos que requieran la adopción de un acuerdo, se levantará una cédula que lo contenga, la cual se circulará entre los miembros para su firma, debiendo contener para su validez, la firma del </w:t>
      </w:r>
      <w:proofErr w:type="gramStart"/>
      <w:r w:rsidRPr="009A364A">
        <w:rPr>
          <w:rFonts w:ascii="Arial" w:hAnsi="Arial" w:cs="Arial"/>
          <w:spacing w:val="-3"/>
        </w:rPr>
        <w:t>Presidente</w:t>
      </w:r>
      <w:proofErr w:type="gramEnd"/>
      <w:r w:rsidRPr="009A364A">
        <w:rPr>
          <w:rFonts w:ascii="Arial" w:hAnsi="Arial" w:cs="Arial"/>
          <w:spacing w:val="-3"/>
        </w:rPr>
        <w:t xml:space="preserve"> y de la mayoría de los representantes del Comité</w:t>
      </w:r>
      <w:r w:rsidRPr="009A364A">
        <w:rPr>
          <w:rFonts w:ascii="Arial" w:hAnsi="Arial" w:cs="Arial"/>
          <w:spacing w:val="-3"/>
          <w:u w:val="single"/>
        </w:rPr>
        <w:t>;</w:t>
      </w:r>
      <w:r w:rsidRPr="009A364A">
        <w:rPr>
          <w:rFonts w:ascii="Arial" w:hAnsi="Arial" w:cs="Arial"/>
          <w:spacing w:val="-3"/>
        </w:rPr>
        <w:t xml:space="preserve"> adicionalmente, contendrá para efectos de control, la firma del Secretario.</w:t>
      </w:r>
    </w:p>
    <w:p w14:paraId="29C22D59" w14:textId="77777777" w:rsidR="00312A46" w:rsidRPr="009A364A" w:rsidRDefault="00312A46" w:rsidP="00312A46">
      <w:pPr>
        <w:suppressAutoHyphens/>
        <w:spacing w:after="0" w:line="240" w:lineRule="auto"/>
        <w:rPr>
          <w:rFonts w:cs="Arial"/>
          <w:spacing w:val="-3"/>
          <w:szCs w:val="24"/>
          <w:lang w:val="es-ES" w:eastAsia="es-ES"/>
        </w:rPr>
      </w:pPr>
    </w:p>
    <w:p w14:paraId="195286C7" w14:textId="77777777" w:rsidR="00312A46" w:rsidRPr="009A364A" w:rsidRDefault="00312A46" w:rsidP="00312A46">
      <w:pPr>
        <w:pStyle w:val="ListParagraph1"/>
        <w:suppressAutoHyphens/>
        <w:rPr>
          <w:rFonts w:ascii="Arial" w:hAnsi="Arial" w:cs="Arial"/>
          <w:spacing w:val="-3"/>
        </w:rPr>
      </w:pPr>
      <w:r w:rsidRPr="009A364A">
        <w:rPr>
          <w:rFonts w:ascii="Arial" w:hAnsi="Arial" w:cs="Arial"/>
          <w:b/>
          <w:spacing w:val="-3"/>
        </w:rPr>
        <w:t>10)</w:t>
      </w:r>
      <w:r w:rsidRPr="009A364A">
        <w:rPr>
          <w:rFonts w:ascii="Arial" w:hAnsi="Arial" w:cs="Arial"/>
          <w:spacing w:val="-3"/>
        </w:rPr>
        <w:t xml:space="preserve"> Para la mejor identificación de los acuerdos, éstos deberán seguir una progresión numérica conforme se aprobaron en cada sesión, conteniendo además elementos indicativos del tipo de sesión de que se trató, a que número de sesión correspondió y al año de su realización.</w:t>
      </w:r>
    </w:p>
    <w:p w14:paraId="0E0932CC" w14:textId="77777777" w:rsidR="00312A46" w:rsidRPr="009A364A" w:rsidRDefault="00312A46" w:rsidP="00312A46">
      <w:pPr>
        <w:pStyle w:val="BodyText"/>
        <w:rPr>
          <w:rFonts w:ascii="Arial" w:hAnsi="Arial" w:cs="Arial"/>
          <w:sz w:val="24"/>
          <w:szCs w:val="24"/>
        </w:rPr>
      </w:pPr>
    </w:p>
    <w:p w14:paraId="11EE7FEC" w14:textId="77777777" w:rsidR="00312A46" w:rsidRPr="009A364A" w:rsidRDefault="00312A46" w:rsidP="00312A46">
      <w:pPr>
        <w:pStyle w:val="ListParagraph1"/>
        <w:suppressAutoHyphens/>
        <w:rPr>
          <w:rFonts w:ascii="Arial" w:hAnsi="Arial" w:cs="Arial"/>
          <w:spacing w:val="-3"/>
        </w:rPr>
      </w:pPr>
      <w:r w:rsidRPr="009A364A">
        <w:rPr>
          <w:rFonts w:ascii="Arial" w:hAnsi="Arial" w:cs="Arial"/>
          <w:b/>
          <w:spacing w:val="-3"/>
          <w:lang w:val="es-ES_tradnl"/>
        </w:rPr>
        <w:t>11)</w:t>
      </w:r>
      <w:r w:rsidRPr="009A364A">
        <w:rPr>
          <w:rFonts w:ascii="Arial" w:hAnsi="Arial" w:cs="Arial"/>
          <w:spacing w:val="-3"/>
          <w:lang w:val="es-ES_tradnl"/>
        </w:rPr>
        <w:t xml:space="preserve"> </w:t>
      </w:r>
      <w:r w:rsidRPr="009A364A">
        <w:rPr>
          <w:rFonts w:ascii="Arial" w:hAnsi="Arial" w:cs="Arial"/>
          <w:spacing w:val="-3"/>
        </w:rPr>
        <w:t>En las sesiones extraordinarias no habrá seguimiento de acuerdos ni asuntos generales, así como tampoco lectura del acta de la sesión anterior, pero se realizará el levantamiento de acuerdos.</w:t>
      </w:r>
    </w:p>
    <w:p w14:paraId="05AE42FA" w14:textId="77777777" w:rsidR="00312A46" w:rsidRPr="009A364A" w:rsidRDefault="00312A46" w:rsidP="00312A46">
      <w:pPr>
        <w:pStyle w:val="BodyText"/>
        <w:rPr>
          <w:rFonts w:ascii="Arial" w:hAnsi="Arial" w:cs="Arial"/>
          <w:sz w:val="24"/>
          <w:szCs w:val="24"/>
          <w:lang w:val="es-ES"/>
        </w:rPr>
      </w:pPr>
    </w:p>
    <w:p w14:paraId="094C13D1" w14:textId="77777777" w:rsidR="00312A46" w:rsidRPr="009A364A" w:rsidRDefault="00312A46" w:rsidP="00312A46">
      <w:pPr>
        <w:pStyle w:val="BodyText"/>
        <w:rPr>
          <w:rFonts w:ascii="Arial" w:hAnsi="Arial" w:cs="Arial"/>
          <w:sz w:val="24"/>
          <w:szCs w:val="24"/>
        </w:rPr>
      </w:pPr>
      <w:r w:rsidRPr="009A364A">
        <w:rPr>
          <w:rFonts w:ascii="Arial" w:hAnsi="Arial" w:cs="Arial"/>
          <w:b/>
          <w:sz w:val="24"/>
          <w:szCs w:val="24"/>
        </w:rPr>
        <w:t xml:space="preserve">V.3 </w:t>
      </w:r>
      <w:r w:rsidRPr="009A364A">
        <w:rPr>
          <w:rFonts w:ascii="Arial" w:hAnsi="Arial" w:cs="Arial"/>
          <w:sz w:val="24"/>
          <w:szCs w:val="24"/>
        </w:rPr>
        <w:t>El Presidente del Comité tendrá las siguientes atribuciones:</w:t>
      </w:r>
    </w:p>
    <w:p w14:paraId="46A0E5BC" w14:textId="77777777" w:rsidR="00312A46" w:rsidRPr="009A364A" w:rsidRDefault="00312A46" w:rsidP="00312A46">
      <w:pPr>
        <w:pStyle w:val="ListParagraph1"/>
        <w:suppressAutoHyphens/>
        <w:rPr>
          <w:rFonts w:ascii="Arial" w:hAnsi="Arial" w:cs="Arial"/>
          <w:spacing w:val="-3"/>
          <w:lang w:val="es-ES_tradnl"/>
        </w:rPr>
      </w:pPr>
    </w:p>
    <w:p w14:paraId="259A289A" w14:textId="77777777" w:rsidR="00312A46" w:rsidRPr="009A364A" w:rsidRDefault="00312A46" w:rsidP="002C7485">
      <w:pPr>
        <w:pStyle w:val="ListParagraph1"/>
        <w:numPr>
          <w:ilvl w:val="0"/>
          <w:numId w:val="22"/>
        </w:numPr>
        <w:suppressAutoHyphens/>
        <w:ind w:left="284" w:firstLine="0"/>
        <w:jc w:val="both"/>
        <w:rPr>
          <w:rFonts w:ascii="Arial" w:hAnsi="Arial" w:cs="Arial"/>
          <w:spacing w:val="-3"/>
        </w:rPr>
      </w:pPr>
      <w:r w:rsidRPr="009A364A">
        <w:rPr>
          <w:rFonts w:ascii="Arial" w:hAnsi="Arial" w:cs="Arial"/>
          <w:spacing w:val="-3"/>
        </w:rPr>
        <w:t>Convocar las sesiones del Comité y presidirlas;</w:t>
      </w:r>
    </w:p>
    <w:p w14:paraId="2614647A" w14:textId="77777777" w:rsidR="00312A46" w:rsidRPr="009A364A" w:rsidRDefault="00312A46" w:rsidP="00312A46">
      <w:pPr>
        <w:pStyle w:val="ListParagraph1"/>
        <w:suppressAutoHyphens/>
        <w:ind w:left="284"/>
        <w:rPr>
          <w:rFonts w:ascii="Arial" w:hAnsi="Arial" w:cs="Arial"/>
          <w:spacing w:val="-3"/>
        </w:rPr>
      </w:pPr>
    </w:p>
    <w:p w14:paraId="775F6F90" w14:textId="77777777" w:rsidR="00312A46" w:rsidRPr="009A364A" w:rsidRDefault="00312A46" w:rsidP="002C7485">
      <w:pPr>
        <w:pStyle w:val="ListParagraph1"/>
        <w:numPr>
          <w:ilvl w:val="0"/>
          <w:numId w:val="22"/>
        </w:numPr>
        <w:suppressAutoHyphens/>
        <w:ind w:left="284" w:firstLine="0"/>
        <w:jc w:val="both"/>
        <w:rPr>
          <w:rFonts w:ascii="Arial" w:hAnsi="Arial" w:cs="Arial"/>
          <w:spacing w:val="-3"/>
        </w:rPr>
      </w:pPr>
      <w:r w:rsidRPr="009A364A">
        <w:rPr>
          <w:rFonts w:ascii="Arial" w:hAnsi="Arial" w:cs="Arial"/>
          <w:spacing w:val="-3"/>
        </w:rPr>
        <w:t>Proponer a la persona que fungirá como Secretario Técnico del Fideicomiso;</w:t>
      </w:r>
    </w:p>
    <w:p w14:paraId="2347DFF3" w14:textId="77777777" w:rsidR="00312A46" w:rsidRPr="009A364A" w:rsidRDefault="00312A46" w:rsidP="00312A46">
      <w:pPr>
        <w:pStyle w:val="BodyText"/>
        <w:ind w:left="284"/>
        <w:rPr>
          <w:rFonts w:ascii="Arial" w:hAnsi="Arial" w:cs="Arial"/>
          <w:sz w:val="24"/>
          <w:szCs w:val="24"/>
          <w:lang w:val="es-ES"/>
        </w:rPr>
      </w:pPr>
    </w:p>
    <w:p w14:paraId="176731D7" w14:textId="77777777" w:rsidR="00312A46" w:rsidRPr="009A364A" w:rsidRDefault="00312A46" w:rsidP="002C7485">
      <w:pPr>
        <w:pStyle w:val="ListParagraph1"/>
        <w:numPr>
          <w:ilvl w:val="0"/>
          <w:numId w:val="22"/>
        </w:numPr>
        <w:suppressAutoHyphens/>
        <w:ind w:left="284" w:firstLine="0"/>
        <w:jc w:val="both"/>
        <w:rPr>
          <w:rFonts w:ascii="Arial" w:hAnsi="Arial" w:cs="Arial"/>
          <w:spacing w:val="-3"/>
        </w:rPr>
      </w:pPr>
      <w:r w:rsidRPr="009A364A">
        <w:rPr>
          <w:rFonts w:ascii="Arial" w:hAnsi="Arial" w:cs="Arial"/>
          <w:spacing w:val="-3"/>
        </w:rPr>
        <w:t xml:space="preserve">Ejercer voto de calidad en caso de empate, </w:t>
      </w:r>
    </w:p>
    <w:p w14:paraId="6CEFC04C" w14:textId="77777777" w:rsidR="00312A46" w:rsidRPr="009A364A" w:rsidRDefault="00312A46" w:rsidP="00312A46">
      <w:pPr>
        <w:pStyle w:val="BodyText"/>
        <w:ind w:left="284"/>
        <w:rPr>
          <w:rFonts w:ascii="Arial" w:hAnsi="Arial" w:cs="Arial"/>
          <w:sz w:val="24"/>
          <w:szCs w:val="24"/>
          <w:lang w:val="es-ES"/>
        </w:rPr>
      </w:pPr>
    </w:p>
    <w:p w14:paraId="44B1107B" w14:textId="77777777" w:rsidR="00312A46" w:rsidRPr="009A364A" w:rsidRDefault="00312A46" w:rsidP="002C7485">
      <w:pPr>
        <w:pStyle w:val="ListParagraph1"/>
        <w:numPr>
          <w:ilvl w:val="0"/>
          <w:numId w:val="22"/>
        </w:numPr>
        <w:suppressAutoHyphens/>
        <w:ind w:left="284" w:firstLine="0"/>
        <w:jc w:val="both"/>
        <w:rPr>
          <w:rFonts w:ascii="Arial" w:hAnsi="Arial" w:cs="Arial"/>
          <w:spacing w:val="-3"/>
        </w:rPr>
      </w:pPr>
      <w:r w:rsidRPr="009A364A">
        <w:rPr>
          <w:rFonts w:ascii="Arial" w:hAnsi="Arial" w:cs="Arial"/>
          <w:spacing w:val="-3"/>
        </w:rPr>
        <w:t>Las que le confiera el Comité, y</w:t>
      </w:r>
    </w:p>
    <w:p w14:paraId="57D215AD" w14:textId="77777777" w:rsidR="00312A46" w:rsidRPr="009A364A" w:rsidRDefault="00312A46" w:rsidP="00312A46">
      <w:pPr>
        <w:pStyle w:val="ListParagraph"/>
        <w:spacing w:line="240" w:lineRule="auto"/>
        <w:rPr>
          <w:rFonts w:cs="Arial"/>
          <w:spacing w:val="-3"/>
          <w:szCs w:val="24"/>
        </w:rPr>
      </w:pPr>
    </w:p>
    <w:p w14:paraId="31966344" w14:textId="77777777" w:rsidR="00312A46" w:rsidRPr="009A364A" w:rsidRDefault="00312A46" w:rsidP="002C7485">
      <w:pPr>
        <w:pStyle w:val="ListParagraph1"/>
        <w:numPr>
          <w:ilvl w:val="0"/>
          <w:numId w:val="22"/>
        </w:numPr>
        <w:suppressAutoHyphens/>
        <w:ind w:left="284" w:firstLine="0"/>
        <w:jc w:val="both"/>
        <w:rPr>
          <w:rFonts w:ascii="Arial" w:hAnsi="Arial" w:cs="Arial"/>
          <w:spacing w:val="-3"/>
        </w:rPr>
      </w:pPr>
      <w:r w:rsidRPr="009A364A">
        <w:rPr>
          <w:rFonts w:ascii="Arial" w:hAnsi="Arial" w:cs="Arial"/>
          <w:spacing w:val="-3"/>
        </w:rPr>
        <w:t>Las demás que resulten necesarias para el cumplimiento del objeto del Fideicomiso.</w:t>
      </w:r>
    </w:p>
    <w:p w14:paraId="716B043D" w14:textId="77777777" w:rsidR="00312A46" w:rsidRPr="009A364A" w:rsidRDefault="00312A46" w:rsidP="00312A46">
      <w:pPr>
        <w:pStyle w:val="ListParagraph"/>
        <w:spacing w:line="240" w:lineRule="auto"/>
        <w:rPr>
          <w:rFonts w:cs="Arial"/>
          <w:spacing w:val="-3"/>
          <w:szCs w:val="24"/>
        </w:rPr>
      </w:pPr>
    </w:p>
    <w:p w14:paraId="318E7E83" w14:textId="77777777" w:rsidR="00312A46" w:rsidRPr="009A364A" w:rsidRDefault="00312A46" w:rsidP="00312A46">
      <w:pPr>
        <w:pStyle w:val="BodyText"/>
        <w:rPr>
          <w:rFonts w:ascii="Arial" w:hAnsi="Arial" w:cs="Arial"/>
          <w:sz w:val="24"/>
          <w:szCs w:val="24"/>
        </w:rPr>
      </w:pPr>
    </w:p>
    <w:p w14:paraId="42984639" w14:textId="77777777" w:rsidR="00312A46" w:rsidRPr="009A364A" w:rsidRDefault="00312A46" w:rsidP="00312A46">
      <w:pPr>
        <w:suppressAutoHyphens/>
        <w:spacing w:after="0" w:line="240" w:lineRule="auto"/>
        <w:rPr>
          <w:rFonts w:cs="Arial"/>
          <w:bCs/>
          <w:spacing w:val="-3"/>
          <w:szCs w:val="24"/>
        </w:rPr>
      </w:pPr>
      <w:r w:rsidRPr="009A364A">
        <w:rPr>
          <w:rFonts w:cs="Arial"/>
          <w:b/>
          <w:bCs/>
          <w:spacing w:val="-3"/>
          <w:szCs w:val="24"/>
        </w:rPr>
        <w:t>V.4</w:t>
      </w:r>
      <w:r w:rsidRPr="009A364A">
        <w:rPr>
          <w:rFonts w:cs="Arial"/>
          <w:bCs/>
          <w:spacing w:val="-3"/>
          <w:szCs w:val="24"/>
        </w:rPr>
        <w:t xml:space="preserve"> El Secretario tendrá las siguientes funciones:</w:t>
      </w:r>
    </w:p>
    <w:p w14:paraId="66CAE25B" w14:textId="77777777" w:rsidR="00312A46" w:rsidRPr="009A364A" w:rsidRDefault="00312A46" w:rsidP="00312A46">
      <w:pPr>
        <w:suppressAutoHyphens/>
        <w:spacing w:after="0" w:line="240" w:lineRule="auto"/>
        <w:rPr>
          <w:rFonts w:cs="Arial"/>
          <w:spacing w:val="-3"/>
          <w:szCs w:val="24"/>
        </w:rPr>
      </w:pPr>
    </w:p>
    <w:p w14:paraId="105A9B3F" w14:textId="77777777" w:rsidR="00312A46" w:rsidRPr="009A364A" w:rsidRDefault="00312A46" w:rsidP="002C7485">
      <w:pPr>
        <w:pStyle w:val="ListParagraph1"/>
        <w:numPr>
          <w:ilvl w:val="0"/>
          <w:numId w:val="24"/>
        </w:numPr>
        <w:suppressAutoHyphens/>
        <w:ind w:left="0" w:firstLine="0"/>
        <w:jc w:val="both"/>
        <w:rPr>
          <w:rFonts w:ascii="Arial" w:hAnsi="Arial" w:cs="Arial"/>
          <w:spacing w:val="-3"/>
        </w:rPr>
      </w:pPr>
      <w:r w:rsidRPr="009A364A">
        <w:rPr>
          <w:rFonts w:ascii="Arial" w:hAnsi="Arial" w:cs="Arial"/>
          <w:spacing w:val="-3"/>
        </w:rPr>
        <w:t xml:space="preserve">Elaborar y remitir las convocatorias a sesión del Comité, una vez recibida la indicación del </w:t>
      </w:r>
      <w:proofErr w:type="gramStart"/>
      <w:r w:rsidRPr="009A364A">
        <w:rPr>
          <w:rFonts w:ascii="Arial" w:hAnsi="Arial" w:cs="Arial"/>
          <w:spacing w:val="-3"/>
        </w:rPr>
        <w:t>Presidente</w:t>
      </w:r>
      <w:proofErr w:type="gramEnd"/>
      <w:r w:rsidRPr="009A364A">
        <w:rPr>
          <w:rFonts w:ascii="Arial" w:hAnsi="Arial" w:cs="Arial"/>
          <w:spacing w:val="-3"/>
        </w:rPr>
        <w:t>, para lo cual procederá a:</w:t>
      </w:r>
    </w:p>
    <w:p w14:paraId="7F027FB9" w14:textId="77777777" w:rsidR="00312A46" w:rsidRPr="009A364A" w:rsidRDefault="00312A46" w:rsidP="00312A46">
      <w:pPr>
        <w:pStyle w:val="ListParagraph1"/>
        <w:suppressAutoHyphens/>
        <w:rPr>
          <w:rFonts w:ascii="Arial" w:hAnsi="Arial" w:cs="Arial"/>
          <w:spacing w:val="-3"/>
        </w:rPr>
      </w:pPr>
    </w:p>
    <w:p w14:paraId="1DEAD31F" w14:textId="77777777" w:rsidR="00312A46" w:rsidRPr="009A364A" w:rsidRDefault="00312A46" w:rsidP="002C7485">
      <w:pPr>
        <w:numPr>
          <w:ilvl w:val="0"/>
          <w:numId w:val="23"/>
        </w:numPr>
        <w:suppressAutoHyphens/>
        <w:spacing w:after="0" w:line="240" w:lineRule="auto"/>
        <w:ind w:left="567" w:hanging="283"/>
        <w:rPr>
          <w:rFonts w:cs="Arial"/>
          <w:spacing w:val="-3"/>
          <w:szCs w:val="24"/>
        </w:rPr>
      </w:pPr>
      <w:r w:rsidRPr="009A364A">
        <w:rPr>
          <w:rFonts w:cs="Arial"/>
          <w:spacing w:val="-3"/>
          <w:szCs w:val="24"/>
        </w:rPr>
        <w:lastRenderedPageBreak/>
        <w:t xml:space="preserve">Acordar con el </w:t>
      </w:r>
      <w:proofErr w:type="gramStart"/>
      <w:r w:rsidRPr="009A364A">
        <w:rPr>
          <w:rFonts w:cs="Arial"/>
          <w:spacing w:val="-3"/>
          <w:szCs w:val="24"/>
        </w:rPr>
        <w:t>Presidente</w:t>
      </w:r>
      <w:proofErr w:type="gramEnd"/>
      <w:r w:rsidRPr="009A364A">
        <w:rPr>
          <w:rFonts w:cs="Arial"/>
          <w:spacing w:val="-3"/>
          <w:szCs w:val="24"/>
        </w:rPr>
        <w:t xml:space="preserve"> los asuntos a tratar en la sesión;</w:t>
      </w:r>
    </w:p>
    <w:p w14:paraId="54B209ED" w14:textId="77777777" w:rsidR="00312A46" w:rsidRPr="009A364A" w:rsidRDefault="00312A46" w:rsidP="00312A46">
      <w:pPr>
        <w:suppressAutoHyphens/>
        <w:spacing w:after="0" w:line="240" w:lineRule="auto"/>
        <w:ind w:left="567" w:hanging="283"/>
        <w:rPr>
          <w:rFonts w:cs="Arial"/>
          <w:spacing w:val="-3"/>
          <w:szCs w:val="24"/>
        </w:rPr>
      </w:pPr>
    </w:p>
    <w:p w14:paraId="4D33B5BE" w14:textId="77777777" w:rsidR="00312A46" w:rsidRPr="009A364A" w:rsidRDefault="00312A46" w:rsidP="002C7485">
      <w:pPr>
        <w:numPr>
          <w:ilvl w:val="0"/>
          <w:numId w:val="23"/>
        </w:numPr>
        <w:suppressAutoHyphens/>
        <w:spacing w:after="0" w:line="240" w:lineRule="auto"/>
        <w:ind w:left="567" w:hanging="283"/>
        <w:rPr>
          <w:rFonts w:cs="Arial"/>
          <w:spacing w:val="-3"/>
          <w:szCs w:val="24"/>
        </w:rPr>
      </w:pPr>
      <w:r w:rsidRPr="009A364A">
        <w:rPr>
          <w:rFonts w:cs="Arial"/>
          <w:spacing w:val="-3"/>
          <w:szCs w:val="24"/>
        </w:rPr>
        <w:t>Obtener la manifestación de la Dirección de Energías Renovables adscrita a la Subsecretaría de Planeación y Transición Energética de la SENER, de que los asuntos a tratar cumplen con las disposiciones aplicables;</w:t>
      </w:r>
    </w:p>
    <w:p w14:paraId="53D02266" w14:textId="77777777" w:rsidR="00312A46" w:rsidRPr="009A364A" w:rsidRDefault="00312A46" w:rsidP="00312A46">
      <w:pPr>
        <w:suppressAutoHyphens/>
        <w:spacing w:after="0" w:line="240" w:lineRule="auto"/>
        <w:ind w:left="567" w:hanging="283"/>
        <w:rPr>
          <w:rFonts w:cs="Arial"/>
          <w:spacing w:val="-3"/>
          <w:szCs w:val="24"/>
        </w:rPr>
      </w:pPr>
    </w:p>
    <w:p w14:paraId="72C47DDD" w14:textId="77777777" w:rsidR="00312A46" w:rsidRPr="009A364A" w:rsidRDefault="00312A46" w:rsidP="002C7485">
      <w:pPr>
        <w:numPr>
          <w:ilvl w:val="0"/>
          <w:numId w:val="23"/>
        </w:numPr>
        <w:suppressAutoHyphens/>
        <w:spacing w:after="0" w:line="240" w:lineRule="auto"/>
        <w:ind w:left="567" w:hanging="283"/>
        <w:rPr>
          <w:rFonts w:cs="Arial"/>
          <w:spacing w:val="-3"/>
          <w:szCs w:val="24"/>
        </w:rPr>
      </w:pPr>
      <w:r w:rsidRPr="009A364A">
        <w:rPr>
          <w:rFonts w:cs="Arial"/>
          <w:spacing w:val="-3"/>
          <w:szCs w:val="24"/>
        </w:rPr>
        <w:t>Integrar la carpeta correspondiente, respecto de la cual no asumirá responsabilidad alguna por la calidad y/o veracidad de la información que llegaran a proporcionarle los responsables de algún asunto a presentarse en la sesión del Comité. De igual forma, no asumirá responsabilidad alguna en aquellos casos en que algún asunto no sea incorporado en la carpeta al no haberse recibido con la debida antelación de tiempo, o bien, porque no se haya proporcionado la documentación o información soporte;</w:t>
      </w:r>
    </w:p>
    <w:p w14:paraId="771D8D2E" w14:textId="77777777" w:rsidR="00312A46" w:rsidRPr="009A364A" w:rsidRDefault="00312A46" w:rsidP="00312A46">
      <w:pPr>
        <w:suppressAutoHyphens/>
        <w:spacing w:after="0" w:line="240" w:lineRule="auto"/>
        <w:ind w:left="567" w:hanging="283"/>
        <w:rPr>
          <w:rFonts w:cs="Arial"/>
          <w:spacing w:val="-3"/>
          <w:szCs w:val="24"/>
        </w:rPr>
      </w:pPr>
    </w:p>
    <w:p w14:paraId="43BE0E54" w14:textId="77777777" w:rsidR="00312A46" w:rsidRPr="009A364A" w:rsidRDefault="00312A46" w:rsidP="002C7485">
      <w:pPr>
        <w:numPr>
          <w:ilvl w:val="0"/>
          <w:numId w:val="23"/>
        </w:numPr>
        <w:suppressAutoHyphens/>
        <w:spacing w:after="0" w:line="240" w:lineRule="auto"/>
        <w:ind w:left="567" w:hanging="283"/>
        <w:rPr>
          <w:rFonts w:cs="Arial"/>
          <w:bCs/>
          <w:spacing w:val="-3"/>
          <w:szCs w:val="24"/>
        </w:rPr>
      </w:pPr>
      <w:r w:rsidRPr="009A364A">
        <w:rPr>
          <w:rFonts w:cs="Arial"/>
          <w:spacing w:val="-3"/>
          <w:szCs w:val="24"/>
        </w:rPr>
        <w:t>Formular por escrito la convocatoria, y</w:t>
      </w:r>
    </w:p>
    <w:p w14:paraId="6D3886A7" w14:textId="77777777" w:rsidR="00312A46" w:rsidRPr="009A364A" w:rsidRDefault="00312A46" w:rsidP="00312A46">
      <w:pPr>
        <w:spacing w:after="0" w:line="240" w:lineRule="auto"/>
        <w:ind w:left="567" w:hanging="283"/>
        <w:rPr>
          <w:rFonts w:cs="Arial"/>
          <w:szCs w:val="24"/>
        </w:rPr>
      </w:pPr>
    </w:p>
    <w:p w14:paraId="2C92A237" w14:textId="77777777" w:rsidR="00312A46" w:rsidRPr="009A364A" w:rsidRDefault="00312A46" w:rsidP="002C7485">
      <w:pPr>
        <w:pStyle w:val="ListParagraph1"/>
        <w:numPr>
          <w:ilvl w:val="0"/>
          <w:numId w:val="23"/>
        </w:numPr>
        <w:suppressAutoHyphens/>
        <w:ind w:left="567" w:hanging="283"/>
        <w:jc w:val="both"/>
        <w:rPr>
          <w:rFonts w:ascii="Arial" w:hAnsi="Arial" w:cs="Arial"/>
          <w:spacing w:val="-3"/>
        </w:rPr>
      </w:pPr>
      <w:r w:rsidRPr="009A364A">
        <w:rPr>
          <w:rFonts w:ascii="Arial" w:hAnsi="Arial" w:cs="Arial"/>
          <w:spacing w:val="-3"/>
        </w:rPr>
        <w:t xml:space="preserve">Enviar la convocatoria y la carpeta a los miembros del Comité, una vez revisada por el </w:t>
      </w:r>
      <w:proofErr w:type="gramStart"/>
      <w:r w:rsidRPr="009A364A">
        <w:rPr>
          <w:rFonts w:ascii="Arial" w:hAnsi="Arial" w:cs="Arial"/>
          <w:spacing w:val="-3"/>
        </w:rPr>
        <w:t>Presidente</w:t>
      </w:r>
      <w:proofErr w:type="gramEnd"/>
      <w:r w:rsidRPr="009A364A">
        <w:rPr>
          <w:rFonts w:ascii="Arial" w:hAnsi="Arial" w:cs="Arial"/>
          <w:spacing w:val="-3"/>
        </w:rPr>
        <w:t>.</w:t>
      </w:r>
    </w:p>
    <w:p w14:paraId="1065E10A" w14:textId="77777777" w:rsidR="00312A46" w:rsidRPr="009A364A" w:rsidRDefault="00312A46" w:rsidP="00312A46">
      <w:pPr>
        <w:suppressAutoHyphens/>
        <w:spacing w:after="0" w:line="240" w:lineRule="auto"/>
        <w:rPr>
          <w:rFonts w:cs="Arial"/>
          <w:spacing w:val="-3"/>
          <w:szCs w:val="24"/>
        </w:rPr>
      </w:pPr>
    </w:p>
    <w:p w14:paraId="2F76F3EE" w14:textId="77777777" w:rsidR="00312A46" w:rsidRPr="009A364A" w:rsidRDefault="00312A46" w:rsidP="002C7485">
      <w:pPr>
        <w:pStyle w:val="ListParagraph1"/>
        <w:numPr>
          <w:ilvl w:val="0"/>
          <w:numId w:val="24"/>
        </w:numPr>
        <w:suppressAutoHyphens/>
        <w:ind w:left="0" w:firstLine="0"/>
        <w:jc w:val="both"/>
        <w:rPr>
          <w:rFonts w:ascii="Arial" w:hAnsi="Arial" w:cs="Arial"/>
          <w:spacing w:val="-3"/>
        </w:rPr>
      </w:pPr>
      <w:r w:rsidRPr="009A364A">
        <w:rPr>
          <w:rFonts w:ascii="Arial" w:hAnsi="Arial" w:cs="Arial"/>
          <w:spacing w:val="-3"/>
        </w:rPr>
        <w:t xml:space="preserve">Una vez acordada la fecha de la sesión, se encargará de coordinar </w:t>
      </w:r>
      <w:proofErr w:type="gramStart"/>
      <w:r w:rsidRPr="009A364A">
        <w:rPr>
          <w:rFonts w:ascii="Arial" w:hAnsi="Arial" w:cs="Arial"/>
          <w:spacing w:val="-3"/>
        </w:rPr>
        <w:t>conjuntamente con</w:t>
      </w:r>
      <w:proofErr w:type="gramEnd"/>
      <w:r w:rsidRPr="009A364A">
        <w:rPr>
          <w:rFonts w:ascii="Arial" w:hAnsi="Arial" w:cs="Arial"/>
          <w:spacing w:val="-3"/>
        </w:rPr>
        <w:t xml:space="preserve"> el Fiduciario, la logística para la realización de la reunión;</w:t>
      </w:r>
    </w:p>
    <w:p w14:paraId="0178CD41" w14:textId="77777777" w:rsidR="00312A46" w:rsidRPr="009A364A" w:rsidRDefault="00312A46" w:rsidP="00312A46">
      <w:pPr>
        <w:suppressAutoHyphens/>
        <w:spacing w:after="0" w:line="240" w:lineRule="auto"/>
        <w:rPr>
          <w:rFonts w:cs="Arial"/>
          <w:spacing w:val="-3"/>
          <w:szCs w:val="24"/>
        </w:rPr>
      </w:pPr>
    </w:p>
    <w:p w14:paraId="1266D749" w14:textId="77777777" w:rsidR="00312A46" w:rsidRPr="009A364A" w:rsidRDefault="00312A46" w:rsidP="002C7485">
      <w:pPr>
        <w:pStyle w:val="ListParagraph1"/>
        <w:numPr>
          <w:ilvl w:val="0"/>
          <w:numId w:val="24"/>
        </w:numPr>
        <w:suppressAutoHyphens/>
        <w:ind w:left="0" w:firstLine="0"/>
        <w:jc w:val="both"/>
        <w:rPr>
          <w:rFonts w:ascii="Arial" w:hAnsi="Arial" w:cs="Arial"/>
          <w:spacing w:val="-3"/>
        </w:rPr>
      </w:pPr>
      <w:r w:rsidRPr="009A364A">
        <w:rPr>
          <w:rFonts w:ascii="Arial" w:hAnsi="Arial" w:cs="Arial"/>
          <w:spacing w:val="-3"/>
        </w:rPr>
        <w:t xml:space="preserve">Previo al inicio de las reuniones, se encargará del registro de asistentes y de verificar el quórum a que se refiere la cláusula séptima inciso c) del Contrato, para que se informe al </w:t>
      </w:r>
      <w:proofErr w:type="gramStart"/>
      <w:r w:rsidRPr="009A364A">
        <w:rPr>
          <w:rFonts w:ascii="Arial" w:hAnsi="Arial" w:cs="Arial"/>
          <w:spacing w:val="-3"/>
        </w:rPr>
        <w:t>Presidente</w:t>
      </w:r>
      <w:proofErr w:type="gramEnd"/>
      <w:r w:rsidRPr="009A364A">
        <w:rPr>
          <w:rFonts w:ascii="Arial" w:hAnsi="Arial" w:cs="Arial"/>
          <w:spacing w:val="-3"/>
        </w:rPr>
        <w:t xml:space="preserve"> acerca del cumplimiento de los requisitos para sesionar válidamente o, en su caso, de la necesidad de efectuar una segunda convocatoria;</w:t>
      </w:r>
    </w:p>
    <w:p w14:paraId="0E5DC67E" w14:textId="77777777" w:rsidR="00312A46" w:rsidRPr="009A364A" w:rsidRDefault="00312A46" w:rsidP="00312A46">
      <w:pPr>
        <w:pStyle w:val="ListParagraph1"/>
        <w:suppressAutoHyphens/>
        <w:rPr>
          <w:rFonts w:ascii="Arial" w:hAnsi="Arial" w:cs="Arial"/>
          <w:spacing w:val="-3"/>
        </w:rPr>
      </w:pPr>
    </w:p>
    <w:p w14:paraId="3E948CE1" w14:textId="77777777" w:rsidR="00312A46" w:rsidRPr="009A364A" w:rsidRDefault="00312A46" w:rsidP="002C7485">
      <w:pPr>
        <w:pStyle w:val="ListParagraph1"/>
        <w:numPr>
          <w:ilvl w:val="0"/>
          <w:numId w:val="24"/>
        </w:numPr>
        <w:suppressAutoHyphens/>
        <w:ind w:left="0" w:firstLine="0"/>
        <w:jc w:val="both"/>
        <w:rPr>
          <w:rFonts w:ascii="Arial" w:hAnsi="Arial" w:cs="Arial"/>
          <w:spacing w:val="-3"/>
        </w:rPr>
      </w:pPr>
      <w:r w:rsidRPr="009A364A">
        <w:rPr>
          <w:rFonts w:ascii="Arial" w:hAnsi="Arial" w:cs="Arial"/>
          <w:spacing w:val="-3"/>
        </w:rPr>
        <w:t xml:space="preserve">A indicación del </w:t>
      </w:r>
      <w:proofErr w:type="gramStart"/>
      <w:r w:rsidRPr="009A364A">
        <w:rPr>
          <w:rFonts w:ascii="Arial" w:hAnsi="Arial" w:cs="Arial"/>
          <w:spacing w:val="-3"/>
        </w:rPr>
        <w:t>Presidente</w:t>
      </w:r>
      <w:proofErr w:type="gramEnd"/>
      <w:r w:rsidRPr="009A364A">
        <w:rPr>
          <w:rFonts w:ascii="Arial" w:hAnsi="Arial" w:cs="Arial"/>
          <w:spacing w:val="-3"/>
        </w:rPr>
        <w:t>, podrá encargarse de la presentación de los asuntos que integran el orden del día. En lo específico, será el responsable de hacer la presentación de los apartados relativos al informe de sus actividades, como los correspondientes a la información financiera y al informe de rendición de cuentas y vigilancia, así como seguimiento de acuerdos;</w:t>
      </w:r>
    </w:p>
    <w:p w14:paraId="63ED5F4D" w14:textId="77777777" w:rsidR="00312A46" w:rsidRPr="009A364A" w:rsidRDefault="00312A46" w:rsidP="00312A46">
      <w:pPr>
        <w:suppressAutoHyphens/>
        <w:spacing w:after="0" w:line="240" w:lineRule="auto"/>
        <w:rPr>
          <w:rFonts w:cs="Arial"/>
          <w:spacing w:val="-3"/>
          <w:szCs w:val="24"/>
        </w:rPr>
      </w:pPr>
    </w:p>
    <w:p w14:paraId="246E011D" w14:textId="77777777" w:rsidR="00312A46" w:rsidRPr="009A364A" w:rsidRDefault="00312A46" w:rsidP="002C7485">
      <w:pPr>
        <w:pStyle w:val="ListParagraph1"/>
        <w:numPr>
          <w:ilvl w:val="0"/>
          <w:numId w:val="24"/>
        </w:numPr>
        <w:suppressAutoHyphens/>
        <w:ind w:left="0" w:firstLine="0"/>
        <w:jc w:val="both"/>
        <w:rPr>
          <w:rFonts w:ascii="Arial" w:hAnsi="Arial" w:cs="Arial"/>
          <w:spacing w:val="-3"/>
        </w:rPr>
      </w:pPr>
      <w:r w:rsidRPr="009A364A">
        <w:rPr>
          <w:rFonts w:ascii="Arial" w:hAnsi="Arial" w:cs="Arial"/>
          <w:spacing w:val="-3"/>
        </w:rPr>
        <w:t>Al término de la presentación y deliberación de cada asunto, elaborará la respectiva cédula de acuerdo recabando las firmas correspondientes;</w:t>
      </w:r>
    </w:p>
    <w:p w14:paraId="2B2D7DD8" w14:textId="77777777" w:rsidR="00312A46" w:rsidRPr="009A364A" w:rsidRDefault="00312A46" w:rsidP="00312A46">
      <w:pPr>
        <w:suppressAutoHyphens/>
        <w:spacing w:after="0" w:line="240" w:lineRule="auto"/>
        <w:rPr>
          <w:rFonts w:cs="Arial"/>
          <w:spacing w:val="-3"/>
          <w:szCs w:val="24"/>
        </w:rPr>
      </w:pPr>
    </w:p>
    <w:p w14:paraId="0B4185D0" w14:textId="77777777" w:rsidR="00312A46" w:rsidRPr="009A364A" w:rsidRDefault="00312A46" w:rsidP="002C7485">
      <w:pPr>
        <w:pStyle w:val="ListParagraph1"/>
        <w:numPr>
          <w:ilvl w:val="0"/>
          <w:numId w:val="24"/>
        </w:numPr>
        <w:suppressAutoHyphens/>
        <w:ind w:left="0" w:firstLine="0"/>
        <w:jc w:val="both"/>
        <w:rPr>
          <w:rFonts w:ascii="Arial" w:hAnsi="Arial" w:cs="Arial"/>
          <w:spacing w:val="-3"/>
        </w:rPr>
      </w:pPr>
      <w:r w:rsidRPr="009A364A">
        <w:rPr>
          <w:rFonts w:ascii="Arial" w:hAnsi="Arial" w:cs="Arial"/>
          <w:spacing w:val="-3"/>
        </w:rPr>
        <w:t xml:space="preserve">Elaborar las actas de cada sesión, las cuales comprenden una síntesis ejecutiva que consigne la totalidad de los acuerdos adoptados y para cada uno de ellos los comentarios especiales que hubieran manifestado los miembros del Comité, sólo cuando soliciten que conste en actas. Una vez revisada por el </w:t>
      </w:r>
      <w:proofErr w:type="gramStart"/>
      <w:r w:rsidRPr="009A364A">
        <w:rPr>
          <w:rFonts w:ascii="Arial" w:hAnsi="Arial" w:cs="Arial"/>
          <w:spacing w:val="-3"/>
        </w:rPr>
        <w:t>Presidente</w:t>
      </w:r>
      <w:proofErr w:type="gramEnd"/>
      <w:r w:rsidRPr="009A364A">
        <w:rPr>
          <w:rFonts w:ascii="Arial" w:hAnsi="Arial" w:cs="Arial"/>
          <w:spacing w:val="-3"/>
        </w:rPr>
        <w:t>, será firmada por éste y por el Secretario. El acta deberá contener, cuando menos, los siguientes elementos:</w:t>
      </w:r>
    </w:p>
    <w:p w14:paraId="6BB734D5" w14:textId="77777777" w:rsidR="00312A46" w:rsidRPr="009A364A" w:rsidRDefault="00312A46" w:rsidP="00312A46">
      <w:pPr>
        <w:pStyle w:val="BodyText"/>
        <w:rPr>
          <w:rFonts w:ascii="Arial" w:hAnsi="Arial" w:cs="Arial"/>
          <w:sz w:val="24"/>
          <w:szCs w:val="24"/>
        </w:rPr>
      </w:pPr>
    </w:p>
    <w:p w14:paraId="6E72B906" w14:textId="77777777" w:rsidR="00312A46" w:rsidRPr="009A364A" w:rsidRDefault="00312A46" w:rsidP="002C7485">
      <w:pPr>
        <w:pStyle w:val="ListParagraph1"/>
        <w:numPr>
          <w:ilvl w:val="0"/>
          <w:numId w:val="21"/>
        </w:numPr>
        <w:suppressAutoHyphens/>
        <w:ind w:left="284" w:firstLine="0"/>
        <w:jc w:val="both"/>
        <w:rPr>
          <w:rFonts w:ascii="Arial" w:hAnsi="Arial" w:cs="Arial"/>
          <w:spacing w:val="-3"/>
        </w:rPr>
      </w:pPr>
      <w:r w:rsidRPr="009A364A">
        <w:rPr>
          <w:rFonts w:ascii="Arial" w:hAnsi="Arial" w:cs="Arial"/>
          <w:spacing w:val="-3"/>
        </w:rPr>
        <w:t>Lista de asistentes;</w:t>
      </w:r>
    </w:p>
    <w:p w14:paraId="42311FE1" w14:textId="77777777" w:rsidR="00312A46" w:rsidRPr="009A364A" w:rsidRDefault="00312A46" w:rsidP="00312A46">
      <w:pPr>
        <w:pStyle w:val="ListParagraph1"/>
        <w:suppressAutoHyphens/>
        <w:ind w:left="284"/>
        <w:rPr>
          <w:rFonts w:ascii="Arial" w:hAnsi="Arial" w:cs="Arial"/>
          <w:spacing w:val="-3"/>
        </w:rPr>
      </w:pPr>
    </w:p>
    <w:p w14:paraId="71A0C896" w14:textId="77777777" w:rsidR="00312A46" w:rsidRPr="009A364A" w:rsidRDefault="00312A46" w:rsidP="002C7485">
      <w:pPr>
        <w:pStyle w:val="ListParagraph1"/>
        <w:numPr>
          <w:ilvl w:val="0"/>
          <w:numId w:val="21"/>
        </w:numPr>
        <w:suppressAutoHyphens/>
        <w:ind w:left="284" w:firstLine="0"/>
        <w:jc w:val="both"/>
        <w:rPr>
          <w:rFonts w:ascii="Arial" w:hAnsi="Arial" w:cs="Arial"/>
          <w:spacing w:val="-3"/>
        </w:rPr>
      </w:pPr>
      <w:r w:rsidRPr="009A364A">
        <w:rPr>
          <w:rFonts w:ascii="Arial" w:hAnsi="Arial" w:cs="Arial"/>
          <w:spacing w:val="-3"/>
        </w:rPr>
        <w:t>Lugar de la sesión;</w:t>
      </w:r>
    </w:p>
    <w:p w14:paraId="403C1821" w14:textId="77777777" w:rsidR="00312A46" w:rsidRPr="009A364A" w:rsidRDefault="00312A46" w:rsidP="00312A46">
      <w:pPr>
        <w:pStyle w:val="ListParagraph1"/>
        <w:ind w:left="284"/>
        <w:rPr>
          <w:rFonts w:ascii="Arial" w:hAnsi="Arial" w:cs="Arial"/>
          <w:spacing w:val="-3"/>
        </w:rPr>
      </w:pPr>
    </w:p>
    <w:p w14:paraId="5C768AB8" w14:textId="77777777" w:rsidR="00312A46" w:rsidRPr="009A364A" w:rsidRDefault="00312A46" w:rsidP="002C7485">
      <w:pPr>
        <w:pStyle w:val="ListParagraph1"/>
        <w:numPr>
          <w:ilvl w:val="0"/>
          <w:numId w:val="21"/>
        </w:numPr>
        <w:suppressAutoHyphens/>
        <w:ind w:left="284" w:firstLine="0"/>
        <w:jc w:val="both"/>
        <w:rPr>
          <w:rFonts w:ascii="Arial" w:hAnsi="Arial" w:cs="Arial"/>
          <w:spacing w:val="-3"/>
        </w:rPr>
      </w:pPr>
      <w:r w:rsidRPr="009A364A">
        <w:rPr>
          <w:rFonts w:ascii="Arial" w:hAnsi="Arial" w:cs="Arial"/>
          <w:spacing w:val="-3"/>
        </w:rPr>
        <w:t>Hora de inicio y término de la sesión, y</w:t>
      </w:r>
    </w:p>
    <w:p w14:paraId="4AB4A1CA" w14:textId="77777777" w:rsidR="00312A46" w:rsidRPr="009A364A" w:rsidRDefault="00312A46" w:rsidP="00312A46">
      <w:pPr>
        <w:pStyle w:val="ListParagraph1"/>
        <w:ind w:left="284"/>
        <w:rPr>
          <w:rFonts w:ascii="Arial" w:hAnsi="Arial" w:cs="Arial"/>
          <w:spacing w:val="-3"/>
        </w:rPr>
      </w:pPr>
    </w:p>
    <w:p w14:paraId="0EAFA045" w14:textId="77777777" w:rsidR="00312A46" w:rsidRPr="009A364A" w:rsidRDefault="00312A46" w:rsidP="002C7485">
      <w:pPr>
        <w:pStyle w:val="ListParagraph1"/>
        <w:numPr>
          <w:ilvl w:val="0"/>
          <w:numId w:val="21"/>
        </w:numPr>
        <w:suppressAutoHyphens/>
        <w:ind w:left="284" w:firstLine="0"/>
        <w:jc w:val="both"/>
        <w:rPr>
          <w:rFonts w:ascii="Arial" w:hAnsi="Arial" w:cs="Arial"/>
          <w:spacing w:val="-3"/>
        </w:rPr>
      </w:pPr>
      <w:r w:rsidRPr="009A364A">
        <w:rPr>
          <w:rFonts w:ascii="Arial" w:hAnsi="Arial" w:cs="Arial"/>
          <w:spacing w:val="-3"/>
        </w:rPr>
        <w:t>Acuerdos adoptados.</w:t>
      </w:r>
    </w:p>
    <w:p w14:paraId="02A44166" w14:textId="77777777" w:rsidR="00312A46" w:rsidRPr="009A364A" w:rsidRDefault="00312A46" w:rsidP="00312A46">
      <w:pPr>
        <w:suppressAutoHyphens/>
        <w:spacing w:after="0" w:line="240" w:lineRule="auto"/>
        <w:rPr>
          <w:rFonts w:cs="Arial"/>
          <w:spacing w:val="-3"/>
          <w:szCs w:val="24"/>
        </w:rPr>
      </w:pPr>
    </w:p>
    <w:p w14:paraId="726DA0B9" w14:textId="77777777" w:rsidR="00312A46" w:rsidRPr="009A364A" w:rsidRDefault="00312A46" w:rsidP="002C7485">
      <w:pPr>
        <w:pStyle w:val="ListParagraph1"/>
        <w:numPr>
          <w:ilvl w:val="0"/>
          <w:numId w:val="24"/>
        </w:numPr>
        <w:suppressAutoHyphens/>
        <w:ind w:left="0" w:firstLine="0"/>
        <w:jc w:val="both"/>
        <w:rPr>
          <w:rFonts w:ascii="Arial" w:hAnsi="Arial" w:cs="Arial"/>
          <w:spacing w:val="-3"/>
        </w:rPr>
      </w:pPr>
      <w:r w:rsidRPr="009A364A">
        <w:rPr>
          <w:rFonts w:ascii="Arial" w:hAnsi="Arial" w:cs="Arial"/>
          <w:spacing w:val="-3"/>
        </w:rPr>
        <w:t xml:space="preserve">Dentro de los 10(diez) días hábiles siguientes al de la sesión que corresponda, deberá remitir al Fiduciario y a los miembros del Comité un ejemplar del acta con las firmas originales del </w:t>
      </w:r>
      <w:proofErr w:type="gramStart"/>
      <w:r w:rsidRPr="009A364A">
        <w:rPr>
          <w:rFonts w:ascii="Arial" w:hAnsi="Arial" w:cs="Arial"/>
          <w:spacing w:val="-3"/>
        </w:rPr>
        <w:t>Secretario</w:t>
      </w:r>
      <w:proofErr w:type="gramEnd"/>
      <w:r w:rsidRPr="009A364A">
        <w:rPr>
          <w:rFonts w:ascii="Arial" w:hAnsi="Arial" w:cs="Arial"/>
          <w:spacing w:val="-3"/>
        </w:rPr>
        <w:t xml:space="preserve"> y del Presidente del Comité;</w:t>
      </w:r>
    </w:p>
    <w:p w14:paraId="72BBBBAA" w14:textId="77777777" w:rsidR="00312A46" w:rsidRPr="009A364A" w:rsidRDefault="00312A46" w:rsidP="00312A46">
      <w:pPr>
        <w:pStyle w:val="ListParagraph1"/>
        <w:suppressAutoHyphens/>
        <w:rPr>
          <w:rFonts w:ascii="Arial" w:hAnsi="Arial" w:cs="Arial"/>
          <w:spacing w:val="-3"/>
        </w:rPr>
      </w:pPr>
    </w:p>
    <w:p w14:paraId="271B4D3D" w14:textId="77777777" w:rsidR="00312A46" w:rsidRPr="009A364A" w:rsidRDefault="00312A46" w:rsidP="002C7485">
      <w:pPr>
        <w:pStyle w:val="ListParagraph1"/>
        <w:numPr>
          <w:ilvl w:val="0"/>
          <w:numId w:val="24"/>
        </w:numPr>
        <w:suppressAutoHyphens/>
        <w:ind w:left="0" w:firstLine="0"/>
        <w:jc w:val="both"/>
        <w:rPr>
          <w:rFonts w:ascii="Arial" w:hAnsi="Arial" w:cs="Arial"/>
        </w:rPr>
      </w:pPr>
      <w:r w:rsidRPr="009A364A">
        <w:rPr>
          <w:rFonts w:ascii="Arial" w:hAnsi="Arial" w:cs="Arial"/>
        </w:rPr>
        <w:t xml:space="preserve">Dar seguimiento al cumplimiento de los acuerdos que se </w:t>
      </w:r>
      <w:r w:rsidRPr="009A364A">
        <w:rPr>
          <w:rFonts w:ascii="Arial" w:hAnsi="Arial" w:cs="Arial"/>
          <w:spacing w:val="-3"/>
        </w:rPr>
        <w:t>adopten</w:t>
      </w:r>
      <w:r w:rsidRPr="009A364A">
        <w:rPr>
          <w:rFonts w:ascii="Arial" w:hAnsi="Arial" w:cs="Arial"/>
        </w:rPr>
        <w:t xml:space="preserve">, los cuales serán obligatorios para el Fiduciario siempre y cuando le sean notificados dentro de los dos días hábiles siguientes al plazo previsto en el inciso anterior, salvo en los casos que el Comité o el propio </w:t>
      </w:r>
      <w:proofErr w:type="gramStart"/>
      <w:r w:rsidRPr="009A364A">
        <w:rPr>
          <w:rFonts w:ascii="Arial" w:hAnsi="Arial" w:cs="Arial"/>
        </w:rPr>
        <w:t>Secretario</w:t>
      </w:r>
      <w:proofErr w:type="gramEnd"/>
      <w:r w:rsidRPr="009A364A">
        <w:rPr>
          <w:rFonts w:ascii="Arial" w:hAnsi="Arial" w:cs="Arial"/>
        </w:rPr>
        <w:t xml:space="preserve"> consideren urgentes. Los acuerdos se notificarán mediante la cédula correspondiente y, en su caso, se acompañarán del acta respectiva;</w:t>
      </w:r>
    </w:p>
    <w:p w14:paraId="5D6EE6F7" w14:textId="77777777" w:rsidR="00312A46" w:rsidRPr="009A364A" w:rsidRDefault="00312A46" w:rsidP="00312A46">
      <w:pPr>
        <w:suppressAutoHyphens/>
        <w:spacing w:after="0" w:line="240" w:lineRule="auto"/>
        <w:rPr>
          <w:rFonts w:cs="Arial"/>
          <w:spacing w:val="-3"/>
          <w:szCs w:val="24"/>
          <w:lang w:val="es-ES"/>
        </w:rPr>
      </w:pPr>
    </w:p>
    <w:p w14:paraId="029F685A" w14:textId="77777777" w:rsidR="00312A46" w:rsidRPr="009A364A" w:rsidRDefault="00312A46" w:rsidP="002C7485">
      <w:pPr>
        <w:pStyle w:val="ListParagraph1"/>
        <w:numPr>
          <w:ilvl w:val="0"/>
          <w:numId w:val="24"/>
        </w:numPr>
        <w:suppressAutoHyphens/>
        <w:ind w:left="0" w:firstLine="0"/>
        <w:jc w:val="both"/>
        <w:rPr>
          <w:rFonts w:ascii="Arial" w:hAnsi="Arial" w:cs="Arial"/>
          <w:spacing w:val="-3"/>
        </w:rPr>
      </w:pPr>
      <w:r w:rsidRPr="009A364A">
        <w:rPr>
          <w:rFonts w:ascii="Arial" w:hAnsi="Arial" w:cs="Arial"/>
          <w:spacing w:val="-3"/>
        </w:rPr>
        <w:t xml:space="preserve">El </w:t>
      </w:r>
      <w:proofErr w:type="gramStart"/>
      <w:r w:rsidRPr="009A364A">
        <w:rPr>
          <w:rFonts w:ascii="Arial" w:hAnsi="Arial" w:cs="Arial"/>
          <w:spacing w:val="-3"/>
        </w:rPr>
        <w:t>Secretario</w:t>
      </w:r>
      <w:proofErr w:type="gramEnd"/>
      <w:r w:rsidRPr="009A364A">
        <w:rPr>
          <w:rFonts w:ascii="Arial" w:hAnsi="Arial" w:cs="Arial"/>
          <w:spacing w:val="-3"/>
        </w:rPr>
        <w:t xml:space="preserve"> se encargará de realizar la clasificación de la documentación que integre las carpetas de las sesiones del Comité, conforme a lo dispuesto por la Ley Federal de Transparencia y Acceso a la Información Pública Gubernamental;</w:t>
      </w:r>
    </w:p>
    <w:p w14:paraId="3872F746" w14:textId="77777777" w:rsidR="00312A46" w:rsidRPr="009A364A" w:rsidRDefault="00312A46" w:rsidP="00312A46">
      <w:pPr>
        <w:suppressAutoHyphens/>
        <w:spacing w:after="0" w:line="240" w:lineRule="auto"/>
        <w:rPr>
          <w:rFonts w:cs="Arial"/>
          <w:spacing w:val="-3"/>
          <w:szCs w:val="24"/>
        </w:rPr>
      </w:pPr>
    </w:p>
    <w:p w14:paraId="2D850336" w14:textId="77777777" w:rsidR="00312A46" w:rsidRPr="009A364A" w:rsidRDefault="00312A46" w:rsidP="002C7485">
      <w:pPr>
        <w:pStyle w:val="ListParagraph1"/>
        <w:numPr>
          <w:ilvl w:val="0"/>
          <w:numId w:val="24"/>
        </w:numPr>
        <w:suppressAutoHyphens/>
        <w:ind w:left="0" w:firstLine="0"/>
        <w:jc w:val="both"/>
        <w:rPr>
          <w:rFonts w:ascii="Arial" w:hAnsi="Arial" w:cs="Arial"/>
          <w:spacing w:val="-3"/>
        </w:rPr>
      </w:pPr>
      <w:r w:rsidRPr="009A364A">
        <w:rPr>
          <w:rFonts w:ascii="Arial" w:hAnsi="Arial" w:cs="Arial"/>
          <w:spacing w:val="-3"/>
        </w:rPr>
        <w:t xml:space="preserve">El </w:t>
      </w:r>
      <w:proofErr w:type="gramStart"/>
      <w:r w:rsidRPr="009A364A">
        <w:rPr>
          <w:rFonts w:ascii="Arial" w:hAnsi="Arial" w:cs="Arial"/>
          <w:spacing w:val="-3"/>
        </w:rPr>
        <w:t>Secretario</w:t>
      </w:r>
      <w:proofErr w:type="gramEnd"/>
      <w:r w:rsidRPr="009A364A">
        <w:rPr>
          <w:rFonts w:ascii="Arial" w:hAnsi="Arial" w:cs="Arial"/>
          <w:spacing w:val="-3"/>
        </w:rPr>
        <w:t xml:space="preserve"> tendrá bajo su guarda y custodia la documentación relativa a la operación del Comité, pudiendo emitir cuando así se requiera, las certificaciones correspondientes acerca de la misma;</w:t>
      </w:r>
    </w:p>
    <w:p w14:paraId="62D903BC" w14:textId="77777777" w:rsidR="00312A46" w:rsidRPr="009A364A" w:rsidRDefault="00312A46" w:rsidP="00312A46">
      <w:pPr>
        <w:suppressAutoHyphens/>
        <w:spacing w:after="0" w:line="240" w:lineRule="auto"/>
        <w:rPr>
          <w:rFonts w:cs="Arial"/>
          <w:spacing w:val="-3"/>
          <w:szCs w:val="24"/>
          <w:lang w:val="es-ES"/>
        </w:rPr>
      </w:pPr>
    </w:p>
    <w:p w14:paraId="3A712A53" w14:textId="77777777" w:rsidR="00312A46" w:rsidRPr="009A364A" w:rsidRDefault="00312A46" w:rsidP="002C7485">
      <w:pPr>
        <w:pStyle w:val="ListParagraph1"/>
        <w:numPr>
          <w:ilvl w:val="0"/>
          <w:numId w:val="24"/>
        </w:numPr>
        <w:suppressAutoHyphens/>
        <w:ind w:left="0" w:firstLine="0"/>
        <w:jc w:val="both"/>
        <w:rPr>
          <w:rFonts w:ascii="Arial" w:hAnsi="Arial" w:cs="Arial"/>
          <w:spacing w:val="-3"/>
        </w:rPr>
      </w:pPr>
      <w:r w:rsidRPr="009A364A">
        <w:rPr>
          <w:rFonts w:ascii="Arial" w:hAnsi="Arial" w:cs="Arial"/>
          <w:spacing w:val="-3"/>
        </w:rPr>
        <w:t xml:space="preserve">Para efectos de cubrir las ausencias del </w:t>
      </w:r>
      <w:proofErr w:type="gramStart"/>
      <w:r w:rsidRPr="009A364A">
        <w:rPr>
          <w:rFonts w:ascii="Arial" w:hAnsi="Arial" w:cs="Arial"/>
          <w:spacing w:val="-3"/>
        </w:rPr>
        <w:t>Secretario</w:t>
      </w:r>
      <w:proofErr w:type="gramEnd"/>
      <w:r w:rsidRPr="009A364A">
        <w:rPr>
          <w:rFonts w:ascii="Arial" w:hAnsi="Arial" w:cs="Arial"/>
          <w:spacing w:val="-3"/>
        </w:rPr>
        <w:t xml:space="preserve"> se podrá designar un suplente con las mismas atribuciones y facultades del titular. Su designación deberá realizarse en los mismos términos que la del titular;</w:t>
      </w:r>
    </w:p>
    <w:p w14:paraId="227182A1" w14:textId="77777777" w:rsidR="00312A46" w:rsidRPr="009A364A" w:rsidRDefault="00312A46" w:rsidP="00312A46">
      <w:pPr>
        <w:suppressAutoHyphens/>
        <w:spacing w:after="0" w:line="240" w:lineRule="auto"/>
        <w:rPr>
          <w:rFonts w:cs="Arial"/>
          <w:spacing w:val="-3"/>
          <w:szCs w:val="24"/>
        </w:rPr>
      </w:pPr>
    </w:p>
    <w:p w14:paraId="77AD111C" w14:textId="77777777" w:rsidR="00312A46" w:rsidRPr="009A364A" w:rsidRDefault="00312A46" w:rsidP="002C7485">
      <w:pPr>
        <w:pStyle w:val="ListParagraph1"/>
        <w:numPr>
          <w:ilvl w:val="0"/>
          <w:numId w:val="24"/>
        </w:numPr>
        <w:suppressAutoHyphens/>
        <w:ind w:left="0" w:firstLine="0"/>
        <w:jc w:val="both"/>
        <w:rPr>
          <w:rFonts w:ascii="Arial" w:hAnsi="Arial" w:cs="Arial"/>
        </w:rPr>
      </w:pPr>
      <w:r w:rsidRPr="009A364A">
        <w:rPr>
          <w:rFonts w:ascii="Arial" w:hAnsi="Arial" w:cs="Arial"/>
          <w:spacing w:val="-3"/>
        </w:rPr>
        <w:t xml:space="preserve">Informar al Comité de los procedimientos y mecanismos para la evaluación y dictámenes de Proyectos, así como del seguimiento técnico de los mismos; </w:t>
      </w:r>
    </w:p>
    <w:p w14:paraId="457648F8" w14:textId="77777777" w:rsidR="00312A46" w:rsidRPr="009A364A" w:rsidRDefault="00312A46" w:rsidP="00312A46">
      <w:pPr>
        <w:suppressAutoHyphens/>
        <w:spacing w:after="0" w:line="240" w:lineRule="auto"/>
        <w:rPr>
          <w:rFonts w:cs="Arial"/>
          <w:szCs w:val="24"/>
        </w:rPr>
      </w:pPr>
    </w:p>
    <w:p w14:paraId="65DA3E37" w14:textId="77777777" w:rsidR="00312A46" w:rsidRPr="009A364A" w:rsidRDefault="00312A46" w:rsidP="002C7485">
      <w:pPr>
        <w:pStyle w:val="ListParagraph1"/>
        <w:numPr>
          <w:ilvl w:val="0"/>
          <w:numId w:val="24"/>
        </w:numPr>
        <w:suppressAutoHyphens/>
        <w:ind w:left="0" w:firstLine="0"/>
        <w:jc w:val="both"/>
        <w:rPr>
          <w:rFonts w:ascii="Arial" w:hAnsi="Arial" w:cs="Arial"/>
        </w:rPr>
      </w:pPr>
      <w:r w:rsidRPr="009A364A">
        <w:rPr>
          <w:rFonts w:ascii="Arial" w:hAnsi="Arial" w:cs="Arial"/>
          <w:spacing w:val="-3"/>
        </w:rPr>
        <w:t xml:space="preserve"> Elaborar y proponer al Comité los mecanismos para la difusión y divulgación de los resultados de los Proyectos apoyados;</w:t>
      </w:r>
    </w:p>
    <w:p w14:paraId="0091A1F2" w14:textId="77777777" w:rsidR="00312A46" w:rsidRPr="009A364A" w:rsidRDefault="00312A46" w:rsidP="00312A46">
      <w:pPr>
        <w:suppressAutoHyphens/>
        <w:spacing w:after="0" w:line="240" w:lineRule="auto"/>
        <w:rPr>
          <w:rFonts w:cs="Arial"/>
          <w:szCs w:val="24"/>
        </w:rPr>
      </w:pPr>
    </w:p>
    <w:p w14:paraId="6DFE6BD8" w14:textId="77777777" w:rsidR="00312A46" w:rsidRPr="009A364A" w:rsidRDefault="00312A46" w:rsidP="002C7485">
      <w:pPr>
        <w:pStyle w:val="ListParagraph1"/>
        <w:numPr>
          <w:ilvl w:val="0"/>
          <w:numId w:val="24"/>
        </w:numPr>
        <w:suppressAutoHyphens/>
        <w:ind w:left="0" w:firstLine="0"/>
        <w:jc w:val="both"/>
        <w:rPr>
          <w:rFonts w:ascii="Arial" w:hAnsi="Arial" w:cs="Arial"/>
        </w:rPr>
      </w:pPr>
      <w:r w:rsidRPr="009A364A">
        <w:rPr>
          <w:rFonts w:ascii="Arial" w:hAnsi="Arial" w:cs="Arial"/>
          <w:spacing w:val="-3"/>
        </w:rPr>
        <w:t xml:space="preserve"> Elaborar y proponer al Comité los criterios de evaluación de Propuestas y Proyectos que se reciban a través de </w:t>
      </w:r>
      <w:proofErr w:type="gramStart"/>
      <w:r w:rsidRPr="009A364A">
        <w:rPr>
          <w:rFonts w:ascii="Arial" w:hAnsi="Arial" w:cs="Arial"/>
          <w:spacing w:val="-3"/>
        </w:rPr>
        <w:t>Convocatorias ;</w:t>
      </w:r>
      <w:proofErr w:type="gramEnd"/>
    </w:p>
    <w:p w14:paraId="547C40BE" w14:textId="77777777" w:rsidR="00312A46" w:rsidRPr="009A364A" w:rsidRDefault="00312A46" w:rsidP="00312A46">
      <w:pPr>
        <w:suppressAutoHyphens/>
        <w:spacing w:after="0" w:line="240" w:lineRule="auto"/>
        <w:rPr>
          <w:rFonts w:cs="Arial"/>
          <w:spacing w:val="-3"/>
          <w:szCs w:val="24"/>
          <w:lang w:val="es-ES"/>
        </w:rPr>
      </w:pPr>
    </w:p>
    <w:p w14:paraId="3DCCA765" w14:textId="77777777" w:rsidR="00312A46" w:rsidRPr="009A364A" w:rsidRDefault="00312A46" w:rsidP="002C7485">
      <w:pPr>
        <w:pStyle w:val="ListParagraph1"/>
        <w:numPr>
          <w:ilvl w:val="0"/>
          <w:numId w:val="24"/>
        </w:numPr>
        <w:suppressAutoHyphens/>
        <w:ind w:left="0" w:firstLine="0"/>
        <w:jc w:val="both"/>
        <w:rPr>
          <w:rFonts w:ascii="Arial" w:hAnsi="Arial" w:cs="Arial"/>
          <w:spacing w:val="-3"/>
        </w:rPr>
      </w:pPr>
      <w:r w:rsidRPr="009A364A">
        <w:rPr>
          <w:rFonts w:ascii="Arial" w:hAnsi="Arial" w:cs="Arial"/>
          <w:spacing w:val="-3"/>
        </w:rPr>
        <w:t>Recibir, registrar y entregar al Comité, las Propuestas a evaluar en cada una de las modalidades de apoyo;</w:t>
      </w:r>
    </w:p>
    <w:p w14:paraId="6F3E9685" w14:textId="77777777" w:rsidR="00312A46" w:rsidRPr="009A364A" w:rsidRDefault="00312A46" w:rsidP="00312A46">
      <w:pPr>
        <w:suppressAutoHyphens/>
        <w:spacing w:after="0" w:line="240" w:lineRule="auto"/>
        <w:rPr>
          <w:rFonts w:cs="Arial"/>
          <w:spacing w:val="-3"/>
          <w:szCs w:val="24"/>
          <w:lang w:eastAsia="es-ES"/>
        </w:rPr>
      </w:pPr>
    </w:p>
    <w:p w14:paraId="4F215B6F" w14:textId="77777777" w:rsidR="00312A46" w:rsidRPr="009A364A" w:rsidRDefault="00312A46" w:rsidP="002C7485">
      <w:pPr>
        <w:pStyle w:val="ListParagraph1"/>
        <w:numPr>
          <w:ilvl w:val="0"/>
          <w:numId w:val="24"/>
        </w:numPr>
        <w:suppressAutoHyphens/>
        <w:ind w:left="0" w:firstLine="0"/>
        <w:jc w:val="both"/>
        <w:rPr>
          <w:rFonts w:ascii="Arial" w:hAnsi="Arial" w:cs="Arial"/>
          <w:spacing w:val="-3"/>
        </w:rPr>
      </w:pPr>
      <w:r w:rsidRPr="009A364A">
        <w:rPr>
          <w:rFonts w:ascii="Arial" w:hAnsi="Arial" w:cs="Arial"/>
          <w:spacing w:val="-3"/>
        </w:rPr>
        <w:t>Coordinar el seguimiento técnico de los Proyectos, apoyándose de ser necesario en el Comité, y</w:t>
      </w:r>
    </w:p>
    <w:p w14:paraId="4DBD998D" w14:textId="77777777" w:rsidR="00312A46" w:rsidRPr="009A364A" w:rsidRDefault="00312A46" w:rsidP="00312A46">
      <w:pPr>
        <w:pStyle w:val="ListParagraph1"/>
        <w:suppressAutoHyphens/>
        <w:rPr>
          <w:rFonts w:ascii="Arial" w:hAnsi="Arial" w:cs="Arial"/>
          <w:spacing w:val="-3"/>
        </w:rPr>
      </w:pPr>
    </w:p>
    <w:p w14:paraId="7DB88318" w14:textId="77777777" w:rsidR="00312A46" w:rsidRPr="009A364A" w:rsidRDefault="00312A46" w:rsidP="002C7485">
      <w:pPr>
        <w:pStyle w:val="ListParagraph1"/>
        <w:numPr>
          <w:ilvl w:val="0"/>
          <w:numId w:val="24"/>
        </w:numPr>
        <w:suppressAutoHyphens/>
        <w:ind w:left="0" w:firstLine="0"/>
        <w:jc w:val="both"/>
        <w:rPr>
          <w:rFonts w:ascii="Arial" w:hAnsi="Arial" w:cs="Arial"/>
          <w:spacing w:val="-3"/>
        </w:rPr>
      </w:pPr>
      <w:r w:rsidRPr="009A364A">
        <w:rPr>
          <w:rFonts w:ascii="Arial" w:hAnsi="Arial" w:cs="Arial"/>
          <w:spacing w:val="-3"/>
        </w:rPr>
        <w:t>Las demás que se deriven del Contrato, de las presentes Reglas y de las instrucciones del Comité para el buen desarrollo de los fines del Fideicomiso.</w:t>
      </w:r>
    </w:p>
    <w:p w14:paraId="2A8A3DDC" w14:textId="77777777" w:rsidR="00312A46" w:rsidRPr="009A364A" w:rsidRDefault="00312A46" w:rsidP="00312A46">
      <w:pPr>
        <w:spacing w:after="0" w:line="240" w:lineRule="auto"/>
        <w:rPr>
          <w:rFonts w:cs="Arial"/>
          <w:szCs w:val="24"/>
        </w:rPr>
      </w:pPr>
    </w:p>
    <w:p w14:paraId="1473EA6E" w14:textId="77777777" w:rsidR="00312A46" w:rsidRPr="009A364A" w:rsidRDefault="00312A46" w:rsidP="00312A46">
      <w:pPr>
        <w:spacing w:after="0" w:line="240" w:lineRule="auto"/>
        <w:rPr>
          <w:rFonts w:cs="Arial"/>
          <w:b/>
          <w:bCs/>
          <w:spacing w:val="-3"/>
          <w:szCs w:val="24"/>
        </w:rPr>
      </w:pPr>
      <w:r w:rsidRPr="009A364A">
        <w:rPr>
          <w:rFonts w:cs="Arial"/>
          <w:b/>
          <w:spacing w:val="-3"/>
          <w:szCs w:val="24"/>
        </w:rPr>
        <w:lastRenderedPageBreak/>
        <w:t xml:space="preserve">VI. </w:t>
      </w:r>
      <w:r w:rsidRPr="009A364A">
        <w:rPr>
          <w:rFonts w:cs="Arial"/>
          <w:b/>
          <w:bCs/>
          <w:spacing w:val="-3"/>
          <w:szCs w:val="24"/>
        </w:rPr>
        <w:t>DE LOS PROYECTOS.</w:t>
      </w:r>
    </w:p>
    <w:p w14:paraId="3DF538B5" w14:textId="77777777" w:rsidR="00312A46" w:rsidRPr="009A364A" w:rsidRDefault="00312A46" w:rsidP="00312A46">
      <w:pPr>
        <w:suppressAutoHyphens/>
        <w:spacing w:after="0" w:line="240" w:lineRule="auto"/>
        <w:rPr>
          <w:rFonts w:cs="Arial"/>
          <w:spacing w:val="-3"/>
          <w:szCs w:val="24"/>
        </w:rPr>
      </w:pPr>
    </w:p>
    <w:p w14:paraId="038D3AD2" w14:textId="77777777" w:rsidR="00312A46" w:rsidRPr="009A364A" w:rsidRDefault="00312A46" w:rsidP="00312A46">
      <w:pPr>
        <w:pStyle w:val="Heading5"/>
        <w:spacing w:before="0" w:line="240" w:lineRule="auto"/>
        <w:rPr>
          <w:rFonts w:ascii="Arial" w:hAnsi="Arial" w:cs="Arial"/>
          <w:color w:val="auto"/>
          <w:szCs w:val="24"/>
        </w:rPr>
      </w:pPr>
      <w:r w:rsidRPr="009A364A">
        <w:rPr>
          <w:rFonts w:ascii="Arial" w:hAnsi="Arial" w:cs="Arial"/>
          <w:color w:val="auto"/>
          <w:szCs w:val="24"/>
        </w:rPr>
        <w:t>VI.1 PROYECTOS QUE PODRÁN RECIBIR APOYO.</w:t>
      </w:r>
    </w:p>
    <w:p w14:paraId="5C162D34" w14:textId="77777777" w:rsidR="00312A46" w:rsidRPr="009A364A" w:rsidRDefault="00312A46" w:rsidP="00312A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rPr>
          <w:rFonts w:cs="Arial"/>
          <w:color w:val="FF0000"/>
          <w:szCs w:val="24"/>
          <w:lang w:val="es-ES_tradnl" w:eastAsia="es-ES"/>
        </w:rPr>
      </w:pPr>
    </w:p>
    <w:p w14:paraId="59D11674" w14:textId="77777777" w:rsidR="00312A46" w:rsidRPr="009A364A" w:rsidRDefault="00312A46" w:rsidP="00312A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rPr>
          <w:rFonts w:cs="Arial"/>
          <w:color w:val="FF0000"/>
          <w:spacing w:val="-3"/>
          <w:szCs w:val="24"/>
        </w:rPr>
      </w:pPr>
      <w:r w:rsidRPr="009A364A">
        <w:rPr>
          <w:rFonts w:cs="Arial"/>
          <w:color w:val="FF0000"/>
          <w:szCs w:val="24"/>
          <w:lang w:val="es-ES" w:eastAsia="es-ES"/>
        </w:rPr>
        <w:t xml:space="preserve">En congruencia con la Ley, el Contrato y las presentes Reglas, las propuestas que podrán evaluarse y, en su caso, seleccionarse para recibir Apoyos serán aquellas que </w:t>
      </w:r>
      <w:r w:rsidRPr="009A364A">
        <w:rPr>
          <w:rFonts w:cs="Arial"/>
          <w:color w:val="FF0000"/>
          <w:szCs w:val="24"/>
          <w:lang w:val="es-ES"/>
        </w:rPr>
        <w:t xml:space="preserve">sean dictaminadas favorablemente como elegibles por el Comité y cuyos </w:t>
      </w:r>
      <w:r w:rsidRPr="009A364A">
        <w:rPr>
          <w:rFonts w:cs="Arial"/>
          <w:color w:val="FF0000"/>
          <w:szCs w:val="24"/>
          <w:lang w:val="es-ES" w:eastAsia="es-ES"/>
        </w:rPr>
        <w:t xml:space="preserve">lineamientos de operación </w:t>
      </w:r>
      <w:r w:rsidRPr="009A364A">
        <w:rPr>
          <w:rFonts w:cs="Arial"/>
          <w:color w:val="FF0000"/>
          <w:szCs w:val="24"/>
          <w:lang w:val="es-ES"/>
        </w:rPr>
        <w:t>y/o manual(es) operativo</w:t>
      </w:r>
      <w:r w:rsidRPr="009A364A">
        <w:rPr>
          <w:rFonts w:cs="Arial"/>
          <w:color w:val="FF0000"/>
          <w:szCs w:val="24"/>
          <w:lang w:val="es-ES" w:eastAsia="es-ES"/>
        </w:rPr>
        <w:t>(s)</w:t>
      </w:r>
      <w:r w:rsidRPr="009A364A">
        <w:rPr>
          <w:rFonts w:cs="Arial"/>
          <w:color w:val="FF0000"/>
          <w:szCs w:val="24"/>
          <w:lang w:val="es-ES"/>
        </w:rPr>
        <w:t xml:space="preserve"> sea</w:t>
      </w:r>
      <w:r w:rsidRPr="009A364A">
        <w:rPr>
          <w:rFonts w:cs="Arial"/>
          <w:color w:val="FF0000"/>
          <w:szCs w:val="24"/>
          <w:lang w:val="es-ES" w:eastAsia="es-ES"/>
        </w:rPr>
        <w:t>n</w:t>
      </w:r>
      <w:r w:rsidRPr="009A364A">
        <w:rPr>
          <w:rFonts w:cs="Arial"/>
          <w:color w:val="FF0000"/>
          <w:szCs w:val="24"/>
          <w:lang w:val="es-ES"/>
        </w:rPr>
        <w:t xml:space="preserve"> </w:t>
      </w:r>
      <w:r w:rsidRPr="009A364A">
        <w:rPr>
          <w:rFonts w:cs="Arial"/>
          <w:color w:val="FF0000"/>
          <w:spacing w:val="-3"/>
          <w:szCs w:val="24"/>
        </w:rPr>
        <w:t>validados</w:t>
      </w:r>
      <w:r w:rsidRPr="009A364A">
        <w:rPr>
          <w:rFonts w:cs="Arial"/>
          <w:color w:val="FF0000"/>
          <w:szCs w:val="24"/>
          <w:lang w:val="es-ES"/>
        </w:rPr>
        <w:t xml:space="preserve"> por dicho órgano colegiado, lo cual quedará señalado en el</w:t>
      </w:r>
      <w:r w:rsidRPr="009A364A">
        <w:rPr>
          <w:rFonts w:cs="Arial"/>
          <w:color w:val="FF0000"/>
          <w:szCs w:val="24"/>
          <w:lang w:val="es-ES" w:eastAsia="es-ES"/>
        </w:rPr>
        <w:t xml:space="preserve"> acuerdo de aprobación respectivo del </w:t>
      </w:r>
      <w:r w:rsidRPr="009A364A">
        <w:rPr>
          <w:rFonts w:cs="Arial"/>
          <w:b/>
          <w:color w:val="FF0000"/>
          <w:szCs w:val="24"/>
          <w:lang w:val="es-ES" w:eastAsia="es-ES"/>
        </w:rPr>
        <w:t>Proyecto</w:t>
      </w:r>
      <w:r w:rsidRPr="009A364A">
        <w:rPr>
          <w:rFonts w:cs="Arial"/>
          <w:color w:val="FF0000"/>
          <w:szCs w:val="24"/>
          <w:lang w:val="es-ES" w:eastAsia="es-ES"/>
        </w:rPr>
        <w:t>.</w:t>
      </w:r>
    </w:p>
    <w:p w14:paraId="455755EE" w14:textId="77777777" w:rsidR="00312A46" w:rsidRPr="009A364A" w:rsidRDefault="00312A46" w:rsidP="00312A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rPr>
          <w:rFonts w:cs="Arial"/>
          <w:color w:val="FF0000"/>
          <w:szCs w:val="24"/>
          <w:lang w:val="es-ES" w:eastAsia="es-ES"/>
        </w:rPr>
      </w:pPr>
    </w:p>
    <w:p w14:paraId="4288539E" w14:textId="77777777" w:rsidR="00312A46" w:rsidRPr="009A364A" w:rsidRDefault="00312A46" w:rsidP="00312A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rPr>
          <w:rFonts w:cs="Arial"/>
          <w:color w:val="FF0000"/>
          <w:szCs w:val="24"/>
          <w:lang w:val="es-ES" w:eastAsia="es-ES"/>
        </w:rPr>
      </w:pPr>
      <w:r w:rsidRPr="009A364A">
        <w:rPr>
          <w:rFonts w:cs="Arial"/>
          <w:color w:val="FF0000"/>
          <w:szCs w:val="24"/>
          <w:lang w:val="es-ES" w:eastAsia="es-ES"/>
        </w:rPr>
        <w:t xml:space="preserve">En caso de que el </w:t>
      </w:r>
      <w:r w:rsidRPr="009A364A">
        <w:rPr>
          <w:rFonts w:cs="Arial"/>
          <w:b/>
          <w:color w:val="FF0000"/>
          <w:szCs w:val="24"/>
          <w:lang w:val="es-ES" w:eastAsia="es-ES"/>
        </w:rPr>
        <w:t>Beneficiario</w:t>
      </w:r>
      <w:r w:rsidRPr="009A364A">
        <w:rPr>
          <w:rFonts w:cs="Arial"/>
          <w:color w:val="FF0000"/>
          <w:szCs w:val="24"/>
          <w:lang w:val="es-ES" w:eastAsia="es-ES"/>
        </w:rPr>
        <w:t xml:space="preserve"> realice alguna adecuación o modificación sobre los lineamientos de operación </w:t>
      </w:r>
      <w:r w:rsidRPr="009A364A">
        <w:rPr>
          <w:rFonts w:cs="Arial"/>
          <w:color w:val="FF0000"/>
          <w:szCs w:val="24"/>
          <w:lang w:val="es-ES"/>
        </w:rPr>
        <w:t>y/o manual</w:t>
      </w:r>
      <w:r w:rsidRPr="009A364A">
        <w:rPr>
          <w:rFonts w:cs="Arial"/>
          <w:color w:val="FF0000"/>
          <w:szCs w:val="24"/>
          <w:lang w:val="es-ES" w:eastAsia="es-ES"/>
        </w:rPr>
        <w:t>(es)</w:t>
      </w:r>
      <w:r w:rsidRPr="009A364A">
        <w:rPr>
          <w:rFonts w:cs="Arial"/>
          <w:color w:val="FF0000"/>
          <w:szCs w:val="24"/>
          <w:lang w:val="es-ES"/>
        </w:rPr>
        <w:t xml:space="preserve"> operativo(s) antes aprobados, éstos deberán nuevamente ser </w:t>
      </w:r>
      <w:r w:rsidRPr="009A364A">
        <w:rPr>
          <w:rFonts w:cs="Arial"/>
          <w:color w:val="FF0000"/>
          <w:spacing w:val="-3"/>
          <w:szCs w:val="24"/>
        </w:rPr>
        <w:t>validados</w:t>
      </w:r>
      <w:r w:rsidRPr="009A364A">
        <w:rPr>
          <w:rFonts w:cs="Arial"/>
          <w:color w:val="FF0000"/>
          <w:szCs w:val="24"/>
          <w:lang w:val="es-ES"/>
        </w:rPr>
        <w:t xml:space="preserve"> y aprobados mediante acuerdo por el mismo Comité. </w:t>
      </w:r>
    </w:p>
    <w:p w14:paraId="02FCAB2B" w14:textId="77777777" w:rsidR="00312A46" w:rsidRDefault="00312A46" w:rsidP="00312A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rPr>
          <w:rFonts w:cs="Arial"/>
          <w:szCs w:val="24"/>
          <w:lang w:val="es-ES" w:eastAsia="es-ES"/>
        </w:rPr>
      </w:pPr>
    </w:p>
    <w:p w14:paraId="323F5123" w14:textId="77777777" w:rsidR="00312A46" w:rsidRPr="009A364A" w:rsidRDefault="00312A46" w:rsidP="00312A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rPr>
          <w:rFonts w:cs="Arial"/>
          <w:szCs w:val="24"/>
          <w:lang w:val="es-ES" w:eastAsia="es-ES"/>
        </w:rPr>
      </w:pPr>
      <w:r w:rsidRPr="009A364A">
        <w:rPr>
          <w:rFonts w:cs="Arial"/>
          <w:szCs w:val="24"/>
          <w:lang w:val="es-ES" w:eastAsia="es-ES"/>
        </w:rPr>
        <w:t xml:space="preserve">El otorgamiento de Apoyos no comprometerá a la </w:t>
      </w:r>
      <w:r w:rsidRPr="009A364A">
        <w:rPr>
          <w:rFonts w:cs="Arial"/>
          <w:b/>
          <w:szCs w:val="24"/>
          <w:lang w:val="es-ES" w:eastAsia="es-ES"/>
        </w:rPr>
        <w:t>SENER</w:t>
      </w:r>
      <w:r w:rsidRPr="009A364A">
        <w:rPr>
          <w:rFonts w:cs="Arial"/>
          <w:szCs w:val="24"/>
          <w:lang w:val="es-ES" w:eastAsia="es-ES"/>
        </w:rPr>
        <w:t xml:space="preserve">, al Fiduciario, ni al Fideicomiso, en la asignación futura de recursos y tampoco creará vinculación alguna de carácter laboral, societario o de cualquier otro tipo con los </w:t>
      </w:r>
      <w:r w:rsidRPr="009A364A">
        <w:rPr>
          <w:rFonts w:cs="Arial"/>
          <w:b/>
          <w:szCs w:val="24"/>
          <w:lang w:val="es-ES" w:eastAsia="es-ES"/>
        </w:rPr>
        <w:t>BENEFICIARIOS</w:t>
      </w:r>
      <w:r w:rsidRPr="009A364A">
        <w:rPr>
          <w:rFonts w:cs="Arial"/>
          <w:szCs w:val="24"/>
          <w:lang w:val="es-ES" w:eastAsia="es-ES"/>
        </w:rPr>
        <w:t>, con la única salvedad de que en los convenios y contratos respectivos se pacten derechos y beneficios de propiedad industrial o intelectual, o alguna forma de asociación para su explotación y difusión.</w:t>
      </w:r>
    </w:p>
    <w:p w14:paraId="42186E41" w14:textId="77777777" w:rsidR="00312A46" w:rsidRPr="009A364A" w:rsidRDefault="00312A46" w:rsidP="00312A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rPr>
          <w:rFonts w:cs="Arial"/>
          <w:szCs w:val="24"/>
          <w:lang w:val="es-ES" w:eastAsia="es-ES"/>
        </w:rPr>
      </w:pPr>
    </w:p>
    <w:p w14:paraId="3E4A897B" w14:textId="77777777" w:rsidR="00312A46" w:rsidRPr="009A364A" w:rsidRDefault="00312A46" w:rsidP="00312A46">
      <w:pPr>
        <w:suppressAutoHyphens/>
        <w:spacing w:after="0" w:line="240" w:lineRule="auto"/>
        <w:rPr>
          <w:rFonts w:cs="Arial"/>
          <w:b/>
          <w:bCs/>
          <w:spacing w:val="-3"/>
          <w:szCs w:val="24"/>
        </w:rPr>
      </w:pPr>
      <w:r w:rsidRPr="009A364A">
        <w:rPr>
          <w:rFonts w:cs="Arial"/>
          <w:b/>
          <w:bCs/>
          <w:spacing w:val="-3"/>
          <w:szCs w:val="24"/>
        </w:rPr>
        <w:t>VI.2 PROCEDIMIENTO PARA EL ACCESO A APOYOS CON CARGO A LOS RECURSOS DEL PATRIMONIO DEL FIDEICOMISO MEDIANTE CONVOCATORIAS.</w:t>
      </w:r>
    </w:p>
    <w:p w14:paraId="4C8913AB" w14:textId="77777777" w:rsidR="00312A46" w:rsidRPr="009A364A" w:rsidRDefault="00312A46" w:rsidP="00312A46">
      <w:pPr>
        <w:suppressAutoHyphens/>
        <w:spacing w:after="0" w:line="240" w:lineRule="auto"/>
        <w:rPr>
          <w:rFonts w:cs="Arial"/>
          <w:spacing w:val="-3"/>
          <w:szCs w:val="24"/>
        </w:rPr>
      </w:pPr>
    </w:p>
    <w:p w14:paraId="41C454BF" w14:textId="77777777" w:rsidR="00312A46" w:rsidRPr="009A364A" w:rsidRDefault="00312A46" w:rsidP="00312A46">
      <w:pPr>
        <w:pStyle w:val="BodyTextIndent"/>
        <w:spacing w:after="0" w:line="240" w:lineRule="auto"/>
        <w:rPr>
          <w:rFonts w:cs="Arial"/>
          <w:szCs w:val="24"/>
        </w:rPr>
      </w:pPr>
      <w:r w:rsidRPr="009A364A">
        <w:rPr>
          <w:rFonts w:cs="Arial"/>
          <w:szCs w:val="24"/>
        </w:rPr>
        <w:t>A) DE LAS CONVOCATORIAS.</w:t>
      </w:r>
    </w:p>
    <w:p w14:paraId="23F4041F" w14:textId="77777777" w:rsidR="00312A46" w:rsidRPr="009A364A" w:rsidRDefault="00312A46" w:rsidP="00312A46">
      <w:pPr>
        <w:pStyle w:val="BodyTextIndent"/>
        <w:spacing w:after="0" w:line="240" w:lineRule="auto"/>
        <w:rPr>
          <w:rFonts w:cs="Arial"/>
          <w:color w:val="FF0000"/>
          <w:szCs w:val="24"/>
        </w:rPr>
      </w:pPr>
    </w:p>
    <w:p w14:paraId="634EDFD8" w14:textId="77777777" w:rsidR="00312A46" w:rsidRPr="009A364A" w:rsidRDefault="00312A46" w:rsidP="00312A46">
      <w:pPr>
        <w:pStyle w:val="BodyTextIndent"/>
        <w:spacing w:after="0" w:line="240" w:lineRule="auto"/>
        <w:rPr>
          <w:rFonts w:cs="Arial"/>
          <w:color w:val="FF0000"/>
          <w:szCs w:val="24"/>
        </w:rPr>
      </w:pPr>
      <w:r w:rsidRPr="009A364A">
        <w:rPr>
          <w:rFonts w:cs="Arial"/>
          <w:color w:val="FF0000"/>
          <w:szCs w:val="24"/>
        </w:rPr>
        <w:t>A través de las Convocatorias se determinarán los criterios específicos de calidad, pertinencia, relevancia y demás requisitos que deberán satisfacer los Proyectos.</w:t>
      </w:r>
    </w:p>
    <w:p w14:paraId="63EE3F5A" w14:textId="77777777" w:rsidR="00312A46" w:rsidRPr="009A364A" w:rsidRDefault="00312A46" w:rsidP="00312A46">
      <w:pPr>
        <w:suppressAutoHyphens/>
        <w:spacing w:after="0" w:line="240" w:lineRule="auto"/>
        <w:rPr>
          <w:rFonts w:cs="Arial"/>
          <w:spacing w:val="-3"/>
          <w:szCs w:val="24"/>
        </w:rPr>
      </w:pPr>
    </w:p>
    <w:p w14:paraId="46015063" w14:textId="77777777" w:rsidR="00312A46" w:rsidRPr="009A364A" w:rsidRDefault="00312A46" w:rsidP="002C7485">
      <w:pPr>
        <w:pStyle w:val="ListParagraph1"/>
        <w:numPr>
          <w:ilvl w:val="0"/>
          <w:numId w:val="26"/>
        </w:numPr>
        <w:suppressAutoHyphens/>
        <w:ind w:left="0" w:firstLine="0"/>
        <w:jc w:val="both"/>
        <w:rPr>
          <w:rFonts w:ascii="Arial" w:hAnsi="Arial" w:cs="Arial"/>
          <w:b/>
          <w:bCs/>
        </w:rPr>
      </w:pPr>
      <w:r w:rsidRPr="009A364A">
        <w:rPr>
          <w:rFonts w:ascii="Arial" w:hAnsi="Arial" w:cs="Arial"/>
        </w:rPr>
        <w:t>Toda Convocatoria que se emita deberá contener, como mínimo, lo siguiente:</w:t>
      </w:r>
    </w:p>
    <w:p w14:paraId="3B75C6FF" w14:textId="77777777" w:rsidR="00312A46" w:rsidRPr="009A364A" w:rsidRDefault="00312A46" w:rsidP="00312A46">
      <w:pPr>
        <w:suppressAutoHyphens/>
        <w:spacing w:after="0" w:line="240" w:lineRule="auto"/>
        <w:rPr>
          <w:rFonts w:cs="Arial"/>
          <w:spacing w:val="-3"/>
          <w:szCs w:val="24"/>
        </w:rPr>
      </w:pPr>
    </w:p>
    <w:p w14:paraId="30600718" w14:textId="77777777" w:rsidR="00312A46" w:rsidRPr="009A364A" w:rsidRDefault="00312A46" w:rsidP="002C7485">
      <w:pPr>
        <w:numPr>
          <w:ilvl w:val="0"/>
          <w:numId w:val="27"/>
        </w:numPr>
        <w:tabs>
          <w:tab w:val="clear" w:pos="360"/>
        </w:tabs>
        <w:suppressAutoHyphens/>
        <w:spacing w:after="0" w:line="240" w:lineRule="auto"/>
        <w:ind w:left="567" w:hanging="283"/>
        <w:rPr>
          <w:rFonts w:cs="Arial"/>
          <w:b/>
          <w:bCs/>
          <w:szCs w:val="24"/>
        </w:rPr>
      </w:pPr>
      <w:r w:rsidRPr="009A364A">
        <w:rPr>
          <w:rFonts w:cs="Arial"/>
          <w:szCs w:val="24"/>
        </w:rPr>
        <w:t>el objetivo que se busca lograr con el otorgamiento de los Apoyos, las modalidades para el otorgamiento de los mismos, así como las metas del proyecto;</w:t>
      </w:r>
    </w:p>
    <w:p w14:paraId="6EFCF11E" w14:textId="77777777" w:rsidR="00312A46" w:rsidRPr="009A364A" w:rsidRDefault="00312A46" w:rsidP="00312A46">
      <w:pPr>
        <w:suppressAutoHyphens/>
        <w:spacing w:after="0" w:line="240" w:lineRule="auto"/>
        <w:ind w:left="567" w:hanging="283"/>
        <w:rPr>
          <w:rFonts w:cs="Arial"/>
          <w:b/>
          <w:bCs/>
          <w:szCs w:val="24"/>
        </w:rPr>
      </w:pPr>
    </w:p>
    <w:p w14:paraId="78BAFE16" w14:textId="77777777" w:rsidR="00312A46" w:rsidRPr="009A364A" w:rsidRDefault="00312A46" w:rsidP="002C7485">
      <w:pPr>
        <w:numPr>
          <w:ilvl w:val="0"/>
          <w:numId w:val="27"/>
        </w:numPr>
        <w:tabs>
          <w:tab w:val="clear" w:pos="360"/>
        </w:tabs>
        <w:suppressAutoHyphens/>
        <w:spacing w:after="0" w:line="240" w:lineRule="auto"/>
        <w:ind w:left="567" w:hanging="283"/>
        <w:rPr>
          <w:rFonts w:cs="Arial"/>
          <w:b/>
          <w:bCs/>
          <w:szCs w:val="24"/>
        </w:rPr>
      </w:pPr>
      <w:r w:rsidRPr="009A364A">
        <w:rPr>
          <w:rFonts w:cs="Arial"/>
          <w:szCs w:val="24"/>
        </w:rPr>
        <w:t>el grupo objetivo y/o la población a quién va dirigido;</w:t>
      </w:r>
    </w:p>
    <w:p w14:paraId="38B28B4D" w14:textId="77777777" w:rsidR="00312A46" w:rsidRPr="009A364A" w:rsidRDefault="00312A46" w:rsidP="00312A46">
      <w:pPr>
        <w:suppressAutoHyphens/>
        <w:spacing w:after="0" w:line="240" w:lineRule="auto"/>
        <w:ind w:left="567" w:hanging="283"/>
        <w:rPr>
          <w:rFonts w:cs="Arial"/>
          <w:b/>
          <w:bCs/>
          <w:szCs w:val="24"/>
        </w:rPr>
      </w:pPr>
    </w:p>
    <w:p w14:paraId="3496E5CF" w14:textId="77777777" w:rsidR="00312A46" w:rsidRPr="009A364A" w:rsidRDefault="00312A46" w:rsidP="002C7485">
      <w:pPr>
        <w:numPr>
          <w:ilvl w:val="0"/>
          <w:numId w:val="27"/>
        </w:numPr>
        <w:tabs>
          <w:tab w:val="clear" w:pos="360"/>
        </w:tabs>
        <w:suppressAutoHyphens/>
        <w:spacing w:after="0" w:line="240" w:lineRule="auto"/>
        <w:ind w:left="567" w:hanging="283"/>
        <w:rPr>
          <w:rFonts w:cs="Arial"/>
          <w:b/>
          <w:bCs/>
          <w:szCs w:val="24"/>
        </w:rPr>
      </w:pPr>
      <w:r w:rsidRPr="009A364A">
        <w:rPr>
          <w:rFonts w:cs="Arial"/>
          <w:szCs w:val="24"/>
        </w:rPr>
        <w:t>la vigencia de la Convocatoria;</w:t>
      </w:r>
    </w:p>
    <w:p w14:paraId="1BFB1210" w14:textId="77777777" w:rsidR="00312A46" w:rsidRPr="009A364A" w:rsidRDefault="00312A46" w:rsidP="00312A46">
      <w:pPr>
        <w:suppressAutoHyphens/>
        <w:spacing w:after="0" w:line="240" w:lineRule="auto"/>
        <w:ind w:left="567" w:hanging="283"/>
        <w:rPr>
          <w:rFonts w:cs="Arial"/>
          <w:b/>
          <w:bCs/>
          <w:szCs w:val="24"/>
        </w:rPr>
      </w:pPr>
    </w:p>
    <w:p w14:paraId="09F0BDD1" w14:textId="77777777" w:rsidR="00312A46" w:rsidRPr="009A364A" w:rsidRDefault="00312A46" w:rsidP="002C7485">
      <w:pPr>
        <w:numPr>
          <w:ilvl w:val="0"/>
          <w:numId w:val="27"/>
        </w:numPr>
        <w:tabs>
          <w:tab w:val="clear" w:pos="360"/>
        </w:tabs>
        <w:suppressAutoHyphens/>
        <w:spacing w:after="0" w:line="240" w:lineRule="auto"/>
        <w:ind w:left="567" w:hanging="283"/>
        <w:rPr>
          <w:rFonts w:cs="Arial"/>
          <w:b/>
          <w:bCs/>
          <w:szCs w:val="24"/>
        </w:rPr>
      </w:pPr>
      <w:r w:rsidRPr="009A364A">
        <w:rPr>
          <w:rFonts w:cs="Arial"/>
          <w:szCs w:val="24"/>
        </w:rPr>
        <w:t>los requisitos que deberán cumplir los Solicitantes interesados en participar en el proceso;</w:t>
      </w:r>
    </w:p>
    <w:p w14:paraId="73AEB1C5" w14:textId="77777777" w:rsidR="00312A46" w:rsidRPr="009A364A" w:rsidRDefault="00312A46" w:rsidP="00312A46">
      <w:pPr>
        <w:suppressAutoHyphens/>
        <w:spacing w:after="0" w:line="240" w:lineRule="auto"/>
        <w:ind w:left="567" w:hanging="283"/>
        <w:rPr>
          <w:rFonts w:cs="Arial"/>
          <w:b/>
          <w:bCs/>
          <w:szCs w:val="24"/>
        </w:rPr>
      </w:pPr>
    </w:p>
    <w:p w14:paraId="0FE6D146" w14:textId="77777777" w:rsidR="00312A46" w:rsidRPr="009A364A" w:rsidRDefault="00312A46" w:rsidP="002C7485">
      <w:pPr>
        <w:numPr>
          <w:ilvl w:val="0"/>
          <w:numId w:val="27"/>
        </w:numPr>
        <w:tabs>
          <w:tab w:val="clear" w:pos="360"/>
        </w:tabs>
        <w:suppressAutoHyphens/>
        <w:spacing w:after="0" w:line="240" w:lineRule="auto"/>
        <w:ind w:left="567" w:hanging="283"/>
        <w:rPr>
          <w:rFonts w:cs="Arial"/>
          <w:b/>
          <w:bCs/>
          <w:szCs w:val="24"/>
        </w:rPr>
      </w:pPr>
      <w:r w:rsidRPr="009A364A">
        <w:rPr>
          <w:rFonts w:cs="Arial"/>
          <w:szCs w:val="24"/>
        </w:rPr>
        <w:lastRenderedPageBreak/>
        <w:t>el (los) lugar(es) donde se presentará(n) el(los) Proyectos</w:t>
      </w:r>
      <w:r w:rsidRPr="009A364A" w:rsidDel="005F6601">
        <w:rPr>
          <w:rFonts w:cs="Arial"/>
          <w:szCs w:val="24"/>
        </w:rPr>
        <w:t xml:space="preserve"> </w:t>
      </w:r>
      <w:r w:rsidRPr="009A364A">
        <w:rPr>
          <w:rFonts w:cs="Arial"/>
          <w:szCs w:val="24"/>
        </w:rPr>
        <w:t>(s) y la forma y medios que se utilizarán para ello;</w:t>
      </w:r>
    </w:p>
    <w:p w14:paraId="24F723E7" w14:textId="77777777" w:rsidR="00312A46" w:rsidRPr="009A364A" w:rsidRDefault="00312A46" w:rsidP="00312A46">
      <w:pPr>
        <w:suppressAutoHyphens/>
        <w:spacing w:after="0" w:line="240" w:lineRule="auto"/>
        <w:ind w:left="567" w:hanging="283"/>
        <w:rPr>
          <w:rFonts w:cs="Arial"/>
          <w:b/>
          <w:bCs/>
          <w:szCs w:val="24"/>
        </w:rPr>
      </w:pPr>
    </w:p>
    <w:p w14:paraId="3829149C" w14:textId="77777777" w:rsidR="00312A46" w:rsidRPr="009A364A" w:rsidRDefault="00312A46" w:rsidP="002C7485">
      <w:pPr>
        <w:numPr>
          <w:ilvl w:val="0"/>
          <w:numId w:val="27"/>
        </w:numPr>
        <w:tabs>
          <w:tab w:val="clear" w:pos="360"/>
        </w:tabs>
        <w:suppressAutoHyphens/>
        <w:spacing w:after="0" w:line="240" w:lineRule="auto"/>
        <w:ind w:left="567" w:hanging="283"/>
        <w:rPr>
          <w:rFonts w:cs="Arial"/>
          <w:b/>
          <w:bCs/>
          <w:szCs w:val="24"/>
        </w:rPr>
      </w:pPr>
      <w:r w:rsidRPr="009A364A">
        <w:rPr>
          <w:rFonts w:cs="Arial"/>
          <w:szCs w:val="24"/>
        </w:rPr>
        <w:t>una breve descripción del proceso de selección, asignación y formalización y plazos estimados para ello;</w:t>
      </w:r>
    </w:p>
    <w:p w14:paraId="1B086749" w14:textId="77777777" w:rsidR="00312A46" w:rsidRPr="009A364A" w:rsidRDefault="00312A46" w:rsidP="00312A46">
      <w:pPr>
        <w:suppressAutoHyphens/>
        <w:spacing w:after="0" w:line="240" w:lineRule="auto"/>
        <w:ind w:left="567" w:hanging="283"/>
        <w:rPr>
          <w:rFonts w:cs="Arial"/>
          <w:b/>
          <w:bCs/>
          <w:szCs w:val="24"/>
        </w:rPr>
      </w:pPr>
    </w:p>
    <w:p w14:paraId="2C6F215B" w14:textId="77777777" w:rsidR="00312A46" w:rsidRPr="009A364A" w:rsidRDefault="00312A46" w:rsidP="002C7485">
      <w:pPr>
        <w:numPr>
          <w:ilvl w:val="0"/>
          <w:numId w:val="27"/>
        </w:numPr>
        <w:tabs>
          <w:tab w:val="clear" w:pos="360"/>
        </w:tabs>
        <w:suppressAutoHyphens/>
        <w:spacing w:after="0" w:line="240" w:lineRule="auto"/>
        <w:ind w:left="567" w:hanging="283"/>
        <w:rPr>
          <w:rFonts w:cs="Arial"/>
          <w:b/>
          <w:bCs/>
          <w:szCs w:val="24"/>
        </w:rPr>
      </w:pPr>
      <w:r w:rsidRPr="009A364A">
        <w:rPr>
          <w:rFonts w:cs="Arial"/>
          <w:szCs w:val="24"/>
        </w:rPr>
        <w:t xml:space="preserve">la referencia clara y explícita de que los recursos que otorgue el </w:t>
      </w:r>
      <w:proofErr w:type="gramStart"/>
      <w:r w:rsidRPr="009A364A">
        <w:rPr>
          <w:rFonts w:cs="Arial"/>
          <w:szCs w:val="24"/>
        </w:rPr>
        <w:t>Fideicomiso,</w:t>
      </w:r>
      <w:proofErr w:type="gramEnd"/>
      <w:r w:rsidRPr="009A364A">
        <w:rPr>
          <w:rFonts w:cs="Arial"/>
          <w:szCs w:val="24"/>
        </w:rPr>
        <w:t xml:space="preserve"> estarán supeditados a la disponibilidad que tenga en su patrimonio;</w:t>
      </w:r>
    </w:p>
    <w:p w14:paraId="3E5F5EA0" w14:textId="77777777" w:rsidR="00312A46" w:rsidRPr="009A364A" w:rsidRDefault="00312A46" w:rsidP="00312A46">
      <w:pPr>
        <w:suppressAutoHyphens/>
        <w:spacing w:after="0" w:line="240" w:lineRule="auto"/>
        <w:ind w:left="567" w:hanging="283"/>
        <w:rPr>
          <w:rFonts w:cs="Arial"/>
          <w:b/>
          <w:bCs/>
          <w:szCs w:val="24"/>
        </w:rPr>
      </w:pPr>
    </w:p>
    <w:p w14:paraId="6BBDED4C" w14:textId="77777777" w:rsidR="00312A46" w:rsidRPr="009A364A" w:rsidRDefault="00312A46" w:rsidP="002C7485">
      <w:pPr>
        <w:numPr>
          <w:ilvl w:val="0"/>
          <w:numId w:val="27"/>
        </w:numPr>
        <w:tabs>
          <w:tab w:val="clear" w:pos="360"/>
        </w:tabs>
        <w:suppressAutoHyphens/>
        <w:spacing w:after="0" w:line="240" w:lineRule="auto"/>
        <w:ind w:left="567" w:hanging="283"/>
        <w:rPr>
          <w:rFonts w:cs="Arial"/>
          <w:b/>
          <w:bCs/>
          <w:szCs w:val="24"/>
        </w:rPr>
      </w:pPr>
      <w:r w:rsidRPr="009A364A">
        <w:rPr>
          <w:rFonts w:cs="Arial"/>
          <w:szCs w:val="24"/>
        </w:rPr>
        <w:t>en su caso, las restricciones e incompatibilidades con otros apoyos otorgados o presentación del mismo Proyecto a otras instancias;</w:t>
      </w:r>
    </w:p>
    <w:p w14:paraId="70458041" w14:textId="77777777" w:rsidR="00312A46" w:rsidRPr="009A364A" w:rsidRDefault="00312A46" w:rsidP="00312A46">
      <w:pPr>
        <w:suppressAutoHyphens/>
        <w:spacing w:after="0" w:line="240" w:lineRule="auto"/>
        <w:ind w:left="567" w:hanging="283"/>
        <w:rPr>
          <w:rFonts w:cs="Arial"/>
          <w:b/>
          <w:bCs/>
          <w:szCs w:val="24"/>
        </w:rPr>
      </w:pPr>
    </w:p>
    <w:p w14:paraId="3556435C" w14:textId="77777777" w:rsidR="00312A46" w:rsidRPr="009A364A" w:rsidRDefault="00312A46" w:rsidP="002C7485">
      <w:pPr>
        <w:numPr>
          <w:ilvl w:val="0"/>
          <w:numId w:val="27"/>
        </w:numPr>
        <w:tabs>
          <w:tab w:val="clear" w:pos="360"/>
        </w:tabs>
        <w:suppressAutoHyphens/>
        <w:spacing w:after="0" w:line="240" w:lineRule="auto"/>
        <w:ind w:left="567" w:hanging="283"/>
        <w:rPr>
          <w:rFonts w:cs="Arial"/>
          <w:b/>
          <w:bCs/>
          <w:szCs w:val="24"/>
        </w:rPr>
      </w:pPr>
      <w:r w:rsidRPr="009A364A">
        <w:rPr>
          <w:rFonts w:cs="Arial"/>
          <w:szCs w:val="24"/>
        </w:rPr>
        <w:t>una sección relativa a la confidencialidad y manejo de la información;</w:t>
      </w:r>
    </w:p>
    <w:p w14:paraId="4963031A" w14:textId="77777777" w:rsidR="00312A46" w:rsidRPr="009A364A" w:rsidRDefault="00312A46" w:rsidP="00312A46">
      <w:pPr>
        <w:suppressAutoHyphens/>
        <w:spacing w:after="0" w:line="240" w:lineRule="auto"/>
        <w:ind w:left="567" w:hanging="283"/>
        <w:rPr>
          <w:rFonts w:cs="Arial"/>
          <w:b/>
          <w:bCs/>
          <w:szCs w:val="24"/>
        </w:rPr>
      </w:pPr>
    </w:p>
    <w:p w14:paraId="767ADEC0" w14:textId="77777777" w:rsidR="00312A46" w:rsidRPr="009A364A" w:rsidRDefault="00312A46" w:rsidP="002C7485">
      <w:pPr>
        <w:numPr>
          <w:ilvl w:val="0"/>
          <w:numId w:val="27"/>
        </w:numPr>
        <w:tabs>
          <w:tab w:val="clear" w:pos="360"/>
        </w:tabs>
        <w:suppressAutoHyphens/>
        <w:spacing w:after="0" w:line="240" w:lineRule="auto"/>
        <w:ind w:left="567" w:hanging="283"/>
        <w:rPr>
          <w:rFonts w:cs="Arial"/>
          <w:szCs w:val="24"/>
        </w:rPr>
      </w:pPr>
      <w:r w:rsidRPr="009A364A">
        <w:rPr>
          <w:rFonts w:cs="Arial"/>
          <w:szCs w:val="24"/>
        </w:rPr>
        <w:t>lo referente a situaciones no previstas, y</w:t>
      </w:r>
    </w:p>
    <w:p w14:paraId="62C05193" w14:textId="77777777" w:rsidR="00312A46" w:rsidRPr="009A364A" w:rsidRDefault="00312A46" w:rsidP="00312A46">
      <w:pPr>
        <w:suppressAutoHyphens/>
        <w:spacing w:after="0" w:line="240" w:lineRule="auto"/>
        <w:ind w:left="567" w:hanging="283"/>
        <w:rPr>
          <w:rFonts w:cs="Arial"/>
          <w:szCs w:val="24"/>
        </w:rPr>
      </w:pPr>
    </w:p>
    <w:p w14:paraId="07066EEA" w14:textId="77777777" w:rsidR="00312A46" w:rsidRPr="009A364A" w:rsidRDefault="00312A46" w:rsidP="002C7485">
      <w:pPr>
        <w:numPr>
          <w:ilvl w:val="0"/>
          <w:numId w:val="27"/>
        </w:numPr>
        <w:tabs>
          <w:tab w:val="clear" w:pos="360"/>
        </w:tabs>
        <w:suppressAutoHyphens/>
        <w:spacing w:after="0" w:line="240" w:lineRule="auto"/>
        <w:ind w:left="567" w:hanging="283"/>
        <w:rPr>
          <w:rFonts w:cs="Arial"/>
          <w:b/>
          <w:bCs/>
          <w:szCs w:val="24"/>
        </w:rPr>
      </w:pPr>
      <w:r w:rsidRPr="009A364A">
        <w:rPr>
          <w:rFonts w:cs="Arial"/>
          <w:szCs w:val="24"/>
        </w:rPr>
        <w:t>lo referente, en su caso a los derechos de propiedad intelectual.</w:t>
      </w:r>
    </w:p>
    <w:p w14:paraId="1CD9B9D0" w14:textId="77777777" w:rsidR="00312A46" w:rsidRPr="009A364A" w:rsidRDefault="00312A46" w:rsidP="00312A46">
      <w:pPr>
        <w:suppressAutoHyphens/>
        <w:spacing w:after="0" w:line="240" w:lineRule="auto"/>
        <w:rPr>
          <w:rFonts w:cs="Arial"/>
          <w:b/>
          <w:bCs/>
          <w:szCs w:val="24"/>
        </w:rPr>
      </w:pPr>
    </w:p>
    <w:p w14:paraId="67BA19E1" w14:textId="77777777" w:rsidR="00312A46" w:rsidRPr="009A364A" w:rsidRDefault="00312A46" w:rsidP="002C7485">
      <w:pPr>
        <w:pStyle w:val="ListParagraph1"/>
        <w:numPr>
          <w:ilvl w:val="0"/>
          <w:numId w:val="26"/>
        </w:numPr>
        <w:suppressAutoHyphens/>
        <w:ind w:left="0" w:firstLine="0"/>
        <w:jc w:val="both"/>
        <w:rPr>
          <w:rFonts w:ascii="Arial" w:hAnsi="Arial" w:cs="Arial"/>
          <w:b/>
          <w:bCs/>
        </w:rPr>
      </w:pPr>
      <w:r w:rsidRPr="009A364A">
        <w:rPr>
          <w:rFonts w:ascii="Arial" w:hAnsi="Arial" w:cs="Arial"/>
        </w:rPr>
        <w:t>Las condiciones, requisitos y procedimientos establecidos en las Convocatorias, una vez publicados, sólo podrán modificarse en los casos y rubros que expresamente hayan sido reservados en el mismo instrumento o en aquellos casos que así lo determine el Comité y antes de que concluya el periodo de recepción de las propuestas.</w:t>
      </w:r>
    </w:p>
    <w:p w14:paraId="697FCB37" w14:textId="77777777" w:rsidR="00312A46" w:rsidRPr="009A364A" w:rsidRDefault="00312A46" w:rsidP="00312A46">
      <w:pPr>
        <w:pStyle w:val="BodyTextIndent"/>
        <w:spacing w:after="0" w:line="240" w:lineRule="auto"/>
        <w:rPr>
          <w:rFonts w:cs="Arial"/>
          <w:b/>
          <w:bCs/>
          <w:szCs w:val="24"/>
        </w:rPr>
      </w:pPr>
    </w:p>
    <w:p w14:paraId="66A3EE32" w14:textId="77777777" w:rsidR="00312A46" w:rsidRPr="009A364A" w:rsidRDefault="00312A46" w:rsidP="00312A46">
      <w:pPr>
        <w:pStyle w:val="BodyTextIndent"/>
        <w:spacing w:after="0" w:line="240" w:lineRule="auto"/>
        <w:rPr>
          <w:rFonts w:cs="Arial"/>
          <w:szCs w:val="24"/>
        </w:rPr>
      </w:pPr>
      <w:r w:rsidRPr="009A364A">
        <w:rPr>
          <w:rFonts w:cs="Arial"/>
          <w:szCs w:val="24"/>
        </w:rPr>
        <w:t>B) DE LOS PROYECTOS.</w:t>
      </w:r>
    </w:p>
    <w:p w14:paraId="39F5DF9D" w14:textId="77777777" w:rsidR="00312A46" w:rsidRPr="009A364A" w:rsidRDefault="00312A46" w:rsidP="00312A46">
      <w:pPr>
        <w:suppressAutoHyphens/>
        <w:spacing w:after="0" w:line="240" w:lineRule="auto"/>
        <w:rPr>
          <w:rFonts w:cs="Arial"/>
          <w:spacing w:val="-3"/>
          <w:szCs w:val="24"/>
        </w:rPr>
      </w:pPr>
    </w:p>
    <w:p w14:paraId="28904FA5" w14:textId="77777777" w:rsidR="00312A46" w:rsidRPr="009A364A" w:rsidRDefault="00312A46" w:rsidP="002C7485">
      <w:pPr>
        <w:pStyle w:val="ListParagraph1"/>
        <w:numPr>
          <w:ilvl w:val="0"/>
          <w:numId w:val="28"/>
        </w:numPr>
        <w:suppressAutoHyphens/>
        <w:ind w:left="0" w:firstLine="0"/>
        <w:jc w:val="both"/>
        <w:rPr>
          <w:rFonts w:ascii="Arial" w:hAnsi="Arial" w:cs="Arial"/>
        </w:rPr>
      </w:pPr>
      <w:r w:rsidRPr="009A364A">
        <w:rPr>
          <w:rFonts w:ascii="Arial" w:hAnsi="Arial" w:cs="Arial"/>
        </w:rPr>
        <w:t>Los Proyectos deberán estar encaminados a coadyuvar en el cumplimiento de los objetivos de la Estrategia;</w:t>
      </w:r>
    </w:p>
    <w:p w14:paraId="434C3CF7" w14:textId="77777777" w:rsidR="00312A46" w:rsidRPr="009A364A" w:rsidRDefault="00312A46" w:rsidP="00312A46">
      <w:pPr>
        <w:pStyle w:val="ListParagraph1"/>
        <w:suppressAutoHyphens/>
        <w:rPr>
          <w:rFonts w:ascii="Arial" w:hAnsi="Arial" w:cs="Arial"/>
        </w:rPr>
      </w:pPr>
    </w:p>
    <w:p w14:paraId="5ECBA945" w14:textId="77777777" w:rsidR="00312A46" w:rsidRPr="009A364A" w:rsidRDefault="00312A46" w:rsidP="002C7485">
      <w:pPr>
        <w:pStyle w:val="ListParagraph1"/>
        <w:numPr>
          <w:ilvl w:val="0"/>
          <w:numId w:val="28"/>
        </w:numPr>
        <w:suppressAutoHyphens/>
        <w:ind w:left="0" w:firstLine="0"/>
        <w:jc w:val="both"/>
        <w:rPr>
          <w:rFonts w:ascii="Arial" w:hAnsi="Arial" w:cs="Arial"/>
          <w:b/>
          <w:bCs/>
        </w:rPr>
      </w:pPr>
      <w:r w:rsidRPr="009A364A">
        <w:rPr>
          <w:rFonts w:ascii="Arial" w:hAnsi="Arial" w:cs="Arial"/>
        </w:rPr>
        <w:t>Los Proyectos que se presenten deberán contener, como mínimo, los siguientes elementos:</w:t>
      </w:r>
    </w:p>
    <w:p w14:paraId="4629983A" w14:textId="77777777" w:rsidR="00312A46" w:rsidRPr="009A364A" w:rsidRDefault="00312A46" w:rsidP="00312A46">
      <w:pPr>
        <w:pStyle w:val="BodyTextIndent"/>
        <w:spacing w:after="0" w:line="240" w:lineRule="auto"/>
        <w:rPr>
          <w:rFonts w:cs="Arial"/>
          <w:b/>
          <w:bCs/>
          <w:szCs w:val="24"/>
        </w:rPr>
      </w:pPr>
    </w:p>
    <w:p w14:paraId="44C1D2F2" w14:textId="77777777" w:rsidR="00312A46" w:rsidRPr="009A364A" w:rsidRDefault="00312A46" w:rsidP="002C7485">
      <w:pPr>
        <w:numPr>
          <w:ilvl w:val="0"/>
          <w:numId w:val="29"/>
        </w:numPr>
        <w:tabs>
          <w:tab w:val="clear" w:pos="360"/>
        </w:tabs>
        <w:suppressAutoHyphens/>
        <w:spacing w:after="0" w:line="240" w:lineRule="auto"/>
        <w:ind w:left="709" w:hanging="425"/>
        <w:rPr>
          <w:rFonts w:cs="Arial"/>
          <w:b/>
          <w:bCs/>
          <w:szCs w:val="24"/>
        </w:rPr>
      </w:pPr>
      <w:r w:rsidRPr="009A364A">
        <w:rPr>
          <w:rFonts w:cs="Arial"/>
          <w:szCs w:val="24"/>
        </w:rPr>
        <w:t>objetivos;</w:t>
      </w:r>
    </w:p>
    <w:p w14:paraId="5AC65AA4" w14:textId="77777777" w:rsidR="00312A46" w:rsidRPr="009A364A" w:rsidRDefault="00312A46" w:rsidP="00312A46">
      <w:pPr>
        <w:tabs>
          <w:tab w:val="num" w:pos="723"/>
        </w:tabs>
        <w:suppressAutoHyphens/>
        <w:spacing w:after="0" w:line="240" w:lineRule="auto"/>
        <w:ind w:left="567" w:hanging="283"/>
        <w:rPr>
          <w:rFonts w:cs="Arial"/>
          <w:b/>
          <w:bCs/>
          <w:szCs w:val="24"/>
        </w:rPr>
      </w:pPr>
    </w:p>
    <w:p w14:paraId="06901F6C" w14:textId="77777777" w:rsidR="00312A46" w:rsidRPr="009A364A" w:rsidRDefault="00312A46" w:rsidP="002C7485">
      <w:pPr>
        <w:numPr>
          <w:ilvl w:val="0"/>
          <w:numId w:val="29"/>
        </w:numPr>
        <w:tabs>
          <w:tab w:val="clear" w:pos="360"/>
          <w:tab w:val="num" w:pos="723"/>
        </w:tabs>
        <w:suppressAutoHyphens/>
        <w:spacing w:after="0" w:line="240" w:lineRule="auto"/>
        <w:ind w:left="567" w:hanging="283"/>
        <w:rPr>
          <w:rFonts w:cs="Arial"/>
          <w:b/>
          <w:bCs/>
          <w:szCs w:val="24"/>
        </w:rPr>
      </w:pPr>
      <w:r w:rsidRPr="009A364A">
        <w:rPr>
          <w:rFonts w:cs="Arial"/>
          <w:szCs w:val="24"/>
        </w:rPr>
        <w:t xml:space="preserve">relación del </w:t>
      </w:r>
      <w:r w:rsidRPr="009A364A">
        <w:rPr>
          <w:rFonts w:cs="Arial"/>
          <w:b/>
          <w:szCs w:val="24"/>
        </w:rPr>
        <w:t>Proyecto</w:t>
      </w:r>
      <w:r w:rsidRPr="009A364A">
        <w:rPr>
          <w:rFonts w:cs="Arial"/>
          <w:szCs w:val="24"/>
        </w:rPr>
        <w:t xml:space="preserve"> con los objetivos de la </w:t>
      </w:r>
      <w:r w:rsidRPr="009A364A">
        <w:rPr>
          <w:rFonts w:cs="Arial"/>
          <w:b/>
          <w:szCs w:val="24"/>
        </w:rPr>
        <w:t>Estrategia</w:t>
      </w:r>
      <w:r w:rsidRPr="009A364A">
        <w:rPr>
          <w:rFonts w:cs="Arial"/>
          <w:szCs w:val="24"/>
        </w:rPr>
        <w:t>;</w:t>
      </w:r>
    </w:p>
    <w:p w14:paraId="62121D8B" w14:textId="77777777" w:rsidR="00312A46" w:rsidRPr="009A364A" w:rsidRDefault="00312A46" w:rsidP="00312A46">
      <w:pPr>
        <w:pStyle w:val="BodyTextIndent"/>
        <w:tabs>
          <w:tab w:val="num" w:pos="723"/>
        </w:tabs>
        <w:spacing w:after="0" w:line="240" w:lineRule="auto"/>
        <w:ind w:left="567" w:hanging="283"/>
        <w:rPr>
          <w:rFonts w:cs="Arial"/>
          <w:b/>
          <w:bCs/>
          <w:szCs w:val="24"/>
        </w:rPr>
      </w:pPr>
    </w:p>
    <w:p w14:paraId="6C0436E2" w14:textId="77777777" w:rsidR="00312A46" w:rsidRPr="009A364A" w:rsidRDefault="00312A46" w:rsidP="002C7485">
      <w:pPr>
        <w:numPr>
          <w:ilvl w:val="0"/>
          <w:numId w:val="29"/>
        </w:numPr>
        <w:tabs>
          <w:tab w:val="clear" w:pos="360"/>
          <w:tab w:val="num" w:pos="723"/>
        </w:tabs>
        <w:suppressAutoHyphens/>
        <w:spacing w:after="0" w:line="240" w:lineRule="auto"/>
        <w:ind w:left="567" w:hanging="283"/>
        <w:rPr>
          <w:rFonts w:cs="Arial"/>
          <w:b/>
          <w:bCs/>
          <w:szCs w:val="24"/>
        </w:rPr>
      </w:pPr>
      <w:r w:rsidRPr="009A364A">
        <w:rPr>
          <w:rFonts w:cs="Arial"/>
          <w:szCs w:val="24"/>
        </w:rPr>
        <w:t>plazos de ejecución;</w:t>
      </w:r>
    </w:p>
    <w:p w14:paraId="78BA70B0" w14:textId="77777777" w:rsidR="00312A46" w:rsidRPr="009A364A" w:rsidRDefault="00312A46" w:rsidP="00312A46">
      <w:pPr>
        <w:pStyle w:val="BodyTextIndent"/>
        <w:tabs>
          <w:tab w:val="num" w:pos="723"/>
        </w:tabs>
        <w:spacing w:after="0" w:line="240" w:lineRule="auto"/>
        <w:ind w:left="567" w:hanging="283"/>
        <w:rPr>
          <w:rFonts w:cs="Arial"/>
          <w:b/>
          <w:bCs/>
          <w:szCs w:val="24"/>
        </w:rPr>
      </w:pPr>
    </w:p>
    <w:p w14:paraId="2382020E" w14:textId="77777777" w:rsidR="00312A46" w:rsidRPr="009A364A" w:rsidRDefault="00312A46" w:rsidP="002C7485">
      <w:pPr>
        <w:numPr>
          <w:ilvl w:val="0"/>
          <w:numId w:val="29"/>
        </w:numPr>
        <w:tabs>
          <w:tab w:val="clear" w:pos="360"/>
          <w:tab w:val="num" w:pos="723"/>
        </w:tabs>
        <w:suppressAutoHyphens/>
        <w:spacing w:after="0" w:line="240" w:lineRule="auto"/>
        <w:ind w:left="567" w:hanging="283"/>
        <w:rPr>
          <w:rFonts w:cs="Arial"/>
          <w:b/>
          <w:bCs/>
          <w:szCs w:val="24"/>
        </w:rPr>
      </w:pPr>
      <w:r w:rsidRPr="009A364A">
        <w:rPr>
          <w:rFonts w:cs="Arial"/>
          <w:szCs w:val="24"/>
        </w:rPr>
        <w:t>puntos de control o actividades críticas;</w:t>
      </w:r>
    </w:p>
    <w:p w14:paraId="4D959F23" w14:textId="77777777" w:rsidR="00312A46" w:rsidRPr="009A364A" w:rsidRDefault="00312A46" w:rsidP="00312A46">
      <w:pPr>
        <w:pStyle w:val="BodyTextIndent"/>
        <w:tabs>
          <w:tab w:val="num" w:pos="723"/>
        </w:tabs>
        <w:spacing w:after="0" w:line="240" w:lineRule="auto"/>
        <w:ind w:left="567" w:hanging="283"/>
        <w:rPr>
          <w:rFonts w:cs="Arial"/>
          <w:b/>
          <w:bCs/>
          <w:szCs w:val="24"/>
        </w:rPr>
      </w:pPr>
    </w:p>
    <w:p w14:paraId="0006E992" w14:textId="77777777" w:rsidR="00312A46" w:rsidRPr="009A364A" w:rsidRDefault="00312A46" w:rsidP="002C7485">
      <w:pPr>
        <w:numPr>
          <w:ilvl w:val="0"/>
          <w:numId w:val="29"/>
        </w:numPr>
        <w:tabs>
          <w:tab w:val="clear" w:pos="360"/>
          <w:tab w:val="num" w:pos="723"/>
        </w:tabs>
        <w:suppressAutoHyphens/>
        <w:spacing w:after="0" w:line="240" w:lineRule="auto"/>
        <w:ind w:left="567" w:hanging="283"/>
        <w:rPr>
          <w:rFonts w:cs="Arial"/>
          <w:b/>
          <w:bCs/>
          <w:szCs w:val="24"/>
        </w:rPr>
      </w:pPr>
      <w:r w:rsidRPr="009A364A">
        <w:rPr>
          <w:rFonts w:cs="Arial"/>
          <w:szCs w:val="24"/>
        </w:rPr>
        <w:t>montos;</w:t>
      </w:r>
    </w:p>
    <w:p w14:paraId="243B3013" w14:textId="77777777" w:rsidR="00312A46" w:rsidRPr="009A364A" w:rsidRDefault="00312A46" w:rsidP="00312A46">
      <w:pPr>
        <w:pStyle w:val="BodyTextIndent"/>
        <w:tabs>
          <w:tab w:val="num" w:pos="723"/>
        </w:tabs>
        <w:spacing w:after="0" w:line="240" w:lineRule="auto"/>
        <w:ind w:left="567" w:hanging="283"/>
        <w:rPr>
          <w:rFonts w:cs="Arial"/>
          <w:b/>
          <w:bCs/>
          <w:szCs w:val="24"/>
        </w:rPr>
      </w:pPr>
    </w:p>
    <w:p w14:paraId="0DB01EED" w14:textId="77777777" w:rsidR="00312A46" w:rsidRPr="009A364A" w:rsidRDefault="00312A46" w:rsidP="002C7485">
      <w:pPr>
        <w:numPr>
          <w:ilvl w:val="0"/>
          <w:numId w:val="29"/>
        </w:numPr>
        <w:tabs>
          <w:tab w:val="clear" w:pos="360"/>
          <w:tab w:val="num" w:pos="723"/>
        </w:tabs>
        <w:suppressAutoHyphens/>
        <w:spacing w:after="0" w:line="240" w:lineRule="auto"/>
        <w:ind w:left="567" w:hanging="283"/>
        <w:rPr>
          <w:rFonts w:cs="Arial"/>
          <w:b/>
          <w:bCs/>
          <w:szCs w:val="24"/>
        </w:rPr>
      </w:pPr>
      <w:r w:rsidRPr="009A364A">
        <w:rPr>
          <w:rFonts w:cs="Arial"/>
          <w:szCs w:val="24"/>
        </w:rPr>
        <w:t xml:space="preserve">resultados esperados; </w:t>
      </w:r>
    </w:p>
    <w:p w14:paraId="389F18EE" w14:textId="77777777" w:rsidR="00312A46" w:rsidRPr="009A364A" w:rsidRDefault="00312A46" w:rsidP="00312A46">
      <w:pPr>
        <w:tabs>
          <w:tab w:val="num" w:pos="723"/>
        </w:tabs>
        <w:suppressAutoHyphens/>
        <w:spacing w:after="0" w:line="240" w:lineRule="auto"/>
        <w:ind w:left="567" w:hanging="283"/>
        <w:rPr>
          <w:rFonts w:cs="Arial"/>
          <w:szCs w:val="24"/>
        </w:rPr>
      </w:pPr>
    </w:p>
    <w:p w14:paraId="4A8C2A18" w14:textId="77777777" w:rsidR="00312A46" w:rsidRPr="009A364A" w:rsidRDefault="00312A46" w:rsidP="002C7485">
      <w:pPr>
        <w:numPr>
          <w:ilvl w:val="0"/>
          <w:numId w:val="29"/>
        </w:numPr>
        <w:tabs>
          <w:tab w:val="clear" w:pos="360"/>
          <w:tab w:val="num" w:pos="723"/>
        </w:tabs>
        <w:suppressAutoHyphens/>
        <w:spacing w:after="0" w:line="240" w:lineRule="auto"/>
        <w:ind w:left="567" w:hanging="283"/>
        <w:rPr>
          <w:rFonts w:cs="Arial"/>
          <w:b/>
          <w:bCs/>
          <w:szCs w:val="24"/>
        </w:rPr>
      </w:pPr>
      <w:r w:rsidRPr="009A364A">
        <w:rPr>
          <w:rFonts w:cs="Arial"/>
          <w:szCs w:val="24"/>
        </w:rPr>
        <w:t xml:space="preserve">parámetros de medición periódica, </w:t>
      </w:r>
    </w:p>
    <w:p w14:paraId="7E37A711" w14:textId="77777777" w:rsidR="00312A46" w:rsidRPr="009A364A" w:rsidRDefault="00312A46" w:rsidP="00312A46">
      <w:pPr>
        <w:pStyle w:val="BodyTextIndent"/>
        <w:tabs>
          <w:tab w:val="num" w:pos="723"/>
        </w:tabs>
        <w:spacing w:after="0" w:line="240" w:lineRule="auto"/>
        <w:ind w:left="567" w:hanging="283"/>
        <w:rPr>
          <w:rFonts w:cs="Arial"/>
          <w:b/>
          <w:bCs/>
          <w:szCs w:val="24"/>
        </w:rPr>
      </w:pPr>
    </w:p>
    <w:p w14:paraId="38113AE7" w14:textId="77777777" w:rsidR="00312A46" w:rsidRPr="009A364A" w:rsidRDefault="00312A46" w:rsidP="002C7485">
      <w:pPr>
        <w:numPr>
          <w:ilvl w:val="0"/>
          <w:numId w:val="29"/>
        </w:numPr>
        <w:tabs>
          <w:tab w:val="clear" w:pos="360"/>
          <w:tab w:val="num" w:pos="723"/>
        </w:tabs>
        <w:suppressAutoHyphens/>
        <w:spacing w:after="0" w:line="240" w:lineRule="auto"/>
        <w:ind w:left="567" w:hanging="283"/>
        <w:rPr>
          <w:rFonts w:cs="Arial"/>
          <w:b/>
          <w:bCs/>
          <w:szCs w:val="24"/>
        </w:rPr>
      </w:pPr>
      <w:r w:rsidRPr="009A364A">
        <w:rPr>
          <w:rFonts w:cs="Arial"/>
          <w:szCs w:val="24"/>
        </w:rPr>
        <w:lastRenderedPageBreak/>
        <w:t>entregables,</w:t>
      </w:r>
    </w:p>
    <w:p w14:paraId="080D6FFC" w14:textId="77777777" w:rsidR="00312A46" w:rsidRPr="009A364A" w:rsidRDefault="00312A46" w:rsidP="00312A46">
      <w:pPr>
        <w:pStyle w:val="ListParagraph"/>
        <w:spacing w:line="240" w:lineRule="auto"/>
        <w:ind w:left="567" w:hanging="283"/>
        <w:rPr>
          <w:rFonts w:cs="Arial"/>
          <w:b/>
          <w:bCs/>
          <w:szCs w:val="24"/>
        </w:rPr>
      </w:pPr>
    </w:p>
    <w:p w14:paraId="068DD5A4" w14:textId="77777777" w:rsidR="00312A46" w:rsidRPr="009A364A" w:rsidRDefault="00312A46" w:rsidP="002C7485">
      <w:pPr>
        <w:numPr>
          <w:ilvl w:val="0"/>
          <w:numId w:val="29"/>
        </w:numPr>
        <w:tabs>
          <w:tab w:val="clear" w:pos="360"/>
          <w:tab w:val="num" w:pos="723"/>
        </w:tabs>
        <w:suppressAutoHyphens/>
        <w:spacing w:after="0" w:line="240" w:lineRule="auto"/>
        <w:ind w:left="567" w:hanging="283"/>
        <w:rPr>
          <w:rFonts w:cs="Arial"/>
          <w:b/>
          <w:bCs/>
          <w:szCs w:val="24"/>
        </w:rPr>
      </w:pPr>
      <w:r w:rsidRPr="009A364A">
        <w:rPr>
          <w:rFonts w:cs="Arial"/>
          <w:spacing w:val="-3"/>
          <w:szCs w:val="24"/>
        </w:rPr>
        <w:t xml:space="preserve">lineamientos de operación y/o manual (es) operativo (s) en los términos señalados en la regla VI.2 inciso C numeral 11 de estas Reglas. </w:t>
      </w:r>
    </w:p>
    <w:p w14:paraId="0A49A5CF" w14:textId="77777777" w:rsidR="00312A46" w:rsidRPr="009A364A" w:rsidRDefault="00312A46" w:rsidP="00312A46">
      <w:pPr>
        <w:suppressAutoHyphens/>
        <w:spacing w:after="0" w:line="240" w:lineRule="auto"/>
        <w:rPr>
          <w:rFonts w:cs="Arial"/>
          <w:b/>
          <w:bCs/>
          <w:szCs w:val="24"/>
        </w:rPr>
      </w:pPr>
    </w:p>
    <w:p w14:paraId="466AB6A3" w14:textId="77777777" w:rsidR="00312A46" w:rsidRPr="009A364A" w:rsidRDefault="00312A46" w:rsidP="002C7485">
      <w:pPr>
        <w:numPr>
          <w:ilvl w:val="0"/>
          <w:numId w:val="28"/>
        </w:numPr>
        <w:suppressAutoHyphens/>
        <w:spacing w:after="0" w:line="240" w:lineRule="auto"/>
        <w:ind w:left="709" w:hanging="709"/>
        <w:rPr>
          <w:rFonts w:cs="Arial"/>
          <w:bCs/>
          <w:color w:val="FF0000"/>
          <w:szCs w:val="24"/>
        </w:rPr>
      </w:pPr>
      <w:r w:rsidRPr="009A364A">
        <w:rPr>
          <w:rFonts w:cs="Arial"/>
          <w:bCs/>
          <w:color w:val="FF0000"/>
          <w:szCs w:val="24"/>
        </w:rPr>
        <w:t xml:space="preserve">Los programas y proyectos de inversión que soliciten recursos del Fideicomiso deberán estar contenidos en la </w:t>
      </w:r>
      <w:r w:rsidRPr="009A364A">
        <w:rPr>
          <w:rFonts w:cs="Arial"/>
          <w:color w:val="FF0000"/>
          <w:szCs w:val="24"/>
        </w:rPr>
        <w:t>Cartera, de conformidad con la normatividad vigente en materia de inversión.</w:t>
      </w:r>
    </w:p>
    <w:p w14:paraId="06ED6D26" w14:textId="77777777" w:rsidR="00312A46" w:rsidRPr="009A364A" w:rsidRDefault="00312A46" w:rsidP="00312A46">
      <w:pPr>
        <w:pStyle w:val="ListParagraph1"/>
        <w:rPr>
          <w:rFonts w:ascii="Arial" w:hAnsi="Arial" w:cs="Arial"/>
          <w:b/>
          <w:bCs/>
        </w:rPr>
      </w:pPr>
    </w:p>
    <w:p w14:paraId="5D810DCA" w14:textId="77777777" w:rsidR="00312A46" w:rsidRPr="009A364A" w:rsidRDefault="00312A46" w:rsidP="00312A46">
      <w:pPr>
        <w:suppressAutoHyphens/>
        <w:spacing w:after="0" w:line="240" w:lineRule="auto"/>
        <w:rPr>
          <w:rFonts w:cs="Arial"/>
          <w:b/>
          <w:bCs/>
          <w:spacing w:val="-3"/>
          <w:szCs w:val="24"/>
        </w:rPr>
      </w:pPr>
      <w:r w:rsidRPr="009A364A">
        <w:rPr>
          <w:rFonts w:cs="Arial"/>
          <w:b/>
          <w:bCs/>
          <w:spacing w:val="-3"/>
          <w:szCs w:val="24"/>
        </w:rPr>
        <w:t>C) CRITERIOS GENERALES DE EVALUACIÓN DE LOS PROYECTOS</w:t>
      </w:r>
    </w:p>
    <w:p w14:paraId="3AFAE70F" w14:textId="77777777" w:rsidR="00312A46" w:rsidRPr="009A364A" w:rsidRDefault="00312A46" w:rsidP="00312A46">
      <w:pPr>
        <w:suppressAutoHyphens/>
        <w:spacing w:after="0" w:line="240" w:lineRule="auto"/>
        <w:rPr>
          <w:rFonts w:cs="Arial"/>
          <w:spacing w:val="-3"/>
          <w:szCs w:val="24"/>
        </w:rPr>
      </w:pPr>
    </w:p>
    <w:p w14:paraId="467EFAC6" w14:textId="77777777" w:rsidR="00312A46" w:rsidRPr="009A364A" w:rsidRDefault="00312A46" w:rsidP="00312A46">
      <w:pPr>
        <w:suppressAutoHyphens/>
        <w:spacing w:after="0" w:line="240" w:lineRule="auto"/>
        <w:rPr>
          <w:rFonts w:cs="Arial"/>
          <w:spacing w:val="-3"/>
          <w:szCs w:val="24"/>
        </w:rPr>
      </w:pPr>
      <w:r w:rsidRPr="009A364A">
        <w:rPr>
          <w:rFonts w:cs="Arial"/>
          <w:spacing w:val="-3"/>
          <w:szCs w:val="24"/>
        </w:rPr>
        <w:t>En los procesos de evaluación y selección de los Proyectos que sean susceptibles de recibir apoyo por parte del Fideicomiso, se tomarán en consideración, en los casos que aplique, los siguientes criterios:</w:t>
      </w:r>
    </w:p>
    <w:p w14:paraId="10674CFB" w14:textId="77777777" w:rsidR="00312A46" w:rsidRPr="009A364A" w:rsidRDefault="00312A46" w:rsidP="00312A46">
      <w:pPr>
        <w:suppressAutoHyphens/>
        <w:spacing w:after="0" w:line="240" w:lineRule="auto"/>
        <w:rPr>
          <w:rFonts w:cs="Arial"/>
          <w:spacing w:val="-3"/>
          <w:szCs w:val="24"/>
        </w:rPr>
      </w:pPr>
    </w:p>
    <w:p w14:paraId="660104DC" w14:textId="77777777" w:rsidR="00312A46" w:rsidRPr="009A364A" w:rsidRDefault="00312A46" w:rsidP="002C7485">
      <w:pPr>
        <w:pStyle w:val="ListParagraph1"/>
        <w:numPr>
          <w:ilvl w:val="0"/>
          <w:numId w:val="30"/>
        </w:numPr>
        <w:suppressAutoHyphens/>
        <w:ind w:left="0" w:firstLine="0"/>
        <w:jc w:val="both"/>
        <w:rPr>
          <w:rFonts w:ascii="Arial" w:hAnsi="Arial" w:cs="Arial"/>
          <w:spacing w:val="-3"/>
        </w:rPr>
      </w:pPr>
      <w:r w:rsidRPr="009A364A">
        <w:rPr>
          <w:rFonts w:ascii="Arial" w:hAnsi="Arial" w:cs="Arial"/>
          <w:spacing w:val="-3"/>
        </w:rPr>
        <w:t>Pertinencia del Proyecto.</w:t>
      </w:r>
    </w:p>
    <w:p w14:paraId="5024574B" w14:textId="77777777" w:rsidR="00312A46" w:rsidRPr="009A364A" w:rsidRDefault="00312A46" w:rsidP="00312A46">
      <w:pPr>
        <w:suppressAutoHyphens/>
        <w:spacing w:after="0" w:line="240" w:lineRule="auto"/>
        <w:rPr>
          <w:rFonts w:cs="Arial"/>
          <w:spacing w:val="-3"/>
          <w:szCs w:val="24"/>
        </w:rPr>
      </w:pPr>
    </w:p>
    <w:p w14:paraId="1D35BD40" w14:textId="77777777" w:rsidR="00312A46" w:rsidRPr="009A364A" w:rsidRDefault="00312A46" w:rsidP="002C7485">
      <w:pPr>
        <w:numPr>
          <w:ilvl w:val="0"/>
          <w:numId w:val="31"/>
        </w:numPr>
        <w:tabs>
          <w:tab w:val="clear" w:pos="360"/>
        </w:tabs>
        <w:suppressAutoHyphens/>
        <w:spacing w:after="0" w:line="240" w:lineRule="auto"/>
        <w:ind w:left="567" w:hanging="283"/>
        <w:rPr>
          <w:rFonts w:cs="Arial"/>
          <w:spacing w:val="-3"/>
          <w:szCs w:val="24"/>
        </w:rPr>
      </w:pPr>
      <w:r w:rsidRPr="009A364A">
        <w:rPr>
          <w:rFonts w:cs="Arial"/>
          <w:spacing w:val="-3"/>
          <w:szCs w:val="24"/>
        </w:rPr>
        <w:t>Congruencia con la Estrategia;</w:t>
      </w:r>
    </w:p>
    <w:p w14:paraId="31AA1465" w14:textId="77777777" w:rsidR="00312A46" w:rsidRPr="009A364A" w:rsidRDefault="00312A46" w:rsidP="00312A46">
      <w:pPr>
        <w:suppressAutoHyphens/>
        <w:spacing w:after="0" w:line="240" w:lineRule="auto"/>
        <w:ind w:left="567" w:hanging="283"/>
        <w:rPr>
          <w:rFonts w:cs="Arial"/>
          <w:spacing w:val="-3"/>
          <w:szCs w:val="24"/>
        </w:rPr>
      </w:pPr>
    </w:p>
    <w:p w14:paraId="64DD3FDB" w14:textId="77777777" w:rsidR="00312A46" w:rsidRPr="009A364A" w:rsidRDefault="00312A46" w:rsidP="002C7485">
      <w:pPr>
        <w:numPr>
          <w:ilvl w:val="0"/>
          <w:numId w:val="31"/>
        </w:numPr>
        <w:tabs>
          <w:tab w:val="clear" w:pos="360"/>
        </w:tabs>
        <w:suppressAutoHyphens/>
        <w:spacing w:after="0" w:line="240" w:lineRule="auto"/>
        <w:ind w:left="567" w:hanging="283"/>
        <w:rPr>
          <w:rFonts w:cs="Arial"/>
          <w:spacing w:val="-3"/>
          <w:szCs w:val="24"/>
        </w:rPr>
      </w:pPr>
      <w:r w:rsidRPr="009A364A">
        <w:rPr>
          <w:rFonts w:cs="Arial"/>
          <w:spacing w:val="-3"/>
          <w:szCs w:val="24"/>
        </w:rPr>
        <w:t>congruencia de los objetivos con el problema o necesidad por resolver (correlación entre los objetivos y propuesta de solución, con los resultados esperados), y</w:t>
      </w:r>
    </w:p>
    <w:p w14:paraId="16E7943F" w14:textId="77777777" w:rsidR="00312A46" w:rsidRPr="009A364A" w:rsidRDefault="00312A46" w:rsidP="00312A46">
      <w:pPr>
        <w:suppressAutoHyphens/>
        <w:spacing w:after="0" w:line="240" w:lineRule="auto"/>
        <w:ind w:left="567" w:hanging="283"/>
        <w:rPr>
          <w:rFonts w:cs="Arial"/>
          <w:spacing w:val="-3"/>
          <w:szCs w:val="24"/>
        </w:rPr>
      </w:pPr>
    </w:p>
    <w:p w14:paraId="4D2EE6A3" w14:textId="77777777" w:rsidR="00312A46" w:rsidRPr="009A364A" w:rsidRDefault="00312A46" w:rsidP="002C7485">
      <w:pPr>
        <w:numPr>
          <w:ilvl w:val="0"/>
          <w:numId w:val="31"/>
        </w:numPr>
        <w:tabs>
          <w:tab w:val="clear" w:pos="360"/>
        </w:tabs>
        <w:suppressAutoHyphens/>
        <w:spacing w:after="0" w:line="240" w:lineRule="auto"/>
        <w:ind w:left="567" w:hanging="283"/>
        <w:rPr>
          <w:rFonts w:cs="Arial"/>
          <w:spacing w:val="-3"/>
          <w:szCs w:val="24"/>
        </w:rPr>
      </w:pPr>
      <w:r w:rsidRPr="009A364A">
        <w:rPr>
          <w:rFonts w:cs="Arial"/>
          <w:spacing w:val="-3"/>
          <w:szCs w:val="24"/>
        </w:rPr>
        <w:t>apego a los términos de referencia establecidos en la Convocatoria Correspondiente.</w:t>
      </w:r>
    </w:p>
    <w:p w14:paraId="1B52EC6F" w14:textId="77777777" w:rsidR="00312A46" w:rsidRPr="009A364A" w:rsidRDefault="00312A46" w:rsidP="00312A46">
      <w:pPr>
        <w:suppressAutoHyphens/>
        <w:spacing w:after="0" w:line="240" w:lineRule="auto"/>
        <w:rPr>
          <w:rFonts w:cs="Arial"/>
          <w:spacing w:val="-3"/>
          <w:szCs w:val="24"/>
        </w:rPr>
      </w:pPr>
    </w:p>
    <w:p w14:paraId="57452368" w14:textId="77777777" w:rsidR="00312A46" w:rsidRPr="009A364A" w:rsidRDefault="00312A46" w:rsidP="002C7485">
      <w:pPr>
        <w:pStyle w:val="ListParagraph1"/>
        <w:numPr>
          <w:ilvl w:val="0"/>
          <w:numId w:val="30"/>
        </w:numPr>
        <w:suppressAutoHyphens/>
        <w:ind w:left="0" w:firstLine="0"/>
        <w:jc w:val="both"/>
        <w:rPr>
          <w:rFonts w:ascii="Arial" w:hAnsi="Arial" w:cs="Arial"/>
          <w:spacing w:val="-3"/>
        </w:rPr>
      </w:pPr>
      <w:r w:rsidRPr="009A364A">
        <w:rPr>
          <w:rFonts w:ascii="Arial" w:hAnsi="Arial" w:cs="Arial"/>
          <w:spacing w:val="-3"/>
        </w:rPr>
        <w:t>Contenido Innovador.</w:t>
      </w:r>
    </w:p>
    <w:p w14:paraId="126C38C2" w14:textId="77777777" w:rsidR="00312A46" w:rsidRPr="009A364A" w:rsidRDefault="00312A46" w:rsidP="00312A46">
      <w:pPr>
        <w:suppressAutoHyphens/>
        <w:spacing w:after="0" w:line="240" w:lineRule="auto"/>
        <w:rPr>
          <w:rFonts w:cs="Arial"/>
          <w:spacing w:val="-3"/>
          <w:szCs w:val="24"/>
        </w:rPr>
      </w:pPr>
    </w:p>
    <w:p w14:paraId="5CCA1423" w14:textId="77777777" w:rsidR="00312A46" w:rsidRPr="009A364A" w:rsidRDefault="00312A46" w:rsidP="002C7485">
      <w:pPr>
        <w:numPr>
          <w:ilvl w:val="0"/>
          <w:numId w:val="32"/>
        </w:numPr>
        <w:tabs>
          <w:tab w:val="clear" w:pos="360"/>
          <w:tab w:val="num" w:pos="723"/>
        </w:tabs>
        <w:suppressAutoHyphens/>
        <w:spacing w:after="0" w:line="240" w:lineRule="auto"/>
        <w:ind w:left="567" w:hanging="283"/>
        <w:rPr>
          <w:rFonts w:cs="Arial"/>
          <w:spacing w:val="-3"/>
          <w:szCs w:val="24"/>
        </w:rPr>
      </w:pPr>
      <w:r w:rsidRPr="009A364A">
        <w:rPr>
          <w:rFonts w:cs="Arial"/>
          <w:spacing w:val="-3"/>
          <w:szCs w:val="24"/>
        </w:rPr>
        <w:t>En el uso o generación de conocimientos, materiales, técnicas, procesos, servicios y tecnologías, y</w:t>
      </w:r>
    </w:p>
    <w:p w14:paraId="4F735C41" w14:textId="77777777" w:rsidR="00312A46" w:rsidRPr="009A364A" w:rsidRDefault="00312A46" w:rsidP="00312A46">
      <w:pPr>
        <w:suppressAutoHyphens/>
        <w:spacing w:after="0" w:line="240" w:lineRule="auto"/>
        <w:ind w:left="567" w:hanging="283"/>
        <w:rPr>
          <w:rFonts w:cs="Arial"/>
          <w:spacing w:val="-3"/>
          <w:szCs w:val="24"/>
        </w:rPr>
      </w:pPr>
    </w:p>
    <w:p w14:paraId="17A705C7" w14:textId="77777777" w:rsidR="00312A46" w:rsidRPr="009A364A" w:rsidRDefault="00312A46" w:rsidP="002C7485">
      <w:pPr>
        <w:numPr>
          <w:ilvl w:val="0"/>
          <w:numId w:val="32"/>
        </w:numPr>
        <w:tabs>
          <w:tab w:val="clear" w:pos="360"/>
          <w:tab w:val="num" w:pos="723"/>
        </w:tabs>
        <w:suppressAutoHyphens/>
        <w:spacing w:after="0" w:line="240" w:lineRule="auto"/>
        <w:ind w:left="567" w:hanging="283"/>
        <w:rPr>
          <w:rFonts w:cs="Arial"/>
          <w:spacing w:val="-3"/>
          <w:szCs w:val="24"/>
        </w:rPr>
      </w:pPr>
      <w:r w:rsidRPr="009A364A">
        <w:rPr>
          <w:rFonts w:cs="Arial"/>
          <w:spacing w:val="-3"/>
          <w:szCs w:val="24"/>
        </w:rPr>
        <w:t>En la aplicación del conocimiento para la solución del problema o necesidad.</w:t>
      </w:r>
    </w:p>
    <w:p w14:paraId="7D9566CD" w14:textId="77777777" w:rsidR="00312A46" w:rsidRPr="009A364A" w:rsidRDefault="00312A46" w:rsidP="00312A46">
      <w:pPr>
        <w:suppressAutoHyphens/>
        <w:spacing w:after="0" w:line="240" w:lineRule="auto"/>
        <w:rPr>
          <w:rFonts w:cs="Arial"/>
          <w:spacing w:val="-3"/>
          <w:szCs w:val="24"/>
        </w:rPr>
      </w:pPr>
    </w:p>
    <w:p w14:paraId="6795B98F" w14:textId="77777777" w:rsidR="00312A46" w:rsidRPr="009A364A" w:rsidRDefault="00312A46" w:rsidP="002C7485">
      <w:pPr>
        <w:pStyle w:val="ListParagraph1"/>
        <w:numPr>
          <w:ilvl w:val="0"/>
          <w:numId w:val="30"/>
        </w:numPr>
        <w:suppressAutoHyphens/>
        <w:ind w:left="0" w:firstLine="0"/>
        <w:jc w:val="both"/>
        <w:rPr>
          <w:rFonts w:ascii="Arial" w:hAnsi="Arial" w:cs="Arial"/>
          <w:spacing w:val="-3"/>
        </w:rPr>
      </w:pPr>
      <w:r w:rsidRPr="009A364A">
        <w:rPr>
          <w:rFonts w:ascii="Arial" w:hAnsi="Arial" w:cs="Arial"/>
          <w:spacing w:val="-3"/>
        </w:rPr>
        <w:t>Viabilidad técnica-financiera.</w:t>
      </w:r>
    </w:p>
    <w:p w14:paraId="75FCA326" w14:textId="77777777" w:rsidR="00312A46" w:rsidRPr="009A364A" w:rsidRDefault="00312A46" w:rsidP="00312A46">
      <w:pPr>
        <w:suppressAutoHyphens/>
        <w:spacing w:after="0" w:line="240" w:lineRule="auto"/>
        <w:rPr>
          <w:rFonts w:cs="Arial"/>
          <w:spacing w:val="-3"/>
          <w:szCs w:val="24"/>
        </w:rPr>
      </w:pPr>
    </w:p>
    <w:p w14:paraId="780BE0D6" w14:textId="77777777" w:rsidR="00312A46" w:rsidRPr="009A364A" w:rsidRDefault="00312A46" w:rsidP="002C7485">
      <w:pPr>
        <w:numPr>
          <w:ilvl w:val="0"/>
          <w:numId w:val="33"/>
        </w:numPr>
        <w:tabs>
          <w:tab w:val="clear" w:pos="360"/>
          <w:tab w:val="num" w:pos="723"/>
        </w:tabs>
        <w:suppressAutoHyphens/>
        <w:spacing w:after="0" w:line="240" w:lineRule="auto"/>
        <w:ind w:left="567" w:hanging="283"/>
        <w:rPr>
          <w:rFonts w:cs="Arial"/>
          <w:spacing w:val="-3"/>
          <w:szCs w:val="24"/>
        </w:rPr>
      </w:pPr>
      <w:r w:rsidRPr="009A364A">
        <w:rPr>
          <w:rFonts w:cs="Arial"/>
          <w:spacing w:val="-3"/>
          <w:szCs w:val="24"/>
        </w:rPr>
        <w:t>Congruencia de los objetivos, metas y productos esperados;</w:t>
      </w:r>
    </w:p>
    <w:p w14:paraId="7ABD71A4" w14:textId="77777777" w:rsidR="00312A46" w:rsidRPr="009A364A" w:rsidRDefault="00312A46" w:rsidP="00312A46">
      <w:pPr>
        <w:suppressAutoHyphens/>
        <w:spacing w:after="0" w:line="240" w:lineRule="auto"/>
        <w:ind w:left="567" w:hanging="283"/>
        <w:rPr>
          <w:rFonts w:cs="Arial"/>
          <w:spacing w:val="-3"/>
          <w:szCs w:val="24"/>
        </w:rPr>
      </w:pPr>
    </w:p>
    <w:p w14:paraId="50BDA32D" w14:textId="77777777" w:rsidR="00312A46" w:rsidRPr="009A364A" w:rsidRDefault="00312A46" w:rsidP="002C7485">
      <w:pPr>
        <w:numPr>
          <w:ilvl w:val="0"/>
          <w:numId w:val="33"/>
        </w:numPr>
        <w:tabs>
          <w:tab w:val="clear" w:pos="360"/>
          <w:tab w:val="num" w:pos="723"/>
        </w:tabs>
        <w:suppressAutoHyphens/>
        <w:spacing w:after="0" w:line="240" w:lineRule="auto"/>
        <w:ind w:left="567" w:hanging="283"/>
        <w:rPr>
          <w:rFonts w:cs="Arial"/>
          <w:spacing w:val="-3"/>
          <w:szCs w:val="24"/>
        </w:rPr>
      </w:pPr>
      <w:r w:rsidRPr="009A364A">
        <w:rPr>
          <w:rFonts w:cs="Arial"/>
          <w:spacing w:val="-3"/>
          <w:szCs w:val="24"/>
        </w:rPr>
        <w:t>Metodología propuesta;</w:t>
      </w:r>
    </w:p>
    <w:p w14:paraId="1629E644" w14:textId="77777777" w:rsidR="00312A46" w:rsidRPr="009A364A" w:rsidRDefault="00312A46" w:rsidP="00312A46">
      <w:pPr>
        <w:suppressAutoHyphens/>
        <w:spacing w:after="0" w:line="240" w:lineRule="auto"/>
        <w:ind w:left="567" w:hanging="283"/>
        <w:rPr>
          <w:rFonts w:cs="Arial"/>
          <w:spacing w:val="-3"/>
          <w:szCs w:val="24"/>
        </w:rPr>
      </w:pPr>
    </w:p>
    <w:p w14:paraId="60738E46" w14:textId="77777777" w:rsidR="00312A46" w:rsidRPr="009A364A" w:rsidRDefault="00312A46" w:rsidP="002C7485">
      <w:pPr>
        <w:numPr>
          <w:ilvl w:val="0"/>
          <w:numId w:val="33"/>
        </w:numPr>
        <w:tabs>
          <w:tab w:val="clear" w:pos="360"/>
          <w:tab w:val="num" w:pos="723"/>
        </w:tabs>
        <w:suppressAutoHyphens/>
        <w:spacing w:after="0" w:line="240" w:lineRule="auto"/>
        <w:ind w:left="567" w:hanging="283"/>
        <w:rPr>
          <w:rFonts w:cs="Arial"/>
          <w:spacing w:val="-3"/>
          <w:szCs w:val="24"/>
        </w:rPr>
      </w:pPr>
      <w:r w:rsidRPr="009A364A">
        <w:rPr>
          <w:rFonts w:cs="Arial"/>
          <w:spacing w:val="-3"/>
          <w:szCs w:val="24"/>
        </w:rPr>
        <w:t>Correspondencia de las actividades con el presupuesto, metas y productos esperados, y</w:t>
      </w:r>
    </w:p>
    <w:p w14:paraId="4C260FE3" w14:textId="77777777" w:rsidR="00312A46" w:rsidRPr="009A364A" w:rsidRDefault="00312A46" w:rsidP="00312A46">
      <w:pPr>
        <w:suppressAutoHyphens/>
        <w:spacing w:after="0" w:line="240" w:lineRule="auto"/>
        <w:ind w:left="567" w:hanging="283"/>
        <w:rPr>
          <w:rFonts w:cs="Arial"/>
          <w:spacing w:val="-3"/>
          <w:szCs w:val="24"/>
        </w:rPr>
      </w:pPr>
    </w:p>
    <w:p w14:paraId="6B3C45FD" w14:textId="77777777" w:rsidR="00312A46" w:rsidRPr="009A364A" w:rsidRDefault="00312A46" w:rsidP="002C7485">
      <w:pPr>
        <w:numPr>
          <w:ilvl w:val="0"/>
          <w:numId w:val="33"/>
        </w:numPr>
        <w:tabs>
          <w:tab w:val="clear" w:pos="360"/>
          <w:tab w:val="num" w:pos="723"/>
        </w:tabs>
        <w:suppressAutoHyphens/>
        <w:spacing w:after="0" w:line="240" w:lineRule="auto"/>
        <w:ind w:left="567" w:hanging="283"/>
        <w:rPr>
          <w:rFonts w:cs="Arial"/>
          <w:spacing w:val="-3"/>
          <w:szCs w:val="24"/>
        </w:rPr>
      </w:pPr>
      <w:r w:rsidRPr="009A364A">
        <w:rPr>
          <w:rFonts w:cs="Arial"/>
          <w:spacing w:val="-3"/>
          <w:szCs w:val="24"/>
        </w:rPr>
        <w:t>Capacidad de ejecución:</w:t>
      </w:r>
    </w:p>
    <w:p w14:paraId="0255E28A" w14:textId="77777777" w:rsidR="00312A46" w:rsidRPr="009A364A" w:rsidRDefault="00312A46" w:rsidP="00312A46">
      <w:pPr>
        <w:suppressAutoHyphens/>
        <w:spacing w:after="0" w:line="240" w:lineRule="auto"/>
        <w:rPr>
          <w:rFonts w:cs="Arial"/>
          <w:spacing w:val="-3"/>
          <w:szCs w:val="24"/>
        </w:rPr>
      </w:pPr>
    </w:p>
    <w:p w14:paraId="33E083B4" w14:textId="77777777" w:rsidR="00312A46" w:rsidRPr="009A364A" w:rsidRDefault="00312A46" w:rsidP="002C7485">
      <w:pPr>
        <w:numPr>
          <w:ilvl w:val="1"/>
          <w:numId w:val="25"/>
        </w:numPr>
        <w:tabs>
          <w:tab w:val="clear" w:pos="1440"/>
        </w:tabs>
        <w:suppressAutoHyphens/>
        <w:spacing w:after="0" w:line="240" w:lineRule="auto"/>
        <w:ind w:left="0" w:firstLine="0"/>
        <w:rPr>
          <w:rFonts w:cs="Arial"/>
          <w:spacing w:val="-3"/>
          <w:szCs w:val="24"/>
        </w:rPr>
      </w:pPr>
      <w:r w:rsidRPr="009A364A">
        <w:rPr>
          <w:rFonts w:cs="Arial"/>
          <w:spacing w:val="-3"/>
          <w:szCs w:val="24"/>
        </w:rPr>
        <w:lastRenderedPageBreak/>
        <w:t xml:space="preserve">Capacidad técnica: calidad y cantidad de los recursos humanos, materiales, tecnológicos y financieros involucrados en el Proyecto, </w:t>
      </w:r>
      <w:proofErr w:type="gramStart"/>
      <w:r w:rsidRPr="009A364A">
        <w:rPr>
          <w:rFonts w:cs="Arial"/>
          <w:spacing w:val="-3"/>
          <w:szCs w:val="24"/>
        </w:rPr>
        <w:t>en relación a</w:t>
      </w:r>
      <w:proofErr w:type="gramEnd"/>
      <w:r w:rsidRPr="009A364A">
        <w:rPr>
          <w:rFonts w:cs="Arial"/>
          <w:spacing w:val="-3"/>
          <w:szCs w:val="24"/>
        </w:rPr>
        <w:t xml:space="preserve"> los objetivos y metas establecidas, y</w:t>
      </w:r>
    </w:p>
    <w:p w14:paraId="47295361" w14:textId="77777777" w:rsidR="00312A46" w:rsidRPr="009A364A" w:rsidRDefault="00312A46" w:rsidP="00312A46">
      <w:pPr>
        <w:suppressAutoHyphens/>
        <w:spacing w:after="0" w:line="240" w:lineRule="auto"/>
        <w:rPr>
          <w:rFonts w:cs="Arial"/>
          <w:spacing w:val="-3"/>
          <w:szCs w:val="24"/>
        </w:rPr>
      </w:pPr>
    </w:p>
    <w:p w14:paraId="1770898E" w14:textId="77777777" w:rsidR="00312A46" w:rsidRPr="009A364A" w:rsidRDefault="00312A46" w:rsidP="002C7485">
      <w:pPr>
        <w:numPr>
          <w:ilvl w:val="1"/>
          <w:numId w:val="25"/>
        </w:numPr>
        <w:tabs>
          <w:tab w:val="clear" w:pos="1440"/>
        </w:tabs>
        <w:suppressAutoHyphens/>
        <w:spacing w:after="0" w:line="240" w:lineRule="auto"/>
        <w:ind w:left="0" w:firstLine="0"/>
        <w:rPr>
          <w:rFonts w:cs="Arial"/>
          <w:spacing w:val="-3"/>
          <w:szCs w:val="24"/>
        </w:rPr>
      </w:pPr>
      <w:r w:rsidRPr="009A364A">
        <w:rPr>
          <w:rFonts w:cs="Arial"/>
          <w:spacing w:val="-3"/>
          <w:szCs w:val="24"/>
        </w:rPr>
        <w:t xml:space="preserve">Capacidad administrativa y de dirección: los mecanismos considerados para asegurar la integración, eficiencia y dirección del Proyecto. Los recursos y servicios administrativos comprometidos por los Solicitantes para asegurar la aplicación íntegra de los recursos, la rendición de cuentas y el éxito del Proyecto. </w:t>
      </w:r>
    </w:p>
    <w:p w14:paraId="5359D3D8" w14:textId="77777777" w:rsidR="00312A46" w:rsidRPr="009A364A" w:rsidRDefault="00312A46" w:rsidP="00312A46">
      <w:pPr>
        <w:suppressAutoHyphens/>
        <w:spacing w:after="0" w:line="240" w:lineRule="auto"/>
        <w:rPr>
          <w:rFonts w:cs="Arial"/>
          <w:spacing w:val="-3"/>
          <w:szCs w:val="24"/>
        </w:rPr>
      </w:pPr>
    </w:p>
    <w:p w14:paraId="3820D558" w14:textId="77777777" w:rsidR="00312A46" w:rsidRPr="009A364A" w:rsidRDefault="00312A46" w:rsidP="002C7485">
      <w:pPr>
        <w:pStyle w:val="ListParagraph1"/>
        <w:numPr>
          <w:ilvl w:val="0"/>
          <w:numId w:val="30"/>
        </w:numPr>
        <w:suppressAutoHyphens/>
        <w:ind w:left="0" w:firstLine="0"/>
        <w:jc w:val="both"/>
        <w:rPr>
          <w:rFonts w:ascii="Arial" w:hAnsi="Arial" w:cs="Arial"/>
          <w:spacing w:val="-3"/>
        </w:rPr>
      </w:pPr>
      <w:r w:rsidRPr="009A364A">
        <w:rPr>
          <w:rFonts w:ascii="Arial" w:hAnsi="Arial" w:cs="Arial"/>
          <w:spacing w:val="-3"/>
        </w:rPr>
        <w:t>Impactos y beneficios técnico-económicos.</w:t>
      </w:r>
    </w:p>
    <w:p w14:paraId="5EA55C92" w14:textId="77777777" w:rsidR="00312A46" w:rsidRPr="009A364A" w:rsidRDefault="00312A46" w:rsidP="00312A46">
      <w:pPr>
        <w:suppressAutoHyphens/>
        <w:spacing w:after="0" w:line="240" w:lineRule="auto"/>
        <w:rPr>
          <w:rFonts w:cs="Arial"/>
          <w:spacing w:val="-3"/>
          <w:szCs w:val="24"/>
        </w:rPr>
      </w:pPr>
    </w:p>
    <w:p w14:paraId="08DD3172" w14:textId="77777777" w:rsidR="00312A46" w:rsidRPr="009A364A" w:rsidRDefault="00312A46" w:rsidP="002C7485">
      <w:pPr>
        <w:numPr>
          <w:ilvl w:val="0"/>
          <w:numId w:val="34"/>
        </w:numPr>
        <w:tabs>
          <w:tab w:val="clear" w:pos="360"/>
        </w:tabs>
        <w:suppressAutoHyphens/>
        <w:spacing w:after="0" w:line="240" w:lineRule="auto"/>
        <w:ind w:left="567" w:hanging="283"/>
        <w:rPr>
          <w:rFonts w:cs="Arial"/>
          <w:spacing w:val="-3"/>
          <w:szCs w:val="24"/>
        </w:rPr>
      </w:pPr>
      <w:r w:rsidRPr="009A364A">
        <w:rPr>
          <w:rFonts w:cs="Arial"/>
          <w:spacing w:val="-3"/>
          <w:szCs w:val="24"/>
        </w:rPr>
        <w:t>En el mejoramiento de procesos;</w:t>
      </w:r>
    </w:p>
    <w:p w14:paraId="28BEA52D" w14:textId="77777777" w:rsidR="00312A46" w:rsidRPr="009A364A" w:rsidRDefault="00312A46" w:rsidP="00312A46">
      <w:pPr>
        <w:suppressAutoHyphens/>
        <w:spacing w:after="0" w:line="240" w:lineRule="auto"/>
        <w:ind w:left="567" w:hanging="283"/>
        <w:rPr>
          <w:rFonts w:cs="Arial"/>
          <w:spacing w:val="-3"/>
          <w:szCs w:val="24"/>
        </w:rPr>
      </w:pPr>
    </w:p>
    <w:p w14:paraId="34D3831E" w14:textId="77777777" w:rsidR="00312A46" w:rsidRPr="009A364A" w:rsidRDefault="00312A46" w:rsidP="002C7485">
      <w:pPr>
        <w:numPr>
          <w:ilvl w:val="0"/>
          <w:numId w:val="34"/>
        </w:numPr>
        <w:tabs>
          <w:tab w:val="clear" w:pos="360"/>
        </w:tabs>
        <w:suppressAutoHyphens/>
        <w:spacing w:after="0" w:line="240" w:lineRule="auto"/>
        <w:ind w:left="567" w:hanging="283"/>
        <w:rPr>
          <w:rFonts w:cs="Arial"/>
          <w:spacing w:val="-3"/>
          <w:szCs w:val="24"/>
        </w:rPr>
      </w:pPr>
      <w:r w:rsidRPr="009A364A">
        <w:rPr>
          <w:rFonts w:cs="Arial"/>
          <w:spacing w:val="-3"/>
          <w:szCs w:val="24"/>
        </w:rPr>
        <w:t>En la generación de empleos, y</w:t>
      </w:r>
    </w:p>
    <w:p w14:paraId="3159F296" w14:textId="77777777" w:rsidR="00312A46" w:rsidRPr="009A364A" w:rsidRDefault="00312A46" w:rsidP="00312A46">
      <w:pPr>
        <w:suppressAutoHyphens/>
        <w:spacing w:after="0" w:line="240" w:lineRule="auto"/>
        <w:ind w:left="567" w:hanging="283"/>
        <w:rPr>
          <w:rFonts w:cs="Arial"/>
          <w:spacing w:val="-3"/>
          <w:szCs w:val="24"/>
        </w:rPr>
      </w:pPr>
    </w:p>
    <w:p w14:paraId="62BC326A" w14:textId="77777777" w:rsidR="00312A46" w:rsidRPr="009A364A" w:rsidRDefault="00312A46" w:rsidP="002C7485">
      <w:pPr>
        <w:numPr>
          <w:ilvl w:val="0"/>
          <w:numId w:val="34"/>
        </w:numPr>
        <w:tabs>
          <w:tab w:val="clear" w:pos="360"/>
        </w:tabs>
        <w:suppressAutoHyphens/>
        <w:spacing w:after="0" w:line="240" w:lineRule="auto"/>
        <w:ind w:left="567" w:hanging="283"/>
        <w:rPr>
          <w:rFonts w:cs="Arial"/>
          <w:spacing w:val="-3"/>
          <w:szCs w:val="24"/>
        </w:rPr>
      </w:pPr>
      <w:r w:rsidRPr="009A364A">
        <w:rPr>
          <w:rFonts w:cs="Arial"/>
          <w:spacing w:val="-3"/>
          <w:szCs w:val="24"/>
        </w:rPr>
        <w:t>En el desarrollo regional y nacional.</w:t>
      </w:r>
    </w:p>
    <w:p w14:paraId="68E7091D" w14:textId="77777777" w:rsidR="00312A46" w:rsidRPr="009A364A" w:rsidRDefault="00312A46" w:rsidP="00312A46">
      <w:pPr>
        <w:pStyle w:val="ListParagraph1"/>
        <w:rPr>
          <w:rFonts w:ascii="Arial" w:hAnsi="Arial" w:cs="Arial"/>
          <w:spacing w:val="-3"/>
        </w:rPr>
      </w:pPr>
    </w:p>
    <w:p w14:paraId="02557A00" w14:textId="77777777" w:rsidR="00312A46" w:rsidRPr="009A364A" w:rsidRDefault="00312A46" w:rsidP="002C7485">
      <w:pPr>
        <w:pStyle w:val="ListParagraph1"/>
        <w:numPr>
          <w:ilvl w:val="0"/>
          <w:numId w:val="30"/>
        </w:numPr>
        <w:suppressAutoHyphens/>
        <w:ind w:left="0" w:firstLine="0"/>
        <w:jc w:val="both"/>
        <w:rPr>
          <w:rFonts w:ascii="Arial" w:hAnsi="Arial" w:cs="Arial"/>
          <w:spacing w:val="-3"/>
        </w:rPr>
      </w:pPr>
      <w:r w:rsidRPr="009A364A">
        <w:rPr>
          <w:rFonts w:ascii="Arial" w:hAnsi="Arial" w:cs="Arial"/>
          <w:spacing w:val="-3"/>
        </w:rPr>
        <w:t>Factibilidad del aprovechamiento inmediato de los resultados del Proyecto.</w:t>
      </w:r>
    </w:p>
    <w:p w14:paraId="24360B06" w14:textId="77777777" w:rsidR="00312A46" w:rsidRPr="009A364A" w:rsidRDefault="00312A46" w:rsidP="00312A46">
      <w:pPr>
        <w:suppressAutoHyphens/>
        <w:spacing w:after="0" w:line="240" w:lineRule="auto"/>
        <w:rPr>
          <w:rFonts w:cs="Arial"/>
          <w:spacing w:val="-3"/>
          <w:szCs w:val="24"/>
        </w:rPr>
      </w:pPr>
    </w:p>
    <w:p w14:paraId="4851A16D" w14:textId="77777777" w:rsidR="00312A46" w:rsidRPr="009A364A" w:rsidRDefault="00312A46" w:rsidP="002C7485">
      <w:pPr>
        <w:pStyle w:val="ListParagraph1"/>
        <w:numPr>
          <w:ilvl w:val="0"/>
          <w:numId w:val="30"/>
        </w:numPr>
        <w:suppressAutoHyphens/>
        <w:ind w:left="0" w:firstLine="0"/>
        <w:jc w:val="both"/>
        <w:rPr>
          <w:rFonts w:ascii="Arial" w:hAnsi="Arial" w:cs="Arial"/>
          <w:spacing w:val="-3"/>
        </w:rPr>
      </w:pPr>
      <w:r w:rsidRPr="009A364A">
        <w:rPr>
          <w:rFonts w:ascii="Arial" w:hAnsi="Arial" w:cs="Arial"/>
          <w:spacing w:val="-3"/>
        </w:rPr>
        <w:t>Compromisos del Solicitante.</w:t>
      </w:r>
    </w:p>
    <w:p w14:paraId="7EAA9E92" w14:textId="77777777" w:rsidR="00312A46" w:rsidRPr="009A364A" w:rsidRDefault="00312A46" w:rsidP="00312A46">
      <w:pPr>
        <w:suppressAutoHyphens/>
        <w:spacing w:after="0" w:line="240" w:lineRule="auto"/>
        <w:rPr>
          <w:rFonts w:cs="Arial"/>
          <w:spacing w:val="-3"/>
          <w:szCs w:val="24"/>
        </w:rPr>
      </w:pPr>
    </w:p>
    <w:p w14:paraId="72924E48" w14:textId="77777777" w:rsidR="00312A46" w:rsidRPr="009A364A" w:rsidRDefault="00312A46" w:rsidP="002C7485">
      <w:pPr>
        <w:numPr>
          <w:ilvl w:val="0"/>
          <w:numId w:val="35"/>
        </w:numPr>
        <w:tabs>
          <w:tab w:val="clear" w:pos="360"/>
        </w:tabs>
        <w:suppressAutoHyphens/>
        <w:spacing w:after="0" w:line="240" w:lineRule="auto"/>
        <w:ind w:left="568" w:hanging="284"/>
        <w:rPr>
          <w:rFonts w:cs="Arial"/>
          <w:spacing w:val="-3"/>
          <w:szCs w:val="24"/>
        </w:rPr>
      </w:pPr>
      <w:r w:rsidRPr="009A364A">
        <w:rPr>
          <w:rFonts w:cs="Arial"/>
          <w:spacing w:val="-3"/>
          <w:szCs w:val="24"/>
        </w:rPr>
        <w:t>Recursos humanos, materiales, tecnológicos y financieros comprometidos;</w:t>
      </w:r>
    </w:p>
    <w:p w14:paraId="71D21B1C" w14:textId="77777777" w:rsidR="00312A46" w:rsidRPr="009A364A" w:rsidRDefault="00312A46" w:rsidP="00312A46">
      <w:pPr>
        <w:suppressAutoHyphens/>
        <w:spacing w:after="0" w:line="240" w:lineRule="auto"/>
        <w:ind w:left="568" w:hanging="284"/>
        <w:rPr>
          <w:rFonts w:cs="Arial"/>
          <w:spacing w:val="-3"/>
          <w:szCs w:val="24"/>
        </w:rPr>
      </w:pPr>
    </w:p>
    <w:p w14:paraId="24670439" w14:textId="77777777" w:rsidR="00312A46" w:rsidRPr="009A364A" w:rsidRDefault="00312A46" w:rsidP="002C7485">
      <w:pPr>
        <w:numPr>
          <w:ilvl w:val="0"/>
          <w:numId w:val="35"/>
        </w:numPr>
        <w:tabs>
          <w:tab w:val="clear" w:pos="360"/>
        </w:tabs>
        <w:suppressAutoHyphens/>
        <w:spacing w:after="0" w:line="240" w:lineRule="auto"/>
        <w:ind w:left="568" w:hanging="284"/>
        <w:rPr>
          <w:rFonts w:cs="Arial"/>
          <w:spacing w:val="-3"/>
          <w:szCs w:val="24"/>
        </w:rPr>
      </w:pPr>
      <w:r w:rsidRPr="009A364A">
        <w:rPr>
          <w:rFonts w:cs="Arial"/>
          <w:spacing w:val="-3"/>
          <w:szCs w:val="24"/>
        </w:rPr>
        <w:t>Disposición para compartir información o resultados que no afecten derechos de propiedad intelectual, salvaguardados por la legislación correspondiente, y</w:t>
      </w:r>
    </w:p>
    <w:p w14:paraId="1F19CCB6" w14:textId="77777777" w:rsidR="00312A46" w:rsidRPr="009A364A" w:rsidRDefault="00312A46" w:rsidP="00312A46">
      <w:pPr>
        <w:suppressAutoHyphens/>
        <w:spacing w:after="0" w:line="240" w:lineRule="auto"/>
        <w:ind w:left="568" w:hanging="284"/>
        <w:rPr>
          <w:rFonts w:cs="Arial"/>
          <w:spacing w:val="-3"/>
          <w:szCs w:val="24"/>
        </w:rPr>
      </w:pPr>
    </w:p>
    <w:p w14:paraId="3BCF18F7" w14:textId="77777777" w:rsidR="00312A46" w:rsidRPr="009A364A" w:rsidRDefault="00312A46" w:rsidP="002C7485">
      <w:pPr>
        <w:numPr>
          <w:ilvl w:val="0"/>
          <w:numId w:val="35"/>
        </w:numPr>
        <w:tabs>
          <w:tab w:val="clear" w:pos="360"/>
        </w:tabs>
        <w:suppressAutoHyphens/>
        <w:spacing w:after="0" w:line="240" w:lineRule="auto"/>
        <w:ind w:left="568" w:hanging="284"/>
        <w:rPr>
          <w:rFonts w:cs="Arial"/>
          <w:spacing w:val="-3"/>
          <w:szCs w:val="24"/>
        </w:rPr>
      </w:pPr>
      <w:r w:rsidRPr="009A364A">
        <w:rPr>
          <w:rFonts w:cs="Arial"/>
          <w:spacing w:val="-3"/>
          <w:szCs w:val="24"/>
        </w:rPr>
        <w:t xml:space="preserve">Recursos concurrentes que, en su caso, tengan considerado aportar o que así se indiquen en las Convocatorias. En igualdad de circunstancias, tendrán mayor calificación aquellos proyectos que cuenten con fondos concurrentes que coadyuven a la creación de capacidades nacionales sobre el tema, y así lo demuestren de manera fehaciente </w:t>
      </w:r>
    </w:p>
    <w:p w14:paraId="12FD9413" w14:textId="77777777" w:rsidR="00312A46" w:rsidRPr="009A364A" w:rsidRDefault="00312A46" w:rsidP="00312A46">
      <w:pPr>
        <w:suppressAutoHyphens/>
        <w:spacing w:after="0" w:line="240" w:lineRule="auto"/>
        <w:rPr>
          <w:rFonts w:cs="Arial"/>
          <w:spacing w:val="-3"/>
          <w:szCs w:val="24"/>
        </w:rPr>
      </w:pPr>
    </w:p>
    <w:p w14:paraId="2526564D" w14:textId="77777777" w:rsidR="00312A46" w:rsidRPr="009A364A" w:rsidRDefault="00312A46" w:rsidP="002C7485">
      <w:pPr>
        <w:pStyle w:val="ListParagraph1"/>
        <w:numPr>
          <w:ilvl w:val="0"/>
          <w:numId w:val="30"/>
        </w:numPr>
        <w:suppressAutoHyphens/>
        <w:ind w:left="0" w:firstLine="0"/>
        <w:jc w:val="both"/>
        <w:rPr>
          <w:rFonts w:ascii="Arial" w:hAnsi="Arial" w:cs="Arial"/>
          <w:spacing w:val="-3"/>
        </w:rPr>
      </w:pPr>
      <w:r w:rsidRPr="009A364A">
        <w:rPr>
          <w:rFonts w:ascii="Arial" w:hAnsi="Arial" w:cs="Arial"/>
          <w:spacing w:val="-3"/>
        </w:rPr>
        <w:t>Tiempo y costo de ejecución.</w:t>
      </w:r>
    </w:p>
    <w:p w14:paraId="4AC980B1" w14:textId="77777777" w:rsidR="00312A46" w:rsidRPr="009A364A" w:rsidRDefault="00312A46" w:rsidP="00312A46">
      <w:pPr>
        <w:suppressAutoHyphens/>
        <w:spacing w:after="0" w:line="240" w:lineRule="auto"/>
        <w:rPr>
          <w:rFonts w:cs="Arial"/>
          <w:spacing w:val="-3"/>
          <w:szCs w:val="24"/>
        </w:rPr>
      </w:pPr>
    </w:p>
    <w:p w14:paraId="2F5AF366" w14:textId="77777777" w:rsidR="00312A46" w:rsidRPr="009A364A" w:rsidRDefault="00312A46" w:rsidP="00312A46">
      <w:pPr>
        <w:suppressAutoHyphens/>
        <w:spacing w:after="0" w:line="240" w:lineRule="auto"/>
        <w:rPr>
          <w:rFonts w:cs="Arial"/>
          <w:spacing w:val="-3"/>
          <w:szCs w:val="24"/>
        </w:rPr>
      </w:pPr>
      <w:r w:rsidRPr="009A364A">
        <w:rPr>
          <w:rFonts w:cs="Arial"/>
          <w:spacing w:val="-3"/>
          <w:szCs w:val="24"/>
        </w:rPr>
        <w:t>Se dará preferencia a los Proyectos que, en igualdad de condiciones, tengan ventajas en tiempo y/o costo de ejecución.</w:t>
      </w:r>
    </w:p>
    <w:p w14:paraId="4F385583" w14:textId="77777777" w:rsidR="00312A46" w:rsidRPr="009A364A" w:rsidRDefault="00312A46" w:rsidP="00312A46">
      <w:pPr>
        <w:suppressAutoHyphens/>
        <w:spacing w:after="0" w:line="240" w:lineRule="auto"/>
        <w:rPr>
          <w:rFonts w:cs="Arial"/>
          <w:spacing w:val="-3"/>
          <w:szCs w:val="24"/>
        </w:rPr>
      </w:pPr>
    </w:p>
    <w:p w14:paraId="3F356B0A" w14:textId="77777777" w:rsidR="00312A46" w:rsidRPr="009A364A" w:rsidRDefault="00312A46" w:rsidP="002C7485">
      <w:pPr>
        <w:pStyle w:val="ListParagraph1"/>
        <w:numPr>
          <w:ilvl w:val="0"/>
          <w:numId w:val="30"/>
        </w:numPr>
        <w:suppressAutoHyphens/>
        <w:ind w:left="0" w:firstLine="0"/>
        <w:jc w:val="both"/>
        <w:rPr>
          <w:rFonts w:ascii="Arial" w:hAnsi="Arial" w:cs="Arial"/>
          <w:spacing w:val="-3"/>
        </w:rPr>
      </w:pPr>
      <w:r w:rsidRPr="009A364A">
        <w:rPr>
          <w:rFonts w:ascii="Arial" w:hAnsi="Arial" w:cs="Arial"/>
          <w:spacing w:val="-3"/>
        </w:rPr>
        <w:t>Vinculación entre o con otras instituciones.</w:t>
      </w:r>
    </w:p>
    <w:p w14:paraId="7F584069" w14:textId="77777777" w:rsidR="00312A46" w:rsidRPr="009A364A" w:rsidRDefault="00312A46" w:rsidP="00312A46">
      <w:pPr>
        <w:suppressAutoHyphens/>
        <w:spacing w:after="0" w:line="240" w:lineRule="auto"/>
        <w:rPr>
          <w:rFonts w:cs="Arial"/>
          <w:spacing w:val="-3"/>
          <w:szCs w:val="24"/>
        </w:rPr>
      </w:pPr>
    </w:p>
    <w:p w14:paraId="77ABFDEB" w14:textId="77777777" w:rsidR="00312A46" w:rsidRPr="009A364A" w:rsidRDefault="00312A46" w:rsidP="002C7485">
      <w:pPr>
        <w:pStyle w:val="ListParagraph1"/>
        <w:numPr>
          <w:ilvl w:val="0"/>
          <w:numId w:val="30"/>
        </w:numPr>
        <w:suppressAutoHyphens/>
        <w:ind w:left="0" w:firstLine="0"/>
        <w:jc w:val="both"/>
        <w:rPr>
          <w:rFonts w:ascii="Arial" w:hAnsi="Arial" w:cs="Arial"/>
          <w:spacing w:val="-3"/>
        </w:rPr>
      </w:pPr>
      <w:r w:rsidRPr="009A364A">
        <w:rPr>
          <w:rFonts w:ascii="Arial" w:hAnsi="Arial" w:cs="Arial"/>
          <w:spacing w:val="-3"/>
        </w:rPr>
        <w:t>En su caso, perfil del negocio (Proyectos que hagan referencia a la constitución de empresas de base tecnológica).</w:t>
      </w:r>
    </w:p>
    <w:p w14:paraId="1C39114A" w14:textId="77777777" w:rsidR="00312A46" w:rsidRPr="009A364A" w:rsidRDefault="00312A46" w:rsidP="00312A46">
      <w:pPr>
        <w:suppressAutoHyphens/>
        <w:spacing w:after="0" w:line="240" w:lineRule="auto"/>
        <w:rPr>
          <w:rFonts w:cs="Arial"/>
          <w:spacing w:val="-3"/>
          <w:szCs w:val="24"/>
        </w:rPr>
      </w:pPr>
    </w:p>
    <w:p w14:paraId="54591388" w14:textId="77777777" w:rsidR="00312A46" w:rsidRPr="009A364A" w:rsidRDefault="00312A46" w:rsidP="002C7485">
      <w:pPr>
        <w:numPr>
          <w:ilvl w:val="0"/>
          <w:numId w:val="36"/>
        </w:numPr>
        <w:tabs>
          <w:tab w:val="clear" w:pos="360"/>
        </w:tabs>
        <w:suppressAutoHyphens/>
        <w:spacing w:after="0" w:line="240" w:lineRule="auto"/>
        <w:ind w:left="567" w:hanging="283"/>
        <w:rPr>
          <w:rFonts w:cs="Arial"/>
          <w:spacing w:val="-3"/>
          <w:szCs w:val="24"/>
        </w:rPr>
      </w:pPr>
      <w:r w:rsidRPr="009A364A">
        <w:rPr>
          <w:rFonts w:cs="Arial"/>
          <w:spacing w:val="-3"/>
          <w:szCs w:val="24"/>
        </w:rPr>
        <w:t>Claridad del Proyecto;</w:t>
      </w:r>
    </w:p>
    <w:p w14:paraId="784F2577" w14:textId="77777777" w:rsidR="00312A46" w:rsidRPr="009A364A" w:rsidRDefault="00312A46" w:rsidP="00312A46">
      <w:pPr>
        <w:suppressAutoHyphens/>
        <w:spacing w:after="0" w:line="240" w:lineRule="auto"/>
        <w:ind w:left="567" w:hanging="283"/>
        <w:rPr>
          <w:rFonts w:cs="Arial"/>
          <w:spacing w:val="-3"/>
          <w:szCs w:val="24"/>
        </w:rPr>
      </w:pPr>
    </w:p>
    <w:p w14:paraId="0F5D3700" w14:textId="77777777" w:rsidR="00312A46" w:rsidRPr="009A364A" w:rsidRDefault="00312A46" w:rsidP="002C7485">
      <w:pPr>
        <w:numPr>
          <w:ilvl w:val="0"/>
          <w:numId w:val="36"/>
        </w:numPr>
        <w:tabs>
          <w:tab w:val="clear" w:pos="360"/>
        </w:tabs>
        <w:suppressAutoHyphens/>
        <w:spacing w:after="0" w:line="240" w:lineRule="auto"/>
        <w:ind w:left="567" w:hanging="283"/>
        <w:rPr>
          <w:rFonts w:cs="Arial"/>
          <w:spacing w:val="-3"/>
          <w:szCs w:val="24"/>
        </w:rPr>
      </w:pPr>
      <w:r w:rsidRPr="009A364A">
        <w:rPr>
          <w:rFonts w:cs="Arial"/>
          <w:spacing w:val="-3"/>
          <w:szCs w:val="24"/>
        </w:rPr>
        <w:t>Forma en que se desarrollarán las etapas subsecuentes del Proyecto que permitan el escalamiento industrial y la producción, y</w:t>
      </w:r>
    </w:p>
    <w:p w14:paraId="0613BCB7" w14:textId="77777777" w:rsidR="00312A46" w:rsidRPr="009A364A" w:rsidRDefault="00312A46" w:rsidP="00312A46">
      <w:pPr>
        <w:suppressAutoHyphens/>
        <w:spacing w:after="0" w:line="240" w:lineRule="auto"/>
        <w:ind w:left="567" w:hanging="283"/>
        <w:rPr>
          <w:rFonts w:cs="Arial"/>
          <w:spacing w:val="-3"/>
          <w:szCs w:val="24"/>
        </w:rPr>
      </w:pPr>
    </w:p>
    <w:p w14:paraId="3E3B776C" w14:textId="77777777" w:rsidR="00312A46" w:rsidRPr="009A364A" w:rsidRDefault="00312A46" w:rsidP="002C7485">
      <w:pPr>
        <w:numPr>
          <w:ilvl w:val="0"/>
          <w:numId w:val="36"/>
        </w:numPr>
        <w:tabs>
          <w:tab w:val="clear" w:pos="360"/>
        </w:tabs>
        <w:suppressAutoHyphens/>
        <w:spacing w:after="0" w:line="240" w:lineRule="auto"/>
        <w:ind w:left="567" w:hanging="283"/>
        <w:rPr>
          <w:rFonts w:cs="Arial"/>
          <w:spacing w:val="-3"/>
          <w:szCs w:val="24"/>
        </w:rPr>
      </w:pPr>
      <w:r w:rsidRPr="009A364A">
        <w:rPr>
          <w:rFonts w:cs="Arial"/>
          <w:spacing w:val="-3"/>
          <w:szCs w:val="24"/>
        </w:rPr>
        <w:t>Viabilidad del negocio.</w:t>
      </w:r>
    </w:p>
    <w:p w14:paraId="0A6133E4" w14:textId="77777777" w:rsidR="00312A46" w:rsidRPr="009A364A" w:rsidRDefault="00312A46" w:rsidP="00312A46">
      <w:pPr>
        <w:suppressAutoHyphens/>
        <w:spacing w:after="0" w:line="240" w:lineRule="auto"/>
        <w:rPr>
          <w:rFonts w:cs="Arial"/>
          <w:spacing w:val="-3"/>
          <w:szCs w:val="24"/>
        </w:rPr>
      </w:pPr>
    </w:p>
    <w:p w14:paraId="4E107A82" w14:textId="77777777" w:rsidR="00312A46" w:rsidRPr="009A364A" w:rsidRDefault="00312A46" w:rsidP="00312A46">
      <w:pPr>
        <w:suppressAutoHyphens/>
        <w:spacing w:after="0" w:line="240" w:lineRule="auto"/>
        <w:rPr>
          <w:rFonts w:cs="Arial"/>
          <w:color w:val="FF0000"/>
          <w:spacing w:val="-3"/>
          <w:szCs w:val="24"/>
        </w:rPr>
      </w:pPr>
      <w:r w:rsidRPr="009A364A">
        <w:rPr>
          <w:rFonts w:cs="Arial"/>
          <w:color w:val="FF0000"/>
          <w:spacing w:val="-3"/>
          <w:szCs w:val="24"/>
        </w:rPr>
        <w:t>10.</w:t>
      </w:r>
      <w:r w:rsidRPr="009A364A">
        <w:rPr>
          <w:rFonts w:cs="Arial"/>
          <w:color w:val="FF0000"/>
          <w:spacing w:val="-3"/>
          <w:szCs w:val="24"/>
        </w:rPr>
        <w:tab/>
        <w:t xml:space="preserve">Evaluación socioeconómica para el caso de Proyectos de Inversión, presentado de conformidad con los “Lineamientos para la elaboración y presentación de los análisis costo-beneficio de los programas y proyectos de inversión” vigentes, </w:t>
      </w:r>
    </w:p>
    <w:p w14:paraId="6938AE68" w14:textId="77777777" w:rsidR="00312A46" w:rsidRPr="009A364A" w:rsidRDefault="00312A46" w:rsidP="00312A46">
      <w:pPr>
        <w:suppressAutoHyphens/>
        <w:spacing w:after="0" w:line="240" w:lineRule="auto"/>
        <w:rPr>
          <w:rFonts w:cs="Arial"/>
          <w:spacing w:val="-3"/>
          <w:szCs w:val="24"/>
        </w:rPr>
      </w:pPr>
    </w:p>
    <w:p w14:paraId="3E87BC2D" w14:textId="77777777" w:rsidR="00312A46" w:rsidRPr="009A364A" w:rsidRDefault="00312A46" w:rsidP="00312A46">
      <w:pPr>
        <w:suppressAutoHyphens/>
        <w:spacing w:after="0" w:line="240" w:lineRule="auto"/>
        <w:ind w:left="567" w:hanging="283"/>
        <w:rPr>
          <w:rFonts w:cs="Arial"/>
          <w:spacing w:val="-3"/>
          <w:szCs w:val="24"/>
        </w:rPr>
      </w:pPr>
      <w:r w:rsidRPr="009A364A">
        <w:rPr>
          <w:rFonts w:cs="Arial"/>
          <w:spacing w:val="-3"/>
          <w:szCs w:val="24"/>
        </w:rPr>
        <w:t>a)</w:t>
      </w:r>
      <w:r w:rsidRPr="009A364A">
        <w:rPr>
          <w:rFonts w:cs="Arial"/>
          <w:spacing w:val="-3"/>
          <w:szCs w:val="24"/>
        </w:rPr>
        <w:tab/>
        <w:t>factibilidad técnica;</w:t>
      </w:r>
    </w:p>
    <w:p w14:paraId="784ACF81" w14:textId="77777777" w:rsidR="00312A46" w:rsidRPr="009A364A" w:rsidRDefault="00312A46" w:rsidP="00312A46">
      <w:pPr>
        <w:suppressAutoHyphens/>
        <w:spacing w:after="0" w:line="240" w:lineRule="auto"/>
        <w:ind w:left="567" w:hanging="283"/>
        <w:rPr>
          <w:rFonts w:cs="Arial"/>
          <w:spacing w:val="-3"/>
          <w:szCs w:val="24"/>
        </w:rPr>
      </w:pPr>
    </w:p>
    <w:p w14:paraId="69077ACD" w14:textId="77777777" w:rsidR="00312A46" w:rsidRPr="009A364A" w:rsidRDefault="00312A46" w:rsidP="00312A46">
      <w:pPr>
        <w:suppressAutoHyphens/>
        <w:spacing w:after="0" w:line="240" w:lineRule="auto"/>
        <w:ind w:left="567" w:hanging="283"/>
        <w:rPr>
          <w:rFonts w:cs="Arial"/>
          <w:spacing w:val="-3"/>
          <w:szCs w:val="24"/>
        </w:rPr>
      </w:pPr>
      <w:r w:rsidRPr="009A364A">
        <w:rPr>
          <w:rFonts w:cs="Arial"/>
          <w:spacing w:val="-3"/>
          <w:szCs w:val="24"/>
        </w:rPr>
        <w:t xml:space="preserve">b) </w:t>
      </w:r>
      <w:r w:rsidRPr="009A364A">
        <w:rPr>
          <w:rFonts w:cs="Arial"/>
          <w:spacing w:val="-3"/>
          <w:szCs w:val="24"/>
        </w:rPr>
        <w:tab/>
        <w:t>factibilidad socioeconómica;</w:t>
      </w:r>
    </w:p>
    <w:p w14:paraId="5EFEFCE3" w14:textId="77777777" w:rsidR="00312A46" w:rsidRPr="009A364A" w:rsidRDefault="00312A46" w:rsidP="00312A46">
      <w:pPr>
        <w:suppressAutoHyphens/>
        <w:spacing w:after="0" w:line="240" w:lineRule="auto"/>
        <w:ind w:left="567" w:hanging="283"/>
        <w:rPr>
          <w:rFonts w:cs="Arial"/>
          <w:spacing w:val="-3"/>
          <w:szCs w:val="24"/>
        </w:rPr>
      </w:pPr>
    </w:p>
    <w:p w14:paraId="77387850" w14:textId="77777777" w:rsidR="00312A46" w:rsidRPr="009A364A" w:rsidRDefault="00312A46" w:rsidP="00312A46">
      <w:pPr>
        <w:suppressAutoHyphens/>
        <w:spacing w:after="0" w:line="240" w:lineRule="auto"/>
        <w:ind w:left="567" w:hanging="283"/>
        <w:rPr>
          <w:rFonts w:cs="Arial"/>
          <w:spacing w:val="-3"/>
          <w:szCs w:val="24"/>
        </w:rPr>
      </w:pPr>
      <w:r w:rsidRPr="009A364A">
        <w:rPr>
          <w:rFonts w:cs="Arial"/>
          <w:spacing w:val="-3"/>
          <w:szCs w:val="24"/>
        </w:rPr>
        <w:t>c)</w:t>
      </w:r>
      <w:r w:rsidRPr="009A364A">
        <w:rPr>
          <w:rFonts w:cs="Arial"/>
          <w:spacing w:val="-3"/>
          <w:szCs w:val="24"/>
        </w:rPr>
        <w:tab/>
        <w:t>factibilidad ambiental, y</w:t>
      </w:r>
    </w:p>
    <w:p w14:paraId="4C6C8BD3" w14:textId="77777777" w:rsidR="00312A46" w:rsidRPr="009A364A" w:rsidRDefault="00312A46" w:rsidP="00312A46">
      <w:pPr>
        <w:suppressAutoHyphens/>
        <w:spacing w:after="0" w:line="240" w:lineRule="auto"/>
        <w:ind w:left="567" w:hanging="283"/>
        <w:rPr>
          <w:rFonts w:cs="Arial"/>
          <w:spacing w:val="-3"/>
          <w:szCs w:val="24"/>
        </w:rPr>
      </w:pPr>
    </w:p>
    <w:p w14:paraId="7B3CF3BE" w14:textId="77777777" w:rsidR="00312A46" w:rsidRPr="009A364A" w:rsidRDefault="00312A46" w:rsidP="002C7485">
      <w:pPr>
        <w:numPr>
          <w:ilvl w:val="0"/>
          <w:numId w:val="36"/>
        </w:numPr>
        <w:suppressAutoHyphens/>
        <w:spacing w:after="0" w:line="240" w:lineRule="auto"/>
        <w:ind w:left="567" w:hanging="283"/>
        <w:rPr>
          <w:rFonts w:cs="Arial"/>
          <w:spacing w:val="-3"/>
          <w:szCs w:val="24"/>
        </w:rPr>
      </w:pPr>
      <w:r w:rsidRPr="009A364A">
        <w:rPr>
          <w:rFonts w:cs="Arial"/>
          <w:spacing w:val="-3"/>
          <w:szCs w:val="24"/>
        </w:rPr>
        <w:t>factibilidad legal.</w:t>
      </w:r>
    </w:p>
    <w:p w14:paraId="6C5FB4E9" w14:textId="77777777" w:rsidR="00312A46" w:rsidRPr="009A364A" w:rsidRDefault="00312A46" w:rsidP="00312A46">
      <w:pPr>
        <w:suppressAutoHyphens/>
        <w:spacing w:after="0" w:line="240" w:lineRule="auto"/>
        <w:ind w:left="567"/>
        <w:rPr>
          <w:rFonts w:cs="Arial"/>
          <w:spacing w:val="-3"/>
          <w:szCs w:val="24"/>
        </w:rPr>
      </w:pPr>
    </w:p>
    <w:p w14:paraId="2EAC3646" w14:textId="77777777" w:rsidR="00312A46" w:rsidRPr="009A364A" w:rsidRDefault="00312A46" w:rsidP="002C7485">
      <w:pPr>
        <w:numPr>
          <w:ilvl w:val="0"/>
          <w:numId w:val="39"/>
        </w:numPr>
        <w:suppressAutoHyphens/>
        <w:spacing w:after="0" w:line="240" w:lineRule="auto"/>
        <w:rPr>
          <w:rFonts w:cs="Arial"/>
          <w:spacing w:val="-3"/>
          <w:szCs w:val="24"/>
        </w:rPr>
      </w:pPr>
      <w:r w:rsidRPr="009A364A">
        <w:rPr>
          <w:rFonts w:cs="Arial"/>
          <w:spacing w:val="-3"/>
          <w:szCs w:val="24"/>
        </w:rPr>
        <w:t>Lineamientos de operación y/o manual (es) operativo (s) bajo el cual se regirá la operación del Proyecto,</w:t>
      </w:r>
    </w:p>
    <w:p w14:paraId="1FAAD700" w14:textId="77777777" w:rsidR="00312A46" w:rsidRPr="009A364A" w:rsidRDefault="00312A46" w:rsidP="00312A46">
      <w:pPr>
        <w:suppressAutoHyphens/>
        <w:spacing w:after="0" w:line="240" w:lineRule="auto"/>
        <w:ind w:left="360"/>
        <w:rPr>
          <w:rFonts w:cs="Arial"/>
          <w:spacing w:val="-3"/>
          <w:szCs w:val="24"/>
        </w:rPr>
      </w:pPr>
    </w:p>
    <w:p w14:paraId="7806DDFC" w14:textId="77777777" w:rsidR="00312A46" w:rsidRPr="009A364A" w:rsidRDefault="00312A46" w:rsidP="002C7485">
      <w:pPr>
        <w:numPr>
          <w:ilvl w:val="0"/>
          <w:numId w:val="40"/>
        </w:numPr>
        <w:suppressAutoHyphens/>
        <w:spacing w:after="0" w:line="240" w:lineRule="auto"/>
        <w:ind w:left="567" w:hanging="283"/>
        <w:rPr>
          <w:rFonts w:cs="Arial"/>
          <w:spacing w:val="-3"/>
          <w:szCs w:val="24"/>
        </w:rPr>
      </w:pPr>
      <w:r w:rsidRPr="009A364A">
        <w:rPr>
          <w:rFonts w:cs="Arial"/>
          <w:spacing w:val="-3"/>
          <w:szCs w:val="24"/>
        </w:rPr>
        <w:t xml:space="preserve">El documento deberá establecer las disposiciones relativas a la aplicación y ejecución del </w:t>
      </w:r>
      <w:r w:rsidRPr="009A364A">
        <w:rPr>
          <w:rFonts w:cs="Arial"/>
          <w:b/>
          <w:spacing w:val="-3"/>
          <w:szCs w:val="24"/>
        </w:rPr>
        <w:t xml:space="preserve">Proyecto </w:t>
      </w:r>
      <w:r w:rsidRPr="009A364A">
        <w:rPr>
          <w:rFonts w:cs="Arial"/>
          <w:spacing w:val="-3"/>
          <w:szCs w:val="24"/>
        </w:rPr>
        <w:t xml:space="preserve">para dar cumplimiento a los objetivos de la </w:t>
      </w:r>
      <w:r w:rsidRPr="009A364A">
        <w:rPr>
          <w:rFonts w:cs="Arial"/>
          <w:b/>
          <w:spacing w:val="-3"/>
          <w:szCs w:val="24"/>
        </w:rPr>
        <w:t>Estrategia</w:t>
      </w:r>
      <w:r w:rsidRPr="009A364A">
        <w:rPr>
          <w:rFonts w:cs="Arial"/>
          <w:spacing w:val="-3"/>
          <w:szCs w:val="24"/>
        </w:rPr>
        <w:t xml:space="preserve">, definir la utilización y alcance de los recursos, la población objetivo, la duración del proyecto y su cronograma de actividades, los resultados y el impacto esperado como producto de la ejecución al finalizar el </w:t>
      </w:r>
      <w:r w:rsidRPr="009A364A">
        <w:rPr>
          <w:rFonts w:cs="Arial"/>
          <w:b/>
          <w:spacing w:val="-3"/>
          <w:szCs w:val="24"/>
        </w:rPr>
        <w:t>Proyecto</w:t>
      </w:r>
      <w:r w:rsidRPr="009A364A">
        <w:rPr>
          <w:rFonts w:cs="Arial"/>
          <w:spacing w:val="-3"/>
          <w:szCs w:val="24"/>
        </w:rPr>
        <w:t xml:space="preserve">, así como los indicadores bajo los cuales se evaluará el cumplimiento del </w:t>
      </w:r>
      <w:r w:rsidRPr="009A364A">
        <w:rPr>
          <w:rFonts w:cs="Arial"/>
          <w:b/>
          <w:spacing w:val="-3"/>
          <w:szCs w:val="24"/>
        </w:rPr>
        <w:t>Proyecto</w:t>
      </w:r>
      <w:r w:rsidRPr="009A364A">
        <w:rPr>
          <w:rFonts w:cs="Arial"/>
          <w:spacing w:val="-3"/>
          <w:szCs w:val="24"/>
        </w:rPr>
        <w:t xml:space="preserve">. </w:t>
      </w:r>
    </w:p>
    <w:p w14:paraId="3A7EF539" w14:textId="77777777" w:rsidR="00312A46" w:rsidRPr="009A364A" w:rsidRDefault="00312A46" w:rsidP="00312A46">
      <w:pPr>
        <w:suppressAutoHyphens/>
        <w:spacing w:after="0" w:line="240" w:lineRule="auto"/>
        <w:ind w:left="567"/>
        <w:rPr>
          <w:rFonts w:cs="Arial"/>
          <w:spacing w:val="-3"/>
          <w:szCs w:val="24"/>
        </w:rPr>
      </w:pPr>
    </w:p>
    <w:p w14:paraId="33925C1B" w14:textId="77777777" w:rsidR="00312A46" w:rsidRPr="009A364A" w:rsidRDefault="00312A46" w:rsidP="002C7485">
      <w:pPr>
        <w:numPr>
          <w:ilvl w:val="0"/>
          <w:numId w:val="40"/>
        </w:numPr>
        <w:suppressAutoHyphens/>
        <w:spacing w:after="0" w:line="240" w:lineRule="auto"/>
        <w:ind w:left="567" w:hanging="283"/>
        <w:rPr>
          <w:rFonts w:cs="Arial"/>
          <w:spacing w:val="-3"/>
          <w:szCs w:val="24"/>
        </w:rPr>
      </w:pPr>
      <w:r w:rsidRPr="009A364A">
        <w:rPr>
          <w:rFonts w:cs="Arial"/>
          <w:spacing w:val="-3"/>
          <w:szCs w:val="24"/>
        </w:rPr>
        <w:t xml:space="preserve">El planteamiento del mismo, siendo estos elementos enunciativos más no limitativos de conformidad con la naturaleza de cada Proyecto deberá </w:t>
      </w:r>
      <w:proofErr w:type="gramStart"/>
      <w:r w:rsidRPr="009A364A">
        <w:rPr>
          <w:rFonts w:cs="Arial"/>
          <w:spacing w:val="-3"/>
          <w:szCs w:val="24"/>
        </w:rPr>
        <w:t>contener</w:t>
      </w:r>
      <w:proofErr w:type="gramEnd"/>
      <w:r w:rsidRPr="009A364A">
        <w:rPr>
          <w:rFonts w:cs="Arial"/>
          <w:spacing w:val="-3"/>
          <w:szCs w:val="24"/>
        </w:rPr>
        <w:t xml:space="preserve"> asimismo: objetivos, alcances, metas, entregables, programa de actividades, y programa de ejercicio presupuestal.</w:t>
      </w:r>
    </w:p>
    <w:p w14:paraId="10E44DD4" w14:textId="77777777" w:rsidR="00312A46" w:rsidRPr="009A364A" w:rsidRDefault="00312A46" w:rsidP="00312A46">
      <w:pPr>
        <w:suppressAutoHyphens/>
        <w:spacing w:after="0" w:line="240" w:lineRule="auto"/>
        <w:rPr>
          <w:rFonts w:cs="Arial"/>
          <w:spacing w:val="-3"/>
          <w:szCs w:val="24"/>
        </w:rPr>
      </w:pPr>
    </w:p>
    <w:p w14:paraId="218A8593" w14:textId="77777777" w:rsidR="00312A46" w:rsidRPr="009A364A" w:rsidRDefault="00312A46" w:rsidP="002C7485">
      <w:pPr>
        <w:numPr>
          <w:ilvl w:val="0"/>
          <w:numId w:val="40"/>
        </w:numPr>
        <w:suppressAutoHyphens/>
        <w:spacing w:after="0" w:line="240" w:lineRule="auto"/>
        <w:rPr>
          <w:rFonts w:cs="Arial"/>
          <w:spacing w:val="-3"/>
          <w:szCs w:val="24"/>
        </w:rPr>
      </w:pPr>
      <w:r w:rsidRPr="009A364A">
        <w:rPr>
          <w:rFonts w:cs="Arial"/>
          <w:spacing w:val="-3"/>
          <w:szCs w:val="24"/>
        </w:rPr>
        <w:t xml:space="preserve">En caso de que los </w:t>
      </w:r>
      <w:r w:rsidRPr="009A364A">
        <w:rPr>
          <w:rFonts w:cs="Arial"/>
          <w:b/>
          <w:spacing w:val="-3"/>
          <w:szCs w:val="24"/>
        </w:rPr>
        <w:t>Apoyos</w:t>
      </w:r>
      <w:r w:rsidRPr="009A364A">
        <w:rPr>
          <w:rFonts w:cs="Arial"/>
          <w:spacing w:val="-3"/>
          <w:szCs w:val="24"/>
        </w:rPr>
        <w:t xml:space="preserve"> aprobados para la ejecución del </w:t>
      </w:r>
      <w:r w:rsidRPr="009A364A">
        <w:rPr>
          <w:rFonts w:cs="Arial"/>
          <w:b/>
          <w:spacing w:val="-3"/>
          <w:szCs w:val="24"/>
        </w:rPr>
        <w:t>Proyecto</w:t>
      </w:r>
      <w:r w:rsidRPr="009A364A">
        <w:rPr>
          <w:rFonts w:cs="Arial"/>
          <w:spacing w:val="-3"/>
          <w:szCs w:val="24"/>
        </w:rPr>
        <w:t xml:space="preserve"> trasciendan a terceros (personas físicas o morales), el</w:t>
      </w:r>
      <w:r w:rsidRPr="009A364A">
        <w:rPr>
          <w:rFonts w:cs="Arial"/>
          <w:b/>
          <w:spacing w:val="-3"/>
          <w:szCs w:val="24"/>
        </w:rPr>
        <w:t xml:space="preserve"> Beneficiario</w:t>
      </w:r>
      <w:r w:rsidRPr="009A364A">
        <w:rPr>
          <w:rFonts w:cs="Arial"/>
          <w:spacing w:val="-3"/>
          <w:szCs w:val="24"/>
        </w:rPr>
        <w:t xml:space="preserve"> deberá contemplar en sus lineamientos de operación y/o manual (es) operativo (s) el cumplimiento en los requisitos por parte del tercero que recibirá el </w:t>
      </w:r>
      <w:r w:rsidRPr="009A364A">
        <w:rPr>
          <w:rFonts w:cs="Arial"/>
          <w:b/>
          <w:spacing w:val="-3"/>
          <w:szCs w:val="24"/>
        </w:rPr>
        <w:t>Apoyo,</w:t>
      </w:r>
      <w:r w:rsidRPr="009A364A">
        <w:rPr>
          <w:rFonts w:cs="Arial"/>
          <w:spacing w:val="-3"/>
          <w:szCs w:val="24"/>
        </w:rPr>
        <w:t xml:space="preserve"> así como el generar la documentación necesaria para comprobar la entrega de los</w:t>
      </w:r>
      <w:r w:rsidRPr="009A364A">
        <w:rPr>
          <w:rFonts w:cs="Arial"/>
          <w:b/>
          <w:spacing w:val="-3"/>
          <w:szCs w:val="24"/>
        </w:rPr>
        <w:t xml:space="preserve"> Apoyos </w:t>
      </w:r>
      <w:r w:rsidRPr="009A364A">
        <w:rPr>
          <w:rFonts w:cs="Arial"/>
          <w:spacing w:val="-3"/>
          <w:szCs w:val="24"/>
        </w:rPr>
        <w:t xml:space="preserve">otorgados a estos de conformidad con lo establecido en estas </w:t>
      </w:r>
      <w:r w:rsidRPr="009A364A">
        <w:rPr>
          <w:rFonts w:cs="Arial"/>
          <w:b/>
          <w:spacing w:val="-3"/>
          <w:szCs w:val="24"/>
        </w:rPr>
        <w:t>Reglas</w:t>
      </w:r>
      <w:r w:rsidRPr="009A364A">
        <w:rPr>
          <w:rFonts w:cs="Arial"/>
          <w:spacing w:val="-3"/>
          <w:szCs w:val="24"/>
        </w:rPr>
        <w:t xml:space="preserve">, ya que esta información puede ser solicitada como parte del seguimiento del </w:t>
      </w:r>
      <w:r w:rsidRPr="009A364A">
        <w:rPr>
          <w:rFonts w:cs="Arial"/>
          <w:b/>
          <w:spacing w:val="-3"/>
          <w:szCs w:val="24"/>
        </w:rPr>
        <w:t>Proyecto</w:t>
      </w:r>
      <w:r w:rsidRPr="009A364A">
        <w:rPr>
          <w:rFonts w:cs="Arial"/>
          <w:spacing w:val="-3"/>
          <w:szCs w:val="24"/>
        </w:rPr>
        <w:t>.</w:t>
      </w:r>
    </w:p>
    <w:p w14:paraId="5A331DC9" w14:textId="77777777" w:rsidR="00312A46" w:rsidRPr="009A364A" w:rsidRDefault="00312A46" w:rsidP="00312A46">
      <w:pPr>
        <w:pStyle w:val="ListParagraph"/>
        <w:spacing w:line="240" w:lineRule="auto"/>
        <w:rPr>
          <w:rFonts w:cs="Arial"/>
          <w:spacing w:val="-3"/>
          <w:szCs w:val="24"/>
        </w:rPr>
      </w:pPr>
    </w:p>
    <w:p w14:paraId="760A8980" w14:textId="77777777" w:rsidR="00312A46" w:rsidRPr="009A364A" w:rsidRDefault="00312A46" w:rsidP="00312A46">
      <w:pPr>
        <w:suppressAutoHyphens/>
        <w:spacing w:after="0" w:line="240" w:lineRule="auto"/>
        <w:ind w:left="720"/>
        <w:rPr>
          <w:rFonts w:cs="Arial"/>
          <w:b/>
          <w:bCs/>
          <w:spacing w:val="-3"/>
          <w:szCs w:val="24"/>
        </w:rPr>
      </w:pPr>
      <w:r w:rsidRPr="009A364A">
        <w:rPr>
          <w:rFonts w:cs="Arial"/>
          <w:b/>
          <w:bCs/>
          <w:spacing w:val="-3"/>
          <w:szCs w:val="24"/>
        </w:rPr>
        <w:t>D) DE LA ASIGNACIÓN Y SEGUIMIENTO DE LOS RECURSOS Y DEL FINIQUITO.</w:t>
      </w:r>
    </w:p>
    <w:p w14:paraId="0D49D968" w14:textId="77777777" w:rsidR="00312A46" w:rsidRPr="009A364A" w:rsidRDefault="00312A46" w:rsidP="00312A46">
      <w:pPr>
        <w:suppressAutoHyphens/>
        <w:spacing w:after="0" w:line="240" w:lineRule="auto"/>
        <w:rPr>
          <w:rFonts w:cs="Arial"/>
          <w:spacing w:val="-3"/>
          <w:szCs w:val="24"/>
        </w:rPr>
      </w:pPr>
    </w:p>
    <w:p w14:paraId="65261F74" w14:textId="77777777" w:rsidR="00312A46" w:rsidRPr="009A364A" w:rsidRDefault="00312A46" w:rsidP="00312A46">
      <w:pPr>
        <w:suppressAutoHyphens/>
        <w:spacing w:after="0" w:line="240" w:lineRule="auto"/>
        <w:rPr>
          <w:rFonts w:cs="Arial"/>
          <w:b/>
          <w:bCs/>
          <w:spacing w:val="-3"/>
          <w:szCs w:val="24"/>
        </w:rPr>
      </w:pPr>
      <w:r w:rsidRPr="009A364A">
        <w:rPr>
          <w:rFonts w:cs="Arial"/>
          <w:b/>
          <w:bCs/>
          <w:spacing w:val="-3"/>
          <w:szCs w:val="24"/>
        </w:rPr>
        <w:t>D.1 DE LA ASIGNACIÓN.</w:t>
      </w:r>
    </w:p>
    <w:p w14:paraId="02919995" w14:textId="77777777" w:rsidR="00312A46" w:rsidRPr="009A364A" w:rsidRDefault="00312A46" w:rsidP="00312A46">
      <w:pPr>
        <w:suppressAutoHyphens/>
        <w:spacing w:after="0" w:line="240" w:lineRule="auto"/>
        <w:rPr>
          <w:rFonts w:cs="Arial"/>
          <w:color w:val="FF0000"/>
          <w:spacing w:val="-3"/>
          <w:szCs w:val="24"/>
        </w:rPr>
      </w:pPr>
    </w:p>
    <w:p w14:paraId="26BDA6F2" w14:textId="77777777" w:rsidR="00312A46" w:rsidRPr="009A364A" w:rsidRDefault="00312A46" w:rsidP="002C7485">
      <w:pPr>
        <w:pStyle w:val="ListParagraph1"/>
        <w:numPr>
          <w:ilvl w:val="0"/>
          <w:numId w:val="9"/>
        </w:numPr>
        <w:suppressAutoHyphens/>
        <w:ind w:left="0" w:firstLine="0"/>
        <w:jc w:val="both"/>
        <w:rPr>
          <w:rFonts w:ascii="Arial" w:hAnsi="Arial" w:cs="Arial"/>
          <w:color w:val="FF0000"/>
          <w:spacing w:val="-3"/>
        </w:rPr>
      </w:pPr>
      <w:r w:rsidRPr="009A364A">
        <w:rPr>
          <w:rFonts w:ascii="Arial" w:hAnsi="Arial" w:cs="Arial"/>
          <w:color w:val="FF0000"/>
          <w:spacing w:val="-3"/>
        </w:rPr>
        <w:t xml:space="preserve">El Fideicomiso canalizará al </w:t>
      </w:r>
      <w:r w:rsidRPr="009A364A">
        <w:rPr>
          <w:rFonts w:ascii="Arial" w:hAnsi="Arial" w:cs="Arial"/>
          <w:b/>
          <w:color w:val="FF0000"/>
          <w:spacing w:val="-3"/>
        </w:rPr>
        <w:t>Beneficiario</w:t>
      </w:r>
      <w:r w:rsidRPr="009A364A">
        <w:rPr>
          <w:rFonts w:ascii="Arial" w:hAnsi="Arial" w:cs="Arial"/>
          <w:color w:val="FF0000"/>
          <w:spacing w:val="-3"/>
        </w:rPr>
        <w:t xml:space="preserve"> la totalidad de los recursos aprobados para apoyar la realización de cada </w:t>
      </w:r>
      <w:r w:rsidRPr="009A364A">
        <w:rPr>
          <w:rFonts w:ascii="Arial" w:hAnsi="Arial" w:cs="Arial"/>
          <w:b/>
          <w:color w:val="FF0000"/>
          <w:spacing w:val="-3"/>
        </w:rPr>
        <w:t>Proyecto</w:t>
      </w:r>
      <w:r w:rsidRPr="009A364A">
        <w:rPr>
          <w:rFonts w:ascii="Arial" w:hAnsi="Arial" w:cs="Arial"/>
          <w:color w:val="FF0000"/>
          <w:spacing w:val="-3"/>
        </w:rPr>
        <w:t xml:space="preserve">, por conducto del Fiduciario, </w:t>
      </w:r>
      <w:r w:rsidRPr="009A364A">
        <w:rPr>
          <w:rFonts w:ascii="Arial" w:hAnsi="Arial" w:cs="Arial"/>
          <w:color w:val="FF0000"/>
          <w:spacing w:val="-3"/>
        </w:rPr>
        <w:lastRenderedPageBreak/>
        <w:t>previa instrucción del Comité, de acuerdo con lo establecido en el Contrato y en estas Reglas, entregándose los recursos conforme a lo siguiente:</w:t>
      </w:r>
    </w:p>
    <w:p w14:paraId="54BA6623" w14:textId="77777777" w:rsidR="00312A46" w:rsidRPr="009A364A" w:rsidRDefault="00312A46" w:rsidP="00312A46">
      <w:pPr>
        <w:suppressAutoHyphens/>
        <w:spacing w:after="0" w:line="240" w:lineRule="auto"/>
        <w:rPr>
          <w:rFonts w:cs="Arial"/>
          <w:color w:val="FF0000"/>
          <w:spacing w:val="-3"/>
          <w:szCs w:val="24"/>
          <w:lang w:val="es-ES"/>
        </w:rPr>
      </w:pPr>
    </w:p>
    <w:p w14:paraId="0DED1D7E" w14:textId="77777777" w:rsidR="00312A46" w:rsidRPr="009A364A" w:rsidRDefault="00312A46" w:rsidP="002C7485">
      <w:pPr>
        <w:pStyle w:val="ListParagraph1"/>
        <w:numPr>
          <w:ilvl w:val="0"/>
          <w:numId w:val="10"/>
        </w:numPr>
        <w:suppressAutoHyphens/>
        <w:ind w:left="567" w:hanging="283"/>
        <w:jc w:val="both"/>
        <w:rPr>
          <w:rFonts w:ascii="Arial" w:hAnsi="Arial" w:cs="Arial"/>
          <w:color w:val="FF0000"/>
          <w:spacing w:val="-3"/>
        </w:rPr>
      </w:pPr>
      <w:r w:rsidRPr="009A364A">
        <w:rPr>
          <w:rFonts w:ascii="Arial" w:hAnsi="Arial" w:cs="Arial"/>
          <w:color w:val="FF0000"/>
          <w:spacing w:val="-3"/>
        </w:rPr>
        <w:t>Los Beneficiarios suscribirán con el Fondo un convenio de asignación de recursos en el cual se establecerá de manera clara las obligaciones que estos tienen a su cargo, la definición del proyecto, la obligación del beneficiario de aplicar íntegramente la totalidad de los recursos que le canalicen para el desarrollo del proyecto, el establecimiento de documentación que se constituya como anexo del convenio.</w:t>
      </w:r>
    </w:p>
    <w:p w14:paraId="5C9116E8" w14:textId="77777777" w:rsidR="00312A46" w:rsidRPr="009A364A" w:rsidRDefault="00312A46" w:rsidP="00312A46">
      <w:pPr>
        <w:pStyle w:val="ListParagraph1"/>
        <w:suppressAutoHyphens/>
        <w:ind w:left="567"/>
        <w:rPr>
          <w:rFonts w:ascii="Arial" w:hAnsi="Arial" w:cs="Arial"/>
          <w:color w:val="FF0000"/>
          <w:spacing w:val="-3"/>
        </w:rPr>
      </w:pPr>
    </w:p>
    <w:p w14:paraId="45289B99" w14:textId="77777777" w:rsidR="00312A46" w:rsidRPr="009A364A" w:rsidRDefault="00312A46" w:rsidP="002C7485">
      <w:pPr>
        <w:pStyle w:val="ListParagraph1"/>
        <w:numPr>
          <w:ilvl w:val="0"/>
          <w:numId w:val="10"/>
        </w:numPr>
        <w:suppressAutoHyphens/>
        <w:ind w:left="567" w:hanging="283"/>
        <w:jc w:val="both"/>
        <w:rPr>
          <w:rFonts w:ascii="Arial" w:hAnsi="Arial" w:cs="Arial"/>
          <w:spacing w:val="-3"/>
        </w:rPr>
      </w:pPr>
      <w:r w:rsidRPr="009A364A">
        <w:rPr>
          <w:rFonts w:ascii="Arial" w:hAnsi="Arial" w:cs="Arial"/>
          <w:spacing w:val="-3"/>
        </w:rPr>
        <w:t xml:space="preserve">Los </w:t>
      </w:r>
      <w:r w:rsidRPr="009A364A">
        <w:rPr>
          <w:rFonts w:ascii="Arial" w:hAnsi="Arial" w:cs="Arial"/>
          <w:b/>
          <w:spacing w:val="-3"/>
        </w:rPr>
        <w:t>Beneficiarios</w:t>
      </w:r>
      <w:r w:rsidRPr="009A364A">
        <w:rPr>
          <w:rFonts w:ascii="Arial" w:hAnsi="Arial" w:cs="Arial"/>
          <w:spacing w:val="-3"/>
        </w:rPr>
        <w:t xml:space="preserve"> deberán abrir una cuenta de </w:t>
      </w:r>
      <w:proofErr w:type="gramStart"/>
      <w:r w:rsidRPr="009A364A">
        <w:rPr>
          <w:rFonts w:ascii="Arial" w:hAnsi="Arial" w:cs="Arial"/>
          <w:spacing w:val="-3"/>
        </w:rPr>
        <w:t>cheques  en</w:t>
      </w:r>
      <w:proofErr w:type="gramEnd"/>
      <w:r w:rsidRPr="009A364A">
        <w:rPr>
          <w:rFonts w:ascii="Arial" w:hAnsi="Arial" w:cs="Arial"/>
          <w:spacing w:val="-3"/>
        </w:rPr>
        <w:t xml:space="preserve"> una institución bancaria constituida en México, a través de la cual el Fiduciario le depositará los recursos. </w:t>
      </w:r>
    </w:p>
    <w:p w14:paraId="41E603D7" w14:textId="77777777" w:rsidR="00312A46" w:rsidRPr="009A364A" w:rsidRDefault="00312A46" w:rsidP="00312A46">
      <w:pPr>
        <w:pStyle w:val="ListParagraph1"/>
        <w:suppressAutoHyphens/>
        <w:ind w:left="567"/>
        <w:rPr>
          <w:rFonts w:ascii="Arial" w:hAnsi="Arial" w:cs="Arial"/>
          <w:spacing w:val="-3"/>
        </w:rPr>
      </w:pPr>
      <w:r w:rsidRPr="009A364A">
        <w:rPr>
          <w:rFonts w:ascii="Arial" w:hAnsi="Arial" w:cs="Arial"/>
          <w:spacing w:val="-3"/>
        </w:rPr>
        <w:t xml:space="preserve">Cuando los </w:t>
      </w:r>
      <w:r w:rsidRPr="009A364A">
        <w:rPr>
          <w:rFonts w:ascii="Arial" w:hAnsi="Arial" w:cs="Arial"/>
          <w:b/>
          <w:spacing w:val="-3"/>
        </w:rPr>
        <w:t>Beneficiarios</w:t>
      </w:r>
      <w:r w:rsidRPr="009A364A">
        <w:rPr>
          <w:rFonts w:ascii="Arial" w:hAnsi="Arial" w:cs="Arial"/>
          <w:spacing w:val="-3"/>
        </w:rPr>
        <w:t xml:space="preserve"> sean dependencias federales, la cuenta de cheques deberá de ser productiva, y deberá informar anualmente al Comité Técnico los productos financieros que se hayan generado en el año fiscal anterior para que éste autorice su destino dentro del mismo proyecto o sean reintegrados al Patrimonio común del Fondo.</w:t>
      </w:r>
    </w:p>
    <w:p w14:paraId="302E1EFB" w14:textId="77777777" w:rsidR="00312A46" w:rsidRPr="009A364A" w:rsidRDefault="00312A46" w:rsidP="00312A46">
      <w:pPr>
        <w:pStyle w:val="ListParagraph1"/>
        <w:suppressAutoHyphens/>
        <w:ind w:left="567"/>
        <w:rPr>
          <w:rFonts w:ascii="Arial" w:hAnsi="Arial" w:cs="Arial"/>
          <w:spacing w:val="-3"/>
        </w:rPr>
      </w:pPr>
    </w:p>
    <w:p w14:paraId="74674EC9" w14:textId="77777777" w:rsidR="00312A46" w:rsidRPr="009A364A" w:rsidRDefault="00312A46" w:rsidP="002C7485">
      <w:pPr>
        <w:pStyle w:val="ListParagraph1"/>
        <w:numPr>
          <w:ilvl w:val="0"/>
          <w:numId w:val="10"/>
        </w:numPr>
        <w:suppressAutoHyphens/>
        <w:ind w:left="567" w:hanging="283"/>
        <w:jc w:val="both"/>
        <w:rPr>
          <w:rFonts w:ascii="Arial" w:hAnsi="Arial" w:cs="Arial"/>
          <w:spacing w:val="-3"/>
        </w:rPr>
      </w:pPr>
      <w:r w:rsidRPr="009A364A">
        <w:rPr>
          <w:rFonts w:ascii="Arial" w:hAnsi="Arial" w:cs="Arial"/>
          <w:spacing w:val="-3"/>
        </w:rPr>
        <w:t xml:space="preserve">Los depósitos que realice el Fiduciario en dichas cuentas y los informes y reportes del propio Fiduciario, serán prueba y </w:t>
      </w:r>
      <w:proofErr w:type="gramStart"/>
      <w:r w:rsidRPr="009A364A">
        <w:rPr>
          <w:rFonts w:ascii="Arial" w:hAnsi="Arial" w:cs="Arial"/>
          <w:spacing w:val="-3"/>
        </w:rPr>
        <w:t>documento suficientes</w:t>
      </w:r>
      <w:proofErr w:type="gramEnd"/>
      <w:r w:rsidRPr="009A364A">
        <w:rPr>
          <w:rFonts w:ascii="Arial" w:hAnsi="Arial" w:cs="Arial"/>
          <w:spacing w:val="-3"/>
        </w:rPr>
        <w:t xml:space="preserve"> para acreditar la recepción de los recursos por los </w:t>
      </w:r>
      <w:r w:rsidRPr="009A364A">
        <w:rPr>
          <w:rFonts w:ascii="Arial" w:hAnsi="Arial" w:cs="Arial"/>
          <w:b/>
          <w:spacing w:val="-3"/>
        </w:rPr>
        <w:t>Beneficiarios</w:t>
      </w:r>
      <w:r w:rsidRPr="009A364A">
        <w:rPr>
          <w:rFonts w:ascii="Arial" w:hAnsi="Arial" w:cs="Arial"/>
          <w:spacing w:val="-3"/>
        </w:rPr>
        <w:t>;</w:t>
      </w:r>
    </w:p>
    <w:p w14:paraId="3A46596D" w14:textId="77777777" w:rsidR="00312A46" w:rsidRPr="009A364A" w:rsidRDefault="00312A46" w:rsidP="00312A46">
      <w:pPr>
        <w:pStyle w:val="ListParagraph1"/>
        <w:suppressAutoHyphens/>
        <w:ind w:left="567" w:hanging="283"/>
        <w:rPr>
          <w:rFonts w:ascii="Arial" w:hAnsi="Arial" w:cs="Arial"/>
          <w:spacing w:val="-3"/>
        </w:rPr>
      </w:pPr>
    </w:p>
    <w:p w14:paraId="37E16D5C" w14:textId="77777777" w:rsidR="00312A46" w:rsidRPr="009A364A" w:rsidRDefault="00312A46" w:rsidP="002C7485">
      <w:pPr>
        <w:pStyle w:val="ListParagraph1"/>
        <w:numPr>
          <w:ilvl w:val="0"/>
          <w:numId w:val="10"/>
        </w:numPr>
        <w:suppressAutoHyphens/>
        <w:ind w:left="567" w:hanging="283"/>
        <w:jc w:val="both"/>
        <w:rPr>
          <w:rFonts w:ascii="Arial" w:hAnsi="Arial" w:cs="Arial"/>
          <w:spacing w:val="-3"/>
        </w:rPr>
      </w:pPr>
      <w:r w:rsidRPr="009A364A">
        <w:rPr>
          <w:rFonts w:ascii="Arial" w:hAnsi="Arial" w:cs="Arial"/>
          <w:spacing w:val="-3"/>
        </w:rPr>
        <w:t xml:space="preserve">Los recursos se entregarán </w:t>
      </w:r>
      <w:proofErr w:type="gramStart"/>
      <w:r w:rsidRPr="009A364A">
        <w:rPr>
          <w:rFonts w:ascii="Arial" w:hAnsi="Arial" w:cs="Arial"/>
          <w:spacing w:val="-3"/>
        </w:rPr>
        <w:t>de acuerdo a</w:t>
      </w:r>
      <w:proofErr w:type="gramEnd"/>
      <w:r w:rsidRPr="009A364A">
        <w:rPr>
          <w:rFonts w:ascii="Arial" w:hAnsi="Arial" w:cs="Arial"/>
          <w:spacing w:val="-3"/>
        </w:rPr>
        <w:t xml:space="preserve"> las etapas definidas en el cronograma de actividades previsto para la duración total del Proyecto. Se tendrá por fecha de inicio del Proyecto el día en que se realice el primer depósito de recursos en la cuenta bancaria de los </w:t>
      </w:r>
      <w:r w:rsidRPr="009A364A">
        <w:rPr>
          <w:rFonts w:ascii="Arial" w:hAnsi="Arial" w:cs="Arial"/>
          <w:b/>
          <w:spacing w:val="-3"/>
        </w:rPr>
        <w:t>Beneficiarios,</w:t>
      </w:r>
      <w:r w:rsidRPr="009A364A">
        <w:rPr>
          <w:rFonts w:ascii="Arial" w:hAnsi="Arial" w:cs="Arial"/>
          <w:spacing w:val="-3"/>
        </w:rPr>
        <w:t xml:space="preserve"> ajustándose en su caso, por esta circunstancia, el cronograma de actividades originalmente presentado;</w:t>
      </w:r>
    </w:p>
    <w:p w14:paraId="5E2D3631" w14:textId="77777777" w:rsidR="00312A46" w:rsidRPr="009A364A" w:rsidRDefault="00312A46" w:rsidP="00312A46">
      <w:pPr>
        <w:pStyle w:val="ListParagraph1"/>
        <w:suppressAutoHyphens/>
        <w:ind w:left="567" w:hanging="283"/>
        <w:rPr>
          <w:rFonts w:ascii="Arial" w:hAnsi="Arial" w:cs="Arial"/>
          <w:spacing w:val="-3"/>
        </w:rPr>
      </w:pPr>
    </w:p>
    <w:p w14:paraId="0784D27E" w14:textId="77777777" w:rsidR="00312A46" w:rsidRPr="009A364A" w:rsidRDefault="00312A46" w:rsidP="00312A46">
      <w:pPr>
        <w:suppressAutoHyphens/>
        <w:spacing w:after="0" w:line="240" w:lineRule="auto"/>
        <w:ind w:left="567"/>
        <w:rPr>
          <w:rFonts w:cs="Arial"/>
          <w:spacing w:val="-3"/>
          <w:szCs w:val="24"/>
        </w:rPr>
      </w:pPr>
      <w:r w:rsidRPr="009A364A">
        <w:rPr>
          <w:rFonts w:cs="Arial"/>
          <w:spacing w:val="-3"/>
          <w:szCs w:val="24"/>
        </w:rPr>
        <w:t xml:space="preserve">Para la realización de las ministraciones subsecuentes, será requisito que los </w:t>
      </w:r>
      <w:r w:rsidRPr="009A364A">
        <w:rPr>
          <w:rFonts w:cs="Arial"/>
          <w:b/>
          <w:spacing w:val="-3"/>
          <w:szCs w:val="24"/>
        </w:rPr>
        <w:t>Beneficiarios</w:t>
      </w:r>
      <w:r w:rsidRPr="009A364A">
        <w:rPr>
          <w:rFonts w:cs="Arial"/>
          <w:spacing w:val="-3"/>
          <w:szCs w:val="24"/>
        </w:rPr>
        <w:t xml:space="preserve"> presenten un informe de los avances técnicos y financieros del Proyecto hasta esa fecha y la manifestación sobre la viabilidad de obtener los resultados esperados. Asimismo, deberá informar trimestralmente sobre el avance en el cumplimiento del calendario definido de acuerdo con el cronograma de actividades.</w:t>
      </w:r>
    </w:p>
    <w:p w14:paraId="0D8BD357" w14:textId="77777777" w:rsidR="00312A46" w:rsidRPr="009A364A" w:rsidRDefault="00312A46" w:rsidP="00312A46">
      <w:pPr>
        <w:suppressAutoHyphens/>
        <w:spacing w:after="0" w:line="240" w:lineRule="auto"/>
        <w:ind w:left="567" w:hanging="283"/>
        <w:rPr>
          <w:rFonts w:cs="Arial"/>
          <w:spacing w:val="-3"/>
          <w:szCs w:val="24"/>
        </w:rPr>
      </w:pPr>
    </w:p>
    <w:p w14:paraId="4837607C" w14:textId="77777777" w:rsidR="00312A46" w:rsidRPr="009A364A" w:rsidRDefault="00312A46" w:rsidP="002C7485">
      <w:pPr>
        <w:pStyle w:val="ListParagraph1"/>
        <w:numPr>
          <w:ilvl w:val="0"/>
          <w:numId w:val="10"/>
        </w:numPr>
        <w:suppressAutoHyphens/>
        <w:ind w:left="567" w:hanging="283"/>
        <w:jc w:val="both"/>
        <w:rPr>
          <w:rFonts w:ascii="Arial" w:hAnsi="Arial" w:cs="Arial"/>
          <w:spacing w:val="-3"/>
        </w:rPr>
      </w:pPr>
      <w:r w:rsidRPr="009A364A">
        <w:rPr>
          <w:rFonts w:ascii="Arial" w:hAnsi="Arial" w:cs="Arial"/>
          <w:spacing w:val="-3"/>
        </w:rPr>
        <w:t>No será requisito para la liberación de cada una de las ministraciones la entrega de facturas o recibos correspondientes a cada ministración, y</w:t>
      </w:r>
    </w:p>
    <w:p w14:paraId="0F7D5183" w14:textId="77777777" w:rsidR="00312A46" w:rsidRPr="009A364A" w:rsidRDefault="00312A46" w:rsidP="00312A46">
      <w:pPr>
        <w:suppressAutoHyphens/>
        <w:spacing w:after="0" w:line="240" w:lineRule="auto"/>
        <w:ind w:left="567" w:hanging="283"/>
        <w:rPr>
          <w:rFonts w:cs="Arial"/>
          <w:spacing w:val="-3"/>
          <w:szCs w:val="24"/>
        </w:rPr>
      </w:pPr>
    </w:p>
    <w:p w14:paraId="55ACC79C" w14:textId="77777777" w:rsidR="00312A46" w:rsidRPr="009A364A" w:rsidRDefault="00312A46" w:rsidP="002C7485">
      <w:pPr>
        <w:pStyle w:val="ListParagraph1"/>
        <w:numPr>
          <w:ilvl w:val="0"/>
          <w:numId w:val="10"/>
        </w:numPr>
        <w:suppressAutoHyphens/>
        <w:ind w:left="567" w:hanging="283"/>
        <w:jc w:val="both"/>
        <w:rPr>
          <w:rFonts w:ascii="Arial" w:hAnsi="Arial" w:cs="Arial"/>
          <w:spacing w:val="-3"/>
        </w:rPr>
      </w:pPr>
      <w:r w:rsidRPr="009A364A">
        <w:rPr>
          <w:rFonts w:ascii="Arial" w:hAnsi="Arial" w:cs="Arial"/>
          <w:spacing w:val="-3"/>
        </w:rPr>
        <w:t xml:space="preserve">En caso de que los </w:t>
      </w:r>
      <w:r w:rsidRPr="009A364A">
        <w:rPr>
          <w:rFonts w:ascii="Arial" w:hAnsi="Arial" w:cs="Arial"/>
          <w:b/>
          <w:spacing w:val="-3"/>
        </w:rPr>
        <w:t>Beneficiarios</w:t>
      </w:r>
      <w:r w:rsidRPr="009A364A">
        <w:rPr>
          <w:rFonts w:ascii="Arial" w:hAnsi="Arial" w:cs="Arial"/>
          <w:spacing w:val="-3"/>
        </w:rPr>
        <w:t xml:space="preserve"> no cumplan con los términos y condiciones acordados, el Comité tendrá la facultad de restringir, reducir o cancelar el </w:t>
      </w:r>
      <w:r w:rsidRPr="009A364A">
        <w:rPr>
          <w:rFonts w:ascii="Arial" w:hAnsi="Arial" w:cs="Arial"/>
          <w:b/>
          <w:spacing w:val="-3"/>
        </w:rPr>
        <w:t>Apoyo</w:t>
      </w:r>
      <w:r w:rsidRPr="009A364A">
        <w:rPr>
          <w:rFonts w:ascii="Arial" w:hAnsi="Arial" w:cs="Arial"/>
          <w:spacing w:val="-3"/>
        </w:rPr>
        <w:t>.</w:t>
      </w:r>
    </w:p>
    <w:p w14:paraId="60728E47" w14:textId="77777777" w:rsidR="00312A46" w:rsidRPr="009A364A" w:rsidRDefault="00312A46" w:rsidP="00312A46">
      <w:pPr>
        <w:pStyle w:val="ListParagraph1"/>
        <w:suppressAutoHyphens/>
        <w:rPr>
          <w:rFonts w:ascii="Arial" w:hAnsi="Arial" w:cs="Arial"/>
          <w:color w:val="FF0000"/>
          <w:spacing w:val="-3"/>
        </w:rPr>
      </w:pPr>
    </w:p>
    <w:p w14:paraId="25C91522" w14:textId="77777777" w:rsidR="00312A46" w:rsidRPr="009A364A" w:rsidRDefault="00312A46" w:rsidP="00312A46">
      <w:pPr>
        <w:pStyle w:val="ListParagraph1"/>
        <w:suppressAutoHyphens/>
        <w:rPr>
          <w:rFonts w:ascii="Arial" w:hAnsi="Arial" w:cs="Arial"/>
          <w:color w:val="FF0000"/>
          <w:spacing w:val="-3"/>
        </w:rPr>
      </w:pPr>
      <w:r w:rsidRPr="009A364A">
        <w:rPr>
          <w:rFonts w:ascii="Arial" w:hAnsi="Arial" w:cs="Arial"/>
          <w:color w:val="FF0000"/>
          <w:spacing w:val="-3"/>
        </w:rPr>
        <w:t>2.</w:t>
      </w:r>
      <w:r w:rsidRPr="009A364A">
        <w:rPr>
          <w:rFonts w:ascii="Arial" w:hAnsi="Arial" w:cs="Arial"/>
          <w:color w:val="FF0000"/>
          <w:spacing w:val="-3"/>
        </w:rPr>
        <w:tab/>
        <w:t>No se podrán entregar del Fideicomiso, a los Proyectos de Inversión que no cuenten con registro vigente en la Cartera.</w:t>
      </w:r>
    </w:p>
    <w:p w14:paraId="2E3C7CF0" w14:textId="77777777" w:rsidR="00312A46" w:rsidRPr="009A364A" w:rsidRDefault="00312A46" w:rsidP="00312A46">
      <w:pPr>
        <w:suppressAutoHyphens/>
        <w:spacing w:after="0" w:line="240" w:lineRule="auto"/>
        <w:rPr>
          <w:rFonts w:cs="Arial"/>
          <w:spacing w:val="-3"/>
          <w:szCs w:val="24"/>
          <w:lang w:val="es-ES"/>
        </w:rPr>
      </w:pPr>
    </w:p>
    <w:p w14:paraId="6191D6E1" w14:textId="77777777" w:rsidR="00312A46" w:rsidRPr="009A364A" w:rsidRDefault="00312A46" w:rsidP="00312A46">
      <w:pPr>
        <w:suppressAutoHyphens/>
        <w:spacing w:after="0" w:line="240" w:lineRule="auto"/>
        <w:rPr>
          <w:rFonts w:cs="Arial"/>
          <w:b/>
          <w:bCs/>
          <w:spacing w:val="-3"/>
          <w:szCs w:val="24"/>
        </w:rPr>
      </w:pPr>
      <w:r w:rsidRPr="009A364A">
        <w:rPr>
          <w:rFonts w:cs="Arial"/>
          <w:b/>
          <w:bCs/>
          <w:spacing w:val="-3"/>
          <w:szCs w:val="24"/>
        </w:rPr>
        <w:t>D.2 DEL SEGUIMIENTO DE LOS PROYECTOS.</w:t>
      </w:r>
    </w:p>
    <w:p w14:paraId="32ED71D2" w14:textId="77777777" w:rsidR="00312A46" w:rsidRPr="009A364A" w:rsidRDefault="00312A46" w:rsidP="00312A46">
      <w:pPr>
        <w:suppressAutoHyphens/>
        <w:spacing w:after="0" w:line="240" w:lineRule="auto"/>
        <w:rPr>
          <w:rFonts w:cs="Arial"/>
          <w:spacing w:val="-3"/>
          <w:szCs w:val="24"/>
        </w:rPr>
      </w:pPr>
    </w:p>
    <w:p w14:paraId="5A345756" w14:textId="77777777" w:rsidR="00312A46" w:rsidRPr="009A364A" w:rsidRDefault="00312A46" w:rsidP="002C7485">
      <w:pPr>
        <w:pStyle w:val="ListParagraph1"/>
        <w:numPr>
          <w:ilvl w:val="0"/>
          <w:numId w:val="11"/>
        </w:numPr>
        <w:suppressAutoHyphens/>
        <w:ind w:left="0" w:firstLine="0"/>
        <w:jc w:val="both"/>
        <w:rPr>
          <w:rFonts w:ascii="Arial" w:hAnsi="Arial" w:cs="Arial"/>
          <w:spacing w:val="-3"/>
        </w:rPr>
      </w:pPr>
      <w:r w:rsidRPr="009A364A">
        <w:rPr>
          <w:rFonts w:ascii="Arial" w:hAnsi="Arial" w:cs="Arial"/>
        </w:rPr>
        <w:t xml:space="preserve">Los </w:t>
      </w:r>
      <w:r w:rsidRPr="009A364A">
        <w:rPr>
          <w:rFonts w:ascii="Arial" w:hAnsi="Arial" w:cs="Arial"/>
          <w:b/>
        </w:rPr>
        <w:t xml:space="preserve">Beneficiarios </w:t>
      </w:r>
      <w:r w:rsidRPr="009A364A">
        <w:rPr>
          <w:rFonts w:ascii="Arial" w:hAnsi="Arial" w:cs="Arial"/>
        </w:rPr>
        <w:t xml:space="preserve">presentarán al Comité Técnico dentro de los primeros veinte días posteriores a cada periodo trimestral, un informe de avance técnico y financiero sobre el desarrollo del </w:t>
      </w:r>
      <w:r w:rsidRPr="009A364A">
        <w:rPr>
          <w:rFonts w:ascii="Arial" w:hAnsi="Arial" w:cs="Arial"/>
          <w:b/>
        </w:rPr>
        <w:t>Proyecto</w:t>
      </w:r>
      <w:r w:rsidRPr="009A364A">
        <w:rPr>
          <w:rFonts w:ascii="Arial" w:hAnsi="Arial" w:cs="Arial"/>
        </w:rPr>
        <w:t>,</w:t>
      </w:r>
      <w:r w:rsidRPr="009A364A">
        <w:rPr>
          <w:rFonts w:ascii="Arial" w:hAnsi="Arial" w:cs="Arial"/>
          <w:b/>
        </w:rPr>
        <w:t xml:space="preserve"> </w:t>
      </w:r>
      <w:r w:rsidRPr="009A364A">
        <w:rPr>
          <w:rFonts w:ascii="Arial" w:hAnsi="Arial" w:cs="Arial"/>
        </w:rPr>
        <w:t>correspondiente</w:t>
      </w:r>
      <w:r w:rsidRPr="009A364A">
        <w:rPr>
          <w:rFonts w:ascii="Arial" w:hAnsi="Arial" w:cs="Arial"/>
          <w:b/>
        </w:rPr>
        <w:t xml:space="preserve"> </w:t>
      </w:r>
      <w:r w:rsidRPr="009A364A">
        <w:rPr>
          <w:rFonts w:ascii="Arial" w:hAnsi="Arial" w:cs="Arial"/>
        </w:rPr>
        <w:t xml:space="preserve">a cada uno de los trimestres del año natural, y que permita a este órgano evaluar la pertinencia de los resultados obtenidos al período que se informa y los avances del </w:t>
      </w:r>
      <w:r w:rsidRPr="009A364A">
        <w:rPr>
          <w:rFonts w:ascii="Arial" w:hAnsi="Arial" w:cs="Arial"/>
          <w:b/>
        </w:rPr>
        <w:t>Proyecto</w:t>
      </w:r>
      <w:r w:rsidRPr="009A364A">
        <w:rPr>
          <w:rFonts w:ascii="Arial" w:hAnsi="Arial" w:cs="Arial"/>
        </w:rPr>
        <w:t xml:space="preserve">. De manera específica, el informe deberá elaborarse de conformidad con el formato vigente, mismo que contempla de manera puntual la información referente a los Indicadores de Gestión y Desempeño físico y financiero con la finalidad de facilitar al Comité el seguimiento de los </w:t>
      </w:r>
      <w:r w:rsidRPr="009A364A">
        <w:rPr>
          <w:rFonts w:ascii="Arial" w:hAnsi="Arial" w:cs="Arial"/>
          <w:b/>
        </w:rPr>
        <w:t>Proyectos</w:t>
      </w:r>
      <w:r w:rsidRPr="009A364A">
        <w:rPr>
          <w:rFonts w:ascii="Arial" w:hAnsi="Arial" w:cs="Arial"/>
        </w:rPr>
        <w:t xml:space="preserve"> y reflejar</w:t>
      </w:r>
      <w:r w:rsidRPr="009A364A">
        <w:rPr>
          <w:rFonts w:ascii="Arial" w:hAnsi="Arial" w:cs="Arial"/>
          <w:spacing w:val="-3"/>
        </w:rPr>
        <w:t xml:space="preserve"> los resultados obtenidos al período que se informa.</w:t>
      </w:r>
    </w:p>
    <w:p w14:paraId="2507541D" w14:textId="77777777" w:rsidR="00312A46" w:rsidRPr="009A364A" w:rsidRDefault="00312A46" w:rsidP="00312A46">
      <w:pPr>
        <w:pStyle w:val="ListParagraph1"/>
        <w:suppressAutoHyphens/>
        <w:rPr>
          <w:rFonts w:ascii="Arial" w:hAnsi="Arial" w:cs="Arial"/>
          <w:spacing w:val="-3"/>
        </w:rPr>
      </w:pPr>
    </w:p>
    <w:p w14:paraId="25329628" w14:textId="77777777" w:rsidR="00312A46" w:rsidRPr="009A364A" w:rsidRDefault="00312A46" w:rsidP="00312A46">
      <w:pPr>
        <w:pStyle w:val="ListParagraph1"/>
        <w:suppressAutoHyphens/>
        <w:rPr>
          <w:rFonts w:ascii="Arial" w:hAnsi="Arial" w:cs="Arial"/>
          <w:spacing w:val="-3"/>
        </w:rPr>
      </w:pPr>
      <w:r w:rsidRPr="009A364A">
        <w:rPr>
          <w:rFonts w:ascii="Arial" w:hAnsi="Arial" w:cs="Arial"/>
          <w:spacing w:val="-3"/>
        </w:rPr>
        <w:t xml:space="preserve">El informe de avance deberá contener los resultados obtenidos y su comparación con los resultados esperados para el período que se informa, la información relativa a la aplicación de los recursos canalizados por el Fideicomiso, una valoración razonable sobre la viabilidad de alcanzar el objetivo del </w:t>
      </w:r>
      <w:r w:rsidRPr="009A364A">
        <w:rPr>
          <w:rFonts w:ascii="Arial" w:hAnsi="Arial" w:cs="Arial"/>
          <w:b/>
          <w:spacing w:val="-3"/>
        </w:rPr>
        <w:t>Proyecto</w:t>
      </w:r>
      <w:r w:rsidRPr="009A364A">
        <w:rPr>
          <w:rFonts w:ascii="Arial" w:hAnsi="Arial" w:cs="Arial"/>
          <w:spacing w:val="-3"/>
        </w:rPr>
        <w:t xml:space="preserve"> por parte de los </w:t>
      </w:r>
      <w:r w:rsidRPr="009A364A">
        <w:rPr>
          <w:rFonts w:ascii="Arial" w:hAnsi="Arial" w:cs="Arial"/>
          <w:b/>
          <w:spacing w:val="-3"/>
        </w:rPr>
        <w:t>Beneficiarios</w:t>
      </w:r>
      <w:r w:rsidRPr="009A364A">
        <w:rPr>
          <w:rFonts w:ascii="Arial" w:hAnsi="Arial" w:cs="Arial"/>
          <w:spacing w:val="-3"/>
        </w:rPr>
        <w:t>, el cronograma de actividades y el comparativo entre el avance real y el avance establecido en el cronograma de actividades original.</w:t>
      </w:r>
    </w:p>
    <w:p w14:paraId="20B74A29" w14:textId="77777777" w:rsidR="00312A46" w:rsidRPr="009A364A" w:rsidRDefault="00312A46" w:rsidP="00312A46">
      <w:pPr>
        <w:pStyle w:val="ListParagraph1"/>
        <w:suppressAutoHyphens/>
        <w:rPr>
          <w:rFonts w:ascii="Arial" w:hAnsi="Arial" w:cs="Arial"/>
          <w:spacing w:val="-3"/>
        </w:rPr>
      </w:pPr>
    </w:p>
    <w:p w14:paraId="32A4C144" w14:textId="77777777" w:rsidR="00312A46" w:rsidRPr="009A364A" w:rsidRDefault="00312A46" w:rsidP="00312A46">
      <w:pPr>
        <w:pStyle w:val="ListParagraph1"/>
        <w:suppressAutoHyphens/>
        <w:rPr>
          <w:rFonts w:ascii="Arial" w:hAnsi="Arial" w:cs="Arial"/>
          <w:spacing w:val="-3"/>
        </w:rPr>
      </w:pPr>
      <w:r w:rsidRPr="009A364A">
        <w:rPr>
          <w:rFonts w:ascii="Arial" w:hAnsi="Arial" w:cs="Arial"/>
          <w:spacing w:val="-3"/>
        </w:rPr>
        <w:t xml:space="preserve">El Secretario Técnico emitirá trimestralmente una nota informativa sobre el informe de avance técnico y financiero del desarrollo de cada </w:t>
      </w:r>
      <w:r w:rsidRPr="009A364A">
        <w:rPr>
          <w:rFonts w:ascii="Arial" w:hAnsi="Arial" w:cs="Arial"/>
          <w:b/>
        </w:rPr>
        <w:t>Proyecto</w:t>
      </w:r>
      <w:r w:rsidRPr="009A364A">
        <w:rPr>
          <w:rFonts w:ascii="Arial" w:hAnsi="Arial" w:cs="Arial"/>
          <w:spacing w:val="-3"/>
        </w:rPr>
        <w:t xml:space="preserve">. Asimismo, el </w:t>
      </w:r>
      <w:r w:rsidRPr="009A364A">
        <w:rPr>
          <w:rFonts w:ascii="Arial" w:hAnsi="Arial" w:cs="Arial"/>
          <w:b/>
          <w:spacing w:val="-3"/>
        </w:rPr>
        <w:t>Comité</w:t>
      </w:r>
      <w:r w:rsidRPr="009A364A">
        <w:rPr>
          <w:rFonts w:ascii="Arial" w:hAnsi="Arial" w:cs="Arial"/>
          <w:spacing w:val="-3"/>
        </w:rPr>
        <w:t xml:space="preserve"> podrá verificar en cualquier momento el cumplimiento de metas, compromisos, resultados esperados y, en caso de considerarlo necesario, solicitar la opinión de los especialistas que participaron en la evaluación original del proyecto.</w:t>
      </w:r>
    </w:p>
    <w:p w14:paraId="75971448" w14:textId="77777777" w:rsidR="00312A46" w:rsidRPr="009A364A" w:rsidRDefault="00312A46" w:rsidP="00312A46">
      <w:pPr>
        <w:pStyle w:val="ListParagraph1"/>
        <w:suppressAutoHyphens/>
        <w:rPr>
          <w:rFonts w:ascii="Arial" w:hAnsi="Arial" w:cs="Arial"/>
          <w:spacing w:val="-3"/>
        </w:rPr>
      </w:pPr>
    </w:p>
    <w:p w14:paraId="3FF21268" w14:textId="77777777" w:rsidR="00312A46" w:rsidRPr="009A364A" w:rsidRDefault="00312A46" w:rsidP="002C7485">
      <w:pPr>
        <w:pStyle w:val="ListParagraph1"/>
        <w:numPr>
          <w:ilvl w:val="0"/>
          <w:numId w:val="11"/>
        </w:numPr>
        <w:suppressAutoHyphens/>
        <w:ind w:left="0" w:firstLine="0"/>
        <w:jc w:val="both"/>
        <w:rPr>
          <w:rFonts w:ascii="Arial" w:hAnsi="Arial" w:cs="Arial"/>
          <w:spacing w:val="-3"/>
        </w:rPr>
      </w:pPr>
      <w:r w:rsidRPr="009A364A">
        <w:rPr>
          <w:rFonts w:ascii="Arial" w:hAnsi="Arial" w:cs="Arial"/>
          <w:spacing w:val="-3"/>
        </w:rPr>
        <w:t xml:space="preserve">Los </w:t>
      </w:r>
      <w:r w:rsidRPr="009A364A">
        <w:rPr>
          <w:rFonts w:ascii="Arial" w:hAnsi="Arial" w:cs="Arial"/>
          <w:b/>
          <w:spacing w:val="-3"/>
        </w:rPr>
        <w:t>Beneficiarios</w:t>
      </w:r>
      <w:r w:rsidRPr="009A364A">
        <w:rPr>
          <w:rFonts w:ascii="Arial" w:hAnsi="Arial" w:cs="Arial"/>
          <w:spacing w:val="-3"/>
        </w:rPr>
        <w:t xml:space="preserve"> proveerán al Comité toda la información relacionada con el Proyecto que impacte en el mismo y que se les requiera, señalando aquélla que deba reservarse.</w:t>
      </w:r>
    </w:p>
    <w:p w14:paraId="44B8EA2F" w14:textId="77777777" w:rsidR="00312A46" w:rsidRPr="009A364A" w:rsidRDefault="00312A46" w:rsidP="00312A46">
      <w:pPr>
        <w:pStyle w:val="ListParagraph1"/>
        <w:suppressAutoHyphens/>
        <w:rPr>
          <w:rFonts w:ascii="Arial" w:hAnsi="Arial" w:cs="Arial"/>
          <w:spacing w:val="-3"/>
        </w:rPr>
      </w:pPr>
    </w:p>
    <w:p w14:paraId="04FCF514" w14:textId="77777777" w:rsidR="00312A46" w:rsidRPr="009A364A" w:rsidRDefault="00312A46" w:rsidP="002C7485">
      <w:pPr>
        <w:pStyle w:val="ListParagraph1"/>
        <w:numPr>
          <w:ilvl w:val="0"/>
          <w:numId w:val="11"/>
        </w:numPr>
        <w:suppressAutoHyphens/>
        <w:ind w:left="0" w:firstLine="0"/>
        <w:jc w:val="both"/>
        <w:rPr>
          <w:rFonts w:ascii="Arial" w:hAnsi="Arial" w:cs="Arial"/>
          <w:spacing w:val="-3"/>
        </w:rPr>
      </w:pPr>
      <w:r w:rsidRPr="009A364A">
        <w:rPr>
          <w:rFonts w:ascii="Arial" w:hAnsi="Arial" w:cs="Arial"/>
          <w:spacing w:val="-3"/>
        </w:rPr>
        <w:t xml:space="preserve">La veracidad de la información proporcionada por los </w:t>
      </w:r>
      <w:r w:rsidRPr="009A364A">
        <w:rPr>
          <w:rFonts w:ascii="Arial" w:hAnsi="Arial" w:cs="Arial"/>
          <w:b/>
          <w:spacing w:val="-3"/>
        </w:rPr>
        <w:t>Beneficiarios</w:t>
      </w:r>
      <w:r w:rsidRPr="009A364A">
        <w:rPr>
          <w:rFonts w:ascii="Arial" w:hAnsi="Arial" w:cs="Arial"/>
          <w:spacing w:val="-3"/>
        </w:rPr>
        <w:t xml:space="preserve"> y el apego al cumplimiento de los lineamientos de operación y/o </w:t>
      </w:r>
      <w:proofErr w:type="gramStart"/>
      <w:r w:rsidRPr="009A364A">
        <w:rPr>
          <w:rFonts w:ascii="Arial" w:hAnsi="Arial" w:cs="Arial"/>
          <w:spacing w:val="-3"/>
        </w:rPr>
        <w:t>de los manual</w:t>
      </w:r>
      <w:proofErr w:type="gramEnd"/>
      <w:r w:rsidRPr="009A364A">
        <w:rPr>
          <w:rFonts w:ascii="Arial" w:hAnsi="Arial" w:cs="Arial"/>
          <w:spacing w:val="-3"/>
        </w:rPr>
        <w:t xml:space="preserve"> (es) de operación que rigen al </w:t>
      </w:r>
      <w:r w:rsidRPr="009A364A">
        <w:rPr>
          <w:rFonts w:ascii="Arial" w:hAnsi="Arial" w:cs="Arial"/>
          <w:b/>
          <w:spacing w:val="-3"/>
        </w:rPr>
        <w:t>Proyecto</w:t>
      </w:r>
      <w:r w:rsidRPr="009A364A">
        <w:rPr>
          <w:rFonts w:ascii="Arial" w:hAnsi="Arial" w:cs="Arial"/>
          <w:spacing w:val="-3"/>
        </w:rPr>
        <w:t xml:space="preserve">, podrán ser verificados en cualquier momento en que el </w:t>
      </w:r>
      <w:r w:rsidRPr="009A364A">
        <w:rPr>
          <w:rFonts w:ascii="Arial" w:hAnsi="Arial" w:cs="Arial"/>
          <w:b/>
          <w:spacing w:val="-3"/>
        </w:rPr>
        <w:t>Comité</w:t>
      </w:r>
      <w:r w:rsidRPr="009A364A">
        <w:rPr>
          <w:rFonts w:ascii="Arial" w:hAnsi="Arial" w:cs="Arial"/>
          <w:spacing w:val="-3"/>
        </w:rPr>
        <w:t xml:space="preserve"> lo considere necesario, a través de sus instancias. Asimismo, podrá en cualquier momento realizar auditorías y practicar visitas de supervisión, a través del auditor que designe para éste efecto, con el propósito de constatar el grado de avance en el desarrollo de los trabajos y la correcta aplicación de los recursos canalizados a los </w:t>
      </w:r>
      <w:r w:rsidRPr="009A364A">
        <w:rPr>
          <w:rFonts w:ascii="Arial" w:hAnsi="Arial" w:cs="Arial"/>
          <w:b/>
          <w:spacing w:val="-3"/>
        </w:rPr>
        <w:t>Beneficiarios</w:t>
      </w:r>
      <w:r w:rsidRPr="009A364A">
        <w:rPr>
          <w:rFonts w:ascii="Arial" w:hAnsi="Arial" w:cs="Arial"/>
          <w:spacing w:val="-3"/>
        </w:rPr>
        <w:t>, los cuales estarán expresamente obligados a brindar todo género de facilidades, tanto para permitir el acceso a sus instalaciones, como para mostrar toda la información técnica y financiera que le sea solicitada para esos fines.</w:t>
      </w:r>
    </w:p>
    <w:p w14:paraId="7752B83C" w14:textId="77777777" w:rsidR="00312A46" w:rsidRPr="009A364A" w:rsidRDefault="00312A46" w:rsidP="00312A46">
      <w:pPr>
        <w:tabs>
          <w:tab w:val="left" w:pos="0"/>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rPr>
          <w:rFonts w:cs="Arial"/>
          <w:spacing w:val="-3"/>
          <w:szCs w:val="24"/>
          <w:lang w:val="es-ES"/>
        </w:rPr>
      </w:pPr>
    </w:p>
    <w:p w14:paraId="3B72C9F0" w14:textId="77777777" w:rsidR="00312A46" w:rsidRPr="009A364A" w:rsidRDefault="00312A46" w:rsidP="00312A46">
      <w:pPr>
        <w:suppressAutoHyphens/>
        <w:spacing w:after="0" w:line="240" w:lineRule="auto"/>
        <w:rPr>
          <w:rFonts w:cs="Arial"/>
          <w:b/>
          <w:bCs/>
          <w:spacing w:val="-3"/>
          <w:szCs w:val="24"/>
        </w:rPr>
      </w:pPr>
      <w:r w:rsidRPr="009A364A">
        <w:rPr>
          <w:rFonts w:cs="Arial"/>
          <w:b/>
          <w:bCs/>
          <w:spacing w:val="-3"/>
          <w:szCs w:val="24"/>
        </w:rPr>
        <w:t>D.3 DEL FINIQUITO.</w:t>
      </w:r>
    </w:p>
    <w:p w14:paraId="3DB9C4A5" w14:textId="77777777" w:rsidR="00312A46" w:rsidRPr="009A364A" w:rsidRDefault="00312A46" w:rsidP="00312A46">
      <w:pPr>
        <w:tabs>
          <w:tab w:val="left" w:pos="0"/>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rPr>
          <w:rFonts w:cs="Arial"/>
          <w:spacing w:val="-3"/>
          <w:szCs w:val="24"/>
        </w:rPr>
      </w:pPr>
    </w:p>
    <w:p w14:paraId="1AB9BA39" w14:textId="77777777" w:rsidR="00312A46" w:rsidRPr="009A364A" w:rsidRDefault="00312A46" w:rsidP="00312A46">
      <w:pPr>
        <w:suppressAutoHyphens/>
        <w:spacing w:after="0" w:line="240" w:lineRule="auto"/>
        <w:rPr>
          <w:rFonts w:cs="Arial"/>
          <w:spacing w:val="-3"/>
          <w:szCs w:val="24"/>
        </w:rPr>
      </w:pPr>
      <w:r w:rsidRPr="009A364A">
        <w:rPr>
          <w:rFonts w:cs="Arial"/>
          <w:spacing w:val="-3"/>
          <w:szCs w:val="24"/>
        </w:rPr>
        <w:t xml:space="preserve">Al término del Proyecto, los </w:t>
      </w:r>
      <w:r w:rsidRPr="009A364A">
        <w:rPr>
          <w:rFonts w:cs="Arial"/>
          <w:b/>
          <w:spacing w:val="-3"/>
          <w:szCs w:val="24"/>
        </w:rPr>
        <w:t>Beneficiarios</w:t>
      </w:r>
      <w:r w:rsidRPr="009A364A">
        <w:rPr>
          <w:rFonts w:cs="Arial"/>
          <w:spacing w:val="-3"/>
          <w:szCs w:val="24"/>
        </w:rPr>
        <w:t xml:space="preserve"> deberán presentar al Comité un informe final, dentro de los treinta días naturales contados a partir de la fecha de su conclusión, </w:t>
      </w:r>
      <w:r w:rsidRPr="009A364A">
        <w:rPr>
          <w:rFonts w:cs="Arial"/>
          <w:spacing w:val="-3"/>
          <w:szCs w:val="24"/>
        </w:rPr>
        <w:lastRenderedPageBreak/>
        <w:t xml:space="preserve">en el que se incluirá la solicitud expresa del finiquito financiero del </w:t>
      </w:r>
      <w:r w:rsidRPr="009A364A">
        <w:rPr>
          <w:rFonts w:cs="Arial"/>
          <w:b/>
          <w:spacing w:val="-3"/>
          <w:szCs w:val="24"/>
        </w:rPr>
        <w:t>Apoyo</w:t>
      </w:r>
      <w:r w:rsidRPr="009A364A">
        <w:rPr>
          <w:rFonts w:cs="Arial"/>
          <w:spacing w:val="-3"/>
          <w:szCs w:val="24"/>
        </w:rPr>
        <w:t xml:space="preserve"> otorgado, considerando el éxito o término del </w:t>
      </w:r>
      <w:r w:rsidRPr="009A364A">
        <w:rPr>
          <w:rFonts w:cs="Arial"/>
          <w:b/>
          <w:spacing w:val="-3"/>
          <w:szCs w:val="24"/>
        </w:rPr>
        <w:t>Proyecto</w:t>
      </w:r>
      <w:r w:rsidRPr="009A364A">
        <w:rPr>
          <w:rFonts w:cs="Arial"/>
          <w:spacing w:val="-3"/>
          <w:szCs w:val="24"/>
        </w:rPr>
        <w:t xml:space="preserve"> y que los recursos canalizados fueron utilizados única y exclusivamente para su desarrollo. Para la expedición del finiquito financiero será indispensable que al término del Proyecto los </w:t>
      </w:r>
      <w:r w:rsidRPr="009A364A">
        <w:rPr>
          <w:rFonts w:cs="Arial"/>
          <w:b/>
          <w:spacing w:val="-3"/>
          <w:szCs w:val="24"/>
        </w:rPr>
        <w:t>Beneficiarios</w:t>
      </w:r>
      <w:r w:rsidRPr="009A364A">
        <w:rPr>
          <w:rFonts w:cs="Arial"/>
          <w:spacing w:val="-3"/>
          <w:szCs w:val="24"/>
        </w:rPr>
        <w:t xml:space="preserve"> reembolsen al </w:t>
      </w:r>
      <w:r w:rsidRPr="009A364A">
        <w:rPr>
          <w:rFonts w:cs="Arial"/>
          <w:b/>
          <w:spacing w:val="-3"/>
          <w:szCs w:val="24"/>
        </w:rPr>
        <w:t>Fideicomiso</w:t>
      </w:r>
      <w:r w:rsidRPr="009A364A">
        <w:rPr>
          <w:rFonts w:cs="Arial"/>
          <w:spacing w:val="-3"/>
          <w:szCs w:val="24"/>
        </w:rPr>
        <w:t xml:space="preserve"> el remanente de los recursos del </w:t>
      </w:r>
      <w:r w:rsidRPr="009A364A">
        <w:rPr>
          <w:rFonts w:cs="Arial"/>
          <w:b/>
          <w:spacing w:val="-3"/>
          <w:szCs w:val="24"/>
        </w:rPr>
        <w:t>Apoyo</w:t>
      </w:r>
      <w:r w:rsidRPr="009A364A">
        <w:rPr>
          <w:rFonts w:cs="Arial"/>
          <w:spacing w:val="-3"/>
          <w:szCs w:val="24"/>
        </w:rPr>
        <w:t xml:space="preserve"> que, en su caso, no haya aplicado al </w:t>
      </w:r>
      <w:r w:rsidRPr="009A364A">
        <w:rPr>
          <w:rFonts w:cs="Arial"/>
          <w:b/>
          <w:spacing w:val="-3"/>
          <w:szCs w:val="24"/>
        </w:rPr>
        <w:t>Proyecto</w:t>
      </w:r>
      <w:r w:rsidRPr="009A364A">
        <w:rPr>
          <w:rFonts w:cs="Arial"/>
          <w:spacing w:val="-3"/>
          <w:szCs w:val="24"/>
        </w:rPr>
        <w:t xml:space="preserve">, en un plazo de treinta días naturales contados a partir de la fecha de conclusión del mismo. Dicho reembolso se realizará a la cuenta que le sea indicada por el </w:t>
      </w:r>
      <w:r w:rsidRPr="009A364A">
        <w:rPr>
          <w:rFonts w:cs="Arial"/>
          <w:b/>
          <w:spacing w:val="-3"/>
          <w:szCs w:val="24"/>
        </w:rPr>
        <w:t>Fiduciario</w:t>
      </w:r>
      <w:r w:rsidRPr="009A364A">
        <w:rPr>
          <w:rFonts w:cs="Arial"/>
          <w:spacing w:val="-3"/>
          <w:szCs w:val="24"/>
        </w:rPr>
        <w:t>.</w:t>
      </w:r>
    </w:p>
    <w:p w14:paraId="6229CCBC" w14:textId="77777777" w:rsidR="00312A46" w:rsidRPr="009A364A" w:rsidRDefault="00312A46" w:rsidP="00312A46">
      <w:pPr>
        <w:suppressAutoHyphens/>
        <w:spacing w:after="0" w:line="240" w:lineRule="auto"/>
        <w:rPr>
          <w:rFonts w:cs="Arial"/>
          <w:spacing w:val="-3"/>
          <w:szCs w:val="24"/>
        </w:rPr>
      </w:pPr>
    </w:p>
    <w:p w14:paraId="78A032B1" w14:textId="77777777" w:rsidR="00312A46" w:rsidRPr="009A364A" w:rsidRDefault="00312A46" w:rsidP="00312A46">
      <w:pPr>
        <w:suppressAutoHyphens/>
        <w:spacing w:after="0" w:line="240" w:lineRule="auto"/>
        <w:rPr>
          <w:rFonts w:cs="Arial"/>
          <w:b/>
          <w:bCs/>
          <w:spacing w:val="-3"/>
          <w:szCs w:val="24"/>
        </w:rPr>
      </w:pPr>
      <w:r w:rsidRPr="009A364A">
        <w:rPr>
          <w:rFonts w:cs="Arial"/>
          <w:b/>
          <w:bCs/>
          <w:spacing w:val="-3"/>
          <w:szCs w:val="24"/>
        </w:rPr>
        <w:t>E) DE LAS OBLIGACIONES DE LOS BENEFICIARIOS.</w:t>
      </w:r>
    </w:p>
    <w:p w14:paraId="34C5ADCF" w14:textId="77777777" w:rsidR="00312A46" w:rsidRPr="009A364A" w:rsidRDefault="00312A46" w:rsidP="00312A46">
      <w:pPr>
        <w:suppressAutoHyphens/>
        <w:spacing w:after="0" w:line="240" w:lineRule="auto"/>
        <w:rPr>
          <w:rFonts w:cs="Arial"/>
          <w:spacing w:val="-3"/>
          <w:szCs w:val="24"/>
        </w:rPr>
      </w:pPr>
    </w:p>
    <w:p w14:paraId="1EA99B45" w14:textId="77777777" w:rsidR="00312A46" w:rsidRPr="009A364A" w:rsidRDefault="00312A46" w:rsidP="00312A46">
      <w:pPr>
        <w:suppressAutoHyphens/>
        <w:spacing w:after="0" w:line="240" w:lineRule="auto"/>
        <w:rPr>
          <w:rFonts w:cs="Arial"/>
          <w:spacing w:val="-3"/>
          <w:szCs w:val="24"/>
        </w:rPr>
      </w:pPr>
      <w:r w:rsidRPr="009A364A">
        <w:rPr>
          <w:rFonts w:cs="Arial"/>
          <w:spacing w:val="-3"/>
          <w:szCs w:val="24"/>
        </w:rPr>
        <w:t>Las obligaciones de los BENEFICIARIOS de manera enunciativa más no limitativa serán:</w:t>
      </w:r>
    </w:p>
    <w:p w14:paraId="6BB65AF7" w14:textId="77777777" w:rsidR="00312A46" w:rsidRPr="009A364A" w:rsidRDefault="00312A46" w:rsidP="00312A46">
      <w:pPr>
        <w:suppressAutoHyphens/>
        <w:spacing w:after="0" w:line="240" w:lineRule="auto"/>
        <w:rPr>
          <w:rFonts w:cs="Arial"/>
          <w:color w:val="FF0000"/>
          <w:spacing w:val="-3"/>
          <w:szCs w:val="24"/>
        </w:rPr>
      </w:pPr>
    </w:p>
    <w:p w14:paraId="4DCC98B6" w14:textId="77777777" w:rsidR="00312A46" w:rsidRPr="009A364A" w:rsidRDefault="00312A46" w:rsidP="002C7485">
      <w:pPr>
        <w:pStyle w:val="ListParagraph1"/>
        <w:numPr>
          <w:ilvl w:val="0"/>
          <w:numId w:val="12"/>
        </w:numPr>
        <w:suppressAutoHyphens/>
        <w:ind w:left="0" w:firstLine="0"/>
        <w:jc w:val="both"/>
        <w:rPr>
          <w:rFonts w:ascii="Arial" w:hAnsi="Arial" w:cs="Arial"/>
          <w:color w:val="FF0000"/>
          <w:spacing w:val="-3"/>
        </w:rPr>
      </w:pPr>
      <w:r w:rsidRPr="009A364A">
        <w:rPr>
          <w:rFonts w:ascii="Arial" w:hAnsi="Arial" w:cs="Arial"/>
          <w:color w:val="FF0000"/>
          <w:spacing w:val="-3"/>
        </w:rPr>
        <w:t xml:space="preserve">Registrar todos los movimientos financieros relacionados con el </w:t>
      </w:r>
      <w:r w:rsidRPr="009A364A">
        <w:rPr>
          <w:rFonts w:ascii="Arial" w:hAnsi="Arial" w:cs="Arial"/>
          <w:b/>
          <w:color w:val="FF0000"/>
          <w:spacing w:val="-3"/>
        </w:rPr>
        <w:t>Proyecto</w:t>
      </w:r>
      <w:r w:rsidRPr="009A364A">
        <w:rPr>
          <w:rFonts w:ascii="Arial" w:hAnsi="Arial" w:cs="Arial"/>
          <w:color w:val="FF0000"/>
          <w:spacing w:val="-3"/>
        </w:rPr>
        <w:t xml:space="preserve">, mediante una contabilidad independiente y simplificada, conforme a los estados de la cuenta bancaria en la que se radicaron y se encuentren los recursos del </w:t>
      </w:r>
      <w:r w:rsidRPr="009A364A">
        <w:rPr>
          <w:rFonts w:ascii="Arial" w:hAnsi="Arial" w:cs="Arial"/>
          <w:b/>
          <w:color w:val="FF0000"/>
          <w:spacing w:val="-3"/>
        </w:rPr>
        <w:t>Proyecto</w:t>
      </w:r>
      <w:r w:rsidRPr="009A364A">
        <w:rPr>
          <w:rFonts w:ascii="Arial" w:hAnsi="Arial" w:cs="Arial"/>
          <w:color w:val="FF0000"/>
          <w:spacing w:val="-3"/>
        </w:rPr>
        <w:t xml:space="preserve"> provenientes del </w:t>
      </w:r>
      <w:r w:rsidRPr="009A364A">
        <w:rPr>
          <w:rFonts w:ascii="Arial" w:hAnsi="Arial" w:cs="Arial"/>
          <w:b/>
          <w:color w:val="FF0000"/>
          <w:spacing w:val="-3"/>
        </w:rPr>
        <w:t>Fideicomiso</w:t>
      </w:r>
      <w:r w:rsidRPr="009A364A">
        <w:rPr>
          <w:rFonts w:ascii="Arial" w:hAnsi="Arial" w:cs="Arial"/>
          <w:color w:val="FF0000"/>
          <w:spacing w:val="-3"/>
        </w:rPr>
        <w:t>, y conforme a la comprobación de cada cheque o movimiento de afectación realizado;</w:t>
      </w:r>
    </w:p>
    <w:p w14:paraId="3D0B5602" w14:textId="77777777" w:rsidR="00312A46" w:rsidRPr="009A364A" w:rsidRDefault="00312A46" w:rsidP="00312A46">
      <w:pPr>
        <w:tabs>
          <w:tab w:val="left" w:pos="0"/>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rPr>
          <w:rFonts w:cs="Arial"/>
          <w:spacing w:val="-3"/>
          <w:szCs w:val="24"/>
        </w:rPr>
      </w:pPr>
    </w:p>
    <w:p w14:paraId="76EF6709" w14:textId="77777777" w:rsidR="00312A46" w:rsidRPr="009A364A" w:rsidRDefault="00312A46" w:rsidP="002C7485">
      <w:pPr>
        <w:pStyle w:val="ListParagraph1"/>
        <w:numPr>
          <w:ilvl w:val="0"/>
          <w:numId w:val="12"/>
        </w:numPr>
        <w:suppressAutoHyphens/>
        <w:ind w:left="0" w:firstLine="0"/>
        <w:jc w:val="both"/>
        <w:rPr>
          <w:rFonts w:ascii="Arial" w:hAnsi="Arial" w:cs="Arial"/>
          <w:spacing w:val="-3"/>
        </w:rPr>
      </w:pPr>
      <w:r w:rsidRPr="009A364A">
        <w:rPr>
          <w:rFonts w:ascii="Arial" w:hAnsi="Arial" w:cs="Arial"/>
          <w:spacing w:val="-3"/>
        </w:rPr>
        <w:t>Conservar toda la documentación técnica, administrativa y financiera relativa al desarrollo del Proyecto, la cual deberá estar a disposición de la(s) persona(s) que el Comité designe con el carácter de evaluador o auditor del Proyecto;</w:t>
      </w:r>
    </w:p>
    <w:p w14:paraId="5950BC14" w14:textId="77777777" w:rsidR="00312A46" w:rsidRPr="009A364A" w:rsidRDefault="00312A46" w:rsidP="00312A46">
      <w:pPr>
        <w:suppressAutoHyphens/>
        <w:spacing w:after="0" w:line="240" w:lineRule="auto"/>
        <w:rPr>
          <w:rFonts w:cs="Arial"/>
          <w:spacing w:val="-3"/>
          <w:szCs w:val="24"/>
        </w:rPr>
      </w:pPr>
    </w:p>
    <w:p w14:paraId="094C3631" w14:textId="77777777" w:rsidR="00312A46" w:rsidRPr="009A364A" w:rsidRDefault="00312A46" w:rsidP="002C7485">
      <w:pPr>
        <w:pStyle w:val="ListParagraph1"/>
        <w:numPr>
          <w:ilvl w:val="0"/>
          <w:numId w:val="12"/>
        </w:numPr>
        <w:suppressAutoHyphens/>
        <w:ind w:left="0" w:firstLine="0"/>
        <w:jc w:val="both"/>
        <w:rPr>
          <w:rFonts w:ascii="Arial" w:hAnsi="Arial" w:cs="Arial"/>
          <w:spacing w:val="-3"/>
        </w:rPr>
      </w:pPr>
      <w:r w:rsidRPr="009A364A">
        <w:rPr>
          <w:rFonts w:ascii="Arial" w:hAnsi="Arial" w:cs="Arial"/>
          <w:spacing w:val="-3"/>
        </w:rPr>
        <w:t>Conservar toda la información técnica, administrativa y financiera que se genere y que se estime relevante para realizar futuras evaluaciones sobre el Proyecto, durante un período de tiempo que señalen las disposiciones aplicables, y</w:t>
      </w:r>
    </w:p>
    <w:p w14:paraId="4BC7B0FE" w14:textId="77777777" w:rsidR="00312A46" w:rsidRPr="009A364A" w:rsidRDefault="00312A46" w:rsidP="00312A46">
      <w:pPr>
        <w:tabs>
          <w:tab w:val="left" w:pos="0"/>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rPr>
          <w:rFonts w:cs="Arial"/>
          <w:spacing w:val="-3"/>
          <w:szCs w:val="24"/>
        </w:rPr>
      </w:pPr>
    </w:p>
    <w:p w14:paraId="46DDED25" w14:textId="77777777" w:rsidR="00312A46" w:rsidRPr="009A364A" w:rsidRDefault="00312A46" w:rsidP="002C7485">
      <w:pPr>
        <w:pStyle w:val="ListParagraph1"/>
        <w:numPr>
          <w:ilvl w:val="0"/>
          <w:numId w:val="12"/>
        </w:numPr>
        <w:suppressAutoHyphens/>
        <w:ind w:left="0" w:hanging="76"/>
        <w:jc w:val="both"/>
        <w:rPr>
          <w:rFonts w:ascii="Arial" w:hAnsi="Arial" w:cs="Arial"/>
          <w:spacing w:val="-3"/>
        </w:rPr>
      </w:pPr>
      <w:r w:rsidRPr="009A364A">
        <w:rPr>
          <w:rFonts w:ascii="Arial" w:hAnsi="Arial" w:cs="Arial"/>
          <w:spacing w:val="-3"/>
        </w:rPr>
        <w:t>Informar oportunamente al Comité cualquier eventualidad que impida la continuación del Proyecto, a fin de concluirlo anticipadamente o darlo por terminado. Dicha notificación deberá justificarse debidamente.</w:t>
      </w:r>
    </w:p>
    <w:p w14:paraId="4ADF7B5C" w14:textId="77777777" w:rsidR="00312A46" w:rsidRPr="009A364A" w:rsidRDefault="00312A46" w:rsidP="00312A46">
      <w:pPr>
        <w:pStyle w:val="ListParagraph"/>
        <w:spacing w:line="240" w:lineRule="auto"/>
        <w:rPr>
          <w:rFonts w:cs="Arial"/>
          <w:spacing w:val="-3"/>
          <w:szCs w:val="24"/>
        </w:rPr>
      </w:pPr>
    </w:p>
    <w:p w14:paraId="7A8C46DE" w14:textId="77777777" w:rsidR="00312A46" w:rsidRPr="009A364A" w:rsidRDefault="00312A46" w:rsidP="002C7485">
      <w:pPr>
        <w:pStyle w:val="ListParagraph1"/>
        <w:numPr>
          <w:ilvl w:val="0"/>
          <w:numId w:val="12"/>
        </w:numPr>
        <w:suppressAutoHyphens/>
        <w:ind w:left="0" w:firstLine="0"/>
        <w:jc w:val="both"/>
        <w:rPr>
          <w:rFonts w:ascii="Arial" w:hAnsi="Arial" w:cs="Arial"/>
          <w:spacing w:val="-3"/>
        </w:rPr>
      </w:pPr>
      <w:r w:rsidRPr="009A364A">
        <w:rPr>
          <w:rFonts w:ascii="Arial" w:hAnsi="Arial" w:cs="Arial"/>
          <w:spacing w:val="-3"/>
        </w:rPr>
        <w:t xml:space="preserve">Proporcionar todas las facilidades a los órganos </w:t>
      </w:r>
      <w:proofErr w:type="gramStart"/>
      <w:r w:rsidRPr="009A364A">
        <w:rPr>
          <w:rFonts w:ascii="Arial" w:hAnsi="Arial" w:cs="Arial"/>
          <w:spacing w:val="-3"/>
        </w:rPr>
        <w:t>fiscalizadores</w:t>
      </w:r>
      <w:proofErr w:type="gramEnd"/>
      <w:r w:rsidRPr="009A364A">
        <w:rPr>
          <w:rFonts w:ascii="Arial" w:hAnsi="Arial" w:cs="Arial"/>
          <w:spacing w:val="-3"/>
        </w:rPr>
        <w:t xml:space="preserve"> así como proporcionar la información que les sea requerida para tal fin.</w:t>
      </w:r>
    </w:p>
    <w:p w14:paraId="7287B9AB" w14:textId="77777777" w:rsidR="00312A46" w:rsidRPr="009A364A" w:rsidRDefault="00312A46" w:rsidP="00312A46">
      <w:pPr>
        <w:pStyle w:val="ListParagraph"/>
        <w:spacing w:line="240" w:lineRule="auto"/>
        <w:rPr>
          <w:rFonts w:cs="Arial"/>
          <w:spacing w:val="-3"/>
          <w:szCs w:val="24"/>
        </w:rPr>
      </w:pPr>
    </w:p>
    <w:p w14:paraId="5BEABB3F" w14:textId="77777777" w:rsidR="00312A46" w:rsidRPr="009A364A" w:rsidRDefault="00312A46" w:rsidP="002C7485">
      <w:pPr>
        <w:pStyle w:val="ListParagraph1"/>
        <w:numPr>
          <w:ilvl w:val="0"/>
          <w:numId w:val="12"/>
        </w:numPr>
        <w:suppressAutoHyphens/>
        <w:ind w:left="0" w:firstLine="0"/>
        <w:jc w:val="both"/>
        <w:rPr>
          <w:rFonts w:ascii="Arial" w:hAnsi="Arial" w:cs="Arial"/>
          <w:spacing w:val="-3"/>
        </w:rPr>
      </w:pPr>
      <w:r w:rsidRPr="009A364A">
        <w:rPr>
          <w:rFonts w:ascii="Arial" w:hAnsi="Arial" w:cs="Arial"/>
          <w:spacing w:val="-3"/>
        </w:rPr>
        <w:t>Las demás que en su caso se incluyan en los instrumentos que al amparo del contrato se elaboren.</w:t>
      </w:r>
    </w:p>
    <w:p w14:paraId="571E4FE7" w14:textId="77777777" w:rsidR="00312A46" w:rsidRPr="009A364A" w:rsidRDefault="00312A46" w:rsidP="00312A46">
      <w:pPr>
        <w:tabs>
          <w:tab w:val="left" w:pos="0"/>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rPr>
          <w:rFonts w:cs="Arial"/>
          <w:spacing w:val="-3"/>
          <w:szCs w:val="24"/>
          <w:lang w:val="es-ES" w:eastAsia="es-ES"/>
        </w:rPr>
      </w:pPr>
    </w:p>
    <w:p w14:paraId="40EC3FF6" w14:textId="77777777" w:rsidR="00312A46" w:rsidRPr="009A364A" w:rsidRDefault="00312A46" w:rsidP="00312A46">
      <w:pPr>
        <w:suppressAutoHyphens/>
        <w:spacing w:after="0" w:line="240" w:lineRule="auto"/>
        <w:rPr>
          <w:rFonts w:cs="Arial"/>
          <w:b/>
          <w:bCs/>
          <w:spacing w:val="-3"/>
          <w:szCs w:val="24"/>
        </w:rPr>
      </w:pPr>
      <w:r w:rsidRPr="009A364A">
        <w:rPr>
          <w:rFonts w:cs="Arial"/>
          <w:b/>
          <w:bCs/>
          <w:spacing w:val="-3"/>
          <w:szCs w:val="24"/>
        </w:rPr>
        <w:t>F) SUSPENSIÓN Y CANCELACIÓN DE APOYOS, TERMINACIÓN ANTICIPADA Y SANCIONES</w:t>
      </w:r>
    </w:p>
    <w:p w14:paraId="425EA18D" w14:textId="77777777" w:rsidR="00312A46" w:rsidRPr="009A364A" w:rsidRDefault="00312A46" w:rsidP="00312A46">
      <w:pPr>
        <w:suppressAutoHyphens/>
        <w:spacing w:after="0" w:line="240" w:lineRule="auto"/>
        <w:rPr>
          <w:rFonts w:cs="Arial"/>
          <w:spacing w:val="-3"/>
          <w:szCs w:val="24"/>
        </w:rPr>
      </w:pPr>
    </w:p>
    <w:p w14:paraId="43686840" w14:textId="77777777" w:rsidR="00312A46" w:rsidRPr="009A364A" w:rsidRDefault="00312A46" w:rsidP="00312A46">
      <w:pPr>
        <w:pStyle w:val="ListParagraph1"/>
        <w:suppressAutoHyphens/>
        <w:rPr>
          <w:rFonts w:ascii="Arial" w:hAnsi="Arial" w:cs="Arial"/>
          <w:spacing w:val="-3"/>
        </w:rPr>
      </w:pPr>
      <w:r w:rsidRPr="009A364A">
        <w:rPr>
          <w:rFonts w:ascii="Arial" w:hAnsi="Arial" w:cs="Arial"/>
          <w:spacing w:val="-3"/>
        </w:rPr>
        <w:t xml:space="preserve">El Comité podrá cancelar los Apoyos acordados y, en consecuencia, suspender temporal o definitivamente la entrega de recursos a los </w:t>
      </w:r>
      <w:r w:rsidRPr="009A364A">
        <w:rPr>
          <w:rFonts w:ascii="Arial" w:hAnsi="Arial" w:cs="Arial"/>
          <w:b/>
          <w:spacing w:val="-3"/>
        </w:rPr>
        <w:t>Beneficiarios</w:t>
      </w:r>
      <w:r w:rsidRPr="009A364A">
        <w:rPr>
          <w:rFonts w:ascii="Arial" w:hAnsi="Arial" w:cs="Arial"/>
          <w:spacing w:val="-3"/>
        </w:rPr>
        <w:t xml:space="preserve">, sin necesidad de declaración judicial previa ni de dar aviso por </w:t>
      </w:r>
      <w:r w:rsidRPr="009A364A">
        <w:rPr>
          <w:rFonts w:ascii="Arial" w:hAnsi="Arial" w:cs="Arial"/>
          <w:spacing w:val="-3"/>
        </w:rPr>
        <w:lastRenderedPageBreak/>
        <w:t xml:space="preserve">escrito, cuando éstos incurran en alguno de los supuestos de incumplimiento que de manera enunciativa y no por ello limitativa, a </w:t>
      </w:r>
      <w:proofErr w:type="gramStart"/>
      <w:r w:rsidRPr="009A364A">
        <w:rPr>
          <w:rFonts w:ascii="Arial" w:hAnsi="Arial" w:cs="Arial"/>
          <w:spacing w:val="-3"/>
        </w:rPr>
        <w:t>continuación</w:t>
      </w:r>
      <w:proofErr w:type="gramEnd"/>
      <w:r w:rsidRPr="009A364A">
        <w:rPr>
          <w:rFonts w:ascii="Arial" w:hAnsi="Arial" w:cs="Arial"/>
          <w:spacing w:val="-3"/>
        </w:rPr>
        <w:t xml:space="preserve"> se señalan:</w:t>
      </w:r>
    </w:p>
    <w:p w14:paraId="17744AC6" w14:textId="77777777" w:rsidR="00312A46" w:rsidRPr="009A364A" w:rsidRDefault="00312A46" w:rsidP="00312A46">
      <w:pPr>
        <w:suppressAutoHyphens/>
        <w:spacing w:after="0" w:line="240" w:lineRule="auto"/>
        <w:rPr>
          <w:rFonts w:cs="Arial"/>
          <w:spacing w:val="-3"/>
          <w:szCs w:val="24"/>
        </w:rPr>
      </w:pPr>
    </w:p>
    <w:p w14:paraId="63655A81" w14:textId="77777777" w:rsidR="00312A46" w:rsidRPr="009A364A" w:rsidRDefault="00312A46" w:rsidP="002C7485">
      <w:pPr>
        <w:pStyle w:val="ListParagraph1"/>
        <w:numPr>
          <w:ilvl w:val="0"/>
          <w:numId w:val="37"/>
        </w:numPr>
        <w:suppressAutoHyphens/>
        <w:ind w:left="567" w:hanging="283"/>
        <w:jc w:val="both"/>
        <w:rPr>
          <w:rFonts w:ascii="Arial" w:hAnsi="Arial" w:cs="Arial"/>
          <w:spacing w:val="-3"/>
        </w:rPr>
      </w:pPr>
      <w:r w:rsidRPr="009A364A">
        <w:rPr>
          <w:rFonts w:ascii="Arial" w:hAnsi="Arial" w:cs="Arial"/>
          <w:spacing w:val="-3"/>
        </w:rPr>
        <w:t>aplique los recursos entregados a actividades distintas al proyecto acordado;</w:t>
      </w:r>
    </w:p>
    <w:p w14:paraId="424DF921" w14:textId="77777777" w:rsidR="00312A46" w:rsidRPr="009A364A" w:rsidRDefault="00312A46" w:rsidP="00312A46">
      <w:pPr>
        <w:suppressAutoHyphens/>
        <w:spacing w:after="0" w:line="240" w:lineRule="auto"/>
        <w:ind w:left="567" w:hanging="283"/>
        <w:rPr>
          <w:rFonts w:cs="Arial"/>
          <w:spacing w:val="-3"/>
          <w:szCs w:val="24"/>
          <w:lang w:val="es-ES"/>
        </w:rPr>
      </w:pPr>
    </w:p>
    <w:p w14:paraId="445B40E7" w14:textId="77777777" w:rsidR="00312A46" w:rsidRPr="009A364A" w:rsidRDefault="00312A46" w:rsidP="002C7485">
      <w:pPr>
        <w:pStyle w:val="ListParagraph1"/>
        <w:numPr>
          <w:ilvl w:val="0"/>
          <w:numId w:val="37"/>
        </w:numPr>
        <w:suppressAutoHyphens/>
        <w:ind w:left="567" w:hanging="283"/>
        <w:jc w:val="both"/>
        <w:rPr>
          <w:rFonts w:ascii="Arial" w:hAnsi="Arial" w:cs="Arial"/>
          <w:spacing w:val="-3"/>
        </w:rPr>
      </w:pPr>
      <w:r w:rsidRPr="009A364A">
        <w:rPr>
          <w:rFonts w:ascii="Arial" w:hAnsi="Arial" w:cs="Arial"/>
          <w:spacing w:val="-3"/>
        </w:rPr>
        <w:t>no presente los informes de avance técnico y financiero en tiempo y forma, conforme los términos acordados;</w:t>
      </w:r>
    </w:p>
    <w:p w14:paraId="7BD5B68E" w14:textId="77777777" w:rsidR="00312A46" w:rsidRPr="009A364A" w:rsidRDefault="00312A46" w:rsidP="00312A46">
      <w:pPr>
        <w:suppressAutoHyphens/>
        <w:spacing w:after="0" w:line="240" w:lineRule="auto"/>
        <w:ind w:left="567" w:hanging="283"/>
        <w:rPr>
          <w:rFonts w:cs="Arial"/>
          <w:spacing w:val="-3"/>
          <w:szCs w:val="24"/>
          <w:lang w:val="es-ES"/>
        </w:rPr>
      </w:pPr>
    </w:p>
    <w:p w14:paraId="50C96138" w14:textId="77777777" w:rsidR="00312A46" w:rsidRPr="009A364A" w:rsidRDefault="00312A46" w:rsidP="002C7485">
      <w:pPr>
        <w:pStyle w:val="ListParagraph1"/>
        <w:numPr>
          <w:ilvl w:val="0"/>
          <w:numId w:val="37"/>
        </w:numPr>
        <w:suppressAutoHyphens/>
        <w:ind w:left="567" w:hanging="283"/>
        <w:jc w:val="both"/>
        <w:rPr>
          <w:rFonts w:ascii="Arial" w:hAnsi="Arial" w:cs="Arial"/>
          <w:spacing w:val="-3"/>
        </w:rPr>
      </w:pPr>
      <w:r w:rsidRPr="009A364A">
        <w:rPr>
          <w:rFonts w:ascii="Arial" w:hAnsi="Arial" w:cs="Arial"/>
          <w:spacing w:val="-3"/>
        </w:rPr>
        <w:t xml:space="preserve">no presente el informe final conforme a lo acordado; </w:t>
      </w:r>
    </w:p>
    <w:p w14:paraId="58A37018" w14:textId="77777777" w:rsidR="00312A46" w:rsidRPr="009A364A" w:rsidRDefault="00312A46" w:rsidP="00312A46">
      <w:pPr>
        <w:suppressAutoHyphens/>
        <w:spacing w:after="0" w:line="240" w:lineRule="auto"/>
        <w:ind w:left="567" w:hanging="283"/>
        <w:rPr>
          <w:rFonts w:cs="Arial"/>
          <w:spacing w:val="-3"/>
          <w:szCs w:val="24"/>
          <w:lang w:val="es-ES"/>
        </w:rPr>
      </w:pPr>
    </w:p>
    <w:p w14:paraId="11101EE4" w14:textId="77777777" w:rsidR="00312A46" w:rsidRPr="009A364A" w:rsidRDefault="00312A46" w:rsidP="002C7485">
      <w:pPr>
        <w:pStyle w:val="ListParagraph1"/>
        <w:numPr>
          <w:ilvl w:val="0"/>
          <w:numId w:val="37"/>
        </w:numPr>
        <w:suppressAutoHyphens/>
        <w:ind w:left="567" w:hanging="283"/>
        <w:jc w:val="both"/>
        <w:rPr>
          <w:rFonts w:ascii="Arial" w:hAnsi="Arial" w:cs="Arial"/>
          <w:spacing w:val="-3"/>
        </w:rPr>
      </w:pPr>
      <w:r w:rsidRPr="009A364A">
        <w:rPr>
          <w:rFonts w:ascii="Arial" w:hAnsi="Arial" w:cs="Arial"/>
          <w:spacing w:val="-3"/>
        </w:rPr>
        <w:t>no brinde las facilidades de acceso a la información o a las instalaciones donde se administra y desarrolla el Proyecto;</w:t>
      </w:r>
    </w:p>
    <w:p w14:paraId="327DBFF6" w14:textId="77777777" w:rsidR="00312A46" w:rsidRPr="009A364A" w:rsidRDefault="00312A46" w:rsidP="00312A46">
      <w:pPr>
        <w:suppressAutoHyphens/>
        <w:spacing w:after="0" w:line="240" w:lineRule="auto"/>
        <w:ind w:left="567" w:hanging="283"/>
        <w:rPr>
          <w:rFonts w:cs="Arial"/>
          <w:spacing w:val="-3"/>
          <w:szCs w:val="24"/>
        </w:rPr>
      </w:pPr>
    </w:p>
    <w:p w14:paraId="1D39FD83" w14:textId="77777777" w:rsidR="00312A46" w:rsidRPr="009A364A" w:rsidRDefault="00312A46" w:rsidP="002C7485">
      <w:pPr>
        <w:pStyle w:val="ListParagraph1"/>
        <w:numPr>
          <w:ilvl w:val="0"/>
          <w:numId w:val="37"/>
        </w:numPr>
        <w:suppressAutoHyphens/>
        <w:ind w:left="567" w:hanging="283"/>
        <w:jc w:val="both"/>
        <w:rPr>
          <w:rFonts w:ascii="Arial" w:hAnsi="Arial" w:cs="Arial"/>
          <w:spacing w:val="-3"/>
        </w:rPr>
      </w:pPr>
      <w:r w:rsidRPr="009A364A">
        <w:rPr>
          <w:rFonts w:ascii="Arial" w:hAnsi="Arial" w:cs="Arial"/>
          <w:spacing w:val="-3"/>
        </w:rPr>
        <w:t>como resultado de las auditorias, evaluaciones o revisiones, el estado del Proyecto no guarde congruencia con los informes de avance presentados hasta ese momento;</w:t>
      </w:r>
    </w:p>
    <w:p w14:paraId="54BF4675" w14:textId="77777777" w:rsidR="00312A46" w:rsidRPr="009A364A" w:rsidRDefault="00312A46" w:rsidP="00312A46">
      <w:pPr>
        <w:suppressAutoHyphens/>
        <w:spacing w:after="0" w:line="240" w:lineRule="auto"/>
        <w:ind w:left="567" w:hanging="283"/>
        <w:rPr>
          <w:rFonts w:cs="Arial"/>
          <w:spacing w:val="-3"/>
          <w:szCs w:val="24"/>
        </w:rPr>
      </w:pPr>
    </w:p>
    <w:p w14:paraId="48FED55D" w14:textId="77777777" w:rsidR="00312A46" w:rsidRPr="009A364A" w:rsidRDefault="00312A46" w:rsidP="002C7485">
      <w:pPr>
        <w:pStyle w:val="ListParagraph1"/>
        <w:numPr>
          <w:ilvl w:val="0"/>
          <w:numId w:val="37"/>
        </w:numPr>
        <w:suppressAutoHyphens/>
        <w:ind w:left="567" w:hanging="283"/>
        <w:jc w:val="both"/>
        <w:rPr>
          <w:rFonts w:ascii="Arial" w:hAnsi="Arial" w:cs="Arial"/>
          <w:spacing w:val="-3"/>
        </w:rPr>
      </w:pPr>
      <w:r w:rsidRPr="009A364A">
        <w:rPr>
          <w:rFonts w:ascii="Arial" w:hAnsi="Arial" w:cs="Arial"/>
          <w:spacing w:val="-3"/>
          <w:lang w:val="es-MX"/>
        </w:rPr>
        <w:t>n</w:t>
      </w:r>
      <w:r w:rsidRPr="009A364A">
        <w:rPr>
          <w:rFonts w:ascii="Arial" w:hAnsi="Arial" w:cs="Arial"/>
          <w:spacing w:val="-3"/>
        </w:rPr>
        <w:t>o compruebe la debida aplicación de los recursos entregados para el Proyecto cuando los documentos que lo acrediten le sean expresamente requeridos por el evaluador o el auditor designados por el Comité;</w:t>
      </w:r>
    </w:p>
    <w:p w14:paraId="734C28F9" w14:textId="77777777" w:rsidR="00312A46" w:rsidRPr="009A364A" w:rsidRDefault="00312A46" w:rsidP="00312A46">
      <w:pPr>
        <w:suppressAutoHyphens/>
        <w:spacing w:after="0" w:line="240" w:lineRule="auto"/>
        <w:ind w:left="567" w:hanging="283"/>
        <w:rPr>
          <w:rFonts w:cs="Arial"/>
          <w:spacing w:val="-3"/>
          <w:szCs w:val="24"/>
        </w:rPr>
      </w:pPr>
    </w:p>
    <w:p w14:paraId="4BCCD0A4" w14:textId="77777777" w:rsidR="00312A46" w:rsidRPr="009A364A" w:rsidRDefault="00312A46" w:rsidP="002C7485">
      <w:pPr>
        <w:pStyle w:val="ListParagraph1"/>
        <w:numPr>
          <w:ilvl w:val="0"/>
          <w:numId w:val="37"/>
        </w:numPr>
        <w:suppressAutoHyphens/>
        <w:ind w:left="567" w:hanging="283"/>
        <w:jc w:val="both"/>
        <w:rPr>
          <w:rFonts w:ascii="Arial" w:hAnsi="Arial" w:cs="Arial"/>
          <w:spacing w:val="-3"/>
        </w:rPr>
      </w:pPr>
      <w:r w:rsidRPr="009A364A">
        <w:rPr>
          <w:rFonts w:ascii="Arial" w:hAnsi="Arial" w:cs="Arial"/>
          <w:spacing w:val="-3"/>
        </w:rPr>
        <w:t>proporcione información falsa o apócrifa;</w:t>
      </w:r>
    </w:p>
    <w:p w14:paraId="0B6D0AE8" w14:textId="77777777" w:rsidR="00312A46" w:rsidRPr="009A364A" w:rsidRDefault="00312A46" w:rsidP="00312A46">
      <w:pPr>
        <w:suppressAutoHyphens/>
        <w:spacing w:after="0" w:line="240" w:lineRule="auto"/>
        <w:ind w:left="567" w:hanging="283"/>
        <w:rPr>
          <w:rFonts w:cs="Arial"/>
          <w:spacing w:val="-3"/>
          <w:szCs w:val="24"/>
          <w:lang w:val="es-ES"/>
        </w:rPr>
      </w:pPr>
    </w:p>
    <w:p w14:paraId="71482C43" w14:textId="77777777" w:rsidR="00312A46" w:rsidRPr="009A364A" w:rsidRDefault="00312A46" w:rsidP="002C7485">
      <w:pPr>
        <w:pStyle w:val="ListParagraph1"/>
        <w:numPr>
          <w:ilvl w:val="0"/>
          <w:numId w:val="37"/>
        </w:numPr>
        <w:suppressAutoHyphens/>
        <w:ind w:left="567" w:hanging="283"/>
        <w:jc w:val="both"/>
        <w:rPr>
          <w:rFonts w:ascii="Arial" w:hAnsi="Arial" w:cs="Arial"/>
          <w:spacing w:val="-3"/>
        </w:rPr>
      </w:pPr>
      <w:r w:rsidRPr="009A364A">
        <w:rPr>
          <w:rFonts w:ascii="Arial" w:hAnsi="Arial" w:cs="Arial"/>
          <w:spacing w:val="-3"/>
        </w:rPr>
        <w:t>incurra en algún otro incumplimiento grave a lo acordado, o</w:t>
      </w:r>
    </w:p>
    <w:p w14:paraId="78D6F934" w14:textId="77777777" w:rsidR="00312A46" w:rsidRPr="009A364A" w:rsidRDefault="00312A46" w:rsidP="00312A46">
      <w:pPr>
        <w:suppressAutoHyphens/>
        <w:spacing w:after="0" w:line="240" w:lineRule="auto"/>
        <w:ind w:left="567" w:hanging="283"/>
        <w:rPr>
          <w:rFonts w:cs="Arial"/>
          <w:spacing w:val="-3"/>
          <w:szCs w:val="24"/>
          <w:lang w:val="es-ES"/>
        </w:rPr>
      </w:pPr>
    </w:p>
    <w:p w14:paraId="6A232B43" w14:textId="77777777" w:rsidR="00312A46" w:rsidRPr="009A364A" w:rsidRDefault="00312A46" w:rsidP="002C7485">
      <w:pPr>
        <w:numPr>
          <w:ilvl w:val="0"/>
          <w:numId w:val="37"/>
        </w:numPr>
        <w:suppressAutoHyphens/>
        <w:spacing w:after="0" w:line="240" w:lineRule="auto"/>
        <w:ind w:left="567" w:hanging="283"/>
        <w:rPr>
          <w:rFonts w:cs="Arial"/>
          <w:spacing w:val="-3"/>
          <w:szCs w:val="24"/>
          <w:lang w:val="es-ES" w:eastAsia="es-ES"/>
        </w:rPr>
      </w:pPr>
      <w:r w:rsidRPr="009A364A">
        <w:rPr>
          <w:rFonts w:cs="Arial"/>
          <w:spacing w:val="-3"/>
          <w:szCs w:val="24"/>
          <w:lang w:val="es-ES" w:eastAsia="es-ES"/>
        </w:rPr>
        <w:t>cuando no sea posible alcanzar los objetivos del Proyecto dentro de las condiciones de tiempo y costo acordadas.</w:t>
      </w:r>
    </w:p>
    <w:p w14:paraId="623F8E6B" w14:textId="77777777" w:rsidR="00312A46" w:rsidRPr="009A364A" w:rsidRDefault="00312A46" w:rsidP="00312A46">
      <w:pPr>
        <w:suppressAutoHyphens/>
        <w:spacing w:after="0" w:line="240" w:lineRule="auto"/>
        <w:ind w:left="567" w:hanging="283"/>
        <w:rPr>
          <w:rFonts w:cs="Arial"/>
          <w:spacing w:val="-3"/>
          <w:szCs w:val="24"/>
          <w:lang w:val="es-ES"/>
        </w:rPr>
      </w:pPr>
    </w:p>
    <w:p w14:paraId="3B4779FC" w14:textId="77777777" w:rsidR="00312A46" w:rsidRPr="009A364A" w:rsidRDefault="00312A46" w:rsidP="00312A46">
      <w:pPr>
        <w:suppressAutoHyphens/>
        <w:spacing w:after="0" w:line="240" w:lineRule="auto"/>
        <w:rPr>
          <w:rFonts w:cs="Arial"/>
          <w:spacing w:val="-3"/>
          <w:szCs w:val="24"/>
          <w:lang w:val="es-ES" w:eastAsia="es-ES"/>
        </w:rPr>
      </w:pPr>
      <w:r w:rsidRPr="009A364A">
        <w:rPr>
          <w:rFonts w:cs="Arial"/>
          <w:spacing w:val="-3"/>
          <w:szCs w:val="24"/>
          <w:lang w:val="es-ES" w:eastAsia="es-ES"/>
        </w:rPr>
        <w:t xml:space="preserve">Cuando el Comité instruya la cancelación del Apoyo, los </w:t>
      </w:r>
      <w:r w:rsidRPr="009A364A">
        <w:rPr>
          <w:rFonts w:cs="Arial"/>
          <w:b/>
          <w:spacing w:val="-3"/>
          <w:szCs w:val="24"/>
        </w:rPr>
        <w:t>Beneficiarios</w:t>
      </w:r>
      <w:r w:rsidRPr="009A364A">
        <w:rPr>
          <w:rFonts w:cs="Arial"/>
          <w:spacing w:val="-3"/>
          <w:szCs w:val="24"/>
          <w:lang w:val="es-ES" w:eastAsia="es-ES"/>
        </w:rPr>
        <w:t xml:space="preserve"> reembolsarán la totalidad de los recursos que le fueron entregados, en un plazo no mayor a 30 (treinta) días naturales, contados a partir del requerimiento escrito que se le formule para tales efectos, con independencia de que se haga acreedor a la sanción a que se refieren más adelante las presentes Reglas. Dicho reembolso se realizará a la cuenta bancaria que le sea indicada por el Fiduciario.</w:t>
      </w:r>
    </w:p>
    <w:p w14:paraId="401F8D97" w14:textId="77777777" w:rsidR="00312A46" w:rsidRPr="009A364A" w:rsidRDefault="00312A46" w:rsidP="00312A46">
      <w:pPr>
        <w:suppressAutoHyphens/>
        <w:spacing w:after="0" w:line="240" w:lineRule="auto"/>
        <w:rPr>
          <w:rFonts w:cs="Arial"/>
          <w:spacing w:val="-3"/>
          <w:szCs w:val="24"/>
          <w:lang w:val="es-ES" w:eastAsia="es-ES"/>
        </w:rPr>
      </w:pPr>
    </w:p>
    <w:p w14:paraId="1587B9EB" w14:textId="77777777" w:rsidR="00312A46" w:rsidRPr="009A364A" w:rsidRDefault="00312A46" w:rsidP="00312A46">
      <w:pPr>
        <w:suppressAutoHyphens/>
        <w:spacing w:after="0" w:line="240" w:lineRule="auto"/>
        <w:rPr>
          <w:rFonts w:cs="Arial"/>
          <w:b/>
          <w:bCs/>
          <w:spacing w:val="-3"/>
          <w:szCs w:val="24"/>
        </w:rPr>
      </w:pPr>
      <w:r w:rsidRPr="009A364A">
        <w:rPr>
          <w:rFonts w:cs="Arial"/>
          <w:b/>
          <w:bCs/>
          <w:spacing w:val="-3"/>
          <w:szCs w:val="24"/>
        </w:rPr>
        <w:t>VI.3 PROCEDIMIENTO PARA EL ACCESO A APOYOS CON CARGO A LOS RECURSOS DEL PATRIMONIO DEL FIDEICOMISO MEDIANTE ACUERDOS.</w:t>
      </w:r>
    </w:p>
    <w:p w14:paraId="12F41A9B" w14:textId="77777777" w:rsidR="00312A46" w:rsidRPr="009A364A" w:rsidRDefault="00312A46" w:rsidP="00312A46">
      <w:pPr>
        <w:pStyle w:val="BodyTextIndent"/>
        <w:spacing w:after="0" w:line="240" w:lineRule="auto"/>
        <w:rPr>
          <w:rFonts w:cs="Arial"/>
          <w:b/>
          <w:bCs/>
          <w:szCs w:val="24"/>
        </w:rPr>
      </w:pPr>
    </w:p>
    <w:p w14:paraId="39AD628F" w14:textId="77777777" w:rsidR="00312A46" w:rsidRPr="009A364A" w:rsidRDefault="00312A46" w:rsidP="00312A46">
      <w:pPr>
        <w:suppressAutoHyphens/>
        <w:spacing w:after="0" w:line="240" w:lineRule="auto"/>
        <w:rPr>
          <w:rFonts w:cs="Arial"/>
          <w:b/>
          <w:spacing w:val="-3"/>
          <w:szCs w:val="24"/>
        </w:rPr>
      </w:pPr>
      <w:r w:rsidRPr="009A364A">
        <w:rPr>
          <w:rFonts w:cs="Arial"/>
          <w:b/>
          <w:spacing w:val="-3"/>
          <w:szCs w:val="24"/>
        </w:rPr>
        <w:t>A) DE LOS PROYECTOS.</w:t>
      </w:r>
    </w:p>
    <w:p w14:paraId="4BAACEE8" w14:textId="77777777" w:rsidR="00312A46" w:rsidRPr="009A364A" w:rsidRDefault="00312A46" w:rsidP="00312A46">
      <w:pPr>
        <w:pStyle w:val="BodyTextIndent"/>
        <w:spacing w:after="0" w:line="240" w:lineRule="auto"/>
        <w:rPr>
          <w:rFonts w:cs="Arial"/>
          <w:b/>
          <w:bCs/>
          <w:szCs w:val="24"/>
        </w:rPr>
      </w:pPr>
    </w:p>
    <w:p w14:paraId="72D074A4" w14:textId="77777777" w:rsidR="00312A46" w:rsidRPr="009A364A" w:rsidRDefault="00312A46" w:rsidP="00312A46">
      <w:pPr>
        <w:pStyle w:val="BodyTextIndent"/>
        <w:spacing w:after="0" w:line="240" w:lineRule="auto"/>
        <w:rPr>
          <w:rFonts w:cs="Arial"/>
          <w:b/>
          <w:bCs/>
          <w:szCs w:val="24"/>
        </w:rPr>
      </w:pPr>
      <w:r w:rsidRPr="009A364A">
        <w:rPr>
          <w:rFonts w:cs="Arial"/>
          <w:b/>
          <w:bCs/>
          <w:szCs w:val="24"/>
        </w:rPr>
        <w:t xml:space="preserve">Los </w:t>
      </w:r>
      <w:r w:rsidRPr="009A364A">
        <w:rPr>
          <w:rFonts w:cs="Arial"/>
          <w:bCs/>
          <w:szCs w:val="24"/>
        </w:rPr>
        <w:t>Proyectos</w:t>
      </w:r>
      <w:r w:rsidRPr="009A364A">
        <w:rPr>
          <w:rFonts w:cs="Arial"/>
          <w:b/>
          <w:bCs/>
          <w:szCs w:val="24"/>
        </w:rPr>
        <w:t xml:space="preserve"> que podrán evaluarse y, en su caso, seleccionarse para recibir </w:t>
      </w:r>
      <w:r w:rsidRPr="009A364A">
        <w:rPr>
          <w:rFonts w:cs="Arial"/>
          <w:bCs/>
          <w:szCs w:val="24"/>
        </w:rPr>
        <w:t>Apoyos</w:t>
      </w:r>
      <w:r w:rsidRPr="009A364A">
        <w:rPr>
          <w:rFonts w:cs="Arial"/>
          <w:b/>
          <w:bCs/>
          <w:szCs w:val="24"/>
        </w:rPr>
        <w:t xml:space="preserve"> del </w:t>
      </w:r>
      <w:r w:rsidRPr="009A364A">
        <w:rPr>
          <w:rFonts w:cs="Arial"/>
          <w:bCs/>
          <w:szCs w:val="24"/>
        </w:rPr>
        <w:t>Fideicomiso</w:t>
      </w:r>
      <w:r w:rsidRPr="009A364A">
        <w:rPr>
          <w:rFonts w:cs="Arial"/>
          <w:b/>
          <w:bCs/>
          <w:szCs w:val="24"/>
        </w:rPr>
        <w:t xml:space="preserve">, a través de los </w:t>
      </w:r>
      <w:r w:rsidRPr="009A364A">
        <w:rPr>
          <w:rFonts w:cs="Arial"/>
          <w:bCs/>
          <w:szCs w:val="24"/>
        </w:rPr>
        <w:t>Acuerdos</w:t>
      </w:r>
      <w:r w:rsidRPr="009A364A">
        <w:rPr>
          <w:rFonts w:cs="Arial"/>
          <w:b/>
          <w:bCs/>
          <w:szCs w:val="24"/>
        </w:rPr>
        <w:t xml:space="preserve"> del </w:t>
      </w:r>
      <w:r w:rsidRPr="009A364A">
        <w:rPr>
          <w:rFonts w:cs="Arial"/>
          <w:bCs/>
          <w:szCs w:val="24"/>
        </w:rPr>
        <w:t>Comité</w:t>
      </w:r>
      <w:r w:rsidRPr="009A364A">
        <w:rPr>
          <w:rFonts w:cs="Arial"/>
          <w:b/>
          <w:bCs/>
          <w:szCs w:val="24"/>
        </w:rPr>
        <w:t>, serán aquéllos que se encuentren en los siguientes supuestos:</w:t>
      </w:r>
    </w:p>
    <w:p w14:paraId="4217BA07" w14:textId="77777777" w:rsidR="00312A46" w:rsidRPr="009A364A" w:rsidRDefault="00312A46" w:rsidP="00312A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rPr>
          <w:rFonts w:cs="Arial"/>
          <w:spacing w:val="-3"/>
          <w:szCs w:val="24"/>
          <w:lang w:eastAsia="es-ES"/>
        </w:rPr>
      </w:pPr>
    </w:p>
    <w:p w14:paraId="23488186" w14:textId="77777777" w:rsidR="00312A46" w:rsidRPr="009A364A" w:rsidRDefault="00312A46" w:rsidP="00312A46">
      <w:pPr>
        <w:pStyle w:val="ListParagraph1"/>
        <w:suppressAutoHyphens/>
        <w:rPr>
          <w:rFonts w:ascii="Arial" w:hAnsi="Arial" w:cs="Arial"/>
          <w:spacing w:val="-3"/>
        </w:rPr>
      </w:pPr>
      <w:r w:rsidRPr="009A364A">
        <w:rPr>
          <w:rFonts w:ascii="Arial" w:hAnsi="Arial" w:cs="Arial"/>
          <w:spacing w:val="-3"/>
          <w:lang w:val="es-MX"/>
        </w:rPr>
        <w:t xml:space="preserve">1. </w:t>
      </w:r>
      <w:r w:rsidRPr="009A364A">
        <w:rPr>
          <w:rFonts w:ascii="Arial" w:hAnsi="Arial" w:cs="Arial"/>
          <w:spacing w:val="-3"/>
        </w:rPr>
        <w:t xml:space="preserve">Que se presenten al </w:t>
      </w:r>
      <w:r w:rsidRPr="009A364A">
        <w:rPr>
          <w:rFonts w:ascii="Arial" w:hAnsi="Arial" w:cs="Arial"/>
          <w:b/>
          <w:spacing w:val="-3"/>
        </w:rPr>
        <w:t>Comité</w:t>
      </w:r>
      <w:r w:rsidRPr="009A364A">
        <w:rPr>
          <w:rFonts w:ascii="Arial" w:hAnsi="Arial" w:cs="Arial"/>
          <w:spacing w:val="-3"/>
        </w:rPr>
        <w:t>;</w:t>
      </w:r>
    </w:p>
    <w:p w14:paraId="2F9DC97F" w14:textId="77777777" w:rsidR="00312A46" w:rsidRPr="009A364A" w:rsidRDefault="00312A46" w:rsidP="00312A4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rPr>
          <w:rFonts w:cs="Arial"/>
          <w:spacing w:val="-3"/>
          <w:szCs w:val="24"/>
          <w:lang w:val="es-ES"/>
        </w:rPr>
      </w:pPr>
    </w:p>
    <w:p w14:paraId="5347E27B" w14:textId="77777777" w:rsidR="00312A46" w:rsidRPr="009A364A" w:rsidRDefault="00312A46" w:rsidP="00312A46">
      <w:pPr>
        <w:pStyle w:val="ListParagraph1"/>
        <w:suppressAutoHyphens/>
        <w:rPr>
          <w:rFonts w:ascii="Arial" w:hAnsi="Arial" w:cs="Arial"/>
          <w:spacing w:val="-3"/>
        </w:rPr>
      </w:pPr>
      <w:r w:rsidRPr="009A364A">
        <w:rPr>
          <w:rFonts w:ascii="Arial" w:hAnsi="Arial" w:cs="Arial"/>
          <w:spacing w:val="-3"/>
        </w:rPr>
        <w:lastRenderedPageBreak/>
        <w:t xml:space="preserve">2. Que sean dictaminadas favorablemente como elegibles por el mismo </w:t>
      </w:r>
      <w:r w:rsidRPr="009A364A">
        <w:rPr>
          <w:rFonts w:ascii="Arial" w:hAnsi="Arial" w:cs="Arial"/>
          <w:b/>
          <w:spacing w:val="-3"/>
        </w:rPr>
        <w:t>Comité</w:t>
      </w:r>
      <w:r w:rsidRPr="009A364A">
        <w:rPr>
          <w:rFonts w:ascii="Arial" w:hAnsi="Arial" w:cs="Arial"/>
          <w:spacing w:val="-3"/>
        </w:rPr>
        <w:t xml:space="preserve">, con base en los criterios establecidos en la regla VI.2 inciso C, a excepción del </w:t>
      </w:r>
      <w:proofErr w:type="spellStart"/>
      <w:r w:rsidRPr="009A364A">
        <w:rPr>
          <w:rFonts w:ascii="Arial" w:hAnsi="Arial" w:cs="Arial"/>
          <w:spacing w:val="-3"/>
        </w:rPr>
        <w:t>subinciso</w:t>
      </w:r>
      <w:proofErr w:type="spellEnd"/>
      <w:r w:rsidRPr="009A364A">
        <w:rPr>
          <w:rFonts w:ascii="Arial" w:hAnsi="Arial" w:cs="Arial"/>
          <w:spacing w:val="-3"/>
        </w:rPr>
        <w:t xml:space="preserve"> 1c.</w:t>
      </w:r>
    </w:p>
    <w:p w14:paraId="07C85E41" w14:textId="77777777" w:rsidR="00312A46" w:rsidRPr="009A364A" w:rsidRDefault="00312A46" w:rsidP="00312A46">
      <w:pPr>
        <w:pStyle w:val="ListParagraph1"/>
        <w:suppressAutoHyphens/>
        <w:rPr>
          <w:rFonts w:ascii="Arial" w:hAnsi="Arial" w:cs="Arial"/>
          <w:spacing w:val="-3"/>
        </w:rPr>
      </w:pPr>
    </w:p>
    <w:p w14:paraId="2CD4A7B9" w14:textId="77777777" w:rsidR="00312A46" w:rsidRPr="009A364A" w:rsidRDefault="00312A46" w:rsidP="00312A46">
      <w:pPr>
        <w:pStyle w:val="ListParagraph1"/>
        <w:suppressAutoHyphens/>
        <w:rPr>
          <w:rFonts w:ascii="Arial" w:hAnsi="Arial" w:cs="Arial"/>
          <w:spacing w:val="-3"/>
        </w:rPr>
      </w:pPr>
      <w:r w:rsidRPr="009A364A">
        <w:rPr>
          <w:rFonts w:ascii="Arial" w:hAnsi="Arial" w:cs="Arial"/>
          <w:spacing w:val="-3"/>
        </w:rPr>
        <w:t>3. En el caso de los programas y Proyectos de Inversión, que cuente con el registro vigente en la Cartera, de conformidad con la normatividad aplicable en materia de inversión, y</w:t>
      </w:r>
    </w:p>
    <w:p w14:paraId="75334250" w14:textId="77777777" w:rsidR="00312A46" w:rsidRPr="009A364A" w:rsidRDefault="00312A46" w:rsidP="00312A46">
      <w:pPr>
        <w:pStyle w:val="ListParagraph1"/>
        <w:suppressAutoHyphens/>
        <w:rPr>
          <w:rFonts w:ascii="Arial" w:hAnsi="Arial" w:cs="Arial"/>
          <w:spacing w:val="-3"/>
        </w:rPr>
      </w:pPr>
    </w:p>
    <w:p w14:paraId="4A83FCA9" w14:textId="77777777" w:rsidR="00312A46" w:rsidRPr="009A364A" w:rsidRDefault="00312A46" w:rsidP="00312A46">
      <w:pPr>
        <w:pStyle w:val="ListParagraph1"/>
        <w:suppressAutoHyphens/>
        <w:rPr>
          <w:rFonts w:ascii="Arial" w:hAnsi="Arial" w:cs="Arial"/>
          <w:spacing w:val="-3"/>
          <w:lang w:val="es-MX"/>
        </w:rPr>
      </w:pPr>
      <w:r w:rsidRPr="009A364A">
        <w:rPr>
          <w:rFonts w:ascii="Arial" w:hAnsi="Arial" w:cs="Arial"/>
          <w:spacing w:val="-3"/>
        </w:rPr>
        <w:t>4. Que cuenten con Lineamientos de operación y/o manual (es) operativo (s) suscritos en los términos señalados en la regla VI.2 inciso C numeral 11 de estas Reglas</w:t>
      </w:r>
      <w:r w:rsidRPr="009A364A">
        <w:rPr>
          <w:rFonts w:ascii="Arial" w:hAnsi="Arial" w:cs="Arial"/>
          <w:spacing w:val="-3"/>
          <w:lang w:val="es-MX"/>
        </w:rPr>
        <w:t xml:space="preserve">. </w:t>
      </w:r>
      <w:r w:rsidRPr="009A364A">
        <w:rPr>
          <w:rFonts w:ascii="Arial" w:hAnsi="Arial" w:cs="Arial"/>
          <w:b/>
          <w:spacing w:val="-3"/>
          <w:lang w:val="es-MX"/>
        </w:rPr>
        <w:t>Mismos que deberán ser aprobados por el COMITÉ.</w:t>
      </w:r>
    </w:p>
    <w:p w14:paraId="4480B423" w14:textId="77777777" w:rsidR="00312A46" w:rsidRPr="009A364A" w:rsidRDefault="00312A46" w:rsidP="00312A46">
      <w:pPr>
        <w:suppressAutoHyphens/>
        <w:spacing w:after="0" w:line="240" w:lineRule="auto"/>
        <w:rPr>
          <w:rFonts w:cs="Arial"/>
          <w:spacing w:val="-3"/>
          <w:szCs w:val="24"/>
        </w:rPr>
      </w:pPr>
    </w:p>
    <w:p w14:paraId="188B8D44" w14:textId="77777777" w:rsidR="00312A46" w:rsidRPr="009A364A" w:rsidRDefault="00312A46" w:rsidP="00312A46">
      <w:pPr>
        <w:suppressAutoHyphens/>
        <w:spacing w:after="0" w:line="240" w:lineRule="auto"/>
        <w:rPr>
          <w:rFonts w:cs="Arial"/>
          <w:b/>
          <w:bCs/>
          <w:spacing w:val="-3"/>
          <w:szCs w:val="24"/>
        </w:rPr>
      </w:pPr>
      <w:r w:rsidRPr="009A364A">
        <w:rPr>
          <w:rFonts w:cs="Arial"/>
          <w:b/>
          <w:spacing w:val="-3"/>
          <w:szCs w:val="24"/>
        </w:rPr>
        <w:t xml:space="preserve">B) </w:t>
      </w:r>
      <w:r w:rsidRPr="009A364A">
        <w:rPr>
          <w:rFonts w:cs="Arial"/>
          <w:b/>
          <w:bCs/>
          <w:spacing w:val="-3"/>
          <w:szCs w:val="24"/>
        </w:rPr>
        <w:t>DEL SEGUIMIENTO.</w:t>
      </w:r>
    </w:p>
    <w:p w14:paraId="3CB7286B" w14:textId="77777777" w:rsidR="00312A46" w:rsidRPr="009A364A" w:rsidRDefault="00312A46" w:rsidP="00312A46">
      <w:pPr>
        <w:suppressAutoHyphens/>
        <w:spacing w:after="0" w:line="240" w:lineRule="auto"/>
        <w:rPr>
          <w:rFonts w:cs="Arial"/>
          <w:spacing w:val="-3"/>
          <w:szCs w:val="24"/>
        </w:rPr>
      </w:pPr>
    </w:p>
    <w:p w14:paraId="59966BFC" w14:textId="77777777" w:rsidR="00312A46" w:rsidRPr="009A364A" w:rsidRDefault="00312A46" w:rsidP="002C7485">
      <w:pPr>
        <w:pStyle w:val="ListParagraph"/>
        <w:numPr>
          <w:ilvl w:val="0"/>
          <w:numId w:val="14"/>
        </w:numPr>
        <w:spacing w:after="0" w:line="240" w:lineRule="auto"/>
        <w:ind w:left="357" w:hanging="357"/>
        <w:rPr>
          <w:rFonts w:cs="Arial"/>
          <w:szCs w:val="24"/>
          <w:lang w:val="es-ES"/>
        </w:rPr>
      </w:pPr>
      <w:r w:rsidRPr="009A364A">
        <w:rPr>
          <w:rFonts w:cs="Arial"/>
          <w:szCs w:val="24"/>
          <w:lang w:val="es-ES"/>
        </w:rPr>
        <w:t xml:space="preserve">Los </w:t>
      </w:r>
      <w:r w:rsidRPr="009A364A">
        <w:rPr>
          <w:rFonts w:cs="Arial"/>
          <w:b/>
          <w:szCs w:val="24"/>
          <w:lang w:val="es-ES"/>
        </w:rPr>
        <w:t>Beneficiarios</w:t>
      </w:r>
      <w:r w:rsidRPr="009A364A">
        <w:rPr>
          <w:rFonts w:cs="Arial"/>
          <w:szCs w:val="24"/>
          <w:lang w:val="es-ES"/>
        </w:rPr>
        <w:t xml:space="preserve"> deberán presentar un informe de avance técnico y financiero sobre el desarrollo del </w:t>
      </w:r>
      <w:r w:rsidRPr="009A364A">
        <w:rPr>
          <w:rFonts w:cs="Arial"/>
          <w:b/>
          <w:szCs w:val="24"/>
          <w:lang w:val="es-ES"/>
        </w:rPr>
        <w:t>Proyecto</w:t>
      </w:r>
      <w:r w:rsidRPr="009A364A">
        <w:rPr>
          <w:rFonts w:cs="Arial"/>
          <w:szCs w:val="24"/>
          <w:lang w:val="es-ES"/>
        </w:rPr>
        <w:t xml:space="preserve"> al </w:t>
      </w:r>
      <w:r w:rsidRPr="009A364A">
        <w:rPr>
          <w:rFonts w:cs="Arial"/>
          <w:b/>
          <w:szCs w:val="24"/>
          <w:lang w:val="es-ES"/>
        </w:rPr>
        <w:t>Comité</w:t>
      </w:r>
      <w:r w:rsidRPr="009A364A">
        <w:rPr>
          <w:rFonts w:cs="Arial"/>
          <w:szCs w:val="24"/>
          <w:lang w:val="es-ES"/>
        </w:rPr>
        <w:t xml:space="preserve"> </w:t>
      </w:r>
      <w:r w:rsidRPr="009A364A">
        <w:rPr>
          <w:rFonts w:cs="Arial"/>
          <w:b/>
          <w:szCs w:val="24"/>
          <w:lang w:val="es-ES"/>
        </w:rPr>
        <w:t>Técnico</w:t>
      </w:r>
      <w:r w:rsidRPr="009A364A">
        <w:rPr>
          <w:rFonts w:cs="Arial"/>
          <w:szCs w:val="24"/>
          <w:lang w:val="es-ES"/>
        </w:rPr>
        <w:t xml:space="preserve">, con la periodicidad correspondiente a cada uno de los trimestres del año natural, y que permita a este órgano evaluar la pertinencia de los resultados obtenidos al período que se informa. De manera específica, el informe deberá elaborarse de conformidad con el formato vigente, mismo que requiere el reporte puntual de los Indicadores de Desempeño físico y financiero con la finalidad de facilitar al Comité el seguimiento de los </w:t>
      </w:r>
      <w:r w:rsidRPr="009A364A">
        <w:rPr>
          <w:rFonts w:cs="Arial"/>
          <w:b/>
          <w:szCs w:val="24"/>
          <w:lang w:val="es-ES"/>
        </w:rPr>
        <w:t>Proyectos</w:t>
      </w:r>
      <w:r w:rsidRPr="009A364A">
        <w:rPr>
          <w:rFonts w:cs="Arial"/>
          <w:szCs w:val="24"/>
          <w:lang w:val="es-ES"/>
        </w:rPr>
        <w:t>.</w:t>
      </w:r>
    </w:p>
    <w:p w14:paraId="7AB97796" w14:textId="77777777" w:rsidR="00312A46" w:rsidRPr="009A364A" w:rsidRDefault="00312A46" w:rsidP="00312A46">
      <w:pPr>
        <w:pStyle w:val="ListParagraph"/>
        <w:spacing w:line="240" w:lineRule="auto"/>
        <w:ind w:left="357"/>
        <w:rPr>
          <w:rFonts w:cs="Arial"/>
          <w:szCs w:val="24"/>
          <w:lang w:val="es-ES"/>
        </w:rPr>
      </w:pPr>
    </w:p>
    <w:p w14:paraId="382DBBEA" w14:textId="77777777" w:rsidR="00312A46" w:rsidRPr="009A364A" w:rsidRDefault="00312A46" w:rsidP="002C7485">
      <w:pPr>
        <w:pStyle w:val="ListParagraph1"/>
        <w:numPr>
          <w:ilvl w:val="0"/>
          <w:numId w:val="14"/>
        </w:numPr>
        <w:suppressAutoHyphens/>
        <w:jc w:val="both"/>
        <w:rPr>
          <w:rFonts w:ascii="Arial" w:hAnsi="Arial" w:cs="Arial"/>
          <w:spacing w:val="-3"/>
        </w:rPr>
      </w:pPr>
      <w:r w:rsidRPr="009A364A">
        <w:rPr>
          <w:rFonts w:ascii="Arial" w:hAnsi="Arial" w:cs="Arial"/>
          <w:spacing w:val="-3"/>
        </w:rPr>
        <w:t xml:space="preserve">El informe de avance referido deberá contener los resultados obtenidos y su comparación con los resultados esperados para el período que se informa, la información relativa a la aplicación de los recursos canalizados por el </w:t>
      </w:r>
      <w:r w:rsidRPr="009A364A">
        <w:rPr>
          <w:rFonts w:ascii="Arial" w:hAnsi="Arial" w:cs="Arial"/>
          <w:b/>
          <w:spacing w:val="-3"/>
        </w:rPr>
        <w:t>Fideicomiso</w:t>
      </w:r>
      <w:r w:rsidRPr="009A364A">
        <w:rPr>
          <w:rFonts w:ascii="Arial" w:hAnsi="Arial" w:cs="Arial"/>
          <w:spacing w:val="-3"/>
        </w:rPr>
        <w:t xml:space="preserve">, una valoración razonable sobre la viabilidad de alcanzar el objetivo del </w:t>
      </w:r>
      <w:r w:rsidRPr="009A364A">
        <w:rPr>
          <w:rFonts w:ascii="Arial" w:hAnsi="Arial" w:cs="Arial"/>
          <w:b/>
          <w:spacing w:val="-3"/>
        </w:rPr>
        <w:t>Proyecto</w:t>
      </w:r>
      <w:r w:rsidRPr="009A364A">
        <w:rPr>
          <w:rFonts w:ascii="Arial" w:hAnsi="Arial" w:cs="Arial"/>
          <w:spacing w:val="-3"/>
        </w:rPr>
        <w:t xml:space="preserve"> por parte de los </w:t>
      </w:r>
      <w:r w:rsidRPr="009A364A">
        <w:rPr>
          <w:rFonts w:ascii="Arial" w:hAnsi="Arial" w:cs="Arial"/>
          <w:b/>
        </w:rPr>
        <w:t>Beneficiarios</w:t>
      </w:r>
      <w:r w:rsidRPr="009A364A">
        <w:rPr>
          <w:rFonts w:ascii="Arial" w:hAnsi="Arial" w:cs="Arial"/>
          <w:spacing w:val="-3"/>
        </w:rPr>
        <w:t>, el cronograma de acti</w:t>
      </w:r>
      <w:r w:rsidRPr="006E2C89">
        <w:rPr>
          <w:rFonts w:ascii="Arial" w:hAnsi="Arial" w:cs="Arial"/>
          <w:spacing w:val="-3"/>
        </w:rPr>
        <w:t>vidades</w:t>
      </w:r>
      <w:r w:rsidRPr="009A364A">
        <w:rPr>
          <w:rFonts w:ascii="Arial" w:hAnsi="Arial" w:cs="Arial"/>
          <w:spacing w:val="-3"/>
        </w:rPr>
        <w:t xml:space="preserve"> así como el comparativo entre el avance real y el avance establecido en el cronograma de actividades original programado que se presente en la solicitud de recursos.</w:t>
      </w:r>
    </w:p>
    <w:p w14:paraId="4D8ED4C0" w14:textId="77777777" w:rsidR="00312A46" w:rsidRPr="009A364A" w:rsidRDefault="00312A46" w:rsidP="00312A46">
      <w:pPr>
        <w:pStyle w:val="ListParagraph"/>
        <w:spacing w:line="240" w:lineRule="auto"/>
        <w:rPr>
          <w:rFonts w:cs="Arial"/>
          <w:spacing w:val="-3"/>
          <w:szCs w:val="24"/>
        </w:rPr>
      </w:pPr>
    </w:p>
    <w:p w14:paraId="7B84B44B" w14:textId="77777777" w:rsidR="00312A46" w:rsidRPr="009A364A" w:rsidRDefault="00312A46" w:rsidP="00312A46">
      <w:pPr>
        <w:pStyle w:val="ListParagraph1"/>
        <w:suppressAutoHyphens/>
        <w:ind w:left="363"/>
        <w:rPr>
          <w:rFonts w:ascii="Arial" w:hAnsi="Arial" w:cs="Arial"/>
          <w:spacing w:val="-3"/>
        </w:rPr>
      </w:pPr>
      <w:r w:rsidRPr="009A364A">
        <w:rPr>
          <w:rFonts w:ascii="Arial" w:hAnsi="Arial" w:cs="Arial"/>
          <w:spacing w:val="-3"/>
          <w:lang w:val="es-MX"/>
        </w:rPr>
        <w:t>Asimismo, deberán incluirse en el informe de avances que se reportará de manera trimestral los Indicadores de Desempeño</w:t>
      </w:r>
      <w:r w:rsidRPr="009A364A">
        <w:rPr>
          <w:rFonts w:ascii="Arial" w:hAnsi="Arial" w:cs="Arial"/>
          <w:spacing w:val="-3"/>
        </w:rPr>
        <w:t xml:space="preserve"> físico y financiero que se aplicarán para medir los avances del </w:t>
      </w:r>
      <w:r w:rsidRPr="009A364A">
        <w:rPr>
          <w:rFonts w:ascii="Arial" w:hAnsi="Arial" w:cs="Arial"/>
          <w:b/>
          <w:spacing w:val="-3"/>
        </w:rPr>
        <w:t>Proyecto.</w:t>
      </w:r>
    </w:p>
    <w:p w14:paraId="2D05ACB0" w14:textId="77777777" w:rsidR="00312A46" w:rsidRPr="009A364A" w:rsidRDefault="00312A46" w:rsidP="00312A46">
      <w:pPr>
        <w:pStyle w:val="ListParagraph1"/>
        <w:suppressAutoHyphens/>
        <w:ind w:left="363"/>
        <w:rPr>
          <w:rFonts w:ascii="Arial" w:hAnsi="Arial" w:cs="Arial"/>
          <w:spacing w:val="-3"/>
        </w:rPr>
      </w:pPr>
    </w:p>
    <w:p w14:paraId="4DBEB720" w14:textId="77777777" w:rsidR="00312A46" w:rsidRPr="009A364A" w:rsidRDefault="00312A46" w:rsidP="00312A46">
      <w:pPr>
        <w:pStyle w:val="ListParagraph1"/>
        <w:suppressAutoHyphens/>
        <w:ind w:left="363"/>
        <w:rPr>
          <w:rFonts w:ascii="Arial" w:hAnsi="Arial" w:cs="Arial"/>
          <w:spacing w:val="-3"/>
        </w:rPr>
      </w:pPr>
      <w:r w:rsidRPr="009A364A">
        <w:rPr>
          <w:rFonts w:ascii="Arial" w:hAnsi="Arial" w:cs="Arial"/>
          <w:spacing w:val="-3"/>
          <w:lang w:val="es-MX"/>
        </w:rPr>
        <w:t>El Secretario Técnico emitirá trimestralmente una nota informativa sobre el informe de avance técnico y financiero de cada Proyecto. Asimismo, el Comité podrá verificar en cualquier momento el cumplimiento de metas, compromisos, resultados esperados y, en caso de considerarlo necesario, solicitar la opinión de evaluadores acreditados</w:t>
      </w:r>
      <w:r w:rsidRPr="009A364A">
        <w:rPr>
          <w:rFonts w:ascii="Arial" w:hAnsi="Arial" w:cs="Arial"/>
          <w:spacing w:val="-3"/>
        </w:rPr>
        <w:t>.</w:t>
      </w:r>
    </w:p>
    <w:p w14:paraId="288422A4" w14:textId="77777777" w:rsidR="00312A46" w:rsidRPr="009A364A" w:rsidRDefault="00312A46" w:rsidP="00312A46">
      <w:pPr>
        <w:pStyle w:val="ListParagraph1"/>
        <w:suppressAutoHyphens/>
        <w:ind w:left="363"/>
        <w:rPr>
          <w:rFonts w:ascii="Arial" w:hAnsi="Arial" w:cs="Arial"/>
          <w:spacing w:val="-3"/>
        </w:rPr>
      </w:pPr>
    </w:p>
    <w:p w14:paraId="7031A326" w14:textId="77777777" w:rsidR="00312A46" w:rsidRPr="009A364A" w:rsidRDefault="00312A46" w:rsidP="00312A46">
      <w:pPr>
        <w:pStyle w:val="ListParagraph1"/>
        <w:suppressAutoHyphens/>
        <w:ind w:left="363"/>
        <w:rPr>
          <w:rFonts w:ascii="Arial" w:hAnsi="Arial" w:cs="Arial"/>
          <w:spacing w:val="-3"/>
        </w:rPr>
      </w:pPr>
      <w:r w:rsidRPr="009A364A">
        <w:rPr>
          <w:rFonts w:ascii="Arial" w:hAnsi="Arial" w:cs="Arial"/>
          <w:spacing w:val="-3"/>
        </w:rPr>
        <w:t>El Comité podrá solicitar toda la información relacionada con el Proyecto que impacte en el mismo.</w:t>
      </w:r>
    </w:p>
    <w:p w14:paraId="3B4CE423" w14:textId="77777777" w:rsidR="00312A46" w:rsidRPr="009A364A" w:rsidRDefault="00312A46" w:rsidP="00312A46">
      <w:pPr>
        <w:pStyle w:val="ListParagraph1"/>
        <w:suppressAutoHyphens/>
        <w:ind w:left="363"/>
        <w:rPr>
          <w:rFonts w:ascii="Arial" w:hAnsi="Arial" w:cs="Arial"/>
          <w:spacing w:val="-3"/>
        </w:rPr>
      </w:pPr>
      <w:r w:rsidRPr="009A364A">
        <w:rPr>
          <w:rFonts w:ascii="Arial" w:hAnsi="Arial" w:cs="Arial"/>
          <w:spacing w:val="-3"/>
        </w:rPr>
        <w:t>La veracidad de la información proporcionada podrá ser verificada en cualquier momento en que el Comité lo considere necesario.</w:t>
      </w:r>
    </w:p>
    <w:p w14:paraId="0FD8EBF5" w14:textId="77777777" w:rsidR="00312A46" w:rsidRPr="009A364A" w:rsidRDefault="00312A46" w:rsidP="00312A46">
      <w:pPr>
        <w:suppressAutoHyphens/>
        <w:spacing w:after="0" w:line="240" w:lineRule="auto"/>
        <w:rPr>
          <w:rFonts w:cs="Arial"/>
          <w:b/>
          <w:spacing w:val="-3"/>
          <w:szCs w:val="24"/>
        </w:rPr>
      </w:pPr>
    </w:p>
    <w:p w14:paraId="0FE0D64C" w14:textId="77777777" w:rsidR="00312A46" w:rsidRPr="009A364A" w:rsidRDefault="00312A46" w:rsidP="00312A46">
      <w:pPr>
        <w:suppressAutoHyphens/>
        <w:spacing w:after="0" w:line="240" w:lineRule="auto"/>
        <w:rPr>
          <w:rFonts w:cs="Arial"/>
          <w:b/>
          <w:bCs/>
          <w:spacing w:val="-3"/>
          <w:szCs w:val="24"/>
        </w:rPr>
      </w:pPr>
      <w:r w:rsidRPr="009A364A">
        <w:rPr>
          <w:rFonts w:cs="Arial"/>
          <w:b/>
          <w:bCs/>
          <w:spacing w:val="-3"/>
          <w:szCs w:val="24"/>
        </w:rPr>
        <w:t>C) DEL INFORME FINAL.</w:t>
      </w:r>
    </w:p>
    <w:p w14:paraId="3F89CF3E" w14:textId="77777777" w:rsidR="00312A46" w:rsidRPr="009A364A" w:rsidRDefault="00312A46" w:rsidP="00312A46">
      <w:pPr>
        <w:tabs>
          <w:tab w:val="left" w:pos="0"/>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rPr>
          <w:rFonts w:cs="Arial"/>
          <w:spacing w:val="-3"/>
          <w:szCs w:val="24"/>
        </w:rPr>
      </w:pPr>
    </w:p>
    <w:p w14:paraId="24E048C1" w14:textId="77777777" w:rsidR="00312A46" w:rsidRPr="009A364A" w:rsidRDefault="00312A46" w:rsidP="00312A46">
      <w:pPr>
        <w:suppressAutoHyphens/>
        <w:spacing w:after="0" w:line="240" w:lineRule="auto"/>
        <w:ind w:left="3"/>
        <w:rPr>
          <w:rFonts w:cs="Arial"/>
          <w:spacing w:val="-3"/>
          <w:szCs w:val="24"/>
        </w:rPr>
      </w:pPr>
      <w:r w:rsidRPr="009A364A">
        <w:rPr>
          <w:rFonts w:cs="Arial"/>
          <w:spacing w:val="-3"/>
          <w:szCs w:val="24"/>
        </w:rPr>
        <w:t xml:space="preserve">Al término del </w:t>
      </w:r>
      <w:r w:rsidRPr="009A364A">
        <w:rPr>
          <w:rFonts w:cs="Arial"/>
          <w:b/>
          <w:spacing w:val="-3"/>
          <w:szCs w:val="24"/>
        </w:rPr>
        <w:t>Proyecto</w:t>
      </w:r>
      <w:r w:rsidRPr="009A364A">
        <w:rPr>
          <w:rFonts w:cs="Arial"/>
          <w:spacing w:val="-3"/>
          <w:szCs w:val="24"/>
        </w:rPr>
        <w:t xml:space="preserve">, se deberá presentar al </w:t>
      </w:r>
      <w:r w:rsidRPr="009A364A">
        <w:rPr>
          <w:rFonts w:cs="Arial"/>
          <w:b/>
          <w:spacing w:val="-3"/>
          <w:szCs w:val="24"/>
        </w:rPr>
        <w:t>Comité</w:t>
      </w:r>
      <w:r w:rsidRPr="009A364A">
        <w:rPr>
          <w:rFonts w:cs="Arial"/>
          <w:spacing w:val="-3"/>
          <w:szCs w:val="24"/>
        </w:rPr>
        <w:t xml:space="preserve"> un informe final en el formato vigente, dentro de los sesenta días naturales contados a partir de la fecha de su conclusión, considerando el éxito o término del </w:t>
      </w:r>
      <w:r w:rsidRPr="009A364A">
        <w:rPr>
          <w:rFonts w:cs="Arial"/>
          <w:b/>
          <w:spacing w:val="-3"/>
          <w:szCs w:val="24"/>
        </w:rPr>
        <w:t>Proyecto</w:t>
      </w:r>
      <w:r w:rsidRPr="009A364A">
        <w:rPr>
          <w:rFonts w:cs="Arial"/>
          <w:spacing w:val="-3"/>
          <w:szCs w:val="24"/>
        </w:rPr>
        <w:t xml:space="preserve"> y que los recursos canalizados fueron utilizados única y exclusivamente para su desarrollo. </w:t>
      </w:r>
    </w:p>
    <w:p w14:paraId="4B53D5AD" w14:textId="77777777" w:rsidR="00312A46" w:rsidRPr="009A364A" w:rsidRDefault="00312A46" w:rsidP="00312A46">
      <w:pPr>
        <w:suppressAutoHyphens/>
        <w:spacing w:after="0" w:line="240" w:lineRule="auto"/>
        <w:rPr>
          <w:rFonts w:cs="Arial"/>
          <w:spacing w:val="-3"/>
          <w:szCs w:val="24"/>
        </w:rPr>
      </w:pPr>
    </w:p>
    <w:p w14:paraId="6A392536" w14:textId="77777777" w:rsidR="00312A46" w:rsidRPr="009A364A" w:rsidRDefault="00312A46" w:rsidP="00312A46">
      <w:pPr>
        <w:suppressAutoHyphens/>
        <w:spacing w:after="0" w:line="240" w:lineRule="auto"/>
        <w:rPr>
          <w:rFonts w:cs="Arial"/>
          <w:b/>
          <w:bCs/>
          <w:spacing w:val="-3"/>
          <w:szCs w:val="24"/>
        </w:rPr>
      </w:pPr>
      <w:r w:rsidRPr="009A364A">
        <w:rPr>
          <w:rFonts w:cs="Arial"/>
          <w:b/>
          <w:bCs/>
          <w:spacing w:val="-3"/>
          <w:szCs w:val="24"/>
        </w:rPr>
        <w:t xml:space="preserve">D) </w:t>
      </w:r>
      <w:r w:rsidRPr="009A364A">
        <w:rPr>
          <w:rFonts w:cs="Arial"/>
          <w:b/>
          <w:spacing w:val="-3"/>
          <w:szCs w:val="24"/>
        </w:rPr>
        <w:t>DE LAS OBLIGACIONES DERIVADAS</w:t>
      </w:r>
      <w:r w:rsidRPr="009A364A">
        <w:rPr>
          <w:rFonts w:cs="Arial"/>
          <w:b/>
          <w:bCs/>
          <w:spacing w:val="-3"/>
          <w:szCs w:val="24"/>
        </w:rPr>
        <w:t xml:space="preserve"> DE LA APLICACIÓN Y EJECUCIÓN DE LOS RECURSOS.</w:t>
      </w:r>
    </w:p>
    <w:p w14:paraId="2D5580E1" w14:textId="77777777" w:rsidR="00312A46" w:rsidRPr="009A364A" w:rsidRDefault="00312A46" w:rsidP="00312A46">
      <w:pPr>
        <w:suppressAutoHyphens/>
        <w:spacing w:after="0" w:line="240" w:lineRule="auto"/>
        <w:rPr>
          <w:rFonts w:cs="Arial"/>
          <w:spacing w:val="-3"/>
          <w:szCs w:val="24"/>
        </w:rPr>
      </w:pPr>
    </w:p>
    <w:p w14:paraId="443DFFAB" w14:textId="77777777" w:rsidR="00312A46" w:rsidRPr="009A364A" w:rsidRDefault="00312A46" w:rsidP="002C7485">
      <w:pPr>
        <w:pStyle w:val="ListParagraph1"/>
        <w:numPr>
          <w:ilvl w:val="0"/>
          <w:numId w:val="13"/>
        </w:numPr>
        <w:suppressAutoHyphens/>
        <w:ind w:left="426" w:hanging="426"/>
        <w:jc w:val="both"/>
        <w:rPr>
          <w:rFonts w:ascii="Arial" w:hAnsi="Arial" w:cs="Arial"/>
          <w:spacing w:val="-3"/>
          <w:lang w:val="es-MX"/>
        </w:rPr>
      </w:pPr>
      <w:r w:rsidRPr="009A364A">
        <w:rPr>
          <w:rFonts w:ascii="Arial" w:hAnsi="Arial" w:cs="Arial"/>
          <w:spacing w:val="-3"/>
        </w:rPr>
        <w:t xml:space="preserve">Todos los movimientos financieros relacionados con el </w:t>
      </w:r>
      <w:r w:rsidRPr="009A364A">
        <w:rPr>
          <w:rFonts w:ascii="Arial" w:hAnsi="Arial" w:cs="Arial"/>
          <w:b/>
          <w:spacing w:val="-3"/>
        </w:rPr>
        <w:t>Proyecto</w:t>
      </w:r>
      <w:r w:rsidRPr="009A364A">
        <w:rPr>
          <w:rFonts w:ascii="Arial" w:hAnsi="Arial" w:cs="Arial"/>
          <w:spacing w:val="-3"/>
        </w:rPr>
        <w:t xml:space="preserve"> deberán registrarse, mediante una contabilidad independiente y simplificada.</w:t>
      </w:r>
    </w:p>
    <w:p w14:paraId="19862B59" w14:textId="77777777" w:rsidR="00312A46" w:rsidRPr="009A364A" w:rsidRDefault="00312A46" w:rsidP="00312A46">
      <w:pPr>
        <w:suppressAutoHyphens/>
        <w:spacing w:after="0" w:line="240" w:lineRule="auto"/>
        <w:rPr>
          <w:rFonts w:cs="Arial"/>
          <w:bCs/>
          <w:spacing w:val="-3"/>
          <w:szCs w:val="24"/>
          <w:lang w:val="es-ES"/>
        </w:rPr>
      </w:pPr>
    </w:p>
    <w:p w14:paraId="4B39C235" w14:textId="77777777" w:rsidR="00312A46" w:rsidRPr="009A364A" w:rsidRDefault="00312A46" w:rsidP="002C7485">
      <w:pPr>
        <w:pStyle w:val="ListParagraph1"/>
        <w:numPr>
          <w:ilvl w:val="0"/>
          <w:numId w:val="13"/>
        </w:numPr>
        <w:suppressAutoHyphens/>
        <w:ind w:left="426" w:hanging="426"/>
        <w:jc w:val="both"/>
        <w:rPr>
          <w:rFonts w:ascii="Arial" w:hAnsi="Arial" w:cs="Arial"/>
          <w:spacing w:val="-3"/>
        </w:rPr>
      </w:pPr>
      <w:r w:rsidRPr="009A364A">
        <w:rPr>
          <w:rFonts w:ascii="Arial" w:hAnsi="Arial" w:cs="Arial"/>
          <w:spacing w:val="-3"/>
        </w:rPr>
        <w:t xml:space="preserve">Toda la documentación técnica, administrativa y financiera relativa al desarrollo y </w:t>
      </w:r>
      <w:proofErr w:type="gramStart"/>
      <w:r w:rsidRPr="009A364A">
        <w:rPr>
          <w:rFonts w:ascii="Arial" w:hAnsi="Arial" w:cs="Arial"/>
          <w:spacing w:val="-3"/>
        </w:rPr>
        <w:t>ejecución  del</w:t>
      </w:r>
      <w:proofErr w:type="gramEnd"/>
      <w:r w:rsidRPr="009A364A">
        <w:rPr>
          <w:rFonts w:ascii="Arial" w:hAnsi="Arial" w:cs="Arial"/>
          <w:spacing w:val="-3"/>
        </w:rPr>
        <w:t xml:space="preserve"> </w:t>
      </w:r>
      <w:r w:rsidRPr="009A364A">
        <w:rPr>
          <w:rFonts w:ascii="Arial" w:hAnsi="Arial" w:cs="Arial"/>
          <w:b/>
          <w:spacing w:val="-3"/>
        </w:rPr>
        <w:t>Proyecto</w:t>
      </w:r>
      <w:r w:rsidRPr="009A364A">
        <w:rPr>
          <w:rFonts w:ascii="Arial" w:hAnsi="Arial" w:cs="Arial"/>
          <w:spacing w:val="-3"/>
        </w:rPr>
        <w:t xml:space="preserve"> deberá conservarse y estar a disposición de la(s) persona(s) que el </w:t>
      </w:r>
      <w:r w:rsidRPr="009A364A">
        <w:rPr>
          <w:rFonts w:ascii="Arial" w:hAnsi="Arial" w:cs="Arial"/>
          <w:b/>
          <w:spacing w:val="-3"/>
        </w:rPr>
        <w:t>Comité</w:t>
      </w:r>
      <w:r w:rsidRPr="009A364A">
        <w:rPr>
          <w:rFonts w:ascii="Arial" w:hAnsi="Arial" w:cs="Arial"/>
          <w:spacing w:val="-3"/>
        </w:rPr>
        <w:t xml:space="preserve"> designe.</w:t>
      </w:r>
    </w:p>
    <w:p w14:paraId="01DC5309" w14:textId="77777777" w:rsidR="00312A46" w:rsidRPr="009A364A" w:rsidRDefault="00312A46" w:rsidP="00312A46">
      <w:pPr>
        <w:suppressAutoHyphens/>
        <w:spacing w:after="0" w:line="240" w:lineRule="auto"/>
        <w:rPr>
          <w:rFonts w:cs="Arial"/>
          <w:spacing w:val="-3"/>
          <w:szCs w:val="24"/>
        </w:rPr>
      </w:pPr>
    </w:p>
    <w:p w14:paraId="7C6A2355" w14:textId="77777777" w:rsidR="00312A46" w:rsidRPr="009A364A" w:rsidRDefault="00312A46" w:rsidP="002C7485">
      <w:pPr>
        <w:pStyle w:val="ListParagraph1"/>
        <w:numPr>
          <w:ilvl w:val="0"/>
          <w:numId w:val="13"/>
        </w:numPr>
        <w:suppressAutoHyphens/>
        <w:ind w:left="426" w:hanging="426"/>
        <w:jc w:val="both"/>
        <w:rPr>
          <w:rFonts w:ascii="Arial" w:hAnsi="Arial" w:cs="Arial"/>
          <w:spacing w:val="-3"/>
        </w:rPr>
      </w:pPr>
      <w:r w:rsidRPr="009A364A">
        <w:rPr>
          <w:rFonts w:ascii="Arial" w:hAnsi="Arial" w:cs="Arial"/>
          <w:spacing w:val="-3"/>
        </w:rPr>
        <w:t xml:space="preserve">Toda la información técnica, administrativa y financiera que se genere y que se estime relevante para realizar futuras evaluaciones sobre el </w:t>
      </w:r>
      <w:r w:rsidRPr="009A364A">
        <w:rPr>
          <w:rFonts w:ascii="Arial" w:hAnsi="Arial" w:cs="Arial"/>
          <w:b/>
          <w:spacing w:val="-3"/>
        </w:rPr>
        <w:t>Proyecto</w:t>
      </w:r>
      <w:r w:rsidRPr="009A364A">
        <w:rPr>
          <w:rFonts w:ascii="Arial" w:hAnsi="Arial" w:cs="Arial"/>
          <w:spacing w:val="-3"/>
        </w:rPr>
        <w:t>, deberá conservarse durante un período de cinco años posteriores a la conclusión de los apoyos otorgados por el Fideicomiso, o conforme a lo establecido por las disposiciones aplicables;</w:t>
      </w:r>
    </w:p>
    <w:p w14:paraId="0EDA7463" w14:textId="77777777" w:rsidR="00312A46" w:rsidRPr="009A364A" w:rsidRDefault="00312A46" w:rsidP="00312A46">
      <w:pPr>
        <w:suppressAutoHyphens/>
        <w:spacing w:after="0" w:line="240" w:lineRule="auto"/>
        <w:rPr>
          <w:rFonts w:cs="Arial"/>
          <w:spacing w:val="-3"/>
          <w:szCs w:val="24"/>
        </w:rPr>
      </w:pPr>
    </w:p>
    <w:p w14:paraId="6DAFB1C9" w14:textId="77777777" w:rsidR="00312A46" w:rsidRPr="009A364A" w:rsidRDefault="00312A46" w:rsidP="002C7485">
      <w:pPr>
        <w:pStyle w:val="ListParagraph1"/>
        <w:numPr>
          <w:ilvl w:val="0"/>
          <w:numId w:val="13"/>
        </w:numPr>
        <w:suppressAutoHyphens/>
        <w:ind w:left="426" w:hanging="426"/>
        <w:jc w:val="both"/>
        <w:rPr>
          <w:rFonts w:ascii="Arial" w:hAnsi="Arial" w:cs="Arial"/>
          <w:spacing w:val="-3"/>
        </w:rPr>
      </w:pPr>
      <w:r w:rsidRPr="009A364A">
        <w:rPr>
          <w:rFonts w:ascii="Arial" w:hAnsi="Arial" w:cs="Arial"/>
          <w:spacing w:val="-3"/>
        </w:rPr>
        <w:t>Se deberá informar oportunamente al Comité cualquier eventualidad que impida la continuación del Proyecto, a fin de concluirlo anticipadamente o darlo por terminado. Dicha notificación deberá justificarse debidamente.</w:t>
      </w:r>
    </w:p>
    <w:p w14:paraId="0844523A" w14:textId="77777777" w:rsidR="00312A46" w:rsidRPr="009A364A" w:rsidRDefault="00312A46" w:rsidP="00312A46">
      <w:pPr>
        <w:tabs>
          <w:tab w:val="left" w:pos="0"/>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rPr>
          <w:rFonts w:cs="Arial"/>
          <w:spacing w:val="-3"/>
          <w:szCs w:val="24"/>
          <w:lang w:val="es-ES" w:eastAsia="es-ES"/>
        </w:rPr>
      </w:pPr>
    </w:p>
    <w:p w14:paraId="40132541" w14:textId="77777777" w:rsidR="00312A46" w:rsidRPr="009A364A" w:rsidRDefault="00312A46" w:rsidP="00312A46">
      <w:pPr>
        <w:tabs>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ind w:left="426"/>
        <w:rPr>
          <w:rFonts w:cs="Arial"/>
          <w:spacing w:val="-3"/>
          <w:szCs w:val="24"/>
          <w:lang w:val="es-ES" w:eastAsia="es-ES"/>
        </w:rPr>
      </w:pPr>
      <w:r w:rsidRPr="009A364A">
        <w:rPr>
          <w:rFonts w:cs="Arial"/>
          <w:spacing w:val="-3"/>
          <w:szCs w:val="24"/>
          <w:lang w:val="es-ES" w:eastAsia="es-ES"/>
        </w:rPr>
        <w:t>Se considerará que existe inconveniencia en continuar el Proyecto, cuando no sea posible alcanzar sus objetivos dentro de las condiciones de tiempo y costo acordadas.</w:t>
      </w:r>
    </w:p>
    <w:p w14:paraId="39891291" w14:textId="77777777" w:rsidR="00312A46" w:rsidRPr="009A364A" w:rsidRDefault="00312A46" w:rsidP="00312A46">
      <w:pPr>
        <w:tabs>
          <w:tab w:val="left" w:pos="360"/>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ind w:left="360"/>
        <w:rPr>
          <w:rFonts w:cs="Arial"/>
          <w:spacing w:val="-3"/>
          <w:szCs w:val="24"/>
          <w:lang w:val="es-ES" w:eastAsia="es-ES"/>
        </w:rPr>
      </w:pPr>
    </w:p>
    <w:p w14:paraId="5A9A2A5A" w14:textId="77777777" w:rsidR="00312A46" w:rsidRPr="009A364A" w:rsidRDefault="00312A46" w:rsidP="002C7485">
      <w:pPr>
        <w:pStyle w:val="ListParagraph1"/>
        <w:numPr>
          <w:ilvl w:val="0"/>
          <w:numId w:val="13"/>
        </w:numPr>
        <w:suppressAutoHyphens/>
        <w:ind w:left="426" w:hanging="426"/>
        <w:jc w:val="both"/>
        <w:rPr>
          <w:rFonts w:ascii="Arial" w:hAnsi="Arial" w:cs="Arial"/>
          <w:spacing w:val="-3"/>
        </w:rPr>
      </w:pPr>
      <w:r w:rsidRPr="009A364A">
        <w:rPr>
          <w:rFonts w:ascii="Arial" w:hAnsi="Arial" w:cs="Arial"/>
          <w:spacing w:val="-3"/>
        </w:rPr>
        <w:t xml:space="preserve">En aquellos casos en los que, de acuerdo con la normativa aplicable, el </w:t>
      </w:r>
      <w:r w:rsidRPr="009A364A">
        <w:rPr>
          <w:rFonts w:ascii="Arial" w:hAnsi="Arial" w:cs="Arial"/>
          <w:b/>
        </w:rPr>
        <w:t>Beneficiario</w:t>
      </w:r>
      <w:r w:rsidRPr="009A364A">
        <w:rPr>
          <w:rFonts w:ascii="Arial" w:hAnsi="Arial" w:cs="Arial"/>
          <w:spacing w:val="-3"/>
        </w:rPr>
        <w:t xml:space="preserve"> no pueda recibir directamente el </w:t>
      </w:r>
      <w:r w:rsidRPr="009A364A">
        <w:rPr>
          <w:rFonts w:ascii="Arial" w:hAnsi="Arial" w:cs="Arial"/>
          <w:b/>
          <w:spacing w:val="-3"/>
        </w:rPr>
        <w:t>Apoyo</w:t>
      </w:r>
      <w:r w:rsidRPr="009A364A">
        <w:rPr>
          <w:rFonts w:ascii="Arial" w:hAnsi="Arial" w:cs="Arial"/>
          <w:spacing w:val="-3"/>
        </w:rPr>
        <w:t xml:space="preserve"> del </w:t>
      </w:r>
      <w:r w:rsidRPr="009A364A">
        <w:rPr>
          <w:rFonts w:ascii="Arial" w:hAnsi="Arial" w:cs="Arial"/>
          <w:b/>
          <w:spacing w:val="-3"/>
        </w:rPr>
        <w:t>Fideicomiso</w:t>
      </w:r>
      <w:r w:rsidRPr="009A364A">
        <w:rPr>
          <w:rFonts w:ascii="Arial" w:hAnsi="Arial" w:cs="Arial"/>
          <w:spacing w:val="-3"/>
        </w:rPr>
        <w:t xml:space="preserve"> para la ejecución de un </w:t>
      </w:r>
      <w:r w:rsidRPr="009A364A">
        <w:rPr>
          <w:rFonts w:ascii="Arial" w:hAnsi="Arial" w:cs="Arial"/>
          <w:b/>
          <w:spacing w:val="-3"/>
        </w:rPr>
        <w:t>Proyecto</w:t>
      </w:r>
      <w:r w:rsidRPr="009A364A">
        <w:rPr>
          <w:rFonts w:ascii="Arial" w:hAnsi="Arial" w:cs="Arial"/>
          <w:spacing w:val="-3"/>
        </w:rPr>
        <w:t xml:space="preserve">, y considerando las características del mismo, podrá designar a uno o varios </w:t>
      </w:r>
      <w:r w:rsidRPr="009A364A">
        <w:rPr>
          <w:rFonts w:ascii="Arial" w:hAnsi="Arial" w:cs="Arial"/>
          <w:b/>
          <w:spacing w:val="-3"/>
        </w:rPr>
        <w:t>Proveedores</w:t>
      </w:r>
      <w:r w:rsidRPr="009A364A">
        <w:rPr>
          <w:rFonts w:ascii="Arial" w:hAnsi="Arial" w:cs="Arial"/>
          <w:spacing w:val="-3"/>
        </w:rPr>
        <w:t xml:space="preserve"> d</w:t>
      </w:r>
      <w:r w:rsidRPr="009A364A">
        <w:rPr>
          <w:rFonts w:ascii="Arial" w:hAnsi="Arial" w:cs="Arial"/>
          <w:b/>
          <w:spacing w:val="-3"/>
        </w:rPr>
        <w:t>e Bienes o Servicios</w:t>
      </w:r>
      <w:r w:rsidRPr="009A364A">
        <w:rPr>
          <w:rFonts w:ascii="Arial" w:hAnsi="Arial" w:cs="Arial"/>
          <w:spacing w:val="-3"/>
        </w:rPr>
        <w:t xml:space="preserve">; para esto, la Fiduciaria previa instrucción del </w:t>
      </w:r>
      <w:proofErr w:type="gramStart"/>
      <w:r w:rsidRPr="009A364A">
        <w:rPr>
          <w:rFonts w:ascii="Arial" w:hAnsi="Arial" w:cs="Arial"/>
          <w:b/>
          <w:spacing w:val="-3"/>
        </w:rPr>
        <w:t>Secretario</w:t>
      </w:r>
      <w:proofErr w:type="gramEnd"/>
      <w:r w:rsidRPr="009A364A">
        <w:rPr>
          <w:rFonts w:ascii="Arial" w:hAnsi="Arial" w:cs="Arial"/>
          <w:spacing w:val="-3"/>
        </w:rPr>
        <w:t xml:space="preserve"> transferirá por cuenta y orden del </w:t>
      </w:r>
      <w:r w:rsidRPr="009A364A">
        <w:rPr>
          <w:rFonts w:ascii="Arial" w:hAnsi="Arial" w:cs="Arial"/>
          <w:b/>
        </w:rPr>
        <w:t>Beneficiario</w:t>
      </w:r>
      <w:r w:rsidRPr="009A364A">
        <w:rPr>
          <w:rFonts w:ascii="Arial" w:hAnsi="Arial" w:cs="Arial"/>
          <w:spacing w:val="-3"/>
        </w:rPr>
        <w:t xml:space="preserve">, los recursos de que se traten a las cuentas bancarias de los </w:t>
      </w:r>
      <w:r w:rsidRPr="009A364A">
        <w:rPr>
          <w:rFonts w:ascii="Arial" w:hAnsi="Arial" w:cs="Arial"/>
          <w:b/>
          <w:spacing w:val="-3"/>
        </w:rPr>
        <w:t>Proveedores</w:t>
      </w:r>
      <w:r w:rsidRPr="009A364A">
        <w:rPr>
          <w:rFonts w:ascii="Arial" w:hAnsi="Arial" w:cs="Arial"/>
          <w:spacing w:val="-3"/>
        </w:rPr>
        <w:t xml:space="preserve"> d</w:t>
      </w:r>
      <w:r w:rsidRPr="009A364A">
        <w:rPr>
          <w:rFonts w:ascii="Arial" w:hAnsi="Arial" w:cs="Arial"/>
          <w:b/>
          <w:spacing w:val="-3"/>
        </w:rPr>
        <w:t>e Bienes o Servicios</w:t>
      </w:r>
      <w:r w:rsidRPr="009A364A">
        <w:rPr>
          <w:rFonts w:ascii="Arial" w:hAnsi="Arial" w:cs="Arial"/>
          <w:spacing w:val="-3"/>
        </w:rPr>
        <w:t>.</w:t>
      </w:r>
    </w:p>
    <w:p w14:paraId="6757AB30" w14:textId="77777777" w:rsidR="00312A46" w:rsidRPr="009A364A" w:rsidRDefault="00312A46" w:rsidP="00312A46">
      <w:pPr>
        <w:pStyle w:val="ListParagraph1"/>
        <w:suppressAutoHyphens/>
        <w:ind w:left="426" w:hanging="426"/>
        <w:rPr>
          <w:rFonts w:ascii="Arial" w:hAnsi="Arial" w:cs="Arial"/>
          <w:spacing w:val="-3"/>
        </w:rPr>
      </w:pPr>
    </w:p>
    <w:p w14:paraId="294F513E" w14:textId="77777777" w:rsidR="00312A46" w:rsidRPr="009A364A" w:rsidRDefault="00312A46" w:rsidP="00312A46">
      <w:pPr>
        <w:pStyle w:val="ListParagraph1"/>
        <w:suppressAutoHyphens/>
        <w:ind w:left="426"/>
        <w:rPr>
          <w:rFonts w:ascii="Arial" w:hAnsi="Arial" w:cs="Arial"/>
          <w:spacing w:val="-3"/>
        </w:rPr>
      </w:pPr>
      <w:r w:rsidRPr="009A364A">
        <w:rPr>
          <w:rFonts w:ascii="Arial" w:hAnsi="Arial" w:cs="Arial"/>
          <w:spacing w:val="-3"/>
        </w:rPr>
        <w:t xml:space="preserve">Para tal efecto, el </w:t>
      </w:r>
      <w:r w:rsidRPr="009A364A">
        <w:rPr>
          <w:rFonts w:ascii="Arial" w:hAnsi="Arial" w:cs="Arial"/>
          <w:b/>
        </w:rPr>
        <w:t>Beneficiario</w:t>
      </w:r>
      <w:r w:rsidRPr="009A364A">
        <w:rPr>
          <w:rFonts w:ascii="Arial" w:hAnsi="Arial" w:cs="Arial"/>
          <w:spacing w:val="-3"/>
        </w:rPr>
        <w:t xml:space="preserve"> deberá señalar en la presentación del </w:t>
      </w:r>
      <w:r w:rsidRPr="009A364A">
        <w:rPr>
          <w:rFonts w:ascii="Arial" w:hAnsi="Arial" w:cs="Arial"/>
          <w:b/>
          <w:spacing w:val="-3"/>
        </w:rPr>
        <w:t>PROYECTO</w:t>
      </w:r>
      <w:r w:rsidRPr="009A364A">
        <w:rPr>
          <w:rFonts w:ascii="Arial" w:hAnsi="Arial" w:cs="Arial"/>
          <w:spacing w:val="-3"/>
        </w:rPr>
        <w:t xml:space="preserve"> que requiere de la designación de </w:t>
      </w:r>
      <w:r w:rsidRPr="009A364A">
        <w:rPr>
          <w:rFonts w:ascii="Arial" w:hAnsi="Arial" w:cs="Arial"/>
          <w:b/>
          <w:spacing w:val="-3"/>
        </w:rPr>
        <w:t>Proveedores</w:t>
      </w:r>
      <w:r w:rsidRPr="009A364A">
        <w:rPr>
          <w:rFonts w:ascii="Arial" w:hAnsi="Arial" w:cs="Arial"/>
          <w:spacing w:val="-3"/>
        </w:rPr>
        <w:t xml:space="preserve"> d</w:t>
      </w:r>
      <w:r w:rsidRPr="009A364A">
        <w:rPr>
          <w:rFonts w:ascii="Arial" w:hAnsi="Arial" w:cs="Arial"/>
          <w:b/>
          <w:spacing w:val="-3"/>
        </w:rPr>
        <w:t>e Bienes o Servicios</w:t>
      </w:r>
      <w:r w:rsidRPr="009A364A">
        <w:rPr>
          <w:rFonts w:ascii="Arial" w:hAnsi="Arial" w:cs="Arial"/>
          <w:spacing w:val="-3"/>
        </w:rPr>
        <w:t xml:space="preserve"> para la ejecución del mismo, motivando su solicitud.</w:t>
      </w:r>
    </w:p>
    <w:p w14:paraId="62EC7437" w14:textId="77777777" w:rsidR="00312A46" w:rsidRPr="009A364A" w:rsidRDefault="00312A46" w:rsidP="00312A46">
      <w:pPr>
        <w:pStyle w:val="ListParagraph1"/>
        <w:suppressAutoHyphens/>
        <w:ind w:left="426"/>
        <w:rPr>
          <w:rFonts w:ascii="Arial" w:hAnsi="Arial" w:cs="Arial"/>
          <w:color w:val="FF0000"/>
          <w:spacing w:val="-3"/>
        </w:rPr>
      </w:pPr>
    </w:p>
    <w:p w14:paraId="243340C4" w14:textId="77777777" w:rsidR="00312A46" w:rsidRPr="009A364A" w:rsidRDefault="00312A46" w:rsidP="00312A46">
      <w:pPr>
        <w:pStyle w:val="ListParagraph1"/>
        <w:suppressAutoHyphens/>
        <w:ind w:left="426"/>
        <w:rPr>
          <w:rFonts w:ascii="Arial" w:hAnsi="Arial" w:cs="Arial"/>
          <w:color w:val="FF0000"/>
          <w:spacing w:val="-3"/>
        </w:rPr>
      </w:pPr>
      <w:r w:rsidRPr="009A364A">
        <w:rPr>
          <w:rFonts w:ascii="Arial" w:hAnsi="Arial" w:cs="Arial"/>
          <w:color w:val="FF0000"/>
          <w:spacing w:val="-3"/>
        </w:rPr>
        <w:t xml:space="preserve">La designación de los </w:t>
      </w:r>
      <w:r w:rsidRPr="009A364A">
        <w:rPr>
          <w:rFonts w:ascii="Arial" w:hAnsi="Arial" w:cs="Arial"/>
          <w:b/>
          <w:color w:val="FF0000"/>
          <w:spacing w:val="-3"/>
        </w:rPr>
        <w:t>Proveedores de Bienes o Servicios, las obligaciones contractuales de éstos para con el Beneficiario</w:t>
      </w:r>
      <w:r w:rsidRPr="009A364A">
        <w:rPr>
          <w:rFonts w:ascii="Arial" w:hAnsi="Arial" w:cs="Arial"/>
          <w:color w:val="FF0000"/>
          <w:spacing w:val="-3"/>
        </w:rPr>
        <w:t xml:space="preserve"> y la realización del </w:t>
      </w:r>
      <w:r w:rsidRPr="009A364A">
        <w:rPr>
          <w:rFonts w:ascii="Arial" w:hAnsi="Arial" w:cs="Arial"/>
          <w:b/>
          <w:color w:val="FF0000"/>
          <w:spacing w:val="-3"/>
        </w:rPr>
        <w:t>Proyecto</w:t>
      </w:r>
      <w:r w:rsidRPr="009A364A">
        <w:rPr>
          <w:rFonts w:ascii="Arial" w:hAnsi="Arial" w:cs="Arial"/>
          <w:color w:val="FF0000"/>
          <w:spacing w:val="-3"/>
        </w:rPr>
        <w:t xml:space="preserve"> </w:t>
      </w:r>
      <w:r w:rsidRPr="009A364A">
        <w:rPr>
          <w:rFonts w:ascii="Arial" w:hAnsi="Arial" w:cs="Arial"/>
          <w:color w:val="FF0000"/>
          <w:spacing w:val="-3"/>
        </w:rPr>
        <w:lastRenderedPageBreak/>
        <w:t xml:space="preserve">serán obligación y responsabilidad del </w:t>
      </w:r>
      <w:r w:rsidRPr="009A364A">
        <w:rPr>
          <w:rFonts w:ascii="Arial" w:hAnsi="Arial" w:cs="Arial"/>
          <w:b/>
          <w:color w:val="FF0000"/>
          <w:spacing w:val="-3"/>
        </w:rPr>
        <w:t>Beneficiario</w:t>
      </w:r>
      <w:r w:rsidRPr="009A364A">
        <w:rPr>
          <w:rFonts w:ascii="Arial" w:hAnsi="Arial" w:cs="Arial"/>
          <w:color w:val="FF0000"/>
          <w:spacing w:val="-3"/>
        </w:rPr>
        <w:t xml:space="preserve">, en cumplimiento de la normativa vigente y de las demás obligaciones previstas en el </w:t>
      </w:r>
      <w:r w:rsidRPr="009A364A">
        <w:rPr>
          <w:rFonts w:ascii="Arial" w:hAnsi="Arial" w:cs="Arial"/>
          <w:b/>
          <w:color w:val="FF0000"/>
          <w:spacing w:val="-3"/>
        </w:rPr>
        <w:t>Contrato</w:t>
      </w:r>
      <w:r w:rsidRPr="009A364A">
        <w:rPr>
          <w:rFonts w:ascii="Arial" w:hAnsi="Arial" w:cs="Arial"/>
          <w:color w:val="FF0000"/>
          <w:spacing w:val="-3"/>
        </w:rPr>
        <w:t xml:space="preserve">, </w:t>
      </w:r>
      <w:r w:rsidRPr="009A364A">
        <w:rPr>
          <w:rFonts w:ascii="Arial" w:hAnsi="Arial" w:cs="Arial"/>
          <w:b/>
          <w:color w:val="FF0000"/>
          <w:spacing w:val="-3"/>
        </w:rPr>
        <w:t>Reglas</w:t>
      </w:r>
      <w:r w:rsidRPr="009A364A">
        <w:rPr>
          <w:rFonts w:ascii="Arial" w:hAnsi="Arial" w:cs="Arial"/>
          <w:color w:val="FF0000"/>
          <w:spacing w:val="-3"/>
        </w:rPr>
        <w:t>,</w:t>
      </w:r>
      <w:r w:rsidRPr="009A364A">
        <w:rPr>
          <w:rFonts w:ascii="Arial" w:hAnsi="Arial" w:cs="Arial"/>
          <w:b/>
          <w:color w:val="FF0000"/>
          <w:spacing w:val="-3"/>
        </w:rPr>
        <w:t xml:space="preserve"> y los lineamientos operativos y/o manual (es) que rigen la operación del Proyecto</w:t>
      </w:r>
      <w:r w:rsidRPr="009A364A">
        <w:rPr>
          <w:rFonts w:ascii="Arial" w:hAnsi="Arial" w:cs="Arial"/>
          <w:color w:val="FF0000"/>
          <w:spacing w:val="-3"/>
        </w:rPr>
        <w:t xml:space="preserve">. </w:t>
      </w:r>
    </w:p>
    <w:p w14:paraId="5D48706D" w14:textId="77777777" w:rsidR="00312A46" w:rsidRPr="009A364A" w:rsidRDefault="00312A46" w:rsidP="00312A46">
      <w:pPr>
        <w:pStyle w:val="ListParagraph1"/>
        <w:suppressAutoHyphens/>
        <w:ind w:left="426"/>
        <w:rPr>
          <w:rFonts w:ascii="Arial" w:hAnsi="Arial" w:cs="Arial"/>
          <w:color w:val="FF0000"/>
          <w:spacing w:val="-3"/>
        </w:rPr>
      </w:pPr>
    </w:p>
    <w:p w14:paraId="3F0DDB8A" w14:textId="77777777" w:rsidR="00312A46" w:rsidRPr="009A364A" w:rsidRDefault="00312A46" w:rsidP="00312A46">
      <w:pPr>
        <w:pStyle w:val="ListParagraph1"/>
        <w:suppressAutoHyphens/>
        <w:ind w:left="426"/>
        <w:rPr>
          <w:rFonts w:ascii="Arial" w:hAnsi="Arial" w:cs="Arial"/>
          <w:spacing w:val="-3"/>
        </w:rPr>
      </w:pPr>
      <w:r w:rsidRPr="009A364A">
        <w:rPr>
          <w:rFonts w:ascii="Arial" w:hAnsi="Arial" w:cs="Arial"/>
          <w:spacing w:val="-3"/>
        </w:rPr>
        <w:t xml:space="preserve">Toda la información técnica, administrativa y financiera que se genere de la relación contractual con los </w:t>
      </w:r>
      <w:r w:rsidRPr="009A364A">
        <w:rPr>
          <w:rFonts w:ascii="Arial" w:hAnsi="Arial" w:cs="Arial"/>
          <w:b/>
          <w:spacing w:val="-3"/>
        </w:rPr>
        <w:t>Proveedores de Bienes o Servicios</w:t>
      </w:r>
      <w:r w:rsidRPr="009A364A">
        <w:rPr>
          <w:rFonts w:ascii="Arial" w:hAnsi="Arial" w:cs="Arial"/>
          <w:spacing w:val="-3"/>
        </w:rPr>
        <w:t xml:space="preserve"> y que se estime relevante para acreditar las actividades realizadas por éstos, con la finalidad de dar transparencia y rendición de cuenta sobre los recursos entregados deberá conservarse durante un período de cinco años posteriores a la conclusión de los apoyos otorgados por el Fideicomiso, o conforme a lo establecido por las disposiciones aplicables.  </w:t>
      </w:r>
    </w:p>
    <w:p w14:paraId="11AC2416" w14:textId="77777777" w:rsidR="00312A46" w:rsidRPr="009A364A" w:rsidRDefault="00312A46" w:rsidP="00312A46">
      <w:pPr>
        <w:pStyle w:val="ListParagraph1"/>
        <w:suppressAutoHyphens/>
        <w:ind w:left="426"/>
        <w:rPr>
          <w:rFonts w:ascii="Arial" w:hAnsi="Arial" w:cs="Arial"/>
          <w:spacing w:val="-3"/>
        </w:rPr>
      </w:pPr>
    </w:p>
    <w:p w14:paraId="13F12980" w14:textId="77777777" w:rsidR="00312A46" w:rsidRPr="009A364A" w:rsidRDefault="00312A46" w:rsidP="00312A46">
      <w:pPr>
        <w:pStyle w:val="ListParagraph1"/>
        <w:suppressAutoHyphens/>
        <w:ind w:left="426"/>
        <w:rPr>
          <w:rFonts w:ascii="Arial" w:hAnsi="Arial" w:cs="Arial"/>
          <w:spacing w:val="-3"/>
        </w:rPr>
      </w:pPr>
      <w:r w:rsidRPr="009A364A">
        <w:rPr>
          <w:rFonts w:ascii="Arial" w:hAnsi="Arial" w:cs="Arial"/>
          <w:spacing w:val="-3"/>
        </w:rPr>
        <w:t xml:space="preserve">Para los </w:t>
      </w:r>
      <w:r w:rsidRPr="009A364A">
        <w:rPr>
          <w:rFonts w:ascii="Arial" w:hAnsi="Arial" w:cs="Arial"/>
          <w:b/>
        </w:rPr>
        <w:t>Beneficiarios</w:t>
      </w:r>
      <w:r w:rsidRPr="009A364A">
        <w:rPr>
          <w:rFonts w:ascii="Arial" w:hAnsi="Arial" w:cs="Arial"/>
          <w:spacing w:val="-3"/>
        </w:rPr>
        <w:t xml:space="preserve"> que contraten auditores externos con el objeto de auditar los informes correspondientes al término de cada año fiscal, deberán presentarlos en tiempo y forma ante </w:t>
      </w:r>
      <w:proofErr w:type="gramStart"/>
      <w:r w:rsidRPr="009A364A">
        <w:rPr>
          <w:rFonts w:ascii="Arial" w:hAnsi="Arial" w:cs="Arial"/>
          <w:spacing w:val="-3"/>
        </w:rPr>
        <w:t xml:space="preserve">el </w:t>
      </w:r>
      <w:r w:rsidRPr="009A364A">
        <w:rPr>
          <w:rFonts w:ascii="Arial" w:hAnsi="Arial" w:cs="Arial"/>
          <w:b/>
        </w:rPr>
        <w:t xml:space="preserve"> Beneficiario</w:t>
      </w:r>
      <w:proofErr w:type="gramEnd"/>
      <w:r w:rsidRPr="009A364A">
        <w:rPr>
          <w:rFonts w:ascii="Arial" w:hAnsi="Arial" w:cs="Arial"/>
          <w:spacing w:val="-3"/>
        </w:rPr>
        <w:t xml:space="preserve"> y presentarlo al Comité a más tardar dentro de los primeros quince días del séptimo mes del año fiscal inmediato posterior al que se auditó.</w:t>
      </w:r>
      <w:r w:rsidRPr="009A364A">
        <w:rPr>
          <w:rFonts w:ascii="Arial" w:hAnsi="Arial" w:cs="Arial"/>
          <w:lang w:val="es-MX"/>
        </w:rPr>
        <w:t xml:space="preserve"> </w:t>
      </w:r>
      <w:r w:rsidRPr="009A364A">
        <w:rPr>
          <w:rFonts w:ascii="Arial" w:hAnsi="Arial" w:cs="Arial"/>
          <w:spacing w:val="-3"/>
        </w:rPr>
        <w:t>Esto derivado de la obligación que tiene el Beneficiario de presentar dicho informe al Comité Técnico</w:t>
      </w:r>
      <w:r w:rsidRPr="009A364A">
        <w:rPr>
          <w:rFonts w:ascii="Arial" w:hAnsi="Arial" w:cs="Arial"/>
          <w:lang w:val="es-MX"/>
        </w:rPr>
        <w:t>.</w:t>
      </w:r>
    </w:p>
    <w:p w14:paraId="25D1CE3F" w14:textId="77777777" w:rsidR="00312A46" w:rsidRPr="009A364A" w:rsidRDefault="00312A46" w:rsidP="00312A46">
      <w:pPr>
        <w:pStyle w:val="ListParagraph1"/>
        <w:suppressAutoHyphens/>
        <w:ind w:left="426"/>
        <w:rPr>
          <w:rFonts w:ascii="Arial" w:hAnsi="Arial" w:cs="Arial"/>
          <w:spacing w:val="-3"/>
        </w:rPr>
      </w:pPr>
    </w:p>
    <w:p w14:paraId="7CE209F2" w14:textId="77777777" w:rsidR="00312A46" w:rsidRPr="009A364A" w:rsidRDefault="00312A46" w:rsidP="00312A46">
      <w:pPr>
        <w:pStyle w:val="ListParagraph1"/>
        <w:tabs>
          <w:tab w:val="left" w:pos="5245"/>
        </w:tabs>
        <w:suppressAutoHyphens/>
        <w:ind w:left="426"/>
        <w:rPr>
          <w:rFonts w:ascii="Arial" w:hAnsi="Arial" w:cs="Arial"/>
          <w:color w:val="FF0000"/>
          <w:spacing w:val="-3"/>
        </w:rPr>
      </w:pPr>
      <w:r w:rsidRPr="009A364A">
        <w:rPr>
          <w:rFonts w:ascii="Arial" w:hAnsi="Arial" w:cs="Arial"/>
          <w:color w:val="FF0000"/>
          <w:spacing w:val="-3"/>
        </w:rPr>
        <w:t xml:space="preserve">La </w:t>
      </w:r>
      <w:r w:rsidRPr="009A364A">
        <w:rPr>
          <w:rFonts w:ascii="Arial" w:hAnsi="Arial" w:cs="Arial"/>
          <w:b/>
          <w:color w:val="FF0000"/>
          <w:spacing w:val="-3"/>
        </w:rPr>
        <w:t>Fiduciaria</w:t>
      </w:r>
      <w:r w:rsidRPr="009A364A">
        <w:rPr>
          <w:rFonts w:ascii="Arial" w:hAnsi="Arial" w:cs="Arial"/>
          <w:color w:val="FF0000"/>
          <w:spacing w:val="-3"/>
        </w:rPr>
        <w:t xml:space="preserve"> no asumirá ni se subrogará en ninguna de las obligaciones o responsabilidades del </w:t>
      </w:r>
      <w:r w:rsidRPr="009A364A">
        <w:rPr>
          <w:rFonts w:ascii="Arial" w:hAnsi="Arial" w:cs="Arial"/>
          <w:b/>
          <w:color w:val="FF0000"/>
        </w:rPr>
        <w:t>Beneficiario</w:t>
      </w:r>
      <w:r w:rsidRPr="009A364A">
        <w:rPr>
          <w:rFonts w:ascii="Arial" w:hAnsi="Arial" w:cs="Arial"/>
          <w:color w:val="FF0000"/>
          <w:spacing w:val="-3"/>
        </w:rPr>
        <w:t xml:space="preserve"> ante los </w:t>
      </w:r>
      <w:r w:rsidRPr="009A364A">
        <w:rPr>
          <w:rFonts w:ascii="Arial" w:hAnsi="Arial" w:cs="Arial"/>
          <w:b/>
          <w:color w:val="FF0000"/>
          <w:spacing w:val="-3"/>
        </w:rPr>
        <w:t>Proveedores de Bienes o Servicios</w:t>
      </w:r>
      <w:r w:rsidRPr="009A364A">
        <w:rPr>
          <w:rFonts w:ascii="Arial" w:hAnsi="Arial" w:cs="Arial"/>
          <w:color w:val="FF0000"/>
          <w:spacing w:val="-3"/>
        </w:rPr>
        <w:t xml:space="preserve"> de éste, sino que únicamente se limitará a cumplir con la transferencia de recursos.</w:t>
      </w:r>
    </w:p>
    <w:p w14:paraId="06A47890" w14:textId="77777777" w:rsidR="00312A46" w:rsidRPr="009A364A" w:rsidRDefault="00312A46" w:rsidP="00312A46">
      <w:pPr>
        <w:suppressAutoHyphens/>
        <w:spacing w:after="0" w:line="240" w:lineRule="auto"/>
        <w:jc w:val="right"/>
        <w:rPr>
          <w:rFonts w:cs="Arial"/>
          <w:color w:val="FF0000"/>
          <w:spacing w:val="-3"/>
          <w:szCs w:val="24"/>
        </w:rPr>
      </w:pPr>
      <w:r w:rsidRPr="009A364A">
        <w:rPr>
          <w:rFonts w:cs="Arial"/>
          <w:color w:val="FF0000"/>
          <w:spacing w:val="-3"/>
          <w:szCs w:val="24"/>
        </w:rPr>
        <w:t>Numeral integrado el 16-8-2012 mediante acuerdo 58/2012</w:t>
      </w:r>
    </w:p>
    <w:p w14:paraId="6EB1D24C" w14:textId="77777777" w:rsidR="00312A46" w:rsidRPr="009A364A" w:rsidRDefault="00312A46" w:rsidP="00312A46">
      <w:pPr>
        <w:tabs>
          <w:tab w:val="left" w:pos="360"/>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ind w:left="360"/>
        <w:rPr>
          <w:rFonts w:cs="Arial"/>
          <w:spacing w:val="-3"/>
          <w:szCs w:val="24"/>
          <w:lang w:val="es-ES" w:eastAsia="es-ES"/>
        </w:rPr>
      </w:pPr>
    </w:p>
    <w:p w14:paraId="36DDB156" w14:textId="77777777" w:rsidR="00312A46" w:rsidRPr="009A364A" w:rsidRDefault="00312A46" w:rsidP="00312A46">
      <w:pPr>
        <w:suppressAutoHyphens/>
        <w:spacing w:after="0" w:line="240" w:lineRule="auto"/>
        <w:ind w:left="567" w:hanging="567"/>
        <w:rPr>
          <w:rFonts w:cs="Arial"/>
          <w:b/>
          <w:bCs/>
          <w:spacing w:val="-3"/>
          <w:szCs w:val="24"/>
        </w:rPr>
      </w:pPr>
      <w:r w:rsidRPr="009A364A">
        <w:rPr>
          <w:rFonts w:cs="Arial"/>
          <w:b/>
          <w:bCs/>
          <w:spacing w:val="-3"/>
          <w:szCs w:val="24"/>
        </w:rPr>
        <w:t>E) TERMINACIÓN ANTICIPADA.</w:t>
      </w:r>
    </w:p>
    <w:p w14:paraId="71E8F04E" w14:textId="77777777" w:rsidR="00312A46" w:rsidRPr="009A364A" w:rsidRDefault="00312A46" w:rsidP="00312A46">
      <w:pPr>
        <w:suppressAutoHyphens/>
        <w:spacing w:after="0" w:line="240" w:lineRule="auto"/>
        <w:rPr>
          <w:rFonts w:cs="Arial"/>
          <w:spacing w:val="-3"/>
          <w:szCs w:val="24"/>
        </w:rPr>
      </w:pPr>
    </w:p>
    <w:p w14:paraId="1057C5CB" w14:textId="77777777" w:rsidR="00312A46" w:rsidRPr="009A364A" w:rsidRDefault="00312A46" w:rsidP="00312A46">
      <w:pPr>
        <w:pStyle w:val="ListParagraph1"/>
        <w:suppressAutoHyphens/>
        <w:ind w:left="363"/>
        <w:rPr>
          <w:rFonts w:ascii="Arial" w:hAnsi="Arial" w:cs="Arial"/>
          <w:spacing w:val="-3"/>
        </w:rPr>
      </w:pPr>
      <w:r w:rsidRPr="009A364A">
        <w:rPr>
          <w:rFonts w:ascii="Arial" w:hAnsi="Arial" w:cs="Arial"/>
          <w:spacing w:val="-3"/>
        </w:rPr>
        <w:t xml:space="preserve">El Comité podrá suspender la asignación de recursos, cuando se incurra en alguno de los supuestos de incumplimiento que de manera enunciativa y no por ello limitativa, a </w:t>
      </w:r>
      <w:proofErr w:type="gramStart"/>
      <w:r w:rsidRPr="009A364A">
        <w:rPr>
          <w:rFonts w:ascii="Arial" w:hAnsi="Arial" w:cs="Arial"/>
          <w:spacing w:val="-3"/>
        </w:rPr>
        <w:t>continuación</w:t>
      </w:r>
      <w:proofErr w:type="gramEnd"/>
      <w:r w:rsidRPr="009A364A">
        <w:rPr>
          <w:rFonts w:ascii="Arial" w:hAnsi="Arial" w:cs="Arial"/>
          <w:spacing w:val="-3"/>
        </w:rPr>
        <w:t xml:space="preserve"> se señalan:</w:t>
      </w:r>
    </w:p>
    <w:p w14:paraId="124BAE21" w14:textId="77777777" w:rsidR="00312A46" w:rsidRPr="009A364A" w:rsidRDefault="00312A46" w:rsidP="00312A46">
      <w:pPr>
        <w:suppressAutoHyphens/>
        <w:spacing w:after="0" w:line="240" w:lineRule="auto"/>
        <w:ind w:left="360"/>
        <w:rPr>
          <w:rFonts w:cs="Arial"/>
          <w:spacing w:val="-3"/>
          <w:szCs w:val="24"/>
        </w:rPr>
      </w:pPr>
    </w:p>
    <w:p w14:paraId="7C63CFFF" w14:textId="77777777" w:rsidR="00312A46" w:rsidRPr="009A364A" w:rsidRDefault="00312A46" w:rsidP="002C7485">
      <w:pPr>
        <w:pStyle w:val="ListParagraph1"/>
        <w:numPr>
          <w:ilvl w:val="0"/>
          <w:numId w:val="38"/>
        </w:numPr>
        <w:suppressAutoHyphens/>
        <w:ind w:left="851" w:hanging="425"/>
        <w:jc w:val="both"/>
        <w:rPr>
          <w:rFonts w:ascii="Arial" w:hAnsi="Arial" w:cs="Arial"/>
          <w:spacing w:val="-3"/>
        </w:rPr>
      </w:pPr>
      <w:r w:rsidRPr="009A364A">
        <w:rPr>
          <w:rFonts w:ascii="Arial" w:hAnsi="Arial" w:cs="Arial"/>
          <w:spacing w:val="-3"/>
        </w:rPr>
        <w:t>Se apliquen los recursos entregados a actividades distintas al Proyecto;</w:t>
      </w:r>
    </w:p>
    <w:p w14:paraId="1C2F69B1" w14:textId="77777777" w:rsidR="00312A46" w:rsidRPr="009A364A" w:rsidRDefault="00312A46" w:rsidP="00312A46">
      <w:pPr>
        <w:suppressAutoHyphens/>
        <w:spacing w:after="0" w:line="240" w:lineRule="auto"/>
        <w:ind w:left="851" w:hanging="425"/>
        <w:rPr>
          <w:rFonts w:cs="Arial"/>
          <w:spacing w:val="-3"/>
          <w:szCs w:val="24"/>
          <w:lang w:val="es-ES"/>
        </w:rPr>
      </w:pPr>
    </w:p>
    <w:p w14:paraId="61F66F1C" w14:textId="77777777" w:rsidR="00312A46" w:rsidRPr="009A364A" w:rsidRDefault="00312A46" w:rsidP="002C7485">
      <w:pPr>
        <w:pStyle w:val="ListParagraph1"/>
        <w:numPr>
          <w:ilvl w:val="0"/>
          <w:numId w:val="38"/>
        </w:numPr>
        <w:suppressAutoHyphens/>
        <w:ind w:left="851" w:hanging="425"/>
        <w:jc w:val="both"/>
        <w:rPr>
          <w:rFonts w:ascii="Arial" w:hAnsi="Arial" w:cs="Arial"/>
          <w:spacing w:val="-3"/>
        </w:rPr>
      </w:pPr>
      <w:r w:rsidRPr="009A364A">
        <w:rPr>
          <w:rFonts w:ascii="Arial" w:hAnsi="Arial" w:cs="Arial"/>
          <w:spacing w:val="-3"/>
        </w:rPr>
        <w:t>No se presenten los informes de avance técnico y financiero en tiempo y forma, conforme a lo establecido por el Comité;</w:t>
      </w:r>
    </w:p>
    <w:p w14:paraId="46116DC6" w14:textId="77777777" w:rsidR="00312A46" w:rsidRPr="009A364A" w:rsidRDefault="00312A46" w:rsidP="00312A46">
      <w:pPr>
        <w:suppressAutoHyphens/>
        <w:spacing w:after="0" w:line="240" w:lineRule="auto"/>
        <w:ind w:left="851" w:hanging="425"/>
        <w:rPr>
          <w:rFonts w:cs="Arial"/>
          <w:spacing w:val="-3"/>
          <w:szCs w:val="24"/>
          <w:lang w:val="es-ES"/>
        </w:rPr>
      </w:pPr>
    </w:p>
    <w:p w14:paraId="25AD0E49" w14:textId="77777777" w:rsidR="00312A46" w:rsidRPr="009A364A" w:rsidRDefault="00312A46" w:rsidP="002C7485">
      <w:pPr>
        <w:pStyle w:val="ListParagraph1"/>
        <w:numPr>
          <w:ilvl w:val="0"/>
          <w:numId w:val="38"/>
        </w:numPr>
        <w:suppressAutoHyphens/>
        <w:ind w:left="851" w:hanging="425"/>
        <w:jc w:val="both"/>
        <w:rPr>
          <w:rFonts w:ascii="Arial" w:hAnsi="Arial" w:cs="Arial"/>
          <w:spacing w:val="-3"/>
        </w:rPr>
      </w:pPr>
      <w:r w:rsidRPr="009A364A">
        <w:rPr>
          <w:rFonts w:ascii="Arial" w:hAnsi="Arial" w:cs="Arial"/>
          <w:spacing w:val="-3"/>
        </w:rPr>
        <w:t xml:space="preserve">No se presente el informe final conforme a lo establecido por el Comité; </w:t>
      </w:r>
    </w:p>
    <w:p w14:paraId="7B09D9B0" w14:textId="77777777" w:rsidR="00312A46" w:rsidRPr="009A364A" w:rsidRDefault="00312A46" w:rsidP="00312A46">
      <w:pPr>
        <w:suppressAutoHyphens/>
        <w:spacing w:after="0" w:line="240" w:lineRule="auto"/>
        <w:ind w:left="851" w:hanging="425"/>
        <w:rPr>
          <w:rFonts w:cs="Arial"/>
          <w:spacing w:val="-3"/>
          <w:szCs w:val="24"/>
          <w:lang w:val="es-ES"/>
        </w:rPr>
      </w:pPr>
    </w:p>
    <w:p w14:paraId="43F1269B" w14:textId="77777777" w:rsidR="00312A46" w:rsidRPr="009A364A" w:rsidRDefault="00312A46" w:rsidP="002C7485">
      <w:pPr>
        <w:pStyle w:val="ListParagraph1"/>
        <w:numPr>
          <w:ilvl w:val="0"/>
          <w:numId w:val="38"/>
        </w:numPr>
        <w:suppressAutoHyphens/>
        <w:ind w:left="851" w:hanging="425"/>
        <w:jc w:val="both"/>
        <w:rPr>
          <w:rFonts w:ascii="Arial" w:hAnsi="Arial" w:cs="Arial"/>
          <w:spacing w:val="-3"/>
        </w:rPr>
      </w:pPr>
      <w:r w:rsidRPr="009A364A">
        <w:rPr>
          <w:rFonts w:ascii="Arial" w:hAnsi="Arial" w:cs="Arial"/>
          <w:spacing w:val="-3"/>
        </w:rPr>
        <w:t>No se brinden las facilidades de acceso a la información o a las instalaciones donde se administra y desarrolla el Proyecto;</w:t>
      </w:r>
    </w:p>
    <w:p w14:paraId="1562D0EB" w14:textId="77777777" w:rsidR="00312A46" w:rsidRPr="009A364A" w:rsidRDefault="00312A46" w:rsidP="00312A46">
      <w:pPr>
        <w:suppressAutoHyphens/>
        <w:spacing w:after="0" w:line="240" w:lineRule="auto"/>
        <w:ind w:left="851" w:hanging="425"/>
        <w:rPr>
          <w:rFonts w:cs="Arial"/>
          <w:spacing w:val="-3"/>
          <w:szCs w:val="24"/>
        </w:rPr>
      </w:pPr>
    </w:p>
    <w:p w14:paraId="0AF57B3A" w14:textId="77777777" w:rsidR="00312A46" w:rsidRPr="009A364A" w:rsidRDefault="00312A46" w:rsidP="002C7485">
      <w:pPr>
        <w:pStyle w:val="ListParagraph1"/>
        <w:numPr>
          <w:ilvl w:val="0"/>
          <w:numId w:val="38"/>
        </w:numPr>
        <w:suppressAutoHyphens/>
        <w:ind w:left="851" w:hanging="425"/>
        <w:jc w:val="both"/>
        <w:rPr>
          <w:rFonts w:ascii="Arial" w:hAnsi="Arial" w:cs="Arial"/>
          <w:spacing w:val="-3"/>
        </w:rPr>
      </w:pPr>
      <w:r w:rsidRPr="009A364A">
        <w:rPr>
          <w:rFonts w:ascii="Arial" w:hAnsi="Arial" w:cs="Arial"/>
          <w:spacing w:val="-3"/>
        </w:rPr>
        <w:t>Como resultado de las auditorias, evaluaciones o revisiones, el estado del Proyecto no guarde congruencia con los informes de avance presentados hasta ese momento;</w:t>
      </w:r>
    </w:p>
    <w:p w14:paraId="068507DC" w14:textId="77777777" w:rsidR="00312A46" w:rsidRPr="009A364A" w:rsidRDefault="00312A46" w:rsidP="00312A46">
      <w:pPr>
        <w:suppressAutoHyphens/>
        <w:spacing w:after="0" w:line="240" w:lineRule="auto"/>
        <w:ind w:left="851" w:hanging="425"/>
        <w:rPr>
          <w:rFonts w:cs="Arial"/>
          <w:spacing w:val="-3"/>
          <w:szCs w:val="24"/>
        </w:rPr>
      </w:pPr>
    </w:p>
    <w:p w14:paraId="388B47B5" w14:textId="77777777" w:rsidR="00312A46" w:rsidRPr="009A364A" w:rsidRDefault="00312A46" w:rsidP="002C7485">
      <w:pPr>
        <w:pStyle w:val="ListParagraph1"/>
        <w:numPr>
          <w:ilvl w:val="0"/>
          <w:numId w:val="38"/>
        </w:numPr>
        <w:tabs>
          <w:tab w:val="left" w:pos="851"/>
        </w:tabs>
        <w:suppressAutoHyphens/>
        <w:ind w:left="851" w:hanging="425"/>
        <w:jc w:val="both"/>
        <w:rPr>
          <w:rFonts w:ascii="Arial" w:hAnsi="Arial" w:cs="Arial"/>
          <w:spacing w:val="-3"/>
        </w:rPr>
      </w:pPr>
      <w:r w:rsidRPr="009A364A">
        <w:rPr>
          <w:rFonts w:ascii="Arial" w:hAnsi="Arial" w:cs="Arial"/>
          <w:spacing w:val="-3"/>
        </w:rPr>
        <w:lastRenderedPageBreak/>
        <w:t xml:space="preserve"> No se compruebe la debida aplicación de los recursos entregados para el Proyecto cuando los documentos que lo acrediten le sean expresamente requeridos por la persona designada por el Comité, o</w:t>
      </w:r>
    </w:p>
    <w:p w14:paraId="524ABADA" w14:textId="77777777" w:rsidR="00312A46" w:rsidRPr="009A364A" w:rsidRDefault="00312A46" w:rsidP="00312A46">
      <w:pPr>
        <w:suppressAutoHyphens/>
        <w:spacing w:after="0" w:line="240" w:lineRule="auto"/>
        <w:ind w:left="851" w:hanging="425"/>
        <w:rPr>
          <w:rFonts w:cs="Arial"/>
          <w:spacing w:val="-3"/>
          <w:szCs w:val="24"/>
        </w:rPr>
      </w:pPr>
    </w:p>
    <w:p w14:paraId="17EF1DB5" w14:textId="77777777" w:rsidR="00312A46" w:rsidRPr="009A364A" w:rsidRDefault="00312A46" w:rsidP="002C7485">
      <w:pPr>
        <w:pStyle w:val="ListParagraph1"/>
        <w:numPr>
          <w:ilvl w:val="0"/>
          <w:numId w:val="38"/>
        </w:numPr>
        <w:suppressAutoHyphens/>
        <w:ind w:left="851" w:hanging="425"/>
        <w:jc w:val="both"/>
        <w:rPr>
          <w:rFonts w:ascii="Arial" w:hAnsi="Arial" w:cs="Arial"/>
          <w:spacing w:val="-3"/>
        </w:rPr>
      </w:pPr>
      <w:r w:rsidRPr="009A364A">
        <w:rPr>
          <w:rFonts w:ascii="Arial" w:hAnsi="Arial" w:cs="Arial"/>
          <w:spacing w:val="-3"/>
        </w:rPr>
        <w:t>Se proporcione información falsa o apócrifa.</w:t>
      </w:r>
    </w:p>
    <w:p w14:paraId="4B535A6E" w14:textId="77777777" w:rsidR="00312A46" w:rsidRPr="009A364A" w:rsidRDefault="00312A46" w:rsidP="00312A46">
      <w:pPr>
        <w:suppressAutoHyphens/>
        <w:spacing w:after="0" w:line="240" w:lineRule="auto"/>
        <w:rPr>
          <w:rFonts w:cs="Arial"/>
          <w:spacing w:val="-3"/>
          <w:szCs w:val="24"/>
          <w:lang w:val="es-ES"/>
        </w:rPr>
      </w:pPr>
    </w:p>
    <w:p w14:paraId="57C11835" w14:textId="77777777" w:rsidR="00312A46" w:rsidRPr="009A364A" w:rsidRDefault="00312A46" w:rsidP="00312A46">
      <w:pPr>
        <w:suppressAutoHyphens/>
        <w:spacing w:after="0" w:line="240" w:lineRule="auto"/>
        <w:rPr>
          <w:rFonts w:cs="Arial"/>
          <w:b/>
          <w:bCs/>
          <w:spacing w:val="-3"/>
          <w:szCs w:val="24"/>
        </w:rPr>
      </w:pPr>
      <w:r w:rsidRPr="009A364A">
        <w:rPr>
          <w:rFonts w:cs="Arial"/>
          <w:b/>
          <w:bCs/>
          <w:spacing w:val="-3"/>
          <w:szCs w:val="24"/>
        </w:rPr>
        <w:t>VII. DE LA VIGILANCIA DEL FIDEICOMISO.</w:t>
      </w:r>
    </w:p>
    <w:p w14:paraId="25CA98D3" w14:textId="77777777" w:rsidR="00312A46" w:rsidRPr="009A364A" w:rsidRDefault="00312A46" w:rsidP="00312A46">
      <w:pPr>
        <w:suppressAutoHyphens/>
        <w:spacing w:after="0" w:line="240" w:lineRule="auto"/>
        <w:rPr>
          <w:rFonts w:cs="Arial"/>
          <w:spacing w:val="-3"/>
          <w:szCs w:val="24"/>
        </w:rPr>
      </w:pPr>
    </w:p>
    <w:p w14:paraId="68559BE2" w14:textId="77777777" w:rsidR="00312A46" w:rsidRPr="009A364A" w:rsidRDefault="00312A46" w:rsidP="00312A46">
      <w:pPr>
        <w:pStyle w:val="ListParagraph1"/>
        <w:suppressAutoHyphens/>
        <w:rPr>
          <w:rFonts w:ascii="Arial" w:hAnsi="Arial" w:cs="Arial"/>
          <w:spacing w:val="-3"/>
        </w:rPr>
      </w:pPr>
      <w:r w:rsidRPr="009A364A">
        <w:rPr>
          <w:rFonts w:ascii="Arial" w:hAnsi="Arial" w:cs="Arial"/>
          <w:spacing w:val="-3"/>
        </w:rPr>
        <w:t xml:space="preserve">La vigilancia del </w:t>
      </w:r>
      <w:r w:rsidRPr="009A364A">
        <w:rPr>
          <w:rFonts w:ascii="Arial" w:hAnsi="Arial" w:cs="Arial"/>
        </w:rPr>
        <w:t>Fideicomiso</w:t>
      </w:r>
      <w:r w:rsidRPr="009A364A">
        <w:rPr>
          <w:rFonts w:ascii="Arial" w:hAnsi="Arial" w:cs="Arial"/>
          <w:spacing w:val="-3"/>
        </w:rPr>
        <w:t xml:space="preserve"> estará a cargo del Órgano Interno de Control en la SENER. </w:t>
      </w:r>
    </w:p>
    <w:p w14:paraId="374A2703" w14:textId="77777777" w:rsidR="00312A46" w:rsidRPr="009A364A" w:rsidRDefault="00312A46" w:rsidP="00312A46">
      <w:pPr>
        <w:suppressAutoHyphens/>
        <w:spacing w:after="0" w:line="240" w:lineRule="auto"/>
        <w:rPr>
          <w:rFonts w:cs="Arial"/>
          <w:spacing w:val="-3"/>
          <w:szCs w:val="24"/>
        </w:rPr>
      </w:pPr>
    </w:p>
    <w:p w14:paraId="32C765DF" w14:textId="77777777" w:rsidR="00312A46" w:rsidRPr="009A364A" w:rsidRDefault="00312A46" w:rsidP="00312A46">
      <w:pPr>
        <w:suppressAutoHyphens/>
        <w:spacing w:after="0" w:line="240" w:lineRule="auto"/>
        <w:rPr>
          <w:rFonts w:cs="Arial"/>
          <w:b/>
          <w:bCs/>
          <w:spacing w:val="-3"/>
          <w:szCs w:val="24"/>
        </w:rPr>
      </w:pPr>
      <w:r w:rsidRPr="009A364A">
        <w:rPr>
          <w:rFonts w:cs="Arial"/>
          <w:b/>
          <w:bCs/>
          <w:spacing w:val="-3"/>
          <w:szCs w:val="24"/>
        </w:rPr>
        <w:t>VIII. RENDICIÓN DE CUENTAS.</w:t>
      </w:r>
    </w:p>
    <w:p w14:paraId="269BF64D" w14:textId="77777777" w:rsidR="00312A46" w:rsidRPr="009A364A" w:rsidRDefault="00312A46" w:rsidP="00312A46">
      <w:pPr>
        <w:suppressAutoHyphens/>
        <w:spacing w:after="0" w:line="240" w:lineRule="auto"/>
        <w:rPr>
          <w:rFonts w:cs="Arial"/>
          <w:spacing w:val="-3"/>
          <w:szCs w:val="24"/>
        </w:rPr>
      </w:pPr>
    </w:p>
    <w:p w14:paraId="4844BD17" w14:textId="77777777" w:rsidR="00312A46" w:rsidRPr="009A364A" w:rsidRDefault="00312A46" w:rsidP="00312A46">
      <w:pPr>
        <w:pStyle w:val="Texto"/>
        <w:spacing w:after="0" w:line="240" w:lineRule="auto"/>
        <w:rPr>
          <w:sz w:val="24"/>
          <w:szCs w:val="24"/>
        </w:rPr>
      </w:pPr>
      <w:r w:rsidRPr="009A364A">
        <w:rPr>
          <w:sz w:val="24"/>
          <w:szCs w:val="24"/>
        </w:rPr>
        <w:t xml:space="preserve">El Fiduciario, el Comité, la SENER, los participantes y el </w:t>
      </w:r>
      <w:proofErr w:type="gramStart"/>
      <w:r w:rsidRPr="009A364A">
        <w:rPr>
          <w:sz w:val="24"/>
          <w:szCs w:val="24"/>
        </w:rPr>
        <w:t>Secretario</w:t>
      </w:r>
      <w:proofErr w:type="gramEnd"/>
      <w:r w:rsidRPr="009A364A">
        <w:rPr>
          <w:sz w:val="24"/>
          <w:szCs w:val="24"/>
        </w:rPr>
        <w:t xml:space="preserve"> se sujetarán a los mecanismos de control, auditoría, evaluación y rendición de cuentas que establezcan las disposiciones legales, a fin de asegurar el cumplimiento de los Principios. </w:t>
      </w:r>
    </w:p>
    <w:p w14:paraId="10170263" w14:textId="77777777" w:rsidR="00312A46" w:rsidRPr="009A364A" w:rsidRDefault="00312A46" w:rsidP="00312A46">
      <w:pPr>
        <w:suppressAutoHyphens/>
        <w:spacing w:after="0" w:line="240" w:lineRule="auto"/>
        <w:rPr>
          <w:rFonts w:cs="Arial"/>
          <w:spacing w:val="-3"/>
          <w:szCs w:val="24"/>
          <w:lang w:val="es-ES"/>
        </w:rPr>
      </w:pPr>
    </w:p>
    <w:p w14:paraId="5DC33A13" w14:textId="77777777" w:rsidR="00312A46" w:rsidRPr="009A364A" w:rsidRDefault="00312A46" w:rsidP="00312A46">
      <w:pPr>
        <w:suppressAutoHyphens/>
        <w:spacing w:after="0" w:line="240" w:lineRule="auto"/>
        <w:rPr>
          <w:rFonts w:cs="Arial"/>
          <w:b/>
          <w:bCs/>
          <w:spacing w:val="-3"/>
          <w:szCs w:val="24"/>
        </w:rPr>
      </w:pPr>
      <w:r w:rsidRPr="009A364A">
        <w:rPr>
          <w:rFonts w:cs="Arial"/>
          <w:b/>
          <w:bCs/>
          <w:spacing w:val="-3"/>
          <w:szCs w:val="24"/>
        </w:rPr>
        <w:t>IX. DE LOS ASUNTOS NO PREVISTOS.</w:t>
      </w:r>
    </w:p>
    <w:p w14:paraId="2597C7E4" w14:textId="77777777" w:rsidR="00312A46" w:rsidRPr="009A364A" w:rsidRDefault="00312A46" w:rsidP="00312A46">
      <w:pPr>
        <w:suppressAutoHyphens/>
        <w:spacing w:after="0" w:line="240" w:lineRule="auto"/>
        <w:rPr>
          <w:rFonts w:cs="Arial"/>
          <w:spacing w:val="-3"/>
          <w:szCs w:val="24"/>
        </w:rPr>
      </w:pPr>
    </w:p>
    <w:p w14:paraId="4ADC3943" w14:textId="77777777" w:rsidR="00312A46" w:rsidRPr="009A364A" w:rsidRDefault="00312A46" w:rsidP="00312A46">
      <w:pPr>
        <w:pStyle w:val="ListParagraph1"/>
        <w:suppressAutoHyphens/>
        <w:rPr>
          <w:rFonts w:ascii="Arial" w:hAnsi="Arial" w:cs="Arial"/>
          <w:spacing w:val="-3"/>
        </w:rPr>
      </w:pPr>
      <w:r w:rsidRPr="009A364A">
        <w:rPr>
          <w:rFonts w:ascii="Arial" w:hAnsi="Arial" w:cs="Arial"/>
          <w:spacing w:val="-3"/>
        </w:rPr>
        <w:t>Los asuntos no previstos en las presentes Reglas serán analizados y resueltos por el Comité.</w:t>
      </w:r>
    </w:p>
    <w:p w14:paraId="7D8DAB75" w14:textId="77777777" w:rsidR="00312A46" w:rsidRPr="009A364A" w:rsidRDefault="00312A46" w:rsidP="00312A46">
      <w:pPr>
        <w:suppressAutoHyphens/>
        <w:spacing w:after="0" w:line="240" w:lineRule="auto"/>
        <w:rPr>
          <w:rFonts w:cs="Arial"/>
          <w:spacing w:val="-3"/>
          <w:szCs w:val="24"/>
          <w:lang w:val="es-ES"/>
        </w:rPr>
      </w:pPr>
    </w:p>
    <w:p w14:paraId="3EF7ABD4" w14:textId="77777777" w:rsidR="00312A46" w:rsidRPr="009A364A" w:rsidRDefault="00312A46" w:rsidP="00312A46">
      <w:pPr>
        <w:suppressAutoHyphens/>
        <w:spacing w:after="0" w:line="240" w:lineRule="auto"/>
        <w:rPr>
          <w:rFonts w:cs="Arial"/>
          <w:b/>
          <w:bCs/>
          <w:spacing w:val="-3"/>
          <w:szCs w:val="24"/>
        </w:rPr>
      </w:pPr>
      <w:r w:rsidRPr="009A364A">
        <w:rPr>
          <w:rFonts w:cs="Arial"/>
          <w:b/>
          <w:bCs/>
          <w:spacing w:val="-3"/>
          <w:szCs w:val="24"/>
        </w:rPr>
        <w:t>X. DE LA VIGENCIA DE LAS REGLAS.</w:t>
      </w:r>
    </w:p>
    <w:p w14:paraId="3E87B577" w14:textId="77777777" w:rsidR="00312A46" w:rsidRPr="009A364A" w:rsidRDefault="00312A46" w:rsidP="00312A46">
      <w:pPr>
        <w:spacing w:after="0" w:line="240" w:lineRule="auto"/>
        <w:rPr>
          <w:rFonts w:cs="Arial"/>
          <w:bCs/>
          <w:szCs w:val="24"/>
        </w:rPr>
      </w:pPr>
    </w:p>
    <w:p w14:paraId="77495AB6" w14:textId="77777777" w:rsidR="00312A46" w:rsidRPr="009A364A" w:rsidRDefault="00312A46" w:rsidP="00312A46">
      <w:pPr>
        <w:suppressAutoHyphens/>
        <w:spacing w:after="0" w:line="240" w:lineRule="auto"/>
        <w:rPr>
          <w:rFonts w:cs="Arial"/>
          <w:spacing w:val="-3"/>
          <w:szCs w:val="24"/>
        </w:rPr>
      </w:pPr>
      <w:r w:rsidRPr="009A364A">
        <w:rPr>
          <w:rFonts w:cs="Arial"/>
          <w:spacing w:val="-3"/>
          <w:szCs w:val="24"/>
        </w:rPr>
        <w:t xml:space="preserve">La vigencia de las presentes Reglas será de 50 años y serán aprobadas por el Comité y entrarán en vigor el día de su aprobación por parte del Comité. </w:t>
      </w:r>
    </w:p>
    <w:p w14:paraId="5429F911" w14:textId="77777777" w:rsidR="00312A46" w:rsidRPr="009A364A" w:rsidRDefault="00312A46" w:rsidP="00312A46">
      <w:pPr>
        <w:suppressAutoHyphens/>
        <w:spacing w:after="0" w:line="240" w:lineRule="auto"/>
        <w:rPr>
          <w:rFonts w:cs="Arial"/>
          <w:spacing w:val="-3"/>
          <w:szCs w:val="24"/>
        </w:rPr>
      </w:pPr>
    </w:p>
    <w:p w14:paraId="6944F23E" w14:textId="77777777" w:rsidR="00312A46" w:rsidRPr="009A364A" w:rsidRDefault="00312A46" w:rsidP="00312A46">
      <w:pPr>
        <w:suppressAutoHyphens/>
        <w:spacing w:after="0" w:line="240" w:lineRule="auto"/>
        <w:rPr>
          <w:rFonts w:cs="Arial"/>
          <w:spacing w:val="-3"/>
          <w:szCs w:val="24"/>
        </w:rPr>
      </w:pPr>
      <w:r w:rsidRPr="009A364A">
        <w:rPr>
          <w:rFonts w:cs="Arial"/>
          <w:spacing w:val="-3"/>
          <w:szCs w:val="24"/>
        </w:rPr>
        <w:t>El Comité será la instancia facultada para resolver cualquier duda o cuestión que surja sobre la interpretación y cumplimiento de estas Reglas.</w:t>
      </w:r>
    </w:p>
    <w:p w14:paraId="150E1209" w14:textId="77777777" w:rsidR="00312A46" w:rsidRPr="009A364A" w:rsidRDefault="00312A46" w:rsidP="00312A46">
      <w:pPr>
        <w:suppressAutoHyphens/>
        <w:spacing w:after="0" w:line="240" w:lineRule="auto"/>
        <w:rPr>
          <w:rFonts w:cs="Arial"/>
          <w:spacing w:val="-3"/>
          <w:szCs w:val="24"/>
        </w:rPr>
      </w:pPr>
    </w:p>
    <w:p w14:paraId="57D6B11E" w14:textId="77777777" w:rsidR="00312A46" w:rsidRPr="009A364A" w:rsidRDefault="00312A46" w:rsidP="00312A46">
      <w:pPr>
        <w:suppressAutoHyphens/>
        <w:spacing w:after="0" w:line="240" w:lineRule="auto"/>
        <w:rPr>
          <w:rFonts w:cs="Arial"/>
          <w:b/>
          <w:spacing w:val="-3"/>
          <w:szCs w:val="24"/>
        </w:rPr>
      </w:pPr>
      <w:r w:rsidRPr="009A364A">
        <w:rPr>
          <w:rFonts w:cs="Arial"/>
          <w:b/>
          <w:spacing w:val="-3"/>
          <w:szCs w:val="24"/>
        </w:rPr>
        <w:t>TRANSITORIO</w:t>
      </w:r>
    </w:p>
    <w:p w14:paraId="6255C189" w14:textId="77777777" w:rsidR="00312A46" w:rsidRPr="009A364A" w:rsidRDefault="00312A46" w:rsidP="00312A46">
      <w:pPr>
        <w:suppressAutoHyphens/>
        <w:spacing w:after="0" w:line="240" w:lineRule="auto"/>
        <w:rPr>
          <w:rFonts w:cs="Arial"/>
          <w:spacing w:val="-3"/>
          <w:szCs w:val="24"/>
        </w:rPr>
      </w:pPr>
    </w:p>
    <w:p w14:paraId="0EEE855B" w14:textId="77777777" w:rsidR="00312A46" w:rsidRPr="009A364A" w:rsidRDefault="00312A46" w:rsidP="00312A46">
      <w:pPr>
        <w:suppressAutoHyphens/>
        <w:spacing w:after="0" w:line="240" w:lineRule="auto"/>
        <w:rPr>
          <w:rFonts w:cs="Arial"/>
          <w:spacing w:val="-3"/>
          <w:szCs w:val="24"/>
        </w:rPr>
      </w:pPr>
      <w:r w:rsidRPr="009A364A">
        <w:rPr>
          <w:rFonts w:cs="Arial"/>
          <w:b/>
          <w:spacing w:val="-3"/>
          <w:szCs w:val="24"/>
        </w:rPr>
        <w:t>Único.</w:t>
      </w:r>
      <w:r w:rsidRPr="009A364A">
        <w:rPr>
          <w:rFonts w:cs="Arial"/>
          <w:spacing w:val="-3"/>
          <w:szCs w:val="24"/>
        </w:rPr>
        <w:t xml:space="preserve"> En tanto se establece la Estrategia Nacional para la Transición Energética y el Aprovechamiento Sustentable de la Energía a que se refiere el artículo 22 de la Ley para el Aprovechamiento de Energías Renovables y el Financiamiento de la Transición Energética, para la administración, asignación y distribución de los recursos del fideicomiso público de administración y pago denominado “Fondo para la Transición Energética y el Aprovechamiento Sustentable de la Energía”, se observará el ejercicio eficiente de los recursos del sector público, evitando su dispersión, asegurando la congruencia y consistencia de las acciones destinadas a promover el aprovechamiento de las </w:t>
      </w:r>
      <w:r w:rsidRPr="009A364A">
        <w:rPr>
          <w:rFonts w:cs="Arial"/>
          <w:b/>
          <w:spacing w:val="-3"/>
          <w:szCs w:val="24"/>
        </w:rPr>
        <w:t>tecnologías limpias</w:t>
      </w:r>
      <w:r w:rsidRPr="009A364A">
        <w:rPr>
          <w:rFonts w:cs="Arial"/>
          <w:spacing w:val="-3"/>
          <w:szCs w:val="24"/>
        </w:rPr>
        <w:t xml:space="preserve"> y </w:t>
      </w:r>
      <w:r w:rsidRPr="009A364A">
        <w:rPr>
          <w:rFonts w:cs="Arial"/>
          <w:b/>
          <w:spacing w:val="-3"/>
          <w:szCs w:val="24"/>
        </w:rPr>
        <w:t>energías renovables</w:t>
      </w:r>
      <w:r w:rsidRPr="009A364A">
        <w:rPr>
          <w:rFonts w:cs="Arial"/>
          <w:spacing w:val="-3"/>
          <w:szCs w:val="24"/>
        </w:rPr>
        <w:t>, así como el ahorro y el uso óptimo de toda clase de energía en todos los procesos y actividades, desde su explotación hasta su consumo.</w:t>
      </w:r>
    </w:p>
    <w:p w14:paraId="6F7EACB4" w14:textId="77777777" w:rsidR="00312A46" w:rsidRPr="009A364A" w:rsidRDefault="00312A46" w:rsidP="00312A46">
      <w:pPr>
        <w:suppressAutoHyphens/>
        <w:spacing w:after="0" w:line="240" w:lineRule="auto"/>
        <w:rPr>
          <w:rFonts w:cs="Arial"/>
          <w:spacing w:val="-3"/>
          <w:szCs w:val="24"/>
        </w:rPr>
      </w:pPr>
    </w:p>
    <w:p w14:paraId="69B45B84" w14:textId="77777777" w:rsidR="00312A46" w:rsidRPr="009A364A" w:rsidRDefault="00312A46" w:rsidP="00312A46">
      <w:pPr>
        <w:suppressAutoHyphens/>
        <w:spacing w:after="0" w:line="240" w:lineRule="auto"/>
        <w:rPr>
          <w:rFonts w:cs="Arial"/>
          <w:spacing w:val="-3"/>
          <w:szCs w:val="24"/>
        </w:rPr>
      </w:pPr>
      <w:r w:rsidRPr="009A364A">
        <w:rPr>
          <w:rFonts w:cs="Arial"/>
          <w:spacing w:val="-3"/>
          <w:szCs w:val="24"/>
        </w:rPr>
        <w:lastRenderedPageBreak/>
        <w:t>Las presentes Reglas se emiten en la Ciudad de México, Distrito Federal, a los 4 días del mes de marzo de 2009, mediante acuerdo No. 03 tomado por el Comité en su primera sesión ordinaria de fecha 4 de marzo de 2009.</w:t>
      </w:r>
    </w:p>
    <w:p w14:paraId="4727C6F9" w14:textId="77777777" w:rsidR="00312A46" w:rsidRPr="009A364A" w:rsidRDefault="00312A46" w:rsidP="00312A46">
      <w:pPr>
        <w:spacing w:after="0" w:line="240" w:lineRule="auto"/>
        <w:rPr>
          <w:rFonts w:cs="Arial"/>
          <w:szCs w:val="24"/>
          <w:lang w:val="es-ES"/>
        </w:rPr>
      </w:pPr>
    </w:p>
    <w:p w14:paraId="5C090723" w14:textId="77777777" w:rsidR="00312A46" w:rsidRPr="009A364A" w:rsidRDefault="00312A46" w:rsidP="00312A46">
      <w:pPr>
        <w:suppressAutoHyphens/>
        <w:spacing w:after="0" w:line="240" w:lineRule="auto"/>
        <w:rPr>
          <w:rFonts w:cs="Arial"/>
          <w:b/>
          <w:spacing w:val="-3"/>
          <w:szCs w:val="24"/>
        </w:rPr>
      </w:pPr>
      <w:r w:rsidRPr="009A364A">
        <w:rPr>
          <w:rFonts w:cs="Arial"/>
          <w:b/>
          <w:spacing w:val="-3"/>
          <w:szCs w:val="24"/>
        </w:rPr>
        <w:t>Acuerdo 81/2013 que aprueba la modificación de las Reglas de Operación en la XVI Sesión Extraordinaria del Comité Técnico el día 4 de julio de 2013</w:t>
      </w:r>
    </w:p>
    <w:p w14:paraId="6163AAE5" w14:textId="77777777" w:rsidR="00312A46" w:rsidRPr="009A364A" w:rsidRDefault="00312A46" w:rsidP="00312A46">
      <w:pPr>
        <w:suppressAutoHyphens/>
        <w:spacing w:after="0" w:line="240" w:lineRule="auto"/>
        <w:rPr>
          <w:rFonts w:cs="Arial"/>
          <w:spacing w:val="-3"/>
          <w:szCs w:val="24"/>
        </w:rPr>
      </w:pPr>
    </w:p>
    <w:p w14:paraId="47A00395" w14:textId="77777777" w:rsidR="00312A46" w:rsidRPr="009A364A" w:rsidRDefault="00312A46" w:rsidP="00312A46">
      <w:pPr>
        <w:suppressAutoHyphens/>
        <w:spacing w:after="0" w:line="240" w:lineRule="auto"/>
        <w:rPr>
          <w:rFonts w:cs="Arial"/>
          <w:spacing w:val="-3"/>
          <w:szCs w:val="24"/>
        </w:rPr>
      </w:pPr>
      <w:r w:rsidRPr="009A364A">
        <w:rPr>
          <w:rFonts w:cs="Arial"/>
          <w:spacing w:val="-3"/>
          <w:szCs w:val="24"/>
        </w:rPr>
        <w:t>El Comité Técnico del Fideicomiso 2145 “Fondo para la Transición Energética y el Aprovechamiento Sustentable de la Energía”, con fundamento en el artículo 27,  párrafo segundo de la Ley para el Aprovechamiento de las Energías Renovables y el Financiamiento de la Transición Energética y el inciso a) de la cláusula Octava del Contrato del Fideicomiso Público de Administración y Pago denominado “Fondo para la Transición Energética y el Aprovechamiento Sustentable de la Energía”, aprueba la modificación de las Reglas de Operación según han sido presentadas en esta sesión.</w:t>
      </w:r>
    </w:p>
    <w:p w14:paraId="60B656A6" w14:textId="77777777" w:rsidR="00312A46" w:rsidRPr="009A364A" w:rsidRDefault="00312A46" w:rsidP="00312A46">
      <w:pPr>
        <w:suppressAutoHyphens/>
        <w:spacing w:after="0" w:line="240" w:lineRule="auto"/>
        <w:rPr>
          <w:rFonts w:cs="Arial"/>
          <w:spacing w:val="-3"/>
          <w:szCs w:val="24"/>
        </w:rPr>
      </w:pPr>
    </w:p>
    <w:p w14:paraId="4E27113F" w14:textId="77777777" w:rsidR="00312A46" w:rsidRPr="009A364A" w:rsidRDefault="00312A46" w:rsidP="00312A46">
      <w:pPr>
        <w:suppressAutoHyphens/>
        <w:spacing w:after="0" w:line="240" w:lineRule="auto"/>
        <w:rPr>
          <w:rFonts w:cs="Arial"/>
          <w:spacing w:val="-3"/>
          <w:szCs w:val="24"/>
        </w:rPr>
      </w:pPr>
      <w:r w:rsidRPr="009A364A">
        <w:rPr>
          <w:rFonts w:cs="Arial"/>
          <w:spacing w:val="-3"/>
          <w:szCs w:val="24"/>
        </w:rPr>
        <w:t>Dicha modificación estará vigente a partir de la firma de este Acuerdo y será aplicable tanto para los proyectos que se encuentran actualmente en ejecución como para cualquiera que sea presentado en lo subsecuente.</w:t>
      </w:r>
    </w:p>
    <w:p w14:paraId="4BCD69CA" w14:textId="77777777" w:rsidR="00312A46" w:rsidRPr="009A364A" w:rsidRDefault="00312A46" w:rsidP="00312A46">
      <w:pPr>
        <w:suppressAutoHyphens/>
        <w:spacing w:after="0" w:line="240" w:lineRule="auto"/>
        <w:rPr>
          <w:rFonts w:cs="Arial"/>
          <w:spacing w:val="-3"/>
          <w:szCs w:val="24"/>
        </w:rPr>
      </w:pPr>
    </w:p>
    <w:p w14:paraId="2260444D" w14:textId="77777777" w:rsidR="00312A46" w:rsidRPr="009A364A" w:rsidRDefault="00312A46" w:rsidP="00312A46">
      <w:pPr>
        <w:suppressAutoHyphens/>
        <w:spacing w:after="0" w:line="240" w:lineRule="auto"/>
        <w:rPr>
          <w:rFonts w:cs="Arial"/>
          <w:spacing w:val="-3"/>
          <w:szCs w:val="24"/>
        </w:rPr>
      </w:pPr>
      <w:r w:rsidRPr="009A364A">
        <w:rPr>
          <w:rFonts w:cs="Arial"/>
          <w:spacing w:val="-3"/>
          <w:szCs w:val="24"/>
        </w:rPr>
        <w:t>Por lo anterior, el Comité Técnico del Fideicomiso No. 2145 instruye al Secretario Técnico a proceder a la incorporación de los cambios aprobados mediante el presente acuerdo y a recabar las rúbricas de los miembros en las Reglas de Operación vigentes a través del presente acuerdo.</w:t>
      </w:r>
    </w:p>
    <w:p w14:paraId="6228F03F" w14:textId="77777777" w:rsidR="00312A46" w:rsidRPr="009A364A" w:rsidRDefault="00312A46" w:rsidP="00312A46">
      <w:pPr>
        <w:suppressAutoHyphens/>
        <w:spacing w:after="0" w:line="240" w:lineRule="auto"/>
        <w:rPr>
          <w:rFonts w:cs="Arial"/>
          <w:spacing w:val="-3"/>
          <w:szCs w:val="24"/>
        </w:rPr>
      </w:pPr>
    </w:p>
    <w:p w14:paraId="57959C84" w14:textId="77777777" w:rsidR="00312A46" w:rsidRPr="009A364A" w:rsidRDefault="00312A46" w:rsidP="00312A46">
      <w:pPr>
        <w:suppressAutoHyphens/>
        <w:spacing w:after="0" w:line="240" w:lineRule="auto"/>
        <w:rPr>
          <w:rFonts w:cs="Arial"/>
          <w:spacing w:val="-3"/>
          <w:szCs w:val="24"/>
        </w:rPr>
      </w:pPr>
    </w:p>
    <w:p w14:paraId="21A268EB" w14:textId="77777777" w:rsidR="00312A46" w:rsidRPr="009A364A" w:rsidRDefault="00312A46" w:rsidP="00312A46">
      <w:pPr>
        <w:suppressAutoHyphens/>
        <w:spacing w:after="0" w:line="240" w:lineRule="auto"/>
        <w:jc w:val="center"/>
        <w:rPr>
          <w:rFonts w:cs="Arial"/>
          <w:b/>
          <w:spacing w:val="-3"/>
          <w:szCs w:val="24"/>
        </w:rPr>
      </w:pPr>
      <w:r w:rsidRPr="009A364A">
        <w:rPr>
          <w:rFonts w:cs="Arial"/>
          <w:b/>
          <w:spacing w:val="-3"/>
          <w:szCs w:val="24"/>
        </w:rPr>
        <w:t>TRANSITORIOS</w:t>
      </w:r>
    </w:p>
    <w:p w14:paraId="6E9FC799" w14:textId="77777777" w:rsidR="00312A46" w:rsidRPr="009A364A" w:rsidRDefault="00312A46" w:rsidP="00312A46">
      <w:pPr>
        <w:suppressAutoHyphens/>
        <w:spacing w:after="0" w:line="240" w:lineRule="auto"/>
        <w:jc w:val="center"/>
        <w:rPr>
          <w:rFonts w:cs="Arial"/>
          <w:b/>
          <w:spacing w:val="-3"/>
          <w:szCs w:val="24"/>
        </w:rPr>
      </w:pPr>
    </w:p>
    <w:p w14:paraId="02B93CAF" w14:textId="77777777" w:rsidR="00312A46" w:rsidRPr="009A364A" w:rsidRDefault="00312A46" w:rsidP="00312A46">
      <w:pPr>
        <w:suppressAutoHyphens/>
        <w:spacing w:after="0" w:line="240" w:lineRule="auto"/>
        <w:rPr>
          <w:rFonts w:cs="Arial"/>
          <w:spacing w:val="-3"/>
          <w:szCs w:val="24"/>
        </w:rPr>
      </w:pPr>
      <w:proofErr w:type="gramStart"/>
      <w:r w:rsidRPr="009A364A">
        <w:rPr>
          <w:rFonts w:cs="Arial"/>
          <w:b/>
          <w:spacing w:val="-3"/>
          <w:szCs w:val="24"/>
        </w:rPr>
        <w:t>PRIMERO.-</w:t>
      </w:r>
      <w:proofErr w:type="gramEnd"/>
      <w:r w:rsidRPr="009A364A">
        <w:rPr>
          <w:rFonts w:cs="Arial"/>
          <w:spacing w:val="-3"/>
          <w:szCs w:val="24"/>
        </w:rPr>
        <w:t xml:space="preserve"> Las Reglas de Operación entrarán en vigor el mismo día de su aprobación por el COMITÉ TÉCNICO.</w:t>
      </w:r>
    </w:p>
    <w:p w14:paraId="1759C20B" w14:textId="77777777" w:rsidR="00312A46" w:rsidRPr="009A364A" w:rsidRDefault="00312A46" w:rsidP="00312A46">
      <w:pPr>
        <w:suppressAutoHyphens/>
        <w:spacing w:after="0" w:line="240" w:lineRule="auto"/>
        <w:rPr>
          <w:rFonts w:cs="Arial"/>
          <w:spacing w:val="-3"/>
          <w:szCs w:val="24"/>
        </w:rPr>
      </w:pPr>
    </w:p>
    <w:p w14:paraId="6975E9E0" w14:textId="77777777" w:rsidR="00312A46" w:rsidRPr="009A364A" w:rsidRDefault="00312A46" w:rsidP="00312A46">
      <w:pPr>
        <w:suppressAutoHyphens/>
        <w:spacing w:after="0" w:line="240" w:lineRule="auto"/>
        <w:rPr>
          <w:rFonts w:cs="Arial"/>
          <w:spacing w:val="-3"/>
          <w:szCs w:val="24"/>
        </w:rPr>
      </w:pPr>
      <w:r w:rsidRPr="009A364A">
        <w:rPr>
          <w:rFonts w:cs="Arial"/>
          <w:spacing w:val="-3"/>
          <w:szCs w:val="24"/>
        </w:rPr>
        <w:t>En la ciudad de México, Distrito Federal, siendo las 12:00 horas del día 11 de diciembre del año dos mil trece, con fundamento en el artículo 27, párrafo segundo de la Ley para el Aprovechamiento de la Energías Renovables y el Financiamiento de la Transición Energética y, el inciso h) de la cláusula Séptima así como del inciso a) de la cláusula Octava del Contrato del Fideicomiso Público de Administración y Pago denominado “Fondo para la Transición Energética y el Aprovechamiento Sustentable de la Energía” (FOTEASE), en mi carácter de Secretario Técnico del  FOTEASE, HAGO CONSTAR Y CERTIFICO que el documento consiste de 23 fojas útiles, impresas por anverso, y debidamente cotejadas y firmadas, denominadas “Reglas de operación del Fideicomiso Público de Administración y Pago denominado “Fondo para la Transición Energética y el Aprovechamiento Sustentable de la Energía”, corresponde con el texto aprobado por los miembros del Comité Técnico en su XVI Sesión Extraordinaria, celebrada el 4 de julio del año dos mil trece, situación que se certifica para los efectos legales c</w:t>
      </w:r>
      <w:r w:rsidRPr="006E2C89">
        <w:rPr>
          <w:rFonts w:cs="Arial"/>
          <w:spacing w:val="-3"/>
          <w:szCs w:val="24"/>
        </w:rPr>
        <w:t>onducentes.- El Secretario Técnico del Fondo y el Director General de Sustentabilidad, Efraín Villanueva Arcos.- Rúbrica.</w:t>
      </w:r>
    </w:p>
    <w:p w14:paraId="6B9A2AF6" w14:textId="77777777" w:rsidR="00312A46" w:rsidRPr="009A364A" w:rsidRDefault="00312A46" w:rsidP="00312A46">
      <w:pPr>
        <w:suppressAutoHyphens/>
        <w:spacing w:after="0" w:line="240" w:lineRule="auto"/>
        <w:rPr>
          <w:rFonts w:cs="Arial"/>
          <w:spacing w:val="-3"/>
          <w:szCs w:val="24"/>
        </w:rPr>
      </w:pPr>
    </w:p>
    <w:p w14:paraId="146F117C" w14:textId="77777777" w:rsidR="00312A46" w:rsidRPr="009A364A" w:rsidRDefault="00312A46" w:rsidP="00312A46">
      <w:pPr>
        <w:suppressAutoHyphens/>
        <w:spacing w:after="0" w:line="240" w:lineRule="auto"/>
        <w:jc w:val="center"/>
        <w:rPr>
          <w:rFonts w:cs="Arial"/>
          <w:spacing w:val="-3"/>
          <w:szCs w:val="24"/>
        </w:rPr>
      </w:pPr>
      <w:r w:rsidRPr="009A364A">
        <w:rPr>
          <w:rFonts w:cs="Arial"/>
          <w:spacing w:val="-3"/>
          <w:szCs w:val="24"/>
        </w:rPr>
        <w:lastRenderedPageBreak/>
        <w:t>El Secretario Técnico del Fondo y el Director General de Sustentabilidad</w:t>
      </w:r>
    </w:p>
    <w:p w14:paraId="03FE8E1A" w14:textId="77777777" w:rsidR="00312A46" w:rsidRPr="009A364A" w:rsidRDefault="00312A46" w:rsidP="00312A46">
      <w:pPr>
        <w:suppressAutoHyphens/>
        <w:spacing w:after="0" w:line="240" w:lineRule="auto"/>
        <w:jc w:val="center"/>
        <w:rPr>
          <w:rFonts w:cs="Arial"/>
          <w:spacing w:val="-3"/>
          <w:szCs w:val="24"/>
        </w:rPr>
      </w:pPr>
    </w:p>
    <w:p w14:paraId="579E3CEE" w14:textId="77777777" w:rsidR="00312A46" w:rsidRPr="009A364A" w:rsidRDefault="00312A46" w:rsidP="00312A46">
      <w:pPr>
        <w:suppressAutoHyphens/>
        <w:spacing w:after="0" w:line="240" w:lineRule="auto"/>
        <w:jc w:val="center"/>
        <w:rPr>
          <w:rFonts w:cs="Arial"/>
          <w:spacing w:val="-3"/>
          <w:szCs w:val="24"/>
        </w:rPr>
      </w:pPr>
    </w:p>
    <w:p w14:paraId="6C946D38" w14:textId="77777777" w:rsidR="00312A46" w:rsidRDefault="00312A46" w:rsidP="00312A46">
      <w:pPr>
        <w:jc w:val="center"/>
        <w:rPr>
          <w:rFonts w:eastAsiaTheme="majorEastAsia" w:cs="Arial"/>
          <w:b/>
          <w:bCs/>
          <w:sz w:val="28"/>
          <w:szCs w:val="24"/>
        </w:rPr>
      </w:pPr>
      <w:r w:rsidRPr="009A364A">
        <w:rPr>
          <w:rFonts w:cs="Arial"/>
          <w:spacing w:val="-3"/>
          <w:szCs w:val="24"/>
        </w:rPr>
        <w:t>Efraín Villanueva Arcos</w:t>
      </w:r>
    </w:p>
    <w:p w14:paraId="152EF9BA" w14:textId="77777777" w:rsidR="00A85DA0" w:rsidRPr="006D5B04" w:rsidRDefault="00A85DA0" w:rsidP="006D5B04">
      <w:pPr>
        <w:jc w:val="center"/>
        <w:rPr>
          <w:rFonts w:eastAsiaTheme="majorEastAsia" w:cs="Arial"/>
          <w:b/>
          <w:bCs/>
          <w:sz w:val="28"/>
          <w:szCs w:val="24"/>
        </w:rPr>
      </w:pPr>
    </w:p>
    <w:sectPr w:rsidR="00A85DA0" w:rsidRPr="006D5B04" w:rsidSect="00EB4B61">
      <w:footerReference w:type="default" r:id="rId33"/>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79B7B" w14:textId="77777777" w:rsidR="00B768E2" w:rsidRDefault="00B768E2" w:rsidP="00384677">
      <w:pPr>
        <w:spacing w:after="0" w:line="240" w:lineRule="auto"/>
      </w:pPr>
      <w:r>
        <w:separator/>
      </w:r>
    </w:p>
  </w:endnote>
  <w:endnote w:type="continuationSeparator" w:id="0">
    <w:p w14:paraId="18F673A5" w14:textId="77777777" w:rsidR="00B768E2" w:rsidRDefault="00B768E2" w:rsidP="00384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ヒラギノ角ゴ Pro W3">
    <w:altName w:val="MS Mincho"/>
    <w:charset w:val="4E"/>
    <w:family w:val="auto"/>
    <w:pitch w:val="variable"/>
    <w:sig w:usb0="00000000"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8CB43" w14:textId="76A05BED" w:rsidR="00B768E2" w:rsidRPr="009B0B9E" w:rsidRDefault="00B768E2" w:rsidP="00B768E2">
    <w:pPr>
      <w:pStyle w:val="Footer"/>
      <w:pBdr>
        <w:top w:val="thinThickSmallGap" w:sz="24" w:space="1" w:color="622423" w:themeColor="accent2" w:themeShade="7F"/>
      </w:pBdr>
      <w:jc w:val="right"/>
      <w:rPr>
        <w:rFonts w:cs="Arial"/>
        <w:sz w:val="16"/>
        <w:szCs w:val="20"/>
      </w:rPr>
    </w:pPr>
    <w:r>
      <w:rPr>
        <w:rFonts w:cs="Arial"/>
        <w:b/>
        <w:smallCaps/>
        <w:color w:val="222222"/>
        <w:sz w:val="16"/>
        <w:szCs w:val="20"/>
        <w:shd w:val="clear" w:color="auto" w:fill="FFFFFF"/>
      </w:rPr>
      <w:t>Manual de Operación del Programa de Eficiencia Energética en Edificios de Oficinas de la APF</w:t>
    </w:r>
    <w:r>
      <w:rPr>
        <w:rFonts w:cs="Arial"/>
        <w:b/>
        <w:color w:val="222222"/>
        <w:sz w:val="16"/>
        <w:szCs w:val="20"/>
        <w:shd w:val="clear" w:color="auto" w:fill="FFFFFF"/>
      </w:rPr>
      <w:tab/>
    </w:r>
    <w:r>
      <w:rPr>
        <w:rFonts w:cs="Arial"/>
        <w:b/>
        <w:color w:val="222222"/>
        <w:sz w:val="16"/>
        <w:szCs w:val="20"/>
        <w:shd w:val="clear" w:color="auto" w:fill="FFFFFF"/>
      </w:rPr>
      <w:tab/>
    </w:r>
    <w:r w:rsidRPr="009B0B9E">
      <w:rPr>
        <w:rFonts w:cs="Arial"/>
        <w:sz w:val="16"/>
        <w:szCs w:val="20"/>
      </w:rPr>
      <w:fldChar w:fldCharType="begin"/>
    </w:r>
    <w:r w:rsidRPr="009B0B9E">
      <w:rPr>
        <w:rFonts w:cs="Arial"/>
        <w:sz w:val="16"/>
        <w:szCs w:val="20"/>
      </w:rPr>
      <w:instrText xml:space="preserve"> PAGE   \* MERGEFORMAT </w:instrText>
    </w:r>
    <w:r w:rsidRPr="009B0B9E">
      <w:rPr>
        <w:rFonts w:cs="Arial"/>
        <w:sz w:val="16"/>
        <w:szCs w:val="20"/>
      </w:rPr>
      <w:fldChar w:fldCharType="separate"/>
    </w:r>
    <w:r>
      <w:rPr>
        <w:rFonts w:cs="Arial"/>
        <w:noProof/>
        <w:sz w:val="16"/>
        <w:szCs w:val="20"/>
      </w:rPr>
      <w:t>2</w:t>
    </w:r>
    <w:r w:rsidRPr="009B0B9E">
      <w:rPr>
        <w:rFonts w:cs="Arial"/>
        <w:sz w:val="16"/>
        <w:szCs w:val="20"/>
      </w:rPr>
      <w:fldChar w:fldCharType="end"/>
    </w:r>
  </w:p>
  <w:p w14:paraId="759AADBE" w14:textId="77777777" w:rsidR="00B768E2" w:rsidRDefault="00B768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54CF77" w14:textId="77777777" w:rsidR="00B768E2" w:rsidRDefault="00B768E2" w:rsidP="00384677">
      <w:pPr>
        <w:spacing w:after="0" w:line="240" w:lineRule="auto"/>
      </w:pPr>
      <w:r>
        <w:separator/>
      </w:r>
    </w:p>
  </w:footnote>
  <w:footnote w:type="continuationSeparator" w:id="0">
    <w:p w14:paraId="380604CF" w14:textId="77777777" w:rsidR="00B768E2" w:rsidRDefault="00B768E2" w:rsidP="003846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83C0D"/>
    <w:multiLevelType w:val="hybridMultilevel"/>
    <w:tmpl w:val="EA3A4240"/>
    <w:lvl w:ilvl="0" w:tplc="080A001B">
      <w:start w:val="1"/>
      <w:numFmt w:val="lowerRoman"/>
      <w:lvlText w:val="%1."/>
      <w:lvlJc w:val="right"/>
      <w:pPr>
        <w:ind w:left="1440" w:hanging="360"/>
      </w:pPr>
    </w:lvl>
    <w:lvl w:ilvl="1" w:tplc="080A0019">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A3674BA"/>
    <w:multiLevelType w:val="hybridMultilevel"/>
    <w:tmpl w:val="7298CC16"/>
    <w:lvl w:ilvl="0" w:tplc="080A0017">
      <w:start w:val="1"/>
      <w:numFmt w:val="lowerLetter"/>
      <w:lvlText w:val="%1)"/>
      <w:lvlJc w:val="left"/>
      <w:pPr>
        <w:ind w:left="720" w:hanging="360"/>
      </w:pPr>
      <w:rPr>
        <w:rFonts w:cs="Times New Roman" w:hint="default"/>
      </w:rPr>
    </w:lvl>
    <w:lvl w:ilvl="1" w:tplc="080A0019">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 w15:restartNumberingAfterBreak="0">
    <w:nsid w:val="0DAB7FC9"/>
    <w:multiLevelType w:val="multilevel"/>
    <w:tmpl w:val="4A341450"/>
    <w:lvl w:ilvl="0">
      <w:start w:val="1"/>
      <w:numFmt w:val="upperRoman"/>
      <w:lvlRestart w:val="0"/>
      <w:pStyle w:val="Chapter"/>
      <w:lvlText w:val="%1."/>
      <w:lvlJc w:val="center"/>
      <w:pPr>
        <w:tabs>
          <w:tab w:val="num" w:pos="928"/>
        </w:tabs>
        <w:ind w:left="280" w:firstLine="288"/>
      </w:pPr>
      <w:rPr>
        <w:b/>
        <w:i w:val="0"/>
      </w:rPr>
    </w:lvl>
    <w:lvl w:ilvl="1">
      <w:start w:val="1"/>
      <w:numFmt w:val="decimal"/>
      <w:pStyle w:val="Paragraph"/>
      <w:isLgl/>
      <w:lvlText w:val="%1.%2"/>
      <w:lvlJc w:val="left"/>
      <w:pPr>
        <w:tabs>
          <w:tab w:val="num" w:pos="1722"/>
        </w:tabs>
        <w:ind w:left="1722" w:hanging="1296"/>
      </w:pPr>
      <w:rPr>
        <w:strike w:val="0"/>
        <w:color w:val="auto"/>
      </w:rPr>
    </w:lvl>
    <w:lvl w:ilvl="2">
      <w:start w:val="1"/>
      <w:numFmt w:val="lowerLetter"/>
      <w:pStyle w:val="subpar"/>
      <w:lvlText w:val="%3."/>
      <w:lvlJc w:val="left"/>
      <w:pPr>
        <w:tabs>
          <w:tab w:val="num" w:pos="5196"/>
        </w:tabs>
        <w:ind w:left="5196" w:hanging="432"/>
      </w:pPr>
      <w:rPr>
        <w:color w:val="auto"/>
      </w:rPr>
    </w:lvl>
    <w:lvl w:ilvl="3">
      <w:start w:val="1"/>
      <w:numFmt w:val="lowerRoman"/>
      <w:pStyle w:val="SubSubPar"/>
      <w:lvlText w:val="%4."/>
      <w:lvlJc w:val="right"/>
      <w:pPr>
        <w:tabs>
          <w:tab w:val="num" w:pos="1864"/>
        </w:tabs>
        <w:ind w:left="1864" w:hanging="288"/>
      </w:pPr>
    </w:lvl>
    <w:lvl w:ilvl="4">
      <w:start w:val="1"/>
      <w:numFmt w:val="decimal"/>
      <w:lvlText w:val="%1.%2.%3.%4.%5"/>
      <w:lvlJc w:val="left"/>
      <w:pPr>
        <w:tabs>
          <w:tab w:val="num" w:pos="1288"/>
        </w:tabs>
        <w:ind w:left="1288" w:hanging="1008"/>
      </w:pPr>
    </w:lvl>
    <w:lvl w:ilvl="5">
      <w:start w:val="1"/>
      <w:numFmt w:val="decimal"/>
      <w:lvlText w:val="%1.%2.%3.%4.%5.%6"/>
      <w:lvlJc w:val="left"/>
      <w:pPr>
        <w:tabs>
          <w:tab w:val="num" w:pos="1432"/>
        </w:tabs>
        <w:ind w:left="1432" w:hanging="1152"/>
      </w:pPr>
    </w:lvl>
    <w:lvl w:ilvl="6">
      <w:start w:val="1"/>
      <w:numFmt w:val="decimal"/>
      <w:lvlText w:val="%1.%2.%3.%4.%5.%6.%7"/>
      <w:lvlJc w:val="left"/>
      <w:pPr>
        <w:tabs>
          <w:tab w:val="num" w:pos="1576"/>
        </w:tabs>
        <w:ind w:left="1576" w:hanging="1296"/>
      </w:pPr>
    </w:lvl>
    <w:lvl w:ilvl="7">
      <w:start w:val="1"/>
      <w:numFmt w:val="decimal"/>
      <w:lvlText w:val="%1.%2.%3.%4.%5.%6.%7.%8"/>
      <w:lvlJc w:val="left"/>
      <w:pPr>
        <w:tabs>
          <w:tab w:val="num" w:pos="1720"/>
        </w:tabs>
        <w:ind w:left="1720" w:hanging="1440"/>
      </w:pPr>
    </w:lvl>
    <w:lvl w:ilvl="8">
      <w:start w:val="1"/>
      <w:numFmt w:val="decimal"/>
      <w:lvlText w:val="%1.%2.%3.%4.%5.%6.%7.%8.%9"/>
      <w:lvlJc w:val="left"/>
      <w:pPr>
        <w:tabs>
          <w:tab w:val="num" w:pos="1864"/>
        </w:tabs>
        <w:ind w:left="1864" w:hanging="1584"/>
      </w:pPr>
    </w:lvl>
  </w:abstractNum>
  <w:abstractNum w:abstractNumId="3" w15:restartNumberingAfterBreak="0">
    <w:nsid w:val="156F7B14"/>
    <w:multiLevelType w:val="hybridMultilevel"/>
    <w:tmpl w:val="F634C930"/>
    <w:lvl w:ilvl="0" w:tplc="080A0017">
      <w:start w:val="1"/>
      <w:numFmt w:val="lowerLetter"/>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15:restartNumberingAfterBreak="0">
    <w:nsid w:val="1B553297"/>
    <w:multiLevelType w:val="hybridMultilevel"/>
    <w:tmpl w:val="4E6AAD50"/>
    <w:lvl w:ilvl="0" w:tplc="0B924108">
      <w:start w:val="1"/>
      <w:numFmt w:val="decimal"/>
      <w:lvlText w:val="%1."/>
      <w:lvlJc w:val="left"/>
      <w:pPr>
        <w:ind w:left="720" w:hanging="360"/>
      </w:pPr>
      <w:rPr>
        <w:rFonts w:cs="Times New Roman" w:hint="default"/>
        <w:b w:val="0"/>
        <w:bCs w:val="0"/>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5" w15:restartNumberingAfterBreak="0">
    <w:nsid w:val="1DD35FC5"/>
    <w:multiLevelType w:val="hybridMultilevel"/>
    <w:tmpl w:val="AA147342"/>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1FA0642F"/>
    <w:multiLevelType w:val="hybridMultilevel"/>
    <w:tmpl w:val="79E4878E"/>
    <w:lvl w:ilvl="0" w:tplc="9E70C078">
      <w:start w:val="1"/>
      <w:numFmt w:val="decimal"/>
      <w:lvlText w:val="%1."/>
      <w:lvlJc w:val="left"/>
      <w:pPr>
        <w:ind w:left="720" w:hanging="360"/>
      </w:pPr>
      <w:rPr>
        <w:rFonts w:cs="Times New Roman" w:hint="default"/>
        <w:b w:val="0"/>
        <w:bCs w:val="0"/>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7" w15:restartNumberingAfterBreak="0">
    <w:nsid w:val="1FF544FA"/>
    <w:multiLevelType w:val="hybridMultilevel"/>
    <w:tmpl w:val="B6E26926"/>
    <w:lvl w:ilvl="0" w:tplc="B1A44FFE">
      <w:start w:val="1"/>
      <w:numFmt w:val="decimal"/>
      <w:lvlText w:val="%1."/>
      <w:lvlJc w:val="left"/>
      <w:pPr>
        <w:ind w:left="720" w:hanging="360"/>
      </w:pPr>
      <w:rPr>
        <w:rFonts w:cs="Times New Roman" w:hint="default"/>
        <w:b w:val="0"/>
        <w:bCs w:val="0"/>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8" w15:restartNumberingAfterBreak="0">
    <w:nsid w:val="237C163A"/>
    <w:multiLevelType w:val="hybridMultilevel"/>
    <w:tmpl w:val="AE7ECB98"/>
    <w:lvl w:ilvl="0" w:tplc="D2D256CC">
      <w:start w:val="11"/>
      <w:numFmt w:val="decimal"/>
      <w:lvlText w:val="%1."/>
      <w:lvlJc w:val="left"/>
      <w:pPr>
        <w:ind w:left="360" w:hanging="360"/>
      </w:pPr>
      <w:rPr>
        <w:rFonts w:cs="Times New Roman" w:hint="default"/>
        <w:b w:val="0"/>
        <w:bCs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15:restartNumberingAfterBreak="0">
    <w:nsid w:val="28EB69FA"/>
    <w:multiLevelType w:val="hybridMultilevel"/>
    <w:tmpl w:val="B3429E8E"/>
    <w:lvl w:ilvl="0" w:tplc="B916F122">
      <w:start w:val="1"/>
      <w:numFmt w:val="lowerLetter"/>
      <w:lvlText w:val="%1)"/>
      <w:lvlJc w:val="left"/>
      <w:pPr>
        <w:tabs>
          <w:tab w:val="num" w:pos="360"/>
        </w:tabs>
        <w:ind w:left="360" w:hanging="360"/>
      </w:pPr>
      <w:rPr>
        <w:rFonts w:cs="Times New Roman" w:hint="default"/>
        <w:b w:val="0"/>
        <w:bCs w:val="0"/>
        <w:i w:val="0"/>
        <w:iCs w:val="0"/>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0" w15:restartNumberingAfterBreak="0">
    <w:nsid w:val="28F15957"/>
    <w:multiLevelType w:val="hybridMultilevel"/>
    <w:tmpl w:val="6CAEB78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B2D1DC3"/>
    <w:multiLevelType w:val="hybridMultilevel"/>
    <w:tmpl w:val="ED24FC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B4822C7"/>
    <w:multiLevelType w:val="hybridMultilevel"/>
    <w:tmpl w:val="3C7E1358"/>
    <w:lvl w:ilvl="0" w:tplc="2D1CF5FC">
      <w:start w:val="1"/>
      <w:numFmt w:val="decimal"/>
      <w:lvlText w:val="%1."/>
      <w:lvlJc w:val="left"/>
      <w:pPr>
        <w:ind w:left="720" w:hanging="360"/>
      </w:pPr>
      <w:rPr>
        <w:rFonts w:cs="Times New Roman" w:hint="default"/>
        <w:b w:val="0"/>
        <w:bCs w:val="0"/>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3" w15:restartNumberingAfterBreak="0">
    <w:nsid w:val="34985D73"/>
    <w:multiLevelType w:val="hybridMultilevel"/>
    <w:tmpl w:val="94062F96"/>
    <w:lvl w:ilvl="0" w:tplc="5968834C">
      <w:start w:val="1"/>
      <w:numFmt w:val="lowerLetter"/>
      <w:lvlText w:val="%1)"/>
      <w:lvlJc w:val="left"/>
      <w:pPr>
        <w:tabs>
          <w:tab w:val="num" w:pos="360"/>
        </w:tabs>
        <w:ind w:left="360" w:hanging="360"/>
      </w:pPr>
      <w:rPr>
        <w:rFonts w:cs="Times New Roman" w:hint="default"/>
        <w:b w:val="0"/>
        <w:bCs w:val="0"/>
        <w:i w:val="0"/>
        <w:iCs w:val="0"/>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4"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5" w15:restartNumberingAfterBreak="0">
    <w:nsid w:val="35BE68C6"/>
    <w:multiLevelType w:val="hybridMultilevel"/>
    <w:tmpl w:val="704EE452"/>
    <w:lvl w:ilvl="0" w:tplc="445AA2F4">
      <w:start w:val="1"/>
      <w:numFmt w:val="lowerRoman"/>
      <w:lvlText w:val="(%1)"/>
      <w:lvlJc w:val="left"/>
      <w:pPr>
        <w:ind w:left="1080" w:hanging="360"/>
      </w:pPr>
      <w:rPr>
        <w:rFonts w:hint="default"/>
      </w:rPr>
    </w:lvl>
    <w:lvl w:ilvl="1" w:tplc="080A0003" w:tentative="1">
      <w:start w:val="1"/>
      <w:numFmt w:val="lowerLetter"/>
      <w:lvlText w:val="%2."/>
      <w:lvlJc w:val="left"/>
      <w:pPr>
        <w:ind w:left="1800" w:hanging="360"/>
      </w:pPr>
    </w:lvl>
    <w:lvl w:ilvl="2" w:tplc="080A0005" w:tentative="1">
      <w:start w:val="1"/>
      <w:numFmt w:val="lowerRoman"/>
      <w:lvlText w:val="%3."/>
      <w:lvlJc w:val="right"/>
      <w:pPr>
        <w:ind w:left="2520" w:hanging="180"/>
      </w:pPr>
    </w:lvl>
    <w:lvl w:ilvl="3" w:tplc="080A0001" w:tentative="1">
      <w:start w:val="1"/>
      <w:numFmt w:val="decimal"/>
      <w:lvlText w:val="%4."/>
      <w:lvlJc w:val="left"/>
      <w:pPr>
        <w:ind w:left="3240" w:hanging="360"/>
      </w:pPr>
    </w:lvl>
    <w:lvl w:ilvl="4" w:tplc="080A0003" w:tentative="1">
      <w:start w:val="1"/>
      <w:numFmt w:val="lowerLetter"/>
      <w:lvlText w:val="%5."/>
      <w:lvlJc w:val="left"/>
      <w:pPr>
        <w:ind w:left="3960" w:hanging="360"/>
      </w:pPr>
    </w:lvl>
    <w:lvl w:ilvl="5" w:tplc="080A0005" w:tentative="1">
      <w:start w:val="1"/>
      <w:numFmt w:val="lowerRoman"/>
      <w:lvlText w:val="%6."/>
      <w:lvlJc w:val="right"/>
      <w:pPr>
        <w:ind w:left="4680" w:hanging="180"/>
      </w:pPr>
    </w:lvl>
    <w:lvl w:ilvl="6" w:tplc="080A0001" w:tentative="1">
      <w:start w:val="1"/>
      <w:numFmt w:val="decimal"/>
      <w:lvlText w:val="%7."/>
      <w:lvlJc w:val="left"/>
      <w:pPr>
        <w:ind w:left="5400" w:hanging="360"/>
      </w:pPr>
    </w:lvl>
    <w:lvl w:ilvl="7" w:tplc="080A0003" w:tentative="1">
      <w:start w:val="1"/>
      <w:numFmt w:val="lowerLetter"/>
      <w:lvlText w:val="%8."/>
      <w:lvlJc w:val="left"/>
      <w:pPr>
        <w:ind w:left="6120" w:hanging="360"/>
      </w:pPr>
    </w:lvl>
    <w:lvl w:ilvl="8" w:tplc="080A0005" w:tentative="1">
      <w:start w:val="1"/>
      <w:numFmt w:val="lowerRoman"/>
      <w:lvlText w:val="%9."/>
      <w:lvlJc w:val="right"/>
      <w:pPr>
        <w:ind w:left="6840" w:hanging="180"/>
      </w:pPr>
    </w:lvl>
  </w:abstractNum>
  <w:abstractNum w:abstractNumId="16" w15:restartNumberingAfterBreak="0">
    <w:nsid w:val="37BE41AC"/>
    <w:multiLevelType w:val="hybridMultilevel"/>
    <w:tmpl w:val="9D36D200"/>
    <w:lvl w:ilvl="0" w:tplc="2D1CF5FC">
      <w:start w:val="1"/>
      <w:numFmt w:val="decimal"/>
      <w:lvlText w:val="%1."/>
      <w:lvlJc w:val="left"/>
      <w:pPr>
        <w:ind w:left="720" w:hanging="360"/>
      </w:pPr>
      <w:rPr>
        <w:rFonts w:cs="Times New Roman" w:hint="default"/>
        <w:b w:val="0"/>
        <w:bCs w:val="0"/>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7" w15:restartNumberingAfterBreak="0">
    <w:nsid w:val="37E048F3"/>
    <w:multiLevelType w:val="hybridMultilevel"/>
    <w:tmpl w:val="60725FD8"/>
    <w:lvl w:ilvl="0" w:tplc="C65420DE">
      <w:start w:val="1"/>
      <w:numFmt w:val="lowerLetter"/>
      <w:lvlText w:val="%1)"/>
      <w:lvlJc w:val="left"/>
      <w:pPr>
        <w:tabs>
          <w:tab w:val="num" w:pos="360"/>
        </w:tabs>
        <w:ind w:left="360" w:hanging="360"/>
      </w:pPr>
      <w:rPr>
        <w:rFonts w:cs="Times New Roman" w:hint="default"/>
        <w:b w:val="0"/>
        <w:bCs w:val="0"/>
        <w:i w:val="0"/>
        <w:iCs w:val="0"/>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8" w15:restartNumberingAfterBreak="0">
    <w:nsid w:val="388C14CC"/>
    <w:multiLevelType w:val="hybridMultilevel"/>
    <w:tmpl w:val="704EE452"/>
    <w:lvl w:ilvl="0" w:tplc="0E3461C6">
      <w:start w:val="1"/>
      <w:numFmt w:val="lowerRoman"/>
      <w:lvlText w:val="(%1)"/>
      <w:lvlJc w:val="left"/>
      <w:pPr>
        <w:ind w:left="1800" w:hanging="360"/>
      </w:pPr>
      <w:rPr>
        <w:rFonts w:hint="default"/>
      </w:rPr>
    </w:lvl>
    <w:lvl w:ilvl="1" w:tplc="5F8CF20C">
      <w:start w:val="1"/>
      <w:numFmt w:val="lowerLetter"/>
      <w:lvlText w:val="%2."/>
      <w:lvlJc w:val="left"/>
      <w:pPr>
        <w:ind w:left="2520" w:hanging="360"/>
      </w:pPr>
    </w:lvl>
    <w:lvl w:ilvl="2" w:tplc="351865AC" w:tentative="1">
      <w:start w:val="1"/>
      <w:numFmt w:val="lowerRoman"/>
      <w:lvlText w:val="%3."/>
      <w:lvlJc w:val="right"/>
      <w:pPr>
        <w:ind w:left="3240" w:hanging="180"/>
      </w:pPr>
    </w:lvl>
    <w:lvl w:ilvl="3" w:tplc="EF0C42FC" w:tentative="1">
      <w:start w:val="1"/>
      <w:numFmt w:val="decimal"/>
      <w:lvlText w:val="%4."/>
      <w:lvlJc w:val="left"/>
      <w:pPr>
        <w:ind w:left="3960" w:hanging="360"/>
      </w:pPr>
    </w:lvl>
    <w:lvl w:ilvl="4" w:tplc="39689916" w:tentative="1">
      <w:start w:val="1"/>
      <w:numFmt w:val="lowerLetter"/>
      <w:lvlText w:val="%5."/>
      <w:lvlJc w:val="left"/>
      <w:pPr>
        <w:ind w:left="4680" w:hanging="360"/>
      </w:pPr>
    </w:lvl>
    <w:lvl w:ilvl="5" w:tplc="6FCAFD34" w:tentative="1">
      <w:start w:val="1"/>
      <w:numFmt w:val="lowerRoman"/>
      <w:lvlText w:val="%6."/>
      <w:lvlJc w:val="right"/>
      <w:pPr>
        <w:ind w:left="5400" w:hanging="180"/>
      </w:pPr>
    </w:lvl>
    <w:lvl w:ilvl="6" w:tplc="63BCBCE8" w:tentative="1">
      <w:start w:val="1"/>
      <w:numFmt w:val="decimal"/>
      <w:lvlText w:val="%7."/>
      <w:lvlJc w:val="left"/>
      <w:pPr>
        <w:ind w:left="6120" w:hanging="360"/>
      </w:pPr>
    </w:lvl>
    <w:lvl w:ilvl="7" w:tplc="A1A497CE" w:tentative="1">
      <w:start w:val="1"/>
      <w:numFmt w:val="lowerLetter"/>
      <w:lvlText w:val="%8."/>
      <w:lvlJc w:val="left"/>
      <w:pPr>
        <w:ind w:left="6840" w:hanging="360"/>
      </w:pPr>
    </w:lvl>
    <w:lvl w:ilvl="8" w:tplc="67BCEE94" w:tentative="1">
      <w:start w:val="1"/>
      <w:numFmt w:val="lowerRoman"/>
      <w:lvlText w:val="%9."/>
      <w:lvlJc w:val="right"/>
      <w:pPr>
        <w:ind w:left="7560" w:hanging="180"/>
      </w:pPr>
    </w:lvl>
  </w:abstractNum>
  <w:abstractNum w:abstractNumId="19" w15:restartNumberingAfterBreak="0">
    <w:nsid w:val="456D3065"/>
    <w:multiLevelType w:val="hybridMultilevel"/>
    <w:tmpl w:val="43A81472"/>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0" w15:restartNumberingAfterBreak="0">
    <w:nsid w:val="46C958E6"/>
    <w:multiLevelType w:val="hybridMultilevel"/>
    <w:tmpl w:val="4F4EF886"/>
    <w:lvl w:ilvl="0" w:tplc="13A63BB8">
      <w:start w:val="1"/>
      <w:numFmt w:val="decimal"/>
      <w:lvlText w:val="%1."/>
      <w:lvlJc w:val="left"/>
      <w:pPr>
        <w:ind w:left="720" w:hanging="360"/>
      </w:pPr>
      <w:rPr>
        <w:rFonts w:cs="Times New Roman" w:hint="default"/>
        <w:b w:val="0"/>
        <w:bCs w:val="0"/>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21" w15:restartNumberingAfterBreak="0">
    <w:nsid w:val="48AA5601"/>
    <w:multiLevelType w:val="hybridMultilevel"/>
    <w:tmpl w:val="704EE452"/>
    <w:lvl w:ilvl="0" w:tplc="080A000B">
      <w:start w:val="1"/>
      <w:numFmt w:val="lowerRoman"/>
      <w:lvlText w:val="(%1)"/>
      <w:lvlJc w:val="left"/>
      <w:pPr>
        <w:ind w:left="1080" w:hanging="360"/>
      </w:pPr>
      <w:rPr>
        <w:rFonts w:hint="default"/>
      </w:rPr>
    </w:lvl>
    <w:lvl w:ilvl="1" w:tplc="080A0003" w:tentative="1">
      <w:start w:val="1"/>
      <w:numFmt w:val="lowerLetter"/>
      <w:lvlText w:val="%2."/>
      <w:lvlJc w:val="left"/>
      <w:pPr>
        <w:ind w:left="1800" w:hanging="360"/>
      </w:pPr>
    </w:lvl>
    <w:lvl w:ilvl="2" w:tplc="080A0005" w:tentative="1">
      <w:start w:val="1"/>
      <w:numFmt w:val="lowerRoman"/>
      <w:lvlText w:val="%3."/>
      <w:lvlJc w:val="right"/>
      <w:pPr>
        <w:ind w:left="2520" w:hanging="180"/>
      </w:pPr>
    </w:lvl>
    <w:lvl w:ilvl="3" w:tplc="080A0001" w:tentative="1">
      <w:start w:val="1"/>
      <w:numFmt w:val="decimal"/>
      <w:lvlText w:val="%4."/>
      <w:lvlJc w:val="left"/>
      <w:pPr>
        <w:ind w:left="3240" w:hanging="360"/>
      </w:pPr>
    </w:lvl>
    <w:lvl w:ilvl="4" w:tplc="080A0003" w:tentative="1">
      <w:start w:val="1"/>
      <w:numFmt w:val="lowerLetter"/>
      <w:lvlText w:val="%5."/>
      <w:lvlJc w:val="left"/>
      <w:pPr>
        <w:ind w:left="3960" w:hanging="360"/>
      </w:pPr>
    </w:lvl>
    <w:lvl w:ilvl="5" w:tplc="080A0005" w:tentative="1">
      <w:start w:val="1"/>
      <w:numFmt w:val="lowerRoman"/>
      <w:lvlText w:val="%6."/>
      <w:lvlJc w:val="right"/>
      <w:pPr>
        <w:ind w:left="4680" w:hanging="180"/>
      </w:pPr>
    </w:lvl>
    <w:lvl w:ilvl="6" w:tplc="080A0001" w:tentative="1">
      <w:start w:val="1"/>
      <w:numFmt w:val="decimal"/>
      <w:lvlText w:val="%7."/>
      <w:lvlJc w:val="left"/>
      <w:pPr>
        <w:ind w:left="5400" w:hanging="360"/>
      </w:pPr>
    </w:lvl>
    <w:lvl w:ilvl="7" w:tplc="080A0003" w:tentative="1">
      <w:start w:val="1"/>
      <w:numFmt w:val="lowerLetter"/>
      <w:lvlText w:val="%8."/>
      <w:lvlJc w:val="left"/>
      <w:pPr>
        <w:ind w:left="6120" w:hanging="360"/>
      </w:pPr>
    </w:lvl>
    <w:lvl w:ilvl="8" w:tplc="080A0005" w:tentative="1">
      <w:start w:val="1"/>
      <w:numFmt w:val="lowerRoman"/>
      <w:lvlText w:val="%9."/>
      <w:lvlJc w:val="right"/>
      <w:pPr>
        <w:ind w:left="6840" w:hanging="180"/>
      </w:pPr>
    </w:lvl>
  </w:abstractNum>
  <w:abstractNum w:abstractNumId="22" w15:restartNumberingAfterBreak="0">
    <w:nsid w:val="50BE58BF"/>
    <w:multiLevelType w:val="hybridMultilevel"/>
    <w:tmpl w:val="70AAAFC4"/>
    <w:lvl w:ilvl="0" w:tplc="080A0017">
      <w:start w:val="1"/>
      <w:numFmt w:val="lowerLetter"/>
      <w:lvlText w:val="%1)"/>
      <w:lvlJc w:val="left"/>
      <w:pPr>
        <w:ind w:left="720" w:hanging="360"/>
      </w:pPr>
      <w:rPr>
        <w:rFonts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46C6A5F"/>
    <w:multiLevelType w:val="hybridMultilevel"/>
    <w:tmpl w:val="1792C45E"/>
    <w:lvl w:ilvl="0" w:tplc="60006302">
      <w:start w:val="1"/>
      <w:numFmt w:val="decimal"/>
      <w:lvlText w:val="%1."/>
      <w:lvlJc w:val="left"/>
      <w:pPr>
        <w:ind w:left="720" w:hanging="360"/>
      </w:pPr>
      <w:rPr>
        <w:rFonts w:cs="Times New Roman" w:hint="default"/>
        <w:b w:val="0"/>
        <w:bCs w:val="0"/>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24" w15:restartNumberingAfterBreak="0">
    <w:nsid w:val="548D5C07"/>
    <w:multiLevelType w:val="hybridMultilevel"/>
    <w:tmpl w:val="7B54DD4A"/>
    <w:lvl w:ilvl="0" w:tplc="7548EC60">
      <w:start w:val="1"/>
      <w:numFmt w:val="lowerLetter"/>
      <w:lvlText w:val="%1)"/>
      <w:lvlJc w:val="left"/>
      <w:pPr>
        <w:ind w:left="360" w:hanging="360"/>
      </w:pPr>
      <w:rPr>
        <w:rFonts w:cs="Times New Roman" w:hint="default"/>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25" w15:restartNumberingAfterBreak="0">
    <w:nsid w:val="55EB6ECB"/>
    <w:multiLevelType w:val="hybridMultilevel"/>
    <w:tmpl w:val="43DA7E74"/>
    <w:lvl w:ilvl="0" w:tplc="16E837F8">
      <w:start w:val="1"/>
      <w:numFmt w:val="lowerLetter"/>
      <w:lvlText w:val="%1)"/>
      <w:lvlJc w:val="left"/>
      <w:pPr>
        <w:tabs>
          <w:tab w:val="num" w:pos="360"/>
        </w:tabs>
        <w:ind w:left="360" w:hanging="360"/>
      </w:pPr>
      <w:rPr>
        <w:rFonts w:cs="Times New Roman" w:hint="default"/>
        <w:b w:val="0"/>
        <w:bCs w:val="0"/>
        <w:i w:val="0"/>
        <w:iCs w:val="0"/>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26" w15:restartNumberingAfterBreak="0">
    <w:nsid w:val="569905A8"/>
    <w:multiLevelType w:val="multilevel"/>
    <w:tmpl w:val="244CF36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3423"/>
        </w:tabs>
        <w:ind w:left="3423" w:hanging="1296"/>
      </w:pPr>
      <w:rPr>
        <w:b w:val="0"/>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7" w15:restartNumberingAfterBreak="0">
    <w:nsid w:val="5F631258"/>
    <w:multiLevelType w:val="hybridMultilevel"/>
    <w:tmpl w:val="B87058B0"/>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8" w15:restartNumberingAfterBreak="0">
    <w:nsid w:val="61B11534"/>
    <w:multiLevelType w:val="hybridMultilevel"/>
    <w:tmpl w:val="B6E26926"/>
    <w:lvl w:ilvl="0" w:tplc="B1A44FFE">
      <w:start w:val="1"/>
      <w:numFmt w:val="decimal"/>
      <w:lvlText w:val="%1."/>
      <w:lvlJc w:val="left"/>
      <w:pPr>
        <w:ind w:left="360" w:hanging="360"/>
      </w:pPr>
      <w:rPr>
        <w:rFonts w:cs="Times New Roman" w:hint="default"/>
        <w:b w:val="0"/>
        <w:bCs w:val="0"/>
      </w:rPr>
    </w:lvl>
    <w:lvl w:ilvl="1" w:tplc="080A0019">
      <w:start w:val="1"/>
      <w:numFmt w:val="lowerLetter"/>
      <w:lvlText w:val="%2."/>
      <w:lvlJc w:val="left"/>
      <w:pPr>
        <w:ind w:left="1080" w:hanging="360"/>
      </w:pPr>
      <w:rPr>
        <w:rFonts w:cs="Times New Roman"/>
      </w:rPr>
    </w:lvl>
    <w:lvl w:ilvl="2" w:tplc="080A001B">
      <w:start w:val="1"/>
      <w:numFmt w:val="lowerRoman"/>
      <w:lvlText w:val="%3."/>
      <w:lvlJc w:val="right"/>
      <w:pPr>
        <w:ind w:left="1800" w:hanging="180"/>
      </w:pPr>
      <w:rPr>
        <w:rFonts w:cs="Times New Roman"/>
      </w:rPr>
    </w:lvl>
    <w:lvl w:ilvl="3" w:tplc="080A000F">
      <w:start w:val="1"/>
      <w:numFmt w:val="decimal"/>
      <w:lvlText w:val="%4."/>
      <w:lvlJc w:val="left"/>
      <w:pPr>
        <w:ind w:left="2520" w:hanging="360"/>
      </w:pPr>
      <w:rPr>
        <w:rFonts w:cs="Times New Roman"/>
      </w:rPr>
    </w:lvl>
    <w:lvl w:ilvl="4" w:tplc="080A0019">
      <w:start w:val="1"/>
      <w:numFmt w:val="lowerLetter"/>
      <w:lvlText w:val="%5."/>
      <w:lvlJc w:val="left"/>
      <w:pPr>
        <w:ind w:left="3240" w:hanging="360"/>
      </w:pPr>
      <w:rPr>
        <w:rFonts w:cs="Times New Roman"/>
      </w:rPr>
    </w:lvl>
    <w:lvl w:ilvl="5" w:tplc="080A001B">
      <w:start w:val="1"/>
      <w:numFmt w:val="lowerRoman"/>
      <w:lvlText w:val="%6."/>
      <w:lvlJc w:val="right"/>
      <w:pPr>
        <w:ind w:left="3960" w:hanging="180"/>
      </w:pPr>
      <w:rPr>
        <w:rFonts w:cs="Times New Roman"/>
      </w:rPr>
    </w:lvl>
    <w:lvl w:ilvl="6" w:tplc="080A000F">
      <w:start w:val="1"/>
      <w:numFmt w:val="decimal"/>
      <w:lvlText w:val="%7."/>
      <w:lvlJc w:val="left"/>
      <w:pPr>
        <w:ind w:left="4680" w:hanging="360"/>
      </w:pPr>
      <w:rPr>
        <w:rFonts w:cs="Times New Roman"/>
      </w:rPr>
    </w:lvl>
    <w:lvl w:ilvl="7" w:tplc="080A0019">
      <w:start w:val="1"/>
      <w:numFmt w:val="lowerLetter"/>
      <w:lvlText w:val="%8."/>
      <w:lvlJc w:val="left"/>
      <w:pPr>
        <w:ind w:left="5400" w:hanging="360"/>
      </w:pPr>
      <w:rPr>
        <w:rFonts w:cs="Times New Roman"/>
      </w:rPr>
    </w:lvl>
    <w:lvl w:ilvl="8" w:tplc="080A001B">
      <w:start w:val="1"/>
      <w:numFmt w:val="lowerRoman"/>
      <w:lvlText w:val="%9."/>
      <w:lvlJc w:val="right"/>
      <w:pPr>
        <w:ind w:left="6120" w:hanging="180"/>
      </w:pPr>
      <w:rPr>
        <w:rFonts w:cs="Times New Roman"/>
      </w:rPr>
    </w:lvl>
  </w:abstractNum>
  <w:abstractNum w:abstractNumId="29" w15:restartNumberingAfterBreak="0">
    <w:nsid w:val="62E95568"/>
    <w:multiLevelType w:val="hybridMultilevel"/>
    <w:tmpl w:val="2C6449AA"/>
    <w:lvl w:ilvl="0" w:tplc="7CA2EBB6">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0" w15:restartNumberingAfterBreak="0">
    <w:nsid w:val="63A15482"/>
    <w:multiLevelType w:val="hybridMultilevel"/>
    <w:tmpl w:val="93F22ACA"/>
    <w:lvl w:ilvl="0" w:tplc="5B7E5148">
      <w:start w:val="1"/>
      <w:numFmt w:val="lowerLetter"/>
      <w:lvlText w:val="%1)"/>
      <w:lvlJc w:val="left"/>
      <w:pPr>
        <w:tabs>
          <w:tab w:val="num" w:pos="360"/>
        </w:tabs>
        <w:ind w:left="360" w:hanging="360"/>
      </w:pPr>
      <w:rPr>
        <w:rFonts w:cs="Times New Roman" w:hint="default"/>
        <w:b w:val="0"/>
        <w:bCs w:val="0"/>
        <w:i w:val="0"/>
        <w:iCs w:val="0"/>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1" w15:restartNumberingAfterBreak="0">
    <w:nsid w:val="650C3EC9"/>
    <w:multiLevelType w:val="hybridMultilevel"/>
    <w:tmpl w:val="D3AAD7CE"/>
    <w:lvl w:ilvl="0" w:tplc="EFC62438">
      <w:start w:val="1"/>
      <w:numFmt w:val="lowerLetter"/>
      <w:lvlText w:val="%1)"/>
      <w:lvlJc w:val="left"/>
      <w:pPr>
        <w:ind w:left="360" w:hanging="360"/>
      </w:pPr>
      <w:rPr>
        <w:rFonts w:cs="Times New Roman" w:hint="default"/>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2" w15:restartNumberingAfterBreak="0">
    <w:nsid w:val="679100BC"/>
    <w:multiLevelType w:val="hybridMultilevel"/>
    <w:tmpl w:val="9EC0C8D4"/>
    <w:lvl w:ilvl="0" w:tplc="080A000D">
      <w:start w:val="1"/>
      <w:numFmt w:val="lowerRoman"/>
      <w:lvlText w:val="%1."/>
      <w:lvlJc w:val="right"/>
      <w:pPr>
        <w:ind w:left="2136" w:hanging="360"/>
      </w:pPr>
    </w:lvl>
    <w:lvl w:ilvl="1" w:tplc="080A0003" w:tentative="1">
      <w:start w:val="1"/>
      <w:numFmt w:val="lowerLetter"/>
      <w:lvlText w:val="%2."/>
      <w:lvlJc w:val="left"/>
      <w:pPr>
        <w:ind w:left="2856" w:hanging="360"/>
      </w:pPr>
    </w:lvl>
    <w:lvl w:ilvl="2" w:tplc="080A0005" w:tentative="1">
      <w:start w:val="1"/>
      <w:numFmt w:val="lowerRoman"/>
      <w:lvlText w:val="%3."/>
      <w:lvlJc w:val="right"/>
      <w:pPr>
        <w:ind w:left="3576" w:hanging="180"/>
      </w:pPr>
    </w:lvl>
    <w:lvl w:ilvl="3" w:tplc="080A0001" w:tentative="1">
      <w:start w:val="1"/>
      <w:numFmt w:val="decimal"/>
      <w:lvlText w:val="%4."/>
      <w:lvlJc w:val="left"/>
      <w:pPr>
        <w:ind w:left="4296" w:hanging="360"/>
      </w:pPr>
    </w:lvl>
    <w:lvl w:ilvl="4" w:tplc="080A0003" w:tentative="1">
      <w:start w:val="1"/>
      <w:numFmt w:val="lowerLetter"/>
      <w:lvlText w:val="%5."/>
      <w:lvlJc w:val="left"/>
      <w:pPr>
        <w:ind w:left="5016" w:hanging="360"/>
      </w:pPr>
    </w:lvl>
    <w:lvl w:ilvl="5" w:tplc="080A0005" w:tentative="1">
      <w:start w:val="1"/>
      <w:numFmt w:val="lowerRoman"/>
      <w:lvlText w:val="%6."/>
      <w:lvlJc w:val="right"/>
      <w:pPr>
        <w:ind w:left="5736" w:hanging="180"/>
      </w:pPr>
    </w:lvl>
    <w:lvl w:ilvl="6" w:tplc="080A0001" w:tentative="1">
      <w:start w:val="1"/>
      <w:numFmt w:val="decimal"/>
      <w:lvlText w:val="%7."/>
      <w:lvlJc w:val="left"/>
      <w:pPr>
        <w:ind w:left="6456" w:hanging="360"/>
      </w:pPr>
    </w:lvl>
    <w:lvl w:ilvl="7" w:tplc="080A0003" w:tentative="1">
      <w:start w:val="1"/>
      <w:numFmt w:val="lowerLetter"/>
      <w:lvlText w:val="%8."/>
      <w:lvlJc w:val="left"/>
      <w:pPr>
        <w:ind w:left="7176" w:hanging="360"/>
      </w:pPr>
    </w:lvl>
    <w:lvl w:ilvl="8" w:tplc="080A0005" w:tentative="1">
      <w:start w:val="1"/>
      <w:numFmt w:val="lowerRoman"/>
      <w:lvlText w:val="%9."/>
      <w:lvlJc w:val="right"/>
      <w:pPr>
        <w:ind w:left="7896" w:hanging="180"/>
      </w:pPr>
    </w:lvl>
  </w:abstractNum>
  <w:abstractNum w:abstractNumId="33" w15:restartNumberingAfterBreak="0">
    <w:nsid w:val="67BC765D"/>
    <w:multiLevelType w:val="hybridMultilevel"/>
    <w:tmpl w:val="492C7152"/>
    <w:lvl w:ilvl="0" w:tplc="9E34B9EA">
      <w:start w:val="1"/>
      <w:numFmt w:val="lowerLetter"/>
      <w:lvlText w:val="%1)"/>
      <w:lvlJc w:val="left"/>
      <w:pPr>
        <w:tabs>
          <w:tab w:val="num" w:pos="360"/>
        </w:tabs>
        <w:ind w:left="360" w:hanging="360"/>
      </w:pPr>
      <w:rPr>
        <w:rFonts w:cs="Times New Roman" w:hint="default"/>
        <w:b w:val="0"/>
        <w:bCs w:val="0"/>
        <w:i w:val="0"/>
        <w:iCs w:val="0"/>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4" w15:restartNumberingAfterBreak="0">
    <w:nsid w:val="688B717A"/>
    <w:multiLevelType w:val="hybridMultilevel"/>
    <w:tmpl w:val="515E0B3C"/>
    <w:lvl w:ilvl="0" w:tplc="080A0017">
      <w:start w:val="1"/>
      <w:numFmt w:val="lowerLetter"/>
      <w:lvlText w:val="%1)"/>
      <w:lvlJc w:val="left"/>
      <w:pPr>
        <w:ind w:left="36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5" w15:restartNumberingAfterBreak="0">
    <w:nsid w:val="6D9656DE"/>
    <w:multiLevelType w:val="hybridMultilevel"/>
    <w:tmpl w:val="AE28B792"/>
    <w:lvl w:ilvl="0" w:tplc="080A0017">
      <w:start w:val="1"/>
      <w:numFmt w:val="lowerLetter"/>
      <w:lvlText w:val="%1)"/>
      <w:lvlJc w:val="left"/>
      <w:pPr>
        <w:tabs>
          <w:tab w:val="num" w:pos="360"/>
        </w:tabs>
        <w:ind w:left="360" w:hanging="360"/>
      </w:pPr>
      <w:rPr>
        <w:rFonts w:cs="Times New Roman" w:hint="default"/>
        <w:b/>
        <w:bCs w:val="0"/>
        <w:i w:val="0"/>
        <w:iCs w:val="0"/>
        <w:caps w:val="0"/>
        <w:strike w:val="0"/>
        <w:dstrike w:val="0"/>
        <w:shadow w:val="0"/>
        <w:emboss w:val="0"/>
        <w:imprint w:val="0"/>
        <w:vanish w:val="0"/>
        <w:vertAlign w:val="baseline"/>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6" w15:restartNumberingAfterBreak="0">
    <w:nsid w:val="6EEF126B"/>
    <w:multiLevelType w:val="hybridMultilevel"/>
    <w:tmpl w:val="02CEF264"/>
    <w:lvl w:ilvl="0" w:tplc="8BEA180C">
      <w:start w:val="1"/>
      <w:numFmt w:val="lowerLetter"/>
      <w:lvlText w:val="%1)"/>
      <w:lvlJc w:val="left"/>
      <w:pPr>
        <w:tabs>
          <w:tab w:val="num" w:pos="360"/>
        </w:tabs>
        <w:ind w:left="360" w:hanging="360"/>
      </w:pPr>
      <w:rPr>
        <w:rFonts w:ascii="Times New Roman" w:hAnsi="Times New Roman" w:cs="Times New Roman" w:hint="default"/>
        <w:sz w:val="24"/>
        <w:szCs w:val="24"/>
      </w:rPr>
    </w:lvl>
    <w:lvl w:ilvl="1" w:tplc="04090005">
      <w:start w:val="1"/>
      <w:numFmt w:val="bullet"/>
      <w:lvlText w:val=""/>
      <w:lvlJc w:val="left"/>
      <w:pPr>
        <w:tabs>
          <w:tab w:val="num" w:pos="1440"/>
        </w:tabs>
        <w:ind w:left="1440" w:hanging="360"/>
      </w:pPr>
      <w:rPr>
        <w:rFonts w:ascii="Wingdings" w:hAnsi="Wingdings" w:hint="default"/>
        <w:sz w:val="24"/>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7" w15:restartNumberingAfterBreak="0">
    <w:nsid w:val="721140B1"/>
    <w:multiLevelType w:val="hybridMultilevel"/>
    <w:tmpl w:val="2DD6D1A8"/>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8" w15:restartNumberingAfterBreak="0">
    <w:nsid w:val="791F7648"/>
    <w:multiLevelType w:val="hybridMultilevel"/>
    <w:tmpl w:val="066E0E70"/>
    <w:lvl w:ilvl="0" w:tplc="A9105ADA">
      <w:start w:val="1"/>
      <w:numFmt w:val="lowerLetter"/>
      <w:lvlText w:val="%1)"/>
      <w:lvlJc w:val="left"/>
      <w:pPr>
        <w:tabs>
          <w:tab w:val="num" w:pos="360"/>
        </w:tabs>
        <w:ind w:left="360" w:hanging="360"/>
      </w:pPr>
      <w:rPr>
        <w:rFonts w:cs="Times New Roman" w:hint="default"/>
        <w:b w:val="0"/>
        <w:bCs w:val="0"/>
        <w:i w:val="0"/>
        <w:iCs w:val="0"/>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9" w15:restartNumberingAfterBreak="0">
    <w:nsid w:val="79AB55A1"/>
    <w:multiLevelType w:val="hybridMultilevel"/>
    <w:tmpl w:val="7294376A"/>
    <w:lvl w:ilvl="0" w:tplc="05F87D78">
      <w:start w:val="1"/>
      <w:numFmt w:val="lowerLetter"/>
      <w:lvlText w:val="%1)"/>
      <w:lvlJc w:val="left"/>
      <w:pPr>
        <w:tabs>
          <w:tab w:val="num" w:pos="360"/>
        </w:tabs>
        <w:ind w:left="360" w:hanging="360"/>
      </w:pPr>
      <w:rPr>
        <w:rFonts w:cs="Times New Roman" w:hint="default"/>
        <w:b w:val="0"/>
        <w:bCs w:val="0"/>
        <w:i w:val="0"/>
        <w:iCs w:val="0"/>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40" w15:restartNumberingAfterBreak="0">
    <w:nsid w:val="79DF3762"/>
    <w:multiLevelType w:val="hybridMultilevel"/>
    <w:tmpl w:val="DA244B64"/>
    <w:lvl w:ilvl="0" w:tplc="686C60B0">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BCB6085"/>
    <w:multiLevelType w:val="hybridMultilevel"/>
    <w:tmpl w:val="3B768780"/>
    <w:lvl w:ilvl="0" w:tplc="080A0017">
      <w:start w:val="1"/>
      <w:numFmt w:val="lowerLetter"/>
      <w:lvlText w:val="%1)"/>
      <w:lvlJc w:val="left"/>
      <w:pPr>
        <w:ind w:left="360" w:hanging="360"/>
      </w:pPr>
      <w:rPr>
        <w:rFonts w:cs="Times New Roman" w:hint="default"/>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42" w15:restartNumberingAfterBreak="0">
    <w:nsid w:val="7C5C1FE3"/>
    <w:multiLevelType w:val="hybridMultilevel"/>
    <w:tmpl w:val="E976ECC0"/>
    <w:lvl w:ilvl="0" w:tplc="080A0017">
      <w:start w:val="1"/>
      <w:numFmt w:val="lowerLetter"/>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num w:numId="1">
    <w:abstractNumId w:val="21"/>
  </w:num>
  <w:num w:numId="2">
    <w:abstractNumId w:val="15"/>
  </w:num>
  <w:num w:numId="3">
    <w:abstractNumId w:val="2"/>
  </w:num>
  <w:num w:numId="4">
    <w:abstractNumId w:val="0"/>
  </w:num>
  <w:num w:numId="5">
    <w:abstractNumId w:val="32"/>
  </w:num>
  <w:num w:numId="6">
    <w:abstractNumId w:val="18"/>
  </w:num>
  <w:num w:numId="7">
    <w:abstractNumId w:val="11"/>
  </w:num>
  <w:num w:numId="8">
    <w:abstractNumId w:val="1"/>
  </w:num>
  <w:num w:numId="9">
    <w:abstractNumId w:val="20"/>
  </w:num>
  <w:num w:numId="10">
    <w:abstractNumId w:val="31"/>
  </w:num>
  <w:num w:numId="11">
    <w:abstractNumId w:val="7"/>
  </w:num>
  <w:num w:numId="12">
    <w:abstractNumId w:val="16"/>
  </w:num>
  <w:num w:numId="13">
    <w:abstractNumId w:val="12"/>
  </w:num>
  <w:num w:numId="14">
    <w:abstractNumId w:val="28"/>
  </w:num>
  <w:num w:numId="15">
    <w:abstractNumId w:val="10"/>
  </w:num>
  <w:num w:numId="16">
    <w:abstractNumId w:val="34"/>
  </w:num>
  <w:num w:numId="17">
    <w:abstractNumId w:val="35"/>
  </w:num>
  <w:num w:numId="18">
    <w:abstractNumId w:val="27"/>
  </w:num>
  <w:num w:numId="19">
    <w:abstractNumId w:val="5"/>
  </w:num>
  <w:num w:numId="20">
    <w:abstractNumId w:val="37"/>
  </w:num>
  <w:num w:numId="21">
    <w:abstractNumId w:val="19"/>
  </w:num>
  <w:num w:numId="22">
    <w:abstractNumId w:val="42"/>
  </w:num>
  <w:num w:numId="23">
    <w:abstractNumId w:val="3"/>
  </w:num>
  <w:num w:numId="24">
    <w:abstractNumId w:val="29"/>
  </w:num>
  <w:num w:numId="25">
    <w:abstractNumId w:val="36"/>
  </w:num>
  <w:num w:numId="26">
    <w:abstractNumId w:val="23"/>
  </w:num>
  <w:num w:numId="27">
    <w:abstractNumId w:val="9"/>
  </w:num>
  <w:num w:numId="28">
    <w:abstractNumId w:val="6"/>
  </w:num>
  <w:num w:numId="29">
    <w:abstractNumId w:val="17"/>
  </w:num>
  <w:num w:numId="30">
    <w:abstractNumId w:val="4"/>
  </w:num>
  <w:num w:numId="31">
    <w:abstractNumId w:val="38"/>
  </w:num>
  <w:num w:numId="32">
    <w:abstractNumId w:val="33"/>
  </w:num>
  <w:num w:numId="33">
    <w:abstractNumId w:val="39"/>
  </w:num>
  <w:num w:numId="34">
    <w:abstractNumId w:val="25"/>
  </w:num>
  <w:num w:numId="35">
    <w:abstractNumId w:val="13"/>
  </w:num>
  <w:num w:numId="36">
    <w:abstractNumId w:val="30"/>
  </w:num>
  <w:num w:numId="37">
    <w:abstractNumId w:val="24"/>
  </w:num>
  <w:num w:numId="38">
    <w:abstractNumId w:val="41"/>
  </w:num>
  <w:num w:numId="39">
    <w:abstractNumId w:val="8"/>
  </w:num>
  <w:num w:numId="40">
    <w:abstractNumId w:val="22"/>
  </w:num>
  <w:num w:numId="41">
    <w:abstractNumId w:val="40"/>
  </w:num>
  <w:num w:numId="42">
    <w:abstractNumId w:val="26"/>
  </w:num>
  <w:num w:numId="43">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677"/>
    <w:rsid w:val="0000054D"/>
    <w:rsid w:val="00002AEE"/>
    <w:rsid w:val="00003B07"/>
    <w:rsid w:val="000067E2"/>
    <w:rsid w:val="00011294"/>
    <w:rsid w:val="00016C5D"/>
    <w:rsid w:val="00020A3A"/>
    <w:rsid w:val="00021E9C"/>
    <w:rsid w:val="000226B6"/>
    <w:rsid w:val="000330FD"/>
    <w:rsid w:val="00033A41"/>
    <w:rsid w:val="00036163"/>
    <w:rsid w:val="000361D6"/>
    <w:rsid w:val="000378A6"/>
    <w:rsid w:val="000431D8"/>
    <w:rsid w:val="0004366A"/>
    <w:rsid w:val="000470B9"/>
    <w:rsid w:val="00051EA0"/>
    <w:rsid w:val="00057765"/>
    <w:rsid w:val="00057F89"/>
    <w:rsid w:val="00062F6E"/>
    <w:rsid w:val="00066648"/>
    <w:rsid w:val="00066E6A"/>
    <w:rsid w:val="00077598"/>
    <w:rsid w:val="00086F04"/>
    <w:rsid w:val="000913A5"/>
    <w:rsid w:val="000946C0"/>
    <w:rsid w:val="00094704"/>
    <w:rsid w:val="000A1F85"/>
    <w:rsid w:val="000A6716"/>
    <w:rsid w:val="000B34F0"/>
    <w:rsid w:val="000C1F21"/>
    <w:rsid w:val="000C48BA"/>
    <w:rsid w:val="000C5BEC"/>
    <w:rsid w:val="000C6190"/>
    <w:rsid w:val="000C6E06"/>
    <w:rsid w:val="000D6E1A"/>
    <w:rsid w:val="000D79F9"/>
    <w:rsid w:val="000E25C9"/>
    <w:rsid w:val="000E6C18"/>
    <w:rsid w:val="000F1896"/>
    <w:rsid w:val="0010344D"/>
    <w:rsid w:val="0010705A"/>
    <w:rsid w:val="001106E6"/>
    <w:rsid w:val="00110A95"/>
    <w:rsid w:val="00112E23"/>
    <w:rsid w:val="001141F9"/>
    <w:rsid w:val="001155BD"/>
    <w:rsid w:val="00116025"/>
    <w:rsid w:val="0011770B"/>
    <w:rsid w:val="001300A8"/>
    <w:rsid w:val="001307C4"/>
    <w:rsid w:val="00132300"/>
    <w:rsid w:val="00135B21"/>
    <w:rsid w:val="0013683B"/>
    <w:rsid w:val="0014056B"/>
    <w:rsid w:val="00142BD6"/>
    <w:rsid w:val="0014385D"/>
    <w:rsid w:val="00143930"/>
    <w:rsid w:val="0014522C"/>
    <w:rsid w:val="00147F9C"/>
    <w:rsid w:val="001561F6"/>
    <w:rsid w:val="00157B27"/>
    <w:rsid w:val="0017124C"/>
    <w:rsid w:val="0017431E"/>
    <w:rsid w:val="001808BD"/>
    <w:rsid w:val="001820BF"/>
    <w:rsid w:val="001866DA"/>
    <w:rsid w:val="00190681"/>
    <w:rsid w:val="001A07C5"/>
    <w:rsid w:val="001A0BB4"/>
    <w:rsid w:val="001A3B3B"/>
    <w:rsid w:val="001A659B"/>
    <w:rsid w:val="001A7F12"/>
    <w:rsid w:val="001B638B"/>
    <w:rsid w:val="001C390C"/>
    <w:rsid w:val="001C6062"/>
    <w:rsid w:val="001C6606"/>
    <w:rsid w:val="001D14FB"/>
    <w:rsid w:val="001D1B63"/>
    <w:rsid w:val="001D1C5A"/>
    <w:rsid w:val="001D583C"/>
    <w:rsid w:val="001E126B"/>
    <w:rsid w:val="001E340B"/>
    <w:rsid w:val="001E7FE2"/>
    <w:rsid w:val="001F0583"/>
    <w:rsid w:val="001F4431"/>
    <w:rsid w:val="00210817"/>
    <w:rsid w:val="00224AFB"/>
    <w:rsid w:val="00225C2F"/>
    <w:rsid w:val="0023041C"/>
    <w:rsid w:val="0023403A"/>
    <w:rsid w:val="0023436C"/>
    <w:rsid w:val="00234818"/>
    <w:rsid w:val="002352BE"/>
    <w:rsid w:val="00240F0D"/>
    <w:rsid w:val="0024447C"/>
    <w:rsid w:val="00244C51"/>
    <w:rsid w:val="00255A67"/>
    <w:rsid w:val="002572B5"/>
    <w:rsid w:val="002612D3"/>
    <w:rsid w:val="002707BD"/>
    <w:rsid w:val="00270958"/>
    <w:rsid w:val="00271E00"/>
    <w:rsid w:val="002859E8"/>
    <w:rsid w:val="00291036"/>
    <w:rsid w:val="002943F0"/>
    <w:rsid w:val="002A780E"/>
    <w:rsid w:val="002B2B33"/>
    <w:rsid w:val="002B3246"/>
    <w:rsid w:val="002B5C17"/>
    <w:rsid w:val="002C23A0"/>
    <w:rsid w:val="002C385F"/>
    <w:rsid w:val="002C3FE2"/>
    <w:rsid w:val="002C7485"/>
    <w:rsid w:val="002D0FB1"/>
    <w:rsid w:val="002D717C"/>
    <w:rsid w:val="002D72B9"/>
    <w:rsid w:val="002E53D4"/>
    <w:rsid w:val="002E6637"/>
    <w:rsid w:val="002E6B50"/>
    <w:rsid w:val="002F269A"/>
    <w:rsid w:val="002F3485"/>
    <w:rsid w:val="002F4074"/>
    <w:rsid w:val="002F56CA"/>
    <w:rsid w:val="002F6015"/>
    <w:rsid w:val="002F6563"/>
    <w:rsid w:val="00307F0A"/>
    <w:rsid w:val="00311018"/>
    <w:rsid w:val="00312A1C"/>
    <w:rsid w:val="00312A46"/>
    <w:rsid w:val="00312D9C"/>
    <w:rsid w:val="00323234"/>
    <w:rsid w:val="00323EC1"/>
    <w:rsid w:val="00336D24"/>
    <w:rsid w:val="003430F4"/>
    <w:rsid w:val="00346570"/>
    <w:rsid w:val="003470EF"/>
    <w:rsid w:val="00351399"/>
    <w:rsid w:val="0035150B"/>
    <w:rsid w:val="0035182E"/>
    <w:rsid w:val="0035781B"/>
    <w:rsid w:val="00357B6F"/>
    <w:rsid w:val="00364BA1"/>
    <w:rsid w:val="003708BA"/>
    <w:rsid w:val="003710BA"/>
    <w:rsid w:val="00372040"/>
    <w:rsid w:val="0037358E"/>
    <w:rsid w:val="00375262"/>
    <w:rsid w:val="003767F9"/>
    <w:rsid w:val="00382D3F"/>
    <w:rsid w:val="003832D1"/>
    <w:rsid w:val="00384677"/>
    <w:rsid w:val="00386BD5"/>
    <w:rsid w:val="003915D6"/>
    <w:rsid w:val="0039302A"/>
    <w:rsid w:val="003932F6"/>
    <w:rsid w:val="00396183"/>
    <w:rsid w:val="003B4C44"/>
    <w:rsid w:val="003C499C"/>
    <w:rsid w:val="003C4ECC"/>
    <w:rsid w:val="003D444C"/>
    <w:rsid w:val="003E1EF9"/>
    <w:rsid w:val="003E3279"/>
    <w:rsid w:val="003E3289"/>
    <w:rsid w:val="003E565F"/>
    <w:rsid w:val="003E5F81"/>
    <w:rsid w:val="00400E3A"/>
    <w:rsid w:val="00401261"/>
    <w:rsid w:val="00402B97"/>
    <w:rsid w:val="00403D9A"/>
    <w:rsid w:val="004042FE"/>
    <w:rsid w:val="004111F0"/>
    <w:rsid w:val="0041370B"/>
    <w:rsid w:val="004141D9"/>
    <w:rsid w:val="00417804"/>
    <w:rsid w:val="00421B45"/>
    <w:rsid w:val="0042616E"/>
    <w:rsid w:val="004303F0"/>
    <w:rsid w:val="00433F5D"/>
    <w:rsid w:val="0044422B"/>
    <w:rsid w:val="00447C2D"/>
    <w:rsid w:val="00456B48"/>
    <w:rsid w:val="00457F1C"/>
    <w:rsid w:val="004617DE"/>
    <w:rsid w:val="004658FA"/>
    <w:rsid w:val="00466D0C"/>
    <w:rsid w:val="00471E26"/>
    <w:rsid w:val="00480002"/>
    <w:rsid w:val="00486AC2"/>
    <w:rsid w:val="00492087"/>
    <w:rsid w:val="00492230"/>
    <w:rsid w:val="004933BC"/>
    <w:rsid w:val="00493DE0"/>
    <w:rsid w:val="004A3459"/>
    <w:rsid w:val="004A3655"/>
    <w:rsid w:val="004B2829"/>
    <w:rsid w:val="004B4931"/>
    <w:rsid w:val="004B4E70"/>
    <w:rsid w:val="004B5C0F"/>
    <w:rsid w:val="004C143E"/>
    <w:rsid w:val="004C22E4"/>
    <w:rsid w:val="004C237A"/>
    <w:rsid w:val="004C798D"/>
    <w:rsid w:val="004F16D1"/>
    <w:rsid w:val="004F4F1C"/>
    <w:rsid w:val="00502BC7"/>
    <w:rsid w:val="00503356"/>
    <w:rsid w:val="00516E98"/>
    <w:rsid w:val="00520530"/>
    <w:rsid w:val="0052154E"/>
    <w:rsid w:val="00522248"/>
    <w:rsid w:val="00523B4B"/>
    <w:rsid w:val="00525631"/>
    <w:rsid w:val="00533E9D"/>
    <w:rsid w:val="005346CC"/>
    <w:rsid w:val="00535074"/>
    <w:rsid w:val="005377A3"/>
    <w:rsid w:val="00537B3C"/>
    <w:rsid w:val="00540523"/>
    <w:rsid w:val="0055130A"/>
    <w:rsid w:val="005540D2"/>
    <w:rsid w:val="00557B8F"/>
    <w:rsid w:val="00560E86"/>
    <w:rsid w:val="00573EC1"/>
    <w:rsid w:val="00580DB5"/>
    <w:rsid w:val="0058391B"/>
    <w:rsid w:val="00590F46"/>
    <w:rsid w:val="005954B0"/>
    <w:rsid w:val="00595B06"/>
    <w:rsid w:val="005A0B1F"/>
    <w:rsid w:val="005A1E17"/>
    <w:rsid w:val="005C1D57"/>
    <w:rsid w:val="005C6CD0"/>
    <w:rsid w:val="005D4320"/>
    <w:rsid w:val="005D5626"/>
    <w:rsid w:val="005E039E"/>
    <w:rsid w:val="005E04F5"/>
    <w:rsid w:val="005E25E5"/>
    <w:rsid w:val="005E36B3"/>
    <w:rsid w:val="005F01BA"/>
    <w:rsid w:val="005F3B9E"/>
    <w:rsid w:val="005F5E44"/>
    <w:rsid w:val="006017B8"/>
    <w:rsid w:val="0060207F"/>
    <w:rsid w:val="00602539"/>
    <w:rsid w:val="00603A01"/>
    <w:rsid w:val="006059E5"/>
    <w:rsid w:val="00610918"/>
    <w:rsid w:val="00613DB2"/>
    <w:rsid w:val="00616164"/>
    <w:rsid w:val="00617629"/>
    <w:rsid w:val="00624840"/>
    <w:rsid w:val="00625907"/>
    <w:rsid w:val="0062594B"/>
    <w:rsid w:val="00631A52"/>
    <w:rsid w:val="00631DB6"/>
    <w:rsid w:val="006339D9"/>
    <w:rsid w:val="006344A3"/>
    <w:rsid w:val="00634E91"/>
    <w:rsid w:val="00635396"/>
    <w:rsid w:val="00635BF9"/>
    <w:rsid w:val="00640369"/>
    <w:rsid w:val="00641043"/>
    <w:rsid w:val="00644611"/>
    <w:rsid w:val="00645806"/>
    <w:rsid w:val="00645CBA"/>
    <w:rsid w:val="006537F7"/>
    <w:rsid w:val="006551B3"/>
    <w:rsid w:val="0065627C"/>
    <w:rsid w:val="0065755C"/>
    <w:rsid w:val="00663F4F"/>
    <w:rsid w:val="00670286"/>
    <w:rsid w:val="00671EBA"/>
    <w:rsid w:val="00675515"/>
    <w:rsid w:val="00677DDD"/>
    <w:rsid w:val="00684D42"/>
    <w:rsid w:val="00687478"/>
    <w:rsid w:val="00692043"/>
    <w:rsid w:val="006A1208"/>
    <w:rsid w:val="006A1689"/>
    <w:rsid w:val="006A25B0"/>
    <w:rsid w:val="006A4279"/>
    <w:rsid w:val="006B028A"/>
    <w:rsid w:val="006B74E9"/>
    <w:rsid w:val="006C37D3"/>
    <w:rsid w:val="006C6C39"/>
    <w:rsid w:val="006D483A"/>
    <w:rsid w:val="006D5B04"/>
    <w:rsid w:val="006E2F1E"/>
    <w:rsid w:val="006E3A79"/>
    <w:rsid w:val="006E529E"/>
    <w:rsid w:val="006E68D6"/>
    <w:rsid w:val="006E6A0A"/>
    <w:rsid w:val="006F00E2"/>
    <w:rsid w:val="006F3264"/>
    <w:rsid w:val="006F5F78"/>
    <w:rsid w:val="006F762D"/>
    <w:rsid w:val="006F771F"/>
    <w:rsid w:val="007049C9"/>
    <w:rsid w:val="00705EBC"/>
    <w:rsid w:val="00706D12"/>
    <w:rsid w:val="00720B11"/>
    <w:rsid w:val="0072100A"/>
    <w:rsid w:val="007244BC"/>
    <w:rsid w:val="00725F38"/>
    <w:rsid w:val="00726F17"/>
    <w:rsid w:val="00727B54"/>
    <w:rsid w:val="007301D3"/>
    <w:rsid w:val="00735874"/>
    <w:rsid w:val="00735BAC"/>
    <w:rsid w:val="00736831"/>
    <w:rsid w:val="00742079"/>
    <w:rsid w:val="0074331A"/>
    <w:rsid w:val="00747EFF"/>
    <w:rsid w:val="007500B9"/>
    <w:rsid w:val="00756005"/>
    <w:rsid w:val="00762560"/>
    <w:rsid w:val="007629D8"/>
    <w:rsid w:val="00767901"/>
    <w:rsid w:val="00770C4E"/>
    <w:rsid w:val="007802E8"/>
    <w:rsid w:val="00785144"/>
    <w:rsid w:val="007958BB"/>
    <w:rsid w:val="007C060A"/>
    <w:rsid w:val="007D5B8D"/>
    <w:rsid w:val="007D74FD"/>
    <w:rsid w:val="007E180C"/>
    <w:rsid w:val="007E25C9"/>
    <w:rsid w:val="007E7870"/>
    <w:rsid w:val="008015E6"/>
    <w:rsid w:val="00803865"/>
    <w:rsid w:val="0080576E"/>
    <w:rsid w:val="00810535"/>
    <w:rsid w:val="0081259A"/>
    <w:rsid w:val="008147E2"/>
    <w:rsid w:val="00832786"/>
    <w:rsid w:val="00833ED1"/>
    <w:rsid w:val="00835652"/>
    <w:rsid w:val="008357E1"/>
    <w:rsid w:val="008361BB"/>
    <w:rsid w:val="00837CAF"/>
    <w:rsid w:val="00841B3B"/>
    <w:rsid w:val="00841EC9"/>
    <w:rsid w:val="0084291C"/>
    <w:rsid w:val="00844D74"/>
    <w:rsid w:val="00844F74"/>
    <w:rsid w:val="008539F8"/>
    <w:rsid w:val="00853F36"/>
    <w:rsid w:val="00860434"/>
    <w:rsid w:val="008635CA"/>
    <w:rsid w:val="008642B7"/>
    <w:rsid w:val="00864434"/>
    <w:rsid w:val="00864F1D"/>
    <w:rsid w:val="008654B2"/>
    <w:rsid w:val="00870CD7"/>
    <w:rsid w:val="00880456"/>
    <w:rsid w:val="00881705"/>
    <w:rsid w:val="00883C5D"/>
    <w:rsid w:val="00886BB7"/>
    <w:rsid w:val="00887511"/>
    <w:rsid w:val="008922B6"/>
    <w:rsid w:val="00892A1A"/>
    <w:rsid w:val="0089585E"/>
    <w:rsid w:val="008A0D85"/>
    <w:rsid w:val="008A1743"/>
    <w:rsid w:val="008B5719"/>
    <w:rsid w:val="008B5C4D"/>
    <w:rsid w:val="008B68FC"/>
    <w:rsid w:val="008D4539"/>
    <w:rsid w:val="008E1009"/>
    <w:rsid w:val="008E6873"/>
    <w:rsid w:val="008F2A25"/>
    <w:rsid w:val="008F2CC1"/>
    <w:rsid w:val="008F3ED8"/>
    <w:rsid w:val="00904F74"/>
    <w:rsid w:val="00912F5C"/>
    <w:rsid w:val="0091388B"/>
    <w:rsid w:val="00913F33"/>
    <w:rsid w:val="009160ED"/>
    <w:rsid w:val="00916F2F"/>
    <w:rsid w:val="0092184E"/>
    <w:rsid w:val="00921AC6"/>
    <w:rsid w:val="00925ED2"/>
    <w:rsid w:val="009300CC"/>
    <w:rsid w:val="00933003"/>
    <w:rsid w:val="009330DD"/>
    <w:rsid w:val="00933C2D"/>
    <w:rsid w:val="009363D7"/>
    <w:rsid w:val="009404CB"/>
    <w:rsid w:val="009475CA"/>
    <w:rsid w:val="00951F9F"/>
    <w:rsid w:val="00953873"/>
    <w:rsid w:val="0095479E"/>
    <w:rsid w:val="00982868"/>
    <w:rsid w:val="009917EA"/>
    <w:rsid w:val="00991EFF"/>
    <w:rsid w:val="00996E27"/>
    <w:rsid w:val="009A113B"/>
    <w:rsid w:val="009A3D85"/>
    <w:rsid w:val="009A5CC5"/>
    <w:rsid w:val="009A651E"/>
    <w:rsid w:val="009A7B3F"/>
    <w:rsid w:val="009B0241"/>
    <w:rsid w:val="009B0B9E"/>
    <w:rsid w:val="009B0C30"/>
    <w:rsid w:val="009B1328"/>
    <w:rsid w:val="009B39BE"/>
    <w:rsid w:val="009B44AC"/>
    <w:rsid w:val="009B4BF5"/>
    <w:rsid w:val="009B5EE7"/>
    <w:rsid w:val="009B6564"/>
    <w:rsid w:val="009B7903"/>
    <w:rsid w:val="009D25AE"/>
    <w:rsid w:val="009D382F"/>
    <w:rsid w:val="009D6318"/>
    <w:rsid w:val="009D7B02"/>
    <w:rsid w:val="009D7D8F"/>
    <w:rsid w:val="009E1565"/>
    <w:rsid w:val="009E2D24"/>
    <w:rsid w:val="009E3C40"/>
    <w:rsid w:val="009E4276"/>
    <w:rsid w:val="009F2A3B"/>
    <w:rsid w:val="009F57F3"/>
    <w:rsid w:val="00A00B7E"/>
    <w:rsid w:val="00A11BC2"/>
    <w:rsid w:val="00A137DF"/>
    <w:rsid w:val="00A1562C"/>
    <w:rsid w:val="00A257D6"/>
    <w:rsid w:val="00A332EF"/>
    <w:rsid w:val="00A401BE"/>
    <w:rsid w:val="00A41FED"/>
    <w:rsid w:val="00A4477F"/>
    <w:rsid w:val="00A47BD8"/>
    <w:rsid w:val="00A54D37"/>
    <w:rsid w:val="00A565D1"/>
    <w:rsid w:val="00A600AB"/>
    <w:rsid w:val="00A62CD6"/>
    <w:rsid w:val="00A718E2"/>
    <w:rsid w:val="00A7322D"/>
    <w:rsid w:val="00A76447"/>
    <w:rsid w:val="00A833B6"/>
    <w:rsid w:val="00A85DA0"/>
    <w:rsid w:val="00A87A08"/>
    <w:rsid w:val="00A930A7"/>
    <w:rsid w:val="00A935AC"/>
    <w:rsid w:val="00A97AB6"/>
    <w:rsid w:val="00AA12DA"/>
    <w:rsid w:val="00AB710B"/>
    <w:rsid w:val="00AC610F"/>
    <w:rsid w:val="00AC6AB3"/>
    <w:rsid w:val="00AD37FC"/>
    <w:rsid w:val="00AD4A8C"/>
    <w:rsid w:val="00AE070F"/>
    <w:rsid w:val="00AE4C55"/>
    <w:rsid w:val="00AE5490"/>
    <w:rsid w:val="00AF2136"/>
    <w:rsid w:val="00AF464B"/>
    <w:rsid w:val="00B03A0F"/>
    <w:rsid w:val="00B1583E"/>
    <w:rsid w:val="00B16679"/>
    <w:rsid w:val="00B17A20"/>
    <w:rsid w:val="00B17C3F"/>
    <w:rsid w:val="00B21C09"/>
    <w:rsid w:val="00B222B2"/>
    <w:rsid w:val="00B22CB0"/>
    <w:rsid w:val="00B27735"/>
    <w:rsid w:val="00B34DF8"/>
    <w:rsid w:val="00B35867"/>
    <w:rsid w:val="00B35D6D"/>
    <w:rsid w:val="00B407E2"/>
    <w:rsid w:val="00B42C70"/>
    <w:rsid w:val="00B715CD"/>
    <w:rsid w:val="00B758BB"/>
    <w:rsid w:val="00B764A5"/>
    <w:rsid w:val="00B768E2"/>
    <w:rsid w:val="00B828EB"/>
    <w:rsid w:val="00B8387E"/>
    <w:rsid w:val="00B84053"/>
    <w:rsid w:val="00B84B3C"/>
    <w:rsid w:val="00B93473"/>
    <w:rsid w:val="00B94BB5"/>
    <w:rsid w:val="00BA183F"/>
    <w:rsid w:val="00BB0417"/>
    <w:rsid w:val="00BB1601"/>
    <w:rsid w:val="00BB26DE"/>
    <w:rsid w:val="00BB3440"/>
    <w:rsid w:val="00BB45E1"/>
    <w:rsid w:val="00BB4621"/>
    <w:rsid w:val="00BB4787"/>
    <w:rsid w:val="00BC096A"/>
    <w:rsid w:val="00BC248A"/>
    <w:rsid w:val="00BC30EF"/>
    <w:rsid w:val="00BC586C"/>
    <w:rsid w:val="00BD1308"/>
    <w:rsid w:val="00BD1740"/>
    <w:rsid w:val="00BD2573"/>
    <w:rsid w:val="00BD3323"/>
    <w:rsid w:val="00BD5DD1"/>
    <w:rsid w:val="00BD6193"/>
    <w:rsid w:val="00BD7887"/>
    <w:rsid w:val="00BD7D19"/>
    <w:rsid w:val="00BE5C99"/>
    <w:rsid w:val="00BE613E"/>
    <w:rsid w:val="00BE7C5D"/>
    <w:rsid w:val="00BF0CD9"/>
    <w:rsid w:val="00BF2D7F"/>
    <w:rsid w:val="00BF612C"/>
    <w:rsid w:val="00BF6806"/>
    <w:rsid w:val="00BF794B"/>
    <w:rsid w:val="00BF7EE8"/>
    <w:rsid w:val="00C01B5D"/>
    <w:rsid w:val="00C02571"/>
    <w:rsid w:val="00C02C9D"/>
    <w:rsid w:val="00C05817"/>
    <w:rsid w:val="00C068CD"/>
    <w:rsid w:val="00C06E72"/>
    <w:rsid w:val="00C10D93"/>
    <w:rsid w:val="00C1467E"/>
    <w:rsid w:val="00C16A74"/>
    <w:rsid w:val="00C33F2A"/>
    <w:rsid w:val="00C35850"/>
    <w:rsid w:val="00C42F63"/>
    <w:rsid w:val="00C47FCD"/>
    <w:rsid w:val="00C51699"/>
    <w:rsid w:val="00C52B57"/>
    <w:rsid w:val="00C56F50"/>
    <w:rsid w:val="00C60172"/>
    <w:rsid w:val="00C65AB4"/>
    <w:rsid w:val="00C67AAF"/>
    <w:rsid w:val="00C70F06"/>
    <w:rsid w:val="00C727D9"/>
    <w:rsid w:val="00C75A5C"/>
    <w:rsid w:val="00C767C6"/>
    <w:rsid w:val="00C84817"/>
    <w:rsid w:val="00C855D5"/>
    <w:rsid w:val="00C87048"/>
    <w:rsid w:val="00C879EB"/>
    <w:rsid w:val="00C90363"/>
    <w:rsid w:val="00C90B38"/>
    <w:rsid w:val="00C92709"/>
    <w:rsid w:val="00C97078"/>
    <w:rsid w:val="00CB2052"/>
    <w:rsid w:val="00CC0D5E"/>
    <w:rsid w:val="00CC52EC"/>
    <w:rsid w:val="00CD6962"/>
    <w:rsid w:val="00CE1626"/>
    <w:rsid w:val="00CF0399"/>
    <w:rsid w:val="00CF40B7"/>
    <w:rsid w:val="00D04B84"/>
    <w:rsid w:val="00D06315"/>
    <w:rsid w:val="00D06BDC"/>
    <w:rsid w:val="00D124CF"/>
    <w:rsid w:val="00D136CB"/>
    <w:rsid w:val="00D13CC2"/>
    <w:rsid w:val="00D251FD"/>
    <w:rsid w:val="00D3220D"/>
    <w:rsid w:val="00D33A7B"/>
    <w:rsid w:val="00D37331"/>
    <w:rsid w:val="00D43FD0"/>
    <w:rsid w:val="00D456F9"/>
    <w:rsid w:val="00D50102"/>
    <w:rsid w:val="00D62905"/>
    <w:rsid w:val="00D82E21"/>
    <w:rsid w:val="00D8529A"/>
    <w:rsid w:val="00D90237"/>
    <w:rsid w:val="00D93834"/>
    <w:rsid w:val="00D943D1"/>
    <w:rsid w:val="00D96ADC"/>
    <w:rsid w:val="00DA10BA"/>
    <w:rsid w:val="00DA54BD"/>
    <w:rsid w:val="00DB199D"/>
    <w:rsid w:val="00DB394D"/>
    <w:rsid w:val="00DC306F"/>
    <w:rsid w:val="00DC3D6D"/>
    <w:rsid w:val="00DC4292"/>
    <w:rsid w:val="00DD0F87"/>
    <w:rsid w:val="00DD1109"/>
    <w:rsid w:val="00DD54D8"/>
    <w:rsid w:val="00DD582E"/>
    <w:rsid w:val="00DE3C31"/>
    <w:rsid w:val="00DE4949"/>
    <w:rsid w:val="00DE5CB5"/>
    <w:rsid w:val="00DF2B9E"/>
    <w:rsid w:val="00DF43E3"/>
    <w:rsid w:val="00E01947"/>
    <w:rsid w:val="00E06482"/>
    <w:rsid w:val="00E066BC"/>
    <w:rsid w:val="00E0765F"/>
    <w:rsid w:val="00E1261A"/>
    <w:rsid w:val="00E26642"/>
    <w:rsid w:val="00E26703"/>
    <w:rsid w:val="00E3031E"/>
    <w:rsid w:val="00E42152"/>
    <w:rsid w:val="00E43F2A"/>
    <w:rsid w:val="00E517C9"/>
    <w:rsid w:val="00E55ED2"/>
    <w:rsid w:val="00E56BC5"/>
    <w:rsid w:val="00E60D98"/>
    <w:rsid w:val="00E63718"/>
    <w:rsid w:val="00E71DFB"/>
    <w:rsid w:val="00E72CBA"/>
    <w:rsid w:val="00E75926"/>
    <w:rsid w:val="00E761E7"/>
    <w:rsid w:val="00E8029B"/>
    <w:rsid w:val="00E81D68"/>
    <w:rsid w:val="00E81F8E"/>
    <w:rsid w:val="00E97FB9"/>
    <w:rsid w:val="00EA22A1"/>
    <w:rsid w:val="00EA2CEF"/>
    <w:rsid w:val="00EA7B75"/>
    <w:rsid w:val="00EB0EDD"/>
    <w:rsid w:val="00EB1E59"/>
    <w:rsid w:val="00EB2A1D"/>
    <w:rsid w:val="00EB4B61"/>
    <w:rsid w:val="00EB5E8D"/>
    <w:rsid w:val="00EC3D60"/>
    <w:rsid w:val="00ED4F9F"/>
    <w:rsid w:val="00ED5656"/>
    <w:rsid w:val="00EE1880"/>
    <w:rsid w:val="00EE63F8"/>
    <w:rsid w:val="00EE6A91"/>
    <w:rsid w:val="00EE7227"/>
    <w:rsid w:val="00EF02B6"/>
    <w:rsid w:val="00F01106"/>
    <w:rsid w:val="00F02D7D"/>
    <w:rsid w:val="00F05407"/>
    <w:rsid w:val="00F212E0"/>
    <w:rsid w:val="00F2169C"/>
    <w:rsid w:val="00F24EF8"/>
    <w:rsid w:val="00F256B7"/>
    <w:rsid w:val="00F30358"/>
    <w:rsid w:val="00F376E3"/>
    <w:rsid w:val="00F431D9"/>
    <w:rsid w:val="00F45231"/>
    <w:rsid w:val="00F458E9"/>
    <w:rsid w:val="00F5167F"/>
    <w:rsid w:val="00F604C5"/>
    <w:rsid w:val="00F604D3"/>
    <w:rsid w:val="00F62DA9"/>
    <w:rsid w:val="00F64839"/>
    <w:rsid w:val="00F65800"/>
    <w:rsid w:val="00F74BC1"/>
    <w:rsid w:val="00F815B9"/>
    <w:rsid w:val="00F816BC"/>
    <w:rsid w:val="00F83222"/>
    <w:rsid w:val="00F874D2"/>
    <w:rsid w:val="00F9018D"/>
    <w:rsid w:val="00F9617A"/>
    <w:rsid w:val="00FA3B78"/>
    <w:rsid w:val="00FA4EB1"/>
    <w:rsid w:val="00FA57E7"/>
    <w:rsid w:val="00FB13CD"/>
    <w:rsid w:val="00FB6CA4"/>
    <w:rsid w:val="00FC1BC5"/>
    <w:rsid w:val="00FC3520"/>
    <w:rsid w:val="00FC414A"/>
    <w:rsid w:val="00FC5CFB"/>
    <w:rsid w:val="00FD1F09"/>
    <w:rsid w:val="00FD1FF7"/>
    <w:rsid w:val="00FE13A1"/>
    <w:rsid w:val="00FE34DE"/>
    <w:rsid w:val="00FE42DC"/>
    <w:rsid w:val="00FE6DFF"/>
    <w:rsid w:val="00FF29B3"/>
    <w:rsid w:val="00FF35AF"/>
    <w:rsid w:val="00FF524D"/>
    <w:rsid w:val="00FF5BB1"/>
    <w:rsid w:val="00FF6C0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D9D568"/>
  <w15:docId w15:val="{CA180FB5-F1E1-489C-AFAF-7EC4A7B05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2905"/>
    <w:pPr>
      <w:spacing w:after="200" w:line="360" w:lineRule="auto"/>
    </w:pPr>
    <w:rPr>
      <w:rFonts w:ascii="Arial" w:hAnsi="Arial"/>
      <w:sz w:val="24"/>
    </w:rPr>
  </w:style>
  <w:style w:type="paragraph" w:styleId="Heading1">
    <w:name w:val="heading 1"/>
    <w:basedOn w:val="Normal"/>
    <w:next w:val="Normal"/>
    <w:link w:val="Heading1Char"/>
    <w:uiPriority w:val="9"/>
    <w:qFormat/>
    <w:rsid w:val="00384677"/>
    <w:pPr>
      <w:keepNext/>
      <w:keepLines/>
      <w:spacing w:before="480" w:after="0"/>
      <w:outlineLvl w:val="0"/>
    </w:pPr>
    <w:rPr>
      <w:rFonts w:asciiTheme="majorHAnsi" w:eastAsiaTheme="majorEastAsia" w:hAnsiTheme="majorHAnsi" w:cstheme="majorBidi"/>
      <w:b/>
      <w:bCs/>
      <w:color w:val="365F91" w:themeColor="accent1" w:themeShade="BF"/>
      <w:sz w:val="28"/>
      <w:szCs w:val="28"/>
      <w:lang w:val="es-ES"/>
    </w:rPr>
  </w:style>
  <w:style w:type="paragraph" w:styleId="Heading2">
    <w:name w:val="heading 2"/>
    <w:basedOn w:val="Normal"/>
    <w:next w:val="Normal"/>
    <w:link w:val="Heading2Char"/>
    <w:unhideWhenUsed/>
    <w:qFormat/>
    <w:rsid w:val="0038467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8467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846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38467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4B2829"/>
    <w:pPr>
      <w:tabs>
        <w:tab w:val="num" w:pos="5256"/>
      </w:tabs>
      <w:spacing w:before="240" w:after="60" w:line="240" w:lineRule="auto"/>
      <w:ind w:left="5256" w:hanging="432"/>
      <w:outlineLvl w:val="5"/>
    </w:pPr>
    <w:rPr>
      <w:rFonts w:ascii="Times New Roman" w:eastAsia="Times New Roman" w:hAnsi="Times New Roman" w:cs="Times New Roman"/>
      <w:i/>
      <w:szCs w:val="20"/>
      <w:lang w:eastAsia="es-MX"/>
    </w:rPr>
  </w:style>
  <w:style w:type="paragraph" w:styleId="Heading7">
    <w:name w:val="heading 7"/>
    <w:basedOn w:val="Normal"/>
    <w:next w:val="Normal"/>
    <w:link w:val="Heading7Char"/>
    <w:unhideWhenUsed/>
    <w:qFormat/>
    <w:rsid w:val="004C22E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4B2829"/>
    <w:pPr>
      <w:tabs>
        <w:tab w:val="num" w:pos="5544"/>
      </w:tabs>
      <w:spacing w:before="240" w:after="60" w:line="240" w:lineRule="auto"/>
      <w:ind w:left="5544" w:hanging="432"/>
      <w:outlineLvl w:val="7"/>
    </w:pPr>
    <w:rPr>
      <w:rFonts w:eastAsia="Times New Roman" w:cs="Times New Roman"/>
      <w:i/>
      <w:sz w:val="20"/>
      <w:szCs w:val="20"/>
      <w:lang w:eastAsia="es-MX"/>
    </w:rPr>
  </w:style>
  <w:style w:type="paragraph" w:styleId="Heading9">
    <w:name w:val="heading 9"/>
    <w:basedOn w:val="Normal"/>
    <w:next w:val="Normal"/>
    <w:link w:val="Heading9Char"/>
    <w:qFormat/>
    <w:rsid w:val="004B2829"/>
    <w:pPr>
      <w:tabs>
        <w:tab w:val="num" w:pos="5688"/>
      </w:tabs>
      <w:spacing w:before="240" w:after="60" w:line="240" w:lineRule="auto"/>
      <w:ind w:left="5688" w:hanging="144"/>
      <w:outlineLvl w:val="8"/>
    </w:pPr>
    <w:rPr>
      <w:rFonts w:eastAsia="Times New Roman" w:cs="Times New Roman"/>
      <w:b/>
      <w:i/>
      <w:sz w:val="18"/>
      <w:szCs w:val="20"/>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4677"/>
    <w:rPr>
      <w:rFonts w:asciiTheme="majorHAnsi" w:eastAsiaTheme="majorEastAsia" w:hAnsiTheme="majorHAnsi" w:cstheme="majorBidi"/>
      <w:b/>
      <w:bCs/>
      <w:color w:val="365F91" w:themeColor="accent1" w:themeShade="BF"/>
      <w:sz w:val="28"/>
      <w:szCs w:val="28"/>
      <w:lang w:val="es-ES"/>
    </w:rPr>
  </w:style>
  <w:style w:type="character" w:customStyle="1" w:styleId="Heading2Char">
    <w:name w:val="Heading 2 Char"/>
    <w:basedOn w:val="DefaultParagraphFont"/>
    <w:link w:val="Heading2"/>
    <w:rsid w:val="0038467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8467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8467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384677"/>
    <w:rPr>
      <w:rFonts w:asciiTheme="majorHAnsi" w:eastAsiaTheme="majorEastAsia" w:hAnsiTheme="majorHAnsi" w:cstheme="majorBidi"/>
      <w:color w:val="243F60" w:themeColor="accent1" w:themeShade="7F"/>
    </w:rPr>
  </w:style>
  <w:style w:type="paragraph" w:styleId="ListParagraph">
    <w:name w:val="List Paragraph"/>
    <w:aliases w:val="Numbered Paragraph,Main numbered paragraph,References,Numbered List Paragraph,123 List Paragraph,Bullets,List Paragraph (numbered (a)),List Paragraph nowy,Liste 1,List_Paragraph,Multilevel para_II,Bullet paras,Celula"/>
    <w:basedOn w:val="Normal"/>
    <w:link w:val="ListParagraphChar"/>
    <w:uiPriority w:val="34"/>
    <w:qFormat/>
    <w:rsid w:val="00384677"/>
    <w:pPr>
      <w:ind w:left="720"/>
      <w:contextualSpacing/>
    </w:pPr>
  </w:style>
  <w:style w:type="paragraph" w:styleId="NormalWeb">
    <w:name w:val="Normal (Web)"/>
    <w:basedOn w:val="Normal"/>
    <w:uiPriority w:val="99"/>
    <w:unhideWhenUsed/>
    <w:rsid w:val="00384677"/>
    <w:pPr>
      <w:spacing w:before="100" w:beforeAutospacing="1" w:after="100" w:afterAutospacing="1" w:line="240" w:lineRule="auto"/>
    </w:pPr>
    <w:rPr>
      <w:rFonts w:ascii="Times New Roman" w:eastAsia="Times New Roman" w:hAnsi="Times New Roman" w:cs="Times New Roman"/>
      <w:szCs w:val="24"/>
      <w:lang w:eastAsia="es-MX"/>
    </w:rPr>
  </w:style>
  <w:style w:type="paragraph" w:styleId="EndnoteText">
    <w:name w:val="endnote text"/>
    <w:basedOn w:val="Normal"/>
    <w:link w:val="EndnoteTextChar"/>
    <w:uiPriority w:val="99"/>
    <w:semiHidden/>
    <w:unhideWhenUsed/>
    <w:rsid w:val="0038467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84677"/>
    <w:rPr>
      <w:sz w:val="20"/>
      <w:szCs w:val="20"/>
    </w:rPr>
  </w:style>
  <w:style w:type="character" w:styleId="EndnoteReference">
    <w:name w:val="endnote reference"/>
    <w:basedOn w:val="DefaultParagraphFont"/>
    <w:uiPriority w:val="99"/>
    <w:semiHidden/>
    <w:unhideWhenUsed/>
    <w:rsid w:val="00384677"/>
    <w:rPr>
      <w:vertAlign w:val="superscript"/>
    </w:rPr>
  </w:style>
  <w:style w:type="paragraph" w:styleId="BalloonText">
    <w:name w:val="Balloon Text"/>
    <w:basedOn w:val="Normal"/>
    <w:link w:val="BalloonTextChar"/>
    <w:semiHidden/>
    <w:unhideWhenUsed/>
    <w:rsid w:val="003846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384677"/>
    <w:rPr>
      <w:rFonts w:ascii="Tahoma" w:hAnsi="Tahoma" w:cs="Tahoma"/>
      <w:sz w:val="16"/>
      <w:szCs w:val="16"/>
    </w:rPr>
  </w:style>
  <w:style w:type="paragraph" w:styleId="FootnoteText">
    <w:name w:val="footnote text"/>
    <w:aliases w:val="fn,footnote,single space,FOOTNOTES,footnote text,Footnote Text Char Char"/>
    <w:basedOn w:val="Normal"/>
    <w:link w:val="FootnoteTextChar"/>
    <w:uiPriority w:val="99"/>
    <w:unhideWhenUsed/>
    <w:rsid w:val="00384677"/>
    <w:pPr>
      <w:spacing w:after="0" w:line="240" w:lineRule="auto"/>
    </w:pPr>
    <w:rPr>
      <w:sz w:val="20"/>
      <w:szCs w:val="20"/>
    </w:rPr>
  </w:style>
  <w:style w:type="character" w:customStyle="1" w:styleId="FootnoteTextChar">
    <w:name w:val="Footnote Text Char"/>
    <w:aliases w:val="fn Char,footnote Char,single space Char,FOOTNOTES Char,footnote text Char,Footnote Text Char Char Char"/>
    <w:basedOn w:val="DefaultParagraphFont"/>
    <w:link w:val="FootnoteText"/>
    <w:uiPriority w:val="99"/>
    <w:rsid w:val="00384677"/>
    <w:rPr>
      <w:sz w:val="20"/>
      <w:szCs w:val="20"/>
    </w:rPr>
  </w:style>
  <w:style w:type="character" w:styleId="FootnoteReference">
    <w:name w:val="footnote reference"/>
    <w:basedOn w:val="DefaultParagraphFont"/>
    <w:uiPriority w:val="99"/>
    <w:unhideWhenUsed/>
    <w:rsid w:val="00384677"/>
    <w:rPr>
      <w:vertAlign w:val="superscript"/>
    </w:rPr>
  </w:style>
  <w:style w:type="paragraph" w:styleId="Bibliography">
    <w:name w:val="Bibliography"/>
    <w:basedOn w:val="Normal"/>
    <w:next w:val="Normal"/>
    <w:uiPriority w:val="37"/>
    <w:unhideWhenUsed/>
    <w:rsid w:val="00384677"/>
  </w:style>
  <w:style w:type="character" w:customStyle="1" w:styleId="apple-style-span">
    <w:name w:val="apple-style-span"/>
    <w:basedOn w:val="DefaultParagraphFont"/>
    <w:rsid w:val="00384677"/>
  </w:style>
  <w:style w:type="table" w:styleId="TableGrid">
    <w:name w:val="Table Grid"/>
    <w:basedOn w:val="TableNormal"/>
    <w:rsid w:val="00384677"/>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84677"/>
  </w:style>
  <w:style w:type="character" w:styleId="Hyperlink">
    <w:name w:val="Hyperlink"/>
    <w:basedOn w:val="DefaultParagraphFont"/>
    <w:uiPriority w:val="99"/>
    <w:unhideWhenUsed/>
    <w:rsid w:val="00384677"/>
    <w:rPr>
      <w:color w:val="0000FF"/>
      <w:u w:val="single"/>
    </w:rPr>
  </w:style>
  <w:style w:type="character" w:styleId="Strong">
    <w:name w:val="Strong"/>
    <w:basedOn w:val="DefaultParagraphFont"/>
    <w:uiPriority w:val="22"/>
    <w:qFormat/>
    <w:rsid w:val="00384677"/>
    <w:rPr>
      <w:b/>
      <w:bCs/>
    </w:rPr>
  </w:style>
  <w:style w:type="paragraph" w:styleId="Caption">
    <w:name w:val="caption"/>
    <w:basedOn w:val="Normal"/>
    <w:next w:val="Normal"/>
    <w:uiPriority w:val="35"/>
    <w:unhideWhenUsed/>
    <w:qFormat/>
    <w:rsid w:val="00384677"/>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384677"/>
    <w:pPr>
      <w:spacing w:after="0"/>
    </w:pPr>
  </w:style>
  <w:style w:type="paragraph" w:styleId="Header">
    <w:name w:val="header"/>
    <w:basedOn w:val="Normal"/>
    <w:link w:val="HeaderChar"/>
    <w:unhideWhenUsed/>
    <w:rsid w:val="00384677"/>
    <w:pPr>
      <w:tabs>
        <w:tab w:val="center" w:pos="4419"/>
        <w:tab w:val="right" w:pos="8838"/>
      </w:tabs>
      <w:spacing w:after="0" w:line="240" w:lineRule="auto"/>
    </w:pPr>
  </w:style>
  <w:style w:type="character" w:customStyle="1" w:styleId="HeaderChar">
    <w:name w:val="Header Char"/>
    <w:basedOn w:val="DefaultParagraphFont"/>
    <w:link w:val="Header"/>
    <w:rsid w:val="00384677"/>
  </w:style>
  <w:style w:type="paragraph" w:styleId="Footer">
    <w:name w:val="footer"/>
    <w:basedOn w:val="Normal"/>
    <w:link w:val="FooterChar"/>
    <w:uiPriority w:val="99"/>
    <w:unhideWhenUsed/>
    <w:rsid w:val="00384677"/>
    <w:pPr>
      <w:tabs>
        <w:tab w:val="center" w:pos="4419"/>
        <w:tab w:val="right" w:pos="8838"/>
      </w:tabs>
      <w:spacing w:after="0" w:line="240" w:lineRule="auto"/>
    </w:pPr>
  </w:style>
  <w:style w:type="character" w:customStyle="1" w:styleId="FooterChar">
    <w:name w:val="Footer Char"/>
    <w:basedOn w:val="DefaultParagraphFont"/>
    <w:link w:val="Footer"/>
    <w:uiPriority w:val="99"/>
    <w:rsid w:val="00384677"/>
  </w:style>
  <w:style w:type="paragraph" w:styleId="TOCHeading">
    <w:name w:val="TOC Heading"/>
    <w:basedOn w:val="Heading1"/>
    <w:next w:val="Normal"/>
    <w:uiPriority w:val="39"/>
    <w:unhideWhenUsed/>
    <w:qFormat/>
    <w:rsid w:val="00384677"/>
    <w:pPr>
      <w:outlineLvl w:val="9"/>
    </w:pPr>
  </w:style>
  <w:style w:type="paragraph" w:styleId="TOC1">
    <w:name w:val="toc 1"/>
    <w:basedOn w:val="Normal"/>
    <w:next w:val="Normal"/>
    <w:autoRedefine/>
    <w:uiPriority w:val="39"/>
    <w:unhideWhenUsed/>
    <w:rsid w:val="00384677"/>
    <w:pPr>
      <w:spacing w:after="100"/>
    </w:pPr>
  </w:style>
  <w:style w:type="paragraph" w:styleId="TOC2">
    <w:name w:val="toc 2"/>
    <w:basedOn w:val="Normal"/>
    <w:next w:val="Normal"/>
    <w:autoRedefine/>
    <w:uiPriority w:val="39"/>
    <w:unhideWhenUsed/>
    <w:rsid w:val="00886BB7"/>
    <w:pPr>
      <w:tabs>
        <w:tab w:val="right" w:leader="dot" w:pos="8828"/>
      </w:tabs>
      <w:spacing w:after="100"/>
      <w:ind w:left="220"/>
    </w:pPr>
    <w:rPr>
      <w:rFonts w:cs="Arial"/>
      <w:noProof/>
      <w:sz w:val="20"/>
    </w:rPr>
  </w:style>
  <w:style w:type="paragraph" w:styleId="TOC3">
    <w:name w:val="toc 3"/>
    <w:basedOn w:val="Normal"/>
    <w:next w:val="Normal"/>
    <w:autoRedefine/>
    <w:uiPriority w:val="39"/>
    <w:unhideWhenUsed/>
    <w:rsid w:val="00EA7B75"/>
    <w:pPr>
      <w:tabs>
        <w:tab w:val="left" w:pos="1100"/>
        <w:tab w:val="right" w:leader="dot" w:pos="8828"/>
      </w:tabs>
      <w:spacing w:after="100"/>
      <w:ind w:left="440"/>
    </w:pPr>
    <w:rPr>
      <w:rFonts w:cs="Arial"/>
      <w:noProof/>
      <w:sz w:val="20"/>
      <w:szCs w:val="21"/>
      <w:lang w:val="es-ES"/>
    </w:rPr>
  </w:style>
  <w:style w:type="character" w:styleId="Emphasis">
    <w:name w:val="Emphasis"/>
    <w:basedOn w:val="DefaultParagraphFont"/>
    <w:uiPriority w:val="20"/>
    <w:qFormat/>
    <w:rsid w:val="00384677"/>
    <w:rPr>
      <w:i/>
      <w:iCs/>
    </w:rPr>
  </w:style>
  <w:style w:type="paragraph" w:customStyle="1" w:styleId="Newpage">
    <w:name w:val="Newpage"/>
    <w:basedOn w:val="Normal"/>
    <w:rsid w:val="00EB4B61"/>
    <w:pPr>
      <w:keepNext/>
      <w:tabs>
        <w:tab w:val="left" w:pos="1440"/>
        <w:tab w:val="left" w:pos="3060"/>
      </w:tabs>
      <w:spacing w:before="240" w:after="0" w:line="240" w:lineRule="auto"/>
      <w:jc w:val="center"/>
    </w:pPr>
    <w:rPr>
      <w:rFonts w:ascii="Times New Roman" w:eastAsia="Times New Roman" w:hAnsi="Times New Roman" w:cs="Times New Roman"/>
      <w:b/>
      <w:smallCaps/>
      <w:szCs w:val="20"/>
      <w:lang w:val="es-ES_tradnl" w:eastAsia="es-MX"/>
    </w:rPr>
  </w:style>
  <w:style w:type="character" w:customStyle="1" w:styleId="Heading7Char">
    <w:name w:val="Heading 7 Char"/>
    <w:basedOn w:val="DefaultParagraphFont"/>
    <w:link w:val="Heading7"/>
    <w:uiPriority w:val="9"/>
    <w:rsid w:val="004C22E4"/>
    <w:rPr>
      <w:rFonts w:asciiTheme="majorHAnsi" w:eastAsiaTheme="majorEastAsia" w:hAnsiTheme="majorHAnsi" w:cstheme="majorBidi"/>
      <w:i/>
      <w:iCs/>
      <w:color w:val="404040" w:themeColor="text1" w:themeTint="BF"/>
    </w:rPr>
  </w:style>
  <w:style w:type="paragraph" w:styleId="BodyText">
    <w:name w:val="Body Text"/>
    <w:basedOn w:val="Normal"/>
    <w:link w:val="BodyTextChar"/>
    <w:rsid w:val="00011294"/>
    <w:pPr>
      <w:tabs>
        <w:tab w:val="left" w:pos="3060"/>
      </w:tabs>
      <w:spacing w:after="0" w:line="240" w:lineRule="auto"/>
      <w:jc w:val="center"/>
    </w:pPr>
    <w:rPr>
      <w:rFonts w:ascii="Times New Roman" w:eastAsia="Times New Roman" w:hAnsi="Times New Roman" w:cs="Times New Roman"/>
      <w:sz w:val="20"/>
      <w:szCs w:val="20"/>
      <w:lang w:eastAsia="es-MX"/>
    </w:rPr>
  </w:style>
  <w:style w:type="character" w:customStyle="1" w:styleId="BodyTextChar">
    <w:name w:val="Body Text Char"/>
    <w:basedOn w:val="DefaultParagraphFont"/>
    <w:link w:val="BodyText"/>
    <w:rsid w:val="00011294"/>
    <w:rPr>
      <w:rFonts w:ascii="Times New Roman" w:eastAsia="Times New Roman" w:hAnsi="Times New Roman" w:cs="Times New Roman"/>
      <w:sz w:val="20"/>
      <w:szCs w:val="20"/>
      <w:lang w:eastAsia="es-MX"/>
    </w:rPr>
  </w:style>
  <w:style w:type="paragraph" w:customStyle="1" w:styleId="Chapter">
    <w:name w:val="Chapter"/>
    <w:basedOn w:val="Normal"/>
    <w:next w:val="Normal"/>
    <w:rsid w:val="00011294"/>
    <w:pPr>
      <w:keepNext/>
      <w:numPr>
        <w:numId w:val="3"/>
      </w:numPr>
      <w:tabs>
        <w:tab w:val="left" w:pos="1440"/>
      </w:tabs>
      <w:spacing w:before="240" w:after="240" w:line="240" w:lineRule="auto"/>
      <w:jc w:val="center"/>
    </w:pPr>
    <w:rPr>
      <w:rFonts w:ascii="Times New Roman" w:eastAsia="Times New Roman" w:hAnsi="Times New Roman" w:cs="Times New Roman"/>
      <w:b/>
      <w:smallCaps/>
      <w:szCs w:val="20"/>
      <w:lang w:val="es-ES_tradnl" w:eastAsia="es-MX"/>
    </w:rPr>
  </w:style>
  <w:style w:type="paragraph" w:customStyle="1" w:styleId="Paragraph">
    <w:name w:val="Paragraph"/>
    <w:aliases w:val="paragraph,p,PARAGRAPH,PG,pa,at"/>
    <w:basedOn w:val="BodyTextIndent"/>
    <w:link w:val="ParagraphChar"/>
    <w:qFormat/>
    <w:rsid w:val="00011294"/>
    <w:pPr>
      <w:numPr>
        <w:ilvl w:val="1"/>
        <w:numId w:val="3"/>
      </w:numPr>
      <w:tabs>
        <w:tab w:val="clear" w:pos="1722"/>
      </w:tabs>
      <w:ind w:left="283" w:firstLine="0"/>
    </w:pPr>
  </w:style>
  <w:style w:type="paragraph" w:customStyle="1" w:styleId="subpar">
    <w:name w:val="subpar"/>
    <w:basedOn w:val="BodyTextIndent3"/>
    <w:rsid w:val="00011294"/>
    <w:pPr>
      <w:numPr>
        <w:ilvl w:val="2"/>
        <w:numId w:val="3"/>
      </w:numPr>
      <w:spacing w:before="120" w:line="240" w:lineRule="auto"/>
      <w:outlineLvl w:val="2"/>
    </w:pPr>
    <w:rPr>
      <w:rFonts w:ascii="Times New Roman" w:eastAsia="Times New Roman" w:hAnsi="Times New Roman" w:cs="Times New Roman"/>
      <w:sz w:val="24"/>
      <w:szCs w:val="20"/>
      <w:lang w:val="es-ES_tradnl" w:eastAsia="es-MX"/>
    </w:rPr>
  </w:style>
  <w:style w:type="paragraph" w:customStyle="1" w:styleId="SubSubPar">
    <w:name w:val="SubSubPar"/>
    <w:basedOn w:val="subpar"/>
    <w:rsid w:val="00011294"/>
    <w:pPr>
      <w:numPr>
        <w:ilvl w:val="3"/>
      </w:numPr>
      <w:tabs>
        <w:tab w:val="clear" w:pos="1864"/>
        <w:tab w:val="num" w:pos="5196"/>
      </w:tabs>
      <w:ind w:left="5196" w:hanging="432"/>
    </w:pPr>
  </w:style>
  <w:style w:type="character" w:customStyle="1" w:styleId="ParagraphChar">
    <w:name w:val="Paragraph Char"/>
    <w:aliases w:val="paragraph Char,p Char,PARAGRAPH Char,PG Char,pa Char,at Char"/>
    <w:link w:val="Paragraph"/>
    <w:locked/>
    <w:rsid w:val="00011294"/>
    <w:rPr>
      <w:rFonts w:ascii="Arial" w:hAnsi="Arial"/>
      <w:sz w:val="24"/>
    </w:rPr>
  </w:style>
  <w:style w:type="paragraph" w:styleId="BodyTextIndent">
    <w:name w:val="Body Text Indent"/>
    <w:basedOn w:val="Normal"/>
    <w:link w:val="BodyTextIndentChar"/>
    <w:unhideWhenUsed/>
    <w:rsid w:val="00011294"/>
    <w:pPr>
      <w:spacing w:after="120"/>
      <w:ind w:left="283"/>
    </w:pPr>
  </w:style>
  <w:style w:type="character" w:customStyle="1" w:styleId="BodyTextIndentChar">
    <w:name w:val="Body Text Indent Char"/>
    <w:basedOn w:val="DefaultParagraphFont"/>
    <w:link w:val="BodyTextIndent"/>
    <w:rsid w:val="00011294"/>
  </w:style>
  <w:style w:type="paragraph" w:styleId="BodyTextIndent3">
    <w:name w:val="Body Text Indent 3"/>
    <w:basedOn w:val="Normal"/>
    <w:link w:val="BodyTextIndent3Char"/>
    <w:uiPriority w:val="99"/>
    <w:semiHidden/>
    <w:unhideWhenUsed/>
    <w:rsid w:val="0001129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11294"/>
    <w:rPr>
      <w:sz w:val="16"/>
      <w:szCs w:val="16"/>
    </w:rPr>
  </w:style>
  <w:style w:type="character" w:customStyle="1" w:styleId="Heading6Char">
    <w:name w:val="Heading 6 Char"/>
    <w:basedOn w:val="DefaultParagraphFont"/>
    <w:link w:val="Heading6"/>
    <w:rsid w:val="004B2829"/>
    <w:rPr>
      <w:rFonts w:ascii="Times New Roman" w:eastAsia="Times New Roman" w:hAnsi="Times New Roman" w:cs="Times New Roman"/>
      <w:i/>
      <w:szCs w:val="20"/>
      <w:lang w:eastAsia="es-MX"/>
    </w:rPr>
  </w:style>
  <w:style w:type="character" w:customStyle="1" w:styleId="Heading8Char">
    <w:name w:val="Heading 8 Char"/>
    <w:basedOn w:val="DefaultParagraphFont"/>
    <w:link w:val="Heading8"/>
    <w:rsid w:val="004B2829"/>
    <w:rPr>
      <w:rFonts w:ascii="Arial" w:eastAsia="Times New Roman" w:hAnsi="Arial" w:cs="Times New Roman"/>
      <w:i/>
      <w:sz w:val="20"/>
      <w:szCs w:val="20"/>
      <w:lang w:eastAsia="es-MX"/>
    </w:rPr>
  </w:style>
  <w:style w:type="character" w:customStyle="1" w:styleId="Heading9Char">
    <w:name w:val="Heading 9 Char"/>
    <w:basedOn w:val="DefaultParagraphFont"/>
    <w:link w:val="Heading9"/>
    <w:rsid w:val="004B2829"/>
    <w:rPr>
      <w:rFonts w:ascii="Arial" w:eastAsia="Times New Roman" w:hAnsi="Arial" w:cs="Times New Roman"/>
      <w:b/>
      <w:i/>
      <w:sz w:val="18"/>
      <w:szCs w:val="20"/>
      <w:lang w:eastAsia="es-MX"/>
    </w:rPr>
  </w:style>
  <w:style w:type="paragraph" w:customStyle="1" w:styleId="FirstHeading">
    <w:name w:val="FirstHeading"/>
    <w:basedOn w:val="Normal"/>
    <w:next w:val="Normal"/>
    <w:rsid w:val="004B2829"/>
    <w:pPr>
      <w:keepNext/>
      <w:tabs>
        <w:tab w:val="left" w:pos="0"/>
        <w:tab w:val="left" w:pos="86"/>
      </w:tabs>
      <w:spacing w:before="120" w:after="120" w:line="240" w:lineRule="auto"/>
      <w:ind w:left="1004" w:hanging="360"/>
    </w:pPr>
    <w:rPr>
      <w:rFonts w:ascii="Times New Roman" w:eastAsia="Times New Roman" w:hAnsi="Times New Roman" w:cs="Times New Roman"/>
      <w:b/>
      <w:szCs w:val="20"/>
      <w:lang w:val="es-ES_tradnl" w:eastAsia="es-MX"/>
    </w:rPr>
  </w:style>
  <w:style w:type="paragraph" w:customStyle="1" w:styleId="SecHeading">
    <w:name w:val="SecHeading"/>
    <w:basedOn w:val="Normal"/>
    <w:next w:val="Paragraph"/>
    <w:rsid w:val="004B2829"/>
    <w:pPr>
      <w:keepNext/>
      <w:spacing w:before="120" w:after="120" w:line="240" w:lineRule="auto"/>
      <w:ind w:left="1724" w:hanging="360"/>
    </w:pPr>
    <w:rPr>
      <w:rFonts w:ascii="Times New Roman" w:eastAsia="Times New Roman" w:hAnsi="Times New Roman" w:cs="Times New Roman"/>
      <w:b/>
      <w:szCs w:val="20"/>
      <w:lang w:val="es-ES_tradnl" w:eastAsia="es-MX"/>
    </w:rPr>
  </w:style>
  <w:style w:type="paragraph" w:customStyle="1" w:styleId="SubHeading1">
    <w:name w:val="SubHeading1"/>
    <w:basedOn w:val="SecHeading"/>
    <w:rsid w:val="004B2829"/>
    <w:pPr>
      <w:numPr>
        <w:ilvl w:val="2"/>
      </w:numPr>
      <w:ind w:left="1724" w:hanging="360"/>
    </w:pPr>
  </w:style>
  <w:style w:type="paragraph" w:customStyle="1" w:styleId="Subheading2">
    <w:name w:val="Subheading2"/>
    <w:basedOn w:val="SecHeading"/>
    <w:rsid w:val="004B2829"/>
    <w:pPr>
      <w:numPr>
        <w:ilvl w:val="3"/>
      </w:numPr>
      <w:tabs>
        <w:tab w:val="num" w:pos="2376"/>
      </w:tabs>
      <w:ind w:left="2376" w:hanging="360"/>
    </w:pPr>
  </w:style>
  <w:style w:type="paragraph" w:styleId="BodyTextIndent2">
    <w:name w:val="Body Text Indent 2"/>
    <w:basedOn w:val="Normal"/>
    <w:link w:val="BodyTextIndent2Char"/>
    <w:uiPriority w:val="99"/>
    <w:rsid w:val="00255A67"/>
    <w:pPr>
      <w:spacing w:after="120" w:line="480" w:lineRule="auto"/>
      <w:ind w:left="283"/>
    </w:pPr>
    <w:rPr>
      <w:rFonts w:ascii="Times New Roman" w:eastAsia="Times New Roman" w:hAnsi="Times New Roman" w:cs="Times New Roman"/>
      <w:szCs w:val="24"/>
      <w:lang w:val="es-ES_tradnl" w:eastAsia="es-ES"/>
    </w:rPr>
  </w:style>
  <w:style w:type="character" w:customStyle="1" w:styleId="BodyTextIndent2Char">
    <w:name w:val="Body Text Indent 2 Char"/>
    <w:basedOn w:val="DefaultParagraphFont"/>
    <w:link w:val="BodyTextIndent2"/>
    <w:uiPriority w:val="99"/>
    <w:rsid w:val="00255A67"/>
    <w:rPr>
      <w:rFonts w:ascii="Times New Roman" w:eastAsia="Times New Roman" w:hAnsi="Times New Roman" w:cs="Times New Roman"/>
      <w:sz w:val="24"/>
      <w:szCs w:val="24"/>
      <w:lang w:val="es-ES_tradnl" w:eastAsia="es-ES"/>
    </w:rPr>
  </w:style>
  <w:style w:type="character" w:styleId="CommentReference">
    <w:name w:val="annotation reference"/>
    <w:basedOn w:val="DefaultParagraphFont"/>
    <w:unhideWhenUsed/>
    <w:rsid w:val="00FA4EB1"/>
    <w:rPr>
      <w:sz w:val="16"/>
      <w:szCs w:val="16"/>
    </w:rPr>
  </w:style>
  <w:style w:type="paragraph" w:styleId="CommentText">
    <w:name w:val="annotation text"/>
    <w:basedOn w:val="Normal"/>
    <w:link w:val="CommentTextChar"/>
    <w:unhideWhenUsed/>
    <w:rsid w:val="00FA4EB1"/>
    <w:pPr>
      <w:spacing w:line="240" w:lineRule="auto"/>
    </w:pPr>
    <w:rPr>
      <w:sz w:val="20"/>
      <w:szCs w:val="20"/>
    </w:rPr>
  </w:style>
  <w:style w:type="character" w:customStyle="1" w:styleId="CommentTextChar">
    <w:name w:val="Comment Text Char"/>
    <w:basedOn w:val="DefaultParagraphFont"/>
    <w:link w:val="CommentText"/>
    <w:rsid w:val="00FA4EB1"/>
    <w:rPr>
      <w:sz w:val="20"/>
      <w:szCs w:val="20"/>
    </w:rPr>
  </w:style>
  <w:style w:type="paragraph" w:styleId="CommentSubject">
    <w:name w:val="annotation subject"/>
    <w:basedOn w:val="CommentText"/>
    <w:next w:val="CommentText"/>
    <w:link w:val="CommentSubjectChar"/>
    <w:semiHidden/>
    <w:unhideWhenUsed/>
    <w:rsid w:val="00FA4EB1"/>
    <w:rPr>
      <w:b/>
      <w:bCs/>
    </w:rPr>
  </w:style>
  <w:style w:type="character" w:customStyle="1" w:styleId="CommentSubjectChar">
    <w:name w:val="Comment Subject Char"/>
    <w:basedOn w:val="CommentTextChar"/>
    <w:link w:val="CommentSubject"/>
    <w:semiHidden/>
    <w:rsid w:val="00FA4EB1"/>
    <w:rPr>
      <w:b/>
      <w:bCs/>
      <w:sz w:val="20"/>
      <w:szCs w:val="20"/>
    </w:rPr>
  </w:style>
  <w:style w:type="paragraph" w:styleId="Revision">
    <w:name w:val="Revision"/>
    <w:hidden/>
    <w:uiPriority w:val="99"/>
    <w:semiHidden/>
    <w:rsid w:val="00F65800"/>
    <w:pPr>
      <w:jc w:val="left"/>
    </w:pPr>
  </w:style>
  <w:style w:type="table" w:customStyle="1" w:styleId="Tablaconcuadrcula1">
    <w:name w:val="Tabla con cuadrícula1"/>
    <w:basedOn w:val="TableNormal"/>
    <w:next w:val="TableGrid"/>
    <w:rsid w:val="00E97FB9"/>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57765"/>
    <w:rPr>
      <w:color w:val="800080" w:themeColor="followedHyperlink"/>
      <w:u w:val="single"/>
    </w:rPr>
  </w:style>
  <w:style w:type="paragraph" w:customStyle="1" w:styleId="Prrafodelista1">
    <w:name w:val="Párrafo de lista1"/>
    <w:basedOn w:val="Normal"/>
    <w:rsid w:val="00DC306F"/>
    <w:pPr>
      <w:spacing w:after="0" w:line="240" w:lineRule="auto"/>
      <w:ind w:left="708"/>
    </w:pPr>
    <w:rPr>
      <w:rFonts w:ascii="Times New Roman" w:eastAsia="Calibri" w:hAnsi="Times New Roman" w:cs="Times New Roman"/>
      <w:szCs w:val="24"/>
      <w:lang w:val="es-ES" w:eastAsia="es-ES"/>
    </w:rPr>
  </w:style>
  <w:style w:type="paragraph" w:customStyle="1" w:styleId="Texto">
    <w:name w:val="Texto"/>
    <w:basedOn w:val="Normal"/>
    <w:rsid w:val="0000054D"/>
    <w:pPr>
      <w:spacing w:after="101" w:line="216" w:lineRule="exact"/>
      <w:ind w:firstLine="288"/>
    </w:pPr>
    <w:rPr>
      <w:rFonts w:eastAsia="Calibri" w:cs="Arial"/>
      <w:sz w:val="18"/>
      <w:szCs w:val="20"/>
      <w:lang w:val="es-ES" w:eastAsia="es-ES"/>
    </w:rPr>
  </w:style>
  <w:style w:type="paragraph" w:customStyle="1" w:styleId="Default">
    <w:name w:val="Default"/>
    <w:rsid w:val="00BC096A"/>
    <w:pPr>
      <w:autoSpaceDE w:val="0"/>
      <w:autoSpaceDN w:val="0"/>
      <w:adjustRightInd w:val="0"/>
      <w:jc w:val="left"/>
    </w:pPr>
    <w:rPr>
      <w:rFonts w:ascii="Arial" w:hAnsi="Arial" w:cs="Arial"/>
      <w:color w:val="000000"/>
      <w:sz w:val="24"/>
      <w:szCs w:val="24"/>
    </w:rPr>
  </w:style>
  <w:style w:type="paragraph" w:customStyle="1" w:styleId="BankNormal">
    <w:name w:val="BankNormal"/>
    <w:basedOn w:val="Normal"/>
    <w:uiPriority w:val="99"/>
    <w:rsid w:val="00BC096A"/>
    <w:pPr>
      <w:spacing w:after="240" w:line="240" w:lineRule="auto"/>
    </w:pPr>
    <w:rPr>
      <w:rFonts w:eastAsia="Times New Roman" w:cs="Arial"/>
      <w:szCs w:val="20"/>
      <w:lang w:val="es-BO"/>
    </w:rPr>
  </w:style>
  <w:style w:type="character" w:customStyle="1" w:styleId="font241">
    <w:name w:val="font241"/>
    <w:basedOn w:val="DefaultParagraphFont"/>
    <w:rsid w:val="00925ED2"/>
    <w:rPr>
      <w:rFonts w:ascii="Arial" w:hAnsi="Arial" w:cs="Arial" w:hint="default"/>
      <w:b w:val="0"/>
      <w:bCs w:val="0"/>
      <w:i w:val="0"/>
      <w:iCs w:val="0"/>
      <w:strike w:val="0"/>
      <w:dstrike w:val="0"/>
      <w:color w:val="000000"/>
      <w:sz w:val="22"/>
      <w:szCs w:val="22"/>
      <w:u w:val="none"/>
      <w:effect w:val="none"/>
    </w:rPr>
  </w:style>
  <w:style w:type="character" w:customStyle="1" w:styleId="ListParagraphChar">
    <w:name w:val="List Paragraph Char"/>
    <w:aliases w:val="Numbered Paragraph Char,Main numbered paragraph Char,References Char,Numbered List Paragraph Char,123 List Paragraph Char,Bullets Char,List Paragraph (numbered (a)) Char,List Paragraph nowy Char,Liste 1 Char,List_Paragraph Char"/>
    <w:link w:val="ListParagraph"/>
    <w:uiPriority w:val="34"/>
    <w:rsid w:val="00157B27"/>
  </w:style>
  <w:style w:type="paragraph" w:customStyle="1" w:styleId="CuerpoA">
    <w:name w:val="Cuerpo A"/>
    <w:rsid w:val="007244BC"/>
    <w:pPr>
      <w:jc w:val="left"/>
    </w:pPr>
    <w:rPr>
      <w:rFonts w:ascii="Helvetica" w:eastAsia="ヒラギノ角ゴ Pro W3" w:hAnsi="Helvetica" w:cs="Times New Roman"/>
      <w:color w:val="000000"/>
      <w:sz w:val="24"/>
      <w:szCs w:val="20"/>
      <w:lang w:val="es-ES_tradnl" w:eastAsia="es-ES_tradnl"/>
    </w:rPr>
  </w:style>
  <w:style w:type="paragraph" w:styleId="NoSpacing">
    <w:name w:val="No Spacing"/>
    <w:link w:val="NoSpacingChar"/>
    <w:uiPriority w:val="1"/>
    <w:qFormat/>
    <w:rsid w:val="00BC586C"/>
    <w:pPr>
      <w:jc w:val="left"/>
    </w:pPr>
    <w:rPr>
      <w:rFonts w:ascii="Calibri" w:eastAsia="Calibri" w:hAnsi="Calibri" w:cs="Times New Roman"/>
    </w:rPr>
  </w:style>
  <w:style w:type="character" w:customStyle="1" w:styleId="NoSpacingChar">
    <w:name w:val="No Spacing Char"/>
    <w:link w:val="NoSpacing"/>
    <w:uiPriority w:val="1"/>
    <w:rsid w:val="00BC586C"/>
    <w:rPr>
      <w:rFonts w:ascii="Calibri" w:eastAsia="Calibri" w:hAnsi="Calibri" w:cs="Times New Roman"/>
    </w:rPr>
  </w:style>
  <w:style w:type="paragraph" w:customStyle="1" w:styleId="Prrafodelista2">
    <w:name w:val="Párrafo de lista2"/>
    <w:basedOn w:val="Normal"/>
    <w:rsid w:val="006D5B04"/>
    <w:pPr>
      <w:spacing w:after="0" w:line="240" w:lineRule="auto"/>
      <w:ind w:left="708"/>
    </w:pPr>
    <w:rPr>
      <w:rFonts w:ascii="Times New Roman" w:eastAsia="Calibri" w:hAnsi="Times New Roman" w:cs="Times New Roman"/>
      <w:szCs w:val="24"/>
      <w:lang w:val="es-ES" w:eastAsia="es-ES"/>
    </w:rPr>
  </w:style>
  <w:style w:type="paragraph" w:customStyle="1" w:styleId="ROMANOS">
    <w:name w:val="ROMANOS"/>
    <w:basedOn w:val="Normal"/>
    <w:rsid w:val="006D5B04"/>
    <w:pPr>
      <w:tabs>
        <w:tab w:val="left" w:pos="720"/>
      </w:tabs>
      <w:spacing w:after="101" w:line="216" w:lineRule="exact"/>
      <w:ind w:left="720" w:hanging="432"/>
    </w:pPr>
    <w:rPr>
      <w:rFonts w:eastAsia="Calibri" w:cs="Arial"/>
      <w:sz w:val="18"/>
      <w:szCs w:val="18"/>
      <w:lang w:val="es-ES" w:eastAsia="es-ES"/>
    </w:rPr>
  </w:style>
  <w:style w:type="paragraph" w:styleId="BodyText3">
    <w:name w:val="Body Text 3"/>
    <w:basedOn w:val="Normal"/>
    <w:link w:val="BodyText3Char"/>
    <w:rsid w:val="006D5B04"/>
    <w:pPr>
      <w:spacing w:after="120" w:line="240" w:lineRule="auto"/>
    </w:pPr>
    <w:rPr>
      <w:rFonts w:ascii="Times New Roman" w:eastAsia="Calibri" w:hAnsi="Times New Roman" w:cs="Times New Roman"/>
      <w:sz w:val="16"/>
      <w:szCs w:val="16"/>
      <w:lang w:val="es-ES" w:eastAsia="es-MX"/>
    </w:rPr>
  </w:style>
  <w:style w:type="character" w:customStyle="1" w:styleId="BodyText3Char">
    <w:name w:val="Body Text 3 Char"/>
    <w:basedOn w:val="DefaultParagraphFont"/>
    <w:link w:val="BodyText3"/>
    <w:rsid w:val="006D5B04"/>
    <w:rPr>
      <w:rFonts w:ascii="Times New Roman" w:eastAsia="Calibri" w:hAnsi="Times New Roman" w:cs="Times New Roman"/>
      <w:sz w:val="16"/>
      <w:szCs w:val="16"/>
      <w:lang w:val="es-ES" w:eastAsia="es-MX"/>
    </w:rPr>
  </w:style>
  <w:style w:type="paragraph" w:customStyle="1" w:styleId="ListParagraph1">
    <w:name w:val="List Paragraph1"/>
    <w:basedOn w:val="Normal"/>
    <w:rsid w:val="00312A46"/>
    <w:pPr>
      <w:spacing w:after="0" w:line="240" w:lineRule="auto"/>
      <w:ind w:left="708"/>
      <w:jc w:val="left"/>
    </w:pPr>
    <w:rPr>
      <w:rFonts w:ascii="Times New Roman" w:eastAsia="Calibri" w:hAnsi="Times New Roman" w:cs="Times New Roman"/>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026281">
      <w:bodyDiv w:val="1"/>
      <w:marLeft w:val="0"/>
      <w:marRight w:val="0"/>
      <w:marTop w:val="0"/>
      <w:marBottom w:val="0"/>
      <w:divBdr>
        <w:top w:val="none" w:sz="0" w:space="0" w:color="auto"/>
        <w:left w:val="none" w:sz="0" w:space="0" w:color="auto"/>
        <w:bottom w:val="none" w:sz="0" w:space="0" w:color="auto"/>
        <w:right w:val="none" w:sz="0" w:space="0" w:color="auto"/>
      </w:divBdr>
    </w:div>
    <w:div w:id="36071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image" Target="media/image6.emf"/><Relationship Id="rId26" Type="http://schemas.openxmlformats.org/officeDocument/2006/relationships/image" Target="media/image10.emf"/><Relationship Id="rId3" Type="http://schemas.openxmlformats.org/officeDocument/2006/relationships/customXml" Target="../customXml/item3.xml"/><Relationship Id="rId21" Type="http://schemas.openxmlformats.org/officeDocument/2006/relationships/hyperlink" Target="http://www.funcionpublica.gob.mx/unaopspf/credito/normace.htm" TargetMode="Externa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hyperlink" Target="http://www.funcionpublica.gob.mx/unaopspf/credito/normace.htm" TargetMode="External"/><Relationship Id="rId29"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8.emf"/><Relationship Id="rId32" Type="http://schemas.openxmlformats.org/officeDocument/2006/relationships/image" Target="media/image16.emf"/><Relationship Id="rId5" Type="http://schemas.openxmlformats.org/officeDocument/2006/relationships/customXml" Target="../customXml/item5.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image" Target="media/image12.emf"/><Relationship Id="rId36" Type="http://schemas.openxmlformats.org/officeDocument/2006/relationships/customXml" Target="../customXml/item7.xml"/><Relationship Id="rId10" Type="http://schemas.openxmlformats.org/officeDocument/2006/relationships/webSettings" Target="webSettings.xml"/><Relationship Id="rId19" Type="http://schemas.openxmlformats.org/officeDocument/2006/relationships/hyperlink" Target="http://www.iadb.org/procurement" TargetMode="External"/><Relationship Id="rId31" Type="http://schemas.openxmlformats.org/officeDocument/2006/relationships/image" Target="media/image15.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hyperlink" Target="http://www.funcionpublica.gob.mx/unaopspf/credito/normace.htm" TargetMode="External"/><Relationship Id="rId27" Type="http://schemas.openxmlformats.org/officeDocument/2006/relationships/image" Target="media/image11.emf"/><Relationship Id="rId30" Type="http://schemas.openxmlformats.org/officeDocument/2006/relationships/image" Target="media/image14.emf"/><Relationship Id="rId35" Type="http://schemas.openxmlformats.org/officeDocument/2006/relationships/theme" Target="theme/theme1.xml"/><Relationship Id="rId8"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4513/OC-ME;</Approval_x0020_Number>
    <Phase xmlns="cdc7663a-08f0-4737-9e8c-148ce897a09c">ACTIVE</Phase>
    <Document_x0020_Author xmlns="cdc7663a-08f0-4737-9e8c-148ce897a09c">Suber, Stephanie Anne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19</Value>
      <Value>65</Value>
      <Value>24</Value>
      <Value>2</Value>
      <Value>64</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ME-L1267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R0001331271</Record_x0020_Number>
    <_dlc_DocId xmlns="cdc7663a-08f0-4737-9e8c-148ce897a09c">EZSHARE-1662964228-23</_dlc_DocId>
    <_dlc_DocIdUrl xmlns="cdc7663a-08f0-4737-9e8c-148ce897a09c">
      <Url>https://idbg.sharepoint.com/teams/EZ-ME-LON/ME-L1267/_layouts/15/DocIdRedir.aspx?ID=EZSHARE-1662964228-23</Url>
      <Description>EZSHARE-1662964228-23</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BB9113B11047E4CB40BABB802CC5E54" ma:contentTypeVersion="37" ma:contentTypeDescription="A content type to manage public (operations) IDB documents" ma:contentTypeScope="" ma:versionID="954ca21d42809215634dd81f109610c9">
  <xsd:schema xmlns:xsd="http://www.w3.org/2001/XMLSchema" xmlns:xs="http://www.w3.org/2001/XMLSchema" xmlns:p="http://schemas.microsoft.com/office/2006/metadata/properties" xmlns:ns2="cdc7663a-08f0-4737-9e8c-148ce897a09c" targetNamespace="http://schemas.microsoft.com/office/2006/metadata/properties" ma:root="true" ma:fieldsID="e20c776d06f44fee334fe69da43392d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L126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b:Source>
    <b:Tag>Jua09</b:Tag>
    <b:SourceType>Book</b:SourceType>
    <b:Guid>{3F597ABB-285B-499F-81E3-096451CF9D67}</b:Guid>
    <b:Author>
      <b:Author>
        <b:NameList>
          <b:Person>
            <b:Last>Juandiego</b:Last>
            <b:First>Gustavo</b:First>
          </b:Person>
        </b:NameList>
      </b:Author>
    </b:Author>
    <b:Title>Ética</b:Title>
    <b:Year>2009</b:Year>
    <b:City>México</b:City>
    <b:Publisher>Colegio Indoamericano</b:Publisher>
    <b:RefOrder>1</b:RefOrder>
  </b:Source>
  <b:Source>
    <b:Tag>Ang112</b:Tag>
    <b:SourceType>InternetSite</b:SourceType>
    <b:Guid>{4AA3A4DB-7EC2-4D51-AE26-275EC3F72C2A}</b:Guid>
    <b:Author>
      <b:Author>
        <b:NameList>
          <b:Person>
            <b:Last>Angulo</b:Last>
            <b:First>Jaime</b:First>
          </b:Person>
        </b:NameList>
      </b:Author>
    </b:Author>
    <b:Title>Ética en todo</b:Title>
    <b:Year>2011</b:Year>
    <b:InternetSiteTitle>Blogger</b:InternetSiteTitle>
    <b:Month>Septiembre</b:Month>
    <b:Day>23</b:Day>
    <b:URL>http://eticaentodo.blogspot.mx/2011/09etica-en-la-antigua-grecia.html</b:URL>
    <b:RefOrder>2</b:RefOrder>
  </b:Source>
  <b:Source>
    <b:Tag>Fou01</b:Tag>
    <b:SourceType>DocumentFromInternetSite</b:SourceType>
    <b:Guid>{21143678-C555-40AD-A402-C7C6B09480A1}</b:Guid>
    <b:Author>
      <b:Author>
        <b:NameList>
          <b:Person>
            <b:Last>Fouce</b:Last>
            <b:First>José</b:First>
            <b:Middle>María</b:Middle>
          </b:Person>
        </b:NameList>
      </b:Author>
    </b:Author>
    <b:Title>Filosofía de Platón</b:Title>
    <b:InternetSiteTitle>Webdianoia</b:InternetSiteTitle>
    <b:Year>2001</b:Year>
    <b:URL>http://www.webdianoia.com/platon/platon_fil_etica.htm</b:URL>
    <b:RefOrder>3</b:RefOrder>
  </b:Source>
  <b:Source>
    <b:Tag>Cal15</b:Tag>
    <b:SourceType>DocumentFromInternetSite</b:SourceType>
    <b:Guid>{87C6E424-79F6-431D-8173-D9F4A3C18599}</b:Guid>
    <b:Author>
      <b:Author>
        <b:NameList>
          <b:Person>
            <b:Last>Caldeiro</b:Last>
            <b:First>Graciela</b:First>
            <b:Middle>Paula</b:Middle>
          </b:Person>
        </b:NameList>
      </b:Author>
    </b:Author>
    <b:Title>Ética Aristotélica</b:Title>
    <b:InternetSiteTitle>Idóneos</b:InternetSiteTitle>
    <b:Year>2015</b:Year>
    <b:Month>Abril</b:Month>
    <b:Day>23</b:Day>
    <b:URL>http://filosofia.idoneos.com/328313/</b:URL>
    <b:RefOrder>4</b:RefOrder>
  </b:Source>
  <b:Source>
    <b:Tag>Aix11</b:Tag>
    <b:SourceType>DocumentFromInternetSite</b:SourceType>
    <b:Guid>{81A5DABE-669B-4EA5-B297-2A0E88AA60B7}</b:Guid>
    <b:Author>
      <b:Author>
        <b:NameList>
          <b:Person>
            <b:Last>Aixa</b:Last>
            <b:First>Cynthia</b:First>
          </b:Person>
        </b:NameList>
      </b:Author>
    </b:Author>
    <b:Title>Ética en la edad media</b:Title>
    <b:InternetSiteTitle>Blogger</b:InternetSiteTitle>
    <b:Year>2011</b:Year>
    <b:Month>Octubre</b:Month>
    <b:Day>15</b:Day>
    <b:URL>http://eticaenlaedadmedia501.blogspot.mx/2011/10/biografia-de-san-agustin.html</b:URL>
    <b:RefOrder>5</b:RefOrder>
  </b:Source>
  <b:Source>
    <b:Tag>Vid09</b:Tag>
    <b:SourceType>DocumentFromInternetSite</b:SourceType>
    <b:Guid>{AE77D4E3-C202-4BA1-AE13-E7836C402D6B}</b:Guid>
    <b:Author>
      <b:Author>
        <b:NameList>
          <b:Person>
            <b:Last>Vidal</b:Last>
            <b:First>Margarita</b:First>
          </b:Person>
        </b:NameList>
      </b:Author>
    </b:Author>
    <b:Title>Ética Contemporánea</b:Title>
    <b:InternetSiteTitle>Reeduca</b:InternetSiteTitle>
    <b:Year>2009</b:Year>
    <b:Month>Febrero</b:Month>
    <b:Day>4</b:Day>
    <b:URL>http://reeduca.com/etica-contemporanea-krauspo.aspx</b:URL>
    <b:RefOrder>6</b:RefOrder>
  </b:Source>
  <b:Source>
    <b:Tag>Sán13</b:Tag>
    <b:SourceType>DocumentFromInternetSite</b:SourceType>
    <b:Guid>{8E82FD6A-7662-4AFD-8ED6-A007354BBCE9}</b:Guid>
    <b:Author>
      <b:Author>
        <b:NameList>
          <b:Person>
            <b:Last>Sánchez</b:Last>
            <b:First>Pilar</b:First>
          </b:Person>
        </b:NameList>
      </b:Author>
    </b:Author>
    <b:Title>Ética en la edad Moderna</b:Title>
    <b:InternetSiteTitle>Teologiapilar</b:InternetSiteTitle>
    <b:Year>2013</b:Year>
    <b:Month>Diciembre</b:Month>
    <b:Day>30</b:Day>
    <b:URL>http://pilar-teologiapilar.blogspot.mx/2013/12/etica-en-la-edad-moderna.html</b:URL>
    <b:RefOrder>7</b:RefOrder>
  </b:Source>
  <b:Source>
    <b:Tag>Her13</b:Tag>
    <b:SourceType>DocumentFromInternetSite</b:SourceType>
    <b:Guid>{8FBF5130-C384-47B5-BCA1-75738BC33A08}</b:Guid>
    <b:Author>
      <b:Author>
        <b:NameList>
          <b:Person>
            <b:Last>Hernández</b:Last>
            <b:First>Nicanor</b:First>
          </b:Person>
        </b:NameList>
      </b:Author>
    </b:Author>
    <b:Title>Introducción a la ética</b:Title>
    <b:InternetSiteTitle>Aniorte</b:InternetSiteTitle>
    <b:Year>2013</b:Year>
    <b:Month>Enero</b:Month>
    <b:Day>13</b:Day>
    <b:URL>http://www.aniorte-nic.net/apunt_etic_legislac1.htm</b:URL>
    <b:RefOrder>8</b:RefOrder>
  </b:Source>
  <b:Source>
    <b:Tag>Ram09</b:Tag>
    <b:SourceType>InternetSite</b:SourceType>
    <b:Guid>{F602C5E7-A08B-464A-B617-8C7A1773EF97}</b:Guid>
    <b:Author>
      <b:Author>
        <b:NameList>
          <b:Person>
            <b:Last>Ramírez</b:Last>
            <b:First>Osvaldo</b:First>
          </b:Person>
        </b:NameList>
      </b:Author>
    </b:Author>
    <b:Title>Planteamiento ético de Friederich Nietzche</b:Title>
    <b:InternetSiteTitle>Blogger</b:InternetSiteTitle>
    <b:Year>2009</b:Year>
    <b:Month>Octubre</b:Month>
    <b:Day>28</b:Day>
    <b:URL>http://filosofia-osvaldo.blogspot.mx/2009/10/planteamiento-etico-de-friedrich.html</b:URL>
    <b:RefOrder>9</b:RefOrder>
  </b:Source>
  <b:Source>
    <b:Tag>Gut071</b:Tag>
    <b:SourceType>Book</b:SourceType>
    <b:Guid>{317D039E-54DD-4F57-8753-412E707AAA48}</b:Guid>
    <b:Author>
      <b:Author>
        <b:NameList>
          <b:Person>
            <b:Last>Gutiérrez</b:Last>
            <b:First>Raúl</b:First>
          </b:Person>
        </b:NameList>
      </b:Author>
    </b:Author>
    <b:Title>Introducción a la ética</b:Title>
    <b:Year>2007</b:Year>
    <b:City>México</b:City>
    <b:Publisher>Esfinge</b:Publisher>
    <b:RefOrder>10</b:RefOrder>
  </b:Source>
  <b:Source>
    <b:Tag>Rod06</b:Tag>
    <b:SourceType>Book</b:SourceType>
    <b:Guid>{78850DFC-7EBA-4279-94AD-1C608BAD00F2}</b:Guid>
    <b:Author>
      <b:Author>
        <b:NameList>
          <b:Person>
            <b:Last>Rodríguez Duplá</b:Last>
            <b:First>Leonardo</b:First>
          </b:Person>
        </b:NameList>
      </b:Author>
    </b:Author>
    <b:Title>Ética</b:Title>
    <b:Year>2006</b:Year>
    <b:City>Madrid</b:City>
    <b:Publisher>BAC</b:Publisher>
    <b:RefOrder>11</b:RefOrder>
  </b:Source>
  <b:Source>
    <b:Tag>Sav01</b:Tag>
    <b:SourceType>Book</b:SourceType>
    <b:Guid>{2C4881FA-EF32-4E33-B829-845442742169}</b:Guid>
    <b:Author>
      <b:Author>
        <b:NameList>
          <b:Person>
            <b:Last>Savater</b:Last>
            <b:First>Fernando</b:First>
          </b:Person>
        </b:NameList>
      </b:Author>
    </b:Author>
    <b:Title>Ética para Amador</b:Title>
    <b:Year>2001</b:Year>
    <b:City>Barcelona</b:City>
    <b:Publisher>Ariel</b:Publisher>
    <b:RefOrder>12</b:RefOrder>
  </b:Source>
  <b:Source>
    <b:Tag>Vil742</b:Tag>
    <b:SourceType>Book</b:SourceType>
    <b:Guid>{F0258C33-71E5-44D4-932F-6EA5E690B459}</b:Guid>
    <b:Author>
      <b:Author>
        <b:NameList>
          <b:Person>
            <b:Last>Villalpando</b:Last>
            <b:First>José</b:First>
            <b:Middle>Manuel</b:Middle>
          </b:Person>
        </b:NameList>
      </b:Author>
    </b:Author>
    <b:Title>Manual moderno de ética</b:Title>
    <b:Year>1974</b:Year>
    <b:City>México</b:City>
    <b:Publisher>Porrúa</b:Publisher>
    <b:RefOrder>13</b:RefOrder>
  </b:Source>
  <b:Source>
    <b:Tag>Hil09</b:Tag>
    <b:SourceType>DocumentFromInternetSite</b:SourceType>
    <b:Guid>{5B9FA552-694C-4338-B212-7BF101D92711}</b:Guid>
    <b:Author>
      <b:Author>
        <b:NameList>
          <b:Person>
            <b:First>Hilda</b:First>
          </b:Person>
        </b:NameList>
      </b:Author>
    </b:Author>
    <b:Title>Normas Morales</b:Title>
    <b:Year>2009</b:Year>
    <b:InternetSiteTitle>La Guía</b:InternetSiteTitle>
    <b:Month>Abril</b:Month>
    <b:Day>17</b:Day>
    <b:URL>http://reeduca.com/etica-contemporanea-krauspo.aspx</b:URL>
    <b:RefOrder>14</b:RefOrder>
  </b:Source>
  <b:Source>
    <b:Tag>Roy86</b:Tag>
    <b:SourceType>Book</b:SourceType>
    <b:Guid>{00933D91-0054-4F15-8E80-03988E97AD52}</b:Guid>
    <b:Author>
      <b:Author>
        <b:NameList>
          <b:Person>
            <b:Last>Royo</b:Last>
            <b:First>Antonio</b:First>
          </b:Person>
        </b:NameList>
      </b:Author>
    </b:Author>
    <b:Title>Teología moral para seglares, tomo I</b:Title>
    <b:Year>1986</b:Year>
    <b:City>Madrid</b:City>
    <b:Publisher>Biblioteca de autores cristianos</b:Publisher>
    <b:RefOrder>15</b:RefOrder>
  </b:Source>
  <b:Source>
    <b:Tag>Sil02</b:Tag>
    <b:SourceType>JournalArticle</b:SourceType>
    <b:Guid>{8B541CD6-CDA5-4894-93ED-4EC0F595F27E}</b:Guid>
    <b:Author>
      <b:Author>
        <b:NameList>
          <b:Person>
            <b:Last>Silva</b:Last>
            <b:First>Juan</b:First>
            <b:Middle>Manuel</b:Middle>
          </b:Person>
        </b:NameList>
      </b:Author>
    </b:Author>
    <b:Title>¿Qué es eso de ética profesional?</b:Title>
    <b:Year>2002</b:Year>
    <b:JournalName>Contaduría y administración</b:JournalName>
    <b:Pages>11</b:Pages>
    <b:RefOrder>16</b:RefOrder>
  </b:Source>
  <b:Source>
    <b:Tag>Men03</b:Tag>
    <b:SourceType>Book</b:SourceType>
    <b:Guid>{9A244559-10C2-48F5-BF44-5481E1AA6FA7}</b:Guid>
    <b:Author>
      <b:Author>
        <b:NameList>
          <b:Person>
            <b:Last>Menéndez</b:Last>
            <b:First>Aquiles</b:First>
          </b:Person>
        </b:NameList>
      </b:Author>
    </b:Author>
    <b:Title>Ética profesional</b:Title>
    <b:Year>2003</b:Year>
    <b:City>México</b:City>
    <b:Publisher>Herrero</b:Publisher>
    <b:RefOrder>17</b:RefOrder>
  </b:Source>
  <b:Source>
    <b:Tag>Cor05</b:Tag>
    <b:SourceType>Book</b:SourceType>
    <b:Guid>{49EA3985-2F6F-4D61-8CE0-9E99DDE04971}</b:Guid>
    <b:Author>
      <b:Author>
        <b:NameList>
          <b:Person>
            <b:Last>Cortina</b:Last>
            <b:First>Adela</b:First>
          </b:Person>
        </b:NameList>
      </b:Author>
    </b:Author>
    <b:Title>Ética de la empresa</b:Title>
    <b:Year>2005</b:Year>
    <b:City>Madrid</b:City>
    <b:Publisher>Trotta</b:Publisher>
    <b:RefOrder>18</b:RefOrder>
  </b:Source>
  <b:Source>
    <b:Tag>Guí06</b:Tag>
    <b:SourceType>DocumentFromInternetSite</b:SourceType>
    <b:Guid>{777D6C72-9811-417F-BA67-393C036587C0}</b:Guid>
    <b:Title>Guía de ética empresarial</b:Title>
    <b:InternetSiteTitle>Trade</b:InternetSiteTitle>
    <b:Year>2006</b:Year>
    <b:Month>Abril</b:Month>
    <b:URL>http://www.trade.gov/goodgovernance/adobe/Guia%20de%20Etica%20de%20Nicaragua%202da%20edicion.pdf</b:URL>
    <b:RefOrder>19</b:RefOrder>
  </b:Source>
  <b:Source>
    <b:Tag>Dua12</b:Tag>
    <b:SourceType>DocumentFromInternetSite</b:SourceType>
    <b:Guid>{7CC8DA13-098F-4F8E-BD06-153123E50C22}</b:Guid>
    <b:Author>
      <b:Author>
        <b:NameList>
          <b:Person>
            <b:Last>Duarte</b:Last>
            <b:First>Catalina</b:First>
          </b:Person>
        </b:NameList>
      </b:Author>
    </b:Author>
    <b:Title>La ética empresarial</b:Title>
    <b:InternetSiteTitle>Gerencie</b:InternetSiteTitle>
    <b:Year>2012</b:Year>
    <b:Month>Marzo</b:Month>
    <b:Day>12</b:Day>
    <b:URL>http://www.gerencie.com/la-etica-empresarial.html</b:URL>
    <b:RefOrder>20</b:RefOrder>
  </b:Source>
  <b:Source>
    <b:Tag>Coo98</b:Tag>
    <b:SourceType>Book</b:SourceType>
    <b:Guid>{176BB1A9-1721-4D15-A452-7CB1AC834A22}</b:Guid>
    <b:Author>
      <b:Author>
        <b:NameList>
          <b:Person>
            <b:Last>Coon</b:Last>
            <b:First>Dennis</b:First>
          </b:Person>
        </b:NameList>
      </b:Author>
    </b:Author>
    <b:Title>Fundamentos de psicología</b:Title>
    <b:Year>1998</b:Year>
    <b:City>México</b:City>
    <b:Publisher>Thomson</b:Publisher>
    <b:RefOrder>21</b:RefOrder>
  </b:Source>
  <b:Source>
    <b:Tag>Psi08</b:Tag>
    <b:SourceType>DocumentFromInternetSite</b:SourceType>
    <b:Guid>{D38C05D4-F910-44EC-A3B3-86CFAC221144}</b:Guid>
    <b:Title>Psicología laboral</b:Title>
    <b:Year>2008</b:Year>
    <b:InternetSiteTitle>Praxischile</b:InternetSiteTitle>
    <b:Month>Mayo</b:Month>
    <b:Day>3</b:Day>
    <b:URL>http://praxischile.blogspot.mx/2008/05/personalidad-y-trabajo.html</b:URL>
    <b:RefOrder>22</b:RefOrder>
  </b:Source>
  <b:Source>
    <b:Tag>Gir12</b:Tag>
    <b:SourceType>DocumentFromInternetSite</b:SourceType>
    <b:Guid>{37D619ED-A483-4003-BCBB-321F10B0F141}</b:Guid>
    <b:Author>
      <b:Author>
        <b:NameList>
          <b:Person>
            <b:Last>Giraldo</b:Last>
            <b:First>Katherine</b:First>
          </b:Person>
        </b:NameList>
      </b:Author>
    </b:Author>
    <b:Title>Mentalidad sin límites</b:Title>
    <b:InternetSiteTitle>Autenticidad -  Valor personal</b:InternetSiteTitle>
    <b:Year>2012</b:Year>
    <b:Month>Mayo</b:Month>
    <b:Day>10</b:Day>
    <b:URL>http://www.kathegiraldo.com/autenticidad/</b:URL>
    <b:RefOrder>23</b:RefOrder>
  </b:Source>
  <b:Source>
    <b:Tag>Ort12</b:Tag>
    <b:SourceType>Book</b:SourceType>
    <b:Guid>{510CC9DA-5759-456E-9A64-6F47C2F2E4D3}</b:Guid>
    <b:Author>
      <b:Author>
        <b:NameList>
          <b:Person>
            <b:Last>Ortega</b:Last>
            <b:First>Alejandro</b:First>
          </b:Person>
        </b:NameList>
      </b:Author>
    </b:Author>
    <b:Title>Vicios &amp; Virtudes. Claves para un programa de vida</b:Title>
    <b:Year>2012</b:Year>
    <b:City>México</b:City>
    <b:Publisher>El Arca</b:Publisher>
    <b:RefOrder>24</b:RefOrder>
  </b:Source>
  <b:Source>
    <b:Tag>Men12</b:Tag>
    <b:SourceType>DocumentFromInternetSite</b:SourceType>
    <b:Guid>{DB921957-541D-43AB-B619-5538A5819D8C}</b:Guid>
    <b:Author>
      <b:Author>
        <b:NameList>
          <b:Person>
            <b:Last>Mendoza</b:Last>
            <b:First>Arturo</b:First>
          </b:Person>
        </b:NameList>
      </b:Author>
    </b:Author>
    <b:Title>Código de ética en la Gastronomía</b:Title>
    <b:InternetSiteTitle>Blogger</b:InternetSiteTitle>
    <b:Year>2012</b:Year>
    <b:Month>Noviembre</b:Month>
    <b:Day>9</b:Day>
    <b:URL>http://codigodeeticadelagastronomia.blogspot.mx/</b:URL>
    <b:RefOrder>25</b:RefOrder>
  </b:Source>
  <b:Source>
    <b:Tag>San14</b:Tag>
    <b:SourceType>DocumentFromInternetSite</b:SourceType>
    <b:Guid>{DB3E5341-6C6E-4AB3-AD18-5CF73EB1ABAE}</b:Guid>
    <b:Author>
      <b:Author>
        <b:NameList>
          <b:Person>
            <b:Last>Santaella</b:Last>
            <b:First>Lesmi</b:First>
          </b:Person>
        </b:NameList>
      </b:Author>
    </b:Author>
    <b:Title>Definición de Antivalores</b:Title>
    <b:InternetSiteTitle>Concepto definión</b:InternetSiteTitle>
    <b:Year>2014</b:Year>
    <b:Month>Julio</b:Month>
    <b:Day>16</b:Day>
    <b:URL>http://conceptodefinicion.de/antivalores/</b:URL>
    <b:RefOrder>26</b:RefOrder>
  </b:Source>
  <b:Source>
    <b:Tag>Las14</b:Tag>
    <b:SourceType>DocumentFromInternetSite</b:SourceType>
    <b:Guid>{86B76BEC-13A5-4AAE-86E0-73364862D7CF}</b:Guid>
    <b:Title>Las virtudes</b:Title>
    <b:InternetSiteTitle>Aciprensa</b:InternetSiteTitle>
    <b:Year>2014</b:Year>
    <b:Month>Enero</b:Month>
    <b:Day>22</b:Day>
    <b:URL>https://www.aciprensa.com/moral/virtudes.htm</b:URL>
    <b:RefOrder>27</b:RefOrder>
  </b:Source>
  <b:Source>
    <b:Tag>Spo14</b:Tag>
    <b:SourceType>Book</b:SourceType>
    <b:Guid>{588AD898-ADBD-44D8-90BE-927E6DCE1337}</b:Guid>
    <b:Author>
      <b:Author>
        <b:NameList>
          <b:Person>
            <b:Last>Spooner</b:Last>
            <b:First>Lysander</b:First>
          </b:Person>
        </b:NameList>
      </b:Author>
    </b:Author>
    <b:Title>“Los vicios no son crímenes. Una vindicación de la libertad moral”</b:Title>
    <b:Year>2014</b:Year>
    <b:City>México</b:City>
    <b:Publisher>Piedra papel libros</b:Publisher>
    <b:RefOrder>28</b:RefOrder>
  </b:Source>
  <b:Source>
    <b:Tag>Kel12</b:Tag>
    <b:SourceType>DocumentFromInternetSite</b:SourceType>
    <b:Guid>{518D5886-B47B-4712-BBFD-8F0D95C088CF}</b:Guid>
    <b:Author>
      <b:Author>
        <b:NameList>
          <b:Person>
            <b:Last>Keller</b:Last>
            <b:First>Arturo</b:First>
          </b:Person>
        </b:NameList>
      </b:Author>
    </b:Author>
    <b:Title>Servicio al cliente en un restaurante</b:Title>
    <b:InternetSiteTitle>Crece negocios</b:InternetSiteTitle>
    <b:Year>2012</b:Year>
    <b:Month>Diciembre</b:Month>
    <b:Day>3</b:Day>
    <b:URL>http://www.crecenegocios.com/servicio-al-cliente-en-un-restaurante/comment-page-4/#comments</b:URL>
    <b:RefOrder>29</b:RefOrder>
  </b:Source>
  <b:Source>
    <b:Tag>Cec12</b:Tag>
    <b:SourceType>DocumentFromInternetSite</b:SourceType>
    <b:Guid>{8ECFFC26-9ADC-43A1-8922-633D8C6FD1F1}</b:Guid>
    <b:Author>
      <b:Author>
        <b:NameList>
          <b:Person>
            <b:Last>Cecile</b:Last>
          </b:Person>
        </b:NameList>
      </b:Author>
    </b:Author>
    <b:Title>Cualidades de un cocinero</b:Title>
    <b:InternetSiteTitle>Vida extranjera</b:InternetSiteTitle>
    <b:Year>2012</b:Year>
    <b:Month>Noviembre</b:Month>
    <b:Day>28</b:Day>
    <b:URL>https://vidaextranjera.wordpress.com/2012/11/28/cualidades-de-un-cocinero/</b:URL>
    <b:RefOrder>30</b:RefOrder>
  </b:Source>
  <b:Source>
    <b:Tag>Álv11</b:Tag>
    <b:SourceType>DocumentFromInternetSite</b:SourceType>
    <b:Guid>{92553A06-76FB-4665-8469-AB38B6D21C05}</b:Guid>
    <b:Author>
      <b:Author>
        <b:NameList>
          <b:Person>
            <b:Last>Álvarez</b:Last>
            <b:First>Ignacio</b:First>
          </b:Person>
        </b:NameList>
      </b:Author>
    </b:Author>
    <b:Title>Factores determinantes de la productividad en la industria española de bienes de equipo</b:Title>
    <b:InternetSiteTitle>Ujaen</b:InternetSiteTitle>
    <b:Year>2011</b:Year>
    <b:Month>Noviembre</b:Month>
    <b:Day>4</b:Day>
    <b:URL>http://xivrem.ujaen.es/wp-content/uploads/2011/11/40-R-117M708.pdf</b:URL>
    <b:RefOrder>31</b:RefOrder>
  </b:Source>
  <b:Source>
    <b:Tag>Rey12</b:Tag>
    <b:SourceType>DocumentFromInternetSite</b:SourceType>
    <b:Guid>{68020915-8D75-428F-95AB-DAD10011FD44}</b:Guid>
    <b:Author>
      <b:Author>
        <b:NameList>
          <b:Person>
            <b:Last>Reyes</b:Last>
            <b:First>Felipe</b:First>
          </b:Person>
        </b:NameList>
      </b:Author>
    </b:Author>
    <b:Title>Factores que afectan la productividad</b:Title>
    <b:InternetSiteTitle>Universia</b:InternetSiteTitle>
    <b:Year>2012</b:Year>
    <b:Month>Diciembre</b:Month>
    <b:Day>19</b:Day>
    <b:URL>http://noticias.universia.es/en-portada/noticia/2012/12/19/989711/10-factores-afectan-productividad-empresarial.html</b:URL>
    <b:RefOrder>32</b:RefOrder>
  </b:Source>
  <b:Source>
    <b:Tag>Ari12</b:Tag>
    <b:SourceType>Book</b:SourceType>
    <b:Guid>{8B6DB5F2-C1A5-4AAF-B5AF-FF3F105A09D4}</b:Guid>
    <b:Author>
      <b:Author>
        <b:NameList>
          <b:Person>
            <b:Last>Arias</b:Last>
            <b:First>Fernando</b:First>
          </b:Person>
        </b:NameList>
      </b:Author>
    </b:Author>
    <b:Title>Administración de Recursos Humanos</b:Title>
    <b:Year>2012</b:Year>
    <b:City>México</b:City>
    <b:Publisher>Trillas</b:Publisher>
    <b:RefOrder>33</b:RefOrder>
  </b:Source>
  <b:Source>
    <b:Tag>Des11</b:Tag>
    <b:SourceType>Book</b:SourceType>
    <b:Guid>{975B6188-47AC-4741-8CE2-655802815FBD}</b:Guid>
    <b:Author>
      <b:Author>
        <b:NameList>
          <b:Person>
            <b:Last>Dessler</b:Last>
            <b:First>Gary</b:First>
          </b:Person>
        </b:NameList>
      </b:Author>
    </b:Author>
    <b:Title>Administración de Recursos Humanos</b:Title>
    <b:Year>2011</b:Year>
    <b:City>México</b:City>
    <b:Publisher>Pearson</b:Publisher>
    <b:RefOrder>34</b:RefOrder>
  </b:Source>
  <b:Source>
    <b:Tag>Arc60</b:Tag>
    <b:SourceType>Book</b:SourceType>
    <b:Guid>{DB54AC4C-C77D-4F0A-B73D-3B81F4192D88}</b:Guid>
    <b:Author>
      <b:Author>
        <b:NameList>
          <b:Person>
            <b:Last>Arce</b:Last>
            <b:First>Antonio</b:First>
          </b:Person>
        </b:NameList>
      </b:Author>
    </b:Author>
    <b:Title>Liderazgo: definición y conceptos sociológicos</b:Title>
    <b:Year>1960</b:Year>
    <b:City>Turrialba</b:City>
    <b:Publisher>Instituto Interamericano</b:Publisher>
    <b:RefOrder>35</b:RefOrder>
  </b:Source>
  <b:Source>
    <b:Tag>Gut07</b:Tag>
    <b:SourceType>Book</b:SourceType>
    <b:Guid>{D2968658-E3B4-4D3E-8863-873B24B9806E}</b:Guid>
    <b:Author>
      <b:Author>
        <b:NameList>
          <b:Person>
            <b:Last>Gutiérrez Sáenz</b:Last>
            <b:First>Raúl</b:First>
          </b:Person>
        </b:NameList>
      </b:Author>
    </b:Author>
    <b:Title>Introducción a la Ética</b:Title>
    <b:Year>2007</b:Year>
    <b:City>México</b:City>
    <b:Publisher>Esfinge</b:Publisher>
    <b:RefOrder>36</b:RefOrder>
  </b:Source>
  <b:Source>
    <b:Tag>Ang11</b:Tag>
    <b:SourceType>DocumentFromInternetSite</b:SourceType>
    <b:Guid>{FAEE0C43-4329-4823-BF45-CF3FFCA23E98}</b:Guid>
    <b:Author>
      <b:Author>
        <b:NameList>
          <b:Person>
            <b:Last>Angulo</b:Last>
            <b:First>Jesús</b:First>
          </b:Person>
        </b:NameList>
      </b:Author>
    </b:Author>
    <b:Title>Blogger</b:Title>
    <b:Year>2011</b:Year>
    <b:InternetSiteTitle>Ética en todo</b:InternetSiteTitle>
    <b:Month>Septiembre</b:Month>
    <b:Day>23</b:Day>
    <b:URL>http://eticaentodo.blogspot.mx/2011/09/etica-en-la-antigua-grecia.html</b:URL>
    <b:RefOrder>37</b:RefOrder>
  </b:Source>
  <b:Source>
    <b:Tag>Ang111</b:Tag>
    <b:SourceType>DocumentFromInternetSite</b:SourceType>
    <b:Guid>{4592F012-2099-44AE-B4B8-1F7465281A6A}</b:Guid>
    <b:Author>
      <b:Author>
        <b:NameList>
          <b:Person>
            <b:Last>Angulo</b:Last>
            <b:First>Jesús</b:First>
          </b:Person>
        </b:NameList>
      </b:Author>
    </b:Author>
    <b:Title>Ética en todo</b:Title>
    <b:InternetSiteTitle>Blogger</b:InternetSiteTitle>
    <b:Year>2011</b:Year>
    <b:Month>Septiembre</b:Month>
    <b:Day>23</b:Day>
    <b:URL>http://eticaentodo.blogspot.mx/2011/09/etica-en-la-antigua-grecia.html</b:URL>
    <b:RefOrder>38</b:RefOrder>
  </b:Source>
  <b:Source>
    <b:Tag>Osv09</b:Tag>
    <b:SourceType>DocumentFromInternetSite</b:SourceType>
    <b:Guid>{A0058CE8-AC18-4F26-A20B-758A30396A47}</b:Guid>
    <b:Author>
      <b:Author>
        <b:NameList>
          <b:Person>
            <b:First>Osvaldo</b:First>
          </b:Person>
        </b:NameList>
      </b:Author>
    </b:Author>
    <b:Title>Planteamiento ético de Friederich Nietzche</b:Title>
    <b:InternetSiteTitle>Blogger</b:InternetSiteTitle>
    <b:Year>2009</b:Year>
    <b:Month>Octubre</b:Month>
    <b:Day>28</b:Day>
    <b:URL>http://filosofia-osvaldo.blogspot.mx/2009/10/planteamiento-etico-de-friedrich.html</b:URL>
    <b:RefOrder>39</b:RefOrder>
  </b:Source>
  <b:Source>
    <b:Tag>Vil74</b:Tag>
    <b:SourceType>Book</b:SourceType>
    <b:Guid>{3C5476CD-35EF-4DF5-83A9-8F899A01FA10}</b:Guid>
    <b:Author>
      <b:Author>
        <b:NameList>
          <b:Person>
            <b:Last>Villalpando</b:Last>
            <b:First>José</b:First>
            <b:Middle>Manuel</b:Middle>
          </b:Person>
        </b:NameList>
      </b:Author>
    </b:Author>
    <b:Title>Manual moderno de ética</b:Title>
    <b:Year>1374</b:Year>
    <b:City>México</b:City>
    <b:Publisher>Porrúa</b:Publisher>
    <b:RefOrder>40</b:RefOrder>
  </b:Source>
  <b:Source>
    <b:Tag>Vil741</b:Tag>
    <b:SourceType>Book</b:SourceType>
    <b:Guid>{78F08254-4E95-4DA2-9EA5-D985D2F4BA9D}</b:Guid>
    <b:Author>
      <b:Author>
        <b:NameList>
          <b:Person>
            <b:Last>Villalpando</b:Last>
            <b:First>José</b:First>
            <b:Middle>Manuel</b:Middle>
          </b:Person>
        </b:NameList>
      </b:Author>
    </b:Author>
    <b:Title>Manual moderno de ética</b:Title>
    <b:Year>1974</b:Year>
    <b:City>México</b:City>
    <b:Publisher>Porrúa</b:Publisher>
    <b:RefOrder>41</b:RefOrder>
  </b:Source>
  <b:Source>
    <b:Tag>Los08</b:Tag>
    <b:SourceType>DocumentFromInternetSite</b:SourceType>
    <b:Guid>{4BDFB6FA-C75D-489B-A11E-64E16835D74C}</b:Guid>
    <b:Author>
      <b:Author>
        <b:NameList>
          <b:Person>
            <b:Last>Humanos</b:Last>
            <b:First>Los</b:First>
            <b:Middle>Recursos</b:Middle>
          </b:Person>
        </b:NameList>
      </b:Author>
    </b:Author>
    <b:Title>Definición y enfoque de la ética empresarial</b:Title>
    <b:Year>2008</b:Year>
    <b:InternetSiteTitle>Los Recursos Humanos</b:InternetSiteTitle>
    <b:Month>Marzo</b:Month>
    <b:Day>7</b:Day>
    <b:URL>http://www.losrecursoshumanos.com/definicion-y-enfoque-de-la-etica-empresarial/</b:URL>
    <b:RefOrder>42</b:RefOrder>
  </b:Source>
  <b:Source>
    <b:Tag>Def08</b:Tag>
    <b:SourceType>DocumentFromInternetSite</b:SourceType>
    <b:Guid>{8B50F553-D7DD-4493-B0C0-183A2D3182D4}</b:Guid>
    <b:Title>Definición y enfoque de la ética empresarial</b:Title>
    <b:InternetSiteTitle>Los Recursos Humanos</b:InternetSiteTitle>
    <b:Year>2008</b:Year>
    <b:Month>Marzo</b:Month>
    <b:Day>7</b:Day>
    <b:URL>http://www.losrecursoshumanos.com/definicion-y-enfoque-de-la-etica-empresarial/</b:URL>
    <b:RefOrder>43</b:RefOrder>
  </b:Source>
  <b:Source>
    <b:Tag>Def081</b:Tag>
    <b:SourceType>DocumentFromInternetSite</b:SourceType>
    <b:Guid>{B84E6A09-F1F8-426E-B5BF-F5416A30BA82}</b:Guid>
    <b:Title>Definición de servicio</b:Title>
    <b:Year>2008</b:Year>
    <b:InternetSiteTitle>Definición</b:InternetSiteTitle>
    <b:URL>http://definicion.de/servicio/</b:URL>
    <b:RefOrder>44</b:RefOrder>
  </b:Source>
</b:Sourc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C898C336-8414-47CE-8358-030CD86C8DB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cdc7663a-08f0-4737-9e8c-148ce897a09c"/>
    <ds:schemaRef ds:uri="http://www.w3.org/XML/1998/namespace"/>
    <ds:schemaRef ds:uri="http://purl.org/dc/dcmitype/"/>
  </ds:schemaRefs>
</ds:datastoreItem>
</file>

<file path=customXml/itemProps2.xml><?xml version="1.0" encoding="utf-8"?>
<ds:datastoreItem xmlns:ds="http://schemas.openxmlformats.org/officeDocument/2006/customXml" ds:itemID="{03026EEC-748A-4790-A435-595713F57A86}">
  <ds:schemaRefs>
    <ds:schemaRef ds:uri="http://schemas.microsoft.com/sharepoint/v3/contenttype/forms"/>
  </ds:schemaRefs>
</ds:datastoreItem>
</file>

<file path=customXml/itemProps3.xml><?xml version="1.0" encoding="utf-8"?>
<ds:datastoreItem xmlns:ds="http://schemas.openxmlformats.org/officeDocument/2006/customXml" ds:itemID="{E304D2A4-EE20-48C6-9C97-7B6092ECACDF}">
  <ds:schemaRefs>
    <ds:schemaRef ds:uri="http://schemas.microsoft.com/sharepoint/events"/>
  </ds:schemaRefs>
</ds:datastoreItem>
</file>

<file path=customXml/itemProps4.xml><?xml version="1.0" encoding="utf-8"?>
<ds:datastoreItem xmlns:ds="http://schemas.openxmlformats.org/officeDocument/2006/customXml" ds:itemID="{A8D8288F-FE18-48BE-8A5A-FE32F6A9AE75}"/>
</file>

<file path=customXml/itemProps5.xml><?xml version="1.0" encoding="utf-8"?>
<ds:datastoreItem xmlns:ds="http://schemas.openxmlformats.org/officeDocument/2006/customXml" ds:itemID="{3E0333F1-19EF-4A1C-AD64-D84DBE8517E1}"/>
</file>

<file path=customXml/itemProps6.xml><?xml version="1.0" encoding="utf-8"?>
<ds:datastoreItem xmlns:ds="http://schemas.openxmlformats.org/officeDocument/2006/customXml" ds:itemID="{41D67868-11D3-4F0B-A87F-04C81FB45FB1}">
  <ds:schemaRefs>
    <ds:schemaRef ds:uri="http://schemas.openxmlformats.org/officeDocument/2006/bibliography"/>
  </ds:schemaRefs>
</ds:datastoreItem>
</file>

<file path=customXml/itemProps7.xml><?xml version="1.0" encoding="utf-8"?>
<ds:datastoreItem xmlns:ds="http://schemas.openxmlformats.org/officeDocument/2006/customXml" ds:itemID="{7CF11F4D-405F-4BC8-A211-D3A256F20155}"/>
</file>

<file path=docProps/app.xml><?xml version="1.0" encoding="utf-8"?>
<Properties xmlns="http://schemas.openxmlformats.org/officeDocument/2006/extended-properties" xmlns:vt="http://schemas.openxmlformats.org/officeDocument/2006/docPropsVTypes">
  <Template>Normal.dotm</Template>
  <TotalTime>1203</TotalTime>
  <Pages>97</Pages>
  <Words>21496</Words>
  <Characters>122529</Characters>
  <Application>Microsoft Office Word</Application>
  <DocSecurity>0</DocSecurity>
  <Lines>1021</Lines>
  <Paragraphs>287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MANUAL DE OPERACIÓN DEL PROGRAMA</vt:lpstr>
      <vt:lpstr>MANUAL DE OPERACIÓN DEL PROGRAMA</vt:lpstr>
    </vt:vector>
  </TitlesOfParts>
  <Company>Hewlett-Packard</Company>
  <LinksUpToDate>false</LinksUpToDate>
  <CharactersWithSpaces>143738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OPERACIÓN DEL PROGRAMA</dc:title>
  <dc:subject/>
  <dc:creator>Alejandro Herrejón</dc:creator>
  <cp:keywords/>
  <dc:description/>
  <cp:lastModifiedBy>Urteaga Dufour, Jose Antonio</cp:lastModifiedBy>
  <cp:revision>5</cp:revision>
  <cp:lastPrinted>2017-08-17T00:08:00Z</cp:lastPrinted>
  <dcterms:created xsi:type="dcterms:W3CDTF">2017-10-27T22:38:00Z</dcterms:created>
  <dcterms:modified xsi:type="dcterms:W3CDTF">2018-01-31T16:14:00Z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65;#ENERGY EFFICIENCY AND RENEWABLE ENERGY IN END USE|ab88142a-aa14-42df-80f4-969425d6f976</vt:lpwstr>
  </property>
  <property fmtid="{D5CDD505-2E9C-101B-9397-08002B2CF9AE}" pid="7" name="Fund IDB">
    <vt:lpwstr>24;#ORC|c028a4b2-ad8b-4cf4-9cac-a2ae6a778e23</vt:lpwstr>
  </property>
  <property fmtid="{D5CDD505-2E9C-101B-9397-08002B2CF9AE}" pid="8" name="Country">
    <vt:lpwstr>19;#Mexico|0eba6470-e7ea-46fd-a959-d4c243acaf26</vt:lpwstr>
  </property>
  <property fmtid="{D5CDD505-2E9C-101B-9397-08002B2CF9AE}" pid="9" name="Sector IDB">
    <vt:lpwstr>64;#ENERGY|4fed196a-cd0b-4970-87de-42da17f9b203</vt:lpwstr>
  </property>
  <property fmtid="{D5CDD505-2E9C-101B-9397-08002B2CF9AE}" pid="10" name="Function Operations IDB">
    <vt:lpwstr>2;#Monitoring and Reporting|df3c2aa1-d63e-41aa-b1f5-bb15dee691ca</vt:lpwstr>
  </property>
  <property fmtid="{D5CDD505-2E9C-101B-9397-08002B2CF9AE}" pid="11" name="_dlc_DocIdItemGuid">
    <vt:lpwstr>df199a1c-f6fb-4353-8ca3-7dd589ddcdf6</vt:lpwstr>
  </property>
  <property fmtid="{D5CDD505-2E9C-101B-9397-08002B2CF9AE}" pid="12" name="RecordPoint_ActiveItemMoved">
    <vt:lpwstr>/teams/EZ-ME-LON/ME-L1267/15 LifeCycle Milestones/Draft Area/Manual de Operación del Proyecto (MOP).docx</vt:lpwstr>
  </property>
  <property fmtid="{D5CDD505-2E9C-101B-9397-08002B2CF9AE}" pid="13" name="RecordStorageActiveId">
    <vt:lpwstr>6cc51698-71e8-4a27-ae31-e4808ac9d952</vt:lpwstr>
  </property>
  <property fmtid="{D5CDD505-2E9C-101B-9397-08002B2CF9AE}" pid="14" name="Disclosure Activity">
    <vt:lpwstr>Loan Proposal</vt:lpwstr>
  </property>
  <property fmtid="{D5CDD505-2E9C-101B-9397-08002B2CF9AE}" pid="15" name="ContentTypeId">
    <vt:lpwstr>0x0101001A458A224826124E8B45B1D613300CFC007BB9113B11047E4CB40BABB802CC5E54</vt:lpwstr>
  </property>
</Properties>
</file>