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D57" w:rsidRDefault="00D36D57" w:rsidP="00D36D57">
      <w:pPr>
        <w:pStyle w:val="Paragraph"/>
        <w:numPr>
          <w:ilvl w:val="0"/>
          <w:numId w:val="0"/>
        </w:numPr>
        <w:ind w:left="1386" w:hanging="12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A. Flujograma</w:t>
      </w:r>
      <w:bookmarkStart w:id="0" w:name="_GoBack"/>
      <w:bookmarkEnd w:id="0"/>
    </w:p>
    <w:p w:rsidR="008D5DA3" w:rsidRDefault="00D36D57">
      <w:r w:rsidRPr="00F01908">
        <w:rPr>
          <w:noProof/>
        </w:rPr>
        <w:drawing>
          <wp:inline distT="0" distB="0" distL="0" distR="0" wp14:anchorId="5C5773CC" wp14:editId="22023054">
            <wp:extent cx="8228282" cy="50292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7613" cy="503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DA3" w:rsidSect="00D36D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B4991"/>
    <w:multiLevelType w:val="multilevel"/>
    <w:tmpl w:val="5B7AD6B8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386"/>
        </w:tabs>
        <w:ind w:left="1386" w:hanging="1296"/>
      </w:pPr>
      <w:rPr>
        <w:b w:val="0"/>
        <w:lang w:val="es-ES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57"/>
    <w:rsid w:val="003C025E"/>
    <w:rsid w:val="008D5DA3"/>
    <w:rsid w:val="00D3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2650E"/>
  <w15:chartTrackingRefBased/>
  <w15:docId w15:val="{D0596D4B-E4BA-4B3C-ADA2-8B09DEA9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D36D57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 w:eastAsia="en-U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D36D57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 w:eastAsia="en-US"/>
    </w:rPr>
  </w:style>
  <w:style w:type="paragraph" w:customStyle="1" w:styleId="subpar">
    <w:name w:val="subpar"/>
    <w:basedOn w:val="BodyTextIndent3"/>
    <w:rsid w:val="00D36D57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 w:eastAsia="en-US"/>
    </w:rPr>
  </w:style>
  <w:style w:type="paragraph" w:customStyle="1" w:styleId="SubSubPar">
    <w:name w:val="SubSubPar"/>
    <w:basedOn w:val="subpar"/>
    <w:rsid w:val="00D36D57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link w:val="Paragraph"/>
    <w:locked/>
    <w:rsid w:val="00D36D57"/>
    <w:rPr>
      <w:rFonts w:ascii="Times New Roman" w:eastAsia="Times New Roman" w:hAnsi="Times New Roman" w:cs="Times New Roman"/>
      <w:sz w:val="24"/>
      <w:szCs w:val="20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6D5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6D5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6D5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6D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BB9113B11047E4CB40BABB802CC5E54" ma:contentTypeVersion="37" ma:contentTypeDescription="A content type to manage public (operations) IDB documents" ma:contentTypeScope="" ma:versionID="954ca21d42809215634dd81f109610c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20c776d06f44fee334fe69da43392d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6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4513/OC-ME;</Approval_x0020_Number>
    <Phase xmlns="cdc7663a-08f0-4737-9e8c-148ce897a09c">ACTIVE</Phase>
    <Document_x0020_Author xmlns="cdc7663a-08f0-4737-9e8c-148ce897a09c">Suber, Stephanie Anne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19</Value>
      <Value>65</Value>
      <Value>24</Value>
      <Value>2</Value>
      <Value>64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ME-L1267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R0001334359</Record_x0020_Number>
    <_dlc_DocId xmlns="cdc7663a-08f0-4737-9e8c-148ce897a09c">EZSHARE-1662964228-28</_dlc_DocId>
    <_dlc_DocIdUrl xmlns="cdc7663a-08f0-4737-9e8c-148ce897a09c">
      <Url>https://idbg.sharepoint.com/teams/EZ-ME-LON/ME-L1267/_layouts/15/DocIdRedir.aspx?ID=EZSHARE-1662964228-28</Url>
      <Description>EZSHARE-1662964228-28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5DD8360-1A35-4BC6-87F6-A8F1351EF74D}"/>
</file>

<file path=customXml/itemProps2.xml><?xml version="1.0" encoding="utf-8"?>
<ds:datastoreItem xmlns:ds="http://schemas.openxmlformats.org/officeDocument/2006/customXml" ds:itemID="{37DF3340-E0A0-4E39-9824-EA3FAA1DC41F}"/>
</file>

<file path=customXml/itemProps3.xml><?xml version="1.0" encoding="utf-8"?>
<ds:datastoreItem xmlns:ds="http://schemas.openxmlformats.org/officeDocument/2006/customXml" ds:itemID="{1D32048D-BD1C-4824-901A-71B4413A7D7C}"/>
</file>

<file path=customXml/itemProps4.xml><?xml version="1.0" encoding="utf-8"?>
<ds:datastoreItem xmlns:ds="http://schemas.openxmlformats.org/officeDocument/2006/customXml" ds:itemID="{17497BB4-3F24-4D94-9E09-1CCC8E79C747}"/>
</file>

<file path=customXml/itemProps5.xml><?xml version="1.0" encoding="utf-8"?>
<ds:datastoreItem xmlns:ds="http://schemas.openxmlformats.org/officeDocument/2006/customXml" ds:itemID="{0EED8449-793F-4ADE-8782-668A9030DD19}"/>
</file>

<file path=customXml/itemProps6.xml><?xml version="1.0" encoding="utf-8"?>
<ds:datastoreItem xmlns:ds="http://schemas.openxmlformats.org/officeDocument/2006/customXml" ds:itemID="{016DD5CF-D0A5-4B5D-AC49-78600CED62BD}"/>
</file>

<file path=customXml/itemProps7.xml><?xml version="1.0" encoding="utf-8"?>
<ds:datastoreItem xmlns:ds="http://schemas.openxmlformats.org/officeDocument/2006/customXml" ds:itemID="{F286A050-E331-4915-AB55-2A7D9FFD33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Seminario, Ana Cecilia</dc:creator>
  <cp:keywords/>
  <dc:description/>
  <cp:lastModifiedBy>Seminario, Ana Cecilia</cp:lastModifiedBy>
  <cp:revision>1</cp:revision>
  <dcterms:created xsi:type="dcterms:W3CDTF">2017-10-31T14:43:00Z</dcterms:created>
  <dcterms:modified xsi:type="dcterms:W3CDTF">2017-10-31T14:44:00Z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65;#ENERGY EFFICIENCY AND RENEWABLE ENERGY IN END USE|ab88142a-aa14-42df-80f4-969425d6f976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64;#ENERGY|4fed196a-cd0b-4970-87de-42da17f9b203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b0a54d45-eb3a-48dd-96ee-04e5f2845532</vt:lpwstr>
  </property>
  <property fmtid="{D5CDD505-2E9C-101B-9397-08002B2CF9AE}" pid="12" name="RecordPoint_ActiveItemMoved">
    <vt:lpwstr>/teams/EZ-ME-LON/ME-L1267/15 LifeCycle Milestones/Draft Area/Flujograma del Proyecto.docx</vt:lpwstr>
  </property>
  <property fmtid="{D5CDD505-2E9C-101B-9397-08002B2CF9AE}" pid="13" name="RecordStorageActiveId">
    <vt:lpwstr>ac1b37cd-7adf-4a65-82e6-9e007f755dfa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0x0101001A458A224826124E8B45B1D613300CFC007BB9113B11047E4CB40BABB802CC5E54</vt:lpwstr>
  </property>
</Properties>
</file>