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9E0" w:rsidRPr="003234DB" w:rsidRDefault="001429E0" w:rsidP="001429E0">
      <w:pPr>
        <w:keepNext/>
        <w:keepLines/>
        <w:tabs>
          <w:tab w:val="left" w:pos="3060"/>
        </w:tabs>
        <w:jc w:val="center"/>
        <w:rPr>
          <w:szCs w:val="24"/>
        </w:rPr>
      </w:pPr>
      <w:bookmarkStart w:id="0" w:name="_GoBack"/>
      <w:bookmarkEnd w:id="0"/>
      <w:r w:rsidRPr="003234DB">
        <w:rPr>
          <w:b/>
          <w:smallCaps/>
          <w:szCs w:val="24"/>
        </w:rPr>
        <w:t>Project abstract</w:t>
      </w:r>
    </w:p>
    <w:p w:rsidR="001429E0" w:rsidRPr="003234DB" w:rsidRDefault="001429E0" w:rsidP="001429E0">
      <w:pPr>
        <w:autoSpaceDE w:val="0"/>
        <w:adjustRightInd w:val="0"/>
        <w:spacing w:before="120" w:after="80"/>
        <w:jc w:val="both"/>
        <w:rPr>
          <w:b/>
          <w:szCs w:val="24"/>
          <w:u w:val="single"/>
        </w:rPr>
      </w:pPr>
      <w:r w:rsidRPr="003234DB">
        <w:rPr>
          <w:b/>
          <w:szCs w:val="24"/>
          <w:u w:val="single"/>
        </w:rPr>
        <w:t>Overview</w:t>
      </w:r>
    </w:p>
    <w:p w:rsidR="003234DB" w:rsidRPr="003234DB" w:rsidRDefault="003234DB" w:rsidP="003A3623">
      <w:pPr>
        <w:spacing w:after="80"/>
        <w:jc w:val="both"/>
        <w:rPr>
          <w:szCs w:val="24"/>
        </w:rPr>
      </w:pPr>
      <w:r w:rsidRPr="003234DB">
        <w:rPr>
          <w:rFonts w:ascii="TimesNewRomanPSMT" w:hAnsi="TimesNewRomanPSMT" w:cs="TimesNewRomanPSMT"/>
        </w:rPr>
        <w:t>Brazilian farmers lack access to adequate and sufficient financial and non-financial services to invest and grow their agricultural production efficiently. According to the Central Bank of Brazil, there are few financial intermediaries with local presence in rural locations, which tends to limit the availability of adequate financing particularly for small holder farmers.</w:t>
      </w:r>
    </w:p>
    <w:p w:rsidR="003234DB" w:rsidRPr="003234DB" w:rsidRDefault="003234DB" w:rsidP="003A3623">
      <w:pPr>
        <w:spacing w:after="80"/>
        <w:jc w:val="both"/>
        <w:rPr>
          <w:szCs w:val="24"/>
        </w:rPr>
      </w:pPr>
      <w:r w:rsidRPr="003234DB">
        <w:rPr>
          <w:rFonts w:ascii="TimesNewRomanPSMT" w:hAnsi="TimesNewRomanPSMT" w:cs="TimesNewRomanPSMT"/>
        </w:rPr>
        <w:t>Credit cooperatives historical mission in Brazil is to provide both financial products and training to their members in rural areas. As a result, credit cooperatives outnumber banks in providing rural finance and services in more remote areas. Moreover, these cooperatives have also traditionally been an effective channel for the Government and other financial intermediaries to deploy rural finance for the smallholder farmers as well as promoting sustainable agricultural practices.</w:t>
      </w:r>
    </w:p>
    <w:p w:rsidR="003234DB" w:rsidRPr="003234DB" w:rsidRDefault="003234DB" w:rsidP="003A3623">
      <w:pPr>
        <w:spacing w:after="80"/>
        <w:jc w:val="both"/>
        <w:rPr>
          <w:b/>
          <w:szCs w:val="24"/>
          <w:u w:val="single"/>
        </w:rPr>
      </w:pPr>
    </w:p>
    <w:p w:rsidR="001429E0" w:rsidRPr="003234DB" w:rsidRDefault="001429E0" w:rsidP="003A3623">
      <w:pPr>
        <w:spacing w:after="80"/>
        <w:jc w:val="both"/>
        <w:rPr>
          <w:b/>
          <w:szCs w:val="24"/>
          <w:u w:val="single"/>
        </w:rPr>
      </w:pPr>
      <w:r w:rsidRPr="003234DB">
        <w:rPr>
          <w:b/>
          <w:szCs w:val="24"/>
          <w:u w:val="single"/>
        </w:rPr>
        <w:t>Project Description</w:t>
      </w:r>
    </w:p>
    <w:p w:rsidR="001429E0" w:rsidRPr="005E507E" w:rsidRDefault="003234DB" w:rsidP="001429E0">
      <w:pPr>
        <w:pStyle w:val="Paragraph"/>
        <w:numPr>
          <w:ilvl w:val="0"/>
          <w:numId w:val="0"/>
        </w:numPr>
        <w:rPr>
          <w:lang w:val="en-US"/>
        </w:rPr>
      </w:pPr>
      <w:r w:rsidRPr="003234DB">
        <w:rPr>
          <w:rFonts w:ascii="TimesNewRomanPSMT" w:hAnsi="TimesNewRomanPSMT" w:cs="TimesNewRomanPSMT"/>
        </w:rPr>
        <w:t xml:space="preserve">The purpose of the </w:t>
      </w:r>
      <w:r w:rsidRPr="003234DB">
        <w:rPr>
          <w:rFonts w:ascii="TimesNewRomanPSMT" w:hAnsi="TimesNewRomanPSMT" w:cs="TimesNewRomanPSMT"/>
          <w:lang w:val="en-US"/>
        </w:rPr>
        <w:t>partnership with</w:t>
      </w:r>
      <w:r w:rsidRPr="003234DB">
        <w:rPr>
          <w:rFonts w:ascii="TimesNewRomanPSMT" w:hAnsi="TimesNewRomanPSMT" w:cs="TimesNewRomanPSMT"/>
        </w:rPr>
        <w:t xml:space="preserve"> Banco </w:t>
      </w:r>
      <w:proofErr w:type="spellStart"/>
      <w:r w:rsidRPr="003234DB">
        <w:rPr>
          <w:rFonts w:ascii="TimesNewRomanPSMT" w:hAnsi="TimesNewRomanPSMT" w:cs="TimesNewRomanPSMT"/>
        </w:rPr>
        <w:t>Cooperativo</w:t>
      </w:r>
      <w:proofErr w:type="spellEnd"/>
      <w:r w:rsidRPr="003234DB">
        <w:rPr>
          <w:rFonts w:ascii="TimesNewRomanPSMT" w:hAnsi="TimesNewRomanPSMT" w:cs="TimesNewRomanPSMT"/>
        </w:rPr>
        <w:t xml:space="preserve"> </w:t>
      </w:r>
      <w:proofErr w:type="spellStart"/>
      <w:r w:rsidRPr="003234DB">
        <w:rPr>
          <w:rFonts w:ascii="TimesNewRomanPSMT" w:hAnsi="TimesNewRomanPSMT" w:cs="TimesNewRomanPSMT"/>
        </w:rPr>
        <w:t>Sicredi</w:t>
      </w:r>
      <w:proofErr w:type="spellEnd"/>
      <w:r>
        <w:rPr>
          <w:rFonts w:ascii="TimesNewRomanPSMT" w:hAnsi="TimesNewRomanPSMT" w:cs="TimesNewRomanPSMT"/>
          <w:lang w:val="en-US"/>
        </w:rPr>
        <w:t xml:space="preserve"> S.A.</w:t>
      </w:r>
      <w:r>
        <w:rPr>
          <w:rFonts w:ascii="TimesNewRomanPSMT" w:hAnsi="TimesNewRomanPSMT" w:cs="TimesNewRomanPSMT"/>
        </w:rPr>
        <w:t xml:space="preserve"> (“Banco </w:t>
      </w:r>
      <w:proofErr w:type="spellStart"/>
      <w:r>
        <w:rPr>
          <w:rFonts w:ascii="TimesNewRomanPSMT" w:hAnsi="TimesNewRomanPSMT" w:cs="TimesNewRomanPSMT"/>
        </w:rPr>
        <w:t>Sicredi</w:t>
      </w:r>
      <w:proofErr w:type="spellEnd"/>
      <w:r>
        <w:rPr>
          <w:rFonts w:ascii="TimesNewRomanPSMT" w:hAnsi="TimesNewRomanPSMT" w:cs="TimesNewRomanPSMT"/>
        </w:rPr>
        <w:t xml:space="preserve">”) is to </w:t>
      </w:r>
      <w:r>
        <w:rPr>
          <w:rFonts w:ascii="TimesNewRomanPSMT" w:hAnsi="TimesNewRomanPSMT" w:cs="TimesNewRomanPSMT"/>
          <w:lang w:val="en-US"/>
        </w:rPr>
        <w:t>increase the available financing</w:t>
      </w:r>
      <w:r w:rsidRPr="00325CFA">
        <w:rPr>
          <w:rFonts w:ascii="TimesNewRomanPSMT" w:hAnsi="TimesNewRomanPSMT" w:cs="TimesNewRomanPSMT"/>
        </w:rPr>
        <w:t xml:space="preserve"> </w:t>
      </w:r>
      <w:r>
        <w:rPr>
          <w:rFonts w:ascii="TimesNewRomanPSMT" w:hAnsi="TimesNewRomanPSMT" w:cs="TimesNewRomanPSMT"/>
        </w:rPr>
        <w:t xml:space="preserve">for </w:t>
      </w:r>
      <w:r w:rsidRPr="00325CFA">
        <w:rPr>
          <w:rFonts w:ascii="TimesNewRomanPSMT" w:hAnsi="TimesNewRomanPSMT" w:cs="TimesNewRomanPSMT"/>
        </w:rPr>
        <w:t xml:space="preserve">Brazilian </w:t>
      </w:r>
      <w:r>
        <w:rPr>
          <w:rFonts w:ascii="TimesNewRomanPSMT" w:hAnsi="TimesNewRomanPSMT" w:cs="TimesNewRomanPSMT"/>
          <w:lang w:val="en-US"/>
        </w:rPr>
        <w:t xml:space="preserve">medium and small size farmers, prioritizing investments in </w:t>
      </w:r>
      <w:r>
        <w:rPr>
          <w:rFonts w:ascii="TimesNewRomanPSMT" w:hAnsi="TimesNewRomanPSMT" w:cs="TimesNewRomanPSMT"/>
        </w:rPr>
        <w:t>low carbon agriculture</w:t>
      </w:r>
      <w:r>
        <w:rPr>
          <w:rFonts w:ascii="TimesNewRomanPSMT" w:hAnsi="TimesNewRomanPSMT" w:cs="TimesNewRomanPSMT"/>
          <w:lang w:val="en-US"/>
        </w:rPr>
        <w:t xml:space="preserve"> technologies,</w:t>
      </w:r>
      <w:r>
        <w:rPr>
          <w:rFonts w:ascii="TimesNewRomanPSMT" w:hAnsi="TimesNewRomanPSMT" w:cs="TimesNewRomanPSMT"/>
        </w:rPr>
        <w:t xml:space="preserve"> in order to increas</w:t>
      </w:r>
      <w:r>
        <w:rPr>
          <w:rFonts w:ascii="TimesNewRomanPSMT" w:hAnsi="TimesNewRomanPSMT" w:cs="TimesNewRomanPSMT"/>
          <w:lang w:val="en-US"/>
        </w:rPr>
        <w:t xml:space="preserve">e agricultural </w:t>
      </w:r>
      <w:r>
        <w:rPr>
          <w:rFonts w:ascii="TimesNewRomanPSMT" w:hAnsi="TimesNewRomanPSMT" w:cs="TimesNewRomanPSMT"/>
        </w:rPr>
        <w:t xml:space="preserve">productivity and food production. </w:t>
      </w:r>
      <w:r>
        <w:rPr>
          <w:rFonts w:ascii="TimesNewRomanPSMT" w:hAnsi="TimesNewRomanPSMT" w:cs="TimesNewRomanPSMT"/>
          <w:lang w:val="en-US"/>
        </w:rPr>
        <w:t>The IDB’s intervention will combine: (</w:t>
      </w:r>
      <w:proofErr w:type="spellStart"/>
      <w:r>
        <w:rPr>
          <w:rFonts w:ascii="TimesNewRomanPSMT" w:hAnsi="TimesNewRomanPSMT" w:cs="TimesNewRomanPSMT"/>
          <w:lang w:val="en-US"/>
        </w:rPr>
        <w:t>i</w:t>
      </w:r>
      <w:proofErr w:type="spellEnd"/>
      <w:r>
        <w:rPr>
          <w:rFonts w:ascii="TimesNewRomanPSMT" w:hAnsi="TimesNewRomanPSMT" w:cs="TimesNewRomanPSMT"/>
          <w:lang w:val="en-US"/>
        </w:rPr>
        <w:t xml:space="preserve">) an A-Loan of up to US$35 million, 4 year amortizing loan to be complemented with an up to US$15 million co-loan from </w:t>
      </w:r>
      <w:r w:rsidRPr="005E507E">
        <w:rPr>
          <w:rFonts w:ascii="TimesNewRomanPSMT" w:hAnsi="TimesNewRomanPSMT" w:cs="TimesNewRomanPSMT"/>
          <w:lang w:val="en-US"/>
        </w:rPr>
        <w:t xml:space="preserve">the </w:t>
      </w:r>
      <w:r w:rsidRPr="005E507E">
        <w:t>China Co-Financing Fund for L</w:t>
      </w:r>
      <w:r w:rsidRPr="005E507E">
        <w:rPr>
          <w:lang w:val="en-US"/>
        </w:rPr>
        <w:t>AC.</w:t>
      </w:r>
    </w:p>
    <w:p w:rsidR="003234DB" w:rsidRPr="005E507E" w:rsidRDefault="003234DB" w:rsidP="001429E0">
      <w:pPr>
        <w:pStyle w:val="Paragraph"/>
        <w:numPr>
          <w:ilvl w:val="0"/>
          <w:numId w:val="0"/>
        </w:numPr>
        <w:rPr>
          <w:lang w:val="en-US"/>
        </w:rPr>
      </w:pPr>
      <w:r w:rsidRPr="005E507E">
        <w:rPr>
          <w:lang w:val="en-US"/>
        </w:rPr>
        <w:t xml:space="preserve">The project team is also collaborating with the IDB’s Climate Change and Sustainability group to bring technical assistance for </w:t>
      </w:r>
      <w:proofErr w:type="spellStart"/>
      <w:r w:rsidRPr="005E507E">
        <w:rPr>
          <w:lang w:val="en-US"/>
        </w:rPr>
        <w:t>Sicredi</w:t>
      </w:r>
      <w:proofErr w:type="spellEnd"/>
      <w:r w:rsidRPr="005E507E">
        <w:rPr>
          <w:lang w:val="en-US"/>
        </w:rPr>
        <w:t xml:space="preserve"> to advance rural development in Brazil through the promotion of low carbon agricultural practices.</w:t>
      </w:r>
    </w:p>
    <w:p w:rsidR="003234DB" w:rsidRPr="005E507E" w:rsidRDefault="003234DB" w:rsidP="001429E0">
      <w:pPr>
        <w:autoSpaceDE w:val="0"/>
        <w:adjustRightInd w:val="0"/>
        <w:spacing w:after="80"/>
        <w:jc w:val="both"/>
        <w:rPr>
          <w:b/>
          <w:szCs w:val="24"/>
          <w:u w:val="single"/>
        </w:rPr>
      </w:pPr>
    </w:p>
    <w:p w:rsidR="001429E0" w:rsidRPr="005E507E" w:rsidRDefault="001429E0" w:rsidP="001429E0">
      <w:pPr>
        <w:autoSpaceDE w:val="0"/>
        <w:adjustRightInd w:val="0"/>
        <w:spacing w:after="80"/>
        <w:jc w:val="both"/>
        <w:rPr>
          <w:b/>
          <w:szCs w:val="24"/>
          <w:u w:val="single"/>
        </w:rPr>
      </w:pPr>
      <w:r w:rsidRPr="005E507E">
        <w:rPr>
          <w:b/>
          <w:szCs w:val="24"/>
          <w:u w:val="single"/>
        </w:rPr>
        <w:t xml:space="preserve">Expected Development Impacts and </w:t>
      </w:r>
      <w:proofErr w:type="spellStart"/>
      <w:r w:rsidRPr="005E507E">
        <w:rPr>
          <w:b/>
          <w:szCs w:val="24"/>
          <w:u w:val="single"/>
        </w:rPr>
        <w:t>Additionality</w:t>
      </w:r>
      <w:proofErr w:type="spellEnd"/>
    </w:p>
    <w:p w:rsidR="001429E0" w:rsidRPr="005E507E" w:rsidRDefault="005E507E" w:rsidP="001429E0">
      <w:pPr>
        <w:pStyle w:val="Paragraph"/>
        <w:numPr>
          <w:ilvl w:val="0"/>
          <w:numId w:val="0"/>
        </w:numPr>
        <w:tabs>
          <w:tab w:val="num" w:pos="1296"/>
        </w:tabs>
        <w:spacing w:before="0" w:after="80"/>
        <w:rPr>
          <w:rFonts w:ascii="TimesNewRomanPSMT" w:hAnsi="TimesNewRomanPSMT" w:cs="TimesNewRomanPSMT"/>
          <w:lang w:val="en-US"/>
        </w:rPr>
      </w:pPr>
      <w:r w:rsidRPr="005E507E">
        <w:rPr>
          <w:lang w:val="en-US"/>
        </w:rPr>
        <w:t>T</w:t>
      </w:r>
      <w:r w:rsidR="00BD1125" w:rsidRPr="005E507E">
        <w:rPr>
          <w:lang w:val="en-US"/>
        </w:rPr>
        <w:t xml:space="preserve">he main development impact of the proposed project is to increase financing for farmers, as the </w:t>
      </w:r>
      <w:proofErr w:type="spellStart"/>
      <w:r w:rsidRPr="005E507E">
        <w:rPr>
          <w:lang w:val="en-US"/>
        </w:rPr>
        <w:t>the</w:t>
      </w:r>
      <w:proofErr w:type="spellEnd"/>
      <w:r w:rsidRPr="005E507E">
        <w:rPr>
          <w:lang w:val="en-US"/>
        </w:rPr>
        <w:t xml:space="preserve"> </w:t>
      </w:r>
      <w:proofErr w:type="spellStart"/>
      <w:r w:rsidRPr="005E507E">
        <w:rPr>
          <w:lang w:val="en-US"/>
        </w:rPr>
        <w:t>Sicredi</w:t>
      </w:r>
      <w:proofErr w:type="spellEnd"/>
      <w:r w:rsidRPr="005E507E">
        <w:rPr>
          <w:lang w:val="en-US"/>
        </w:rPr>
        <w:t xml:space="preserve"> system of credit cooperatives</w:t>
      </w:r>
      <w:r w:rsidR="00BD1125" w:rsidRPr="005E507E">
        <w:rPr>
          <w:lang w:val="en-US"/>
        </w:rPr>
        <w:t xml:space="preserve"> expands its rural lending activities, with priority to the financing of l</w:t>
      </w:r>
      <w:proofErr w:type="spellStart"/>
      <w:r w:rsidR="00BD1125" w:rsidRPr="005E507E">
        <w:rPr>
          <w:rFonts w:ascii="TimesNewRomanPSMT" w:hAnsi="TimesNewRomanPSMT" w:cs="TimesNewRomanPSMT"/>
        </w:rPr>
        <w:t>ow</w:t>
      </w:r>
      <w:proofErr w:type="spellEnd"/>
      <w:r w:rsidR="00BD1125" w:rsidRPr="005E507E">
        <w:rPr>
          <w:rFonts w:ascii="TimesNewRomanPSMT" w:hAnsi="TimesNewRomanPSMT" w:cs="TimesNewRomanPSMT"/>
        </w:rPr>
        <w:t xml:space="preserve"> carbon practices </w:t>
      </w:r>
      <w:r w:rsidR="00BD1125" w:rsidRPr="005E507E">
        <w:rPr>
          <w:rFonts w:ascii="TimesNewRomanPSMT" w:hAnsi="TimesNewRomanPSMT" w:cs="TimesNewRomanPSMT"/>
          <w:lang w:val="en-US"/>
        </w:rPr>
        <w:t>that are expected to</w:t>
      </w:r>
      <w:r w:rsidR="00BD1125" w:rsidRPr="005E507E">
        <w:rPr>
          <w:rFonts w:ascii="TimesNewRomanPSMT" w:hAnsi="TimesNewRomanPSMT" w:cs="TimesNewRomanPSMT"/>
        </w:rPr>
        <w:t xml:space="preserve"> reduce the pressure on the environment</w:t>
      </w:r>
      <w:r w:rsidR="00BD1125" w:rsidRPr="005E507E">
        <w:rPr>
          <w:rFonts w:ascii="TimesNewRomanPSMT" w:hAnsi="TimesNewRomanPSMT" w:cs="TimesNewRomanPSMT"/>
          <w:lang w:val="en-US"/>
        </w:rPr>
        <w:t xml:space="preserve"> while seeking to increase productivity.</w:t>
      </w:r>
    </w:p>
    <w:p w:rsidR="00BD1125" w:rsidRPr="005E507E" w:rsidRDefault="00BD1125" w:rsidP="001429E0">
      <w:pPr>
        <w:pStyle w:val="Paragraph"/>
        <w:numPr>
          <w:ilvl w:val="0"/>
          <w:numId w:val="0"/>
        </w:numPr>
        <w:tabs>
          <w:tab w:val="num" w:pos="1296"/>
        </w:tabs>
        <w:spacing w:before="0" w:after="80"/>
        <w:rPr>
          <w:bCs/>
          <w:szCs w:val="24"/>
          <w:lang w:val="en-US"/>
        </w:rPr>
      </w:pPr>
      <w:r w:rsidRPr="005E507E">
        <w:rPr>
          <w:rFonts w:ascii="TimesNewRomanPSMT" w:hAnsi="TimesNewRomanPSMT" w:cs="TimesNewRomanPSMT"/>
          <w:lang w:val="en-US"/>
        </w:rPr>
        <w:t xml:space="preserve">IDB’s loan will extend the tenor of funding available to Banco </w:t>
      </w:r>
      <w:proofErr w:type="spellStart"/>
      <w:r w:rsidRPr="005E507E">
        <w:rPr>
          <w:rFonts w:ascii="TimesNewRomanPSMT" w:hAnsi="TimesNewRomanPSMT" w:cs="TimesNewRomanPSMT"/>
          <w:lang w:val="en-US"/>
        </w:rPr>
        <w:t>Sicredi</w:t>
      </w:r>
      <w:proofErr w:type="spellEnd"/>
      <w:r w:rsidRPr="005E507E">
        <w:rPr>
          <w:rFonts w:ascii="TimesNewRomanPSMT" w:hAnsi="TimesNewRomanPSMT" w:cs="TimesNewRomanPSMT"/>
          <w:lang w:val="en-US"/>
        </w:rPr>
        <w:t xml:space="preserve"> that will then be passed on to the individual cooperatives which in turn will lend to their rural members.</w:t>
      </w:r>
    </w:p>
    <w:p w:rsidR="001429E0" w:rsidRPr="005E507E" w:rsidRDefault="001429E0" w:rsidP="001429E0">
      <w:pPr>
        <w:pStyle w:val="AbbrDesc"/>
        <w:tabs>
          <w:tab w:val="left" w:pos="1440"/>
        </w:tabs>
        <w:rPr>
          <w:rFonts w:ascii="Times New Roman Bold" w:hAnsi="Times New Roman Bold"/>
          <w:b/>
        </w:rPr>
      </w:pPr>
    </w:p>
    <w:p w:rsidR="001429E0" w:rsidRPr="005E507E" w:rsidRDefault="001429E0" w:rsidP="001429E0">
      <w:pPr>
        <w:pStyle w:val="AbbrDesc"/>
        <w:tabs>
          <w:tab w:val="left" w:pos="1440"/>
        </w:tabs>
        <w:spacing w:after="120"/>
        <w:rPr>
          <w:rFonts w:ascii="Times New Roman Bold" w:hAnsi="Times New Roman Bold"/>
          <w:b/>
          <w:u w:val="single"/>
        </w:rPr>
      </w:pPr>
      <w:r w:rsidRPr="005E507E">
        <w:rPr>
          <w:rFonts w:ascii="Times New Roman Bold" w:hAnsi="Times New Roman Bold"/>
          <w:b/>
          <w:u w:val="single"/>
        </w:rPr>
        <w:t>Project Contribution to IDB O</w:t>
      </w:r>
      <w:r w:rsidRPr="005E507E">
        <w:rPr>
          <w:b/>
          <w:u w:val="single"/>
        </w:rPr>
        <w:t>bjectives</w:t>
      </w:r>
    </w:p>
    <w:p w:rsidR="00C36E90" w:rsidRPr="002E45A7" w:rsidRDefault="001429E0" w:rsidP="00C36E90">
      <w:pPr>
        <w:pStyle w:val="Paragraph"/>
        <w:numPr>
          <w:ilvl w:val="0"/>
          <w:numId w:val="0"/>
        </w:numPr>
        <w:tabs>
          <w:tab w:val="num" w:pos="1296"/>
        </w:tabs>
        <w:spacing w:before="0" w:after="80"/>
        <w:rPr>
          <w:lang w:val="en-US"/>
        </w:rPr>
      </w:pPr>
      <w:proofErr w:type="gramStart"/>
      <w:r w:rsidRPr="005E507E">
        <w:rPr>
          <w:b/>
          <w:lang w:val="en-US"/>
        </w:rPr>
        <w:t>Consistent with GCI-9 Strategy.</w:t>
      </w:r>
      <w:proofErr w:type="gramEnd"/>
      <w:r w:rsidRPr="005E507E">
        <w:rPr>
          <w:b/>
          <w:lang w:val="en-US"/>
        </w:rPr>
        <w:t xml:space="preserve"> </w:t>
      </w:r>
      <w:r w:rsidR="00C36E90" w:rsidRPr="005E507E">
        <w:rPr>
          <w:lang w:val="en-US"/>
        </w:rPr>
        <w:t>The proposed financing meets three of the Bank´s strategic priorities established in the GCI-9: (</w:t>
      </w:r>
      <w:proofErr w:type="spellStart"/>
      <w:r w:rsidR="00C36E90" w:rsidRPr="005E507E">
        <w:rPr>
          <w:lang w:val="en-US"/>
        </w:rPr>
        <w:t>i</w:t>
      </w:r>
      <w:proofErr w:type="spellEnd"/>
      <w:r w:rsidR="00C36E90" w:rsidRPr="005E507E">
        <w:rPr>
          <w:lang w:val="en-US"/>
        </w:rPr>
        <w:t>) it fosters Institutions for Growth and Social Welfare notably by “strengthening SME/Micro and lending through second-tier vehicles and financial services”, (ii) it is aligned with the GCI-9 goal to pursue global environmental</w:t>
      </w:r>
      <w:r w:rsidR="00C36E90" w:rsidRPr="00AA3A4B">
        <w:rPr>
          <w:lang w:val="en-US"/>
        </w:rPr>
        <w:t xml:space="preserve"> sustainability and dealing with climate change</w:t>
      </w:r>
      <w:r w:rsidR="00C36E90">
        <w:rPr>
          <w:lang w:val="en-US"/>
        </w:rPr>
        <w:t>, and (iii) it is aligned to the Poverty Reduction and Equity Enhancement goal</w:t>
      </w:r>
      <w:r w:rsidR="00C36E90" w:rsidRPr="00AA3A4B">
        <w:rPr>
          <w:lang w:val="en-US"/>
        </w:rPr>
        <w:t>. In that sense, this project will be aligned with the climate change strategy, adopted by the IDB Board on 18 March 2011 namely addressing financial gaps and leverage private sector investments</w:t>
      </w:r>
      <w:r w:rsidR="00C36E90">
        <w:rPr>
          <w:lang w:val="en-US"/>
        </w:rPr>
        <w:t xml:space="preserve"> in climate change related activities</w:t>
      </w:r>
      <w:r w:rsidR="00C36E90" w:rsidRPr="00AA3A4B">
        <w:rPr>
          <w:lang w:val="en-US"/>
        </w:rPr>
        <w:t xml:space="preserve">. Additionally, the project is consistent with Brazil’s country strategy (GN-2662-1) </w:t>
      </w:r>
      <w:r w:rsidR="00C36E90">
        <w:rPr>
          <w:lang w:val="en-US"/>
        </w:rPr>
        <w:t xml:space="preserve">particularly with the Environmental and </w:t>
      </w:r>
      <w:r w:rsidR="00C36E90">
        <w:rPr>
          <w:lang w:val="en-US"/>
        </w:rPr>
        <w:lastRenderedPageBreak/>
        <w:t>Rural Management, Climate Change and Private Sector Development priority sectors</w:t>
      </w:r>
      <w:r w:rsidR="00C36E90" w:rsidRPr="00AA3A4B">
        <w:rPr>
          <w:lang w:val="en-US"/>
        </w:rPr>
        <w:t xml:space="preserve">. The proposed project contributes to SCF’s specific vision targets of channeling US$12 billion in financing to climate friendly investments and support financing for more than 700,000 micro and SMEs by 2015. The partnership is also in alignment with its </w:t>
      </w:r>
      <w:proofErr w:type="spellStart"/>
      <w:r w:rsidR="00C36E90" w:rsidRPr="00AA3A4B">
        <w:rPr>
          <w:i/>
          <w:lang w:val="en-US"/>
        </w:rPr>
        <w:t>accessBanking</w:t>
      </w:r>
      <w:proofErr w:type="spellEnd"/>
      <w:r w:rsidR="00C36E90" w:rsidRPr="00AA3A4B">
        <w:rPr>
          <w:i/>
          <w:lang w:val="en-US"/>
        </w:rPr>
        <w:t xml:space="preserve"> </w:t>
      </w:r>
      <w:r w:rsidR="00C36E90" w:rsidRPr="00AA3A4B">
        <w:rPr>
          <w:lang w:val="en-US"/>
        </w:rPr>
        <w:t xml:space="preserve">strategy </w:t>
      </w:r>
      <w:r w:rsidR="00C36E90">
        <w:rPr>
          <w:lang w:val="en-US"/>
        </w:rPr>
        <w:t xml:space="preserve">pillar of the SCF Financial Markets division </w:t>
      </w:r>
      <w:r w:rsidR="00C36E90" w:rsidRPr="00AA3A4B">
        <w:rPr>
          <w:lang w:val="en-US"/>
        </w:rPr>
        <w:t>that promotes social inclusion through access2</w:t>
      </w:r>
      <w:r w:rsidR="00C36E90">
        <w:rPr>
          <w:lang w:val="en-US"/>
        </w:rPr>
        <w:t>M</w:t>
      </w:r>
      <w:r w:rsidR="00C36E90" w:rsidRPr="00AA3A4B">
        <w:rPr>
          <w:lang w:val="en-US"/>
        </w:rPr>
        <w:t>SMEs product lines.</w:t>
      </w:r>
    </w:p>
    <w:p w:rsidR="001429E0" w:rsidRPr="002E45A7" w:rsidRDefault="001429E0" w:rsidP="001429E0">
      <w:pPr>
        <w:pStyle w:val="Paragraph"/>
        <w:numPr>
          <w:ilvl w:val="0"/>
          <w:numId w:val="0"/>
        </w:numPr>
        <w:tabs>
          <w:tab w:val="num" w:pos="1296"/>
        </w:tabs>
        <w:spacing w:before="0" w:after="80"/>
        <w:rPr>
          <w:lang w:val="en-US"/>
        </w:rPr>
      </w:pPr>
    </w:p>
    <w:p w:rsidR="006D5380" w:rsidRDefault="006D5380"/>
    <w:sectPr w:rsidR="006D53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7F4" w:rsidRDefault="001D17F4" w:rsidP="001429E0">
      <w:r>
        <w:separator/>
      </w:r>
    </w:p>
  </w:endnote>
  <w:endnote w:type="continuationSeparator" w:id="0">
    <w:p w:rsidR="001D17F4" w:rsidRDefault="001D17F4" w:rsidP="00142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7F4" w:rsidRDefault="001D17F4" w:rsidP="001429E0">
      <w:r>
        <w:separator/>
      </w:r>
    </w:p>
  </w:footnote>
  <w:footnote w:type="continuationSeparator" w:id="0">
    <w:p w:rsidR="001D17F4" w:rsidRDefault="001D17F4" w:rsidP="00142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52844"/>
    <w:multiLevelType w:val="multilevel"/>
    <w:tmpl w:val="434AFFF6"/>
    <w:lvl w:ilvl="0">
      <w:start w:val="1"/>
      <w:numFmt w:val="upperRoman"/>
      <w:lvlRestart w:val="0"/>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1296"/>
        </w:tabs>
        <w:ind w:left="1296" w:hanging="1296"/>
      </w:pPr>
      <w:rPr>
        <w:rFonts w:hint="default"/>
        <w:b w:val="0"/>
        <w:lang w:val="x-none"/>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9E0"/>
    <w:rsid w:val="00010E15"/>
    <w:rsid w:val="001429E0"/>
    <w:rsid w:val="001D17F4"/>
    <w:rsid w:val="003234DB"/>
    <w:rsid w:val="003A3623"/>
    <w:rsid w:val="005E507E"/>
    <w:rsid w:val="006D5380"/>
    <w:rsid w:val="00913447"/>
    <w:rsid w:val="00A1591B"/>
    <w:rsid w:val="00A54B74"/>
    <w:rsid w:val="00A6792B"/>
    <w:rsid w:val="00BD1125"/>
    <w:rsid w:val="00C36E90"/>
    <w:rsid w:val="00D73D97"/>
    <w:rsid w:val="00DE672E"/>
    <w:rsid w:val="00F61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E0"/>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1429E0"/>
    <w:pPr>
      <w:keepNext/>
      <w:numPr>
        <w:numId w:val="1"/>
      </w:numPr>
      <w:tabs>
        <w:tab w:val="left" w:pos="1440"/>
      </w:tabs>
      <w:spacing w:before="240" w:after="240"/>
      <w:jc w:val="center"/>
    </w:pPr>
    <w:rPr>
      <w:b/>
      <w:smallCaps/>
    </w:rPr>
  </w:style>
  <w:style w:type="paragraph" w:customStyle="1" w:styleId="Paragraph">
    <w:name w:val="Paragraph"/>
    <w:aliases w:val="p,PARAGRAPH,PG,pa,at"/>
    <w:basedOn w:val="BodyTextIndent"/>
    <w:link w:val="ParagraphChar"/>
    <w:rsid w:val="001429E0"/>
    <w:pPr>
      <w:numPr>
        <w:ilvl w:val="1"/>
        <w:numId w:val="1"/>
      </w:numPr>
      <w:spacing w:before="120"/>
      <w:jc w:val="both"/>
      <w:outlineLvl w:val="1"/>
    </w:pPr>
    <w:rPr>
      <w:lang w:val="x-none" w:eastAsia="x-none"/>
    </w:rPr>
  </w:style>
  <w:style w:type="paragraph" w:customStyle="1" w:styleId="subpar">
    <w:name w:val="subpar"/>
    <w:basedOn w:val="BodyTextIndent3"/>
    <w:rsid w:val="001429E0"/>
    <w:pPr>
      <w:numPr>
        <w:ilvl w:val="2"/>
        <w:numId w:val="1"/>
      </w:numPr>
      <w:tabs>
        <w:tab w:val="clear" w:pos="1152"/>
        <w:tab w:val="num" w:pos="360"/>
      </w:tabs>
      <w:spacing w:before="120"/>
      <w:ind w:left="360" w:firstLine="0"/>
      <w:jc w:val="both"/>
      <w:outlineLvl w:val="2"/>
    </w:pPr>
    <w:rPr>
      <w:sz w:val="24"/>
      <w:szCs w:val="20"/>
    </w:rPr>
  </w:style>
  <w:style w:type="paragraph" w:customStyle="1" w:styleId="SubSubPar">
    <w:name w:val="SubSubPar"/>
    <w:basedOn w:val="subpar"/>
    <w:rsid w:val="001429E0"/>
    <w:pPr>
      <w:numPr>
        <w:ilvl w:val="3"/>
      </w:numPr>
      <w:tabs>
        <w:tab w:val="clear" w:pos="1584"/>
        <w:tab w:val="left" w:pos="0"/>
        <w:tab w:val="num" w:pos="360"/>
      </w:tabs>
    </w:pPr>
  </w:style>
  <w:style w:type="character" w:customStyle="1" w:styleId="ParagraphChar">
    <w:name w:val="Paragraph Char"/>
    <w:link w:val="Paragraph"/>
    <w:rsid w:val="001429E0"/>
    <w:rPr>
      <w:rFonts w:ascii="Times New Roman" w:eastAsia="Times New Roman" w:hAnsi="Times New Roman" w:cs="Times New Roman"/>
      <w:sz w:val="24"/>
      <w:szCs w:val="20"/>
      <w:lang w:val="x-none" w:eastAsia="x-none"/>
    </w:rPr>
  </w:style>
  <w:style w:type="paragraph" w:customStyle="1" w:styleId="AbbrDesc">
    <w:name w:val="AbbrDesc"/>
    <w:basedOn w:val="Normal"/>
    <w:rsid w:val="001429E0"/>
    <w:pPr>
      <w:tabs>
        <w:tab w:val="left" w:pos="3060"/>
      </w:tabs>
      <w:jc w:val="both"/>
    </w:pPr>
  </w:style>
  <w:style w:type="character" w:styleId="Hyperlink">
    <w:name w:val="Hyperlink"/>
    <w:uiPriority w:val="99"/>
    <w:rsid w:val="001429E0"/>
    <w:rPr>
      <w:color w:val="0000FF"/>
      <w:u w:val="single"/>
    </w:rPr>
  </w:style>
  <w:style w:type="character" w:styleId="FootnoteReference">
    <w:name w:val="footnote reference"/>
    <w:aliases w:val="Style 24,Style 2,Sty,Style,titulo 2,referencia nota al pie,Ref. de nota al pie.,Ref,de nota al pie"/>
    <w:rsid w:val="001429E0"/>
    <w:rPr>
      <w:vertAlign w:val="superscript"/>
    </w:rPr>
  </w:style>
  <w:style w:type="character" w:customStyle="1" w:styleId="DeltaViewInsertion">
    <w:name w:val="DeltaView Insertion"/>
    <w:uiPriority w:val="99"/>
    <w:rsid w:val="001429E0"/>
    <w:rPr>
      <w:szCs w:val="24"/>
    </w:rPr>
  </w:style>
  <w:style w:type="paragraph" w:styleId="BodyTextIndent">
    <w:name w:val="Body Text Indent"/>
    <w:basedOn w:val="Normal"/>
    <w:link w:val="BodyTextIndentChar"/>
    <w:uiPriority w:val="99"/>
    <w:semiHidden/>
    <w:unhideWhenUsed/>
    <w:rsid w:val="001429E0"/>
    <w:pPr>
      <w:spacing w:after="120"/>
      <w:ind w:left="360"/>
    </w:pPr>
  </w:style>
  <w:style w:type="character" w:customStyle="1" w:styleId="BodyTextIndentChar">
    <w:name w:val="Body Text Indent Char"/>
    <w:basedOn w:val="DefaultParagraphFont"/>
    <w:link w:val="BodyTextIndent"/>
    <w:uiPriority w:val="99"/>
    <w:semiHidden/>
    <w:rsid w:val="001429E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1429E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429E0"/>
    <w:rPr>
      <w:rFonts w:ascii="Times New Roman" w:eastAsia="Times New Roman" w:hAnsi="Times New Roman" w:cs="Times New Roman"/>
      <w:sz w:val="16"/>
      <w:szCs w:val="16"/>
    </w:rPr>
  </w:style>
  <w:style w:type="paragraph" w:styleId="FootnoteText">
    <w:name w:val="footnote text"/>
    <w:aliases w:val="F,ft,fn,footnote,Texto nota pie IIRSA,foottextfra,Style 25,f,texto de nota al pie,Nota a pie/Bibliog,Texto nota pie Car Car Car Car Car Car Car Car,Texto nota pie Car Car Car,Footnote Text Char Char Char Char Char Char"/>
    <w:basedOn w:val="Normal"/>
    <w:link w:val="FootnoteTextChar"/>
    <w:uiPriority w:val="99"/>
    <w:qFormat/>
    <w:rsid w:val="00010E15"/>
    <w:rPr>
      <w:sz w:val="20"/>
    </w:rPr>
  </w:style>
  <w:style w:type="character" w:customStyle="1" w:styleId="FootnoteTextChar">
    <w:name w:val="Footnote Text Char"/>
    <w:aliases w:val="F Char,ft Char,fn Char,footnote Char,Texto nota pie IIRSA Char,foottextfra Char,Style 25 Char,f Char,texto de nota al pie Char,Nota a pie/Bibliog Char,Texto nota pie Car Car Car Car Car Car Car Car Char,Texto nota pie Car Car Car Char"/>
    <w:basedOn w:val="DefaultParagraphFont"/>
    <w:link w:val="FootnoteText"/>
    <w:uiPriority w:val="99"/>
    <w:rsid w:val="00010E15"/>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E0"/>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1429E0"/>
    <w:pPr>
      <w:keepNext/>
      <w:numPr>
        <w:numId w:val="1"/>
      </w:numPr>
      <w:tabs>
        <w:tab w:val="left" w:pos="1440"/>
      </w:tabs>
      <w:spacing w:before="240" w:after="240"/>
      <w:jc w:val="center"/>
    </w:pPr>
    <w:rPr>
      <w:b/>
      <w:smallCaps/>
    </w:rPr>
  </w:style>
  <w:style w:type="paragraph" w:customStyle="1" w:styleId="Paragraph">
    <w:name w:val="Paragraph"/>
    <w:aliases w:val="p,PARAGRAPH,PG,pa,at"/>
    <w:basedOn w:val="BodyTextIndent"/>
    <w:link w:val="ParagraphChar"/>
    <w:rsid w:val="001429E0"/>
    <w:pPr>
      <w:numPr>
        <w:ilvl w:val="1"/>
        <w:numId w:val="1"/>
      </w:numPr>
      <w:spacing w:before="120"/>
      <w:jc w:val="both"/>
      <w:outlineLvl w:val="1"/>
    </w:pPr>
    <w:rPr>
      <w:lang w:val="x-none" w:eastAsia="x-none"/>
    </w:rPr>
  </w:style>
  <w:style w:type="paragraph" w:customStyle="1" w:styleId="subpar">
    <w:name w:val="subpar"/>
    <w:basedOn w:val="BodyTextIndent3"/>
    <w:rsid w:val="001429E0"/>
    <w:pPr>
      <w:numPr>
        <w:ilvl w:val="2"/>
        <w:numId w:val="1"/>
      </w:numPr>
      <w:tabs>
        <w:tab w:val="clear" w:pos="1152"/>
        <w:tab w:val="num" w:pos="360"/>
      </w:tabs>
      <w:spacing w:before="120"/>
      <w:ind w:left="360" w:firstLine="0"/>
      <w:jc w:val="both"/>
      <w:outlineLvl w:val="2"/>
    </w:pPr>
    <w:rPr>
      <w:sz w:val="24"/>
      <w:szCs w:val="20"/>
    </w:rPr>
  </w:style>
  <w:style w:type="paragraph" w:customStyle="1" w:styleId="SubSubPar">
    <w:name w:val="SubSubPar"/>
    <w:basedOn w:val="subpar"/>
    <w:rsid w:val="001429E0"/>
    <w:pPr>
      <w:numPr>
        <w:ilvl w:val="3"/>
      </w:numPr>
      <w:tabs>
        <w:tab w:val="clear" w:pos="1584"/>
        <w:tab w:val="left" w:pos="0"/>
        <w:tab w:val="num" w:pos="360"/>
      </w:tabs>
    </w:pPr>
  </w:style>
  <w:style w:type="character" w:customStyle="1" w:styleId="ParagraphChar">
    <w:name w:val="Paragraph Char"/>
    <w:link w:val="Paragraph"/>
    <w:rsid w:val="001429E0"/>
    <w:rPr>
      <w:rFonts w:ascii="Times New Roman" w:eastAsia="Times New Roman" w:hAnsi="Times New Roman" w:cs="Times New Roman"/>
      <w:sz w:val="24"/>
      <w:szCs w:val="20"/>
      <w:lang w:val="x-none" w:eastAsia="x-none"/>
    </w:rPr>
  </w:style>
  <w:style w:type="paragraph" w:customStyle="1" w:styleId="AbbrDesc">
    <w:name w:val="AbbrDesc"/>
    <w:basedOn w:val="Normal"/>
    <w:rsid w:val="001429E0"/>
    <w:pPr>
      <w:tabs>
        <w:tab w:val="left" w:pos="3060"/>
      </w:tabs>
      <w:jc w:val="both"/>
    </w:pPr>
  </w:style>
  <w:style w:type="character" w:styleId="Hyperlink">
    <w:name w:val="Hyperlink"/>
    <w:uiPriority w:val="99"/>
    <w:rsid w:val="001429E0"/>
    <w:rPr>
      <w:color w:val="0000FF"/>
      <w:u w:val="single"/>
    </w:rPr>
  </w:style>
  <w:style w:type="character" w:styleId="FootnoteReference">
    <w:name w:val="footnote reference"/>
    <w:aliases w:val="Style 24,Style 2,Sty,Style,titulo 2,referencia nota al pie,Ref. de nota al pie.,Ref,de nota al pie"/>
    <w:rsid w:val="001429E0"/>
    <w:rPr>
      <w:vertAlign w:val="superscript"/>
    </w:rPr>
  </w:style>
  <w:style w:type="character" w:customStyle="1" w:styleId="DeltaViewInsertion">
    <w:name w:val="DeltaView Insertion"/>
    <w:uiPriority w:val="99"/>
    <w:rsid w:val="001429E0"/>
    <w:rPr>
      <w:szCs w:val="24"/>
    </w:rPr>
  </w:style>
  <w:style w:type="paragraph" w:styleId="BodyTextIndent">
    <w:name w:val="Body Text Indent"/>
    <w:basedOn w:val="Normal"/>
    <w:link w:val="BodyTextIndentChar"/>
    <w:uiPriority w:val="99"/>
    <w:semiHidden/>
    <w:unhideWhenUsed/>
    <w:rsid w:val="001429E0"/>
    <w:pPr>
      <w:spacing w:after="120"/>
      <w:ind w:left="360"/>
    </w:pPr>
  </w:style>
  <w:style w:type="character" w:customStyle="1" w:styleId="BodyTextIndentChar">
    <w:name w:val="Body Text Indent Char"/>
    <w:basedOn w:val="DefaultParagraphFont"/>
    <w:link w:val="BodyTextIndent"/>
    <w:uiPriority w:val="99"/>
    <w:semiHidden/>
    <w:rsid w:val="001429E0"/>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1429E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429E0"/>
    <w:rPr>
      <w:rFonts w:ascii="Times New Roman" w:eastAsia="Times New Roman" w:hAnsi="Times New Roman" w:cs="Times New Roman"/>
      <w:sz w:val="16"/>
      <w:szCs w:val="16"/>
    </w:rPr>
  </w:style>
  <w:style w:type="paragraph" w:styleId="FootnoteText">
    <w:name w:val="footnote text"/>
    <w:aliases w:val="F,ft,fn,footnote,Texto nota pie IIRSA,foottextfra,Style 25,f,texto de nota al pie,Nota a pie/Bibliog,Texto nota pie Car Car Car Car Car Car Car Car,Texto nota pie Car Car Car,Footnote Text Char Char Char Char Char Char"/>
    <w:basedOn w:val="Normal"/>
    <w:link w:val="FootnoteTextChar"/>
    <w:uiPriority w:val="99"/>
    <w:qFormat/>
    <w:rsid w:val="00010E15"/>
    <w:rPr>
      <w:sz w:val="20"/>
    </w:rPr>
  </w:style>
  <w:style w:type="character" w:customStyle="1" w:styleId="FootnoteTextChar">
    <w:name w:val="Footnote Text Char"/>
    <w:aliases w:val="F Char,ft Char,fn Char,footnote Char,Texto nota pie IIRSA Char,foottextfra Char,Style 25 Char,f Char,texto de nota al pie Char,Nota a pie/Bibliog Char,Texto nota pie Car Car Car Car Car Car Car Car Char,Texto nota pie Car Car Car Char"/>
    <w:basedOn w:val="DefaultParagraphFont"/>
    <w:link w:val="FootnoteText"/>
    <w:uiPriority w:val="99"/>
    <w:rsid w:val="00010E1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587CE9FE3D13E4189B1E95DD61628B6" ma:contentTypeVersion="0" ma:contentTypeDescription="A content type to manage public (operations) IDB documents" ma:contentTypeScope="" ma:versionID="42cce9409239f931bf1c170cb6902144">
  <xsd:schema xmlns:xsd="http://www.w3.org/2001/XMLSchema" xmlns:xs="http://www.w3.org/2001/XMLSchema" xmlns:p="http://schemas.microsoft.com/office/2006/metadata/properties" xmlns:ns2="9c571b2f-e523-4ab2-ba2e-09e151a03ef4" targetNamespace="http://schemas.microsoft.com/office/2006/metadata/properties" ma:root="true" ma:fieldsID="e2af45e4a4ff33c06f6ae30fb386a4c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08a4625-26f1-4cc5-a5e3-eb0bbc9d1506}" ma:internalName="TaxCatchAll" ma:showField="CatchAllData"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08a4625-26f1-4cc5-a5e3-eb0bbc9d1506}" ma:internalName="TaxCatchAllLabel" ma:readOnly="true" ma:showField="CatchAllDataLabel"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39644705</IDBDocs_x0020_Number>
    <TaxCatchAll xmlns="9c571b2f-e523-4ab2-ba2e-09e151a03ef4">
      <Value>2</Value>
      <Value>8</Value>
      <Value>1</Value>
    </TaxCatchAll>
    <Phase xmlns="9c571b2f-e523-4ab2-ba2e-09e151a03ef4" xsi:nil="true"/>
    <SISCOR_x0020_Number xmlns="9c571b2f-e523-4ab2-ba2e-09e151a03ef4" xsi:nil="true"/>
    <Division_x0020_or_x0020_Unit xmlns="9c571b2f-e523-4ab2-ba2e-09e151a03ef4">SCF/FMK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 xsi:nil="true"/>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BR-L1435</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j8b96605ee2f4c4e988849e658583fee>
    <Migration_x0020_Info xmlns="9c571b2f-e523-4ab2-ba2e-09e151a03ef4">&lt;Data&gt;&lt;APPLICATION&gt;MS WORD&lt;/APPLICATION&gt;&lt;STAGE_CODE&gt;PRABS&lt;/STAGE_CODE&gt;&lt;USER_STAGE&gt;Project Abstract&lt;/USER_STAGE&gt;&lt;PD_OBJ_TYPE&gt;0&lt;/PD_OBJ_TYPE&gt;&lt;MAKERECORD&gt;N&lt;/MAKERECORD&gt;&lt;/Data&gt;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English</Document_x0020_Language_x0020_IDB>
    <Identifier xmlns="9c571b2f-e523-4ab2-ba2e-09e151a03ef4">Project abstract -Banco Sicredi BR-L1435 </Identifier>
    <Abstract xmlns="9c571b2f-e523-4ab2-ba2e-09e151a03ef4" xsi:nil="true"/>
    <Disclosure_x0020_Activity xmlns="9c571b2f-e523-4ab2-ba2e-09e151a03ef4">Project Abstract</Disclosure_x0020_Activity>
    <Webtopic xmlns="9c571b2f-e523-4ab2-ba2e-09e151a03ef4">Manufacturing</Webtopic>
    <Publishing_x0020_House xmlns="9c571b2f-e523-4ab2-ba2e-09e151a03ef4" xsi:nil="true"/>
    <Issue_x0020_Date xmlns="9c571b2f-e523-4ab2-ba2e-09e151a03ef4" xsi:nil="true"/>
    <Disclosed xmlns="9c571b2f-e523-4ab2-ba2e-09e151a03ef4">false</Disclosed>
    <Publication_x0020_Type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B51183CC-3F40-4942-BB45-C0F396195797}"/>
</file>

<file path=customXml/itemProps2.xml><?xml version="1.0" encoding="utf-8"?>
<ds:datastoreItem xmlns:ds="http://schemas.openxmlformats.org/officeDocument/2006/customXml" ds:itemID="{210487EF-3DFE-4751-ACA4-D95EED4B0836}"/>
</file>

<file path=customXml/itemProps3.xml><?xml version="1.0" encoding="utf-8"?>
<ds:datastoreItem xmlns:ds="http://schemas.openxmlformats.org/officeDocument/2006/customXml" ds:itemID="{1E341433-26F2-4967-A75E-9F7732CF42F3}"/>
</file>

<file path=customXml/itemProps4.xml><?xml version="1.0" encoding="utf-8"?>
<ds:datastoreItem xmlns:ds="http://schemas.openxmlformats.org/officeDocument/2006/customXml" ds:itemID="{C5100AF5-2277-44C8-8A91-DBA67A53FB8E}"/>
</file>

<file path=customXml/itemProps5.xml><?xml version="1.0" encoding="utf-8"?>
<ds:datastoreItem xmlns:ds="http://schemas.openxmlformats.org/officeDocument/2006/customXml" ds:itemID="{931911A9-7A76-487D-ABCD-708883CBEFE2}"/>
</file>

<file path=docProps/app.xml><?xml version="1.0" encoding="utf-8"?>
<Properties xmlns="http://schemas.openxmlformats.org/officeDocument/2006/extended-properties" xmlns:vt="http://schemas.openxmlformats.org/officeDocument/2006/docPropsVTypes">
  <Template>Normal.dotm</Template>
  <TotalTime>1</TotalTime>
  <Pages>2</Pages>
  <Words>529</Words>
  <Characters>3019</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abstract -Banco Sicredi BR-L1435</dc:title>
  <dc:creator>Stephanie Eder</dc:creator>
  <cp:lastModifiedBy>Test</cp:lastModifiedBy>
  <cp:revision>2</cp:revision>
  <dcterms:created xsi:type="dcterms:W3CDTF">2015-05-22T20:55:00Z</dcterms:created>
  <dcterms:modified xsi:type="dcterms:W3CDTF">2015-05-22T20:55:00Z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0x01010046CF21643EE8D14686A648AA6DAD0892009587CE9FE3D13E4189B1E95DD61628B6</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8;#Brazil|7deb27ec-6837-4974-9aa8-6cfbac841ef8</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1;#IDBDocs|cca77002-e150-4b2d-ab1f-1d7a7cdcae16</vt:lpwstr>
  </property>
  <property fmtid="{D5CDD505-2E9C-101B-9397-08002B2CF9AE}" pid="14" name="Sub-Sector">
    <vt:lpwstr/>
  </property>
</Properties>
</file>