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FD6" w:rsidRPr="003A74DE" w:rsidRDefault="003A74DE" w:rsidP="005078D5">
      <w:pPr>
        <w:spacing w:line="360" w:lineRule="auto"/>
        <w:jc w:val="center"/>
        <w:rPr>
          <w:sz w:val="24"/>
          <w:szCs w:val="24"/>
          <w:lang w:val="es-ES_tradnl"/>
        </w:rPr>
      </w:pPr>
      <w:r w:rsidRPr="003A74DE">
        <w:rPr>
          <w:sz w:val="24"/>
          <w:szCs w:val="24"/>
          <w:lang w:val="es-ES_tradnl"/>
        </w:rPr>
        <w:t>DOCUMENTO DEL BANCO INTERAMERICANO D</w:t>
      </w:r>
      <w:r>
        <w:rPr>
          <w:sz w:val="24"/>
          <w:szCs w:val="24"/>
          <w:lang w:val="es-ES_tradnl"/>
        </w:rPr>
        <w:t>E DESARROLLO</w:t>
      </w:r>
    </w:p>
    <w:p w:rsidR="005B5FD6" w:rsidRPr="003A74DE" w:rsidRDefault="005B5FD6" w:rsidP="0061357A">
      <w:pPr>
        <w:spacing w:line="360" w:lineRule="auto"/>
        <w:jc w:val="center"/>
        <w:rPr>
          <w:sz w:val="24"/>
          <w:szCs w:val="24"/>
          <w:lang w:val="es-ES_tradnl"/>
        </w:rPr>
      </w:pPr>
    </w:p>
    <w:p w:rsidR="005B5FD6" w:rsidRPr="003A74DE" w:rsidRDefault="005B5FD6" w:rsidP="0061357A">
      <w:pPr>
        <w:spacing w:line="360" w:lineRule="auto"/>
        <w:jc w:val="center"/>
        <w:rPr>
          <w:sz w:val="24"/>
          <w:szCs w:val="24"/>
          <w:lang w:val="es-ES_tradnl"/>
        </w:rPr>
      </w:pPr>
    </w:p>
    <w:p w:rsidR="005B5FD6" w:rsidRPr="003A74DE" w:rsidRDefault="005B5FD6" w:rsidP="0061357A">
      <w:pPr>
        <w:spacing w:line="360" w:lineRule="auto"/>
        <w:jc w:val="center"/>
        <w:rPr>
          <w:sz w:val="24"/>
          <w:szCs w:val="24"/>
          <w:lang w:val="es-ES_tradnl"/>
        </w:rPr>
      </w:pPr>
    </w:p>
    <w:p w:rsidR="005B5FD6" w:rsidRPr="003A74DE" w:rsidRDefault="005B5FD6" w:rsidP="0061357A">
      <w:pPr>
        <w:spacing w:line="360" w:lineRule="auto"/>
        <w:jc w:val="center"/>
        <w:rPr>
          <w:sz w:val="24"/>
          <w:szCs w:val="24"/>
          <w:lang w:val="es-ES_tradnl"/>
        </w:rPr>
      </w:pPr>
    </w:p>
    <w:p w:rsidR="005B5FD6" w:rsidRPr="003A74DE" w:rsidRDefault="005B5FD6" w:rsidP="0061357A">
      <w:pPr>
        <w:spacing w:line="360" w:lineRule="auto"/>
        <w:jc w:val="center"/>
        <w:rPr>
          <w:sz w:val="24"/>
          <w:szCs w:val="24"/>
          <w:lang w:val="es-ES_tradnl"/>
        </w:rPr>
      </w:pPr>
    </w:p>
    <w:p w:rsidR="005B5FD6" w:rsidRPr="003A74DE" w:rsidRDefault="005B5FD6" w:rsidP="0061357A">
      <w:pPr>
        <w:spacing w:line="360" w:lineRule="auto"/>
        <w:jc w:val="center"/>
        <w:rPr>
          <w:sz w:val="24"/>
          <w:szCs w:val="24"/>
          <w:lang w:val="es-ES_tradnl"/>
        </w:rPr>
      </w:pPr>
    </w:p>
    <w:p w:rsidR="005B5FD6" w:rsidRPr="003A74DE" w:rsidRDefault="005B5FD6" w:rsidP="0061357A">
      <w:pPr>
        <w:spacing w:line="360" w:lineRule="auto"/>
        <w:jc w:val="center"/>
        <w:rPr>
          <w:sz w:val="24"/>
          <w:szCs w:val="24"/>
          <w:lang w:val="es-ES_tradnl"/>
        </w:rPr>
      </w:pPr>
    </w:p>
    <w:p w:rsidR="005B5FD6" w:rsidRPr="003A74DE" w:rsidRDefault="003A74DE" w:rsidP="0061357A">
      <w:pPr>
        <w:spacing w:line="360" w:lineRule="auto"/>
        <w:jc w:val="center"/>
        <w:rPr>
          <w:b/>
          <w:sz w:val="24"/>
          <w:szCs w:val="24"/>
          <w:lang w:val="es-ES_tradnl"/>
        </w:rPr>
      </w:pPr>
      <w:r w:rsidRPr="003A74DE">
        <w:rPr>
          <w:b/>
          <w:sz w:val="24"/>
          <w:szCs w:val="24"/>
          <w:lang w:val="es-ES_tradnl"/>
        </w:rPr>
        <w:t>URUGUAY</w:t>
      </w:r>
    </w:p>
    <w:p w:rsidR="00D97F18" w:rsidRPr="00D97F18" w:rsidRDefault="00D97F18" w:rsidP="00D97F18">
      <w:pPr>
        <w:spacing w:line="360" w:lineRule="auto"/>
        <w:jc w:val="center"/>
        <w:rPr>
          <w:b/>
          <w:sz w:val="24"/>
          <w:szCs w:val="24"/>
          <w:lang w:val="es-ES_tradnl"/>
        </w:rPr>
      </w:pPr>
      <w:r w:rsidRPr="00D97F18">
        <w:rPr>
          <w:b/>
          <w:sz w:val="24"/>
          <w:szCs w:val="24"/>
          <w:lang w:val="es-ES_tradnl"/>
        </w:rPr>
        <w:t>Programa de la Corporación Vial del Uruguay (CVU) II</w:t>
      </w:r>
      <w:r w:rsidRPr="00D97F18">
        <w:rPr>
          <w:b/>
          <w:sz w:val="24"/>
          <w:szCs w:val="24"/>
          <w:lang w:val="es-ES_tradnl"/>
        </w:rPr>
        <w:br/>
        <w:t>Número de Proyecto: UR-L1107</w:t>
      </w:r>
    </w:p>
    <w:p w:rsidR="00341E04" w:rsidRPr="00D97F18" w:rsidRDefault="00341E04" w:rsidP="0061357A">
      <w:pPr>
        <w:spacing w:line="360" w:lineRule="auto"/>
        <w:jc w:val="center"/>
        <w:rPr>
          <w:b/>
          <w:sz w:val="24"/>
          <w:szCs w:val="24"/>
          <w:lang w:val="es-ES_tradnl"/>
        </w:rPr>
      </w:pPr>
    </w:p>
    <w:p w:rsidR="005B5FD6" w:rsidRPr="007C525F" w:rsidRDefault="005B5FD6" w:rsidP="0061357A">
      <w:pPr>
        <w:spacing w:line="360" w:lineRule="auto"/>
        <w:jc w:val="center"/>
        <w:rPr>
          <w:sz w:val="24"/>
          <w:szCs w:val="24"/>
          <w:lang w:val="es-ES_tradnl"/>
        </w:rPr>
      </w:pPr>
    </w:p>
    <w:p w:rsidR="00F748A6" w:rsidRPr="003A74DE" w:rsidRDefault="003A74DE" w:rsidP="0061357A">
      <w:pPr>
        <w:spacing w:line="360" w:lineRule="auto"/>
        <w:jc w:val="center"/>
        <w:rPr>
          <w:b/>
          <w:sz w:val="28"/>
          <w:szCs w:val="28"/>
          <w:lang w:val="es-ES_tradnl"/>
        </w:rPr>
      </w:pPr>
      <w:r w:rsidRPr="003A74DE">
        <w:rPr>
          <w:b/>
          <w:sz w:val="28"/>
          <w:szCs w:val="28"/>
          <w:lang w:val="es-ES_tradnl"/>
        </w:rPr>
        <w:t xml:space="preserve">INFORME DE GESTIÓN </w:t>
      </w:r>
      <w:r>
        <w:rPr>
          <w:b/>
          <w:sz w:val="28"/>
          <w:szCs w:val="28"/>
          <w:lang w:val="es-ES_tradnl"/>
        </w:rPr>
        <w:t>AMBIENTAL Y SOCIAL</w:t>
      </w:r>
    </w:p>
    <w:p w:rsidR="005B5FD6" w:rsidRDefault="003A74DE" w:rsidP="0061357A">
      <w:pPr>
        <w:spacing w:line="360" w:lineRule="auto"/>
        <w:jc w:val="center"/>
        <w:rPr>
          <w:b/>
          <w:sz w:val="28"/>
          <w:szCs w:val="28"/>
          <w:lang w:val="es-ES_tradnl"/>
        </w:rPr>
      </w:pPr>
      <w:r>
        <w:rPr>
          <w:b/>
          <w:sz w:val="28"/>
          <w:szCs w:val="28"/>
          <w:lang w:val="es-ES_tradnl"/>
        </w:rPr>
        <w:t>(IGAS</w:t>
      </w:r>
      <w:r w:rsidR="00F748A6" w:rsidRPr="003A74DE">
        <w:rPr>
          <w:b/>
          <w:sz w:val="28"/>
          <w:szCs w:val="28"/>
          <w:lang w:val="es-ES_tradnl"/>
        </w:rPr>
        <w:t>)</w:t>
      </w:r>
    </w:p>
    <w:p w:rsidR="003A74DE" w:rsidRDefault="003A74DE" w:rsidP="0061357A">
      <w:pPr>
        <w:spacing w:line="360" w:lineRule="auto"/>
        <w:jc w:val="center"/>
        <w:rPr>
          <w:b/>
          <w:sz w:val="28"/>
          <w:szCs w:val="28"/>
          <w:lang w:val="es-ES_tradnl"/>
        </w:rPr>
      </w:pPr>
    </w:p>
    <w:p w:rsidR="00F748A6" w:rsidRPr="003A74DE" w:rsidRDefault="00F748A6" w:rsidP="0061357A">
      <w:pPr>
        <w:spacing w:line="360" w:lineRule="auto"/>
        <w:jc w:val="center"/>
        <w:rPr>
          <w:sz w:val="24"/>
          <w:szCs w:val="24"/>
          <w:lang w:val="es-ES_tradnl"/>
        </w:rPr>
      </w:pPr>
    </w:p>
    <w:p w:rsidR="00F748A6" w:rsidRPr="003A74DE" w:rsidRDefault="00F748A6" w:rsidP="0061357A">
      <w:pPr>
        <w:spacing w:line="360" w:lineRule="auto"/>
        <w:jc w:val="center"/>
        <w:rPr>
          <w:sz w:val="24"/>
          <w:szCs w:val="24"/>
          <w:lang w:val="es-ES_tradnl"/>
        </w:rPr>
      </w:pPr>
    </w:p>
    <w:p w:rsidR="00F748A6" w:rsidRPr="003A74DE" w:rsidRDefault="00F748A6" w:rsidP="003A74DE">
      <w:pPr>
        <w:spacing w:line="360" w:lineRule="auto"/>
        <w:rPr>
          <w:sz w:val="24"/>
          <w:szCs w:val="24"/>
          <w:lang w:val="es-ES_tradnl"/>
        </w:rPr>
      </w:pPr>
    </w:p>
    <w:p w:rsidR="00F748A6" w:rsidRPr="003A74DE" w:rsidRDefault="00F748A6" w:rsidP="0061357A">
      <w:pPr>
        <w:spacing w:line="360" w:lineRule="auto"/>
        <w:jc w:val="center"/>
        <w:rPr>
          <w:sz w:val="24"/>
          <w:szCs w:val="24"/>
          <w:lang w:val="es-ES_tradnl"/>
        </w:rPr>
      </w:pPr>
    </w:p>
    <w:p w:rsidR="0061357A" w:rsidRPr="00D40135" w:rsidRDefault="00064D14" w:rsidP="002D000F">
      <w:pPr>
        <w:spacing w:after="200" w:line="360" w:lineRule="auto"/>
        <w:jc w:val="center"/>
        <w:rPr>
          <w:b/>
          <w:sz w:val="24"/>
          <w:szCs w:val="24"/>
          <w:lang w:val="es-ES_tradnl"/>
        </w:rPr>
      </w:pPr>
      <w:r>
        <w:rPr>
          <w:b/>
          <w:sz w:val="24"/>
          <w:szCs w:val="24"/>
          <w:lang w:val="es-ES_tradnl"/>
        </w:rPr>
        <w:t xml:space="preserve">Julio </w:t>
      </w:r>
      <w:r w:rsidR="002D000F" w:rsidRPr="00D40135">
        <w:rPr>
          <w:b/>
          <w:sz w:val="24"/>
          <w:szCs w:val="24"/>
          <w:lang w:val="es-ES_tradnl"/>
        </w:rPr>
        <w:t>201</w:t>
      </w:r>
      <w:r w:rsidR="00D97F18">
        <w:rPr>
          <w:b/>
          <w:sz w:val="24"/>
          <w:szCs w:val="24"/>
          <w:lang w:val="es-ES_tradnl"/>
        </w:rPr>
        <w:t>5</w:t>
      </w:r>
    </w:p>
    <w:p w:rsidR="00C3419E" w:rsidRPr="00D40135" w:rsidRDefault="00C3419E" w:rsidP="00C3419E">
      <w:pPr>
        <w:tabs>
          <w:tab w:val="left" w:pos="1440"/>
          <w:tab w:val="left" w:pos="3060"/>
        </w:tabs>
        <w:jc w:val="center"/>
        <w:rPr>
          <w:lang w:val="es-ES_tradnl"/>
        </w:rPr>
      </w:pPr>
    </w:p>
    <w:p w:rsidR="00C3419E" w:rsidRPr="00D40135" w:rsidRDefault="00C3419E" w:rsidP="00C3419E">
      <w:pPr>
        <w:tabs>
          <w:tab w:val="left" w:pos="1440"/>
          <w:tab w:val="left" w:pos="3060"/>
        </w:tabs>
        <w:jc w:val="center"/>
        <w:rPr>
          <w:lang w:val="es-ES_tradnl"/>
        </w:rPr>
      </w:pPr>
    </w:p>
    <w:p w:rsidR="00C3419E" w:rsidRPr="00D40135" w:rsidRDefault="00C3419E" w:rsidP="00C3419E">
      <w:pPr>
        <w:tabs>
          <w:tab w:val="left" w:pos="1440"/>
          <w:tab w:val="left" w:pos="3060"/>
        </w:tabs>
        <w:jc w:val="center"/>
        <w:rPr>
          <w:sz w:val="22"/>
          <w:szCs w:val="22"/>
          <w:lang w:val="es-ES_tradnl"/>
        </w:rPr>
      </w:pPr>
    </w:p>
    <w:p w:rsidR="00225B21" w:rsidRPr="00402AEA" w:rsidRDefault="00225B21" w:rsidP="00225B21">
      <w:pPr>
        <w:pStyle w:val="BodyText"/>
        <w:pBdr>
          <w:top w:val="single" w:sz="4" w:space="1" w:color="auto"/>
          <w:left w:val="single" w:sz="4" w:space="4" w:color="auto"/>
          <w:bottom w:val="single" w:sz="4" w:space="1" w:color="auto"/>
          <w:right w:val="single" w:sz="4" w:space="4" w:color="auto"/>
        </w:pBdr>
        <w:tabs>
          <w:tab w:val="left" w:pos="1440"/>
        </w:tabs>
        <w:jc w:val="both"/>
        <w:rPr>
          <w:lang w:val="es-ES"/>
        </w:rPr>
      </w:pPr>
      <w:r w:rsidRPr="00FE3A0E">
        <w:rPr>
          <w:lang w:val="es-ES"/>
        </w:rPr>
        <w:t xml:space="preserve">Este documento fue preparado por el Equipo de Proyecto compuesto por: </w:t>
      </w:r>
      <w:r w:rsidRPr="00402AEA">
        <w:rPr>
          <w:lang w:val="es-ES"/>
        </w:rPr>
        <w:t>Andrés Pereyra</w:t>
      </w:r>
      <w:r w:rsidR="00645BF8">
        <w:rPr>
          <w:lang w:val="es-ES"/>
        </w:rPr>
        <w:t xml:space="preserve"> Jefe de equipo; Miroslava Nevo</w:t>
      </w:r>
      <w:r w:rsidRPr="00402AEA">
        <w:rPr>
          <w:lang w:val="es-ES"/>
        </w:rPr>
        <w:t xml:space="preserve">, Jefe de Equipo Alterno; Elías Rubinstein (TSP/CUR), Agustín Elvira y Virginia Navas (INE/TSP); Nadia </w:t>
      </w:r>
      <w:proofErr w:type="spellStart"/>
      <w:r w:rsidRPr="00402AEA">
        <w:rPr>
          <w:lang w:val="es-ES"/>
        </w:rPr>
        <w:t>Rauschert</w:t>
      </w:r>
      <w:proofErr w:type="spellEnd"/>
      <w:r w:rsidRPr="00402AEA">
        <w:rPr>
          <w:lang w:val="es-ES"/>
        </w:rPr>
        <w:t xml:space="preserve"> y David Salazar (FMP/CUR); Alonso </w:t>
      </w:r>
      <w:proofErr w:type="spellStart"/>
      <w:r w:rsidRPr="00402AEA">
        <w:rPr>
          <w:lang w:val="es-ES"/>
        </w:rPr>
        <w:t>Chaverri</w:t>
      </w:r>
      <w:proofErr w:type="spellEnd"/>
      <w:r w:rsidRPr="00402AEA">
        <w:rPr>
          <w:lang w:val="es-ES"/>
        </w:rPr>
        <w:t>-Suarez (LEG/SGO</w:t>
      </w:r>
      <w:proofErr w:type="gramStart"/>
      <w:r w:rsidRPr="00402AEA">
        <w:rPr>
          <w:lang w:val="es-ES"/>
        </w:rPr>
        <w:t>);</w:t>
      </w:r>
      <w:proofErr w:type="gramEnd"/>
      <w:r w:rsidRPr="00402AEA">
        <w:rPr>
          <w:lang w:val="es-ES"/>
        </w:rPr>
        <w:t xml:space="preserve">); Ana Castillo (MIF/CUR); y Nicolás </w:t>
      </w:r>
      <w:proofErr w:type="spellStart"/>
      <w:r w:rsidRPr="00402AEA">
        <w:rPr>
          <w:lang w:val="es-ES"/>
        </w:rPr>
        <w:t>Rezzano</w:t>
      </w:r>
      <w:proofErr w:type="spellEnd"/>
      <w:r w:rsidRPr="00402AEA">
        <w:rPr>
          <w:lang w:val="es-ES"/>
        </w:rPr>
        <w:t xml:space="preserve"> (consultor) </w:t>
      </w:r>
    </w:p>
    <w:p w:rsidR="00CC58FD" w:rsidRDefault="00CC58FD" w:rsidP="00B83313">
      <w:pPr>
        <w:pStyle w:val="TOCHeading"/>
        <w:jc w:val="center"/>
        <w:rPr>
          <w:rFonts w:ascii="Times New Roman" w:hAnsi="Times New Roman"/>
          <w:b w:val="0"/>
          <w:bCs w:val="0"/>
          <w:color w:val="auto"/>
          <w:sz w:val="20"/>
          <w:szCs w:val="20"/>
          <w:lang w:val="es-ES"/>
        </w:rPr>
      </w:pPr>
    </w:p>
    <w:p w:rsidR="00B932DD" w:rsidRPr="00B932DD" w:rsidRDefault="00B932DD" w:rsidP="00B932DD">
      <w:pPr>
        <w:rPr>
          <w:lang w:val="es-ES"/>
        </w:rPr>
      </w:pPr>
    </w:p>
    <w:p w:rsidR="001F3392" w:rsidRDefault="00D97F18" w:rsidP="00B83313">
      <w:pPr>
        <w:pStyle w:val="TOCHeading"/>
        <w:jc w:val="center"/>
        <w:rPr>
          <w:color w:val="000000"/>
          <w:lang w:val="es-ES"/>
        </w:rPr>
      </w:pPr>
      <w:r w:rsidRPr="00D97F18">
        <w:rPr>
          <w:color w:val="000000"/>
          <w:lang w:val="es-ES"/>
        </w:rPr>
        <w:br w:type="page"/>
      </w:r>
      <w:r w:rsidR="001F3392">
        <w:rPr>
          <w:color w:val="000000"/>
          <w:lang w:val="es-ES"/>
        </w:rPr>
        <w:lastRenderedPageBreak/>
        <w:t>SIGLAS Y ABREVIATURAS</w:t>
      </w:r>
    </w:p>
    <w:p w:rsidR="00AB4D97" w:rsidRDefault="00AB4D97" w:rsidP="001F3392">
      <w:pPr>
        <w:jc w:val="both"/>
        <w:rPr>
          <w:rFonts w:ascii="Arial" w:hAnsi="Arial" w:cs="Arial"/>
          <w:lang w:val="es-CO"/>
        </w:rPr>
      </w:pPr>
    </w:p>
    <w:p w:rsidR="001F3392" w:rsidRPr="00AB4D97" w:rsidRDefault="001F3392" w:rsidP="001F3392">
      <w:pPr>
        <w:jc w:val="both"/>
        <w:rPr>
          <w:sz w:val="24"/>
          <w:szCs w:val="24"/>
          <w:lang w:val="es-CO"/>
        </w:rPr>
      </w:pPr>
      <w:r w:rsidRPr="00AB4D97">
        <w:rPr>
          <w:sz w:val="24"/>
          <w:szCs w:val="24"/>
          <w:lang w:val="es-CO"/>
        </w:rPr>
        <w:t>AAP</w:t>
      </w:r>
      <w:r w:rsidR="00AB4D97" w:rsidRPr="00AB4D97">
        <w:rPr>
          <w:sz w:val="24"/>
          <w:szCs w:val="24"/>
          <w:lang w:val="es-CO"/>
        </w:rPr>
        <w:tab/>
      </w:r>
      <w:r w:rsidR="00AB4D97" w:rsidRPr="00AB4D97">
        <w:rPr>
          <w:sz w:val="24"/>
          <w:szCs w:val="24"/>
          <w:lang w:val="es-CO"/>
        </w:rPr>
        <w:tab/>
      </w:r>
      <w:r w:rsidRPr="00AB4D97">
        <w:rPr>
          <w:sz w:val="24"/>
          <w:szCs w:val="24"/>
          <w:lang w:val="es-CO"/>
        </w:rPr>
        <w:t>Autorización Ambiental Previa</w:t>
      </w:r>
    </w:p>
    <w:p w:rsidR="001F3392" w:rsidRPr="00AB4D97" w:rsidRDefault="001F3392" w:rsidP="001F3392">
      <w:pPr>
        <w:jc w:val="both"/>
        <w:rPr>
          <w:sz w:val="24"/>
          <w:szCs w:val="24"/>
          <w:lang w:val="es-CO"/>
        </w:rPr>
      </w:pPr>
      <w:r w:rsidRPr="00AB4D97">
        <w:rPr>
          <w:sz w:val="24"/>
          <w:szCs w:val="24"/>
          <w:lang w:val="es-CO"/>
        </w:rPr>
        <w:t>AAE</w:t>
      </w:r>
      <w:r w:rsidR="00AB4D97" w:rsidRPr="00AB4D97">
        <w:rPr>
          <w:sz w:val="24"/>
          <w:szCs w:val="24"/>
          <w:lang w:val="es-CO"/>
        </w:rPr>
        <w:tab/>
      </w:r>
      <w:r w:rsidR="00AB4D97" w:rsidRPr="00AB4D97">
        <w:rPr>
          <w:sz w:val="24"/>
          <w:szCs w:val="24"/>
          <w:lang w:val="es-CO"/>
        </w:rPr>
        <w:tab/>
      </w:r>
      <w:r w:rsidRPr="00AB4D97">
        <w:rPr>
          <w:sz w:val="24"/>
          <w:szCs w:val="24"/>
          <w:lang w:val="es-CO"/>
        </w:rPr>
        <w:t>Autorización Ambiental Especial</w:t>
      </w:r>
    </w:p>
    <w:p w:rsidR="001F3392" w:rsidRPr="00AB4D97" w:rsidRDefault="001F3392" w:rsidP="001F3392">
      <w:pPr>
        <w:jc w:val="both"/>
        <w:rPr>
          <w:sz w:val="24"/>
          <w:szCs w:val="24"/>
          <w:lang w:val="es-CO"/>
        </w:rPr>
      </w:pPr>
      <w:r w:rsidRPr="00AB4D97">
        <w:rPr>
          <w:sz w:val="24"/>
          <w:szCs w:val="24"/>
          <w:lang w:val="es-CO"/>
        </w:rPr>
        <w:t>AAO</w:t>
      </w:r>
      <w:r w:rsidR="00AB4D97" w:rsidRPr="00AB4D97">
        <w:rPr>
          <w:sz w:val="24"/>
          <w:szCs w:val="24"/>
          <w:lang w:val="es-CO"/>
        </w:rPr>
        <w:tab/>
      </w:r>
      <w:r w:rsidR="00AB4D97" w:rsidRPr="00AB4D97">
        <w:rPr>
          <w:sz w:val="24"/>
          <w:szCs w:val="24"/>
          <w:lang w:val="es-CO"/>
        </w:rPr>
        <w:tab/>
      </w:r>
      <w:r w:rsidRPr="00AB4D97">
        <w:rPr>
          <w:sz w:val="24"/>
          <w:szCs w:val="24"/>
          <w:lang w:val="es-CO"/>
        </w:rPr>
        <w:t>Autorización Ambiental de Operación</w:t>
      </w:r>
    </w:p>
    <w:p w:rsidR="001F3392" w:rsidRPr="00AB4D97" w:rsidRDefault="001F3392" w:rsidP="001F3392">
      <w:pPr>
        <w:jc w:val="both"/>
        <w:rPr>
          <w:sz w:val="24"/>
          <w:szCs w:val="24"/>
          <w:lang w:val="es-CO"/>
        </w:rPr>
      </w:pPr>
      <w:r w:rsidRPr="00AB4D97">
        <w:rPr>
          <w:sz w:val="24"/>
          <w:szCs w:val="24"/>
          <w:lang w:val="es-CO"/>
        </w:rPr>
        <w:t>APP</w:t>
      </w:r>
      <w:r w:rsidR="00AB4D97" w:rsidRPr="00AB4D97">
        <w:rPr>
          <w:sz w:val="24"/>
          <w:szCs w:val="24"/>
          <w:lang w:val="es-CO"/>
        </w:rPr>
        <w:tab/>
      </w:r>
      <w:r w:rsidR="00AB4D97" w:rsidRPr="00AB4D97">
        <w:rPr>
          <w:sz w:val="24"/>
          <w:szCs w:val="24"/>
          <w:lang w:val="es-CO"/>
        </w:rPr>
        <w:tab/>
      </w:r>
      <w:r w:rsidRPr="00AB4D97">
        <w:rPr>
          <w:sz w:val="24"/>
          <w:szCs w:val="24"/>
          <w:lang w:val="es-CO"/>
        </w:rPr>
        <w:t>Asociaciones Publico Privadas</w:t>
      </w:r>
    </w:p>
    <w:p w:rsidR="001F3392" w:rsidRPr="00AB4D97" w:rsidRDefault="001F3392" w:rsidP="001F3392">
      <w:pPr>
        <w:jc w:val="both"/>
        <w:rPr>
          <w:sz w:val="24"/>
          <w:szCs w:val="24"/>
          <w:lang w:val="es-CO"/>
        </w:rPr>
      </w:pPr>
      <w:r w:rsidRPr="00AB4D97">
        <w:rPr>
          <w:sz w:val="24"/>
          <w:szCs w:val="24"/>
          <w:lang w:val="es-CO"/>
        </w:rPr>
        <w:t>BID</w:t>
      </w:r>
      <w:r w:rsidR="00AB4D97" w:rsidRPr="00AB4D97">
        <w:rPr>
          <w:sz w:val="24"/>
          <w:szCs w:val="24"/>
          <w:lang w:val="es-CO"/>
        </w:rPr>
        <w:tab/>
      </w:r>
      <w:r w:rsidR="00AB4D97" w:rsidRPr="00AB4D97">
        <w:rPr>
          <w:sz w:val="24"/>
          <w:szCs w:val="24"/>
          <w:lang w:val="es-CO"/>
        </w:rPr>
        <w:tab/>
      </w:r>
      <w:r w:rsidRPr="00AB4D97">
        <w:rPr>
          <w:sz w:val="24"/>
          <w:szCs w:val="24"/>
          <w:lang w:val="es-CO"/>
        </w:rPr>
        <w:t>Banco Interamericano de Desarrollo</w:t>
      </w:r>
    </w:p>
    <w:p w:rsidR="0095669E" w:rsidRDefault="0095669E" w:rsidP="001F3392">
      <w:pPr>
        <w:jc w:val="both"/>
        <w:rPr>
          <w:sz w:val="24"/>
          <w:szCs w:val="24"/>
          <w:lang w:val="es-CO"/>
        </w:rPr>
      </w:pPr>
      <w:r>
        <w:rPr>
          <w:sz w:val="24"/>
          <w:szCs w:val="24"/>
          <w:lang w:val="es-CO"/>
        </w:rPr>
        <w:t>CND</w:t>
      </w:r>
      <w:r>
        <w:rPr>
          <w:sz w:val="24"/>
          <w:szCs w:val="24"/>
          <w:lang w:val="es-CO"/>
        </w:rPr>
        <w:tab/>
      </w:r>
      <w:r>
        <w:rPr>
          <w:sz w:val="24"/>
          <w:szCs w:val="24"/>
          <w:lang w:val="es-CO"/>
        </w:rPr>
        <w:tab/>
        <w:t>Corporación nacional para el desarrollo</w:t>
      </w:r>
    </w:p>
    <w:p w:rsidR="001F3392" w:rsidRPr="00AB4D97" w:rsidRDefault="001F3392" w:rsidP="001F3392">
      <w:pPr>
        <w:jc w:val="both"/>
        <w:rPr>
          <w:sz w:val="24"/>
          <w:szCs w:val="24"/>
          <w:lang w:val="es-CO"/>
        </w:rPr>
      </w:pPr>
      <w:r w:rsidRPr="00AB4D97">
        <w:rPr>
          <w:sz w:val="24"/>
          <w:szCs w:val="24"/>
          <w:lang w:val="es-CO"/>
        </w:rPr>
        <w:t>COTAMA</w:t>
      </w:r>
      <w:r w:rsidR="00AB4D97" w:rsidRPr="00AB4D97">
        <w:rPr>
          <w:sz w:val="24"/>
          <w:szCs w:val="24"/>
          <w:lang w:val="es-CO"/>
        </w:rPr>
        <w:tab/>
      </w:r>
      <w:r w:rsidRPr="00AB4D97">
        <w:rPr>
          <w:sz w:val="24"/>
          <w:szCs w:val="24"/>
          <w:lang w:val="es-CO"/>
        </w:rPr>
        <w:t>Comisión Técnica Asesora de la Protección del Medio Ambiente</w:t>
      </w:r>
    </w:p>
    <w:p w:rsidR="0095669E" w:rsidRDefault="0095669E" w:rsidP="001F3392">
      <w:pPr>
        <w:jc w:val="both"/>
        <w:rPr>
          <w:sz w:val="24"/>
          <w:szCs w:val="24"/>
          <w:lang w:val="es-CO"/>
        </w:rPr>
      </w:pPr>
      <w:r>
        <w:rPr>
          <w:sz w:val="24"/>
          <w:szCs w:val="24"/>
          <w:lang w:val="es-CO"/>
        </w:rPr>
        <w:t>CVU</w:t>
      </w:r>
      <w:r>
        <w:rPr>
          <w:sz w:val="24"/>
          <w:szCs w:val="24"/>
          <w:lang w:val="es-CO"/>
        </w:rPr>
        <w:tab/>
      </w:r>
      <w:r>
        <w:rPr>
          <w:sz w:val="24"/>
          <w:szCs w:val="24"/>
          <w:lang w:val="es-CO"/>
        </w:rPr>
        <w:tab/>
        <w:t>Corporación vial del Uruguay</w:t>
      </w:r>
    </w:p>
    <w:p w:rsidR="001F3392" w:rsidRPr="00AB4D97" w:rsidRDefault="001F3392" w:rsidP="001F3392">
      <w:pPr>
        <w:jc w:val="both"/>
        <w:rPr>
          <w:sz w:val="24"/>
          <w:szCs w:val="24"/>
          <w:lang w:val="es-CO"/>
        </w:rPr>
      </w:pPr>
      <w:r w:rsidRPr="00AB4D97">
        <w:rPr>
          <w:sz w:val="24"/>
          <w:szCs w:val="24"/>
          <w:lang w:val="es-CO"/>
        </w:rPr>
        <w:t>DINAMA</w:t>
      </w:r>
      <w:r w:rsidR="00AB4D97" w:rsidRPr="00AB4D97">
        <w:rPr>
          <w:sz w:val="24"/>
          <w:szCs w:val="24"/>
          <w:lang w:val="es-CO"/>
        </w:rPr>
        <w:tab/>
      </w:r>
      <w:r w:rsidRPr="00AB4D97">
        <w:rPr>
          <w:sz w:val="24"/>
          <w:szCs w:val="24"/>
          <w:lang w:val="es-CO"/>
        </w:rPr>
        <w:t>Dirección Nacional de Medio Ambiente</w:t>
      </w:r>
    </w:p>
    <w:p w:rsidR="001F3392" w:rsidRPr="00AB4D97" w:rsidRDefault="001F3392" w:rsidP="001F3392">
      <w:pPr>
        <w:jc w:val="both"/>
        <w:rPr>
          <w:sz w:val="24"/>
          <w:szCs w:val="24"/>
          <w:lang w:val="es-CO"/>
        </w:rPr>
      </w:pPr>
      <w:r w:rsidRPr="00AB4D97">
        <w:rPr>
          <w:sz w:val="24"/>
          <w:szCs w:val="24"/>
          <w:lang w:val="es-CO"/>
        </w:rPr>
        <w:t>DINASA</w:t>
      </w:r>
      <w:r w:rsidR="00AB4D97" w:rsidRPr="00AB4D97">
        <w:rPr>
          <w:sz w:val="24"/>
          <w:szCs w:val="24"/>
          <w:lang w:val="es-CO"/>
        </w:rPr>
        <w:tab/>
      </w:r>
      <w:r w:rsidRPr="00AB4D97">
        <w:rPr>
          <w:sz w:val="24"/>
          <w:szCs w:val="24"/>
          <w:lang w:val="es-CO"/>
        </w:rPr>
        <w:t>Dirección Nacional de Agua y Saneamiento</w:t>
      </w:r>
    </w:p>
    <w:p w:rsidR="001F3392" w:rsidRPr="00AB4D97" w:rsidRDefault="001F3392" w:rsidP="001F3392">
      <w:pPr>
        <w:jc w:val="both"/>
        <w:rPr>
          <w:sz w:val="24"/>
          <w:szCs w:val="24"/>
          <w:lang w:val="es-CO"/>
        </w:rPr>
      </w:pPr>
      <w:r w:rsidRPr="00AB4D97">
        <w:rPr>
          <w:sz w:val="24"/>
          <w:szCs w:val="24"/>
          <w:lang w:val="es-CO"/>
        </w:rPr>
        <w:t>DNH</w:t>
      </w:r>
      <w:r w:rsidR="00AB4D97" w:rsidRPr="00AB4D97">
        <w:rPr>
          <w:sz w:val="24"/>
          <w:szCs w:val="24"/>
          <w:lang w:val="es-CO"/>
        </w:rPr>
        <w:tab/>
      </w:r>
      <w:r w:rsidR="00AB4D97" w:rsidRPr="00AB4D97">
        <w:rPr>
          <w:sz w:val="24"/>
          <w:szCs w:val="24"/>
          <w:lang w:val="es-CO"/>
        </w:rPr>
        <w:tab/>
      </w:r>
      <w:r w:rsidRPr="00AB4D97">
        <w:rPr>
          <w:sz w:val="24"/>
          <w:szCs w:val="24"/>
          <w:lang w:val="es-CO"/>
        </w:rPr>
        <w:t>Dirección Nacional de Hidrografía</w:t>
      </w:r>
    </w:p>
    <w:p w:rsidR="001F3392" w:rsidRPr="00AB4D97" w:rsidRDefault="001F3392" w:rsidP="001F3392">
      <w:pPr>
        <w:jc w:val="both"/>
        <w:rPr>
          <w:sz w:val="24"/>
          <w:szCs w:val="24"/>
          <w:lang w:val="es-CO"/>
        </w:rPr>
      </w:pPr>
      <w:r w:rsidRPr="00AB4D97">
        <w:rPr>
          <w:sz w:val="24"/>
          <w:szCs w:val="24"/>
          <w:lang w:val="es-CO"/>
        </w:rPr>
        <w:t>DNV</w:t>
      </w:r>
      <w:r w:rsidR="00AB4D97" w:rsidRPr="00AB4D97">
        <w:rPr>
          <w:sz w:val="24"/>
          <w:szCs w:val="24"/>
          <w:lang w:val="es-CO"/>
        </w:rPr>
        <w:tab/>
      </w:r>
      <w:r w:rsidR="00AB4D97" w:rsidRPr="00AB4D97">
        <w:rPr>
          <w:sz w:val="24"/>
          <w:szCs w:val="24"/>
          <w:lang w:val="es-CO"/>
        </w:rPr>
        <w:tab/>
      </w:r>
      <w:r w:rsidRPr="00AB4D97">
        <w:rPr>
          <w:sz w:val="24"/>
          <w:szCs w:val="24"/>
          <w:lang w:val="es-CO"/>
        </w:rPr>
        <w:t>Dirección Nacional de Vialidad</w:t>
      </w:r>
    </w:p>
    <w:p w:rsidR="001F3392" w:rsidRPr="00AB4D97" w:rsidRDefault="001F3392" w:rsidP="001F3392">
      <w:pPr>
        <w:jc w:val="both"/>
        <w:rPr>
          <w:sz w:val="24"/>
          <w:szCs w:val="24"/>
          <w:lang w:val="es-CO"/>
        </w:rPr>
      </w:pPr>
      <w:proofErr w:type="spellStart"/>
      <w:r w:rsidRPr="00AB4D97">
        <w:rPr>
          <w:sz w:val="24"/>
          <w:szCs w:val="24"/>
          <w:lang w:val="es-CO"/>
        </w:rPr>
        <w:t>EsIA</w:t>
      </w:r>
      <w:proofErr w:type="spellEnd"/>
      <w:r w:rsidR="00AB4D97" w:rsidRPr="00AB4D97">
        <w:rPr>
          <w:sz w:val="24"/>
          <w:szCs w:val="24"/>
          <w:lang w:val="es-CO"/>
        </w:rPr>
        <w:tab/>
      </w:r>
      <w:r w:rsidR="00AB4D97" w:rsidRPr="00AB4D97">
        <w:rPr>
          <w:sz w:val="24"/>
          <w:szCs w:val="24"/>
          <w:lang w:val="es-CO"/>
        </w:rPr>
        <w:tab/>
      </w:r>
      <w:r w:rsidRPr="00AB4D97">
        <w:rPr>
          <w:sz w:val="24"/>
          <w:szCs w:val="24"/>
          <w:lang w:val="es-CO"/>
        </w:rPr>
        <w:t>Estudio de Impacto Ambiental</w:t>
      </w:r>
    </w:p>
    <w:p w:rsidR="001F3392" w:rsidRPr="00AB4D97" w:rsidRDefault="001F3392" w:rsidP="001F3392">
      <w:pPr>
        <w:jc w:val="both"/>
        <w:rPr>
          <w:sz w:val="24"/>
          <w:szCs w:val="24"/>
          <w:lang w:val="es-CO"/>
        </w:rPr>
      </w:pPr>
      <w:r w:rsidRPr="00AB4D97">
        <w:rPr>
          <w:sz w:val="24"/>
          <w:szCs w:val="24"/>
          <w:lang w:val="es-CO"/>
        </w:rPr>
        <w:t>EIA</w:t>
      </w:r>
      <w:r w:rsidR="00AB4D97" w:rsidRPr="00AB4D97">
        <w:rPr>
          <w:sz w:val="24"/>
          <w:szCs w:val="24"/>
          <w:lang w:val="es-CO"/>
        </w:rPr>
        <w:tab/>
      </w:r>
      <w:r w:rsidR="00AB4D97" w:rsidRPr="00AB4D97">
        <w:rPr>
          <w:sz w:val="24"/>
          <w:szCs w:val="24"/>
          <w:lang w:val="es-CO"/>
        </w:rPr>
        <w:tab/>
      </w:r>
      <w:r w:rsidRPr="00AB4D97">
        <w:rPr>
          <w:sz w:val="24"/>
          <w:szCs w:val="24"/>
          <w:lang w:val="es-CO"/>
        </w:rPr>
        <w:t>Evaluación de Impacto Ambiental</w:t>
      </w:r>
    </w:p>
    <w:p w:rsidR="001F3392" w:rsidRPr="00AB4D97" w:rsidRDefault="001F3392" w:rsidP="001F3392">
      <w:pPr>
        <w:jc w:val="both"/>
        <w:rPr>
          <w:sz w:val="24"/>
          <w:szCs w:val="24"/>
          <w:lang w:val="es-CO"/>
        </w:rPr>
      </w:pPr>
      <w:r w:rsidRPr="00AB4D97">
        <w:rPr>
          <w:sz w:val="24"/>
          <w:szCs w:val="24"/>
          <w:lang w:val="es-CO"/>
        </w:rPr>
        <w:t>INE</w:t>
      </w:r>
      <w:r w:rsidR="00AB4D97" w:rsidRPr="00AB4D97">
        <w:rPr>
          <w:sz w:val="24"/>
          <w:szCs w:val="24"/>
          <w:lang w:val="es-CO"/>
        </w:rPr>
        <w:tab/>
      </w:r>
      <w:r w:rsidR="00AB4D97" w:rsidRPr="00AB4D97">
        <w:rPr>
          <w:sz w:val="24"/>
          <w:szCs w:val="24"/>
          <w:lang w:val="es-CO"/>
        </w:rPr>
        <w:tab/>
      </w:r>
      <w:r w:rsidRPr="00AB4D97">
        <w:rPr>
          <w:sz w:val="24"/>
          <w:szCs w:val="24"/>
          <w:lang w:val="es-CO"/>
        </w:rPr>
        <w:t>Instituto Nacional de Estadística</w:t>
      </w:r>
    </w:p>
    <w:p w:rsidR="001F3392" w:rsidRPr="00AB4D97" w:rsidRDefault="001F3392" w:rsidP="001F3392">
      <w:pPr>
        <w:jc w:val="both"/>
        <w:rPr>
          <w:sz w:val="24"/>
          <w:szCs w:val="24"/>
          <w:lang w:val="es-CO"/>
        </w:rPr>
      </w:pPr>
      <w:r w:rsidRPr="00AB4D97">
        <w:rPr>
          <w:sz w:val="24"/>
          <w:szCs w:val="24"/>
          <w:lang w:val="es-CO"/>
        </w:rPr>
        <w:t>ITGA</w:t>
      </w:r>
      <w:r w:rsidR="00AB4D97" w:rsidRPr="00AB4D97">
        <w:rPr>
          <w:sz w:val="24"/>
          <w:szCs w:val="24"/>
          <w:lang w:val="es-CO"/>
        </w:rPr>
        <w:tab/>
      </w:r>
      <w:r w:rsidR="00AB4D97" w:rsidRPr="00AB4D97">
        <w:rPr>
          <w:sz w:val="24"/>
          <w:szCs w:val="24"/>
          <w:lang w:val="es-CO"/>
        </w:rPr>
        <w:tab/>
      </w:r>
      <w:r w:rsidRPr="00AB4D97">
        <w:rPr>
          <w:sz w:val="24"/>
          <w:szCs w:val="24"/>
          <w:lang w:val="es-CO"/>
        </w:rPr>
        <w:t>Informe trimestral de gestión ambiental</w:t>
      </w:r>
    </w:p>
    <w:p w:rsidR="001F3392" w:rsidRPr="00AB4D97" w:rsidRDefault="001F3392" w:rsidP="001F3392">
      <w:pPr>
        <w:jc w:val="both"/>
        <w:rPr>
          <w:sz w:val="24"/>
          <w:szCs w:val="24"/>
          <w:lang w:val="es-CO"/>
        </w:rPr>
      </w:pPr>
      <w:r w:rsidRPr="00AB4D97">
        <w:rPr>
          <w:sz w:val="24"/>
          <w:szCs w:val="24"/>
          <w:lang w:val="es-CO"/>
        </w:rPr>
        <w:t>MTOP</w:t>
      </w:r>
      <w:r w:rsidR="00AB4D97" w:rsidRPr="00AB4D97">
        <w:rPr>
          <w:sz w:val="24"/>
          <w:szCs w:val="24"/>
          <w:lang w:val="es-CO"/>
        </w:rPr>
        <w:tab/>
      </w:r>
      <w:r w:rsidR="00AB4D97" w:rsidRPr="00AB4D97">
        <w:rPr>
          <w:sz w:val="24"/>
          <w:szCs w:val="24"/>
          <w:lang w:val="es-CO"/>
        </w:rPr>
        <w:tab/>
      </w:r>
      <w:r w:rsidRPr="00AB4D97">
        <w:rPr>
          <w:sz w:val="24"/>
          <w:szCs w:val="24"/>
          <w:lang w:val="es-CO"/>
        </w:rPr>
        <w:t>Ministerio de Transportes y Obras Públicas</w:t>
      </w:r>
    </w:p>
    <w:p w:rsidR="001F3392" w:rsidRPr="00AB4D97" w:rsidRDefault="001F3392" w:rsidP="001F3392">
      <w:pPr>
        <w:jc w:val="both"/>
        <w:rPr>
          <w:sz w:val="24"/>
          <w:szCs w:val="24"/>
          <w:lang w:val="es-CO"/>
        </w:rPr>
      </w:pPr>
      <w:r w:rsidRPr="00AB4D97">
        <w:rPr>
          <w:sz w:val="24"/>
          <w:szCs w:val="24"/>
          <w:lang w:val="es-CO"/>
        </w:rPr>
        <w:t>MVOTMA</w:t>
      </w:r>
      <w:r w:rsidR="00AB4D97" w:rsidRPr="00AB4D97">
        <w:rPr>
          <w:sz w:val="24"/>
          <w:szCs w:val="24"/>
          <w:lang w:val="es-CO"/>
        </w:rPr>
        <w:tab/>
      </w:r>
      <w:r w:rsidRPr="00AB4D97">
        <w:rPr>
          <w:sz w:val="24"/>
          <w:szCs w:val="24"/>
          <w:lang w:val="es-CO"/>
        </w:rPr>
        <w:t>Ministerio de Vivienda, Ordenamiento Territorial y Medio Ambiente</w:t>
      </w:r>
    </w:p>
    <w:p w:rsidR="001F3392" w:rsidRPr="00AB4D97" w:rsidRDefault="001F3392" w:rsidP="001F3392">
      <w:pPr>
        <w:jc w:val="both"/>
        <w:rPr>
          <w:sz w:val="24"/>
          <w:szCs w:val="24"/>
          <w:lang w:val="es-CO"/>
        </w:rPr>
      </w:pPr>
      <w:r w:rsidRPr="00AB4D97">
        <w:rPr>
          <w:sz w:val="24"/>
          <w:szCs w:val="24"/>
          <w:lang w:val="es-CO"/>
        </w:rPr>
        <w:t>OSE</w:t>
      </w:r>
      <w:r w:rsidR="00AB4D97" w:rsidRPr="00AB4D97">
        <w:rPr>
          <w:sz w:val="24"/>
          <w:szCs w:val="24"/>
          <w:lang w:val="es-CO"/>
        </w:rPr>
        <w:tab/>
      </w:r>
      <w:r w:rsidR="00AB4D97" w:rsidRPr="00AB4D97">
        <w:rPr>
          <w:sz w:val="24"/>
          <w:szCs w:val="24"/>
          <w:lang w:val="es-CO"/>
        </w:rPr>
        <w:tab/>
      </w:r>
      <w:r w:rsidRPr="00AB4D97">
        <w:rPr>
          <w:sz w:val="24"/>
          <w:szCs w:val="24"/>
          <w:lang w:val="es-CO"/>
        </w:rPr>
        <w:t>Administración de Obras Sanitarias del Estado</w:t>
      </w:r>
    </w:p>
    <w:p w:rsidR="001F3392" w:rsidRPr="00AB4D97" w:rsidRDefault="001F3392" w:rsidP="001F3392">
      <w:pPr>
        <w:jc w:val="both"/>
        <w:rPr>
          <w:sz w:val="24"/>
          <w:szCs w:val="24"/>
          <w:lang w:val="es-CO"/>
        </w:rPr>
      </w:pPr>
      <w:r w:rsidRPr="00AB4D97">
        <w:rPr>
          <w:sz w:val="24"/>
          <w:szCs w:val="24"/>
          <w:lang w:val="es-CO"/>
        </w:rPr>
        <w:t>PC</w:t>
      </w:r>
      <w:r w:rsidR="00AB4D97" w:rsidRPr="00AB4D97">
        <w:rPr>
          <w:sz w:val="24"/>
          <w:szCs w:val="24"/>
          <w:lang w:val="es-CO"/>
        </w:rPr>
        <w:tab/>
      </w:r>
      <w:r w:rsidR="00AB4D97" w:rsidRPr="00AB4D97">
        <w:rPr>
          <w:sz w:val="24"/>
          <w:szCs w:val="24"/>
          <w:lang w:val="es-CO"/>
        </w:rPr>
        <w:tab/>
      </w:r>
      <w:r w:rsidRPr="00AB4D97">
        <w:rPr>
          <w:sz w:val="24"/>
          <w:szCs w:val="24"/>
          <w:lang w:val="es-CO"/>
        </w:rPr>
        <w:t>Plan de Contingencias</w:t>
      </w:r>
    </w:p>
    <w:p w:rsidR="001F3392" w:rsidRPr="00AB4D97" w:rsidRDefault="001F3392" w:rsidP="001F3392">
      <w:pPr>
        <w:jc w:val="both"/>
        <w:rPr>
          <w:sz w:val="24"/>
          <w:szCs w:val="24"/>
          <w:lang w:val="es-CO"/>
        </w:rPr>
      </w:pPr>
      <w:r w:rsidRPr="00AB4D97">
        <w:rPr>
          <w:sz w:val="24"/>
          <w:szCs w:val="24"/>
          <w:lang w:val="es-CO"/>
        </w:rPr>
        <w:t>PGA</w:t>
      </w:r>
      <w:r w:rsidR="00AB4D97" w:rsidRPr="00AB4D97">
        <w:rPr>
          <w:sz w:val="24"/>
          <w:szCs w:val="24"/>
          <w:lang w:val="es-CO"/>
        </w:rPr>
        <w:tab/>
      </w:r>
      <w:r w:rsidR="00AB4D97" w:rsidRPr="00AB4D97">
        <w:rPr>
          <w:sz w:val="24"/>
          <w:szCs w:val="24"/>
          <w:lang w:val="es-CO"/>
        </w:rPr>
        <w:tab/>
      </w:r>
      <w:r w:rsidRPr="00AB4D97">
        <w:rPr>
          <w:sz w:val="24"/>
          <w:szCs w:val="24"/>
          <w:lang w:val="es-CO"/>
        </w:rPr>
        <w:t>Planes de Gestión Ambiental</w:t>
      </w:r>
    </w:p>
    <w:p w:rsidR="001F3392" w:rsidRPr="00AB4D97" w:rsidRDefault="001F3392" w:rsidP="001F3392">
      <w:pPr>
        <w:jc w:val="both"/>
        <w:rPr>
          <w:sz w:val="24"/>
          <w:szCs w:val="24"/>
          <w:lang w:val="es-CO"/>
        </w:rPr>
      </w:pPr>
      <w:r w:rsidRPr="00AB4D97">
        <w:rPr>
          <w:sz w:val="24"/>
          <w:szCs w:val="24"/>
          <w:lang w:val="es-CO"/>
        </w:rPr>
        <w:t>PRA</w:t>
      </w:r>
      <w:r w:rsidR="00AB4D97" w:rsidRPr="00AB4D97">
        <w:rPr>
          <w:sz w:val="24"/>
          <w:szCs w:val="24"/>
          <w:lang w:val="es-CO"/>
        </w:rPr>
        <w:tab/>
      </w:r>
      <w:r w:rsidR="00AB4D97" w:rsidRPr="00AB4D97">
        <w:rPr>
          <w:sz w:val="24"/>
          <w:szCs w:val="24"/>
          <w:lang w:val="es-CO"/>
        </w:rPr>
        <w:tab/>
      </w:r>
      <w:r w:rsidRPr="00AB4D97">
        <w:rPr>
          <w:sz w:val="24"/>
          <w:szCs w:val="24"/>
          <w:lang w:val="es-CO"/>
        </w:rPr>
        <w:t>Plan de recuperación ambiental</w:t>
      </w:r>
    </w:p>
    <w:p w:rsidR="001F3392" w:rsidRPr="00AB4D97" w:rsidRDefault="001F3392" w:rsidP="001F3392">
      <w:pPr>
        <w:jc w:val="both"/>
        <w:rPr>
          <w:sz w:val="24"/>
          <w:szCs w:val="24"/>
          <w:lang w:val="es-CO"/>
        </w:rPr>
      </w:pPr>
      <w:r w:rsidRPr="00AB4D97">
        <w:rPr>
          <w:sz w:val="24"/>
          <w:szCs w:val="24"/>
          <w:lang w:val="es-CO"/>
        </w:rPr>
        <w:t>USD</w:t>
      </w:r>
      <w:r w:rsidR="00AB4D97" w:rsidRPr="00AB4D97">
        <w:rPr>
          <w:sz w:val="24"/>
          <w:szCs w:val="24"/>
          <w:lang w:val="es-CO"/>
        </w:rPr>
        <w:tab/>
      </w:r>
      <w:r w:rsidR="00AB4D97" w:rsidRPr="00AB4D97">
        <w:rPr>
          <w:sz w:val="24"/>
          <w:szCs w:val="24"/>
          <w:lang w:val="es-CO"/>
        </w:rPr>
        <w:tab/>
      </w:r>
      <w:r w:rsidRPr="00AB4D97">
        <w:rPr>
          <w:sz w:val="24"/>
          <w:szCs w:val="24"/>
          <w:lang w:val="es-CO"/>
        </w:rPr>
        <w:t>Dólares de Estados Unidos</w:t>
      </w:r>
    </w:p>
    <w:p w:rsidR="00B83313" w:rsidRPr="001F3392" w:rsidRDefault="001F3392" w:rsidP="00B83313">
      <w:pPr>
        <w:pStyle w:val="TOCHeading"/>
        <w:jc w:val="center"/>
        <w:rPr>
          <w:lang w:val="es-UY"/>
        </w:rPr>
      </w:pPr>
      <w:r>
        <w:rPr>
          <w:color w:val="000000"/>
          <w:lang w:val="es-ES"/>
        </w:rPr>
        <w:br w:type="page"/>
      </w:r>
      <w:r w:rsidR="00B83313" w:rsidRPr="001F3392">
        <w:rPr>
          <w:color w:val="000000"/>
          <w:lang w:val="es-UY"/>
        </w:rPr>
        <w:lastRenderedPageBreak/>
        <w:t>Tabl</w:t>
      </w:r>
      <w:r w:rsidR="0076565A" w:rsidRPr="001F3392">
        <w:rPr>
          <w:color w:val="000000"/>
          <w:lang w:val="es-UY"/>
        </w:rPr>
        <w:t>a de Contenido</w:t>
      </w:r>
    </w:p>
    <w:p w:rsidR="008D26AF" w:rsidRDefault="00DE0C72">
      <w:pPr>
        <w:pStyle w:val="TOC1"/>
        <w:rPr>
          <w:rFonts w:ascii="Calibri" w:eastAsia="Times New Roman" w:hAnsi="Calibri"/>
          <w:smallCaps w:val="0"/>
          <w:noProof/>
          <w:sz w:val="22"/>
          <w:szCs w:val="22"/>
          <w:lang w:val="es-UY" w:eastAsia="es-UY"/>
        </w:rPr>
      </w:pPr>
      <w:r>
        <w:fldChar w:fldCharType="begin"/>
      </w:r>
      <w:r w:rsidR="00B83313" w:rsidRPr="00AB4D97">
        <w:rPr>
          <w:lang w:val="es-UY"/>
        </w:rPr>
        <w:instrText xml:space="preserve"> TOC \o "1-3" \h \z \u </w:instrText>
      </w:r>
      <w:r>
        <w:fldChar w:fldCharType="separate"/>
      </w:r>
      <w:hyperlink w:anchor="_Toc427305358" w:history="1">
        <w:r w:rsidR="008D26AF" w:rsidRPr="00377C1C">
          <w:rPr>
            <w:rStyle w:val="Hyperlink"/>
            <w:noProof/>
          </w:rPr>
          <w:t>I.</w:t>
        </w:r>
        <w:r w:rsidR="008D26AF">
          <w:rPr>
            <w:rFonts w:ascii="Calibri" w:eastAsia="Times New Roman" w:hAnsi="Calibri"/>
            <w:smallCaps w:val="0"/>
            <w:noProof/>
            <w:sz w:val="22"/>
            <w:szCs w:val="22"/>
            <w:lang w:val="es-UY" w:eastAsia="es-UY"/>
          </w:rPr>
          <w:tab/>
        </w:r>
        <w:r w:rsidR="008D26AF" w:rsidRPr="00377C1C">
          <w:rPr>
            <w:rStyle w:val="Hyperlink"/>
            <w:noProof/>
          </w:rPr>
          <w:t>DATOS BÁSICOS</w:t>
        </w:r>
        <w:r w:rsidR="008D26AF">
          <w:rPr>
            <w:noProof/>
            <w:webHidden/>
          </w:rPr>
          <w:tab/>
        </w:r>
        <w:r w:rsidR="008D26AF">
          <w:rPr>
            <w:noProof/>
            <w:webHidden/>
          </w:rPr>
          <w:fldChar w:fldCharType="begin"/>
        </w:r>
        <w:r w:rsidR="008D26AF">
          <w:rPr>
            <w:noProof/>
            <w:webHidden/>
          </w:rPr>
          <w:instrText xml:space="preserve"> PAGEREF _Toc427305358 \h </w:instrText>
        </w:r>
        <w:r w:rsidR="008D26AF">
          <w:rPr>
            <w:noProof/>
            <w:webHidden/>
          </w:rPr>
        </w:r>
        <w:r w:rsidR="008D26AF">
          <w:rPr>
            <w:noProof/>
            <w:webHidden/>
          </w:rPr>
          <w:fldChar w:fldCharType="separate"/>
        </w:r>
        <w:r w:rsidR="008D26AF">
          <w:rPr>
            <w:noProof/>
            <w:webHidden/>
          </w:rPr>
          <w:t>5</w:t>
        </w:r>
        <w:r w:rsidR="008D26AF">
          <w:rPr>
            <w:noProof/>
            <w:webHidden/>
          </w:rPr>
          <w:fldChar w:fldCharType="end"/>
        </w:r>
      </w:hyperlink>
    </w:p>
    <w:p w:rsidR="008D26AF" w:rsidRDefault="00645BF8">
      <w:pPr>
        <w:pStyle w:val="TOC1"/>
        <w:rPr>
          <w:rFonts w:ascii="Calibri" w:eastAsia="Times New Roman" w:hAnsi="Calibri"/>
          <w:smallCaps w:val="0"/>
          <w:noProof/>
          <w:sz w:val="22"/>
          <w:szCs w:val="22"/>
          <w:lang w:val="es-UY" w:eastAsia="es-UY"/>
        </w:rPr>
      </w:pPr>
      <w:hyperlink w:anchor="_Toc427305359" w:history="1">
        <w:r w:rsidR="008D26AF" w:rsidRPr="00377C1C">
          <w:rPr>
            <w:rStyle w:val="Hyperlink"/>
            <w:noProof/>
            <w:lang w:val="es-ES_tradnl"/>
          </w:rPr>
          <w:t>II.</w:t>
        </w:r>
        <w:r w:rsidR="008D26AF">
          <w:rPr>
            <w:rFonts w:ascii="Calibri" w:eastAsia="Times New Roman" w:hAnsi="Calibri"/>
            <w:smallCaps w:val="0"/>
            <w:noProof/>
            <w:sz w:val="22"/>
            <w:szCs w:val="22"/>
            <w:lang w:val="es-UY" w:eastAsia="es-UY"/>
          </w:rPr>
          <w:tab/>
        </w:r>
        <w:r w:rsidR="008D26AF" w:rsidRPr="00377C1C">
          <w:rPr>
            <w:rStyle w:val="Hyperlink"/>
            <w:noProof/>
            <w:lang w:val="es-ES_tradnl"/>
          </w:rPr>
          <w:t>DESCRIPCIÓN DEL PROYECTO</w:t>
        </w:r>
        <w:r w:rsidR="008D26AF">
          <w:rPr>
            <w:noProof/>
            <w:webHidden/>
          </w:rPr>
          <w:tab/>
        </w:r>
        <w:r w:rsidR="008D26AF">
          <w:rPr>
            <w:noProof/>
            <w:webHidden/>
          </w:rPr>
          <w:fldChar w:fldCharType="begin"/>
        </w:r>
        <w:r w:rsidR="008D26AF">
          <w:rPr>
            <w:noProof/>
            <w:webHidden/>
          </w:rPr>
          <w:instrText xml:space="preserve"> PAGEREF _Toc427305359 \h </w:instrText>
        </w:r>
        <w:r w:rsidR="008D26AF">
          <w:rPr>
            <w:noProof/>
            <w:webHidden/>
          </w:rPr>
        </w:r>
        <w:r w:rsidR="008D26AF">
          <w:rPr>
            <w:noProof/>
            <w:webHidden/>
          </w:rPr>
          <w:fldChar w:fldCharType="separate"/>
        </w:r>
        <w:r w:rsidR="008D26AF">
          <w:rPr>
            <w:noProof/>
            <w:webHidden/>
          </w:rPr>
          <w:t>5</w:t>
        </w:r>
        <w:r w:rsidR="008D26AF">
          <w:rPr>
            <w:noProof/>
            <w:webHidden/>
          </w:rPr>
          <w:fldChar w:fldCharType="end"/>
        </w:r>
      </w:hyperlink>
    </w:p>
    <w:p w:rsidR="008D26AF" w:rsidRDefault="00645BF8">
      <w:pPr>
        <w:pStyle w:val="TOC2"/>
        <w:rPr>
          <w:rFonts w:ascii="Calibri" w:hAnsi="Calibri"/>
          <w:noProof/>
          <w:sz w:val="22"/>
          <w:szCs w:val="22"/>
          <w:lang w:val="es-UY" w:eastAsia="es-UY"/>
        </w:rPr>
      </w:pPr>
      <w:hyperlink w:anchor="_Toc427305360" w:history="1">
        <w:r w:rsidR="008D26AF" w:rsidRPr="00377C1C">
          <w:rPr>
            <w:rStyle w:val="Hyperlink"/>
            <w:noProof/>
          </w:rPr>
          <w:t>A.</w:t>
        </w:r>
        <w:r w:rsidR="008D26AF">
          <w:rPr>
            <w:rFonts w:ascii="Calibri" w:hAnsi="Calibri"/>
            <w:noProof/>
            <w:sz w:val="22"/>
            <w:szCs w:val="22"/>
            <w:lang w:val="es-UY" w:eastAsia="es-UY"/>
          </w:rPr>
          <w:tab/>
        </w:r>
        <w:r w:rsidR="008D26AF" w:rsidRPr="00377C1C">
          <w:rPr>
            <w:rStyle w:val="Hyperlink"/>
            <w:noProof/>
          </w:rPr>
          <w:t>Antecedentes</w:t>
        </w:r>
        <w:r w:rsidR="008D26AF">
          <w:rPr>
            <w:noProof/>
            <w:webHidden/>
          </w:rPr>
          <w:tab/>
        </w:r>
        <w:r w:rsidR="008D26AF">
          <w:rPr>
            <w:noProof/>
            <w:webHidden/>
          </w:rPr>
          <w:fldChar w:fldCharType="begin"/>
        </w:r>
        <w:r w:rsidR="008D26AF">
          <w:rPr>
            <w:noProof/>
            <w:webHidden/>
          </w:rPr>
          <w:instrText xml:space="preserve"> PAGEREF _Toc427305360 \h </w:instrText>
        </w:r>
        <w:r w:rsidR="008D26AF">
          <w:rPr>
            <w:noProof/>
            <w:webHidden/>
          </w:rPr>
        </w:r>
        <w:r w:rsidR="008D26AF">
          <w:rPr>
            <w:noProof/>
            <w:webHidden/>
          </w:rPr>
          <w:fldChar w:fldCharType="separate"/>
        </w:r>
        <w:r w:rsidR="008D26AF">
          <w:rPr>
            <w:noProof/>
            <w:webHidden/>
          </w:rPr>
          <w:t>5</w:t>
        </w:r>
        <w:r w:rsidR="008D26AF">
          <w:rPr>
            <w:noProof/>
            <w:webHidden/>
          </w:rPr>
          <w:fldChar w:fldCharType="end"/>
        </w:r>
      </w:hyperlink>
    </w:p>
    <w:p w:rsidR="008D26AF" w:rsidRDefault="00645BF8">
      <w:pPr>
        <w:pStyle w:val="TOC2"/>
        <w:rPr>
          <w:rFonts w:ascii="Calibri" w:hAnsi="Calibri"/>
          <w:noProof/>
          <w:sz w:val="22"/>
          <w:szCs w:val="22"/>
          <w:lang w:val="es-UY" w:eastAsia="es-UY"/>
        </w:rPr>
      </w:pPr>
      <w:hyperlink w:anchor="_Toc427305361" w:history="1">
        <w:r w:rsidR="008D26AF" w:rsidRPr="00377C1C">
          <w:rPr>
            <w:rStyle w:val="Hyperlink"/>
            <w:noProof/>
            <w:lang w:val="es-ES_tradnl"/>
          </w:rPr>
          <w:t>B.</w:t>
        </w:r>
        <w:r w:rsidR="008D26AF">
          <w:rPr>
            <w:rFonts w:ascii="Calibri" w:hAnsi="Calibri"/>
            <w:noProof/>
            <w:sz w:val="22"/>
            <w:szCs w:val="22"/>
            <w:lang w:val="es-UY" w:eastAsia="es-UY"/>
          </w:rPr>
          <w:tab/>
        </w:r>
        <w:r w:rsidR="008D26AF" w:rsidRPr="00377C1C">
          <w:rPr>
            <w:rStyle w:val="Hyperlink"/>
            <w:noProof/>
            <w:lang w:val="es-ES_tradnl"/>
          </w:rPr>
          <w:t>Objetivo y componentes</w:t>
        </w:r>
        <w:r w:rsidR="008D26AF">
          <w:rPr>
            <w:noProof/>
            <w:webHidden/>
          </w:rPr>
          <w:tab/>
        </w:r>
        <w:r w:rsidR="008D26AF">
          <w:rPr>
            <w:noProof/>
            <w:webHidden/>
          </w:rPr>
          <w:fldChar w:fldCharType="begin"/>
        </w:r>
        <w:r w:rsidR="008D26AF">
          <w:rPr>
            <w:noProof/>
            <w:webHidden/>
          </w:rPr>
          <w:instrText xml:space="preserve"> PAGEREF _Toc427305361 \h </w:instrText>
        </w:r>
        <w:r w:rsidR="008D26AF">
          <w:rPr>
            <w:noProof/>
            <w:webHidden/>
          </w:rPr>
        </w:r>
        <w:r w:rsidR="008D26AF">
          <w:rPr>
            <w:noProof/>
            <w:webHidden/>
          </w:rPr>
          <w:fldChar w:fldCharType="separate"/>
        </w:r>
        <w:r w:rsidR="008D26AF">
          <w:rPr>
            <w:noProof/>
            <w:webHidden/>
          </w:rPr>
          <w:t>7</w:t>
        </w:r>
        <w:r w:rsidR="008D26AF">
          <w:rPr>
            <w:noProof/>
            <w:webHidden/>
          </w:rPr>
          <w:fldChar w:fldCharType="end"/>
        </w:r>
      </w:hyperlink>
    </w:p>
    <w:p w:rsidR="008D26AF" w:rsidRDefault="00645BF8">
      <w:pPr>
        <w:pStyle w:val="TOC2"/>
        <w:rPr>
          <w:rFonts w:ascii="Calibri" w:hAnsi="Calibri"/>
          <w:noProof/>
          <w:sz w:val="22"/>
          <w:szCs w:val="22"/>
          <w:lang w:val="es-UY" w:eastAsia="es-UY"/>
        </w:rPr>
      </w:pPr>
      <w:hyperlink w:anchor="_Toc427305362" w:history="1">
        <w:r w:rsidR="008D26AF" w:rsidRPr="00377C1C">
          <w:rPr>
            <w:rStyle w:val="Hyperlink"/>
            <w:noProof/>
            <w:lang w:val="es-ES_tradnl"/>
          </w:rPr>
          <w:t>C.</w:t>
        </w:r>
        <w:r w:rsidR="008D26AF">
          <w:rPr>
            <w:rFonts w:ascii="Calibri" w:hAnsi="Calibri"/>
            <w:noProof/>
            <w:sz w:val="22"/>
            <w:szCs w:val="22"/>
            <w:lang w:val="es-UY" w:eastAsia="es-UY"/>
          </w:rPr>
          <w:tab/>
        </w:r>
        <w:r w:rsidR="008D26AF" w:rsidRPr="00377C1C">
          <w:rPr>
            <w:rStyle w:val="Hyperlink"/>
            <w:noProof/>
            <w:lang w:val="es-ES_tradnl"/>
          </w:rPr>
          <w:t>Descripción de las componentes</w:t>
        </w:r>
        <w:r w:rsidR="008D26AF">
          <w:rPr>
            <w:noProof/>
            <w:webHidden/>
          </w:rPr>
          <w:tab/>
        </w:r>
        <w:r w:rsidR="008D26AF">
          <w:rPr>
            <w:noProof/>
            <w:webHidden/>
          </w:rPr>
          <w:fldChar w:fldCharType="begin"/>
        </w:r>
        <w:r w:rsidR="008D26AF">
          <w:rPr>
            <w:noProof/>
            <w:webHidden/>
          </w:rPr>
          <w:instrText xml:space="preserve"> PAGEREF _Toc427305362 \h </w:instrText>
        </w:r>
        <w:r w:rsidR="008D26AF">
          <w:rPr>
            <w:noProof/>
            <w:webHidden/>
          </w:rPr>
        </w:r>
        <w:r w:rsidR="008D26AF">
          <w:rPr>
            <w:noProof/>
            <w:webHidden/>
          </w:rPr>
          <w:fldChar w:fldCharType="separate"/>
        </w:r>
        <w:r w:rsidR="008D26AF">
          <w:rPr>
            <w:noProof/>
            <w:webHidden/>
          </w:rPr>
          <w:t>7</w:t>
        </w:r>
        <w:r w:rsidR="008D26AF">
          <w:rPr>
            <w:noProof/>
            <w:webHidden/>
          </w:rPr>
          <w:fldChar w:fldCharType="end"/>
        </w:r>
      </w:hyperlink>
    </w:p>
    <w:p w:rsidR="008D26AF" w:rsidRDefault="00645BF8">
      <w:pPr>
        <w:pStyle w:val="TOC1"/>
        <w:rPr>
          <w:rFonts w:ascii="Calibri" w:eastAsia="Times New Roman" w:hAnsi="Calibri"/>
          <w:smallCaps w:val="0"/>
          <w:noProof/>
          <w:sz w:val="22"/>
          <w:szCs w:val="22"/>
          <w:lang w:val="es-UY" w:eastAsia="es-UY"/>
        </w:rPr>
      </w:pPr>
      <w:hyperlink w:anchor="_Toc427305363" w:history="1">
        <w:r w:rsidR="008D26AF" w:rsidRPr="00377C1C">
          <w:rPr>
            <w:rStyle w:val="Hyperlink"/>
            <w:noProof/>
          </w:rPr>
          <w:t>III.</w:t>
        </w:r>
        <w:r w:rsidR="008D26AF">
          <w:rPr>
            <w:rFonts w:ascii="Calibri" w:eastAsia="Times New Roman" w:hAnsi="Calibri"/>
            <w:smallCaps w:val="0"/>
            <w:noProof/>
            <w:sz w:val="22"/>
            <w:szCs w:val="22"/>
            <w:lang w:val="es-UY" w:eastAsia="es-UY"/>
          </w:rPr>
          <w:tab/>
        </w:r>
        <w:r w:rsidR="008D26AF" w:rsidRPr="00377C1C">
          <w:rPr>
            <w:rStyle w:val="Hyperlink"/>
            <w:noProof/>
          </w:rPr>
          <w:t>MARCO AMBIENTAL Y SOCIAL</w:t>
        </w:r>
        <w:r w:rsidR="008D26AF">
          <w:rPr>
            <w:noProof/>
            <w:webHidden/>
          </w:rPr>
          <w:tab/>
        </w:r>
        <w:r w:rsidR="008D26AF">
          <w:rPr>
            <w:noProof/>
            <w:webHidden/>
          </w:rPr>
          <w:fldChar w:fldCharType="begin"/>
        </w:r>
        <w:r w:rsidR="008D26AF">
          <w:rPr>
            <w:noProof/>
            <w:webHidden/>
          </w:rPr>
          <w:instrText xml:space="preserve"> PAGEREF _Toc427305363 \h </w:instrText>
        </w:r>
        <w:r w:rsidR="008D26AF">
          <w:rPr>
            <w:noProof/>
            <w:webHidden/>
          </w:rPr>
        </w:r>
        <w:r w:rsidR="008D26AF">
          <w:rPr>
            <w:noProof/>
            <w:webHidden/>
          </w:rPr>
          <w:fldChar w:fldCharType="separate"/>
        </w:r>
        <w:r w:rsidR="008D26AF">
          <w:rPr>
            <w:noProof/>
            <w:webHidden/>
          </w:rPr>
          <w:t>8</w:t>
        </w:r>
        <w:r w:rsidR="008D26AF">
          <w:rPr>
            <w:noProof/>
            <w:webHidden/>
          </w:rPr>
          <w:fldChar w:fldCharType="end"/>
        </w:r>
      </w:hyperlink>
    </w:p>
    <w:p w:rsidR="008D26AF" w:rsidRDefault="00645BF8">
      <w:pPr>
        <w:pStyle w:val="TOC2"/>
        <w:rPr>
          <w:rFonts w:ascii="Calibri" w:hAnsi="Calibri"/>
          <w:noProof/>
          <w:sz w:val="22"/>
          <w:szCs w:val="22"/>
          <w:lang w:val="es-UY" w:eastAsia="es-UY"/>
        </w:rPr>
      </w:pPr>
      <w:hyperlink w:anchor="_Toc427305364" w:history="1">
        <w:r w:rsidR="008D26AF" w:rsidRPr="00377C1C">
          <w:rPr>
            <w:rStyle w:val="Hyperlink"/>
            <w:noProof/>
          </w:rPr>
          <w:t>A.</w:t>
        </w:r>
        <w:r w:rsidR="008D26AF">
          <w:rPr>
            <w:rFonts w:ascii="Calibri" w:hAnsi="Calibri"/>
            <w:noProof/>
            <w:sz w:val="22"/>
            <w:szCs w:val="22"/>
            <w:lang w:val="es-UY" w:eastAsia="es-UY"/>
          </w:rPr>
          <w:tab/>
        </w:r>
        <w:r w:rsidR="008D26AF" w:rsidRPr="00377C1C">
          <w:rPr>
            <w:rStyle w:val="Hyperlink"/>
            <w:noProof/>
          </w:rPr>
          <w:t>Entorno ambiental y social</w:t>
        </w:r>
        <w:r w:rsidR="008D26AF">
          <w:rPr>
            <w:noProof/>
            <w:webHidden/>
          </w:rPr>
          <w:tab/>
        </w:r>
        <w:r w:rsidR="008D26AF">
          <w:rPr>
            <w:noProof/>
            <w:webHidden/>
          </w:rPr>
          <w:fldChar w:fldCharType="begin"/>
        </w:r>
        <w:r w:rsidR="008D26AF">
          <w:rPr>
            <w:noProof/>
            <w:webHidden/>
          </w:rPr>
          <w:instrText xml:space="preserve"> PAGEREF _Toc427305364 \h </w:instrText>
        </w:r>
        <w:r w:rsidR="008D26AF">
          <w:rPr>
            <w:noProof/>
            <w:webHidden/>
          </w:rPr>
        </w:r>
        <w:r w:rsidR="008D26AF">
          <w:rPr>
            <w:noProof/>
            <w:webHidden/>
          </w:rPr>
          <w:fldChar w:fldCharType="separate"/>
        </w:r>
        <w:r w:rsidR="008D26AF">
          <w:rPr>
            <w:noProof/>
            <w:webHidden/>
          </w:rPr>
          <w:t>8</w:t>
        </w:r>
        <w:r w:rsidR="008D26AF">
          <w:rPr>
            <w:noProof/>
            <w:webHidden/>
          </w:rPr>
          <w:fldChar w:fldCharType="end"/>
        </w:r>
      </w:hyperlink>
    </w:p>
    <w:p w:rsidR="008D26AF" w:rsidRDefault="00645BF8">
      <w:pPr>
        <w:pStyle w:val="TOC2"/>
        <w:rPr>
          <w:rFonts w:ascii="Calibri" w:hAnsi="Calibri"/>
          <w:noProof/>
          <w:sz w:val="22"/>
          <w:szCs w:val="22"/>
          <w:lang w:val="es-UY" w:eastAsia="es-UY"/>
        </w:rPr>
      </w:pPr>
      <w:hyperlink w:anchor="_Toc427305366" w:history="1">
        <w:r w:rsidR="008D26AF" w:rsidRPr="00377C1C">
          <w:rPr>
            <w:rStyle w:val="Hyperlink"/>
            <w:noProof/>
          </w:rPr>
          <w:t>B.</w:t>
        </w:r>
        <w:r w:rsidR="008D26AF">
          <w:rPr>
            <w:rFonts w:ascii="Calibri" w:hAnsi="Calibri"/>
            <w:noProof/>
            <w:sz w:val="22"/>
            <w:szCs w:val="22"/>
            <w:lang w:val="es-UY" w:eastAsia="es-UY"/>
          </w:rPr>
          <w:tab/>
        </w:r>
        <w:r w:rsidR="008D26AF" w:rsidRPr="00377C1C">
          <w:rPr>
            <w:rStyle w:val="Hyperlink"/>
            <w:noProof/>
          </w:rPr>
          <w:t>Marco legal e institucional</w:t>
        </w:r>
        <w:r w:rsidR="008D26AF">
          <w:rPr>
            <w:noProof/>
            <w:webHidden/>
          </w:rPr>
          <w:tab/>
        </w:r>
        <w:r w:rsidR="008D26AF">
          <w:rPr>
            <w:noProof/>
            <w:webHidden/>
          </w:rPr>
          <w:fldChar w:fldCharType="begin"/>
        </w:r>
        <w:r w:rsidR="008D26AF">
          <w:rPr>
            <w:noProof/>
            <w:webHidden/>
          </w:rPr>
          <w:instrText xml:space="preserve"> PAGEREF _Toc427305366 \h </w:instrText>
        </w:r>
        <w:r w:rsidR="008D26AF">
          <w:rPr>
            <w:noProof/>
            <w:webHidden/>
          </w:rPr>
        </w:r>
        <w:r w:rsidR="008D26AF">
          <w:rPr>
            <w:noProof/>
            <w:webHidden/>
          </w:rPr>
          <w:fldChar w:fldCharType="separate"/>
        </w:r>
        <w:r w:rsidR="008D26AF">
          <w:rPr>
            <w:noProof/>
            <w:webHidden/>
          </w:rPr>
          <w:t>12</w:t>
        </w:r>
        <w:r w:rsidR="008D26AF">
          <w:rPr>
            <w:noProof/>
            <w:webHidden/>
          </w:rPr>
          <w:fldChar w:fldCharType="end"/>
        </w:r>
      </w:hyperlink>
    </w:p>
    <w:p w:rsidR="008D26AF" w:rsidRDefault="00645BF8">
      <w:pPr>
        <w:pStyle w:val="TOC1"/>
        <w:rPr>
          <w:rFonts w:ascii="Calibri" w:eastAsia="Times New Roman" w:hAnsi="Calibri"/>
          <w:smallCaps w:val="0"/>
          <w:noProof/>
          <w:sz w:val="22"/>
          <w:szCs w:val="22"/>
          <w:lang w:val="es-UY" w:eastAsia="es-UY"/>
        </w:rPr>
      </w:pPr>
      <w:hyperlink w:anchor="_Toc427305367" w:history="1">
        <w:r w:rsidR="008D26AF" w:rsidRPr="00377C1C">
          <w:rPr>
            <w:rStyle w:val="Hyperlink"/>
            <w:noProof/>
            <w:lang w:val="es-ES_tradnl"/>
          </w:rPr>
          <w:t>IV.</w:t>
        </w:r>
        <w:r w:rsidR="008D26AF">
          <w:rPr>
            <w:rFonts w:ascii="Calibri" w:eastAsia="Times New Roman" w:hAnsi="Calibri"/>
            <w:smallCaps w:val="0"/>
            <w:noProof/>
            <w:sz w:val="22"/>
            <w:szCs w:val="22"/>
            <w:lang w:val="es-UY" w:eastAsia="es-UY"/>
          </w:rPr>
          <w:tab/>
        </w:r>
        <w:r w:rsidR="008D26AF" w:rsidRPr="00377C1C">
          <w:rPr>
            <w:rStyle w:val="Hyperlink"/>
            <w:noProof/>
            <w:lang w:val="es-ES_tradnl"/>
          </w:rPr>
          <w:t>CUMPLIMIENTO DE POLÍTICAS Y SALVAGUARDIAS</w:t>
        </w:r>
        <w:r w:rsidR="008D26AF">
          <w:rPr>
            <w:noProof/>
            <w:webHidden/>
          </w:rPr>
          <w:tab/>
        </w:r>
        <w:r w:rsidR="008D26AF">
          <w:rPr>
            <w:noProof/>
            <w:webHidden/>
          </w:rPr>
          <w:fldChar w:fldCharType="begin"/>
        </w:r>
        <w:r w:rsidR="008D26AF">
          <w:rPr>
            <w:noProof/>
            <w:webHidden/>
          </w:rPr>
          <w:instrText xml:space="preserve"> PAGEREF _Toc427305367 \h </w:instrText>
        </w:r>
        <w:r w:rsidR="008D26AF">
          <w:rPr>
            <w:noProof/>
            <w:webHidden/>
          </w:rPr>
        </w:r>
        <w:r w:rsidR="008D26AF">
          <w:rPr>
            <w:noProof/>
            <w:webHidden/>
          </w:rPr>
          <w:fldChar w:fldCharType="separate"/>
        </w:r>
        <w:r w:rsidR="008D26AF">
          <w:rPr>
            <w:noProof/>
            <w:webHidden/>
          </w:rPr>
          <w:t>15</w:t>
        </w:r>
        <w:r w:rsidR="008D26AF">
          <w:rPr>
            <w:noProof/>
            <w:webHidden/>
          </w:rPr>
          <w:fldChar w:fldCharType="end"/>
        </w:r>
      </w:hyperlink>
    </w:p>
    <w:p w:rsidR="008D26AF" w:rsidRDefault="00645BF8">
      <w:pPr>
        <w:pStyle w:val="TOC2"/>
        <w:rPr>
          <w:rFonts w:ascii="Calibri" w:hAnsi="Calibri"/>
          <w:noProof/>
          <w:sz w:val="22"/>
          <w:szCs w:val="22"/>
          <w:lang w:val="es-UY" w:eastAsia="es-UY"/>
        </w:rPr>
      </w:pPr>
      <w:hyperlink w:anchor="_Toc427305368" w:history="1">
        <w:r w:rsidR="008D26AF" w:rsidRPr="00377C1C">
          <w:rPr>
            <w:rStyle w:val="Hyperlink"/>
            <w:noProof/>
            <w:lang w:val="es-ES_tradnl"/>
          </w:rPr>
          <w:t>A.</w:t>
        </w:r>
        <w:r w:rsidR="008D26AF">
          <w:rPr>
            <w:rFonts w:ascii="Calibri" w:hAnsi="Calibri"/>
            <w:noProof/>
            <w:sz w:val="22"/>
            <w:szCs w:val="22"/>
            <w:lang w:val="es-UY" w:eastAsia="es-UY"/>
          </w:rPr>
          <w:tab/>
        </w:r>
        <w:r w:rsidR="008D26AF" w:rsidRPr="00377C1C">
          <w:rPr>
            <w:rStyle w:val="Hyperlink"/>
            <w:noProof/>
            <w:lang w:val="es-ES_tradnl"/>
          </w:rPr>
          <w:t>Cumplimiento de la legislación nacional ambiental</w:t>
        </w:r>
        <w:r w:rsidR="008D26AF">
          <w:rPr>
            <w:noProof/>
            <w:webHidden/>
          </w:rPr>
          <w:tab/>
        </w:r>
        <w:r w:rsidR="008D26AF">
          <w:rPr>
            <w:noProof/>
            <w:webHidden/>
          </w:rPr>
          <w:fldChar w:fldCharType="begin"/>
        </w:r>
        <w:r w:rsidR="008D26AF">
          <w:rPr>
            <w:noProof/>
            <w:webHidden/>
          </w:rPr>
          <w:instrText xml:space="preserve"> PAGEREF _Toc427305368 \h </w:instrText>
        </w:r>
        <w:r w:rsidR="008D26AF">
          <w:rPr>
            <w:noProof/>
            <w:webHidden/>
          </w:rPr>
        </w:r>
        <w:r w:rsidR="008D26AF">
          <w:rPr>
            <w:noProof/>
            <w:webHidden/>
          </w:rPr>
          <w:fldChar w:fldCharType="separate"/>
        </w:r>
        <w:r w:rsidR="008D26AF">
          <w:rPr>
            <w:noProof/>
            <w:webHidden/>
          </w:rPr>
          <w:t>15</w:t>
        </w:r>
        <w:r w:rsidR="008D26AF">
          <w:rPr>
            <w:noProof/>
            <w:webHidden/>
          </w:rPr>
          <w:fldChar w:fldCharType="end"/>
        </w:r>
      </w:hyperlink>
    </w:p>
    <w:p w:rsidR="008D26AF" w:rsidRDefault="00645BF8">
      <w:pPr>
        <w:pStyle w:val="TOC2"/>
        <w:rPr>
          <w:rFonts w:ascii="Calibri" w:hAnsi="Calibri"/>
          <w:noProof/>
          <w:sz w:val="22"/>
          <w:szCs w:val="22"/>
          <w:lang w:val="es-UY" w:eastAsia="es-UY"/>
        </w:rPr>
      </w:pPr>
      <w:hyperlink w:anchor="_Toc427305369" w:history="1">
        <w:r w:rsidR="008D26AF" w:rsidRPr="00377C1C">
          <w:rPr>
            <w:rStyle w:val="Hyperlink"/>
            <w:noProof/>
            <w:lang w:val="es-ES_tradnl"/>
          </w:rPr>
          <w:t>B.</w:t>
        </w:r>
        <w:r w:rsidR="008D26AF">
          <w:rPr>
            <w:rFonts w:ascii="Calibri" w:hAnsi="Calibri"/>
            <w:noProof/>
            <w:sz w:val="22"/>
            <w:szCs w:val="22"/>
            <w:lang w:val="es-UY" w:eastAsia="es-UY"/>
          </w:rPr>
          <w:tab/>
        </w:r>
        <w:r w:rsidR="008D26AF" w:rsidRPr="00377C1C">
          <w:rPr>
            <w:rStyle w:val="Hyperlink"/>
            <w:noProof/>
            <w:lang w:val="es-ES_tradnl"/>
          </w:rPr>
          <w:t>Cumplimiento de las políticas del Banco</w:t>
        </w:r>
        <w:r w:rsidR="008D26AF">
          <w:rPr>
            <w:noProof/>
            <w:webHidden/>
          </w:rPr>
          <w:tab/>
        </w:r>
        <w:r w:rsidR="008D26AF">
          <w:rPr>
            <w:noProof/>
            <w:webHidden/>
          </w:rPr>
          <w:fldChar w:fldCharType="begin"/>
        </w:r>
        <w:r w:rsidR="008D26AF">
          <w:rPr>
            <w:noProof/>
            <w:webHidden/>
          </w:rPr>
          <w:instrText xml:space="preserve"> PAGEREF _Toc427305369 \h </w:instrText>
        </w:r>
        <w:r w:rsidR="008D26AF">
          <w:rPr>
            <w:noProof/>
            <w:webHidden/>
          </w:rPr>
        </w:r>
        <w:r w:rsidR="008D26AF">
          <w:rPr>
            <w:noProof/>
            <w:webHidden/>
          </w:rPr>
          <w:fldChar w:fldCharType="separate"/>
        </w:r>
        <w:r w:rsidR="008D26AF">
          <w:rPr>
            <w:noProof/>
            <w:webHidden/>
          </w:rPr>
          <w:t>15</w:t>
        </w:r>
        <w:r w:rsidR="008D26AF">
          <w:rPr>
            <w:noProof/>
            <w:webHidden/>
          </w:rPr>
          <w:fldChar w:fldCharType="end"/>
        </w:r>
      </w:hyperlink>
    </w:p>
    <w:p w:rsidR="008D26AF" w:rsidRDefault="00645BF8">
      <w:pPr>
        <w:pStyle w:val="TOC1"/>
        <w:rPr>
          <w:rFonts w:ascii="Calibri" w:eastAsia="Times New Roman" w:hAnsi="Calibri"/>
          <w:smallCaps w:val="0"/>
          <w:noProof/>
          <w:sz w:val="22"/>
          <w:szCs w:val="22"/>
          <w:lang w:val="es-UY" w:eastAsia="es-UY"/>
        </w:rPr>
      </w:pPr>
      <w:hyperlink w:anchor="_Toc427305370" w:history="1">
        <w:r w:rsidR="008D26AF" w:rsidRPr="00377C1C">
          <w:rPr>
            <w:rStyle w:val="Hyperlink"/>
            <w:noProof/>
            <w:lang w:val="es-ES_tradnl"/>
          </w:rPr>
          <w:t>V.</w:t>
        </w:r>
        <w:r w:rsidR="008D26AF">
          <w:rPr>
            <w:rFonts w:ascii="Calibri" w:eastAsia="Times New Roman" w:hAnsi="Calibri"/>
            <w:smallCaps w:val="0"/>
            <w:noProof/>
            <w:sz w:val="22"/>
            <w:szCs w:val="22"/>
            <w:lang w:val="es-UY" w:eastAsia="es-UY"/>
          </w:rPr>
          <w:tab/>
        </w:r>
        <w:r w:rsidR="008D26AF" w:rsidRPr="00377C1C">
          <w:rPr>
            <w:rStyle w:val="Hyperlink"/>
            <w:noProof/>
            <w:lang w:val="es-ES_tradnl"/>
          </w:rPr>
          <w:t>IMPACTOS Y RIESGOS AMBIENTALES Y SOCIALES, DE SALUD Y SEGURIDAD OCUPACIONAL</w:t>
        </w:r>
        <w:r w:rsidR="008D26AF">
          <w:rPr>
            <w:noProof/>
            <w:webHidden/>
          </w:rPr>
          <w:tab/>
        </w:r>
        <w:r w:rsidR="008D26AF">
          <w:rPr>
            <w:noProof/>
            <w:webHidden/>
          </w:rPr>
          <w:fldChar w:fldCharType="begin"/>
        </w:r>
        <w:r w:rsidR="008D26AF">
          <w:rPr>
            <w:noProof/>
            <w:webHidden/>
          </w:rPr>
          <w:instrText xml:space="preserve"> PAGEREF _Toc427305370 \h </w:instrText>
        </w:r>
        <w:r w:rsidR="008D26AF">
          <w:rPr>
            <w:noProof/>
            <w:webHidden/>
          </w:rPr>
        </w:r>
        <w:r w:rsidR="008D26AF">
          <w:rPr>
            <w:noProof/>
            <w:webHidden/>
          </w:rPr>
          <w:fldChar w:fldCharType="separate"/>
        </w:r>
        <w:r w:rsidR="008D26AF">
          <w:rPr>
            <w:noProof/>
            <w:webHidden/>
          </w:rPr>
          <w:t>16</w:t>
        </w:r>
        <w:r w:rsidR="008D26AF">
          <w:rPr>
            <w:noProof/>
            <w:webHidden/>
          </w:rPr>
          <w:fldChar w:fldCharType="end"/>
        </w:r>
      </w:hyperlink>
    </w:p>
    <w:p w:rsidR="008D26AF" w:rsidRDefault="00645BF8">
      <w:pPr>
        <w:pStyle w:val="TOC2"/>
        <w:rPr>
          <w:rFonts w:ascii="Calibri" w:hAnsi="Calibri"/>
          <w:noProof/>
          <w:sz w:val="22"/>
          <w:szCs w:val="22"/>
          <w:lang w:val="es-UY" w:eastAsia="es-UY"/>
        </w:rPr>
      </w:pPr>
      <w:hyperlink w:anchor="_Toc427305371" w:history="1">
        <w:r w:rsidR="008D26AF" w:rsidRPr="00377C1C">
          <w:rPr>
            <w:rStyle w:val="Hyperlink"/>
            <w:noProof/>
          </w:rPr>
          <w:t>B.</w:t>
        </w:r>
        <w:r w:rsidR="008D26AF">
          <w:rPr>
            <w:rFonts w:ascii="Calibri" w:hAnsi="Calibri"/>
            <w:noProof/>
            <w:sz w:val="22"/>
            <w:szCs w:val="22"/>
            <w:lang w:val="es-UY" w:eastAsia="es-UY"/>
          </w:rPr>
          <w:tab/>
        </w:r>
        <w:r w:rsidR="008D26AF" w:rsidRPr="00377C1C">
          <w:rPr>
            <w:rStyle w:val="Hyperlink"/>
            <w:noProof/>
          </w:rPr>
          <w:t>Fase operativa</w:t>
        </w:r>
        <w:r w:rsidR="008D26AF">
          <w:rPr>
            <w:noProof/>
            <w:webHidden/>
          </w:rPr>
          <w:tab/>
        </w:r>
        <w:r w:rsidR="008D26AF">
          <w:rPr>
            <w:noProof/>
            <w:webHidden/>
          </w:rPr>
          <w:fldChar w:fldCharType="begin"/>
        </w:r>
        <w:r w:rsidR="008D26AF">
          <w:rPr>
            <w:noProof/>
            <w:webHidden/>
          </w:rPr>
          <w:instrText xml:space="preserve"> PAGEREF _Toc427305371 \h </w:instrText>
        </w:r>
        <w:r w:rsidR="008D26AF">
          <w:rPr>
            <w:noProof/>
            <w:webHidden/>
          </w:rPr>
        </w:r>
        <w:r w:rsidR="008D26AF">
          <w:rPr>
            <w:noProof/>
            <w:webHidden/>
          </w:rPr>
          <w:fldChar w:fldCharType="separate"/>
        </w:r>
        <w:r w:rsidR="008D26AF">
          <w:rPr>
            <w:noProof/>
            <w:webHidden/>
          </w:rPr>
          <w:t>17</w:t>
        </w:r>
        <w:r w:rsidR="008D26AF">
          <w:rPr>
            <w:noProof/>
            <w:webHidden/>
          </w:rPr>
          <w:fldChar w:fldCharType="end"/>
        </w:r>
      </w:hyperlink>
    </w:p>
    <w:p w:rsidR="008D26AF" w:rsidRDefault="00645BF8">
      <w:pPr>
        <w:pStyle w:val="TOC1"/>
        <w:rPr>
          <w:rFonts w:ascii="Calibri" w:eastAsia="Times New Roman" w:hAnsi="Calibri"/>
          <w:smallCaps w:val="0"/>
          <w:noProof/>
          <w:sz w:val="22"/>
          <w:szCs w:val="22"/>
          <w:lang w:val="es-UY" w:eastAsia="es-UY"/>
        </w:rPr>
      </w:pPr>
      <w:hyperlink w:anchor="_Toc427305375" w:history="1">
        <w:r w:rsidR="008D26AF" w:rsidRPr="00377C1C">
          <w:rPr>
            <w:rStyle w:val="Hyperlink"/>
            <w:noProof/>
            <w:lang w:val="es-ES_tradnl"/>
          </w:rPr>
          <w:t>VI.</w:t>
        </w:r>
        <w:r w:rsidR="008D26AF">
          <w:rPr>
            <w:rFonts w:ascii="Calibri" w:eastAsia="Times New Roman" w:hAnsi="Calibri"/>
            <w:smallCaps w:val="0"/>
            <w:noProof/>
            <w:sz w:val="22"/>
            <w:szCs w:val="22"/>
            <w:lang w:val="es-UY" w:eastAsia="es-UY"/>
          </w:rPr>
          <w:tab/>
        </w:r>
        <w:r w:rsidR="008D26AF" w:rsidRPr="00377C1C">
          <w:rPr>
            <w:rStyle w:val="Hyperlink"/>
            <w:noProof/>
            <w:lang w:val="es-ES_tradnl"/>
          </w:rPr>
          <w:t>GESTIÓN DE LOS IMPACTOS Y RIESGOS AMBIENTALES Y SOCIALES, Y DE SALUD Y SEGURIDAD OCUPACIONAL</w:t>
        </w:r>
        <w:r w:rsidR="008D26AF">
          <w:rPr>
            <w:noProof/>
            <w:webHidden/>
          </w:rPr>
          <w:tab/>
        </w:r>
        <w:r w:rsidR="008D26AF">
          <w:rPr>
            <w:noProof/>
            <w:webHidden/>
          </w:rPr>
          <w:fldChar w:fldCharType="begin"/>
        </w:r>
        <w:r w:rsidR="008D26AF">
          <w:rPr>
            <w:noProof/>
            <w:webHidden/>
          </w:rPr>
          <w:instrText xml:space="preserve"> PAGEREF _Toc427305375 \h </w:instrText>
        </w:r>
        <w:r w:rsidR="008D26AF">
          <w:rPr>
            <w:noProof/>
            <w:webHidden/>
          </w:rPr>
        </w:r>
        <w:r w:rsidR="008D26AF">
          <w:rPr>
            <w:noProof/>
            <w:webHidden/>
          </w:rPr>
          <w:fldChar w:fldCharType="separate"/>
        </w:r>
        <w:r w:rsidR="008D26AF">
          <w:rPr>
            <w:noProof/>
            <w:webHidden/>
          </w:rPr>
          <w:t>20</w:t>
        </w:r>
        <w:r w:rsidR="008D26AF">
          <w:rPr>
            <w:noProof/>
            <w:webHidden/>
          </w:rPr>
          <w:fldChar w:fldCharType="end"/>
        </w:r>
      </w:hyperlink>
      <w:bookmarkStart w:id="0" w:name="_GoBack"/>
      <w:bookmarkEnd w:id="0"/>
    </w:p>
    <w:p w:rsidR="008D26AF" w:rsidRDefault="00645BF8">
      <w:pPr>
        <w:pStyle w:val="TOC2"/>
        <w:rPr>
          <w:rFonts w:ascii="Calibri" w:hAnsi="Calibri"/>
          <w:noProof/>
          <w:sz w:val="22"/>
          <w:szCs w:val="22"/>
          <w:lang w:val="es-UY" w:eastAsia="es-UY"/>
        </w:rPr>
      </w:pPr>
      <w:hyperlink w:anchor="_Toc427305376" w:history="1">
        <w:r w:rsidR="008D26AF" w:rsidRPr="00377C1C">
          <w:rPr>
            <w:rStyle w:val="Hyperlink"/>
            <w:noProof/>
            <w:lang w:val="es-ES_tradnl"/>
          </w:rPr>
          <w:t>Gestión de impactos y riesgos al ambiente d</w:t>
        </w:r>
        <w:r w:rsidR="008D26AF" w:rsidRPr="00377C1C">
          <w:rPr>
            <w:rStyle w:val="Hyperlink"/>
            <w:noProof/>
            <w:lang w:val="es-UY"/>
          </w:rPr>
          <w:t>urante la construcción</w:t>
        </w:r>
        <w:r w:rsidR="008D26AF">
          <w:rPr>
            <w:noProof/>
            <w:webHidden/>
          </w:rPr>
          <w:tab/>
        </w:r>
        <w:r w:rsidR="008D26AF">
          <w:rPr>
            <w:noProof/>
            <w:webHidden/>
          </w:rPr>
          <w:fldChar w:fldCharType="begin"/>
        </w:r>
        <w:r w:rsidR="008D26AF">
          <w:rPr>
            <w:noProof/>
            <w:webHidden/>
          </w:rPr>
          <w:instrText xml:space="preserve"> PAGEREF _Toc427305376 \h </w:instrText>
        </w:r>
        <w:r w:rsidR="008D26AF">
          <w:rPr>
            <w:noProof/>
            <w:webHidden/>
          </w:rPr>
        </w:r>
        <w:r w:rsidR="008D26AF">
          <w:rPr>
            <w:noProof/>
            <w:webHidden/>
          </w:rPr>
          <w:fldChar w:fldCharType="separate"/>
        </w:r>
        <w:r w:rsidR="008D26AF">
          <w:rPr>
            <w:noProof/>
            <w:webHidden/>
          </w:rPr>
          <w:t>20</w:t>
        </w:r>
        <w:r w:rsidR="008D26AF">
          <w:rPr>
            <w:noProof/>
            <w:webHidden/>
          </w:rPr>
          <w:fldChar w:fldCharType="end"/>
        </w:r>
      </w:hyperlink>
    </w:p>
    <w:p w:rsidR="008D26AF" w:rsidRDefault="00645BF8">
      <w:pPr>
        <w:pStyle w:val="TOC2"/>
        <w:rPr>
          <w:rFonts w:ascii="Calibri" w:hAnsi="Calibri"/>
          <w:noProof/>
          <w:sz w:val="22"/>
          <w:szCs w:val="22"/>
          <w:lang w:val="es-UY" w:eastAsia="es-UY"/>
        </w:rPr>
      </w:pPr>
      <w:hyperlink w:anchor="_Toc427305377" w:history="1">
        <w:r w:rsidR="008D26AF" w:rsidRPr="00377C1C">
          <w:rPr>
            <w:rStyle w:val="Hyperlink"/>
            <w:noProof/>
            <w:lang w:val="es-ES_tradnl"/>
          </w:rPr>
          <w:t>Monitoreo</w:t>
        </w:r>
        <w:r w:rsidR="008D26AF">
          <w:rPr>
            <w:noProof/>
            <w:webHidden/>
          </w:rPr>
          <w:tab/>
        </w:r>
        <w:r w:rsidR="008D26AF">
          <w:rPr>
            <w:noProof/>
            <w:webHidden/>
          </w:rPr>
          <w:fldChar w:fldCharType="begin"/>
        </w:r>
        <w:r w:rsidR="008D26AF">
          <w:rPr>
            <w:noProof/>
            <w:webHidden/>
          </w:rPr>
          <w:instrText xml:space="preserve"> PAGEREF _Toc427305377 \h </w:instrText>
        </w:r>
        <w:r w:rsidR="008D26AF">
          <w:rPr>
            <w:noProof/>
            <w:webHidden/>
          </w:rPr>
        </w:r>
        <w:r w:rsidR="008D26AF">
          <w:rPr>
            <w:noProof/>
            <w:webHidden/>
          </w:rPr>
          <w:fldChar w:fldCharType="separate"/>
        </w:r>
        <w:r w:rsidR="008D26AF">
          <w:rPr>
            <w:noProof/>
            <w:webHidden/>
          </w:rPr>
          <w:t>21</w:t>
        </w:r>
        <w:r w:rsidR="008D26AF">
          <w:rPr>
            <w:noProof/>
            <w:webHidden/>
          </w:rPr>
          <w:fldChar w:fldCharType="end"/>
        </w:r>
      </w:hyperlink>
    </w:p>
    <w:p w:rsidR="008D26AF" w:rsidRDefault="00645BF8">
      <w:pPr>
        <w:pStyle w:val="TOC1"/>
        <w:rPr>
          <w:rFonts w:ascii="Calibri" w:eastAsia="Times New Roman" w:hAnsi="Calibri"/>
          <w:smallCaps w:val="0"/>
          <w:noProof/>
          <w:sz w:val="22"/>
          <w:szCs w:val="22"/>
          <w:lang w:val="es-UY" w:eastAsia="es-UY"/>
        </w:rPr>
      </w:pPr>
      <w:hyperlink w:anchor="_Toc427305378" w:history="1">
        <w:r w:rsidR="008D26AF" w:rsidRPr="00377C1C">
          <w:rPr>
            <w:rStyle w:val="Hyperlink"/>
            <w:noProof/>
            <w:lang w:val="es-ES_tradnl"/>
          </w:rPr>
          <w:t>VII.</w:t>
        </w:r>
        <w:r w:rsidR="008D26AF">
          <w:rPr>
            <w:rFonts w:ascii="Calibri" w:eastAsia="Times New Roman" w:hAnsi="Calibri"/>
            <w:smallCaps w:val="0"/>
            <w:noProof/>
            <w:sz w:val="22"/>
            <w:szCs w:val="22"/>
            <w:lang w:val="es-UY" w:eastAsia="es-UY"/>
          </w:rPr>
          <w:tab/>
        </w:r>
        <w:r w:rsidR="008D26AF" w:rsidRPr="00377C1C">
          <w:rPr>
            <w:rStyle w:val="Hyperlink"/>
            <w:i/>
            <w:noProof/>
            <w:lang w:val="es-ES_tradnl"/>
          </w:rPr>
          <w:t>RECOMENDACIONES PARA EL CONTRATO DE PRÉSTAMO</w:t>
        </w:r>
        <w:r w:rsidR="008D26AF">
          <w:rPr>
            <w:noProof/>
            <w:webHidden/>
          </w:rPr>
          <w:tab/>
        </w:r>
        <w:r w:rsidR="008D26AF">
          <w:rPr>
            <w:noProof/>
            <w:webHidden/>
          </w:rPr>
          <w:fldChar w:fldCharType="begin"/>
        </w:r>
        <w:r w:rsidR="008D26AF">
          <w:rPr>
            <w:noProof/>
            <w:webHidden/>
          </w:rPr>
          <w:instrText xml:space="preserve"> PAGEREF _Toc427305378 \h </w:instrText>
        </w:r>
        <w:r w:rsidR="008D26AF">
          <w:rPr>
            <w:noProof/>
            <w:webHidden/>
          </w:rPr>
        </w:r>
        <w:r w:rsidR="008D26AF">
          <w:rPr>
            <w:noProof/>
            <w:webHidden/>
          </w:rPr>
          <w:fldChar w:fldCharType="separate"/>
        </w:r>
        <w:r w:rsidR="008D26AF">
          <w:rPr>
            <w:noProof/>
            <w:webHidden/>
          </w:rPr>
          <w:t>25</w:t>
        </w:r>
        <w:r w:rsidR="008D26AF">
          <w:rPr>
            <w:noProof/>
            <w:webHidden/>
          </w:rPr>
          <w:fldChar w:fldCharType="end"/>
        </w:r>
      </w:hyperlink>
    </w:p>
    <w:p w:rsidR="00B83313" w:rsidRDefault="00DE0C72">
      <w:r>
        <w:fldChar w:fldCharType="end"/>
      </w:r>
    </w:p>
    <w:p w:rsidR="00B83313" w:rsidRPr="002D000F" w:rsidRDefault="00B83313" w:rsidP="00B83313">
      <w:pPr>
        <w:sectPr w:rsidR="00B83313" w:rsidRPr="002D000F" w:rsidSect="00CE2515">
          <w:footerReference w:type="default" r:id="rId9"/>
          <w:pgSz w:w="12240" w:h="15840"/>
          <w:pgMar w:top="1440" w:right="1440" w:bottom="1440" w:left="1440" w:header="720" w:footer="720" w:gutter="0"/>
          <w:cols w:space="720"/>
          <w:docGrid w:linePitch="360"/>
        </w:sectPr>
      </w:pPr>
    </w:p>
    <w:p w:rsidR="00D97F18" w:rsidRPr="00D97F18" w:rsidRDefault="00D97F18" w:rsidP="00D97F18">
      <w:pPr>
        <w:spacing w:line="360" w:lineRule="auto"/>
        <w:jc w:val="center"/>
        <w:rPr>
          <w:b/>
          <w:sz w:val="24"/>
          <w:szCs w:val="24"/>
          <w:lang w:val="es-ES_tradnl"/>
        </w:rPr>
      </w:pPr>
      <w:r w:rsidRPr="00D97F18">
        <w:rPr>
          <w:b/>
          <w:sz w:val="24"/>
          <w:szCs w:val="24"/>
          <w:lang w:val="es-ES_tradnl"/>
        </w:rPr>
        <w:lastRenderedPageBreak/>
        <w:t>Programa de la Corporación Vial del Uruguay (CVU) II</w:t>
      </w:r>
      <w:r w:rsidRPr="00D97F18">
        <w:rPr>
          <w:b/>
          <w:sz w:val="24"/>
          <w:szCs w:val="24"/>
          <w:lang w:val="es-ES_tradnl"/>
        </w:rPr>
        <w:br/>
        <w:t>Número de Proyecto: UR-L1107</w:t>
      </w:r>
    </w:p>
    <w:p w:rsidR="00D97F18" w:rsidRPr="00D97F18" w:rsidRDefault="00D97F18" w:rsidP="007459A8">
      <w:pPr>
        <w:spacing w:line="360" w:lineRule="auto"/>
        <w:jc w:val="center"/>
        <w:rPr>
          <w:b/>
          <w:sz w:val="24"/>
          <w:szCs w:val="24"/>
          <w:lang w:val="es-ES_tradnl"/>
        </w:rPr>
      </w:pPr>
    </w:p>
    <w:p w:rsidR="00D730AD" w:rsidRPr="003A74DE" w:rsidRDefault="003A74DE" w:rsidP="007459A8">
      <w:pPr>
        <w:spacing w:line="360" w:lineRule="auto"/>
        <w:jc w:val="center"/>
        <w:rPr>
          <w:b/>
          <w:sz w:val="24"/>
          <w:szCs w:val="24"/>
          <w:lang w:val="es-ES_tradnl"/>
        </w:rPr>
      </w:pPr>
      <w:r w:rsidRPr="003A74DE">
        <w:rPr>
          <w:b/>
          <w:sz w:val="24"/>
          <w:szCs w:val="24"/>
          <w:lang w:val="es-ES_tradnl"/>
        </w:rPr>
        <w:t>Informe de Gest</w:t>
      </w:r>
      <w:r>
        <w:rPr>
          <w:b/>
          <w:sz w:val="24"/>
          <w:szCs w:val="24"/>
          <w:lang w:val="es-ES_tradnl"/>
        </w:rPr>
        <w:t>ión Ambiental y Social</w:t>
      </w:r>
      <w:r w:rsidR="005078D5" w:rsidRPr="003A74DE">
        <w:rPr>
          <w:b/>
          <w:sz w:val="24"/>
          <w:szCs w:val="24"/>
          <w:lang w:val="es-ES_tradnl"/>
        </w:rPr>
        <w:t xml:space="preserve"> </w:t>
      </w:r>
      <w:r w:rsidR="00D730AD" w:rsidRPr="003A74DE">
        <w:rPr>
          <w:b/>
          <w:sz w:val="24"/>
          <w:szCs w:val="24"/>
          <w:lang w:val="es-ES_tradnl"/>
        </w:rPr>
        <w:t>–</w:t>
      </w:r>
      <w:r>
        <w:rPr>
          <w:b/>
          <w:sz w:val="24"/>
          <w:szCs w:val="24"/>
          <w:lang w:val="es-ES_tradnl"/>
        </w:rPr>
        <w:t xml:space="preserve"> IGAS</w:t>
      </w:r>
    </w:p>
    <w:p w:rsidR="0061357A" w:rsidRDefault="003A74DE" w:rsidP="003A74DE">
      <w:pPr>
        <w:pStyle w:val="Heading1"/>
      </w:pPr>
      <w:bookmarkStart w:id="1" w:name="_Toc427305358"/>
      <w:r>
        <w:t>DATOS BÁSICOS</w:t>
      </w:r>
      <w:bookmarkEnd w:id="1"/>
    </w:p>
    <w:p w:rsidR="003A74DE" w:rsidRPr="003A74DE" w:rsidRDefault="003A74DE" w:rsidP="003A74DE"/>
    <w:tbl>
      <w:tblPr>
        <w:tblW w:w="8820" w:type="dxa"/>
        <w:tblInd w:w="122" w:type="dxa"/>
        <w:tblLayout w:type="fixed"/>
        <w:tblCellMar>
          <w:left w:w="122" w:type="dxa"/>
          <w:right w:w="122" w:type="dxa"/>
        </w:tblCellMar>
        <w:tblLook w:val="0000" w:firstRow="0" w:lastRow="0" w:firstColumn="0" w:lastColumn="0" w:noHBand="0" w:noVBand="0"/>
      </w:tblPr>
      <w:tblGrid>
        <w:gridCol w:w="2430"/>
        <w:gridCol w:w="2520"/>
        <w:gridCol w:w="3870"/>
      </w:tblGrid>
      <w:tr w:rsidR="003A74DE" w:rsidRPr="00645BF8" w:rsidTr="003A74DE">
        <w:trPr>
          <w:cantSplit/>
          <w:trHeight w:val="243"/>
        </w:trPr>
        <w:tc>
          <w:tcPr>
            <w:tcW w:w="2430" w:type="dxa"/>
          </w:tcPr>
          <w:p w:rsidR="003A74DE" w:rsidRPr="00AD2954" w:rsidRDefault="003A74DE" w:rsidP="003A74DE">
            <w:pPr>
              <w:rPr>
                <w:b/>
                <w:sz w:val="24"/>
                <w:szCs w:val="24"/>
              </w:rPr>
            </w:pPr>
            <w:proofErr w:type="spellStart"/>
            <w:r w:rsidRPr="00AD2954">
              <w:rPr>
                <w:b/>
                <w:sz w:val="24"/>
                <w:szCs w:val="24"/>
              </w:rPr>
              <w:t>Nombre</w:t>
            </w:r>
            <w:proofErr w:type="spellEnd"/>
            <w:r w:rsidRPr="00AD2954">
              <w:rPr>
                <w:b/>
                <w:sz w:val="24"/>
                <w:szCs w:val="24"/>
              </w:rPr>
              <w:t xml:space="preserve"> del Proyecto:</w:t>
            </w:r>
          </w:p>
        </w:tc>
        <w:tc>
          <w:tcPr>
            <w:tcW w:w="6390" w:type="dxa"/>
            <w:gridSpan w:val="2"/>
          </w:tcPr>
          <w:p w:rsidR="003A74DE" w:rsidRPr="00AD2954" w:rsidRDefault="00D97F18" w:rsidP="00D97F18">
            <w:pPr>
              <w:rPr>
                <w:sz w:val="24"/>
                <w:szCs w:val="24"/>
                <w:lang w:val="es-ES_tradnl"/>
              </w:rPr>
            </w:pPr>
            <w:r w:rsidRPr="00D97F18">
              <w:rPr>
                <w:sz w:val="24"/>
                <w:szCs w:val="24"/>
                <w:lang w:val="es-ES_tradnl"/>
              </w:rPr>
              <w:t>Programa de la Corporación Vial del Uruguay (CVU) II</w:t>
            </w:r>
            <w:r w:rsidRPr="00963D1F">
              <w:rPr>
                <w:sz w:val="24"/>
                <w:szCs w:val="24"/>
                <w:lang w:val="es-ES_tradnl"/>
              </w:rPr>
              <w:t xml:space="preserve"> </w:t>
            </w:r>
          </w:p>
        </w:tc>
      </w:tr>
      <w:tr w:rsidR="003A74DE" w:rsidRPr="00AD2954" w:rsidTr="003A74DE">
        <w:trPr>
          <w:cantSplit/>
          <w:trHeight w:val="288"/>
        </w:trPr>
        <w:tc>
          <w:tcPr>
            <w:tcW w:w="2430" w:type="dxa"/>
          </w:tcPr>
          <w:p w:rsidR="003A74DE" w:rsidRPr="00D97F18" w:rsidRDefault="003A74DE" w:rsidP="003A74DE">
            <w:pPr>
              <w:rPr>
                <w:b/>
                <w:sz w:val="24"/>
                <w:szCs w:val="24"/>
              </w:rPr>
            </w:pPr>
            <w:proofErr w:type="spellStart"/>
            <w:r w:rsidRPr="00D97F18">
              <w:rPr>
                <w:b/>
                <w:sz w:val="24"/>
                <w:szCs w:val="24"/>
              </w:rPr>
              <w:t>Número</w:t>
            </w:r>
            <w:proofErr w:type="spellEnd"/>
            <w:r w:rsidRPr="00D97F18">
              <w:rPr>
                <w:b/>
                <w:sz w:val="24"/>
                <w:szCs w:val="24"/>
              </w:rPr>
              <w:t xml:space="preserve"> del Proyecto:</w:t>
            </w:r>
          </w:p>
        </w:tc>
        <w:tc>
          <w:tcPr>
            <w:tcW w:w="6390" w:type="dxa"/>
            <w:gridSpan w:val="2"/>
          </w:tcPr>
          <w:p w:rsidR="003A74DE" w:rsidRDefault="003A74DE" w:rsidP="003A74DE">
            <w:pPr>
              <w:rPr>
                <w:sz w:val="24"/>
                <w:szCs w:val="24"/>
              </w:rPr>
            </w:pPr>
          </w:p>
          <w:p w:rsidR="003A74DE" w:rsidRPr="00AD2954" w:rsidRDefault="003A74DE" w:rsidP="00252B2C">
            <w:pPr>
              <w:rPr>
                <w:sz w:val="24"/>
                <w:szCs w:val="24"/>
              </w:rPr>
            </w:pPr>
            <w:r w:rsidRPr="00AD2954">
              <w:rPr>
                <w:sz w:val="24"/>
                <w:szCs w:val="24"/>
              </w:rPr>
              <w:t>UR-</w:t>
            </w:r>
            <w:r w:rsidR="00064D14" w:rsidRPr="00AD2954">
              <w:rPr>
                <w:sz w:val="24"/>
                <w:szCs w:val="24"/>
              </w:rPr>
              <w:t>L1</w:t>
            </w:r>
            <w:r w:rsidR="00D97F18">
              <w:rPr>
                <w:sz w:val="24"/>
                <w:szCs w:val="24"/>
              </w:rPr>
              <w:t>107</w:t>
            </w:r>
          </w:p>
        </w:tc>
      </w:tr>
      <w:tr w:rsidR="003A74DE" w:rsidRPr="00D97F18" w:rsidTr="003A74DE">
        <w:trPr>
          <w:cantSplit/>
          <w:trHeight w:val="630"/>
        </w:trPr>
        <w:tc>
          <w:tcPr>
            <w:tcW w:w="2430" w:type="dxa"/>
          </w:tcPr>
          <w:p w:rsidR="003A74DE" w:rsidRPr="00D97F18" w:rsidRDefault="003A74DE" w:rsidP="003A74DE">
            <w:pPr>
              <w:rPr>
                <w:b/>
                <w:sz w:val="24"/>
                <w:szCs w:val="24"/>
              </w:rPr>
            </w:pPr>
            <w:proofErr w:type="spellStart"/>
            <w:r w:rsidRPr="00D97F18">
              <w:rPr>
                <w:b/>
                <w:sz w:val="24"/>
                <w:szCs w:val="24"/>
              </w:rPr>
              <w:t>Equipo</w:t>
            </w:r>
            <w:proofErr w:type="spellEnd"/>
            <w:r w:rsidRPr="00D97F18">
              <w:rPr>
                <w:b/>
                <w:sz w:val="24"/>
                <w:szCs w:val="24"/>
              </w:rPr>
              <w:t xml:space="preserve"> de Proyecto:</w:t>
            </w:r>
          </w:p>
        </w:tc>
        <w:tc>
          <w:tcPr>
            <w:tcW w:w="6390" w:type="dxa"/>
            <w:gridSpan w:val="2"/>
          </w:tcPr>
          <w:p w:rsidR="003A74DE" w:rsidRPr="00645BF8" w:rsidRDefault="00D97F18" w:rsidP="00B673A3">
            <w:pPr>
              <w:rPr>
                <w:sz w:val="24"/>
                <w:szCs w:val="24"/>
              </w:rPr>
            </w:pPr>
            <w:r w:rsidRPr="00645BF8">
              <w:rPr>
                <w:color w:val="000000"/>
                <w:sz w:val="22"/>
                <w:szCs w:val="22"/>
              </w:rPr>
              <w:t xml:space="preserve">Andrés Pereyra (TSP/CUR), </w:t>
            </w:r>
            <w:proofErr w:type="spellStart"/>
            <w:r w:rsidRPr="00645BF8">
              <w:rPr>
                <w:color w:val="000000"/>
                <w:sz w:val="22"/>
                <w:szCs w:val="22"/>
              </w:rPr>
              <w:t>Jefe</w:t>
            </w:r>
            <w:proofErr w:type="spellEnd"/>
            <w:r w:rsidRPr="00645BF8">
              <w:rPr>
                <w:color w:val="000000"/>
                <w:sz w:val="22"/>
                <w:szCs w:val="22"/>
              </w:rPr>
              <w:t xml:space="preserve"> de </w:t>
            </w:r>
            <w:proofErr w:type="spellStart"/>
            <w:r w:rsidRPr="00645BF8">
              <w:rPr>
                <w:color w:val="000000"/>
                <w:sz w:val="22"/>
                <w:szCs w:val="22"/>
              </w:rPr>
              <w:t>Equipo</w:t>
            </w:r>
            <w:proofErr w:type="spellEnd"/>
            <w:r w:rsidRPr="00645BF8">
              <w:rPr>
                <w:color w:val="000000"/>
                <w:sz w:val="22"/>
                <w:szCs w:val="22"/>
              </w:rPr>
              <w:t>; Miroslava</w:t>
            </w:r>
            <w:r w:rsidRPr="00645BF8">
              <w:rPr>
                <w:color w:val="000000"/>
                <w:sz w:val="22"/>
                <w:szCs w:val="22"/>
              </w:rPr>
              <w:br/>
              <w:t xml:space="preserve">Nevo (INE/TSP), </w:t>
            </w:r>
            <w:proofErr w:type="spellStart"/>
            <w:r w:rsidRPr="00645BF8">
              <w:rPr>
                <w:color w:val="000000"/>
                <w:sz w:val="22"/>
                <w:szCs w:val="22"/>
              </w:rPr>
              <w:t>Jefe</w:t>
            </w:r>
            <w:proofErr w:type="spellEnd"/>
            <w:r w:rsidRPr="00645BF8">
              <w:rPr>
                <w:color w:val="000000"/>
                <w:sz w:val="22"/>
                <w:szCs w:val="22"/>
              </w:rPr>
              <w:t xml:space="preserve"> de </w:t>
            </w:r>
            <w:proofErr w:type="spellStart"/>
            <w:r w:rsidRPr="00645BF8">
              <w:rPr>
                <w:color w:val="000000"/>
                <w:sz w:val="22"/>
                <w:szCs w:val="22"/>
              </w:rPr>
              <w:t>Equipo</w:t>
            </w:r>
            <w:proofErr w:type="spellEnd"/>
            <w:r w:rsidRPr="00645BF8">
              <w:rPr>
                <w:color w:val="000000"/>
                <w:sz w:val="22"/>
                <w:szCs w:val="22"/>
              </w:rPr>
              <w:t xml:space="preserve"> </w:t>
            </w:r>
            <w:proofErr w:type="spellStart"/>
            <w:r w:rsidRPr="00645BF8">
              <w:rPr>
                <w:color w:val="000000"/>
                <w:sz w:val="22"/>
                <w:szCs w:val="22"/>
              </w:rPr>
              <w:t>Alterno</w:t>
            </w:r>
            <w:proofErr w:type="spellEnd"/>
            <w:r w:rsidRPr="00645BF8">
              <w:rPr>
                <w:color w:val="000000"/>
                <w:sz w:val="22"/>
                <w:szCs w:val="22"/>
              </w:rPr>
              <w:t>; Elias Rubinstein</w:t>
            </w:r>
            <w:r w:rsidRPr="00645BF8">
              <w:rPr>
                <w:color w:val="000000"/>
                <w:sz w:val="22"/>
                <w:szCs w:val="22"/>
              </w:rPr>
              <w:br/>
              <w:t xml:space="preserve">(TSP/CUR); </w:t>
            </w:r>
            <w:proofErr w:type="spellStart"/>
            <w:r w:rsidRPr="00645BF8">
              <w:rPr>
                <w:color w:val="000000"/>
                <w:sz w:val="22"/>
                <w:szCs w:val="22"/>
              </w:rPr>
              <w:t>Agustín</w:t>
            </w:r>
            <w:proofErr w:type="spellEnd"/>
            <w:r w:rsidRPr="00645BF8">
              <w:rPr>
                <w:color w:val="000000"/>
                <w:sz w:val="22"/>
                <w:szCs w:val="22"/>
              </w:rPr>
              <w:t xml:space="preserve"> Elvira y Virginia Navas (INE/TSP);</w:t>
            </w:r>
            <w:r w:rsidRPr="00645BF8">
              <w:rPr>
                <w:color w:val="000000"/>
                <w:sz w:val="22"/>
                <w:szCs w:val="22"/>
              </w:rPr>
              <w:br/>
              <w:t xml:space="preserve">Alonso </w:t>
            </w:r>
            <w:proofErr w:type="spellStart"/>
            <w:r w:rsidRPr="00645BF8">
              <w:rPr>
                <w:color w:val="000000"/>
                <w:sz w:val="22"/>
                <w:szCs w:val="22"/>
              </w:rPr>
              <w:t>Chaverri</w:t>
            </w:r>
            <w:proofErr w:type="spellEnd"/>
            <w:r w:rsidRPr="00645BF8">
              <w:rPr>
                <w:color w:val="000000"/>
                <w:sz w:val="22"/>
                <w:szCs w:val="22"/>
              </w:rPr>
              <w:t xml:space="preserve">-Suarez (LEG/SGO); Nadia </w:t>
            </w:r>
            <w:proofErr w:type="spellStart"/>
            <w:r w:rsidRPr="00645BF8">
              <w:rPr>
                <w:color w:val="000000"/>
                <w:sz w:val="22"/>
                <w:szCs w:val="22"/>
              </w:rPr>
              <w:t>Rauschert</w:t>
            </w:r>
            <w:proofErr w:type="spellEnd"/>
            <w:r w:rsidRPr="00645BF8">
              <w:rPr>
                <w:color w:val="000000"/>
                <w:sz w:val="22"/>
                <w:szCs w:val="22"/>
              </w:rPr>
              <w:t xml:space="preserve"> y</w:t>
            </w:r>
            <w:r w:rsidRPr="00645BF8">
              <w:rPr>
                <w:color w:val="000000"/>
                <w:sz w:val="22"/>
                <w:szCs w:val="22"/>
              </w:rPr>
              <w:br/>
              <w:t>David Salazar (FMP/CUR); Ana Castillo (MIF/CUR); y</w:t>
            </w:r>
            <w:r w:rsidRPr="00645BF8">
              <w:rPr>
                <w:color w:val="000000"/>
                <w:sz w:val="22"/>
                <w:szCs w:val="22"/>
              </w:rPr>
              <w:br/>
            </w:r>
            <w:proofErr w:type="spellStart"/>
            <w:r w:rsidRPr="00645BF8">
              <w:rPr>
                <w:color w:val="000000"/>
                <w:sz w:val="22"/>
                <w:szCs w:val="22"/>
              </w:rPr>
              <w:t>Nicolás</w:t>
            </w:r>
            <w:proofErr w:type="spellEnd"/>
            <w:r w:rsidRPr="00645BF8">
              <w:rPr>
                <w:color w:val="000000"/>
                <w:sz w:val="22"/>
                <w:szCs w:val="22"/>
              </w:rPr>
              <w:t xml:space="preserve"> </w:t>
            </w:r>
            <w:proofErr w:type="spellStart"/>
            <w:r w:rsidRPr="00645BF8">
              <w:rPr>
                <w:color w:val="000000"/>
                <w:sz w:val="22"/>
                <w:szCs w:val="22"/>
              </w:rPr>
              <w:t>Rezzano</w:t>
            </w:r>
            <w:proofErr w:type="spellEnd"/>
            <w:r w:rsidRPr="00645BF8">
              <w:rPr>
                <w:color w:val="000000"/>
                <w:sz w:val="22"/>
                <w:szCs w:val="22"/>
              </w:rPr>
              <w:t xml:space="preserve"> (</w:t>
            </w:r>
            <w:proofErr w:type="spellStart"/>
            <w:r w:rsidRPr="00645BF8">
              <w:rPr>
                <w:color w:val="000000"/>
                <w:sz w:val="22"/>
                <w:szCs w:val="22"/>
              </w:rPr>
              <w:t>consultor</w:t>
            </w:r>
            <w:proofErr w:type="spellEnd"/>
            <w:r w:rsidRPr="00645BF8">
              <w:rPr>
                <w:color w:val="000000"/>
                <w:sz w:val="22"/>
                <w:szCs w:val="22"/>
              </w:rPr>
              <w:t>)</w:t>
            </w:r>
          </w:p>
        </w:tc>
      </w:tr>
      <w:tr w:rsidR="003A74DE" w:rsidRPr="00AD2954" w:rsidTr="003A74DE">
        <w:trPr>
          <w:cantSplit/>
          <w:trHeight w:val="342"/>
        </w:trPr>
        <w:tc>
          <w:tcPr>
            <w:tcW w:w="2430" w:type="dxa"/>
          </w:tcPr>
          <w:p w:rsidR="003A74DE" w:rsidRPr="00AD2954" w:rsidRDefault="003A74DE" w:rsidP="003A74DE">
            <w:pPr>
              <w:rPr>
                <w:b/>
                <w:sz w:val="24"/>
                <w:szCs w:val="24"/>
              </w:rPr>
            </w:pPr>
            <w:proofErr w:type="spellStart"/>
            <w:r w:rsidRPr="00AD2954">
              <w:rPr>
                <w:b/>
                <w:sz w:val="24"/>
                <w:szCs w:val="24"/>
              </w:rPr>
              <w:t>Prestatario</w:t>
            </w:r>
            <w:proofErr w:type="spellEnd"/>
            <w:r w:rsidRPr="00AD2954">
              <w:rPr>
                <w:b/>
                <w:sz w:val="24"/>
                <w:szCs w:val="24"/>
              </w:rPr>
              <w:t>:</w:t>
            </w:r>
          </w:p>
        </w:tc>
        <w:tc>
          <w:tcPr>
            <w:tcW w:w="6390" w:type="dxa"/>
            <w:gridSpan w:val="2"/>
          </w:tcPr>
          <w:p w:rsidR="003A74DE" w:rsidRPr="00AD2954" w:rsidRDefault="003A74DE" w:rsidP="003A74DE">
            <w:pPr>
              <w:rPr>
                <w:sz w:val="24"/>
                <w:szCs w:val="24"/>
              </w:rPr>
            </w:pPr>
          </w:p>
        </w:tc>
      </w:tr>
      <w:tr w:rsidR="003A74DE" w:rsidRPr="00645BF8" w:rsidTr="003A74DE">
        <w:trPr>
          <w:cantSplit/>
          <w:trHeight w:val="360"/>
        </w:trPr>
        <w:tc>
          <w:tcPr>
            <w:tcW w:w="2430" w:type="dxa"/>
          </w:tcPr>
          <w:p w:rsidR="003A74DE" w:rsidRPr="00AD2954" w:rsidRDefault="003A74DE" w:rsidP="003A74DE">
            <w:pPr>
              <w:rPr>
                <w:b/>
                <w:sz w:val="24"/>
                <w:szCs w:val="24"/>
              </w:rPr>
            </w:pPr>
            <w:proofErr w:type="spellStart"/>
            <w:r w:rsidRPr="00AD2954">
              <w:rPr>
                <w:b/>
                <w:sz w:val="24"/>
                <w:szCs w:val="24"/>
              </w:rPr>
              <w:t>Entidad</w:t>
            </w:r>
            <w:proofErr w:type="spellEnd"/>
            <w:r w:rsidRPr="00AD2954">
              <w:rPr>
                <w:b/>
                <w:sz w:val="24"/>
                <w:szCs w:val="24"/>
              </w:rPr>
              <w:t xml:space="preserve"> </w:t>
            </w:r>
            <w:proofErr w:type="spellStart"/>
            <w:r w:rsidRPr="00AD2954">
              <w:rPr>
                <w:b/>
                <w:sz w:val="24"/>
                <w:szCs w:val="24"/>
              </w:rPr>
              <w:t>ejecutora</w:t>
            </w:r>
            <w:proofErr w:type="spellEnd"/>
            <w:r w:rsidRPr="00AD2954">
              <w:rPr>
                <w:b/>
                <w:sz w:val="24"/>
                <w:szCs w:val="24"/>
              </w:rPr>
              <w:t>:</w:t>
            </w:r>
          </w:p>
        </w:tc>
        <w:tc>
          <w:tcPr>
            <w:tcW w:w="6390" w:type="dxa"/>
            <w:gridSpan w:val="2"/>
          </w:tcPr>
          <w:p w:rsidR="003A74DE" w:rsidRPr="00E47C97" w:rsidRDefault="0095669E" w:rsidP="0095669E">
            <w:pPr>
              <w:rPr>
                <w:sz w:val="24"/>
                <w:szCs w:val="24"/>
                <w:lang w:val="es-ES_tradnl"/>
              </w:rPr>
            </w:pPr>
            <w:r w:rsidRPr="0095669E">
              <w:rPr>
                <w:sz w:val="24"/>
                <w:szCs w:val="24"/>
                <w:lang w:val="es-ES_tradnl"/>
              </w:rPr>
              <w:t xml:space="preserve">Corporación Vial del Uruguay (CVU) y Corporación Nacional para el Desarrollo (CND) </w:t>
            </w:r>
          </w:p>
        </w:tc>
      </w:tr>
      <w:tr w:rsidR="003A74DE" w:rsidRPr="00AD2954" w:rsidTr="003A74DE">
        <w:trPr>
          <w:cantSplit/>
          <w:trHeight w:val="225"/>
        </w:trPr>
        <w:tc>
          <w:tcPr>
            <w:tcW w:w="2430" w:type="dxa"/>
          </w:tcPr>
          <w:p w:rsidR="003A74DE" w:rsidRPr="00AD2954" w:rsidRDefault="003A74DE" w:rsidP="003A74DE">
            <w:pPr>
              <w:rPr>
                <w:b/>
                <w:sz w:val="24"/>
                <w:szCs w:val="24"/>
              </w:rPr>
            </w:pPr>
            <w:proofErr w:type="spellStart"/>
            <w:r w:rsidRPr="00AD2954">
              <w:rPr>
                <w:b/>
                <w:sz w:val="24"/>
                <w:szCs w:val="24"/>
              </w:rPr>
              <w:t>Financiamiento</w:t>
            </w:r>
            <w:proofErr w:type="spellEnd"/>
            <w:r w:rsidRPr="00AD2954">
              <w:rPr>
                <w:b/>
                <w:sz w:val="24"/>
                <w:szCs w:val="24"/>
              </w:rPr>
              <w:t>:</w:t>
            </w:r>
          </w:p>
        </w:tc>
        <w:tc>
          <w:tcPr>
            <w:tcW w:w="2520" w:type="dxa"/>
          </w:tcPr>
          <w:p w:rsidR="003A74DE" w:rsidRPr="00AD2954" w:rsidRDefault="003A74DE" w:rsidP="003A74DE">
            <w:pPr>
              <w:rPr>
                <w:sz w:val="24"/>
                <w:szCs w:val="24"/>
              </w:rPr>
            </w:pPr>
            <w:r>
              <w:rPr>
                <w:sz w:val="24"/>
                <w:szCs w:val="24"/>
              </w:rPr>
              <w:t>BID</w:t>
            </w:r>
          </w:p>
        </w:tc>
        <w:tc>
          <w:tcPr>
            <w:tcW w:w="3870" w:type="dxa"/>
          </w:tcPr>
          <w:p w:rsidR="003A74DE" w:rsidRPr="00AD2954" w:rsidRDefault="003A74DE" w:rsidP="00D97F18">
            <w:pPr>
              <w:rPr>
                <w:sz w:val="24"/>
                <w:szCs w:val="24"/>
              </w:rPr>
            </w:pPr>
            <w:r>
              <w:rPr>
                <w:sz w:val="24"/>
                <w:szCs w:val="24"/>
              </w:rPr>
              <w:t>US$</w:t>
            </w:r>
            <w:r w:rsidR="007C525F">
              <w:rPr>
                <w:sz w:val="24"/>
                <w:szCs w:val="24"/>
              </w:rPr>
              <w:t xml:space="preserve"> </w:t>
            </w:r>
            <w:r w:rsidR="00D97F18">
              <w:rPr>
                <w:sz w:val="24"/>
                <w:szCs w:val="24"/>
              </w:rPr>
              <w:t>76</w:t>
            </w:r>
            <w:r w:rsidR="00B41A8A">
              <w:rPr>
                <w:sz w:val="24"/>
                <w:szCs w:val="24"/>
              </w:rPr>
              <w:t>.</w:t>
            </w:r>
            <w:r w:rsidR="00D97F18">
              <w:rPr>
                <w:sz w:val="24"/>
                <w:szCs w:val="24"/>
              </w:rPr>
              <w:t>00</w:t>
            </w:r>
            <w:r w:rsidR="00B41A8A">
              <w:rPr>
                <w:sz w:val="24"/>
                <w:szCs w:val="24"/>
              </w:rPr>
              <w:t>0</w:t>
            </w:r>
            <w:r w:rsidR="00D139B2">
              <w:rPr>
                <w:sz w:val="24"/>
                <w:szCs w:val="24"/>
              </w:rPr>
              <w:t>.000</w:t>
            </w:r>
          </w:p>
        </w:tc>
      </w:tr>
      <w:tr w:rsidR="003A74DE" w:rsidRPr="00B41A8A" w:rsidTr="003A74DE">
        <w:trPr>
          <w:cantSplit/>
          <w:trHeight w:val="198"/>
        </w:trPr>
        <w:tc>
          <w:tcPr>
            <w:tcW w:w="2430" w:type="dxa"/>
          </w:tcPr>
          <w:p w:rsidR="003A74DE" w:rsidRPr="00AD2954" w:rsidRDefault="003A74DE" w:rsidP="003A74DE">
            <w:pPr>
              <w:rPr>
                <w:b/>
                <w:sz w:val="24"/>
                <w:szCs w:val="24"/>
              </w:rPr>
            </w:pPr>
          </w:p>
        </w:tc>
        <w:tc>
          <w:tcPr>
            <w:tcW w:w="2520" w:type="dxa"/>
          </w:tcPr>
          <w:p w:rsidR="003A74DE" w:rsidRDefault="003A74DE" w:rsidP="003A74DE">
            <w:pPr>
              <w:rPr>
                <w:sz w:val="24"/>
                <w:szCs w:val="24"/>
              </w:rPr>
            </w:pPr>
            <w:r>
              <w:rPr>
                <w:sz w:val="24"/>
                <w:szCs w:val="24"/>
              </w:rPr>
              <w:t>Local</w:t>
            </w:r>
          </w:p>
        </w:tc>
        <w:tc>
          <w:tcPr>
            <w:tcW w:w="3870" w:type="dxa"/>
          </w:tcPr>
          <w:p w:rsidR="003A74DE" w:rsidRPr="00B41A8A" w:rsidRDefault="003A74DE" w:rsidP="00252B2C">
            <w:pPr>
              <w:rPr>
                <w:sz w:val="24"/>
                <w:szCs w:val="24"/>
                <w:lang w:val="es-ES_tradnl"/>
              </w:rPr>
            </w:pPr>
            <w:r w:rsidRPr="00B41A8A">
              <w:rPr>
                <w:sz w:val="24"/>
                <w:szCs w:val="24"/>
                <w:lang w:val="es-ES_tradnl"/>
              </w:rPr>
              <w:t>US$</w:t>
            </w:r>
            <w:r w:rsidR="00D139B2" w:rsidRPr="00B41A8A">
              <w:rPr>
                <w:sz w:val="24"/>
                <w:szCs w:val="24"/>
                <w:lang w:val="es-ES_tradnl"/>
              </w:rPr>
              <w:t xml:space="preserve"> </w:t>
            </w:r>
            <w:r w:rsidR="00252B2C">
              <w:rPr>
                <w:sz w:val="24"/>
                <w:szCs w:val="24"/>
                <w:lang w:val="es-ES_tradnl"/>
              </w:rPr>
              <w:t>13.500</w:t>
            </w:r>
            <w:r w:rsidR="00B41A8A">
              <w:rPr>
                <w:sz w:val="24"/>
                <w:szCs w:val="24"/>
                <w:lang w:val="es-ES_tradnl"/>
              </w:rPr>
              <w:t>.</w:t>
            </w:r>
            <w:r w:rsidR="00D97F18">
              <w:rPr>
                <w:sz w:val="24"/>
                <w:szCs w:val="24"/>
                <w:lang w:val="es-ES_tradnl"/>
              </w:rPr>
              <w:t>000</w:t>
            </w:r>
          </w:p>
        </w:tc>
      </w:tr>
      <w:tr w:rsidR="003A74DE" w:rsidRPr="00B41A8A" w:rsidTr="003A74DE">
        <w:trPr>
          <w:cantSplit/>
          <w:trHeight w:val="189"/>
        </w:trPr>
        <w:tc>
          <w:tcPr>
            <w:tcW w:w="2430" w:type="dxa"/>
          </w:tcPr>
          <w:p w:rsidR="003A74DE" w:rsidRPr="00B41A8A" w:rsidRDefault="003A74DE" w:rsidP="003A74DE">
            <w:pPr>
              <w:rPr>
                <w:b/>
                <w:sz w:val="24"/>
                <w:szCs w:val="24"/>
                <w:lang w:val="es-ES_tradnl"/>
              </w:rPr>
            </w:pPr>
          </w:p>
        </w:tc>
        <w:tc>
          <w:tcPr>
            <w:tcW w:w="2520" w:type="dxa"/>
          </w:tcPr>
          <w:p w:rsidR="003A74DE" w:rsidRPr="00B41A8A" w:rsidRDefault="003A74DE" w:rsidP="003A74DE">
            <w:pPr>
              <w:rPr>
                <w:sz w:val="24"/>
                <w:szCs w:val="24"/>
                <w:lang w:val="es-ES_tradnl"/>
              </w:rPr>
            </w:pPr>
            <w:r w:rsidRPr="00B41A8A">
              <w:rPr>
                <w:sz w:val="24"/>
                <w:szCs w:val="24"/>
                <w:lang w:val="es-ES_tradnl"/>
              </w:rPr>
              <w:t>Total</w:t>
            </w:r>
          </w:p>
        </w:tc>
        <w:tc>
          <w:tcPr>
            <w:tcW w:w="3870" w:type="dxa"/>
          </w:tcPr>
          <w:p w:rsidR="003A74DE" w:rsidRPr="00B41A8A" w:rsidRDefault="003A74DE" w:rsidP="00252B2C">
            <w:pPr>
              <w:rPr>
                <w:sz w:val="24"/>
                <w:szCs w:val="24"/>
                <w:lang w:val="es-ES_tradnl"/>
              </w:rPr>
            </w:pPr>
            <w:r w:rsidRPr="00B41A8A">
              <w:rPr>
                <w:sz w:val="24"/>
                <w:szCs w:val="24"/>
                <w:lang w:val="es-ES_tradnl"/>
              </w:rPr>
              <w:t>US$</w:t>
            </w:r>
            <w:r w:rsidR="00D139B2" w:rsidRPr="00B41A8A">
              <w:rPr>
                <w:sz w:val="24"/>
                <w:szCs w:val="24"/>
                <w:lang w:val="es-ES_tradnl"/>
              </w:rPr>
              <w:t xml:space="preserve"> </w:t>
            </w:r>
            <w:r w:rsidR="00252B2C">
              <w:rPr>
                <w:sz w:val="24"/>
                <w:szCs w:val="24"/>
                <w:lang w:val="es-ES_tradnl"/>
              </w:rPr>
              <w:t>89.500</w:t>
            </w:r>
            <w:r w:rsidR="00D139B2" w:rsidRPr="00B41A8A">
              <w:rPr>
                <w:sz w:val="24"/>
                <w:szCs w:val="24"/>
                <w:lang w:val="es-ES_tradnl"/>
              </w:rPr>
              <w:t>.</w:t>
            </w:r>
            <w:r w:rsidR="00D97F18">
              <w:rPr>
                <w:sz w:val="24"/>
                <w:szCs w:val="24"/>
                <w:lang w:val="es-ES_tradnl"/>
              </w:rPr>
              <w:t>00</w:t>
            </w:r>
            <w:r w:rsidR="00D139B2" w:rsidRPr="00B41A8A">
              <w:rPr>
                <w:sz w:val="24"/>
                <w:szCs w:val="24"/>
                <w:lang w:val="es-ES_tradnl"/>
              </w:rPr>
              <w:t>0</w:t>
            </w:r>
          </w:p>
        </w:tc>
      </w:tr>
      <w:tr w:rsidR="003A74DE" w:rsidRPr="00B41A8A" w:rsidTr="003A74DE">
        <w:trPr>
          <w:cantSplit/>
          <w:trHeight w:val="621"/>
        </w:trPr>
        <w:tc>
          <w:tcPr>
            <w:tcW w:w="2430" w:type="dxa"/>
          </w:tcPr>
          <w:p w:rsidR="003A74DE" w:rsidRPr="00B41A8A" w:rsidRDefault="003A74DE" w:rsidP="003A74DE">
            <w:pPr>
              <w:rPr>
                <w:b/>
                <w:sz w:val="24"/>
                <w:szCs w:val="24"/>
                <w:lang w:val="es-ES_tradnl"/>
              </w:rPr>
            </w:pPr>
            <w:r w:rsidRPr="00B41A8A">
              <w:rPr>
                <w:b/>
                <w:sz w:val="24"/>
                <w:szCs w:val="24"/>
                <w:lang w:val="es-ES_tradnl"/>
              </w:rPr>
              <w:t>Clasificación Ambiental:</w:t>
            </w:r>
          </w:p>
        </w:tc>
        <w:tc>
          <w:tcPr>
            <w:tcW w:w="2520" w:type="dxa"/>
          </w:tcPr>
          <w:p w:rsidR="003A74DE" w:rsidRPr="00B41A8A" w:rsidRDefault="003A74DE" w:rsidP="003A74DE">
            <w:pPr>
              <w:rPr>
                <w:sz w:val="24"/>
                <w:szCs w:val="24"/>
                <w:lang w:val="es-ES_tradnl"/>
              </w:rPr>
            </w:pPr>
          </w:p>
          <w:p w:rsidR="003A74DE" w:rsidRPr="00B41A8A" w:rsidRDefault="003A74DE" w:rsidP="003A74DE">
            <w:pPr>
              <w:rPr>
                <w:sz w:val="24"/>
                <w:szCs w:val="24"/>
                <w:lang w:val="es-ES_tradnl"/>
              </w:rPr>
            </w:pPr>
            <w:r w:rsidRPr="00B41A8A">
              <w:rPr>
                <w:sz w:val="24"/>
                <w:szCs w:val="24"/>
                <w:lang w:val="es-ES_tradnl"/>
              </w:rPr>
              <w:t>B</w:t>
            </w:r>
          </w:p>
          <w:p w:rsidR="003A74DE" w:rsidRPr="00B41A8A" w:rsidRDefault="003A74DE" w:rsidP="003A74DE">
            <w:pPr>
              <w:rPr>
                <w:sz w:val="24"/>
                <w:szCs w:val="24"/>
                <w:lang w:val="es-ES_tradnl"/>
              </w:rPr>
            </w:pPr>
          </w:p>
        </w:tc>
        <w:tc>
          <w:tcPr>
            <w:tcW w:w="3870" w:type="dxa"/>
          </w:tcPr>
          <w:p w:rsidR="003A74DE" w:rsidRPr="00B41A8A" w:rsidRDefault="003A74DE" w:rsidP="003A74DE">
            <w:pPr>
              <w:rPr>
                <w:sz w:val="24"/>
                <w:szCs w:val="24"/>
                <w:lang w:val="es-ES_tradnl"/>
              </w:rPr>
            </w:pPr>
          </w:p>
          <w:p w:rsidR="003A74DE" w:rsidRPr="00B41A8A" w:rsidRDefault="003A74DE" w:rsidP="003A74DE">
            <w:pPr>
              <w:rPr>
                <w:sz w:val="24"/>
                <w:szCs w:val="24"/>
                <w:lang w:val="es-ES_tradnl"/>
              </w:rPr>
            </w:pPr>
          </w:p>
        </w:tc>
      </w:tr>
    </w:tbl>
    <w:p w:rsidR="00D730AD" w:rsidRPr="00B41A8A" w:rsidRDefault="003A74DE" w:rsidP="00D730AD">
      <w:pPr>
        <w:pStyle w:val="Heading1"/>
        <w:rPr>
          <w:lang w:val="es-ES_tradnl"/>
        </w:rPr>
      </w:pPr>
      <w:bookmarkStart w:id="2" w:name="_Toc427305359"/>
      <w:r w:rsidRPr="00B41A8A">
        <w:rPr>
          <w:lang w:val="es-ES_tradnl"/>
        </w:rPr>
        <w:t>DESCRIPCIÓN DEL PROYECTO</w:t>
      </w:r>
      <w:bookmarkEnd w:id="2"/>
    </w:p>
    <w:p w:rsidR="00D97F18" w:rsidRDefault="00D97F18" w:rsidP="00D97F18">
      <w:pPr>
        <w:pStyle w:val="Heading3"/>
        <w:numPr>
          <w:ilvl w:val="0"/>
          <w:numId w:val="0"/>
        </w:numPr>
        <w:spacing w:line="240" w:lineRule="auto"/>
        <w:ind w:left="810"/>
        <w:jc w:val="both"/>
        <w:rPr>
          <w:lang w:val="es-ES_tradnl"/>
        </w:rPr>
      </w:pPr>
    </w:p>
    <w:p w:rsidR="00F50215" w:rsidRPr="00F50215" w:rsidRDefault="00F50215" w:rsidP="00F50215">
      <w:pPr>
        <w:pStyle w:val="ListParagraph"/>
        <w:numPr>
          <w:ilvl w:val="0"/>
          <w:numId w:val="1"/>
        </w:numPr>
        <w:jc w:val="both"/>
        <w:rPr>
          <w:vanish/>
          <w:sz w:val="24"/>
          <w:lang w:val="es-MX" w:eastAsia="en-US"/>
        </w:rPr>
      </w:pPr>
    </w:p>
    <w:p w:rsidR="00F50215" w:rsidRPr="00F50215" w:rsidRDefault="00F50215" w:rsidP="00F50215">
      <w:pPr>
        <w:pStyle w:val="ListParagraph"/>
        <w:numPr>
          <w:ilvl w:val="0"/>
          <w:numId w:val="1"/>
        </w:numPr>
        <w:jc w:val="both"/>
        <w:rPr>
          <w:vanish/>
          <w:sz w:val="24"/>
          <w:lang w:val="es-MX" w:eastAsia="en-US"/>
        </w:rPr>
      </w:pPr>
    </w:p>
    <w:p w:rsidR="0095669E" w:rsidRPr="0095669E" w:rsidRDefault="000756CA" w:rsidP="0095669E">
      <w:pPr>
        <w:pStyle w:val="Heading3"/>
        <w:spacing w:line="240" w:lineRule="auto"/>
        <w:jc w:val="both"/>
        <w:rPr>
          <w:lang w:val="es-MX"/>
        </w:rPr>
      </w:pPr>
      <w:r w:rsidRPr="00D97F18">
        <w:rPr>
          <w:lang w:val="es-MX"/>
        </w:rPr>
        <w:t xml:space="preserve">El programa propuesto busca incrementar las inversiones en la rehabilitación y mantenimiento de la red vial principal, a través de intervenciones en tramos de la red vial que permitan mejores condiciones de acceso a los puertos y la integración con los países del Mercosur. </w:t>
      </w:r>
      <w:r w:rsidR="0095669E" w:rsidRPr="0095669E">
        <w:rPr>
          <w:lang w:val="es-MX"/>
        </w:rPr>
        <w:t>Los objetivos específicos son: (i) disminuir los costos de operación vehicular; (ii) disminuir la accidentalidad; (iii) conservar el patrimonio vial; y (iv) posibilitar una mejor integración regional y con los pa</w:t>
      </w:r>
      <w:r w:rsidR="0095669E">
        <w:rPr>
          <w:lang w:val="es-MX"/>
        </w:rPr>
        <w:t>íses vecinos.</w:t>
      </w:r>
    </w:p>
    <w:p w:rsidR="000756CA" w:rsidRPr="00D97F18" w:rsidRDefault="000756CA" w:rsidP="0095669E">
      <w:pPr>
        <w:pStyle w:val="Heading3"/>
        <w:numPr>
          <w:ilvl w:val="0"/>
          <w:numId w:val="0"/>
        </w:numPr>
        <w:spacing w:line="240" w:lineRule="auto"/>
        <w:ind w:left="432"/>
        <w:jc w:val="both"/>
        <w:rPr>
          <w:lang w:val="es-MX"/>
        </w:rPr>
      </w:pPr>
    </w:p>
    <w:p w:rsidR="0095669E" w:rsidRPr="0095669E" w:rsidRDefault="0095669E" w:rsidP="00F50215">
      <w:pPr>
        <w:pStyle w:val="Heading3"/>
        <w:numPr>
          <w:ilvl w:val="0"/>
          <w:numId w:val="0"/>
        </w:numPr>
        <w:spacing w:line="240" w:lineRule="auto"/>
        <w:ind w:left="810"/>
        <w:jc w:val="both"/>
        <w:rPr>
          <w:lang w:val="es-ES_tradnl"/>
        </w:rPr>
      </w:pPr>
    </w:p>
    <w:p w:rsidR="009E4477" w:rsidRDefault="009E4477" w:rsidP="00F50215">
      <w:pPr>
        <w:pStyle w:val="Heading2"/>
        <w:numPr>
          <w:ilvl w:val="0"/>
          <w:numId w:val="3"/>
        </w:numPr>
        <w:spacing w:line="240" w:lineRule="auto"/>
        <w:ind w:left="810" w:hanging="810"/>
        <w:jc w:val="both"/>
      </w:pPr>
      <w:bookmarkStart w:id="3" w:name="_Toc427305360"/>
      <w:proofErr w:type="spellStart"/>
      <w:r>
        <w:t>Antecedentes</w:t>
      </w:r>
      <w:bookmarkEnd w:id="3"/>
      <w:proofErr w:type="spellEnd"/>
    </w:p>
    <w:p w:rsidR="00D97F18" w:rsidRDefault="00D97F18" w:rsidP="00F50215">
      <w:pPr>
        <w:pStyle w:val="Heading3"/>
        <w:numPr>
          <w:ilvl w:val="0"/>
          <w:numId w:val="0"/>
        </w:numPr>
        <w:spacing w:line="240" w:lineRule="auto"/>
        <w:ind w:left="432" w:hanging="432"/>
        <w:jc w:val="both"/>
        <w:rPr>
          <w:szCs w:val="24"/>
          <w:lang w:val="es-ES_tradnl"/>
        </w:rPr>
      </w:pPr>
    </w:p>
    <w:p w:rsidR="00D97F18" w:rsidRDefault="00D97F18" w:rsidP="00F50215">
      <w:pPr>
        <w:pStyle w:val="Heading3"/>
        <w:spacing w:line="240" w:lineRule="auto"/>
        <w:ind w:left="810" w:hanging="810"/>
        <w:jc w:val="both"/>
        <w:rPr>
          <w:szCs w:val="24"/>
          <w:lang w:val="es-ES_tradnl"/>
        </w:rPr>
      </w:pPr>
      <w:r w:rsidRPr="00D97F18">
        <w:rPr>
          <w:szCs w:val="24"/>
          <w:lang w:val="es-ES_tradnl"/>
        </w:rPr>
        <w:t xml:space="preserve">El principal antecedente a este programa es el programa vial de la CVU (UR-L1022). El objetivo del Programa era facilitar el transporte de carga y pasajeros en Uruguay a través de mejoras en la calidad de la infraestructura vial en los corredores de la RNV </w:t>
      </w:r>
      <w:r w:rsidRPr="00D97F18">
        <w:rPr>
          <w:szCs w:val="24"/>
          <w:lang w:val="es-ES_tradnl"/>
        </w:rPr>
        <w:lastRenderedPageBreak/>
        <w:t xml:space="preserve">entregados en concesión a la CVU. Para lograr estos objetivos el Programa incluía la financiación de contratos de rehabilitación y mantenimiento vial que hacen parte de las obras obligatorias contractuales incluidas en la concesión de la CVU. </w:t>
      </w:r>
    </w:p>
    <w:p w:rsidR="00D97F18" w:rsidRPr="00D97F18" w:rsidRDefault="00D97F18" w:rsidP="00F50215">
      <w:pPr>
        <w:pStyle w:val="Heading3"/>
        <w:numPr>
          <w:ilvl w:val="0"/>
          <w:numId w:val="0"/>
        </w:numPr>
        <w:spacing w:line="240" w:lineRule="auto"/>
        <w:ind w:left="810"/>
        <w:jc w:val="both"/>
        <w:rPr>
          <w:szCs w:val="24"/>
          <w:lang w:val="es-ES_tradnl"/>
        </w:rPr>
      </w:pPr>
    </w:p>
    <w:p w:rsidR="00D97F18" w:rsidRDefault="00D97F18" w:rsidP="00F50215">
      <w:pPr>
        <w:pStyle w:val="Heading3"/>
        <w:spacing w:line="240" w:lineRule="auto"/>
        <w:ind w:left="810" w:hanging="810"/>
        <w:jc w:val="both"/>
        <w:rPr>
          <w:szCs w:val="24"/>
          <w:lang w:val="es-ES_tradnl"/>
        </w:rPr>
      </w:pPr>
      <w:r w:rsidRPr="00D97F18">
        <w:rPr>
          <w:szCs w:val="24"/>
          <w:lang w:val="es-ES_tradnl"/>
        </w:rPr>
        <w:t>El Programa comprendía dos componentes principales, uno destinado a las obras y mantenimiento vial, y un segundo componente destinado al fortalecimiento institucional de la CVU. Componente 1. Obras y mantenimiento (US$110 millones). El primer componente financió obras de rehabilitación y contratos a largo plazo de mantenimiento vial para la red concesionada que se encuentran dentro del Plan de Inversiones de la CVU. Componente 2: Fortalecimiento Institucional (US$250.000). Este componente financió actividades relacionados con la implantación de un sistema de gestión empresarial que permita integrar una base de información financiera y operativa. Componente 3: Consultoría de evaluación de desempeño (US$1 millón). Este componente incluyó actividades relacionadas con la evaluación independiente de desempeño para verificar el cumplimiento de las metas asociadas a los resultados del Programa. Desde el punto de vista ambiental el Programa propuesto tuvo impactos positivos, tanto en términos económicos como sociales y ambientales, con la mejora inicial y el mantenimiento de las condiciones de la superficie de rodadura que conservan el patrimonio vial del país, disminuyen los costos de transporte y tiempos de viaje no solamente para el transporte de cargas pero también para el transporte de pasajeros.</w:t>
      </w:r>
    </w:p>
    <w:p w:rsidR="00D97F18" w:rsidRPr="00D97F18" w:rsidRDefault="00D97F18" w:rsidP="00F50215">
      <w:pPr>
        <w:pStyle w:val="Heading3"/>
        <w:numPr>
          <w:ilvl w:val="0"/>
          <w:numId w:val="0"/>
        </w:numPr>
        <w:spacing w:line="240" w:lineRule="auto"/>
        <w:ind w:left="810"/>
        <w:jc w:val="both"/>
        <w:rPr>
          <w:szCs w:val="24"/>
          <w:lang w:val="es-ES_tradnl"/>
        </w:rPr>
      </w:pPr>
    </w:p>
    <w:p w:rsidR="00D97F18" w:rsidRDefault="00D97F18" w:rsidP="00F50215">
      <w:pPr>
        <w:pStyle w:val="Heading3"/>
        <w:spacing w:line="240" w:lineRule="auto"/>
        <w:ind w:left="810" w:hanging="810"/>
        <w:jc w:val="both"/>
        <w:rPr>
          <w:szCs w:val="24"/>
          <w:lang w:val="es-ES_tradnl"/>
        </w:rPr>
      </w:pPr>
      <w:proofErr w:type="spellStart"/>
      <w:r w:rsidRPr="00D97F18">
        <w:rPr>
          <w:szCs w:val="24"/>
          <w:lang w:val="es-ES_tradnl"/>
        </w:rPr>
        <w:t>El</w:t>
      </w:r>
      <w:proofErr w:type="spellEnd"/>
      <w:r w:rsidRPr="00D97F18">
        <w:rPr>
          <w:szCs w:val="24"/>
          <w:lang w:val="es-ES_tradnl"/>
        </w:rPr>
        <w:t xml:space="preserve"> lo que respecta a los impactos ambientales del proyecto al inicio de este, se evaluó que los potenciales impactos negativos serian de pequeña magnitud y las medidas para su prevención y mitigación son conocidas por las contratistas. Vale mencionar que todas las obras viales de la DNV y la CVU siguen los procedimientos y especificaciones técnicas y ambientales contenidas el Manual Ambiental para Obras y Actividades del Sector Vial (MAOASV) de la DNV. </w:t>
      </w:r>
    </w:p>
    <w:p w:rsidR="00D97F18" w:rsidRDefault="00D97F18" w:rsidP="00D97F18">
      <w:pPr>
        <w:pStyle w:val="ListParagraph"/>
        <w:rPr>
          <w:szCs w:val="24"/>
          <w:lang w:val="es-ES_tradnl"/>
        </w:rPr>
      </w:pPr>
    </w:p>
    <w:p w:rsidR="00D97F18" w:rsidRPr="00D97F18" w:rsidRDefault="00D97F18" w:rsidP="00D97F18">
      <w:pPr>
        <w:pStyle w:val="Heading3"/>
        <w:numPr>
          <w:ilvl w:val="0"/>
          <w:numId w:val="0"/>
        </w:numPr>
        <w:spacing w:line="240" w:lineRule="auto"/>
        <w:ind w:left="810"/>
        <w:jc w:val="both"/>
        <w:rPr>
          <w:szCs w:val="24"/>
          <w:lang w:val="es-ES_tradnl"/>
        </w:rPr>
      </w:pPr>
    </w:p>
    <w:p w:rsidR="00D97F18" w:rsidRDefault="00D97F18" w:rsidP="00D97F18">
      <w:pPr>
        <w:pStyle w:val="Heading3"/>
        <w:spacing w:line="240" w:lineRule="auto"/>
        <w:ind w:left="810" w:hanging="810"/>
        <w:jc w:val="both"/>
        <w:rPr>
          <w:szCs w:val="24"/>
          <w:lang w:val="es-ES_tradnl"/>
        </w:rPr>
      </w:pPr>
      <w:r w:rsidRPr="00D97F18">
        <w:rPr>
          <w:szCs w:val="24"/>
          <w:lang w:val="es-ES_tradnl"/>
        </w:rPr>
        <w:t xml:space="preserve">Las obras contaron con un Sistema de Seguimiento y Control Ambiental que se aplica a todos los contratos firmados por la CVU, y se contrató una consultoría externa para desarrollar el sistema e instrumentar su aplicación mediante la realización de auditorías periódicas, independientes de las realizadas por la DNV. Las obras fueron ejecutadas dentro del derecho de vía actual, por lo que no se afectaron predios ni viviendas, ni áreas ambientales o socialmente sensibles. </w:t>
      </w:r>
    </w:p>
    <w:p w:rsidR="00D97F18" w:rsidRPr="00D97F18" w:rsidRDefault="00D97F18" w:rsidP="00D97F18">
      <w:pPr>
        <w:pStyle w:val="Heading3"/>
        <w:numPr>
          <w:ilvl w:val="0"/>
          <w:numId w:val="0"/>
        </w:numPr>
        <w:spacing w:line="240" w:lineRule="auto"/>
        <w:ind w:left="810"/>
        <w:jc w:val="both"/>
        <w:rPr>
          <w:szCs w:val="24"/>
          <w:lang w:val="es-ES_tradnl"/>
        </w:rPr>
      </w:pPr>
    </w:p>
    <w:p w:rsidR="00D97F18" w:rsidRPr="00D97F18" w:rsidRDefault="00F6387E" w:rsidP="00D97F18">
      <w:pPr>
        <w:pStyle w:val="Heading3"/>
        <w:spacing w:line="240" w:lineRule="auto"/>
        <w:ind w:left="810" w:hanging="810"/>
        <w:jc w:val="both"/>
        <w:rPr>
          <w:szCs w:val="24"/>
          <w:lang w:val="es-ES_tradnl"/>
        </w:rPr>
      </w:pPr>
      <w:r>
        <w:rPr>
          <w:szCs w:val="24"/>
          <w:lang w:val="es-ES_tradnl"/>
        </w:rPr>
        <w:t xml:space="preserve">Desde la óptica ambiental, </w:t>
      </w:r>
      <w:r w:rsidR="00D97F18" w:rsidRPr="00D97F18">
        <w:rPr>
          <w:szCs w:val="24"/>
          <w:lang w:val="es-ES_tradnl"/>
        </w:rPr>
        <w:t xml:space="preserve">al finalizar el proyecto se </w:t>
      </w:r>
      <w:r>
        <w:rPr>
          <w:szCs w:val="24"/>
          <w:lang w:val="es-ES_tradnl"/>
        </w:rPr>
        <w:t>concluye</w:t>
      </w:r>
      <w:r w:rsidRPr="00F6387E">
        <w:rPr>
          <w:szCs w:val="24"/>
          <w:lang w:val="es-ES_tradnl"/>
        </w:rPr>
        <w:t xml:space="preserve"> </w:t>
      </w:r>
      <w:r w:rsidR="00D97F18" w:rsidRPr="00D97F18">
        <w:rPr>
          <w:szCs w:val="24"/>
          <w:lang w:val="es-ES_tradnl"/>
        </w:rPr>
        <w:t>que no se observó la existencia de externalidades socio ambientales o de otra índole, distinguiéndose al Organismo Ejecutor por haber desarrollado un sistema de gestión de calidad en aspectos ambientales.</w:t>
      </w:r>
    </w:p>
    <w:p w:rsidR="00D97F18" w:rsidRPr="00D97F18" w:rsidRDefault="00D97F18" w:rsidP="00D97F18">
      <w:pPr>
        <w:pStyle w:val="Heading3"/>
        <w:numPr>
          <w:ilvl w:val="0"/>
          <w:numId w:val="0"/>
        </w:numPr>
        <w:spacing w:line="240" w:lineRule="auto"/>
        <w:ind w:left="810"/>
        <w:jc w:val="both"/>
        <w:rPr>
          <w:szCs w:val="24"/>
          <w:lang w:val="es-ES_tradnl"/>
        </w:rPr>
      </w:pPr>
    </w:p>
    <w:p w:rsidR="00D97F18" w:rsidRPr="009E4477" w:rsidRDefault="00D97F18" w:rsidP="00D97F18">
      <w:pPr>
        <w:pStyle w:val="Heading3"/>
        <w:numPr>
          <w:ilvl w:val="0"/>
          <w:numId w:val="0"/>
        </w:numPr>
        <w:spacing w:line="240" w:lineRule="auto"/>
        <w:ind w:left="432" w:hanging="432"/>
        <w:jc w:val="both"/>
        <w:rPr>
          <w:lang w:val="es-ES_tradnl"/>
        </w:rPr>
      </w:pPr>
    </w:p>
    <w:p w:rsidR="00DE5302" w:rsidRPr="001A6F57" w:rsidRDefault="00542EEA" w:rsidP="00D753C1">
      <w:pPr>
        <w:pStyle w:val="Heading2"/>
        <w:numPr>
          <w:ilvl w:val="0"/>
          <w:numId w:val="3"/>
        </w:numPr>
        <w:ind w:left="810" w:hanging="810"/>
        <w:rPr>
          <w:lang w:val="es-ES_tradnl"/>
        </w:rPr>
      </w:pPr>
      <w:r>
        <w:rPr>
          <w:lang w:val="es-ES_tradnl"/>
        </w:rPr>
        <w:br w:type="page"/>
      </w:r>
      <w:bookmarkStart w:id="4" w:name="_Toc427305361"/>
      <w:r w:rsidR="00773567" w:rsidRPr="001A6F57">
        <w:rPr>
          <w:lang w:val="es-ES_tradnl"/>
        </w:rPr>
        <w:lastRenderedPageBreak/>
        <w:t>Objetivo y c</w:t>
      </w:r>
      <w:r w:rsidR="00344EDB" w:rsidRPr="001A6F57">
        <w:rPr>
          <w:lang w:val="es-ES_tradnl"/>
        </w:rPr>
        <w:t>omponentes</w:t>
      </w:r>
      <w:bookmarkEnd w:id="4"/>
    </w:p>
    <w:p w:rsidR="00C25C4B" w:rsidRPr="00D97F18" w:rsidRDefault="00C25C4B" w:rsidP="00C25C4B">
      <w:pPr>
        <w:pStyle w:val="Heading3"/>
        <w:numPr>
          <w:ilvl w:val="0"/>
          <w:numId w:val="0"/>
        </w:numPr>
        <w:spacing w:line="240" w:lineRule="auto"/>
        <w:ind w:left="794"/>
        <w:jc w:val="both"/>
        <w:rPr>
          <w:rFonts w:ascii="Arial" w:hAnsi="Arial" w:cs="Arial"/>
          <w:sz w:val="22"/>
          <w:szCs w:val="22"/>
          <w:lang w:val="es-CO"/>
        </w:rPr>
      </w:pPr>
    </w:p>
    <w:p w:rsidR="0095669E" w:rsidRPr="0095669E" w:rsidRDefault="0095669E" w:rsidP="0095669E">
      <w:pPr>
        <w:pStyle w:val="Heading3"/>
        <w:spacing w:line="240" w:lineRule="auto"/>
        <w:ind w:left="794" w:hanging="794"/>
        <w:jc w:val="both"/>
        <w:rPr>
          <w:lang w:val="es-MX"/>
        </w:rPr>
      </w:pPr>
      <w:r w:rsidRPr="0095669E">
        <w:rPr>
          <w:lang w:val="es-MX"/>
        </w:rPr>
        <w:t>El objetivo general del programa es continuar mejorando la calidad y seguridad en la circulación de la Red Vial Principal (RVP). Los objetivos específicos son: (i) disminuir los costos de operación vehicular; (ii) disminuir la accidentalidad; (iii) conservar el patrimonio vial; y (iv) posibilitar una mejor integración regional y con los pa</w:t>
      </w:r>
      <w:r>
        <w:rPr>
          <w:lang w:val="es-MX"/>
        </w:rPr>
        <w:t xml:space="preserve">íses vecinos, </w:t>
      </w:r>
      <w:r w:rsidRPr="0095669E">
        <w:rPr>
          <w:lang w:val="es-MX"/>
        </w:rPr>
        <w:t>mediante: (a) el apoyo al financiamiento de la rehabilitación y conservación por niveles de servicio de corredores principales bajo la responsabilidad de la CVU,  incluyendo aspectos de seguridad vial en las obras de los corredores intervenidos y (</w:t>
      </w:r>
      <w:r>
        <w:rPr>
          <w:lang w:val="es-MX"/>
        </w:rPr>
        <w:t>b</w:t>
      </w:r>
      <w:r w:rsidRPr="0095669E">
        <w:rPr>
          <w:lang w:val="es-MX"/>
        </w:rPr>
        <w:t>) el apoyo técnico y financiero al diseño, evaluación y estructuración de proyectos viales a ser contratados como APP.</w:t>
      </w:r>
    </w:p>
    <w:p w:rsidR="00D97F18" w:rsidRPr="0095669E" w:rsidRDefault="00D97F18" w:rsidP="00D97F18">
      <w:pPr>
        <w:pStyle w:val="Heading3"/>
        <w:numPr>
          <w:ilvl w:val="0"/>
          <w:numId w:val="0"/>
        </w:numPr>
        <w:spacing w:line="240" w:lineRule="auto"/>
        <w:ind w:left="794"/>
        <w:jc w:val="both"/>
        <w:rPr>
          <w:lang w:val="es-ES_tradnl"/>
        </w:rPr>
      </w:pPr>
    </w:p>
    <w:p w:rsidR="00D03BDE" w:rsidRPr="00D97F18" w:rsidRDefault="00D97F18" w:rsidP="00D97F18">
      <w:pPr>
        <w:pStyle w:val="Heading3"/>
        <w:spacing w:line="240" w:lineRule="auto"/>
        <w:ind w:left="794" w:hanging="794"/>
        <w:jc w:val="both"/>
        <w:rPr>
          <w:lang w:val="es-MX"/>
        </w:rPr>
      </w:pPr>
      <w:r w:rsidRPr="00D97F18">
        <w:rPr>
          <w:lang w:val="es-MX"/>
        </w:rPr>
        <w:t>Para</w:t>
      </w:r>
      <w:r w:rsidR="00D06EF6" w:rsidRPr="00D97F18">
        <w:rPr>
          <w:lang w:val="es-MX"/>
        </w:rPr>
        <w:t xml:space="preserve"> alcanzar </w:t>
      </w:r>
      <w:r w:rsidR="00D03BDE" w:rsidRPr="00D97F18">
        <w:rPr>
          <w:lang w:val="es-MX"/>
        </w:rPr>
        <w:t>el objetivo señ</w:t>
      </w:r>
      <w:r w:rsidR="00D06EF6" w:rsidRPr="00D97F18">
        <w:rPr>
          <w:lang w:val="es-MX"/>
        </w:rPr>
        <w:t xml:space="preserve">alado, el Programa </w:t>
      </w:r>
      <w:r w:rsidR="00C25C4B" w:rsidRPr="00D97F18">
        <w:rPr>
          <w:lang w:val="es-MX"/>
        </w:rPr>
        <w:t xml:space="preserve">incluye </w:t>
      </w:r>
      <w:r w:rsidR="00207C58" w:rsidRPr="00D97F18">
        <w:rPr>
          <w:lang w:val="es-MX"/>
        </w:rPr>
        <w:t>las siguientes</w:t>
      </w:r>
      <w:r w:rsidR="000F5FDE" w:rsidRPr="00D97F18">
        <w:rPr>
          <w:lang w:val="es-MX"/>
        </w:rPr>
        <w:t xml:space="preserve"> componentes</w:t>
      </w:r>
      <w:r w:rsidR="00D03BDE" w:rsidRPr="00D97F18">
        <w:rPr>
          <w:lang w:val="es-MX"/>
        </w:rPr>
        <w:t xml:space="preserve">: </w:t>
      </w:r>
      <w:r w:rsidRPr="00D97F18">
        <w:rPr>
          <w:lang w:val="es-MX"/>
        </w:rPr>
        <w:t>Componente 1. Rehabilitación y</w:t>
      </w:r>
      <w:r w:rsidR="0095669E" w:rsidRPr="0095669E">
        <w:rPr>
          <w:lang w:val="es-MX"/>
        </w:rPr>
        <w:t xml:space="preserve"> mantenimiento </w:t>
      </w:r>
      <w:r w:rsidRPr="00D97F18">
        <w:rPr>
          <w:lang w:val="es-MX"/>
        </w:rPr>
        <w:t xml:space="preserve">de la RVP, Componente 2. </w:t>
      </w:r>
      <w:r w:rsidR="0095669E" w:rsidRPr="0095669E">
        <w:rPr>
          <w:lang w:val="es-MX"/>
        </w:rPr>
        <w:t>Apoyo al proceso de diseño e implementación de APP y diseño de otros instrumentos de acceso a</w:t>
      </w:r>
      <w:r w:rsidR="0095669E">
        <w:rPr>
          <w:lang w:val="es-MX"/>
        </w:rPr>
        <w:t>l</w:t>
      </w:r>
      <w:r w:rsidR="0095669E" w:rsidRPr="0095669E">
        <w:rPr>
          <w:lang w:val="es-MX"/>
        </w:rPr>
        <w:t xml:space="preserve"> mercado de capitales</w:t>
      </w:r>
      <w:r w:rsidRPr="00D97F18">
        <w:rPr>
          <w:lang w:val="es-MX"/>
        </w:rPr>
        <w:t>.</w:t>
      </w:r>
    </w:p>
    <w:p w:rsidR="00DE5302" w:rsidRDefault="0010333E">
      <w:pPr>
        <w:pStyle w:val="Heading2"/>
        <w:numPr>
          <w:ilvl w:val="0"/>
          <w:numId w:val="3"/>
        </w:numPr>
        <w:ind w:left="810" w:hanging="810"/>
        <w:rPr>
          <w:lang w:val="es-ES_tradnl"/>
        </w:rPr>
      </w:pPr>
      <w:bookmarkStart w:id="5" w:name="_Toc427305362"/>
      <w:r>
        <w:rPr>
          <w:lang w:val="es-ES_tradnl"/>
        </w:rPr>
        <w:t>Descripción</w:t>
      </w:r>
      <w:r w:rsidR="00390CCC">
        <w:rPr>
          <w:lang w:val="es-ES_tradnl"/>
        </w:rPr>
        <w:t xml:space="preserve"> de la</w:t>
      </w:r>
      <w:r w:rsidR="00A2544F">
        <w:rPr>
          <w:lang w:val="es-ES_tradnl"/>
        </w:rPr>
        <w:t>s</w:t>
      </w:r>
      <w:r w:rsidR="00390CCC">
        <w:rPr>
          <w:lang w:val="es-ES_tradnl"/>
        </w:rPr>
        <w:t xml:space="preserve"> componentes</w:t>
      </w:r>
      <w:bookmarkEnd w:id="5"/>
    </w:p>
    <w:p w:rsidR="0095669E" w:rsidRPr="0095669E" w:rsidRDefault="0095669E" w:rsidP="0095669E">
      <w:pPr>
        <w:pStyle w:val="Heading3"/>
        <w:spacing w:line="240" w:lineRule="auto"/>
        <w:ind w:left="794" w:hanging="794"/>
        <w:jc w:val="both"/>
        <w:rPr>
          <w:lang w:val="es-MX"/>
        </w:rPr>
      </w:pPr>
      <w:r w:rsidRPr="0095669E">
        <w:rPr>
          <w:lang w:val="es-MX"/>
        </w:rPr>
        <w:t>Componente 1. Rehabilitación y mantenimiento</w:t>
      </w:r>
      <w:r>
        <w:rPr>
          <w:lang w:val="es-MX"/>
        </w:rPr>
        <w:t xml:space="preserve"> </w:t>
      </w:r>
      <w:r w:rsidRPr="0095669E">
        <w:rPr>
          <w:lang w:val="es-MX"/>
        </w:rPr>
        <w:t>de la RVP. Dicho componente financiará: (i) los contratos de rehabilitación y mantenimiento en corredores principales; (ii) estudios técnicos, ambientales y económicos de obras viales a ejecutarse por la CVU; (iii) elaboración de protocolos de diseño de carreteras; (iv) contratación de supervisión de obras; (v) estudios necesarios para la adopción del protocolo de dirección de obras;  (vi) apoyo a la adopción y difusión tecnológica; (vii) estudios y auditorias de seguridad vial y (viii) costos de administración del programa, incluyendo las auditorias financieras.</w:t>
      </w:r>
    </w:p>
    <w:p w:rsidR="00D97F18" w:rsidRDefault="00D97F18" w:rsidP="0095669E">
      <w:pPr>
        <w:pStyle w:val="Heading3"/>
        <w:numPr>
          <w:ilvl w:val="0"/>
          <w:numId w:val="0"/>
        </w:numPr>
        <w:spacing w:line="240" w:lineRule="auto"/>
        <w:ind w:left="794"/>
        <w:jc w:val="both"/>
        <w:rPr>
          <w:lang w:val="es-MX"/>
        </w:rPr>
      </w:pPr>
    </w:p>
    <w:p w:rsidR="0095669E" w:rsidRPr="0095669E" w:rsidRDefault="0095669E" w:rsidP="0095669E">
      <w:pPr>
        <w:pStyle w:val="Heading3"/>
        <w:spacing w:line="240" w:lineRule="auto"/>
        <w:ind w:left="794" w:hanging="794"/>
        <w:jc w:val="both"/>
        <w:rPr>
          <w:lang w:val="es-MX"/>
        </w:rPr>
      </w:pPr>
      <w:r w:rsidRPr="0095669E">
        <w:rPr>
          <w:lang w:val="es-MX"/>
        </w:rPr>
        <w:t>Componente 2. Apoyo al proceso de diseño e implementación de APP y diseño de otros instrumentos de acceso a</w:t>
      </w:r>
      <w:r>
        <w:rPr>
          <w:lang w:val="es-MX"/>
        </w:rPr>
        <w:t>l</w:t>
      </w:r>
      <w:r w:rsidRPr="0095669E">
        <w:rPr>
          <w:lang w:val="es-MX"/>
        </w:rPr>
        <w:t xml:space="preserve"> mercado de capitales. Dicho componente financiará: (i) los contratos para la evaluación técnica económica y financiera de los proyectos; y (ii) los costos operativos de la estructuración de los proyectos APP para su implementación. Asimismo, este componente financiera la estructuración de otros instrumentos financieros para el financiamiento de la rehabilitación y mantenimiento de otros tramos de la red vial principal.</w:t>
      </w:r>
    </w:p>
    <w:p w:rsidR="00D97F18" w:rsidRPr="0095669E" w:rsidRDefault="00D97F18" w:rsidP="00D97F18">
      <w:pPr>
        <w:pStyle w:val="ListParagraph"/>
        <w:rPr>
          <w:lang w:val="es-ES_tradnl"/>
        </w:rPr>
      </w:pPr>
    </w:p>
    <w:p w:rsidR="00D97F18" w:rsidRDefault="0095669E" w:rsidP="00D97F18">
      <w:pPr>
        <w:pStyle w:val="Heading3"/>
        <w:spacing w:line="240" w:lineRule="auto"/>
        <w:ind w:left="794" w:hanging="794"/>
        <w:jc w:val="both"/>
        <w:rPr>
          <w:lang w:val="es-MX"/>
        </w:rPr>
      </w:pPr>
      <w:r>
        <w:rPr>
          <w:lang w:val="es-MX"/>
        </w:rPr>
        <w:t>E</w:t>
      </w:r>
      <w:r>
        <w:rPr>
          <w:lang w:val="es-ES_tradnl"/>
        </w:rPr>
        <w:t>l</w:t>
      </w:r>
      <w:r w:rsidRPr="0095669E">
        <w:rPr>
          <w:lang w:val="es-ES_tradnl"/>
        </w:rPr>
        <w:t xml:space="preserve"> prestatario y ejecutor para el componente 2 será la CND, mientras que el organismo ejecutor p</w:t>
      </w:r>
      <w:r>
        <w:rPr>
          <w:lang w:val="es-ES_tradnl"/>
        </w:rPr>
        <w:t>ara el Componente 1 será la CVU</w:t>
      </w:r>
      <w:r w:rsidR="00D97F18" w:rsidRPr="00D97F18">
        <w:rPr>
          <w:lang w:val="es-MX"/>
        </w:rPr>
        <w:t>; la Nación será garante del préstamo. El programa incluye una muestra representativa de obras civiles en dos proyectos que incluyen los contratos de rehabilitación y mantenimiento de las rutas 1 y 2. Estos proyectos cuentan con estudios técnicos, ambientales y económicos que permitirán concluir los diseños ejecutivos previo a la aprobación del financiamiento del Banco. Dado el avance en la preparación de algunos de estos proyectos, se estima que las primeras obras del programa podrían comenzar a ejecutarse en 2015.</w:t>
      </w:r>
    </w:p>
    <w:p w:rsidR="00D97F18" w:rsidRDefault="00D97F18" w:rsidP="00D97F18">
      <w:pPr>
        <w:pStyle w:val="ListParagraph"/>
        <w:rPr>
          <w:lang w:val="es-MX"/>
        </w:rPr>
      </w:pPr>
    </w:p>
    <w:p w:rsidR="00D97F18" w:rsidRPr="00D97F18" w:rsidRDefault="00D97F18" w:rsidP="00D97F18">
      <w:pPr>
        <w:pStyle w:val="Heading3"/>
        <w:numPr>
          <w:ilvl w:val="0"/>
          <w:numId w:val="0"/>
        </w:numPr>
        <w:spacing w:line="240" w:lineRule="auto"/>
        <w:ind w:left="794"/>
        <w:jc w:val="both"/>
        <w:rPr>
          <w:lang w:val="es-MX"/>
        </w:rPr>
      </w:pPr>
    </w:p>
    <w:p w:rsidR="00BF6D3B" w:rsidRPr="00C25C4B" w:rsidRDefault="00BF6D3B" w:rsidP="003B6308">
      <w:pPr>
        <w:pStyle w:val="ListParagraph"/>
        <w:rPr>
          <w:sz w:val="24"/>
          <w:lang w:val="es-MX"/>
        </w:rPr>
      </w:pPr>
    </w:p>
    <w:p w:rsidR="00C0614F" w:rsidRPr="0076392E" w:rsidRDefault="008034FA" w:rsidP="0076392E">
      <w:pPr>
        <w:pStyle w:val="Heading1"/>
      </w:pPr>
      <w:bookmarkStart w:id="6" w:name="_Toc427305363"/>
      <w:r>
        <w:lastRenderedPageBreak/>
        <w:t>MARCO AMBIENTAL Y SOCIAL</w:t>
      </w:r>
      <w:bookmarkEnd w:id="6"/>
    </w:p>
    <w:p w:rsidR="00DE5302" w:rsidRPr="00F6387E" w:rsidRDefault="00B6208D">
      <w:pPr>
        <w:pStyle w:val="Heading2"/>
        <w:numPr>
          <w:ilvl w:val="0"/>
          <w:numId w:val="4"/>
        </w:numPr>
        <w:ind w:left="810" w:hanging="810"/>
      </w:pPr>
      <w:bookmarkStart w:id="7" w:name="_Toc427305364"/>
      <w:proofErr w:type="spellStart"/>
      <w:r w:rsidRPr="00F6387E">
        <w:t>Entorno</w:t>
      </w:r>
      <w:proofErr w:type="spellEnd"/>
      <w:r w:rsidRPr="00F6387E">
        <w:t xml:space="preserve"> </w:t>
      </w:r>
      <w:proofErr w:type="spellStart"/>
      <w:r w:rsidRPr="00F6387E">
        <w:t>ambiental</w:t>
      </w:r>
      <w:proofErr w:type="spellEnd"/>
      <w:r w:rsidR="00430908" w:rsidRPr="00F6387E">
        <w:t xml:space="preserve"> y social</w:t>
      </w:r>
      <w:bookmarkEnd w:id="7"/>
    </w:p>
    <w:p w:rsidR="00715B7A" w:rsidRDefault="00715B7A" w:rsidP="00715B7A">
      <w:pPr>
        <w:ind w:left="810"/>
        <w:rPr>
          <w:i/>
        </w:rPr>
      </w:pPr>
    </w:p>
    <w:p w:rsidR="00133966" w:rsidRDefault="00133966" w:rsidP="00133966">
      <w:pPr>
        <w:pStyle w:val="Heading3"/>
        <w:numPr>
          <w:ilvl w:val="1"/>
          <w:numId w:val="14"/>
        </w:numPr>
        <w:spacing w:line="240" w:lineRule="auto"/>
        <w:ind w:left="794" w:hanging="794"/>
        <w:jc w:val="both"/>
        <w:rPr>
          <w:lang w:val="es-MX"/>
        </w:rPr>
      </w:pPr>
      <w:r w:rsidRPr="00133966">
        <w:rPr>
          <w:lang w:val="es-MX"/>
        </w:rPr>
        <w:t>Muestra</w:t>
      </w:r>
    </w:p>
    <w:p w:rsidR="00133966" w:rsidRDefault="00133966" w:rsidP="00133966">
      <w:pPr>
        <w:pStyle w:val="Heading3"/>
        <w:numPr>
          <w:ilvl w:val="0"/>
          <w:numId w:val="0"/>
        </w:numPr>
        <w:spacing w:line="240" w:lineRule="auto"/>
        <w:ind w:left="794"/>
        <w:jc w:val="both"/>
        <w:rPr>
          <w:lang w:val="es-MX"/>
        </w:rPr>
      </w:pPr>
    </w:p>
    <w:p w:rsidR="00133966" w:rsidRPr="00133966" w:rsidRDefault="00133966" w:rsidP="00133966">
      <w:pPr>
        <w:pStyle w:val="Heading3"/>
        <w:numPr>
          <w:ilvl w:val="0"/>
          <w:numId w:val="0"/>
        </w:numPr>
        <w:spacing w:line="240" w:lineRule="auto"/>
        <w:ind w:left="794"/>
        <w:jc w:val="both"/>
        <w:rPr>
          <w:lang w:val="es-MX"/>
        </w:rPr>
      </w:pPr>
      <w:r w:rsidRPr="00133966">
        <w:rPr>
          <w:lang w:val="es-MX"/>
        </w:rPr>
        <w:t>El programa está siendo diseñado como un préstamo de inversión de obras múltiples.</w:t>
      </w:r>
    </w:p>
    <w:p w:rsidR="00133966" w:rsidRDefault="00133966" w:rsidP="00133966">
      <w:pPr>
        <w:pStyle w:val="Heading3"/>
        <w:numPr>
          <w:ilvl w:val="0"/>
          <w:numId w:val="0"/>
        </w:numPr>
        <w:spacing w:line="240" w:lineRule="auto"/>
        <w:ind w:left="794"/>
        <w:jc w:val="both"/>
        <w:rPr>
          <w:lang w:val="es-MX"/>
        </w:rPr>
      </w:pPr>
      <w:r w:rsidRPr="00133966">
        <w:rPr>
          <w:lang w:val="es-MX"/>
        </w:rPr>
        <w:t>Las obras viales se desarrollarán en los corredores de las rutas 1, 2, 3 y 5. El programa comprende obras de rehabilitación y mantenimiento de tramos de las rutas principales</w:t>
      </w:r>
      <w:r w:rsidR="00DC1BC7">
        <w:rPr>
          <w:lang w:val="es-MX"/>
        </w:rPr>
        <w:t xml:space="preserve">. </w:t>
      </w:r>
      <w:r w:rsidRPr="00133966">
        <w:rPr>
          <w:lang w:val="es-MX"/>
        </w:rPr>
        <w:t>A modo de ejemplo, la muestra representativa está compuesta por obras en la ruta 1 y ruta 2. En el caso de la última, se cuenta con estudios de ingeniería definitivos y está siendo licitada; los estudios de las obras en ruta 1 están siendo preparados. El tipo de intervenciones son similares en las obras de la muestra y en las obras que podrán incorporarse en el futuro como parte del programa de obras múltiples.</w:t>
      </w:r>
      <w:r w:rsidR="00DC1BC7">
        <w:rPr>
          <w:lang w:val="es-MX"/>
        </w:rPr>
        <w:t xml:space="preserve"> </w:t>
      </w:r>
    </w:p>
    <w:p w:rsidR="00133966" w:rsidRPr="00133966" w:rsidRDefault="00133966" w:rsidP="00133966">
      <w:pPr>
        <w:pStyle w:val="Heading3"/>
        <w:numPr>
          <w:ilvl w:val="0"/>
          <w:numId w:val="0"/>
        </w:numPr>
        <w:spacing w:line="240" w:lineRule="auto"/>
        <w:ind w:left="794"/>
        <w:jc w:val="both"/>
        <w:rPr>
          <w:lang w:val="es-MX"/>
        </w:rPr>
      </w:pPr>
    </w:p>
    <w:p w:rsidR="00133966" w:rsidRPr="00133966" w:rsidRDefault="00133966" w:rsidP="00133966">
      <w:pPr>
        <w:pStyle w:val="Heading3"/>
        <w:numPr>
          <w:ilvl w:val="0"/>
          <w:numId w:val="0"/>
        </w:numPr>
        <w:spacing w:line="240" w:lineRule="auto"/>
        <w:ind w:left="794"/>
        <w:jc w:val="both"/>
        <w:rPr>
          <w:lang w:val="es-MX"/>
        </w:rPr>
      </w:pPr>
      <w:r w:rsidRPr="00133966">
        <w:rPr>
          <w:lang w:val="es-MX"/>
        </w:rPr>
        <w:t>La ruta 1 fue construida en 1928, inaugurándose en la década de 1930. Se encuentra al sur del país y recorre  los departamentos de Montevideo, San José y Colonia, conectando la ciudad de Montevideo con la de Colonia del Sacramento. La ruta es doble vía desde la ciudad de Montevideo hasta el empalme con la ruta 22 en el departamento de Colonia, y es vía simple entre la ruta 22 y la ciudad de Colonia del Sacramento. Tiene una longitud de 177 km.</w:t>
      </w:r>
    </w:p>
    <w:p w:rsidR="00133966" w:rsidRDefault="00133966" w:rsidP="00DC1BC7">
      <w:pPr>
        <w:jc w:val="center"/>
        <w:rPr>
          <w:rFonts w:ascii="Arial" w:hAnsi="Arial" w:cs="Arial"/>
          <w:b/>
          <w:bCs/>
          <w:lang w:val="es-ES_tradnl"/>
        </w:rPr>
      </w:pPr>
    </w:p>
    <w:p w:rsidR="00133966" w:rsidRPr="00004C01" w:rsidRDefault="00133966" w:rsidP="00DC1BC7">
      <w:pPr>
        <w:jc w:val="center"/>
        <w:rPr>
          <w:rFonts w:ascii="Arial" w:hAnsi="Arial" w:cs="Arial"/>
          <w:b/>
          <w:bCs/>
          <w:lang w:val="es-ES_tradnl"/>
        </w:rPr>
      </w:pPr>
      <w:r w:rsidRPr="00DC1BC7">
        <w:rPr>
          <w:rFonts w:ascii="Arial" w:hAnsi="Arial" w:cs="Arial"/>
          <w:b/>
          <w:bCs/>
          <w:lang w:val="es-ES_tradnl"/>
        </w:rPr>
        <w:t xml:space="preserve">Figura </w:t>
      </w:r>
      <w:r w:rsidRPr="00DC1BC7">
        <w:rPr>
          <w:rFonts w:ascii="Arial" w:hAnsi="Arial" w:cs="Arial"/>
          <w:b/>
          <w:bCs/>
          <w:lang w:val="es-ES_tradnl"/>
        </w:rPr>
        <w:fldChar w:fldCharType="begin"/>
      </w:r>
      <w:r w:rsidRPr="00DC1BC7">
        <w:rPr>
          <w:rFonts w:ascii="Arial" w:hAnsi="Arial" w:cs="Arial"/>
          <w:b/>
          <w:bCs/>
          <w:lang w:val="es-ES_tradnl"/>
        </w:rPr>
        <w:instrText xml:space="preserve"> SEQ Figura \* ARABIC </w:instrText>
      </w:r>
      <w:r w:rsidRPr="00DC1BC7">
        <w:rPr>
          <w:rFonts w:ascii="Arial" w:hAnsi="Arial" w:cs="Arial"/>
          <w:b/>
          <w:bCs/>
          <w:lang w:val="es-ES_tradnl"/>
        </w:rPr>
        <w:fldChar w:fldCharType="separate"/>
      </w:r>
      <w:r w:rsidRPr="00DC1BC7">
        <w:rPr>
          <w:rFonts w:ascii="Arial" w:hAnsi="Arial" w:cs="Arial"/>
          <w:b/>
          <w:bCs/>
          <w:noProof/>
          <w:lang w:val="es-ES_tradnl"/>
        </w:rPr>
        <w:t>1</w:t>
      </w:r>
      <w:r w:rsidRPr="00DC1BC7">
        <w:rPr>
          <w:rFonts w:ascii="Arial" w:hAnsi="Arial" w:cs="Arial"/>
          <w:b/>
          <w:bCs/>
          <w:lang w:val="es-ES_tradnl"/>
        </w:rPr>
        <w:fldChar w:fldCharType="end"/>
      </w:r>
      <w:r w:rsidRPr="00DC1BC7">
        <w:rPr>
          <w:rFonts w:ascii="Arial" w:hAnsi="Arial" w:cs="Arial"/>
          <w:b/>
          <w:bCs/>
          <w:lang w:val="es-ES_tradnl"/>
        </w:rPr>
        <w:t>. Extensión de la ruta 1, Uruguay</w:t>
      </w:r>
    </w:p>
    <w:p w:rsidR="00133966" w:rsidRPr="00004C01" w:rsidRDefault="008E751D" w:rsidP="00DC1BC7">
      <w:pPr>
        <w:jc w:val="center"/>
        <w:rPr>
          <w:rFonts w:ascii="Arial" w:eastAsia="Arial Unicode MS" w:hAnsi="Arial"/>
          <w:lang w:val="es-ES"/>
        </w:rPr>
      </w:pPr>
      <w:r>
        <w:rPr>
          <w:rFonts w:ascii="Calibri" w:eastAsia="Calibri" w:hAnsi="Calibri"/>
          <w:noProof/>
        </w:rPr>
        <mc:AlternateContent>
          <mc:Choice Requires="wps">
            <w:drawing>
              <wp:anchor distT="0" distB="0" distL="114300" distR="114300" simplePos="0" relativeHeight="251661824" behindDoc="0" locked="0" layoutInCell="1" allowOverlap="1" wp14:anchorId="7D1B7587" wp14:editId="2178B953">
                <wp:simplePos x="0" y="0"/>
                <wp:positionH relativeFrom="column">
                  <wp:posOffset>4551045</wp:posOffset>
                </wp:positionH>
                <wp:positionV relativeFrom="paragraph">
                  <wp:posOffset>1021715</wp:posOffset>
                </wp:positionV>
                <wp:extent cx="439420" cy="196215"/>
                <wp:effectExtent l="17145" t="12065" r="10160" b="10795"/>
                <wp:wrapNone/>
                <wp:docPr id="1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9420" cy="196215"/>
                        </a:xfrm>
                        <a:prstGeom prst="rect">
                          <a:avLst/>
                        </a:prstGeom>
                        <a:noFill/>
                        <a:ln w="19050">
                          <a:solidFill>
                            <a:srgbClr val="0070C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358.35pt;margin-top:80.45pt;width:34.6pt;height:15.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" filled="f" strokecolor="#0070c0" strokeweight="1.5pt"/>
            </w:pict>
          </mc:Fallback>
        </mc:AlternateContent>
      </w:r>
      <w:r>
        <w:rPr>
          <w:noProof/>
        </w:rPr>
        <w:drawing>
          <wp:anchor distT="0" distB="0" distL="114300" distR="114300" simplePos="0" relativeHeight="251654656" behindDoc="0" locked="0" layoutInCell="1" allowOverlap="1" wp14:anchorId="2F6A739B" wp14:editId="21E1BB9B">
            <wp:simplePos x="0" y="0"/>
            <wp:positionH relativeFrom="column">
              <wp:posOffset>4478020</wp:posOffset>
            </wp:positionH>
            <wp:positionV relativeFrom="paragraph">
              <wp:posOffset>63500</wp:posOffset>
            </wp:positionV>
            <wp:extent cx="1074420" cy="1203325"/>
            <wp:effectExtent l="38100" t="38100" r="30480" b="34925"/>
            <wp:wrapNone/>
            <wp:docPr id="1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0">
                      <a:extLst>
                        <a:ext uri="{28A0092B-C50C-407E-A947-70E740481C1C}">
                          <a14:useLocalDpi xmlns:a14="http://schemas.microsoft.com/office/drawing/2010/main" val="0"/>
                        </a:ext>
                      </a:extLst>
                    </a:blip>
                    <a:srcRect l="72742" t="25464" r="18069" b="56627"/>
                    <a:stretch>
                      <a:fillRect/>
                    </a:stretch>
                  </pic:blipFill>
                  <pic:spPr bwMode="auto">
                    <a:xfrm>
                      <a:off x="0" y="0"/>
                      <a:ext cx="1074420" cy="1203325"/>
                    </a:xfrm>
                    <a:prstGeom prst="rect">
                      <a:avLst/>
                    </a:prstGeom>
                    <a:noFill/>
                    <a:ln w="285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Pr>
          <w:rFonts w:ascii="Calibri" w:eastAsia="Calibri" w:hAnsi="Calibri"/>
          <w:noProof/>
        </w:rPr>
        <mc:AlternateContent>
          <mc:Choice Requires="wps">
            <w:drawing>
              <wp:anchor distT="0" distB="0" distL="114300" distR="114300" simplePos="0" relativeHeight="251660800" behindDoc="0" locked="0" layoutInCell="1" allowOverlap="1" wp14:anchorId="6BE6E8EC" wp14:editId="148287BE">
                <wp:simplePos x="0" y="0"/>
                <wp:positionH relativeFrom="column">
                  <wp:posOffset>4655185</wp:posOffset>
                </wp:positionH>
                <wp:positionV relativeFrom="paragraph">
                  <wp:posOffset>1858010</wp:posOffset>
                </wp:positionV>
                <wp:extent cx="183515" cy="116840"/>
                <wp:effectExtent l="6985" t="10160" r="9525" b="635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515" cy="116840"/>
                        </a:xfrm>
                        <a:prstGeom prst="straightConnector1">
                          <a:avLst/>
                        </a:prstGeom>
                        <a:noFill/>
                        <a:ln w="127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 o:spid="_x0000_s1026" type="#_x0000_t32" style="position:absolute;margin-left:366.55pt;margin-top:146.3pt;width:14.45pt;height:9.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" strokecolor="#c00000" strokeweight="1pt"/>
            </w:pict>
          </mc:Fallback>
        </mc:AlternateContent>
      </w:r>
      <w:r>
        <w:rPr>
          <w:rFonts w:ascii="Calibri" w:eastAsia="Calibri" w:hAnsi="Calibri"/>
          <w:noProof/>
        </w:rPr>
        <mc:AlternateContent>
          <mc:Choice Requires="wps">
            <w:drawing>
              <wp:anchor distT="0" distB="0" distL="114300" distR="114300" simplePos="0" relativeHeight="251659776" behindDoc="0" locked="0" layoutInCell="1" allowOverlap="1" wp14:anchorId="6E9E4DFA" wp14:editId="4A225460">
                <wp:simplePos x="0" y="0"/>
                <wp:positionH relativeFrom="column">
                  <wp:posOffset>4655185</wp:posOffset>
                </wp:positionH>
                <wp:positionV relativeFrom="paragraph">
                  <wp:posOffset>1755775</wp:posOffset>
                </wp:positionV>
                <wp:extent cx="0" cy="102235"/>
                <wp:effectExtent l="6985" t="12700" r="12065" b="8890"/>
                <wp:wrapNone/>
                <wp:docPr id="8"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235"/>
                        </a:xfrm>
                        <a:prstGeom prst="straightConnector1">
                          <a:avLst/>
                        </a:prstGeom>
                        <a:noFill/>
                        <a:ln w="127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366.55pt;margin-top:138.25pt;width:0;height: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" strokecolor="#c00000" strokeweight="1pt"/>
            </w:pict>
          </mc:Fallback>
        </mc:AlternateContent>
      </w:r>
      <w:r>
        <w:rPr>
          <w:rFonts w:ascii="Calibri" w:eastAsia="Calibri" w:hAnsi="Calibri"/>
          <w:noProof/>
        </w:rPr>
        <mc:AlternateContent>
          <mc:Choice Requires="wps">
            <w:drawing>
              <wp:anchor distT="0" distB="0" distL="114300" distR="114300" simplePos="0" relativeHeight="251658752" behindDoc="0" locked="0" layoutInCell="1" allowOverlap="1" wp14:anchorId="220BB793" wp14:editId="368E4DEE">
                <wp:simplePos x="0" y="0"/>
                <wp:positionH relativeFrom="column">
                  <wp:posOffset>4537075</wp:posOffset>
                </wp:positionH>
                <wp:positionV relativeFrom="paragraph">
                  <wp:posOffset>1684020</wp:posOffset>
                </wp:positionV>
                <wp:extent cx="118110" cy="71755"/>
                <wp:effectExtent l="12700" t="7620" r="12065" b="15875"/>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110" cy="71755"/>
                        </a:xfrm>
                        <a:prstGeom prst="straightConnector1">
                          <a:avLst/>
                        </a:prstGeom>
                        <a:noFill/>
                        <a:ln w="127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357.25pt;margin-top:132.6pt;width:9.3pt;height: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" strokecolor="#c00000" strokeweight="1pt"/>
            </w:pict>
          </mc:Fallback>
        </mc:AlternateContent>
      </w:r>
      <w:r>
        <w:rPr>
          <w:rFonts w:ascii="Calibri" w:eastAsia="Calibri" w:hAnsi="Calibri"/>
          <w:noProof/>
        </w:rPr>
        <mc:AlternateContent>
          <mc:Choice Requires="wps">
            <w:drawing>
              <wp:anchor distT="0" distB="0" distL="114300" distR="114300" simplePos="0" relativeHeight="251657728" behindDoc="0" locked="0" layoutInCell="1" allowOverlap="1" wp14:anchorId="0C5080E6" wp14:editId="076DBE71">
                <wp:simplePos x="0" y="0"/>
                <wp:positionH relativeFrom="column">
                  <wp:posOffset>2547620</wp:posOffset>
                </wp:positionH>
                <wp:positionV relativeFrom="paragraph">
                  <wp:posOffset>191770</wp:posOffset>
                </wp:positionV>
                <wp:extent cx="1989455" cy="1492250"/>
                <wp:effectExtent l="13970" t="10795" r="6350" b="1143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9455" cy="1492250"/>
                        </a:xfrm>
                        <a:prstGeom prst="straightConnector1">
                          <a:avLst/>
                        </a:prstGeom>
                        <a:noFill/>
                        <a:ln w="127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00.6pt;margin-top:15.1pt;width:156.65pt;height:1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Yb3JwIAAEI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" strokecolor="#c00000" strokeweight="1pt"/>
            </w:pict>
          </mc:Fallback>
        </mc:AlternateContent>
      </w:r>
      <w:r>
        <w:rPr>
          <w:rFonts w:ascii="Calibri" w:eastAsia="Calibri" w:hAnsi="Calibri"/>
          <w:noProof/>
        </w:rPr>
        <mc:AlternateContent>
          <mc:Choice Requires="wps">
            <w:drawing>
              <wp:anchor distT="0" distB="0" distL="114300" distR="114300" simplePos="0" relativeHeight="251656704" behindDoc="0" locked="0" layoutInCell="1" allowOverlap="1" wp14:anchorId="182FA216" wp14:editId="7669DFD5">
                <wp:simplePos x="0" y="0"/>
                <wp:positionH relativeFrom="column">
                  <wp:posOffset>1813560</wp:posOffset>
                </wp:positionH>
                <wp:positionV relativeFrom="paragraph">
                  <wp:posOffset>71755</wp:posOffset>
                </wp:positionV>
                <wp:extent cx="734060" cy="120015"/>
                <wp:effectExtent l="13335" t="14605" r="14605" b="8255"/>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4060" cy="120015"/>
                        </a:xfrm>
                        <a:prstGeom prst="straightConnector1">
                          <a:avLst/>
                        </a:prstGeom>
                        <a:noFill/>
                        <a:ln w="127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142.8pt;margin-top:5.65pt;width:57.8pt;height:9.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" strokecolor="#c00000" strokeweight="1pt"/>
            </w:pict>
          </mc:Fallback>
        </mc:AlternateContent>
      </w:r>
      <w:r>
        <w:rPr>
          <w:rFonts w:ascii="Calibri" w:eastAsia="Calibri" w:hAnsi="Calibri"/>
          <w:noProof/>
        </w:rPr>
        <mc:AlternateContent>
          <mc:Choice Requires="wps">
            <w:drawing>
              <wp:anchor distT="0" distB="0" distL="114300" distR="114300" simplePos="0" relativeHeight="251655680" behindDoc="0" locked="0" layoutInCell="1" allowOverlap="1" wp14:anchorId="56BCF746" wp14:editId="2A670CE0">
                <wp:simplePos x="0" y="0"/>
                <wp:positionH relativeFrom="column">
                  <wp:posOffset>220980</wp:posOffset>
                </wp:positionH>
                <wp:positionV relativeFrom="paragraph">
                  <wp:posOffset>71755</wp:posOffset>
                </wp:positionV>
                <wp:extent cx="1592580" cy="471805"/>
                <wp:effectExtent l="11430" t="14605" r="15240" b="889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92580" cy="471805"/>
                        </a:xfrm>
                        <a:prstGeom prst="straightConnector1">
                          <a:avLst/>
                        </a:prstGeom>
                        <a:noFill/>
                        <a:ln w="127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17.4pt;margin-top:5.65pt;width:125.4pt;height:37.15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" strokecolor="#c00000" strokeweight="1pt"/>
            </w:pict>
          </mc:Fallback>
        </mc:AlternateContent>
      </w:r>
      <w:r>
        <w:rPr>
          <w:rFonts w:ascii="Arial" w:eastAsia="Arial Unicode MS" w:hAnsi="Arial"/>
          <w:noProof/>
        </w:rPr>
        <w:drawing>
          <wp:inline distT="0" distB="0" distL="0" distR="0" wp14:anchorId="4E65BC0D" wp14:editId="2FEC0DEC">
            <wp:extent cx="5349875" cy="2239010"/>
            <wp:effectExtent l="19050" t="19050" r="22225" b="279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cstate="print">
                      <a:extLst>
                        <a:ext uri="{28A0092B-C50C-407E-A947-70E740481C1C}">
                          <a14:useLocalDpi xmlns:a14="http://schemas.microsoft.com/office/drawing/2010/main" val="0"/>
                        </a:ext>
                      </a:extLst>
                    </a:blip>
                    <a:srcRect l="7904" t="25156" r="6599" b="11156"/>
                    <a:stretch>
                      <a:fillRect/>
                    </a:stretch>
                  </pic:blipFill>
                  <pic:spPr bwMode="auto">
                    <a:xfrm>
                      <a:off x="0" y="0"/>
                      <a:ext cx="5349875" cy="2239010"/>
                    </a:xfrm>
                    <a:prstGeom prst="rect">
                      <a:avLst/>
                    </a:prstGeom>
                    <a:noFill/>
                    <a:ln w="19050" cmpd="sng">
                      <a:solidFill>
                        <a:srgbClr val="376092"/>
                      </a:solidFill>
                      <a:miter lim="800000"/>
                      <a:headEnd/>
                      <a:tailEnd/>
                    </a:ln>
                    <a:effectLst/>
                  </pic:spPr>
                </pic:pic>
              </a:graphicData>
            </a:graphic>
          </wp:inline>
        </w:drawing>
      </w:r>
    </w:p>
    <w:p w:rsidR="00DC1BC7" w:rsidRDefault="00DC1BC7" w:rsidP="00133966">
      <w:pPr>
        <w:jc w:val="both"/>
        <w:rPr>
          <w:rFonts w:ascii="Arial" w:eastAsia="Arial Unicode MS" w:hAnsi="Arial" w:cs="Arial"/>
          <w:lang w:val="es-ES"/>
        </w:rPr>
      </w:pPr>
    </w:p>
    <w:p w:rsidR="00133966" w:rsidRPr="00DC1BC7" w:rsidRDefault="00133966" w:rsidP="00DC1BC7">
      <w:pPr>
        <w:pStyle w:val="Heading3"/>
        <w:numPr>
          <w:ilvl w:val="0"/>
          <w:numId w:val="0"/>
        </w:numPr>
        <w:spacing w:line="240" w:lineRule="auto"/>
        <w:ind w:left="794"/>
        <w:jc w:val="both"/>
        <w:rPr>
          <w:lang w:val="es-MX"/>
        </w:rPr>
      </w:pPr>
      <w:r w:rsidRPr="00DC1BC7">
        <w:rPr>
          <w:lang w:val="es-MX"/>
        </w:rPr>
        <w:t>Por otra parte la ruta 2 fue abierta al tránsito en 1930, cuenta con pavimento bituminoso desde 1963, tiene una extensión de 180 km, y recorre los departamentos de Colonia, Soriano y Río Negro. En lo que respecta a su trazado, la ruta comienza en un entronque en la ruta 1 a 50 km de </w:t>
      </w:r>
      <w:hyperlink r:id="rId12" w:tooltip="Colonia del Sacramento" w:history="1">
        <w:r w:rsidRPr="00DC1BC7">
          <w:rPr>
            <w:lang w:val="es-MX"/>
          </w:rPr>
          <w:t>Colonia del Sacramento</w:t>
        </w:r>
      </w:hyperlink>
      <w:r w:rsidRPr="00DC1BC7">
        <w:rPr>
          <w:lang w:val="es-MX"/>
        </w:rPr>
        <w:t> (capital del Departamento de Colonia) se dirige en sentido norte hacia la ciudad de Cardona, posteriormente se dirige hacia el noroeste y hacia la ciudad de </w:t>
      </w:r>
      <w:hyperlink r:id="rId13" w:tooltip="Mercedes (Uruguay)" w:history="1">
        <w:r w:rsidRPr="00DC1BC7">
          <w:rPr>
            <w:lang w:val="es-MX"/>
          </w:rPr>
          <w:t>Mercedes</w:t>
        </w:r>
      </w:hyperlink>
      <w:r w:rsidRPr="00DC1BC7">
        <w:rPr>
          <w:lang w:val="es-MX"/>
        </w:rPr>
        <w:t xml:space="preserve"> (capital del departamento de Soriano), atraviesa el Río Negro, llega a la ciudad de </w:t>
      </w:r>
      <w:hyperlink r:id="rId14" w:tooltip="Fray Bentos" w:history="1">
        <w:r w:rsidRPr="00DC1BC7">
          <w:rPr>
            <w:lang w:val="es-MX"/>
          </w:rPr>
          <w:t>Fray Bentos</w:t>
        </w:r>
      </w:hyperlink>
      <w:r w:rsidRPr="00DC1BC7">
        <w:rPr>
          <w:lang w:val="es-MX"/>
        </w:rPr>
        <w:t xml:space="preserve"> (capital del departamento de Río Negro). Previo a la llegada a Fray Bentos existe un empalme hacia el puente internacional sobre el Río Uruguay </w:t>
      </w:r>
      <w:hyperlink r:id="rId15" w:tooltip="Puente Libertador General San Martín" w:history="1">
        <w:r w:rsidRPr="00DC1BC7">
          <w:rPr>
            <w:lang w:val="es-MX"/>
          </w:rPr>
          <w:t>Libertador General San Martín</w:t>
        </w:r>
      </w:hyperlink>
      <w:r w:rsidRPr="00DC1BC7">
        <w:rPr>
          <w:lang w:val="es-MX"/>
        </w:rPr>
        <w:t xml:space="preserve"> frontera con Argentina.</w:t>
      </w:r>
    </w:p>
    <w:p w:rsidR="00133966" w:rsidRPr="00004C01" w:rsidRDefault="00133966" w:rsidP="00133966">
      <w:pPr>
        <w:jc w:val="center"/>
        <w:rPr>
          <w:rFonts w:ascii="Arial" w:hAnsi="Arial" w:cs="Arial"/>
          <w:b/>
          <w:bCs/>
          <w:lang w:val="es-ES_tradnl"/>
        </w:rPr>
      </w:pPr>
      <w:r w:rsidRPr="00004C01">
        <w:rPr>
          <w:rFonts w:ascii="Arial" w:hAnsi="Arial" w:cs="Arial"/>
          <w:b/>
          <w:bCs/>
          <w:lang w:val="es-ES_tradnl"/>
        </w:rPr>
        <w:t xml:space="preserve">Figura </w:t>
      </w:r>
      <w:r w:rsidRPr="00004C01">
        <w:rPr>
          <w:rFonts w:ascii="Arial" w:hAnsi="Arial" w:cs="Arial"/>
          <w:b/>
          <w:bCs/>
          <w:lang w:val="es-ES_tradnl"/>
        </w:rPr>
        <w:fldChar w:fldCharType="begin"/>
      </w:r>
      <w:r w:rsidRPr="00004C01">
        <w:rPr>
          <w:rFonts w:ascii="Arial" w:hAnsi="Arial" w:cs="Arial"/>
          <w:b/>
          <w:bCs/>
          <w:lang w:val="es-ES_tradnl"/>
        </w:rPr>
        <w:instrText xml:space="preserve"> SEQ Figura \* ARABIC </w:instrText>
      </w:r>
      <w:r w:rsidRPr="00004C01">
        <w:rPr>
          <w:rFonts w:ascii="Arial" w:hAnsi="Arial" w:cs="Arial"/>
          <w:b/>
          <w:bCs/>
          <w:lang w:val="es-ES_tradnl"/>
        </w:rPr>
        <w:fldChar w:fldCharType="separate"/>
      </w:r>
      <w:r>
        <w:rPr>
          <w:rFonts w:ascii="Arial" w:hAnsi="Arial" w:cs="Arial"/>
          <w:b/>
          <w:bCs/>
          <w:noProof/>
          <w:lang w:val="es-ES_tradnl"/>
        </w:rPr>
        <w:t>2</w:t>
      </w:r>
      <w:r w:rsidRPr="00004C01">
        <w:rPr>
          <w:rFonts w:ascii="Arial" w:hAnsi="Arial" w:cs="Arial"/>
          <w:b/>
          <w:bCs/>
          <w:lang w:val="es-ES_tradnl"/>
        </w:rPr>
        <w:fldChar w:fldCharType="end"/>
      </w:r>
      <w:r w:rsidRPr="00004C01">
        <w:rPr>
          <w:rFonts w:ascii="Arial" w:hAnsi="Arial" w:cs="Arial"/>
          <w:b/>
          <w:bCs/>
          <w:lang w:val="es-ES_tradnl"/>
        </w:rPr>
        <w:t>. Extensión de la ruta 2, Uruguay</w:t>
      </w:r>
    </w:p>
    <w:p w:rsidR="00133966" w:rsidRPr="00004C01" w:rsidRDefault="008E751D" w:rsidP="00133966">
      <w:pPr>
        <w:jc w:val="center"/>
        <w:rPr>
          <w:rFonts w:ascii="Arial" w:hAnsi="Arial" w:cs="Arial"/>
          <w:lang w:val="es-ES"/>
        </w:rPr>
      </w:pPr>
      <w:r>
        <w:rPr>
          <w:rFonts w:ascii="Calibri" w:hAnsi="Calibri" w:cs="Calibri"/>
          <w:noProof/>
        </w:rPr>
        <w:lastRenderedPageBreak/>
        <mc:AlternateContent>
          <mc:Choice Requires="wps">
            <w:drawing>
              <wp:anchor distT="0" distB="0" distL="114300" distR="114300" simplePos="0" relativeHeight="251653632" behindDoc="0" locked="0" layoutInCell="1" allowOverlap="1" wp14:anchorId="0DDEF05A" wp14:editId="3CB76976">
                <wp:simplePos x="0" y="0"/>
                <wp:positionH relativeFrom="column">
                  <wp:posOffset>3034665</wp:posOffset>
                </wp:positionH>
                <wp:positionV relativeFrom="paragraph">
                  <wp:posOffset>626110</wp:posOffset>
                </wp:positionV>
                <wp:extent cx="467995" cy="531495"/>
                <wp:effectExtent l="15240" t="16510" r="12065" b="1397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 cy="531495"/>
                        </a:xfrm>
                        <a:prstGeom prst="rect">
                          <a:avLst/>
                        </a:prstGeom>
                        <a:noFill/>
                        <a:ln w="19050">
                          <a:solidFill>
                            <a:srgbClr val="243F6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38.95pt;margin-top:49.3pt;width:36.85pt;height:41.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" filled="f" strokecolor="#243f60" strokeweight="1.5pt"/>
            </w:pict>
          </mc:Fallback>
        </mc:AlternateContent>
      </w:r>
      <w:r>
        <w:rPr>
          <w:rFonts w:ascii="Arial" w:hAnsi="Arial" w:cs="Arial"/>
          <w:noProof/>
        </w:rPr>
        <w:drawing>
          <wp:inline distT="0" distB="0" distL="0" distR="0" wp14:anchorId="6355B99E" wp14:editId="6ABED5DC">
            <wp:extent cx="3205480" cy="381508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0">
                      <a:extLst>
                        <a:ext uri="{28A0092B-C50C-407E-A947-70E740481C1C}">
                          <a14:useLocalDpi xmlns:a14="http://schemas.microsoft.com/office/drawing/2010/main" val="0"/>
                        </a:ext>
                      </a:extLst>
                    </a:blip>
                    <a:srcRect l="55246" t="24644" r="15227" b="13437"/>
                    <a:stretch>
                      <a:fillRect/>
                    </a:stretch>
                  </pic:blipFill>
                  <pic:spPr bwMode="auto">
                    <a:xfrm>
                      <a:off x="0" y="0"/>
                      <a:ext cx="3205480" cy="3815080"/>
                    </a:xfrm>
                    <a:prstGeom prst="rect">
                      <a:avLst/>
                    </a:prstGeom>
                    <a:noFill/>
                    <a:ln>
                      <a:noFill/>
                    </a:ln>
                  </pic:spPr>
                </pic:pic>
              </a:graphicData>
            </a:graphic>
          </wp:inline>
        </w:drawing>
      </w:r>
    </w:p>
    <w:p w:rsidR="00133966" w:rsidRPr="00715B7A" w:rsidRDefault="00133966" w:rsidP="00715B7A">
      <w:pPr>
        <w:ind w:left="810"/>
        <w:rPr>
          <w:i/>
        </w:rPr>
      </w:pPr>
    </w:p>
    <w:p w:rsidR="00430908" w:rsidRPr="00F50215" w:rsidRDefault="00430908" w:rsidP="00A45545">
      <w:pPr>
        <w:pStyle w:val="Heading3"/>
        <w:numPr>
          <w:ilvl w:val="1"/>
          <w:numId w:val="14"/>
        </w:numPr>
        <w:spacing w:line="240" w:lineRule="auto"/>
        <w:ind w:left="794" w:hanging="794"/>
        <w:jc w:val="both"/>
        <w:rPr>
          <w:lang w:val="es-MX"/>
        </w:rPr>
      </w:pPr>
      <w:bookmarkStart w:id="8" w:name="_Toc425741623"/>
      <w:r w:rsidRPr="00F50215">
        <w:rPr>
          <w:lang w:val="es-MX"/>
        </w:rPr>
        <w:t>Medio Antrópico</w:t>
      </w:r>
      <w:bookmarkEnd w:id="8"/>
      <w:r w:rsidR="00F50215" w:rsidRPr="00F50215">
        <w:rPr>
          <w:lang w:val="es-MX"/>
        </w:rPr>
        <w:t xml:space="preserve"> </w:t>
      </w:r>
    </w:p>
    <w:p w:rsidR="00F50215" w:rsidRDefault="00F50215" w:rsidP="00F50215">
      <w:pPr>
        <w:pStyle w:val="Heading3"/>
        <w:numPr>
          <w:ilvl w:val="0"/>
          <w:numId w:val="0"/>
        </w:numPr>
        <w:spacing w:line="240" w:lineRule="auto"/>
        <w:ind w:left="794"/>
        <w:jc w:val="both"/>
        <w:rPr>
          <w:lang w:val="es-MX"/>
        </w:rPr>
      </w:pPr>
    </w:p>
    <w:p w:rsidR="00430908" w:rsidRPr="00F50215" w:rsidRDefault="00430908" w:rsidP="00F50215">
      <w:pPr>
        <w:pStyle w:val="Heading3"/>
        <w:numPr>
          <w:ilvl w:val="0"/>
          <w:numId w:val="0"/>
        </w:numPr>
        <w:spacing w:line="240" w:lineRule="auto"/>
        <w:ind w:left="794"/>
        <w:jc w:val="both"/>
        <w:rPr>
          <w:lang w:val="es-MX"/>
        </w:rPr>
      </w:pPr>
      <w:r w:rsidRPr="00F50215">
        <w:rPr>
          <w:lang w:val="es-MX"/>
        </w:rPr>
        <w:t xml:space="preserve">Uruguay es un país 3.3 millones de habitantes, </w:t>
      </w:r>
      <w:r w:rsidR="00F20878">
        <w:rPr>
          <w:lang w:val="es-MX"/>
        </w:rPr>
        <w:t xml:space="preserve">1.3 millones viven en la capital del </w:t>
      </w:r>
      <w:proofErr w:type="spellStart"/>
      <w:r w:rsidR="00F20878">
        <w:rPr>
          <w:lang w:val="es-MX"/>
        </w:rPr>
        <w:t>pais</w:t>
      </w:r>
      <w:proofErr w:type="spellEnd"/>
      <w:r w:rsidR="00F20878">
        <w:rPr>
          <w:lang w:val="es-MX"/>
        </w:rPr>
        <w:t xml:space="preserve"> Montevideo. Aproximadamente el </w:t>
      </w:r>
      <w:r w:rsidRPr="00F50215">
        <w:rPr>
          <w:lang w:val="es-MX"/>
        </w:rPr>
        <w:t xml:space="preserve">95% de </w:t>
      </w:r>
      <w:r w:rsidR="00F20878">
        <w:rPr>
          <w:lang w:val="es-MX"/>
        </w:rPr>
        <w:t>la</w:t>
      </w:r>
      <w:r w:rsidRPr="00F50215">
        <w:rPr>
          <w:lang w:val="es-MX"/>
        </w:rPr>
        <w:t xml:space="preserve"> población </w:t>
      </w:r>
      <w:r w:rsidR="00F20878">
        <w:rPr>
          <w:lang w:val="es-MX"/>
        </w:rPr>
        <w:t xml:space="preserve">del país se encuentra </w:t>
      </w:r>
      <w:r w:rsidRPr="00F50215">
        <w:rPr>
          <w:lang w:val="es-MX"/>
        </w:rPr>
        <w:t>en área</w:t>
      </w:r>
      <w:r w:rsidR="00F20878">
        <w:rPr>
          <w:lang w:val="es-MX"/>
        </w:rPr>
        <w:t>s</w:t>
      </w:r>
      <w:r w:rsidRPr="00F50215">
        <w:rPr>
          <w:lang w:val="es-MX"/>
        </w:rPr>
        <w:t xml:space="preserve"> urbana</w:t>
      </w:r>
      <w:r w:rsidR="00EE6782">
        <w:rPr>
          <w:lang w:val="es-MX"/>
        </w:rPr>
        <w:t>s</w:t>
      </w:r>
      <w:r w:rsidRPr="00F50215">
        <w:rPr>
          <w:lang w:val="es-MX"/>
        </w:rPr>
        <w:t>. Se cuenta con un alto grado de alfabetismo, uno de los más altos de </w:t>
      </w:r>
      <w:hyperlink r:id="rId16" w:tooltip="América Latina" w:history="1">
        <w:r w:rsidRPr="00F50215">
          <w:rPr>
            <w:lang w:val="es-MX"/>
          </w:rPr>
          <w:t>Latinoamérica</w:t>
        </w:r>
      </w:hyperlink>
      <w:r w:rsidRPr="00F50215">
        <w:rPr>
          <w:lang w:val="es-MX"/>
        </w:rPr>
        <w:t>. La tasa de crecimiento es una de las más bajas de América y la esperanza de vida de las más altas. La población crece lentamente, y se cuenta con una proyección al 2030 de 3.6 millones de habitantes.</w:t>
      </w:r>
    </w:p>
    <w:p w:rsidR="00F6387E" w:rsidRDefault="00F6387E" w:rsidP="00F50215">
      <w:pPr>
        <w:pStyle w:val="Heading3"/>
        <w:numPr>
          <w:ilvl w:val="0"/>
          <w:numId w:val="0"/>
        </w:numPr>
        <w:spacing w:line="240" w:lineRule="auto"/>
        <w:ind w:left="794"/>
        <w:jc w:val="both"/>
        <w:rPr>
          <w:b/>
          <w:lang w:val="es-MX"/>
        </w:rPr>
      </w:pPr>
    </w:p>
    <w:p w:rsidR="00430908" w:rsidRPr="00F50215" w:rsidRDefault="00430908" w:rsidP="00F50215">
      <w:pPr>
        <w:pStyle w:val="Heading3"/>
        <w:numPr>
          <w:ilvl w:val="0"/>
          <w:numId w:val="0"/>
        </w:numPr>
        <w:spacing w:line="240" w:lineRule="auto"/>
        <w:ind w:left="794"/>
        <w:jc w:val="both"/>
        <w:rPr>
          <w:lang w:val="es-MX"/>
        </w:rPr>
      </w:pPr>
      <w:r w:rsidRPr="00F50215">
        <w:rPr>
          <w:lang w:val="es-MX"/>
        </w:rPr>
        <w:t>La </w:t>
      </w:r>
      <w:hyperlink r:id="rId17" w:tooltip="Economía" w:history="1">
        <w:r w:rsidRPr="00F50215">
          <w:rPr>
            <w:lang w:val="es-MX"/>
          </w:rPr>
          <w:t>economía</w:t>
        </w:r>
      </w:hyperlink>
      <w:r w:rsidRPr="00F50215">
        <w:rPr>
          <w:lang w:val="es-MX"/>
        </w:rPr>
        <w:t xml:space="preserve"> de Uruguay está dominada por el sector agrícola orientado a las exportaciones, y un sector industrial de desarrollo medio orientado a la </w:t>
      </w:r>
      <w:proofErr w:type="spellStart"/>
      <w:r w:rsidRPr="00F50215">
        <w:rPr>
          <w:lang w:val="es-MX"/>
        </w:rPr>
        <w:t>indutrialización</w:t>
      </w:r>
      <w:proofErr w:type="spellEnd"/>
      <w:r w:rsidRPr="00F50215">
        <w:rPr>
          <w:lang w:val="es-MX"/>
        </w:rPr>
        <w:t xml:space="preserve"> de productos agropecuarios. Su agricultura (arroz, trigo, maíz, girasol, sorgo, cebada, soja, caña de azúcar), silvicultura (forestación) y la ganadería (vacunos, ovinos) son los pilares de la economía nacional. Las industrias principales son los industrial lecheras cárnicas, papeleras, fertilizantes y cementeras. </w:t>
      </w:r>
    </w:p>
    <w:p w:rsidR="00BC4C39" w:rsidRPr="00BC4C39" w:rsidRDefault="00BC4C39" w:rsidP="00F50215">
      <w:pPr>
        <w:pStyle w:val="Heading3"/>
        <w:numPr>
          <w:ilvl w:val="0"/>
          <w:numId w:val="0"/>
        </w:numPr>
        <w:spacing w:line="240" w:lineRule="auto"/>
        <w:ind w:left="794"/>
        <w:jc w:val="both"/>
        <w:rPr>
          <w:lang w:val="es-MX"/>
        </w:rPr>
      </w:pPr>
    </w:p>
    <w:p w:rsidR="00A94981" w:rsidRPr="003229BB" w:rsidRDefault="00BC4C39" w:rsidP="00A94981">
      <w:pPr>
        <w:pStyle w:val="Paragraph"/>
        <w:numPr>
          <w:ilvl w:val="1"/>
          <w:numId w:val="0"/>
        </w:numPr>
        <w:tabs>
          <w:tab w:val="num" w:pos="720"/>
        </w:tabs>
        <w:ind w:left="720" w:hanging="720"/>
        <w:rPr>
          <w:rFonts w:ascii="Arial" w:hAnsi="Arial" w:cs="Arial"/>
          <w:sz w:val="22"/>
          <w:szCs w:val="22"/>
          <w:lang w:val="es-ES_tradnl"/>
        </w:rPr>
      </w:pPr>
      <w:bookmarkStart w:id="9" w:name="_Toc427305365"/>
      <w:r w:rsidRPr="00BC4C39">
        <w:rPr>
          <w:lang w:val="es-MX"/>
        </w:rPr>
        <w:t>En lo que respecta a i</w:t>
      </w:r>
      <w:r w:rsidR="00430908" w:rsidRPr="00BC4C39">
        <w:rPr>
          <w:lang w:val="es-MX"/>
        </w:rPr>
        <w:t>nfraestructura vial</w:t>
      </w:r>
      <w:r>
        <w:rPr>
          <w:lang w:val="es-MX"/>
        </w:rPr>
        <w:t xml:space="preserve">, </w:t>
      </w:r>
      <w:r w:rsidR="00430908" w:rsidRPr="00F50215">
        <w:rPr>
          <w:lang w:val="es-MX"/>
        </w:rPr>
        <w:t xml:space="preserve">Uruguay ha crecido a una tasa superior al 6% promedio en los últimos 7 años rompiendo la tendencia de los anteriores 50 años que mostraron un crecimiento promedio menor al 2%. Este crecimiento reciente se ha fundado en el aumento de las exportaciones de origen agroindustrial, y ha derivado en un fuerte incremento de la demanda por servicios de transporte de carga y de infraestructura para la provisión de dichos servicios. Datos oficiales indican que el movimiento en las rutas nacionales aumentó 40% desde 2005 a 2010, con un incremento de 10% anual en el </w:t>
      </w:r>
      <w:r w:rsidR="00430908" w:rsidRPr="00F50215">
        <w:rPr>
          <w:lang w:val="es-MX"/>
        </w:rPr>
        <w:lastRenderedPageBreak/>
        <w:t>transporte pesado, muy por encima de la tendencia de 3% anual que el país experimentaba hace algo más de un quinquenio</w:t>
      </w:r>
      <w:r w:rsidR="00430908" w:rsidRPr="00EE6782">
        <w:rPr>
          <w:lang w:val="es-MX"/>
        </w:rPr>
        <w:t xml:space="preserve">. </w:t>
      </w:r>
      <w:r w:rsidR="00EE6782">
        <w:rPr>
          <w:lang w:val="es-MX"/>
        </w:rPr>
        <w:t>De acuerdo a lo mencionado anteriormente, e</w:t>
      </w:r>
      <w:r w:rsidR="00A94981" w:rsidRPr="00EE6782">
        <w:rPr>
          <w:lang w:val="es-MX" w:eastAsia="en-US"/>
        </w:rPr>
        <w:t>n la última década no sólo ha aumentado el tránsito de vehículos pesados, sino que ha cambiado la matriz de origen y destino de los viajes de carga. La Red Vial Principal (RVP) radial hacia Montevideo, ha aumentado su flujo vehicular, pero al mismo tiempo se ha consolidado una nueva matriz de viajes sobre una segunda malla vial conformada por carreteras otrora secundarias, que transversal a la anterior conecta el interior rural directamente con puerto granelero de Nueva Palmira y las plantas de producción de celulosa en Conchillas y Fray Bentos. Esta nueva realidad del sector agroindustrial del país hace que el 56% de la red vial nacional tenga actualmente un uso intensivo por el transporte de los principales flujos agropecuarios, siendo que aproximadamente el 40% de esa longitud corresponde a carreteras anteriormente categorizadas de segundo orden y que por tanto no presentan condiciones geométricas adecuadas al volumen y composición del tránsito actual.</w:t>
      </w:r>
      <w:bookmarkEnd w:id="9"/>
    </w:p>
    <w:p w:rsidR="00430908" w:rsidRPr="00F50215" w:rsidRDefault="00430908" w:rsidP="00F50215">
      <w:pPr>
        <w:pStyle w:val="Heading3"/>
        <w:numPr>
          <w:ilvl w:val="0"/>
          <w:numId w:val="0"/>
        </w:numPr>
        <w:spacing w:line="240" w:lineRule="auto"/>
        <w:ind w:left="794"/>
        <w:jc w:val="both"/>
        <w:rPr>
          <w:lang w:val="es-MX"/>
        </w:rPr>
      </w:pPr>
      <w:r w:rsidRPr="00F50215">
        <w:rPr>
          <w:lang w:val="es-MX"/>
        </w:rPr>
        <w:t>El impacto de esta nueva situación ha recaído totalmente sobre la red vial, habida cuenta del escaso desarrollo del transporte ferroviario en el país.</w:t>
      </w:r>
      <w:r w:rsidR="005217B8">
        <w:rPr>
          <w:lang w:val="es-MX"/>
        </w:rPr>
        <w:t xml:space="preserve"> </w:t>
      </w:r>
      <w:r w:rsidR="00C34FFB">
        <w:rPr>
          <w:lang w:val="es-MX"/>
        </w:rPr>
        <w:t xml:space="preserve">En rutas nacionales en el </w:t>
      </w:r>
      <w:r w:rsidR="00144677">
        <w:rPr>
          <w:lang w:val="es-MX"/>
        </w:rPr>
        <w:t>año</w:t>
      </w:r>
      <w:r w:rsidR="00C34FFB">
        <w:rPr>
          <w:lang w:val="es-MX"/>
        </w:rPr>
        <w:t xml:space="preserve"> 2014 ocurrieron 23</w:t>
      </w:r>
      <w:r w:rsidR="00EE6782">
        <w:rPr>
          <w:lang w:val="es-MX"/>
        </w:rPr>
        <w:t>.</w:t>
      </w:r>
      <w:r w:rsidR="00C34FFB">
        <w:rPr>
          <w:lang w:val="es-MX"/>
        </w:rPr>
        <w:t>400</w:t>
      </w:r>
      <w:r w:rsidR="00144677">
        <w:rPr>
          <w:rStyle w:val="FootnoteReference"/>
          <w:lang w:val="es-MX"/>
        </w:rPr>
        <w:footnoteReference w:id="1"/>
      </w:r>
      <w:r w:rsidR="00C34FFB">
        <w:rPr>
          <w:lang w:val="es-MX"/>
        </w:rPr>
        <w:t xml:space="preserve"> siniestros, de estos 3</w:t>
      </w:r>
      <w:r w:rsidR="00EE6782">
        <w:rPr>
          <w:lang w:val="es-MX"/>
        </w:rPr>
        <w:t>.</w:t>
      </w:r>
      <w:r w:rsidR="00C34FFB">
        <w:rPr>
          <w:lang w:val="es-MX"/>
        </w:rPr>
        <w:t>750 ocurrieron en rutas nacionales</w:t>
      </w:r>
      <w:r w:rsidR="00144677">
        <w:rPr>
          <w:lang w:val="es-MX"/>
        </w:rPr>
        <w:t xml:space="preserve"> y a su vez,  estos últimos se dividen en 2950 leves, 620 graves y 193 fatales. </w:t>
      </w:r>
      <w:r w:rsidR="005217B8">
        <w:rPr>
          <w:lang w:val="es-MX"/>
        </w:rPr>
        <w:t>En lo que respecta a accidentes de tránsito</w:t>
      </w:r>
      <w:r w:rsidR="008D51CA">
        <w:rPr>
          <w:lang w:val="es-MX"/>
        </w:rPr>
        <w:t xml:space="preserve"> fatales</w:t>
      </w:r>
      <w:r w:rsidR="005217B8">
        <w:rPr>
          <w:lang w:val="es-MX"/>
        </w:rPr>
        <w:t xml:space="preserve"> en rutas nacionales, considerando</w:t>
      </w:r>
      <w:r w:rsidR="00144677">
        <w:rPr>
          <w:lang w:val="es-MX"/>
        </w:rPr>
        <w:t xml:space="preserve"> nuevamente</w:t>
      </w:r>
      <w:r w:rsidR="005217B8">
        <w:rPr>
          <w:lang w:val="es-MX"/>
        </w:rPr>
        <w:t xml:space="preserve"> las estadísticas 2014, la mayor </w:t>
      </w:r>
      <w:r w:rsidR="008D51CA">
        <w:rPr>
          <w:lang w:val="es-MX"/>
        </w:rPr>
        <w:t>cantidad</w:t>
      </w:r>
      <w:r w:rsidR="005217B8">
        <w:rPr>
          <w:lang w:val="es-MX"/>
        </w:rPr>
        <w:t xml:space="preserve"> de accidentes (</w:t>
      </w:r>
      <w:r w:rsidR="007E5493">
        <w:rPr>
          <w:lang w:val="es-MX"/>
        </w:rPr>
        <w:t>91 accidentes, 47% del total de accidentes en rutas</w:t>
      </w:r>
      <w:r w:rsidR="005217B8">
        <w:rPr>
          <w:lang w:val="es-MX"/>
        </w:rPr>
        <w:t>)</w:t>
      </w:r>
      <w:r w:rsidR="007E5493">
        <w:rPr>
          <w:lang w:val="es-MX"/>
        </w:rPr>
        <w:t xml:space="preserve"> resultan de la colisión entre vehículos, </w:t>
      </w:r>
      <w:r w:rsidR="008D51CA">
        <w:rPr>
          <w:lang w:val="es-MX"/>
        </w:rPr>
        <w:t xml:space="preserve">en segundo lugar se encuentra el despiste (44 accidentes, 23%) y en tercer lugar el atropello de </w:t>
      </w:r>
      <w:r w:rsidR="00144677">
        <w:rPr>
          <w:lang w:val="es-MX"/>
        </w:rPr>
        <w:t>peatón</w:t>
      </w:r>
      <w:r w:rsidR="008D51CA">
        <w:rPr>
          <w:lang w:val="es-MX"/>
        </w:rPr>
        <w:t xml:space="preserve"> (28 accidentes, 15%). </w:t>
      </w:r>
      <w:r w:rsidR="003D6E87">
        <w:rPr>
          <w:lang w:val="es-MX"/>
        </w:rPr>
        <w:t xml:space="preserve">La tasa de mortalidad vial en 2014 en rutas nacionales cada 100000 habitantes es de </w:t>
      </w:r>
      <w:r w:rsidR="00680AA8">
        <w:rPr>
          <w:lang w:val="es-MX"/>
        </w:rPr>
        <w:t xml:space="preserve">5.6, </w:t>
      </w:r>
      <w:r w:rsidR="00EE6782">
        <w:rPr>
          <w:lang w:val="es-MX"/>
        </w:rPr>
        <w:t xml:space="preserve">y </w:t>
      </w:r>
      <w:r w:rsidR="00680AA8">
        <w:rPr>
          <w:lang w:val="es-MX"/>
        </w:rPr>
        <w:t>este valor ha sido relativamente estable en los últimos 5 años.</w:t>
      </w:r>
      <w:r w:rsidRPr="00F50215">
        <w:rPr>
          <w:lang w:val="es-MX"/>
        </w:rPr>
        <w:t xml:space="preserve"> La Red Vial de Uruguay tiene una extensión de 60.000 km. La Dirección Nacional de Vialidad (DNV) tiene jurisdicción sobre 8.800 km de esta red, y el resto se encuentra bajo jurisdicción de los gobiernos departamentales. Si bien se han establecido múltiples estrategias para asegurar la conservación de la red vial, lo cierto es que el aumento sustancial de las cargas en los últimos años ha introducido una fuerte presión sobre la infraestructura vial y existe riesgo de deterioro en parte importante de esta red, lo que hace temer que el problema pueda transformarse en una traba al crecimiento económico. Uruguay posee una extensa red vial que históricamente estuvo sometida a una demanda en general y flujo de cargas en particular relativamente estable; esta red está distribuida institucionalmente entre Ministerio de Transporte y Obras Públicas y los municipios de acuerdo a su jerarquía quienes se hacen cargo de su gestión (conservación, mejora y expansión). El país adoptó tempranamente el paradigma conservacionista que toma en cuenta el alto valor del gasto en conservación del patrimonio vial, destacándose la rápida y extensa adopción de los Contratos de Rehabilitación y Mantenimiento (CREMA), y ha procurado establecer mecanismos financieros para asegurar el financiamiento de estos esquemas de conservación. No obstante, el cambio en el escenario productivo con un crecimiento muy superior a la tendencia histórica, cuestionó este modelo; el </w:t>
      </w:r>
      <w:proofErr w:type="spellStart"/>
      <w:r w:rsidRPr="00F50215">
        <w:rPr>
          <w:lang w:val="es-MX"/>
        </w:rPr>
        <w:t>GdU</w:t>
      </w:r>
      <w:proofErr w:type="spellEnd"/>
      <w:r w:rsidRPr="00F50215">
        <w:rPr>
          <w:lang w:val="es-MX"/>
        </w:rPr>
        <w:t xml:space="preserve"> enfrenta el desafío de: (i) adaptar la oferta de infraestructura vial a las nuevas y crecientes demandas, expandiendo ésta cuando sea necesaria y adaptándola a las nuevas </w:t>
      </w:r>
      <w:r w:rsidRPr="00F50215">
        <w:rPr>
          <w:lang w:val="es-MX"/>
        </w:rPr>
        <w:lastRenderedPageBreak/>
        <w:t xml:space="preserve">necesidades; y (ii) ajustar la intervención en la conservación vial y su financiamiento para evitar el deterioro de la red. </w:t>
      </w:r>
    </w:p>
    <w:p w:rsidR="00430908" w:rsidRPr="00645BF8" w:rsidRDefault="00430908" w:rsidP="00F50215">
      <w:pPr>
        <w:ind w:left="810"/>
        <w:rPr>
          <w:i/>
          <w:lang w:val="es-ES_tradnl"/>
        </w:rPr>
      </w:pPr>
    </w:p>
    <w:p w:rsidR="00F50215" w:rsidRPr="00645BF8" w:rsidRDefault="00F50215" w:rsidP="00F50215">
      <w:pPr>
        <w:ind w:left="810"/>
        <w:rPr>
          <w:i/>
          <w:lang w:val="es-ES_tradnl"/>
        </w:rPr>
      </w:pPr>
    </w:p>
    <w:p w:rsidR="00F50215" w:rsidRPr="00F50215" w:rsidRDefault="00F50215" w:rsidP="00A45545">
      <w:pPr>
        <w:pStyle w:val="Heading3"/>
        <w:numPr>
          <w:ilvl w:val="1"/>
          <w:numId w:val="14"/>
        </w:numPr>
        <w:spacing w:line="240" w:lineRule="auto"/>
        <w:ind w:left="794" w:hanging="794"/>
        <w:jc w:val="both"/>
        <w:rPr>
          <w:lang w:val="es-MX"/>
        </w:rPr>
      </w:pPr>
      <w:r w:rsidRPr="00F50215">
        <w:rPr>
          <w:lang w:val="es-MX"/>
        </w:rPr>
        <w:t xml:space="preserve">Medio </w:t>
      </w:r>
      <w:r>
        <w:rPr>
          <w:lang w:val="es-MX"/>
        </w:rPr>
        <w:t>Físico</w:t>
      </w:r>
    </w:p>
    <w:p w:rsidR="00430908" w:rsidRPr="00004C01" w:rsidRDefault="00430908" w:rsidP="00430908">
      <w:pPr>
        <w:jc w:val="both"/>
        <w:rPr>
          <w:rFonts w:ascii="Arial" w:hAnsi="Arial" w:cs="Arial"/>
        </w:rPr>
      </w:pPr>
    </w:p>
    <w:p w:rsidR="00430908" w:rsidRPr="00F50215" w:rsidRDefault="00430908" w:rsidP="00F50215">
      <w:pPr>
        <w:pStyle w:val="Heading3"/>
        <w:numPr>
          <w:ilvl w:val="0"/>
          <w:numId w:val="0"/>
        </w:numPr>
        <w:spacing w:line="240" w:lineRule="auto"/>
        <w:ind w:left="794"/>
        <w:jc w:val="both"/>
        <w:rPr>
          <w:lang w:val="es-MX"/>
        </w:rPr>
      </w:pPr>
      <w:r w:rsidRPr="00F50215">
        <w:rPr>
          <w:lang w:val="es-MX"/>
        </w:rPr>
        <w:t xml:space="preserve">Uruguay está ubicado entre 30º y 35º de latitud Sur. Es el único país sudamericano situado íntegramente en la zona templada. Tiene un clima </w:t>
      </w:r>
      <w:proofErr w:type="spellStart"/>
      <w:r w:rsidRPr="00F50215">
        <w:rPr>
          <w:lang w:val="es-MX"/>
        </w:rPr>
        <w:t>mesotermal</w:t>
      </w:r>
      <w:proofErr w:type="spellEnd"/>
      <w:r w:rsidRPr="00F50215">
        <w:rPr>
          <w:lang w:val="es-MX"/>
        </w:rPr>
        <w:t>, templado y húmedo con lluvias distribuidas a lo largo de todo el año y típicamente marítimo. Uruguay tiene un clima lluvioso, sin estación seca, pero con alta variabilidad interanual. La precipitación media anual histórica varía entre 1,080 mm/año para la región suroeste y 1,500 mm/año para la región noreste del país.  El régimen de vientos muestra un marcado predominio del sector NE al E, con velocidades del orden de 4 m/s, con un máximo medio sobre la costa suroeste de 7 m/s. Son relativamente frecuentes los vientos superiores a 30 m/s. En lo que respeta a eventos extremos, en Uruguay ocurren eventos de viento y precipitaciones (con inundaciones) que normalmente afectan a las poblaciones más vulnerables debido a la precariedad y/</w:t>
      </w:r>
      <w:proofErr w:type="spellStart"/>
      <w:r w:rsidRPr="00F50215">
        <w:rPr>
          <w:lang w:val="es-MX"/>
        </w:rPr>
        <w:t>ó</w:t>
      </w:r>
      <w:proofErr w:type="spellEnd"/>
      <w:r w:rsidRPr="00F50215">
        <w:rPr>
          <w:lang w:val="es-MX"/>
        </w:rPr>
        <w:t xml:space="preserve"> ubicación de su vivienda. Las precipitaciones y las consecuentes inundaciones son el fenómeno ambiental más importante a considerar.</w:t>
      </w:r>
      <w:r w:rsidR="00F50215">
        <w:rPr>
          <w:lang w:val="es-MX"/>
        </w:rPr>
        <w:t xml:space="preserve"> </w:t>
      </w:r>
      <w:r w:rsidRPr="00F50215">
        <w:rPr>
          <w:lang w:val="es-MX"/>
        </w:rPr>
        <w:t xml:space="preserve">De acuerdo a la información del Sistema Nacional de Emergencias (SINAE), el país se caracteriza por ser de suaves pendientes (penillanura), lo que da a sus cursos de agua un régimen de crecidas no violentas y relativamente predecibles, en función del volumen y la duración de las precipitaciones. Esos factores hacen que en la mayoría de los casos se puedan efectuar evacuaciones de personas y de bienes con relativa antelación, evitando la pérdida de vidas humanas y bienes. </w:t>
      </w:r>
    </w:p>
    <w:p w:rsidR="00430908" w:rsidRPr="00F50215" w:rsidRDefault="00430908" w:rsidP="00F50215">
      <w:pPr>
        <w:pStyle w:val="Heading3"/>
        <w:numPr>
          <w:ilvl w:val="0"/>
          <w:numId w:val="0"/>
        </w:numPr>
        <w:spacing w:line="240" w:lineRule="auto"/>
        <w:ind w:left="794"/>
        <w:jc w:val="both"/>
        <w:rPr>
          <w:lang w:val="es-MX"/>
        </w:rPr>
      </w:pPr>
      <w:bookmarkStart w:id="10" w:name="_Toc328572444"/>
      <w:bookmarkStart w:id="11" w:name="_Toc328980293"/>
      <w:bookmarkStart w:id="12" w:name="_Toc330146003"/>
      <w:bookmarkStart w:id="13" w:name="_Toc330165538"/>
      <w:bookmarkStart w:id="14" w:name="_Toc330165590"/>
      <w:bookmarkStart w:id="15" w:name="_Toc330474127"/>
      <w:r w:rsidRPr="00F50215">
        <w:rPr>
          <w:lang w:val="es-MX"/>
        </w:rPr>
        <w:t>El Uruguay se caracteriza por una topografía baja y ondulada, con formas bajas de relieve, planicies, lomadas y colinas, de una altura media de 116,7 m. el cerro Catedral es la altura máxima con 513,6 m de altura. Como consecuencia de la topografía del Uruguay, en este país no existen riesgos de deslizamientos de tierras.</w:t>
      </w:r>
    </w:p>
    <w:bookmarkEnd w:id="10"/>
    <w:bookmarkEnd w:id="11"/>
    <w:bookmarkEnd w:id="12"/>
    <w:bookmarkEnd w:id="13"/>
    <w:bookmarkEnd w:id="14"/>
    <w:bookmarkEnd w:id="15"/>
    <w:p w:rsidR="00430908" w:rsidRPr="00004C01" w:rsidRDefault="00430908" w:rsidP="00430908">
      <w:pPr>
        <w:autoSpaceDE w:val="0"/>
        <w:autoSpaceDN w:val="0"/>
        <w:adjustRightInd w:val="0"/>
        <w:jc w:val="both"/>
        <w:rPr>
          <w:rFonts w:ascii="Arial" w:eastAsia="Calibri" w:hAnsi="Arial" w:cs="Arial"/>
          <w:color w:val="000000"/>
          <w:lang w:val="es-ES"/>
        </w:rPr>
      </w:pPr>
    </w:p>
    <w:p w:rsidR="00864E71" w:rsidRDefault="00430908" w:rsidP="00A45545">
      <w:pPr>
        <w:pStyle w:val="Heading3"/>
        <w:numPr>
          <w:ilvl w:val="1"/>
          <w:numId w:val="14"/>
        </w:numPr>
        <w:spacing w:line="240" w:lineRule="auto"/>
        <w:ind w:left="794" w:hanging="794"/>
        <w:jc w:val="both"/>
        <w:rPr>
          <w:lang w:val="es-MX"/>
        </w:rPr>
      </w:pPr>
      <w:r w:rsidRPr="00F50215">
        <w:rPr>
          <w:lang w:val="es-MX"/>
        </w:rPr>
        <w:t xml:space="preserve"> </w:t>
      </w:r>
      <w:bookmarkStart w:id="16" w:name="_Toc425741622"/>
      <w:r w:rsidRPr="00F50215">
        <w:rPr>
          <w:lang w:val="es-MX"/>
        </w:rPr>
        <w:t>Medio Biótico</w:t>
      </w:r>
      <w:bookmarkEnd w:id="16"/>
      <w:r w:rsidR="00F50215" w:rsidRPr="00F50215">
        <w:rPr>
          <w:lang w:val="es-MX"/>
        </w:rPr>
        <w:t xml:space="preserve"> </w:t>
      </w:r>
    </w:p>
    <w:p w:rsidR="00864E71" w:rsidRDefault="00864E71" w:rsidP="00864E71">
      <w:pPr>
        <w:pStyle w:val="Heading3"/>
        <w:numPr>
          <w:ilvl w:val="0"/>
          <w:numId w:val="0"/>
        </w:numPr>
        <w:spacing w:line="240" w:lineRule="auto"/>
        <w:ind w:left="794"/>
        <w:jc w:val="both"/>
        <w:rPr>
          <w:lang w:val="es-MX"/>
        </w:rPr>
      </w:pPr>
    </w:p>
    <w:p w:rsidR="00430908" w:rsidRPr="00F50215" w:rsidRDefault="00430908" w:rsidP="00864E71">
      <w:pPr>
        <w:pStyle w:val="Heading3"/>
        <w:numPr>
          <w:ilvl w:val="0"/>
          <w:numId w:val="0"/>
        </w:numPr>
        <w:spacing w:line="240" w:lineRule="auto"/>
        <w:ind w:left="794"/>
        <w:jc w:val="both"/>
        <w:rPr>
          <w:lang w:val="es-MX"/>
        </w:rPr>
      </w:pPr>
      <w:r w:rsidRPr="00F50215">
        <w:rPr>
          <w:lang w:val="es-MX"/>
        </w:rPr>
        <w:t>Los principales ecosistemas en Uruguay son: a) Ecosistemas de humedales, b) costeros, c) de praderas y e) de bosques.   Los humedales, ocupan el 4 % del territorio nacional, se encuentran en su mayor cantidad al Sureste del país y constituyen formaciones de tierras bajas inundadas en forma esporádica o permanente.</w:t>
      </w:r>
      <w:r w:rsidR="00F50215" w:rsidRPr="00F50215">
        <w:rPr>
          <w:lang w:val="es-MX"/>
        </w:rPr>
        <w:t xml:space="preserve"> </w:t>
      </w:r>
      <w:r w:rsidRPr="00F50215">
        <w:rPr>
          <w:lang w:val="es-MX"/>
        </w:rPr>
        <w:t xml:space="preserve">Entre los ecosistemas costeros se considera la </w:t>
      </w:r>
      <w:proofErr w:type="spellStart"/>
      <w:r w:rsidRPr="00F50215">
        <w:rPr>
          <w:lang w:val="es-MX"/>
        </w:rPr>
        <w:t>interfase</w:t>
      </w:r>
      <w:proofErr w:type="spellEnd"/>
      <w:r w:rsidRPr="00F50215">
        <w:rPr>
          <w:lang w:val="es-MX"/>
        </w:rPr>
        <w:t xml:space="preserve"> terrestre - acuática distribuidos a lo largo de los litorales del Río de la Plata y del océano Atlántico, caracterizados por la presencia de suelos arenosos y de turbas o afloramientos rocosos.</w:t>
      </w:r>
      <w:r w:rsidR="00F50215">
        <w:rPr>
          <w:lang w:val="es-MX"/>
        </w:rPr>
        <w:t xml:space="preserve"> </w:t>
      </w:r>
      <w:r w:rsidRPr="00F50215">
        <w:rPr>
          <w:lang w:val="es-MX"/>
        </w:rPr>
        <w:t xml:space="preserve">Los ecosistemas boscosos, presentan superficies con especies arbóreas nativas de aproximadamente a un 3.5 % del territorio. Se clasifican en Bosques ribereños, de parque, de quebrada, serranos, </w:t>
      </w:r>
      <w:proofErr w:type="spellStart"/>
      <w:r w:rsidRPr="00F50215">
        <w:rPr>
          <w:lang w:val="es-MX"/>
        </w:rPr>
        <w:t>psamófilos</w:t>
      </w:r>
      <w:proofErr w:type="spellEnd"/>
      <w:r w:rsidRPr="00F50215">
        <w:rPr>
          <w:lang w:val="es-MX"/>
        </w:rPr>
        <w:t xml:space="preserve"> y palmares. El ecosistema de pradera es el dominante y representa el 80 % la superficie del país, como consecuencia se tiene alta actividad de ganadería y agricultura. Por otra parte, aproximadamente el 80% del territorio de Uruguay está modificado con distinto grado de intensidad como consecu</w:t>
      </w:r>
      <w:r w:rsidR="00351FA5">
        <w:rPr>
          <w:lang w:val="es-MX"/>
        </w:rPr>
        <w:t>encia de las actividades humanas. E</w:t>
      </w:r>
      <w:r w:rsidRPr="00F50215">
        <w:rPr>
          <w:lang w:val="es-MX"/>
        </w:rPr>
        <w:t>l país cuenta con un Siste</w:t>
      </w:r>
      <w:r w:rsidR="00351FA5">
        <w:rPr>
          <w:lang w:val="es-MX"/>
        </w:rPr>
        <w:t>ma Nacional de Áreas Protegidas (SNAP), a</w:t>
      </w:r>
      <w:r w:rsidRPr="00F50215">
        <w:rPr>
          <w:lang w:val="es-MX"/>
        </w:rPr>
        <w:t xml:space="preserve">ctualmente, como herramienta para la implementación del mencionado sistema, la DINAMA ejecuta el proyecto </w:t>
      </w:r>
      <w:r w:rsidR="00351FA5">
        <w:rPr>
          <w:lang w:val="es-MX"/>
        </w:rPr>
        <w:t>"</w:t>
      </w:r>
      <w:r w:rsidRPr="00F50215">
        <w:rPr>
          <w:lang w:val="es-MX"/>
        </w:rPr>
        <w:t>Fortalecimiento del Proceso de implementación del SNAP</w:t>
      </w:r>
      <w:r w:rsidR="00351FA5">
        <w:rPr>
          <w:lang w:val="es-MX"/>
        </w:rPr>
        <w:t>"</w:t>
      </w:r>
      <w:r w:rsidRPr="00F50215">
        <w:rPr>
          <w:lang w:val="es-MX"/>
        </w:rPr>
        <w:t xml:space="preserve">. El Proyecto SNAP busca </w:t>
      </w:r>
      <w:r w:rsidRPr="00F50215">
        <w:rPr>
          <w:lang w:val="es-MX"/>
        </w:rPr>
        <w:lastRenderedPageBreak/>
        <w:t>diseñar e implementar la etapa inicial de un sistema nacional de áreas protegidas que conserve una muestra representativa de la biodiversidad de Uruguay. Para alcanzar este objetivo, el mencionado proyecto deberá contar con una importante base de información sobre el grado de vulnerabilidad que presentan las distintas especies nativas frente a las diversas presiones antrópicas. Asimismo deberá reconocer entre estas especies prioritarias para la conservación, aquellas para las cuales la estrategia más apropiada para asegurar su persistencia en el territorio nacional es su protección dentro de áreas protegidas. "</w:t>
      </w:r>
    </w:p>
    <w:p w:rsidR="00430908" w:rsidRPr="00004C01" w:rsidRDefault="00430908" w:rsidP="00430908">
      <w:pPr>
        <w:rPr>
          <w:rFonts w:ascii="Arial" w:hAnsi="Arial" w:cs="Arial"/>
        </w:rPr>
      </w:pPr>
    </w:p>
    <w:p w:rsidR="00430908" w:rsidRPr="00004C01" w:rsidRDefault="00430908" w:rsidP="00430908">
      <w:pPr>
        <w:rPr>
          <w:rFonts w:ascii="Arial" w:hAnsi="Arial" w:cs="Arial"/>
        </w:rPr>
      </w:pPr>
    </w:p>
    <w:p w:rsidR="00DE5302" w:rsidRPr="008B6D48" w:rsidRDefault="00B6208D" w:rsidP="008B6D48">
      <w:pPr>
        <w:pStyle w:val="Heading2"/>
        <w:numPr>
          <w:ilvl w:val="0"/>
          <w:numId w:val="4"/>
        </w:numPr>
        <w:spacing w:line="276" w:lineRule="auto"/>
        <w:ind w:hanging="720"/>
        <w:jc w:val="both"/>
        <w:rPr>
          <w:szCs w:val="24"/>
        </w:rPr>
      </w:pPr>
      <w:bookmarkStart w:id="17" w:name="_Toc427305366"/>
      <w:r>
        <w:t xml:space="preserve">Marco </w:t>
      </w:r>
      <w:r w:rsidRPr="008B6D48">
        <w:rPr>
          <w:szCs w:val="24"/>
        </w:rPr>
        <w:t>legal</w:t>
      </w:r>
      <w:r w:rsidR="002E4E75" w:rsidRPr="008B6D48">
        <w:rPr>
          <w:szCs w:val="24"/>
        </w:rPr>
        <w:t xml:space="preserve"> e </w:t>
      </w:r>
      <w:proofErr w:type="spellStart"/>
      <w:r w:rsidR="002E4E75" w:rsidRPr="008B6D48">
        <w:rPr>
          <w:szCs w:val="24"/>
        </w:rPr>
        <w:t>institucional</w:t>
      </w:r>
      <w:bookmarkEnd w:id="17"/>
      <w:proofErr w:type="spellEnd"/>
    </w:p>
    <w:p w:rsidR="00866E47" w:rsidRPr="008B6D48" w:rsidRDefault="00866E47" w:rsidP="008B6D48">
      <w:pPr>
        <w:pStyle w:val="Subheading"/>
        <w:numPr>
          <w:ilvl w:val="0"/>
          <w:numId w:val="0"/>
        </w:numPr>
        <w:spacing w:line="240" w:lineRule="auto"/>
        <w:ind w:left="720"/>
        <w:jc w:val="both"/>
        <w:rPr>
          <w:b w:val="0"/>
          <w:i w:val="0"/>
          <w:szCs w:val="24"/>
        </w:rPr>
      </w:pPr>
    </w:p>
    <w:p w:rsidR="002E4E75" w:rsidRPr="008B6D48" w:rsidRDefault="002E4E75" w:rsidP="008B6D48">
      <w:pPr>
        <w:pStyle w:val="Subheading"/>
        <w:numPr>
          <w:ilvl w:val="0"/>
          <w:numId w:val="0"/>
        </w:numPr>
        <w:spacing w:line="240" w:lineRule="auto"/>
        <w:ind w:left="720"/>
        <w:jc w:val="both"/>
        <w:rPr>
          <w:b w:val="0"/>
          <w:szCs w:val="24"/>
          <w:lang w:val="es-ES"/>
        </w:rPr>
      </w:pPr>
      <w:r w:rsidRPr="008B6D48">
        <w:rPr>
          <w:b w:val="0"/>
          <w:szCs w:val="24"/>
          <w:u w:val="single"/>
          <w:lang w:val="es-ES"/>
        </w:rPr>
        <w:t>Marco legal</w:t>
      </w:r>
      <w:r w:rsidRPr="008B6D48">
        <w:rPr>
          <w:b w:val="0"/>
          <w:szCs w:val="24"/>
          <w:lang w:val="es-ES"/>
        </w:rPr>
        <w:t>:</w:t>
      </w:r>
    </w:p>
    <w:p w:rsidR="002E4E75" w:rsidRPr="008B6D48" w:rsidRDefault="002E4E75" w:rsidP="008B6D48">
      <w:pPr>
        <w:pStyle w:val="Subheading"/>
        <w:numPr>
          <w:ilvl w:val="0"/>
          <w:numId w:val="0"/>
        </w:numPr>
        <w:spacing w:line="240" w:lineRule="auto"/>
        <w:ind w:left="720"/>
        <w:jc w:val="both"/>
        <w:rPr>
          <w:b w:val="0"/>
          <w:szCs w:val="24"/>
          <w:lang w:val="es-ES"/>
        </w:rPr>
      </w:pPr>
    </w:p>
    <w:p w:rsidR="00864E71" w:rsidRPr="008B6D48" w:rsidRDefault="00C954EC" w:rsidP="008B6D48">
      <w:pPr>
        <w:pStyle w:val="Heading3"/>
        <w:numPr>
          <w:ilvl w:val="0"/>
          <w:numId w:val="0"/>
        </w:numPr>
        <w:spacing w:line="240" w:lineRule="auto"/>
        <w:ind w:left="794"/>
        <w:jc w:val="both"/>
        <w:rPr>
          <w:szCs w:val="24"/>
          <w:lang w:val="es-ES" w:eastAsia="es-ES"/>
        </w:rPr>
      </w:pPr>
      <w:r>
        <w:rPr>
          <w:szCs w:val="24"/>
          <w:lang w:val="es-ES" w:eastAsia="es-ES"/>
        </w:rPr>
        <w:t xml:space="preserve">Impacto </w:t>
      </w:r>
      <w:r w:rsidR="00D94A97">
        <w:rPr>
          <w:szCs w:val="24"/>
          <w:lang w:val="es-ES" w:eastAsia="es-ES"/>
        </w:rPr>
        <w:t>Ambiental</w:t>
      </w:r>
    </w:p>
    <w:p w:rsidR="00D94A97" w:rsidRPr="00D94A97" w:rsidRDefault="00864E71" w:rsidP="00D94A97">
      <w:pPr>
        <w:pStyle w:val="Heading3"/>
        <w:numPr>
          <w:ilvl w:val="1"/>
          <w:numId w:val="14"/>
        </w:numPr>
        <w:spacing w:line="240" w:lineRule="auto"/>
        <w:ind w:left="794" w:hanging="794"/>
        <w:jc w:val="both"/>
        <w:rPr>
          <w:szCs w:val="24"/>
          <w:lang w:val="es-CO"/>
        </w:rPr>
      </w:pPr>
      <w:r w:rsidRPr="008B6D48">
        <w:rPr>
          <w:szCs w:val="24"/>
          <w:lang w:val="es-ES_tradnl"/>
        </w:rPr>
        <w:t>Ley N° 16.466/94, Ley de Evaluación de Impacto Ambiental declara como interés general la protección de medio ambiente contra cualquier tipo de depredación, destrucción o contaminación, y plantea la obligatoriedad del estudio de impacto ambiental para ciertas actividades o construcciones.</w:t>
      </w:r>
    </w:p>
    <w:p w:rsidR="00D94A97" w:rsidRDefault="00D94A97" w:rsidP="00D94A97">
      <w:pPr>
        <w:pStyle w:val="Heading3"/>
        <w:numPr>
          <w:ilvl w:val="0"/>
          <w:numId w:val="0"/>
        </w:numPr>
        <w:spacing w:line="240" w:lineRule="auto"/>
        <w:ind w:left="794"/>
        <w:jc w:val="both"/>
        <w:rPr>
          <w:szCs w:val="24"/>
          <w:lang w:val="es-CO"/>
        </w:rPr>
      </w:pPr>
    </w:p>
    <w:p w:rsidR="00D94A97" w:rsidRPr="00D94A97" w:rsidRDefault="00D94A97" w:rsidP="00D94A97">
      <w:pPr>
        <w:pStyle w:val="Heading3"/>
        <w:numPr>
          <w:ilvl w:val="1"/>
          <w:numId w:val="14"/>
        </w:numPr>
        <w:spacing w:line="240" w:lineRule="auto"/>
        <w:ind w:left="794" w:hanging="794"/>
        <w:jc w:val="both"/>
        <w:rPr>
          <w:szCs w:val="24"/>
          <w:lang w:val="es-CO"/>
        </w:rPr>
      </w:pPr>
      <w:r>
        <w:rPr>
          <w:szCs w:val="24"/>
          <w:lang w:val="es-ES_tradnl"/>
        </w:rPr>
        <w:t xml:space="preserve"> </w:t>
      </w:r>
      <w:r w:rsidRPr="00D94A97">
        <w:rPr>
          <w:szCs w:val="24"/>
          <w:lang w:val="es-ES"/>
        </w:rPr>
        <w:t xml:space="preserve">Decreto 349/05, Reglamentario de la Ley de Impacto Ambiental Nº16.466 sancionada en 1994. </w:t>
      </w:r>
      <w:r w:rsidRPr="00D94A97">
        <w:rPr>
          <w:szCs w:val="24"/>
          <w:lang w:val="es-UY"/>
        </w:rPr>
        <w:t>Este Decreto reglamenta el procedimiento que debe seguirse para obtener la autorización ambiental que concede la DINAMA</w:t>
      </w:r>
      <w:r w:rsidRPr="00D94A97">
        <w:rPr>
          <w:szCs w:val="24"/>
          <w:lang w:val="es-UY"/>
        </w:rPr>
        <w:noBreakHyphen/>
        <w:t xml:space="preserve">MVOTMA para llevar adelante un emprendimiento de la Autorización Ambiental Previa (AAP). El Art. 2º del Decreto da una lista no taxativa de 34 acápites que se refieren a proyectos y obras con presencia física. </w:t>
      </w:r>
    </w:p>
    <w:p w:rsidR="00D94A97" w:rsidRDefault="00D94A97" w:rsidP="00D94A97">
      <w:pPr>
        <w:pStyle w:val="Heading3"/>
        <w:numPr>
          <w:ilvl w:val="0"/>
          <w:numId w:val="0"/>
        </w:numPr>
        <w:spacing w:line="240" w:lineRule="auto"/>
        <w:ind w:left="794"/>
        <w:jc w:val="both"/>
        <w:rPr>
          <w:szCs w:val="24"/>
          <w:lang w:val="es-ES_tradnl"/>
        </w:rPr>
      </w:pPr>
    </w:p>
    <w:p w:rsidR="00D94A97" w:rsidRPr="008B6D48" w:rsidRDefault="00D94A97" w:rsidP="00D94A97">
      <w:pPr>
        <w:pStyle w:val="Heading3"/>
        <w:numPr>
          <w:ilvl w:val="0"/>
          <w:numId w:val="0"/>
        </w:numPr>
        <w:spacing w:line="240" w:lineRule="auto"/>
        <w:ind w:left="794"/>
        <w:jc w:val="both"/>
        <w:rPr>
          <w:szCs w:val="24"/>
          <w:lang w:val="es-ES_tradnl"/>
        </w:rPr>
      </w:pPr>
      <w:r>
        <w:rPr>
          <w:szCs w:val="24"/>
          <w:lang w:val="es-ES_tradnl"/>
        </w:rPr>
        <w:t>Aguas</w:t>
      </w:r>
    </w:p>
    <w:p w:rsidR="00864E71" w:rsidRPr="008B6D48" w:rsidRDefault="00864E71" w:rsidP="008B6D48">
      <w:pPr>
        <w:jc w:val="both"/>
        <w:rPr>
          <w:sz w:val="24"/>
          <w:szCs w:val="24"/>
          <w:lang w:val="es-ES"/>
        </w:rPr>
      </w:pPr>
      <w:bookmarkStart w:id="18" w:name="_Toc326282981"/>
      <w:bookmarkStart w:id="19" w:name="_Toc326283071"/>
    </w:p>
    <w:bookmarkEnd w:id="18"/>
    <w:bookmarkEnd w:id="19"/>
    <w:p w:rsidR="00864E71" w:rsidRPr="00645BF8" w:rsidRDefault="00864E71" w:rsidP="00A45545">
      <w:pPr>
        <w:pStyle w:val="Heading3"/>
        <w:numPr>
          <w:ilvl w:val="1"/>
          <w:numId w:val="14"/>
        </w:numPr>
        <w:spacing w:line="240" w:lineRule="auto"/>
        <w:ind w:left="794" w:hanging="794"/>
        <w:jc w:val="both"/>
        <w:rPr>
          <w:szCs w:val="24"/>
          <w:lang w:val="es-ES_tradnl"/>
        </w:rPr>
      </w:pPr>
      <w:r w:rsidRPr="005D05F5">
        <w:rPr>
          <w:szCs w:val="24"/>
          <w:lang w:val="es-ES"/>
        </w:rPr>
        <w:t xml:space="preserve">Decreto 253/79 y sus modificativos, contiene los estándares para prevenir la contaminación ambiental mediante el control de aguas en referencia a la Ley Nº 14.859/78 (Código de Aguas). </w:t>
      </w:r>
      <w:r w:rsidRPr="00645BF8">
        <w:rPr>
          <w:szCs w:val="24"/>
          <w:lang w:val="es-ES_tradnl"/>
        </w:rPr>
        <w:t>En este decreto se establece la calidad necesaria de los efluentes para su vertido a cuerpos de agua, infiltración al terreno y a colector. Se presentan las características que deben cumplir los cuerpos de agua de distintas clases de acuerdo a sus usos. Vale mencionar que existe a la fecha una propuesta de modificación de este decreto.</w:t>
      </w:r>
    </w:p>
    <w:p w:rsidR="008B6D48" w:rsidRPr="00645BF8" w:rsidRDefault="008B6D48" w:rsidP="008B6D48">
      <w:pPr>
        <w:pStyle w:val="Heading3"/>
        <w:numPr>
          <w:ilvl w:val="0"/>
          <w:numId w:val="0"/>
        </w:numPr>
        <w:spacing w:line="240" w:lineRule="auto"/>
        <w:ind w:left="794"/>
        <w:jc w:val="both"/>
        <w:rPr>
          <w:szCs w:val="24"/>
          <w:lang w:val="es-ES_tradnl"/>
        </w:rPr>
      </w:pPr>
      <w:bookmarkStart w:id="20" w:name="_Toc326282988"/>
      <w:bookmarkStart w:id="21" w:name="_Toc326283078"/>
    </w:p>
    <w:p w:rsidR="00D94A97" w:rsidRPr="008B6D48" w:rsidRDefault="00D94A97" w:rsidP="008B6D48">
      <w:pPr>
        <w:pStyle w:val="Heading3"/>
        <w:numPr>
          <w:ilvl w:val="0"/>
          <w:numId w:val="0"/>
        </w:numPr>
        <w:spacing w:line="240" w:lineRule="auto"/>
        <w:ind w:left="794"/>
        <w:jc w:val="both"/>
        <w:rPr>
          <w:szCs w:val="24"/>
        </w:rPr>
      </w:pPr>
      <w:proofErr w:type="spellStart"/>
      <w:r>
        <w:rPr>
          <w:szCs w:val="24"/>
        </w:rPr>
        <w:t>Salud</w:t>
      </w:r>
      <w:proofErr w:type="spellEnd"/>
      <w:r>
        <w:rPr>
          <w:szCs w:val="24"/>
        </w:rPr>
        <w:t xml:space="preserve"> y </w:t>
      </w:r>
      <w:proofErr w:type="spellStart"/>
      <w:r>
        <w:rPr>
          <w:szCs w:val="24"/>
        </w:rPr>
        <w:t>seguridad</w:t>
      </w:r>
      <w:proofErr w:type="spellEnd"/>
      <w:r>
        <w:rPr>
          <w:szCs w:val="24"/>
        </w:rPr>
        <w:t xml:space="preserve"> </w:t>
      </w:r>
      <w:proofErr w:type="spellStart"/>
      <w:r>
        <w:rPr>
          <w:szCs w:val="24"/>
        </w:rPr>
        <w:t>ocupacional</w:t>
      </w:r>
      <w:proofErr w:type="spellEnd"/>
    </w:p>
    <w:p w:rsidR="00864E71" w:rsidRPr="00645BF8" w:rsidRDefault="00864E71" w:rsidP="00A45545">
      <w:pPr>
        <w:pStyle w:val="Heading3"/>
        <w:numPr>
          <w:ilvl w:val="1"/>
          <w:numId w:val="14"/>
        </w:numPr>
        <w:spacing w:line="240" w:lineRule="auto"/>
        <w:ind w:left="794" w:hanging="794"/>
        <w:jc w:val="both"/>
        <w:rPr>
          <w:szCs w:val="24"/>
          <w:lang w:val="es-ES_tradnl"/>
        </w:rPr>
      </w:pPr>
      <w:r w:rsidRPr="008B6D48">
        <w:rPr>
          <w:szCs w:val="24"/>
          <w:lang w:val="es-ES"/>
        </w:rPr>
        <w:t xml:space="preserve">Decreto 406/88 – Reglamento de la Ley N° 5.032. </w:t>
      </w:r>
      <w:r w:rsidRPr="00645BF8">
        <w:rPr>
          <w:szCs w:val="24"/>
          <w:lang w:val="es-ES_tradnl"/>
        </w:rPr>
        <w:t xml:space="preserve">En este decreto se reglamenta la condición de trabajo bajo medidas de resguardo y seguridad para el personal de trabajo, a efecto de evitar los accidentes originados en la utilización de máquinas, engranajes, etc., así como para deficiencias en las instalaciones en general. En este decreto se limita la exposición laboral a ruido en la jornada en un nivel máximo admisible de 85 </w:t>
      </w:r>
      <w:proofErr w:type="spellStart"/>
      <w:r w:rsidRPr="00645BF8">
        <w:rPr>
          <w:szCs w:val="24"/>
          <w:lang w:val="es-ES_tradnl"/>
        </w:rPr>
        <w:t>dBA</w:t>
      </w:r>
      <w:proofErr w:type="spellEnd"/>
      <w:r w:rsidRPr="00645BF8">
        <w:rPr>
          <w:szCs w:val="24"/>
          <w:lang w:val="es-ES_tradnl"/>
        </w:rPr>
        <w:t>.</w:t>
      </w:r>
    </w:p>
    <w:p w:rsidR="008B6D48" w:rsidRPr="00645BF8" w:rsidRDefault="008B6D48" w:rsidP="008B6D48">
      <w:pPr>
        <w:pStyle w:val="Heading3"/>
        <w:numPr>
          <w:ilvl w:val="0"/>
          <w:numId w:val="0"/>
        </w:numPr>
        <w:spacing w:line="240" w:lineRule="auto"/>
        <w:ind w:left="794"/>
        <w:jc w:val="both"/>
        <w:rPr>
          <w:szCs w:val="24"/>
          <w:lang w:val="es-ES_tradnl"/>
        </w:rPr>
      </w:pPr>
    </w:p>
    <w:bookmarkEnd w:id="20"/>
    <w:bookmarkEnd w:id="21"/>
    <w:p w:rsidR="00864E71" w:rsidRDefault="00864E71" w:rsidP="003342FD">
      <w:pPr>
        <w:pStyle w:val="Subheading"/>
        <w:numPr>
          <w:ilvl w:val="0"/>
          <w:numId w:val="0"/>
        </w:numPr>
        <w:spacing w:line="240" w:lineRule="auto"/>
        <w:ind w:left="720"/>
        <w:jc w:val="both"/>
        <w:rPr>
          <w:b w:val="0"/>
          <w:i w:val="0"/>
          <w:lang w:val="es-ES"/>
        </w:rPr>
      </w:pPr>
    </w:p>
    <w:p w:rsidR="00864E71" w:rsidRDefault="00864E71" w:rsidP="003342FD">
      <w:pPr>
        <w:pStyle w:val="Subheading"/>
        <w:numPr>
          <w:ilvl w:val="0"/>
          <w:numId w:val="0"/>
        </w:numPr>
        <w:spacing w:line="240" w:lineRule="auto"/>
        <w:ind w:left="720"/>
        <w:jc w:val="both"/>
        <w:rPr>
          <w:b w:val="0"/>
          <w:i w:val="0"/>
          <w:lang w:val="es-ES"/>
        </w:rPr>
      </w:pPr>
    </w:p>
    <w:p w:rsidR="002E4E75" w:rsidRPr="002E4E75" w:rsidRDefault="002E4E75" w:rsidP="002E4E75">
      <w:pPr>
        <w:pStyle w:val="Subheading"/>
        <w:numPr>
          <w:ilvl w:val="0"/>
          <w:numId w:val="0"/>
        </w:numPr>
        <w:spacing w:line="240" w:lineRule="auto"/>
        <w:ind w:left="720"/>
        <w:jc w:val="both"/>
        <w:rPr>
          <w:b w:val="0"/>
          <w:u w:val="single"/>
          <w:lang w:val="es-ES"/>
        </w:rPr>
      </w:pPr>
      <w:r>
        <w:rPr>
          <w:b w:val="0"/>
          <w:u w:val="single"/>
          <w:lang w:val="es-ES"/>
        </w:rPr>
        <w:lastRenderedPageBreak/>
        <w:t>Marco institucional:</w:t>
      </w:r>
    </w:p>
    <w:p w:rsidR="00021154" w:rsidRPr="00021154" w:rsidRDefault="00021154" w:rsidP="000577D4">
      <w:pPr>
        <w:pStyle w:val="Subheading"/>
        <w:numPr>
          <w:ilvl w:val="0"/>
          <w:numId w:val="0"/>
        </w:numPr>
        <w:spacing w:line="240" w:lineRule="auto"/>
        <w:ind w:left="720"/>
        <w:jc w:val="both"/>
        <w:rPr>
          <w:b w:val="0"/>
          <w:i w:val="0"/>
          <w:lang w:val="es-ES"/>
        </w:rPr>
      </w:pPr>
    </w:p>
    <w:p w:rsidR="005D05F5" w:rsidRDefault="00241A66" w:rsidP="005D05F5">
      <w:pPr>
        <w:pStyle w:val="Subheading"/>
        <w:numPr>
          <w:ilvl w:val="1"/>
          <w:numId w:val="7"/>
        </w:numPr>
        <w:spacing w:line="240" w:lineRule="auto"/>
        <w:ind w:left="720"/>
        <w:jc w:val="both"/>
        <w:rPr>
          <w:b w:val="0"/>
          <w:i w:val="0"/>
          <w:lang w:val="es-ES"/>
        </w:rPr>
      </w:pPr>
      <w:r>
        <w:rPr>
          <w:b w:val="0"/>
          <w:i w:val="0"/>
          <w:lang w:val="es-ES"/>
        </w:rPr>
        <w:t>E</w:t>
      </w:r>
      <w:r w:rsidR="005D05F5" w:rsidRPr="005D05F5">
        <w:rPr>
          <w:b w:val="0"/>
          <w:i w:val="0"/>
          <w:lang w:val="es-ES"/>
        </w:rPr>
        <w:t xml:space="preserve">l Ministerio </w:t>
      </w:r>
      <w:r>
        <w:rPr>
          <w:b w:val="0"/>
          <w:i w:val="0"/>
          <w:lang w:val="es-ES"/>
        </w:rPr>
        <w:t>de Transporte y Obras Públicas e</w:t>
      </w:r>
      <w:r w:rsidR="005D05F5" w:rsidRPr="005D05F5">
        <w:rPr>
          <w:b w:val="0"/>
          <w:i w:val="0"/>
          <w:lang w:val="es-ES"/>
        </w:rPr>
        <w:t xml:space="preserve">s el responsable de diseñar, ejecutar, controlar y evaluar la Política Nacional de Transporte en todas sus modalidades y actuando en coordinación con las intendencias municipales. Por otra parte, desarrolla la infraestructura nacional (vial, portuaria, fluvial y ferroviaria) y coordina acciones con las empresas públicas relacionadas y con otras organizaciones estatales y privadas. La Dirección Nacional de Vialidad (DNV) del MTOP es responsable de estudiar, proyectar, conservar, construir y promover la estructura vial y ferroviaria nacional asegurando a los usuarios condiciones de accesibilidad, conectividad y circulación económicas, seguras y coordinadas con los otros modos de transporte, dando soporte al desarrollo social y económico del país. </w:t>
      </w:r>
    </w:p>
    <w:p w:rsidR="005D05F5" w:rsidRDefault="005D05F5" w:rsidP="005D05F5">
      <w:pPr>
        <w:pStyle w:val="Subheading"/>
        <w:numPr>
          <w:ilvl w:val="0"/>
          <w:numId w:val="0"/>
        </w:numPr>
        <w:spacing w:line="240" w:lineRule="auto"/>
        <w:ind w:left="720"/>
        <w:jc w:val="both"/>
        <w:rPr>
          <w:b w:val="0"/>
          <w:i w:val="0"/>
          <w:lang w:val="es-ES"/>
        </w:rPr>
      </w:pPr>
    </w:p>
    <w:p w:rsidR="005D05F5" w:rsidRDefault="00241A66" w:rsidP="005D05F5">
      <w:pPr>
        <w:pStyle w:val="Subheading"/>
        <w:numPr>
          <w:ilvl w:val="1"/>
          <w:numId w:val="7"/>
        </w:numPr>
        <w:spacing w:line="240" w:lineRule="auto"/>
        <w:ind w:left="720"/>
        <w:jc w:val="both"/>
        <w:rPr>
          <w:b w:val="0"/>
          <w:i w:val="0"/>
          <w:lang w:val="es-ES"/>
        </w:rPr>
      </w:pPr>
      <w:r>
        <w:rPr>
          <w:b w:val="0"/>
          <w:i w:val="0"/>
          <w:lang w:val="es-ES"/>
        </w:rPr>
        <w:t xml:space="preserve">La </w:t>
      </w:r>
      <w:r w:rsidR="0007004B">
        <w:rPr>
          <w:b w:val="0"/>
          <w:i w:val="0"/>
          <w:lang w:val="es-ES"/>
        </w:rPr>
        <w:t>Corporación</w:t>
      </w:r>
      <w:r>
        <w:rPr>
          <w:b w:val="0"/>
          <w:i w:val="0"/>
          <w:lang w:val="es-ES"/>
        </w:rPr>
        <w:t xml:space="preserve"> Vial del Uruguay </w:t>
      </w:r>
      <w:r w:rsidR="005D05F5" w:rsidRPr="005D05F5">
        <w:rPr>
          <w:b w:val="0"/>
          <w:i w:val="0"/>
          <w:lang w:val="es-ES"/>
        </w:rPr>
        <w:t>es una empresa privada que tiene como actividad la operación de una concesión vial otorgada por el MTOP de Uruguay. De acuerdo a lo previsto en el convenio-contrato de concesión, la CVU tiene por objeto el desarrollo de la infraestructura nacional de transporte, mediante la construcción de obras y mantenimiento de los mismos, y la explotación de los puestos de peajes en carreteras.</w:t>
      </w:r>
    </w:p>
    <w:p w:rsidR="0007004B" w:rsidRDefault="0007004B" w:rsidP="0007004B">
      <w:pPr>
        <w:pStyle w:val="Subheading"/>
        <w:numPr>
          <w:ilvl w:val="0"/>
          <w:numId w:val="0"/>
        </w:numPr>
        <w:spacing w:line="240" w:lineRule="auto"/>
        <w:ind w:left="720"/>
        <w:jc w:val="both"/>
        <w:rPr>
          <w:b w:val="0"/>
          <w:i w:val="0"/>
          <w:lang w:val="es-ES"/>
        </w:rPr>
      </w:pPr>
    </w:p>
    <w:p w:rsidR="0007004B" w:rsidRPr="0007004B" w:rsidRDefault="0007004B" w:rsidP="0007004B">
      <w:pPr>
        <w:pStyle w:val="Subheading"/>
        <w:numPr>
          <w:ilvl w:val="1"/>
          <w:numId w:val="7"/>
        </w:numPr>
        <w:spacing w:line="240" w:lineRule="auto"/>
        <w:ind w:left="720"/>
        <w:jc w:val="both"/>
        <w:rPr>
          <w:b w:val="0"/>
          <w:i w:val="0"/>
          <w:lang w:val="es-ES"/>
        </w:rPr>
      </w:pPr>
      <w:r w:rsidRPr="0007004B">
        <w:rPr>
          <w:b w:val="0"/>
          <w:i w:val="0"/>
          <w:lang w:val="es-ES"/>
        </w:rPr>
        <w:t>A partir del año 2002 la conservación de los 1.600 km más importantes de la Red Vial Principal (RVP) se ha realizado a través de la CVU. Como concesionario de obra pública del MTOP, la CVU recibe lo recaudado por el cobro de peajes y un subsidio del MTOP hasta el año 2020. Este mecanismo ha permitido combinar recursos de los usuarios y del presupuesto nacional para mantener un adecuado nivel de servicio de la red asignada. La gestión técnica de la concesión es realizada  por la DNV a través de un contrato de asistencia técnica, siendo responsable de tareas como los diseños de ingeniería, la asistencia técnica a las contrataciones y la supervisión de obras.</w:t>
      </w:r>
    </w:p>
    <w:p w:rsidR="005D05F5" w:rsidRDefault="005D05F5" w:rsidP="0007004B">
      <w:pPr>
        <w:pStyle w:val="Subheading"/>
        <w:numPr>
          <w:ilvl w:val="0"/>
          <w:numId w:val="0"/>
        </w:numPr>
        <w:spacing w:line="240" w:lineRule="auto"/>
        <w:ind w:left="720"/>
        <w:jc w:val="both"/>
        <w:rPr>
          <w:b w:val="0"/>
          <w:i w:val="0"/>
          <w:lang w:val="es-ES"/>
        </w:rPr>
      </w:pPr>
    </w:p>
    <w:p w:rsidR="005D05F5" w:rsidRPr="005D05F5" w:rsidRDefault="005D05F5" w:rsidP="005D05F5">
      <w:pPr>
        <w:pStyle w:val="Subheading"/>
        <w:numPr>
          <w:ilvl w:val="1"/>
          <w:numId w:val="7"/>
        </w:numPr>
        <w:spacing w:line="240" w:lineRule="auto"/>
        <w:ind w:left="720"/>
        <w:jc w:val="both"/>
        <w:rPr>
          <w:b w:val="0"/>
          <w:i w:val="0"/>
          <w:lang w:val="es-ES"/>
        </w:rPr>
      </w:pPr>
      <w:r w:rsidRPr="005D05F5">
        <w:rPr>
          <w:b w:val="0"/>
          <w:i w:val="0"/>
          <w:lang w:val="es-ES"/>
        </w:rPr>
        <w:t xml:space="preserve">El Ministerio de Vivienda Ordenamiento Territorial y Medio Ambiente en materia ambiental tiene a su cargo la formulación, ejecución, supervisión y evaluación de los planes nacionales de protección del medio ambiente y la instrumentación de la política nacional en la materia. En particular su Dirección Nacional de Medio Ambiente (DINAMA) tiene entre sus objetivos: desarrollar el sistema nacional ambiental para la gestión ambiental integrada, velar por la protección de la biodiversidad y mantener un sistema de información ambiental, entre otros. La DINAMA es la dirección que tiene bajo su órbita el proceso de evaluación de impacto ambiental, y en consecuencia tiene la potestad de entregar autorizaciones ambientales a los emprendimientos que corresponda. </w:t>
      </w:r>
    </w:p>
    <w:p w:rsidR="005D05F5" w:rsidRDefault="005D05F5" w:rsidP="005D05F5">
      <w:pPr>
        <w:pStyle w:val="Subheading"/>
        <w:numPr>
          <w:ilvl w:val="0"/>
          <w:numId w:val="0"/>
        </w:numPr>
        <w:spacing w:line="240" w:lineRule="auto"/>
        <w:ind w:left="720"/>
        <w:jc w:val="both"/>
        <w:rPr>
          <w:b w:val="0"/>
          <w:i w:val="0"/>
          <w:lang w:val="es-ES"/>
        </w:rPr>
      </w:pPr>
    </w:p>
    <w:p w:rsidR="00F23D2A" w:rsidRDefault="00F23D2A" w:rsidP="005D05F5">
      <w:pPr>
        <w:pStyle w:val="Subheading"/>
        <w:numPr>
          <w:ilvl w:val="0"/>
          <w:numId w:val="0"/>
        </w:numPr>
        <w:spacing w:line="240" w:lineRule="auto"/>
        <w:ind w:left="720"/>
        <w:jc w:val="both"/>
        <w:rPr>
          <w:b w:val="0"/>
          <w:i w:val="0"/>
          <w:lang w:val="es-ES"/>
        </w:rPr>
      </w:pPr>
    </w:p>
    <w:p w:rsidR="00F23D2A" w:rsidRDefault="00513F3D" w:rsidP="00513F3D">
      <w:pPr>
        <w:pStyle w:val="Subheading"/>
        <w:numPr>
          <w:ilvl w:val="0"/>
          <w:numId w:val="0"/>
        </w:numPr>
        <w:spacing w:line="240" w:lineRule="auto"/>
        <w:ind w:left="720"/>
        <w:jc w:val="both"/>
        <w:rPr>
          <w:b w:val="0"/>
          <w:u w:val="single"/>
          <w:lang w:val="es-ES"/>
        </w:rPr>
      </w:pPr>
      <w:r w:rsidRPr="00C954EC">
        <w:rPr>
          <w:b w:val="0"/>
          <w:u w:val="single"/>
          <w:lang w:val="es-ES"/>
        </w:rPr>
        <w:t>Capacidad institucional para el manejo del programa</w:t>
      </w:r>
    </w:p>
    <w:p w:rsidR="007A5589" w:rsidRPr="00513F3D" w:rsidRDefault="007A5589" w:rsidP="00513F3D">
      <w:pPr>
        <w:pStyle w:val="Subheading"/>
        <w:numPr>
          <w:ilvl w:val="0"/>
          <w:numId w:val="0"/>
        </w:numPr>
        <w:spacing w:line="240" w:lineRule="auto"/>
        <w:ind w:left="720"/>
        <w:jc w:val="both"/>
        <w:rPr>
          <w:b w:val="0"/>
          <w:u w:val="single"/>
          <w:lang w:val="es-ES"/>
        </w:rPr>
      </w:pPr>
    </w:p>
    <w:p w:rsidR="00F23D2A" w:rsidRDefault="00F23D2A" w:rsidP="005D05F5">
      <w:pPr>
        <w:pStyle w:val="Subheading"/>
        <w:numPr>
          <w:ilvl w:val="0"/>
          <w:numId w:val="0"/>
        </w:numPr>
        <w:spacing w:line="240" w:lineRule="auto"/>
        <w:ind w:left="720"/>
        <w:jc w:val="both"/>
        <w:rPr>
          <w:b w:val="0"/>
          <w:i w:val="0"/>
          <w:lang w:val="es-ES"/>
        </w:rPr>
      </w:pPr>
    </w:p>
    <w:p w:rsidR="00B445B4" w:rsidRPr="00B445B4" w:rsidRDefault="00FA06F4" w:rsidP="00B445B4">
      <w:pPr>
        <w:pStyle w:val="Subheading"/>
        <w:numPr>
          <w:ilvl w:val="1"/>
          <w:numId w:val="7"/>
        </w:numPr>
        <w:spacing w:line="240" w:lineRule="auto"/>
        <w:ind w:left="720"/>
        <w:jc w:val="both"/>
        <w:rPr>
          <w:b w:val="0"/>
          <w:i w:val="0"/>
          <w:lang w:val="es-ES"/>
        </w:rPr>
      </w:pPr>
      <w:r w:rsidRPr="00FA06F4">
        <w:rPr>
          <w:b w:val="0"/>
          <w:i w:val="0"/>
          <w:lang w:val="es-ES"/>
        </w:rPr>
        <w:t xml:space="preserve">La CVU cuenta con una política ambiental a través de la cual busca impulsar y promover prácticas ambientales seguras de modo de prevenir toda forma de contaminación, minimizando la ocurrencia de incidentes ambientales y fomentando la prevención a través de la concientización y motivación respecto a la preservación ambiental. En el </w:t>
      </w:r>
      <w:r w:rsidRPr="00FA06F4">
        <w:rPr>
          <w:b w:val="0"/>
          <w:i w:val="0"/>
          <w:lang w:val="es-ES"/>
        </w:rPr>
        <w:lastRenderedPageBreak/>
        <w:t>marco de su sistema de gestión integrado se abordan los aspectos ambientales relativos a las obras viales</w:t>
      </w:r>
      <w:r w:rsidRPr="00B445B4">
        <w:rPr>
          <w:b w:val="0"/>
          <w:i w:val="0"/>
          <w:vertAlign w:val="superscript"/>
          <w:lang w:val="es-ES"/>
        </w:rPr>
        <w:footnoteReference w:id="2"/>
      </w:r>
      <w:r w:rsidRPr="00FA06F4">
        <w:rPr>
          <w:b w:val="0"/>
          <w:i w:val="0"/>
          <w:lang w:val="es-ES"/>
        </w:rPr>
        <w:t>.</w:t>
      </w:r>
      <w:r w:rsidR="00B445B4">
        <w:rPr>
          <w:b w:val="0"/>
          <w:i w:val="0"/>
          <w:lang w:val="es-ES"/>
        </w:rPr>
        <w:t xml:space="preserve"> </w:t>
      </w:r>
      <w:r w:rsidR="00B445B4" w:rsidRPr="00B445B4">
        <w:rPr>
          <w:b w:val="0"/>
          <w:i w:val="0"/>
          <w:lang w:val="es-ES"/>
        </w:rPr>
        <w:t>La Corporación Vial del Uruguay S.A. establece, documenta, implementa y mantiene un Sistema de Gestión Integrado de Calidad, Medio Ambiente y Seguridad y Salud Ocupacional bajo los requisitos de las normas ISO 9001:2008, ISO 14001:2004 y OHSAS 18001:2007 respectivamente</w:t>
      </w:r>
      <w:r w:rsidR="00C954EC">
        <w:rPr>
          <w:b w:val="0"/>
          <w:i w:val="0"/>
          <w:lang w:val="es-ES"/>
        </w:rPr>
        <w:t>, normas en las que CVU está certificada</w:t>
      </w:r>
      <w:r w:rsidR="00B445B4" w:rsidRPr="00B445B4">
        <w:rPr>
          <w:b w:val="0"/>
          <w:i w:val="0"/>
          <w:lang w:val="es-ES"/>
        </w:rPr>
        <w:t>. Cuenta con un Manual de Gestión Integrado se describe la política, los compromisos y los lineamientos para la aplicación de los Sistemas de Gestión Integrados de Calidad, Medio Ambiente y Seguridad y Salud Ocupacional de la Corporación Vial del Uruguay S.A. de conformidad con la serie internacional de normas mencionadas. Cuenta también  con una política de gestión integrada que le permite llevar adelante la gestión de sus procesos.</w:t>
      </w:r>
      <w:r w:rsidR="00B445B4">
        <w:rPr>
          <w:b w:val="0"/>
          <w:i w:val="0"/>
          <w:lang w:val="es-ES"/>
        </w:rPr>
        <w:t xml:space="preserve"> </w:t>
      </w:r>
      <w:r w:rsidR="00B445B4" w:rsidRPr="00B445B4">
        <w:rPr>
          <w:b w:val="0"/>
          <w:i w:val="0"/>
          <w:lang w:val="es-ES"/>
        </w:rPr>
        <w:t xml:space="preserve">A los efectos del control de la concesión, CVU recibe anualmente auditorías externas especialmente contratadas para emitir informes respecto al grado de cumplimiento por parte de CVU del contrato de concesión vigente y demás acuerdos particulares que le aplique. El resultado de estos informes también le permite a CVU evaluar el grado de adecuación de los servicios prestados por la CND como parte del proceso denominado “Gestión de Servicios Técnicos de Apoyo”. </w:t>
      </w:r>
    </w:p>
    <w:p w:rsidR="00FA06F4" w:rsidRDefault="00FA06F4" w:rsidP="00B445B4">
      <w:pPr>
        <w:pStyle w:val="Subheading"/>
        <w:numPr>
          <w:ilvl w:val="0"/>
          <w:numId w:val="0"/>
        </w:numPr>
        <w:spacing w:line="240" w:lineRule="auto"/>
        <w:ind w:left="720"/>
        <w:jc w:val="both"/>
        <w:rPr>
          <w:b w:val="0"/>
          <w:i w:val="0"/>
          <w:lang w:val="es-ES"/>
        </w:rPr>
      </w:pPr>
    </w:p>
    <w:p w:rsidR="007D7200" w:rsidRDefault="007D7200" w:rsidP="000A25F7">
      <w:pPr>
        <w:pStyle w:val="Subheading"/>
        <w:numPr>
          <w:ilvl w:val="1"/>
          <w:numId w:val="7"/>
        </w:numPr>
        <w:spacing w:line="240" w:lineRule="auto"/>
        <w:ind w:left="720"/>
        <w:jc w:val="both"/>
        <w:rPr>
          <w:b w:val="0"/>
          <w:i w:val="0"/>
          <w:lang w:val="es-ES"/>
        </w:rPr>
      </w:pPr>
      <w:r w:rsidRPr="00FE0432">
        <w:rPr>
          <w:b w:val="0"/>
          <w:i w:val="0"/>
          <w:lang w:val="es-ES"/>
        </w:rPr>
        <w:t xml:space="preserve">De acuerdo a lo mencionado anteriormente, la CVU cuenta con un manual de mejores prácticas </w:t>
      </w:r>
      <w:proofErr w:type="gramStart"/>
      <w:r w:rsidRPr="00FE0432">
        <w:rPr>
          <w:b w:val="0"/>
          <w:i w:val="0"/>
          <w:lang w:val="es-ES"/>
        </w:rPr>
        <w:t>ambientales .</w:t>
      </w:r>
      <w:proofErr w:type="gramEnd"/>
      <w:r w:rsidRPr="00FE0432">
        <w:rPr>
          <w:b w:val="0"/>
          <w:i w:val="0"/>
          <w:lang w:val="es-ES"/>
        </w:rPr>
        <w:t xml:space="preserve"> En este manual se difunden y fomentan las Mejores Prácticas Ambientales de forma que se faciliten herramientas para la adecuada gestión y tratamiento de los impactos ambientales que se puedan generar en las distintas actividades. Asimismo, pretende proporcionar una orientación para la mejora continua respecto a estándares y niveles guías establecidos en el ámbito nacional e internacional y en particular en el regional.</w:t>
      </w:r>
      <w:r w:rsidR="00FE0432" w:rsidRPr="00FE0432">
        <w:rPr>
          <w:b w:val="0"/>
          <w:i w:val="0"/>
          <w:lang w:val="es-ES"/>
        </w:rPr>
        <w:t xml:space="preserve"> </w:t>
      </w:r>
      <w:r w:rsidRPr="00B445B4">
        <w:rPr>
          <w:b w:val="0"/>
          <w:i w:val="0"/>
          <w:lang w:val="es-ES"/>
        </w:rPr>
        <w:t>En lo que respecta a la disponibilidad de la información del sistema de gestión integrado, la CVU cuenta en su página web</w:t>
      </w:r>
      <w:r w:rsidRPr="007D7200">
        <w:rPr>
          <w:b w:val="0"/>
          <w:i w:val="0"/>
          <w:vertAlign w:val="superscript"/>
          <w:lang w:val="es-ES"/>
        </w:rPr>
        <w:footnoteReference w:id="3"/>
      </w:r>
      <w:r w:rsidRPr="00B445B4">
        <w:rPr>
          <w:b w:val="0"/>
          <w:i w:val="0"/>
          <w:lang w:val="es-ES"/>
        </w:rPr>
        <w:t xml:space="preserve"> con información del sistema. </w:t>
      </w:r>
    </w:p>
    <w:p w:rsidR="00513F3D" w:rsidRDefault="00513F3D" w:rsidP="005D05F5">
      <w:pPr>
        <w:pStyle w:val="Subheading"/>
        <w:numPr>
          <w:ilvl w:val="0"/>
          <w:numId w:val="0"/>
        </w:numPr>
        <w:spacing w:line="240" w:lineRule="auto"/>
        <w:ind w:left="720"/>
        <w:jc w:val="both"/>
        <w:rPr>
          <w:b w:val="0"/>
          <w:i w:val="0"/>
          <w:lang w:val="es-ES"/>
        </w:rPr>
      </w:pPr>
    </w:p>
    <w:p w:rsidR="007A5589" w:rsidRPr="007A5589" w:rsidRDefault="007A5589" w:rsidP="000A25F7">
      <w:pPr>
        <w:pStyle w:val="Subheading"/>
        <w:numPr>
          <w:ilvl w:val="1"/>
          <w:numId w:val="7"/>
        </w:numPr>
        <w:spacing w:line="240" w:lineRule="auto"/>
        <w:ind w:left="720"/>
        <w:jc w:val="both"/>
        <w:rPr>
          <w:b w:val="0"/>
          <w:i w:val="0"/>
          <w:lang w:val="es-ES"/>
        </w:rPr>
      </w:pPr>
      <w:r w:rsidRPr="00FE0432">
        <w:rPr>
          <w:b w:val="0"/>
          <w:i w:val="0"/>
          <w:lang w:val="es-ES"/>
        </w:rPr>
        <w:t xml:space="preserve">En materia Ambiental y Social la DNV ha implementado en el año 1998 el “Manual Ambiental para Obras y Actividades del Sector Vial”, que es una herramienta de gestión ambiental que ofrece lineamientos y especificaciones ambientales generales a los Proyectistas y Constructores de obras viales, a fin de contribuir a la protección del ambiente inserto en el área de influencia de los proyectos viales, de modo de aportar al desarrollo sustentable del país. Este manual es complementario al de CVU. </w:t>
      </w:r>
      <w:r w:rsidR="00FE0432">
        <w:rPr>
          <w:b w:val="0"/>
          <w:i w:val="0"/>
          <w:lang w:val="es-ES"/>
        </w:rPr>
        <w:t xml:space="preserve"> </w:t>
      </w:r>
      <w:r w:rsidRPr="00FE0432">
        <w:rPr>
          <w:b w:val="0"/>
          <w:i w:val="0"/>
          <w:lang w:val="es-ES"/>
        </w:rPr>
        <w:t xml:space="preserve">El nuevo manual a ser editado cuenta con los siguientes 3 capítulos: </w:t>
      </w:r>
      <w:r w:rsidRPr="007A5589">
        <w:rPr>
          <w:b w:val="0"/>
          <w:i w:val="0"/>
          <w:lang w:val="es-ES"/>
        </w:rPr>
        <w:t>Especificaciones técnicas ambientales para obras del sector vial</w:t>
      </w:r>
      <w:r w:rsidR="00FE0432">
        <w:rPr>
          <w:b w:val="0"/>
          <w:i w:val="0"/>
          <w:lang w:val="es-ES"/>
        </w:rPr>
        <w:t xml:space="preserve">, </w:t>
      </w:r>
      <w:r w:rsidRPr="007A5589">
        <w:rPr>
          <w:b w:val="0"/>
          <w:i w:val="0"/>
          <w:lang w:val="es-ES"/>
        </w:rPr>
        <w:t>Compendio de conceptos ambientales</w:t>
      </w:r>
      <w:r w:rsidR="00FE0432">
        <w:rPr>
          <w:b w:val="0"/>
          <w:i w:val="0"/>
          <w:lang w:val="es-ES"/>
        </w:rPr>
        <w:t xml:space="preserve"> y ma</w:t>
      </w:r>
      <w:r w:rsidRPr="007A5589">
        <w:rPr>
          <w:b w:val="0"/>
          <w:i w:val="0"/>
          <w:lang w:val="es-ES"/>
        </w:rPr>
        <w:t>rco legal ambiental</w:t>
      </w:r>
      <w:r w:rsidR="00FE0432">
        <w:rPr>
          <w:b w:val="0"/>
          <w:i w:val="0"/>
          <w:lang w:val="es-ES"/>
        </w:rPr>
        <w:t>.</w:t>
      </w:r>
    </w:p>
    <w:p w:rsidR="00513F3D" w:rsidRDefault="00513F3D" w:rsidP="007A5589">
      <w:pPr>
        <w:pStyle w:val="Subheading"/>
        <w:numPr>
          <w:ilvl w:val="0"/>
          <w:numId w:val="0"/>
        </w:numPr>
        <w:spacing w:line="240" w:lineRule="auto"/>
        <w:ind w:left="720"/>
        <w:jc w:val="both"/>
        <w:rPr>
          <w:b w:val="0"/>
          <w:i w:val="0"/>
          <w:lang w:val="es-ES"/>
        </w:rPr>
      </w:pPr>
    </w:p>
    <w:p w:rsidR="00513F3D" w:rsidRDefault="00513F3D" w:rsidP="007A5589">
      <w:pPr>
        <w:pStyle w:val="Subheading"/>
        <w:numPr>
          <w:ilvl w:val="0"/>
          <w:numId w:val="0"/>
        </w:numPr>
        <w:spacing w:line="240" w:lineRule="auto"/>
        <w:ind w:left="720"/>
        <w:jc w:val="both"/>
        <w:rPr>
          <w:b w:val="0"/>
          <w:i w:val="0"/>
          <w:lang w:val="es-ES"/>
        </w:rPr>
      </w:pPr>
    </w:p>
    <w:p w:rsidR="00513F3D" w:rsidRDefault="00513F3D" w:rsidP="007A5589">
      <w:pPr>
        <w:pStyle w:val="Subheading"/>
        <w:numPr>
          <w:ilvl w:val="0"/>
          <w:numId w:val="0"/>
        </w:numPr>
        <w:spacing w:line="240" w:lineRule="auto"/>
        <w:ind w:left="720"/>
        <w:jc w:val="both"/>
        <w:rPr>
          <w:b w:val="0"/>
          <w:i w:val="0"/>
          <w:lang w:val="es-ES"/>
        </w:rPr>
      </w:pPr>
    </w:p>
    <w:p w:rsidR="00513F3D" w:rsidRDefault="00513F3D" w:rsidP="005D05F5">
      <w:pPr>
        <w:pStyle w:val="Subheading"/>
        <w:numPr>
          <w:ilvl w:val="0"/>
          <w:numId w:val="0"/>
        </w:numPr>
        <w:spacing w:line="240" w:lineRule="auto"/>
        <w:ind w:left="720"/>
        <w:jc w:val="both"/>
        <w:rPr>
          <w:b w:val="0"/>
          <w:i w:val="0"/>
          <w:lang w:val="es-ES"/>
        </w:rPr>
      </w:pPr>
    </w:p>
    <w:p w:rsidR="00513F3D" w:rsidRDefault="00513F3D" w:rsidP="005D05F5">
      <w:pPr>
        <w:pStyle w:val="Subheading"/>
        <w:numPr>
          <w:ilvl w:val="0"/>
          <w:numId w:val="0"/>
        </w:numPr>
        <w:spacing w:line="240" w:lineRule="auto"/>
        <w:ind w:left="720"/>
        <w:jc w:val="both"/>
        <w:rPr>
          <w:b w:val="0"/>
          <w:i w:val="0"/>
          <w:lang w:val="es-ES"/>
        </w:rPr>
      </w:pPr>
    </w:p>
    <w:p w:rsidR="00513F3D" w:rsidRDefault="00513F3D" w:rsidP="005D05F5">
      <w:pPr>
        <w:pStyle w:val="Subheading"/>
        <w:numPr>
          <w:ilvl w:val="0"/>
          <w:numId w:val="0"/>
        </w:numPr>
        <w:spacing w:line="240" w:lineRule="auto"/>
        <w:ind w:left="720"/>
        <w:jc w:val="both"/>
        <w:rPr>
          <w:b w:val="0"/>
          <w:i w:val="0"/>
          <w:lang w:val="es-ES"/>
        </w:rPr>
      </w:pPr>
    </w:p>
    <w:p w:rsidR="00B7762B" w:rsidRPr="008034FA" w:rsidRDefault="00F23D2A" w:rsidP="00B7762B">
      <w:pPr>
        <w:pStyle w:val="Heading1"/>
        <w:rPr>
          <w:lang w:val="es-ES_tradnl"/>
        </w:rPr>
      </w:pPr>
      <w:r>
        <w:rPr>
          <w:lang w:val="es-ES_tradnl"/>
        </w:rPr>
        <w:br w:type="page"/>
      </w:r>
      <w:bookmarkStart w:id="22" w:name="_Toc427305367"/>
      <w:r w:rsidR="00B7762B" w:rsidRPr="008034FA">
        <w:rPr>
          <w:lang w:val="es-ES_tradnl"/>
        </w:rPr>
        <w:lastRenderedPageBreak/>
        <w:t>CUMPLIMIENTO DE POLÍTICAS Y S</w:t>
      </w:r>
      <w:r w:rsidR="00B7762B">
        <w:rPr>
          <w:lang w:val="es-ES_tradnl"/>
        </w:rPr>
        <w:t>ALVAGUARDIAS</w:t>
      </w:r>
      <w:bookmarkEnd w:id="22"/>
    </w:p>
    <w:p w:rsidR="00DE5302" w:rsidRDefault="00B7762B">
      <w:pPr>
        <w:pStyle w:val="Heading2"/>
        <w:numPr>
          <w:ilvl w:val="0"/>
          <w:numId w:val="2"/>
        </w:numPr>
        <w:ind w:hanging="720"/>
        <w:rPr>
          <w:lang w:val="es-ES_tradnl"/>
        </w:rPr>
      </w:pPr>
      <w:bookmarkStart w:id="23" w:name="_Toc427305368"/>
      <w:r w:rsidRPr="008034FA">
        <w:rPr>
          <w:lang w:val="es-ES_tradnl"/>
        </w:rPr>
        <w:t>Cumplimiento de la legislación n</w:t>
      </w:r>
      <w:r>
        <w:rPr>
          <w:lang w:val="es-ES_tradnl"/>
        </w:rPr>
        <w:t>acional</w:t>
      </w:r>
      <w:r w:rsidR="00DB4E22">
        <w:rPr>
          <w:lang w:val="es-ES_tradnl"/>
        </w:rPr>
        <w:t xml:space="preserve"> ambiental</w:t>
      </w:r>
      <w:bookmarkEnd w:id="23"/>
    </w:p>
    <w:p w:rsidR="00274069" w:rsidRPr="00274069" w:rsidRDefault="009774C0" w:rsidP="008D52F7">
      <w:pPr>
        <w:pStyle w:val="Subheading"/>
        <w:numPr>
          <w:ilvl w:val="1"/>
          <w:numId w:val="7"/>
        </w:numPr>
        <w:spacing w:line="240" w:lineRule="auto"/>
        <w:ind w:left="806" w:hanging="806"/>
        <w:jc w:val="both"/>
        <w:rPr>
          <w:b w:val="0"/>
          <w:i w:val="0"/>
          <w:lang w:val="es-ES_tradnl"/>
        </w:rPr>
      </w:pPr>
      <w:r>
        <w:rPr>
          <w:b w:val="0"/>
          <w:i w:val="0"/>
          <w:lang w:val="es-ES_tradnl"/>
        </w:rPr>
        <w:t xml:space="preserve"> </w:t>
      </w:r>
      <w:r w:rsidR="00274069" w:rsidRPr="00274069">
        <w:rPr>
          <w:b w:val="0"/>
          <w:i w:val="0"/>
          <w:lang w:val="es-ES_tradnl"/>
        </w:rPr>
        <w:t xml:space="preserve">Ley de evaluación de impacto ambiental. Reglamento de evaluación de impacto ambiental y autorizaciones ambientales </w:t>
      </w:r>
    </w:p>
    <w:p w:rsidR="008B6D48" w:rsidRDefault="008B6D48" w:rsidP="008D52F7">
      <w:pPr>
        <w:pStyle w:val="Subheading"/>
        <w:numPr>
          <w:ilvl w:val="0"/>
          <w:numId w:val="0"/>
        </w:numPr>
        <w:spacing w:line="240" w:lineRule="auto"/>
        <w:ind w:left="806"/>
        <w:jc w:val="both"/>
        <w:rPr>
          <w:b w:val="0"/>
          <w:i w:val="0"/>
          <w:lang w:val="es-ES_tradnl"/>
        </w:rPr>
      </w:pPr>
    </w:p>
    <w:p w:rsidR="00274069" w:rsidRPr="00274069" w:rsidRDefault="00274069" w:rsidP="008D52F7">
      <w:pPr>
        <w:pStyle w:val="Subheading"/>
        <w:numPr>
          <w:ilvl w:val="0"/>
          <w:numId w:val="0"/>
        </w:numPr>
        <w:spacing w:line="240" w:lineRule="auto"/>
        <w:ind w:left="806"/>
        <w:jc w:val="both"/>
        <w:rPr>
          <w:b w:val="0"/>
          <w:i w:val="0"/>
          <w:lang w:val="es-ES_tradnl"/>
        </w:rPr>
      </w:pPr>
      <w:r w:rsidRPr="00274069">
        <w:rPr>
          <w:b w:val="0"/>
          <w:i w:val="0"/>
          <w:lang w:val="es-ES_tradnl"/>
        </w:rPr>
        <w:t xml:space="preserve">Autorización Ambiental Previa (AAP): El MVOTMA la establece como requerimiento a la ejecución de ciertas construcciones, actividades u obras, para lo que se debe realizar un Estudio de Impacto Ambiental. </w:t>
      </w:r>
    </w:p>
    <w:p w:rsidR="00274069" w:rsidRPr="00274069" w:rsidRDefault="00274069" w:rsidP="008D52F7">
      <w:pPr>
        <w:pStyle w:val="Subheading"/>
        <w:numPr>
          <w:ilvl w:val="0"/>
          <w:numId w:val="0"/>
        </w:numPr>
        <w:spacing w:line="240" w:lineRule="auto"/>
        <w:ind w:left="806"/>
        <w:jc w:val="both"/>
        <w:rPr>
          <w:b w:val="0"/>
          <w:i w:val="0"/>
          <w:lang w:val="es-ES_tradnl"/>
        </w:rPr>
      </w:pPr>
    </w:p>
    <w:p w:rsidR="00274069" w:rsidRPr="00274069" w:rsidRDefault="00274069" w:rsidP="008D52F7">
      <w:pPr>
        <w:pStyle w:val="Subheading"/>
        <w:numPr>
          <w:ilvl w:val="0"/>
          <w:numId w:val="0"/>
        </w:numPr>
        <w:spacing w:line="240" w:lineRule="auto"/>
        <w:ind w:left="806"/>
        <w:jc w:val="both"/>
        <w:rPr>
          <w:b w:val="0"/>
          <w:i w:val="0"/>
          <w:lang w:val="es-ES_tradnl"/>
        </w:rPr>
      </w:pPr>
      <w:r w:rsidRPr="00274069">
        <w:rPr>
          <w:b w:val="0"/>
          <w:i w:val="0"/>
          <w:lang w:val="es-ES_tradnl"/>
        </w:rPr>
        <w:t xml:space="preserve">Autorización Ambiental de Operación (AAO): Los proyectos que han recibido la AAP, deberán obtener la AAO, y tendrá un plazo de vigencia de tres años, al cabo del cual deberá ser renovada, para lo cual se verifica el cumplimiento de las condiciones previstas en la Autorización Ambiental Previa y en el Estudio de Impacto Ambiental. </w:t>
      </w:r>
    </w:p>
    <w:p w:rsidR="00274069" w:rsidRPr="00274069" w:rsidRDefault="00274069" w:rsidP="008D52F7">
      <w:pPr>
        <w:pStyle w:val="Subheading"/>
        <w:numPr>
          <w:ilvl w:val="0"/>
          <w:numId w:val="0"/>
        </w:numPr>
        <w:spacing w:line="240" w:lineRule="auto"/>
        <w:ind w:left="806"/>
        <w:jc w:val="both"/>
        <w:rPr>
          <w:b w:val="0"/>
          <w:i w:val="0"/>
          <w:lang w:val="es-ES_tradnl"/>
        </w:rPr>
      </w:pPr>
    </w:p>
    <w:p w:rsidR="008B6D48" w:rsidRPr="008B6D48" w:rsidRDefault="008B6D48" w:rsidP="00B7762B">
      <w:pPr>
        <w:pStyle w:val="Subheading"/>
        <w:numPr>
          <w:ilvl w:val="0"/>
          <w:numId w:val="0"/>
        </w:numPr>
        <w:spacing w:line="240" w:lineRule="auto"/>
        <w:ind w:left="806"/>
        <w:jc w:val="both"/>
        <w:rPr>
          <w:b w:val="0"/>
          <w:i w:val="0"/>
          <w:lang w:val="es-ES_tradnl"/>
        </w:rPr>
      </w:pPr>
      <w:r w:rsidRPr="008B6D48">
        <w:rPr>
          <w:b w:val="0"/>
          <w:i w:val="0"/>
          <w:lang w:val="es-ES_tradnl"/>
        </w:rPr>
        <w:t xml:space="preserve">Usualmente </w:t>
      </w:r>
      <w:r>
        <w:rPr>
          <w:b w:val="0"/>
          <w:i w:val="0"/>
          <w:lang w:val="es-ES_tradnl"/>
        </w:rPr>
        <w:t xml:space="preserve">en las obras viales </w:t>
      </w:r>
      <w:r w:rsidRPr="008B6D48">
        <w:rPr>
          <w:b w:val="0"/>
          <w:i w:val="0"/>
          <w:lang w:val="es-ES_tradnl"/>
        </w:rPr>
        <w:t>no se incluyen duplicaciones, solamente terceras vías en casos en que la mejora de la seguridad vial lo demande, y siempre dentro del derecho de vía. En consecuencia las únicas autorizaciones ambientales que se</w:t>
      </w:r>
      <w:r w:rsidR="009828BD">
        <w:rPr>
          <w:b w:val="0"/>
          <w:i w:val="0"/>
          <w:lang w:val="es-ES_tradnl"/>
        </w:rPr>
        <w:t xml:space="preserve"> espera se</w:t>
      </w:r>
      <w:r w:rsidRPr="008B6D48">
        <w:rPr>
          <w:b w:val="0"/>
          <w:i w:val="0"/>
          <w:lang w:val="es-ES_tradnl"/>
        </w:rPr>
        <w:t xml:space="preserve"> requieren están relacionadas a los emprendimientos de extracción de materiales para las obras viales</w:t>
      </w:r>
      <w:r>
        <w:rPr>
          <w:b w:val="0"/>
          <w:i w:val="0"/>
          <w:lang w:val="es-ES_tradnl"/>
        </w:rPr>
        <w:t xml:space="preserve"> (AAP y AAO)</w:t>
      </w:r>
      <w:r w:rsidRPr="008B6D48">
        <w:rPr>
          <w:b w:val="0"/>
          <w:i w:val="0"/>
          <w:lang w:val="es-ES_tradnl"/>
        </w:rPr>
        <w:t xml:space="preserve">. </w:t>
      </w:r>
      <w:r w:rsidR="004C470D">
        <w:rPr>
          <w:b w:val="0"/>
          <w:i w:val="0"/>
          <w:lang w:val="es-ES_tradnl"/>
        </w:rPr>
        <w:t xml:space="preserve"> Las autorizaciones deben ser tramitadas por las empresas contratistas de las obras. </w:t>
      </w:r>
    </w:p>
    <w:p w:rsidR="00DE5302" w:rsidRDefault="00B7762B">
      <w:pPr>
        <w:pStyle w:val="Heading2"/>
        <w:numPr>
          <w:ilvl w:val="0"/>
          <w:numId w:val="2"/>
        </w:numPr>
        <w:ind w:hanging="720"/>
        <w:rPr>
          <w:lang w:val="es-ES_tradnl"/>
        </w:rPr>
      </w:pPr>
      <w:bookmarkStart w:id="24" w:name="_Toc427305369"/>
      <w:r w:rsidRPr="008034FA">
        <w:rPr>
          <w:lang w:val="es-ES_tradnl"/>
        </w:rPr>
        <w:t>Cumplimiento de las políticas d</w:t>
      </w:r>
      <w:r>
        <w:rPr>
          <w:lang w:val="es-ES_tradnl"/>
        </w:rPr>
        <w:t>el Banco</w:t>
      </w:r>
      <w:bookmarkEnd w:id="24"/>
      <w:r>
        <w:rPr>
          <w:lang w:val="es-ES_tradnl"/>
        </w:rPr>
        <w:t xml:space="preserve"> </w:t>
      </w:r>
    </w:p>
    <w:p w:rsidR="008B6D48" w:rsidRDefault="008B6D48" w:rsidP="008B6D48">
      <w:pPr>
        <w:rPr>
          <w:lang w:val="es-ES_tradnl"/>
        </w:rPr>
      </w:pPr>
    </w:p>
    <w:p w:rsidR="00637455" w:rsidRDefault="00992437">
      <w:pPr>
        <w:pStyle w:val="Subheading"/>
        <w:numPr>
          <w:ilvl w:val="1"/>
          <w:numId w:val="7"/>
        </w:numPr>
        <w:spacing w:line="240" w:lineRule="auto"/>
        <w:ind w:left="806" w:hanging="806"/>
        <w:jc w:val="both"/>
        <w:rPr>
          <w:b w:val="0"/>
          <w:i w:val="0"/>
          <w:szCs w:val="24"/>
          <w:lang w:val="es-ES"/>
        </w:rPr>
      </w:pPr>
      <w:r>
        <w:rPr>
          <w:b w:val="0"/>
          <w:i w:val="0"/>
          <w:lang w:val="es-ES_tradnl"/>
        </w:rPr>
        <w:t>De</w:t>
      </w:r>
      <w:r w:rsidRPr="00AF795D">
        <w:rPr>
          <w:b w:val="0"/>
          <w:i w:val="0"/>
          <w:szCs w:val="24"/>
          <w:lang w:val="es-ES"/>
        </w:rPr>
        <w:t xml:space="preserve"> </w:t>
      </w:r>
      <w:r w:rsidRPr="00296F05">
        <w:rPr>
          <w:b w:val="0"/>
          <w:i w:val="0"/>
          <w:szCs w:val="24"/>
          <w:lang w:val="es-ES"/>
        </w:rPr>
        <w:t xml:space="preserve">acuerdo con los lineamientos de la Política de Medio Ambiente y Cumplimiento de Salvaguardias (OP-703), el programa fue clasificado como  Categoría B. </w:t>
      </w:r>
    </w:p>
    <w:p w:rsidR="00637455" w:rsidRDefault="00637455" w:rsidP="00637455">
      <w:pPr>
        <w:pStyle w:val="Subheading"/>
        <w:numPr>
          <w:ilvl w:val="0"/>
          <w:numId w:val="0"/>
        </w:numPr>
        <w:spacing w:line="240" w:lineRule="auto"/>
        <w:ind w:left="806"/>
        <w:jc w:val="both"/>
        <w:rPr>
          <w:b w:val="0"/>
          <w:i w:val="0"/>
          <w:szCs w:val="24"/>
          <w:lang w:val="es-ES"/>
        </w:rPr>
      </w:pPr>
    </w:p>
    <w:p w:rsidR="00F828DB" w:rsidRPr="00637455" w:rsidRDefault="00992437">
      <w:pPr>
        <w:pStyle w:val="Subheading"/>
        <w:numPr>
          <w:ilvl w:val="1"/>
          <w:numId w:val="7"/>
        </w:numPr>
        <w:spacing w:line="240" w:lineRule="auto"/>
        <w:ind w:left="806" w:hanging="806"/>
        <w:jc w:val="both"/>
        <w:rPr>
          <w:b w:val="0"/>
          <w:i w:val="0"/>
          <w:szCs w:val="24"/>
          <w:lang w:val="es-ES"/>
        </w:rPr>
      </w:pPr>
      <w:r w:rsidRPr="00296F05">
        <w:rPr>
          <w:b w:val="0"/>
          <w:i w:val="0"/>
          <w:szCs w:val="24"/>
          <w:lang w:val="es-ES"/>
        </w:rPr>
        <w:t xml:space="preserve">Durante el </w:t>
      </w:r>
      <w:r w:rsidRPr="00637455">
        <w:rPr>
          <w:b w:val="0"/>
          <w:i w:val="0"/>
          <w:szCs w:val="24"/>
          <w:lang w:val="es-ES"/>
        </w:rPr>
        <w:t>proceso de diseño fue llevado a cabo un Análisis Ambiental y Social (AAS)</w:t>
      </w:r>
      <w:r w:rsidR="00EA025D" w:rsidRPr="00637455">
        <w:rPr>
          <w:b w:val="0"/>
          <w:i w:val="0"/>
          <w:szCs w:val="24"/>
          <w:lang w:val="es-ES"/>
        </w:rPr>
        <w:t xml:space="preserve"> y se elaboró un Plan de Gestión Ambiental y Social</w:t>
      </w:r>
      <w:r w:rsidR="008B6D48" w:rsidRPr="00637455">
        <w:rPr>
          <w:b w:val="0"/>
          <w:i w:val="0"/>
          <w:szCs w:val="24"/>
          <w:lang w:val="es-ES"/>
        </w:rPr>
        <w:t>, el cual plantea</w:t>
      </w:r>
      <w:r w:rsidRPr="00637455">
        <w:rPr>
          <w:b w:val="0"/>
          <w:i w:val="0"/>
          <w:szCs w:val="24"/>
          <w:lang w:val="es-ES"/>
        </w:rPr>
        <w:t xml:space="preserve"> que el proyecto cumple con las disposiciones pertinentes de las políticas OP-703, </w:t>
      </w:r>
      <w:r w:rsidR="00570CD5" w:rsidRPr="00637455">
        <w:rPr>
          <w:b w:val="0"/>
          <w:i w:val="0"/>
          <w:szCs w:val="24"/>
          <w:lang w:val="es-ES"/>
        </w:rPr>
        <w:t xml:space="preserve"> </w:t>
      </w:r>
      <w:r w:rsidRPr="00637455">
        <w:rPr>
          <w:b w:val="0"/>
          <w:i w:val="0"/>
          <w:szCs w:val="24"/>
          <w:lang w:val="es-ES"/>
        </w:rPr>
        <w:t>OP-102 (Acceso a la Información), OP-704 (Gestión del Riesgo de Desastres Naturales)</w:t>
      </w:r>
      <w:r w:rsidR="008B6D48" w:rsidRPr="00637455">
        <w:rPr>
          <w:b w:val="0"/>
          <w:i w:val="0"/>
          <w:szCs w:val="24"/>
          <w:lang w:val="es-ES"/>
        </w:rPr>
        <w:t xml:space="preserve"> y OP-761 (Equidad de Género en el Desarrollo)</w:t>
      </w:r>
      <w:r w:rsidR="00F828DB" w:rsidRPr="00637455">
        <w:rPr>
          <w:b w:val="0"/>
          <w:i w:val="0"/>
          <w:szCs w:val="24"/>
          <w:lang w:val="es-ES"/>
        </w:rPr>
        <w:t>.</w:t>
      </w:r>
    </w:p>
    <w:p w:rsidR="00F828DB" w:rsidRPr="00637455" w:rsidRDefault="00F828DB" w:rsidP="008B6D48">
      <w:pPr>
        <w:pStyle w:val="Subheading"/>
        <w:numPr>
          <w:ilvl w:val="0"/>
          <w:numId w:val="0"/>
        </w:numPr>
        <w:spacing w:line="240" w:lineRule="auto"/>
        <w:ind w:left="806"/>
        <w:jc w:val="both"/>
        <w:rPr>
          <w:b w:val="0"/>
          <w:i w:val="0"/>
          <w:szCs w:val="24"/>
          <w:lang w:val="es-ES"/>
        </w:rPr>
      </w:pPr>
    </w:p>
    <w:p w:rsidR="00992437" w:rsidRPr="00637455" w:rsidRDefault="00992437" w:rsidP="00992437">
      <w:pPr>
        <w:pStyle w:val="Subheading"/>
        <w:numPr>
          <w:ilvl w:val="0"/>
          <w:numId w:val="0"/>
        </w:numPr>
        <w:spacing w:line="240" w:lineRule="auto"/>
        <w:jc w:val="both"/>
        <w:rPr>
          <w:b w:val="0"/>
          <w:i w:val="0"/>
          <w:lang w:val="es-ES_tradnl"/>
        </w:rPr>
      </w:pPr>
    </w:p>
    <w:p w:rsidR="007F0E30" w:rsidRPr="00637455" w:rsidRDefault="00637455" w:rsidP="00637455">
      <w:pPr>
        <w:pStyle w:val="Heading1"/>
        <w:rPr>
          <w:lang w:val="es-ES_tradnl"/>
        </w:rPr>
      </w:pPr>
      <w:r w:rsidRPr="00637455">
        <w:rPr>
          <w:lang w:val="es-ES_tradnl"/>
        </w:rPr>
        <w:br w:type="page"/>
      </w:r>
      <w:bookmarkStart w:id="25" w:name="_Toc427305370"/>
      <w:r w:rsidR="008034FA" w:rsidRPr="00114C08">
        <w:rPr>
          <w:lang w:val="es-ES_tradnl"/>
        </w:rPr>
        <w:lastRenderedPageBreak/>
        <w:t>IMPACTOS Y RIESGOS AMBIENTALES Y SOCIALES, DE SALUD Y SEGURIDAD OCUPACIONAL</w:t>
      </w:r>
      <w:bookmarkEnd w:id="25"/>
      <w:r w:rsidR="008034FA" w:rsidRPr="00637455">
        <w:rPr>
          <w:lang w:val="es-ES_tradnl"/>
        </w:rPr>
        <w:t xml:space="preserve"> </w:t>
      </w:r>
    </w:p>
    <w:p w:rsidR="003342FD" w:rsidRDefault="003342FD" w:rsidP="00A45545">
      <w:pPr>
        <w:numPr>
          <w:ilvl w:val="0"/>
          <w:numId w:val="15"/>
        </w:numPr>
        <w:tabs>
          <w:tab w:val="left" w:pos="709"/>
        </w:tabs>
        <w:ind w:left="709" w:hanging="709"/>
        <w:jc w:val="both"/>
        <w:rPr>
          <w:sz w:val="24"/>
          <w:szCs w:val="24"/>
          <w:lang w:val="es-ES"/>
        </w:rPr>
      </w:pPr>
      <w:r w:rsidRPr="00637455">
        <w:rPr>
          <w:sz w:val="24"/>
          <w:szCs w:val="24"/>
          <w:lang w:val="es-ES"/>
        </w:rPr>
        <w:t xml:space="preserve">El Análisis Ambiental y Social identifica todos los impactos ambientales y sociales, en este </w:t>
      </w:r>
      <w:r w:rsidR="00A53E47" w:rsidRPr="00637455">
        <w:rPr>
          <w:sz w:val="24"/>
          <w:szCs w:val="24"/>
          <w:lang w:val="es-ES"/>
        </w:rPr>
        <w:t>capítulo</w:t>
      </w:r>
      <w:r w:rsidRPr="00637455">
        <w:rPr>
          <w:sz w:val="24"/>
          <w:szCs w:val="24"/>
          <w:lang w:val="es-ES"/>
        </w:rPr>
        <w:t xml:space="preserve"> se </w:t>
      </w:r>
      <w:r w:rsidR="00A53E47" w:rsidRPr="00637455">
        <w:rPr>
          <w:sz w:val="24"/>
          <w:szCs w:val="24"/>
          <w:lang w:val="es-ES"/>
        </w:rPr>
        <w:t>resumen</w:t>
      </w:r>
      <w:r w:rsidRPr="00637455">
        <w:rPr>
          <w:sz w:val="24"/>
          <w:szCs w:val="24"/>
          <w:lang w:val="es-ES"/>
        </w:rPr>
        <w:t xml:space="preserve"> los </w:t>
      </w:r>
      <w:r w:rsidR="001F3392">
        <w:rPr>
          <w:sz w:val="24"/>
          <w:szCs w:val="24"/>
          <w:lang w:val="es-ES"/>
        </w:rPr>
        <w:t>principales.</w:t>
      </w:r>
    </w:p>
    <w:p w:rsidR="00114C08" w:rsidRDefault="00114C08" w:rsidP="00AB4D97">
      <w:pPr>
        <w:jc w:val="both"/>
        <w:rPr>
          <w:sz w:val="24"/>
          <w:szCs w:val="24"/>
          <w:lang w:val="es-ES"/>
        </w:rPr>
      </w:pPr>
    </w:p>
    <w:p w:rsidR="00114C08" w:rsidRPr="00114C08" w:rsidRDefault="00114C08" w:rsidP="00A45545">
      <w:pPr>
        <w:numPr>
          <w:ilvl w:val="0"/>
          <w:numId w:val="15"/>
        </w:numPr>
        <w:tabs>
          <w:tab w:val="left" w:pos="709"/>
        </w:tabs>
        <w:ind w:left="709" w:hanging="709"/>
        <w:jc w:val="both"/>
        <w:rPr>
          <w:sz w:val="24"/>
          <w:szCs w:val="24"/>
          <w:lang w:val="es-ES"/>
        </w:rPr>
      </w:pPr>
      <w:r w:rsidRPr="00114C08">
        <w:rPr>
          <w:sz w:val="24"/>
          <w:szCs w:val="24"/>
          <w:lang w:val="es-ES"/>
        </w:rPr>
        <w:t xml:space="preserve">Previamente a la descripción de los impactos y riesgos ambientales y sociales, vale mencionar que el programa comprende obras de rehabilitación y mantenimiento de tramos de las rutas principales. No se incluyen duplicaciones, solamente terceras vías en casos en que la mejora de la seguridad vial lo demande, y siempre dentro del derecho de vía. Al no haber duplicación de calzada, se anticipa que no existirán afectaciones prediales y en consecuencia no se requerirán expropiaciones ni reasentamientos de familias o negocios, ni se intervendrá en áreas ambiental o socialmente sensibles. </w:t>
      </w:r>
    </w:p>
    <w:p w:rsidR="00F73EDF" w:rsidRDefault="00F73EDF" w:rsidP="00AB4D97">
      <w:pPr>
        <w:jc w:val="both"/>
        <w:rPr>
          <w:sz w:val="24"/>
          <w:szCs w:val="24"/>
          <w:lang w:val="es-ES"/>
        </w:rPr>
      </w:pPr>
    </w:p>
    <w:p w:rsidR="00114C08" w:rsidRPr="00114C08" w:rsidRDefault="00A14C18" w:rsidP="00A45545">
      <w:pPr>
        <w:numPr>
          <w:ilvl w:val="0"/>
          <w:numId w:val="15"/>
        </w:numPr>
        <w:tabs>
          <w:tab w:val="left" w:pos="709"/>
        </w:tabs>
        <w:ind w:left="709" w:hanging="709"/>
        <w:jc w:val="both"/>
        <w:rPr>
          <w:sz w:val="24"/>
          <w:szCs w:val="24"/>
          <w:lang w:val="es-ES"/>
        </w:rPr>
      </w:pPr>
      <w:r>
        <w:rPr>
          <w:sz w:val="24"/>
          <w:szCs w:val="24"/>
          <w:lang w:val="es-ES"/>
        </w:rPr>
        <w:t>S</w:t>
      </w:r>
      <w:r w:rsidR="00114C08" w:rsidRPr="00114C08">
        <w:rPr>
          <w:sz w:val="24"/>
          <w:szCs w:val="24"/>
          <w:lang w:val="es-ES"/>
        </w:rPr>
        <w:t>e considera que la fase de construcción es la etapa en la cual se podrían producir los impactos ambientales negativos más significativos; se adoptarán todas las medidas necesarias tendientes a minimizarlos y/o eliminarlos. Existen varios procesos y actividades, en la etapa de construcción que deben ser considerados desde el punto de vista ambiental, entre estos se encuentra: Implantación obradores, Ejecución de obras viales y Explotación de canteras. Se prevé que los posibles impactos ambientales negativos generados por la construcción de las obras sean de media a baja magnitud, localizados, de corto plazo, y para los cuales existen medidas de mitigación efectivas. A continuación se listan los principales impactos negativos y medidas de gestión en fase constructiva:</w:t>
      </w:r>
    </w:p>
    <w:p w:rsidR="00637455" w:rsidRPr="00A14C18" w:rsidRDefault="00637455" w:rsidP="00637455">
      <w:pPr>
        <w:rPr>
          <w:sz w:val="24"/>
          <w:szCs w:val="24"/>
          <w:lang w:val="es-ES"/>
        </w:rPr>
      </w:pPr>
    </w:p>
    <w:p w:rsidR="00A14C18" w:rsidRPr="00A14C18" w:rsidRDefault="00A14C18" w:rsidP="00A14C18">
      <w:pPr>
        <w:numPr>
          <w:ilvl w:val="0"/>
          <w:numId w:val="5"/>
        </w:numPr>
        <w:rPr>
          <w:b/>
          <w:bCs/>
          <w:sz w:val="24"/>
          <w:szCs w:val="24"/>
        </w:rPr>
      </w:pPr>
      <w:proofErr w:type="spellStart"/>
      <w:r>
        <w:rPr>
          <w:b/>
          <w:bCs/>
          <w:sz w:val="24"/>
          <w:szCs w:val="24"/>
        </w:rPr>
        <w:t>Fase</w:t>
      </w:r>
      <w:proofErr w:type="spellEnd"/>
      <w:r>
        <w:rPr>
          <w:b/>
          <w:bCs/>
          <w:sz w:val="24"/>
          <w:szCs w:val="24"/>
        </w:rPr>
        <w:t xml:space="preserve"> </w:t>
      </w:r>
      <w:proofErr w:type="spellStart"/>
      <w:r w:rsidRPr="00A14C18">
        <w:rPr>
          <w:b/>
          <w:bCs/>
          <w:sz w:val="24"/>
          <w:szCs w:val="24"/>
        </w:rPr>
        <w:t>constructiva</w:t>
      </w:r>
      <w:proofErr w:type="spellEnd"/>
    </w:p>
    <w:p w:rsidR="00637455" w:rsidRPr="00637455" w:rsidRDefault="00637455" w:rsidP="00637455">
      <w:pPr>
        <w:rPr>
          <w:lang w:val="es-ES"/>
        </w:rPr>
      </w:pPr>
    </w:p>
    <w:p w:rsidR="00A14C18" w:rsidRDefault="004B587D" w:rsidP="00A14C18">
      <w:pPr>
        <w:rPr>
          <w:b/>
          <w:i/>
          <w:sz w:val="24"/>
          <w:szCs w:val="24"/>
          <w:lang w:val="es-ES_tradnl"/>
        </w:rPr>
      </w:pPr>
      <w:r w:rsidRPr="00637455">
        <w:rPr>
          <w:b/>
          <w:i/>
          <w:sz w:val="24"/>
          <w:szCs w:val="24"/>
          <w:lang w:val="es-ES_tradnl"/>
        </w:rPr>
        <w:t xml:space="preserve">A.1  </w:t>
      </w:r>
      <w:r w:rsidRPr="00637455">
        <w:rPr>
          <w:b/>
          <w:i/>
          <w:sz w:val="24"/>
          <w:szCs w:val="24"/>
          <w:lang w:val="es-ES_tradnl"/>
        </w:rPr>
        <w:tab/>
      </w:r>
      <w:r w:rsidR="0027453D">
        <w:rPr>
          <w:b/>
          <w:i/>
          <w:sz w:val="24"/>
          <w:szCs w:val="24"/>
          <w:lang w:val="es-ES_tradnl"/>
        </w:rPr>
        <w:t>I</w:t>
      </w:r>
      <w:r w:rsidR="0027453D" w:rsidRPr="00637455">
        <w:rPr>
          <w:b/>
          <w:i/>
          <w:sz w:val="24"/>
          <w:szCs w:val="24"/>
          <w:lang w:val="es-ES_tradnl"/>
        </w:rPr>
        <w:t>mpactos y riesgos ambientale</w:t>
      </w:r>
      <w:r w:rsidR="0027453D">
        <w:rPr>
          <w:b/>
          <w:i/>
          <w:sz w:val="24"/>
          <w:szCs w:val="24"/>
          <w:lang w:val="es-ES_tradnl"/>
        </w:rPr>
        <w:t>s</w:t>
      </w:r>
      <w:r w:rsidR="00A14C18">
        <w:rPr>
          <w:b/>
          <w:i/>
          <w:sz w:val="24"/>
          <w:szCs w:val="24"/>
          <w:lang w:val="es-ES_tradnl"/>
        </w:rPr>
        <w:t xml:space="preserve"> y</w:t>
      </w:r>
      <w:r w:rsidR="0027453D">
        <w:rPr>
          <w:b/>
          <w:i/>
          <w:sz w:val="24"/>
          <w:szCs w:val="24"/>
          <w:lang w:val="es-ES_tradnl"/>
        </w:rPr>
        <w:t xml:space="preserve"> s</w:t>
      </w:r>
      <w:r w:rsidR="0027453D" w:rsidRPr="001E3ACB">
        <w:rPr>
          <w:b/>
          <w:i/>
          <w:sz w:val="24"/>
          <w:szCs w:val="24"/>
          <w:lang w:val="es-ES_tradnl"/>
        </w:rPr>
        <w:t>ociales</w:t>
      </w:r>
    </w:p>
    <w:p w:rsidR="004B587D" w:rsidRPr="00A14C18" w:rsidRDefault="0027453D" w:rsidP="00A14C18">
      <w:pPr>
        <w:rPr>
          <w:b/>
          <w:i/>
          <w:lang w:val="es-UY"/>
        </w:rPr>
      </w:pPr>
      <w:r w:rsidRPr="001E3ACB">
        <w:rPr>
          <w:b/>
          <w:i/>
          <w:sz w:val="24"/>
          <w:szCs w:val="24"/>
          <w:lang w:val="es-ES_tradnl"/>
        </w:rPr>
        <w:t xml:space="preserve"> </w:t>
      </w:r>
    </w:p>
    <w:p w:rsidR="00DE5302" w:rsidRPr="00637455" w:rsidRDefault="00813234" w:rsidP="00A45545">
      <w:pPr>
        <w:pStyle w:val="Subheading"/>
        <w:numPr>
          <w:ilvl w:val="1"/>
          <w:numId w:val="9"/>
        </w:numPr>
        <w:spacing w:line="240" w:lineRule="auto"/>
        <w:ind w:left="720"/>
        <w:jc w:val="both"/>
        <w:rPr>
          <w:b w:val="0"/>
          <w:i w:val="0"/>
          <w:szCs w:val="24"/>
          <w:lang w:val="es-ES"/>
        </w:rPr>
      </w:pPr>
      <w:r w:rsidRPr="00637455">
        <w:rPr>
          <w:i w:val="0"/>
          <w:lang w:val="es-ES"/>
        </w:rPr>
        <w:t>Generación de polvo, gases de combustión</w:t>
      </w:r>
      <w:r w:rsidR="00637455">
        <w:rPr>
          <w:i w:val="0"/>
          <w:lang w:val="es-ES"/>
        </w:rPr>
        <w:t>, vibraciones</w:t>
      </w:r>
      <w:r w:rsidRPr="00637455">
        <w:rPr>
          <w:i w:val="0"/>
          <w:lang w:val="es-ES"/>
        </w:rPr>
        <w:t xml:space="preserve"> y ruidos molestos. </w:t>
      </w:r>
      <w:r w:rsidRPr="00637455">
        <w:rPr>
          <w:b w:val="0"/>
          <w:i w:val="0"/>
          <w:lang w:val="es-ES"/>
        </w:rPr>
        <w:t xml:space="preserve">Debido a la operación de equipos, maquinarias y vehículos propios de las obras </w:t>
      </w:r>
      <w:r w:rsidR="00637455" w:rsidRPr="00637455">
        <w:rPr>
          <w:b w:val="0"/>
          <w:i w:val="0"/>
          <w:lang w:val="es-ES"/>
        </w:rPr>
        <w:t>viales</w:t>
      </w:r>
      <w:r w:rsidRPr="00637455">
        <w:rPr>
          <w:b w:val="0"/>
          <w:i w:val="0"/>
          <w:lang w:val="es-ES"/>
        </w:rPr>
        <w:t xml:space="preserve"> a ser ejecutadas por el proyecto, se generará</w:t>
      </w:r>
      <w:r w:rsidR="00500555" w:rsidRPr="00637455">
        <w:rPr>
          <w:b w:val="0"/>
          <w:i w:val="0"/>
          <w:lang w:val="es-ES"/>
        </w:rPr>
        <w:t>n</w:t>
      </w:r>
      <w:r w:rsidRPr="00637455">
        <w:rPr>
          <w:b w:val="0"/>
          <w:i w:val="0"/>
          <w:lang w:val="es-ES"/>
        </w:rPr>
        <w:t xml:space="preserve"> polvo</w:t>
      </w:r>
      <w:r w:rsidR="00500555" w:rsidRPr="00637455">
        <w:rPr>
          <w:b w:val="0"/>
          <w:i w:val="0"/>
          <w:lang w:val="es-ES"/>
        </w:rPr>
        <w:t>,</w:t>
      </w:r>
      <w:r w:rsidRPr="00637455">
        <w:rPr>
          <w:b w:val="0"/>
          <w:i w:val="0"/>
          <w:lang w:val="es-ES"/>
        </w:rPr>
        <w:t xml:space="preserve"> gases de combustión y ruidos molestos durante esta etapa. </w:t>
      </w:r>
    </w:p>
    <w:p w:rsidR="00637455" w:rsidRPr="00637455" w:rsidRDefault="00637455" w:rsidP="00637455">
      <w:pPr>
        <w:pStyle w:val="Subheading"/>
        <w:numPr>
          <w:ilvl w:val="0"/>
          <w:numId w:val="0"/>
        </w:numPr>
        <w:spacing w:line="240" w:lineRule="auto"/>
        <w:ind w:left="720"/>
        <w:jc w:val="both"/>
        <w:rPr>
          <w:b w:val="0"/>
          <w:i w:val="0"/>
          <w:szCs w:val="24"/>
          <w:lang w:val="es-ES"/>
        </w:rPr>
      </w:pPr>
    </w:p>
    <w:p w:rsidR="00270273" w:rsidRPr="0027453D" w:rsidRDefault="00637455" w:rsidP="00A45545">
      <w:pPr>
        <w:pStyle w:val="Subheading"/>
        <w:numPr>
          <w:ilvl w:val="1"/>
          <w:numId w:val="9"/>
        </w:numPr>
        <w:spacing w:line="240" w:lineRule="auto"/>
        <w:ind w:left="720"/>
        <w:jc w:val="both"/>
        <w:rPr>
          <w:b w:val="0"/>
          <w:i w:val="0"/>
          <w:lang w:val="es-ES"/>
        </w:rPr>
      </w:pPr>
      <w:r w:rsidRPr="0008358C">
        <w:rPr>
          <w:szCs w:val="24"/>
          <w:lang w:val="es-ES"/>
        </w:rPr>
        <w:t>Potencial contaminación de suelos y aguas</w:t>
      </w:r>
      <w:r w:rsidR="0027453D">
        <w:rPr>
          <w:szCs w:val="24"/>
          <w:lang w:val="es-ES"/>
        </w:rPr>
        <w:t xml:space="preserve">. </w:t>
      </w:r>
      <w:r w:rsidR="0027453D" w:rsidRPr="0027453D">
        <w:rPr>
          <w:b w:val="0"/>
          <w:i w:val="0"/>
          <w:lang w:val="es-ES"/>
        </w:rPr>
        <w:t>D</w:t>
      </w:r>
      <w:r w:rsidRPr="0027453D">
        <w:rPr>
          <w:b w:val="0"/>
          <w:i w:val="0"/>
          <w:lang w:val="es-ES"/>
        </w:rPr>
        <w:t xml:space="preserve">ebido al </w:t>
      </w:r>
      <w:r w:rsidR="00862DC5">
        <w:rPr>
          <w:b w:val="0"/>
          <w:i w:val="0"/>
          <w:lang w:val="es-ES"/>
        </w:rPr>
        <w:t>posible manejo</w:t>
      </w:r>
      <w:r w:rsidRPr="0027453D">
        <w:rPr>
          <w:b w:val="0"/>
          <w:i w:val="0"/>
          <w:lang w:val="es-ES"/>
        </w:rPr>
        <w:t xml:space="preserve"> incorrecto de residuos sólidos</w:t>
      </w:r>
      <w:r w:rsidR="0027453D">
        <w:rPr>
          <w:b w:val="0"/>
          <w:i w:val="0"/>
          <w:lang w:val="es-ES"/>
        </w:rPr>
        <w:t xml:space="preserve"> en las distintas componentes de obra</w:t>
      </w:r>
      <w:r w:rsidRPr="0027453D">
        <w:rPr>
          <w:b w:val="0"/>
          <w:i w:val="0"/>
          <w:lang w:val="es-ES"/>
        </w:rPr>
        <w:t xml:space="preserve"> o a derrames en el obrador</w:t>
      </w:r>
      <w:r w:rsidR="00A14C18">
        <w:rPr>
          <w:b w:val="0"/>
          <w:i w:val="0"/>
          <w:lang w:val="es-ES"/>
        </w:rPr>
        <w:t xml:space="preserve"> o al incorrecto manejo de aguas pluviales y efluentes en las distintas componentes de obra</w:t>
      </w:r>
      <w:r w:rsidRPr="0027453D">
        <w:rPr>
          <w:b w:val="0"/>
          <w:i w:val="0"/>
          <w:lang w:val="es-ES"/>
        </w:rPr>
        <w:t xml:space="preserve">. </w:t>
      </w:r>
    </w:p>
    <w:p w:rsidR="006C36DA" w:rsidRPr="00637455" w:rsidRDefault="006C36DA" w:rsidP="00552BBA">
      <w:pPr>
        <w:rPr>
          <w:i/>
          <w:lang w:val="es-ES_tradnl"/>
        </w:rPr>
      </w:pPr>
    </w:p>
    <w:p w:rsidR="00F66A68" w:rsidRPr="00637455" w:rsidRDefault="00270273" w:rsidP="00A45545">
      <w:pPr>
        <w:pStyle w:val="Subheading"/>
        <w:numPr>
          <w:ilvl w:val="1"/>
          <w:numId w:val="9"/>
        </w:numPr>
        <w:spacing w:line="240" w:lineRule="auto"/>
        <w:ind w:left="709"/>
        <w:jc w:val="both"/>
        <w:rPr>
          <w:b w:val="0"/>
          <w:i w:val="0"/>
          <w:lang w:val="es-ES"/>
        </w:rPr>
      </w:pPr>
      <w:r w:rsidRPr="00637455">
        <w:rPr>
          <w:i w:val="0"/>
          <w:lang w:val="es-ES"/>
        </w:rPr>
        <w:t>Afectación de la seguridad vial y peatonal</w:t>
      </w:r>
      <w:r w:rsidR="00347F3D" w:rsidRPr="00637455">
        <w:rPr>
          <w:i w:val="0"/>
          <w:lang w:val="es-ES"/>
        </w:rPr>
        <w:t xml:space="preserve">. </w:t>
      </w:r>
      <w:r w:rsidR="00637455" w:rsidRPr="00637455">
        <w:rPr>
          <w:b w:val="0"/>
          <w:i w:val="0"/>
          <w:lang w:val="es-ES"/>
        </w:rPr>
        <w:t>Debido a la realización de obras viales se</w:t>
      </w:r>
      <w:r w:rsidRPr="00637455">
        <w:rPr>
          <w:b w:val="0"/>
          <w:i w:val="0"/>
          <w:lang w:val="es-ES"/>
        </w:rPr>
        <w:t xml:space="preserve"> </w:t>
      </w:r>
      <w:r w:rsidR="00591289" w:rsidRPr="00637455">
        <w:rPr>
          <w:b w:val="0"/>
          <w:i w:val="0"/>
          <w:lang w:val="es-ES"/>
        </w:rPr>
        <w:t>introduce un riesgo de afectación de la seguridad vial y peatonal, sobre todo</w:t>
      </w:r>
      <w:r w:rsidR="00637455">
        <w:rPr>
          <w:b w:val="0"/>
          <w:i w:val="0"/>
          <w:lang w:val="es-ES"/>
        </w:rPr>
        <w:t xml:space="preserve"> en las rutas con mayor tránsito y en rutas que atraviesan zonas urbanas</w:t>
      </w:r>
      <w:r w:rsidR="00A14C18">
        <w:rPr>
          <w:b w:val="0"/>
          <w:i w:val="0"/>
          <w:lang w:val="es-ES"/>
        </w:rPr>
        <w:t>, así como en zonas de entrada y salida de camiones de obrador y canteras</w:t>
      </w:r>
      <w:r w:rsidR="007A5D4E" w:rsidRPr="00637455">
        <w:rPr>
          <w:b w:val="0"/>
          <w:i w:val="0"/>
          <w:lang w:val="es-ES"/>
        </w:rPr>
        <w:t>.</w:t>
      </w:r>
      <w:r w:rsidR="006223B9" w:rsidRPr="00637455">
        <w:rPr>
          <w:b w:val="0"/>
          <w:i w:val="0"/>
          <w:lang w:val="es-ES"/>
        </w:rPr>
        <w:t xml:space="preserve"> </w:t>
      </w:r>
    </w:p>
    <w:p w:rsidR="00347F3D" w:rsidRPr="00637455" w:rsidRDefault="00F66A68" w:rsidP="00813234">
      <w:pPr>
        <w:pStyle w:val="Subheading"/>
        <w:numPr>
          <w:ilvl w:val="0"/>
          <w:numId w:val="0"/>
        </w:numPr>
        <w:spacing w:line="240" w:lineRule="auto"/>
        <w:ind w:left="720"/>
        <w:jc w:val="both"/>
        <w:rPr>
          <w:b w:val="0"/>
          <w:i w:val="0"/>
          <w:lang w:val="es-ES"/>
        </w:rPr>
      </w:pPr>
      <w:r w:rsidRPr="00637455">
        <w:rPr>
          <w:b w:val="0"/>
          <w:i w:val="0"/>
          <w:lang w:val="es-ES"/>
        </w:rPr>
        <w:t xml:space="preserve"> </w:t>
      </w:r>
    </w:p>
    <w:p w:rsidR="00BE68E2" w:rsidRPr="00637455" w:rsidRDefault="00BE68E2" w:rsidP="00A45545">
      <w:pPr>
        <w:pStyle w:val="Subheading"/>
        <w:numPr>
          <w:ilvl w:val="1"/>
          <w:numId w:val="9"/>
        </w:numPr>
        <w:spacing w:line="240" w:lineRule="auto"/>
        <w:ind w:left="720"/>
        <w:jc w:val="both"/>
        <w:rPr>
          <w:b w:val="0"/>
          <w:i w:val="0"/>
          <w:szCs w:val="24"/>
          <w:lang w:val="es-ES"/>
        </w:rPr>
      </w:pPr>
      <w:r w:rsidRPr="00637455">
        <w:rPr>
          <w:i w:val="0"/>
          <w:szCs w:val="24"/>
          <w:lang w:val="es-ES"/>
        </w:rPr>
        <w:lastRenderedPageBreak/>
        <w:t xml:space="preserve">Percepción social </w:t>
      </w:r>
      <w:r w:rsidR="00637455">
        <w:rPr>
          <w:i w:val="0"/>
          <w:szCs w:val="24"/>
          <w:lang w:val="es-ES"/>
        </w:rPr>
        <w:t xml:space="preserve">negativa </w:t>
      </w:r>
      <w:r w:rsidRPr="00637455">
        <w:rPr>
          <w:i w:val="0"/>
          <w:szCs w:val="24"/>
          <w:lang w:val="es-ES"/>
        </w:rPr>
        <w:t xml:space="preserve">debido a la presencia física de las obras. </w:t>
      </w:r>
      <w:r w:rsidRPr="00637455">
        <w:rPr>
          <w:b w:val="0"/>
          <w:i w:val="0"/>
          <w:szCs w:val="24"/>
          <w:lang w:val="es-ES"/>
        </w:rPr>
        <w:t>Durante la construcción existe el riesgo moderado ante la posibilidad de percepción social negativa de la población durante el desarrollo de la obra</w:t>
      </w:r>
      <w:r w:rsidR="00637455">
        <w:rPr>
          <w:b w:val="0"/>
          <w:i w:val="0"/>
          <w:szCs w:val="24"/>
          <w:lang w:val="es-ES"/>
        </w:rPr>
        <w:t>, especialmente en zonas urbanas</w:t>
      </w:r>
      <w:r w:rsidRPr="00637455">
        <w:rPr>
          <w:b w:val="0"/>
          <w:i w:val="0"/>
          <w:szCs w:val="24"/>
          <w:lang w:val="es-ES"/>
        </w:rPr>
        <w:t>.</w:t>
      </w:r>
    </w:p>
    <w:p w:rsidR="00637455" w:rsidRPr="00637455" w:rsidRDefault="00637455" w:rsidP="00637455">
      <w:pPr>
        <w:pStyle w:val="ListParagraph"/>
        <w:rPr>
          <w:b/>
          <w:i/>
          <w:szCs w:val="24"/>
          <w:lang w:val="es-ES"/>
        </w:rPr>
      </w:pPr>
    </w:p>
    <w:p w:rsidR="00A14C18" w:rsidRPr="00114C08" w:rsidRDefault="00A14C18" w:rsidP="00A45545">
      <w:pPr>
        <w:numPr>
          <w:ilvl w:val="0"/>
          <w:numId w:val="15"/>
        </w:numPr>
        <w:tabs>
          <w:tab w:val="left" w:pos="709"/>
        </w:tabs>
        <w:ind w:left="709" w:hanging="709"/>
        <w:jc w:val="both"/>
        <w:rPr>
          <w:sz w:val="24"/>
          <w:szCs w:val="24"/>
          <w:lang w:val="es-ES"/>
        </w:rPr>
      </w:pPr>
      <w:r w:rsidRPr="00A14C18">
        <w:rPr>
          <w:b/>
          <w:sz w:val="24"/>
          <w:szCs w:val="24"/>
          <w:lang w:val="es-ES"/>
        </w:rPr>
        <w:t>Empleo.</w:t>
      </w:r>
      <w:r>
        <w:rPr>
          <w:sz w:val="24"/>
          <w:szCs w:val="24"/>
          <w:lang w:val="es-ES"/>
        </w:rPr>
        <w:t xml:space="preserve"> </w:t>
      </w:r>
      <w:r w:rsidRPr="00114C08">
        <w:rPr>
          <w:sz w:val="24"/>
          <w:szCs w:val="24"/>
          <w:lang w:val="es-ES"/>
        </w:rPr>
        <w:t xml:space="preserve">En la fase constructiva el principal impacto ambiental positivo es la generación de empleo en frente de obra, obrador y cantera. </w:t>
      </w:r>
    </w:p>
    <w:p w:rsidR="004F24E8" w:rsidRDefault="004F24E8" w:rsidP="001279C4">
      <w:pPr>
        <w:pStyle w:val="Subheading"/>
        <w:numPr>
          <w:ilvl w:val="0"/>
          <w:numId w:val="0"/>
        </w:numPr>
        <w:spacing w:line="240" w:lineRule="auto"/>
        <w:jc w:val="both"/>
        <w:rPr>
          <w:b w:val="0"/>
          <w:i w:val="0"/>
          <w:lang w:val="es-ES"/>
        </w:rPr>
      </w:pPr>
    </w:p>
    <w:p w:rsidR="001279C4" w:rsidRPr="00637455" w:rsidRDefault="001279C4" w:rsidP="001279C4">
      <w:pPr>
        <w:pStyle w:val="Subheading"/>
        <w:numPr>
          <w:ilvl w:val="0"/>
          <w:numId w:val="0"/>
        </w:numPr>
        <w:spacing w:line="240" w:lineRule="auto"/>
        <w:jc w:val="both"/>
        <w:rPr>
          <w:szCs w:val="24"/>
          <w:lang w:val="es-ES_tradnl"/>
        </w:rPr>
      </w:pPr>
      <w:r w:rsidRPr="00637455">
        <w:rPr>
          <w:szCs w:val="24"/>
          <w:lang w:val="es-ES_tradnl"/>
        </w:rPr>
        <w:t>A.</w:t>
      </w:r>
      <w:r w:rsidR="00637455">
        <w:rPr>
          <w:szCs w:val="24"/>
          <w:lang w:val="es-ES_tradnl"/>
        </w:rPr>
        <w:t>2</w:t>
      </w:r>
      <w:r w:rsidRPr="00637455">
        <w:rPr>
          <w:szCs w:val="24"/>
          <w:lang w:val="es-ES_tradnl"/>
        </w:rPr>
        <w:t xml:space="preserve">  </w:t>
      </w:r>
      <w:r w:rsidR="00A14C18">
        <w:rPr>
          <w:szCs w:val="24"/>
          <w:lang w:val="es-ES_tradnl"/>
        </w:rPr>
        <w:t xml:space="preserve">     </w:t>
      </w:r>
      <w:r w:rsidR="00A14C18" w:rsidRPr="00A14C18">
        <w:rPr>
          <w:szCs w:val="24"/>
          <w:lang w:val="es-ES_tradnl"/>
        </w:rPr>
        <w:t xml:space="preserve">Impactos y riesgos </w:t>
      </w:r>
      <w:r w:rsidR="00A14C18">
        <w:rPr>
          <w:szCs w:val="24"/>
          <w:lang w:val="es-ES_tradnl"/>
        </w:rPr>
        <w:t xml:space="preserve"> de s</w:t>
      </w:r>
      <w:r w:rsidR="008034FA" w:rsidRPr="00637455">
        <w:rPr>
          <w:szCs w:val="24"/>
          <w:lang w:val="es-ES_tradnl"/>
        </w:rPr>
        <w:t>alud y seguridad laboral</w:t>
      </w:r>
    </w:p>
    <w:p w:rsidR="001279C4" w:rsidRPr="008034FA" w:rsidRDefault="001279C4" w:rsidP="001279C4">
      <w:pPr>
        <w:pStyle w:val="Subheading"/>
        <w:numPr>
          <w:ilvl w:val="0"/>
          <w:numId w:val="0"/>
        </w:numPr>
        <w:spacing w:line="240" w:lineRule="auto"/>
        <w:jc w:val="both"/>
        <w:rPr>
          <w:lang w:val="es-ES_tradnl"/>
        </w:rPr>
      </w:pPr>
    </w:p>
    <w:p w:rsidR="00DE5302" w:rsidRDefault="00813234" w:rsidP="00A45545">
      <w:pPr>
        <w:pStyle w:val="Subheading"/>
        <w:numPr>
          <w:ilvl w:val="1"/>
          <w:numId w:val="9"/>
        </w:numPr>
        <w:spacing w:line="240" w:lineRule="auto"/>
        <w:ind w:left="720"/>
        <w:jc w:val="both"/>
        <w:rPr>
          <w:b w:val="0"/>
          <w:i w:val="0"/>
          <w:lang w:val="es-ES"/>
        </w:rPr>
      </w:pPr>
      <w:r w:rsidRPr="00B832AA">
        <w:rPr>
          <w:b w:val="0"/>
          <w:i w:val="0"/>
          <w:lang w:val="es-ES"/>
        </w:rPr>
        <w:t xml:space="preserve">Durante la fase de construcción, se esperan riesgos moderados a la salud y seguridad laboral, tales como caídas, cortes, quemaduras, </w:t>
      </w:r>
      <w:r w:rsidR="00B832AA" w:rsidRPr="00B832AA">
        <w:rPr>
          <w:b w:val="0"/>
          <w:i w:val="0"/>
          <w:lang w:val="es-ES"/>
        </w:rPr>
        <w:t>riesgo de heridas debido a derrumbes de las zanjas, exposición a</w:t>
      </w:r>
      <w:r w:rsidR="00A14C18">
        <w:rPr>
          <w:b w:val="0"/>
          <w:i w:val="0"/>
          <w:lang w:val="es-ES"/>
        </w:rPr>
        <w:t xml:space="preserve"> materiales a alta temperatura, </w:t>
      </w:r>
      <w:r w:rsidR="00B832AA" w:rsidRPr="00B832AA">
        <w:rPr>
          <w:b w:val="0"/>
          <w:i w:val="0"/>
          <w:lang w:val="es-ES"/>
        </w:rPr>
        <w:t xml:space="preserve">polvo, ruidos y emisiones gaseosas, etc.  </w:t>
      </w:r>
    </w:p>
    <w:p w:rsidR="00B832AA" w:rsidRPr="00B832AA" w:rsidRDefault="00B832AA" w:rsidP="0008358C">
      <w:pPr>
        <w:pStyle w:val="Subheading"/>
        <w:numPr>
          <w:ilvl w:val="0"/>
          <w:numId w:val="0"/>
        </w:numPr>
        <w:spacing w:line="240" w:lineRule="auto"/>
        <w:ind w:left="720"/>
        <w:jc w:val="both"/>
        <w:rPr>
          <w:b w:val="0"/>
          <w:i w:val="0"/>
          <w:lang w:val="es-ES"/>
        </w:rPr>
      </w:pPr>
    </w:p>
    <w:p w:rsidR="00DE5302" w:rsidRPr="0008358C" w:rsidRDefault="00A14C18">
      <w:pPr>
        <w:pStyle w:val="Heading2"/>
        <w:numPr>
          <w:ilvl w:val="0"/>
          <w:numId w:val="5"/>
        </w:numPr>
        <w:ind w:hanging="720"/>
      </w:pPr>
      <w:bookmarkStart w:id="26" w:name="_Toc427305371"/>
      <w:proofErr w:type="spellStart"/>
      <w:r>
        <w:t>Fase</w:t>
      </w:r>
      <w:proofErr w:type="spellEnd"/>
      <w:r>
        <w:t xml:space="preserve"> </w:t>
      </w:r>
      <w:proofErr w:type="spellStart"/>
      <w:r>
        <w:t>operativa</w:t>
      </w:r>
      <w:bookmarkEnd w:id="26"/>
      <w:proofErr w:type="spellEnd"/>
    </w:p>
    <w:p w:rsidR="001279C4" w:rsidRPr="001279C4" w:rsidRDefault="001279C4" w:rsidP="001279C4">
      <w:pPr>
        <w:rPr>
          <w:lang w:val="fr-FR"/>
        </w:rPr>
      </w:pPr>
    </w:p>
    <w:p w:rsidR="0008358C" w:rsidRDefault="0008358C" w:rsidP="00A45545">
      <w:pPr>
        <w:pStyle w:val="Subheading"/>
        <w:numPr>
          <w:ilvl w:val="1"/>
          <w:numId w:val="9"/>
        </w:numPr>
        <w:spacing w:line="240" w:lineRule="auto"/>
        <w:ind w:left="720"/>
        <w:jc w:val="both"/>
        <w:rPr>
          <w:b w:val="0"/>
          <w:i w:val="0"/>
          <w:lang w:val="es-ES"/>
        </w:rPr>
      </w:pPr>
      <w:r w:rsidRPr="0008358C">
        <w:rPr>
          <w:b w:val="0"/>
          <w:i w:val="0"/>
          <w:lang w:val="es-ES"/>
        </w:rPr>
        <w:t>Es claro que los impactos ambientales y sociales directos una vez finalizada la etapa constructiva son positivos y son los siguientes: mejora de la seguridad vial y aumento de la calidad del patrimonio carretero nacional, menores costos de transporte carretero y aumento de conectividad de distintas zonas del país, facilitando el transporte de cargas destinadas a la exportación, y contribuyendo a la integración con los países vecinos y al resto del mundo.</w:t>
      </w:r>
      <w:r w:rsidR="004532D4">
        <w:rPr>
          <w:b w:val="0"/>
          <w:i w:val="0"/>
          <w:lang w:val="es-ES"/>
        </w:rPr>
        <w:t xml:space="preserve"> A continuación se establecen las condiciones para cumplir con las salvaguardias ambientales del Banco. </w:t>
      </w:r>
    </w:p>
    <w:p w:rsidR="00E07DE1" w:rsidRDefault="00E07DE1" w:rsidP="00E07DE1">
      <w:pPr>
        <w:pStyle w:val="Subheading"/>
        <w:numPr>
          <w:ilvl w:val="0"/>
          <w:numId w:val="0"/>
        </w:numPr>
        <w:spacing w:line="240" w:lineRule="auto"/>
        <w:ind w:left="720"/>
        <w:jc w:val="both"/>
        <w:rPr>
          <w:b w:val="0"/>
          <w:i w:val="0"/>
          <w:lang w:val="es-ES"/>
        </w:rPr>
      </w:pPr>
    </w:p>
    <w:p w:rsidR="00E07DE1" w:rsidRPr="005F0041" w:rsidRDefault="00E07DE1" w:rsidP="00E07DE1">
      <w:pPr>
        <w:pStyle w:val="ListParagraph"/>
        <w:ind w:left="806"/>
        <w:jc w:val="both"/>
        <w:rPr>
          <w:rFonts w:eastAsia="Calibri"/>
          <w:sz w:val="23"/>
          <w:szCs w:val="23"/>
          <w:lang w:val="es-UY" w:eastAsia="es-UY"/>
        </w:rPr>
      </w:pPr>
      <w:r w:rsidRPr="00554748">
        <w:rPr>
          <w:b/>
          <w:bCs/>
          <w:i/>
          <w:iCs/>
          <w:sz w:val="23"/>
          <w:szCs w:val="23"/>
        </w:rPr>
        <w:t>CUMPLIMIENTO DE LAS SALVAGUARDIAS AMBIENTALES DEL BANCO</w:t>
      </w:r>
      <w:r w:rsidRPr="005F0041">
        <w:rPr>
          <w:rFonts w:eastAsia="Calibri"/>
          <w:b/>
          <w:bCs/>
          <w:i/>
          <w:iCs/>
          <w:sz w:val="23"/>
          <w:szCs w:val="23"/>
          <w:lang w:val="es-UY" w:eastAsia="es-UY"/>
        </w:rPr>
        <w:t xml:space="preserve"> </w:t>
      </w:r>
    </w:p>
    <w:p w:rsidR="00E07DE1" w:rsidRDefault="00E07DE1" w:rsidP="00E07DE1">
      <w:pPr>
        <w:autoSpaceDE w:val="0"/>
        <w:autoSpaceDN w:val="0"/>
        <w:adjustRightInd w:val="0"/>
        <w:rPr>
          <w:rFonts w:eastAsia="Calibri"/>
          <w:color w:val="000000"/>
          <w:sz w:val="23"/>
          <w:szCs w:val="23"/>
          <w:lang w:val="es-UY" w:eastAsia="es-UY"/>
        </w:rPr>
      </w:pPr>
    </w:p>
    <w:p w:rsidR="00E07DE1" w:rsidRPr="005F0041" w:rsidRDefault="00E07DE1" w:rsidP="00E07DE1">
      <w:pPr>
        <w:pStyle w:val="Subheading"/>
        <w:numPr>
          <w:ilvl w:val="1"/>
          <w:numId w:val="9"/>
        </w:numPr>
        <w:spacing w:line="240" w:lineRule="auto"/>
        <w:ind w:left="720"/>
        <w:jc w:val="both"/>
        <w:rPr>
          <w:b w:val="0"/>
          <w:i w:val="0"/>
          <w:szCs w:val="24"/>
          <w:lang w:val="es-ES"/>
        </w:rPr>
      </w:pPr>
      <w:r w:rsidRPr="005F0041">
        <w:rPr>
          <w:rFonts w:eastAsia="Calibri"/>
          <w:color w:val="000000"/>
          <w:sz w:val="23"/>
          <w:szCs w:val="23"/>
          <w:lang w:val="es-UY" w:eastAsia="es-UY"/>
        </w:rPr>
        <w:t xml:space="preserve"> </w:t>
      </w:r>
      <w:r w:rsidRPr="005F0041">
        <w:rPr>
          <w:b w:val="0"/>
          <w:i w:val="0"/>
          <w:szCs w:val="24"/>
          <w:lang w:val="es-ES"/>
        </w:rPr>
        <w:t>Con base en las características y objetivos del “</w:t>
      </w:r>
      <w:r w:rsidRPr="00926A03">
        <w:rPr>
          <w:b w:val="0"/>
          <w:i w:val="0"/>
          <w:szCs w:val="24"/>
          <w:lang w:val="es-ES"/>
        </w:rPr>
        <w:t>Programa de la Corporación Vial del Uruguay (CVU) II</w:t>
      </w:r>
      <w:r w:rsidRPr="005F0041">
        <w:rPr>
          <w:b w:val="0"/>
          <w:i w:val="0"/>
          <w:szCs w:val="24"/>
          <w:lang w:val="es-ES"/>
        </w:rPr>
        <w:t xml:space="preserve">”, así como, en la evaluación de sus impactos ambientales y sociales, a continuación se hace un análisis del cumplimiento de las directivas aplicables de la Política de Medio Ambiente y Salvaguardias Ambientales (OP-703): </w:t>
      </w:r>
    </w:p>
    <w:p w:rsidR="00E07DE1" w:rsidRPr="005F0041" w:rsidRDefault="00E07DE1" w:rsidP="00E07DE1">
      <w:pPr>
        <w:pStyle w:val="Subheading"/>
        <w:numPr>
          <w:ilvl w:val="0"/>
          <w:numId w:val="0"/>
        </w:numPr>
        <w:spacing w:line="240" w:lineRule="auto"/>
        <w:ind w:left="720"/>
        <w:jc w:val="both"/>
        <w:rPr>
          <w:b w:val="0"/>
          <w:i w:val="0"/>
          <w:szCs w:val="24"/>
          <w:lang w:val="es-ES"/>
        </w:rPr>
      </w:pPr>
    </w:p>
    <w:p w:rsidR="00E07DE1" w:rsidRPr="005F0041" w:rsidRDefault="00E07DE1" w:rsidP="00E07DE1">
      <w:pPr>
        <w:pStyle w:val="Subheading"/>
        <w:numPr>
          <w:ilvl w:val="1"/>
          <w:numId w:val="9"/>
        </w:numPr>
        <w:spacing w:line="240" w:lineRule="auto"/>
        <w:ind w:left="720"/>
        <w:jc w:val="both"/>
        <w:rPr>
          <w:b w:val="0"/>
          <w:i w:val="0"/>
          <w:szCs w:val="24"/>
          <w:lang w:val="es-ES"/>
        </w:rPr>
      </w:pPr>
      <w:r w:rsidRPr="005F0041">
        <w:rPr>
          <w:b w:val="0"/>
          <w:i w:val="0"/>
          <w:szCs w:val="24"/>
          <w:lang w:val="es-ES"/>
        </w:rPr>
        <w:t>B2-Legislación y regulaciones nacionales: De conformidad con lo establecido en el artículo segundo del Decreto 349 de 2005, que reglamenta la Ley de Evaluación de Impacto Amb</w:t>
      </w:r>
      <w:r>
        <w:rPr>
          <w:b w:val="0"/>
          <w:i w:val="0"/>
          <w:szCs w:val="24"/>
          <w:lang w:val="es-ES"/>
        </w:rPr>
        <w:t>iental (Ley 16.466 de 1994), las componentes de las</w:t>
      </w:r>
      <w:r w:rsidRPr="005F0041">
        <w:rPr>
          <w:b w:val="0"/>
          <w:i w:val="0"/>
          <w:szCs w:val="24"/>
          <w:lang w:val="es-ES"/>
        </w:rPr>
        <w:t xml:space="preserve"> obras de mantenimiento y rehabilitación vial del “</w:t>
      </w:r>
      <w:r w:rsidRPr="00926A03">
        <w:rPr>
          <w:b w:val="0"/>
          <w:i w:val="0"/>
          <w:szCs w:val="24"/>
          <w:lang w:val="es-ES"/>
        </w:rPr>
        <w:t>Programa de la Corporación Vial del Uruguay (CVU) II</w:t>
      </w:r>
      <w:r w:rsidRPr="005F0041">
        <w:rPr>
          <w:b w:val="0"/>
          <w:i w:val="0"/>
          <w:szCs w:val="24"/>
          <w:lang w:val="es-ES"/>
        </w:rPr>
        <w:t xml:space="preserve">” </w:t>
      </w:r>
      <w:r>
        <w:rPr>
          <w:b w:val="0"/>
          <w:i w:val="0"/>
          <w:szCs w:val="24"/>
          <w:lang w:val="es-ES"/>
        </w:rPr>
        <w:t>que</w:t>
      </w:r>
      <w:r w:rsidRPr="005F0041">
        <w:rPr>
          <w:b w:val="0"/>
          <w:i w:val="0"/>
          <w:szCs w:val="24"/>
          <w:lang w:val="es-ES"/>
        </w:rPr>
        <w:t xml:space="preserve"> </w:t>
      </w:r>
      <w:r>
        <w:rPr>
          <w:b w:val="0"/>
          <w:i w:val="0"/>
          <w:szCs w:val="24"/>
          <w:lang w:val="es-ES"/>
        </w:rPr>
        <w:t xml:space="preserve">requieren </w:t>
      </w:r>
      <w:r w:rsidRPr="005F0041">
        <w:rPr>
          <w:b w:val="0"/>
          <w:i w:val="0"/>
          <w:szCs w:val="24"/>
          <w:lang w:val="es-ES"/>
        </w:rPr>
        <w:t>Autorización Ambiental Previa</w:t>
      </w:r>
      <w:r>
        <w:rPr>
          <w:b w:val="0"/>
          <w:i w:val="0"/>
          <w:szCs w:val="24"/>
          <w:lang w:val="es-ES"/>
        </w:rPr>
        <w:t xml:space="preserve"> son las Canteras de extracción de material</w:t>
      </w:r>
      <w:r w:rsidRPr="005F0041">
        <w:rPr>
          <w:b w:val="0"/>
          <w:i w:val="0"/>
          <w:szCs w:val="24"/>
          <w:lang w:val="es-ES"/>
        </w:rPr>
        <w:t xml:space="preserve">. </w:t>
      </w:r>
    </w:p>
    <w:p w:rsidR="00E07DE1" w:rsidRDefault="00E07DE1" w:rsidP="00E07DE1">
      <w:pPr>
        <w:pStyle w:val="Subheading"/>
        <w:numPr>
          <w:ilvl w:val="0"/>
          <w:numId w:val="0"/>
        </w:numPr>
        <w:spacing w:line="240" w:lineRule="auto"/>
        <w:ind w:left="720"/>
        <w:jc w:val="both"/>
        <w:rPr>
          <w:b w:val="0"/>
          <w:i w:val="0"/>
          <w:szCs w:val="24"/>
          <w:lang w:val="es-ES"/>
        </w:rPr>
      </w:pPr>
    </w:p>
    <w:p w:rsidR="00E07DE1" w:rsidRPr="005F0041" w:rsidRDefault="00E07DE1" w:rsidP="00E07DE1">
      <w:pPr>
        <w:pStyle w:val="Subheading"/>
        <w:numPr>
          <w:ilvl w:val="1"/>
          <w:numId w:val="9"/>
        </w:numPr>
        <w:spacing w:line="240" w:lineRule="auto"/>
        <w:ind w:left="720"/>
        <w:jc w:val="both"/>
        <w:rPr>
          <w:b w:val="0"/>
          <w:i w:val="0"/>
          <w:szCs w:val="24"/>
          <w:lang w:val="es-ES"/>
        </w:rPr>
      </w:pPr>
      <w:r w:rsidRPr="005F0041">
        <w:rPr>
          <w:b w:val="0"/>
          <w:i w:val="0"/>
          <w:szCs w:val="24"/>
          <w:lang w:val="es-ES"/>
        </w:rPr>
        <w:t>B3-Pre-evaluación y Clasificación: El Programa fue pre-evaluado y clasificado como una operación de categoría B, ya que las obras que hacen parte del Programa generan impactos predecibles que requieren de medidas de mitigación. Como resultado de la presente evaluación, se confirma la clasificación B, en razón a que como se evidenció en la sección anterior de este capítulo, las obras del Programa generan impactos ambientales negativos de magnitud media a baja, localizados en los frentes de obra y limitados a la etapa de construcción, por lo tanto, requ</w:t>
      </w:r>
      <w:r>
        <w:rPr>
          <w:b w:val="0"/>
          <w:i w:val="0"/>
          <w:szCs w:val="24"/>
          <w:lang w:val="es-ES"/>
        </w:rPr>
        <w:t>ieren de medidas de mitigación. E</w:t>
      </w:r>
      <w:r w:rsidRPr="005F0041">
        <w:rPr>
          <w:b w:val="0"/>
          <w:i w:val="0"/>
          <w:szCs w:val="24"/>
          <w:lang w:val="es-ES"/>
        </w:rPr>
        <w:t>n su etapa de operación los beneficios serán altos en mater</w:t>
      </w:r>
      <w:r>
        <w:rPr>
          <w:b w:val="0"/>
          <w:i w:val="0"/>
          <w:szCs w:val="24"/>
          <w:lang w:val="es-ES"/>
        </w:rPr>
        <w:t xml:space="preserve">ia de mejora de calidad de vida, </w:t>
      </w:r>
      <w:r>
        <w:rPr>
          <w:b w:val="0"/>
          <w:i w:val="0"/>
          <w:szCs w:val="24"/>
          <w:lang w:val="es-ES"/>
        </w:rPr>
        <w:lastRenderedPageBreak/>
        <w:t xml:space="preserve">infraestructura nacional, menores costos de circulación y aumento de conectividad. </w:t>
      </w:r>
      <w:r w:rsidRPr="005F0041">
        <w:rPr>
          <w:b w:val="0"/>
          <w:i w:val="0"/>
          <w:szCs w:val="24"/>
          <w:lang w:val="es-ES"/>
        </w:rPr>
        <w:t xml:space="preserve">Para mitigar los impactos negativos y potenciar los positivos, se </w:t>
      </w:r>
      <w:proofErr w:type="spellStart"/>
      <w:r w:rsidRPr="005F0041">
        <w:rPr>
          <w:b w:val="0"/>
          <w:i w:val="0"/>
          <w:szCs w:val="24"/>
          <w:lang w:val="es-ES"/>
        </w:rPr>
        <w:t>diseño</w:t>
      </w:r>
      <w:proofErr w:type="spellEnd"/>
      <w:r w:rsidRPr="005F0041">
        <w:rPr>
          <w:b w:val="0"/>
          <w:i w:val="0"/>
          <w:szCs w:val="24"/>
          <w:lang w:val="es-ES"/>
        </w:rPr>
        <w:t xml:space="preserve"> un Plan de Manejo Ambiental y Social que se presenta en el capítulo </w:t>
      </w:r>
      <w:r>
        <w:rPr>
          <w:b w:val="0"/>
          <w:i w:val="0"/>
          <w:szCs w:val="24"/>
          <w:lang w:val="es-ES"/>
        </w:rPr>
        <w:t>siguiente</w:t>
      </w:r>
      <w:r w:rsidRPr="005F0041">
        <w:rPr>
          <w:b w:val="0"/>
          <w:i w:val="0"/>
          <w:szCs w:val="24"/>
          <w:lang w:val="es-ES"/>
        </w:rPr>
        <w:t xml:space="preserve"> del presente documento. </w:t>
      </w:r>
    </w:p>
    <w:p w:rsidR="00E07DE1" w:rsidRDefault="00E07DE1" w:rsidP="00E07DE1">
      <w:pPr>
        <w:pStyle w:val="Subheading"/>
        <w:numPr>
          <w:ilvl w:val="0"/>
          <w:numId w:val="0"/>
        </w:numPr>
        <w:spacing w:line="240" w:lineRule="auto"/>
        <w:ind w:left="720"/>
        <w:jc w:val="both"/>
        <w:rPr>
          <w:b w:val="0"/>
          <w:i w:val="0"/>
          <w:szCs w:val="24"/>
          <w:lang w:val="es-ES"/>
        </w:rPr>
      </w:pPr>
    </w:p>
    <w:p w:rsidR="00E07DE1" w:rsidRPr="005F0041" w:rsidRDefault="00E07DE1" w:rsidP="00E07DE1">
      <w:pPr>
        <w:pStyle w:val="Subheading"/>
        <w:numPr>
          <w:ilvl w:val="1"/>
          <w:numId w:val="9"/>
        </w:numPr>
        <w:spacing w:line="240" w:lineRule="auto"/>
        <w:ind w:left="720"/>
        <w:jc w:val="both"/>
        <w:rPr>
          <w:b w:val="0"/>
          <w:i w:val="0"/>
          <w:szCs w:val="24"/>
          <w:lang w:val="es-ES"/>
        </w:rPr>
      </w:pPr>
      <w:r w:rsidRPr="005F0041">
        <w:rPr>
          <w:b w:val="0"/>
          <w:i w:val="0"/>
          <w:szCs w:val="24"/>
          <w:lang w:val="es-ES"/>
        </w:rPr>
        <w:t xml:space="preserve">B.4 Otros factores de riesgo: No se identificaron factores de riesgo adicionales a los ya existentes, ya que las obras de rehabilitación y mantenimiento financiadas por el Programa se desarrollan sobre las vías existentes. </w:t>
      </w:r>
    </w:p>
    <w:p w:rsidR="00E07DE1" w:rsidRPr="005F0041" w:rsidRDefault="00E07DE1" w:rsidP="00E07DE1">
      <w:pPr>
        <w:pStyle w:val="Subheading"/>
        <w:numPr>
          <w:ilvl w:val="0"/>
          <w:numId w:val="0"/>
        </w:numPr>
        <w:spacing w:line="240" w:lineRule="auto"/>
        <w:ind w:left="720"/>
        <w:jc w:val="both"/>
        <w:rPr>
          <w:b w:val="0"/>
          <w:i w:val="0"/>
          <w:szCs w:val="24"/>
          <w:lang w:val="es-ES"/>
        </w:rPr>
      </w:pPr>
    </w:p>
    <w:p w:rsidR="00E07DE1" w:rsidRPr="005F0041" w:rsidRDefault="00E07DE1" w:rsidP="00E07DE1">
      <w:pPr>
        <w:pStyle w:val="Subheading"/>
        <w:numPr>
          <w:ilvl w:val="1"/>
          <w:numId w:val="9"/>
        </w:numPr>
        <w:spacing w:line="240" w:lineRule="auto"/>
        <w:ind w:left="720"/>
        <w:jc w:val="both"/>
        <w:rPr>
          <w:b w:val="0"/>
          <w:i w:val="0"/>
          <w:szCs w:val="24"/>
          <w:lang w:val="es-ES"/>
        </w:rPr>
      </w:pPr>
      <w:r w:rsidRPr="005F0041">
        <w:rPr>
          <w:b w:val="0"/>
          <w:i w:val="0"/>
          <w:szCs w:val="24"/>
          <w:lang w:val="es-ES"/>
        </w:rPr>
        <w:t>B5. Evaluación Ambiental: Como se mencionó anteriormente, de acuerdo a la normatividad ambiental de Uruguay (Decreto 3</w:t>
      </w:r>
      <w:r>
        <w:rPr>
          <w:b w:val="0"/>
          <w:i w:val="0"/>
          <w:szCs w:val="24"/>
          <w:lang w:val="es-ES"/>
        </w:rPr>
        <w:t>49 de 2005), lo</w:t>
      </w:r>
      <w:r w:rsidRPr="005F0041">
        <w:rPr>
          <w:b w:val="0"/>
          <w:i w:val="0"/>
          <w:szCs w:val="24"/>
          <w:lang w:val="es-ES"/>
        </w:rPr>
        <w:t xml:space="preserve">s </w:t>
      </w:r>
      <w:r>
        <w:rPr>
          <w:b w:val="0"/>
          <w:i w:val="0"/>
          <w:szCs w:val="24"/>
          <w:lang w:val="es-ES"/>
        </w:rPr>
        <w:t>únicos elementos</w:t>
      </w:r>
      <w:r w:rsidRPr="005F0041">
        <w:rPr>
          <w:b w:val="0"/>
          <w:i w:val="0"/>
          <w:szCs w:val="24"/>
          <w:lang w:val="es-ES"/>
        </w:rPr>
        <w:t xml:space="preserve"> del </w:t>
      </w:r>
      <w:r w:rsidRPr="00B65C43">
        <w:rPr>
          <w:b w:val="0"/>
          <w:i w:val="0"/>
          <w:szCs w:val="24"/>
          <w:lang w:val="es-ES"/>
        </w:rPr>
        <w:t>Programa de la Corporación Vial del Uruguay (CVU) II</w:t>
      </w:r>
      <w:r w:rsidRPr="005F0041">
        <w:rPr>
          <w:b w:val="0"/>
          <w:i w:val="0"/>
          <w:szCs w:val="24"/>
          <w:lang w:val="es-ES"/>
        </w:rPr>
        <w:t xml:space="preserve">, </w:t>
      </w:r>
      <w:r>
        <w:rPr>
          <w:b w:val="0"/>
          <w:i w:val="0"/>
          <w:szCs w:val="24"/>
          <w:lang w:val="es-ES"/>
        </w:rPr>
        <w:t>que</w:t>
      </w:r>
      <w:r w:rsidRPr="005F0041">
        <w:rPr>
          <w:b w:val="0"/>
          <w:i w:val="0"/>
          <w:szCs w:val="24"/>
          <w:lang w:val="es-ES"/>
        </w:rPr>
        <w:t xml:space="preserve"> requieren de una Autorización Ambiental Previa</w:t>
      </w:r>
      <w:r>
        <w:rPr>
          <w:b w:val="0"/>
          <w:i w:val="0"/>
          <w:szCs w:val="24"/>
          <w:lang w:val="es-ES"/>
        </w:rPr>
        <w:t xml:space="preserve"> son las canteras</w:t>
      </w:r>
      <w:r w:rsidRPr="005F0041">
        <w:rPr>
          <w:b w:val="0"/>
          <w:i w:val="0"/>
          <w:szCs w:val="24"/>
          <w:lang w:val="es-ES"/>
        </w:rPr>
        <w:t xml:space="preserve">. No obstante, </w:t>
      </w:r>
      <w:r>
        <w:rPr>
          <w:b w:val="0"/>
          <w:i w:val="0"/>
          <w:szCs w:val="24"/>
          <w:lang w:val="es-ES"/>
        </w:rPr>
        <w:t xml:space="preserve">y en </w:t>
      </w:r>
      <w:r w:rsidR="004532D4">
        <w:rPr>
          <w:b w:val="0"/>
          <w:i w:val="0"/>
          <w:szCs w:val="24"/>
          <w:lang w:val="es-ES"/>
        </w:rPr>
        <w:t>consideración</w:t>
      </w:r>
      <w:r>
        <w:rPr>
          <w:b w:val="0"/>
          <w:i w:val="0"/>
          <w:szCs w:val="24"/>
          <w:lang w:val="es-ES"/>
        </w:rPr>
        <w:t xml:space="preserve"> de los otros elementos del proyecto, </w:t>
      </w:r>
      <w:proofErr w:type="spellStart"/>
      <w:r>
        <w:rPr>
          <w:b w:val="0"/>
          <w:i w:val="0"/>
          <w:szCs w:val="24"/>
          <w:lang w:val="es-ES"/>
        </w:rPr>
        <w:t>asi</w:t>
      </w:r>
      <w:proofErr w:type="spellEnd"/>
      <w:r>
        <w:rPr>
          <w:b w:val="0"/>
          <w:i w:val="0"/>
          <w:szCs w:val="24"/>
          <w:lang w:val="es-ES"/>
        </w:rPr>
        <w:t xml:space="preserve"> como del</w:t>
      </w:r>
      <w:r w:rsidRPr="005F0041">
        <w:rPr>
          <w:b w:val="0"/>
          <w:i w:val="0"/>
          <w:szCs w:val="24"/>
          <w:lang w:val="es-ES"/>
        </w:rPr>
        <w:t xml:space="preserve"> cumplimiento de la política Ambiental del Banco, por tratarse de un proyecto categoría B, se </w:t>
      </w:r>
      <w:proofErr w:type="spellStart"/>
      <w:r w:rsidRPr="005F0041">
        <w:rPr>
          <w:b w:val="0"/>
          <w:i w:val="0"/>
          <w:szCs w:val="24"/>
          <w:lang w:val="es-ES"/>
        </w:rPr>
        <w:t>diseño</w:t>
      </w:r>
      <w:proofErr w:type="spellEnd"/>
      <w:r w:rsidRPr="005F0041">
        <w:rPr>
          <w:b w:val="0"/>
          <w:i w:val="0"/>
          <w:szCs w:val="24"/>
          <w:lang w:val="es-ES"/>
        </w:rPr>
        <w:t xml:space="preserve"> un Plan de Manejo Ambiental y Social (PGAS). </w:t>
      </w:r>
    </w:p>
    <w:p w:rsidR="00E07DE1" w:rsidRPr="005F0041" w:rsidRDefault="00E07DE1" w:rsidP="00E07DE1">
      <w:pPr>
        <w:pStyle w:val="Subheading"/>
        <w:numPr>
          <w:ilvl w:val="0"/>
          <w:numId w:val="0"/>
        </w:numPr>
        <w:spacing w:line="240" w:lineRule="auto"/>
        <w:ind w:left="720"/>
        <w:jc w:val="both"/>
        <w:rPr>
          <w:b w:val="0"/>
          <w:i w:val="0"/>
          <w:szCs w:val="24"/>
          <w:lang w:val="es-ES"/>
        </w:rPr>
      </w:pPr>
    </w:p>
    <w:p w:rsidR="00E07DE1" w:rsidRPr="005F0041" w:rsidRDefault="00E07DE1" w:rsidP="00E07DE1">
      <w:pPr>
        <w:pStyle w:val="Subheading"/>
        <w:numPr>
          <w:ilvl w:val="1"/>
          <w:numId w:val="9"/>
        </w:numPr>
        <w:spacing w:line="240" w:lineRule="auto"/>
        <w:ind w:left="720"/>
        <w:jc w:val="both"/>
        <w:rPr>
          <w:b w:val="0"/>
          <w:i w:val="0"/>
          <w:szCs w:val="24"/>
          <w:lang w:val="es-ES"/>
        </w:rPr>
      </w:pPr>
      <w:r>
        <w:rPr>
          <w:b w:val="0"/>
          <w:i w:val="0"/>
          <w:szCs w:val="24"/>
          <w:lang w:val="es-ES"/>
        </w:rPr>
        <w:t>B</w:t>
      </w:r>
      <w:r w:rsidRPr="005F0041">
        <w:rPr>
          <w:b w:val="0"/>
          <w:i w:val="0"/>
          <w:szCs w:val="24"/>
          <w:lang w:val="es-ES"/>
        </w:rPr>
        <w:t xml:space="preserve">6-Consultas: Durante la construcción y operación el proyecto se desarrollará, como parte del Plan de Manejo Ambiental y Social, un plan de comunicación </w:t>
      </w:r>
      <w:r>
        <w:rPr>
          <w:b w:val="0"/>
          <w:i w:val="0"/>
          <w:szCs w:val="24"/>
          <w:lang w:val="es-ES"/>
        </w:rPr>
        <w:t xml:space="preserve">que implicará la recepción y resolución de quejas de la población y usuarios. </w:t>
      </w:r>
    </w:p>
    <w:p w:rsidR="00E07DE1" w:rsidRPr="005F0041" w:rsidRDefault="00E07DE1" w:rsidP="00E07DE1">
      <w:pPr>
        <w:pStyle w:val="Subheading"/>
        <w:numPr>
          <w:ilvl w:val="0"/>
          <w:numId w:val="0"/>
        </w:numPr>
        <w:spacing w:line="240" w:lineRule="auto"/>
        <w:ind w:left="720"/>
        <w:jc w:val="both"/>
        <w:rPr>
          <w:b w:val="0"/>
          <w:i w:val="0"/>
          <w:szCs w:val="24"/>
          <w:lang w:val="es-ES"/>
        </w:rPr>
      </w:pPr>
    </w:p>
    <w:p w:rsidR="00E07DE1" w:rsidRPr="00231739" w:rsidRDefault="00E07DE1" w:rsidP="00E07DE1">
      <w:pPr>
        <w:pStyle w:val="Subheading"/>
        <w:numPr>
          <w:ilvl w:val="1"/>
          <w:numId w:val="9"/>
        </w:numPr>
        <w:spacing w:line="240" w:lineRule="auto"/>
        <w:ind w:left="720"/>
        <w:jc w:val="both"/>
        <w:rPr>
          <w:b w:val="0"/>
          <w:i w:val="0"/>
          <w:szCs w:val="24"/>
          <w:lang w:val="es-ES"/>
        </w:rPr>
      </w:pPr>
      <w:r w:rsidRPr="00231739">
        <w:rPr>
          <w:b w:val="0"/>
          <w:i w:val="0"/>
          <w:szCs w:val="24"/>
          <w:lang w:val="es-ES"/>
        </w:rPr>
        <w:t xml:space="preserve">B7-Supervisión y cumplimiento: Para la supervisión y cumplimiento de las medidas del Plan de Manejo Ambiental y Social que harán parte del contrato de obra, se contará con el grupo de profesionales ambientales y sociales de la Dirección Nacional de Vialidad y el grupo de profesionales de la CVU. </w:t>
      </w:r>
    </w:p>
    <w:p w:rsidR="00E07DE1" w:rsidRPr="005F0041" w:rsidRDefault="00E07DE1" w:rsidP="00E07DE1">
      <w:pPr>
        <w:pStyle w:val="Subheading"/>
        <w:numPr>
          <w:ilvl w:val="1"/>
          <w:numId w:val="9"/>
        </w:numPr>
        <w:spacing w:line="240" w:lineRule="auto"/>
        <w:ind w:left="720"/>
        <w:jc w:val="both"/>
        <w:rPr>
          <w:b w:val="0"/>
          <w:i w:val="0"/>
          <w:szCs w:val="24"/>
          <w:lang w:val="es-ES"/>
        </w:rPr>
      </w:pPr>
      <w:r w:rsidRPr="005F0041">
        <w:rPr>
          <w:b w:val="0"/>
          <w:i w:val="0"/>
          <w:szCs w:val="24"/>
          <w:lang w:val="es-ES"/>
        </w:rPr>
        <w:t>B9-Hábitats naturales y sitios culturales: No hay hábitats naturales y ni sitios culturales afectadas por el “</w:t>
      </w:r>
      <w:r w:rsidRPr="00113DE4">
        <w:rPr>
          <w:b w:val="0"/>
          <w:i w:val="0"/>
          <w:szCs w:val="24"/>
          <w:lang w:val="es-ES"/>
        </w:rPr>
        <w:t>Programa de la Corporación Vial del Uruguay (CVU) II</w:t>
      </w:r>
      <w:r w:rsidRPr="005F0041">
        <w:rPr>
          <w:b w:val="0"/>
          <w:i w:val="0"/>
          <w:szCs w:val="24"/>
          <w:lang w:val="es-ES"/>
        </w:rPr>
        <w:t xml:space="preserve">”, ya que las obras se desarrollan dentro del Derecho de Vía de los corredores existentes. </w:t>
      </w:r>
    </w:p>
    <w:p w:rsidR="00E07DE1" w:rsidRPr="005F0041" w:rsidRDefault="00E07DE1" w:rsidP="00E07DE1">
      <w:pPr>
        <w:pStyle w:val="Subheading"/>
        <w:numPr>
          <w:ilvl w:val="0"/>
          <w:numId w:val="0"/>
        </w:numPr>
        <w:spacing w:line="240" w:lineRule="auto"/>
        <w:ind w:left="720"/>
        <w:jc w:val="both"/>
        <w:rPr>
          <w:b w:val="0"/>
          <w:i w:val="0"/>
          <w:szCs w:val="24"/>
          <w:lang w:val="es-ES"/>
        </w:rPr>
      </w:pPr>
    </w:p>
    <w:p w:rsidR="00E07DE1" w:rsidRPr="005F0041" w:rsidRDefault="00E07DE1" w:rsidP="00E07DE1">
      <w:pPr>
        <w:pStyle w:val="Subheading"/>
        <w:numPr>
          <w:ilvl w:val="1"/>
          <w:numId w:val="9"/>
        </w:numPr>
        <w:spacing w:line="240" w:lineRule="auto"/>
        <w:ind w:left="720"/>
        <w:jc w:val="both"/>
        <w:rPr>
          <w:b w:val="0"/>
          <w:i w:val="0"/>
          <w:szCs w:val="24"/>
          <w:lang w:val="es-ES"/>
        </w:rPr>
      </w:pPr>
      <w:r w:rsidRPr="005F0041">
        <w:rPr>
          <w:b w:val="0"/>
          <w:i w:val="0"/>
          <w:szCs w:val="24"/>
          <w:lang w:val="es-ES"/>
        </w:rPr>
        <w:t xml:space="preserve">B10-Materiales Peligrosos: Las obras del Programa no contemplan la producción, adquisición, uso o disposición final de sustancias y materiales peligrosos, sin embargo, dentro de las medidas de manejo establecidas en el PGAS, se </w:t>
      </w:r>
      <w:r>
        <w:rPr>
          <w:b w:val="0"/>
          <w:i w:val="0"/>
          <w:szCs w:val="24"/>
          <w:lang w:val="es-ES"/>
        </w:rPr>
        <w:t>plantea necesario</w:t>
      </w:r>
      <w:r w:rsidRPr="005F0041">
        <w:rPr>
          <w:b w:val="0"/>
          <w:i w:val="0"/>
          <w:szCs w:val="24"/>
          <w:lang w:val="es-ES"/>
        </w:rPr>
        <w:t xml:space="preserve"> un Plan de Contingencia para hacer frente, </w:t>
      </w:r>
      <w:r>
        <w:rPr>
          <w:b w:val="0"/>
          <w:i w:val="0"/>
          <w:szCs w:val="24"/>
          <w:lang w:val="es-ES"/>
        </w:rPr>
        <w:t>a este tipo de eventos en las distintas componentes de la obra</w:t>
      </w:r>
      <w:r w:rsidRPr="005F0041">
        <w:rPr>
          <w:b w:val="0"/>
          <w:i w:val="0"/>
          <w:szCs w:val="24"/>
          <w:lang w:val="es-ES"/>
        </w:rPr>
        <w:t xml:space="preserve"> </w:t>
      </w:r>
    </w:p>
    <w:p w:rsidR="00E07DE1" w:rsidRPr="005F0041" w:rsidRDefault="00E07DE1" w:rsidP="00E07DE1">
      <w:pPr>
        <w:pStyle w:val="Subheading"/>
        <w:numPr>
          <w:ilvl w:val="0"/>
          <w:numId w:val="0"/>
        </w:numPr>
        <w:spacing w:line="240" w:lineRule="auto"/>
        <w:ind w:left="720"/>
        <w:jc w:val="both"/>
        <w:rPr>
          <w:b w:val="0"/>
          <w:i w:val="0"/>
          <w:szCs w:val="24"/>
          <w:lang w:val="es-ES"/>
        </w:rPr>
      </w:pPr>
    </w:p>
    <w:p w:rsidR="00E07DE1" w:rsidRPr="005F0041" w:rsidRDefault="00E07DE1" w:rsidP="00E07DE1">
      <w:pPr>
        <w:pStyle w:val="Subheading"/>
        <w:numPr>
          <w:ilvl w:val="1"/>
          <w:numId w:val="9"/>
        </w:numPr>
        <w:spacing w:line="240" w:lineRule="auto"/>
        <w:ind w:left="720"/>
        <w:jc w:val="both"/>
        <w:rPr>
          <w:b w:val="0"/>
          <w:i w:val="0"/>
          <w:szCs w:val="24"/>
          <w:lang w:val="es-ES"/>
        </w:rPr>
      </w:pPr>
      <w:r w:rsidRPr="005F0041">
        <w:rPr>
          <w:b w:val="0"/>
          <w:i w:val="0"/>
          <w:szCs w:val="24"/>
          <w:lang w:val="es-ES"/>
        </w:rPr>
        <w:t xml:space="preserve">B11-Prevención y reducción de la contaminación: El Gobierno de la República Oriental del Uruguay cuenta con normas para la protección del aire, </w:t>
      </w:r>
      <w:proofErr w:type="spellStart"/>
      <w:r w:rsidRPr="005F0041">
        <w:rPr>
          <w:b w:val="0"/>
          <w:i w:val="0"/>
          <w:szCs w:val="24"/>
          <w:lang w:val="es-ES"/>
        </w:rPr>
        <w:t>del</w:t>
      </w:r>
      <w:proofErr w:type="spellEnd"/>
      <w:r w:rsidRPr="005F0041">
        <w:rPr>
          <w:b w:val="0"/>
          <w:i w:val="0"/>
          <w:szCs w:val="24"/>
          <w:lang w:val="es-ES"/>
        </w:rPr>
        <w:t xml:space="preserve"> las aguas, del suelo y de los ecosistemas, que son integradas al PGAS y harán parte del contrato de obra. </w:t>
      </w:r>
    </w:p>
    <w:p w:rsidR="00E07DE1" w:rsidRPr="005F0041" w:rsidRDefault="00E07DE1" w:rsidP="00E07DE1">
      <w:pPr>
        <w:pStyle w:val="Subheading"/>
        <w:numPr>
          <w:ilvl w:val="0"/>
          <w:numId w:val="0"/>
        </w:numPr>
        <w:spacing w:line="240" w:lineRule="auto"/>
        <w:ind w:left="720"/>
        <w:jc w:val="both"/>
        <w:rPr>
          <w:b w:val="0"/>
          <w:i w:val="0"/>
          <w:szCs w:val="24"/>
          <w:lang w:val="es-ES"/>
        </w:rPr>
      </w:pPr>
    </w:p>
    <w:p w:rsidR="00E07DE1" w:rsidRPr="005F0041" w:rsidRDefault="00E07DE1" w:rsidP="00E07DE1">
      <w:pPr>
        <w:pStyle w:val="Subheading"/>
        <w:numPr>
          <w:ilvl w:val="1"/>
          <w:numId w:val="9"/>
        </w:numPr>
        <w:spacing w:line="240" w:lineRule="auto"/>
        <w:ind w:left="720"/>
        <w:jc w:val="both"/>
        <w:rPr>
          <w:b w:val="0"/>
          <w:i w:val="0"/>
          <w:szCs w:val="24"/>
          <w:lang w:val="es-ES"/>
        </w:rPr>
      </w:pPr>
      <w:r w:rsidRPr="005F0041">
        <w:rPr>
          <w:b w:val="0"/>
          <w:i w:val="0"/>
          <w:szCs w:val="24"/>
          <w:lang w:val="es-ES"/>
        </w:rPr>
        <w:t xml:space="preserve">OP-102 Política de Disponibilidad de Información del Banco: Toda la información generada en desarrollo de los componentes del Programa, estará disponible para consulta de los interesados en forma impresa y electrónica (página web de la </w:t>
      </w:r>
      <w:r>
        <w:rPr>
          <w:b w:val="0"/>
          <w:i w:val="0"/>
          <w:szCs w:val="24"/>
          <w:lang w:val="es-ES"/>
        </w:rPr>
        <w:t>Corporación Vial del Uruguay</w:t>
      </w:r>
      <w:r w:rsidRPr="005F0041">
        <w:rPr>
          <w:b w:val="0"/>
          <w:i w:val="0"/>
          <w:szCs w:val="24"/>
          <w:lang w:val="es-ES"/>
        </w:rPr>
        <w:t xml:space="preserve">). </w:t>
      </w:r>
    </w:p>
    <w:p w:rsidR="00E07DE1" w:rsidRPr="005F0041" w:rsidRDefault="00E07DE1" w:rsidP="00E07DE1">
      <w:pPr>
        <w:pStyle w:val="Subheading"/>
        <w:numPr>
          <w:ilvl w:val="0"/>
          <w:numId w:val="0"/>
        </w:numPr>
        <w:spacing w:line="240" w:lineRule="auto"/>
        <w:ind w:left="720"/>
        <w:jc w:val="both"/>
        <w:rPr>
          <w:b w:val="0"/>
          <w:i w:val="0"/>
          <w:szCs w:val="24"/>
          <w:lang w:val="es-ES"/>
        </w:rPr>
      </w:pPr>
    </w:p>
    <w:p w:rsidR="00E07DE1" w:rsidRDefault="00E07DE1" w:rsidP="00E07DE1">
      <w:pPr>
        <w:pStyle w:val="Subheading"/>
        <w:numPr>
          <w:ilvl w:val="1"/>
          <w:numId w:val="9"/>
        </w:numPr>
        <w:spacing w:line="240" w:lineRule="auto"/>
        <w:ind w:left="720"/>
        <w:jc w:val="both"/>
        <w:rPr>
          <w:b w:val="0"/>
          <w:i w:val="0"/>
          <w:szCs w:val="24"/>
          <w:lang w:val="es-ES"/>
        </w:rPr>
      </w:pPr>
      <w:r w:rsidRPr="005F0041">
        <w:rPr>
          <w:b w:val="0"/>
          <w:i w:val="0"/>
          <w:szCs w:val="24"/>
          <w:lang w:val="es-ES"/>
        </w:rPr>
        <w:t>OP-</w:t>
      </w:r>
      <w:r>
        <w:rPr>
          <w:b w:val="0"/>
          <w:i w:val="0"/>
          <w:szCs w:val="24"/>
          <w:lang w:val="es-ES"/>
        </w:rPr>
        <w:t>761</w:t>
      </w:r>
      <w:r w:rsidRPr="005F0041">
        <w:rPr>
          <w:b w:val="0"/>
          <w:i w:val="0"/>
          <w:szCs w:val="24"/>
          <w:lang w:val="es-ES"/>
        </w:rPr>
        <w:t xml:space="preserve"> Política </w:t>
      </w:r>
      <w:r>
        <w:rPr>
          <w:b w:val="0"/>
          <w:i w:val="0"/>
          <w:szCs w:val="24"/>
          <w:lang w:val="es-ES"/>
        </w:rPr>
        <w:t xml:space="preserve"> Equidad de género en el desarrollo</w:t>
      </w:r>
      <w:r w:rsidRPr="005F0041">
        <w:rPr>
          <w:b w:val="0"/>
          <w:i w:val="0"/>
          <w:szCs w:val="24"/>
          <w:lang w:val="es-ES"/>
        </w:rPr>
        <w:t>: En el diseño de la operación se tuvo en cuenta la nueva política de género que fue aprobada por el Directorio en noviembre 2010</w:t>
      </w:r>
      <w:r>
        <w:rPr>
          <w:b w:val="0"/>
          <w:i w:val="0"/>
          <w:szCs w:val="24"/>
          <w:lang w:val="es-ES"/>
        </w:rPr>
        <w:t xml:space="preserve">. </w:t>
      </w:r>
      <w:r w:rsidRPr="005F0041">
        <w:rPr>
          <w:b w:val="0"/>
          <w:i w:val="0"/>
          <w:szCs w:val="24"/>
          <w:lang w:val="es-ES"/>
        </w:rPr>
        <w:t xml:space="preserve">Para tal fin en el diseño del Plan de </w:t>
      </w:r>
      <w:r>
        <w:rPr>
          <w:b w:val="0"/>
          <w:i w:val="0"/>
          <w:szCs w:val="24"/>
          <w:lang w:val="es-ES"/>
        </w:rPr>
        <w:t>Gestión</w:t>
      </w:r>
      <w:r w:rsidRPr="005F0041">
        <w:rPr>
          <w:b w:val="0"/>
          <w:i w:val="0"/>
          <w:szCs w:val="24"/>
          <w:lang w:val="es-ES"/>
        </w:rPr>
        <w:t xml:space="preserve"> Ambiental y Social del Programa se </w:t>
      </w:r>
      <w:r w:rsidRPr="005F0041">
        <w:rPr>
          <w:b w:val="0"/>
          <w:i w:val="0"/>
          <w:szCs w:val="24"/>
          <w:lang w:val="es-ES"/>
        </w:rPr>
        <w:lastRenderedPageBreak/>
        <w:t>incluyeron recomendaciones para brindar oportunidades laborales a mujeres en la fase de construcción de las obras de operación y mantenimiento vial, en donde se hacen recomendaciones para que las empresas constructoras ofrezcan empleos a mujeres</w:t>
      </w:r>
      <w:r>
        <w:rPr>
          <w:b w:val="0"/>
          <w:i w:val="0"/>
          <w:szCs w:val="24"/>
          <w:lang w:val="es-ES"/>
        </w:rPr>
        <w:t xml:space="preserve">, con el objetivo de </w:t>
      </w:r>
      <w:r w:rsidRPr="00EF41C3">
        <w:rPr>
          <w:b w:val="0"/>
          <w:i w:val="0"/>
          <w:szCs w:val="24"/>
          <w:lang w:val="es-ES"/>
        </w:rPr>
        <w:t>atender las Estrategias Transversales de equidad de género</w:t>
      </w:r>
      <w:r>
        <w:rPr>
          <w:b w:val="0"/>
          <w:i w:val="0"/>
          <w:szCs w:val="24"/>
          <w:lang w:val="es-ES"/>
        </w:rPr>
        <w:t>.</w:t>
      </w:r>
    </w:p>
    <w:p w:rsidR="00E07DE1" w:rsidRPr="005F0041" w:rsidRDefault="00E07DE1" w:rsidP="00E07DE1">
      <w:pPr>
        <w:pStyle w:val="Subheading"/>
        <w:numPr>
          <w:ilvl w:val="0"/>
          <w:numId w:val="0"/>
        </w:numPr>
        <w:spacing w:line="240" w:lineRule="auto"/>
        <w:ind w:left="720"/>
        <w:jc w:val="both"/>
        <w:rPr>
          <w:b w:val="0"/>
          <w:i w:val="0"/>
          <w:szCs w:val="24"/>
          <w:lang w:val="es-ES"/>
        </w:rPr>
      </w:pPr>
    </w:p>
    <w:p w:rsidR="00E07DE1" w:rsidRPr="009808CA" w:rsidRDefault="00E07DE1" w:rsidP="00E07DE1">
      <w:pPr>
        <w:pStyle w:val="Subheading"/>
        <w:numPr>
          <w:ilvl w:val="1"/>
          <w:numId w:val="9"/>
        </w:numPr>
        <w:spacing w:line="240" w:lineRule="auto"/>
        <w:ind w:left="720"/>
        <w:jc w:val="both"/>
        <w:rPr>
          <w:b w:val="0"/>
          <w:i w:val="0"/>
          <w:szCs w:val="24"/>
          <w:lang w:val="es-ES"/>
        </w:rPr>
      </w:pPr>
      <w:r w:rsidRPr="009808CA">
        <w:rPr>
          <w:b w:val="0"/>
          <w:i w:val="0"/>
          <w:szCs w:val="24"/>
          <w:lang w:val="es-ES"/>
        </w:rPr>
        <w:t xml:space="preserve">OP-704 Política de Desastres Naturales: Como se mencionó anteriormente, las obras del Programa, no están expuestas a riesgos adicionales a los existentes, pues se desarrollan sobre los corredores viales existentes. </w:t>
      </w:r>
    </w:p>
    <w:p w:rsidR="00E07DE1" w:rsidRPr="005F0041" w:rsidRDefault="00E07DE1" w:rsidP="00E07DE1">
      <w:pPr>
        <w:autoSpaceDE w:val="0"/>
        <w:autoSpaceDN w:val="0"/>
        <w:adjustRightInd w:val="0"/>
        <w:rPr>
          <w:rFonts w:eastAsia="Calibri"/>
          <w:color w:val="000000"/>
          <w:sz w:val="23"/>
          <w:szCs w:val="23"/>
          <w:lang w:val="es-UY" w:eastAsia="es-UY"/>
        </w:rPr>
      </w:pPr>
    </w:p>
    <w:p w:rsidR="00E07DE1" w:rsidRPr="009808CA" w:rsidRDefault="00E07DE1" w:rsidP="00E07DE1">
      <w:pPr>
        <w:pStyle w:val="Subheading"/>
        <w:numPr>
          <w:ilvl w:val="1"/>
          <w:numId w:val="9"/>
        </w:numPr>
        <w:spacing w:line="240" w:lineRule="auto"/>
        <w:ind w:left="720"/>
        <w:jc w:val="both"/>
        <w:rPr>
          <w:b w:val="0"/>
          <w:i w:val="0"/>
          <w:szCs w:val="24"/>
          <w:lang w:val="es-ES"/>
        </w:rPr>
      </w:pPr>
      <w:r w:rsidRPr="009808CA">
        <w:rPr>
          <w:b w:val="0"/>
          <w:i w:val="0"/>
          <w:szCs w:val="24"/>
          <w:lang w:val="es-ES"/>
        </w:rPr>
        <w:t xml:space="preserve">De lo anterior se puede afirmar, que de cumplirse con las anteriores recomendaciones, el “Programa de la Corporación Vial del Uruguay (CVU) II” cumple con las salvaguardias ambientales y políticas del BID. </w:t>
      </w:r>
    </w:p>
    <w:p w:rsidR="00E07DE1" w:rsidRPr="005F0041" w:rsidRDefault="00E07DE1" w:rsidP="00E07DE1">
      <w:pPr>
        <w:pStyle w:val="ListParagraph"/>
        <w:ind w:left="806"/>
        <w:jc w:val="both"/>
        <w:rPr>
          <w:sz w:val="24"/>
          <w:lang w:val="es-UY"/>
        </w:rPr>
      </w:pPr>
    </w:p>
    <w:p w:rsidR="00AF61B4" w:rsidRPr="00AF61B4" w:rsidRDefault="004532D4" w:rsidP="00AF61B4">
      <w:pPr>
        <w:pStyle w:val="Heading1"/>
        <w:rPr>
          <w:lang w:val="es-ES_tradnl"/>
        </w:rPr>
      </w:pPr>
      <w:r>
        <w:rPr>
          <w:b w:val="0"/>
          <w:i/>
          <w:lang w:val="es-ES"/>
        </w:rPr>
        <w:br w:type="page"/>
      </w:r>
      <w:bookmarkStart w:id="27" w:name="_Toc427305372"/>
      <w:bookmarkStart w:id="28" w:name="_Toc427305373"/>
      <w:bookmarkStart w:id="29" w:name="_Toc427305374"/>
      <w:bookmarkStart w:id="30" w:name="_Toc427305375"/>
      <w:bookmarkEnd w:id="27"/>
      <w:bookmarkEnd w:id="28"/>
      <w:bookmarkEnd w:id="29"/>
      <w:r w:rsidR="00AF61B4" w:rsidRPr="00AF61B4">
        <w:rPr>
          <w:lang w:val="es-ES_tradnl"/>
        </w:rPr>
        <w:lastRenderedPageBreak/>
        <w:t>GESTIÓN DE LOS IMPACTOS Y RIESGOS AMBIENTALES Y SOCIALES, Y DE SALUD Y SEGURIDAD OCUPACIONAL</w:t>
      </w:r>
      <w:bookmarkEnd w:id="30"/>
      <w:r w:rsidR="00AF61B4" w:rsidRPr="00AF61B4">
        <w:rPr>
          <w:lang w:val="es-ES_tradnl"/>
        </w:rPr>
        <w:t xml:space="preserve"> </w:t>
      </w:r>
    </w:p>
    <w:p w:rsidR="00AF61B4" w:rsidRPr="00AF61B4" w:rsidRDefault="00AF61B4" w:rsidP="00321841">
      <w:pPr>
        <w:pStyle w:val="ListParagraph"/>
        <w:ind w:left="806"/>
        <w:jc w:val="both"/>
        <w:rPr>
          <w:i/>
          <w:sz w:val="24"/>
          <w:lang w:val="es-ES_tradnl"/>
        </w:rPr>
      </w:pPr>
    </w:p>
    <w:p w:rsidR="00AF61B4" w:rsidRDefault="00AF61B4" w:rsidP="00321841">
      <w:pPr>
        <w:pStyle w:val="ListParagraph"/>
        <w:ind w:left="806"/>
        <w:jc w:val="both"/>
        <w:rPr>
          <w:i/>
          <w:sz w:val="24"/>
          <w:lang w:val="es-ES"/>
        </w:rPr>
      </w:pPr>
    </w:p>
    <w:p w:rsidR="00AF61B4" w:rsidRDefault="00AF61B4" w:rsidP="00321841">
      <w:pPr>
        <w:pStyle w:val="ListParagraph"/>
        <w:ind w:left="806"/>
        <w:jc w:val="both"/>
        <w:rPr>
          <w:i/>
          <w:sz w:val="24"/>
          <w:lang w:val="es-ES"/>
        </w:rPr>
      </w:pPr>
    </w:p>
    <w:p w:rsidR="00A839E6" w:rsidRPr="009E0F7C" w:rsidRDefault="00A839E6" w:rsidP="00A839E6">
      <w:pPr>
        <w:pStyle w:val="ListParagraph"/>
        <w:numPr>
          <w:ilvl w:val="1"/>
          <w:numId w:val="8"/>
        </w:numPr>
        <w:ind w:left="806" w:hanging="806"/>
        <w:jc w:val="both"/>
        <w:rPr>
          <w:i/>
          <w:sz w:val="24"/>
          <w:lang w:val="es-ES"/>
        </w:rPr>
      </w:pPr>
      <w:r w:rsidRPr="0018736F">
        <w:rPr>
          <w:b/>
          <w:bCs/>
          <w:sz w:val="24"/>
          <w:szCs w:val="24"/>
          <w:lang w:val="es-ES"/>
        </w:rPr>
        <w:t xml:space="preserve">Esquema de gestión </w:t>
      </w:r>
      <w:r>
        <w:rPr>
          <w:b/>
          <w:bCs/>
          <w:sz w:val="24"/>
          <w:szCs w:val="24"/>
          <w:lang w:val="es-ES"/>
        </w:rPr>
        <w:t>ambiental y social</w:t>
      </w:r>
      <w:r w:rsidRPr="0018736F">
        <w:rPr>
          <w:b/>
          <w:bCs/>
          <w:sz w:val="24"/>
          <w:szCs w:val="24"/>
          <w:lang w:val="es-ES"/>
        </w:rPr>
        <w:t xml:space="preserve">: </w:t>
      </w:r>
      <w:r w:rsidRPr="00553655">
        <w:rPr>
          <w:bCs/>
          <w:sz w:val="24"/>
          <w:szCs w:val="24"/>
          <w:lang w:val="es-ES"/>
        </w:rPr>
        <w:t xml:space="preserve">La </w:t>
      </w:r>
      <w:r>
        <w:rPr>
          <w:bCs/>
          <w:sz w:val="24"/>
          <w:szCs w:val="24"/>
          <w:lang w:val="es-ES"/>
        </w:rPr>
        <w:t xml:space="preserve">DNV </w:t>
      </w:r>
      <w:r w:rsidRPr="00553655">
        <w:rPr>
          <w:bCs/>
          <w:sz w:val="24"/>
          <w:szCs w:val="24"/>
          <w:lang w:val="es-ES"/>
        </w:rPr>
        <w:t>cuenta con un</w:t>
      </w:r>
      <w:r>
        <w:rPr>
          <w:bCs/>
          <w:sz w:val="24"/>
          <w:szCs w:val="24"/>
          <w:lang w:val="es-ES"/>
        </w:rPr>
        <w:t xml:space="preserve"> Departamento e Gestión Ambiental (DEGAC) que tiene dentro de sus competencias</w:t>
      </w:r>
      <w:r>
        <w:rPr>
          <w:sz w:val="24"/>
          <w:lang w:val="es-ES"/>
        </w:rPr>
        <w:t xml:space="preserve"> la gestión ambiental y social de las obras viales, la revisión de la documentación para </w:t>
      </w:r>
      <w:proofErr w:type="spellStart"/>
      <w:r>
        <w:rPr>
          <w:sz w:val="24"/>
          <w:lang w:val="es-ES"/>
        </w:rPr>
        <w:t>incio</w:t>
      </w:r>
      <w:proofErr w:type="spellEnd"/>
      <w:r>
        <w:rPr>
          <w:sz w:val="24"/>
          <w:lang w:val="es-ES"/>
        </w:rPr>
        <w:t xml:space="preserve"> de obra, la aprobación de los planes de gestión ambiental, informes de gestión ambiental, etc. así como la potestad de realización de auditorías de obra y de retención del rubro de gestión ambiental de la obra.</w:t>
      </w:r>
      <w:r>
        <w:rPr>
          <w:color w:val="000000"/>
          <w:sz w:val="24"/>
          <w:szCs w:val="24"/>
          <w:lang w:val="es-ES_tradnl"/>
        </w:rPr>
        <w:t xml:space="preserve"> Por otra parte la CVU en el marco de su sistema de gestión integrado recibe la información del DEGAC y tiene la potestad de la realización de auditorías, multas, etc. Estas dos instituciones trabajan en conjunto recibiendo la CVU avisos de DEGAC de la aprobación de documentación del contratista, incorporando esta información a </w:t>
      </w:r>
      <w:proofErr w:type="gramStart"/>
      <w:r>
        <w:rPr>
          <w:color w:val="000000"/>
          <w:sz w:val="24"/>
          <w:szCs w:val="24"/>
          <w:lang w:val="es-ES_tradnl"/>
        </w:rPr>
        <w:t>sus sistema</w:t>
      </w:r>
      <w:proofErr w:type="gramEnd"/>
      <w:r>
        <w:rPr>
          <w:color w:val="000000"/>
          <w:sz w:val="24"/>
          <w:szCs w:val="24"/>
          <w:lang w:val="es-ES_tradnl"/>
        </w:rPr>
        <w:t xml:space="preserve">. Asimismo, </w:t>
      </w:r>
      <w:r w:rsidRPr="00321841">
        <w:rPr>
          <w:color w:val="000000"/>
          <w:sz w:val="24"/>
          <w:szCs w:val="24"/>
          <w:lang w:val="es-ES_tradnl"/>
        </w:rPr>
        <w:t>c</w:t>
      </w:r>
      <w:r>
        <w:rPr>
          <w:color w:val="000000"/>
          <w:sz w:val="24"/>
          <w:szCs w:val="24"/>
          <w:lang w:val="es-ES_tradnl"/>
        </w:rPr>
        <w:t>ada contratista cuenta con un</w:t>
      </w:r>
      <w:r w:rsidRPr="00321841">
        <w:rPr>
          <w:color w:val="000000"/>
          <w:sz w:val="24"/>
          <w:szCs w:val="24"/>
          <w:lang w:val="es-ES_tradnl"/>
        </w:rPr>
        <w:t xml:space="preserve"> </w:t>
      </w:r>
      <w:r>
        <w:rPr>
          <w:color w:val="000000"/>
          <w:sz w:val="24"/>
          <w:szCs w:val="24"/>
          <w:lang w:val="es-ES_tradnl"/>
        </w:rPr>
        <w:t>Plan de Gestión Ambiental (</w:t>
      </w:r>
      <w:r w:rsidRPr="00321841">
        <w:rPr>
          <w:color w:val="000000"/>
          <w:sz w:val="24"/>
          <w:szCs w:val="24"/>
          <w:lang w:val="es-ES_tradnl"/>
        </w:rPr>
        <w:t>PGA</w:t>
      </w:r>
      <w:r>
        <w:rPr>
          <w:color w:val="000000"/>
          <w:sz w:val="24"/>
          <w:szCs w:val="24"/>
          <w:lang w:val="es-ES_tradnl"/>
        </w:rPr>
        <w:t xml:space="preserve">), un plan de contingencias (PC) y un plan de remediación ambiental (PRA) y eleva </w:t>
      </w:r>
      <w:r w:rsidRPr="00321841">
        <w:rPr>
          <w:color w:val="000000"/>
          <w:sz w:val="24"/>
          <w:szCs w:val="24"/>
          <w:lang w:val="es-ES_tradnl"/>
        </w:rPr>
        <w:t>informe</w:t>
      </w:r>
      <w:r>
        <w:rPr>
          <w:color w:val="000000"/>
          <w:sz w:val="24"/>
          <w:szCs w:val="24"/>
          <w:lang w:val="es-ES_tradnl"/>
        </w:rPr>
        <w:t>s</w:t>
      </w:r>
      <w:r w:rsidRPr="00321841">
        <w:rPr>
          <w:color w:val="000000"/>
          <w:sz w:val="24"/>
          <w:szCs w:val="24"/>
          <w:lang w:val="es-ES_tradnl"/>
        </w:rPr>
        <w:t xml:space="preserve"> ambiental</w:t>
      </w:r>
      <w:r>
        <w:rPr>
          <w:color w:val="000000"/>
          <w:sz w:val="24"/>
          <w:szCs w:val="24"/>
          <w:lang w:val="es-ES_tradnl"/>
        </w:rPr>
        <w:t xml:space="preserve">es trimestrales al DEGAC que son posteriormente enviados a la CVU. </w:t>
      </w:r>
    </w:p>
    <w:p w:rsidR="005F0041" w:rsidRDefault="005F0041" w:rsidP="00321841">
      <w:pPr>
        <w:pStyle w:val="ListParagraph"/>
        <w:ind w:left="806"/>
        <w:jc w:val="both"/>
        <w:rPr>
          <w:i/>
          <w:sz w:val="24"/>
          <w:lang w:val="es-ES"/>
        </w:rPr>
      </w:pPr>
    </w:p>
    <w:p w:rsidR="005F0041" w:rsidRPr="00767926" w:rsidRDefault="005F0041" w:rsidP="00321841">
      <w:pPr>
        <w:pStyle w:val="ListParagraph"/>
        <w:ind w:left="806"/>
        <w:jc w:val="both"/>
        <w:rPr>
          <w:b/>
          <w:bCs/>
          <w:i/>
          <w:iCs/>
          <w:sz w:val="23"/>
          <w:szCs w:val="23"/>
          <w:lang w:val="es-UY"/>
        </w:rPr>
      </w:pPr>
      <w:r>
        <w:rPr>
          <w:b/>
          <w:bCs/>
          <w:i/>
          <w:iCs/>
          <w:sz w:val="23"/>
          <w:szCs w:val="23"/>
        </w:rPr>
        <w:t>A. ANÁLISIS DE IMPACTOS</w:t>
      </w:r>
      <w:r w:rsidR="00767926" w:rsidRPr="00767926">
        <w:rPr>
          <w:b/>
          <w:bCs/>
          <w:i/>
          <w:iCs/>
          <w:sz w:val="23"/>
          <w:szCs w:val="23"/>
          <w:lang w:val="es-UY"/>
        </w:rPr>
        <w:t xml:space="preserve"> Y MEDIDAS DE GESTI</w:t>
      </w:r>
      <w:r w:rsidR="00767926">
        <w:rPr>
          <w:b/>
          <w:bCs/>
          <w:i/>
          <w:iCs/>
          <w:sz w:val="23"/>
          <w:szCs w:val="23"/>
          <w:lang w:val="es-UY"/>
        </w:rPr>
        <w:t>ÓN</w:t>
      </w:r>
    </w:p>
    <w:p w:rsidR="00155FCB" w:rsidRPr="00554748" w:rsidRDefault="00B6208D" w:rsidP="00554748">
      <w:pPr>
        <w:pStyle w:val="Heading2"/>
        <w:numPr>
          <w:ilvl w:val="0"/>
          <w:numId w:val="0"/>
        </w:numPr>
        <w:ind w:left="720"/>
        <w:rPr>
          <w:lang w:val="es-UY"/>
        </w:rPr>
      </w:pPr>
      <w:bookmarkStart w:id="31" w:name="_Toc427305376"/>
      <w:r w:rsidRPr="00554748">
        <w:rPr>
          <w:lang w:val="es-ES_tradnl"/>
        </w:rPr>
        <w:t>Gestión de impactos y riesgos al ambiente</w:t>
      </w:r>
      <w:r w:rsidR="00554748" w:rsidRPr="00554748">
        <w:rPr>
          <w:lang w:val="es-ES_tradnl"/>
        </w:rPr>
        <w:t xml:space="preserve"> d</w:t>
      </w:r>
      <w:proofErr w:type="spellStart"/>
      <w:r w:rsidR="00554748" w:rsidRPr="00554748">
        <w:rPr>
          <w:lang w:val="es-UY"/>
        </w:rPr>
        <w:t>urante</w:t>
      </w:r>
      <w:proofErr w:type="spellEnd"/>
      <w:r w:rsidR="00554748" w:rsidRPr="00554748">
        <w:rPr>
          <w:lang w:val="es-UY"/>
        </w:rPr>
        <w:t xml:space="preserve"> la construcción</w:t>
      </w:r>
      <w:bookmarkEnd w:id="31"/>
    </w:p>
    <w:p w:rsidR="00626DD1" w:rsidRDefault="00626DD1">
      <w:pPr>
        <w:jc w:val="both"/>
        <w:rPr>
          <w:b/>
          <w:i/>
          <w:sz w:val="24"/>
          <w:lang w:val="es-ES_tradnl"/>
        </w:rPr>
      </w:pPr>
    </w:p>
    <w:p w:rsidR="00552F21" w:rsidRPr="00552F21" w:rsidRDefault="00626DD1" w:rsidP="00174783">
      <w:pPr>
        <w:pStyle w:val="ListParagraph"/>
        <w:numPr>
          <w:ilvl w:val="1"/>
          <w:numId w:val="8"/>
        </w:numPr>
        <w:ind w:left="806" w:hanging="806"/>
        <w:jc w:val="both"/>
        <w:rPr>
          <w:bCs/>
          <w:sz w:val="24"/>
          <w:szCs w:val="24"/>
          <w:lang w:val="es-ES"/>
        </w:rPr>
      </w:pPr>
      <w:r w:rsidRPr="00174783">
        <w:rPr>
          <w:b/>
          <w:bCs/>
          <w:sz w:val="24"/>
          <w:szCs w:val="24"/>
          <w:lang w:val="es-ES"/>
        </w:rPr>
        <w:t>Generación de polvo, gases de combustión, vibraciones y ruidos molestos.</w:t>
      </w:r>
      <w:r w:rsidRPr="00174783">
        <w:rPr>
          <w:bCs/>
          <w:sz w:val="24"/>
          <w:szCs w:val="24"/>
          <w:lang w:val="es-ES"/>
        </w:rPr>
        <w:t xml:space="preserve"> </w:t>
      </w:r>
      <w:r w:rsidR="00174783" w:rsidRPr="00174783">
        <w:rPr>
          <w:bCs/>
          <w:sz w:val="24"/>
          <w:szCs w:val="24"/>
          <w:lang w:val="es-ES"/>
        </w:rPr>
        <w:t xml:space="preserve"> La minimización de em</w:t>
      </w:r>
      <w:r w:rsidR="00552F21" w:rsidRPr="00552F21">
        <w:rPr>
          <w:bCs/>
          <w:sz w:val="24"/>
          <w:szCs w:val="24"/>
          <w:lang w:val="es-ES"/>
        </w:rPr>
        <w:t>isiones de PM10</w:t>
      </w:r>
      <w:r w:rsidR="00174783">
        <w:rPr>
          <w:bCs/>
          <w:sz w:val="24"/>
          <w:szCs w:val="24"/>
          <w:lang w:val="es-ES"/>
        </w:rPr>
        <w:t xml:space="preserve"> y de energía acústica se deberá asegurar mediante </w:t>
      </w:r>
      <w:r w:rsidR="00174783" w:rsidRPr="00552F21">
        <w:rPr>
          <w:bCs/>
          <w:sz w:val="24"/>
          <w:szCs w:val="24"/>
          <w:lang w:val="es-ES"/>
        </w:rPr>
        <w:t>un plan de mantenimiento</w:t>
      </w:r>
      <w:r w:rsidR="00174783">
        <w:rPr>
          <w:bCs/>
          <w:sz w:val="24"/>
          <w:szCs w:val="24"/>
          <w:lang w:val="es-ES"/>
        </w:rPr>
        <w:t xml:space="preserve"> de</w:t>
      </w:r>
      <w:r w:rsidR="00552F21" w:rsidRPr="00552F21">
        <w:rPr>
          <w:bCs/>
          <w:sz w:val="24"/>
          <w:szCs w:val="24"/>
          <w:lang w:val="es-ES"/>
        </w:rPr>
        <w:t xml:space="preserve"> los equipos que se usen en obra</w:t>
      </w:r>
      <w:r w:rsidR="00174783">
        <w:rPr>
          <w:bCs/>
          <w:sz w:val="24"/>
          <w:szCs w:val="24"/>
          <w:lang w:val="es-ES"/>
        </w:rPr>
        <w:t>. En lo que respecta a niveles sonoros s</w:t>
      </w:r>
      <w:r w:rsidR="00552F21" w:rsidRPr="00552F21">
        <w:rPr>
          <w:bCs/>
          <w:sz w:val="24"/>
          <w:szCs w:val="24"/>
          <w:lang w:val="es-ES"/>
        </w:rPr>
        <w:t>e debe considerar en especial la limitación de horarios de trabajos ruidosos.</w:t>
      </w:r>
    </w:p>
    <w:p w:rsidR="00626DD1" w:rsidRPr="00F8272A" w:rsidRDefault="00626DD1" w:rsidP="00626DD1">
      <w:pPr>
        <w:spacing w:after="200" w:line="276" w:lineRule="auto"/>
        <w:ind w:left="360"/>
        <w:rPr>
          <w:b/>
          <w:lang w:val="es-ES"/>
        </w:rPr>
      </w:pPr>
    </w:p>
    <w:p w:rsidR="00626DD1" w:rsidRDefault="00626DD1" w:rsidP="00552F21">
      <w:pPr>
        <w:pStyle w:val="ListParagraph"/>
        <w:numPr>
          <w:ilvl w:val="1"/>
          <w:numId w:val="8"/>
        </w:numPr>
        <w:ind w:left="806" w:hanging="806"/>
        <w:jc w:val="both"/>
        <w:rPr>
          <w:bCs/>
          <w:sz w:val="24"/>
          <w:szCs w:val="24"/>
          <w:lang w:val="es-ES"/>
        </w:rPr>
      </w:pPr>
      <w:r w:rsidRPr="00552F21">
        <w:rPr>
          <w:b/>
          <w:bCs/>
          <w:sz w:val="24"/>
          <w:szCs w:val="24"/>
          <w:lang w:val="es-ES"/>
        </w:rPr>
        <w:t>Potencial contaminación de suelos y aguas.</w:t>
      </w:r>
      <w:r w:rsidR="00552F21" w:rsidRPr="00552F21">
        <w:rPr>
          <w:bCs/>
          <w:sz w:val="24"/>
          <w:szCs w:val="24"/>
          <w:lang w:val="es-ES"/>
        </w:rPr>
        <w:t xml:space="preserve"> - En fase constructiva se deberá asegurar una correcta gestión de los residuos generados en obra (ROC, Residuos domésticos no reciclables, Residuos domésticos reciclables, y Residuos especiales). Esta gestión deberá basarse en la segregación en origen con el posterior retiro, valorización, tratamiento y disposición final dependiendo del tipo de residuo. Se analizarán en particular los aspectos relativos a la valorización del pavimento fresado in situ.</w:t>
      </w:r>
      <w:r w:rsidR="00552F21">
        <w:rPr>
          <w:bCs/>
          <w:sz w:val="24"/>
          <w:szCs w:val="24"/>
          <w:lang w:val="es-ES"/>
        </w:rPr>
        <w:t xml:space="preserve"> En lo que respecta a </w:t>
      </w:r>
      <w:r w:rsidR="00B3561D">
        <w:rPr>
          <w:bCs/>
          <w:sz w:val="24"/>
          <w:szCs w:val="24"/>
          <w:lang w:val="es-ES"/>
        </w:rPr>
        <w:t>d</w:t>
      </w:r>
      <w:r w:rsidR="00552F21">
        <w:rPr>
          <w:bCs/>
          <w:sz w:val="24"/>
          <w:szCs w:val="24"/>
          <w:lang w:val="es-ES"/>
        </w:rPr>
        <w:t>errames se deberán aplicar medidas preventivas con el objetivo de evitar los, por otra parte se deberá tener en consideración la ocurrencia de un derrame mayor en el plan de contingencias.</w:t>
      </w:r>
    </w:p>
    <w:p w:rsidR="00552F21" w:rsidRPr="00552F21" w:rsidRDefault="00552F21" w:rsidP="00552F21">
      <w:pPr>
        <w:rPr>
          <w:lang w:val="es-ES"/>
        </w:rPr>
      </w:pPr>
    </w:p>
    <w:p w:rsidR="00626DD1" w:rsidRPr="00174783" w:rsidRDefault="00626DD1" w:rsidP="00174783">
      <w:pPr>
        <w:pStyle w:val="ListParagraph"/>
        <w:numPr>
          <w:ilvl w:val="1"/>
          <w:numId w:val="8"/>
        </w:numPr>
        <w:ind w:left="806" w:hanging="806"/>
        <w:jc w:val="both"/>
        <w:rPr>
          <w:bCs/>
          <w:sz w:val="24"/>
          <w:szCs w:val="24"/>
          <w:lang w:val="es-ES"/>
        </w:rPr>
      </w:pPr>
      <w:r w:rsidRPr="00174783">
        <w:rPr>
          <w:b/>
          <w:bCs/>
          <w:sz w:val="24"/>
          <w:szCs w:val="24"/>
          <w:lang w:val="es-ES"/>
        </w:rPr>
        <w:t>Afectación de la seguridad vial y peatonal.</w:t>
      </w:r>
      <w:r w:rsidRPr="00174783">
        <w:rPr>
          <w:bCs/>
          <w:sz w:val="24"/>
          <w:szCs w:val="24"/>
          <w:lang w:val="es-ES"/>
        </w:rPr>
        <w:t xml:space="preserve"> </w:t>
      </w:r>
      <w:r w:rsidR="00174783" w:rsidRPr="00174783">
        <w:rPr>
          <w:bCs/>
          <w:sz w:val="24"/>
          <w:szCs w:val="24"/>
          <w:lang w:val="es-ES"/>
        </w:rPr>
        <w:t xml:space="preserve">Sobre la afectación de seguridad vial debido a la obra, será necesario utilizar señalizaciones y cercamiento de las mismas, evaluar áreas de trabajo y posibilidad de ordenamiento del tránsito. Se deberán registrar </w:t>
      </w:r>
      <w:r w:rsidR="00174783" w:rsidRPr="00174783">
        <w:rPr>
          <w:bCs/>
          <w:sz w:val="24"/>
          <w:szCs w:val="24"/>
          <w:lang w:val="es-ES"/>
        </w:rPr>
        <w:lastRenderedPageBreak/>
        <w:t>los accidentes que efectivamente ocurran en el área de estudio el plazo constructivo. Se deberá elaborar un plan de seguridad vial.</w:t>
      </w:r>
    </w:p>
    <w:tbl>
      <w:tblPr>
        <w:tblpPr w:leftFromText="141" w:rightFromText="141" w:vertAnchor="page" w:horzAnchor="margin" w:tblpY="7963"/>
        <w:tblW w:w="9447" w:type="dxa"/>
        <w:tblCellMar>
          <w:left w:w="70" w:type="dxa"/>
          <w:right w:w="70" w:type="dxa"/>
        </w:tblCellMar>
        <w:tblLook w:val="00A0" w:firstRow="1" w:lastRow="0" w:firstColumn="1" w:lastColumn="0" w:noHBand="0" w:noVBand="0"/>
      </w:tblPr>
      <w:tblGrid>
        <w:gridCol w:w="2573"/>
        <w:gridCol w:w="3330"/>
        <w:gridCol w:w="3544"/>
      </w:tblGrid>
      <w:tr w:rsidR="00916C32" w:rsidRPr="00916C32" w:rsidTr="00916C32">
        <w:trPr>
          <w:trHeight w:val="360"/>
        </w:trPr>
        <w:tc>
          <w:tcPr>
            <w:tcW w:w="2573" w:type="dxa"/>
            <w:tcBorders>
              <w:top w:val="single" w:sz="4" w:space="0" w:color="auto"/>
              <w:left w:val="single" w:sz="4" w:space="0" w:color="auto"/>
              <w:bottom w:val="single" w:sz="4" w:space="0" w:color="auto"/>
              <w:right w:val="single" w:sz="4" w:space="0" w:color="auto"/>
            </w:tcBorders>
            <w:vAlign w:val="center"/>
          </w:tcPr>
          <w:p w:rsidR="00916C32" w:rsidRPr="00916C32" w:rsidRDefault="00916C32" w:rsidP="00916C32">
            <w:pPr>
              <w:pStyle w:val="ListParagraph"/>
              <w:jc w:val="both"/>
              <w:rPr>
                <w:sz w:val="24"/>
                <w:lang w:val="es-ES_tradnl"/>
              </w:rPr>
            </w:pPr>
            <w:r w:rsidRPr="00916C32">
              <w:rPr>
                <w:sz w:val="24"/>
                <w:lang w:val="es-ES_tradnl"/>
              </w:rPr>
              <w:t>Aspecto</w:t>
            </w:r>
          </w:p>
        </w:tc>
        <w:tc>
          <w:tcPr>
            <w:tcW w:w="3330" w:type="dxa"/>
            <w:tcBorders>
              <w:top w:val="single" w:sz="4" w:space="0" w:color="auto"/>
              <w:left w:val="nil"/>
              <w:bottom w:val="single" w:sz="4" w:space="0" w:color="auto"/>
              <w:right w:val="single" w:sz="4" w:space="0" w:color="auto"/>
            </w:tcBorders>
            <w:noWrap/>
            <w:vAlign w:val="bottom"/>
          </w:tcPr>
          <w:p w:rsidR="00916C32" w:rsidRPr="00916C32" w:rsidRDefault="00916C32" w:rsidP="00916C32">
            <w:pPr>
              <w:pStyle w:val="ListParagraph"/>
              <w:jc w:val="both"/>
              <w:rPr>
                <w:sz w:val="24"/>
                <w:lang w:val="es-ES_tradnl"/>
              </w:rPr>
            </w:pPr>
            <w:r w:rsidRPr="00916C32">
              <w:rPr>
                <w:sz w:val="24"/>
                <w:lang w:val="es-ES_tradnl"/>
              </w:rPr>
              <w:t>Enunciado</w:t>
            </w:r>
          </w:p>
        </w:tc>
        <w:tc>
          <w:tcPr>
            <w:tcW w:w="3544" w:type="dxa"/>
            <w:tcBorders>
              <w:top w:val="single" w:sz="4" w:space="0" w:color="auto"/>
              <w:left w:val="nil"/>
              <w:bottom w:val="single" w:sz="4" w:space="0" w:color="auto"/>
              <w:right w:val="single" w:sz="4" w:space="0" w:color="auto"/>
            </w:tcBorders>
            <w:noWrap/>
            <w:vAlign w:val="bottom"/>
          </w:tcPr>
          <w:p w:rsidR="00916C32" w:rsidRPr="00916C32" w:rsidRDefault="00916C32" w:rsidP="00916C32">
            <w:pPr>
              <w:pStyle w:val="ListParagraph"/>
              <w:jc w:val="both"/>
              <w:rPr>
                <w:sz w:val="24"/>
                <w:lang w:val="es-ES_tradnl"/>
              </w:rPr>
            </w:pPr>
            <w:r w:rsidRPr="00916C32">
              <w:rPr>
                <w:sz w:val="24"/>
                <w:lang w:val="es-ES_tradnl"/>
              </w:rPr>
              <w:t>Cálculo</w:t>
            </w:r>
          </w:p>
        </w:tc>
      </w:tr>
      <w:tr w:rsidR="00916C32" w:rsidRPr="00916C32" w:rsidTr="00916C32">
        <w:trPr>
          <w:trHeight w:val="360"/>
        </w:trPr>
        <w:tc>
          <w:tcPr>
            <w:tcW w:w="2573" w:type="dxa"/>
            <w:tcBorders>
              <w:top w:val="single" w:sz="4" w:space="0" w:color="auto"/>
              <w:left w:val="single" w:sz="4" w:space="0" w:color="auto"/>
              <w:bottom w:val="single" w:sz="4" w:space="0" w:color="auto"/>
              <w:right w:val="single" w:sz="4" w:space="0" w:color="auto"/>
            </w:tcBorders>
            <w:vAlign w:val="center"/>
          </w:tcPr>
          <w:p w:rsidR="00916C32" w:rsidRPr="00916C32" w:rsidRDefault="00916C32" w:rsidP="00916C32">
            <w:pPr>
              <w:pStyle w:val="ListParagraph"/>
              <w:jc w:val="both"/>
              <w:rPr>
                <w:sz w:val="24"/>
                <w:lang w:val="es-ES_tradnl"/>
              </w:rPr>
            </w:pPr>
            <w:r w:rsidRPr="00916C32">
              <w:rPr>
                <w:sz w:val="24"/>
                <w:lang w:val="es-ES_tradnl"/>
              </w:rPr>
              <w:t>Inconformidades en obra</w:t>
            </w:r>
          </w:p>
        </w:tc>
        <w:tc>
          <w:tcPr>
            <w:tcW w:w="3330" w:type="dxa"/>
            <w:tcBorders>
              <w:top w:val="single" w:sz="4" w:space="0" w:color="auto"/>
              <w:left w:val="nil"/>
              <w:bottom w:val="single" w:sz="4" w:space="0" w:color="auto"/>
              <w:right w:val="single" w:sz="4" w:space="0" w:color="auto"/>
            </w:tcBorders>
            <w:noWrap/>
            <w:vAlign w:val="bottom"/>
          </w:tcPr>
          <w:p w:rsidR="00916C32" w:rsidRPr="00916C32" w:rsidRDefault="00916C32" w:rsidP="00916C32">
            <w:pPr>
              <w:pStyle w:val="ListParagraph"/>
              <w:jc w:val="both"/>
              <w:rPr>
                <w:sz w:val="24"/>
                <w:lang w:val="es-ES_tradnl"/>
              </w:rPr>
            </w:pPr>
            <w:r w:rsidRPr="00916C32">
              <w:rPr>
                <w:sz w:val="24"/>
                <w:lang w:val="es-ES_tradnl"/>
              </w:rPr>
              <w:t>No conformidades en auditorías de obra</w:t>
            </w:r>
          </w:p>
        </w:tc>
        <w:tc>
          <w:tcPr>
            <w:tcW w:w="3544" w:type="dxa"/>
            <w:tcBorders>
              <w:top w:val="single" w:sz="4" w:space="0" w:color="auto"/>
              <w:left w:val="nil"/>
              <w:bottom w:val="single" w:sz="4" w:space="0" w:color="auto"/>
              <w:right w:val="single" w:sz="4" w:space="0" w:color="auto"/>
            </w:tcBorders>
            <w:noWrap/>
            <w:vAlign w:val="bottom"/>
          </w:tcPr>
          <w:p w:rsidR="00916C32" w:rsidRPr="00916C32" w:rsidRDefault="00916C32" w:rsidP="00916C32">
            <w:pPr>
              <w:pStyle w:val="ListParagraph"/>
              <w:jc w:val="both"/>
              <w:rPr>
                <w:sz w:val="24"/>
                <w:lang w:val="es-ES_tradnl"/>
              </w:rPr>
            </w:pPr>
            <w:r w:rsidRPr="00916C32">
              <w:rPr>
                <w:sz w:val="24"/>
                <w:lang w:val="es-ES_tradnl"/>
              </w:rPr>
              <w:t>No conformidades  / Número de hallazgos</w:t>
            </w:r>
          </w:p>
        </w:tc>
      </w:tr>
      <w:tr w:rsidR="00916C32" w:rsidRPr="00916C32" w:rsidTr="00916C32">
        <w:trPr>
          <w:trHeight w:val="721"/>
        </w:trPr>
        <w:tc>
          <w:tcPr>
            <w:tcW w:w="2573" w:type="dxa"/>
            <w:tcBorders>
              <w:top w:val="single" w:sz="4" w:space="0" w:color="auto"/>
              <w:left w:val="single" w:sz="4" w:space="0" w:color="auto"/>
              <w:bottom w:val="single" w:sz="4" w:space="0" w:color="auto"/>
              <w:right w:val="single" w:sz="4" w:space="0" w:color="auto"/>
            </w:tcBorders>
            <w:vAlign w:val="center"/>
          </w:tcPr>
          <w:p w:rsidR="00916C32" w:rsidRPr="00916C32" w:rsidRDefault="00916C32" w:rsidP="00916C32">
            <w:pPr>
              <w:pStyle w:val="ListParagraph"/>
              <w:jc w:val="both"/>
              <w:rPr>
                <w:sz w:val="24"/>
                <w:lang w:val="es-ES_tradnl"/>
              </w:rPr>
            </w:pPr>
            <w:r w:rsidRPr="00916C32">
              <w:rPr>
                <w:sz w:val="24"/>
                <w:lang w:val="es-ES_tradnl"/>
              </w:rPr>
              <w:t>Siniestros de tránsito</w:t>
            </w:r>
          </w:p>
        </w:tc>
        <w:tc>
          <w:tcPr>
            <w:tcW w:w="3330" w:type="dxa"/>
            <w:tcBorders>
              <w:top w:val="single" w:sz="4" w:space="0" w:color="auto"/>
              <w:left w:val="nil"/>
              <w:bottom w:val="single" w:sz="4" w:space="0" w:color="auto"/>
              <w:right w:val="single" w:sz="4" w:space="0" w:color="auto"/>
            </w:tcBorders>
            <w:noWrap/>
            <w:vAlign w:val="bottom"/>
          </w:tcPr>
          <w:p w:rsidR="00916C32" w:rsidRPr="00916C32" w:rsidRDefault="00916C32" w:rsidP="00916C32">
            <w:pPr>
              <w:pStyle w:val="ListParagraph"/>
              <w:jc w:val="both"/>
              <w:rPr>
                <w:sz w:val="24"/>
                <w:lang w:val="es-ES_tradnl"/>
              </w:rPr>
            </w:pPr>
            <w:r w:rsidRPr="00916C32">
              <w:rPr>
                <w:sz w:val="24"/>
                <w:lang w:val="es-ES_tradnl"/>
              </w:rPr>
              <w:t>Cantidad de accidentes de tránsito en la zona de frente de obra en carretera</w:t>
            </w:r>
          </w:p>
        </w:tc>
        <w:tc>
          <w:tcPr>
            <w:tcW w:w="3544" w:type="dxa"/>
            <w:tcBorders>
              <w:top w:val="single" w:sz="4" w:space="0" w:color="auto"/>
              <w:left w:val="nil"/>
              <w:bottom w:val="single" w:sz="4" w:space="0" w:color="auto"/>
              <w:right w:val="single" w:sz="4" w:space="0" w:color="auto"/>
            </w:tcBorders>
            <w:noWrap/>
            <w:vAlign w:val="bottom"/>
          </w:tcPr>
          <w:p w:rsidR="00916C32" w:rsidRPr="00916C32" w:rsidRDefault="00916C32" w:rsidP="00916C32">
            <w:pPr>
              <w:pStyle w:val="ListParagraph"/>
              <w:jc w:val="both"/>
              <w:rPr>
                <w:sz w:val="24"/>
                <w:lang w:val="es-ES_tradnl"/>
              </w:rPr>
            </w:pPr>
            <w:r w:rsidRPr="00916C32">
              <w:rPr>
                <w:sz w:val="24"/>
                <w:lang w:val="es-ES_tradnl"/>
              </w:rPr>
              <w:t>Número de accidentes de tránsito / km de obra</w:t>
            </w:r>
          </w:p>
        </w:tc>
      </w:tr>
      <w:tr w:rsidR="00916C32" w:rsidRPr="00645BF8" w:rsidTr="00916C32">
        <w:trPr>
          <w:trHeight w:val="721"/>
        </w:trPr>
        <w:tc>
          <w:tcPr>
            <w:tcW w:w="2573" w:type="dxa"/>
            <w:tcBorders>
              <w:top w:val="single" w:sz="4" w:space="0" w:color="auto"/>
              <w:left w:val="single" w:sz="4" w:space="0" w:color="auto"/>
              <w:bottom w:val="single" w:sz="4" w:space="0" w:color="auto"/>
              <w:right w:val="single" w:sz="4" w:space="0" w:color="auto"/>
            </w:tcBorders>
            <w:vAlign w:val="center"/>
          </w:tcPr>
          <w:p w:rsidR="00916C32" w:rsidRPr="00916C32" w:rsidRDefault="00916C32" w:rsidP="00916C32">
            <w:pPr>
              <w:pStyle w:val="ListParagraph"/>
              <w:jc w:val="both"/>
              <w:rPr>
                <w:sz w:val="24"/>
                <w:lang w:val="es-ES_tradnl"/>
              </w:rPr>
            </w:pPr>
            <w:r w:rsidRPr="00916C32">
              <w:rPr>
                <w:sz w:val="24"/>
                <w:lang w:val="es-ES_tradnl"/>
              </w:rPr>
              <w:t>Relacionamiento con comunidad</w:t>
            </w:r>
          </w:p>
        </w:tc>
        <w:tc>
          <w:tcPr>
            <w:tcW w:w="3330" w:type="dxa"/>
            <w:tcBorders>
              <w:top w:val="single" w:sz="4" w:space="0" w:color="auto"/>
              <w:left w:val="nil"/>
              <w:bottom w:val="single" w:sz="4" w:space="0" w:color="auto"/>
              <w:right w:val="single" w:sz="4" w:space="0" w:color="auto"/>
            </w:tcBorders>
            <w:noWrap/>
            <w:vAlign w:val="bottom"/>
          </w:tcPr>
          <w:p w:rsidR="00916C32" w:rsidRPr="00916C32" w:rsidRDefault="00916C32" w:rsidP="00916C32">
            <w:pPr>
              <w:pStyle w:val="ListParagraph"/>
              <w:jc w:val="both"/>
              <w:rPr>
                <w:sz w:val="24"/>
                <w:lang w:val="es-ES_tradnl"/>
              </w:rPr>
            </w:pPr>
            <w:r w:rsidRPr="00916C32">
              <w:rPr>
                <w:sz w:val="24"/>
                <w:lang w:val="es-ES_tradnl"/>
              </w:rPr>
              <w:t>Quejas</w:t>
            </w:r>
          </w:p>
        </w:tc>
        <w:tc>
          <w:tcPr>
            <w:tcW w:w="3544" w:type="dxa"/>
            <w:tcBorders>
              <w:top w:val="single" w:sz="4" w:space="0" w:color="auto"/>
              <w:left w:val="nil"/>
              <w:bottom w:val="single" w:sz="4" w:space="0" w:color="auto"/>
              <w:right w:val="single" w:sz="4" w:space="0" w:color="auto"/>
            </w:tcBorders>
            <w:noWrap/>
            <w:vAlign w:val="bottom"/>
          </w:tcPr>
          <w:p w:rsidR="00916C32" w:rsidRPr="00916C32" w:rsidRDefault="00916C32" w:rsidP="00916C32">
            <w:pPr>
              <w:pStyle w:val="ListParagraph"/>
              <w:jc w:val="both"/>
              <w:rPr>
                <w:sz w:val="24"/>
                <w:lang w:val="es-ES_tradnl"/>
              </w:rPr>
            </w:pPr>
            <w:r w:rsidRPr="00916C32">
              <w:rPr>
                <w:sz w:val="24"/>
                <w:lang w:val="es-ES_tradnl"/>
              </w:rPr>
              <w:t>cantidad de quejas recibidas/ cantidad de quejas resueltas/ mes</w:t>
            </w:r>
          </w:p>
        </w:tc>
      </w:tr>
      <w:tr w:rsidR="00916C32" w:rsidRPr="00645BF8" w:rsidTr="00916C32">
        <w:trPr>
          <w:trHeight w:val="300"/>
        </w:trPr>
        <w:tc>
          <w:tcPr>
            <w:tcW w:w="2573" w:type="dxa"/>
            <w:vMerge w:val="restart"/>
            <w:tcBorders>
              <w:top w:val="nil"/>
              <w:left w:val="single" w:sz="4" w:space="0" w:color="auto"/>
              <w:bottom w:val="single" w:sz="4" w:space="0" w:color="auto"/>
              <w:right w:val="single" w:sz="4" w:space="0" w:color="auto"/>
            </w:tcBorders>
            <w:vAlign w:val="center"/>
          </w:tcPr>
          <w:p w:rsidR="00916C32" w:rsidRPr="00916C32" w:rsidRDefault="00916C32" w:rsidP="00916C32">
            <w:pPr>
              <w:pStyle w:val="ListParagraph"/>
              <w:jc w:val="both"/>
              <w:rPr>
                <w:sz w:val="24"/>
                <w:lang w:val="es-ES_tradnl"/>
              </w:rPr>
            </w:pPr>
            <w:r w:rsidRPr="00916C32">
              <w:rPr>
                <w:sz w:val="24"/>
                <w:lang w:val="es-ES_tradnl"/>
              </w:rPr>
              <w:t>Accidentes en obra</w:t>
            </w:r>
          </w:p>
        </w:tc>
        <w:tc>
          <w:tcPr>
            <w:tcW w:w="3330" w:type="dxa"/>
            <w:tcBorders>
              <w:top w:val="nil"/>
              <w:left w:val="nil"/>
              <w:bottom w:val="single" w:sz="4" w:space="0" w:color="auto"/>
              <w:right w:val="single" w:sz="4" w:space="0" w:color="auto"/>
            </w:tcBorders>
            <w:noWrap/>
            <w:vAlign w:val="bottom"/>
          </w:tcPr>
          <w:p w:rsidR="00916C32" w:rsidRPr="00916C32" w:rsidRDefault="00916C32" w:rsidP="00916C32">
            <w:pPr>
              <w:pStyle w:val="ListParagraph"/>
              <w:jc w:val="both"/>
              <w:rPr>
                <w:sz w:val="24"/>
                <w:lang w:val="es-ES_tradnl"/>
              </w:rPr>
            </w:pPr>
            <w:r w:rsidRPr="00916C32">
              <w:rPr>
                <w:sz w:val="24"/>
                <w:lang w:val="es-ES_tradnl"/>
              </w:rPr>
              <w:t>Frecuencia de accidentes</w:t>
            </w:r>
          </w:p>
        </w:tc>
        <w:tc>
          <w:tcPr>
            <w:tcW w:w="3544" w:type="dxa"/>
            <w:tcBorders>
              <w:top w:val="nil"/>
              <w:left w:val="nil"/>
              <w:bottom w:val="single" w:sz="4" w:space="0" w:color="auto"/>
              <w:right w:val="single" w:sz="4" w:space="0" w:color="auto"/>
            </w:tcBorders>
            <w:noWrap/>
            <w:vAlign w:val="bottom"/>
          </w:tcPr>
          <w:p w:rsidR="00916C32" w:rsidRPr="00916C32" w:rsidRDefault="00916C32" w:rsidP="00916C32">
            <w:pPr>
              <w:pStyle w:val="ListParagraph"/>
              <w:jc w:val="both"/>
              <w:rPr>
                <w:sz w:val="24"/>
                <w:lang w:val="es-ES_tradnl"/>
              </w:rPr>
            </w:pPr>
            <w:proofErr w:type="spellStart"/>
            <w:r w:rsidRPr="00916C32">
              <w:rPr>
                <w:sz w:val="24"/>
                <w:lang w:val="es-ES_tradnl"/>
              </w:rPr>
              <w:t>IFrecuencia</w:t>
            </w:r>
            <w:proofErr w:type="spellEnd"/>
            <w:r w:rsidRPr="00916C32">
              <w:rPr>
                <w:sz w:val="24"/>
                <w:lang w:val="es-ES_tradnl"/>
              </w:rPr>
              <w:t xml:space="preserve"> = 106 x (Nº </w:t>
            </w:r>
            <w:proofErr w:type="spellStart"/>
            <w:r w:rsidRPr="00916C32">
              <w:rPr>
                <w:sz w:val="24"/>
                <w:lang w:val="es-ES_tradnl"/>
              </w:rPr>
              <w:t>Acc</w:t>
            </w:r>
            <w:proofErr w:type="spellEnd"/>
            <w:r w:rsidRPr="00916C32">
              <w:rPr>
                <w:sz w:val="24"/>
                <w:lang w:val="es-ES_tradnl"/>
              </w:rPr>
              <w:t xml:space="preserve">. / Horas hombre totales) </w:t>
            </w:r>
          </w:p>
        </w:tc>
      </w:tr>
      <w:tr w:rsidR="00916C32" w:rsidRPr="00916C32" w:rsidTr="00916C32">
        <w:trPr>
          <w:trHeight w:val="300"/>
        </w:trPr>
        <w:tc>
          <w:tcPr>
            <w:tcW w:w="2573" w:type="dxa"/>
            <w:vMerge/>
            <w:tcBorders>
              <w:top w:val="nil"/>
              <w:left w:val="single" w:sz="4" w:space="0" w:color="auto"/>
              <w:bottom w:val="single" w:sz="4" w:space="0" w:color="auto"/>
              <w:right w:val="single" w:sz="4" w:space="0" w:color="auto"/>
            </w:tcBorders>
            <w:vAlign w:val="center"/>
          </w:tcPr>
          <w:p w:rsidR="00916C32" w:rsidRPr="00916C32" w:rsidRDefault="00916C32" w:rsidP="00916C32">
            <w:pPr>
              <w:pStyle w:val="ListParagraph"/>
              <w:jc w:val="both"/>
              <w:rPr>
                <w:sz w:val="24"/>
                <w:lang w:val="es-ES_tradnl"/>
              </w:rPr>
            </w:pPr>
          </w:p>
        </w:tc>
        <w:tc>
          <w:tcPr>
            <w:tcW w:w="3330" w:type="dxa"/>
            <w:tcBorders>
              <w:top w:val="nil"/>
              <w:left w:val="nil"/>
              <w:bottom w:val="single" w:sz="4" w:space="0" w:color="auto"/>
              <w:right w:val="single" w:sz="4" w:space="0" w:color="auto"/>
            </w:tcBorders>
            <w:noWrap/>
            <w:vAlign w:val="bottom"/>
          </w:tcPr>
          <w:p w:rsidR="00916C32" w:rsidRPr="00916C32" w:rsidRDefault="00916C32" w:rsidP="00916C32">
            <w:pPr>
              <w:pStyle w:val="ListParagraph"/>
              <w:jc w:val="both"/>
              <w:rPr>
                <w:sz w:val="24"/>
                <w:lang w:val="es-ES_tradnl"/>
              </w:rPr>
            </w:pPr>
            <w:r w:rsidRPr="00916C32">
              <w:rPr>
                <w:sz w:val="24"/>
                <w:lang w:val="es-ES_tradnl"/>
              </w:rPr>
              <w:t>Gravedad de accidentes</w:t>
            </w:r>
          </w:p>
        </w:tc>
        <w:tc>
          <w:tcPr>
            <w:tcW w:w="3544" w:type="dxa"/>
            <w:tcBorders>
              <w:top w:val="nil"/>
              <w:left w:val="nil"/>
              <w:bottom w:val="single" w:sz="4" w:space="0" w:color="auto"/>
              <w:right w:val="single" w:sz="4" w:space="0" w:color="auto"/>
            </w:tcBorders>
            <w:noWrap/>
            <w:vAlign w:val="bottom"/>
          </w:tcPr>
          <w:p w:rsidR="00916C32" w:rsidRPr="00916C32" w:rsidRDefault="00916C32" w:rsidP="00916C32">
            <w:pPr>
              <w:pStyle w:val="ListParagraph"/>
              <w:jc w:val="both"/>
              <w:rPr>
                <w:sz w:val="24"/>
                <w:lang w:val="es-ES_tradnl"/>
              </w:rPr>
            </w:pPr>
            <w:proofErr w:type="spellStart"/>
            <w:r w:rsidRPr="00916C32">
              <w:rPr>
                <w:sz w:val="24"/>
                <w:lang w:val="es-ES_tradnl"/>
              </w:rPr>
              <w:t>IGravedad</w:t>
            </w:r>
            <w:proofErr w:type="spellEnd"/>
            <w:r w:rsidRPr="00916C32">
              <w:rPr>
                <w:sz w:val="24"/>
                <w:lang w:val="es-ES_tradnl"/>
              </w:rPr>
              <w:t xml:space="preserve"> = 103 x (Nº Días Per./ Horas hombre totales) </w:t>
            </w:r>
          </w:p>
        </w:tc>
      </w:tr>
    </w:tbl>
    <w:p w:rsidR="00174783" w:rsidRDefault="00174783" w:rsidP="00626DD1">
      <w:pPr>
        <w:ind w:left="360"/>
        <w:rPr>
          <w:b/>
          <w:lang w:val="es-ES"/>
        </w:rPr>
      </w:pPr>
    </w:p>
    <w:p w:rsidR="00174783" w:rsidRDefault="00174783" w:rsidP="00626DD1">
      <w:pPr>
        <w:ind w:left="360"/>
        <w:rPr>
          <w:b/>
          <w:lang w:val="es-ES"/>
        </w:rPr>
      </w:pPr>
    </w:p>
    <w:p w:rsidR="00626DD1" w:rsidRDefault="00626DD1" w:rsidP="00174783">
      <w:pPr>
        <w:pStyle w:val="ListParagraph"/>
        <w:numPr>
          <w:ilvl w:val="1"/>
          <w:numId w:val="8"/>
        </w:numPr>
        <w:ind w:left="806" w:hanging="806"/>
        <w:jc w:val="both"/>
        <w:rPr>
          <w:bCs/>
          <w:sz w:val="24"/>
          <w:szCs w:val="24"/>
          <w:lang w:val="es-ES"/>
        </w:rPr>
      </w:pPr>
      <w:r w:rsidRPr="00174783">
        <w:rPr>
          <w:b/>
          <w:bCs/>
          <w:sz w:val="24"/>
          <w:szCs w:val="24"/>
          <w:lang w:val="es-ES"/>
        </w:rPr>
        <w:t>Percepción social negativa debido a la presencia física de las obras</w:t>
      </w:r>
      <w:r w:rsidR="00174783" w:rsidRPr="00174783">
        <w:rPr>
          <w:b/>
          <w:bCs/>
          <w:sz w:val="24"/>
          <w:szCs w:val="24"/>
          <w:lang w:val="es-ES"/>
        </w:rPr>
        <w:t xml:space="preserve"> -</w:t>
      </w:r>
      <w:r w:rsidR="00174783" w:rsidRPr="00174783">
        <w:rPr>
          <w:bCs/>
          <w:sz w:val="24"/>
          <w:szCs w:val="24"/>
          <w:lang w:val="es-ES"/>
        </w:rPr>
        <w:t xml:space="preserve"> Se debe establecer un sistema para recibir, procesar y responder las quejas, reclamos o sugerencias de los vecinos</w:t>
      </w:r>
      <w:r w:rsidR="00BF0C17">
        <w:rPr>
          <w:bCs/>
          <w:sz w:val="24"/>
          <w:szCs w:val="24"/>
          <w:lang w:val="es-ES"/>
        </w:rPr>
        <w:t xml:space="preserve"> o usuarios de la carretera</w:t>
      </w:r>
      <w:r w:rsidR="00174783">
        <w:rPr>
          <w:bCs/>
          <w:sz w:val="24"/>
          <w:szCs w:val="24"/>
          <w:lang w:val="es-ES"/>
        </w:rPr>
        <w:t>.</w:t>
      </w:r>
    </w:p>
    <w:p w:rsidR="00174783" w:rsidRPr="00174783" w:rsidRDefault="00174783" w:rsidP="00174783">
      <w:pPr>
        <w:pStyle w:val="ListParagraph"/>
        <w:ind w:left="806"/>
        <w:jc w:val="both"/>
        <w:rPr>
          <w:bCs/>
          <w:sz w:val="24"/>
          <w:szCs w:val="24"/>
          <w:lang w:val="es-ES"/>
        </w:rPr>
      </w:pPr>
    </w:p>
    <w:p w:rsidR="002032E8" w:rsidRPr="002032E8" w:rsidRDefault="0008358C" w:rsidP="00A45545">
      <w:pPr>
        <w:pStyle w:val="Subheading"/>
        <w:numPr>
          <w:ilvl w:val="1"/>
          <w:numId w:val="9"/>
        </w:numPr>
        <w:spacing w:line="240" w:lineRule="auto"/>
        <w:ind w:left="720"/>
        <w:jc w:val="both"/>
        <w:rPr>
          <w:b w:val="0"/>
          <w:i w:val="0"/>
          <w:szCs w:val="24"/>
          <w:lang w:val="es-ES"/>
        </w:rPr>
      </w:pPr>
      <w:r w:rsidRPr="00637455">
        <w:rPr>
          <w:i w:val="0"/>
          <w:szCs w:val="24"/>
          <w:lang w:val="es-ES"/>
        </w:rPr>
        <w:t>Contratación de mano de</w:t>
      </w:r>
      <w:r>
        <w:rPr>
          <w:i w:val="0"/>
          <w:szCs w:val="24"/>
          <w:lang w:val="es-ES"/>
        </w:rPr>
        <w:t xml:space="preserve"> obra</w:t>
      </w:r>
      <w:r w:rsidRPr="00637455">
        <w:rPr>
          <w:i w:val="0"/>
          <w:szCs w:val="24"/>
          <w:lang w:val="es-ES"/>
        </w:rPr>
        <w:t xml:space="preserve">. </w:t>
      </w:r>
      <w:r w:rsidRPr="0008358C">
        <w:rPr>
          <w:b w:val="0"/>
          <w:i w:val="0"/>
          <w:szCs w:val="24"/>
          <w:lang w:val="es-ES"/>
        </w:rPr>
        <w:t>Las obras asociadas al emprendimiento  requerirán la contratación de personal. Este impacto positivo se debe potenciar mediante políticas de reclutamiento de personal de las empresas que deberá favorecer la contratación de mano de obra local y atender las Estrategias Transversales</w:t>
      </w:r>
      <w:r w:rsidR="00BF0C17">
        <w:rPr>
          <w:b w:val="0"/>
          <w:i w:val="0"/>
          <w:szCs w:val="24"/>
          <w:lang w:val="es-ES"/>
        </w:rPr>
        <w:t xml:space="preserve"> de equidad de </w:t>
      </w:r>
      <w:proofErr w:type="spellStart"/>
      <w:proofErr w:type="gramStart"/>
      <w:r w:rsidR="00BF0C17">
        <w:rPr>
          <w:b w:val="0"/>
          <w:i w:val="0"/>
          <w:szCs w:val="24"/>
          <w:lang w:val="es-ES"/>
        </w:rPr>
        <w:t>genero</w:t>
      </w:r>
      <w:proofErr w:type="spellEnd"/>
      <w:proofErr w:type="gramEnd"/>
      <w:r w:rsidR="00EF41C3">
        <w:rPr>
          <w:b w:val="0"/>
          <w:i w:val="0"/>
          <w:szCs w:val="24"/>
          <w:lang w:val="es-ES"/>
        </w:rPr>
        <w:t>.</w:t>
      </w:r>
    </w:p>
    <w:p w:rsidR="00071C62" w:rsidRDefault="00071C62" w:rsidP="00071C62">
      <w:pPr>
        <w:pStyle w:val="Subheading"/>
        <w:numPr>
          <w:ilvl w:val="0"/>
          <w:numId w:val="0"/>
        </w:numPr>
        <w:spacing w:line="240" w:lineRule="auto"/>
        <w:ind w:left="720"/>
        <w:jc w:val="both"/>
        <w:rPr>
          <w:lang w:val="es-ES"/>
        </w:rPr>
      </w:pPr>
    </w:p>
    <w:p w:rsidR="00E316CF" w:rsidRPr="00B6208D" w:rsidRDefault="00B6208D" w:rsidP="00554748">
      <w:pPr>
        <w:pStyle w:val="Heading2"/>
        <w:numPr>
          <w:ilvl w:val="0"/>
          <w:numId w:val="0"/>
        </w:numPr>
        <w:ind w:left="720"/>
        <w:rPr>
          <w:lang w:val="es-ES_tradnl"/>
        </w:rPr>
      </w:pPr>
      <w:bookmarkStart w:id="32" w:name="_Toc427305377"/>
      <w:r w:rsidRPr="00B6208D">
        <w:rPr>
          <w:lang w:val="es-ES_tradnl"/>
        </w:rPr>
        <w:t>Monitoreo</w:t>
      </w:r>
      <w:bookmarkEnd w:id="32"/>
    </w:p>
    <w:p w:rsidR="0008358C" w:rsidRPr="0008358C" w:rsidRDefault="00751893">
      <w:pPr>
        <w:pStyle w:val="ListParagraph"/>
        <w:numPr>
          <w:ilvl w:val="1"/>
          <w:numId w:val="8"/>
        </w:numPr>
        <w:ind w:left="806" w:hanging="806"/>
        <w:jc w:val="both"/>
        <w:rPr>
          <w:i/>
          <w:sz w:val="24"/>
          <w:lang w:val="es-ES"/>
        </w:rPr>
      </w:pPr>
      <w:r w:rsidRPr="00751893">
        <w:rPr>
          <w:bCs/>
          <w:sz w:val="24"/>
          <w:szCs w:val="24"/>
          <w:lang w:val="es-ES"/>
        </w:rPr>
        <w:t xml:space="preserve">El esquema de monitoreo </w:t>
      </w:r>
      <w:r>
        <w:rPr>
          <w:bCs/>
          <w:sz w:val="24"/>
          <w:szCs w:val="24"/>
          <w:lang w:val="es-ES"/>
        </w:rPr>
        <w:t xml:space="preserve">ambiental y social, de salud y seguridad laboral, </w:t>
      </w:r>
      <w:r w:rsidRPr="00751893">
        <w:rPr>
          <w:bCs/>
          <w:sz w:val="24"/>
          <w:szCs w:val="24"/>
          <w:lang w:val="es-ES"/>
        </w:rPr>
        <w:t>duran</w:t>
      </w:r>
      <w:r>
        <w:rPr>
          <w:bCs/>
          <w:sz w:val="24"/>
          <w:szCs w:val="24"/>
          <w:lang w:val="es-ES"/>
        </w:rPr>
        <w:t xml:space="preserve">te la construcción será ejecutado en dos niveles: uno bajo la responsabilidad del contratista y otro a cargo de </w:t>
      </w:r>
      <w:r w:rsidR="00AD2DD3">
        <w:rPr>
          <w:bCs/>
          <w:sz w:val="24"/>
          <w:szCs w:val="24"/>
          <w:lang w:val="es-ES"/>
        </w:rPr>
        <w:t xml:space="preserve">la </w:t>
      </w:r>
      <w:r w:rsidR="0008358C">
        <w:rPr>
          <w:bCs/>
          <w:sz w:val="24"/>
          <w:szCs w:val="24"/>
          <w:lang w:val="es-ES"/>
        </w:rPr>
        <w:t>CVU</w:t>
      </w:r>
      <w:r w:rsidR="00AD2DD3">
        <w:rPr>
          <w:bCs/>
          <w:sz w:val="24"/>
          <w:szCs w:val="24"/>
          <w:lang w:val="es-ES"/>
        </w:rPr>
        <w:t>, como</w:t>
      </w:r>
      <w:r>
        <w:rPr>
          <w:bCs/>
          <w:sz w:val="24"/>
          <w:szCs w:val="24"/>
          <w:lang w:val="es-ES"/>
        </w:rPr>
        <w:t xml:space="preserve"> fiscalizador</w:t>
      </w:r>
      <w:r w:rsidR="00AD2DD3">
        <w:rPr>
          <w:bCs/>
          <w:sz w:val="24"/>
          <w:szCs w:val="24"/>
          <w:lang w:val="es-ES"/>
        </w:rPr>
        <w:t>es</w:t>
      </w:r>
      <w:r>
        <w:rPr>
          <w:bCs/>
          <w:sz w:val="24"/>
          <w:szCs w:val="24"/>
          <w:lang w:val="es-ES"/>
        </w:rPr>
        <w:t>.</w:t>
      </w:r>
    </w:p>
    <w:p w:rsidR="0008358C" w:rsidRPr="0008358C" w:rsidRDefault="0008358C" w:rsidP="0008358C">
      <w:pPr>
        <w:pStyle w:val="ListParagraph"/>
        <w:ind w:left="806"/>
        <w:jc w:val="both"/>
        <w:rPr>
          <w:i/>
          <w:sz w:val="24"/>
          <w:lang w:val="es-ES"/>
        </w:rPr>
      </w:pPr>
    </w:p>
    <w:p w:rsidR="001D55CA" w:rsidRPr="005F0041" w:rsidRDefault="00751893" w:rsidP="00582AB8">
      <w:pPr>
        <w:pStyle w:val="ListParagraph"/>
        <w:numPr>
          <w:ilvl w:val="1"/>
          <w:numId w:val="8"/>
        </w:numPr>
        <w:ind w:left="806" w:hanging="806"/>
        <w:jc w:val="both"/>
        <w:rPr>
          <w:lang w:val="es-ES"/>
        </w:rPr>
      </w:pPr>
      <w:r w:rsidRPr="0008358C">
        <w:rPr>
          <w:bCs/>
          <w:sz w:val="24"/>
          <w:szCs w:val="24"/>
          <w:lang w:val="es-ES"/>
        </w:rPr>
        <w:t xml:space="preserve"> </w:t>
      </w:r>
      <w:r w:rsidRPr="005F0041">
        <w:rPr>
          <w:bCs/>
          <w:sz w:val="24"/>
          <w:szCs w:val="24"/>
          <w:lang w:val="es-ES"/>
        </w:rPr>
        <w:t xml:space="preserve">Incluye indicadores de gestión ambiental y social, tales como: </w:t>
      </w:r>
    </w:p>
    <w:p w:rsidR="0008358C" w:rsidRDefault="0008358C" w:rsidP="0008358C">
      <w:pPr>
        <w:pStyle w:val="ListParagraph"/>
        <w:rPr>
          <w:lang w:val="es-ES"/>
        </w:rPr>
      </w:pPr>
    </w:p>
    <w:p w:rsidR="0008358C" w:rsidRPr="0008358C" w:rsidRDefault="0008358C" w:rsidP="0008358C">
      <w:pPr>
        <w:pStyle w:val="ListParagraph"/>
        <w:ind w:left="806"/>
        <w:jc w:val="both"/>
        <w:rPr>
          <w:lang w:val="es-ES"/>
        </w:rPr>
      </w:pPr>
    </w:p>
    <w:p w:rsidR="00AF61B4" w:rsidRDefault="00AF61B4" w:rsidP="00554748">
      <w:pPr>
        <w:pStyle w:val="ListParagraph"/>
        <w:ind w:left="806"/>
        <w:jc w:val="both"/>
        <w:rPr>
          <w:sz w:val="24"/>
          <w:lang w:val="es-ES"/>
        </w:rPr>
      </w:pPr>
    </w:p>
    <w:p w:rsidR="00AF61B4" w:rsidRDefault="00AF61B4" w:rsidP="00554748">
      <w:pPr>
        <w:pStyle w:val="ListParagraph"/>
        <w:ind w:left="806"/>
        <w:jc w:val="both"/>
        <w:rPr>
          <w:sz w:val="24"/>
          <w:lang w:val="es-ES"/>
        </w:rPr>
      </w:pPr>
    </w:p>
    <w:p w:rsidR="00916C32" w:rsidRDefault="00916C32" w:rsidP="00C3374D">
      <w:pPr>
        <w:pStyle w:val="ListParagraph"/>
        <w:ind w:left="806"/>
        <w:jc w:val="both"/>
        <w:rPr>
          <w:sz w:val="24"/>
          <w:lang w:val="es-ES"/>
        </w:rPr>
      </w:pPr>
    </w:p>
    <w:p w:rsidR="00916C32" w:rsidRDefault="00916C32" w:rsidP="00C3374D">
      <w:pPr>
        <w:pStyle w:val="ListParagraph"/>
        <w:ind w:left="806"/>
        <w:jc w:val="both"/>
        <w:rPr>
          <w:sz w:val="24"/>
          <w:lang w:val="es-ES"/>
        </w:rPr>
      </w:pPr>
    </w:p>
    <w:p w:rsidR="00916C32" w:rsidRDefault="00916C32" w:rsidP="00C3374D">
      <w:pPr>
        <w:pStyle w:val="ListParagraph"/>
        <w:ind w:left="806"/>
        <w:jc w:val="both"/>
        <w:rPr>
          <w:sz w:val="24"/>
          <w:lang w:val="es-ES"/>
        </w:rPr>
      </w:pPr>
    </w:p>
    <w:p w:rsidR="00277625" w:rsidRDefault="00E407FB" w:rsidP="00C3374D">
      <w:pPr>
        <w:pStyle w:val="ListParagraph"/>
        <w:ind w:left="806"/>
        <w:jc w:val="both"/>
        <w:rPr>
          <w:b/>
          <w:bCs/>
          <w:i/>
          <w:iCs/>
          <w:sz w:val="24"/>
          <w:lang w:val="es-UY"/>
        </w:rPr>
      </w:pPr>
      <w:r>
        <w:rPr>
          <w:sz w:val="24"/>
          <w:lang w:val="es-ES_tradnl"/>
        </w:rPr>
        <w:br w:type="page"/>
      </w:r>
      <w:r w:rsidR="00E07DE1" w:rsidRPr="00E07DE1">
        <w:rPr>
          <w:b/>
          <w:bCs/>
          <w:i/>
          <w:iCs/>
          <w:sz w:val="23"/>
          <w:szCs w:val="23"/>
          <w:lang w:val="es-UY"/>
        </w:rPr>
        <w:lastRenderedPageBreak/>
        <w:t>B</w:t>
      </w:r>
      <w:r w:rsidRPr="00AF61B4">
        <w:rPr>
          <w:b/>
          <w:bCs/>
          <w:i/>
          <w:iCs/>
          <w:sz w:val="23"/>
          <w:szCs w:val="23"/>
        </w:rPr>
        <w:t>. PLAN DE GESTIÓN AMBIENTAL Y SOCIAL</w:t>
      </w:r>
    </w:p>
    <w:p w:rsidR="00E407FB" w:rsidRDefault="00E407FB" w:rsidP="00C3374D">
      <w:pPr>
        <w:pStyle w:val="ListParagraph"/>
        <w:ind w:left="806"/>
        <w:jc w:val="both"/>
        <w:rPr>
          <w:b/>
          <w:bCs/>
          <w:i/>
          <w:iCs/>
          <w:sz w:val="24"/>
          <w:lang w:val="es-UY"/>
        </w:rPr>
      </w:pPr>
    </w:p>
    <w:p w:rsidR="00E407FB" w:rsidRPr="00E407FB" w:rsidRDefault="00E407FB" w:rsidP="00E407FB">
      <w:pPr>
        <w:autoSpaceDE w:val="0"/>
        <w:autoSpaceDN w:val="0"/>
        <w:adjustRightInd w:val="0"/>
        <w:rPr>
          <w:rFonts w:eastAsia="Calibri"/>
          <w:color w:val="000000"/>
          <w:sz w:val="24"/>
          <w:szCs w:val="24"/>
          <w:lang w:val="es-UY" w:eastAsia="es-UY"/>
        </w:rPr>
      </w:pPr>
    </w:p>
    <w:p w:rsidR="0050482F" w:rsidRDefault="00E407FB" w:rsidP="005723B4">
      <w:pPr>
        <w:pStyle w:val="Subheading"/>
        <w:numPr>
          <w:ilvl w:val="0"/>
          <w:numId w:val="0"/>
        </w:numPr>
        <w:spacing w:line="240" w:lineRule="auto"/>
        <w:ind w:left="720"/>
        <w:jc w:val="both"/>
        <w:rPr>
          <w:b w:val="0"/>
          <w:i w:val="0"/>
          <w:szCs w:val="24"/>
          <w:lang w:val="es-ES"/>
        </w:rPr>
      </w:pPr>
      <w:r w:rsidRPr="00E407FB">
        <w:rPr>
          <w:b w:val="0"/>
          <w:i w:val="0"/>
          <w:szCs w:val="24"/>
          <w:lang w:val="es-ES"/>
        </w:rPr>
        <w:t>El Plan Gestión Ambiental y Social (PGAS) contiene las medidas diseñadas para asegurar la sostenibilidad social y ambiental del “</w:t>
      </w:r>
      <w:r w:rsidRPr="005723B4">
        <w:rPr>
          <w:b w:val="0"/>
          <w:i w:val="0"/>
          <w:szCs w:val="24"/>
          <w:lang w:val="es-ES"/>
        </w:rPr>
        <w:t>Programa de la Corporación Vial del Uruguay (CVU) II</w:t>
      </w:r>
      <w:r w:rsidRPr="00E407FB">
        <w:rPr>
          <w:b w:val="0"/>
          <w:i w:val="0"/>
          <w:szCs w:val="24"/>
          <w:lang w:val="es-ES"/>
        </w:rPr>
        <w:t>”</w:t>
      </w:r>
      <w:r w:rsidR="005F495B" w:rsidRPr="005723B4">
        <w:rPr>
          <w:b w:val="0"/>
          <w:i w:val="0"/>
          <w:szCs w:val="24"/>
          <w:lang w:val="es-ES"/>
        </w:rPr>
        <w:t>.</w:t>
      </w:r>
      <w:r w:rsidR="005723B4" w:rsidRPr="005723B4">
        <w:rPr>
          <w:b w:val="0"/>
          <w:i w:val="0"/>
          <w:szCs w:val="24"/>
          <w:lang w:val="es-ES"/>
        </w:rPr>
        <w:t xml:space="preserve"> </w:t>
      </w:r>
      <w:r w:rsidR="00767926">
        <w:rPr>
          <w:b w:val="0"/>
          <w:i w:val="0"/>
          <w:szCs w:val="24"/>
          <w:lang w:val="es-ES"/>
        </w:rPr>
        <w:t>En lo que respecta al flujo de información</w:t>
      </w:r>
      <w:r w:rsidR="00767926" w:rsidRPr="00767926">
        <w:rPr>
          <w:b w:val="0"/>
          <w:i w:val="0"/>
          <w:szCs w:val="24"/>
          <w:lang w:val="es-ES"/>
        </w:rPr>
        <w:t>, cada vez que lo documentos son aprobados por la DDO, deben ser enviados a la DEGAC de DNV MTOP para su revisión y, posteriormente enviados a la CVU</w:t>
      </w:r>
      <w:r w:rsidR="008C04C7">
        <w:rPr>
          <w:b w:val="0"/>
          <w:i w:val="0"/>
          <w:szCs w:val="24"/>
          <w:lang w:val="es-ES"/>
        </w:rPr>
        <w:t xml:space="preserve"> y publicados en su página web</w:t>
      </w:r>
      <w:r w:rsidR="00767926" w:rsidRPr="00767926">
        <w:rPr>
          <w:b w:val="0"/>
          <w:i w:val="0"/>
          <w:szCs w:val="24"/>
          <w:lang w:val="es-ES"/>
        </w:rPr>
        <w:t>.</w:t>
      </w:r>
      <w:r w:rsidR="00767926">
        <w:rPr>
          <w:b w:val="0"/>
          <w:i w:val="0"/>
          <w:szCs w:val="24"/>
          <w:lang w:val="es-ES"/>
        </w:rPr>
        <w:t xml:space="preserve"> </w:t>
      </w:r>
      <w:r w:rsidR="005723B4">
        <w:rPr>
          <w:b w:val="0"/>
          <w:i w:val="0"/>
          <w:szCs w:val="24"/>
          <w:lang w:val="es-ES"/>
        </w:rPr>
        <w:t xml:space="preserve">A continuación se establecen las principales responsabilidades en el marco del cumplimiento del </w:t>
      </w:r>
      <w:r w:rsidR="004B095D">
        <w:rPr>
          <w:b w:val="0"/>
          <w:i w:val="0"/>
          <w:szCs w:val="24"/>
          <w:lang w:val="es-ES"/>
        </w:rPr>
        <w:t>PGAS.</w:t>
      </w:r>
    </w:p>
    <w:p w:rsidR="0050482F" w:rsidRDefault="0050482F" w:rsidP="00767926">
      <w:pPr>
        <w:pStyle w:val="Subheading"/>
        <w:numPr>
          <w:ilvl w:val="0"/>
          <w:numId w:val="0"/>
        </w:numPr>
        <w:spacing w:line="240" w:lineRule="auto"/>
        <w:ind w:left="720"/>
        <w:jc w:val="both"/>
        <w:rPr>
          <w:b w:val="0"/>
          <w:i w:val="0"/>
          <w:szCs w:val="24"/>
          <w:lang w:val="es-ES"/>
        </w:rPr>
      </w:pPr>
    </w:p>
    <w:p w:rsidR="00C83DD4" w:rsidRDefault="00C83DD4" w:rsidP="0050482F">
      <w:pPr>
        <w:pStyle w:val="Subheading"/>
        <w:numPr>
          <w:ilvl w:val="0"/>
          <w:numId w:val="0"/>
        </w:numPr>
        <w:spacing w:line="240" w:lineRule="auto"/>
        <w:ind w:left="720"/>
        <w:jc w:val="both"/>
        <w:rPr>
          <w:b w:val="0"/>
          <w:i w:val="0"/>
          <w:szCs w:val="24"/>
          <w:lang w:val="es-ES"/>
        </w:rPr>
      </w:pPr>
    </w:p>
    <w:p w:rsidR="00C83DD4" w:rsidRPr="00C83DD4" w:rsidRDefault="005723B4" w:rsidP="00C83DD4">
      <w:pPr>
        <w:pStyle w:val="Subheading"/>
        <w:numPr>
          <w:ilvl w:val="0"/>
          <w:numId w:val="0"/>
        </w:numPr>
        <w:spacing w:line="240" w:lineRule="auto"/>
        <w:ind w:left="720"/>
        <w:jc w:val="both"/>
        <w:rPr>
          <w:i w:val="0"/>
          <w:szCs w:val="24"/>
          <w:lang w:val="es-ES"/>
        </w:rPr>
      </w:pPr>
      <w:r>
        <w:rPr>
          <w:i w:val="0"/>
          <w:szCs w:val="24"/>
          <w:lang w:val="es-ES"/>
        </w:rPr>
        <w:t>El</w:t>
      </w:r>
      <w:r w:rsidR="00C83DD4" w:rsidRPr="00C83DD4">
        <w:rPr>
          <w:i w:val="0"/>
          <w:szCs w:val="24"/>
          <w:lang w:val="es-ES"/>
        </w:rPr>
        <w:t xml:space="preserve"> contratista</w:t>
      </w:r>
    </w:p>
    <w:p w:rsidR="00C83DD4" w:rsidRDefault="00C83DD4" w:rsidP="00C83DD4">
      <w:pPr>
        <w:pStyle w:val="Subheading"/>
        <w:numPr>
          <w:ilvl w:val="0"/>
          <w:numId w:val="0"/>
        </w:numPr>
        <w:spacing w:line="240" w:lineRule="auto"/>
        <w:ind w:left="720"/>
        <w:jc w:val="both"/>
        <w:rPr>
          <w:b w:val="0"/>
          <w:i w:val="0"/>
          <w:szCs w:val="24"/>
          <w:lang w:val="es-ES"/>
        </w:rPr>
      </w:pPr>
    </w:p>
    <w:p w:rsidR="0040497C" w:rsidRPr="00767926" w:rsidRDefault="0040497C" w:rsidP="00A45545">
      <w:pPr>
        <w:pStyle w:val="Subheading"/>
        <w:numPr>
          <w:ilvl w:val="1"/>
          <w:numId w:val="9"/>
        </w:numPr>
        <w:spacing w:line="240" w:lineRule="auto"/>
        <w:ind w:left="720"/>
        <w:jc w:val="both"/>
        <w:rPr>
          <w:b w:val="0"/>
          <w:i w:val="0"/>
          <w:szCs w:val="24"/>
          <w:lang w:val="es-ES"/>
        </w:rPr>
      </w:pPr>
      <w:r w:rsidRPr="005F495B">
        <w:rPr>
          <w:b w:val="0"/>
          <w:i w:val="0"/>
          <w:szCs w:val="24"/>
          <w:lang w:val="es-ES"/>
        </w:rPr>
        <w:t xml:space="preserve">En lo que respecta a la fase constructiva, para la ejecución de las obras, las contratistas deberán seguir el Manual Ambiental para Obras y Actividades del Sector Vial de la Dirección Nacional de Vialidad (en su última versión disponible). </w:t>
      </w:r>
      <w:r w:rsidRPr="00767926">
        <w:rPr>
          <w:b w:val="0"/>
          <w:i w:val="0"/>
          <w:szCs w:val="24"/>
          <w:lang w:val="es-ES"/>
        </w:rPr>
        <w:t xml:space="preserve">De acuerdo a lo mencionado anteriormente, el manual ambiental para obras y actividades del sector vial de la DNV establece la obligatoriedad para el contratista de elaborar Informes Trimestrales de Gestión Ambiental (ITGA), además del Plan de Gestión Ambiental (PGA) y del Plan de Recuperación Ambiental (PRA). </w:t>
      </w:r>
    </w:p>
    <w:p w:rsidR="0040497C" w:rsidRDefault="0040497C" w:rsidP="0040497C">
      <w:pPr>
        <w:pStyle w:val="Subheading"/>
        <w:numPr>
          <w:ilvl w:val="0"/>
          <w:numId w:val="0"/>
        </w:numPr>
        <w:spacing w:line="240" w:lineRule="auto"/>
        <w:ind w:left="720"/>
        <w:jc w:val="both"/>
        <w:rPr>
          <w:b w:val="0"/>
          <w:i w:val="0"/>
          <w:szCs w:val="24"/>
          <w:lang w:val="es-ES"/>
        </w:rPr>
      </w:pPr>
    </w:p>
    <w:p w:rsidR="0040497C" w:rsidRPr="0050482F" w:rsidRDefault="0040497C" w:rsidP="00A45545">
      <w:pPr>
        <w:pStyle w:val="Subheading"/>
        <w:numPr>
          <w:ilvl w:val="1"/>
          <w:numId w:val="9"/>
        </w:numPr>
        <w:spacing w:line="240" w:lineRule="auto"/>
        <w:ind w:left="720"/>
        <w:jc w:val="both"/>
        <w:rPr>
          <w:b w:val="0"/>
          <w:i w:val="0"/>
          <w:szCs w:val="24"/>
          <w:lang w:val="es-ES"/>
        </w:rPr>
      </w:pPr>
      <w:r w:rsidRPr="0050482F">
        <w:rPr>
          <w:b w:val="0"/>
          <w:i w:val="0"/>
          <w:szCs w:val="24"/>
          <w:lang w:val="es-ES"/>
        </w:rPr>
        <w:t xml:space="preserve">En lo que respecta al momento de presentación de los informes anteriores, se recomienda que el Plan de Gestión Ambiental y Plan de Contingencias se presente entre la fecha de notificación de adjudicación de a licitación y la firma del Contrato. </w:t>
      </w:r>
    </w:p>
    <w:p w:rsidR="0040497C" w:rsidRDefault="0040497C" w:rsidP="0040497C">
      <w:pPr>
        <w:pStyle w:val="Subheading"/>
        <w:numPr>
          <w:ilvl w:val="0"/>
          <w:numId w:val="0"/>
        </w:numPr>
        <w:spacing w:line="240" w:lineRule="auto"/>
        <w:ind w:left="720"/>
        <w:jc w:val="both"/>
        <w:rPr>
          <w:b w:val="0"/>
          <w:i w:val="0"/>
          <w:szCs w:val="24"/>
          <w:lang w:val="es-ES"/>
        </w:rPr>
      </w:pPr>
    </w:p>
    <w:p w:rsidR="0040497C" w:rsidRDefault="0040497C" w:rsidP="00A45545">
      <w:pPr>
        <w:pStyle w:val="Subheading"/>
        <w:numPr>
          <w:ilvl w:val="1"/>
          <w:numId w:val="9"/>
        </w:numPr>
        <w:spacing w:line="240" w:lineRule="auto"/>
        <w:ind w:left="720"/>
        <w:jc w:val="both"/>
        <w:rPr>
          <w:b w:val="0"/>
          <w:i w:val="0"/>
          <w:szCs w:val="24"/>
          <w:lang w:val="es-ES"/>
        </w:rPr>
      </w:pPr>
      <w:r w:rsidRPr="0050482F">
        <w:rPr>
          <w:b w:val="0"/>
          <w:i w:val="0"/>
          <w:szCs w:val="24"/>
          <w:lang w:val="es-ES"/>
        </w:rPr>
        <w:t>Entre la firma del contrato y la firma del acta de replanteo estos documentos deben ser aprobados por la DDO y enviados a la DEGAC de DNV la que debe analizar si es necesario realizar modificaciones al PGA. Posteriormente una vez aprobado el PGA debe ser comunicado a la CVU. El contratista no podrá iniciar ninguna intervención en el terreno antes de tener aceptado el PGA. Otro documento necesario es una nota de autorización de la localización de obrador firmada por el DDO y la AAP de la cantera correspondiente.</w:t>
      </w:r>
    </w:p>
    <w:p w:rsidR="0040497C" w:rsidRPr="0050482F" w:rsidRDefault="0040497C" w:rsidP="0040497C">
      <w:pPr>
        <w:pStyle w:val="Subheading"/>
        <w:numPr>
          <w:ilvl w:val="0"/>
          <w:numId w:val="0"/>
        </w:numPr>
        <w:spacing w:line="240" w:lineRule="auto"/>
        <w:ind w:left="720"/>
        <w:jc w:val="both"/>
        <w:rPr>
          <w:b w:val="0"/>
          <w:i w:val="0"/>
          <w:szCs w:val="24"/>
          <w:lang w:val="es-ES"/>
        </w:rPr>
      </w:pPr>
    </w:p>
    <w:p w:rsidR="0040497C" w:rsidRDefault="00C83DD4" w:rsidP="00A45545">
      <w:pPr>
        <w:pStyle w:val="Subheading"/>
        <w:numPr>
          <w:ilvl w:val="1"/>
          <w:numId w:val="9"/>
        </w:numPr>
        <w:spacing w:line="240" w:lineRule="auto"/>
        <w:ind w:left="720"/>
        <w:jc w:val="both"/>
        <w:rPr>
          <w:b w:val="0"/>
          <w:i w:val="0"/>
          <w:szCs w:val="24"/>
          <w:lang w:val="es-ES"/>
        </w:rPr>
      </w:pPr>
      <w:r w:rsidRPr="00C83DD4">
        <w:rPr>
          <w:b w:val="0"/>
          <w:i w:val="0"/>
          <w:szCs w:val="24"/>
          <w:lang w:val="es-ES"/>
        </w:rPr>
        <w:t xml:space="preserve">El Contratista deberá cumplir con las especificaciones contenidas en las Especificaciones Ambientales Generales del Manual Ambiental para Obras y Actividades del Sector Vial de la DNV así como las Especificaciones del Manual de los Sistemas de Gestión Integrados y documentos aplicables asociados de CVU, considerándose los costos de todos estos trabajos incluidos en un rubro “gestión ambiental¨ cuyo importe sin impuestos ni leyes sociales no podrá ser inferior al 3% del monto del contrato sin impuestos ni leyes sociales. En caso que no se cotice este rubro o se cotice por debajo del 3%, la oferta será rechazada. Se pagará de la siguiente forma: (a) El 50% durante el desarrollo de la obra y proporcionalmente al avance de la misma, en función del cumplimiento del Plan de gestión ambiental presentado al inicio del contrato y oportunamente aprobado y sujeto a la no existencia de no conformidades pendientes; (b) El 50% a la recepción definitiva del contrato, en función del cumplimiento del Plan de recuperación ambiental oportunamente aprobado. Con este objetivo el contratista deberá presentar un Informe Ambiental </w:t>
      </w:r>
      <w:r w:rsidRPr="00C83DD4">
        <w:rPr>
          <w:b w:val="0"/>
          <w:i w:val="0"/>
          <w:szCs w:val="24"/>
          <w:lang w:val="es-ES"/>
        </w:rPr>
        <w:lastRenderedPageBreak/>
        <w:t>Final tiene como objetivo presentar las evidencias del cumplimiento del PRA. En consecuencia, los contenidos del IAF deben dar respuesta a todos y cada uno de los puntos planteados en el PRA presentado por el Constructor.</w:t>
      </w:r>
      <w:r w:rsidRPr="00C83DD4">
        <w:rPr>
          <w:b w:val="0"/>
          <w:i w:val="0"/>
          <w:szCs w:val="24"/>
          <w:lang w:val="es-ES"/>
        </w:rPr>
        <w:br/>
      </w:r>
    </w:p>
    <w:p w:rsidR="00C83DD4" w:rsidRDefault="00C83DD4" w:rsidP="00A45545">
      <w:pPr>
        <w:pStyle w:val="Subheading"/>
        <w:numPr>
          <w:ilvl w:val="1"/>
          <w:numId w:val="9"/>
        </w:numPr>
        <w:spacing w:line="240" w:lineRule="auto"/>
        <w:ind w:left="720"/>
        <w:jc w:val="both"/>
        <w:rPr>
          <w:b w:val="0"/>
          <w:i w:val="0"/>
          <w:szCs w:val="24"/>
          <w:lang w:val="es-ES"/>
        </w:rPr>
      </w:pPr>
      <w:r w:rsidRPr="00C83DD4">
        <w:rPr>
          <w:b w:val="0"/>
          <w:i w:val="0"/>
          <w:szCs w:val="24"/>
          <w:lang w:val="es-ES"/>
        </w:rPr>
        <w:t xml:space="preserve">El IAF debe incluir información precisa y cuantificada del destino de los materiales y residuos retirados, y registros fotográficos de las condiciones en que se dejan las diferentes áreas vinculadas a las obras. Toda la información deberá ser verificable a través de registros, remitos, boletas, etc. Asimismo, deberá incluir en su IAF la conformidad de los propietarios de los padrones que estuvieron afectados por la ejecución de las obras, acerca de las condiciones en que reciben las áreas que el Constructor abandona. El IAF deberá estar firmado por el Técnico Ambiental responsable de la elaboración del documento. </w:t>
      </w:r>
    </w:p>
    <w:p w:rsidR="0040497C" w:rsidRPr="00C83DD4" w:rsidRDefault="0040497C" w:rsidP="0040497C">
      <w:pPr>
        <w:pStyle w:val="Subheading"/>
        <w:numPr>
          <w:ilvl w:val="0"/>
          <w:numId w:val="0"/>
        </w:numPr>
        <w:spacing w:line="240" w:lineRule="auto"/>
        <w:ind w:left="720"/>
        <w:jc w:val="both"/>
        <w:rPr>
          <w:b w:val="0"/>
          <w:i w:val="0"/>
          <w:szCs w:val="24"/>
          <w:lang w:val="es-ES"/>
        </w:rPr>
      </w:pPr>
    </w:p>
    <w:p w:rsidR="00C83DD4" w:rsidRDefault="00C83DD4" w:rsidP="00A45545">
      <w:pPr>
        <w:pStyle w:val="Subheading"/>
        <w:numPr>
          <w:ilvl w:val="1"/>
          <w:numId w:val="9"/>
        </w:numPr>
        <w:spacing w:line="240" w:lineRule="auto"/>
        <w:ind w:left="720"/>
        <w:jc w:val="both"/>
        <w:rPr>
          <w:b w:val="0"/>
          <w:i w:val="0"/>
          <w:szCs w:val="24"/>
          <w:lang w:val="es-ES"/>
        </w:rPr>
      </w:pPr>
      <w:r w:rsidRPr="00C83DD4">
        <w:rPr>
          <w:b w:val="0"/>
          <w:i w:val="0"/>
          <w:szCs w:val="24"/>
          <w:lang w:val="es-ES"/>
        </w:rPr>
        <w:t xml:space="preserve">De acuerdo a lo establecido en el Manual Ambiental de obras viales, ante cualquier incumplimiento de lo establecido en la legislación vigente, se suspenderá el pago del Rubro Gestión Ambiental hasta que el Constructor corrija la falta. El pago suspendido no se reintegrará. El monto a no pagar se determinará tomando como base que el monto diario del RGA es el cociente entre el monto mensual dividido 30. Para el caso de que por alguna circunstancia que no haya podido ser prevista en el PGA el Constructor solicite autorización para no realizar la recuperación de la totalidad o parte de los padrones que estuvieron afectados a la obra a través de una nota fundamentada suscrita por su Técnico Ambiental, el DDO podrá acceder recabando previamente el aval escrito del DEGAC.  En tal caso, la DNV-MTOP retendrá el monto correspondiente del RGA establecido en el Pliego Particular o, en su defecto, el 0,5 % del monto total del contrato. </w:t>
      </w:r>
    </w:p>
    <w:p w:rsidR="0040497C" w:rsidRPr="00C83DD4" w:rsidRDefault="0040497C" w:rsidP="0040497C">
      <w:pPr>
        <w:pStyle w:val="Subheading"/>
        <w:numPr>
          <w:ilvl w:val="0"/>
          <w:numId w:val="0"/>
        </w:numPr>
        <w:spacing w:line="240" w:lineRule="auto"/>
        <w:ind w:left="720"/>
        <w:jc w:val="both"/>
        <w:rPr>
          <w:b w:val="0"/>
          <w:i w:val="0"/>
          <w:szCs w:val="24"/>
          <w:lang w:val="es-ES"/>
        </w:rPr>
      </w:pPr>
    </w:p>
    <w:p w:rsidR="00C83DD4" w:rsidRPr="00C83DD4" w:rsidRDefault="00C83DD4" w:rsidP="00A45545">
      <w:pPr>
        <w:pStyle w:val="Subheading"/>
        <w:numPr>
          <w:ilvl w:val="1"/>
          <w:numId w:val="9"/>
        </w:numPr>
        <w:spacing w:line="240" w:lineRule="auto"/>
        <w:ind w:left="720"/>
        <w:jc w:val="both"/>
        <w:rPr>
          <w:b w:val="0"/>
          <w:i w:val="0"/>
          <w:szCs w:val="24"/>
          <w:lang w:val="es-ES"/>
        </w:rPr>
      </w:pPr>
      <w:r w:rsidRPr="00C83DD4">
        <w:rPr>
          <w:b w:val="0"/>
          <w:i w:val="0"/>
          <w:szCs w:val="24"/>
          <w:lang w:val="es-ES"/>
        </w:rPr>
        <w:t>Finalizada la obra el contratista deberá presentar un informe de cierre de gestión ambiental de obra el que deberá contener toda la información relativa a la gestión de la obra tales como AAP, PGA, ITGA, PRA, PC, informes de auditoría externos o propios, planes de acción para levantamiento de no conformidades, indicadores ambientales de obra, y cualquier otro aspecto relevante desde el punto de vista ambiental.</w:t>
      </w:r>
    </w:p>
    <w:p w:rsidR="00C83DD4" w:rsidRPr="00C83DD4" w:rsidRDefault="00C83DD4" w:rsidP="0050482F">
      <w:pPr>
        <w:pStyle w:val="Subheading"/>
        <w:numPr>
          <w:ilvl w:val="0"/>
          <w:numId w:val="0"/>
        </w:numPr>
        <w:spacing w:line="240" w:lineRule="auto"/>
        <w:ind w:left="720"/>
        <w:jc w:val="both"/>
        <w:rPr>
          <w:b w:val="0"/>
          <w:i w:val="0"/>
          <w:szCs w:val="24"/>
          <w:lang w:val="es-ES_tradnl"/>
        </w:rPr>
      </w:pPr>
    </w:p>
    <w:p w:rsidR="0050482F" w:rsidRPr="0050482F" w:rsidRDefault="002116CB" w:rsidP="00A45545">
      <w:pPr>
        <w:pStyle w:val="Subheading"/>
        <w:numPr>
          <w:ilvl w:val="1"/>
          <w:numId w:val="9"/>
        </w:numPr>
        <w:spacing w:line="240" w:lineRule="auto"/>
        <w:ind w:left="720"/>
        <w:jc w:val="both"/>
        <w:rPr>
          <w:b w:val="0"/>
          <w:i w:val="0"/>
          <w:szCs w:val="24"/>
          <w:lang w:val="es-ES"/>
        </w:rPr>
      </w:pPr>
      <w:r>
        <w:rPr>
          <w:b w:val="0"/>
          <w:i w:val="0"/>
          <w:szCs w:val="24"/>
          <w:lang w:val="es-ES"/>
        </w:rPr>
        <w:t>De acuerdo a lo mencionado anteriormente la</w:t>
      </w:r>
      <w:r w:rsidR="0050482F" w:rsidRPr="0050482F">
        <w:rPr>
          <w:b w:val="0"/>
          <w:i w:val="0"/>
          <w:szCs w:val="24"/>
          <w:lang w:val="es-ES"/>
        </w:rPr>
        <w:t xml:space="preserve"> empresa contratista deberá presentar los informes de gestión ambiental correspondientes en forma trimestral. En particular en el primer informe de gestión ambiental se debe presentar una copia del acta de replanteo en conjunto con los documentos mencionados anteriormente.  En caso que los informes trimestrales no sean aceptados por el DEGAC y/o el D.O.; y surjan observaciones, deberá ser presentado por el contratista un plan de acción para evacuar observaciones (plazo máximo 10 días). Aprobado este plan de acción por la DEGAC posteriormente la empresa contratista deberá demostrar el cumplimiento de este plan.</w:t>
      </w:r>
    </w:p>
    <w:p w:rsidR="0050482F" w:rsidRDefault="0050482F" w:rsidP="0050482F">
      <w:pPr>
        <w:pStyle w:val="Subheading"/>
        <w:numPr>
          <w:ilvl w:val="0"/>
          <w:numId w:val="0"/>
        </w:numPr>
        <w:spacing w:line="240" w:lineRule="auto"/>
        <w:ind w:left="720"/>
        <w:jc w:val="both"/>
        <w:rPr>
          <w:b w:val="0"/>
          <w:i w:val="0"/>
          <w:szCs w:val="24"/>
          <w:lang w:val="es-ES"/>
        </w:rPr>
      </w:pPr>
    </w:p>
    <w:p w:rsidR="0050482F" w:rsidRPr="0050482F" w:rsidRDefault="0050482F" w:rsidP="00A45545">
      <w:pPr>
        <w:pStyle w:val="Subheading"/>
        <w:numPr>
          <w:ilvl w:val="1"/>
          <w:numId w:val="9"/>
        </w:numPr>
        <w:spacing w:line="240" w:lineRule="auto"/>
        <w:ind w:left="720"/>
        <w:jc w:val="both"/>
        <w:rPr>
          <w:b w:val="0"/>
          <w:i w:val="0"/>
          <w:szCs w:val="24"/>
          <w:lang w:val="es-ES"/>
        </w:rPr>
      </w:pPr>
      <w:r w:rsidRPr="0050482F">
        <w:rPr>
          <w:b w:val="0"/>
          <w:i w:val="0"/>
          <w:szCs w:val="24"/>
          <w:lang w:val="es-ES"/>
        </w:rPr>
        <w:t>El control de dichos documentos se</w:t>
      </w:r>
      <w:r w:rsidR="00ED662C">
        <w:rPr>
          <w:b w:val="0"/>
          <w:i w:val="0"/>
          <w:szCs w:val="24"/>
          <w:lang w:val="es-ES"/>
        </w:rPr>
        <w:t xml:space="preserve"> debe </w:t>
      </w:r>
      <w:r w:rsidRPr="0050482F">
        <w:rPr>
          <w:b w:val="0"/>
          <w:i w:val="0"/>
          <w:szCs w:val="24"/>
          <w:lang w:val="es-ES"/>
        </w:rPr>
        <w:t>registra</w:t>
      </w:r>
      <w:r w:rsidR="00ED662C">
        <w:rPr>
          <w:b w:val="0"/>
          <w:i w:val="0"/>
          <w:szCs w:val="24"/>
          <w:lang w:val="es-ES"/>
        </w:rPr>
        <w:t>r</w:t>
      </w:r>
      <w:r w:rsidRPr="0050482F">
        <w:rPr>
          <w:b w:val="0"/>
          <w:i w:val="0"/>
          <w:szCs w:val="24"/>
          <w:lang w:val="es-ES"/>
        </w:rPr>
        <w:t xml:space="preserve"> en el sistema de gestión integrada de la CVU. En el mismo, se documenta la recepción por parte de la CVU del PGA, PRA, ITGA y PC. La presentación de dicha documentación debe efectuarse según lo estipulado en cada pliego de condiciones en particular.</w:t>
      </w:r>
    </w:p>
    <w:p w:rsidR="0050482F" w:rsidRDefault="0050482F" w:rsidP="0050482F">
      <w:pPr>
        <w:pStyle w:val="Subheading"/>
        <w:numPr>
          <w:ilvl w:val="0"/>
          <w:numId w:val="0"/>
        </w:numPr>
        <w:spacing w:line="240" w:lineRule="auto"/>
        <w:ind w:left="720"/>
        <w:jc w:val="both"/>
        <w:rPr>
          <w:b w:val="0"/>
          <w:i w:val="0"/>
          <w:szCs w:val="24"/>
          <w:lang w:val="es-ES"/>
        </w:rPr>
      </w:pPr>
    </w:p>
    <w:p w:rsidR="005F495B" w:rsidRDefault="0050482F" w:rsidP="00A45545">
      <w:pPr>
        <w:pStyle w:val="Subheading"/>
        <w:numPr>
          <w:ilvl w:val="1"/>
          <w:numId w:val="9"/>
        </w:numPr>
        <w:spacing w:line="240" w:lineRule="auto"/>
        <w:ind w:left="720"/>
        <w:jc w:val="both"/>
        <w:rPr>
          <w:b w:val="0"/>
          <w:i w:val="0"/>
          <w:szCs w:val="24"/>
          <w:lang w:val="es-ES"/>
        </w:rPr>
      </w:pPr>
      <w:r w:rsidRPr="0050482F">
        <w:rPr>
          <w:b w:val="0"/>
          <w:i w:val="0"/>
          <w:szCs w:val="24"/>
          <w:lang w:val="es-ES"/>
        </w:rPr>
        <w:lastRenderedPageBreak/>
        <w:t>En caso de ampliaciones de obra, el Constructor deberá anexar una actualización del PGA al primer informe trimestral (ITGA) posterior a la aprobación de la ampliación por parte de la DNV-MTOP.</w:t>
      </w:r>
    </w:p>
    <w:p w:rsidR="005723B4" w:rsidRPr="005723B4" w:rsidRDefault="005723B4" w:rsidP="005723B4">
      <w:pPr>
        <w:pStyle w:val="Subheading"/>
        <w:numPr>
          <w:ilvl w:val="0"/>
          <w:numId w:val="0"/>
        </w:numPr>
        <w:spacing w:line="240" w:lineRule="auto"/>
        <w:ind w:left="720"/>
        <w:jc w:val="both"/>
        <w:rPr>
          <w:i w:val="0"/>
          <w:szCs w:val="24"/>
          <w:lang w:val="es-ES"/>
        </w:rPr>
      </w:pPr>
      <w:r>
        <w:rPr>
          <w:i w:val="0"/>
          <w:szCs w:val="24"/>
          <w:lang w:val="es-ES"/>
        </w:rPr>
        <w:br/>
      </w:r>
      <w:r w:rsidR="00916C32">
        <w:rPr>
          <w:i w:val="0"/>
          <w:szCs w:val="24"/>
          <w:lang w:val="es-ES"/>
        </w:rPr>
        <w:t>MONITOREO Y SEGUIMIENTO</w:t>
      </w:r>
    </w:p>
    <w:p w:rsidR="005723B4" w:rsidRDefault="005723B4" w:rsidP="005723B4">
      <w:pPr>
        <w:rPr>
          <w:lang w:val="es-ES"/>
        </w:rPr>
      </w:pPr>
    </w:p>
    <w:p w:rsidR="004B095D" w:rsidRPr="005E1A0A" w:rsidRDefault="004B095D" w:rsidP="005723B4">
      <w:pPr>
        <w:pStyle w:val="Subheading"/>
        <w:numPr>
          <w:ilvl w:val="1"/>
          <w:numId w:val="7"/>
        </w:numPr>
        <w:spacing w:line="240" w:lineRule="auto"/>
        <w:ind w:left="720"/>
        <w:jc w:val="both"/>
        <w:rPr>
          <w:lang w:val="es-ES"/>
        </w:rPr>
      </w:pPr>
      <w:r w:rsidRPr="004B095D">
        <w:rPr>
          <w:b w:val="0"/>
          <w:i w:val="0"/>
          <w:szCs w:val="24"/>
          <w:lang w:val="es-ES"/>
        </w:rPr>
        <w:t xml:space="preserve">De acuerdo a lo mencionado anteriormente, entre la firma del contrato y la firma del acta de replanteo estos documentos deben ser aprobados por la DDO y enviados a la DEGAC de DNV la que debe analizar si es necesario realizar modificaciones al PGA. Posteriormente una vez aprobado el PGA debe ser comunicado a la CVU. </w:t>
      </w:r>
    </w:p>
    <w:p w:rsidR="005E1A0A" w:rsidRPr="004B095D" w:rsidRDefault="005E1A0A" w:rsidP="005E1A0A">
      <w:pPr>
        <w:pStyle w:val="Subheading"/>
        <w:numPr>
          <w:ilvl w:val="0"/>
          <w:numId w:val="0"/>
        </w:numPr>
        <w:spacing w:line="240" w:lineRule="auto"/>
        <w:ind w:left="720"/>
        <w:jc w:val="both"/>
        <w:rPr>
          <w:lang w:val="es-ES"/>
        </w:rPr>
      </w:pPr>
    </w:p>
    <w:p w:rsidR="00900CD6" w:rsidRDefault="00900CD6" w:rsidP="00900CD6">
      <w:pPr>
        <w:pStyle w:val="Subheading"/>
        <w:numPr>
          <w:ilvl w:val="1"/>
          <w:numId w:val="7"/>
        </w:numPr>
        <w:spacing w:line="240" w:lineRule="auto"/>
        <w:ind w:left="720"/>
        <w:jc w:val="both"/>
        <w:rPr>
          <w:b w:val="0"/>
          <w:i w:val="0"/>
          <w:szCs w:val="24"/>
          <w:lang w:val="es-ES"/>
        </w:rPr>
      </w:pPr>
      <w:r w:rsidRPr="005E1A0A">
        <w:rPr>
          <w:b w:val="0"/>
          <w:i w:val="0"/>
          <w:szCs w:val="24"/>
          <w:lang w:val="es-ES"/>
        </w:rPr>
        <w:t xml:space="preserve">Se prevé en el marco de la operación, la realización de auditorías ambientales llevadas a cabo por personal contratado por la CVU. La frecuencia mínima de las visitas a las obras del programa será semestral, pudiendo realizarse fuera de la frecuencia prevista y sin coordinación en caso de quejas o denuncias de la población. Con el fin de asegurar el cumplimiento del Plan de Recuperación Ambiental, los DDO previo a la firma del acta de inspección previa a la recepción provisoria deben solicitar a la CVU la ejecución de las auditorías ambientales de cierre. En el procedimiento de auditorías ambientales se establecen las directrices para la realización de las mismas. Por otra parte la recepción provisoria de las obras y la liberación del saldo del rubro ¨Gestión ambiental¨ está condicionada a que no haya no conformidades </w:t>
      </w:r>
      <w:r>
        <w:rPr>
          <w:b w:val="0"/>
          <w:i w:val="0"/>
          <w:szCs w:val="24"/>
          <w:lang w:val="es-ES"/>
        </w:rPr>
        <w:t xml:space="preserve">Se recomienda que la realización de auditorías se realice en conjunto con personal de DNV a cargo de la aprobación de los PGA fase constructiva. </w:t>
      </w:r>
    </w:p>
    <w:p w:rsidR="004B095D" w:rsidRPr="005723B4" w:rsidRDefault="004B095D" w:rsidP="005723B4">
      <w:pPr>
        <w:rPr>
          <w:lang w:val="es-ES"/>
        </w:rPr>
      </w:pPr>
    </w:p>
    <w:p w:rsidR="004B095D" w:rsidRPr="002116CB" w:rsidRDefault="004B095D" w:rsidP="002116CB">
      <w:pPr>
        <w:rPr>
          <w:lang w:val="es-ES"/>
        </w:rPr>
      </w:pPr>
    </w:p>
    <w:p w:rsidR="0079288A" w:rsidRDefault="0079288A" w:rsidP="00A45545">
      <w:pPr>
        <w:pStyle w:val="Subheading"/>
        <w:numPr>
          <w:ilvl w:val="1"/>
          <w:numId w:val="9"/>
        </w:numPr>
        <w:spacing w:line="240" w:lineRule="auto"/>
        <w:ind w:left="720"/>
        <w:jc w:val="both"/>
        <w:rPr>
          <w:b w:val="0"/>
          <w:i w:val="0"/>
          <w:szCs w:val="24"/>
          <w:lang w:val="es-ES"/>
        </w:rPr>
      </w:pPr>
      <w:r>
        <w:rPr>
          <w:b w:val="0"/>
          <w:i w:val="0"/>
          <w:szCs w:val="24"/>
          <w:lang w:val="es-ES"/>
        </w:rPr>
        <w:t>CVU en lo que respecta a</w:t>
      </w:r>
      <w:r w:rsidRPr="0079288A">
        <w:rPr>
          <w:b w:val="0"/>
          <w:i w:val="0"/>
          <w:szCs w:val="24"/>
          <w:lang w:val="es-ES"/>
        </w:rPr>
        <w:t>l plan de comunicación de las obras deberá considerar explícitamente la metodología de recepción y respuesta a quejas de la población. Se recomienda que la realización del sistema de gestión de quejas sea vía un mail/ teléfono disponible en la cartelería de obra.</w:t>
      </w:r>
    </w:p>
    <w:p w:rsidR="0079288A" w:rsidRDefault="0079288A" w:rsidP="005E1A0A">
      <w:pPr>
        <w:pStyle w:val="Subheading"/>
        <w:numPr>
          <w:ilvl w:val="0"/>
          <w:numId w:val="0"/>
        </w:numPr>
        <w:spacing w:line="240" w:lineRule="auto"/>
        <w:ind w:left="720"/>
        <w:jc w:val="both"/>
        <w:rPr>
          <w:b w:val="0"/>
          <w:i w:val="0"/>
          <w:szCs w:val="24"/>
          <w:lang w:val="es-ES"/>
        </w:rPr>
      </w:pPr>
    </w:p>
    <w:p w:rsidR="00E407FB" w:rsidRDefault="007F0B24" w:rsidP="00A45545">
      <w:pPr>
        <w:pStyle w:val="Subheading"/>
        <w:numPr>
          <w:ilvl w:val="1"/>
          <w:numId w:val="9"/>
        </w:numPr>
        <w:spacing w:line="240" w:lineRule="auto"/>
        <w:ind w:left="720"/>
        <w:jc w:val="both"/>
        <w:rPr>
          <w:b w:val="0"/>
          <w:i w:val="0"/>
          <w:szCs w:val="24"/>
          <w:lang w:val="es-ES"/>
        </w:rPr>
      </w:pPr>
      <w:r w:rsidRPr="007F0B24">
        <w:rPr>
          <w:b w:val="0"/>
          <w:i w:val="0"/>
          <w:szCs w:val="24"/>
          <w:lang w:val="es-ES"/>
        </w:rPr>
        <w:t>Se recomienda asimismo continuar con la  exigencia</w:t>
      </w:r>
      <w:r>
        <w:rPr>
          <w:b w:val="0"/>
          <w:i w:val="0"/>
          <w:szCs w:val="24"/>
          <w:lang w:val="es-ES"/>
        </w:rPr>
        <w:t xml:space="preserve"> de CVU</w:t>
      </w:r>
      <w:r w:rsidRPr="007F0B24">
        <w:rPr>
          <w:b w:val="0"/>
          <w:i w:val="0"/>
          <w:szCs w:val="24"/>
          <w:lang w:val="es-ES"/>
        </w:rPr>
        <w:t xml:space="preserve"> en la implementación y certificación de sistemas de gestión ambiental según la Norma ISO 14001:2004 a los contratistas de obras y mantenimiento viales. Se recomienda</w:t>
      </w:r>
      <w:r w:rsidR="00ED7766">
        <w:rPr>
          <w:b w:val="0"/>
          <w:i w:val="0"/>
          <w:szCs w:val="24"/>
          <w:lang w:val="es-ES"/>
        </w:rPr>
        <w:t xml:space="preserve"> que CVU realice</w:t>
      </w:r>
      <w:r w:rsidRPr="007F0B24">
        <w:rPr>
          <w:b w:val="0"/>
          <w:i w:val="0"/>
          <w:szCs w:val="24"/>
          <w:lang w:val="es-ES"/>
        </w:rPr>
        <w:t xml:space="preserve"> la implementación de la certificación de </w:t>
      </w:r>
      <w:proofErr w:type="spellStart"/>
      <w:r w:rsidRPr="007F0B24">
        <w:rPr>
          <w:b w:val="0"/>
          <w:i w:val="0"/>
          <w:szCs w:val="24"/>
          <w:lang w:val="es-ES"/>
        </w:rPr>
        <w:t>SySO</w:t>
      </w:r>
      <w:proofErr w:type="spellEnd"/>
      <w:r w:rsidRPr="007F0B24">
        <w:rPr>
          <w:b w:val="0"/>
          <w:i w:val="0"/>
          <w:szCs w:val="24"/>
          <w:lang w:val="es-ES"/>
        </w:rPr>
        <w:t xml:space="preserve"> OHSAS 18001:2007, con el objetivo de certificar, unificar y mantener una línea de base mínima en lo que respecta a la Seguridad y Salud ocupacional en obra.</w:t>
      </w:r>
    </w:p>
    <w:p w:rsidR="00ED7766" w:rsidRDefault="00ED7766" w:rsidP="00ED7766">
      <w:pPr>
        <w:pStyle w:val="Subheading"/>
        <w:numPr>
          <w:ilvl w:val="0"/>
          <w:numId w:val="0"/>
        </w:numPr>
        <w:spacing w:line="240" w:lineRule="auto"/>
        <w:ind w:left="720"/>
        <w:jc w:val="both"/>
        <w:rPr>
          <w:b w:val="0"/>
          <w:i w:val="0"/>
          <w:szCs w:val="24"/>
          <w:lang w:val="es-ES"/>
        </w:rPr>
      </w:pPr>
    </w:p>
    <w:p w:rsidR="00ED7766" w:rsidRDefault="00ED7766" w:rsidP="00A45545">
      <w:pPr>
        <w:pStyle w:val="Subheading"/>
        <w:numPr>
          <w:ilvl w:val="1"/>
          <w:numId w:val="9"/>
        </w:numPr>
        <w:spacing w:line="240" w:lineRule="auto"/>
        <w:ind w:left="720"/>
        <w:jc w:val="both"/>
        <w:rPr>
          <w:b w:val="0"/>
          <w:i w:val="0"/>
          <w:szCs w:val="24"/>
          <w:lang w:val="es-ES"/>
        </w:rPr>
      </w:pPr>
      <w:r w:rsidRPr="00ED7766">
        <w:rPr>
          <w:b w:val="0"/>
          <w:i w:val="0"/>
          <w:szCs w:val="24"/>
          <w:lang w:val="es-ES"/>
        </w:rPr>
        <w:t xml:space="preserve">Se recomienda la realización de observaciones bajo apercibimiento de sanción, en caso de incumplimiento. Se recomienda la aplicación de las multas correspondientes cuyo monto será definido por CVU en conjunto con el DEGAC de </w:t>
      </w:r>
      <w:proofErr w:type="spellStart"/>
      <w:r w:rsidRPr="00ED7766">
        <w:rPr>
          <w:b w:val="0"/>
          <w:i w:val="0"/>
          <w:szCs w:val="24"/>
          <w:lang w:val="es-ES"/>
        </w:rPr>
        <w:t>de</w:t>
      </w:r>
      <w:proofErr w:type="spellEnd"/>
      <w:r w:rsidRPr="00ED7766">
        <w:rPr>
          <w:b w:val="0"/>
          <w:i w:val="0"/>
          <w:szCs w:val="24"/>
          <w:lang w:val="es-ES"/>
        </w:rPr>
        <w:t xml:space="preserve"> la DNV. Independientemente del monto del rubro de gestión ambiental, el DDO podrá aplicar multas a la empresa por incumplimientos en materia de gestión ambiental. En cualquier ampliación del monto de obras, el Rubro Gestión ambiental se ampliará en consecuencia El incumplimiento en tiempo y forma de la presentación de los informes y demás detallados también se sancionará aplicando una multa. De acuerdo a lo previsto en el nuevo Manual Ambiental de obras viales, cuando los Pliegos de Condiciones Particulares no establezcan el monto de multa por incumplimientos ambientales, éste será de un </w:t>
      </w:r>
      <w:r w:rsidRPr="00ED7766">
        <w:rPr>
          <w:b w:val="0"/>
          <w:i w:val="0"/>
          <w:szCs w:val="24"/>
          <w:lang w:val="es-ES"/>
        </w:rPr>
        <w:lastRenderedPageBreak/>
        <w:t>mínimo de 10.000 U.I. (Unidades Indexadas) al valor de la U.I. a la fecha de la certificación. Los incumplimientos ambientales se integrarán a los antecedentes de la empresa del mismo modo que los incumplimientos en cualquier otro rubro de la obra.</w:t>
      </w:r>
    </w:p>
    <w:p w:rsidR="00ED7766" w:rsidRDefault="00ED7766" w:rsidP="00ED7766">
      <w:pPr>
        <w:pStyle w:val="Subheading"/>
        <w:numPr>
          <w:ilvl w:val="0"/>
          <w:numId w:val="0"/>
        </w:numPr>
        <w:spacing w:line="240" w:lineRule="auto"/>
        <w:ind w:left="720"/>
        <w:jc w:val="both"/>
        <w:rPr>
          <w:b w:val="0"/>
          <w:i w:val="0"/>
          <w:szCs w:val="24"/>
          <w:lang w:val="es-ES"/>
        </w:rPr>
      </w:pPr>
    </w:p>
    <w:p w:rsidR="00ED7766" w:rsidRDefault="00ED7766" w:rsidP="00A45545">
      <w:pPr>
        <w:pStyle w:val="Subheading"/>
        <w:numPr>
          <w:ilvl w:val="1"/>
          <w:numId w:val="9"/>
        </w:numPr>
        <w:spacing w:line="240" w:lineRule="auto"/>
        <w:ind w:left="720"/>
        <w:jc w:val="both"/>
        <w:rPr>
          <w:b w:val="0"/>
          <w:i w:val="0"/>
          <w:szCs w:val="24"/>
          <w:lang w:val="es-ES"/>
        </w:rPr>
      </w:pPr>
      <w:r w:rsidRPr="00ED7766">
        <w:rPr>
          <w:b w:val="0"/>
          <w:i w:val="0"/>
          <w:szCs w:val="24"/>
          <w:lang w:val="es-ES"/>
        </w:rPr>
        <w:t xml:space="preserve">De acuerdo a lo enunciado anteriormente </w:t>
      </w:r>
      <w:r>
        <w:rPr>
          <w:b w:val="0"/>
          <w:i w:val="0"/>
          <w:szCs w:val="24"/>
          <w:lang w:val="es-ES"/>
        </w:rPr>
        <w:t xml:space="preserve">CVU debe recomendar </w:t>
      </w:r>
      <w:r w:rsidRPr="00ED7766">
        <w:rPr>
          <w:b w:val="0"/>
          <w:i w:val="0"/>
          <w:szCs w:val="24"/>
          <w:lang w:val="es-ES"/>
        </w:rPr>
        <w:t xml:space="preserve">políticas de reclutamiento de personal de las empresas que deberá favorecer la contratación de mano de obra local y atender las Estrategias Transversales de Equidad de Género en particular en lo que respecta al acceso al trabajo. </w:t>
      </w:r>
    </w:p>
    <w:p w:rsidR="00D17E38" w:rsidRDefault="00D17E38" w:rsidP="00BA2B89">
      <w:pPr>
        <w:pStyle w:val="Subheading"/>
        <w:numPr>
          <w:ilvl w:val="0"/>
          <w:numId w:val="0"/>
        </w:numPr>
        <w:spacing w:line="240" w:lineRule="auto"/>
        <w:ind w:left="720"/>
        <w:jc w:val="both"/>
        <w:rPr>
          <w:b w:val="0"/>
          <w:i w:val="0"/>
          <w:szCs w:val="24"/>
          <w:lang w:val="es-ES"/>
        </w:rPr>
      </w:pPr>
    </w:p>
    <w:p w:rsidR="005E6D77" w:rsidRPr="00BA0978" w:rsidRDefault="005E6D77" w:rsidP="005E6D77">
      <w:pPr>
        <w:ind w:left="720" w:right="735"/>
        <w:jc w:val="both"/>
        <w:rPr>
          <w:b/>
          <w:i/>
          <w:sz w:val="24"/>
          <w:szCs w:val="24"/>
          <w:u w:val="single"/>
        </w:rPr>
      </w:pPr>
      <w:proofErr w:type="spellStart"/>
      <w:r w:rsidRPr="00BA0978">
        <w:rPr>
          <w:b/>
          <w:i/>
          <w:sz w:val="24"/>
          <w:szCs w:val="24"/>
          <w:u w:val="single"/>
        </w:rPr>
        <w:t>Recomendaciones</w:t>
      </w:r>
      <w:proofErr w:type="spellEnd"/>
      <w:r>
        <w:rPr>
          <w:b/>
          <w:i/>
          <w:sz w:val="24"/>
          <w:szCs w:val="24"/>
          <w:u w:val="single"/>
        </w:rPr>
        <w:t xml:space="preserve"> </w:t>
      </w:r>
      <w:proofErr w:type="spellStart"/>
      <w:r w:rsidRPr="00BA0978">
        <w:rPr>
          <w:b/>
          <w:i/>
          <w:sz w:val="24"/>
          <w:szCs w:val="24"/>
          <w:u w:val="single"/>
        </w:rPr>
        <w:t>generales</w:t>
      </w:r>
      <w:proofErr w:type="spellEnd"/>
      <w:r w:rsidRPr="00BA0978">
        <w:rPr>
          <w:b/>
          <w:i/>
          <w:sz w:val="24"/>
          <w:szCs w:val="24"/>
          <w:u w:val="single"/>
        </w:rPr>
        <w:t>:</w:t>
      </w:r>
    </w:p>
    <w:p w:rsidR="005E6D77" w:rsidRPr="00BA0978" w:rsidRDefault="005E6D77" w:rsidP="005E6D77">
      <w:pPr>
        <w:ind w:left="900" w:right="735"/>
        <w:jc w:val="both"/>
        <w:rPr>
          <w:i/>
          <w:sz w:val="24"/>
          <w:szCs w:val="24"/>
        </w:rPr>
      </w:pPr>
    </w:p>
    <w:p w:rsidR="005E6D77" w:rsidRPr="00B85590" w:rsidRDefault="00321E53" w:rsidP="00A45545">
      <w:pPr>
        <w:pStyle w:val="ListParagraph"/>
        <w:numPr>
          <w:ilvl w:val="1"/>
          <w:numId w:val="10"/>
        </w:numPr>
        <w:tabs>
          <w:tab w:val="left" w:pos="990"/>
        </w:tabs>
        <w:ind w:left="720"/>
        <w:jc w:val="both"/>
        <w:rPr>
          <w:i/>
          <w:sz w:val="24"/>
          <w:szCs w:val="24"/>
          <w:lang w:val="es-ES_tradnl"/>
        </w:rPr>
      </w:pPr>
      <w:r>
        <w:rPr>
          <w:sz w:val="24"/>
          <w:szCs w:val="24"/>
          <w:lang w:val="es-ES_tradnl"/>
        </w:rPr>
        <w:t>CVU</w:t>
      </w:r>
      <w:r w:rsidR="005E6D77" w:rsidRPr="00BA0978">
        <w:rPr>
          <w:sz w:val="24"/>
          <w:szCs w:val="24"/>
          <w:lang w:val="es-ES_tradnl"/>
        </w:rPr>
        <w:t xml:space="preserve"> </w:t>
      </w:r>
      <w:r w:rsidR="00B85590">
        <w:rPr>
          <w:sz w:val="24"/>
          <w:szCs w:val="24"/>
          <w:lang w:val="es-ES_tradnl"/>
        </w:rPr>
        <w:t xml:space="preserve">y DNV </w:t>
      </w:r>
      <w:r w:rsidR="005E6D77" w:rsidRPr="00BA0978">
        <w:rPr>
          <w:sz w:val="24"/>
          <w:szCs w:val="24"/>
          <w:lang w:val="es-ES_tradnl"/>
        </w:rPr>
        <w:t>deberá</w:t>
      </w:r>
      <w:r w:rsidR="00B85590">
        <w:rPr>
          <w:sz w:val="24"/>
          <w:szCs w:val="24"/>
          <w:lang w:val="es-ES_tradnl"/>
        </w:rPr>
        <w:t>n</w:t>
      </w:r>
      <w:r w:rsidR="005E6D77" w:rsidRPr="00BA0978">
        <w:rPr>
          <w:sz w:val="24"/>
          <w:szCs w:val="24"/>
          <w:lang w:val="es-ES_tradnl"/>
        </w:rPr>
        <w:t>, en todo momento durante la vida del préstamo, cumplir con lo siguiente:</w:t>
      </w:r>
    </w:p>
    <w:p w:rsidR="00B85590" w:rsidRPr="00BA0978" w:rsidRDefault="00B85590" w:rsidP="00B85590">
      <w:pPr>
        <w:pStyle w:val="ListParagraph"/>
        <w:tabs>
          <w:tab w:val="left" w:pos="990"/>
        </w:tabs>
        <w:jc w:val="both"/>
        <w:rPr>
          <w:i/>
          <w:sz w:val="24"/>
          <w:szCs w:val="24"/>
          <w:lang w:val="es-ES_tradnl"/>
        </w:rPr>
      </w:pPr>
    </w:p>
    <w:p w:rsidR="005E6D77" w:rsidRDefault="005E6D77" w:rsidP="00A45545">
      <w:pPr>
        <w:numPr>
          <w:ilvl w:val="0"/>
          <w:numId w:val="13"/>
        </w:numPr>
        <w:tabs>
          <w:tab w:val="clear" w:pos="360"/>
          <w:tab w:val="num" w:pos="990"/>
          <w:tab w:val="num" w:pos="1350"/>
        </w:tabs>
        <w:overflowPunct w:val="0"/>
        <w:autoSpaceDE w:val="0"/>
        <w:autoSpaceDN w:val="0"/>
        <w:adjustRightInd w:val="0"/>
        <w:ind w:left="1260"/>
        <w:jc w:val="both"/>
        <w:textAlignment w:val="baseline"/>
        <w:rPr>
          <w:sz w:val="24"/>
          <w:szCs w:val="24"/>
          <w:lang w:val="es-ES_tradnl"/>
        </w:rPr>
      </w:pPr>
      <w:r w:rsidRPr="00BA0978">
        <w:rPr>
          <w:sz w:val="24"/>
          <w:szCs w:val="24"/>
          <w:lang w:val="es-ES_tradnl"/>
        </w:rPr>
        <w:t xml:space="preserve">Todos los requerimientos aplicables del marco regulatorio ambiental, social, laboral y de salud y seguridad del Uruguay. </w:t>
      </w:r>
    </w:p>
    <w:p w:rsidR="00B85590" w:rsidRPr="00BA0978" w:rsidRDefault="00B85590" w:rsidP="00B85590">
      <w:pPr>
        <w:overflowPunct w:val="0"/>
        <w:autoSpaceDE w:val="0"/>
        <w:autoSpaceDN w:val="0"/>
        <w:adjustRightInd w:val="0"/>
        <w:ind w:left="1260"/>
        <w:jc w:val="both"/>
        <w:textAlignment w:val="baseline"/>
        <w:rPr>
          <w:sz w:val="24"/>
          <w:szCs w:val="24"/>
          <w:lang w:val="es-ES_tradnl"/>
        </w:rPr>
      </w:pPr>
    </w:p>
    <w:p w:rsidR="005E6D77" w:rsidRPr="00BA0978" w:rsidRDefault="005E6D77" w:rsidP="00A45545">
      <w:pPr>
        <w:numPr>
          <w:ilvl w:val="0"/>
          <w:numId w:val="13"/>
        </w:numPr>
        <w:tabs>
          <w:tab w:val="clear" w:pos="360"/>
          <w:tab w:val="num" w:pos="990"/>
          <w:tab w:val="num" w:pos="1350"/>
        </w:tabs>
        <w:overflowPunct w:val="0"/>
        <w:autoSpaceDE w:val="0"/>
        <w:autoSpaceDN w:val="0"/>
        <w:adjustRightInd w:val="0"/>
        <w:ind w:left="1260"/>
        <w:jc w:val="both"/>
        <w:textAlignment w:val="baseline"/>
        <w:rPr>
          <w:sz w:val="24"/>
          <w:szCs w:val="24"/>
          <w:lang w:val="es-ES_tradnl"/>
        </w:rPr>
      </w:pPr>
      <w:r w:rsidRPr="00BA0978">
        <w:rPr>
          <w:sz w:val="24"/>
          <w:szCs w:val="24"/>
          <w:lang w:val="es-ES_tradnl"/>
        </w:rPr>
        <w:t>Todos los requerimientos asociados con cualquier permiso, autorización o licencia ambiental, social, laboral o de salud y seguridad que sea aplicable al Proyecto, al Ejecutor o a cualquier parte responsable de la ejecución del proyecto o sus medidas de mitigación.</w:t>
      </w:r>
    </w:p>
    <w:p w:rsidR="00B85590" w:rsidRDefault="00B85590" w:rsidP="00B85590">
      <w:pPr>
        <w:overflowPunct w:val="0"/>
        <w:autoSpaceDE w:val="0"/>
        <w:autoSpaceDN w:val="0"/>
        <w:adjustRightInd w:val="0"/>
        <w:ind w:left="1260"/>
        <w:jc w:val="both"/>
        <w:textAlignment w:val="baseline"/>
        <w:rPr>
          <w:sz w:val="24"/>
          <w:szCs w:val="24"/>
          <w:lang w:val="es-ES_tradnl"/>
        </w:rPr>
      </w:pPr>
    </w:p>
    <w:p w:rsidR="005E6D77" w:rsidRDefault="005E6D77" w:rsidP="00A45545">
      <w:pPr>
        <w:numPr>
          <w:ilvl w:val="0"/>
          <w:numId w:val="13"/>
        </w:numPr>
        <w:tabs>
          <w:tab w:val="clear" w:pos="360"/>
          <w:tab w:val="num" w:pos="990"/>
          <w:tab w:val="num" w:pos="1350"/>
        </w:tabs>
        <w:overflowPunct w:val="0"/>
        <w:autoSpaceDE w:val="0"/>
        <w:autoSpaceDN w:val="0"/>
        <w:adjustRightInd w:val="0"/>
        <w:ind w:left="1260"/>
        <w:jc w:val="both"/>
        <w:textAlignment w:val="baseline"/>
        <w:rPr>
          <w:sz w:val="24"/>
          <w:szCs w:val="24"/>
          <w:lang w:val="es-ES_tradnl"/>
        </w:rPr>
      </w:pPr>
      <w:r w:rsidRPr="00BA0978">
        <w:rPr>
          <w:sz w:val="24"/>
          <w:szCs w:val="24"/>
          <w:lang w:val="es-ES_tradnl"/>
        </w:rPr>
        <w:t>Todos los requerimientos ambientales, sociales, laborales y de salud y seguridad de los contratos de la operación y sus subsecuentes modificaciones.</w:t>
      </w:r>
    </w:p>
    <w:p w:rsidR="00B85590" w:rsidRPr="00BA0978" w:rsidRDefault="00B85590" w:rsidP="00B85590">
      <w:pPr>
        <w:overflowPunct w:val="0"/>
        <w:autoSpaceDE w:val="0"/>
        <w:autoSpaceDN w:val="0"/>
        <w:adjustRightInd w:val="0"/>
        <w:ind w:left="1260"/>
        <w:jc w:val="both"/>
        <w:textAlignment w:val="baseline"/>
        <w:rPr>
          <w:sz w:val="24"/>
          <w:szCs w:val="24"/>
          <w:lang w:val="es-ES_tradnl"/>
        </w:rPr>
      </w:pPr>
    </w:p>
    <w:p w:rsidR="005E6D77" w:rsidRDefault="005E6D77" w:rsidP="00A45545">
      <w:pPr>
        <w:numPr>
          <w:ilvl w:val="0"/>
          <w:numId w:val="13"/>
        </w:numPr>
        <w:tabs>
          <w:tab w:val="clear" w:pos="360"/>
          <w:tab w:val="num" w:pos="990"/>
          <w:tab w:val="num" w:pos="1350"/>
        </w:tabs>
        <w:overflowPunct w:val="0"/>
        <w:autoSpaceDE w:val="0"/>
        <w:autoSpaceDN w:val="0"/>
        <w:adjustRightInd w:val="0"/>
        <w:ind w:left="1260"/>
        <w:jc w:val="both"/>
        <w:textAlignment w:val="baseline"/>
        <w:rPr>
          <w:sz w:val="24"/>
          <w:szCs w:val="24"/>
          <w:lang w:val="es-ES_tradnl"/>
        </w:rPr>
      </w:pPr>
      <w:r w:rsidRPr="00BA0978">
        <w:rPr>
          <w:sz w:val="24"/>
          <w:szCs w:val="24"/>
          <w:lang w:val="es-ES_tradnl"/>
        </w:rPr>
        <w:t>Todos los aspectos y componentes de todos los documentos ambientales, sociales, laborales y de salud y seguridad del Proyecto.</w:t>
      </w:r>
    </w:p>
    <w:p w:rsidR="00B85590" w:rsidRPr="00BA0978" w:rsidRDefault="00B85590" w:rsidP="00B85590">
      <w:pPr>
        <w:overflowPunct w:val="0"/>
        <w:autoSpaceDE w:val="0"/>
        <w:autoSpaceDN w:val="0"/>
        <w:adjustRightInd w:val="0"/>
        <w:ind w:left="1260"/>
        <w:jc w:val="both"/>
        <w:textAlignment w:val="baseline"/>
        <w:rPr>
          <w:sz w:val="24"/>
          <w:szCs w:val="24"/>
          <w:lang w:val="es-ES_tradnl"/>
        </w:rPr>
      </w:pPr>
    </w:p>
    <w:p w:rsidR="005E6D77" w:rsidRDefault="005E6D77" w:rsidP="00A45545">
      <w:pPr>
        <w:numPr>
          <w:ilvl w:val="0"/>
          <w:numId w:val="13"/>
        </w:numPr>
        <w:tabs>
          <w:tab w:val="clear" w:pos="360"/>
          <w:tab w:val="num" w:pos="990"/>
          <w:tab w:val="num" w:pos="1350"/>
        </w:tabs>
        <w:overflowPunct w:val="0"/>
        <w:autoSpaceDE w:val="0"/>
        <w:autoSpaceDN w:val="0"/>
        <w:adjustRightInd w:val="0"/>
        <w:ind w:left="1260"/>
        <w:jc w:val="both"/>
        <w:textAlignment w:val="baseline"/>
        <w:rPr>
          <w:sz w:val="24"/>
          <w:szCs w:val="24"/>
          <w:lang w:val="es-ES_tradnl"/>
        </w:rPr>
      </w:pPr>
      <w:r w:rsidRPr="00BA0978">
        <w:rPr>
          <w:sz w:val="24"/>
          <w:szCs w:val="24"/>
          <w:lang w:val="es-ES_tradnl"/>
        </w:rPr>
        <w:t>Consultar con el Banco antes de aprobar o implementar cualquier cambio sustantivo en el Proyecto (incluyendo sus planes de manejo y de mitigación ambientales y sociales) o su cronograma, que puedan potencialmente tener efectos negativos ambientales, sociales, laborales o de salud y seguridad.</w:t>
      </w:r>
    </w:p>
    <w:p w:rsidR="00BA7ABF" w:rsidRPr="00BA0978" w:rsidRDefault="00BA7ABF" w:rsidP="00BA7ABF">
      <w:pPr>
        <w:overflowPunct w:val="0"/>
        <w:autoSpaceDE w:val="0"/>
        <w:autoSpaceDN w:val="0"/>
        <w:adjustRightInd w:val="0"/>
        <w:ind w:left="1260"/>
        <w:jc w:val="both"/>
        <w:textAlignment w:val="baseline"/>
        <w:rPr>
          <w:sz w:val="24"/>
          <w:szCs w:val="24"/>
          <w:lang w:val="es-ES_tradnl"/>
        </w:rPr>
      </w:pPr>
    </w:p>
    <w:p w:rsidR="005E6D77" w:rsidRDefault="005E6D77" w:rsidP="00A45545">
      <w:pPr>
        <w:numPr>
          <w:ilvl w:val="0"/>
          <w:numId w:val="13"/>
        </w:numPr>
        <w:tabs>
          <w:tab w:val="clear" w:pos="360"/>
          <w:tab w:val="num" w:pos="990"/>
          <w:tab w:val="num" w:pos="1350"/>
        </w:tabs>
        <w:overflowPunct w:val="0"/>
        <w:autoSpaceDE w:val="0"/>
        <w:autoSpaceDN w:val="0"/>
        <w:adjustRightInd w:val="0"/>
        <w:ind w:left="1260"/>
        <w:jc w:val="both"/>
        <w:textAlignment w:val="baseline"/>
        <w:rPr>
          <w:sz w:val="24"/>
          <w:szCs w:val="24"/>
          <w:lang w:val="es-ES_tradnl"/>
        </w:rPr>
      </w:pPr>
      <w:r w:rsidRPr="00BA0978">
        <w:rPr>
          <w:sz w:val="24"/>
          <w:szCs w:val="24"/>
          <w:lang w:val="es-ES_tradnl"/>
        </w:rPr>
        <w:t>Remitir comunicación escrita al Banco acerca de todo incumplimiento con cualquier requerimiento ambiental, social, laboral o de salud y seguridad del Convenio de Préstamo, así como cualquier accidente, impacto, evento, denuncia o reclamación de tipo ambiental, social, laboral o de salud y seguridad.</w:t>
      </w:r>
    </w:p>
    <w:p w:rsidR="00BA7ABF" w:rsidRPr="00BA0978" w:rsidRDefault="00BA7ABF" w:rsidP="00BA7ABF">
      <w:pPr>
        <w:overflowPunct w:val="0"/>
        <w:autoSpaceDE w:val="0"/>
        <w:autoSpaceDN w:val="0"/>
        <w:adjustRightInd w:val="0"/>
        <w:ind w:left="1260"/>
        <w:jc w:val="both"/>
        <w:textAlignment w:val="baseline"/>
        <w:rPr>
          <w:sz w:val="24"/>
          <w:szCs w:val="24"/>
          <w:lang w:val="es-ES_tradnl"/>
        </w:rPr>
      </w:pPr>
    </w:p>
    <w:p w:rsidR="005E6D77" w:rsidRDefault="005E6D77" w:rsidP="00A45545">
      <w:pPr>
        <w:numPr>
          <w:ilvl w:val="0"/>
          <w:numId w:val="13"/>
        </w:numPr>
        <w:tabs>
          <w:tab w:val="clear" w:pos="360"/>
          <w:tab w:val="num" w:pos="990"/>
          <w:tab w:val="num" w:pos="1350"/>
        </w:tabs>
        <w:overflowPunct w:val="0"/>
        <w:autoSpaceDE w:val="0"/>
        <w:autoSpaceDN w:val="0"/>
        <w:adjustRightInd w:val="0"/>
        <w:ind w:left="1260"/>
        <w:jc w:val="both"/>
        <w:textAlignment w:val="baseline"/>
        <w:rPr>
          <w:sz w:val="24"/>
          <w:szCs w:val="24"/>
          <w:lang w:val="es-ES_tradnl"/>
        </w:rPr>
      </w:pPr>
      <w:r w:rsidRPr="00BA0978">
        <w:rPr>
          <w:sz w:val="24"/>
          <w:szCs w:val="24"/>
          <w:lang w:val="es-ES_tradnl"/>
        </w:rPr>
        <w:t>Asegurarse de que todos los subcontratistas intervinientes en las actividades de construcción y operación del Proyecto cumplan con los requerimientos aplicables ambientales, sociales laborales y de salud y seguridad del Contrato de Préstamo y la legislación nacional y local.</w:t>
      </w:r>
    </w:p>
    <w:p w:rsidR="00BA7ABF" w:rsidRPr="00BA0978" w:rsidRDefault="00BA7ABF" w:rsidP="00BA7ABF">
      <w:pPr>
        <w:overflowPunct w:val="0"/>
        <w:autoSpaceDE w:val="0"/>
        <w:autoSpaceDN w:val="0"/>
        <w:adjustRightInd w:val="0"/>
        <w:ind w:left="1260"/>
        <w:jc w:val="both"/>
        <w:textAlignment w:val="baseline"/>
        <w:rPr>
          <w:sz w:val="24"/>
          <w:szCs w:val="24"/>
          <w:lang w:val="es-ES_tradnl"/>
        </w:rPr>
      </w:pPr>
    </w:p>
    <w:p w:rsidR="005E6D77" w:rsidRDefault="005E6D77" w:rsidP="00A45545">
      <w:pPr>
        <w:numPr>
          <w:ilvl w:val="0"/>
          <w:numId w:val="13"/>
        </w:numPr>
        <w:tabs>
          <w:tab w:val="clear" w:pos="360"/>
          <w:tab w:val="num" w:pos="990"/>
          <w:tab w:val="num" w:pos="1350"/>
        </w:tabs>
        <w:overflowPunct w:val="0"/>
        <w:autoSpaceDE w:val="0"/>
        <w:autoSpaceDN w:val="0"/>
        <w:adjustRightInd w:val="0"/>
        <w:ind w:left="1260"/>
        <w:jc w:val="both"/>
        <w:textAlignment w:val="baseline"/>
        <w:rPr>
          <w:sz w:val="24"/>
          <w:szCs w:val="24"/>
          <w:lang w:val="es-ES_tradnl"/>
        </w:rPr>
      </w:pPr>
      <w:r w:rsidRPr="00BA0978">
        <w:rPr>
          <w:sz w:val="24"/>
          <w:szCs w:val="24"/>
          <w:lang w:val="es-ES_tradnl"/>
        </w:rPr>
        <w:t xml:space="preserve">Implementar en forma continua actividades de difusión de información y </w:t>
      </w:r>
      <w:r w:rsidR="00BA7ABF">
        <w:rPr>
          <w:sz w:val="24"/>
          <w:szCs w:val="24"/>
          <w:lang w:val="es-ES_tradnl"/>
        </w:rPr>
        <w:t xml:space="preserve">el sistema de atención a reclamos </w:t>
      </w:r>
      <w:r w:rsidRPr="00BA0978">
        <w:rPr>
          <w:sz w:val="24"/>
          <w:szCs w:val="24"/>
          <w:lang w:val="es-ES_tradnl"/>
        </w:rPr>
        <w:t>del Proyecto.</w:t>
      </w:r>
    </w:p>
    <w:p w:rsidR="00321E53" w:rsidRDefault="00321E53" w:rsidP="00321E53">
      <w:pPr>
        <w:tabs>
          <w:tab w:val="num" w:pos="1350"/>
        </w:tabs>
        <w:overflowPunct w:val="0"/>
        <w:autoSpaceDE w:val="0"/>
        <w:autoSpaceDN w:val="0"/>
        <w:adjustRightInd w:val="0"/>
        <w:jc w:val="both"/>
        <w:textAlignment w:val="baseline"/>
        <w:rPr>
          <w:sz w:val="24"/>
          <w:szCs w:val="24"/>
          <w:lang w:val="es-ES_tradnl"/>
        </w:rPr>
      </w:pPr>
    </w:p>
    <w:p w:rsidR="00EC7CC9" w:rsidRPr="00EC7CC9" w:rsidRDefault="00BA7ABF" w:rsidP="00A45545">
      <w:pPr>
        <w:pStyle w:val="ListParagraph"/>
        <w:numPr>
          <w:ilvl w:val="1"/>
          <w:numId w:val="10"/>
        </w:numPr>
        <w:tabs>
          <w:tab w:val="left" w:pos="990"/>
        </w:tabs>
        <w:ind w:left="720"/>
        <w:rPr>
          <w:sz w:val="24"/>
          <w:szCs w:val="24"/>
          <w:lang w:val="es-ES_tradnl"/>
        </w:rPr>
      </w:pPr>
      <w:r w:rsidRPr="00BA7ABF">
        <w:rPr>
          <w:sz w:val="24"/>
          <w:szCs w:val="24"/>
          <w:lang w:val="es-ES"/>
        </w:rPr>
        <w:lastRenderedPageBreak/>
        <w:t xml:space="preserve">CVU deberá informar al banco en forma trimestral </w:t>
      </w:r>
      <w:r w:rsidR="00EC7CC9">
        <w:rPr>
          <w:sz w:val="24"/>
          <w:szCs w:val="24"/>
          <w:lang w:val="es-ES"/>
        </w:rPr>
        <w:t>los siguientes aspectos:</w:t>
      </w:r>
    </w:p>
    <w:p w:rsidR="00BD46F9" w:rsidRPr="00BD46F9" w:rsidRDefault="00BD46F9" w:rsidP="00A45545">
      <w:pPr>
        <w:numPr>
          <w:ilvl w:val="1"/>
          <w:numId w:val="17"/>
        </w:numPr>
        <w:tabs>
          <w:tab w:val="num" w:pos="1350"/>
        </w:tabs>
        <w:overflowPunct w:val="0"/>
        <w:autoSpaceDE w:val="0"/>
        <w:autoSpaceDN w:val="0"/>
        <w:adjustRightInd w:val="0"/>
        <w:jc w:val="both"/>
        <w:textAlignment w:val="baseline"/>
        <w:rPr>
          <w:sz w:val="24"/>
          <w:szCs w:val="24"/>
          <w:lang w:val="es-ES_tradnl"/>
        </w:rPr>
      </w:pPr>
      <w:r w:rsidRPr="00BD46F9">
        <w:rPr>
          <w:sz w:val="24"/>
          <w:szCs w:val="24"/>
          <w:lang w:val="es-ES_tradnl"/>
        </w:rPr>
        <w:t>Autorizaciones ambientales de canteras (AAP)</w:t>
      </w:r>
    </w:p>
    <w:p w:rsidR="00BD46F9" w:rsidRPr="00BD46F9" w:rsidRDefault="00BD46F9" w:rsidP="00A45545">
      <w:pPr>
        <w:numPr>
          <w:ilvl w:val="1"/>
          <w:numId w:val="17"/>
        </w:numPr>
        <w:tabs>
          <w:tab w:val="num" w:pos="1350"/>
        </w:tabs>
        <w:overflowPunct w:val="0"/>
        <w:autoSpaceDE w:val="0"/>
        <w:autoSpaceDN w:val="0"/>
        <w:adjustRightInd w:val="0"/>
        <w:jc w:val="both"/>
        <w:textAlignment w:val="baseline"/>
        <w:rPr>
          <w:sz w:val="24"/>
          <w:szCs w:val="24"/>
          <w:lang w:val="es-ES_tradnl"/>
        </w:rPr>
      </w:pPr>
      <w:r w:rsidRPr="00BD46F9">
        <w:rPr>
          <w:sz w:val="24"/>
          <w:szCs w:val="24"/>
          <w:lang w:val="es-ES_tradnl"/>
        </w:rPr>
        <w:t>Indicadores ambientales  de las obras del programa (AAS PGAS)</w:t>
      </w:r>
    </w:p>
    <w:p w:rsidR="00EC7CC9" w:rsidRPr="00EC7CC9" w:rsidRDefault="00BD46F9" w:rsidP="00A45545">
      <w:pPr>
        <w:numPr>
          <w:ilvl w:val="1"/>
          <w:numId w:val="17"/>
        </w:numPr>
        <w:tabs>
          <w:tab w:val="num" w:pos="1350"/>
        </w:tabs>
        <w:overflowPunct w:val="0"/>
        <w:autoSpaceDE w:val="0"/>
        <w:autoSpaceDN w:val="0"/>
        <w:adjustRightInd w:val="0"/>
        <w:jc w:val="both"/>
        <w:textAlignment w:val="baseline"/>
        <w:rPr>
          <w:sz w:val="24"/>
          <w:szCs w:val="24"/>
          <w:lang w:val="es-ES_tradnl"/>
        </w:rPr>
      </w:pPr>
      <w:r>
        <w:rPr>
          <w:sz w:val="24"/>
          <w:szCs w:val="24"/>
          <w:lang w:val="es-ES_tradnl"/>
        </w:rPr>
        <w:t>R</w:t>
      </w:r>
      <w:r w:rsidR="00EC7CC9" w:rsidRPr="00BD46F9">
        <w:rPr>
          <w:sz w:val="24"/>
          <w:szCs w:val="24"/>
          <w:lang w:val="es-ES_tradnl"/>
        </w:rPr>
        <w:t xml:space="preserve">esultados de </w:t>
      </w:r>
      <w:r w:rsidR="00BA7ABF" w:rsidRPr="00BD46F9">
        <w:rPr>
          <w:sz w:val="24"/>
          <w:szCs w:val="24"/>
          <w:lang w:val="es-ES_tradnl"/>
        </w:rPr>
        <w:t xml:space="preserve">sistema de atención a reclamos, </w:t>
      </w:r>
    </w:p>
    <w:p w:rsidR="00EC7CC9" w:rsidRPr="00EC7CC9" w:rsidRDefault="00BD46F9" w:rsidP="00A45545">
      <w:pPr>
        <w:numPr>
          <w:ilvl w:val="1"/>
          <w:numId w:val="17"/>
        </w:numPr>
        <w:tabs>
          <w:tab w:val="num" w:pos="1350"/>
        </w:tabs>
        <w:overflowPunct w:val="0"/>
        <w:autoSpaceDE w:val="0"/>
        <w:autoSpaceDN w:val="0"/>
        <w:adjustRightInd w:val="0"/>
        <w:jc w:val="both"/>
        <w:textAlignment w:val="baseline"/>
        <w:rPr>
          <w:sz w:val="24"/>
          <w:szCs w:val="24"/>
          <w:lang w:val="es-ES_tradnl"/>
        </w:rPr>
      </w:pPr>
      <w:r>
        <w:rPr>
          <w:sz w:val="24"/>
          <w:szCs w:val="24"/>
          <w:lang w:val="es-ES_tradnl"/>
        </w:rPr>
        <w:t>E</w:t>
      </w:r>
      <w:r w:rsidR="00EC7CC9" w:rsidRPr="00EC7CC9">
        <w:rPr>
          <w:sz w:val="24"/>
          <w:szCs w:val="24"/>
          <w:lang w:val="es-ES_tradnl"/>
        </w:rPr>
        <w:t xml:space="preserve">videncia de certificación en </w:t>
      </w:r>
      <w:proofErr w:type="spellStart"/>
      <w:r w:rsidR="00EC7CC9" w:rsidRPr="00EC7CC9">
        <w:rPr>
          <w:sz w:val="24"/>
          <w:szCs w:val="24"/>
          <w:lang w:val="es-ES_tradnl"/>
        </w:rPr>
        <w:t>SySO</w:t>
      </w:r>
      <w:proofErr w:type="spellEnd"/>
      <w:r w:rsidR="00EC7CC9" w:rsidRPr="00EC7CC9">
        <w:rPr>
          <w:sz w:val="24"/>
          <w:szCs w:val="24"/>
          <w:lang w:val="es-ES_tradnl"/>
        </w:rPr>
        <w:t xml:space="preserve"> de las empresas contratistas.</w:t>
      </w:r>
    </w:p>
    <w:p w:rsidR="00BA7ABF" w:rsidRPr="00BA7ABF" w:rsidRDefault="00BA7ABF" w:rsidP="00A45545">
      <w:pPr>
        <w:numPr>
          <w:ilvl w:val="1"/>
          <w:numId w:val="17"/>
        </w:numPr>
        <w:tabs>
          <w:tab w:val="num" w:pos="1350"/>
        </w:tabs>
        <w:overflowPunct w:val="0"/>
        <w:autoSpaceDE w:val="0"/>
        <w:autoSpaceDN w:val="0"/>
        <w:adjustRightInd w:val="0"/>
        <w:jc w:val="both"/>
        <w:textAlignment w:val="baseline"/>
        <w:rPr>
          <w:sz w:val="24"/>
          <w:szCs w:val="24"/>
          <w:lang w:val="es-ES_tradnl"/>
        </w:rPr>
      </w:pPr>
      <w:r w:rsidRPr="00BA7ABF">
        <w:rPr>
          <w:sz w:val="24"/>
          <w:szCs w:val="24"/>
          <w:lang w:val="es-ES_tradnl"/>
        </w:rPr>
        <w:t>Planes de Gestión Ambiental y Planes de contingencias</w:t>
      </w:r>
    </w:p>
    <w:p w:rsidR="00BA7ABF" w:rsidRPr="00BA7ABF" w:rsidRDefault="00A92FE4" w:rsidP="00A45545">
      <w:pPr>
        <w:numPr>
          <w:ilvl w:val="1"/>
          <w:numId w:val="17"/>
        </w:numPr>
        <w:tabs>
          <w:tab w:val="num" w:pos="1350"/>
        </w:tabs>
        <w:overflowPunct w:val="0"/>
        <w:autoSpaceDE w:val="0"/>
        <w:autoSpaceDN w:val="0"/>
        <w:adjustRightInd w:val="0"/>
        <w:jc w:val="both"/>
        <w:textAlignment w:val="baseline"/>
        <w:rPr>
          <w:sz w:val="24"/>
          <w:szCs w:val="24"/>
          <w:lang w:val="es-ES_tradnl"/>
        </w:rPr>
      </w:pPr>
      <w:r>
        <w:rPr>
          <w:sz w:val="24"/>
          <w:szCs w:val="24"/>
          <w:lang w:val="es-ES_tradnl"/>
        </w:rPr>
        <w:t>Informes trimestrales de gestión ambiental (ITGA)</w:t>
      </w:r>
    </w:p>
    <w:p w:rsidR="00BA7ABF" w:rsidRPr="00BA7ABF" w:rsidRDefault="00BA7ABF" w:rsidP="00A45545">
      <w:pPr>
        <w:numPr>
          <w:ilvl w:val="1"/>
          <w:numId w:val="17"/>
        </w:numPr>
        <w:tabs>
          <w:tab w:val="num" w:pos="1350"/>
        </w:tabs>
        <w:overflowPunct w:val="0"/>
        <w:autoSpaceDE w:val="0"/>
        <w:autoSpaceDN w:val="0"/>
        <w:adjustRightInd w:val="0"/>
        <w:jc w:val="both"/>
        <w:textAlignment w:val="baseline"/>
        <w:rPr>
          <w:sz w:val="24"/>
          <w:szCs w:val="24"/>
          <w:lang w:val="es-ES_tradnl"/>
        </w:rPr>
      </w:pPr>
      <w:r w:rsidRPr="00BA7ABF">
        <w:rPr>
          <w:sz w:val="24"/>
          <w:szCs w:val="24"/>
          <w:lang w:val="es-ES_tradnl"/>
        </w:rPr>
        <w:t>Planes de recuperación ambiental</w:t>
      </w:r>
    </w:p>
    <w:p w:rsidR="00BA7ABF" w:rsidRDefault="00BA7ABF" w:rsidP="00A45545">
      <w:pPr>
        <w:numPr>
          <w:ilvl w:val="1"/>
          <w:numId w:val="17"/>
        </w:numPr>
        <w:tabs>
          <w:tab w:val="num" w:pos="1350"/>
        </w:tabs>
        <w:overflowPunct w:val="0"/>
        <w:autoSpaceDE w:val="0"/>
        <w:autoSpaceDN w:val="0"/>
        <w:adjustRightInd w:val="0"/>
        <w:jc w:val="both"/>
        <w:textAlignment w:val="baseline"/>
        <w:rPr>
          <w:sz w:val="24"/>
          <w:szCs w:val="24"/>
          <w:lang w:val="es-ES_tradnl"/>
        </w:rPr>
      </w:pPr>
      <w:r w:rsidRPr="00BA7ABF">
        <w:rPr>
          <w:sz w:val="24"/>
          <w:szCs w:val="24"/>
          <w:lang w:val="es-ES_tradnl"/>
        </w:rPr>
        <w:t>Informes de Auditoría Ambiental realizada</w:t>
      </w:r>
      <w:r w:rsidR="00BD46F9">
        <w:rPr>
          <w:sz w:val="24"/>
          <w:szCs w:val="24"/>
          <w:lang w:val="es-ES_tradnl"/>
        </w:rPr>
        <w:t>s</w:t>
      </w:r>
      <w:r w:rsidRPr="00BA7ABF">
        <w:rPr>
          <w:sz w:val="24"/>
          <w:szCs w:val="24"/>
          <w:lang w:val="es-ES_tradnl"/>
        </w:rPr>
        <w:t xml:space="preserve"> por CVU</w:t>
      </w:r>
      <w:r w:rsidR="00BD46F9">
        <w:rPr>
          <w:sz w:val="24"/>
          <w:szCs w:val="24"/>
          <w:lang w:val="es-ES_tradnl"/>
        </w:rPr>
        <w:t xml:space="preserve"> o por DNV a las obras del programa</w:t>
      </w:r>
    </w:p>
    <w:p w:rsidR="00BD46F9" w:rsidRPr="00BD46F9" w:rsidRDefault="00BD46F9" w:rsidP="00A45545">
      <w:pPr>
        <w:numPr>
          <w:ilvl w:val="1"/>
          <w:numId w:val="17"/>
        </w:numPr>
        <w:tabs>
          <w:tab w:val="num" w:pos="1350"/>
        </w:tabs>
        <w:overflowPunct w:val="0"/>
        <w:autoSpaceDE w:val="0"/>
        <w:autoSpaceDN w:val="0"/>
        <w:adjustRightInd w:val="0"/>
        <w:jc w:val="both"/>
        <w:textAlignment w:val="baseline"/>
        <w:rPr>
          <w:sz w:val="24"/>
          <w:szCs w:val="24"/>
          <w:lang w:val="es-ES_tradnl"/>
        </w:rPr>
      </w:pPr>
      <w:r>
        <w:rPr>
          <w:sz w:val="24"/>
          <w:szCs w:val="24"/>
          <w:lang w:val="es-ES_tradnl"/>
        </w:rPr>
        <w:t xml:space="preserve">Multas estipuladas por CVU o DNV </w:t>
      </w:r>
      <w:r w:rsidRPr="00BD46F9">
        <w:rPr>
          <w:sz w:val="24"/>
          <w:szCs w:val="24"/>
          <w:lang w:val="es-ES_tradnl"/>
        </w:rPr>
        <w:t>a las obras del programa</w:t>
      </w:r>
    </w:p>
    <w:p w:rsidR="00BA7ABF" w:rsidRPr="00BA7ABF" w:rsidRDefault="00BA7ABF" w:rsidP="00A45545">
      <w:pPr>
        <w:numPr>
          <w:ilvl w:val="1"/>
          <w:numId w:val="17"/>
        </w:numPr>
        <w:tabs>
          <w:tab w:val="num" w:pos="1350"/>
        </w:tabs>
        <w:overflowPunct w:val="0"/>
        <w:autoSpaceDE w:val="0"/>
        <w:autoSpaceDN w:val="0"/>
        <w:adjustRightInd w:val="0"/>
        <w:jc w:val="both"/>
        <w:textAlignment w:val="baseline"/>
        <w:rPr>
          <w:sz w:val="24"/>
          <w:szCs w:val="24"/>
          <w:lang w:val="es-ES_tradnl"/>
        </w:rPr>
      </w:pPr>
      <w:r w:rsidRPr="00BA7ABF">
        <w:rPr>
          <w:sz w:val="24"/>
          <w:szCs w:val="24"/>
          <w:lang w:val="es-ES_tradnl"/>
        </w:rPr>
        <w:t>Informe</w:t>
      </w:r>
      <w:r w:rsidR="00BD46F9">
        <w:rPr>
          <w:sz w:val="24"/>
          <w:szCs w:val="24"/>
          <w:lang w:val="es-ES_tradnl"/>
        </w:rPr>
        <w:t>s</w:t>
      </w:r>
      <w:r w:rsidRPr="00BA7ABF">
        <w:rPr>
          <w:sz w:val="24"/>
          <w:szCs w:val="24"/>
          <w:lang w:val="es-ES_tradnl"/>
        </w:rPr>
        <w:t xml:space="preserve"> ambiental</w:t>
      </w:r>
      <w:r w:rsidR="00BD46F9">
        <w:rPr>
          <w:sz w:val="24"/>
          <w:szCs w:val="24"/>
          <w:lang w:val="es-ES_tradnl"/>
        </w:rPr>
        <w:t>es</w:t>
      </w:r>
      <w:r w:rsidRPr="00BA7ABF">
        <w:rPr>
          <w:sz w:val="24"/>
          <w:szCs w:val="24"/>
          <w:lang w:val="es-ES_tradnl"/>
        </w:rPr>
        <w:t xml:space="preserve"> final</w:t>
      </w:r>
      <w:r w:rsidR="00BD46F9">
        <w:rPr>
          <w:sz w:val="24"/>
          <w:szCs w:val="24"/>
          <w:lang w:val="es-ES_tradnl"/>
        </w:rPr>
        <w:t>es</w:t>
      </w:r>
    </w:p>
    <w:p w:rsidR="00BA7ABF" w:rsidRPr="00BA7ABF" w:rsidRDefault="00BA7ABF" w:rsidP="00A45545">
      <w:pPr>
        <w:numPr>
          <w:ilvl w:val="1"/>
          <w:numId w:val="17"/>
        </w:numPr>
        <w:tabs>
          <w:tab w:val="num" w:pos="1350"/>
        </w:tabs>
        <w:overflowPunct w:val="0"/>
        <w:autoSpaceDE w:val="0"/>
        <w:autoSpaceDN w:val="0"/>
        <w:adjustRightInd w:val="0"/>
        <w:jc w:val="both"/>
        <w:textAlignment w:val="baseline"/>
        <w:rPr>
          <w:sz w:val="24"/>
          <w:szCs w:val="24"/>
          <w:lang w:val="es-ES_tradnl"/>
        </w:rPr>
      </w:pPr>
      <w:r w:rsidRPr="00BA7ABF">
        <w:rPr>
          <w:sz w:val="24"/>
          <w:szCs w:val="24"/>
          <w:lang w:val="es-ES_tradnl"/>
        </w:rPr>
        <w:t>Informe</w:t>
      </w:r>
      <w:r w:rsidR="00BD46F9">
        <w:rPr>
          <w:sz w:val="24"/>
          <w:szCs w:val="24"/>
          <w:lang w:val="es-ES_tradnl"/>
        </w:rPr>
        <w:t>s</w:t>
      </w:r>
      <w:r w:rsidRPr="00BA7ABF">
        <w:rPr>
          <w:sz w:val="24"/>
          <w:szCs w:val="24"/>
          <w:lang w:val="es-ES_tradnl"/>
        </w:rPr>
        <w:t xml:space="preserve"> final</w:t>
      </w:r>
      <w:r w:rsidR="00BD46F9">
        <w:rPr>
          <w:sz w:val="24"/>
          <w:szCs w:val="24"/>
          <w:lang w:val="es-ES_tradnl"/>
        </w:rPr>
        <w:t>es</w:t>
      </w:r>
      <w:r w:rsidRPr="00BA7ABF">
        <w:rPr>
          <w:sz w:val="24"/>
          <w:szCs w:val="24"/>
          <w:lang w:val="es-ES_tradnl"/>
        </w:rPr>
        <w:t xml:space="preserve"> de cierre de gestión ambiental</w:t>
      </w:r>
    </w:p>
    <w:p w:rsidR="00321E53" w:rsidRDefault="00321E53" w:rsidP="00321E53">
      <w:pPr>
        <w:overflowPunct w:val="0"/>
        <w:autoSpaceDE w:val="0"/>
        <w:autoSpaceDN w:val="0"/>
        <w:adjustRightInd w:val="0"/>
        <w:ind w:left="360"/>
        <w:jc w:val="both"/>
        <w:textAlignment w:val="baseline"/>
        <w:rPr>
          <w:sz w:val="24"/>
          <w:szCs w:val="24"/>
          <w:lang w:val="es-ES_tradnl" w:eastAsia="x-none"/>
        </w:rPr>
      </w:pPr>
    </w:p>
    <w:p w:rsidR="001B3F29" w:rsidRPr="00BA0978" w:rsidRDefault="001B3F29" w:rsidP="001B3F29">
      <w:pPr>
        <w:tabs>
          <w:tab w:val="num" w:pos="1350"/>
        </w:tabs>
        <w:overflowPunct w:val="0"/>
        <w:autoSpaceDE w:val="0"/>
        <w:autoSpaceDN w:val="0"/>
        <w:adjustRightInd w:val="0"/>
        <w:ind w:left="1260"/>
        <w:jc w:val="both"/>
        <w:textAlignment w:val="baseline"/>
        <w:rPr>
          <w:sz w:val="24"/>
          <w:szCs w:val="24"/>
          <w:lang w:val="es-ES_tradnl"/>
        </w:rPr>
      </w:pPr>
    </w:p>
    <w:p w:rsidR="005E6D77" w:rsidRPr="001B3F29" w:rsidRDefault="005E6D77" w:rsidP="001B3F29">
      <w:pPr>
        <w:ind w:left="720" w:right="735"/>
        <w:jc w:val="both"/>
        <w:rPr>
          <w:b/>
          <w:i/>
          <w:sz w:val="24"/>
          <w:szCs w:val="24"/>
          <w:u w:val="single"/>
        </w:rPr>
      </w:pPr>
      <w:bookmarkStart w:id="33" w:name="_Toc321217144"/>
      <w:bookmarkStart w:id="34" w:name="_Toc322673270"/>
      <w:bookmarkStart w:id="35" w:name="_Toc329765049"/>
      <w:proofErr w:type="spellStart"/>
      <w:r w:rsidRPr="001B3F29">
        <w:rPr>
          <w:b/>
          <w:i/>
          <w:sz w:val="24"/>
          <w:szCs w:val="24"/>
          <w:u w:val="single"/>
        </w:rPr>
        <w:t>Recomendaciones</w:t>
      </w:r>
      <w:proofErr w:type="spellEnd"/>
      <w:r w:rsidRPr="001B3F29">
        <w:rPr>
          <w:b/>
          <w:i/>
          <w:sz w:val="24"/>
          <w:szCs w:val="24"/>
          <w:u w:val="single"/>
        </w:rPr>
        <w:t xml:space="preserve"> </w:t>
      </w:r>
      <w:proofErr w:type="spellStart"/>
      <w:r w:rsidRPr="001B3F29">
        <w:rPr>
          <w:b/>
          <w:i/>
          <w:sz w:val="24"/>
          <w:szCs w:val="24"/>
          <w:u w:val="single"/>
        </w:rPr>
        <w:t>específicas</w:t>
      </w:r>
      <w:proofErr w:type="spellEnd"/>
      <w:r w:rsidRPr="001B3F29">
        <w:rPr>
          <w:b/>
          <w:i/>
          <w:sz w:val="24"/>
          <w:szCs w:val="24"/>
          <w:u w:val="single"/>
        </w:rPr>
        <w:t>:</w:t>
      </w:r>
      <w:bookmarkEnd w:id="33"/>
      <w:bookmarkEnd w:id="34"/>
      <w:bookmarkEnd w:id="35"/>
    </w:p>
    <w:p w:rsidR="005E6D77" w:rsidRPr="00BA0978" w:rsidRDefault="005E6D77" w:rsidP="00A45545">
      <w:pPr>
        <w:pStyle w:val="ListParagraph"/>
        <w:numPr>
          <w:ilvl w:val="1"/>
          <w:numId w:val="10"/>
        </w:numPr>
        <w:ind w:left="810" w:hanging="810"/>
        <w:jc w:val="both"/>
        <w:rPr>
          <w:i/>
          <w:sz w:val="24"/>
          <w:szCs w:val="24"/>
          <w:lang w:val="es-ES_tradnl"/>
        </w:rPr>
      </w:pPr>
      <w:r w:rsidRPr="00BA0978">
        <w:rPr>
          <w:sz w:val="24"/>
          <w:szCs w:val="24"/>
          <w:lang w:val="es-ES_tradnl"/>
        </w:rPr>
        <w:t>Las siguientes recomendaciones están destinadas a asegurar una gestión ambiental y social apropiada del Programa:</w:t>
      </w:r>
    </w:p>
    <w:p w:rsidR="005E6D77" w:rsidRPr="00B3561D" w:rsidRDefault="005E6D77" w:rsidP="005E6D77">
      <w:pPr>
        <w:pStyle w:val="ListParagraph"/>
        <w:ind w:left="900" w:right="735" w:hanging="900"/>
        <w:rPr>
          <w:i/>
          <w:sz w:val="24"/>
          <w:szCs w:val="24"/>
          <w:lang w:val="es-ES_tradnl"/>
        </w:rPr>
      </w:pPr>
    </w:p>
    <w:p w:rsidR="0043206A" w:rsidRPr="0095669E" w:rsidRDefault="0043206A" w:rsidP="0095669E">
      <w:pPr>
        <w:pStyle w:val="ListParagraph"/>
        <w:ind w:left="810"/>
        <w:jc w:val="both"/>
        <w:rPr>
          <w:sz w:val="24"/>
          <w:szCs w:val="24"/>
          <w:lang w:val="es-ES_tradnl"/>
        </w:rPr>
      </w:pPr>
    </w:p>
    <w:p w:rsidR="0043206A" w:rsidRPr="0043206A" w:rsidRDefault="0043206A" w:rsidP="0043206A">
      <w:pPr>
        <w:ind w:left="720" w:right="735"/>
        <w:jc w:val="both"/>
        <w:rPr>
          <w:b/>
          <w:i/>
          <w:sz w:val="24"/>
          <w:szCs w:val="24"/>
          <w:u w:val="single"/>
          <w:lang w:val="es-UY"/>
        </w:rPr>
      </w:pPr>
      <w:r>
        <w:rPr>
          <w:b/>
          <w:i/>
          <w:sz w:val="24"/>
          <w:szCs w:val="24"/>
          <w:u w:val="single"/>
          <w:lang w:val="es-UY"/>
        </w:rPr>
        <w:t>S</w:t>
      </w:r>
      <w:r w:rsidRPr="0043206A">
        <w:rPr>
          <w:b/>
          <w:i/>
          <w:sz w:val="24"/>
          <w:szCs w:val="24"/>
          <w:u w:val="single"/>
          <w:lang w:val="es-UY"/>
        </w:rPr>
        <w:t xml:space="preserve">istema de seguimiento y supervisión por parte del </w:t>
      </w:r>
      <w:proofErr w:type="spellStart"/>
      <w:r w:rsidRPr="0043206A">
        <w:rPr>
          <w:b/>
          <w:i/>
          <w:sz w:val="24"/>
          <w:szCs w:val="24"/>
          <w:u w:val="single"/>
          <w:lang w:val="es-UY"/>
        </w:rPr>
        <w:t>bid</w:t>
      </w:r>
      <w:proofErr w:type="spellEnd"/>
      <w:r w:rsidRPr="0043206A">
        <w:rPr>
          <w:b/>
          <w:i/>
          <w:sz w:val="24"/>
          <w:szCs w:val="24"/>
          <w:u w:val="single"/>
          <w:lang w:val="es-UY"/>
        </w:rPr>
        <w:t xml:space="preserve"> </w:t>
      </w:r>
    </w:p>
    <w:p w:rsidR="0043206A" w:rsidRDefault="0043206A" w:rsidP="0043206A">
      <w:pPr>
        <w:rPr>
          <w:rFonts w:eastAsia="Calibri"/>
          <w:color w:val="000000"/>
          <w:sz w:val="23"/>
          <w:szCs w:val="23"/>
          <w:lang w:val="es-UY" w:eastAsia="es-UY"/>
        </w:rPr>
      </w:pPr>
    </w:p>
    <w:p w:rsidR="0043206A" w:rsidRPr="0043206A" w:rsidRDefault="0043206A" w:rsidP="00A45545">
      <w:pPr>
        <w:pStyle w:val="ListParagraph"/>
        <w:numPr>
          <w:ilvl w:val="1"/>
          <w:numId w:val="10"/>
        </w:numPr>
        <w:ind w:left="810" w:hanging="810"/>
        <w:jc w:val="both"/>
        <w:rPr>
          <w:sz w:val="24"/>
          <w:szCs w:val="24"/>
          <w:lang w:val="es-ES_tradnl"/>
        </w:rPr>
      </w:pPr>
      <w:r w:rsidRPr="0043206A">
        <w:rPr>
          <w:sz w:val="24"/>
          <w:szCs w:val="24"/>
          <w:lang w:val="es-ES_tradnl"/>
        </w:rPr>
        <w:t xml:space="preserve">El Banco realizará las siguientes acciones de seguimiento: </w:t>
      </w:r>
    </w:p>
    <w:p w:rsidR="0043206A" w:rsidRPr="0043206A" w:rsidRDefault="0043206A" w:rsidP="0043206A">
      <w:pPr>
        <w:rPr>
          <w:rFonts w:eastAsia="Calibri"/>
          <w:color w:val="000000"/>
          <w:sz w:val="24"/>
          <w:szCs w:val="24"/>
          <w:lang w:val="es-UY" w:eastAsia="es-UY"/>
        </w:rPr>
      </w:pPr>
    </w:p>
    <w:p w:rsidR="0043206A" w:rsidRPr="00AF61B4" w:rsidRDefault="0043206A" w:rsidP="00A45545">
      <w:pPr>
        <w:numPr>
          <w:ilvl w:val="1"/>
          <w:numId w:val="17"/>
        </w:numPr>
        <w:jc w:val="both"/>
        <w:rPr>
          <w:rFonts w:eastAsia="Calibri"/>
          <w:color w:val="000000"/>
          <w:sz w:val="24"/>
          <w:szCs w:val="24"/>
          <w:lang w:val="es-UY" w:eastAsia="es-UY"/>
        </w:rPr>
      </w:pPr>
      <w:r w:rsidRPr="00AF61B4">
        <w:rPr>
          <w:rFonts w:eastAsia="Calibri"/>
          <w:color w:val="000000"/>
          <w:sz w:val="24"/>
          <w:szCs w:val="24"/>
          <w:lang w:val="es-UY" w:eastAsia="es-UY"/>
        </w:rPr>
        <w:t>Supervisión semestral durante la construcción y hasta la conclusión satisfactoria de los Proyectos viales</w:t>
      </w:r>
      <w:r w:rsidR="00AF61B4" w:rsidRPr="00AF61B4">
        <w:rPr>
          <w:rFonts w:eastAsia="Calibri"/>
          <w:color w:val="000000"/>
          <w:sz w:val="24"/>
          <w:szCs w:val="24"/>
          <w:lang w:val="es-UY" w:eastAsia="es-UY"/>
        </w:rPr>
        <w:t xml:space="preserve"> (corresponde a la recepción del I</w:t>
      </w:r>
      <w:proofErr w:type="spellStart"/>
      <w:r w:rsidR="00AF61B4" w:rsidRPr="00AF61B4">
        <w:rPr>
          <w:rFonts w:eastAsia="Calibri"/>
          <w:color w:val="000000"/>
          <w:sz w:val="24"/>
          <w:szCs w:val="24"/>
          <w:lang w:val="es-ES_tradnl" w:eastAsia="es-UY"/>
        </w:rPr>
        <w:t>nforme</w:t>
      </w:r>
      <w:proofErr w:type="spellEnd"/>
      <w:r w:rsidR="00AF61B4" w:rsidRPr="00AF61B4">
        <w:rPr>
          <w:rFonts w:eastAsia="Calibri"/>
          <w:color w:val="000000"/>
          <w:sz w:val="24"/>
          <w:szCs w:val="24"/>
          <w:lang w:val="es-ES_tradnl" w:eastAsia="es-UY"/>
        </w:rPr>
        <w:t xml:space="preserve"> final de cierre de gestión ambiental</w:t>
      </w:r>
      <w:r w:rsidR="00AF61B4" w:rsidRPr="00AF61B4">
        <w:rPr>
          <w:rFonts w:eastAsia="Calibri"/>
          <w:color w:val="000000"/>
          <w:sz w:val="24"/>
          <w:szCs w:val="24"/>
          <w:lang w:val="es-UY" w:eastAsia="es-UY"/>
        </w:rPr>
        <w:t>)</w:t>
      </w:r>
      <w:r w:rsidRPr="00AF61B4">
        <w:rPr>
          <w:rFonts w:eastAsia="Calibri"/>
          <w:color w:val="000000"/>
          <w:sz w:val="24"/>
          <w:szCs w:val="24"/>
          <w:lang w:val="es-UY" w:eastAsia="es-UY"/>
        </w:rPr>
        <w:t xml:space="preserve">. </w:t>
      </w:r>
    </w:p>
    <w:p w:rsidR="0043206A" w:rsidRPr="0043206A" w:rsidRDefault="0043206A" w:rsidP="00AF61B4">
      <w:pPr>
        <w:jc w:val="both"/>
        <w:rPr>
          <w:rFonts w:eastAsia="Calibri"/>
          <w:color w:val="000000"/>
          <w:sz w:val="24"/>
          <w:szCs w:val="24"/>
          <w:lang w:val="es-UY" w:eastAsia="es-UY"/>
        </w:rPr>
      </w:pPr>
    </w:p>
    <w:p w:rsidR="0043206A" w:rsidRPr="0043206A" w:rsidRDefault="0043206A" w:rsidP="00A45545">
      <w:pPr>
        <w:numPr>
          <w:ilvl w:val="1"/>
          <w:numId w:val="17"/>
        </w:numPr>
        <w:jc w:val="both"/>
        <w:rPr>
          <w:rFonts w:eastAsia="Calibri"/>
          <w:color w:val="000000"/>
          <w:sz w:val="24"/>
          <w:szCs w:val="24"/>
          <w:lang w:val="es-UY" w:eastAsia="es-UY"/>
        </w:rPr>
      </w:pPr>
      <w:r w:rsidRPr="0043206A">
        <w:rPr>
          <w:rFonts w:eastAsia="Calibri"/>
          <w:color w:val="000000"/>
          <w:sz w:val="24"/>
          <w:szCs w:val="24"/>
          <w:lang w:val="es-UY" w:eastAsia="es-UY"/>
        </w:rPr>
        <w:t>Actividades de supervisión directas (tales como, visitas de campo y revisión de documentación, etc.</w:t>
      </w:r>
      <w:proofErr w:type="gramStart"/>
      <w:r w:rsidRPr="0043206A">
        <w:rPr>
          <w:rFonts w:eastAsia="Calibri"/>
          <w:color w:val="000000"/>
          <w:sz w:val="24"/>
          <w:szCs w:val="24"/>
          <w:lang w:val="es-UY" w:eastAsia="es-UY"/>
        </w:rPr>
        <w:t xml:space="preserve">) </w:t>
      </w:r>
      <w:r w:rsidR="00AF61B4">
        <w:rPr>
          <w:rFonts w:eastAsia="Calibri"/>
          <w:color w:val="000000"/>
          <w:sz w:val="24"/>
          <w:szCs w:val="24"/>
          <w:lang w:val="es-UY" w:eastAsia="es-UY"/>
        </w:rPr>
        <w:t>.</w:t>
      </w:r>
      <w:proofErr w:type="gramEnd"/>
    </w:p>
    <w:p w:rsidR="0043206A" w:rsidRPr="0043206A" w:rsidRDefault="0043206A" w:rsidP="00AF61B4">
      <w:pPr>
        <w:jc w:val="both"/>
        <w:rPr>
          <w:rFonts w:eastAsia="Calibri"/>
          <w:color w:val="000000"/>
          <w:sz w:val="24"/>
          <w:szCs w:val="24"/>
          <w:lang w:val="es-UY" w:eastAsia="es-UY"/>
        </w:rPr>
      </w:pPr>
    </w:p>
    <w:p w:rsidR="0043206A" w:rsidRPr="0043206A" w:rsidRDefault="0043206A" w:rsidP="00A45545">
      <w:pPr>
        <w:numPr>
          <w:ilvl w:val="1"/>
          <w:numId w:val="17"/>
        </w:numPr>
        <w:jc w:val="both"/>
        <w:rPr>
          <w:rFonts w:eastAsia="Calibri"/>
          <w:color w:val="000000"/>
          <w:sz w:val="24"/>
          <w:szCs w:val="24"/>
          <w:lang w:val="es-UY" w:eastAsia="es-UY"/>
        </w:rPr>
      </w:pPr>
      <w:r w:rsidRPr="0043206A">
        <w:rPr>
          <w:rFonts w:eastAsia="Calibri"/>
          <w:color w:val="000000"/>
          <w:sz w:val="24"/>
          <w:szCs w:val="24"/>
          <w:lang w:val="es-UY" w:eastAsia="es-UY"/>
        </w:rPr>
        <w:t xml:space="preserve">Requerimiento de acciones correctivas del caso cuando los informes, inspecciones, visitas u otra información indiquen que existen no-conformidades a los planes de manejo ambiental y social, o incumplimiento de las salvaguardias socio-ambientales del BID. </w:t>
      </w:r>
    </w:p>
    <w:p w:rsidR="0043206A" w:rsidRPr="0043206A" w:rsidRDefault="0043206A" w:rsidP="0043206A">
      <w:pPr>
        <w:rPr>
          <w:rFonts w:eastAsia="Calibri"/>
          <w:color w:val="000000"/>
          <w:sz w:val="24"/>
          <w:szCs w:val="24"/>
          <w:lang w:val="es-UY" w:eastAsia="es-UY"/>
        </w:rPr>
      </w:pPr>
    </w:p>
    <w:p w:rsidR="0043206A" w:rsidRPr="0043206A" w:rsidRDefault="0043206A" w:rsidP="00A45545">
      <w:pPr>
        <w:numPr>
          <w:ilvl w:val="1"/>
          <w:numId w:val="17"/>
        </w:numPr>
        <w:jc w:val="both"/>
        <w:rPr>
          <w:rFonts w:eastAsia="Calibri"/>
          <w:color w:val="000000"/>
          <w:sz w:val="24"/>
          <w:szCs w:val="24"/>
          <w:lang w:val="es-UY" w:eastAsia="es-UY"/>
        </w:rPr>
      </w:pPr>
      <w:r w:rsidRPr="0043206A">
        <w:rPr>
          <w:rFonts w:eastAsia="Calibri"/>
          <w:color w:val="000000"/>
          <w:sz w:val="24"/>
          <w:szCs w:val="24"/>
          <w:lang w:val="es-UY" w:eastAsia="es-UY"/>
        </w:rPr>
        <w:t xml:space="preserve">Además de las inspecciones de rutina, el Banco tendrá la potestad contractual de realizar una auditoría independiente de los aspectos ambientales, sociales y de salud y seguridad del Proyecto en cualquier oportunidad que considere razonablemente necesaria dentro del periodo de desembolso, a ser financiada con recursos propios del Banco. </w:t>
      </w:r>
    </w:p>
    <w:p w:rsidR="0043206A" w:rsidRPr="0043206A" w:rsidRDefault="0043206A" w:rsidP="0043206A">
      <w:pPr>
        <w:rPr>
          <w:rFonts w:eastAsia="Calibri"/>
          <w:color w:val="000000"/>
          <w:sz w:val="24"/>
          <w:szCs w:val="24"/>
          <w:lang w:val="es-UY" w:eastAsia="es-UY"/>
        </w:rPr>
      </w:pPr>
    </w:p>
    <w:p w:rsidR="0043206A" w:rsidRPr="0043206A" w:rsidRDefault="0043206A" w:rsidP="00A45545">
      <w:pPr>
        <w:numPr>
          <w:ilvl w:val="1"/>
          <w:numId w:val="17"/>
        </w:numPr>
        <w:jc w:val="both"/>
        <w:rPr>
          <w:rFonts w:eastAsia="Calibri"/>
          <w:color w:val="000000"/>
          <w:sz w:val="24"/>
          <w:szCs w:val="24"/>
          <w:lang w:val="es-UY" w:eastAsia="es-UY"/>
        </w:rPr>
      </w:pPr>
      <w:r w:rsidRPr="0043206A">
        <w:rPr>
          <w:rFonts w:eastAsia="Calibri"/>
          <w:color w:val="000000"/>
          <w:sz w:val="24"/>
          <w:szCs w:val="24"/>
          <w:lang w:val="es-UY" w:eastAsia="es-UY"/>
        </w:rPr>
        <w:t xml:space="preserve">Evaluaciones de medio término (después de desembolsado 50% del préstamo) y final (después de desembolsado 90% del préstamo). Las revisiones deberán incluir el análisis del cumplimiento de las condiciones que constan del contrato de préstamo del BID. </w:t>
      </w:r>
    </w:p>
    <w:p w:rsidR="0043206A" w:rsidRDefault="0043206A" w:rsidP="0043206A">
      <w:pPr>
        <w:rPr>
          <w:sz w:val="24"/>
          <w:szCs w:val="24"/>
          <w:lang w:val="es-ES_tradnl"/>
        </w:rPr>
      </w:pPr>
    </w:p>
    <w:p w:rsidR="00847DA4" w:rsidRPr="00BA0978" w:rsidRDefault="00847DA4" w:rsidP="00847DA4">
      <w:pPr>
        <w:pStyle w:val="Heading1"/>
        <w:rPr>
          <w:szCs w:val="24"/>
          <w:lang w:val="es-ES_tradnl"/>
        </w:rPr>
      </w:pPr>
      <w:r w:rsidRPr="00B85590">
        <w:rPr>
          <w:bCs w:val="0"/>
          <w:i/>
          <w:lang w:val="es-ES_tradnl"/>
        </w:rPr>
        <w:t>RECOMENDACIONES PARA EL CONTRATO DE PRÉSTAMO</w:t>
      </w:r>
    </w:p>
    <w:p w:rsidR="00847DA4" w:rsidRDefault="00847DA4" w:rsidP="0043206A">
      <w:pPr>
        <w:rPr>
          <w:sz w:val="24"/>
          <w:szCs w:val="24"/>
          <w:lang w:val="es-ES_tradnl"/>
        </w:rPr>
      </w:pPr>
    </w:p>
    <w:p w:rsidR="00847DA4" w:rsidRPr="0043206A" w:rsidRDefault="00743BCC" w:rsidP="00743BCC">
      <w:pPr>
        <w:pStyle w:val="ListParagraph"/>
        <w:numPr>
          <w:ilvl w:val="1"/>
          <w:numId w:val="10"/>
        </w:numPr>
        <w:ind w:left="810" w:hanging="810"/>
        <w:jc w:val="both"/>
        <w:rPr>
          <w:sz w:val="24"/>
          <w:szCs w:val="24"/>
          <w:lang w:val="es-ES_tradnl"/>
        </w:rPr>
      </w:pPr>
      <w:r w:rsidRPr="00743BCC">
        <w:rPr>
          <w:sz w:val="24"/>
          <w:szCs w:val="24"/>
          <w:lang w:val="es-ES_tradnl"/>
        </w:rPr>
        <w:t xml:space="preserve">Será condición contractual ambiental y social para el Componente 1 que el prestatario, por intermedio del OE, constate que el contratista respectivo ha obtenido la Autorización Ambiental Previa de la cantera correspondiente </w:t>
      </w:r>
      <w:proofErr w:type="gramStart"/>
      <w:r w:rsidRPr="00743BCC">
        <w:rPr>
          <w:sz w:val="24"/>
          <w:szCs w:val="24"/>
          <w:lang w:val="es-ES_tradnl"/>
        </w:rPr>
        <w:t>previo</w:t>
      </w:r>
      <w:proofErr w:type="gramEnd"/>
      <w:r w:rsidRPr="00743BCC">
        <w:rPr>
          <w:sz w:val="24"/>
          <w:szCs w:val="24"/>
          <w:lang w:val="es-ES_tradnl"/>
        </w:rPr>
        <w:t xml:space="preserve"> al inicio de cada una de las obras previstas para este componente.</w:t>
      </w:r>
    </w:p>
    <w:sectPr w:rsidR="00847DA4" w:rsidRPr="0043206A" w:rsidSect="000518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14E" w:rsidRDefault="000C114E" w:rsidP="00A372BB">
      <w:r>
        <w:separator/>
      </w:r>
    </w:p>
  </w:endnote>
  <w:endnote w:type="continuationSeparator" w:id="0">
    <w:p w:rsidR="000C114E" w:rsidRDefault="000C114E" w:rsidP="00A3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ヒラギノ角ゴ Pro W3">
    <w:altName w:val="MS Mincho"/>
    <w:charset w:val="00"/>
    <w:family w:val="roman"/>
    <w:pitch w:val="default"/>
    <w:sig w:usb0="00000000" w:usb1="08070000" w:usb2="00000010" w:usb3="00000000" w:csb0="00020000" w:csb1="00000000"/>
  </w:font>
  <w:font w:name="NBDFCD+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C43" w:rsidRDefault="00B65C43">
    <w:pPr>
      <w:pStyle w:val="Footer"/>
      <w:jc w:val="right"/>
    </w:pPr>
    <w:r>
      <w:fldChar w:fldCharType="begin"/>
    </w:r>
    <w:r>
      <w:instrText xml:space="preserve"> PAGE   \* MERGEFORMAT </w:instrText>
    </w:r>
    <w:r>
      <w:fldChar w:fldCharType="separate"/>
    </w:r>
    <w:r w:rsidR="00645BF8">
      <w:rPr>
        <w:noProof/>
      </w:rPr>
      <w:t>4</w:t>
    </w:r>
    <w:r>
      <w:fldChar w:fldCharType="end"/>
    </w:r>
  </w:p>
  <w:p w:rsidR="00B65C43" w:rsidRDefault="00B65C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14E" w:rsidRDefault="000C114E" w:rsidP="00A372BB">
      <w:r>
        <w:separator/>
      </w:r>
    </w:p>
  </w:footnote>
  <w:footnote w:type="continuationSeparator" w:id="0">
    <w:p w:rsidR="000C114E" w:rsidRDefault="000C114E" w:rsidP="00A372BB">
      <w:r>
        <w:continuationSeparator/>
      </w:r>
    </w:p>
  </w:footnote>
  <w:footnote w:id="1">
    <w:p w:rsidR="00144677" w:rsidRPr="00144677" w:rsidRDefault="00144677">
      <w:pPr>
        <w:pStyle w:val="FootnoteText"/>
        <w:rPr>
          <w:lang w:val="es-UY"/>
        </w:rPr>
      </w:pPr>
      <w:r>
        <w:rPr>
          <w:rStyle w:val="FootnoteReference"/>
        </w:rPr>
        <w:footnoteRef/>
      </w:r>
      <w:r>
        <w:t xml:space="preserve"> </w:t>
      </w:r>
      <w:r w:rsidRPr="00144677">
        <w:rPr>
          <w:lang w:val="es-UY"/>
        </w:rPr>
        <w:t>Informe de siniestralidad vial 2014 UNASEV</w:t>
      </w:r>
    </w:p>
  </w:footnote>
  <w:footnote w:id="2">
    <w:p w:rsidR="00B65C43" w:rsidRDefault="00B65C43" w:rsidP="00FA06F4">
      <w:pPr>
        <w:pStyle w:val="FootnoteText"/>
      </w:pPr>
      <w:r w:rsidRPr="008033C4">
        <w:rPr>
          <w:rStyle w:val="FootnoteReference"/>
          <w:rFonts w:ascii="Arial" w:hAnsi="Arial" w:cs="Arial"/>
          <w:sz w:val="18"/>
          <w:szCs w:val="18"/>
        </w:rPr>
        <w:footnoteRef/>
      </w:r>
      <w:r w:rsidRPr="008033C4">
        <w:rPr>
          <w:rFonts w:ascii="Arial" w:hAnsi="Arial" w:cs="Arial"/>
          <w:sz w:val="18"/>
          <w:szCs w:val="18"/>
        </w:rPr>
        <w:t xml:space="preserve"> </w:t>
      </w:r>
      <w:hyperlink r:id="rId1" w:anchor="/sistema-gestion-integrado-cvu" w:history="1">
        <w:r w:rsidRPr="008033C4">
          <w:rPr>
            <w:rStyle w:val="Hyperlink"/>
            <w:rFonts w:ascii="Arial" w:hAnsi="Arial" w:cs="Arial"/>
            <w:sz w:val="18"/>
            <w:szCs w:val="18"/>
          </w:rPr>
          <w:t>https://www.cvu.com.uy/#/sistema-gestion-integrado-cvu</w:t>
        </w:r>
      </w:hyperlink>
      <w:r w:rsidRPr="00645BF8">
        <w:rPr>
          <w:rStyle w:val="FootnoteReference"/>
          <w:rFonts w:ascii="Arial" w:hAnsi="Arial" w:cs="Arial"/>
          <w:sz w:val="18"/>
          <w:szCs w:val="18"/>
          <w:lang w:val="es-ES_tradnl"/>
        </w:rPr>
        <w:t>.</w:t>
      </w:r>
      <w:r w:rsidRPr="008033C4">
        <w:rPr>
          <w:rStyle w:val="FootnoteReference"/>
          <w:rFonts w:ascii="Arial" w:hAnsi="Arial" w:cs="Arial"/>
          <w:sz w:val="18"/>
          <w:szCs w:val="18"/>
        </w:rPr>
        <w:t xml:space="preserve"> </w:t>
      </w:r>
    </w:p>
  </w:footnote>
  <w:footnote w:id="3">
    <w:p w:rsidR="00B65C43" w:rsidRDefault="00B65C43" w:rsidP="007D7200">
      <w:pPr>
        <w:pStyle w:val="FootnoteText"/>
      </w:pPr>
      <w:r>
        <w:rPr>
          <w:rStyle w:val="FootnoteReference"/>
        </w:rPr>
        <w:footnoteRef/>
      </w:r>
      <w:r>
        <w:t xml:space="preserve"> </w:t>
      </w:r>
      <w:r w:rsidRPr="004A6E8E">
        <w:t>https://www.cvu.com.uy/#/sistema-gestion-integrado-cvu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0032A"/>
    <w:multiLevelType w:val="hybridMultilevel"/>
    <w:tmpl w:val="ECBA2E62"/>
    <w:lvl w:ilvl="0" w:tplc="FFFFFFFF">
      <w:start w:val="1"/>
      <w:numFmt w:val="bullet"/>
      <w:lvlText w:val="-"/>
      <w:lvlJc w:val="left"/>
      <w:pPr>
        <w:tabs>
          <w:tab w:val="num" w:pos="720"/>
        </w:tabs>
        <w:ind w:left="720" w:hanging="360"/>
      </w:pPr>
      <w:rPr>
        <w:rFonts w:ascii="Arial" w:hAnsi="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pStyle w:val="Bullet1"/>
      <w:lvlText w:val=""/>
      <w:lvlJc w:val="left"/>
      <w:pPr>
        <w:tabs>
          <w:tab w:val="num" w:pos="2877"/>
        </w:tabs>
        <w:ind w:left="2877" w:hanging="357"/>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C704F2E"/>
    <w:multiLevelType w:val="multilevel"/>
    <w:tmpl w:val="1AF44D00"/>
    <w:lvl w:ilvl="0">
      <w:start w:val="1"/>
      <w:numFmt w:val="upperRoman"/>
      <w:pStyle w:val="Heading1"/>
      <w:lvlText w:val="%1."/>
      <w:lvlJc w:val="right"/>
      <w:pPr>
        <w:ind w:left="1350" w:hanging="360"/>
      </w:pPr>
      <w:rPr>
        <w:rFonts w:hint="default"/>
      </w:rPr>
    </w:lvl>
    <w:lvl w:ilvl="1">
      <w:start w:val="10"/>
      <w:numFmt w:val="decimal"/>
      <w:isLgl/>
      <w:lvlText w:val="%1.%2"/>
      <w:lvlJc w:val="left"/>
      <w:pPr>
        <w:ind w:left="1080" w:hanging="720"/>
      </w:pPr>
      <w:rPr>
        <w:rFonts w:hint="default"/>
        <w:b w:val="0"/>
        <w:i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1D602DDA"/>
    <w:multiLevelType w:val="multilevel"/>
    <w:tmpl w:val="F0A8F060"/>
    <w:lvl w:ilvl="0">
      <w:start w:val="1"/>
      <w:numFmt w:val="decimal"/>
      <w:lvlText w:val="%1."/>
      <w:lvlJc w:val="left"/>
      <w:pPr>
        <w:ind w:left="360" w:hanging="360"/>
      </w:pPr>
      <w:rPr>
        <w:color w:val="FFFFFF"/>
        <w:sz w:val="16"/>
        <w:szCs w:val="16"/>
        <w:vertAlign w:val="superscript"/>
      </w:rPr>
    </w:lvl>
    <w:lvl w:ilvl="1">
      <w:start w:val="1"/>
      <w:numFmt w:val="decimal"/>
      <w:pStyle w:val="Heading3"/>
      <w:lvlText w:val="%1.%2."/>
      <w:lvlJc w:val="left"/>
      <w:pPr>
        <w:ind w:left="43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E9B0916"/>
    <w:multiLevelType w:val="hybridMultilevel"/>
    <w:tmpl w:val="98FA46E0"/>
    <w:lvl w:ilvl="0" w:tplc="64D26B0C">
      <w:start w:val="1"/>
      <w:numFmt w:val="decimal"/>
      <w:lvlText w:val="5.%1."/>
      <w:lvlJc w:val="left"/>
      <w:pPr>
        <w:ind w:left="720" w:hanging="360"/>
      </w:pPr>
      <w:rPr>
        <w:rFonts w:hint="default"/>
      </w:rPr>
    </w:lvl>
    <w:lvl w:ilvl="1" w:tplc="313641E2" w:tentative="1">
      <w:start w:val="1"/>
      <w:numFmt w:val="lowerLetter"/>
      <w:lvlText w:val="%2."/>
      <w:lvlJc w:val="left"/>
      <w:pPr>
        <w:ind w:left="1440" w:hanging="360"/>
      </w:pPr>
    </w:lvl>
    <w:lvl w:ilvl="2" w:tplc="FF921EAA" w:tentative="1">
      <w:start w:val="1"/>
      <w:numFmt w:val="lowerRoman"/>
      <w:lvlText w:val="%3."/>
      <w:lvlJc w:val="right"/>
      <w:pPr>
        <w:ind w:left="2160" w:hanging="180"/>
      </w:pPr>
    </w:lvl>
    <w:lvl w:ilvl="3" w:tplc="DA5216DA" w:tentative="1">
      <w:start w:val="1"/>
      <w:numFmt w:val="decimal"/>
      <w:lvlText w:val="%4."/>
      <w:lvlJc w:val="left"/>
      <w:pPr>
        <w:ind w:left="2880" w:hanging="360"/>
      </w:pPr>
    </w:lvl>
    <w:lvl w:ilvl="4" w:tplc="EE3AD906" w:tentative="1">
      <w:start w:val="1"/>
      <w:numFmt w:val="lowerLetter"/>
      <w:lvlText w:val="%5."/>
      <w:lvlJc w:val="left"/>
      <w:pPr>
        <w:ind w:left="3600" w:hanging="360"/>
      </w:pPr>
    </w:lvl>
    <w:lvl w:ilvl="5" w:tplc="3A22A520" w:tentative="1">
      <w:start w:val="1"/>
      <w:numFmt w:val="lowerRoman"/>
      <w:lvlText w:val="%6."/>
      <w:lvlJc w:val="right"/>
      <w:pPr>
        <w:ind w:left="4320" w:hanging="180"/>
      </w:pPr>
    </w:lvl>
    <w:lvl w:ilvl="6" w:tplc="5F0CA63C" w:tentative="1">
      <w:start w:val="1"/>
      <w:numFmt w:val="decimal"/>
      <w:lvlText w:val="%7."/>
      <w:lvlJc w:val="left"/>
      <w:pPr>
        <w:ind w:left="5040" w:hanging="360"/>
      </w:pPr>
    </w:lvl>
    <w:lvl w:ilvl="7" w:tplc="E794B0B0" w:tentative="1">
      <w:start w:val="1"/>
      <w:numFmt w:val="lowerLetter"/>
      <w:lvlText w:val="%8."/>
      <w:lvlJc w:val="left"/>
      <w:pPr>
        <w:ind w:left="5760" w:hanging="360"/>
      </w:pPr>
    </w:lvl>
    <w:lvl w:ilvl="8" w:tplc="BC5E07C4" w:tentative="1">
      <w:start w:val="1"/>
      <w:numFmt w:val="lowerRoman"/>
      <w:lvlText w:val="%9."/>
      <w:lvlJc w:val="right"/>
      <w:pPr>
        <w:ind w:left="6480" w:hanging="180"/>
      </w:pPr>
    </w:lvl>
  </w:abstractNum>
  <w:abstractNum w:abstractNumId="4">
    <w:nsid w:val="40DB4304"/>
    <w:multiLevelType w:val="hybridMultilevel"/>
    <w:tmpl w:val="3B7C8436"/>
    <w:lvl w:ilvl="0" w:tplc="9656EDEC">
      <w:start w:val="1"/>
      <w:numFmt w:val="bullet"/>
      <w:pStyle w:val="ListBullet"/>
      <w:lvlText w:val=""/>
      <w:lvlJc w:val="left"/>
      <w:pPr>
        <w:ind w:left="720" w:hanging="360"/>
      </w:pPr>
      <w:rPr>
        <w:rFonts w:ascii="Symbol" w:hAnsi="Symbol" w:cs="Symbol" w:hint="default"/>
      </w:rPr>
    </w:lvl>
    <w:lvl w:ilvl="1" w:tplc="1082C2F2">
      <w:start w:val="1"/>
      <w:numFmt w:val="bullet"/>
      <w:lvlText w:val="o"/>
      <w:lvlJc w:val="left"/>
      <w:pPr>
        <w:ind w:left="1440" w:hanging="360"/>
      </w:pPr>
      <w:rPr>
        <w:rFonts w:ascii="Courier New" w:hAnsi="Courier New" w:cs="Courier New" w:hint="default"/>
      </w:rPr>
    </w:lvl>
    <w:lvl w:ilvl="2" w:tplc="681ED2A4">
      <w:start w:val="1"/>
      <w:numFmt w:val="bullet"/>
      <w:lvlText w:val=""/>
      <w:lvlJc w:val="left"/>
      <w:pPr>
        <w:ind w:left="2160" w:hanging="360"/>
      </w:pPr>
      <w:rPr>
        <w:rFonts w:ascii="Wingdings" w:hAnsi="Wingdings" w:cs="Wingdings" w:hint="default"/>
      </w:rPr>
    </w:lvl>
    <w:lvl w:ilvl="3" w:tplc="63D687A4">
      <w:start w:val="1"/>
      <w:numFmt w:val="bullet"/>
      <w:lvlText w:val=""/>
      <w:lvlJc w:val="left"/>
      <w:pPr>
        <w:ind w:left="2880" w:hanging="360"/>
      </w:pPr>
      <w:rPr>
        <w:rFonts w:ascii="Symbol" w:hAnsi="Symbol" w:cs="Symbol" w:hint="default"/>
      </w:rPr>
    </w:lvl>
    <w:lvl w:ilvl="4" w:tplc="3F2E2F1E">
      <w:start w:val="1"/>
      <w:numFmt w:val="bullet"/>
      <w:lvlText w:val="o"/>
      <w:lvlJc w:val="left"/>
      <w:pPr>
        <w:ind w:left="3600" w:hanging="360"/>
      </w:pPr>
      <w:rPr>
        <w:rFonts w:ascii="Courier New" w:hAnsi="Courier New" w:cs="Courier New" w:hint="default"/>
      </w:rPr>
    </w:lvl>
    <w:lvl w:ilvl="5" w:tplc="F6D4E36C">
      <w:start w:val="1"/>
      <w:numFmt w:val="bullet"/>
      <w:lvlText w:val=""/>
      <w:lvlJc w:val="left"/>
      <w:pPr>
        <w:ind w:left="4320" w:hanging="360"/>
      </w:pPr>
      <w:rPr>
        <w:rFonts w:ascii="Wingdings" w:hAnsi="Wingdings" w:cs="Wingdings" w:hint="default"/>
      </w:rPr>
    </w:lvl>
    <w:lvl w:ilvl="6" w:tplc="503A1A8A">
      <w:start w:val="1"/>
      <w:numFmt w:val="bullet"/>
      <w:lvlText w:val=""/>
      <w:lvlJc w:val="left"/>
      <w:pPr>
        <w:ind w:left="5040" w:hanging="360"/>
      </w:pPr>
      <w:rPr>
        <w:rFonts w:ascii="Symbol" w:hAnsi="Symbol" w:cs="Symbol" w:hint="default"/>
      </w:rPr>
    </w:lvl>
    <w:lvl w:ilvl="7" w:tplc="885466E0">
      <w:start w:val="1"/>
      <w:numFmt w:val="bullet"/>
      <w:lvlText w:val="o"/>
      <w:lvlJc w:val="left"/>
      <w:pPr>
        <w:ind w:left="5760" w:hanging="360"/>
      </w:pPr>
      <w:rPr>
        <w:rFonts w:ascii="Courier New" w:hAnsi="Courier New" w:cs="Courier New" w:hint="default"/>
      </w:rPr>
    </w:lvl>
    <w:lvl w:ilvl="8" w:tplc="10F4B908">
      <w:start w:val="1"/>
      <w:numFmt w:val="bullet"/>
      <w:lvlText w:val=""/>
      <w:lvlJc w:val="left"/>
      <w:pPr>
        <w:ind w:left="6480" w:hanging="360"/>
      </w:pPr>
      <w:rPr>
        <w:rFonts w:ascii="Wingdings" w:hAnsi="Wingdings" w:cs="Wingdings" w:hint="default"/>
      </w:rPr>
    </w:lvl>
  </w:abstractNum>
  <w:abstractNum w:abstractNumId="5">
    <w:nsid w:val="40F53B31"/>
    <w:multiLevelType w:val="multilevel"/>
    <w:tmpl w:val="F168DA8A"/>
    <w:lvl w:ilvl="0">
      <w:start w:val="1"/>
      <w:numFmt w:val="none"/>
      <w:lvlRestart w:val="0"/>
      <w:pStyle w:val="FirstHeading"/>
      <w:suff w:val="nothing"/>
      <w:lvlText w:val=""/>
      <w:lvlJc w:val="left"/>
      <w:pPr>
        <w:ind w:left="2412" w:hanging="720"/>
      </w:pPr>
    </w:lvl>
    <w:lvl w:ilvl="1">
      <w:start w:val="1"/>
      <w:numFmt w:val="decimal"/>
      <w:pStyle w:val="SecHeading"/>
      <w:lvlText w:val="%2."/>
      <w:lvlJc w:val="left"/>
      <w:pPr>
        <w:tabs>
          <w:tab w:val="num" w:pos="2988"/>
        </w:tabs>
        <w:ind w:left="2988" w:hanging="576"/>
      </w:pPr>
      <w:rPr>
        <w:b/>
      </w:rPr>
    </w:lvl>
    <w:lvl w:ilvl="2">
      <w:start w:val="1"/>
      <w:numFmt w:val="lowerLetter"/>
      <w:pStyle w:val="SubHeading1"/>
      <w:lvlText w:val="(%3)"/>
      <w:lvlJc w:val="left"/>
      <w:pPr>
        <w:ind w:left="2412" w:hanging="432"/>
      </w:pPr>
    </w:lvl>
    <w:lvl w:ilvl="3">
      <w:start w:val="1"/>
      <w:numFmt w:val="lowerRoman"/>
      <w:pStyle w:val="Heading4"/>
      <w:lvlText w:val="(%4)"/>
      <w:lvlJc w:val="right"/>
      <w:pPr>
        <w:ind w:left="2556" w:hanging="144"/>
      </w:pPr>
    </w:lvl>
    <w:lvl w:ilvl="4">
      <w:start w:val="1"/>
      <w:numFmt w:val="decimal"/>
      <w:pStyle w:val="Heading5"/>
      <w:lvlText w:val="%5)"/>
      <w:lvlJc w:val="left"/>
      <w:pPr>
        <w:ind w:left="2700" w:hanging="432"/>
      </w:pPr>
    </w:lvl>
    <w:lvl w:ilvl="5">
      <w:start w:val="1"/>
      <w:numFmt w:val="lowerLetter"/>
      <w:pStyle w:val="Heading6"/>
      <w:lvlText w:val="%6)"/>
      <w:lvlJc w:val="left"/>
      <w:pPr>
        <w:ind w:left="2844" w:hanging="432"/>
      </w:pPr>
    </w:lvl>
    <w:lvl w:ilvl="6">
      <w:start w:val="1"/>
      <w:numFmt w:val="lowerRoman"/>
      <w:pStyle w:val="Heading7"/>
      <w:lvlText w:val="%7)"/>
      <w:lvlJc w:val="right"/>
      <w:pPr>
        <w:ind w:left="2988" w:hanging="288"/>
      </w:pPr>
    </w:lvl>
    <w:lvl w:ilvl="7">
      <w:start w:val="1"/>
      <w:numFmt w:val="lowerLetter"/>
      <w:pStyle w:val="Heading8"/>
      <w:lvlText w:val="%8."/>
      <w:lvlJc w:val="left"/>
      <w:pPr>
        <w:ind w:left="3132" w:hanging="432"/>
      </w:pPr>
    </w:lvl>
    <w:lvl w:ilvl="8">
      <w:start w:val="1"/>
      <w:numFmt w:val="lowerRoman"/>
      <w:pStyle w:val="Heading9"/>
      <w:lvlText w:val="%9."/>
      <w:lvlJc w:val="right"/>
      <w:pPr>
        <w:ind w:left="3276" w:hanging="144"/>
      </w:pPr>
    </w:lvl>
  </w:abstractNum>
  <w:abstractNum w:abstractNumId="6">
    <w:nsid w:val="4EF3010A"/>
    <w:multiLevelType w:val="hybridMultilevel"/>
    <w:tmpl w:val="52FAC196"/>
    <w:lvl w:ilvl="0" w:tplc="0C0A0001">
      <w:start w:val="1"/>
      <w:numFmt w:val="upperLetter"/>
      <w:pStyle w:val="Heading2"/>
      <w:lvlText w:val="%1."/>
      <w:lvlJc w:val="left"/>
      <w:pPr>
        <w:ind w:left="720" w:hanging="360"/>
      </w:pPr>
      <w:rPr>
        <w:rFonts w:hint="default"/>
      </w:rPr>
    </w:lvl>
    <w:lvl w:ilvl="1" w:tplc="0C0A0003">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730254F"/>
    <w:multiLevelType w:val="hybridMultilevel"/>
    <w:tmpl w:val="0DCCB1E4"/>
    <w:lvl w:ilvl="0" w:tplc="E1C60768">
      <w:start w:val="1"/>
      <w:numFmt w:val="decimal"/>
      <w:lvlText w:val="%1."/>
      <w:lvlJc w:val="left"/>
      <w:pPr>
        <w:tabs>
          <w:tab w:val="num" w:pos="360"/>
        </w:tabs>
        <w:ind w:left="360" w:hanging="360"/>
      </w:pPr>
      <w:rPr>
        <w:rFonts w:hint="default"/>
      </w:rPr>
    </w:lvl>
    <w:lvl w:ilvl="1" w:tplc="380A0019">
      <w:start w:val="1"/>
      <w:numFmt w:val="bullet"/>
      <w:lvlText w:val="-"/>
      <w:lvlJc w:val="left"/>
      <w:pPr>
        <w:tabs>
          <w:tab w:val="num" w:pos="1440"/>
        </w:tabs>
        <w:ind w:left="1440" w:hanging="360"/>
      </w:pPr>
      <w:rPr>
        <w:rFonts w:ascii="Book Antiqua" w:eastAsia="Times New Roman" w:hAnsi="Book Antiqua" w:cs="Times New Roman" w:hint="default"/>
      </w:rPr>
    </w:lvl>
    <w:lvl w:ilvl="2" w:tplc="380A001B" w:tentative="1">
      <w:start w:val="1"/>
      <w:numFmt w:val="bullet"/>
      <w:lvlText w:val=""/>
      <w:lvlJc w:val="left"/>
      <w:pPr>
        <w:tabs>
          <w:tab w:val="num" w:pos="2160"/>
        </w:tabs>
        <w:ind w:left="2160" w:hanging="360"/>
      </w:pPr>
      <w:rPr>
        <w:rFonts w:ascii="Wingdings" w:hAnsi="Wingdings" w:hint="default"/>
      </w:rPr>
    </w:lvl>
    <w:lvl w:ilvl="3" w:tplc="380A000F" w:tentative="1">
      <w:start w:val="1"/>
      <w:numFmt w:val="bullet"/>
      <w:lvlText w:val=""/>
      <w:lvlJc w:val="left"/>
      <w:pPr>
        <w:tabs>
          <w:tab w:val="num" w:pos="2880"/>
        </w:tabs>
        <w:ind w:left="2880" w:hanging="360"/>
      </w:pPr>
      <w:rPr>
        <w:rFonts w:ascii="Symbol" w:hAnsi="Symbol" w:hint="default"/>
      </w:rPr>
    </w:lvl>
    <w:lvl w:ilvl="4" w:tplc="380A0019" w:tentative="1">
      <w:start w:val="1"/>
      <w:numFmt w:val="bullet"/>
      <w:lvlText w:val="o"/>
      <w:lvlJc w:val="left"/>
      <w:pPr>
        <w:tabs>
          <w:tab w:val="num" w:pos="3600"/>
        </w:tabs>
        <w:ind w:left="3600" w:hanging="360"/>
      </w:pPr>
      <w:rPr>
        <w:rFonts w:ascii="Courier New" w:hAnsi="Courier New" w:cs="Courier New" w:hint="default"/>
      </w:rPr>
    </w:lvl>
    <w:lvl w:ilvl="5" w:tplc="380A001B" w:tentative="1">
      <w:start w:val="1"/>
      <w:numFmt w:val="bullet"/>
      <w:lvlText w:val=""/>
      <w:lvlJc w:val="left"/>
      <w:pPr>
        <w:tabs>
          <w:tab w:val="num" w:pos="4320"/>
        </w:tabs>
        <w:ind w:left="4320" w:hanging="360"/>
      </w:pPr>
      <w:rPr>
        <w:rFonts w:ascii="Wingdings" w:hAnsi="Wingdings" w:hint="default"/>
      </w:rPr>
    </w:lvl>
    <w:lvl w:ilvl="6" w:tplc="380A000F" w:tentative="1">
      <w:start w:val="1"/>
      <w:numFmt w:val="bullet"/>
      <w:lvlText w:val=""/>
      <w:lvlJc w:val="left"/>
      <w:pPr>
        <w:tabs>
          <w:tab w:val="num" w:pos="5040"/>
        </w:tabs>
        <w:ind w:left="5040" w:hanging="360"/>
      </w:pPr>
      <w:rPr>
        <w:rFonts w:ascii="Symbol" w:hAnsi="Symbol" w:hint="default"/>
      </w:rPr>
    </w:lvl>
    <w:lvl w:ilvl="7" w:tplc="380A0019" w:tentative="1">
      <w:start w:val="1"/>
      <w:numFmt w:val="bullet"/>
      <w:lvlText w:val="o"/>
      <w:lvlJc w:val="left"/>
      <w:pPr>
        <w:tabs>
          <w:tab w:val="num" w:pos="5760"/>
        </w:tabs>
        <w:ind w:left="5760" w:hanging="360"/>
      </w:pPr>
      <w:rPr>
        <w:rFonts w:ascii="Courier New" w:hAnsi="Courier New" w:cs="Courier New" w:hint="default"/>
      </w:rPr>
    </w:lvl>
    <w:lvl w:ilvl="8" w:tplc="380A001B" w:tentative="1">
      <w:start w:val="1"/>
      <w:numFmt w:val="bullet"/>
      <w:lvlText w:val=""/>
      <w:lvlJc w:val="left"/>
      <w:pPr>
        <w:tabs>
          <w:tab w:val="num" w:pos="6480"/>
        </w:tabs>
        <w:ind w:left="6480" w:hanging="360"/>
      </w:pPr>
      <w:rPr>
        <w:rFonts w:ascii="Wingdings" w:hAnsi="Wingdings" w:hint="default"/>
      </w:rPr>
    </w:lvl>
  </w:abstractNum>
  <w:abstractNum w:abstractNumId="8">
    <w:nsid w:val="72950A52"/>
    <w:multiLevelType w:val="hybridMultilevel"/>
    <w:tmpl w:val="3E0242BC"/>
    <w:lvl w:ilvl="0" w:tplc="6FF68A62">
      <w:start w:val="1"/>
      <w:numFmt w:val="upperLetter"/>
      <w:lvlText w:val="%1."/>
      <w:lvlJc w:val="left"/>
      <w:pPr>
        <w:ind w:left="720" w:hanging="360"/>
      </w:pPr>
    </w:lvl>
    <w:lvl w:ilvl="1" w:tplc="45E02A16">
      <w:start w:val="1"/>
      <w:numFmt w:val="bullet"/>
      <w:lvlText w:val=""/>
      <w:lvlJc w:val="left"/>
      <w:pPr>
        <w:ind w:left="1440" w:hanging="360"/>
      </w:pPr>
      <w:rPr>
        <w:rFonts w:ascii="Symbol" w:hAnsi="Symbol" w:hint="default"/>
      </w:rPr>
    </w:lvl>
    <w:lvl w:ilvl="2" w:tplc="D1FEAA84">
      <w:start w:val="1"/>
      <w:numFmt w:val="lowerRoman"/>
      <w:lvlText w:val="%3."/>
      <w:lvlJc w:val="right"/>
      <w:pPr>
        <w:ind w:left="2160" w:hanging="180"/>
      </w:pPr>
    </w:lvl>
    <w:lvl w:ilvl="3" w:tplc="0DB2AA2A">
      <w:start w:val="1"/>
      <w:numFmt w:val="decimal"/>
      <w:lvlText w:val="%4."/>
      <w:lvlJc w:val="left"/>
      <w:pPr>
        <w:ind w:left="2880" w:hanging="360"/>
      </w:pPr>
    </w:lvl>
    <w:lvl w:ilvl="4" w:tplc="7AC8C27A">
      <w:start w:val="1"/>
      <w:numFmt w:val="lowerLetter"/>
      <w:lvlText w:val="%5."/>
      <w:lvlJc w:val="left"/>
      <w:pPr>
        <w:ind w:left="3600" w:hanging="360"/>
      </w:pPr>
    </w:lvl>
    <w:lvl w:ilvl="5" w:tplc="48DEEDF8">
      <w:start w:val="1"/>
      <w:numFmt w:val="lowerRoman"/>
      <w:lvlText w:val="%6."/>
      <w:lvlJc w:val="right"/>
      <w:pPr>
        <w:ind w:left="4320" w:hanging="180"/>
      </w:pPr>
    </w:lvl>
    <w:lvl w:ilvl="6" w:tplc="D6EE1AF0">
      <w:start w:val="1"/>
      <w:numFmt w:val="decimal"/>
      <w:lvlText w:val="%7."/>
      <w:lvlJc w:val="left"/>
      <w:pPr>
        <w:ind w:left="5040" w:hanging="360"/>
      </w:pPr>
    </w:lvl>
    <w:lvl w:ilvl="7" w:tplc="E8106100">
      <w:start w:val="1"/>
      <w:numFmt w:val="lowerLetter"/>
      <w:lvlText w:val="%8."/>
      <w:lvlJc w:val="left"/>
      <w:pPr>
        <w:ind w:left="5760" w:hanging="360"/>
      </w:pPr>
    </w:lvl>
    <w:lvl w:ilvl="8" w:tplc="CB8423BC">
      <w:start w:val="1"/>
      <w:numFmt w:val="lowerRoman"/>
      <w:lvlText w:val="%9."/>
      <w:lvlJc w:val="right"/>
      <w:pPr>
        <w:ind w:left="6480" w:hanging="180"/>
      </w:pPr>
    </w:lvl>
  </w:abstractNum>
  <w:num w:numId="1">
    <w:abstractNumId w:val="2"/>
  </w:num>
  <w:num w:numId="2">
    <w:abstractNumId w:val="6"/>
    <w:lvlOverride w:ilvl="0">
      <w:startOverride w:val="1"/>
    </w:lvlOverride>
  </w:num>
  <w:num w:numId="3">
    <w:abstractNumId w:val="6"/>
    <w:lvlOverride w:ilvl="0">
      <w:startOverride w:val="1"/>
    </w:lvlOverride>
  </w:num>
  <w:num w:numId="4">
    <w:abstractNumId w:val="6"/>
    <w:lvlOverride w:ilvl="0">
      <w:startOverride w:val="1"/>
    </w:lvlOverride>
  </w:num>
  <w:num w:numId="5">
    <w:abstractNumId w:val="6"/>
    <w:lvlOverride w:ilvl="0">
      <w:startOverride w:val="1"/>
    </w:lvlOverride>
  </w:num>
  <w:num w:numId="6">
    <w:abstractNumId w:val="6"/>
  </w:num>
  <w:num w:numId="7">
    <w:abstractNumId w:val="1"/>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5"/>
  </w:num>
  <w:num w:numId="13">
    <w:abstractNumId w:val="7"/>
  </w:num>
  <w:num w:numId="14">
    <w:abstractNumId w:val="1"/>
    <w:lvlOverride w:ilvl="0">
      <w:startOverride w:val="3"/>
    </w:lvlOverride>
    <w:lvlOverride w:ilvl="1">
      <w:startOverride w:val="1"/>
    </w:lvlOverride>
  </w:num>
  <w:num w:numId="15">
    <w:abstractNumId w:val="3"/>
  </w:num>
  <w:num w:numId="16">
    <w:abstractNumId w:val="4"/>
  </w:num>
  <w:num w:numId="17">
    <w:abstractNumId w:val="8"/>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oNotTrackFormatting/>
  <w:defaultTabStop w:val="720"/>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F77"/>
    <w:rsid w:val="00001E1B"/>
    <w:rsid w:val="000027FF"/>
    <w:rsid w:val="00004179"/>
    <w:rsid w:val="00004517"/>
    <w:rsid w:val="00006168"/>
    <w:rsid w:val="0000640F"/>
    <w:rsid w:val="000143DF"/>
    <w:rsid w:val="000154A3"/>
    <w:rsid w:val="00017646"/>
    <w:rsid w:val="0001767A"/>
    <w:rsid w:val="00020293"/>
    <w:rsid w:val="00020EAA"/>
    <w:rsid w:val="00021154"/>
    <w:rsid w:val="00022761"/>
    <w:rsid w:val="00025ECA"/>
    <w:rsid w:val="000317FA"/>
    <w:rsid w:val="0003317E"/>
    <w:rsid w:val="0003405A"/>
    <w:rsid w:val="000349BB"/>
    <w:rsid w:val="00034DB5"/>
    <w:rsid w:val="00037029"/>
    <w:rsid w:val="00037A85"/>
    <w:rsid w:val="0004710E"/>
    <w:rsid w:val="00047B15"/>
    <w:rsid w:val="000518F9"/>
    <w:rsid w:val="000567A1"/>
    <w:rsid w:val="00056E8C"/>
    <w:rsid w:val="000577D4"/>
    <w:rsid w:val="00057FE6"/>
    <w:rsid w:val="0006051C"/>
    <w:rsid w:val="00062BAF"/>
    <w:rsid w:val="00064224"/>
    <w:rsid w:val="00064D14"/>
    <w:rsid w:val="00065FE1"/>
    <w:rsid w:val="0007004B"/>
    <w:rsid w:val="00070C43"/>
    <w:rsid w:val="00071C62"/>
    <w:rsid w:val="00073EDC"/>
    <w:rsid w:val="000756CA"/>
    <w:rsid w:val="0008177F"/>
    <w:rsid w:val="000819E8"/>
    <w:rsid w:val="00081F48"/>
    <w:rsid w:val="00083155"/>
    <w:rsid w:val="0008358C"/>
    <w:rsid w:val="000854FB"/>
    <w:rsid w:val="00087953"/>
    <w:rsid w:val="000932BE"/>
    <w:rsid w:val="00096E63"/>
    <w:rsid w:val="000A25F7"/>
    <w:rsid w:val="000A50A4"/>
    <w:rsid w:val="000B64C6"/>
    <w:rsid w:val="000B660F"/>
    <w:rsid w:val="000C030C"/>
    <w:rsid w:val="000C114E"/>
    <w:rsid w:val="000C15EF"/>
    <w:rsid w:val="000D00CF"/>
    <w:rsid w:val="000D116B"/>
    <w:rsid w:val="000D64A7"/>
    <w:rsid w:val="000D6822"/>
    <w:rsid w:val="000E1218"/>
    <w:rsid w:val="000E15C2"/>
    <w:rsid w:val="000E58B1"/>
    <w:rsid w:val="000E65FE"/>
    <w:rsid w:val="000E66A0"/>
    <w:rsid w:val="000F1083"/>
    <w:rsid w:val="000F432D"/>
    <w:rsid w:val="000F436D"/>
    <w:rsid w:val="000F558A"/>
    <w:rsid w:val="000F5FDE"/>
    <w:rsid w:val="00100E11"/>
    <w:rsid w:val="00101F14"/>
    <w:rsid w:val="0010230E"/>
    <w:rsid w:val="0010333E"/>
    <w:rsid w:val="00105CE8"/>
    <w:rsid w:val="001065B0"/>
    <w:rsid w:val="00107F24"/>
    <w:rsid w:val="00111390"/>
    <w:rsid w:val="00113DE4"/>
    <w:rsid w:val="001148FA"/>
    <w:rsid w:val="00114C08"/>
    <w:rsid w:val="00123077"/>
    <w:rsid w:val="0012430F"/>
    <w:rsid w:val="00124C5C"/>
    <w:rsid w:val="001279C4"/>
    <w:rsid w:val="00130DFE"/>
    <w:rsid w:val="00133966"/>
    <w:rsid w:val="001346D6"/>
    <w:rsid w:val="00134892"/>
    <w:rsid w:val="00140C76"/>
    <w:rsid w:val="00141CF6"/>
    <w:rsid w:val="00142739"/>
    <w:rsid w:val="00143F91"/>
    <w:rsid w:val="00144677"/>
    <w:rsid w:val="00144F07"/>
    <w:rsid w:val="00145C2E"/>
    <w:rsid w:val="0014701D"/>
    <w:rsid w:val="00150F34"/>
    <w:rsid w:val="00155FCB"/>
    <w:rsid w:val="001560C8"/>
    <w:rsid w:val="001568C4"/>
    <w:rsid w:val="0015693F"/>
    <w:rsid w:val="00157B13"/>
    <w:rsid w:val="001610E0"/>
    <w:rsid w:val="00162107"/>
    <w:rsid w:val="00165C90"/>
    <w:rsid w:val="001670E9"/>
    <w:rsid w:val="00167F4F"/>
    <w:rsid w:val="0017037C"/>
    <w:rsid w:val="001732E1"/>
    <w:rsid w:val="00174783"/>
    <w:rsid w:val="001754C8"/>
    <w:rsid w:val="001859CD"/>
    <w:rsid w:val="00186418"/>
    <w:rsid w:val="0018736F"/>
    <w:rsid w:val="00187725"/>
    <w:rsid w:val="001879B1"/>
    <w:rsid w:val="00187CDF"/>
    <w:rsid w:val="001939EB"/>
    <w:rsid w:val="00194E3E"/>
    <w:rsid w:val="0019520A"/>
    <w:rsid w:val="00196E5C"/>
    <w:rsid w:val="00196F9F"/>
    <w:rsid w:val="001A1E7C"/>
    <w:rsid w:val="001A2C2B"/>
    <w:rsid w:val="001A51E9"/>
    <w:rsid w:val="001A6103"/>
    <w:rsid w:val="001A6F57"/>
    <w:rsid w:val="001B2A48"/>
    <w:rsid w:val="001B3F29"/>
    <w:rsid w:val="001B7BB8"/>
    <w:rsid w:val="001C0CC2"/>
    <w:rsid w:val="001C2647"/>
    <w:rsid w:val="001C2C63"/>
    <w:rsid w:val="001C3021"/>
    <w:rsid w:val="001C580F"/>
    <w:rsid w:val="001D108B"/>
    <w:rsid w:val="001D1478"/>
    <w:rsid w:val="001D1C6E"/>
    <w:rsid w:val="001D2D7E"/>
    <w:rsid w:val="001D4789"/>
    <w:rsid w:val="001D4F62"/>
    <w:rsid w:val="001D55CA"/>
    <w:rsid w:val="001E1D7F"/>
    <w:rsid w:val="001E39EE"/>
    <w:rsid w:val="001E3ACB"/>
    <w:rsid w:val="001E46F1"/>
    <w:rsid w:val="001E4CAC"/>
    <w:rsid w:val="001E5A39"/>
    <w:rsid w:val="001E7DA0"/>
    <w:rsid w:val="001F3392"/>
    <w:rsid w:val="00200B5D"/>
    <w:rsid w:val="002032E8"/>
    <w:rsid w:val="00203A43"/>
    <w:rsid w:val="00204487"/>
    <w:rsid w:val="00207C58"/>
    <w:rsid w:val="002116CB"/>
    <w:rsid w:val="002147D4"/>
    <w:rsid w:val="00217284"/>
    <w:rsid w:val="002222DF"/>
    <w:rsid w:val="00223C95"/>
    <w:rsid w:val="00225B21"/>
    <w:rsid w:val="00225B9C"/>
    <w:rsid w:val="00225BEA"/>
    <w:rsid w:val="00231739"/>
    <w:rsid w:val="002373D6"/>
    <w:rsid w:val="002403B4"/>
    <w:rsid w:val="00241A02"/>
    <w:rsid w:val="00241A66"/>
    <w:rsid w:val="00242F74"/>
    <w:rsid w:val="00244047"/>
    <w:rsid w:val="002459AF"/>
    <w:rsid w:val="00245E65"/>
    <w:rsid w:val="002476A7"/>
    <w:rsid w:val="002514ED"/>
    <w:rsid w:val="00252052"/>
    <w:rsid w:val="00252B2C"/>
    <w:rsid w:val="00253BD4"/>
    <w:rsid w:val="002556B2"/>
    <w:rsid w:val="00256C39"/>
    <w:rsid w:val="00257015"/>
    <w:rsid w:val="00262A6B"/>
    <w:rsid w:val="002637F9"/>
    <w:rsid w:val="00263F77"/>
    <w:rsid w:val="00264143"/>
    <w:rsid w:val="00265262"/>
    <w:rsid w:val="002652BF"/>
    <w:rsid w:val="00266D3C"/>
    <w:rsid w:val="00270273"/>
    <w:rsid w:val="00271585"/>
    <w:rsid w:val="00271AC2"/>
    <w:rsid w:val="002721CC"/>
    <w:rsid w:val="002725B8"/>
    <w:rsid w:val="00272A1A"/>
    <w:rsid w:val="00273CDD"/>
    <w:rsid w:val="00274069"/>
    <w:rsid w:val="0027453D"/>
    <w:rsid w:val="00275910"/>
    <w:rsid w:val="00277625"/>
    <w:rsid w:val="00280A06"/>
    <w:rsid w:val="00284376"/>
    <w:rsid w:val="0028743E"/>
    <w:rsid w:val="00292E82"/>
    <w:rsid w:val="002A3AED"/>
    <w:rsid w:val="002A468D"/>
    <w:rsid w:val="002A4AC7"/>
    <w:rsid w:val="002B0965"/>
    <w:rsid w:val="002B11B9"/>
    <w:rsid w:val="002B2791"/>
    <w:rsid w:val="002B2D53"/>
    <w:rsid w:val="002B6CBA"/>
    <w:rsid w:val="002B7FF6"/>
    <w:rsid w:val="002C6C29"/>
    <w:rsid w:val="002D000F"/>
    <w:rsid w:val="002D0566"/>
    <w:rsid w:val="002D11B6"/>
    <w:rsid w:val="002D3A4B"/>
    <w:rsid w:val="002D74FE"/>
    <w:rsid w:val="002E0969"/>
    <w:rsid w:val="002E150C"/>
    <w:rsid w:val="002E4E75"/>
    <w:rsid w:val="002E51AC"/>
    <w:rsid w:val="003000F0"/>
    <w:rsid w:val="0030010D"/>
    <w:rsid w:val="003020FA"/>
    <w:rsid w:val="00303ADA"/>
    <w:rsid w:val="00304D2E"/>
    <w:rsid w:val="00307238"/>
    <w:rsid w:val="003104D4"/>
    <w:rsid w:val="003171C8"/>
    <w:rsid w:val="00321841"/>
    <w:rsid w:val="00321E53"/>
    <w:rsid w:val="003232A3"/>
    <w:rsid w:val="00326765"/>
    <w:rsid w:val="00331E19"/>
    <w:rsid w:val="003342FD"/>
    <w:rsid w:val="00334447"/>
    <w:rsid w:val="003376AA"/>
    <w:rsid w:val="00337D35"/>
    <w:rsid w:val="00341E04"/>
    <w:rsid w:val="00341E60"/>
    <w:rsid w:val="00341EAF"/>
    <w:rsid w:val="00344EDB"/>
    <w:rsid w:val="00347F3D"/>
    <w:rsid w:val="00351D41"/>
    <w:rsid w:val="00351FA5"/>
    <w:rsid w:val="00353C60"/>
    <w:rsid w:val="0035620B"/>
    <w:rsid w:val="00356E27"/>
    <w:rsid w:val="003809F2"/>
    <w:rsid w:val="003816F9"/>
    <w:rsid w:val="0038519F"/>
    <w:rsid w:val="00387D76"/>
    <w:rsid w:val="00390CCC"/>
    <w:rsid w:val="00391BA6"/>
    <w:rsid w:val="00393695"/>
    <w:rsid w:val="00395C7D"/>
    <w:rsid w:val="00397A40"/>
    <w:rsid w:val="003A363C"/>
    <w:rsid w:val="003A46C6"/>
    <w:rsid w:val="003A4AFC"/>
    <w:rsid w:val="003A74DE"/>
    <w:rsid w:val="003B07D0"/>
    <w:rsid w:val="003B5BFD"/>
    <w:rsid w:val="003B615C"/>
    <w:rsid w:val="003B6308"/>
    <w:rsid w:val="003C07AC"/>
    <w:rsid w:val="003C1BB6"/>
    <w:rsid w:val="003C2D6D"/>
    <w:rsid w:val="003D2786"/>
    <w:rsid w:val="003D6913"/>
    <w:rsid w:val="003D6E87"/>
    <w:rsid w:val="003E0B7C"/>
    <w:rsid w:val="003E217E"/>
    <w:rsid w:val="003E2837"/>
    <w:rsid w:val="003E393C"/>
    <w:rsid w:val="003F2F97"/>
    <w:rsid w:val="003F4BC9"/>
    <w:rsid w:val="003F5499"/>
    <w:rsid w:val="003F6E1C"/>
    <w:rsid w:val="003F7DFC"/>
    <w:rsid w:val="00402417"/>
    <w:rsid w:val="0040497C"/>
    <w:rsid w:val="00405D13"/>
    <w:rsid w:val="00407869"/>
    <w:rsid w:val="00407CF8"/>
    <w:rsid w:val="004104CA"/>
    <w:rsid w:val="00415D8E"/>
    <w:rsid w:val="00420F16"/>
    <w:rsid w:val="00425787"/>
    <w:rsid w:val="00426E8E"/>
    <w:rsid w:val="004270F9"/>
    <w:rsid w:val="00430162"/>
    <w:rsid w:val="00430282"/>
    <w:rsid w:val="00430908"/>
    <w:rsid w:val="0043206A"/>
    <w:rsid w:val="0044446C"/>
    <w:rsid w:val="004453A2"/>
    <w:rsid w:val="00446257"/>
    <w:rsid w:val="00446415"/>
    <w:rsid w:val="00447416"/>
    <w:rsid w:val="00447AFD"/>
    <w:rsid w:val="00450660"/>
    <w:rsid w:val="00450DC1"/>
    <w:rsid w:val="004532D4"/>
    <w:rsid w:val="00457966"/>
    <w:rsid w:val="0046041F"/>
    <w:rsid w:val="004625BC"/>
    <w:rsid w:val="0047279F"/>
    <w:rsid w:val="00475A10"/>
    <w:rsid w:val="0049208A"/>
    <w:rsid w:val="00495025"/>
    <w:rsid w:val="004A0037"/>
    <w:rsid w:val="004A1DE5"/>
    <w:rsid w:val="004A28F5"/>
    <w:rsid w:val="004A3023"/>
    <w:rsid w:val="004A487C"/>
    <w:rsid w:val="004A5B32"/>
    <w:rsid w:val="004A5D52"/>
    <w:rsid w:val="004B095D"/>
    <w:rsid w:val="004B21C9"/>
    <w:rsid w:val="004B420C"/>
    <w:rsid w:val="004B587D"/>
    <w:rsid w:val="004B7608"/>
    <w:rsid w:val="004C2063"/>
    <w:rsid w:val="004C275D"/>
    <w:rsid w:val="004C3F9A"/>
    <w:rsid w:val="004C470D"/>
    <w:rsid w:val="004C53E3"/>
    <w:rsid w:val="004D0068"/>
    <w:rsid w:val="004D1038"/>
    <w:rsid w:val="004D1C9C"/>
    <w:rsid w:val="004D3430"/>
    <w:rsid w:val="004D5C10"/>
    <w:rsid w:val="004D724D"/>
    <w:rsid w:val="004E1BF2"/>
    <w:rsid w:val="004E4589"/>
    <w:rsid w:val="004E6E75"/>
    <w:rsid w:val="004F14E3"/>
    <w:rsid w:val="004F24E8"/>
    <w:rsid w:val="004F36DD"/>
    <w:rsid w:val="00500555"/>
    <w:rsid w:val="00501292"/>
    <w:rsid w:val="0050482F"/>
    <w:rsid w:val="00505DE0"/>
    <w:rsid w:val="00506B19"/>
    <w:rsid w:val="005078D5"/>
    <w:rsid w:val="00510237"/>
    <w:rsid w:val="00510360"/>
    <w:rsid w:val="00510BCE"/>
    <w:rsid w:val="00510D9B"/>
    <w:rsid w:val="0051263B"/>
    <w:rsid w:val="005131AA"/>
    <w:rsid w:val="00513F3D"/>
    <w:rsid w:val="0051539D"/>
    <w:rsid w:val="005174E4"/>
    <w:rsid w:val="005217B8"/>
    <w:rsid w:val="00525812"/>
    <w:rsid w:val="00526F97"/>
    <w:rsid w:val="005308A1"/>
    <w:rsid w:val="00530A09"/>
    <w:rsid w:val="00530FE6"/>
    <w:rsid w:val="00535644"/>
    <w:rsid w:val="0054174B"/>
    <w:rsid w:val="0054195A"/>
    <w:rsid w:val="00542EEA"/>
    <w:rsid w:val="00542EFE"/>
    <w:rsid w:val="0054637A"/>
    <w:rsid w:val="00546C19"/>
    <w:rsid w:val="00546D09"/>
    <w:rsid w:val="00546E01"/>
    <w:rsid w:val="005501FD"/>
    <w:rsid w:val="00552BBA"/>
    <w:rsid w:val="00552F21"/>
    <w:rsid w:val="00553655"/>
    <w:rsid w:val="00554748"/>
    <w:rsid w:val="00557446"/>
    <w:rsid w:val="005574AF"/>
    <w:rsid w:val="00562E1D"/>
    <w:rsid w:val="00563F5C"/>
    <w:rsid w:val="00567870"/>
    <w:rsid w:val="00570CD5"/>
    <w:rsid w:val="00571DCD"/>
    <w:rsid w:val="005723B4"/>
    <w:rsid w:val="005739EC"/>
    <w:rsid w:val="00577243"/>
    <w:rsid w:val="00581D72"/>
    <w:rsid w:val="005824E8"/>
    <w:rsid w:val="00582AB8"/>
    <w:rsid w:val="00591289"/>
    <w:rsid w:val="005944AB"/>
    <w:rsid w:val="005949D2"/>
    <w:rsid w:val="005A1187"/>
    <w:rsid w:val="005A4A3D"/>
    <w:rsid w:val="005B0B1B"/>
    <w:rsid w:val="005B3172"/>
    <w:rsid w:val="005B3A2C"/>
    <w:rsid w:val="005B5FD6"/>
    <w:rsid w:val="005B6E03"/>
    <w:rsid w:val="005C2270"/>
    <w:rsid w:val="005C4B19"/>
    <w:rsid w:val="005C5C61"/>
    <w:rsid w:val="005C69D8"/>
    <w:rsid w:val="005D05F5"/>
    <w:rsid w:val="005D1185"/>
    <w:rsid w:val="005D2F09"/>
    <w:rsid w:val="005D34B2"/>
    <w:rsid w:val="005D4623"/>
    <w:rsid w:val="005D7F79"/>
    <w:rsid w:val="005E14A9"/>
    <w:rsid w:val="005E1A0A"/>
    <w:rsid w:val="005E1D3A"/>
    <w:rsid w:val="005E2183"/>
    <w:rsid w:val="005E297B"/>
    <w:rsid w:val="005E4C12"/>
    <w:rsid w:val="005E6D77"/>
    <w:rsid w:val="005E6F06"/>
    <w:rsid w:val="005F0041"/>
    <w:rsid w:val="005F010F"/>
    <w:rsid w:val="005F0DBF"/>
    <w:rsid w:val="005F25D2"/>
    <w:rsid w:val="005F495B"/>
    <w:rsid w:val="005F68FB"/>
    <w:rsid w:val="00600E28"/>
    <w:rsid w:val="006024A2"/>
    <w:rsid w:val="00605EA6"/>
    <w:rsid w:val="00606FE7"/>
    <w:rsid w:val="0061357A"/>
    <w:rsid w:val="00616DA6"/>
    <w:rsid w:val="0061790E"/>
    <w:rsid w:val="00620BBD"/>
    <w:rsid w:val="0062127F"/>
    <w:rsid w:val="006223B9"/>
    <w:rsid w:val="0062487E"/>
    <w:rsid w:val="00626DD1"/>
    <w:rsid w:val="00632A5C"/>
    <w:rsid w:val="006347A6"/>
    <w:rsid w:val="00634A65"/>
    <w:rsid w:val="00636327"/>
    <w:rsid w:val="00637455"/>
    <w:rsid w:val="006419F5"/>
    <w:rsid w:val="00641A1A"/>
    <w:rsid w:val="0064327E"/>
    <w:rsid w:val="006438D3"/>
    <w:rsid w:val="00643947"/>
    <w:rsid w:val="00645BF8"/>
    <w:rsid w:val="006464FB"/>
    <w:rsid w:val="00651BDA"/>
    <w:rsid w:val="00653526"/>
    <w:rsid w:val="00653EDE"/>
    <w:rsid w:val="00654088"/>
    <w:rsid w:val="006548E7"/>
    <w:rsid w:val="006613AA"/>
    <w:rsid w:val="00661E42"/>
    <w:rsid w:val="00663909"/>
    <w:rsid w:val="00663A10"/>
    <w:rsid w:val="00665F40"/>
    <w:rsid w:val="006660F6"/>
    <w:rsid w:val="0067482B"/>
    <w:rsid w:val="00674E2A"/>
    <w:rsid w:val="0067514E"/>
    <w:rsid w:val="00675AA0"/>
    <w:rsid w:val="00676776"/>
    <w:rsid w:val="00680AA8"/>
    <w:rsid w:val="00687099"/>
    <w:rsid w:val="00691B2B"/>
    <w:rsid w:val="00693DB7"/>
    <w:rsid w:val="00694981"/>
    <w:rsid w:val="006A262B"/>
    <w:rsid w:val="006A37B0"/>
    <w:rsid w:val="006B06D2"/>
    <w:rsid w:val="006B11A3"/>
    <w:rsid w:val="006B1D8D"/>
    <w:rsid w:val="006B307B"/>
    <w:rsid w:val="006B542E"/>
    <w:rsid w:val="006B6116"/>
    <w:rsid w:val="006B6705"/>
    <w:rsid w:val="006B75D7"/>
    <w:rsid w:val="006B7AAD"/>
    <w:rsid w:val="006C01B3"/>
    <w:rsid w:val="006C14C3"/>
    <w:rsid w:val="006C28BC"/>
    <w:rsid w:val="006C2EF9"/>
    <w:rsid w:val="006C36DA"/>
    <w:rsid w:val="006C44D4"/>
    <w:rsid w:val="006C64C9"/>
    <w:rsid w:val="006C656F"/>
    <w:rsid w:val="006C7E96"/>
    <w:rsid w:val="006D087C"/>
    <w:rsid w:val="006D35BC"/>
    <w:rsid w:val="006D512E"/>
    <w:rsid w:val="006D69AE"/>
    <w:rsid w:val="006D69FE"/>
    <w:rsid w:val="006E478B"/>
    <w:rsid w:val="006E4A9E"/>
    <w:rsid w:val="006E7AB1"/>
    <w:rsid w:val="006F0F90"/>
    <w:rsid w:val="006F390B"/>
    <w:rsid w:val="006F3F44"/>
    <w:rsid w:val="0070050C"/>
    <w:rsid w:val="007118B1"/>
    <w:rsid w:val="007122C7"/>
    <w:rsid w:val="00712628"/>
    <w:rsid w:val="007145CF"/>
    <w:rsid w:val="00715B7A"/>
    <w:rsid w:val="00720A85"/>
    <w:rsid w:val="00722C3E"/>
    <w:rsid w:val="00722EE7"/>
    <w:rsid w:val="00724BAA"/>
    <w:rsid w:val="007262F8"/>
    <w:rsid w:val="00727935"/>
    <w:rsid w:val="00732223"/>
    <w:rsid w:val="007324EF"/>
    <w:rsid w:val="00741116"/>
    <w:rsid w:val="00741FB7"/>
    <w:rsid w:val="00743BCC"/>
    <w:rsid w:val="00744E1B"/>
    <w:rsid w:val="007450B9"/>
    <w:rsid w:val="007459A8"/>
    <w:rsid w:val="0074728B"/>
    <w:rsid w:val="007505CF"/>
    <w:rsid w:val="00751893"/>
    <w:rsid w:val="00753820"/>
    <w:rsid w:val="00755771"/>
    <w:rsid w:val="007571EE"/>
    <w:rsid w:val="00757C4B"/>
    <w:rsid w:val="00762E05"/>
    <w:rsid w:val="0076392E"/>
    <w:rsid w:val="0076465C"/>
    <w:rsid w:val="0076565A"/>
    <w:rsid w:val="00766E20"/>
    <w:rsid w:val="00767193"/>
    <w:rsid w:val="00767926"/>
    <w:rsid w:val="00767F50"/>
    <w:rsid w:val="007706DA"/>
    <w:rsid w:val="00772855"/>
    <w:rsid w:val="00773567"/>
    <w:rsid w:val="007750EF"/>
    <w:rsid w:val="007763FE"/>
    <w:rsid w:val="007804C2"/>
    <w:rsid w:val="00781F26"/>
    <w:rsid w:val="00783767"/>
    <w:rsid w:val="00783BFF"/>
    <w:rsid w:val="00785A5F"/>
    <w:rsid w:val="00786876"/>
    <w:rsid w:val="0079288A"/>
    <w:rsid w:val="00795197"/>
    <w:rsid w:val="00795E31"/>
    <w:rsid w:val="007960BC"/>
    <w:rsid w:val="007A0CF6"/>
    <w:rsid w:val="007A4A84"/>
    <w:rsid w:val="007A4B80"/>
    <w:rsid w:val="007A5589"/>
    <w:rsid w:val="007A5D4E"/>
    <w:rsid w:val="007B37DB"/>
    <w:rsid w:val="007B5E1A"/>
    <w:rsid w:val="007C2918"/>
    <w:rsid w:val="007C408D"/>
    <w:rsid w:val="007C5138"/>
    <w:rsid w:val="007C51D5"/>
    <w:rsid w:val="007C525F"/>
    <w:rsid w:val="007C6192"/>
    <w:rsid w:val="007D2BE6"/>
    <w:rsid w:val="007D3AB0"/>
    <w:rsid w:val="007D3E8F"/>
    <w:rsid w:val="007D7200"/>
    <w:rsid w:val="007D72D5"/>
    <w:rsid w:val="007E048B"/>
    <w:rsid w:val="007E0794"/>
    <w:rsid w:val="007E14F5"/>
    <w:rsid w:val="007E4086"/>
    <w:rsid w:val="007E497C"/>
    <w:rsid w:val="007E5493"/>
    <w:rsid w:val="007E642C"/>
    <w:rsid w:val="007F00B6"/>
    <w:rsid w:val="007F047F"/>
    <w:rsid w:val="007F0B24"/>
    <w:rsid w:val="007F0E30"/>
    <w:rsid w:val="007F244C"/>
    <w:rsid w:val="007F2CBA"/>
    <w:rsid w:val="007F3BD6"/>
    <w:rsid w:val="007F67E5"/>
    <w:rsid w:val="00801376"/>
    <w:rsid w:val="00803370"/>
    <w:rsid w:val="008034FA"/>
    <w:rsid w:val="00810F46"/>
    <w:rsid w:val="00813234"/>
    <w:rsid w:val="00814FC8"/>
    <w:rsid w:val="00815B00"/>
    <w:rsid w:val="00816600"/>
    <w:rsid w:val="00823A41"/>
    <w:rsid w:val="00826E8A"/>
    <w:rsid w:val="00827DD3"/>
    <w:rsid w:val="008331E5"/>
    <w:rsid w:val="00833237"/>
    <w:rsid w:val="00835D1E"/>
    <w:rsid w:val="00836F52"/>
    <w:rsid w:val="00840551"/>
    <w:rsid w:val="00841CDC"/>
    <w:rsid w:val="008479D9"/>
    <w:rsid w:val="00847BF1"/>
    <w:rsid w:val="00847DA4"/>
    <w:rsid w:val="00850ACE"/>
    <w:rsid w:val="00854D6D"/>
    <w:rsid w:val="00855C77"/>
    <w:rsid w:val="008570AB"/>
    <w:rsid w:val="0086042E"/>
    <w:rsid w:val="00862DC5"/>
    <w:rsid w:val="00864E71"/>
    <w:rsid w:val="00866299"/>
    <w:rsid w:val="00866E47"/>
    <w:rsid w:val="00867A29"/>
    <w:rsid w:val="008716B9"/>
    <w:rsid w:val="00872A2E"/>
    <w:rsid w:val="008731BA"/>
    <w:rsid w:val="008732DF"/>
    <w:rsid w:val="00876710"/>
    <w:rsid w:val="00876F51"/>
    <w:rsid w:val="0088265B"/>
    <w:rsid w:val="0088454F"/>
    <w:rsid w:val="008902DF"/>
    <w:rsid w:val="00890A52"/>
    <w:rsid w:val="00892741"/>
    <w:rsid w:val="008A54CF"/>
    <w:rsid w:val="008A55A7"/>
    <w:rsid w:val="008A5A4A"/>
    <w:rsid w:val="008A5B2A"/>
    <w:rsid w:val="008B024E"/>
    <w:rsid w:val="008B076A"/>
    <w:rsid w:val="008B0C8A"/>
    <w:rsid w:val="008B318F"/>
    <w:rsid w:val="008B6D48"/>
    <w:rsid w:val="008C04C7"/>
    <w:rsid w:val="008C0BB6"/>
    <w:rsid w:val="008C3E04"/>
    <w:rsid w:val="008C5A44"/>
    <w:rsid w:val="008C65D6"/>
    <w:rsid w:val="008C7A00"/>
    <w:rsid w:val="008D15C4"/>
    <w:rsid w:val="008D26AF"/>
    <w:rsid w:val="008D3CA3"/>
    <w:rsid w:val="008D51CA"/>
    <w:rsid w:val="008D52F7"/>
    <w:rsid w:val="008D680F"/>
    <w:rsid w:val="008D77B7"/>
    <w:rsid w:val="008E104B"/>
    <w:rsid w:val="008E13C1"/>
    <w:rsid w:val="008E2869"/>
    <w:rsid w:val="008E4C52"/>
    <w:rsid w:val="008E751D"/>
    <w:rsid w:val="008F0071"/>
    <w:rsid w:val="008F15A7"/>
    <w:rsid w:val="008F4FE5"/>
    <w:rsid w:val="008F556F"/>
    <w:rsid w:val="008F7244"/>
    <w:rsid w:val="008F74DA"/>
    <w:rsid w:val="00900CD6"/>
    <w:rsid w:val="00906663"/>
    <w:rsid w:val="00907903"/>
    <w:rsid w:val="009117B8"/>
    <w:rsid w:val="00913790"/>
    <w:rsid w:val="00916C32"/>
    <w:rsid w:val="00916F58"/>
    <w:rsid w:val="00917BED"/>
    <w:rsid w:val="00922FB0"/>
    <w:rsid w:val="00923D8A"/>
    <w:rsid w:val="00925259"/>
    <w:rsid w:val="0092650B"/>
    <w:rsid w:val="00926A03"/>
    <w:rsid w:val="00931810"/>
    <w:rsid w:val="00931BDD"/>
    <w:rsid w:val="009321C3"/>
    <w:rsid w:val="00935641"/>
    <w:rsid w:val="009365A6"/>
    <w:rsid w:val="00937EB4"/>
    <w:rsid w:val="00940007"/>
    <w:rsid w:val="009402E7"/>
    <w:rsid w:val="0094158D"/>
    <w:rsid w:val="0094163C"/>
    <w:rsid w:val="00943318"/>
    <w:rsid w:val="0094552A"/>
    <w:rsid w:val="00952066"/>
    <w:rsid w:val="00955A48"/>
    <w:rsid w:val="0095669E"/>
    <w:rsid w:val="00957723"/>
    <w:rsid w:val="009602E3"/>
    <w:rsid w:val="00963D1F"/>
    <w:rsid w:val="00966AEA"/>
    <w:rsid w:val="0096778F"/>
    <w:rsid w:val="009715B7"/>
    <w:rsid w:val="009761CF"/>
    <w:rsid w:val="009774C0"/>
    <w:rsid w:val="009777D4"/>
    <w:rsid w:val="00977F86"/>
    <w:rsid w:val="009808CA"/>
    <w:rsid w:val="009827BF"/>
    <w:rsid w:val="009827F6"/>
    <w:rsid w:val="00982817"/>
    <w:rsid w:val="009828BD"/>
    <w:rsid w:val="0098448B"/>
    <w:rsid w:val="00984AFE"/>
    <w:rsid w:val="00992437"/>
    <w:rsid w:val="00992C44"/>
    <w:rsid w:val="0099309B"/>
    <w:rsid w:val="009A212C"/>
    <w:rsid w:val="009A43EB"/>
    <w:rsid w:val="009A6DDF"/>
    <w:rsid w:val="009A7E5D"/>
    <w:rsid w:val="009B1541"/>
    <w:rsid w:val="009B5E3B"/>
    <w:rsid w:val="009B6AF3"/>
    <w:rsid w:val="009C2ED6"/>
    <w:rsid w:val="009C674D"/>
    <w:rsid w:val="009C6E6D"/>
    <w:rsid w:val="009D24B5"/>
    <w:rsid w:val="009D2F6D"/>
    <w:rsid w:val="009D3B06"/>
    <w:rsid w:val="009D57F9"/>
    <w:rsid w:val="009D5C05"/>
    <w:rsid w:val="009E0906"/>
    <w:rsid w:val="009E0F7C"/>
    <w:rsid w:val="009E179A"/>
    <w:rsid w:val="009E241C"/>
    <w:rsid w:val="009E29CD"/>
    <w:rsid w:val="009E4477"/>
    <w:rsid w:val="009E636A"/>
    <w:rsid w:val="009F0105"/>
    <w:rsid w:val="009F1BE0"/>
    <w:rsid w:val="009F4174"/>
    <w:rsid w:val="009F4791"/>
    <w:rsid w:val="009F47EF"/>
    <w:rsid w:val="009F60CD"/>
    <w:rsid w:val="009F7243"/>
    <w:rsid w:val="009F7E51"/>
    <w:rsid w:val="00A03F2A"/>
    <w:rsid w:val="00A069AF"/>
    <w:rsid w:val="00A06E90"/>
    <w:rsid w:val="00A105CF"/>
    <w:rsid w:val="00A12A41"/>
    <w:rsid w:val="00A13AF2"/>
    <w:rsid w:val="00A14C18"/>
    <w:rsid w:val="00A15AFA"/>
    <w:rsid w:val="00A250E6"/>
    <w:rsid w:val="00A2544F"/>
    <w:rsid w:val="00A258D5"/>
    <w:rsid w:val="00A34391"/>
    <w:rsid w:val="00A3588F"/>
    <w:rsid w:val="00A35970"/>
    <w:rsid w:val="00A3613E"/>
    <w:rsid w:val="00A372BB"/>
    <w:rsid w:val="00A41070"/>
    <w:rsid w:val="00A415DB"/>
    <w:rsid w:val="00A430B1"/>
    <w:rsid w:val="00A43449"/>
    <w:rsid w:val="00A44CBD"/>
    <w:rsid w:val="00A45545"/>
    <w:rsid w:val="00A45FF1"/>
    <w:rsid w:val="00A477B4"/>
    <w:rsid w:val="00A539D4"/>
    <w:rsid w:val="00A53E47"/>
    <w:rsid w:val="00A54098"/>
    <w:rsid w:val="00A541E0"/>
    <w:rsid w:val="00A56B46"/>
    <w:rsid w:val="00A62120"/>
    <w:rsid w:val="00A65BF9"/>
    <w:rsid w:val="00A65CAC"/>
    <w:rsid w:val="00A65E63"/>
    <w:rsid w:val="00A66084"/>
    <w:rsid w:val="00A6722E"/>
    <w:rsid w:val="00A679BF"/>
    <w:rsid w:val="00A67C37"/>
    <w:rsid w:val="00A70178"/>
    <w:rsid w:val="00A7775F"/>
    <w:rsid w:val="00A80B8B"/>
    <w:rsid w:val="00A839E6"/>
    <w:rsid w:val="00A85AF1"/>
    <w:rsid w:val="00A90148"/>
    <w:rsid w:val="00A92639"/>
    <w:rsid w:val="00A92FE4"/>
    <w:rsid w:val="00A93320"/>
    <w:rsid w:val="00A93668"/>
    <w:rsid w:val="00A94981"/>
    <w:rsid w:val="00A94A7D"/>
    <w:rsid w:val="00A974AB"/>
    <w:rsid w:val="00A97CA8"/>
    <w:rsid w:val="00AA0C45"/>
    <w:rsid w:val="00AA57F3"/>
    <w:rsid w:val="00AB1015"/>
    <w:rsid w:val="00AB1868"/>
    <w:rsid w:val="00AB4D97"/>
    <w:rsid w:val="00AB676F"/>
    <w:rsid w:val="00AC05DE"/>
    <w:rsid w:val="00AC54E2"/>
    <w:rsid w:val="00AC7066"/>
    <w:rsid w:val="00AC794F"/>
    <w:rsid w:val="00AD24B8"/>
    <w:rsid w:val="00AD2DD3"/>
    <w:rsid w:val="00AD4158"/>
    <w:rsid w:val="00AE2D57"/>
    <w:rsid w:val="00AE6124"/>
    <w:rsid w:val="00AE6D49"/>
    <w:rsid w:val="00AF0219"/>
    <w:rsid w:val="00AF1197"/>
    <w:rsid w:val="00AF1232"/>
    <w:rsid w:val="00AF525E"/>
    <w:rsid w:val="00AF5947"/>
    <w:rsid w:val="00AF61B4"/>
    <w:rsid w:val="00AF626B"/>
    <w:rsid w:val="00AF795D"/>
    <w:rsid w:val="00B018CB"/>
    <w:rsid w:val="00B0280D"/>
    <w:rsid w:val="00B05F3D"/>
    <w:rsid w:val="00B15486"/>
    <w:rsid w:val="00B156B4"/>
    <w:rsid w:val="00B15C1D"/>
    <w:rsid w:val="00B16F12"/>
    <w:rsid w:val="00B171B4"/>
    <w:rsid w:val="00B2195F"/>
    <w:rsid w:val="00B223E3"/>
    <w:rsid w:val="00B246C2"/>
    <w:rsid w:val="00B25897"/>
    <w:rsid w:val="00B26821"/>
    <w:rsid w:val="00B269DE"/>
    <w:rsid w:val="00B27F0F"/>
    <w:rsid w:val="00B309DF"/>
    <w:rsid w:val="00B34C0F"/>
    <w:rsid w:val="00B34E96"/>
    <w:rsid w:val="00B3561D"/>
    <w:rsid w:val="00B401D0"/>
    <w:rsid w:val="00B41A8A"/>
    <w:rsid w:val="00B424B7"/>
    <w:rsid w:val="00B42D4F"/>
    <w:rsid w:val="00B445B4"/>
    <w:rsid w:val="00B45996"/>
    <w:rsid w:val="00B46F4D"/>
    <w:rsid w:val="00B47141"/>
    <w:rsid w:val="00B523F4"/>
    <w:rsid w:val="00B538A0"/>
    <w:rsid w:val="00B539A8"/>
    <w:rsid w:val="00B54234"/>
    <w:rsid w:val="00B5450D"/>
    <w:rsid w:val="00B605B2"/>
    <w:rsid w:val="00B61B37"/>
    <w:rsid w:val="00B6208D"/>
    <w:rsid w:val="00B62A6E"/>
    <w:rsid w:val="00B63238"/>
    <w:rsid w:val="00B65488"/>
    <w:rsid w:val="00B65C43"/>
    <w:rsid w:val="00B6674E"/>
    <w:rsid w:val="00B673A3"/>
    <w:rsid w:val="00B71F0A"/>
    <w:rsid w:val="00B733D1"/>
    <w:rsid w:val="00B73F5E"/>
    <w:rsid w:val="00B75F7E"/>
    <w:rsid w:val="00B7762B"/>
    <w:rsid w:val="00B778F4"/>
    <w:rsid w:val="00B80CFB"/>
    <w:rsid w:val="00B832AA"/>
    <w:rsid w:val="00B83313"/>
    <w:rsid w:val="00B85590"/>
    <w:rsid w:val="00B90D89"/>
    <w:rsid w:val="00B92BC0"/>
    <w:rsid w:val="00B931FF"/>
    <w:rsid w:val="00B932DD"/>
    <w:rsid w:val="00B94C7F"/>
    <w:rsid w:val="00BA1DE7"/>
    <w:rsid w:val="00BA2B89"/>
    <w:rsid w:val="00BA30E2"/>
    <w:rsid w:val="00BA7ABF"/>
    <w:rsid w:val="00BB1E72"/>
    <w:rsid w:val="00BB225D"/>
    <w:rsid w:val="00BB28D8"/>
    <w:rsid w:val="00BB4623"/>
    <w:rsid w:val="00BB5842"/>
    <w:rsid w:val="00BB64D8"/>
    <w:rsid w:val="00BB67F9"/>
    <w:rsid w:val="00BB79DF"/>
    <w:rsid w:val="00BC0693"/>
    <w:rsid w:val="00BC076D"/>
    <w:rsid w:val="00BC3E59"/>
    <w:rsid w:val="00BC4C39"/>
    <w:rsid w:val="00BC64AC"/>
    <w:rsid w:val="00BD2337"/>
    <w:rsid w:val="00BD46F9"/>
    <w:rsid w:val="00BD55C0"/>
    <w:rsid w:val="00BD70A2"/>
    <w:rsid w:val="00BD7FE8"/>
    <w:rsid w:val="00BE68E2"/>
    <w:rsid w:val="00BE7679"/>
    <w:rsid w:val="00BF0B50"/>
    <w:rsid w:val="00BF0C17"/>
    <w:rsid w:val="00BF3AF0"/>
    <w:rsid w:val="00BF5447"/>
    <w:rsid w:val="00BF56B8"/>
    <w:rsid w:val="00BF5B88"/>
    <w:rsid w:val="00BF5CFB"/>
    <w:rsid w:val="00BF640C"/>
    <w:rsid w:val="00BF6D3B"/>
    <w:rsid w:val="00C0190F"/>
    <w:rsid w:val="00C01A1A"/>
    <w:rsid w:val="00C04C42"/>
    <w:rsid w:val="00C0614F"/>
    <w:rsid w:val="00C069A1"/>
    <w:rsid w:val="00C07533"/>
    <w:rsid w:val="00C11D16"/>
    <w:rsid w:val="00C12D31"/>
    <w:rsid w:val="00C1485D"/>
    <w:rsid w:val="00C16C38"/>
    <w:rsid w:val="00C20827"/>
    <w:rsid w:val="00C25C4B"/>
    <w:rsid w:val="00C25C6D"/>
    <w:rsid w:val="00C26CD9"/>
    <w:rsid w:val="00C30E23"/>
    <w:rsid w:val="00C317B3"/>
    <w:rsid w:val="00C3374D"/>
    <w:rsid w:val="00C3419E"/>
    <w:rsid w:val="00C34FFB"/>
    <w:rsid w:val="00C35C75"/>
    <w:rsid w:val="00C37EB6"/>
    <w:rsid w:val="00C43F87"/>
    <w:rsid w:val="00C4516D"/>
    <w:rsid w:val="00C45EDF"/>
    <w:rsid w:val="00C46112"/>
    <w:rsid w:val="00C51A32"/>
    <w:rsid w:val="00C52279"/>
    <w:rsid w:val="00C5334E"/>
    <w:rsid w:val="00C624A1"/>
    <w:rsid w:val="00C6278B"/>
    <w:rsid w:val="00C64484"/>
    <w:rsid w:val="00C64AC0"/>
    <w:rsid w:val="00C65E10"/>
    <w:rsid w:val="00C70888"/>
    <w:rsid w:val="00C72269"/>
    <w:rsid w:val="00C72442"/>
    <w:rsid w:val="00C72AEF"/>
    <w:rsid w:val="00C740FF"/>
    <w:rsid w:val="00C756C6"/>
    <w:rsid w:val="00C76922"/>
    <w:rsid w:val="00C7743D"/>
    <w:rsid w:val="00C80B64"/>
    <w:rsid w:val="00C83DD4"/>
    <w:rsid w:val="00C86280"/>
    <w:rsid w:val="00C92563"/>
    <w:rsid w:val="00C95124"/>
    <w:rsid w:val="00C954EC"/>
    <w:rsid w:val="00C96D92"/>
    <w:rsid w:val="00C97AF6"/>
    <w:rsid w:val="00C97BC7"/>
    <w:rsid w:val="00CA0B5F"/>
    <w:rsid w:val="00CA195F"/>
    <w:rsid w:val="00CA5A2D"/>
    <w:rsid w:val="00CB0ACC"/>
    <w:rsid w:val="00CB196C"/>
    <w:rsid w:val="00CB3BA7"/>
    <w:rsid w:val="00CB4AD8"/>
    <w:rsid w:val="00CB65DF"/>
    <w:rsid w:val="00CB7489"/>
    <w:rsid w:val="00CB7DFE"/>
    <w:rsid w:val="00CC2184"/>
    <w:rsid w:val="00CC439B"/>
    <w:rsid w:val="00CC4A16"/>
    <w:rsid w:val="00CC58FD"/>
    <w:rsid w:val="00CC6D95"/>
    <w:rsid w:val="00CD037D"/>
    <w:rsid w:val="00CD1710"/>
    <w:rsid w:val="00CD1E30"/>
    <w:rsid w:val="00CD793D"/>
    <w:rsid w:val="00CE109F"/>
    <w:rsid w:val="00CE2515"/>
    <w:rsid w:val="00CE6CB6"/>
    <w:rsid w:val="00CE6FFF"/>
    <w:rsid w:val="00CF0F99"/>
    <w:rsid w:val="00CF599E"/>
    <w:rsid w:val="00CF67CA"/>
    <w:rsid w:val="00D0069C"/>
    <w:rsid w:val="00D00780"/>
    <w:rsid w:val="00D033AB"/>
    <w:rsid w:val="00D03BDE"/>
    <w:rsid w:val="00D06EF6"/>
    <w:rsid w:val="00D078A0"/>
    <w:rsid w:val="00D11448"/>
    <w:rsid w:val="00D12293"/>
    <w:rsid w:val="00D139B2"/>
    <w:rsid w:val="00D1616A"/>
    <w:rsid w:val="00D16DB1"/>
    <w:rsid w:val="00D17E38"/>
    <w:rsid w:val="00D22798"/>
    <w:rsid w:val="00D22CEF"/>
    <w:rsid w:val="00D236F8"/>
    <w:rsid w:val="00D26A9E"/>
    <w:rsid w:val="00D26F2A"/>
    <w:rsid w:val="00D278F1"/>
    <w:rsid w:val="00D3073B"/>
    <w:rsid w:val="00D33219"/>
    <w:rsid w:val="00D36500"/>
    <w:rsid w:val="00D40135"/>
    <w:rsid w:val="00D4063E"/>
    <w:rsid w:val="00D4108D"/>
    <w:rsid w:val="00D46995"/>
    <w:rsid w:val="00D47864"/>
    <w:rsid w:val="00D5374B"/>
    <w:rsid w:val="00D643FC"/>
    <w:rsid w:val="00D730AD"/>
    <w:rsid w:val="00D7496E"/>
    <w:rsid w:val="00D753C1"/>
    <w:rsid w:val="00D7602E"/>
    <w:rsid w:val="00D77938"/>
    <w:rsid w:val="00D80643"/>
    <w:rsid w:val="00D80EA0"/>
    <w:rsid w:val="00D82035"/>
    <w:rsid w:val="00D8626D"/>
    <w:rsid w:val="00D8690D"/>
    <w:rsid w:val="00D87A66"/>
    <w:rsid w:val="00D919EE"/>
    <w:rsid w:val="00D94A97"/>
    <w:rsid w:val="00D96D5F"/>
    <w:rsid w:val="00D9739B"/>
    <w:rsid w:val="00D97F18"/>
    <w:rsid w:val="00DA3617"/>
    <w:rsid w:val="00DB185D"/>
    <w:rsid w:val="00DB4E22"/>
    <w:rsid w:val="00DB66C6"/>
    <w:rsid w:val="00DC110A"/>
    <w:rsid w:val="00DC1BC7"/>
    <w:rsid w:val="00DC1EAB"/>
    <w:rsid w:val="00DC7C18"/>
    <w:rsid w:val="00DD03D6"/>
    <w:rsid w:val="00DD2EDE"/>
    <w:rsid w:val="00DD481D"/>
    <w:rsid w:val="00DD6349"/>
    <w:rsid w:val="00DD7405"/>
    <w:rsid w:val="00DD76F2"/>
    <w:rsid w:val="00DD7FCE"/>
    <w:rsid w:val="00DE0237"/>
    <w:rsid w:val="00DE0322"/>
    <w:rsid w:val="00DE0C72"/>
    <w:rsid w:val="00DE36AB"/>
    <w:rsid w:val="00DE5302"/>
    <w:rsid w:val="00DE5EE5"/>
    <w:rsid w:val="00DE671B"/>
    <w:rsid w:val="00DE7190"/>
    <w:rsid w:val="00DF5B88"/>
    <w:rsid w:val="00DF7957"/>
    <w:rsid w:val="00E00DD1"/>
    <w:rsid w:val="00E044CC"/>
    <w:rsid w:val="00E07DE1"/>
    <w:rsid w:val="00E105D9"/>
    <w:rsid w:val="00E11AD9"/>
    <w:rsid w:val="00E1247C"/>
    <w:rsid w:val="00E15B1B"/>
    <w:rsid w:val="00E1604D"/>
    <w:rsid w:val="00E179BE"/>
    <w:rsid w:val="00E17B07"/>
    <w:rsid w:val="00E20703"/>
    <w:rsid w:val="00E24BA5"/>
    <w:rsid w:val="00E316CF"/>
    <w:rsid w:val="00E349FC"/>
    <w:rsid w:val="00E35986"/>
    <w:rsid w:val="00E35A46"/>
    <w:rsid w:val="00E407FB"/>
    <w:rsid w:val="00E415F8"/>
    <w:rsid w:val="00E50885"/>
    <w:rsid w:val="00E53296"/>
    <w:rsid w:val="00E53713"/>
    <w:rsid w:val="00E55681"/>
    <w:rsid w:val="00E61C0F"/>
    <w:rsid w:val="00E6333B"/>
    <w:rsid w:val="00E64153"/>
    <w:rsid w:val="00E649AA"/>
    <w:rsid w:val="00E664AD"/>
    <w:rsid w:val="00E66DA6"/>
    <w:rsid w:val="00E67FE5"/>
    <w:rsid w:val="00E71FF4"/>
    <w:rsid w:val="00E73EAA"/>
    <w:rsid w:val="00E74A48"/>
    <w:rsid w:val="00E80C20"/>
    <w:rsid w:val="00E874FB"/>
    <w:rsid w:val="00E92632"/>
    <w:rsid w:val="00E95D05"/>
    <w:rsid w:val="00E96C0A"/>
    <w:rsid w:val="00E9733F"/>
    <w:rsid w:val="00E974FF"/>
    <w:rsid w:val="00EA025D"/>
    <w:rsid w:val="00EA0485"/>
    <w:rsid w:val="00EA0794"/>
    <w:rsid w:val="00EA0C4F"/>
    <w:rsid w:val="00EA19A0"/>
    <w:rsid w:val="00EA5046"/>
    <w:rsid w:val="00EA748C"/>
    <w:rsid w:val="00EB0A31"/>
    <w:rsid w:val="00EB1231"/>
    <w:rsid w:val="00EB1469"/>
    <w:rsid w:val="00EB1CFB"/>
    <w:rsid w:val="00EB275C"/>
    <w:rsid w:val="00EB60E1"/>
    <w:rsid w:val="00EB6DBB"/>
    <w:rsid w:val="00EB74CF"/>
    <w:rsid w:val="00EC2BFD"/>
    <w:rsid w:val="00EC4342"/>
    <w:rsid w:val="00EC69D8"/>
    <w:rsid w:val="00EC7CC9"/>
    <w:rsid w:val="00ED1710"/>
    <w:rsid w:val="00ED275F"/>
    <w:rsid w:val="00ED3811"/>
    <w:rsid w:val="00ED645C"/>
    <w:rsid w:val="00ED662C"/>
    <w:rsid w:val="00ED6B8D"/>
    <w:rsid w:val="00ED7766"/>
    <w:rsid w:val="00EE13C7"/>
    <w:rsid w:val="00EE2934"/>
    <w:rsid w:val="00EE3462"/>
    <w:rsid w:val="00EE6782"/>
    <w:rsid w:val="00EF246A"/>
    <w:rsid w:val="00EF41C3"/>
    <w:rsid w:val="00F038BB"/>
    <w:rsid w:val="00F05062"/>
    <w:rsid w:val="00F05528"/>
    <w:rsid w:val="00F175F5"/>
    <w:rsid w:val="00F20878"/>
    <w:rsid w:val="00F21794"/>
    <w:rsid w:val="00F2289D"/>
    <w:rsid w:val="00F237D3"/>
    <w:rsid w:val="00F23D2A"/>
    <w:rsid w:val="00F24B43"/>
    <w:rsid w:val="00F263D1"/>
    <w:rsid w:val="00F30132"/>
    <w:rsid w:val="00F339F5"/>
    <w:rsid w:val="00F34991"/>
    <w:rsid w:val="00F37D3A"/>
    <w:rsid w:val="00F434B5"/>
    <w:rsid w:val="00F4568F"/>
    <w:rsid w:val="00F45793"/>
    <w:rsid w:val="00F47664"/>
    <w:rsid w:val="00F50215"/>
    <w:rsid w:val="00F510B3"/>
    <w:rsid w:val="00F528AD"/>
    <w:rsid w:val="00F54209"/>
    <w:rsid w:val="00F608D2"/>
    <w:rsid w:val="00F62D5F"/>
    <w:rsid w:val="00F62F14"/>
    <w:rsid w:val="00F635D6"/>
    <w:rsid w:val="00F63630"/>
    <w:rsid w:val="00F6387E"/>
    <w:rsid w:val="00F66A68"/>
    <w:rsid w:val="00F66C58"/>
    <w:rsid w:val="00F70971"/>
    <w:rsid w:val="00F73EDF"/>
    <w:rsid w:val="00F748A6"/>
    <w:rsid w:val="00F74FBC"/>
    <w:rsid w:val="00F76B80"/>
    <w:rsid w:val="00F818F1"/>
    <w:rsid w:val="00F828DB"/>
    <w:rsid w:val="00F82D1C"/>
    <w:rsid w:val="00F83F0C"/>
    <w:rsid w:val="00F84A0E"/>
    <w:rsid w:val="00F8587F"/>
    <w:rsid w:val="00F85C95"/>
    <w:rsid w:val="00F92FDA"/>
    <w:rsid w:val="00F955E1"/>
    <w:rsid w:val="00F95BCE"/>
    <w:rsid w:val="00F96EC0"/>
    <w:rsid w:val="00FA06F4"/>
    <w:rsid w:val="00FA6448"/>
    <w:rsid w:val="00FC24A1"/>
    <w:rsid w:val="00FC4290"/>
    <w:rsid w:val="00FC6A63"/>
    <w:rsid w:val="00FC7A46"/>
    <w:rsid w:val="00FD3149"/>
    <w:rsid w:val="00FE03B3"/>
    <w:rsid w:val="00FE0432"/>
    <w:rsid w:val="00FE26AF"/>
    <w:rsid w:val="00FE28FF"/>
    <w:rsid w:val="00FE498E"/>
    <w:rsid w:val="00FE56A1"/>
    <w:rsid w:val="00FF2890"/>
    <w:rsid w:val="00FF6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9BF"/>
    <w:rPr>
      <w:rFonts w:ascii="Times New Roman" w:eastAsia="Times New Roman" w:hAnsi="Times New Roman"/>
    </w:rPr>
  </w:style>
  <w:style w:type="paragraph" w:styleId="Heading1">
    <w:name w:val="heading 1"/>
    <w:aliases w:val="t&amp;,PDAPM_1,Chapitre"/>
    <w:basedOn w:val="Normal"/>
    <w:next w:val="Normal"/>
    <w:link w:val="Heading1Char"/>
    <w:qFormat/>
    <w:rsid w:val="00EB6DBB"/>
    <w:pPr>
      <w:keepNext/>
      <w:keepLines/>
      <w:numPr>
        <w:numId w:val="9"/>
      </w:numPr>
      <w:spacing w:before="480" w:line="360" w:lineRule="auto"/>
      <w:jc w:val="center"/>
      <w:outlineLvl w:val="0"/>
    </w:pPr>
    <w:rPr>
      <w:b/>
      <w:bCs/>
      <w:color w:val="000000"/>
      <w:sz w:val="24"/>
      <w:szCs w:val="28"/>
    </w:rPr>
  </w:style>
  <w:style w:type="paragraph" w:styleId="Heading2">
    <w:name w:val="heading 2"/>
    <w:basedOn w:val="Normal"/>
    <w:next w:val="Normal"/>
    <w:link w:val="Heading2Char"/>
    <w:uiPriority w:val="9"/>
    <w:unhideWhenUsed/>
    <w:qFormat/>
    <w:rsid w:val="00EB6DBB"/>
    <w:pPr>
      <w:keepNext/>
      <w:keepLines/>
      <w:numPr>
        <w:numId w:val="6"/>
      </w:numPr>
      <w:spacing w:before="200" w:line="360" w:lineRule="auto"/>
      <w:outlineLvl w:val="1"/>
    </w:pPr>
    <w:rPr>
      <w:b/>
      <w:bCs/>
      <w:sz w:val="24"/>
      <w:szCs w:val="26"/>
    </w:rPr>
  </w:style>
  <w:style w:type="paragraph" w:styleId="Heading30">
    <w:name w:val="heading 3"/>
    <w:basedOn w:val="Normal"/>
    <w:next w:val="Normal"/>
    <w:link w:val="Heading3Char"/>
    <w:uiPriority w:val="9"/>
    <w:unhideWhenUsed/>
    <w:qFormat/>
    <w:rsid w:val="0061357A"/>
    <w:pPr>
      <w:keepNext/>
      <w:keepLines/>
      <w:spacing w:before="200"/>
      <w:outlineLvl w:val="2"/>
    </w:pPr>
    <w:rPr>
      <w:rFonts w:ascii="Cambria" w:hAnsi="Cambria"/>
      <w:b/>
      <w:bCs/>
      <w:color w:val="4F81BD"/>
      <w:lang w:val="x-none" w:eastAsia="x-none"/>
    </w:rPr>
  </w:style>
  <w:style w:type="paragraph" w:styleId="Heading4">
    <w:name w:val="heading 4"/>
    <w:basedOn w:val="Normal"/>
    <w:next w:val="Normal"/>
    <w:link w:val="Heading4Char"/>
    <w:unhideWhenUsed/>
    <w:qFormat/>
    <w:rsid w:val="00B83313"/>
    <w:pPr>
      <w:keepNext/>
      <w:keepLines/>
      <w:numPr>
        <w:ilvl w:val="3"/>
        <w:numId w:val="12"/>
      </w:numPr>
      <w:spacing w:before="200"/>
      <w:outlineLvl w:val="3"/>
    </w:pPr>
    <w:rPr>
      <w:rFonts w:ascii="Cambria" w:hAnsi="Cambria"/>
      <w:b/>
      <w:bCs/>
      <w:i/>
      <w:iCs/>
      <w:color w:val="4F81BD"/>
    </w:rPr>
  </w:style>
  <w:style w:type="paragraph" w:styleId="Heading5">
    <w:name w:val="heading 5"/>
    <w:next w:val="Normal"/>
    <w:link w:val="Heading5Char"/>
    <w:qFormat/>
    <w:rsid w:val="00B83313"/>
    <w:pPr>
      <w:keepNext/>
      <w:numPr>
        <w:ilvl w:val="4"/>
        <w:numId w:val="12"/>
      </w:numPr>
      <w:outlineLvl w:val="4"/>
    </w:pPr>
    <w:rPr>
      <w:rFonts w:ascii="Helvetica" w:eastAsia="ヒラギノ角ゴ Pro W3" w:hAnsi="Helvetica"/>
      <w:b/>
      <w:color w:val="000000"/>
      <w:sz w:val="24"/>
    </w:rPr>
  </w:style>
  <w:style w:type="paragraph" w:styleId="Heading6">
    <w:name w:val="heading 6"/>
    <w:next w:val="Normal"/>
    <w:link w:val="Heading6Char"/>
    <w:qFormat/>
    <w:rsid w:val="00B83313"/>
    <w:pPr>
      <w:keepNext/>
      <w:numPr>
        <w:ilvl w:val="5"/>
        <w:numId w:val="12"/>
      </w:numPr>
      <w:outlineLvl w:val="5"/>
    </w:pPr>
    <w:rPr>
      <w:rFonts w:ascii="Helvetica" w:eastAsia="ヒラギノ角ゴ Pro W3" w:hAnsi="Helvetica"/>
      <w:b/>
      <w:color w:val="000000"/>
      <w:sz w:val="24"/>
    </w:rPr>
  </w:style>
  <w:style w:type="paragraph" w:styleId="Heading7">
    <w:name w:val="heading 7"/>
    <w:next w:val="Normal"/>
    <w:link w:val="Heading7Char"/>
    <w:qFormat/>
    <w:rsid w:val="00B83313"/>
    <w:pPr>
      <w:keepNext/>
      <w:numPr>
        <w:ilvl w:val="6"/>
        <w:numId w:val="12"/>
      </w:numPr>
      <w:outlineLvl w:val="6"/>
    </w:pPr>
    <w:rPr>
      <w:rFonts w:ascii="Helvetica" w:eastAsia="ヒラギノ角ゴ Pro W3" w:hAnsi="Helvetica"/>
      <w:b/>
      <w:color w:val="000000"/>
      <w:sz w:val="24"/>
    </w:rPr>
  </w:style>
  <w:style w:type="paragraph" w:styleId="Heading8">
    <w:name w:val="heading 8"/>
    <w:next w:val="Normal"/>
    <w:link w:val="Heading8Char"/>
    <w:qFormat/>
    <w:rsid w:val="00B83313"/>
    <w:pPr>
      <w:keepNext/>
      <w:numPr>
        <w:ilvl w:val="7"/>
        <w:numId w:val="12"/>
      </w:numPr>
      <w:outlineLvl w:val="7"/>
    </w:pPr>
    <w:rPr>
      <w:rFonts w:ascii="Helvetica" w:eastAsia="ヒラギノ角ゴ Pro W3" w:hAnsi="Helvetica"/>
      <w:b/>
      <w:color w:val="000000"/>
      <w:sz w:val="24"/>
    </w:rPr>
  </w:style>
  <w:style w:type="paragraph" w:styleId="Heading9">
    <w:name w:val="heading 9"/>
    <w:next w:val="Normal"/>
    <w:link w:val="Heading9Char"/>
    <w:qFormat/>
    <w:rsid w:val="00B83313"/>
    <w:pPr>
      <w:keepNext/>
      <w:numPr>
        <w:ilvl w:val="8"/>
        <w:numId w:val="12"/>
      </w:numPr>
      <w:outlineLvl w:val="8"/>
    </w:pPr>
    <w:rPr>
      <w:rFonts w:ascii="Helvetica" w:eastAsia="ヒラギノ角ゴ Pro W3" w:hAnsi="Helvetica"/>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B5FD6"/>
    <w:pPr>
      <w:autoSpaceDE w:val="0"/>
      <w:autoSpaceDN w:val="0"/>
      <w:adjustRightInd w:val="0"/>
    </w:pPr>
    <w:rPr>
      <w:rFonts w:ascii="NBDFCD+TimesNewRoman" w:eastAsia="Times New Roman" w:hAnsi="NBDFCD+TimesNewRoman" w:cs="NBDFCD+TimesNewRoman"/>
      <w:color w:val="000000"/>
      <w:sz w:val="24"/>
      <w:szCs w:val="24"/>
    </w:rPr>
  </w:style>
  <w:style w:type="character" w:styleId="PlaceholderText">
    <w:name w:val="Placeholder Text"/>
    <w:uiPriority w:val="99"/>
    <w:semiHidden/>
    <w:rsid w:val="005B5FD6"/>
    <w:rPr>
      <w:color w:val="808080"/>
    </w:rPr>
  </w:style>
  <w:style w:type="paragraph" w:styleId="BalloonText">
    <w:name w:val="Balloon Text"/>
    <w:basedOn w:val="Normal"/>
    <w:link w:val="BalloonTextChar"/>
    <w:uiPriority w:val="99"/>
    <w:semiHidden/>
    <w:unhideWhenUsed/>
    <w:rsid w:val="005B5FD6"/>
    <w:rPr>
      <w:rFonts w:ascii="Tahoma" w:hAnsi="Tahoma"/>
      <w:sz w:val="16"/>
      <w:szCs w:val="16"/>
      <w:lang w:val="x-none" w:eastAsia="x-none"/>
    </w:rPr>
  </w:style>
  <w:style w:type="character" w:customStyle="1" w:styleId="BalloonTextChar">
    <w:name w:val="Balloon Text Char"/>
    <w:link w:val="BalloonText"/>
    <w:uiPriority w:val="99"/>
    <w:semiHidden/>
    <w:rsid w:val="005B5FD6"/>
    <w:rPr>
      <w:rFonts w:ascii="Tahoma" w:eastAsia="Times New Roman" w:hAnsi="Tahoma" w:cs="Tahoma"/>
      <w:sz w:val="16"/>
      <w:szCs w:val="16"/>
    </w:rPr>
  </w:style>
  <w:style w:type="paragraph" w:styleId="TOC1">
    <w:name w:val="toc 1"/>
    <w:basedOn w:val="Normal"/>
    <w:next w:val="Normal"/>
    <w:autoRedefine/>
    <w:uiPriority w:val="39"/>
    <w:rsid w:val="005B5FD6"/>
    <w:pPr>
      <w:tabs>
        <w:tab w:val="right" w:leader="dot" w:pos="8741"/>
      </w:tabs>
      <w:spacing w:before="240" w:after="240"/>
      <w:ind w:left="547" w:hanging="547"/>
    </w:pPr>
    <w:rPr>
      <w:rFonts w:eastAsia="ヒラギノ角ゴ Pro W3"/>
      <w:smallCaps/>
      <w:sz w:val="24"/>
      <w:szCs w:val="24"/>
    </w:rPr>
  </w:style>
  <w:style w:type="paragraph" w:styleId="TOC3">
    <w:name w:val="toc 3"/>
    <w:basedOn w:val="Normal"/>
    <w:next w:val="Normal"/>
    <w:autoRedefine/>
    <w:uiPriority w:val="39"/>
    <w:rsid w:val="005B5FD6"/>
    <w:pPr>
      <w:tabs>
        <w:tab w:val="left" w:pos="1728"/>
        <w:tab w:val="right" w:leader="dot" w:pos="8741"/>
      </w:tabs>
      <w:ind w:left="1714" w:hanging="562"/>
    </w:pPr>
    <w:rPr>
      <w:rFonts w:eastAsia="ヒラギノ角ゴ Pro W3"/>
      <w:sz w:val="24"/>
      <w:szCs w:val="24"/>
    </w:rPr>
  </w:style>
  <w:style w:type="character" w:styleId="Hyperlink">
    <w:name w:val="Hyperlink"/>
    <w:uiPriority w:val="99"/>
    <w:rsid w:val="005B5FD6"/>
    <w:rPr>
      <w:color w:val="0000FF"/>
      <w:u w:val="single"/>
    </w:rPr>
  </w:style>
  <w:style w:type="table" w:styleId="TableGrid">
    <w:name w:val="Table Grid"/>
    <w:basedOn w:val="TableNormal"/>
    <w:uiPriority w:val="59"/>
    <w:rsid w:val="005B5F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amp; Char,PDAPM_1 Char,Chapitre Char"/>
    <w:link w:val="Heading1"/>
    <w:rsid w:val="00EB6DBB"/>
    <w:rPr>
      <w:rFonts w:ascii="Times New Roman" w:eastAsia="Times New Roman" w:hAnsi="Times New Roman"/>
      <w:b/>
      <w:bCs/>
      <w:color w:val="000000"/>
      <w:sz w:val="24"/>
      <w:szCs w:val="28"/>
      <w:lang w:val="en-US" w:eastAsia="en-US"/>
    </w:rPr>
  </w:style>
  <w:style w:type="character" w:customStyle="1" w:styleId="Heading2Char">
    <w:name w:val="Heading 2 Char"/>
    <w:link w:val="Heading2"/>
    <w:uiPriority w:val="9"/>
    <w:rsid w:val="00EB6DBB"/>
    <w:rPr>
      <w:rFonts w:ascii="Times New Roman" w:eastAsia="Times New Roman" w:hAnsi="Times New Roman"/>
      <w:b/>
      <w:bCs/>
      <w:sz w:val="24"/>
      <w:szCs w:val="26"/>
      <w:lang w:val="en-US" w:eastAsia="en-US"/>
    </w:rPr>
  </w:style>
  <w:style w:type="paragraph" w:styleId="ListParagraph">
    <w:name w:val="List Paragraph"/>
    <w:basedOn w:val="Normal"/>
    <w:link w:val="ListParagraphChar1"/>
    <w:uiPriority w:val="99"/>
    <w:qFormat/>
    <w:rsid w:val="0061357A"/>
    <w:pPr>
      <w:ind w:left="720"/>
      <w:contextualSpacing/>
    </w:pPr>
    <w:rPr>
      <w:lang w:val="x-none" w:eastAsia="x-none"/>
    </w:rPr>
  </w:style>
  <w:style w:type="character" w:customStyle="1" w:styleId="Heading3Char">
    <w:name w:val="Heading 3 Char"/>
    <w:link w:val="Heading30"/>
    <w:uiPriority w:val="9"/>
    <w:semiHidden/>
    <w:rsid w:val="0061357A"/>
    <w:rPr>
      <w:rFonts w:ascii="Cambria" w:eastAsia="Times New Roman" w:hAnsi="Cambria" w:cs="Times New Roman"/>
      <w:b/>
      <w:bCs/>
      <w:color w:val="4F81BD"/>
      <w:sz w:val="20"/>
      <w:szCs w:val="20"/>
    </w:rPr>
  </w:style>
  <w:style w:type="paragraph" w:customStyle="1" w:styleId="Heading3">
    <w:name w:val="Heading3"/>
    <w:basedOn w:val="ListParagraph"/>
    <w:link w:val="Heading3Char1"/>
    <w:qFormat/>
    <w:rsid w:val="00EB6DBB"/>
    <w:pPr>
      <w:numPr>
        <w:ilvl w:val="1"/>
        <w:numId w:val="1"/>
      </w:numPr>
      <w:spacing w:line="360" w:lineRule="auto"/>
    </w:pPr>
    <w:rPr>
      <w:sz w:val="24"/>
      <w:lang w:val="en-US" w:eastAsia="en-US"/>
    </w:rPr>
  </w:style>
  <w:style w:type="paragraph" w:customStyle="1" w:styleId="Subheading">
    <w:name w:val="Subheading"/>
    <w:basedOn w:val="Heading3"/>
    <w:link w:val="SubheadingChar"/>
    <w:uiPriority w:val="99"/>
    <w:qFormat/>
    <w:rsid w:val="00E53296"/>
    <w:rPr>
      <w:b/>
      <w:i/>
    </w:rPr>
  </w:style>
  <w:style w:type="character" w:customStyle="1" w:styleId="ListParagraphChar1">
    <w:name w:val="List Paragraph Char1"/>
    <w:link w:val="ListParagraph"/>
    <w:uiPriority w:val="99"/>
    <w:rsid w:val="0061357A"/>
    <w:rPr>
      <w:rFonts w:ascii="Times New Roman" w:eastAsia="Times New Roman" w:hAnsi="Times New Roman" w:cs="Times New Roman"/>
      <w:sz w:val="20"/>
      <w:szCs w:val="20"/>
    </w:rPr>
  </w:style>
  <w:style w:type="character" w:customStyle="1" w:styleId="Heading3Char0">
    <w:name w:val="Heading3 Char"/>
    <w:rsid w:val="0061357A"/>
    <w:rPr>
      <w:rFonts w:ascii="Times New Roman" w:eastAsia="Times New Roman" w:hAnsi="Times New Roman" w:cs="Times New Roman"/>
      <w:sz w:val="20"/>
      <w:szCs w:val="20"/>
    </w:rPr>
  </w:style>
  <w:style w:type="character" w:customStyle="1" w:styleId="Heading3Char1">
    <w:name w:val="Heading3 Char1"/>
    <w:link w:val="Heading3"/>
    <w:rsid w:val="00EB6DBB"/>
    <w:rPr>
      <w:rFonts w:ascii="Times New Roman" w:eastAsia="Times New Roman" w:hAnsi="Times New Roman"/>
      <w:sz w:val="24"/>
      <w:lang w:val="en-US" w:eastAsia="en-US"/>
    </w:rPr>
  </w:style>
  <w:style w:type="character" w:customStyle="1" w:styleId="SubheadingChar">
    <w:name w:val="Subheading Char"/>
    <w:link w:val="Subheading"/>
    <w:uiPriority w:val="99"/>
    <w:rsid w:val="00E53296"/>
    <w:rPr>
      <w:rFonts w:ascii="Times New Roman" w:eastAsia="Times New Roman" w:hAnsi="Times New Roman"/>
      <w:b/>
      <w:i/>
      <w:sz w:val="24"/>
      <w:lang w:val="en-US" w:eastAsia="en-US"/>
    </w:rPr>
  </w:style>
  <w:style w:type="paragraph" w:styleId="TOCHeading">
    <w:name w:val="TOC Heading"/>
    <w:basedOn w:val="Heading1"/>
    <w:next w:val="Normal"/>
    <w:uiPriority w:val="39"/>
    <w:unhideWhenUsed/>
    <w:qFormat/>
    <w:rsid w:val="004F36DD"/>
    <w:pPr>
      <w:numPr>
        <w:numId w:val="0"/>
      </w:numPr>
      <w:spacing w:line="276" w:lineRule="auto"/>
      <w:jc w:val="left"/>
      <w:outlineLvl w:val="9"/>
    </w:pPr>
    <w:rPr>
      <w:rFonts w:ascii="Cambria" w:hAnsi="Cambria"/>
      <w:color w:val="365F91"/>
      <w:sz w:val="28"/>
    </w:rPr>
  </w:style>
  <w:style w:type="paragraph" w:styleId="TOC2">
    <w:name w:val="toc 2"/>
    <w:basedOn w:val="Normal"/>
    <w:next w:val="Normal"/>
    <w:autoRedefine/>
    <w:uiPriority w:val="39"/>
    <w:unhideWhenUsed/>
    <w:rsid w:val="004F36DD"/>
    <w:pPr>
      <w:tabs>
        <w:tab w:val="left" w:pos="1152"/>
        <w:tab w:val="right" w:leader="dot" w:pos="8741"/>
      </w:tabs>
      <w:ind w:left="1166" w:hanging="605"/>
    </w:pPr>
    <w:rPr>
      <w:sz w:val="24"/>
    </w:rPr>
  </w:style>
  <w:style w:type="paragraph" w:styleId="Header">
    <w:name w:val="header"/>
    <w:basedOn w:val="Normal"/>
    <w:link w:val="HeaderChar"/>
    <w:uiPriority w:val="99"/>
    <w:semiHidden/>
    <w:unhideWhenUsed/>
    <w:rsid w:val="00A372BB"/>
    <w:pPr>
      <w:tabs>
        <w:tab w:val="center" w:pos="4680"/>
        <w:tab w:val="right" w:pos="9360"/>
      </w:tabs>
    </w:pPr>
    <w:rPr>
      <w:lang w:val="x-none" w:eastAsia="x-none"/>
    </w:rPr>
  </w:style>
  <w:style w:type="character" w:customStyle="1" w:styleId="HeaderChar">
    <w:name w:val="Header Char"/>
    <w:link w:val="Header"/>
    <w:uiPriority w:val="99"/>
    <w:semiHidden/>
    <w:rsid w:val="00A372BB"/>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A372BB"/>
    <w:pPr>
      <w:tabs>
        <w:tab w:val="center" w:pos="4680"/>
        <w:tab w:val="right" w:pos="9360"/>
      </w:tabs>
    </w:pPr>
    <w:rPr>
      <w:lang w:val="x-none" w:eastAsia="x-none"/>
    </w:rPr>
  </w:style>
  <w:style w:type="character" w:customStyle="1" w:styleId="FooterChar">
    <w:name w:val="Footer Char"/>
    <w:link w:val="Footer"/>
    <w:uiPriority w:val="99"/>
    <w:rsid w:val="00A372BB"/>
    <w:rPr>
      <w:rFonts w:ascii="Times New Roman" w:eastAsia="Times New Roman" w:hAnsi="Times New Roman" w:cs="Times New Roman"/>
      <w:sz w:val="20"/>
      <w:szCs w:val="20"/>
    </w:rPr>
  </w:style>
  <w:style w:type="paragraph" w:customStyle="1" w:styleId="Chapter">
    <w:name w:val="Chapter"/>
    <w:basedOn w:val="Normal"/>
    <w:next w:val="Normal"/>
    <w:rsid w:val="00B83313"/>
    <w:pPr>
      <w:keepNext/>
      <w:tabs>
        <w:tab w:val="num" w:pos="648"/>
        <w:tab w:val="left" w:pos="1440"/>
      </w:tabs>
      <w:spacing w:before="240" w:after="240"/>
      <w:ind w:firstLine="288"/>
      <w:jc w:val="center"/>
    </w:pPr>
    <w:rPr>
      <w:b/>
      <w:smallCaps/>
      <w:sz w:val="24"/>
      <w:lang w:val="es-ES_tradnl"/>
    </w:rPr>
  </w:style>
  <w:style w:type="paragraph" w:customStyle="1" w:styleId="Paragraph">
    <w:name w:val="Paragraph"/>
    <w:aliases w:val="p,PARAGRAPH,PG,pa,at,paragraph"/>
    <w:basedOn w:val="BodyTextIndent"/>
    <w:link w:val="ParagraphChar"/>
    <w:qFormat/>
    <w:rsid w:val="00BA30E2"/>
    <w:pPr>
      <w:tabs>
        <w:tab w:val="num" w:pos="720"/>
      </w:tabs>
      <w:spacing w:before="120"/>
      <w:ind w:left="720" w:hanging="720"/>
      <w:jc w:val="both"/>
      <w:outlineLvl w:val="1"/>
    </w:pPr>
  </w:style>
  <w:style w:type="paragraph" w:customStyle="1" w:styleId="subpar">
    <w:name w:val="subpar"/>
    <w:basedOn w:val="BodyTextIndent3"/>
    <w:rsid w:val="00B83313"/>
    <w:pPr>
      <w:tabs>
        <w:tab w:val="num" w:pos="1152"/>
      </w:tabs>
      <w:spacing w:before="120"/>
      <w:ind w:left="1152" w:hanging="432"/>
      <w:jc w:val="both"/>
      <w:outlineLvl w:val="2"/>
    </w:pPr>
    <w:rPr>
      <w:szCs w:val="20"/>
    </w:rPr>
  </w:style>
  <w:style w:type="paragraph" w:customStyle="1" w:styleId="SubSubPar">
    <w:name w:val="SubSubPar"/>
    <w:basedOn w:val="subpar"/>
    <w:rsid w:val="00034DB5"/>
    <w:pPr>
      <w:numPr>
        <w:ilvl w:val="3"/>
      </w:numPr>
      <w:tabs>
        <w:tab w:val="left" w:pos="0"/>
        <w:tab w:val="num" w:pos="1152"/>
        <w:tab w:val="num" w:pos="1296"/>
      </w:tabs>
      <w:ind w:left="1296" w:hanging="288"/>
    </w:pPr>
  </w:style>
  <w:style w:type="paragraph" w:styleId="BodyTextIndent">
    <w:name w:val="Body Text Indent"/>
    <w:basedOn w:val="Normal"/>
    <w:link w:val="BodyTextIndentChar"/>
    <w:uiPriority w:val="99"/>
    <w:semiHidden/>
    <w:unhideWhenUsed/>
    <w:rsid w:val="00034DB5"/>
    <w:pPr>
      <w:spacing w:after="120"/>
      <w:ind w:left="360"/>
    </w:pPr>
    <w:rPr>
      <w:sz w:val="24"/>
      <w:lang w:val="x-none" w:eastAsia="x-none"/>
    </w:rPr>
  </w:style>
  <w:style w:type="character" w:customStyle="1" w:styleId="BodyTextIndentChar">
    <w:name w:val="Body Text Indent Char"/>
    <w:link w:val="BodyTextIndent"/>
    <w:uiPriority w:val="99"/>
    <w:semiHidden/>
    <w:rsid w:val="00034DB5"/>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034DB5"/>
    <w:pPr>
      <w:spacing w:after="120"/>
      <w:ind w:left="360"/>
    </w:pPr>
    <w:rPr>
      <w:sz w:val="24"/>
      <w:szCs w:val="16"/>
      <w:lang w:val="x-none" w:eastAsia="x-none"/>
    </w:rPr>
  </w:style>
  <w:style w:type="character" w:customStyle="1" w:styleId="BodyTextIndent3Char">
    <w:name w:val="Body Text Indent 3 Char"/>
    <w:link w:val="BodyTextIndent3"/>
    <w:uiPriority w:val="99"/>
    <w:semiHidden/>
    <w:rsid w:val="00034DB5"/>
    <w:rPr>
      <w:rFonts w:ascii="Times New Roman" w:eastAsia="Times New Roman" w:hAnsi="Times New Roman" w:cs="Times New Roman"/>
      <w:sz w:val="24"/>
      <w:szCs w:val="16"/>
    </w:rPr>
  </w:style>
  <w:style w:type="paragraph" w:customStyle="1" w:styleId="CaptionTables">
    <w:name w:val="Caption Tables"/>
    <w:basedOn w:val="Caption"/>
    <w:next w:val="Normal"/>
    <w:rsid w:val="0051263B"/>
    <w:pPr>
      <w:tabs>
        <w:tab w:val="left" w:pos="851"/>
      </w:tabs>
      <w:spacing w:after="0"/>
    </w:pPr>
    <w:rPr>
      <w:rFonts w:ascii="Arial" w:hAnsi="Arial"/>
      <w:color w:val="auto"/>
      <w:sz w:val="20"/>
      <w:szCs w:val="22"/>
      <w:lang w:val="en-CA"/>
    </w:rPr>
  </w:style>
  <w:style w:type="paragraph" w:customStyle="1" w:styleId="TableHeaderRow">
    <w:name w:val="Table Header Row"/>
    <w:basedOn w:val="Normal"/>
    <w:rsid w:val="0051263B"/>
    <w:pPr>
      <w:spacing w:before="80" w:after="80"/>
    </w:pPr>
    <w:rPr>
      <w:rFonts w:ascii="Arial" w:hAnsi="Arial"/>
      <w:b/>
      <w:szCs w:val="24"/>
      <w:lang w:val="en-CA"/>
    </w:rPr>
  </w:style>
  <w:style w:type="paragraph" w:styleId="Caption">
    <w:name w:val="caption"/>
    <w:basedOn w:val="Normal"/>
    <w:next w:val="Normal"/>
    <w:uiPriority w:val="35"/>
    <w:semiHidden/>
    <w:unhideWhenUsed/>
    <w:qFormat/>
    <w:rsid w:val="0051263B"/>
    <w:pPr>
      <w:spacing w:after="200"/>
    </w:pPr>
    <w:rPr>
      <w:b/>
      <w:bCs/>
      <w:color w:val="4F81BD"/>
      <w:sz w:val="18"/>
      <w:szCs w:val="18"/>
    </w:rPr>
  </w:style>
  <w:style w:type="paragraph" w:styleId="BodyTextIndent2">
    <w:name w:val="Body Text Indent 2"/>
    <w:basedOn w:val="Normal"/>
    <w:link w:val="BodyTextIndent2Char"/>
    <w:uiPriority w:val="99"/>
    <w:semiHidden/>
    <w:unhideWhenUsed/>
    <w:rsid w:val="00D078A0"/>
    <w:pPr>
      <w:spacing w:after="120" w:line="480" w:lineRule="auto"/>
      <w:ind w:left="360"/>
    </w:pPr>
    <w:rPr>
      <w:rFonts w:ascii="Calibri" w:eastAsia="Calibri" w:hAnsi="Calibri"/>
      <w:sz w:val="22"/>
      <w:szCs w:val="22"/>
    </w:rPr>
  </w:style>
  <w:style w:type="character" w:customStyle="1" w:styleId="BodyTextIndent2Char">
    <w:name w:val="Body Text Indent 2 Char"/>
    <w:basedOn w:val="DefaultParagraphFont"/>
    <w:link w:val="BodyTextIndent2"/>
    <w:uiPriority w:val="99"/>
    <w:semiHidden/>
    <w:rsid w:val="00D078A0"/>
  </w:style>
  <w:style w:type="character" w:customStyle="1" w:styleId="ParagraphChar">
    <w:name w:val="Paragraph Char"/>
    <w:link w:val="Paragraph"/>
    <w:locked/>
    <w:rsid w:val="00BA30E2"/>
    <w:rPr>
      <w:rFonts w:ascii="Times New Roman" w:eastAsia="Times New Roman" w:hAnsi="Times New Roman" w:cs="Times New Roman"/>
      <w:sz w:val="24"/>
      <w:szCs w:val="20"/>
    </w:rPr>
  </w:style>
  <w:style w:type="paragraph" w:styleId="FootnoteText">
    <w:name w:val="footnote text"/>
    <w:aliases w:val="F,Style 25,fn,Geneva 9,Font: Geneva 9,Boston 10,f,footnote,FOOTNOTES,single space,footnote text,Footnote Text Char Char,Footnote Text Char,Texto nota pie IIRSA,Texto de rodapé,nota_rodapé,nota de rodapé,texto de nota al pie,foottextfra"/>
    <w:basedOn w:val="Normal"/>
    <w:link w:val="FootnoteTextChar1"/>
    <w:unhideWhenUsed/>
    <w:rsid w:val="002222DF"/>
    <w:pPr>
      <w:keepNext/>
      <w:keepLines/>
      <w:spacing w:after="120"/>
      <w:ind w:left="288" w:hanging="288"/>
      <w:jc w:val="both"/>
    </w:pPr>
    <w:rPr>
      <w:spacing w:val="-3"/>
      <w:lang w:val="x-none" w:eastAsia="x-none"/>
    </w:rPr>
  </w:style>
  <w:style w:type="character" w:customStyle="1" w:styleId="FootnoteTextChar1">
    <w:name w:val="Footnote Text Char1"/>
    <w:aliases w:val="F Char,Style 25 Char,fn Char,Geneva 9 Char,Font: Geneva 9 Char,Boston 10 Char,f Char,footnote Char,FOOTNOTES Char,single space Char,footnote text Char,Footnote Text Char Char Char,Footnote Text Char Char1,Texto nota pie IIRSA Char"/>
    <w:link w:val="FootnoteText"/>
    <w:rsid w:val="002222DF"/>
    <w:rPr>
      <w:rFonts w:ascii="Times New Roman" w:eastAsia="Times New Roman" w:hAnsi="Times New Roman" w:cs="Times New Roman"/>
      <w:spacing w:val="-3"/>
      <w:sz w:val="20"/>
      <w:szCs w:val="20"/>
    </w:rPr>
  </w:style>
  <w:style w:type="character" w:styleId="FootnoteReference">
    <w:name w:val="footnote reference"/>
    <w:aliases w:val="Style 24,o,16 Point,Superscript 6 Point"/>
    <w:unhideWhenUsed/>
    <w:rsid w:val="002222DF"/>
    <w:rPr>
      <w:vertAlign w:val="superscript"/>
    </w:rPr>
  </w:style>
  <w:style w:type="character" w:customStyle="1" w:styleId="Heading5Char">
    <w:name w:val="Heading 5 Char"/>
    <w:link w:val="Heading5"/>
    <w:rsid w:val="00B83313"/>
    <w:rPr>
      <w:rFonts w:ascii="Helvetica" w:eastAsia="ヒラギノ角ゴ Pro W3" w:hAnsi="Helvetica"/>
      <w:b/>
      <w:color w:val="000000"/>
      <w:sz w:val="24"/>
      <w:lang w:val="en-US" w:eastAsia="en-US" w:bidi="ar-SA"/>
    </w:rPr>
  </w:style>
  <w:style w:type="character" w:customStyle="1" w:styleId="Heading6Char">
    <w:name w:val="Heading 6 Char"/>
    <w:link w:val="Heading6"/>
    <w:rsid w:val="00B83313"/>
    <w:rPr>
      <w:rFonts w:ascii="Helvetica" w:eastAsia="ヒラギノ角ゴ Pro W3" w:hAnsi="Helvetica"/>
      <w:b/>
      <w:color w:val="000000"/>
      <w:sz w:val="24"/>
      <w:lang w:val="en-US" w:eastAsia="en-US" w:bidi="ar-SA"/>
    </w:rPr>
  </w:style>
  <w:style w:type="character" w:customStyle="1" w:styleId="Heading7Char">
    <w:name w:val="Heading 7 Char"/>
    <w:link w:val="Heading7"/>
    <w:rsid w:val="00B83313"/>
    <w:rPr>
      <w:rFonts w:ascii="Helvetica" w:eastAsia="ヒラギノ角ゴ Pro W3" w:hAnsi="Helvetica"/>
      <w:b/>
      <w:color w:val="000000"/>
      <w:sz w:val="24"/>
      <w:lang w:val="en-US" w:eastAsia="en-US" w:bidi="ar-SA"/>
    </w:rPr>
  </w:style>
  <w:style w:type="character" w:customStyle="1" w:styleId="Heading8Char">
    <w:name w:val="Heading 8 Char"/>
    <w:link w:val="Heading8"/>
    <w:rsid w:val="00B83313"/>
    <w:rPr>
      <w:rFonts w:ascii="Helvetica" w:eastAsia="ヒラギノ角ゴ Pro W3" w:hAnsi="Helvetica"/>
      <w:b/>
      <w:color w:val="000000"/>
      <w:sz w:val="24"/>
      <w:lang w:val="en-US" w:eastAsia="en-US" w:bidi="ar-SA"/>
    </w:rPr>
  </w:style>
  <w:style w:type="character" w:customStyle="1" w:styleId="Heading9Char">
    <w:name w:val="Heading 9 Char"/>
    <w:link w:val="Heading9"/>
    <w:rsid w:val="00B83313"/>
    <w:rPr>
      <w:rFonts w:ascii="Helvetica" w:eastAsia="ヒラギノ角ゴ Pro W3" w:hAnsi="Helvetica"/>
      <w:b/>
      <w:color w:val="000000"/>
      <w:sz w:val="24"/>
      <w:lang w:val="en-US" w:eastAsia="en-US" w:bidi="ar-SA"/>
    </w:rPr>
  </w:style>
  <w:style w:type="paragraph" w:customStyle="1" w:styleId="FirstHeading">
    <w:name w:val="FirstHeading"/>
    <w:basedOn w:val="Normal"/>
    <w:next w:val="Normal"/>
    <w:rsid w:val="00B83313"/>
    <w:pPr>
      <w:keepNext/>
      <w:numPr>
        <w:numId w:val="12"/>
      </w:numPr>
      <w:tabs>
        <w:tab w:val="left" w:pos="0"/>
        <w:tab w:val="left" w:pos="86"/>
      </w:tabs>
      <w:spacing w:before="120" w:after="120"/>
      <w:ind w:left="720"/>
    </w:pPr>
    <w:rPr>
      <w:rFonts w:eastAsia="ヒラギノ角ゴ Pro W3"/>
      <w:b/>
      <w:sz w:val="24"/>
      <w:szCs w:val="24"/>
    </w:rPr>
  </w:style>
  <w:style w:type="paragraph" w:customStyle="1" w:styleId="SecHeading">
    <w:name w:val="SecHeading"/>
    <w:basedOn w:val="Normal"/>
    <w:next w:val="Paragraph"/>
    <w:link w:val="SecHeadingChar"/>
    <w:rsid w:val="00B83313"/>
    <w:pPr>
      <w:keepNext/>
      <w:numPr>
        <w:ilvl w:val="1"/>
        <w:numId w:val="12"/>
      </w:numPr>
      <w:tabs>
        <w:tab w:val="clear" w:pos="2988"/>
        <w:tab w:val="num" w:pos="1296"/>
      </w:tabs>
      <w:spacing w:before="120" w:after="120"/>
      <w:ind w:left="1296"/>
    </w:pPr>
    <w:rPr>
      <w:rFonts w:eastAsia="ヒラギノ角ゴ Pro W3"/>
      <w:b/>
      <w:sz w:val="24"/>
      <w:szCs w:val="24"/>
    </w:rPr>
  </w:style>
  <w:style w:type="character" w:customStyle="1" w:styleId="SecHeadingChar">
    <w:name w:val="SecHeading Char"/>
    <w:link w:val="SecHeading"/>
    <w:rsid w:val="00B83313"/>
    <w:rPr>
      <w:rFonts w:ascii="Times New Roman" w:eastAsia="ヒラギノ角ゴ Pro W3" w:hAnsi="Times New Roman"/>
      <w:b/>
      <w:sz w:val="24"/>
      <w:szCs w:val="24"/>
      <w:lang w:val="en-US" w:eastAsia="en-US"/>
    </w:rPr>
  </w:style>
  <w:style w:type="paragraph" w:customStyle="1" w:styleId="SubHeading1">
    <w:name w:val="SubHeading1"/>
    <w:basedOn w:val="SecHeading"/>
    <w:rsid w:val="00F635D6"/>
    <w:pPr>
      <w:numPr>
        <w:ilvl w:val="2"/>
      </w:numPr>
      <w:tabs>
        <w:tab w:val="num" w:pos="1872"/>
      </w:tabs>
      <w:ind w:left="1872" w:hanging="576"/>
    </w:pPr>
  </w:style>
  <w:style w:type="paragraph" w:customStyle="1" w:styleId="Subheading2">
    <w:name w:val="Subheading2"/>
    <w:basedOn w:val="SecHeading"/>
    <w:rsid w:val="00F635D6"/>
    <w:pPr>
      <w:numPr>
        <w:ilvl w:val="0"/>
        <w:numId w:val="0"/>
      </w:numPr>
      <w:tabs>
        <w:tab w:val="num" w:pos="2376"/>
      </w:tabs>
      <w:ind w:left="2376" w:hanging="288"/>
    </w:pPr>
  </w:style>
  <w:style w:type="character" w:styleId="CommentReference">
    <w:name w:val="annotation reference"/>
    <w:uiPriority w:val="99"/>
    <w:semiHidden/>
    <w:unhideWhenUsed/>
    <w:rsid w:val="001754C8"/>
    <w:rPr>
      <w:sz w:val="16"/>
      <w:szCs w:val="16"/>
    </w:rPr>
  </w:style>
  <w:style w:type="paragraph" w:styleId="CommentText">
    <w:name w:val="annotation text"/>
    <w:basedOn w:val="Normal"/>
    <w:link w:val="CommentTextChar"/>
    <w:uiPriority w:val="99"/>
    <w:semiHidden/>
    <w:unhideWhenUsed/>
    <w:rsid w:val="001754C8"/>
    <w:pPr>
      <w:spacing w:after="200"/>
    </w:pPr>
    <w:rPr>
      <w:rFonts w:ascii="Calibri" w:eastAsia="Calibri" w:hAnsi="Calibri"/>
      <w:lang w:val="x-none" w:eastAsia="x-none"/>
    </w:rPr>
  </w:style>
  <w:style w:type="character" w:customStyle="1" w:styleId="CommentTextChar">
    <w:name w:val="Comment Text Char"/>
    <w:link w:val="CommentText"/>
    <w:uiPriority w:val="99"/>
    <w:semiHidden/>
    <w:rsid w:val="001754C8"/>
    <w:rPr>
      <w:sz w:val="20"/>
      <w:szCs w:val="20"/>
    </w:rPr>
  </w:style>
  <w:style w:type="paragraph" w:styleId="CommentSubject">
    <w:name w:val="annotation subject"/>
    <w:basedOn w:val="CommentText"/>
    <w:next w:val="CommentText"/>
    <w:link w:val="CommentSubjectChar"/>
    <w:uiPriority w:val="99"/>
    <w:semiHidden/>
    <w:unhideWhenUsed/>
    <w:rsid w:val="00D16DB1"/>
    <w:pPr>
      <w:spacing w:after="0"/>
    </w:pPr>
    <w:rPr>
      <w:rFonts w:ascii="Times New Roman" w:eastAsia="Times New Roman" w:hAnsi="Times New Roman"/>
      <w:b/>
      <w:bCs/>
    </w:rPr>
  </w:style>
  <w:style w:type="character" w:customStyle="1" w:styleId="CommentSubjectChar">
    <w:name w:val="Comment Subject Char"/>
    <w:link w:val="CommentSubject"/>
    <w:uiPriority w:val="99"/>
    <w:semiHidden/>
    <w:rsid w:val="00D16DB1"/>
    <w:rPr>
      <w:rFonts w:ascii="Times New Roman" w:eastAsia="Times New Roman" w:hAnsi="Times New Roman" w:cs="Times New Roman"/>
      <w:b/>
      <w:bCs/>
      <w:sz w:val="20"/>
      <w:szCs w:val="20"/>
    </w:rPr>
  </w:style>
  <w:style w:type="paragraph" w:customStyle="1" w:styleId="Subject">
    <w:name w:val="Subject"/>
    <w:next w:val="Normal"/>
    <w:rsid w:val="00D643FC"/>
    <w:pPr>
      <w:spacing w:line="280" w:lineRule="atLeast"/>
      <w:ind w:left="1008" w:hanging="1008"/>
    </w:pPr>
    <w:rPr>
      <w:rFonts w:ascii="Times New Roman" w:eastAsia="Times New Roman" w:hAnsi="Times New Roman"/>
      <w:sz w:val="24"/>
    </w:rPr>
  </w:style>
  <w:style w:type="paragraph" w:customStyle="1" w:styleId="TableText">
    <w:name w:val="Table Text"/>
    <w:qFormat/>
    <w:rsid w:val="00C07533"/>
    <w:pPr>
      <w:spacing w:before="120"/>
    </w:pPr>
    <w:rPr>
      <w:rFonts w:ascii="Arial" w:eastAsia="Times New Roman" w:hAnsi="Arial"/>
    </w:rPr>
  </w:style>
  <w:style w:type="paragraph" w:customStyle="1" w:styleId="TableTitle">
    <w:name w:val="Table Title"/>
    <w:basedOn w:val="TableText"/>
    <w:next w:val="TableText"/>
    <w:qFormat/>
    <w:rsid w:val="00C07533"/>
    <w:pPr>
      <w:keepNext/>
      <w:keepLines/>
      <w:spacing w:before="0" w:after="120"/>
      <w:ind w:left="1080" w:hanging="1080"/>
    </w:pPr>
    <w:rPr>
      <w:b/>
      <w:sz w:val="22"/>
    </w:rPr>
  </w:style>
  <w:style w:type="paragraph" w:customStyle="1" w:styleId="Bullet1">
    <w:name w:val="Bullet 1"/>
    <w:basedOn w:val="Normal"/>
    <w:rsid w:val="00C07533"/>
    <w:pPr>
      <w:numPr>
        <w:ilvl w:val="3"/>
        <w:numId w:val="11"/>
      </w:numPr>
    </w:pPr>
    <w:rPr>
      <w:lang w:val="es-ES" w:eastAsia="es-MX"/>
    </w:rPr>
  </w:style>
  <w:style w:type="paragraph" w:customStyle="1" w:styleId="Regtable">
    <w:name w:val="Regtable"/>
    <w:basedOn w:val="Normal"/>
    <w:link w:val="RegtableChar"/>
    <w:rsid w:val="00B83313"/>
    <w:pPr>
      <w:keepLines/>
      <w:framePr w:wrap="around" w:vAnchor="text" w:hAnchor="text" w:y="1"/>
      <w:spacing w:before="20" w:after="20"/>
    </w:pPr>
    <w:rPr>
      <w:lang w:val="x-none" w:eastAsia="x-none"/>
    </w:rPr>
  </w:style>
  <w:style w:type="character" w:customStyle="1" w:styleId="RegtableChar">
    <w:name w:val="Regtable Char"/>
    <w:link w:val="Regtable"/>
    <w:rsid w:val="00B83313"/>
    <w:rPr>
      <w:rFonts w:ascii="Times New Roman" w:eastAsia="Times New Roman" w:hAnsi="Times New Roman" w:cs="Times New Roman"/>
      <w:sz w:val="20"/>
      <w:szCs w:val="20"/>
    </w:rPr>
  </w:style>
  <w:style w:type="paragraph" w:customStyle="1" w:styleId="TableTitle0">
    <w:name w:val="TableTitle"/>
    <w:basedOn w:val="Normal"/>
    <w:link w:val="TableTitleChar"/>
    <w:rsid w:val="00B83313"/>
    <w:pPr>
      <w:keepNext/>
      <w:framePr w:wrap="around" w:vAnchor="text" w:hAnchor="text" w:y="1"/>
      <w:spacing w:before="20" w:after="20"/>
      <w:jc w:val="center"/>
    </w:pPr>
    <w:rPr>
      <w:rFonts w:ascii="Times New Roman Bold" w:hAnsi="Times New Roman Bold"/>
      <w:b/>
      <w:spacing w:val="-3"/>
      <w:lang w:val="x-none" w:eastAsia="x-none"/>
    </w:rPr>
  </w:style>
  <w:style w:type="character" w:customStyle="1" w:styleId="TableTitleChar">
    <w:name w:val="TableTitle Char"/>
    <w:link w:val="TableTitle0"/>
    <w:rsid w:val="00B83313"/>
    <w:rPr>
      <w:rFonts w:ascii="Times New Roman Bold" w:eastAsia="Times New Roman" w:hAnsi="Times New Roman Bold" w:cs="Times New Roman"/>
      <w:b/>
      <w:spacing w:val="-3"/>
      <w:sz w:val="20"/>
      <w:szCs w:val="20"/>
    </w:rPr>
  </w:style>
  <w:style w:type="character" w:customStyle="1" w:styleId="Heading4Char">
    <w:name w:val="Heading 4 Char"/>
    <w:link w:val="Heading4"/>
    <w:rsid w:val="00B83313"/>
    <w:rPr>
      <w:rFonts w:ascii="Cambria" w:eastAsia="Times New Roman" w:hAnsi="Cambria"/>
      <w:b/>
      <w:bCs/>
      <w:i/>
      <w:iCs/>
      <w:color w:val="4F81BD"/>
      <w:lang w:val="en-US" w:eastAsia="en-US"/>
    </w:rPr>
  </w:style>
  <w:style w:type="paragraph" w:styleId="BodyText">
    <w:name w:val="Body Text"/>
    <w:basedOn w:val="Normal"/>
    <w:link w:val="BodyTextChar"/>
    <w:uiPriority w:val="99"/>
    <w:unhideWhenUsed/>
    <w:rsid w:val="00C3419E"/>
    <w:pPr>
      <w:spacing w:after="120"/>
    </w:pPr>
    <w:rPr>
      <w:lang w:val="x-none" w:eastAsia="x-none"/>
    </w:rPr>
  </w:style>
  <w:style w:type="character" w:customStyle="1" w:styleId="BodyTextChar">
    <w:name w:val="Body Text Char"/>
    <w:link w:val="BodyText"/>
    <w:uiPriority w:val="99"/>
    <w:rsid w:val="00C3419E"/>
    <w:rPr>
      <w:rFonts w:ascii="Times New Roman" w:eastAsia="Times New Roman" w:hAnsi="Times New Roman" w:cs="Times New Roman"/>
      <w:sz w:val="20"/>
      <w:szCs w:val="20"/>
    </w:rPr>
  </w:style>
  <w:style w:type="paragraph" w:customStyle="1" w:styleId="ttulo">
    <w:name w:val="título"/>
    <w:basedOn w:val="Normal"/>
    <w:rsid w:val="00242F74"/>
    <w:pPr>
      <w:widowControl w:val="0"/>
      <w:spacing w:after="120"/>
      <w:jc w:val="both"/>
    </w:pPr>
    <w:rPr>
      <w:rFonts w:ascii="Arial" w:hAnsi="Arial"/>
      <w:sz w:val="22"/>
      <w:lang w:val="es-ES_tradnl" w:eastAsia="es-ES"/>
    </w:rPr>
  </w:style>
  <w:style w:type="character" w:customStyle="1" w:styleId="apple-style-span">
    <w:name w:val="apple-style-span"/>
    <w:basedOn w:val="DefaultParagraphFont"/>
    <w:rsid w:val="003020FA"/>
  </w:style>
  <w:style w:type="paragraph" w:styleId="NormalWeb">
    <w:name w:val="Normal (Web)"/>
    <w:basedOn w:val="Normal"/>
    <w:uiPriority w:val="99"/>
    <w:semiHidden/>
    <w:unhideWhenUsed/>
    <w:rsid w:val="00321841"/>
    <w:rPr>
      <w:rFonts w:eastAsia="Calibri"/>
      <w:sz w:val="24"/>
      <w:szCs w:val="24"/>
    </w:rPr>
  </w:style>
  <w:style w:type="paragraph" w:styleId="Revision">
    <w:name w:val="Revision"/>
    <w:hidden/>
    <w:uiPriority w:val="99"/>
    <w:semiHidden/>
    <w:rsid w:val="003232A3"/>
    <w:rPr>
      <w:rFonts w:ascii="Times New Roman" w:eastAsia="Times New Roman" w:hAnsi="Times New Roman"/>
    </w:rPr>
  </w:style>
  <w:style w:type="table" w:customStyle="1" w:styleId="Sombreadoclaro1">
    <w:name w:val="Sombreado claro1"/>
    <w:basedOn w:val="TableNormal"/>
    <w:uiPriority w:val="60"/>
    <w:rsid w:val="00134892"/>
    <w:rPr>
      <w:color w:val="000000"/>
      <w:lang w:val="es-E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odyText2">
    <w:name w:val="Body Text 2"/>
    <w:basedOn w:val="Normal"/>
    <w:link w:val="BodyText2Char"/>
    <w:uiPriority w:val="99"/>
    <w:unhideWhenUsed/>
    <w:rsid w:val="00A90148"/>
    <w:pPr>
      <w:spacing w:after="120" w:line="480" w:lineRule="auto"/>
    </w:pPr>
    <w:rPr>
      <w:lang w:val="x-none" w:eastAsia="x-none"/>
    </w:rPr>
  </w:style>
  <w:style w:type="character" w:customStyle="1" w:styleId="BodyText2Char">
    <w:name w:val="Body Text 2 Char"/>
    <w:link w:val="BodyText2"/>
    <w:uiPriority w:val="99"/>
    <w:rsid w:val="00A90148"/>
    <w:rPr>
      <w:rFonts w:ascii="Times New Roman" w:eastAsia="Times New Roman" w:hAnsi="Times New Roman" w:cs="Times New Roman"/>
      <w:sz w:val="20"/>
      <w:szCs w:val="20"/>
    </w:rPr>
  </w:style>
  <w:style w:type="paragraph" w:styleId="ListBullet">
    <w:name w:val="List Bullet"/>
    <w:basedOn w:val="Normal"/>
    <w:uiPriority w:val="99"/>
    <w:rsid w:val="007A5589"/>
    <w:pPr>
      <w:numPr>
        <w:numId w:val="16"/>
      </w:numPr>
      <w:tabs>
        <w:tab w:val="num" w:pos="2790"/>
      </w:tabs>
      <w:spacing w:after="200" w:line="276" w:lineRule="auto"/>
      <w:ind w:left="2790"/>
    </w:pPr>
    <w:rPr>
      <w:rFonts w:ascii="Calibri" w:hAnsi="Calibri" w:cs="Calibri"/>
      <w:sz w:val="22"/>
      <w:szCs w:val="22"/>
    </w:rPr>
  </w:style>
  <w:style w:type="paragraph" w:customStyle="1" w:styleId="Prrafodelista1">
    <w:name w:val="Párrafo de lista1"/>
    <w:basedOn w:val="Normal"/>
    <w:link w:val="ListParagraphChar"/>
    <w:uiPriority w:val="99"/>
    <w:rsid w:val="005F495B"/>
    <w:pPr>
      <w:spacing w:after="200" w:line="276" w:lineRule="auto"/>
      <w:ind w:left="720"/>
    </w:pPr>
    <w:rPr>
      <w:rFonts w:ascii="Calibri" w:hAnsi="Calibri"/>
      <w:sz w:val="22"/>
      <w:szCs w:val="22"/>
    </w:rPr>
  </w:style>
  <w:style w:type="character" w:customStyle="1" w:styleId="ListParagraphChar">
    <w:name w:val="List Paragraph Char"/>
    <w:link w:val="Prrafodelista1"/>
    <w:uiPriority w:val="99"/>
    <w:locked/>
    <w:rsid w:val="005F495B"/>
    <w:rPr>
      <w:rFonts w:eastAsia="Times New Roman" w:cs="Calibri"/>
      <w:sz w:val="22"/>
      <w:szCs w:val="22"/>
      <w:lang w:val="en-US" w:eastAsia="en-US"/>
    </w:rPr>
  </w:style>
  <w:style w:type="character" w:customStyle="1" w:styleId="ParagraphCar">
    <w:name w:val="Paragraph Car"/>
    <w:rsid w:val="0095669E"/>
    <w:rPr>
      <w:rFonts w:ascii="Times New Roman" w:eastAsia="Times New Roman" w:hAnsi="Times New Roman" w:cs="Times New Roman"/>
      <w:sz w:val="24"/>
      <w:szCs w:val="20"/>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9BF"/>
    <w:rPr>
      <w:rFonts w:ascii="Times New Roman" w:eastAsia="Times New Roman" w:hAnsi="Times New Roman"/>
    </w:rPr>
  </w:style>
  <w:style w:type="paragraph" w:styleId="Heading1">
    <w:name w:val="heading 1"/>
    <w:aliases w:val="t&amp;,PDAPM_1,Chapitre"/>
    <w:basedOn w:val="Normal"/>
    <w:next w:val="Normal"/>
    <w:link w:val="Heading1Char"/>
    <w:qFormat/>
    <w:rsid w:val="00EB6DBB"/>
    <w:pPr>
      <w:keepNext/>
      <w:keepLines/>
      <w:numPr>
        <w:numId w:val="9"/>
      </w:numPr>
      <w:spacing w:before="480" w:line="360" w:lineRule="auto"/>
      <w:jc w:val="center"/>
      <w:outlineLvl w:val="0"/>
    </w:pPr>
    <w:rPr>
      <w:b/>
      <w:bCs/>
      <w:color w:val="000000"/>
      <w:sz w:val="24"/>
      <w:szCs w:val="28"/>
    </w:rPr>
  </w:style>
  <w:style w:type="paragraph" w:styleId="Heading2">
    <w:name w:val="heading 2"/>
    <w:basedOn w:val="Normal"/>
    <w:next w:val="Normal"/>
    <w:link w:val="Heading2Char"/>
    <w:uiPriority w:val="9"/>
    <w:unhideWhenUsed/>
    <w:qFormat/>
    <w:rsid w:val="00EB6DBB"/>
    <w:pPr>
      <w:keepNext/>
      <w:keepLines/>
      <w:numPr>
        <w:numId w:val="6"/>
      </w:numPr>
      <w:spacing w:before="200" w:line="360" w:lineRule="auto"/>
      <w:outlineLvl w:val="1"/>
    </w:pPr>
    <w:rPr>
      <w:b/>
      <w:bCs/>
      <w:sz w:val="24"/>
      <w:szCs w:val="26"/>
    </w:rPr>
  </w:style>
  <w:style w:type="paragraph" w:styleId="Heading30">
    <w:name w:val="heading 3"/>
    <w:basedOn w:val="Normal"/>
    <w:next w:val="Normal"/>
    <w:link w:val="Heading3Char"/>
    <w:uiPriority w:val="9"/>
    <w:unhideWhenUsed/>
    <w:qFormat/>
    <w:rsid w:val="0061357A"/>
    <w:pPr>
      <w:keepNext/>
      <w:keepLines/>
      <w:spacing w:before="200"/>
      <w:outlineLvl w:val="2"/>
    </w:pPr>
    <w:rPr>
      <w:rFonts w:ascii="Cambria" w:hAnsi="Cambria"/>
      <w:b/>
      <w:bCs/>
      <w:color w:val="4F81BD"/>
      <w:lang w:val="x-none" w:eastAsia="x-none"/>
    </w:rPr>
  </w:style>
  <w:style w:type="paragraph" w:styleId="Heading4">
    <w:name w:val="heading 4"/>
    <w:basedOn w:val="Normal"/>
    <w:next w:val="Normal"/>
    <w:link w:val="Heading4Char"/>
    <w:unhideWhenUsed/>
    <w:qFormat/>
    <w:rsid w:val="00B83313"/>
    <w:pPr>
      <w:keepNext/>
      <w:keepLines/>
      <w:numPr>
        <w:ilvl w:val="3"/>
        <w:numId w:val="12"/>
      </w:numPr>
      <w:spacing w:before="200"/>
      <w:outlineLvl w:val="3"/>
    </w:pPr>
    <w:rPr>
      <w:rFonts w:ascii="Cambria" w:hAnsi="Cambria"/>
      <w:b/>
      <w:bCs/>
      <w:i/>
      <w:iCs/>
      <w:color w:val="4F81BD"/>
    </w:rPr>
  </w:style>
  <w:style w:type="paragraph" w:styleId="Heading5">
    <w:name w:val="heading 5"/>
    <w:next w:val="Normal"/>
    <w:link w:val="Heading5Char"/>
    <w:qFormat/>
    <w:rsid w:val="00B83313"/>
    <w:pPr>
      <w:keepNext/>
      <w:numPr>
        <w:ilvl w:val="4"/>
        <w:numId w:val="12"/>
      </w:numPr>
      <w:outlineLvl w:val="4"/>
    </w:pPr>
    <w:rPr>
      <w:rFonts w:ascii="Helvetica" w:eastAsia="ヒラギノ角ゴ Pro W3" w:hAnsi="Helvetica"/>
      <w:b/>
      <w:color w:val="000000"/>
      <w:sz w:val="24"/>
    </w:rPr>
  </w:style>
  <w:style w:type="paragraph" w:styleId="Heading6">
    <w:name w:val="heading 6"/>
    <w:next w:val="Normal"/>
    <w:link w:val="Heading6Char"/>
    <w:qFormat/>
    <w:rsid w:val="00B83313"/>
    <w:pPr>
      <w:keepNext/>
      <w:numPr>
        <w:ilvl w:val="5"/>
        <w:numId w:val="12"/>
      </w:numPr>
      <w:outlineLvl w:val="5"/>
    </w:pPr>
    <w:rPr>
      <w:rFonts w:ascii="Helvetica" w:eastAsia="ヒラギノ角ゴ Pro W3" w:hAnsi="Helvetica"/>
      <w:b/>
      <w:color w:val="000000"/>
      <w:sz w:val="24"/>
    </w:rPr>
  </w:style>
  <w:style w:type="paragraph" w:styleId="Heading7">
    <w:name w:val="heading 7"/>
    <w:next w:val="Normal"/>
    <w:link w:val="Heading7Char"/>
    <w:qFormat/>
    <w:rsid w:val="00B83313"/>
    <w:pPr>
      <w:keepNext/>
      <w:numPr>
        <w:ilvl w:val="6"/>
        <w:numId w:val="12"/>
      </w:numPr>
      <w:outlineLvl w:val="6"/>
    </w:pPr>
    <w:rPr>
      <w:rFonts w:ascii="Helvetica" w:eastAsia="ヒラギノ角ゴ Pro W3" w:hAnsi="Helvetica"/>
      <w:b/>
      <w:color w:val="000000"/>
      <w:sz w:val="24"/>
    </w:rPr>
  </w:style>
  <w:style w:type="paragraph" w:styleId="Heading8">
    <w:name w:val="heading 8"/>
    <w:next w:val="Normal"/>
    <w:link w:val="Heading8Char"/>
    <w:qFormat/>
    <w:rsid w:val="00B83313"/>
    <w:pPr>
      <w:keepNext/>
      <w:numPr>
        <w:ilvl w:val="7"/>
        <w:numId w:val="12"/>
      </w:numPr>
      <w:outlineLvl w:val="7"/>
    </w:pPr>
    <w:rPr>
      <w:rFonts w:ascii="Helvetica" w:eastAsia="ヒラギノ角ゴ Pro W3" w:hAnsi="Helvetica"/>
      <w:b/>
      <w:color w:val="000000"/>
      <w:sz w:val="24"/>
    </w:rPr>
  </w:style>
  <w:style w:type="paragraph" w:styleId="Heading9">
    <w:name w:val="heading 9"/>
    <w:next w:val="Normal"/>
    <w:link w:val="Heading9Char"/>
    <w:qFormat/>
    <w:rsid w:val="00B83313"/>
    <w:pPr>
      <w:keepNext/>
      <w:numPr>
        <w:ilvl w:val="8"/>
        <w:numId w:val="12"/>
      </w:numPr>
      <w:outlineLvl w:val="8"/>
    </w:pPr>
    <w:rPr>
      <w:rFonts w:ascii="Helvetica" w:eastAsia="ヒラギノ角ゴ Pro W3" w:hAnsi="Helvetica"/>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B5FD6"/>
    <w:pPr>
      <w:autoSpaceDE w:val="0"/>
      <w:autoSpaceDN w:val="0"/>
      <w:adjustRightInd w:val="0"/>
    </w:pPr>
    <w:rPr>
      <w:rFonts w:ascii="NBDFCD+TimesNewRoman" w:eastAsia="Times New Roman" w:hAnsi="NBDFCD+TimesNewRoman" w:cs="NBDFCD+TimesNewRoman"/>
      <w:color w:val="000000"/>
      <w:sz w:val="24"/>
      <w:szCs w:val="24"/>
    </w:rPr>
  </w:style>
  <w:style w:type="character" w:styleId="PlaceholderText">
    <w:name w:val="Placeholder Text"/>
    <w:uiPriority w:val="99"/>
    <w:semiHidden/>
    <w:rsid w:val="005B5FD6"/>
    <w:rPr>
      <w:color w:val="808080"/>
    </w:rPr>
  </w:style>
  <w:style w:type="paragraph" w:styleId="BalloonText">
    <w:name w:val="Balloon Text"/>
    <w:basedOn w:val="Normal"/>
    <w:link w:val="BalloonTextChar"/>
    <w:uiPriority w:val="99"/>
    <w:semiHidden/>
    <w:unhideWhenUsed/>
    <w:rsid w:val="005B5FD6"/>
    <w:rPr>
      <w:rFonts w:ascii="Tahoma" w:hAnsi="Tahoma"/>
      <w:sz w:val="16"/>
      <w:szCs w:val="16"/>
      <w:lang w:val="x-none" w:eastAsia="x-none"/>
    </w:rPr>
  </w:style>
  <w:style w:type="character" w:customStyle="1" w:styleId="BalloonTextChar">
    <w:name w:val="Balloon Text Char"/>
    <w:link w:val="BalloonText"/>
    <w:uiPriority w:val="99"/>
    <w:semiHidden/>
    <w:rsid w:val="005B5FD6"/>
    <w:rPr>
      <w:rFonts w:ascii="Tahoma" w:eastAsia="Times New Roman" w:hAnsi="Tahoma" w:cs="Tahoma"/>
      <w:sz w:val="16"/>
      <w:szCs w:val="16"/>
    </w:rPr>
  </w:style>
  <w:style w:type="paragraph" w:styleId="TOC1">
    <w:name w:val="toc 1"/>
    <w:basedOn w:val="Normal"/>
    <w:next w:val="Normal"/>
    <w:autoRedefine/>
    <w:uiPriority w:val="39"/>
    <w:rsid w:val="005B5FD6"/>
    <w:pPr>
      <w:tabs>
        <w:tab w:val="right" w:leader="dot" w:pos="8741"/>
      </w:tabs>
      <w:spacing w:before="240" w:after="240"/>
      <w:ind w:left="547" w:hanging="547"/>
    </w:pPr>
    <w:rPr>
      <w:rFonts w:eastAsia="ヒラギノ角ゴ Pro W3"/>
      <w:smallCaps/>
      <w:sz w:val="24"/>
      <w:szCs w:val="24"/>
    </w:rPr>
  </w:style>
  <w:style w:type="paragraph" w:styleId="TOC3">
    <w:name w:val="toc 3"/>
    <w:basedOn w:val="Normal"/>
    <w:next w:val="Normal"/>
    <w:autoRedefine/>
    <w:uiPriority w:val="39"/>
    <w:rsid w:val="005B5FD6"/>
    <w:pPr>
      <w:tabs>
        <w:tab w:val="left" w:pos="1728"/>
        <w:tab w:val="right" w:leader="dot" w:pos="8741"/>
      </w:tabs>
      <w:ind w:left="1714" w:hanging="562"/>
    </w:pPr>
    <w:rPr>
      <w:rFonts w:eastAsia="ヒラギノ角ゴ Pro W3"/>
      <w:sz w:val="24"/>
      <w:szCs w:val="24"/>
    </w:rPr>
  </w:style>
  <w:style w:type="character" w:styleId="Hyperlink">
    <w:name w:val="Hyperlink"/>
    <w:uiPriority w:val="99"/>
    <w:rsid w:val="005B5FD6"/>
    <w:rPr>
      <w:color w:val="0000FF"/>
      <w:u w:val="single"/>
    </w:rPr>
  </w:style>
  <w:style w:type="table" w:styleId="TableGrid">
    <w:name w:val="Table Grid"/>
    <w:basedOn w:val="TableNormal"/>
    <w:uiPriority w:val="59"/>
    <w:rsid w:val="005B5F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amp; Char,PDAPM_1 Char,Chapitre Char"/>
    <w:link w:val="Heading1"/>
    <w:rsid w:val="00EB6DBB"/>
    <w:rPr>
      <w:rFonts w:ascii="Times New Roman" w:eastAsia="Times New Roman" w:hAnsi="Times New Roman"/>
      <w:b/>
      <w:bCs/>
      <w:color w:val="000000"/>
      <w:sz w:val="24"/>
      <w:szCs w:val="28"/>
      <w:lang w:val="en-US" w:eastAsia="en-US"/>
    </w:rPr>
  </w:style>
  <w:style w:type="character" w:customStyle="1" w:styleId="Heading2Char">
    <w:name w:val="Heading 2 Char"/>
    <w:link w:val="Heading2"/>
    <w:uiPriority w:val="9"/>
    <w:rsid w:val="00EB6DBB"/>
    <w:rPr>
      <w:rFonts w:ascii="Times New Roman" w:eastAsia="Times New Roman" w:hAnsi="Times New Roman"/>
      <w:b/>
      <w:bCs/>
      <w:sz w:val="24"/>
      <w:szCs w:val="26"/>
      <w:lang w:val="en-US" w:eastAsia="en-US"/>
    </w:rPr>
  </w:style>
  <w:style w:type="paragraph" w:styleId="ListParagraph">
    <w:name w:val="List Paragraph"/>
    <w:basedOn w:val="Normal"/>
    <w:link w:val="ListParagraphChar1"/>
    <w:uiPriority w:val="99"/>
    <w:qFormat/>
    <w:rsid w:val="0061357A"/>
    <w:pPr>
      <w:ind w:left="720"/>
      <w:contextualSpacing/>
    </w:pPr>
    <w:rPr>
      <w:lang w:val="x-none" w:eastAsia="x-none"/>
    </w:rPr>
  </w:style>
  <w:style w:type="character" w:customStyle="1" w:styleId="Heading3Char">
    <w:name w:val="Heading 3 Char"/>
    <w:link w:val="Heading30"/>
    <w:uiPriority w:val="9"/>
    <w:semiHidden/>
    <w:rsid w:val="0061357A"/>
    <w:rPr>
      <w:rFonts w:ascii="Cambria" w:eastAsia="Times New Roman" w:hAnsi="Cambria" w:cs="Times New Roman"/>
      <w:b/>
      <w:bCs/>
      <w:color w:val="4F81BD"/>
      <w:sz w:val="20"/>
      <w:szCs w:val="20"/>
    </w:rPr>
  </w:style>
  <w:style w:type="paragraph" w:customStyle="1" w:styleId="Heading3">
    <w:name w:val="Heading3"/>
    <w:basedOn w:val="ListParagraph"/>
    <w:link w:val="Heading3Char1"/>
    <w:qFormat/>
    <w:rsid w:val="00EB6DBB"/>
    <w:pPr>
      <w:numPr>
        <w:ilvl w:val="1"/>
        <w:numId w:val="1"/>
      </w:numPr>
      <w:spacing w:line="360" w:lineRule="auto"/>
    </w:pPr>
    <w:rPr>
      <w:sz w:val="24"/>
      <w:lang w:val="en-US" w:eastAsia="en-US"/>
    </w:rPr>
  </w:style>
  <w:style w:type="paragraph" w:customStyle="1" w:styleId="Subheading">
    <w:name w:val="Subheading"/>
    <w:basedOn w:val="Heading3"/>
    <w:link w:val="SubheadingChar"/>
    <w:uiPriority w:val="99"/>
    <w:qFormat/>
    <w:rsid w:val="00E53296"/>
    <w:rPr>
      <w:b/>
      <w:i/>
    </w:rPr>
  </w:style>
  <w:style w:type="character" w:customStyle="1" w:styleId="ListParagraphChar1">
    <w:name w:val="List Paragraph Char1"/>
    <w:link w:val="ListParagraph"/>
    <w:uiPriority w:val="99"/>
    <w:rsid w:val="0061357A"/>
    <w:rPr>
      <w:rFonts w:ascii="Times New Roman" w:eastAsia="Times New Roman" w:hAnsi="Times New Roman" w:cs="Times New Roman"/>
      <w:sz w:val="20"/>
      <w:szCs w:val="20"/>
    </w:rPr>
  </w:style>
  <w:style w:type="character" w:customStyle="1" w:styleId="Heading3Char0">
    <w:name w:val="Heading3 Char"/>
    <w:rsid w:val="0061357A"/>
    <w:rPr>
      <w:rFonts w:ascii="Times New Roman" w:eastAsia="Times New Roman" w:hAnsi="Times New Roman" w:cs="Times New Roman"/>
      <w:sz w:val="20"/>
      <w:szCs w:val="20"/>
    </w:rPr>
  </w:style>
  <w:style w:type="character" w:customStyle="1" w:styleId="Heading3Char1">
    <w:name w:val="Heading3 Char1"/>
    <w:link w:val="Heading3"/>
    <w:rsid w:val="00EB6DBB"/>
    <w:rPr>
      <w:rFonts w:ascii="Times New Roman" w:eastAsia="Times New Roman" w:hAnsi="Times New Roman"/>
      <w:sz w:val="24"/>
      <w:lang w:val="en-US" w:eastAsia="en-US"/>
    </w:rPr>
  </w:style>
  <w:style w:type="character" w:customStyle="1" w:styleId="SubheadingChar">
    <w:name w:val="Subheading Char"/>
    <w:link w:val="Subheading"/>
    <w:uiPriority w:val="99"/>
    <w:rsid w:val="00E53296"/>
    <w:rPr>
      <w:rFonts w:ascii="Times New Roman" w:eastAsia="Times New Roman" w:hAnsi="Times New Roman"/>
      <w:b/>
      <w:i/>
      <w:sz w:val="24"/>
      <w:lang w:val="en-US" w:eastAsia="en-US"/>
    </w:rPr>
  </w:style>
  <w:style w:type="paragraph" w:styleId="TOCHeading">
    <w:name w:val="TOC Heading"/>
    <w:basedOn w:val="Heading1"/>
    <w:next w:val="Normal"/>
    <w:uiPriority w:val="39"/>
    <w:unhideWhenUsed/>
    <w:qFormat/>
    <w:rsid w:val="004F36DD"/>
    <w:pPr>
      <w:numPr>
        <w:numId w:val="0"/>
      </w:numPr>
      <w:spacing w:line="276" w:lineRule="auto"/>
      <w:jc w:val="left"/>
      <w:outlineLvl w:val="9"/>
    </w:pPr>
    <w:rPr>
      <w:rFonts w:ascii="Cambria" w:hAnsi="Cambria"/>
      <w:color w:val="365F91"/>
      <w:sz w:val="28"/>
    </w:rPr>
  </w:style>
  <w:style w:type="paragraph" w:styleId="TOC2">
    <w:name w:val="toc 2"/>
    <w:basedOn w:val="Normal"/>
    <w:next w:val="Normal"/>
    <w:autoRedefine/>
    <w:uiPriority w:val="39"/>
    <w:unhideWhenUsed/>
    <w:rsid w:val="004F36DD"/>
    <w:pPr>
      <w:tabs>
        <w:tab w:val="left" w:pos="1152"/>
        <w:tab w:val="right" w:leader="dot" w:pos="8741"/>
      </w:tabs>
      <w:ind w:left="1166" w:hanging="605"/>
    </w:pPr>
    <w:rPr>
      <w:sz w:val="24"/>
    </w:rPr>
  </w:style>
  <w:style w:type="paragraph" w:styleId="Header">
    <w:name w:val="header"/>
    <w:basedOn w:val="Normal"/>
    <w:link w:val="HeaderChar"/>
    <w:uiPriority w:val="99"/>
    <w:semiHidden/>
    <w:unhideWhenUsed/>
    <w:rsid w:val="00A372BB"/>
    <w:pPr>
      <w:tabs>
        <w:tab w:val="center" w:pos="4680"/>
        <w:tab w:val="right" w:pos="9360"/>
      </w:tabs>
    </w:pPr>
    <w:rPr>
      <w:lang w:val="x-none" w:eastAsia="x-none"/>
    </w:rPr>
  </w:style>
  <w:style w:type="character" w:customStyle="1" w:styleId="HeaderChar">
    <w:name w:val="Header Char"/>
    <w:link w:val="Header"/>
    <w:uiPriority w:val="99"/>
    <w:semiHidden/>
    <w:rsid w:val="00A372BB"/>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A372BB"/>
    <w:pPr>
      <w:tabs>
        <w:tab w:val="center" w:pos="4680"/>
        <w:tab w:val="right" w:pos="9360"/>
      </w:tabs>
    </w:pPr>
    <w:rPr>
      <w:lang w:val="x-none" w:eastAsia="x-none"/>
    </w:rPr>
  </w:style>
  <w:style w:type="character" w:customStyle="1" w:styleId="FooterChar">
    <w:name w:val="Footer Char"/>
    <w:link w:val="Footer"/>
    <w:uiPriority w:val="99"/>
    <w:rsid w:val="00A372BB"/>
    <w:rPr>
      <w:rFonts w:ascii="Times New Roman" w:eastAsia="Times New Roman" w:hAnsi="Times New Roman" w:cs="Times New Roman"/>
      <w:sz w:val="20"/>
      <w:szCs w:val="20"/>
    </w:rPr>
  </w:style>
  <w:style w:type="paragraph" w:customStyle="1" w:styleId="Chapter">
    <w:name w:val="Chapter"/>
    <w:basedOn w:val="Normal"/>
    <w:next w:val="Normal"/>
    <w:rsid w:val="00B83313"/>
    <w:pPr>
      <w:keepNext/>
      <w:tabs>
        <w:tab w:val="num" w:pos="648"/>
        <w:tab w:val="left" w:pos="1440"/>
      </w:tabs>
      <w:spacing w:before="240" w:after="240"/>
      <w:ind w:firstLine="288"/>
      <w:jc w:val="center"/>
    </w:pPr>
    <w:rPr>
      <w:b/>
      <w:smallCaps/>
      <w:sz w:val="24"/>
      <w:lang w:val="es-ES_tradnl"/>
    </w:rPr>
  </w:style>
  <w:style w:type="paragraph" w:customStyle="1" w:styleId="Paragraph">
    <w:name w:val="Paragraph"/>
    <w:aliases w:val="p,PARAGRAPH,PG,pa,at,paragraph"/>
    <w:basedOn w:val="BodyTextIndent"/>
    <w:link w:val="ParagraphChar"/>
    <w:qFormat/>
    <w:rsid w:val="00BA30E2"/>
    <w:pPr>
      <w:tabs>
        <w:tab w:val="num" w:pos="720"/>
      </w:tabs>
      <w:spacing w:before="120"/>
      <w:ind w:left="720" w:hanging="720"/>
      <w:jc w:val="both"/>
      <w:outlineLvl w:val="1"/>
    </w:pPr>
  </w:style>
  <w:style w:type="paragraph" w:customStyle="1" w:styleId="subpar">
    <w:name w:val="subpar"/>
    <w:basedOn w:val="BodyTextIndent3"/>
    <w:rsid w:val="00B83313"/>
    <w:pPr>
      <w:tabs>
        <w:tab w:val="num" w:pos="1152"/>
      </w:tabs>
      <w:spacing w:before="120"/>
      <w:ind w:left="1152" w:hanging="432"/>
      <w:jc w:val="both"/>
      <w:outlineLvl w:val="2"/>
    </w:pPr>
    <w:rPr>
      <w:szCs w:val="20"/>
    </w:rPr>
  </w:style>
  <w:style w:type="paragraph" w:customStyle="1" w:styleId="SubSubPar">
    <w:name w:val="SubSubPar"/>
    <w:basedOn w:val="subpar"/>
    <w:rsid w:val="00034DB5"/>
    <w:pPr>
      <w:numPr>
        <w:ilvl w:val="3"/>
      </w:numPr>
      <w:tabs>
        <w:tab w:val="left" w:pos="0"/>
        <w:tab w:val="num" w:pos="1152"/>
        <w:tab w:val="num" w:pos="1296"/>
      </w:tabs>
      <w:ind w:left="1296" w:hanging="288"/>
    </w:pPr>
  </w:style>
  <w:style w:type="paragraph" w:styleId="BodyTextIndent">
    <w:name w:val="Body Text Indent"/>
    <w:basedOn w:val="Normal"/>
    <w:link w:val="BodyTextIndentChar"/>
    <w:uiPriority w:val="99"/>
    <w:semiHidden/>
    <w:unhideWhenUsed/>
    <w:rsid w:val="00034DB5"/>
    <w:pPr>
      <w:spacing w:after="120"/>
      <w:ind w:left="360"/>
    </w:pPr>
    <w:rPr>
      <w:sz w:val="24"/>
      <w:lang w:val="x-none" w:eastAsia="x-none"/>
    </w:rPr>
  </w:style>
  <w:style w:type="character" w:customStyle="1" w:styleId="BodyTextIndentChar">
    <w:name w:val="Body Text Indent Char"/>
    <w:link w:val="BodyTextIndent"/>
    <w:uiPriority w:val="99"/>
    <w:semiHidden/>
    <w:rsid w:val="00034DB5"/>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034DB5"/>
    <w:pPr>
      <w:spacing w:after="120"/>
      <w:ind w:left="360"/>
    </w:pPr>
    <w:rPr>
      <w:sz w:val="24"/>
      <w:szCs w:val="16"/>
      <w:lang w:val="x-none" w:eastAsia="x-none"/>
    </w:rPr>
  </w:style>
  <w:style w:type="character" w:customStyle="1" w:styleId="BodyTextIndent3Char">
    <w:name w:val="Body Text Indent 3 Char"/>
    <w:link w:val="BodyTextIndent3"/>
    <w:uiPriority w:val="99"/>
    <w:semiHidden/>
    <w:rsid w:val="00034DB5"/>
    <w:rPr>
      <w:rFonts w:ascii="Times New Roman" w:eastAsia="Times New Roman" w:hAnsi="Times New Roman" w:cs="Times New Roman"/>
      <w:sz w:val="24"/>
      <w:szCs w:val="16"/>
    </w:rPr>
  </w:style>
  <w:style w:type="paragraph" w:customStyle="1" w:styleId="CaptionTables">
    <w:name w:val="Caption Tables"/>
    <w:basedOn w:val="Caption"/>
    <w:next w:val="Normal"/>
    <w:rsid w:val="0051263B"/>
    <w:pPr>
      <w:tabs>
        <w:tab w:val="left" w:pos="851"/>
      </w:tabs>
      <w:spacing w:after="0"/>
    </w:pPr>
    <w:rPr>
      <w:rFonts w:ascii="Arial" w:hAnsi="Arial"/>
      <w:color w:val="auto"/>
      <w:sz w:val="20"/>
      <w:szCs w:val="22"/>
      <w:lang w:val="en-CA"/>
    </w:rPr>
  </w:style>
  <w:style w:type="paragraph" w:customStyle="1" w:styleId="TableHeaderRow">
    <w:name w:val="Table Header Row"/>
    <w:basedOn w:val="Normal"/>
    <w:rsid w:val="0051263B"/>
    <w:pPr>
      <w:spacing w:before="80" w:after="80"/>
    </w:pPr>
    <w:rPr>
      <w:rFonts w:ascii="Arial" w:hAnsi="Arial"/>
      <w:b/>
      <w:szCs w:val="24"/>
      <w:lang w:val="en-CA"/>
    </w:rPr>
  </w:style>
  <w:style w:type="paragraph" w:styleId="Caption">
    <w:name w:val="caption"/>
    <w:basedOn w:val="Normal"/>
    <w:next w:val="Normal"/>
    <w:uiPriority w:val="35"/>
    <w:semiHidden/>
    <w:unhideWhenUsed/>
    <w:qFormat/>
    <w:rsid w:val="0051263B"/>
    <w:pPr>
      <w:spacing w:after="200"/>
    </w:pPr>
    <w:rPr>
      <w:b/>
      <w:bCs/>
      <w:color w:val="4F81BD"/>
      <w:sz w:val="18"/>
      <w:szCs w:val="18"/>
    </w:rPr>
  </w:style>
  <w:style w:type="paragraph" w:styleId="BodyTextIndent2">
    <w:name w:val="Body Text Indent 2"/>
    <w:basedOn w:val="Normal"/>
    <w:link w:val="BodyTextIndent2Char"/>
    <w:uiPriority w:val="99"/>
    <w:semiHidden/>
    <w:unhideWhenUsed/>
    <w:rsid w:val="00D078A0"/>
    <w:pPr>
      <w:spacing w:after="120" w:line="480" w:lineRule="auto"/>
      <w:ind w:left="360"/>
    </w:pPr>
    <w:rPr>
      <w:rFonts w:ascii="Calibri" w:eastAsia="Calibri" w:hAnsi="Calibri"/>
      <w:sz w:val="22"/>
      <w:szCs w:val="22"/>
    </w:rPr>
  </w:style>
  <w:style w:type="character" w:customStyle="1" w:styleId="BodyTextIndent2Char">
    <w:name w:val="Body Text Indent 2 Char"/>
    <w:basedOn w:val="DefaultParagraphFont"/>
    <w:link w:val="BodyTextIndent2"/>
    <w:uiPriority w:val="99"/>
    <w:semiHidden/>
    <w:rsid w:val="00D078A0"/>
  </w:style>
  <w:style w:type="character" w:customStyle="1" w:styleId="ParagraphChar">
    <w:name w:val="Paragraph Char"/>
    <w:link w:val="Paragraph"/>
    <w:locked/>
    <w:rsid w:val="00BA30E2"/>
    <w:rPr>
      <w:rFonts w:ascii="Times New Roman" w:eastAsia="Times New Roman" w:hAnsi="Times New Roman" w:cs="Times New Roman"/>
      <w:sz w:val="24"/>
      <w:szCs w:val="20"/>
    </w:rPr>
  </w:style>
  <w:style w:type="paragraph" w:styleId="FootnoteText">
    <w:name w:val="footnote text"/>
    <w:aliases w:val="F,Style 25,fn,Geneva 9,Font: Geneva 9,Boston 10,f,footnote,FOOTNOTES,single space,footnote text,Footnote Text Char Char,Footnote Text Char,Texto nota pie IIRSA,Texto de rodapé,nota_rodapé,nota de rodapé,texto de nota al pie,foottextfra"/>
    <w:basedOn w:val="Normal"/>
    <w:link w:val="FootnoteTextChar1"/>
    <w:unhideWhenUsed/>
    <w:rsid w:val="002222DF"/>
    <w:pPr>
      <w:keepNext/>
      <w:keepLines/>
      <w:spacing w:after="120"/>
      <w:ind w:left="288" w:hanging="288"/>
      <w:jc w:val="both"/>
    </w:pPr>
    <w:rPr>
      <w:spacing w:val="-3"/>
      <w:lang w:val="x-none" w:eastAsia="x-none"/>
    </w:rPr>
  </w:style>
  <w:style w:type="character" w:customStyle="1" w:styleId="FootnoteTextChar1">
    <w:name w:val="Footnote Text Char1"/>
    <w:aliases w:val="F Char,Style 25 Char,fn Char,Geneva 9 Char,Font: Geneva 9 Char,Boston 10 Char,f Char,footnote Char,FOOTNOTES Char,single space Char,footnote text Char,Footnote Text Char Char Char,Footnote Text Char Char1,Texto nota pie IIRSA Char"/>
    <w:link w:val="FootnoteText"/>
    <w:rsid w:val="002222DF"/>
    <w:rPr>
      <w:rFonts w:ascii="Times New Roman" w:eastAsia="Times New Roman" w:hAnsi="Times New Roman" w:cs="Times New Roman"/>
      <w:spacing w:val="-3"/>
      <w:sz w:val="20"/>
      <w:szCs w:val="20"/>
    </w:rPr>
  </w:style>
  <w:style w:type="character" w:styleId="FootnoteReference">
    <w:name w:val="footnote reference"/>
    <w:aliases w:val="Style 24,o,16 Point,Superscript 6 Point"/>
    <w:unhideWhenUsed/>
    <w:rsid w:val="002222DF"/>
    <w:rPr>
      <w:vertAlign w:val="superscript"/>
    </w:rPr>
  </w:style>
  <w:style w:type="character" w:customStyle="1" w:styleId="Heading5Char">
    <w:name w:val="Heading 5 Char"/>
    <w:link w:val="Heading5"/>
    <w:rsid w:val="00B83313"/>
    <w:rPr>
      <w:rFonts w:ascii="Helvetica" w:eastAsia="ヒラギノ角ゴ Pro W3" w:hAnsi="Helvetica"/>
      <w:b/>
      <w:color w:val="000000"/>
      <w:sz w:val="24"/>
      <w:lang w:val="en-US" w:eastAsia="en-US" w:bidi="ar-SA"/>
    </w:rPr>
  </w:style>
  <w:style w:type="character" w:customStyle="1" w:styleId="Heading6Char">
    <w:name w:val="Heading 6 Char"/>
    <w:link w:val="Heading6"/>
    <w:rsid w:val="00B83313"/>
    <w:rPr>
      <w:rFonts w:ascii="Helvetica" w:eastAsia="ヒラギノ角ゴ Pro W3" w:hAnsi="Helvetica"/>
      <w:b/>
      <w:color w:val="000000"/>
      <w:sz w:val="24"/>
      <w:lang w:val="en-US" w:eastAsia="en-US" w:bidi="ar-SA"/>
    </w:rPr>
  </w:style>
  <w:style w:type="character" w:customStyle="1" w:styleId="Heading7Char">
    <w:name w:val="Heading 7 Char"/>
    <w:link w:val="Heading7"/>
    <w:rsid w:val="00B83313"/>
    <w:rPr>
      <w:rFonts w:ascii="Helvetica" w:eastAsia="ヒラギノ角ゴ Pro W3" w:hAnsi="Helvetica"/>
      <w:b/>
      <w:color w:val="000000"/>
      <w:sz w:val="24"/>
      <w:lang w:val="en-US" w:eastAsia="en-US" w:bidi="ar-SA"/>
    </w:rPr>
  </w:style>
  <w:style w:type="character" w:customStyle="1" w:styleId="Heading8Char">
    <w:name w:val="Heading 8 Char"/>
    <w:link w:val="Heading8"/>
    <w:rsid w:val="00B83313"/>
    <w:rPr>
      <w:rFonts w:ascii="Helvetica" w:eastAsia="ヒラギノ角ゴ Pro W3" w:hAnsi="Helvetica"/>
      <w:b/>
      <w:color w:val="000000"/>
      <w:sz w:val="24"/>
      <w:lang w:val="en-US" w:eastAsia="en-US" w:bidi="ar-SA"/>
    </w:rPr>
  </w:style>
  <w:style w:type="character" w:customStyle="1" w:styleId="Heading9Char">
    <w:name w:val="Heading 9 Char"/>
    <w:link w:val="Heading9"/>
    <w:rsid w:val="00B83313"/>
    <w:rPr>
      <w:rFonts w:ascii="Helvetica" w:eastAsia="ヒラギノ角ゴ Pro W3" w:hAnsi="Helvetica"/>
      <w:b/>
      <w:color w:val="000000"/>
      <w:sz w:val="24"/>
      <w:lang w:val="en-US" w:eastAsia="en-US" w:bidi="ar-SA"/>
    </w:rPr>
  </w:style>
  <w:style w:type="paragraph" w:customStyle="1" w:styleId="FirstHeading">
    <w:name w:val="FirstHeading"/>
    <w:basedOn w:val="Normal"/>
    <w:next w:val="Normal"/>
    <w:rsid w:val="00B83313"/>
    <w:pPr>
      <w:keepNext/>
      <w:numPr>
        <w:numId w:val="12"/>
      </w:numPr>
      <w:tabs>
        <w:tab w:val="left" w:pos="0"/>
        <w:tab w:val="left" w:pos="86"/>
      </w:tabs>
      <w:spacing w:before="120" w:after="120"/>
      <w:ind w:left="720"/>
    </w:pPr>
    <w:rPr>
      <w:rFonts w:eastAsia="ヒラギノ角ゴ Pro W3"/>
      <w:b/>
      <w:sz w:val="24"/>
      <w:szCs w:val="24"/>
    </w:rPr>
  </w:style>
  <w:style w:type="paragraph" w:customStyle="1" w:styleId="SecHeading">
    <w:name w:val="SecHeading"/>
    <w:basedOn w:val="Normal"/>
    <w:next w:val="Paragraph"/>
    <w:link w:val="SecHeadingChar"/>
    <w:rsid w:val="00B83313"/>
    <w:pPr>
      <w:keepNext/>
      <w:numPr>
        <w:ilvl w:val="1"/>
        <w:numId w:val="12"/>
      </w:numPr>
      <w:tabs>
        <w:tab w:val="clear" w:pos="2988"/>
        <w:tab w:val="num" w:pos="1296"/>
      </w:tabs>
      <w:spacing w:before="120" w:after="120"/>
      <w:ind w:left="1296"/>
    </w:pPr>
    <w:rPr>
      <w:rFonts w:eastAsia="ヒラギノ角ゴ Pro W3"/>
      <w:b/>
      <w:sz w:val="24"/>
      <w:szCs w:val="24"/>
    </w:rPr>
  </w:style>
  <w:style w:type="character" w:customStyle="1" w:styleId="SecHeadingChar">
    <w:name w:val="SecHeading Char"/>
    <w:link w:val="SecHeading"/>
    <w:rsid w:val="00B83313"/>
    <w:rPr>
      <w:rFonts w:ascii="Times New Roman" w:eastAsia="ヒラギノ角ゴ Pro W3" w:hAnsi="Times New Roman"/>
      <w:b/>
      <w:sz w:val="24"/>
      <w:szCs w:val="24"/>
      <w:lang w:val="en-US" w:eastAsia="en-US"/>
    </w:rPr>
  </w:style>
  <w:style w:type="paragraph" w:customStyle="1" w:styleId="SubHeading1">
    <w:name w:val="SubHeading1"/>
    <w:basedOn w:val="SecHeading"/>
    <w:rsid w:val="00F635D6"/>
    <w:pPr>
      <w:numPr>
        <w:ilvl w:val="2"/>
      </w:numPr>
      <w:tabs>
        <w:tab w:val="num" w:pos="1872"/>
      </w:tabs>
      <w:ind w:left="1872" w:hanging="576"/>
    </w:pPr>
  </w:style>
  <w:style w:type="paragraph" w:customStyle="1" w:styleId="Subheading2">
    <w:name w:val="Subheading2"/>
    <w:basedOn w:val="SecHeading"/>
    <w:rsid w:val="00F635D6"/>
    <w:pPr>
      <w:numPr>
        <w:ilvl w:val="0"/>
        <w:numId w:val="0"/>
      </w:numPr>
      <w:tabs>
        <w:tab w:val="num" w:pos="2376"/>
      </w:tabs>
      <w:ind w:left="2376" w:hanging="288"/>
    </w:pPr>
  </w:style>
  <w:style w:type="character" w:styleId="CommentReference">
    <w:name w:val="annotation reference"/>
    <w:uiPriority w:val="99"/>
    <w:semiHidden/>
    <w:unhideWhenUsed/>
    <w:rsid w:val="001754C8"/>
    <w:rPr>
      <w:sz w:val="16"/>
      <w:szCs w:val="16"/>
    </w:rPr>
  </w:style>
  <w:style w:type="paragraph" w:styleId="CommentText">
    <w:name w:val="annotation text"/>
    <w:basedOn w:val="Normal"/>
    <w:link w:val="CommentTextChar"/>
    <w:uiPriority w:val="99"/>
    <w:semiHidden/>
    <w:unhideWhenUsed/>
    <w:rsid w:val="001754C8"/>
    <w:pPr>
      <w:spacing w:after="200"/>
    </w:pPr>
    <w:rPr>
      <w:rFonts w:ascii="Calibri" w:eastAsia="Calibri" w:hAnsi="Calibri"/>
      <w:lang w:val="x-none" w:eastAsia="x-none"/>
    </w:rPr>
  </w:style>
  <w:style w:type="character" w:customStyle="1" w:styleId="CommentTextChar">
    <w:name w:val="Comment Text Char"/>
    <w:link w:val="CommentText"/>
    <w:uiPriority w:val="99"/>
    <w:semiHidden/>
    <w:rsid w:val="001754C8"/>
    <w:rPr>
      <w:sz w:val="20"/>
      <w:szCs w:val="20"/>
    </w:rPr>
  </w:style>
  <w:style w:type="paragraph" w:styleId="CommentSubject">
    <w:name w:val="annotation subject"/>
    <w:basedOn w:val="CommentText"/>
    <w:next w:val="CommentText"/>
    <w:link w:val="CommentSubjectChar"/>
    <w:uiPriority w:val="99"/>
    <w:semiHidden/>
    <w:unhideWhenUsed/>
    <w:rsid w:val="00D16DB1"/>
    <w:pPr>
      <w:spacing w:after="0"/>
    </w:pPr>
    <w:rPr>
      <w:rFonts w:ascii="Times New Roman" w:eastAsia="Times New Roman" w:hAnsi="Times New Roman"/>
      <w:b/>
      <w:bCs/>
    </w:rPr>
  </w:style>
  <w:style w:type="character" w:customStyle="1" w:styleId="CommentSubjectChar">
    <w:name w:val="Comment Subject Char"/>
    <w:link w:val="CommentSubject"/>
    <w:uiPriority w:val="99"/>
    <w:semiHidden/>
    <w:rsid w:val="00D16DB1"/>
    <w:rPr>
      <w:rFonts w:ascii="Times New Roman" w:eastAsia="Times New Roman" w:hAnsi="Times New Roman" w:cs="Times New Roman"/>
      <w:b/>
      <w:bCs/>
      <w:sz w:val="20"/>
      <w:szCs w:val="20"/>
    </w:rPr>
  </w:style>
  <w:style w:type="paragraph" w:customStyle="1" w:styleId="Subject">
    <w:name w:val="Subject"/>
    <w:next w:val="Normal"/>
    <w:rsid w:val="00D643FC"/>
    <w:pPr>
      <w:spacing w:line="280" w:lineRule="atLeast"/>
      <w:ind w:left="1008" w:hanging="1008"/>
    </w:pPr>
    <w:rPr>
      <w:rFonts w:ascii="Times New Roman" w:eastAsia="Times New Roman" w:hAnsi="Times New Roman"/>
      <w:sz w:val="24"/>
    </w:rPr>
  </w:style>
  <w:style w:type="paragraph" w:customStyle="1" w:styleId="TableText">
    <w:name w:val="Table Text"/>
    <w:qFormat/>
    <w:rsid w:val="00C07533"/>
    <w:pPr>
      <w:spacing w:before="120"/>
    </w:pPr>
    <w:rPr>
      <w:rFonts w:ascii="Arial" w:eastAsia="Times New Roman" w:hAnsi="Arial"/>
    </w:rPr>
  </w:style>
  <w:style w:type="paragraph" w:customStyle="1" w:styleId="TableTitle">
    <w:name w:val="Table Title"/>
    <w:basedOn w:val="TableText"/>
    <w:next w:val="TableText"/>
    <w:qFormat/>
    <w:rsid w:val="00C07533"/>
    <w:pPr>
      <w:keepNext/>
      <w:keepLines/>
      <w:spacing w:before="0" w:after="120"/>
      <w:ind w:left="1080" w:hanging="1080"/>
    </w:pPr>
    <w:rPr>
      <w:b/>
      <w:sz w:val="22"/>
    </w:rPr>
  </w:style>
  <w:style w:type="paragraph" w:customStyle="1" w:styleId="Bullet1">
    <w:name w:val="Bullet 1"/>
    <w:basedOn w:val="Normal"/>
    <w:rsid w:val="00C07533"/>
    <w:pPr>
      <w:numPr>
        <w:ilvl w:val="3"/>
        <w:numId w:val="11"/>
      </w:numPr>
    </w:pPr>
    <w:rPr>
      <w:lang w:val="es-ES" w:eastAsia="es-MX"/>
    </w:rPr>
  </w:style>
  <w:style w:type="paragraph" w:customStyle="1" w:styleId="Regtable">
    <w:name w:val="Regtable"/>
    <w:basedOn w:val="Normal"/>
    <w:link w:val="RegtableChar"/>
    <w:rsid w:val="00B83313"/>
    <w:pPr>
      <w:keepLines/>
      <w:framePr w:wrap="around" w:vAnchor="text" w:hAnchor="text" w:y="1"/>
      <w:spacing w:before="20" w:after="20"/>
    </w:pPr>
    <w:rPr>
      <w:lang w:val="x-none" w:eastAsia="x-none"/>
    </w:rPr>
  </w:style>
  <w:style w:type="character" w:customStyle="1" w:styleId="RegtableChar">
    <w:name w:val="Regtable Char"/>
    <w:link w:val="Regtable"/>
    <w:rsid w:val="00B83313"/>
    <w:rPr>
      <w:rFonts w:ascii="Times New Roman" w:eastAsia="Times New Roman" w:hAnsi="Times New Roman" w:cs="Times New Roman"/>
      <w:sz w:val="20"/>
      <w:szCs w:val="20"/>
    </w:rPr>
  </w:style>
  <w:style w:type="paragraph" w:customStyle="1" w:styleId="TableTitle0">
    <w:name w:val="TableTitle"/>
    <w:basedOn w:val="Normal"/>
    <w:link w:val="TableTitleChar"/>
    <w:rsid w:val="00B83313"/>
    <w:pPr>
      <w:keepNext/>
      <w:framePr w:wrap="around" w:vAnchor="text" w:hAnchor="text" w:y="1"/>
      <w:spacing w:before="20" w:after="20"/>
      <w:jc w:val="center"/>
    </w:pPr>
    <w:rPr>
      <w:rFonts w:ascii="Times New Roman Bold" w:hAnsi="Times New Roman Bold"/>
      <w:b/>
      <w:spacing w:val="-3"/>
      <w:lang w:val="x-none" w:eastAsia="x-none"/>
    </w:rPr>
  </w:style>
  <w:style w:type="character" w:customStyle="1" w:styleId="TableTitleChar">
    <w:name w:val="TableTitle Char"/>
    <w:link w:val="TableTitle0"/>
    <w:rsid w:val="00B83313"/>
    <w:rPr>
      <w:rFonts w:ascii="Times New Roman Bold" w:eastAsia="Times New Roman" w:hAnsi="Times New Roman Bold" w:cs="Times New Roman"/>
      <w:b/>
      <w:spacing w:val="-3"/>
      <w:sz w:val="20"/>
      <w:szCs w:val="20"/>
    </w:rPr>
  </w:style>
  <w:style w:type="character" w:customStyle="1" w:styleId="Heading4Char">
    <w:name w:val="Heading 4 Char"/>
    <w:link w:val="Heading4"/>
    <w:rsid w:val="00B83313"/>
    <w:rPr>
      <w:rFonts w:ascii="Cambria" w:eastAsia="Times New Roman" w:hAnsi="Cambria"/>
      <w:b/>
      <w:bCs/>
      <w:i/>
      <w:iCs/>
      <w:color w:val="4F81BD"/>
      <w:lang w:val="en-US" w:eastAsia="en-US"/>
    </w:rPr>
  </w:style>
  <w:style w:type="paragraph" w:styleId="BodyText">
    <w:name w:val="Body Text"/>
    <w:basedOn w:val="Normal"/>
    <w:link w:val="BodyTextChar"/>
    <w:uiPriority w:val="99"/>
    <w:unhideWhenUsed/>
    <w:rsid w:val="00C3419E"/>
    <w:pPr>
      <w:spacing w:after="120"/>
    </w:pPr>
    <w:rPr>
      <w:lang w:val="x-none" w:eastAsia="x-none"/>
    </w:rPr>
  </w:style>
  <w:style w:type="character" w:customStyle="1" w:styleId="BodyTextChar">
    <w:name w:val="Body Text Char"/>
    <w:link w:val="BodyText"/>
    <w:uiPriority w:val="99"/>
    <w:rsid w:val="00C3419E"/>
    <w:rPr>
      <w:rFonts w:ascii="Times New Roman" w:eastAsia="Times New Roman" w:hAnsi="Times New Roman" w:cs="Times New Roman"/>
      <w:sz w:val="20"/>
      <w:szCs w:val="20"/>
    </w:rPr>
  </w:style>
  <w:style w:type="paragraph" w:customStyle="1" w:styleId="ttulo">
    <w:name w:val="título"/>
    <w:basedOn w:val="Normal"/>
    <w:rsid w:val="00242F74"/>
    <w:pPr>
      <w:widowControl w:val="0"/>
      <w:spacing w:after="120"/>
      <w:jc w:val="both"/>
    </w:pPr>
    <w:rPr>
      <w:rFonts w:ascii="Arial" w:hAnsi="Arial"/>
      <w:sz w:val="22"/>
      <w:lang w:val="es-ES_tradnl" w:eastAsia="es-ES"/>
    </w:rPr>
  </w:style>
  <w:style w:type="character" w:customStyle="1" w:styleId="apple-style-span">
    <w:name w:val="apple-style-span"/>
    <w:basedOn w:val="DefaultParagraphFont"/>
    <w:rsid w:val="003020FA"/>
  </w:style>
  <w:style w:type="paragraph" w:styleId="NormalWeb">
    <w:name w:val="Normal (Web)"/>
    <w:basedOn w:val="Normal"/>
    <w:uiPriority w:val="99"/>
    <w:semiHidden/>
    <w:unhideWhenUsed/>
    <w:rsid w:val="00321841"/>
    <w:rPr>
      <w:rFonts w:eastAsia="Calibri"/>
      <w:sz w:val="24"/>
      <w:szCs w:val="24"/>
    </w:rPr>
  </w:style>
  <w:style w:type="paragraph" w:styleId="Revision">
    <w:name w:val="Revision"/>
    <w:hidden/>
    <w:uiPriority w:val="99"/>
    <w:semiHidden/>
    <w:rsid w:val="003232A3"/>
    <w:rPr>
      <w:rFonts w:ascii="Times New Roman" w:eastAsia="Times New Roman" w:hAnsi="Times New Roman"/>
    </w:rPr>
  </w:style>
  <w:style w:type="table" w:customStyle="1" w:styleId="Sombreadoclaro1">
    <w:name w:val="Sombreado claro1"/>
    <w:basedOn w:val="TableNormal"/>
    <w:uiPriority w:val="60"/>
    <w:rsid w:val="00134892"/>
    <w:rPr>
      <w:color w:val="000000"/>
      <w:lang w:val="es-E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odyText2">
    <w:name w:val="Body Text 2"/>
    <w:basedOn w:val="Normal"/>
    <w:link w:val="BodyText2Char"/>
    <w:uiPriority w:val="99"/>
    <w:unhideWhenUsed/>
    <w:rsid w:val="00A90148"/>
    <w:pPr>
      <w:spacing w:after="120" w:line="480" w:lineRule="auto"/>
    </w:pPr>
    <w:rPr>
      <w:lang w:val="x-none" w:eastAsia="x-none"/>
    </w:rPr>
  </w:style>
  <w:style w:type="character" w:customStyle="1" w:styleId="BodyText2Char">
    <w:name w:val="Body Text 2 Char"/>
    <w:link w:val="BodyText2"/>
    <w:uiPriority w:val="99"/>
    <w:rsid w:val="00A90148"/>
    <w:rPr>
      <w:rFonts w:ascii="Times New Roman" w:eastAsia="Times New Roman" w:hAnsi="Times New Roman" w:cs="Times New Roman"/>
      <w:sz w:val="20"/>
      <w:szCs w:val="20"/>
    </w:rPr>
  </w:style>
  <w:style w:type="paragraph" w:styleId="ListBullet">
    <w:name w:val="List Bullet"/>
    <w:basedOn w:val="Normal"/>
    <w:uiPriority w:val="99"/>
    <w:rsid w:val="007A5589"/>
    <w:pPr>
      <w:numPr>
        <w:numId w:val="16"/>
      </w:numPr>
      <w:tabs>
        <w:tab w:val="num" w:pos="2790"/>
      </w:tabs>
      <w:spacing w:after="200" w:line="276" w:lineRule="auto"/>
      <w:ind w:left="2790"/>
    </w:pPr>
    <w:rPr>
      <w:rFonts w:ascii="Calibri" w:hAnsi="Calibri" w:cs="Calibri"/>
      <w:sz w:val="22"/>
      <w:szCs w:val="22"/>
    </w:rPr>
  </w:style>
  <w:style w:type="paragraph" w:customStyle="1" w:styleId="Prrafodelista1">
    <w:name w:val="Párrafo de lista1"/>
    <w:basedOn w:val="Normal"/>
    <w:link w:val="ListParagraphChar"/>
    <w:uiPriority w:val="99"/>
    <w:rsid w:val="005F495B"/>
    <w:pPr>
      <w:spacing w:after="200" w:line="276" w:lineRule="auto"/>
      <w:ind w:left="720"/>
    </w:pPr>
    <w:rPr>
      <w:rFonts w:ascii="Calibri" w:hAnsi="Calibri"/>
      <w:sz w:val="22"/>
      <w:szCs w:val="22"/>
    </w:rPr>
  </w:style>
  <w:style w:type="character" w:customStyle="1" w:styleId="ListParagraphChar">
    <w:name w:val="List Paragraph Char"/>
    <w:link w:val="Prrafodelista1"/>
    <w:uiPriority w:val="99"/>
    <w:locked/>
    <w:rsid w:val="005F495B"/>
    <w:rPr>
      <w:rFonts w:eastAsia="Times New Roman" w:cs="Calibri"/>
      <w:sz w:val="22"/>
      <w:szCs w:val="22"/>
      <w:lang w:val="en-US" w:eastAsia="en-US"/>
    </w:rPr>
  </w:style>
  <w:style w:type="character" w:customStyle="1" w:styleId="ParagraphCar">
    <w:name w:val="Paragraph Car"/>
    <w:rsid w:val="0095669E"/>
    <w:rPr>
      <w:rFonts w:ascii="Times New Roman" w:eastAsia="Times New Roman" w:hAnsi="Times New Roman" w:cs="Times New Roman"/>
      <w:sz w:val="24"/>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883943">
      <w:bodyDiv w:val="1"/>
      <w:marLeft w:val="0"/>
      <w:marRight w:val="0"/>
      <w:marTop w:val="0"/>
      <w:marBottom w:val="0"/>
      <w:divBdr>
        <w:top w:val="none" w:sz="0" w:space="0" w:color="auto"/>
        <w:left w:val="none" w:sz="0" w:space="0" w:color="auto"/>
        <w:bottom w:val="none" w:sz="0" w:space="0" w:color="auto"/>
        <w:right w:val="none" w:sz="0" w:space="0" w:color="auto"/>
      </w:divBdr>
    </w:div>
    <w:div w:id="600067813">
      <w:bodyDiv w:val="1"/>
      <w:marLeft w:val="0"/>
      <w:marRight w:val="0"/>
      <w:marTop w:val="0"/>
      <w:marBottom w:val="0"/>
      <w:divBdr>
        <w:top w:val="none" w:sz="0" w:space="0" w:color="auto"/>
        <w:left w:val="none" w:sz="0" w:space="0" w:color="auto"/>
        <w:bottom w:val="none" w:sz="0" w:space="0" w:color="auto"/>
        <w:right w:val="none" w:sz="0" w:space="0" w:color="auto"/>
      </w:divBdr>
    </w:div>
    <w:div w:id="867111129">
      <w:bodyDiv w:val="1"/>
      <w:marLeft w:val="0"/>
      <w:marRight w:val="0"/>
      <w:marTop w:val="0"/>
      <w:marBottom w:val="0"/>
      <w:divBdr>
        <w:top w:val="none" w:sz="0" w:space="0" w:color="auto"/>
        <w:left w:val="none" w:sz="0" w:space="0" w:color="auto"/>
        <w:bottom w:val="none" w:sz="0" w:space="0" w:color="auto"/>
        <w:right w:val="none" w:sz="0" w:space="0" w:color="auto"/>
      </w:divBdr>
    </w:div>
    <w:div w:id="1093085962">
      <w:bodyDiv w:val="1"/>
      <w:marLeft w:val="0"/>
      <w:marRight w:val="0"/>
      <w:marTop w:val="0"/>
      <w:marBottom w:val="0"/>
      <w:divBdr>
        <w:top w:val="none" w:sz="0" w:space="0" w:color="auto"/>
        <w:left w:val="none" w:sz="0" w:space="0" w:color="auto"/>
        <w:bottom w:val="none" w:sz="0" w:space="0" w:color="auto"/>
        <w:right w:val="none" w:sz="0" w:space="0" w:color="auto"/>
      </w:divBdr>
    </w:div>
    <w:div w:id="1478105477">
      <w:bodyDiv w:val="1"/>
      <w:marLeft w:val="0"/>
      <w:marRight w:val="0"/>
      <w:marTop w:val="0"/>
      <w:marBottom w:val="0"/>
      <w:divBdr>
        <w:top w:val="none" w:sz="0" w:space="0" w:color="auto"/>
        <w:left w:val="none" w:sz="0" w:space="0" w:color="auto"/>
        <w:bottom w:val="none" w:sz="0" w:space="0" w:color="auto"/>
        <w:right w:val="none" w:sz="0" w:space="0" w:color="auto"/>
      </w:divBdr>
    </w:div>
    <w:div w:id="194329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s.wikipedia.org/wiki/Mercedes_(Uruguay)"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es.wikipedia.org/wiki/Colonia_del_Sacramento" TargetMode="External"/><Relationship Id="rId17" Type="http://schemas.openxmlformats.org/officeDocument/2006/relationships/hyperlink" Target="https://es.wikipedia.org/wiki/Econom%C3%ADa" TargetMode="External"/><Relationship Id="rId2" Type="http://schemas.openxmlformats.org/officeDocument/2006/relationships/numbering" Target="numbering.xml"/><Relationship Id="rId16" Type="http://schemas.openxmlformats.org/officeDocument/2006/relationships/hyperlink" Target="https://es.wikipedia.org/wiki/Am%C3%A9rica_Latina" TargetMode="Externa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hyperlink" Target="http://es.wikipedia.org/wiki/Puente_Libertador_General_San_Mart%C3%ADn" TargetMode="External"/><Relationship Id="rId23" Type="http://schemas.openxmlformats.org/officeDocument/2006/relationships/customXml" Target="../customXml/item5.xml"/><Relationship Id="rId10" Type="http://schemas.openxmlformats.org/officeDocument/2006/relationships/image" Target="media/image1.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es.wikipedia.org/wiki/Fray_Bentos" TargetMode="External"/><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www.cvu.com.u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ilaryhg\Local%20Settings\Temporary%20Internet%20Files\Content.Outlook\P2A1B7O2\ESMR%20Template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97539AEBFB7E6F4387C0787516276B97" PreviousValue="false"/>
</file>

<file path=customXml/item2.xml><?xml version="1.0" encoding="utf-8"?>
<ct:contentTypeSchema xmlns:ct="http://schemas.microsoft.com/office/2006/metadata/contentType" xmlns:ma="http://schemas.microsoft.com/office/2006/metadata/properties/metaAttributes" ct:_="" ma:_="" ma:contentTypeName="ez-Operations" ma:contentTypeID="0x01010097539AEBFB7E6F4387C0787516276B970086218D80D01841469A9A3A8B06A3C3C5" ma:contentTypeVersion="0" ma:contentTypeDescription="The base project type from which other project content types inherit their information" ma:contentTypeScope="" ma:versionID="f12c6ce0a1ed7e925aefcd39aa9dc6ac">
  <xsd:schema xmlns:xsd="http://www.w3.org/2001/XMLSchema" xmlns:xs="http://www.w3.org/2001/XMLSchema" xmlns:p="http://schemas.microsoft.com/office/2006/metadata/properties" xmlns:ns2="9c571b2f-e523-4ab2-ba2e-09e151a03ef4" targetNamespace="http://schemas.microsoft.com/office/2006/metadata/properties" ma:root="true" ma:fieldsID="353892b324277b8e5ca5568bd8e02bd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o5138a91267540169645e33d09c9ddc6" minOccurs="0"/>
                <xsd:element ref="ns2:TaxCatchAll" minOccurs="0"/>
                <xsd:element ref="ns2:TaxCatchAllLabel" minOccurs="0"/>
                <xsd:element ref="ns2:Project_x0020_Number" minOccurs="0"/>
                <xsd:element ref="ns2:Access_x0020_to_x0020_Information_x00a0_Policy"/>
                <xsd:element ref="ns2:Document_x0020_Author" minOccurs="0"/>
                <xsd:element ref="ns2:Other_x0020_Author" minOccurs="0"/>
                <xsd:element ref="ns2:Approval_x0020_Number" minOccurs="0"/>
                <xsd:element ref="ns2:m555d3814edf4817b4410a4e57f94ce9" minOccurs="0"/>
                <xsd:element ref="ns2:Division_x0020_or_x0020_Unit" minOccurs="0"/>
                <xsd:element ref="ns2:Document_x0020_Language_x0020_IDB" minOccurs="0"/>
                <xsd:element ref="ns2:From_x003a_" minOccurs="0"/>
                <xsd:element ref="ns2:To_x003a_" minOccurs="0"/>
                <xsd:element ref="ns2:Identifier" minOccurs="0"/>
                <xsd:element ref="ns2:j8b96605ee2f4c4e988849e658583fee" minOccurs="0"/>
                <xsd:element ref="ns2:e559ffcc31d34167856647188be35015" minOccurs="0"/>
                <xsd:element ref="ns2:c456731dbc904a5fb605ec556c33e883"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fd0e48b6a66848a9885f717e5bbf40c4" minOccurs="0"/>
                <xsd:element ref="ns2:SISCOR_x0020_Number" minOccurs="0"/>
                <xsd:element ref="ns2:IDBDocs_x0020_Number" minOccurs="0"/>
                <xsd:element ref="ns2:Migration_x0020_Info"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o5138a91267540169645e33d09c9ddc6" ma:index="11" nillable="true" ma:taxonomy="true" ma:internalName="o5138a91267540169645e33d09c9ddc6" ma:taxonomyFieldName="Series_x0020_Operations_x0020_IDB" ma:displayName="Series Operations IDB"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Project_x0020_Number" ma:index="15" nillable="true"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description="Entered by the user or default value pulled from project number" ma:internalName="Approval_x0020_Number">
      <xsd:simpleType>
        <xsd:restriction base="dms:Text">
          <xsd:maxLength value="255"/>
        </xsd:restriction>
      </xsd:simpleType>
    </xsd:element>
    <xsd:element name="m555d3814edf4817b4410a4e57f94ce9" ma:index="20"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internalName="From_x003A_">
      <xsd:simpleType>
        <xsd:restriction base="dms:Text">
          <xsd:maxLength value="255"/>
        </xsd:restriction>
      </xsd:simpleType>
    </xsd:element>
    <xsd:element name="To_x003a_" ma:index="25" nillable="true" ma:displayName="To:"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j8b96605ee2f4c4e988849e658583fee" ma:index="27"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e559ffcc31d34167856647188be35015" ma:index="29"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31"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Phase" ma:index="33" nillable="true" ma:displayName="Phase" ma:internalName="Phase">
      <xsd:simpleType>
        <xsd:restriction base="dms:Text">
          <xsd:maxLength value="255"/>
        </xsd:restriction>
      </xsd:simpleType>
    </xsd:element>
    <xsd:element name="Key_x0020_Document" ma:index="34" nillable="true" ma:displayName="Key Document" ma:default="0" ma:internalName="Key_x0020_Document">
      <xsd:simpleType>
        <xsd:restriction base="dms:Boolean"/>
      </xsd:simpleType>
    </xsd:element>
    <xsd:element name="Business_x0020_Area" ma:index="35" nillable="true" ma:displayName="Business Area" ma:internalName="Business_x0020_Area">
      <xsd:simpleType>
        <xsd:restriction base="dms:Text">
          <xsd:maxLength value="255"/>
        </xsd:restriction>
      </xsd:simpleType>
    </xsd:element>
    <xsd:element name="Project_x0020_Document_x0020_Type" ma:index="36" nillable="true" ma:displayName="Project Document Type" ma:internalName="Project_x0020_Document_x0020_Type">
      <xsd:simpleType>
        <xsd:restriction base="dms:Text">
          <xsd:maxLength value="255"/>
        </xsd:restriction>
      </xsd:simpleType>
    </xsd:element>
    <xsd:element name="Operation_x0020_Type" ma:index="37" nillable="true" ma:displayName="Operation Type" ma:internalName="Operation_x0020_Type">
      <xsd:simpleType>
        <xsd:restriction base="dms:Text">
          <xsd:maxLength value="255"/>
        </xsd:restriction>
      </xsd:simpleType>
    </xsd:element>
    <xsd:element name="Package_x0020_Code" ma:index="38" nillable="true" ma:displayName="Package Code" ma:internalName="Package_x0020_Code">
      <xsd:simpleType>
        <xsd:restriction base="dms:Text">
          <xsd:maxLength value="255"/>
        </xsd:restriction>
      </xsd:simpleType>
    </xsd:element>
    <xsd:element name="fd0e48b6a66848a9885f717e5bbf40c4" ma:index="39"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SISCOR_x0020_Number" ma:index="41" nillable="true" ma:displayName="SISCOR Number" ma:internalName="SISCOR_x0020_Number">
      <xsd:simpleType>
        <xsd:restriction base="dms:Text">
          <xsd:maxLength value="255"/>
        </xsd:restriction>
      </xsd:simpleType>
    </xsd:element>
    <xsd:element name="IDBDocs_x0020_Number" ma:index="42" nillable="true" ma:displayName="IDBDocs Number" ma:description="Brought over as part of Migration" ma:internalName="IDBDocs_x0020_Number">
      <xsd:simpleType>
        <xsd:restriction base="dms:Text">
          <xsd:maxLength value="255"/>
        </xsd:restriction>
      </xsd:simpleType>
    </xsd:element>
    <xsd:element name="Migration_x0020_Info" ma:index="43" nillable="true" ma:displayName="Migration Info" ma:internalName="Migration_x0020_Info">
      <xsd:simpleType>
        <xsd:restriction base="dms:Note"/>
      </xsd:simpleType>
    </xsd:element>
    <xsd:element name="Fiscal_x0020_Year_x0020_IDB" ma:index="44"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Division_x0020_or_x0020_Unit xmlns="9c571b2f-e523-4ab2-ba2e-09e151a03ef4">INE/TSP</Division_x0020_or_x0020_Unit>
    <Other_x0020_Author xmlns="9c571b2f-e523-4ab2-ba2e-09e151a03ef4" xsi:nil="true"/>
    <IDBDocs_x0020_Number xmlns="9c571b2f-e523-4ab2-ba2e-09e151a03ef4">39791248</IDBDocs_x0020_Number>
    <Document_x0020_Author xmlns="9c571b2f-e523-4ab2-ba2e-09e151a03ef4">Pereyra Da Luz, Andres</Document_x0020_Author>
    <TaxCatchAll xmlns="9c571b2f-e523-4ab2-ba2e-09e151a03ef4">
      <Value>5</Value>
    </TaxCatchAll>
    <Fiscal_x0020_Year_x0020_IDB xmlns="9c571b2f-e523-4ab2-ba2e-09e151a03ef4">2015</Fiscal_x0020_Year_x0020_IDB>
    <Document_x0020_Language_x0020_IDB xmlns="9c571b2f-e523-4ab2-ba2e-09e151a03ef4">Spanish</Document_x0020_Language_x0020_IDB>
    <Project_x0020_Number xmlns="9c571b2f-e523-4ab2-ba2e-09e151a03ef4">UR-L1107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Identifier xmlns="9c571b2f-e523-4ab2-ba2e-09e151a03ef4">Virginia Navas #2457 TECFILE</Identifier>
    <To_x003a_ xmlns="9c571b2f-e523-4ab2-ba2e-09e151a03ef4" xsi:nil="true"/>
    <From_x003a_ xmlns="9c571b2f-e523-4ab2-ba2e-09e151a03ef4" xsi:nil="true"/>
    <Phase xmlns="9c571b2f-e523-4ab2-ba2e-09e151a03ef4" xsi:nil="true"/>
    <SISCOR_x0020_Number xmlns="9c571b2f-e523-4ab2-ba2e-09e151a03ef4" xsi:nil="true"/>
    <e559ffcc31d34167856647188be35015 xmlns="9c571b2f-e523-4ab2-ba2e-09e151a03ef4">
      <Terms xmlns="http://schemas.microsoft.com/office/infopath/2007/PartnerControls"/>
    </e559ffcc31d34167856647188be35015>
    <fd0e48b6a66848a9885f717e5bbf40c4 xmlns="9c571b2f-e523-4ab2-ba2e-09e151a03ef4">
      <Terms xmlns="http://schemas.microsoft.com/office/infopath/2007/PartnerControls"/>
    </fd0e48b6a66848a9885f717e5bbf40c4>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Operation_x0020_Type xmlns="9c571b2f-e523-4ab2-ba2e-09e151a03ef4" xsi:nil="true"/>
  </documentManagement>
</p:properties>
</file>

<file path=customXml/itemProps1.xml><?xml version="1.0" encoding="utf-8"?>
<ds:datastoreItem xmlns:ds="http://schemas.openxmlformats.org/officeDocument/2006/customXml" ds:itemID="{7335D2DF-BF55-4E9F-9094-E61E478B1500}"/>
</file>

<file path=customXml/itemProps2.xml><?xml version="1.0" encoding="utf-8"?>
<ds:datastoreItem xmlns:ds="http://schemas.openxmlformats.org/officeDocument/2006/customXml" ds:itemID="{62BB0116-F80D-4EE7-A664-6ABB93C097A6}"/>
</file>

<file path=customXml/itemProps3.xml><?xml version="1.0" encoding="utf-8"?>
<ds:datastoreItem xmlns:ds="http://schemas.openxmlformats.org/officeDocument/2006/customXml" ds:itemID="{03BC4327-4090-433D-9ED3-90AAE8B52962}"/>
</file>

<file path=customXml/itemProps4.xml><?xml version="1.0" encoding="utf-8"?>
<ds:datastoreItem xmlns:ds="http://schemas.openxmlformats.org/officeDocument/2006/customXml" ds:itemID="{D6148015-3E6B-4D27-8B78-8730A18F3D70}"/>
</file>

<file path=customXml/itemProps5.xml><?xml version="1.0" encoding="utf-8"?>
<ds:datastoreItem xmlns:ds="http://schemas.openxmlformats.org/officeDocument/2006/customXml" ds:itemID="{B556D6A1-065B-44C6-B3E1-CE9B29C28466}"/>
</file>

<file path=customXml/itemProps6.xml><?xml version="1.0" encoding="utf-8"?>
<ds:datastoreItem xmlns:ds="http://schemas.openxmlformats.org/officeDocument/2006/customXml" ds:itemID="{025D6E41-9184-4E6A-98D6-812F688B45A7}"/>
</file>

<file path=docProps/app.xml><?xml version="1.0" encoding="utf-8"?>
<Properties xmlns="http://schemas.openxmlformats.org/officeDocument/2006/extended-properties" xmlns:vt="http://schemas.openxmlformats.org/officeDocument/2006/docPropsVTypes">
  <Template>ESMR Template1.dotx</Template>
  <TotalTime>3</TotalTime>
  <Pages>26</Pages>
  <Words>8767</Words>
  <Characters>49974</Characters>
  <Application>Microsoft Office Word</Application>
  <DocSecurity>0</DocSecurity>
  <Lines>416</Lines>
  <Paragraphs>117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58624</CharactersWithSpaces>
  <SharedDoc>false</SharedDoc>
  <HLinks>
    <vt:vector size="150" baseType="variant">
      <vt:variant>
        <vt:i4>7471206</vt:i4>
      </vt:variant>
      <vt:variant>
        <vt:i4>132</vt:i4>
      </vt:variant>
      <vt:variant>
        <vt:i4>0</vt:i4>
      </vt:variant>
      <vt:variant>
        <vt:i4>5</vt:i4>
      </vt:variant>
      <vt:variant>
        <vt:lpwstr>https://es.wikipedia.org/wiki/Econom%C3%ADa</vt:lpwstr>
      </vt:variant>
      <vt:variant>
        <vt:lpwstr/>
      </vt:variant>
      <vt:variant>
        <vt:i4>6029348</vt:i4>
      </vt:variant>
      <vt:variant>
        <vt:i4>129</vt:i4>
      </vt:variant>
      <vt:variant>
        <vt:i4>0</vt:i4>
      </vt:variant>
      <vt:variant>
        <vt:i4>5</vt:i4>
      </vt:variant>
      <vt:variant>
        <vt:lpwstr>https://es.wikipedia.org/wiki/Am%C3%A9rica_Latina</vt:lpwstr>
      </vt:variant>
      <vt:variant>
        <vt:lpwstr/>
      </vt:variant>
      <vt:variant>
        <vt:i4>4390988</vt:i4>
      </vt:variant>
      <vt:variant>
        <vt:i4>123</vt:i4>
      </vt:variant>
      <vt:variant>
        <vt:i4>0</vt:i4>
      </vt:variant>
      <vt:variant>
        <vt:i4>5</vt:i4>
      </vt:variant>
      <vt:variant>
        <vt:lpwstr>http://es.wikipedia.org/wiki/Puente_Libertador_General_San_Mart%C3%ADn</vt:lpwstr>
      </vt:variant>
      <vt:variant>
        <vt:lpwstr/>
      </vt:variant>
      <vt:variant>
        <vt:i4>2424896</vt:i4>
      </vt:variant>
      <vt:variant>
        <vt:i4>120</vt:i4>
      </vt:variant>
      <vt:variant>
        <vt:i4>0</vt:i4>
      </vt:variant>
      <vt:variant>
        <vt:i4>5</vt:i4>
      </vt:variant>
      <vt:variant>
        <vt:lpwstr>http://es.wikipedia.org/wiki/Fray_Bentos</vt:lpwstr>
      </vt:variant>
      <vt:variant>
        <vt:lpwstr/>
      </vt:variant>
      <vt:variant>
        <vt:i4>5439589</vt:i4>
      </vt:variant>
      <vt:variant>
        <vt:i4>117</vt:i4>
      </vt:variant>
      <vt:variant>
        <vt:i4>0</vt:i4>
      </vt:variant>
      <vt:variant>
        <vt:i4>5</vt:i4>
      </vt:variant>
      <vt:variant>
        <vt:lpwstr>http://es.wikipedia.org/wiki/Mercedes_(Uruguay)</vt:lpwstr>
      </vt:variant>
      <vt:variant>
        <vt:lpwstr/>
      </vt:variant>
      <vt:variant>
        <vt:i4>7798836</vt:i4>
      </vt:variant>
      <vt:variant>
        <vt:i4>114</vt:i4>
      </vt:variant>
      <vt:variant>
        <vt:i4>0</vt:i4>
      </vt:variant>
      <vt:variant>
        <vt:i4>5</vt:i4>
      </vt:variant>
      <vt:variant>
        <vt:lpwstr>http://es.wikipedia.org/wiki/Colonia_del_Sacramento</vt:lpwstr>
      </vt:variant>
      <vt:variant>
        <vt:lpwstr/>
      </vt:variant>
      <vt:variant>
        <vt:i4>1310768</vt:i4>
      </vt:variant>
      <vt:variant>
        <vt:i4>104</vt:i4>
      </vt:variant>
      <vt:variant>
        <vt:i4>0</vt:i4>
      </vt:variant>
      <vt:variant>
        <vt:i4>5</vt:i4>
      </vt:variant>
      <vt:variant>
        <vt:lpwstr/>
      </vt:variant>
      <vt:variant>
        <vt:lpwstr>_Toc427305378</vt:lpwstr>
      </vt:variant>
      <vt:variant>
        <vt:i4>1310768</vt:i4>
      </vt:variant>
      <vt:variant>
        <vt:i4>98</vt:i4>
      </vt:variant>
      <vt:variant>
        <vt:i4>0</vt:i4>
      </vt:variant>
      <vt:variant>
        <vt:i4>5</vt:i4>
      </vt:variant>
      <vt:variant>
        <vt:lpwstr/>
      </vt:variant>
      <vt:variant>
        <vt:lpwstr>_Toc427305377</vt:lpwstr>
      </vt:variant>
      <vt:variant>
        <vt:i4>1310768</vt:i4>
      </vt:variant>
      <vt:variant>
        <vt:i4>92</vt:i4>
      </vt:variant>
      <vt:variant>
        <vt:i4>0</vt:i4>
      </vt:variant>
      <vt:variant>
        <vt:i4>5</vt:i4>
      </vt:variant>
      <vt:variant>
        <vt:lpwstr/>
      </vt:variant>
      <vt:variant>
        <vt:lpwstr>_Toc427305376</vt:lpwstr>
      </vt:variant>
      <vt:variant>
        <vt:i4>1310768</vt:i4>
      </vt:variant>
      <vt:variant>
        <vt:i4>86</vt:i4>
      </vt:variant>
      <vt:variant>
        <vt:i4>0</vt:i4>
      </vt:variant>
      <vt:variant>
        <vt:i4>5</vt:i4>
      </vt:variant>
      <vt:variant>
        <vt:lpwstr/>
      </vt:variant>
      <vt:variant>
        <vt:lpwstr>_Toc427305375</vt:lpwstr>
      </vt:variant>
      <vt:variant>
        <vt:i4>1310768</vt:i4>
      </vt:variant>
      <vt:variant>
        <vt:i4>80</vt:i4>
      </vt:variant>
      <vt:variant>
        <vt:i4>0</vt:i4>
      </vt:variant>
      <vt:variant>
        <vt:i4>5</vt:i4>
      </vt:variant>
      <vt:variant>
        <vt:lpwstr/>
      </vt:variant>
      <vt:variant>
        <vt:lpwstr>_Toc427305371</vt:lpwstr>
      </vt:variant>
      <vt:variant>
        <vt:i4>1310768</vt:i4>
      </vt:variant>
      <vt:variant>
        <vt:i4>74</vt:i4>
      </vt:variant>
      <vt:variant>
        <vt:i4>0</vt:i4>
      </vt:variant>
      <vt:variant>
        <vt:i4>5</vt:i4>
      </vt:variant>
      <vt:variant>
        <vt:lpwstr/>
      </vt:variant>
      <vt:variant>
        <vt:lpwstr>_Toc427305370</vt:lpwstr>
      </vt:variant>
      <vt:variant>
        <vt:i4>1376304</vt:i4>
      </vt:variant>
      <vt:variant>
        <vt:i4>68</vt:i4>
      </vt:variant>
      <vt:variant>
        <vt:i4>0</vt:i4>
      </vt:variant>
      <vt:variant>
        <vt:i4>5</vt:i4>
      </vt:variant>
      <vt:variant>
        <vt:lpwstr/>
      </vt:variant>
      <vt:variant>
        <vt:lpwstr>_Toc427305369</vt:lpwstr>
      </vt:variant>
      <vt:variant>
        <vt:i4>1376304</vt:i4>
      </vt:variant>
      <vt:variant>
        <vt:i4>62</vt:i4>
      </vt:variant>
      <vt:variant>
        <vt:i4>0</vt:i4>
      </vt:variant>
      <vt:variant>
        <vt:i4>5</vt:i4>
      </vt:variant>
      <vt:variant>
        <vt:lpwstr/>
      </vt:variant>
      <vt:variant>
        <vt:lpwstr>_Toc427305368</vt:lpwstr>
      </vt:variant>
      <vt:variant>
        <vt:i4>1376304</vt:i4>
      </vt:variant>
      <vt:variant>
        <vt:i4>56</vt:i4>
      </vt:variant>
      <vt:variant>
        <vt:i4>0</vt:i4>
      </vt:variant>
      <vt:variant>
        <vt:i4>5</vt:i4>
      </vt:variant>
      <vt:variant>
        <vt:lpwstr/>
      </vt:variant>
      <vt:variant>
        <vt:lpwstr>_Toc427305367</vt:lpwstr>
      </vt:variant>
      <vt:variant>
        <vt:i4>1376304</vt:i4>
      </vt:variant>
      <vt:variant>
        <vt:i4>50</vt:i4>
      </vt:variant>
      <vt:variant>
        <vt:i4>0</vt:i4>
      </vt:variant>
      <vt:variant>
        <vt:i4>5</vt:i4>
      </vt:variant>
      <vt:variant>
        <vt:lpwstr/>
      </vt:variant>
      <vt:variant>
        <vt:lpwstr>_Toc427305366</vt:lpwstr>
      </vt:variant>
      <vt:variant>
        <vt:i4>1376304</vt:i4>
      </vt:variant>
      <vt:variant>
        <vt:i4>44</vt:i4>
      </vt:variant>
      <vt:variant>
        <vt:i4>0</vt:i4>
      </vt:variant>
      <vt:variant>
        <vt:i4>5</vt:i4>
      </vt:variant>
      <vt:variant>
        <vt:lpwstr/>
      </vt:variant>
      <vt:variant>
        <vt:lpwstr>_Toc427305365</vt:lpwstr>
      </vt:variant>
      <vt:variant>
        <vt:i4>1376304</vt:i4>
      </vt:variant>
      <vt:variant>
        <vt:i4>38</vt:i4>
      </vt:variant>
      <vt:variant>
        <vt:i4>0</vt:i4>
      </vt:variant>
      <vt:variant>
        <vt:i4>5</vt:i4>
      </vt:variant>
      <vt:variant>
        <vt:lpwstr/>
      </vt:variant>
      <vt:variant>
        <vt:lpwstr>_Toc427305364</vt:lpwstr>
      </vt:variant>
      <vt:variant>
        <vt:i4>1376304</vt:i4>
      </vt:variant>
      <vt:variant>
        <vt:i4>32</vt:i4>
      </vt:variant>
      <vt:variant>
        <vt:i4>0</vt:i4>
      </vt:variant>
      <vt:variant>
        <vt:i4>5</vt:i4>
      </vt:variant>
      <vt:variant>
        <vt:lpwstr/>
      </vt:variant>
      <vt:variant>
        <vt:lpwstr>_Toc427305363</vt:lpwstr>
      </vt:variant>
      <vt:variant>
        <vt:i4>1376304</vt:i4>
      </vt:variant>
      <vt:variant>
        <vt:i4>26</vt:i4>
      </vt:variant>
      <vt:variant>
        <vt:i4>0</vt:i4>
      </vt:variant>
      <vt:variant>
        <vt:i4>5</vt:i4>
      </vt:variant>
      <vt:variant>
        <vt:lpwstr/>
      </vt:variant>
      <vt:variant>
        <vt:lpwstr>_Toc427305362</vt:lpwstr>
      </vt:variant>
      <vt:variant>
        <vt:i4>1376304</vt:i4>
      </vt:variant>
      <vt:variant>
        <vt:i4>20</vt:i4>
      </vt:variant>
      <vt:variant>
        <vt:i4>0</vt:i4>
      </vt:variant>
      <vt:variant>
        <vt:i4>5</vt:i4>
      </vt:variant>
      <vt:variant>
        <vt:lpwstr/>
      </vt:variant>
      <vt:variant>
        <vt:lpwstr>_Toc427305361</vt:lpwstr>
      </vt:variant>
      <vt:variant>
        <vt:i4>1376304</vt:i4>
      </vt:variant>
      <vt:variant>
        <vt:i4>14</vt:i4>
      </vt:variant>
      <vt:variant>
        <vt:i4>0</vt:i4>
      </vt:variant>
      <vt:variant>
        <vt:i4>5</vt:i4>
      </vt:variant>
      <vt:variant>
        <vt:lpwstr/>
      </vt:variant>
      <vt:variant>
        <vt:lpwstr>_Toc427305360</vt:lpwstr>
      </vt:variant>
      <vt:variant>
        <vt:i4>1441840</vt:i4>
      </vt:variant>
      <vt:variant>
        <vt:i4>8</vt:i4>
      </vt:variant>
      <vt:variant>
        <vt:i4>0</vt:i4>
      </vt:variant>
      <vt:variant>
        <vt:i4>5</vt:i4>
      </vt:variant>
      <vt:variant>
        <vt:lpwstr/>
      </vt:variant>
      <vt:variant>
        <vt:lpwstr>_Toc427305359</vt:lpwstr>
      </vt:variant>
      <vt:variant>
        <vt:i4>1441840</vt:i4>
      </vt:variant>
      <vt:variant>
        <vt:i4>2</vt:i4>
      </vt:variant>
      <vt:variant>
        <vt:i4>0</vt:i4>
      </vt:variant>
      <vt:variant>
        <vt:i4>5</vt:i4>
      </vt:variant>
      <vt:variant>
        <vt:lpwstr/>
      </vt:variant>
      <vt:variant>
        <vt:lpwstr>_Toc427305358</vt:lpwstr>
      </vt:variant>
      <vt:variant>
        <vt:i4>6094922</vt:i4>
      </vt:variant>
      <vt:variant>
        <vt:i4>0</vt:i4>
      </vt:variant>
      <vt:variant>
        <vt:i4>0</vt:i4>
      </vt:variant>
      <vt:variant>
        <vt:i4>5</vt:i4>
      </vt:variant>
      <vt:variant>
        <vt:lpwstr>https://www.cvu.com.uy/</vt:lpwstr>
      </vt:variant>
      <vt:variant>
        <vt:lpwstr>/sistema-gestion-integrado-cvu</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EER4_ IGAS</dc:title>
  <dc:creator>denisel</dc:creator>
  <cp:lastModifiedBy>IADB</cp:lastModifiedBy>
  <cp:revision>3</cp:revision>
  <cp:lastPrinted>2011-08-16T17:21:00Z</cp:lastPrinted>
  <dcterms:created xsi:type="dcterms:W3CDTF">2015-09-29T14:46:00Z</dcterms:created>
  <dcterms:modified xsi:type="dcterms:W3CDTF">2015-09-29T14:48:00Z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Disclosure Activity">
    <vt:lpwstr>Loan Proposal</vt:lpwstr>
  </property>
  <property fmtid="{D5CDD505-2E9C-101B-9397-08002B2CF9AE}" pid="4" name="Sub_x002d_Sector">
    <vt:lpwstr/>
  </property>
  <property fmtid="{D5CDD505-2E9C-101B-9397-08002B2CF9AE}" pid="5" name="ContentTypeId">
    <vt:lpwstr>0x01010097539AEBFB7E6F4387C0787516276B970086218D80D01841469A9A3A8B06A3C3C5</vt:lpwstr>
  </property>
  <property fmtid="{D5CDD505-2E9C-101B-9397-08002B2CF9AE}" pid="6" name="TaxKeywordTaxHTField">
    <vt:lpwstr/>
  </property>
  <property fmtid="{D5CDD505-2E9C-101B-9397-08002B2CF9AE}" pid="7" name="Series_x0020_Operations_x0020_IDB">
    <vt:lpwstr>5;#Unclassified|a6dff32e-d477-44cd-a56b-85efe9e0a56c</vt:lpwstr>
  </property>
  <property fmtid="{D5CDD505-2E9C-101B-9397-08002B2CF9AE}" pid="8" name="Webtopic">
    <vt:lpwstr>TR-TRP</vt:lpwstr>
  </property>
  <property fmtid="{D5CDD505-2E9C-101B-9397-08002B2CF9AE}" pid="9" name="Sub-Sector">
    <vt:lpwstr/>
  </property>
  <property fmtid="{D5CDD505-2E9C-101B-9397-08002B2CF9AE}" pid="10" name="Series Operations IDB">
    <vt:lpwstr>5;#Unclassified|a6dff32e-d477-44cd-a56b-85efe9e0a56c</vt:lpwstr>
  </property>
  <property fmtid="{D5CDD505-2E9C-101B-9397-08002B2CF9AE}" pid="11" name="Sector_x0020_IDB">
    <vt:lpwstr/>
  </property>
  <property fmtid="{D5CDD505-2E9C-101B-9397-08002B2CF9AE}" pid="12" name="Function_x0020_Operations_x0020_IDB">
    <vt:lpwstr/>
  </property>
  <property fmtid="{D5CDD505-2E9C-101B-9397-08002B2CF9AE}" pid="13" name="Country">
    <vt:lpwstr/>
  </property>
  <property fmtid="{D5CDD505-2E9C-101B-9397-08002B2CF9AE}" pid="14" name="Fund_x0020_IDB">
    <vt:lpwstr/>
  </property>
  <property fmtid="{D5CDD505-2E9C-101B-9397-08002B2CF9AE}" pid="15" name="Fund IDB">
    <vt:lpwstr/>
  </property>
  <property fmtid="{D5CDD505-2E9C-101B-9397-08002B2CF9AE}" pid="16" name="Sector IDB">
    <vt:lpwstr/>
  </property>
  <property fmtid="{D5CDD505-2E9C-101B-9397-08002B2CF9AE}" pid="17" name="Function Operations IDB">
    <vt:lpwstr/>
  </property>
</Properties>
</file>