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43560" w14:textId="41C58211" w:rsidR="00E86AE4" w:rsidRDefault="00ED6883" w:rsidP="00C02952">
      <w:pPr>
        <w:spacing w:line="252" w:lineRule="auto"/>
        <w:jc w:val="center"/>
        <w:rPr>
          <w:rFonts w:ascii="Arial" w:hAnsi="Arial" w:cs="Arial"/>
          <w:b/>
          <w:bCs/>
          <w:szCs w:val="24"/>
          <w:lang w:val="es-ES"/>
        </w:rPr>
      </w:pPr>
      <w:r w:rsidRPr="004E07FA">
        <w:rPr>
          <w:rFonts w:ascii="Arial" w:hAnsi="Arial" w:cs="Arial"/>
          <w:b/>
          <w:bCs/>
          <w:szCs w:val="24"/>
          <w:lang w:val="es-ES"/>
        </w:rPr>
        <w:t>Reformulación</w:t>
      </w:r>
      <w:r w:rsidR="00E86AE4">
        <w:rPr>
          <w:rFonts w:ascii="Arial" w:hAnsi="Arial" w:cs="Arial"/>
          <w:b/>
          <w:bCs/>
          <w:szCs w:val="24"/>
          <w:lang w:val="es-ES"/>
        </w:rPr>
        <w:t xml:space="preserve"> del </w:t>
      </w:r>
      <w:r w:rsidR="003F7C40" w:rsidRPr="003F7C40">
        <w:rPr>
          <w:rFonts w:ascii="Arial" w:hAnsi="Arial" w:cs="Arial"/>
          <w:b/>
          <w:bCs/>
          <w:szCs w:val="24"/>
          <w:lang w:val="es-ES"/>
        </w:rPr>
        <w:t>Programa de Desarrollo de Áreas Metropolitanas del Interior II</w:t>
      </w:r>
    </w:p>
    <w:p w14:paraId="09070585" w14:textId="067CECE6" w:rsidR="00ED6883" w:rsidRPr="00E86AE4" w:rsidRDefault="00437492" w:rsidP="00433369">
      <w:pPr>
        <w:spacing w:after="160" w:line="252" w:lineRule="auto"/>
        <w:jc w:val="center"/>
        <w:rPr>
          <w:rFonts w:ascii="Arial" w:hAnsi="Arial" w:cs="Arial"/>
          <w:b/>
          <w:bCs/>
          <w:szCs w:val="24"/>
          <w:lang w:val="pt-BR"/>
        </w:rPr>
      </w:pPr>
      <w:r w:rsidRPr="00E86AE4">
        <w:rPr>
          <w:rFonts w:ascii="Arial" w:hAnsi="Arial" w:cs="Arial"/>
          <w:b/>
          <w:bCs/>
          <w:szCs w:val="24"/>
          <w:lang w:val="pt-BR"/>
        </w:rPr>
        <w:t>(</w:t>
      </w:r>
      <w:bookmarkStart w:id="0" w:name="_Hlk40980254"/>
      <w:r w:rsidR="003F7C40">
        <w:rPr>
          <w:rFonts w:ascii="Arial" w:hAnsi="Arial" w:cs="Arial"/>
          <w:b/>
          <w:bCs/>
          <w:szCs w:val="24"/>
          <w:lang w:val="pt-BR"/>
        </w:rPr>
        <w:t>AR-L1243; 3780</w:t>
      </w:r>
      <w:r w:rsidRPr="00E86AE4">
        <w:rPr>
          <w:rFonts w:ascii="Arial" w:hAnsi="Arial" w:cs="Arial"/>
          <w:b/>
          <w:bCs/>
          <w:szCs w:val="24"/>
          <w:lang w:val="pt-BR"/>
        </w:rPr>
        <w:t>/</w:t>
      </w:r>
      <w:r w:rsidR="008A2104" w:rsidRPr="00E86AE4">
        <w:rPr>
          <w:rFonts w:ascii="Arial" w:hAnsi="Arial" w:cs="Arial"/>
          <w:b/>
          <w:bCs/>
          <w:szCs w:val="24"/>
          <w:lang w:val="pt-BR"/>
        </w:rPr>
        <w:t>O</w:t>
      </w:r>
      <w:r w:rsidRPr="00E86AE4">
        <w:rPr>
          <w:rFonts w:ascii="Arial" w:hAnsi="Arial" w:cs="Arial"/>
          <w:b/>
          <w:bCs/>
          <w:szCs w:val="24"/>
          <w:lang w:val="pt-BR"/>
        </w:rPr>
        <w:t>C-AR</w:t>
      </w:r>
      <w:bookmarkEnd w:id="0"/>
      <w:r w:rsidR="00E56384" w:rsidRPr="00E86AE4">
        <w:rPr>
          <w:rFonts w:ascii="Arial" w:hAnsi="Arial" w:cs="Arial"/>
          <w:b/>
          <w:bCs/>
          <w:szCs w:val="24"/>
          <w:lang w:val="pt-BR"/>
        </w:rPr>
        <w:t>)</w:t>
      </w:r>
    </w:p>
    <w:p w14:paraId="1A21A2C5" w14:textId="6FA5C6FA" w:rsidR="002964C5" w:rsidRPr="0020207D" w:rsidRDefault="00D2605A" w:rsidP="002964C5">
      <w:pPr>
        <w:pStyle w:val="ListParagraph"/>
        <w:numPr>
          <w:ilvl w:val="0"/>
          <w:numId w:val="8"/>
        </w:numPr>
        <w:spacing w:after="160" w:line="252" w:lineRule="auto"/>
        <w:rPr>
          <w:rFonts w:ascii="Arial" w:hAnsi="Arial" w:cs="Arial"/>
          <w:b/>
          <w:sz w:val="22"/>
          <w:szCs w:val="22"/>
          <w:lang w:val="es-MX"/>
        </w:rPr>
      </w:pPr>
      <w:r w:rsidRPr="0020207D">
        <w:rPr>
          <w:rFonts w:ascii="Arial" w:hAnsi="Arial" w:cs="Arial"/>
          <w:b/>
          <w:sz w:val="22"/>
          <w:szCs w:val="22"/>
          <w:lang w:val="es-MX"/>
        </w:rPr>
        <w:t>Descripción del cambio propuesto</w:t>
      </w:r>
    </w:p>
    <w:p w14:paraId="13084882" w14:textId="75106C33" w:rsidR="000B1C7E" w:rsidRDefault="007810B3" w:rsidP="002B18EB">
      <w:pPr>
        <w:pStyle w:val="Paragraph"/>
        <w:numPr>
          <w:ilvl w:val="1"/>
          <w:numId w:val="8"/>
        </w:numPr>
        <w:ind w:left="720" w:hanging="630"/>
        <w:rPr>
          <w:rFonts w:ascii="Arial" w:eastAsia="Arial" w:hAnsi="Arial" w:cs="Arial"/>
          <w:b/>
          <w:sz w:val="18"/>
          <w:szCs w:val="18"/>
        </w:rPr>
      </w:pPr>
      <w:r w:rsidRPr="00A21DCC">
        <w:rPr>
          <w:rFonts w:ascii="Arial" w:hAnsi="Arial" w:cs="Arial"/>
          <w:b/>
          <w:bCs/>
          <w:iCs/>
          <w:sz w:val="22"/>
          <w:szCs w:val="22"/>
        </w:rPr>
        <w:t>Reorientación de fondos</w:t>
      </w:r>
      <w:r w:rsidR="006F29CB">
        <w:rPr>
          <w:rFonts w:ascii="Arial" w:hAnsi="Arial" w:cs="Arial"/>
          <w:b/>
          <w:bCs/>
          <w:iCs/>
          <w:sz w:val="22"/>
          <w:szCs w:val="22"/>
        </w:rPr>
        <w:t>.</w:t>
      </w:r>
      <w:r w:rsidRPr="00A21DCC">
        <w:rPr>
          <w:rFonts w:ascii="Arial" w:hAnsi="Arial" w:cs="Arial"/>
          <w:iCs/>
          <w:sz w:val="22"/>
          <w:szCs w:val="22"/>
        </w:rPr>
        <w:t xml:space="preserve"> </w:t>
      </w:r>
      <w:r w:rsidR="00F93785" w:rsidRPr="001B7B09">
        <w:rPr>
          <w:rFonts w:ascii="Arial" w:hAnsi="Arial" w:cs="Arial"/>
          <w:iCs/>
          <w:sz w:val="22"/>
          <w:szCs w:val="22"/>
        </w:rPr>
        <w:t xml:space="preserve">La reorientación de fondos solicitada al </w:t>
      </w:r>
      <w:r w:rsidR="003F7C40" w:rsidRPr="003F7C40">
        <w:rPr>
          <w:rFonts w:ascii="Arial" w:hAnsi="Arial" w:cs="Arial"/>
          <w:iCs/>
          <w:sz w:val="22"/>
          <w:szCs w:val="22"/>
        </w:rPr>
        <w:t xml:space="preserve">Programa de Desarrollo de Áreas Metropolitanas del Interior II </w:t>
      </w:r>
      <w:r w:rsidR="00C02952">
        <w:rPr>
          <w:rFonts w:ascii="Arial" w:hAnsi="Arial" w:cs="Arial"/>
          <w:iCs/>
          <w:sz w:val="22"/>
          <w:szCs w:val="22"/>
        </w:rPr>
        <w:t>(</w:t>
      </w:r>
      <w:r w:rsidR="003F7C40">
        <w:rPr>
          <w:rFonts w:ascii="Arial" w:hAnsi="Arial" w:cs="Arial"/>
          <w:iCs/>
          <w:sz w:val="22"/>
          <w:szCs w:val="22"/>
        </w:rPr>
        <w:t>3780</w:t>
      </w:r>
      <w:r w:rsidR="00933EAF" w:rsidRPr="001B7B09">
        <w:rPr>
          <w:rFonts w:ascii="Arial" w:hAnsi="Arial" w:cs="Arial"/>
          <w:iCs/>
          <w:sz w:val="22"/>
          <w:szCs w:val="22"/>
        </w:rPr>
        <w:t>/</w:t>
      </w:r>
      <w:r w:rsidR="00153A63">
        <w:rPr>
          <w:rFonts w:ascii="Arial" w:hAnsi="Arial" w:cs="Arial"/>
          <w:iCs/>
          <w:sz w:val="22"/>
          <w:szCs w:val="22"/>
        </w:rPr>
        <w:t>O</w:t>
      </w:r>
      <w:r w:rsidR="00933EAF" w:rsidRPr="001B7B09">
        <w:rPr>
          <w:rFonts w:ascii="Arial" w:hAnsi="Arial" w:cs="Arial"/>
          <w:iCs/>
          <w:sz w:val="22"/>
          <w:szCs w:val="22"/>
        </w:rPr>
        <w:t>C-AR</w:t>
      </w:r>
      <w:r w:rsidR="00C02952">
        <w:rPr>
          <w:rFonts w:ascii="Arial" w:hAnsi="Arial" w:cs="Arial"/>
          <w:iCs/>
          <w:sz w:val="22"/>
          <w:szCs w:val="22"/>
        </w:rPr>
        <w:t>)</w:t>
      </w:r>
      <w:r w:rsidR="00F93785" w:rsidRPr="001B7B09">
        <w:rPr>
          <w:rFonts w:ascii="Arial" w:hAnsi="Arial" w:cs="Arial"/>
          <w:iCs/>
          <w:sz w:val="22"/>
          <w:szCs w:val="22"/>
        </w:rPr>
        <w:t xml:space="preserve"> </w:t>
      </w:r>
      <w:r w:rsidR="00AC39B3" w:rsidRPr="001B7B09">
        <w:rPr>
          <w:rFonts w:ascii="Arial" w:hAnsi="Arial" w:cs="Arial"/>
          <w:iCs/>
          <w:sz w:val="22"/>
          <w:szCs w:val="22"/>
        </w:rPr>
        <w:t xml:space="preserve">tiene como propósito </w:t>
      </w:r>
      <w:r w:rsidR="001B7B09" w:rsidRPr="001B7B09">
        <w:rPr>
          <w:rFonts w:ascii="Arial" w:hAnsi="Arial" w:cs="Arial"/>
          <w:iCs/>
          <w:sz w:val="22"/>
          <w:szCs w:val="22"/>
        </w:rPr>
        <w:t xml:space="preserve">apoyar la sostenibilidad de las Micro, Pequeñas y Medianas Empresas (MIPYME) como sostén del empleo en Argentina en el contexto de crisis generada por la pandemia COVID-19. </w:t>
      </w:r>
      <w:r w:rsidRPr="001B7B09">
        <w:rPr>
          <w:rFonts w:ascii="Arial" w:hAnsi="Arial" w:cs="Arial"/>
          <w:iCs/>
          <w:sz w:val="22"/>
          <w:szCs w:val="22"/>
        </w:rPr>
        <w:t>Dichos</w:t>
      </w:r>
      <w:r w:rsidR="00F93785" w:rsidRPr="001B7B09">
        <w:rPr>
          <w:rFonts w:ascii="Arial" w:hAnsi="Arial" w:cs="Arial"/>
          <w:iCs/>
          <w:sz w:val="22"/>
          <w:szCs w:val="22"/>
        </w:rPr>
        <w:t xml:space="preserve"> </w:t>
      </w:r>
      <w:r w:rsidRPr="001B7B09">
        <w:rPr>
          <w:rFonts w:ascii="Arial" w:hAnsi="Arial" w:cs="Arial"/>
          <w:iCs/>
          <w:sz w:val="22"/>
          <w:szCs w:val="22"/>
        </w:rPr>
        <w:t>fondos serán</w:t>
      </w:r>
      <w:r w:rsidR="00F93785" w:rsidRPr="001B7B09">
        <w:rPr>
          <w:rFonts w:ascii="Arial" w:hAnsi="Arial" w:cs="Arial"/>
          <w:iCs/>
          <w:sz w:val="22"/>
          <w:szCs w:val="22"/>
        </w:rPr>
        <w:t xml:space="preserve"> destinados a </w:t>
      </w:r>
      <w:r w:rsidR="001B7B09" w:rsidRPr="001B7B09">
        <w:rPr>
          <w:rFonts w:ascii="Arial" w:hAnsi="Arial" w:cs="Arial"/>
          <w:iCs/>
          <w:sz w:val="22"/>
          <w:szCs w:val="22"/>
        </w:rPr>
        <w:t xml:space="preserve">facilitar el acceso a crédito </w:t>
      </w:r>
      <w:r w:rsidR="001B7B09">
        <w:rPr>
          <w:rFonts w:ascii="Arial" w:hAnsi="Arial" w:cs="Arial"/>
          <w:iCs/>
          <w:sz w:val="22"/>
          <w:szCs w:val="22"/>
        </w:rPr>
        <w:t xml:space="preserve">de </w:t>
      </w:r>
      <w:r w:rsidR="001B7B09" w:rsidRPr="001B7B09">
        <w:rPr>
          <w:rFonts w:ascii="Arial" w:hAnsi="Arial" w:cs="Arial"/>
          <w:iCs/>
          <w:sz w:val="22"/>
          <w:szCs w:val="22"/>
        </w:rPr>
        <w:t>las MIPYME para apoyar su sostenibilidad financiera y promover su recuperación económica</w:t>
      </w:r>
      <w:bookmarkStart w:id="1" w:name="_Hlk36433509"/>
      <w:r w:rsidR="001B7B09" w:rsidRPr="001B7B09">
        <w:rPr>
          <w:rFonts w:ascii="Arial" w:hAnsi="Arial" w:cs="Arial"/>
          <w:iCs/>
          <w:sz w:val="22"/>
          <w:szCs w:val="22"/>
        </w:rPr>
        <w:t xml:space="preserve"> a través del </w:t>
      </w:r>
      <w:r w:rsidR="003D3BCA">
        <w:rPr>
          <w:rFonts w:ascii="Arial" w:hAnsi="Arial" w:cs="Arial"/>
          <w:iCs/>
          <w:sz w:val="22"/>
          <w:szCs w:val="22"/>
        </w:rPr>
        <w:t>Programa Global de Crédito para la Reactivación del Sector Productivo</w:t>
      </w:r>
      <w:r w:rsidR="001B7B09" w:rsidRPr="001B7B09">
        <w:rPr>
          <w:rFonts w:ascii="Arial" w:hAnsi="Arial" w:cs="Arial"/>
          <w:iCs/>
          <w:sz w:val="22"/>
          <w:szCs w:val="22"/>
        </w:rPr>
        <w:t xml:space="preserve"> (AR-L1328)</w:t>
      </w:r>
      <w:r w:rsidR="002A1E1C" w:rsidRPr="001B7B09">
        <w:rPr>
          <w:rFonts w:ascii="Arial" w:hAnsi="Arial" w:cs="Arial"/>
          <w:iCs/>
          <w:sz w:val="22"/>
          <w:szCs w:val="22"/>
        </w:rPr>
        <w:t>.</w:t>
      </w:r>
    </w:p>
    <w:p w14:paraId="3CC6C63A" w14:textId="6F5A107A" w:rsidR="0025054E" w:rsidRPr="00C30874" w:rsidRDefault="0025054E" w:rsidP="000B1C7E">
      <w:pPr>
        <w:pStyle w:val="Paragraph"/>
        <w:numPr>
          <w:ilvl w:val="1"/>
          <w:numId w:val="8"/>
        </w:numPr>
        <w:ind w:left="720" w:hanging="630"/>
        <w:rPr>
          <w:rFonts w:ascii="Arial" w:hAnsi="Arial" w:cs="Arial"/>
          <w:bCs/>
          <w:sz w:val="22"/>
          <w:szCs w:val="22"/>
        </w:rPr>
      </w:pPr>
      <w:bookmarkStart w:id="2" w:name="_Hlk42278346"/>
      <w:r w:rsidRPr="00C30874">
        <w:rPr>
          <w:rFonts w:ascii="Arial" w:hAnsi="Arial" w:cs="Arial"/>
          <w:b/>
          <w:sz w:val="22"/>
          <w:szCs w:val="22"/>
        </w:rPr>
        <w:t>Estado actual de ejecución.</w:t>
      </w:r>
      <w:r>
        <w:rPr>
          <w:rFonts w:ascii="Arial" w:hAnsi="Arial" w:cs="Arial"/>
          <w:bCs/>
          <w:sz w:val="22"/>
          <w:szCs w:val="22"/>
        </w:rPr>
        <w:t xml:space="preserve"> </w:t>
      </w:r>
      <w:bookmarkEnd w:id="2"/>
      <w:r w:rsidR="00C30874" w:rsidRPr="00B23977">
        <w:rPr>
          <w:rFonts w:ascii="Arial" w:hAnsi="Arial" w:cs="Arial"/>
          <w:bCs/>
          <w:sz w:val="22"/>
          <w:szCs w:val="22"/>
        </w:rPr>
        <w:t xml:space="preserve">Se trata de un préstamo de inversión de tipo </w:t>
      </w:r>
      <w:r w:rsidR="001129DE">
        <w:rPr>
          <w:rFonts w:ascii="Arial" w:hAnsi="Arial" w:cs="Arial"/>
          <w:bCs/>
          <w:sz w:val="22"/>
          <w:szCs w:val="22"/>
        </w:rPr>
        <w:t>G</w:t>
      </w:r>
      <w:r w:rsidR="00C30874" w:rsidRPr="00B23977">
        <w:rPr>
          <w:rFonts w:ascii="Arial" w:hAnsi="Arial" w:cs="Arial"/>
          <w:bCs/>
          <w:sz w:val="22"/>
          <w:szCs w:val="22"/>
        </w:rPr>
        <w:t xml:space="preserve">lobal de </w:t>
      </w:r>
      <w:r w:rsidR="001129DE">
        <w:rPr>
          <w:rFonts w:ascii="Arial" w:hAnsi="Arial" w:cs="Arial"/>
          <w:bCs/>
          <w:sz w:val="22"/>
          <w:szCs w:val="22"/>
        </w:rPr>
        <w:t>O</w:t>
      </w:r>
      <w:r w:rsidR="00C30874" w:rsidRPr="00B23977">
        <w:rPr>
          <w:rFonts w:ascii="Arial" w:hAnsi="Arial" w:cs="Arial"/>
          <w:bCs/>
          <w:sz w:val="22"/>
          <w:szCs w:val="22"/>
        </w:rPr>
        <w:t xml:space="preserve">bras </w:t>
      </w:r>
      <w:r w:rsidR="001129DE">
        <w:rPr>
          <w:rFonts w:ascii="Arial" w:hAnsi="Arial" w:cs="Arial"/>
          <w:bCs/>
          <w:sz w:val="22"/>
          <w:szCs w:val="22"/>
        </w:rPr>
        <w:t>M</w:t>
      </w:r>
      <w:r w:rsidR="00C30874" w:rsidRPr="00B23977">
        <w:rPr>
          <w:rFonts w:ascii="Arial" w:hAnsi="Arial" w:cs="Arial"/>
          <w:bCs/>
          <w:sz w:val="22"/>
          <w:szCs w:val="22"/>
        </w:rPr>
        <w:t>últiples (GOM).</w:t>
      </w:r>
      <w:r w:rsidR="00C30874" w:rsidRPr="00B23977">
        <w:rPr>
          <w:rFonts w:ascii="Arial" w:hAnsi="Arial" w:cs="Arial"/>
          <w:b/>
          <w:sz w:val="22"/>
          <w:szCs w:val="22"/>
        </w:rPr>
        <w:t xml:space="preserve"> </w:t>
      </w:r>
      <w:r w:rsidR="000A7157">
        <w:rPr>
          <w:rFonts w:ascii="Arial" w:hAnsi="Arial" w:cs="Arial"/>
          <w:bCs/>
          <w:sz w:val="22"/>
          <w:szCs w:val="22"/>
        </w:rPr>
        <w:t>A junio 2020, la operación tiene desembolsado US</w:t>
      </w:r>
      <w:r w:rsidR="008F06B3">
        <w:rPr>
          <w:rFonts w:ascii="Arial" w:hAnsi="Arial" w:cs="Arial"/>
          <w:bCs/>
          <w:sz w:val="22"/>
          <w:szCs w:val="22"/>
        </w:rPr>
        <w:t>$</w:t>
      </w:r>
      <w:r w:rsidR="000A7157">
        <w:rPr>
          <w:rFonts w:ascii="Arial" w:hAnsi="Arial" w:cs="Arial"/>
          <w:bCs/>
          <w:sz w:val="22"/>
          <w:szCs w:val="22"/>
        </w:rPr>
        <w:t>3</w:t>
      </w:r>
      <w:r w:rsidR="008F06B3">
        <w:rPr>
          <w:rFonts w:ascii="Arial" w:hAnsi="Arial" w:cs="Arial"/>
          <w:bCs/>
          <w:sz w:val="22"/>
          <w:szCs w:val="22"/>
        </w:rPr>
        <w:t> </w:t>
      </w:r>
      <w:r w:rsidR="000A7157">
        <w:rPr>
          <w:rFonts w:ascii="Arial" w:hAnsi="Arial" w:cs="Arial"/>
          <w:bCs/>
          <w:sz w:val="22"/>
          <w:szCs w:val="22"/>
        </w:rPr>
        <w:t xml:space="preserve">millones, 4% del financiamiento original. </w:t>
      </w:r>
      <w:r w:rsidRPr="0025054E">
        <w:rPr>
          <w:rFonts w:ascii="Arial" w:hAnsi="Arial" w:cs="Arial"/>
          <w:bCs/>
          <w:sz w:val="22"/>
          <w:szCs w:val="22"/>
        </w:rPr>
        <w:t xml:space="preserve">El </w:t>
      </w:r>
      <w:r w:rsidR="008F06B3">
        <w:rPr>
          <w:rFonts w:ascii="Arial" w:hAnsi="Arial" w:cs="Arial"/>
          <w:bCs/>
          <w:sz w:val="22"/>
          <w:szCs w:val="22"/>
        </w:rPr>
        <w:t>p</w:t>
      </w:r>
      <w:r w:rsidRPr="0025054E">
        <w:rPr>
          <w:rFonts w:ascii="Arial" w:hAnsi="Arial" w:cs="Arial"/>
          <w:bCs/>
          <w:sz w:val="22"/>
          <w:szCs w:val="22"/>
        </w:rPr>
        <w:t>rograma tiene convenios firmados con 6 áreas metropolitanas (AM), totalizando 76 municipios</w:t>
      </w:r>
      <w:r>
        <w:rPr>
          <w:rFonts w:ascii="Arial" w:hAnsi="Arial" w:cs="Arial"/>
          <w:bCs/>
          <w:sz w:val="22"/>
          <w:szCs w:val="22"/>
        </w:rPr>
        <w:t>, s</w:t>
      </w:r>
      <w:r w:rsidRPr="0025054E">
        <w:rPr>
          <w:rFonts w:ascii="Arial" w:hAnsi="Arial" w:cs="Arial"/>
          <w:bCs/>
          <w:sz w:val="22"/>
          <w:szCs w:val="22"/>
        </w:rPr>
        <w:t>e encuentran en trámite otros 3</w:t>
      </w:r>
      <w:r w:rsidR="00C7747A">
        <w:rPr>
          <w:rFonts w:ascii="Arial" w:hAnsi="Arial" w:cs="Arial"/>
          <w:bCs/>
          <w:sz w:val="22"/>
          <w:szCs w:val="22"/>
        </w:rPr>
        <w:t> </w:t>
      </w:r>
      <w:r w:rsidRPr="0025054E">
        <w:rPr>
          <w:rFonts w:ascii="Arial" w:hAnsi="Arial" w:cs="Arial"/>
          <w:bCs/>
          <w:sz w:val="22"/>
          <w:szCs w:val="22"/>
        </w:rPr>
        <w:t xml:space="preserve">convenios que abarcan 16 municipios adicionales y se han desarrollado algunas actividades en otras 3 AM que comprenden 15 municipios. En los convenios activos, los procesos más avanzados se encuentran en las AM de Mendoza, Rosario, </w:t>
      </w:r>
      <w:r w:rsidR="001129DE" w:rsidRPr="0025054E">
        <w:rPr>
          <w:rFonts w:ascii="Arial" w:hAnsi="Arial" w:cs="Arial"/>
          <w:bCs/>
          <w:sz w:val="22"/>
          <w:szCs w:val="22"/>
        </w:rPr>
        <w:t>Á</w:t>
      </w:r>
      <w:r w:rsidR="001129DE">
        <w:rPr>
          <w:rFonts w:ascii="Arial" w:hAnsi="Arial" w:cs="Arial"/>
          <w:bCs/>
          <w:sz w:val="22"/>
          <w:szCs w:val="22"/>
        </w:rPr>
        <w:t>rea</w:t>
      </w:r>
      <w:r>
        <w:rPr>
          <w:rFonts w:ascii="Arial" w:hAnsi="Arial" w:cs="Arial"/>
          <w:bCs/>
          <w:sz w:val="22"/>
          <w:szCs w:val="22"/>
        </w:rPr>
        <w:t xml:space="preserve"> </w:t>
      </w:r>
      <w:r w:rsidRPr="0025054E">
        <w:rPr>
          <w:rFonts w:ascii="Arial" w:hAnsi="Arial" w:cs="Arial"/>
          <w:bCs/>
          <w:sz w:val="22"/>
          <w:szCs w:val="22"/>
        </w:rPr>
        <w:t>M</w:t>
      </w:r>
      <w:r>
        <w:rPr>
          <w:rFonts w:ascii="Arial" w:hAnsi="Arial" w:cs="Arial"/>
          <w:bCs/>
          <w:sz w:val="22"/>
          <w:szCs w:val="22"/>
        </w:rPr>
        <w:t xml:space="preserve">etropolitana de </w:t>
      </w:r>
      <w:r w:rsidRPr="0025054E">
        <w:rPr>
          <w:rFonts w:ascii="Arial" w:hAnsi="Arial" w:cs="Arial"/>
          <w:bCs/>
          <w:sz w:val="22"/>
          <w:szCs w:val="22"/>
        </w:rPr>
        <w:t>B</w:t>
      </w:r>
      <w:r>
        <w:rPr>
          <w:rFonts w:ascii="Arial" w:hAnsi="Arial" w:cs="Arial"/>
          <w:bCs/>
          <w:sz w:val="22"/>
          <w:szCs w:val="22"/>
        </w:rPr>
        <w:t xml:space="preserve">uenos </w:t>
      </w:r>
      <w:r w:rsidRPr="0025054E">
        <w:rPr>
          <w:rFonts w:ascii="Arial" w:hAnsi="Arial" w:cs="Arial"/>
          <w:bCs/>
          <w:sz w:val="22"/>
          <w:szCs w:val="22"/>
        </w:rPr>
        <w:t>A</w:t>
      </w:r>
      <w:r>
        <w:rPr>
          <w:rFonts w:ascii="Arial" w:hAnsi="Arial" w:cs="Arial"/>
          <w:bCs/>
          <w:sz w:val="22"/>
          <w:szCs w:val="22"/>
        </w:rPr>
        <w:t>ires (AMBA)</w:t>
      </w:r>
      <w:r w:rsidRPr="0025054E">
        <w:rPr>
          <w:rFonts w:ascii="Arial" w:hAnsi="Arial" w:cs="Arial"/>
          <w:bCs/>
          <w:sz w:val="22"/>
          <w:szCs w:val="22"/>
        </w:rPr>
        <w:t xml:space="preserve"> y Confluencia</w:t>
      </w:r>
      <w:r w:rsidR="000A7157">
        <w:rPr>
          <w:rFonts w:ascii="Arial" w:hAnsi="Arial" w:cs="Arial"/>
          <w:bCs/>
          <w:sz w:val="22"/>
          <w:szCs w:val="22"/>
        </w:rPr>
        <w:t xml:space="preserve"> (Neuquén-</w:t>
      </w:r>
      <w:proofErr w:type="spellStart"/>
      <w:r w:rsidR="000A7157">
        <w:rPr>
          <w:rFonts w:ascii="Arial" w:hAnsi="Arial" w:cs="Arial"/>
          <w:bCs/>
          <w:sz w:val="22"/>
          <w:szCs w:val="22"/>
        </w:rPr>
        <w:t>Cipoletti</w:t>
      </w:r>
      <w:proofErr w:type="spellEnd"/>
      <w:r w:rsidR="000A7157">
        <w:rPr>
          <w:rFonts w:ascii="Arial" w:hAnsi="Arial" w:cs="Arial"/>
          <w:bCs/>
          <w:sz w:val="22"/>
          <w:szCs w:val="22"/>
        </w:rPr>
        <w:t xml:space="preserve">, primera AM </w:t>
      </w:r>
      <w:proofErr w:type="spellStart"/>
      <w:r w:rsidR="000A7157">
        <w:rPr>
          <w:rFonts w:ascii="Arial" w:hAnsi="Arial" w:cs="Arial"/>
          <w:bCs/>
          <w:sz w:val="22"/>
          <w:szCs w:val="22"/>
        </w:rPr>
        <w:t>biprovincial</w:t>
      </w:r>
      <w:proofErr w:type="spellEnd"/>
      <w:r w:rsidR="000A7157">
        <w:rPr>
          <w:rFonts w:ascii="Arial" w:hAnsi="Arial" w:cs="Arial"/>
          <w:bCs/>
          <w:sz w:val="22"/>
          <w:szCs w:val="22"/>
        </w:rPr>
        <w:t>)</w:t>
      </w:r>
      <w:r w:rsidRPr="0025054E">
        <w:rPr>
          <w:rFonts w:ascii="Arial" w:hAnsi="Arial" w:cs="Arial"/>
          <w:bCs/>
          <w:sz w:val="22"/>
          <w:szCs w:val="22"/>
        </w:rPr>
        <w:t>. Entre ellos, se espera que los procesos de Ciclovías (iniciando licitación), Arbolado (con procesos en adjudicación) y Semaforización (en firma de contrato) de Mendoza, Predio Paganini (en adjudicación) y Planes Urbanos Locales de Rosario (finalizando ejecución), AMBA Salud (por efectuar primer reintegro) y procesos de Confluencia continúen su desarrollo y financiamiento en la presente operación</w:t>
      </w:r>
      <w:r w:rsidR="008E2323">
        <w:rPr>
          <w:rFonts w:ascii="Arial" w:hAnsi="Arial" w:cs="Arial"/>
          <w:bCs/>
          <w:sz w:val="22"/>
          <w:szCs w:val="22"/>
        </w:rPr>
        <w:t>.</w:t>
      </w:r>
    </w:p>
    <w:p w14:paraId="482D52C5" w14:textId="4C6E0244" w:rsidR="006F29CB" w:rsidRPr="006F29CB" w:rsidRDefault="006F29CB" w:rsidP="000B1C7E">
      <w:pPr>
        <w:pStyle w:val="Paragraph"/>
        <w:numPr>
          <w:ilvl w:val="1"/>
          <w:numId w:val="8"/>
        </w:numPr>
        <w:ind w:left="720" w:hanging="630"/>
        <w:rPr>
          <w:rFonts w:ascii="Arial" w:hAnsi="Arial" w:cs="Arial"/>
          <w:bCs/>
          <w:sz w:val="22"/>
          <w:szCs w:val="22"/>
        </w:rPr>
      </w:pPr>
      <w:r>
        <w:rPr>
          <w:rFonts w:ascii="Arial" w:hAnsi="Arial" w:cs="Arial"/>
          <w:b/>
          <w:sz w:val="22"/>
          <w:szCs w:val="22"/>
        </w:rPr>
        <w:t>Cambio en el objetivo</w:t>
      </w:r>
      <w:r w:rsidR="00153A63">
        <w:rPr>
          <w:rFonts w:ascii="Arial" w:hAnsi="Arial" w:cs="Arial"/>
          <w:b/>
          <w:sz w:val="22"/>
          <w:szCs w:val="22"/>
        </w:rPr>
        <w:t xml:space="preserve"> para el proyecto en ejecución</w:t>
      </w:r>
      <w:r>
        <w:rPr>
          <w:rFonts w:ascii="Arial" w:hAnsi="Arial" w:cs="Arial"/>
          <w:b/>
          <w:sz w:val="22"/>
          <w:szCs w:val="22"/>
        </w:rPr>
        <w:t>.</w:t>
      </w:r>
      <w:r>
        <w:rPr>
          <w:rFonts w:ascii="Arial" w:hAnsi="Arial" w:cs="Arial"/>
          <w:bCs/>
          <w:sz w:val="22"/>
          <w:szCs w:val="22"/>
        </w:rPr>
        <w:t xml:space="preserve"> </w:t>
      </w:r>
      <w:r w:rsidR="00D30FCC" w:rsidRPr="00D30FCC">
        <w:rPr>
          <w:rFonts w:ascii="Arial" w:hAnsi="Arial" w:cs="Arial"/>
          <w:bCs/>
          <w:sz w:val="22"/>
          <w:szCs w:val="22"/>
        </w:rPr>
        <w:t>El objetivo del proyecto es mejorar los servicios y la infraestructura pública en áreas metropolitanas que requieren de la concurrencia de dos o más jurisdicciones territoriales a través de: (i) generar un entendimiento de los problemas que enfrentan las metrópolis y fomentar acuerdos de priorización de intervenciones que requieren coordinación entre autoridades municipales y provinciales de un área metropolitana</w:t>
      </w:r>
      <w:r w:rsidR="007A2591">
        <w:rPr>
          <w:rFonts w:ascii="Arial" w:hAnsi="Arial" w:cs="Arial"/>
          <w:bCs/>
          <w:sz w:val="22"/>
          <w:szCs w:val="22"/>
        </w:rPr>
        <w:t>;</w:t>
      </w:r>
      <w:r w:rsidR="00D30FCC" w:rsidRPr="00D30FCC">
        <w:rPr>
          <w:rFonts w:ascii="Arial" w:hAnsi="Arial" w:cs="Arial"/>
          <w:bCs/>
          <w:sz w:val="22"/>
          <w:szCs w:val="22"/>
        </w:rPr>
        <w:t xml:space="preserve"> (</w:t>
      </w:r>
      <w:proofErr w:type="spellStart"/>
      <w:r w:rsidR="00D30FCC" w:rsidRPr="00D30FCC">
        <w:rPr>
          <w:rFonts w:ascii="Arial" w:hAnsi="Arial" w:cs="Arial"/>
          <w:bCs/>
          <w:sz w:val="22"/>
          <w:szCs w:val="22"/>
        </w:rPr>
        <w:t>ii</w:t>
      </w:r>
      <w:proofErr w:type="spellEnd"/>
      <w:r w:rsidR="00D30FCC" w:rsidRPr="00D30FCC">
        <w:rPr>
          <w:rFonts w:ascii="Arial" w:hAnsi="Arial" w:cs="Arial"/>
          <w:bCs/>
          <w:sz w:val="22"/>
          <w:szCs w:val="22"/>
        </w:rPr>
        <w:t>) contribuir a la creación de las instituciones necesarias para la provisión de servicios e infraestructuras en áreas metropolitanas que incluyen dos o más jurisdicciones territoriales</w:t>
      </w:r>
      <w:r w:rsidR="007A2591">
        <w:rPr>
          <w:rFonts w:ascii="Arial" w:hAnsi="Arial" w:cs="Arial"/>
          <w:bCs/>
          <w:sz w:val="22"/>
          <w:szCs w:val="22"/>
        </w:rPr>
        <w:t>;</w:t>
      </w:r>
      <w:r w:rsidR="00D30FCC" w:rsidRPr="00D30FCC">
        <w:rPr>
          <w:rFonts w:ascii="Arial" w:hAnsi="Arial" w:cs="Arial"/>
          <w:bCs/>
          <w:sz w:val="22"/>
          <w:szCs w:val="22"/>
        </w:rPr>
        <w:t xml:space="preserve"> y (</w:t>
      </w:r>
      <w:proofErr w:type="spellStart"/>
      <w:r w:rsidR="00D30FCC" w:rsidRPr="00D30FCC">
        <w:rPr>
          <w:rFonts w:ascii="Arial" w:hAnsi="Arial" w:cs="Arial"/>
          <w:bCs/>
          <w:sz w:val="22"/>
          <w:szCs w:val="22"/>
        </w:rPr>
        <w:t>iii</w:t>
      </w:r>
      <w:proofErr w:type="spellEnd"/>
      <w:r w:rsidR="00D30FCC" w:rsidRPr="00D30FCC">
        <w:rPr>
          <w:rFonts w:ascii="Arial" w:hAnsi="Arial" w:cs="Arial"/>
          <w:bCs/>
          <w:sz w:val="22"/>
          <w:szCs w:val="22"/>
        </w:rPr>
        <w:t xml:space="preserve">) financiar inversiones en infraestructura urbana y equipos que apoyen dicha mejora. </w:t>
      </w:r>
      <w:r w:rsidR="00EA087D" w:rsidRPr="00EA087D">
        <w:rPr>
          <w:rFonts w:ascii="Arial" w:hAnsi="Arial" w:cs="Arial"/>
          <w:iCs/>
          <w:sz w:val="22"/>
          <w:szCs w:val="22"/>
        </w:rPr>
        <w:t>La reorientación de los recursos no implicará cambios a</w:t>
      </w:r>
      <w:r w:rsidR="00EA087D">
        <w:rPr>
          <w:rFonts w:ascii="Arial" w:hAnsi="Arial" w:cs="Arial"/>
          <w:iCs/>
          <w:sz w:val="22"/>
          <w:szCs w:val="22"/>
        </w:rPr>
        <w:t xml:space="preserve"> </w:t>
      </w:r>
      <w:r w:rsidR="00EA087D" w:rsidRPr="00EA087D">
        <w:rPr>
          <w:rFonts w:ascii="Arial" w:hAnsi="Arial" w:cs="Arial"/>
          <w:iCs/>
          <w:sz w:val="22"/>
          <w:szCs w:val="22"/>
        </w:rPr>
        <w:t>l</w:t>
      </w:r>
      <w:r w:rsidR="00EA087D">
        <w:rPr>
          <w:rFonts w:ascii="Arial" w:hAnsi="Arial" w:cs="Arial"/>
          <w:iCs/>
          <w:sz w:val="22"/>
          <w:szCs w:val="22"/>
        </w:rPr>
        <w:t>os</w:t>
      </w:r>
      <w:r w:rsidR="00EA087D" w:rsidRPr="00EA087D">
        <w:rPr>
          <w:rFonts w:ascii="Arial" w:hAnsi="Arial" w:cs="Arial"/>
          <w:iCs/>
          <w:sz w:val="22"/>
          <w:szCs w:val="22"/>
        </w:rPr>
        <w:t xml:space="preserve"> objetivo</w:t>
      </w:r>
      <w:r w:rsidR="00EA087D">
        <w:rPr>
          <w:rFonts w:ascii="Arial" w:hAnsi="Arial" w:cs="Arial"/>
          <w:iCs/>
          <w:sz w:val="22"/>
          <w:szCs w:val="22"/>
        </w:rPr>
        <w:t>s</w:t>
      </w:r>
      <w:r w:rsidR="00EA087D" w:rsidRPr="00EA087D">
        <w:rPr>
          <w:rFonts w:ascii="Arial" w:hAnsi="Arial" w:cs="Arial"/>
          <w:iCs/>
          <w:sz w:val="22"/>
          <w:szCs w:val="22"/>
        </w:rPr>
        <w:t xml:space="preserve"> del </w:t>
      </w:r>
      <w:r w:rsidR="007A2591">
        <w:rPr>
          <w:rFonts w:ascii="Arial" w:hAnsi="Arial" w:cs="Arial"/>
          <w:iCs/>
          <w:sz w:val="22"/>
          <w:szCs w:val="22"/>
        </w:rPr>
        <w:t>p</w:t>
      </w:r>
      <w:r w:rsidR="00EA087D" w:rsidRPr="00EA087D">
        <w:rPr>
          <w:rFonts w:ascii="Arial" w:hAnsi="Arial" w:cs="Arial"/>
          <w:iCs/>
          <w:sz w:val="22"/>
          <w:szCs w:val="22"/>
        </w:rPr>
        <w:t>rograma.</w:t>
      </w:r>
    </w:p>
    <w:p w14:paraId="24F2383E" w14:textId="394B2219" w:rsidR="00035964" w:rsidRPr="000B1C7E" w:rsidRDefault="00D4007D" w:rsidP="000B1C7E">
      <w:pPr>
        <w:pStyle w:val="Paragraph"/>
        <w:numPr>
          <w:ilvl w:val="1"/>
          <w:numId w:val="8"/>
        </w:numPr>
        <w:ind w:left="720" w:hanging="630"/>
        <w:rPr>
          <w:rFonts w:ascii="Arial" w:hAnsi="Arial" w:cs="Arial"/>
          <w:bCs/>
          <w:sz w:val="22"/>
          <w:szCs w:val="22"/>
        </w:rPr>
      </w:pPr>
      <w:r w:rsidRPr="00A21DCC">
        <w:rPr>
          <w:rFonts w:ascii="Arial" w:hAnsi="Arial" w:cs="Arial"/>
          <w:b/>
          <w:bCs/>
          <w:iCs/>
          <w:sz w:val="22"/>
          <w:szCs w:val="22"/>
        </w:rPr>
        <w:t>Origen</w:t>
      </w:r>
      <w:r w:rsidR="00F97D54" w:rsidRPr="00A21DCC">
        <w:rPr>
          <w:rFonts w:ascii="Arial" w:hAnsi="Arial" w:cs="Arial"/>
          <w:b/>
          <w:bCs/>
          <w:iCs/>
          <w:sz w:val="22"/>
          <w:szCs w:val="22"/>
        </w:rPr>
        <w:t xml:space="preserve"> de los fondos</w:t>
      </w:r>
      <w:r w:rsidRPr="00A21DCC">
        <w:rPr>
          <w:rFonts w:ascii="Arial" w:hAnsi="Arial" w:cs="Arial"/>
          <w:b/>
          <w:bCs/>
          <w:iCs/>
          <w:sz w:val="22"/>
          <w:szCs w:val="22"/>
        </w:rPr>
        <w:t xml:space="preserve"> y componentes afectados del proyecto en ejecución</w:t>
      </w:r>
      <w:r w:rsidR="006F29CB">
        <w:rPr>
          <w:rFonts w:ascii="Arial" w:hAnsi="Arial" w:cs="Arial"/>
          <w:b/>
          <w:bCs/>
          <w:iCs/>
          <w:sz w:val="22"/>
          <w:szCs w:val="22"/>
        </w:rPr>
        <w:t>.</w:t>
      </w:r>
      <w:r w:rsidR="00F97D54" w:rsidRPr="00035964">
        <w:rPr>
          <w:rFonts w:ascii="Arial" w:hAnsi="Arial" w:cs="Arial"/>
          <w:b/>
          <w:bCs/>
          <w:i/>
          <w:sz w:val="22"/>
          <w:szCs w:val="22"/>
        </w:rPr>
        <w:t xml:space="preserve"> </w:t>
      </w:r>
      <w:r w:rsidRPr="00035964">
        <w:rPr>
          <w:rFonts w:ascii="Arial" w:hAnsi="Arial" w:cs="Arial"/>
          <w:bCs/>
          <w:sz w:val="22"/>
          <w:szCs w:val="22"/>
        </w:rPr>
        <w:t>La reorientación de US$</w:t>
      </w:r>
      <w:r w:rsidR="00D30FCC">
        <w:rPr>
          <w:rFonts w:ascii="Arial" w:hAnsi="Arial" w:cs="Arial"/>
          <w:bCs/>
          <w:sz w:val="22"/>
          <w:szCs w:val="22"/>
        </w:rPr>
        <w:t>40</w:t>
      </w:r>
      <w:r w:rsidRPr="00035964">
        <w:rPr>
          <w:rFonts w:ascii="Arial" w:hAnsi="Arial" w:cs="Arial"/>
          <w:bCs/>
          <w:sz w:val="22"/>
          <w:szCs w:val="22"/>
        </w:rPr>
        <w:t xml:space="preserve"> millones representa una reducción del presupuesto original del programa del </w:t>
      </w:r>
      <w:r w:rsidR="00D30FCC">
        <w:rPr>
          <w:rFonts w:ascii="Arial" w:hAnsi="Arial" w:cs="Arial"/>
          <w:bCs/>
          <w:sz w:val="22"/>
          <w:szCs w:val="22"/>
        </w:rPr>
        <w:t>50</w:t>
      </w:r>
      <w:r w:rsidRPr="00035964">
        <w:rPr>
          <w:rFonts w:ascii="Arial" w:hAnsi="Arial" w:cs="Arial"/>
          <w:bCs/>
          <w:sz w:val="22"/>
          <w:szCs w:val="22"/>
        </w:rPr>
        <w:t xml:space="preserve">% y </w:t>
      </w:r>
      <w:r w:rsidR="00D30FCC">
        <w:rPr>
          <w:rFonts w:ascii="Arial" w:hAnsi="Arial" w:cs="Arial"/>
          <w:bCs/>
          <w:sz w:val="22"/>
          <w:szCs w:val="22"/>
        </w:rPr>
        <w:t>51,9</w:t>
      </w:r>
      <w:r w:rsidRPr="00035964">
        <w:rPr>
          <w:rFonts w:ascii="Arial" w:hAnsi="Arial" w:cs="Arial"/>
          <w:bCs/>
          <w:sz w:val="22"/>
          <w:szCs w:val="22"/>
        </w:rPr>
        <w:t>% de los recursos disponibles actualmente.</w:t>
      </w:r>
      <w:r w:rsidR="000F5290" w:rsidRPr="00035964">
        <w:rPr>
          <w:rFonts w:ascii="Arial" w:hAnsi="Arial" w:cs="Arial"/>
          <w:bCs/>
          <w:sz w:val="22"/>
          <w:szCs w:val="22"/>
        </w:rPr>
        <w:t xml:space="preserve"> Las reasignaciones presupuestarias asociadas a los componentes (incluidos los correspondientes productos) y otros gastos</w:t>
      </w:r>
      <w:r w:rsidR="009F0577" w:rsidRPr="00035964">
        <w:rPr>
          <w:rFonts w:ascii="Arial" w:hAnsi="Arial" w:cs="Arial"/>
          <w:bCs/>
          <w:sz w:val="22"/>
          <w:szCs w:val="22"/>
        </w:rPr>
        <w:t xml:space="preserve"> del proyecto original</w:t>
      </w:r>
      <w:r w:rsidR="000F5290" w:rsidRPr="00035964">
        <w:rPr>
          <w:rFonts w:ascii="Arial" w:hAnsi="Arial" w:cs="Arial"/>
          <w:bCs/>
          <w:sz w:val="22"/>
          <w:szCs w:val="22"/>
        </w:rPr>
        <w:t xml:space="preserve"> que son afectados por la reformulación se detallan en </w:t>
      </w:r>
      <w:r w:rsidR="0084290C" w:rsidRPr="00035964">
        <w:rPr>
          <w:rFonts w:ascii="Arial" w:hAnsi="Arial" w:cs="Arial"/>
          <w:bCs/>
          <w:sz w:val="22"/>
          <w:szCs w:val="22"/>
        </w:rPr>
        <w:t>e</w:t>
      </w:r>
      <w:r w:rsidR="000F5290" w:rsidRPr="00035964">
        <w:rPr>
          <w:rFonts w:ascii="Arial" w:hAnsi="Arial" w:cs="Arial"/>
          <w:bCs/>
          <w:sz w:val="22"/>
          <w:szCs w:val="22"/>
        </w:rPr>
        <w:t xml:space="preserve">l siguiente </w:t>
      </w:r>
      <w:r w:rsidR="0084290C" w:rsidRPr="00035964">
        <w:rPr>
          <w:rFonts w:ascii="Arial" w:hAnsi="Arial" w:cs="Arial"/>
          <w:bCs/>
          <w:sz w:val="22"/>
          <w:szCs w:val="22"/>
        </w:rPr>
        <w:t>cuadro</w:t>
      </w:r>
      <w:r w:rsidR="000F5290" w:rsidRPr="00035964">
        <w:rPr>
          <w:rFonts w:ascii="Arial" w:hAnsi="Arial" w:cs="Arial"/>
          <w:bCs/>
          <w:sz w:val="22"/>
          <w:szCs w:val="22"/>
        </w:rPr>
        <w:t>:</w:t>
      </w:r>
    </w:p>
    <w:p w14:paraId="58870852" w14:textId="77777777" w:rsidR="00C30874" w:rsidRDefault="00C30874">
      <w:pPr>
        <w:spacing w:after="160" w:line="259" w:lineRule="auto"/>
        <w:rPr>
          <w:rFonts w:ascii="Arial" w:hAnsi="Arial" w:cs="Arial"/>
          <w:b/>
          <w:sz w:val="20"/>
          <w:szCs w:val="24"/>
          <w:lang w:val="es-ES"/>
        </w:rPr>
      </w:pPr>
      <w:r>
        <w:rPr>
          <w:rFonts w:ascii="Arial" w:hAnsi="Arial" w:cs="Arial"/>
          <w:b/>
          <w:sz w:val="20"/>
          <w:szCs w:val="24"/>
        </w:rPr>
        <w:br w:type="page"/>
      </w:r>
    </w:p>
    <w:p w14:paraId="4BBA795F" w14:textId="40214CAB" w:rsidR="00D4007D" w:rsidRDefault="00B87483" w:rsidP="006F29CB">
      <w:pPr>
        <w:pStyle w:val="Paragraph"/>
        <w:keepNext/>
        <w:keepLines/>
        <w:numPr>
          <w:ilvl w:val="0"/>
          <w:numId w:val="0"/>
        </w:numPr>
        <w:spacing w:after="40"/>
        <w:ind w:left="360"/>
        <w:jc w:val="center"/>
        <w:rPr>
          <w:rFonts w:ascii="Arial" w:hAnsi="Arial" w:cs="Arial"/>
          <w:b/>
          <w:sz w:val="20"/>
          <w:szCs w:val="24"/>
        </w:rPr>
      </w:pPr>
      <w:r w:rsidRPr="000B1C7E">
        <w:rPr>
          <w:rFonts w:ascii="Arial" w:hAnsi="Arial" w:cs="Arial"/>
          <w:b/>
          <w:sz w:val="20"/>
          <w:szCs w:val="24"/>
        </w:rPr>
        <w:lastRenderedPageBreak/>
        <w:t xml:space="preserve">Cuadro </w:t>
      </w:r>
      <w:r w:rsidR="002B18EB">
        <w:rPr>
          <w:rFonts w:ascii="Arial" w:hAnsi="Arial" w:cs="Arial"/>
          <w:b/>
          <w:sz w:val="20"/>
          <w:szCs w:val="24"/>
        </w:rPr>
        <w:t>1</w:t>
      </w:r>
      <w:r w:rsidR="0001556E" w:rsidRPr="000B1C7E">
        <w:rPr>
          <w:rFonts w:ascii="Arial" w:hAnsi="Arial" w:cs="Arial"/>
          <w:b/>
          <w:sz w:val="20"/>
          <w:szCs w:val="24"/>
        </w:rPr>
        <w:t xml:space="preserve">. </w:t>
      </w:r>
      <w:r w:rsidR="0084290C" w:rsidRPr="000B1C7E">
        <w:rPr>
          <w:rFonts w:ascii="Arial" w:hAnsi="Arial" w:cs="Arial"/>
          <w:b/>
          <w:sz w:val="20"/>
          <w:szCs w:val="24"/>
        </w:rPr>
        <w:t xml:space="preserve">Reasignación </w:t>
      </w:r>
      <w:r w:rsidR="002D489A">
        <w:rPr>
          <w:rFonts w:ascii="Arial" w:hAnsi="Arial" w:cs="Arial"/>
          <w:b/>
          <w:sz w:val="20"/>
          <w:szCs w:val="24"/>
        </w:rPr>
        <w:t>p</w:t>
      </w:r>
      <w:r w:rsidR="0084290C" w:rsidRPr="000B1C7E">
        <w:rPr>
          <w:rFonts w:ascii="Arial" w:hAnsi="Arial" w:cs="Arial"/>
          <w:b/>
          <w:sz w:val="20"/>
          <w:szCs w:val="24"/>
        </w:rPr>
        <w:t>resupuestaria</w:t>
      </w:r>
      <w:r w:rsidR="003F6809">
        <w:rPr>
          <w:rFonts w:ascii="Arial" w:hAnsi="Arial" w:cs="Arial"/>
          <w:b/>
          <w:sz w:val="20"/>
          <w:szCs w:val="24"/>
        </w:rPr>
        <w:t xml:space="preserve"> </w:t>
      </w:r>
      <w:r w:rsidR="00A21DCC">
        <w:rPr>
          <w:rFonts w:ascii="Arial" w:hAnsi="Arial" w:cs="Arial"/>
          <w:b/>
          <w:sz w:val="20"/>
          <w:szCs w:val="24"/>
        </w:rPr>
        <w:t xml:space="preserve">del proyecto en ejecución </w:t>
      </w:r>
      <w:r w:rsidR="003F6809">
        <w:rPr>
          <w:rFonts w:ascii="Arial" w:hAnsi="Arial" w:cs="Arial"/>
          <w:b/>
          <w:sz w:val="20"/>
          <w:szCs w:val="24"/>
        </w:rPr>
        <w:t>(US$ millones)</w:t>
      </w:r>
    </w:p>
    <w:tbl>
      <w:tblPr>
        <w:tblW w:w="9360" w:type="dxa"/>
        <w:tblCellMar>
          <w:left w:w="70" w:type="dxa"/>
          <w:right w:w="70" w:type="dxa"/>
        </w:tblCellMar>
        <w:tblLook w:val="04A0" w:firstRow="1" w:lastRow="0" w:firstColumn="1" w:lastColumn="0" w:noHBand="0" w:noVBand="1"/>
      </w:tblPr>
      <w:tblGrid>
        <w:gridCol w:w="2785"/>
        <w:gridCol w:w="740"/>
        <w:gridCol w:w="740"/>
        <w:gridCol w:w="882"/>
        <w:gridCol w:w="883"/>
        <w:gridCol w:w="855"/>
        <w:gridCol w:w="855"/>
        <w:gridCol w:w="810"/>
        <w:gridCol w:w="810"/>
      </w:tblGrid>
      <w:tr w:rsidR="00D30FCC" w:rsidRPr="000B1C7E" w14:paraId="25D6C45B" w14:textId="77777777" w:rsidTr="004A5E24">
        <w:trPr>
          <w:trHeight w:val="602"/>
        </w:trPr>
        <w:tc>
          <w:tcPr>
            <w:tcW w:w="2785" w:type="dxa"/>
            <w:vMerge w:val="restart"/>
            <w:tcBorders>
              <w:top w:val="single" w:sz="4" w:space="0" w:color="auto"/>
              <w:left w:val="single" w:sz="4" w:space="0" w:color="auto"/>
              <w:right w:val="single" w:sz="4" w:space="0" w:color="auto"/>
            </w:tcBorders>
            <w:shd w:val="clear" w:color="auto" w:fill="1F3864" w:themeFill="accent1" w:themeFillShade="80"/>
            <w:vAlign w:val="center"/>
            <w:hideMark/>
          </w:tcPr>
          <w:p w14:paraId="63ED066D" w14:textId="7A9277A4" w:rsidR="00D30FCC" w:rsidRPr="000B1C7E" w:rsidRDefault="00D30FCC"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Componentes</w:t>
            </w:r>
          </w:p>
        </w:tc>
        <w:tc>
          <w:tcPr>
            <w:tcW w:w="1480"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tcPr>
          <w:p w14:paraId="47AD5D84" w14:textId="3516DE04" w:rsidR="00D30FCC" w:rsidRPr="000B1C7E" w:rsidRDefault="00D30FCC"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 xml:space="preserve">Presupuesto </w:t>
            </w:r>
            <w:r>
              <w:rPr>
                <w:rFonts w:ascii="Arial" w:hAnsi="Arial" w:cs="Arial"/>
                <w:b/>
                <w:bCs/>
                <w:color w:val="FFFFFF" w:themeColor="background1"/>
                <w:sz w:val="20"/>
                <w:lang w:val="es-419" w:eastAsia="es-419"/>
              </w:rPr>
              <w:t>a</w:t>
            </w:r>
            <w:r w:rsidRPr="000B1C7E">
              <w:rPr>
                <w:rFonts w:ascii="Arial" w:hAnsi="Arial" w:cs="Arial"/>
                <w:b/>
                <w:bCs/>
                <w:color w:val="FFFFFF" w:themeColor="background1"/>
                <w:sz w:val="20"/>
                <w:lang w:val="es-419" w:eastAsia="es-419"/>
              </w:rPr>
              <w:t>ctual</w:t>
            </w:r>
          </w:p>
        </w:tc>
        <w:tc>
          <w:tcPr>
            <w:tcW w:w="1765" w:type="dxa"/>
            <w:gridSpan w:val="2"/>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171C7D0F" w14:textId="1E690297" w:rsidR="00D30FCC" w:rsidRPr="000B1C7E" w:rsidRDefault="00D30FCC"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 xml:space="preserve">Presupuesto </w:t>
            </w:r>
            <w:r>
              <w:rPr>
                <w:rFonts w:ascii="Arial" w:hAnsi="Arial" w:cs="Arial"/>
                <w:b/>
                <w:bCs/>
                <w:color w:val="FFFFFF" w:themeColor="background1"/>
                <w:sz w:val="20"/>
                <w:lang w:val="es-419" w:eastAsia="es-419"/>
              </w:rPr>
              <w:t>remanente</w:t>
            </w:r>
          </w:p>
        </w:tc>
        <w:tc>
          <w:tcPr>
            <w:tcW w:w="1710"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hideMark/>
          </w:tcPr>
          <w:p w14:paraId="3AF66CC9" w14:textId="03257966" w:rsidR="00D30FCC" w:rsidRPr="000B1C7E" w:rsidRDefault="00D30FCC" w:rsidP="001763A9">
            <w:pPr>
              <w:jc w:val="center"/>
              <w:rPr>
                <w:rFonts w:ascii="Arial" w:hAnsi="Arial" w:cs="Arial"/>
                <w:b/>
                <w:bCs/>
                <w:color w:val="FFFFFF" w:themeColor="background1"/>
                <w:sz w:val="20"/>
                <w:lang w:val="es-419" w:eastAsia="es-419"/>
              </w:rPr>
            </w:pPr>
            <w:r w:rsidRPr="000B1C7E">
              <w:rPr>
                <w:rFonts w:ascii="Arial" w:hAnsi="Arial" w:cs="Arial"/>
                <w:b/>
                <w:bCs/>
                <w:color w:val="FFFFFF" w:themeColor="background1"/>
                <w:sz w:val="20"/>
                <w:lang w:val="es-419" w:eastAsia="es-419"/>
              </w:rPr>
              <w:t xml:space="preserve">Presupuesto </w:t>
            </w:r>
            <w:r>
              <w:rPr>
                <w:rFonts w:ascii="Arial" w:hAnsi="Arial" w:cs="Arial"/>
                <w:b/>
                <w:bCs/>
                <w:color w:val="FFFFFF" w:themeColor="background1"/>
                <w:sz w:val="20"/>
                <w:lang w:val="es-419" w:eastAsia="es-419"/>
              </w:rPr>
              <w:t>r</w:t>
            </w:r>
            <w:r w:rsidRPr="000B1C7E">
              <w:rPr>
                <w:rFonts w:ascii="Arial" w:hAnsi="Arial" w:cs="Arial"/>
                <w:b/>
                <w:bCs/>
                <w:color w:val="FFFFFF" w:themeColor="background1"/>
                <w:sz w:val="20"/>
                <w:lang w:val="es-419" w:eastAsia="es-419"/>
              </w:rPr>
              <w:t>eformulado</w:t>
            </w:r>
          </w:p>
        </w:tc>
        <w:tc>
          <w:tcPr>
            <w:tcW w:w="1620" w:type="dxa"/>
            <w:gridSpan w:val="2"/>
            <w:tcBorders>
              <w:top w:val="single" w:sz="4" w:space="0" w:color="auto"/>
              <w:left w:val="nil"/>
              <w:bottom w:val="single" w:sz="4" w:space="0" w:color="auto"/>
              <w:right w:val="single" w:sz="4" w:space="0" w:color="auto"/>
            </w:tcBorders>
            <w:shd w:val="clear" w:color="auto" w:fill="1F3864" w:themeFill="accent1" w:themeFillShade="80"/>
            <w:vAlign w:val="center"/>
            <w:hideMark/>
          </w:tcPr>
          <w:p w14:paraId="1AB827AC" w14:textId="22F41EC2" w:rsidR="00D30FCC" w:rsidRPr="000B1C7E" w:rsidRDefault="00D30FCC" w:rsidP="001763A9">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 xml:space="preserve">Variación </w:t>
            </w:r>
            <w:r w:rsidRPr="000B1C7E">
              <w:rPr>
                <w:rFonts w:ascii="Arial" w:hAnsi="Arial" w:cs="Arial"/>
                <w:b/>
                <w:bCs/>
                <w:color w:val="FFFFFF" w:themeColor="background1"/>
                <w:sz w:val="20"/>
                <w:lang w:val="es-419" w:eastAsia="es-419"/>
              </w:rPr>
              <w:t xml:space="preserve">en </w:t>
            </w:r>
            <w:r>
              <w:rPr>
                <w:rFonts w:ascii="Arial" w:hAnsi="Arial" w:cs="Arial"/>
                <w:b/>
                <w:bCs/>
                <w:color w:val="FFFFFF" w:themeColor="background1"/>
                <w:sz w:val="20"/>
                <w:lang w:val="es-419" w:eastAsia="es-419"/>
              </w:rPr>
              <w:t>p</w:t>
            </w:r>
            <w:r w:rsidRPr="000B1C7E">
              <w:rPr>
                <w:rFonts w:ascii="Arial" w:hAnsi="Arial" w:cs="Arial"/>
                <w:b/>
                <w:bCs/>
                <w:color w:val="FFFFFF" w:themeColor="background1"/>
                <w:sz w:val="20"/>
                <w:lang w:val="es-419" w:eastAsia="es-419"/>
              </w:rPr>
              <w:t>resupuesto</w:t>
            </w:r>
          </w:p>
        </w:tc>
      </w:tr>
      <w:tr w:rsidR="00D30FCC" w:rsidRPr="000B1C7E" w14:paraId="6477EC49" w14:textId="77777777" w:rsidTr="004A5E24">
        <w:trPr>
          <w:trHeight w:val="602"/>
        </w:trPr>
        <w:tc>
          <w:tcPr>
            <w:tcW w:w="2785" w:type="dxa"/>
            <w:vMerge/>
            <w:tcBorders>
              <w:left w:val="single" w:sz="4" w:space="0" w:color="auto"/>
              <w:bottom w:val="single" w:sz="4" w:space="0" w:color="auto"/>
              <w:right w:val="single" w:sz="4" w:space="0" w:color="auto"/>
            </w:tcBorders>
            <w:shd w:val="clear" w:color="auto" w:fill="1F3864" w:themeFill="accent1" w:themeFillShade="80"/>
            <w:vAlign w:val="center"/>
          </w:tcPr>
          <w:p w14:paraId="529ADF64" w14:textId="77777777" w:rsidR="00D30FCC" w:rsidRPr="000B1C7E" w:rsidRDefault="00D30FCC" w:rsidP="00D30FCC">
            <w:pPr>
              <w:jc w:val="center"/>
              <w:rPr>
                <w:rFonts w:ascii="Arial" w:hAnsi="Arial" w:cs="Arial"/>
                <w:b/>
                <w:bCs/>
                <w:color w:val="FFFFFF" w:themeColor="background1"/>
                <w:sz w:val="20"/>
                <w:lang w:val="es-419" w:eastAsia="es-419"/>
              </w:rPr>
            </w:pPr>
          </w:p>
        </w:tc>
        <w:tc>
          <w:tcPr>
            <w:tcW w:w="74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16C48329" w14:textId="45B4E694" w:rsidR="00D30FCC" w:rsidRPr="000B1C7E" w:rsidRDefault="00D30FCC" w:rsidP="00D30FCC">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74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1A78E130" w14:textId="08F1C8F8" w:rsidR="00D30FCC" w:rsidRPr="000B1C7E" w:rsidRDefault="00D30FCC" w:rsidP="00D30FCC">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c>
          <w:tcPr>
            <w:tcW w:w="882"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24565E17" w14:textId="366136C2" w:rsidR="00D30FCC" w:rsidRPr="000B1C7E" w:rsidRDefault="00D30FCC" w:rsidP="00D30FCC">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883"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2A63AA75" w14:textId="4A7E88D1" w:rsidR="00D30FCC" w:rsidRPr="000B1C7E" w:rsidRDefault="00D30FCC" w:rsidP="00D30FCC">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c>
          <w:tcPr>
            <w:tcW w:w="855"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1AB3A57D" w14:textId="5B6C2104" w:rsidR="00D30FCC" w:rsidRPr="000B1C7E" w:rsidRDefault="00D30FCC" w:rsidP="00D30FCC">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855"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4C8F10F0" w14:textId="5E3B6F17" w:rsidR="00D30FCC" w:rsidRPr="000B1C7E" w:rsidRDefault="00D30FCC" w:rsidP="00D30FCC">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c>
          <w:tcPr>
            <w:tcW w:w="81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647C4CF9" w14:textId="186FD003" w:rsidR="00D30FCC" w:rsidRDefault="00D30FCC" w:rsidP="00D30FCC">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BID</w:t>
            </w:r>
          </w:p>
        </w:tc>
        <w:tc>
          <w:tcPr>
            <w:tcW w:w="810" w:type="dxa"/>
            <w:tcBorders>
              <w:top w:val="single" w:sz="4" w:space="0" w:color="auto"/>
              <w:left w:val="nil"/>
              <w:bottom w:val="single" w:sz="4" w:space="0" w:color="auto"/>
              <w:right w:val="single" w:sz="4" w:space="0" w:color="auto"/>
            </w:tcBorders>
            <w:shd w:val="clear" w:color="auto" w:fill="1F3864" w:themeFill="accent1" w:themeFillShade="80"/>
            <w:vAlign w:val="center"/>
          </w:tcPr>
          <w:p w14:paraId="27899723" w14:textId="148BCCF9" w:rsidR="00D30FCC" w:rsidRDefault="00D30FCC" w:rsidP="00D30FCC">
            <w:pPr>
              <w:jc w:val="center"/>
              <w:rPr>
                <w:rFonts w:ascii="Arial" w:hAnsi="Arial" w:cs="Arial"/>
                <w:b/>
                <w:bCs/>
                <w:color w:val="FFFFFF" w:themeColor="background1"/>
                <w:sz w:val="20"/>
                <w:lang w:val="es-419" w:eastAsia="es-419"/>
              </w:rPr>
            </w:pPr>
            <w:r>
              <w:rPr>
                <w:rFonts w:ascii="Arial" w:hAnsi="Arial" w:cs="Arial"/>
                <w:b/>
                <w:bCs/>
                <w:color w:val="FFFFFF" w:themeColor="background1"/>
                <w:sz w:val="20"/>
                <w:lang w:val="es-419" w:eastAsia="es-419"/>
              </w:rPr>
              <w:t>Local</w:t>
            </w:r>
          </w:p>
        </w:tc>
      </w:tr>
      <w:tr w:rsidR="000C64AF" w:rsidRPr="000B1C7E" w14:paraId="03A66D13" w14:textId="77777777" w:rsidTr="004A5E24">
        <w:trPr>
          <w:trHeight w:val="420"/>
        </w:trPr>
        <w:tc>
          <w:tcPr>
            <w:tcW w:w="2785" w:type="dxa"/>
            <w:tcBorders>
              <w:top w:val="nil"/>
              <w:left w:val="single" w:sz="4" w:space="0" w:color="auto"/>
              <w:bottom w:val="single" w:sz="4" w:space="0" w:color="auto"/>
              <w:right w:val="single" w:sz="4" w:space="0" w:color="auto"/>
            </w:tcBorders>
            <w:shd w:val="clear" w:color="auto" w:fill="auto"/>
            <w:noWrap/>
            <w:vAlign w:val="center"/>
            <w:hideMark/>
          </w:tcPr>
          <w:p w14:paraId="729584FC" w14:textId="7773C3C8" w:rsidR="000C64AF" w:rsidRPr="00756562" w:rsidRDefault="000C64AF" w:rsidP="000C64AF">
            <w:pPr>
              <w:pStyle w:val="ListParagraph"/>
              <w:numPr>
                <w:ilvl w:val="0"/>
                <w:numId w:val="45"/>
              </w:numPr>
              <w:ind w:left="288" w:hanging="270"/>
              <w:rPr>
                <w:rFonts w:ascii="Arial" w:hAnsi="Arial" w:cs="Arial"/>
                <w:b/>
                <w:bCs/>
                <w:sz w:val="20"/>
                <w:lang w:val="es-419" w:eastAsia="es-419"/>
              </w:rPr>
            </w:pPr>
            <w:r>
              <w:rPr>
                <w:rFonts w:ascii="Arial" w:hAnsi="Arial" w:cs="Arial"/>
                <w:b/>
                <w:bCs/>
                <w:sz w:val="20"/>
                <w:lang w:val="es-419" w:eastAsia="es-419"/>
              </w:rPr>
              <w:t>Apoyo a la gobernabilidad de las Áreas Metropolitanas</w:t>
            </w:r>
          </w:p>
        </w:tc>
        <w:tc>
          <w:tcPr>
            <w:tcW w:w="740" w:type="dxa"/>
            <w:tcBorders>
              <w:top w:val="single" w:sz="4" w:space="0" w:color="auto"/>
              <w:left w:val="nil"/>
              <w:bottom w:val="single" w:sz="4" w:space="0" w:color="auto"/>
              <w:right w:val="single" w:sz="4" w:space="0" w:color="auto"/>
            </w:tcBorders>
            <w:vAlign w:val="center"/>
          </w:tcPr>
          <w:p w14:paraId="7F8A7DAB" w14:textId="5759D98E" w:rsidR="000C64AF" w:rsidRDefault="000C64AF" w:rsidP="000C64AF">
            <w:pPr>
              <w:jc w:val="right"/>
              <w:rPr>
                <w:rFonts w:ascii="Arial" w:hAnsi="Arial" w:cs="Arial"/>
                <w:b/>
                <w:bCs/>
                <w:sz w:val="20"/>
                <w:lang w:val="es-419" w:eastAsia="es-419"/>
              </w:rPr>
            </w:pPr>
            <w:r>
              <w:rPr>
                <w:rFonts w:ascii="Arial" w:hAnsi="Arial" w:cs="Arial"/>
                <w:b/>
                <w:bCs/>
                <w:sz w:val="20"/>
                <w:lang w:val="es-419" w:eastAsia="es-419"/>
              </w:rPr>
              <w:t>8,0</w:t>
            </w:r>
          </w:p>
        </w:tc>
        <w:tc>
          <w:tcPr>
            <w:tcW w:w="740" w:type="dxa"/>
            <w:tcBorders>
              <w:top w:val="single" w:sz="4" w:space="0" w:color="auto"/>
              <w:left w:val="nil"/>
              <w:bottom w:val="single" w:sz="4" w:space="0" w:color="auto"/>
              <w:right w:val="single" w:sz="4" w:space="0" w:color="auto"/>
            </w:tcBorders>
            <w:vAlign w:val="center"/>
          </w:tcPr>
          <w:p w14:paraId="77FD2508" w14:textId="39F418D8" w:rsidR="000C64AF" w:rsidRDefault="000C64AF" w:rsidP="000C64AF">
            <w:pPr>
              <w:jc w:val="right"/>
              <w:rPr>
                <w:rFonts w:ascii="Arial" w:hAnsi="Arial" w:cs="Arial"/>
                <w:b/>
                <w:bCs/>
                <w:sz w:val="20"/>
                <w:lang w:val="es-419" w:eastAsia="es-419"/>
              </w:rPr>
            </w:pPr>
            <w:r>
              <w:rPr>
                <w:rFonts w:ascii="Arial" w:hAnsi="Arial" w:cs="Arial"/>
                <w:b/>
                <w:bCs/>
                <w:sz w:val="20"/>
                <w:lang w:val="es-419" w:eastAsia="es-419"/>
              </w:rPr>
              <w:t>0,2</w:t>
            </w:r>
            <w:r w:rsidR="00B772AB">
              <w:rPr>
                <w:rFonts w:ascii="Arial" w:hAnsi="Arial" w:cs="Arial"/>
                <w:b/>
                <w:bCs/>
                <w:sz w:val="20"/>
                <w:lang w:val="es-419" w:eastAsia="es-419"/>
              </w:rPr>
              <w:t>5</w:t>
            </w:r>
          </w:p>
        </w:tc>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6B8A9D46" w14:textId="032B349F"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7,3</w:t>
            </w:r>
          </w:p>
        </w:tc>
        <w:tc>
          <w:tcPr>
            <w:tcW w:w="883" w:type="dxa"/>
            <w:tcBorders>
              <w:top w:val="nil"/>
              <w:left w:val="single" w:sz="4" w:space="0" w:color="auto"/>
              <w:bottom w:val="single" w:sz="4" w:space="0" w:color="auto"/>
              <w:right w:val="single" w:sz="4" w:space="0" w:color="auto"/>
            </w:tcBorders>
            <w:shd w:val="clear" w:color="auto" w:fill="auto"/>
            <w:vAlign w:val="center"/>
          </w:tcPr>
          <w:p w14:paraId="6D1BA65D" w14:textId="6469FB78"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0,2</w:t>
            </w:r>
            <w:r w:rsidR="00812A4A">
              <w:rPr>
                <w:rFonts w:ascii="Arial" w:hAnsi="Arial" w:cs="Arial"/>
                <w:b/>
                <w:bCs/>
                <w:sz w:val="20"/>
                <w:lang w:val="es-419" w:eastAsia="es-419"/>
              </w:rPr>
              <w:t>5</w:t>
            </w:r>
          </w:p>
        </w:tc>
        <w:tc>
          <w:tcPr>
            <w:tcW w:w="855" w:type="dxa"/>
            <w:tcBorders>
              <w:top w:val="nil"/>
              <w:left w:val="nil"/>
              <w:bottom w:val="single" w:sz="4" w:space="0" w:color="auto"/>
              <w:right w:val="single" w:sz="4" w:space="0" w:color="auto"/>
            </w:tcBorders>
            <w:shd w:val="clear" w:color="auto" w:fill="auto"/>
            <w:noWrap/>
            <w:vAlign w:val="center"/>
            <w:hideMark/>
          </w:tcPr>
          <w:p w14:paraId="27F3C671" w14:textId="50E1251A" w:rsidR="000C64AF" w:rsidRPr="000B1C7E" w:rsidRDefault="00297B68" w:rsidP="000C64AF">
            <w:pPr>
              <w:jc w:val="right"/>
              <w:rPr>
                <w:rFonts w:ascii="Arial" w:hAnsi="Arial" w:cs="Arial"/>
                <w:b/>
                <w:bCs/>
                <w:sz w:val="20"/>
                <w:lang w:val="es-419" w:eastAsia="es-419"/>
              </w:rPr>
            </w:pPr>
            <w:r>
              <w:rPr>
                <w:rFonts w:ascii="Arial" w:hAnsi="Arial" w:cs="Arial"/>
                <w:b/>
                <w:bCs/>
                <w:sz w:val="20"/>
                <w:lang w:val="es-419" w:eastAsia="es-419"/>
              </w:rPr>
              <w:t>3</w:t>
            </w:r>
            <w:r w:rsidR="000C64AF">
              <w:rPr>
                <w:rFonts w:ascii="Arial" w:hAnsi="Arial" w:cs="Arial"/>
                <w:b/>
                <w:bCs/>
                <w:sz w:val="20"/>
                <w:lang w:val="es-419" w:eastAsia="es-419"/>
              </w:rPr>
              <w:t>,</w:t>
            </w:r>
            <w:r w:rsidR="00812A4A">
              <w:rPr>
                <w:rFonts w:ascii="Arial" w:hAnsi="Arial" w:cs="Arial"/>
                <w:b/>
                <w:bCs/>
                <w:sz w:val="20"/>
                <w:lang w:val="es-419" w:eastAsia="es-419"/>
              </w:rPr>
              <w:t>1</w:t>
            </w:r>
          </w:p>
        </w:tc>
        <w:tc>
          <w:tcPr>
            <w:tcW w:w="855" w:type="dxa"/>
            <w:tcBorders>
              <w:top w:val="nil"/>
              <w:left w:val="nil"/>
              <w:bottom w:val="single" w:sz="4" w:space="0" w:color="auto"/>
              <w:right w:val="single" w:sz="4" w:space="0" w:color="auto"/>
            </w:tcBorders>
            <w:shd w:val="clear" w:color="auto" w:fill="auto"/>
            <w:vAlign w:val="center"/>
          </w:tcPr>
          <w:p w14:paraId="58CA3080" w14:textId="68592F9C"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0,1</w:t>
            </w:r>
            <w:r w:rsidR="00B40F1D">
              <w:rPr>
                <w:rFonts w:ascii="Arial" w:hAnsi="Arial" w:cs="Arial"/>
                <w:b/>
                <w:bCs/>
                <w:sz w:val="20"/>
                <w:lang w:val="es-419" w:eastAsia="es-419"/>
              </w:rPr>
              <w:t>2</w:t>
            </w:r>
          </w:p>
        </w:tc>
        <w:tc>
          <w:tcPr>
            <w:tcW w:w="810" w:type="dxa"/>
            <w:tcBorders>
              <w:top w:val="nil"/>
              <w:left w:val="nil"/>
              <w:bottom w:val="single" w:sz="4" w:space="0" w:color="auto"/>
              <w:right w:val="single" w:sz="4" w:space="0" w:color="auto"/>
            </w:tcBorders>
            <w:shd w:val="clear" w:color="auto" w:fill="auto"/>
            <w:noWrap/>
            <w:vAlign w:val="center"/>
            <w:hideMark/>
          </w:tcPr>
          <w:p w14:paraId="659D640E" w14:textId="4084535B"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-4,</w:t>
            </w:r>
            <w:r w:rsidR="00B40F1D">
              <w:rPr>
                <w:rFonts w:ascii="Arial" w:hAnsi="Arial" w:cs="Arial"/>
                <w:b/>
                <w:bCs/>
                <w:sz w:val="20"/>
                <w:lang w:val="es-419" w:eastAsia="es-419"/>
              </w:rPr>
              <w:t>2</w:t>
            </w:r>
          </w:p>
        </w:tc>
        <w:tc>
          <w:tcPr>
            <w:tcW w:w="810" w:type="dxa"/>
            <w:tcBorders>
              <w:top w:val="nil"/>
              <w:left w:val="nil"/>
              <w:bottom w:val="single" w:sz="4" w:space="0" w:color="auto"/>
              <w:right w:val="single" w:sz="4" w:space="0" w:color="auto"/>
            </w:tcBorders>
            <w:shd w:val="clear" w:color="auto" w:fill="auto"/>
            <w:vAlign w:val="center"/>
          </w:tcPr>
          <w:p w14:paraId="5FB37BEF" w14:textId="2F7EA22D"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-0,1</w:t>
            </w:r>
            <w:r w:rsidR="00B40F1D">
              <w:rPr>
                <w:rFonts w:ascii="Arial" w:hAnsi="Arial" w:cs="Arial"/>
                <w:b/>
                <w:bCs/>
                <w:sz w:val="20"/>
                <w:lang w:val="es-419" w:eastAsia="es-419"/>
              </w:rPr>
              <w:t>3</w:t>
            </w:r>
          </w:p>
        </w:tc>
      </w:tr>
      <w:tr w:rsidR="000C64AF" w:rsidRPr="000B1C7E" w14:paraId="43378028" w14:textId="77777777" w:rsidTr="004A5E24">
        <w:trPr>
          <w:trHeight w:val="420"/>
        </w:trPr>
        <w:tc>
          <w:tcPr>
            <w:tcW w:w="2785" w:type="dxa"/>
            <w:tcBorders>
              <w:top w:val="nil"/>
              <w:left w:val="single" w:sz="4" w:space="0" w:color="auto"/>
              <w:bottom w:val="single" w:sz="4" w:space="0" w:color="auto"/>
              <w:right w:val="single" w:sz="4" w:space="0" w:color="auto"/>
            </w:tcBorders>
            <w:shd w:val="clear" w:color="auto" w:fill="auto"/>
            <w:noWrap/>
            <w:vAlign w:val="center"/>
            <w:hideMark/>
          </w:tcPr>
          <w:p w14:paraId="22B31EF0" w14:textId="41DED934" w:rsidR="000C64AF" w:rsidRPr="00756562" w:rsidRDefault="000C64AF" w:rsidP="000C64AF">
            <w:pPr>
              <w:pStyle w:val="ListParagraph"/>
              <w:numPr>
                <w:ilvl w:val="0"/>
                <w:numId w:val="45"/>
              </w:numPr>
              <w:ind w:left="288" w:hanging="270"/>
              <w:rPr>
                <w:rFonts w:ascii="Arial" w:hAnsi="Arial" w:cs="Arial"/>
                <w:b/>
                <w:bCs/>
                <w:sz w:val="20"/>
                <w:lang w:val="es-419" w:eastAsia="es-419"/>
              </w:rPr>
            </w:pPr>
            <w:r>
              <w:rPr>
                <w:rFonts w:ascii="Arial" w:hAnsi="Arial" w:cs="Arial"/>
                <w:b/>
                <w:bCs/>
                <w:sz w:val="20"/>
                <w:lang w:val="es-419" w:eastAsia="es-419"/>
              </w:rPr>
              <w:t>Gestión de las Áreas Metropolitanas</w:t>
            </w:r>
          </w:p>
        </w:tc>
        <w:tc>
          <w:tcPr>
            <w:tcW w:w="740" w:type="dxa"/>
            <w:tcBorders>
              <w:top w:val="single" w:sz="4" w:space="0" w:color="auto"/>
              <w:left w:val="nil"/>
              <w:bottom w:val="single" w:sz="4" w:space="0" w:color="auto"/>
              <w:right w:val="single" w:sz="4" w:space="0" w:color="auto"/>
            </w:tcBorders>
            <w:vAlign w:val="center"/>
          </w:tcPr>
          <w:p w14:paraId="20B9E866" w14:textId="377B9207" w:rsidR="000C64AF" w:rsidRDefault="000C64AF" w:rsidP="000C64AF">
            <w:pPr>
              <w:jc w:val="right"/>
              <w:rPr>
                <w:rFonts w:ascii="Arial" w:hAnsi="Arial" w:cs="Arial"/>
                <w:b/>
                <w:bCs/>
                <w:sz w:val="20"/>
                <w:lang w:val="es-419" w:eastAsia="es-419"/>
              </w:rPr>
            </w:pPr>
            <w:r>
              <w:rPr>
                <w:rFonts w:ascii="Arial" w:hAnsi="Arial" w:cs="Arial"/>
                <w:b/>
                <w:bCs/>
                <w:sz w:val="20"/>
                <w:lang w:val="es-419" w:eastAsia="es-419"/>
              </w:rPr>
              <w:t>69,0</w:t>
            </w:r>
          </w:p>
        </w:tc>
        <w:tc>
          <w:tcPr>
            <w:tcW w:w="740" w:type="dxa"/>
            <w:tcBorders>
              <w:top w:val="single" w:sz="4" w:space="0" w:color="auto"/>
              <w:left w:val="nil"/>
              <w:bottom w:val="single" w:sz="4" w:space="0" w:color="auto"/>
              <w:right w:val="single" w:sz="4" w:space="0" w:color="auto"/>
            </w:tcBorders>
            <w:vAlign w:val="center"/>
          </w:tcPr>
          <w:p w14:paraId="14A938BE" w14:textId="12D6E998" w:rsidR="000C64AF" w:rsidRDefault="000C64AF" w:rsidP="000C64AF">
            <w:pPr>
              <w:jc w:val="right"/>
              <w:rPr>
                <w:rFonts w:ascii="Arial" w:hAnsi="Arial" w:cs="Arial"/>
                <w:b/>
                <w:bCs/>
                <w:sz w:val="20"/>
                <w:lang w:val="es-419" w:eastAsia="es-419"/>
              </w:rPr>
            </w:pPr>
            <w:r>
              <w:rPr>
                <w:rFonts w:ascii="Arial" w:hAnsi="Arial" w:cs="Arial"/>
                <w:b/>
                <w:bCs/>
                <w:sz w:val="20"/>
                <w:lang w:val="es-419" w:eastAsia="es-419"/>
              </w:rPr>
              <w:t>19,0</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636B3E08" w14:textId="6DB67F3B"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68,5</w:t>
            </w:r>
          </w:p>
        </w:tc>
        <w:tc>
          <w:tcPr>
            <w:tcW w:w="883" w:type="dxa"/>
            <w:tcBorders>
              <w:top w:val="nil"/>
              <w:left w:val="single" w:sz="4" w:space="0" w:color="auto"/>
              <w:bottom w:val="single" w:sz="4" w:space="0" w:color="auto"/>
              <w:right w:val="single" w:sz="4" w:space="0" w:color="auto"/>
            </w:tcBorders>
            <w:shd w:val="clear" w:color="auto" w:fill="auto"/>
            <w:vAlign w:val="center"/>
          </w:tcPr>
          <w:p w14:paraId="4CB69708" w14:textId="41B2F28E"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18,9</w:t>
            </w:r>
          </w:p>
        </w:tc>
        <w:tc>
          <w:tcPr>
            <w:tcW w:w="855" w:type="dxa"/>
            <w:tcBorders>
              <w:top w:val="nil"/>
              <w:left w:val="nil"/>
              <w:bottom w:val="single" w:sz="4" w:space="0" w:color="auto"/>
              <w:right w:val="single" w:sz="4" w:space="0" w:color="auto"/>
            </w:tcBorders>
            <w:shd w:val="clear" w:color="auto" w:fill="auto"/>
            <w:noWrap/>
            <w:vAlign w:val="center"/>
          </w:tcPr>
          <w:p w14:paraId="54DB1107" w14:textId="2D7C0391"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3</w:t>
            </w:r>
            <w:r w:rsidR="00D06838">
              <w:rPr>
                <w:rFonts w:ascii="Arial" w:hAnsi="Arial" w:cs="Arial"/>
                <w:b/>
                <w:bCs/>
                <w:sz w:val="20"/>
                <w:lang w:val="es-419" w:eastAsia="es-419"/>
              </w:rPr>
              <w:t>2</w:t>
            </w:r>
            <w:r>
              <w:rPr>
                <w:rFonts w:ascii="Arial" w:hAnsi="Arial" w:cs="Arial"/>
                <w:b/>
                <w:bCs/>
                <w:sz w:val="20"/>
                <w:lang w:val="es-419" w:eastAsia="es-419"/>
              </w:rPr>
              <w:t>,</w:t>
            </w:r>
            <w:r w:rsidR="00D06838">
              <w:rPr>
                <w:rFonts w:ascii="Arial" w:hAnsi="Arial" w:cs="Arial"/>
                <w:b/>
                <w:bCs/>
                <w:sz w:val="20"/>
                <w:lang w:val="es-419" w:eastAsia="es-419"/>
              </w:rPr>
              <w:t>6</w:t>
            </w:r>
          </w:p>
        </w:tc>
        <w:tc>
          <w:tcPr>
            <w:tcW w:w="855" w:type="dxa"/>
            <w:tcBorders>
              <w:top w:val="nil"/>
              <w:left w:val="nil"/>
              <w:bottom w:val="single" w:sz="4" w:space="0" w:color="auto"/>
              <w:right w:val="single" w:sz="4" w:space="0" w:color="auto"/>
            </w:tcBorders>
            <w:shd w:val="clear" w:color="auto" w:fill="auto"/>
            <w:vAlign w:val="center"/>
          </w:tcPr>
          <w:p w14:paraId="13CCF071" w14:textId="28206334"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9,</w:t>
            </w:r>
            <w:r w:rsidR="00B40F1D">
              <w:rPr>
                <w:rFonts w:ascii="Arial" w:hAnsi="Arial" w:cs="Arial"/>
                <w:b/>
                <w:bCs/>
                <w:sz w:val="20"/>
                <w:lang w:val="es-419" w:eastAsia="es-419"/>
              </w:rPr>
              <w:t>0</w:t>
            </w:r>
          </w:p>
        </w:tc>
        <w:tc>
          <w:tcPr>
            <w:tcW w:w="810" w:type="dxa"/>
            <w:tcBorders>
              <w:top w:val="nil"/>
              <w:left w:val="nil"/>
              <w:bottom w:val="single" w:sz="4" w:space="0" w:color="auto"/>
              <w:right w:val="single" w:sz="4" w:space="0" w:color="auto"/>
            </w:tcBorders>
            <w:shd w:val="clear" w:color="auto" w:fill="auto"/>
            <w:noWrap/>
            <w:vAlign w:val="center"/>
          </w:tcPr>
          <w:p w14:paraId="54396A0D" w14:textId="177A9871"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-3</w:t>
            </w:r>
            <w:r w:rsidR="00297B68">
              <w:rPr>
                <w:rFonts w:ascii="Arial" w:hAnsi="Arial" w:cs="Arial"/>
                <w:b/>
                <w:bCs/>
                <w:sz w:val="20"/>
                <w:lang w:val="es-419" w:eastAsia="es-419"/>
              </w:rPr>
              <w:t>5</w:t>
            </w:r>
            <w:r>
              <w:rPr>
                <w:rFonts w:ascii="Arial" w:hAnsi="Arial" w:cs="Arial"/>
                <w:b/>
                <w:bCs/>
                <w:sz w:val="20"/>
                <w:lang w:val="es-419" w:eastAsia="es-419"/>
              </w:rPr>
              <w:t>,</w:t>
            </w:r>
            <w:r w:rsidR="00D06838">
              <w:rPr>
                <w:rFonts w:ascii="Arial" w:hAnsi="Arial" w:cs="Arial"/>
                <w:b/>
                <w:bCs/>
                <w:sz w:val="20"/>
                <w:lang w:val="es-419" w:eastAsia="es-419"/>
              </w:rPr>
              <w:t>9</w:t>
            </w:r>
          </w:p>
        </w:tc>
        <w:tc>
          <w:tcPr>
            <w:tcW w:w="810" w:type="dxa"/>
            <w:tcBorders>
              <w:top w:val="nil"/>
              <w:left w:val="nil"/>
              <w:bottom w:val="single" w:sz="4" w:space="0" w:color="auto"/>
              <w:right w:val="single" w:sz="4" w:space="0" w:color="auto"/>
            </w:tcBorders>
            <w:shd w:val="clear" w:color="auto" w:fill="auto"/>
            <w:vAlign w:val="center"/>
          </w:tcPr>
          <w:p w14:paraId="3830CD0F" w14:textId="7D8A86F9"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-9,</w:t>
            </w:r>
            <w:r w:rsidR="00B40F1D">
              <w:rPr>
                <w:rFonts w:ascii="Arial" w:hAnsi="Arial" w:cs="Arial"/>
                <w:b/>
                <w:bCs/>
                <w:sz w:val="20"/>
                <w:lang w:val="es-419" w:eastAsia="es-419"/>
              </w:rPr>
              <w:t>9</w:t>
            </w:r>
          </w:p>
        </w:tc>
      </w:tr>
      <w:tr w:rsidR="000C64AF" w:rsidRPr="000B1C7E" w14:paraId="09BC8360" w14:textId="77777777" w:rsidTr="004A5E24">
        <w:trPr>
          <w:trHeight w:val="420"/>
        </w:trPr>
        <w:tc>
          <w:tcPr>
            <w:tcW w:w="2785" w:type="dxa"/>
            <w:tcBorders>
              <w:top w:val="nil"/>
              <w:left w:val="single" w:sz="4" w:space="0" w:color="auto"/>
              <w:bottom w:val="single" w:sz="4" w:space="0" w:color="auto"/>
              <w:right w:val="single" w:sz="4" w:space="0" w:color="auto"/>
            </w:tcBorders>
            <w:shd w:val="clear" w:color="auto" w:fill="auto"/>
            <w:noWrap/>
            <w:vAlign w:val="center"/>
          </w:tcPr>
          <w:p w14:paraId="5873CA34" w14:textId="484D1928" w:rsidR="000C64AF" w:rsidRDefault="000C64AF" w:rsidP="000C64AF">
            <w:pPr>
              <w:pStyle w:val="ListParagraph"/>
              <w:ind w:left="288"/>
              <w:rPr>
                <w:rFonts w:ascii="Arial" w:hAnsi="Arial" w:cs="Arial"/>
                <w:b/>
                <w:bCs/>
                <w:sz w:val="20"/>
                <w:lang w:val="es-419" w:eastAsia="es-419"/>
              </w:rPr>
            </w:pPr>
            <w:r>
              <w:rPr>
                <w:rFonts w:ascii="Arial" w:hAnsi="Arial" w:cs="Arial"/>
                <w:sz w:val="20"/>
                <w:lang w:val="es-419" w:eastAsia="es-419"/>
              </w:rPr>
              <w:t>2.1 Fortalecimiento institucional de las Áreas Metropolitanas</w:t>
            </w:r>
          </w:p>
        </w:tc>
        <w:tc>
          <w:tcPr>
            <w:tcW w:w="740" w:type="dxa"/>
            <w:tcBorders>
              <w:top w:val="single" w:sz="4" w:space="0" w:color="auto"/>
              <w:left w:val="nil"/>
              <w:bottom w:val="single" w:sz="4" w:space="0" w:color="auto"/>
              <w:right w:val="single" w:sz="4" w:space="0" w:color="auto"/>
            </w:tcBorders>
            <w:vAlign w:val="center"/>
          </w:tcPr>
          <w:p w14:paraId="3B7A2356" w14:textId="4653EA2D" w:rsidR="000C64AF" w:rsidRDefault="000C64AF" w:rsidP="000C64AF">
            <w:pPr>
              <w:jc w:val="right"/>
              <w:rPr>
                <w:rFonts w:ascii="Arial" w:hAnsi="Arial" w:cs="Arial"/>
                <w:sz w:val="20"/>
                <w:lang w:val="es-419" w:eastAsia="es-419"/>
              </w:rPr>
            </w:pPr>
            <w:r>
              <w:rPr>
                <w:rFonts w:ascii="Arial" w:hAnsi="Arial" w:cs="Arial"/>
                <w:sz w:val="20"/>
                <w:lang w:val="es-419" w:eastAsia="es-419"/>
              </w:rPr>
              <w:t>12,0</w:t>
            </w:r>
          </w:p>
        </w:tc>
        <w:tc>
          <w:tcPr>
            <w:tcW w:w="740" w:type="dxa"/>
            <w:tcBorders>
              <w:top w:val="single" w:sz="4" w:space="0" w:color="auto"/>
              <w:left w:val="nil"/>
              <w:bottom w:val="single" w:sz="4" w:space="0" w:color="auto"/>
              <w:right w:val="single" w:sz="4" w:space="0" w:color="auto"/>
            </w:tcBorders>
            <w:vAlign w:val="center"/>
          </w:tcPr>
          <w:p w14:paraId="07B4B2F0" w14:textId="7F681914" w:rsidR="000C64AF" w:rsidRDefault="000C64AF" w:rsidP="000C64AF">
            <w:pPr>
              <w:jc w:val="right"/>
              <w:rPr>
                <w:rFonts w:ascii="Arial" w:hAnsi="Arial" w:cs="Arial"/>
                <w:sz w:val="20"/>
                <w:lang w:val="es-419" w:eastAsia="es-419"/>
              </w:rPr>
            </w:pPr>
            <w:r>
              <w:rPr>
                <w:rFonts w:ascii="Arial" w:hAnsi="Arial" w:cs="Arial"/>
                <w:sz w:val="20"/>
                <w:lang w:val="es-419" w:eastAsia="es-419"/>
              </w:rPr>
              <w:t>1,3</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0C084072" w14:textId="6808C1B6" w:rsidR="000C64AF" w:rsidRDefault="000C64AF" w:rsidP="000C64AF">
            <w:pPr>
              <w:jc w:val="right"/>
              <w:rPr>
                <w:rFonts w:ascii="Arial" w:hAnsi="Arial" w:cs="Arial"/>
                <w:b/>
                <w:bCs/>
                <w:sz w:val="20"/>
                <w:lang w:val="es-419" w:eastAsia="es-419"/>
              </w:rPr>
            </w:pPr>
            <w:r>
              <w:rPr>
                <w:rFonts w:ascii="Arial" w:hAnsi="Arial" w:cs="Arial"/>
                <w:sz w:val="20"/>
                <w:lang w:val="es-419" w:eastAsia="es-419"/>
              </w:rPr>
              <w:t>11</w:t>
            </w:r>
            <w:r w:rsidRPr="00756562">
              <w:rPr>
                <w:rFonts w:ascii="Arial" w:hAnsi="Arial" w:cs="Arial"/>
                <w:sz w:val="20"/>
                <w:lang w:val="es-419" w:eastAsia="es-419"/>
              </w:rPr>
              <w:t>,</w:t>
            </w:r>
            <w:r>
              <w:rPr>
                <w:rFonts w:ascii="Arial" w:hAnsi="Arial" w:cs="Arial"/>
                <w:sz w:val="20"/>
                <w:lang w:val="es-419" w:eastAsia="es-419"/>
              </w:rPr>
              <w:t>6</w:t>
            </w:r>
          </w:p>
        </w:tc>
        <w:tc>
          <w:tcPr>
            <w:tcW w:w="883" w:type="dxa"/>
            <w:tcBorders>
              <w:top w:val="nil"/>
              <w:left w:val="single" w:sz="4" w:space="0" w:color="auto"/>
              <w:bottom w:val="single" w:sz="4" w:space="0" w:color="auto"/>
              <w:right w:val="single" w:sz="4" w:space="0" w:color="auto"/>
            </w:tcBorders>
            <w:shd w:val="clear" w:color="auto" w:fill="auto"/>
            <w:vAlign w:val="center"/>
          </w:tcPr>
          <w:p w14:paraId="6D211DBB" w14:textId="4D8A093A" w:rsidR="000C64AF" w:rsidRDefault="000C64AF" w:rsidP="000C64AF">
            <w:pPr>
              <w:jc w:val="right"/>
              <w:rPr>
                <w:rFonts w:ascii="Arial" w:hAnsi="Arial" w:cs="Arial"/>
                <w:b/>
                <w:bCs/>
                <w:sz w:val="20"/>
                <w:lang w:val="es-419" w:eastAsia="es-419"/>
              </w:rPr>
            </w:pPr>
            <w:r>
              <w:rPr>
                <w:rFonts w:ascii="Arial" w:hAnsi="Arial" w:cs="Arial"/>
                <w:sz w:val="20"/>
                <w:lang w:val="es-419" w:eastAsia="es-419"/>
              </w:rPr>
              <w:t>1</w:t>
            </w:r>
            <w:r w:rsidRPr="00756562">
              <w:rPr>
                <w:rFonts w:ascii="Arial" w:hAnsi="Arial" w:cs="Arial"/>
                <w:sz w:val="20"/>
                <w:lang w:val="es-419" w:eastAsia="es-419"/>
              </w:rPr>
              <w:t>,</w:t>
            </w:r>
            <w:r>
              <w:rPr>
                <w:rFonts w:ascii="Arial" w:hAnsi="Arial" w:cs="Arial"/>
                <w:sz w:val="20"/>
                <w:lang w:val="es-419" w:eastAsia="es-419"/>
              </w:rPr>
              <w:t>2</w:t>
            </w:r>
          </w:p>
        </w:tc>
        <w:tc>
          <w:tcPr>
            <w:tcW w:w="855" w:type="dxa"/>
            <w:tcBorders>
              <w:top w:val="nil"/>
              <w:left w:val="nil"/>
              <w:bottom w:val="single" w:sz="4" w:space="0" w:color="auto"/>
              <w:right w:val="single" w:sz="4" w:space="0" w:color="auto"/>
            </w:tcBorders>
            <w:shd w:val="clear" w:color="auto" w:fill="auto"/>
            <w:noWrap/>
            <w:vAlign w:val="center"/>
          </w:tcPr>
          <w:p w14:paraId="722514D5" w14:textId="4668EA6E" w:rsidR="000C64AF" w:rsidRDefault="00297B68" w:rsidP="000C64AF">
            <w:pPr>
              <w:jc w:val="right"/>
              <w:rPr>
                <w:rFonts w:ascii="Arial" w:hAnsi="Arial" w:cs="Arial"/>
                <w:b/>
                <w:bCs/>
                <w:sz w:val="20"/>
                <w:lang w:val="es-419" w:eastAsia="es-419"/>
              </w:rPr>
            </w:pPr>
            <w:r>
              <w:rPr>
                <w:rFonts w:ascii="Arial" w:hAnsi="Arial" w:cs="Arial"/>
                <w:sz w:val="20"/>
                <w:lang w:val="es-419" w:eastAsia="es-419"/>
              </w:rPr>
              <w:t>5</w:t>
            </w:r>
            <w:r w:rsidR="000C64AF" w:rsidRPr="00756562">
              <w:rPr>
                <w:rFonts w:ascii="Arial" w:hAnsi="Arial" w:cs="Arial"/>
                <w:sz w:val="20"/>
                <w:lang w:val="es-419" w:eastAsia="es-419"/>
              </w:rPr>
              <w:t>,</w:t>
            </w:r>
            <w:r w:rsidR="00B40F1D">
              <w:rPr>
                <w:rFonts w:ascii="Arial" w:hAnsi="Arial" w:cs="Arial"/>
                <w:sz w:val="20"/>
                <w:lang w:val="es-419" w:eastAsia="es-419"/>
              </w:rPr>
              <w:t>38</w:t>
            </w:r>
          </w:p>
        </w:tc>
        <w:tc>
          <w:tcPr>
            <w:tcW w:w="855" w:type="dxa"/>
            <w:tcBorders>
              <w:top w:val="nil"/>
              <w:left w:val="nil"/>
              <w:bottom w:val="single" w:sz="4" w:space="0" w:color="auto"/>
              <w:right w:val="single" w:sz="4" w:space="0" w:color="auto"/>
            </w:tcBorders>
            <w:shd w:val="clear" w:color="auto" w:fill="auto"/>
            <w:vAlign w:val="center"/>
          </w:tcPr>
          <w:p w14:paraId="2A7E7DE7" w14:textId="41F64E0F" w:rsidR="000C64AF" w:rsidRDefault="000C64AF" w:rsidP="000C64AF">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B40F1D">
              <w:rPr>
                <w:rFonts w:ascii="Arial" w:hAnsi="Arial" w:cs="Arial"/>
                <w:sz w:val="20"/>
                <w:lang w:val="es-419" w:eastAsia="es-419"/>
              </w:rPr>
              <w:t>57</w:t>
            </w:r>
          </w:p>
        </w:tc>
        <w:tc>
          <w:tcPr>
            <w:tcW w:w="810" w:type="dxa"/>
            <w:tcBorders>
              <w:top w:val="nil"/>
              <w:left w:val="nil"/>
              <w:bottom w:val="single" w:sz="4" w:space="0" w:color="auto"/>
              <w:right w:val="single" w:sz="4" w:space="0" w:color="auto"/>
            </w:tcBorders>
            <w:shd w:val="clear" w:color="auto" w:fill="auto"/>
            <w:noWrap/>
            <w:vAlign w:val="center"/>
          </w:tcPr>
          <w:p w14:paraId="42A3CA3E" w14:textId="211D75F6" w:rsidR="000C64AF" w:rsidRDefault="000C64AF" w:rsidP="000C64AF">
            <w:pPr>
              <w:jc w:val="right"/>
              <w:rPr>
                <w:rFonts w:ascii="Arial" w:hAnsi="Arial" w:cs="Arial"/>
                <w:b/>
                <w:bCs/>
                <w:sz w:val="20"/>
                <w:lang w:val="es-419" w:eastAsia="es-419"/>
              </w:rPr>
            </w:pPr>
            <w:r>
              <w:rPr>
                <w:rFonts w:ascii="Arial" w:hAnsi="Arial" w:cs="Arial"/>
                <w:sz w:val="20"/>
                <w:lang w:val="es-419" w:eastAsia="es-419"/>
              </w:rPr>
              <w:t>-6</w:t>
            </w:r>
            <w:r w:rsidRPr="00756562">
              <w:rPr>
                <w:rFonts w:ascii="Arial" w:hAnsi="Arial" w:cs="Arial"/>
                <w:sz w:val="20"/>
                <w:lang w:val="es-419" w:eastAsia="es-419"/>
              </w:rPr>
              <w:t>,</w:t>
            </w:r>
            <w:r w:rsidR="00B40F1D">
              <w:rPr>
                <w:rFonts w:ascii="Arial" w:hAnsi="Arial" w:cs="Arial"/>
                <w:sz w:val="20"/>
                <w:lang w:val="es-419" w:eastAsia="es-419"/>
              </w:rPr>
              <w:t>2</w:t>
            </w:r>
          </w:p>
        </w:tc>
        <w:tc>
          <w:tcPr>
            <w:tcW w:w="810" w:type="dxa"/>
            <w:tcBorders>
              <w:top w:val="nil"/>
              <w:left w:val="nil"/>
              <w:bottom w:val="single" w:sz="4" w:space="0" w:color="auto"/>
              <w:right w:val="single" w:sz="4" w:space="0" w:color="auto"/>
            </w:tcBorders>
            <w:shd w:val="clear" w:color="auto" w:fill="auto"/>
            <w:vAlign w:val="center"/>
          </w:tcPr>
          <w:p w14:paraId="51B0E135" w14:textId="0243100C" w:rsidR="000C64AF" w:rsidRDefault="000C64AF" w:rsidP="000C64AF">
            <w:pPr>
              <w:jc w:val="right"/>
              <w:rPr>
                <w:rFonts w:ascii="Arial" w:hAnsi="Arial" w:cs="Arial"/>
                <w:b/>
                <w:bCs/>
                <w:sz w:val="20"/>
                <w:lang w:val="es-419" w:eastAsia="es-419"/>
              </w:rPr>
            </w:pPr>
            <w:r>
              <w:rPr>
                <w:rFonts w:ascii="Arial" w:hAnsi="Arial" w:cs="Arial"/>
                <w:sz w:val="20"/>
                <w:lang w:val="es-419" w:eastAsia="es-419"/>
              </w:rPr>
              <w:t>-0</w:t>
            </w:r>
            <w:r w:rsidRPr="00756562">
              <w:rPr>
                <w:rFonts w:ascii="Arial" w:hAnsi="Arial" w:cs="Arial"/>
                <w:sz w:val="20"/>
                <w:lang w:val="es-419" w:eastAsia="es-419"/>
              </w:rPr>
              <w:t>,</w:t>
            </w:r>
            <w:r w:rsidR="00B40F1D">
              <w:rPr>
                <w:rFonts w:ascii="Arial" w:hAnsi="Arial" w:cs="Arial"/>
                <w:sz w:val="20"/>
                <w:lang w:val="es-419" w:eastAsia="es-419"/>
              </w:rPr>
              <w:t>7</w:t>
            </w:r>
          </w:p>
        </w:tc>
      </w:tr>
      <w:tr w:rsidR="000C64AF" w:rsidRPr="000B1C7E" w14:paraId="4D36137E" w14:textId="77777777" w:rsidTr="004A5E24">
        <w:trPr>
          <w:trHeight w:val="420"/>
        </w:trPr>
        <w:tc>
          <w:tcPr>
            <w:tcW w:w="2785" w:type="dxa"/>
            <w:tcBorders>
              <w:top w:val="nil"/>
              <w:left w:val="single" w:sz="4" w:space="0" w:color="auto"/>
              <w:bottom w:val="single" w:sz="4" w:space="0" w:color="auto"/>
              <w:right w:val="single" w:sz="4" w:space="0" w:color="auto"/>
            </w:tcBorders>
            <w:shd w:val="clear" w:color="auto" w:fill="auto"/>
            <w:noWrap/>
            <w:vAlign w:val="center"/>
          </w:tcPr>
          <w:p w14:paraId="66C7C721" w14:textId="4EDD9274" w:rsidR="000C64AF" w:rsidRDefault="000C64AF" w:rsidP="000C64AF">
            <w:pPr>
              <w:pStyle w:val="ListParagraph"/>
              <w:ind w:left="288"/>
              <w:rPr>
                <w:rFonts w:ascii="Arial" w:hAnsi="Arial" w:cs="Arial"/>
                <w:b/>
                <w:bCs/>
                <w:sz w:val="20"/>
                <w:lang w:val="es-419" w:eastAsia="es-419"/>
              </w:rPr>
            </w:pPr>
            <w:r>
              <w:rPr>
                <w:rFonts w:ascii="Arial" w:hAnsi="Arial" w:cs="Arial"/>
                <w:sz w:val="20"/>
                <w:lang w:val="es-419" w:eastAsia="es-419"/>
              </w:rPr>
              <w:t>2.2 Inversiones Metropolitanas</w:t>
            </w:r>
          </w:p>
        </w:tc>
        <w:tc>
          <w:tcPr>
            <w:tcW w:w="740" w:type="dxa"/>
            <w:tcBorders>
              <w:top w:val="single" w:sz="4" w:space="0" w:color="auto"/>
              <w:left w:val="nil"/>
              <w:bottom w:val="single" w:sz="4" w:space="0" w:color="auto"/>
              <w:right w:val="single" w:sz="4" w:space="0" w:color="auto"/>
            </w:tcBorders>
            <w:vAlign w:val="center"/>
          </w:tcPr>
          <w:p w14:paraId="28A89B3D" w14:textId="3D5E9D5D" w:rsidR="000C64AF" w:rsidRDefault="000C64AF" w:rsidP="000C64AF">
            <w:pPr>
              <w:jc w:val="right"/>
              <w:rPr>
                <w:rFonts w:ascii="Arial" w:hAnsi="Arial" w:cs="Arial"/>
                <w:sz w:val="20"/>
                <w:lang w:val="es-419" w:eastAsia="es-419"/>
              </w:rPr>
            </w:pPr>
            <w:r>
              <w:rPr>
                <w:rFonts w:ascii="Arial" w:hAnsi="Arial" w:cs="Arial"/>
                <w:sz w:val="20"/>
                <w:lang w:val="es-419" w:eastAsia="es-419"/>
              </w:rPr>
              <w:t>57,0</w:t>
            </w:r>
          </w:p>
        </w:tc>
        <w:tc>
          <w:tcPr>
            <w:tcW w:w="740" w:type="dxa"/>
            <w:tcBorders>
              <w:top w:val="single" w:sz="4" w:space="0" w:color="auto"/>
              <w:left w:val="nil"/>
              <w:bottom w:val="single" w:sz="4" w:space="0" w:color="auto"/>
              <w:right w:val="single" w:sz="4" w:space="0" w:color="auto"/>
            </w:tcBorders>
            <w:vAlign w:val="center"/>
          </w:tcPr>
          <w:p w14:paraId="798A5635" w14:textId="5541EF8C" w:rsidR="000C64AF" w:rsidRDefault="000C64AF" w:rsidP="000C64AF">
            <w:pPr>
              <w:jc w:val="right"/>
              <w:rPr>
                <w:rFonts w:ascii="Arial" w:hAnsi="Arial" w:cs="Arial"/>
                <w:sz w:val="20"/>
                <w:lang w:val="es-419" w:eastAsia="es-419"/>
              </w:rPr>
            </w:pPr>
            <w:r>
              <w:rPr>
                <w:rFonts w:ascii="Arial" w:hAnsi="Arial" w:cs="Arial"/>
                <w:sz w:val="20"/>
                <w:lang w:val="es-419" w:eastAsia="es-419"/>
              </w:rPr>
              <w:t>17,7</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1069DD10" w14:textId="161444FF" w:rsidR="000C64AF" w:rsidRDefault="000C64AF" w:rsidP="000C64AF">
            <w:pPr>
              <w:jc w:val="right"/>
              <w:rPr>
                <w:rFonts w:ascii="Arial" w:hAnsi="Arial" w:cs="Arial"/>
                <w:b/>
                <w:bCs/>
                <w:sz w:val="20"/>
                <w:lang w:val="es-419" w:eastAsia="es-419"/>
              </w:rPr>
            </w:pPr>
            <w:r>
              <w:rPr>
                <w:rFonts w:ascii="Arial" w:hAnsi="Arial" w:cs="Arial"/>
                <w:sz w:val="20"/>
                <w:lang w:val="es-419" w:eastAsia="es-419"/>
              </w:rPr>
              <w:t>56</w:t>
            </w:r>
            <w:r w:rsidRPr="00756562">
              <w:rPr>
                <w:rFonts w:ascii="Arial" w:hAnsi="Arial" w:cs="Arial"/>
                <w:sz w:val="20"/>
                <w:lang w:val="es-419" w:eastAsia="es-419"/>
              </w:rPr>
              <w:t>,</w:t>
            </w:r>
            <w:r>
              <w:rPr>
                <w:rFonts w:ascii="Arial" w:hAnsi="Arial" w:cs="Arial"/>
                <w:sz w:val="20"/>
                <w:lang w:val="es-419" w:eastAsia="es-419"/>
              </w:rPr>
              <w:t>9</w:t>
            </w:r>
          </w:p>
        </w:tc>
        <w:tc>
          <w:tcPr>
            <w:tcW w:w="883" w:type="dxa"/>
            <w:tcBorders>
              <w:top w:val="nil"/>
              <w:left w:val="single" w:sz="4" w:space="0" w:color="auto"/>
              <w:bottom w:val="single" w:sz="4" w:space="0" w:color="auto"/>
              <w:right w:val="single" w:sz="4" w:space="0" w:color="auto"/>
            </w:tcBorders>
            <w:shd w:val="clear" w:color="auto" w:fill="auto"/>
            <w:vAlign w:val="center"/>
          </w:tcPr>
          <w:p w14:paraId="192F309B" w14:textId="2A7EEB54" w:rsidR="000C64AF" w:rsidRDefault="000C64AF" w:rsidP="000C64AF">
            <w:pPr>
              <w:jc w:val="right"/>
              <w:rPr>
                <w:rFonts w:ascii="Arial" w:hAnsi="Arial" w:cs="Arial"/>
                <w:b/>
                <w:bCs/>
                <w:sz w:val="20"/>
                <w:lang w:val="es-419" w:eastAsia="es-419"/>
              </w:rPr>
            </w:pPr>
            <w:r>
              <w:rPr>
                <w:rFonts w:ascii="Arial" w:hAnsi="Arial" w:cs="Arial"/>
                <w:sz w:val="20"/>
                <w:lang w:val="es-419" w:eastAsia="es-419"/>
              </w:rPr>
              <w:t>17</w:t>
            </w:r>
            <w:r w:rsidRPr="00756562">
              <w:rPr>
                <w:rFonts w:ascii="Arial" w:hAnsi="Arial" w:cs="Arial"/>
                <w:sz w:val="20"/>
                <w:lang w:val="es-419" w:eastAsia="es-419"/>
              </w:rPr>
              <w:t>,</w:t>
            </w:r>
            <w:r>
              <w:rPr>
                <w:rFonts w:ascii="Arial" w:hAnsi="Arial" w:cs="Arial"/>
                <w:sz w:val="20"/>
                <w:lang w:val="es-419" w:eastAsia="es-419"/>
              </w:rPr>
              <w:t>7</w:t>
            </w:r>
          </w:p>
        </w:tc>
        <w:tc>
          <w:tcPr>
            <w:tcW w:w="855" w:type="dxa"/>
            <w:tcBorders>
              <w:top w:val="nil"/>
              <w:left w:val="nil"/>
              <w:bottom w:val="single" w:sz="4" w:space="0" w:color="auto"/>
              <w:right w:val="single" w:sz="4" w:space="0" w:color="auto"/>
            </w:tcBorders>
            <w:shd w:val="clear" w:color="auto" w:fill="auto"/>
            <w:noWrap/>
            <w:vAlign w:val="center"/>
          </w:tcPr>
          <w:p w14:paraId="1170D187" w14:textId="61CB603E" w:rsidR="000C64AF" w:rsidRDefault="000C64AF" w:rsidP="000C64AF">
            <w:pPr>
              <w:jc w:val="right"/>
              <w:rPr>
                <w:rFonts w:ascii="Arial" w:hAnsi="Arial" w:cs="Arial"/>
                <w:b/>
                <w:bCs/>
                <w:sz w:val="20"/>
                <w:lang w:val="es-419" w:eastAsia="es-419"/>
              </w:rPr>
            </w:pPr>
            <w:r>
              <w:rPr>
                <w:rFonts w:ascii="Arial" w:hAnsi="Arial" w:cs="Arial"/>
                <w:sz w:val="20"/>
                <w:lang w:val="es-419" w:eastAsia="es-419"/>
              </w:rPr>
              <w:t>2</w:t>
            </w:r>
            <w:r w:rsidR="00D06838">
              <w:rPr>
                <w:rFonts w:ascii="Arial" w:hAnsi="Arial" w:cs="Arial"/>
                <w:sz w:val="20"/>
                <w:lang w:val="es-419" w:eastAsia="es-419"/>
              </w:rPr>
              <w:t>7</w:t>
            </w:r>
            <w:r w:rsidRPr="00756562">
              <w:rPr>
                <w:rFonts w:ascii="Arial" w:hAnsi="Arial" w:cs="Arial"/>
                <w:sz w:val="20"/>
                <w:lang w:val="es-419" w:eastAsia="es-419"/>
              </w:rPr>
              <w:t>,</w:t>
            </w:r>
            <w:r w:rsidR="00B40F1D">
              <w:rPr>
                <w:rFonts w:ascii="Arial" w:hAnsi="Arial" w:cs="Arial"/>
                <w:sz w:val="20"/>
                <w:lang w:val="es-419" w:eastAsia="es-419"/>
              </w:rPr>
              <w:t>26</w:t>
            </w:r>
          </w:p>
        </w:tc>
        <w:tc>
          <w:tcPr>
            <w:tcW w:w="855" w:type="dxa"/>
            <w:tcBorders>
              <w:top w:val="nil"/>
              <w:left w:val="nil"/>
              <w:bottom w:val="single" w:sz="4" w:space="0" w:color="auto"/>
              <w:right w:val="single" w:sz="4" w:space="0" w:color="auto"/>
            </w:tcBorders>
            <w:shd w:val="clear" w:color="auto" w:fill="auto"/>
            <w:vAlign w:val="center"/>
          </w:tcPr>
          <w:p w14:paraId="42686833" w14:textId="52381A18" w:rsidR="000C64AF" w:rsidRDefault="000C64AF" w:rsidP="000C64AF">
            <w:pPr>
              <w:jc w:val="right"/>
              <w:rPr>
                <w:rFonts w:ascii="Arial" w:hAnsi="Arial" w:cs="Arial"/>
                <w:b/>
                <w:bCs/>
                <w:sz w:val="20"/>
                <w:lang w:val="es-419" w:eastAsia="es-419"/>
              </w:rPr>
            </w:pPr>
            <w:r>
              <w:rPr>
                <w:rFonts w:ascii="Arial" w:hAnsi="Arial" w:cs="Arial"/>
                <w:sz w:val="20"/>
                <w:lang w:val="es-419" w:eastAsia="es-419"/>
              </w:rPr>
              <w:t>8</w:t>
            </w:r>
            <w:r w:rsidRPr="00756562">
              <w:rPr>
                <w:rFonts w:ascii="Arial" w:hAnsi="Arial" w:cs="Arial"/>
                <w:sz w:val="20"/>
                <w:lang w:val="es-419" w:eastAsia="es-419"/>
              </w:rPr>
              <w:t>,</w:t>
            </w:r>
            <w:r w:rsidR="00B40F1D">
              <w:rPr>
                <w:rFonts w:ascii="Arial" w:hAnsi="Arial" w:cs="Arial"/>
                <w:sz w:val="20"/>
                <w:lang w:val="es-419" w:eastAsia="es-419"/>
              </w:rPr>
              <w:t>47</w:t>
            </w:r>
          </w:p>
        </w:tc>
        <w:tc>
          <w:tcPr>
            <w:tcW w:w="810" w:type="dxa"/>
            <w:tcBorders>
              <w:top w:val="nil"/>
              <w:left w:val="nil"/>
              <w:bottom w:val="single" w:sz="4" w:space="0" w:color="auto"/>
              <w:right w:val="single" w:sz="4" w:space="0" w:color="auto"/>
            </w:tcBorders>
            <w:shd w:val="clear" w:color="auto" w:fill="auto"/>
            <w:noWrap/>
            <w:vAlign w:val="center"/>
          </w:tcPr>
          <w:p w14:paraId="7786CDCE" w14:textId="4D4DE6F4" w:rsidR="000C64AF" w:rsidRDefault="000C64AF" w:rsidP="000C64AF">
            <w:pPr>
              <w:jc w:val="right"/>
              <w:rPr>
                <w:rFonts w:ascii="Arial" w:hAnsi="Arial" w:cs="Arial"/>
                <w:b/>
                <w:bCs/>
                <w:sz w:val="20"/>
                <w:lang w:val="es-419" w:eastAsia="es-419"/>
              </w:rPr>
            </w:pPr>
            <w:r>
              <w:rPr>
                <w:rFonts w:ascii="Arial" w:hAnsi="Arial" w:cs="Arial"/>
                <w:sz w:val="20"/>
                <w:lang w:val="es-419" w:eastAsia="es-419"/>
              </w:rPr>
              <w:t>-2</w:t>
            </w:r>
            <w:r w:rsidR="00D06838">
              <w:rPr>
                <w:rFonts w:ascii="Arial" w:hAnsi="Arial" w:cs="Arial"/>
                <w:sz w:val="20"/>
                <w:lang w:val="es-419" w:eastAsia="es-419"/>
              </w:rPr>
              <w:t>9</w:t>
            </w:r>
            <w:r w:rsidRPr="00756562">
              <w:rPr>
                <w:rFonts w:ascii="Arial" w:hAnsi="Arial" w:cs="Arial"/>
                <w:sz w:val="20"/>
                <w:lang w:val="es-419" w:eastAsia="es-419"/>
              </w:rPr>
              <w:t>,</w:t>
            </w:r>
            <w:r w:rsidR="00B40F1D">
              <w:rPr>
                <w:rFonts w:ascii="Arial" w:hAnsi="Arial" w:cs="Arial"/>
                <w:sz w:val="20"/>
                <w:lang w:val="es-419" w:eastAsia="es-419"/>
              </w:rPr>
              <w:t>7</w:t>
            </w:r>
          </w:p>
        </w:tc>
        <w:tc>
          <w:tcPr>
            <w:tcW w:w="810" w:type="dxa"/>
            <w:tcBorders>
              <w:top w:val="nil"/>
              <w:left w:val="nil"/>
              <w:bottom w:val="single" w:sz="4" w:space="0" w:color="auto"/>
              <w:right w:val="single" w:sz="4" w:space="0" w:color="auto"/>
            </w:tcBorders>
            <w:shd w:val="clear" w:color="auto" w:fill="auto"/>
            <w:vAlign w:val="center"/>
          </w:tcPr>
          <w:p w14:paraId="3A7247B7" w14:textId="2438D0A8" w:rsidR="000C64AF" w:rsidRDefault="000C64AF" w:rsidP="000C64AF">
            <w:pPr>
              <w:jc w:val="right"/>
              <w:rPr>
                <w:rFonts w:ascii="Arial" w:hAnsi="Arial" w:cs="Arial"/>
                <w:b/>
                <w:bCs/>
                <w:sz w:val="20"/>
                <w:lang w:val="es-419" w:eastAsia="es-419"/>
              </w:rPr>
            </w:pPr>
            <w:r>
              <w:rPr>
                <w:rFonts w:ascii="Arial" w:hAnsi="Arial" w:cs="Arial"/>
                <w:sz w:val="20"/>
                <w:lang w:val="es-419" w:eastAsia="es-419"/>
              </w:rPr>
              <w:t>-</w:t>
            </w:r>
            <w:r w:rsidR="00B40F1D">
              <w:rPr>
                <w:rFonts w:ascii="Arial" w:hAnsi="Arial" w:cs="Arial"/>
                <w:sz w:val="20"/>
                <w:lang w:val="es-419" w:eastAsia="es-419"/>
              </w:rPr>
              <w:t>9</w:t>
            </w:r>
            <w:r w:rsidRPr="00756562">
              <w:rPr>
                <w:rFonts w:ascii="Arial" w:hAnsi="Arial" w:cs="Arial"/>
                <w:sz w:val="20"/>
                <w:lang w:val="es-419" w:eastAsia="es-419"/>
              </w:rPr>
              <w:t>,</w:t>
            </w:r>
            <w:r w:rsidR="00B40F1D">
              <w:rPr>
                <w:rFonts w:ascii="Arial" w:hAnsi="Arial" w:cs="Arial"/>
                <w:sz w:val="20"/>
                <w:lang w:val="es-419" w:eastAsia="es-419"/>
              </w:rPr>
              <w:t>2</w:t>
            </w:r>
          </w:p>
        </w:tc>
      </w:tr>
      <w:tr w:rsidR="000C64AF" w:rsidRPr="000B1C7E" w14:paraId="2EE33BF9" w14:textId="77777777" w:rsidTr="004A5E24">
        <w:trPr>
          <w:trHeight w:val="420"/>
        </w:trPr>
        <w:tc>
          <w:tcPr>
            <w:tcW w:w="2785" w:type="dxa"/>
            <w:tcBorders>
              <w:top w:val="nil"/>
              <w:left w:val="single" w:sz="4" w:space="0" w:color="auto"/>
              <w:bottom w:val="single" w:sz="4" w:space="0" w:color="auto"/>
              <w:right w:val="single" w:sz="4" w:space="0" w:color="auto"/>
            </w:tcBorders>
            <w:shd w:val="clear" w:color="auto" w:fill="auto"/>
            <w:noWrap/>
            <w:vAlign w:val="center"/>
            <w:hideMark/>
          </w:tcPr>
          <w:p w14:paraId="433C51DA" w14:textId="4157C596" w:rsidR="000C64AF" w:rsidRPr="000B1C7E" w:rsidRDefault="000C64AF" w:rsidP="000C64AF">
            <w:pPr>
              <w:pStyle w:val="ListParagraph"/>
              <w:numPr>
                <w:ilvl w:val="0"/>
                <w:numId w:val="45"/>
              </w:numPr>
              <w:ind w:left="288" w:hanging="270"/>
              <w:rPr>
                <w:rFonts w:ascii="Arial" w:hAnsi="Arial" w:cs="Arial"/>
                <w:b/>
                <w:bCs/>
                <w:sz w:val="20"/>
                <w:lang w:val="es-419" w:eastAsia="es-419"/>
              </w:rPr>
            </w:pPr>
            <w:r>
              <w:rPr>
                <w:rFonts w:ascii="Arial" w:hAnsi="Arial" w:cs="Arial"/>
                <w:b/>
                <w:bCs/>
                <w:sz w:val="20"/>
                <w:lang w:val="es-419" w:eastAsia="es-419"/>
              </w:rPr>
              <w:t>Administración, Supervisión y Auditorías</w:t>
            </w:r>
          </w:p>
        </w:tc>
        <w:tc>
          <w:tcPr>
            <w:tcW w:w="740" w:type="dxa"/>
            <w:tcBorders>
              <w:top w:val="single" w:sz="4" w:space="0" w:color="auto"/>
              <w:left w:val="nil"/>
              <w:bottom w:val="single" w:sz="4" w:space="0" w:color="auto"/>
              <w:right w:val="single" w:sz="4" w:space="0" w:color="auto"/>
            </w:tcBorders>
            <w:vAlign w:val="center"/>
          </w:tcPr>
          <w:p w14:paraId="5A6CA791" w14:textId="6B664C98" w:rsidR="000C64AF" w:rsidRDefault="000C64AF" w:rsidP="000C64AF">
            <w:pPr>
              <w:jc w:val="right"/>
              <w:rPr>
                <w:rFonts w:ascii="Arial" w:hAnsi="Arial" w:cs="Arial"/>
                <w:b/>
                <w:bCs/>
                <w:sz w:val="20"/>
                <w:lang w:val="es-419" w:eastAsia="es-419"/>
              </w:rPr>
            </w:pPr>
            <w:r>
              <w:rPr>
                <w:rFonts w:ascii="Arial" w:hAnsi="Arial" w:cs="Arial"/>
                <w:b/>
                <w:bCs/>
                <w:sz w:val="20"/>
                <w:lang w:val="es-419" w:eastAsia="es-419"/>
              </w:rPr>
              <w:t>3,0</w:t>
            </w:r>
          </w:p>
        </w:tc>
        <w:tc>
          <w:tcPr>
            <w:tcW w:w="740" w:type="dxa"/>
            <w:tcBorders>
              <w:top w:val="single" w:sz="4" w:space="0" w:color="auto"/>
              <w:left w:val="nil"/>
              <w:bottom w:val="single" w:sz="4" w:space="0" w:color="auto"/>
              <w:right w:val="single" w:sz="4" w:space="0" w:color="auto"/>
            </w:tcBorders>
            <w:vAlign w:val="center"/>
          </w:tcPr>
          <w:p w14:paraId="46D7CA76" w14:textId="32A970E2" w:rsidR="000C64AF" w:rsidRDefault="000C64AF" w:rsidP="000C64AF">
            <w:pPr>
              <w:jc w:val="right"/>
              <w:rPr>
                <w:rFonts w:ascii="Arial" w:hAnsi="Arial" w:cs="Arial"/>
                <w:b/>
                <w:bCs/>
                <w:sz w:val="20"/>
                <w:lang w:val="es-419" w:eastAsia="es-419"/>
              </w:rPr>
            </w:pPr>
            <w:r>
              <w:rPr>
                <w:rFonts w:ascii="Arial" w:hAnsi="Arial" w:cs="Arial"/>
                <w:b/>
                <w:bCs/>
                <w:sz w:val="20"/>
                <w:lang w:val="es-419" w:eastAsia="es-419"/>
              </w:rPr>
              <w:t>0,7</w:t>
            </w:r>
            <w:r w:rsidR="00B772AB">
              <w:rPr>
                <w:rFonts w:ascii="Arial" w:hAnsi="Arial" w:cs="Arial"/>
                <w:b/>
                <w:bCs/>
                <w:sz w:val="20"/>
                <w:lang w:val="es-419" w:eastAsia="es-419"/>
              </w:rPr>
              <w:t>5</w:t>
            </w:r>
          </w:p>
        </w:tc>
        <w:tc>
          <w:tcPr>
            <w:tcW w:w="882" w:type="dxa"/>
            <w:tcBorders>
              <w:top w:val="nil"/>
              <w:left w:val="single" w:sz="4" w:space="0" w:color="auto"/>
              <w:bottom w:val="single" w:sz="4" w:space="0" w:color="auto"/>
              <w:right w:val="single" w:sz="4" w:space="0" w:color="auto"/>
            </w:tcBorders>
            <w:shd w:val="clear" w:color="auto" w:fill="auto"/>
            <w:noWrap/>
            <w:vAlign w:val="center"/>
          </w:tcPr>
          <w:p w14:paraId="346D73EE" w14:textId="184FF144"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1,2</w:t>
            </w:r>
          </w:p>
        </w:tc>
        <w:tc>
          <w:tcPr>
            <w:tcW w:w="883" w:type="dxa"/>
            <w:tcBorders>
              <w:top w:val="nil"/>
              <w:left w:val="single" w:sz="4" w:space="0" w:color="auto"/>
              <w:bottom w:val="single" w:sz="4" w:space="0" w:color="auto"/>
              <w:right w:val="single" w:sz="4" w:space="0" w:color="auto"/>
            </w:tcBorders>
            <w:shd w:val="clear" w:color="auto" w:fill="auto"/>
            <w:vAlign w:val="center"/>
          </w:tcPr>
          <w:p w14:paraId="7C1CF16E" w14:textId="295C5C41"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0,7</w:t>
            </w:r>
            <w:r w:rsidR="00812A4A">
              <w:rPr>
                <w:rFonts w:ascii="Arial" w:hAnsi="Arial" w:cs="Arial"/>
                <w:b/>
                <w:bCs/>
                <w:sz w:val="20"/>
                <w:lang w:val="es-419" w:eastAsia="es-419"/>
              </w:rPr>
              <w:t>5</w:t>
            </w:r>
          </w:p>
        </w:tc>
        <w:tc>
          <w:tcPr>
            <w:tcW w:w="855" w:type="dxa"/>
            <w:tcBorders>
              <w:top w:val="nil"/>
              <w:left w:val="nil"/>
              <w:bottom w:val="single" w:sz="4" w:space="0" w:color="auto"/>
              <w:right w:val="single" w:sz="4" w:space="0" w:color="auto"/>
            </w:tcBorders>
            <w:shd w:val="clear" w:color="auto" w:fill="auto"/>
            <w:noWrap/>
            <w:vAlign w:val="center"/>
          </w:tcPr>
          <w:p w14:paraId="5F7E75A4" w14:textId="574BEE65"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1,</w:t>
            </w:r>
            <w:r w:rsidR="00B40F1D">
              <w:rPr>
                <w:rFonts w:ascii="Arial" w:hAnsi="Arial" w:cs="Arial"/>
                <w:b/>
                <w:bCs/>
                <w:sz w:val="20"/>
                <w:lang w:val="es-419" w:eastAsia="es-419"/>
              </w:rPr>
              <w:t>3</w:t>
            </w:r>
          </w:p>
        </w:tc>
        <w:tc>
          <w:tcPr>
            <w:tcW w:w="855" w:type="dxa"/>
            <w:tcBorders>
              <w:top w:val="nil"/>
              <w:left w:val="nil"/>
              <w:bottom w:val="single" w:sz="4" w:space="0" w:color="auto"/>
              <w:right w:val="single" w:sz="4" w:space="0" w:color="auto"/>
            </w:tcBorders>
            <w:shd w:val="clear" w:color="auto" w:fill="auto"/>
            <w:vAlign w:val="center"/>
          </w:tcPr>
          <w:p w14:paraId="7D6715F9" w14:textId="17058F28"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0,</w:t>
            </w:r>
            <w:r w:rsidR="00B40F1D">
              <w:rPr>
                <w:rFonts w:ascii="Arial" w:hAnsi="Arial" w:cs="Arial"/>
                <w:b/>
                <w:bCs/>
                <w:sz w:val="20"/>
                <w:lang w:val="es-419" w:eastAsia="es-419"/>
              </w:rPr>
              <w:t>775</w:t>
            </w:r>
          </w:p>
        </w:tc>
        <w:tc>
          <w:tcPr>
            <w:tcW w:w="810" w:type="dxa"/>
            <w:tcBorders>
              <w:top w:val="nil"/>
              <w:left w:val="nil"/>
              <w:bottom w:val="single" w:sz="4" w:space="0" w:color="auto"/>
              <w:right w:val="single" w:sz="4" w:space="0" w:color="auto"/>
            </w:tcBorders>
            <w:shd w:val="clear" w:color="auto" w:fill="auto"/>
            <w:noWrap/>
            <w:vAlign w:val="center"/>
          </w:tcPr>
          <w:p w14:paraId="59199413" w14:textId="61F388F8" w:rsidR="000C64AF" w:rsidRPr="000B1C7E" w:rsidRDefault="00297B68" w:rsidP="000C64AF">
            <w:pPr>
              <w:jc w:val="right"/>
              <w:rPr>
                <w:rFonts w:ascii="Arial" w:hAnsi="Arial" w:cs="Arial"/>
                <w:b/>
                <w:bCs/>
                <w:sz w:val="20"/>
                <w:lang w:val="es-419" w:eastAsia="es-419"/>
              </w:rPr>
            </w:pPr>
            <w:r>
              <w:rPr>
                <w:rFonts w:ascii="Arial" w:hAnsi="Arial" w:cs="Arial"/>
                <w:b/>
                <w:bCs/>
                <w:sz w:val="20"/>
                <w:lang w:val="es-419" w:eastAsia="es-419"/>
              </w:rPr>
              <w:t>0</w:t>
            </w:r>
            <w:r w:rsidR="00B40F1D">
              <w:rPr>
                <w:rFonts w:ascii="Arial" w:hAnsi="Arial" w:cs="Arial"/>
                <w:b/>
                <w:bCs/>
                <w:sz w:val="20"/>
                <w:lang w:val="es-419" w:eastAsia="es-419"/>
              </w:rPr>
              <w:t>,1</w:t>
            </w:r>
          </w:p>
        </w:tc>
        <w:tc>
          <w:tcPr>
            <w:tcW w:w="810" w:type="dxa"/>
            <w:tcBorders>
              <w:top w:val="nil"/>
              <w:left w:val="nil"/>
              <w:bottom w:val="single" w:sz="4" w:space="0" w:color="auto"/>
              <w:right w:val="single" w:sz="4" w:space="0" w:color="auto"/>
            </w:tcBorders>
            <w:shd w:val="clear" w:color="auto" w:fill="auto"/>
            <w:vAlign w:val="center"/>
          </w:tcPr>
          <w:p w14:paraId="76C2EBF6" w14:textId="1733E3E4"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0,</w:t>
            </w:r>
            <w:r w:rsidR="00B40F1D">
              <w:rPr>
                <w:rFonts w:ascii="Arial" w:hAnsi="Arial" w:cs="Arial"/>
                <w:b/>
                <w:bCs/>
                <w:sz w:val="20"/>
                <w:lang w:val="es-419" w:eastAsia="es-419"/>
              </w:rPr>
              <w:t>025</w:t>
            </w:r>
          </w:p>
        </w:tc>
      </w:tr>
      <w:tr w:rsidR="000C64AF" w:rsidRPr="000B1C7E" w14:paraId="076BCF74" w14:textId="77777777" w:rsidTr="004A5E24">
        <w:trPr>
          <w:trHeight w:val="467"/>
        </w:trPr>
        <w:tc>
          <w:tcPr>
            <w:tcW w:w="2785" w:type="dxa"/>
            <w:tcBorders>
              <w:top w:val="nil"/>
              <w:left w:val="single" w:sz="4" w:space="0" w:color="auto"/>
              <w:bottom w:val="single" w:sz="4" w:space="0" w:color="auto"/>
              <w:right w:val="single" w:sz="4" w:space="0" w:color="auto"/>
            </w:tcBorders>
            <w:shd w:val="clear" w:color="000000" w:fill="D9D9D9"/>
            <w:noWrap/>
            <w:vAlign w:val="center"/>
            <w:hideMark/>
          </w:tcPr>
          <w:p w14:paraId="7001B1AE" w14:textId="57F2A5F3" w:rsidR="000C64AF" w:rsidRPr="000B1C7E" w:rsidRDefault="000C64AF" w:rsidP="000C64AF">
            <w:pPr>
              <w:rPr>
                <w:rFonts w:ascii="Arial" w:hAnsi="Arial" w:cs="Arial"/>
                <w:b/>
                <w:bCs/>
                <w:sz w:val="20"/>
                <w:lang w:val="es-419" w:eastAsia="es-419"/>
              </w:rPr>
            </w:pPr>
            <w:proofErr w:type="gramStart"/>
            <w:r w:rsidRPr="000B1C7E">
              <w:rPr>
                <w:rFonts w:ascii="Arial" w:hAnsi="Arial" w:cs="Arial"/>
                <w:b/>
                <w:bCs/>
                <w:sz w:val="20"/>
                <w:lang w:val="es-419" w:eastAsia="es-419"/>
              </w:rPr>
              <w:t>Total</w:t>
            </w:r>
            <w:proofErr w:type="gramEnd"/>
            <w:r>
              <w:rPr>
                <w:rFonts w:ascii="Arial" w:hAnsi="Arial" w:cs="Arial"/>
                <w:b/>
                <w:bCs/>
                <w:sz w:val="20"/>
                <w:lang w:val="es-419" w:eastAsia="es-419"/>
              </w:rPr>
              <w:t xml:space="preserve"> del proyecto en ejecución</w:t>
            </w:r>
          </w:p>
        </w:tc>
        <w:tc>
          <w:tcPr>
            <w:tcW w:w="740" w:type="dxa"/>
            <w:tcBorders>
              <w:top w:val="single" w:sz="4" w:space="0" w:color="auto"/>
              <w:left w:val="nil"/>
              <w:bottom w:val="single" w:sz="4" w:space="0" w:color="auto"/>
              <w:right w:val="single" w:sz="4" w:space="0" w:color="auto"/>
            </w:tcBorders>
            <w:shd w:val="clear" w:color="000000" w:fill="D9D9D9"/>
            <w:vAlign w:val="center"/>
          </w:tcPr>
          <w:p w14:paraId="18FA202C" w14:textId="17E60154" w:rsidR="000C64AF" w:rsidRDefault="000C64AF" w:rsidP="000C64AF">
            <w:pPr>
              <w:jc w:val="right"/>
              <w:rPr>
                <w:rFonts w:ascii="Arial" w:hAnsi="Arial" w:cs="Arial"/>
                <w:b/>
                <w:bCs/>
                <w:sz w:val="20"/>
                <w:lang w:val="es-419" w:eastAsia="es-419"/>
              </w:rPr>
            </w:pPr>
            <w:r>
              <w:rPr>
                <w:rFonts w:ascii="Arial" w:hAnsi="Arial" w:cs="Arial"/>
                <w:b/>
                <w:bCs/>
                <w:sz w:val="20"/>
                <w:lang w:val="es-419" w:eastAsia="es-419"/>
              </w:rPr>
              <w:t>80,0</w:t>
            </w:r>
          </w:p>
        </w:tc>
        <w:tc>
          <w:tcPr>
            <w:tcW w:w="740" w:type="dxa"/>
            <w:tcBorders>
              <w:top w:val="single" w:sz="4" w:space="0" w:color="auto"/>
              <w:left w:val="nil"/>
              <w:bottom w:val="single" w:sz="4" w:space="0" w:color="auto"/>
              <w:right w:val="single" w:sz="4" w:space="0" w:color="auto"/>
            </w:tcBorders>
            <w:shd w:val="clear" w:color="000000" w:fill="D9D9D9"/>
            <w:vAlign w:val="center"/>
          </w:tcPr>
          <w:p w14:paraId="05E3BECB" w14:textId="563FA5B4" w:rsidR="000C64AF" w:rsidRDefault="000C64AF" w:rsidP="000C64AF">
            <w:pPr>
              <w:jc w:val="right"/>
              <w:rPr>
                <w:rFonts w:ascii="Arial" w:hAnsi="Arial" w:cs="Arial"/>
                <w:b/>
                <w:bCs/>
                <w:sz w:val="20"/>
                <w:lang w:val="es-419" w:eastAsia="es-419"/>
              </w:rPr>
            </w:pPr>
            <w:r>
              <w:rPr>
                <w:rFonts w:ascii="Arial" w:hAnsi="Arial" w:cs="Arial"/>
                <w:b/>
                <w:bCs/>
                <w:sz w:val="20"/>
                <w:lang w:val="es-419" w:eastAsia="es-419"/>
              </w:rPr>
              <w:t>20,0</w:t>
            </w:r>
          </w:p>
        </w:tc>
        <w:tc>
          <w:tcPr>
            <w:tcW w:w="882" w:type="dxa"/>
            <w:tcBorders>
              <w:top w:val="nil"/>
              <w:left w:val="single" w:sz="4" w:space="0" w:color="auto"/>
              <w:bottom w:val="single" w:sz="4" w:space="0" w:color="auto"/>
              <w:right w:val="single" w:sz="4" w:space="0" w:color="auto"/>
            </w:tcBorders>
            <w:shd w:val="clear" w:color="000000" w:fill="D9D9D9"/>
            <w:noWrap/>
            <w:vAlign w:val="center"/>
          </w:tcPr>
          <w:p w14:paraId="7692F060" w14:textId="53904E7C"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77,0</w:t>
            </w:r>
          </w:p>
        </w:tc>
        <w:tc>
          <w:tcPr>
            <w:tcW w:w="883" w:type="dxa"/>
            <w:tcBorders>
              <w:top w:val="nil"/>
              <w:left w:val="single" w:sz="4" w:space="0" w:color="auto"/>
              <w:bottom w:val="single" w:sz="4" w:space="0" w:color="auto"/>
              <w:right w:val="single" w:sz="4" w:space="0" w:color="auto"/>
            </w:tcBorders>
            <w:shd w:val="clear" w:color="000000" w:fill="D9D9D9"/>
            <w:vAlign w:val="center"/>
          </w:tcPr>
          <w:p w14:paraId="0C0A5D6B" w14:textId="6D59D8C6"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19,9</w:t>
            </w:r>
          </w:p>
        </w:tc>
        <w:tc>
          <w:tcPr>
            <w:tcW w:w="855" w:type="dxa"/>
            <w:tcBorders>
              <w:top w:val="nil"/>
              <w:left w:val="nil"/>
              <w:bottom w:val="single" w:sz="4" w:space="0" w:color="auto"/>
              <w:right w:val="single" w:sz="4" w:space="0" w:color="auto"/>
            </w:tcBorders>
            <w:shd w:val="clear" w:color="000000" w:fill="D9D9D9"/>
            <w:noWrap/>
            <w:vAlign w:val="center"/>
          </w:tcPr>
          <w:p w14:paraId="77B90302" w14:textId="1F97123C"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37,</w:t>
            </w:r>
            <w:r w:rsidR="00297B68">
              <w:rPr>
                <w:rFonts w:ascii="Arial" w:hAnsi="Arial" w:cs="Arial"/>
                <w:b/>
                <w:bCs/>
                <w:sz w:val="20"/>
                <w:lang w:val="es-419" w:eastAsia="es-419"/>
              </w:rPr>
              <w:t>0</w:t>
            </w:r>
          </w:p>
        </w:tc>
        <w:tc>
          <w:tcPr>
            <w:tcW w:w="855" w:type="dxa"/>
            <w:tcBorders>
              <w:top w:val="nil"/>
              <w:left w:val="nil"/>
              <w:bottom w:val="single" w:sz="4" w:space="0" w:color="auto"/>
              <w:right w:val="single" w:sz="4" w:space="0" w:color="auto"/>
            </w:tcBorders>
            <w:shd w:val="clear" w:color="000000" w:fill="D9D9D9"/>
            <w:vAlign w:val="center"/>
          </w:tcPr>
          <w:p w14:paraId="04AE996E" w14:textId="04449072"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9,9</w:t>
            </w:r>
          </w:p>
        </w:tc>
        <w:tc>
          <w:tcPr>
            <w:tcW w:w="810" w:type="dxa"/>
            <w:tcBorders>
              <w:top w:val="nil"/>
              <w:left w:val="nil"/>
              <w:bottom w:val="single" w:sz="4" w:space="0" w:color="auto"/>
              <w:right w:val="single" w:sz="4" w:space="0" w:color="auto"/>
            </w:tcBorders>
            <w:shd w:val="clear" w:color="000000" w:fill="D9D9D9"/>
            <w:noWrap/>
            <w:vAlign w:val="center"/>
          </w:tcPr>
          <w:p w14:paraId="0CFF85D1" w14:textId="2FD73CE4"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-40,0</w:t>
            </w:r>
          </w:p>
        </w:tc>
        <w:tc>
          <w:tcPr>
            <w:tcW w:w="810" w:type="dxa"/>
            <w:tcBorders>
              <w:top w:val="nil"/>
              <w:left w:val="nil"/>
              <w:bottom w:val="single" w:sz="4" w:space="0" w:color="auto"/>
              <w:right w:val="single" w:sz="4" w:space="0" w:color="auto"/>
            </w:tcBorders>
            <w:shd w:val="clear" w:color="000000" w:fill="D9D9D9"/>
            <w:vAlign w:val="center"/>
          </w:tcPr>
          <w:p w14:paraId="3940D658" w14:textId="1A663029" w:rsidR="000C64AF" w:rsidRPr="000B1C7E" w:rsidRDefault="000C64AF" w:rsidP="000C64AF">
            <w:pPr>
              <w:jc w:val="right"/>
              <w:rPr>
                <w:rFonts w:ascii="Arial" w:hAnsi="Arial" w:cs="Arial"/>
                <w:b/>
                <w:bCs/>
                <w:sz w:val="20"/>
                <w:lang w:val="es-419" w:eastAsia="es-419"/>
              </w:rPr>
            </w:pPr>
            <w:r>
              <w:rPr>
                <w:rFonts w:ascii="Arial" w:hAnsi="Arial" w:cs="Arial"/>
                <w:b/>
                <w:bCs/>
                <w:sz w:val="20"/>
                <w:lang w:val="es-419" w:eastAsia="es-419"/>
              </w:rPr>
              <w:t>-10,0</w:t>
            </w:r>
          </w:p>
        </w:tc>
      </w:tr>
    </w:tbl>
    <w:p w14:paraId="28C5235C" w14:textId="1880F0F7" w:rsidR="001E1A0C" w:rsidRDefault="001E1A0C" w:rsidP="00716632">
      <w:pPr>
        <w:pStyle w:val="ListParagraph"/>
        <w:keepNext/>
        <w:tabs>
          <w:tab w:val="left" w:pos="720"/>
        </w:tabs>
        <w:spacing w:before="120" w:after="120" w:line="257" w:lineRule="auto"/>
        <w:ind w:left="792"/>
        <w:jc w:val="both"/>
        <w:rPr>
          <w:rFonts w:ascii="Arial" w:hAnsi="Arial" w:cs="Arial"/>
          <w:sz w:val="22"/>
          <w:szCs w:val="22"/>
          <w:lang w:val="es-ES"/>
        </w:rPr>
      </w:pPr>
    </w:p>
    <w:p w14:paraId="0F4615DA" w14:textId="4CFDDF6C" w:rsidR="00835BE7" w:rsidRPr="00CF6C80" w:rsidRDefault="00A21DCC" w:rsidP="00CF6C80">
      <w:pPr>
        <w:pStyle w:val="Paragraph"/>
        <w:numPr>
          <w:ilvl w:val="1"/>
          <w:numId w:val="8"/>
        </w:numPr>
        <w:ind w:left="720" w:hanging="630"/>
        <w:rPr>
          <w:rFonts w:ascii="Arial" w:hAnsi="Arial" w:cs="Arial"/>
          <w:b/>
          <w:sz w:val="22"/>
          <w:szCs w:val="22"/>
          <w:lang w:val="es-MX"/>
        </w:rPr>
      </w:pPr>
      <w:r>
        <w:rPr>
          <w:rFonts w:ascii="Arial" w:hAnsi="Arial" w:cs="Arial"/>
          <w:b/>
          <w:bCs/>
          <w:iCs/>
          <w:sz w:val="22"/>
          <w:szCs w:val="22"/>
        </w:rPr>
        <w:t xml:space="preserve">Cambios propuestos </w:t>
      </w:r>
      <w:r w:rsidR="006F29CB">
        <w:rPr>
          <w:rFonts w:ascii="Arial" w:hAnsi="Arial" w:cs="Arial"/>
          <w:b/>
          <w:bCs/>
          <w:iCs/>
          <w:sz w:val="22"/>
          <w:szCs w:val="22"/>
        </w:rPr>
        <w:t>a la matriz de resultados</w:t>
      </w:r>
      <w:r w:rsidR="00153A63">
        <w:rPr>
          <w:rFonts w:ascii="Arial" w:hAnsi="Arial" w:cs="Arial"/>
          <w:b/>
          <w:bCs/>
          <w:iCs/>
          <w:sz w:val="22"/>
          <w:szCs w:val="22"/>
        </w:rPr>
        <w:t xml:space="preserve"> para el proyecto en ejecución.</w:t>
      </w:r>
      <w:r w:rsidR="00CF6C80" w:rsidRPr="00A21DCC">
        <w:rPr>
          <w:rFonts w:ascii="Arial" w:hAnsi="Arial" w:cs="Arial"/>
          <w:iCs/>
          <w:sz w:val="22"/>
          <w:szCs w:val="22"/>
        </w:rPr>
        <w:t xml:space="preserve"> </w:t>
      </w:r>
      <w:bookmarkEnd w:id="1"/>
      <w:r w:rsidR="000D7493">
        <w:rPr>
          <w:rFonts w:ascii="Arial" w:hAnsi="Arial" w:cs="Arial"/>
          <w:iCs/>
          <w:sz w:val="22"/>
          <w:szCs w:val="22"/>
        </w:rPr>
        <w:t>Los indicadores de resultado y producto, línea base y meta</w:t>
      </w:r>
      <w:r w:rsidR="007C622C">
        <w:rPr>
          <w:rFonts w:ascii="Arial" w:hAnsi="Arial" w:cs="Arial"/>
          <w:iCs/>
          <w:sz w:val="22"/>
          <w:szCs w:val="22"/>
        </w:rPr>
        <w:t>s</w:t>
      </w:r>
      <w:r w:rsidR="000D7493">
        <w:rPr>
          <w:rFonts w:ascii="Arial" w:hAnsi="Arial" w:cs="Arial"/>
          <w:iCs/>
          <w:sz w:val="22"/>
          <w:szCs w:val="22"/>
        </w:rPr>
        <w:t xml:space="preserve"> se actualizaron reflejando con mayor fidelidad la actualidad de este Programa de Obras Múltiples. </w:t>
      </w:r>
      <w:r w:rsidR="00023D27">
        <w:rPr>
          <w:rFonts w:ascii="Arial" w:hAnsi="Arial" w:cs="Arial"/>
          <w:iCs/>
          <w:sz w:val="22"/>
          <w:szCs w:val="22"/>
        </w:rPr>
        <w:t xml:space="preserve">El cambio propuesto en el monto de financiamiento no afecta el alcance de los resultados del </w:t>
      </w:r>
      <w:r w:rsidR="003A25D5">
        <w:rPr>
          <w:rFonts w:ascii="Arial" w:hAnsi="Arial" w:cs="Arial"/>
          <w:iCs/>
          <w:sz w:val="22"/>
          <w:szCs w:val="22"/>
        </w:rPr>
        <w:t>p</w:t>
      </w:r>
      <w:r w:rsidR="00023D27">
        <w:rPr>
          <w:rFonts w:ascii="Arial" w:hAnsi="Arial" w:cs="Arial"/>
          <w:iCs/>
          <w:sz w:val="22"/>
          <w:szCs w:val="22"/>
        </w:rPr>
        <w:t xml:space="preserve">rograma. </w:t>
      </w:r>
      <w:r w:rsidR="000D7493">
        <w:rPr>
          <w:rFonts w:ascii="Arial" w:hAnsi="Arial" w:cs="Arial"/>
          <w:iCs/>
          <w:sz w:val="22"/>
          <w:szCs w:val="22"/>
        </w:rPr>
        <w:t xml:space="preserve">Los principales cambios a nivel de indicadores de resultado fueron: (i) </w:t>
      </w:r>
      <w:r w:rsidR="00023D27">
        <w:rPr>
          <w:rFonts w:ascii="Arial" w:hAnsi="Arial" w:cs="Arial"/>
          <w:iCs/>
          <w:sz w:val="22"/>
          <w:szCs w:val="22"/>
        </w:rPr>
        <w:t xml:space="preserve">redefinición de los indicadores del </w:t>
      </w:r>
      <w:r w:rsidR="00CD3D34">
        <w:rPr>
          <w:rFonts w:ascii="Arial" w:hAnsi="Arial" w:cs="Arial"/>
          <w:iCs/>
          <w:sz w:val="22"/>
          <w:szCs w:val="22"/>
        </w:rPr>
        <w:t>o</w:t>
      </w:r>
      <w:r w:rsidR="00023D27">
        <w:rPr>
          <w:rFonts w:ascii="Arial" w:hAnsi="Arial" w:cs="Arial"/>
          <w:iCs/>
          <w:sz w:val="22"/>
          <w:szCs w:val="22"/>
        </w:rPr>
        <w:t xml:space="preserve">bjetivo </w:t>
      </w:r>
      <w:r w:rsidR="00CD3D34">
        <w:rPr>
          <w:rFonts w:ascii="Arial" w:hAnsi="Arial" w:cs="Arial"/>
          <w:iCs/>
          <w:sz w:val="22"/>
          <w:szCs w:val="22"/>
        </w:rPr>
        <w:t>e</w:t>
      </w:r>
      <w:r w:rsidR="00023D27">
        <w:rPr>
          <w:rFonts w:ascii="Arial" w:hAnsi="Arial" w:cs="Arial"/>
          <w:iCs/>
          <w:sz w:val="22"/>
          <w:szCs w:val="22"/>
        </w:rPr>
        <w:t xml:space="preserve">specífico 1 y establecimiento de </w:t>
      </w:r>
      <w:r w:rsidR="00CD3D34">
        <w:rPr>
          <w:rFonts w:ascii="Arial" w:hAnsi="Arial" w:cs="Arial"/>
          <w:iCs/>
          <w:sz w:val="22"/>
          <w:szCs w:val="22"/>
        </w:rPr>
        <w:t>línea</w:t>
      </w:r>
      <w:r w:rsidR="00023D27">
        <w:rPr>
          <w:rFonts w:ascii="Arial" w:hAnsi="Arial" w:cs="Arial"/>
          <w:iCs/>
          <w:sz w:val="22"/>
          <w:szCs w:val="22"/>
        </w:rPr>
        <w:t xml:space="preserve"> base y meta</w:t>
      </w:r>
      <w:r w:rsidR="00CD3D34">
        <w:rPr>
          <w:rStyle w:val="FootnoteReference"/>
          <w:rFonts w:ascii="Arial" w:hAnsi="Arial" w:cs="Arial"/>
          <w:iCs/>
          <w:sz w:val="22"/>
          <w:szCs w:val="22"/>
        </w:rPr>
        <w:footnoteReference w:id="2"/>
      </w:r>
      <w:r w:rsidR="000D7493">
        <w:rPr>
          <w:rFonts w:ascii="Arial" w:hAnsi="Arial" w:cs="Arial"/>
          <w:bCs/>
          <w:sz w:val="22"/>
          <w:szCs w:val="22"/>
          <w:lang w:val="es-MX"/>
        </w:rPr>
        <w:t>; (</w:t>
      </w:r>
      <w:proofErr w:type="spellStart"/>
      <w:r w:rsidR="000D7493">
        <w:rPr>
          <w:rFonts w:ascii="Arial" w:hAnsi="Arial" w:cs="Arial"/>
          <w:bCs/>
          <w:sz w:val="22"/>
          <w:szCs w:val="22"/>
          <w:lang w:val="es-MX"/>
        </w:rPr>
        <w:t>ii</w:t>
      </w:r>
      <w:proofErr w:type="spellEnd"/>
      <w:r w:rsidR="000D7493">
        <w:rPr>
          <w:rFonts w:ascii="Arial" w:hAnsi="Arial" w:cs="Arial"/>
          <w:bCs/>
          <w:sz w:val="22"/>
          <w:szCs w:val="22"/>
          <w:lang w:val="es-MX"/>
        </w:rPr>
        <w:t xml:space="preserve">) </w:t>
      </w:r>
      <w:r w:rsidR="00CD3D34">
        <w:rPr>
          <w:rFonts w:ascii="Arial" w:hAnsi="Arial" w:cs="Arial"/>
          <w:bCs/>
          <w:sz w:val="22"/>
          <w:szCs w:val="22"/>
          <w:lang w:val="es-MX"/>
        </w:rPr>
        <w:t>inclusión de un nuevo indicador relacionado con el objetivo específico 2, referido a la formalidad de los acuerdos metropolitanos</w:t>
      </w:r>
      <w:r w:rsidR="000D7493">
        <w:rPr>
          <w:rFonts w:ascii="Arial" w:hAnsi="Arial" w:cs="Arial"/>
          <w:bCs/>
          <w:sz w:val="22"/>
          <w:szCs w:val="22"/>
          <w:lang w:val="es-MX"/>
        </w:rPr>
        <w:t>; y (</w:t>
      </w:r>
      <w:proofErr w:type="spellStart"/>
      <w:r w:rsidR="000D7493">
        <w:rPr>
          <w:rFonts w:ascii="Arial" w:hAnsi="Arial" w:cs="Arial"/>
          <w:bCs/>
          <w:sz w:val="22"/>
          <w:szCs w:val="22"/>
          <w:lang w:val="es-MX"/>
        </w:rPr>
        <w:t>iii</w:t>
      </w:r>
      <w:proofErr w:type="spellEnd"/>
      <w:r w:rsidR="000D7493">
        <w:rPr>
          <w:rFonts w:ascii="Arial" w:hAnsi="Arial" w:cs="Arial"/>
          <w:bCs/>
          <w:sz w:val="22"/>
          <w:szCs w:val="22"/>
          <w:lang w:val="es-MX"/>
        </w:rPr>
        <w:t xml:space="preserve">) </w:t>
      </w:r>
      <w:r w:rsidR="00CD3D34">
        <w:rPr>
          <w:rFonts w:ascii="Arial" w:hAnsi="Arial" w:cs="Arial"/>
          <w:bCs/>
          <w:sz w:val="22"/>
          <w:szCs w:val="22"/>
          <w:lang w:val="es-MX"/>
        </w:rPr>
        <w:t xml:space="preserve">con relación al objetivo específico 3, se estableció un indicador </w:t>
      </w:r>
      <w:r w:rsidR="007C622C">
        <w:rPr>
          <w:rFonts w:ascii="Arial" w:hAnsi="Arial" w:cs="Arial"/>
          <w:bCs/>
          <w:sz w:val="22"/>
          <w:szCs w:val="22"/>
          <w:lang w:val="es-MX"/>
        </w:rPr>
        <w:t xml:space="preserve">general </w:t>
      </w:r>
      <w:r w:rsidR="00CD3D34">
        <w:rPr>
          <w:rFonts w:ascii="Arial" w:hAnsi="Arial" w:cs="Arial"/>
          <w:bCs/>
          <w:sz w:val="22"/>
          <w:szCs w:val="22"/>
          <w:lang w:val="es-MX"/>
        </w:rPr>
        <w:t xml:space="preserve">de uso promedio de las inversiones financiadas por el </w:t>
      </w:r>
      <w:r w:rsidR="003A25D5">
        <w:rPr>
          <w:rFonts w:ascii="Arial" w:hAnsi="Arial" w:cs="Arial"/>
          <w:bCs/>
          <w:sz w:val="22"/>
          <w:szCs w:val="22"/>
          <w:lang w:val="es-MX"/>
        </w:rPr>
        <w:t>p</w:t>
      </w:r>
      <w:r w:rsidR="00CD3D34">
        <w:rPr>
          <w:rFonts w:ascii="Arial" w:hAnsi="Arial" w:cs="Arial"/>
          <w:bCs/>
          <w:sz w:val="22"/>
          <w:szCs w:val="22"/>
          <w:lang w:val="es-MX"/>
        </w:rPr>
        <w:t xml:space="preserve">rograma y se estableció un </w:t>
      </w:r>
      <w:r w:rsidR="007C622C">
        <w:rPr>
          <w:rFonts w:ascii="Arial" w:hAnsi="Arial" w:cs="Arial"/>
          <w:bCs/>
          <w:sz w:val="22"/>
          <w:szCs w:val="22"/>
          <w:lang w:val="es-MX"/>
        </w:rPr>
        <w:t>indicador específico para el proyecto de arbolado del área metropolitana de Mendoza</w:t>
      </w:r>
      <w:r w:rsidR="000D7493" w:rsidRPr="00EA181A">
        <w:rPr>
          <w:rFonts w:ascii="Arial" w:hAnsi="Arial" w:cs="Arial"/>
          <w:bCs/>
          <w:sz w:val="22"/>
          <w:szCs w:val="22"/>
          <w:lang w:val="es-ES_tradnl"/>
        </w:rPr>
        <w:t>.</w:t>
      </w:r>
      <w:r w:rsidR="000D7493">
        <w:rPr>
          <w:rFonts w:ascii="Arial" w:hAnsi="Arial" w:cs="Arial"/>
          <w:bCs/>
          <w:sz w:val="22"/>
          <w:szCs w:val="22"/>
          <w:lang w:val="es-ES_tradnl"/>
        </w:rPr>
        <w:t xml:space="preserve"> A nivel de producto se actualiz</w:t>
      </w:r>
      <w:r w:rsidR="007C622C">
        <w:rPr>
          <w:rFonts w:ascii="Arial" w:hAnsi="Arial" w:cs="Arial"/>
          <w:bCs/>
          <w:sz w:val="22"/>
          <w:szCs w:val="22"/>
          <w:lang w:val="es-ES_tradnl"/>
        </w:rPr>
        <w:t>ó la evolución de los indicadores, sus metas, y se establecieron nuevos indicadores del subcomponente 2.2 que reflejan las decisiones de proyectos a financiar</w:t>
      </w:r>
      <w:r w:rsidR="000D7493">
        <w:rPr>
          <w:rFonts w:ascii="Arial" w:hAnsi="Arial" w:cs="Arial"/>
          <w:bCs/>
          <w:sz w:val="22"/>
          <w:szCs w:val="22"/>
          <w:lang w:val="es-ES_tradnl"/>
        </w:rPr>
        <w:t>.</w:t>
      </w:r>
    </w:p>
    <w:p w14:paraId="3E30030B" w14:textId="77777777" w:rsidR="00F93785" w:rsidRPr="00035964" w:rsidRDefault="00F93785" w:rsidP="00433369">
      <w:pPr>
        <w:pStyle w:val="ListParagraph"/>
        <w:keepNext/>
        <w:keepLines/>
        <w:spacing w:after="160" w:line="252" w:lineRule="auto"/>
        <w:rPr>
          <w:rFonts w:ascii="Arial" w:hAnsi="Arial" w:cs="Arial"/>
          <w:sz w:val="22"/>
          <w:szCs w:val="22"/>
          <w:lang w:val="es-MX"/>
        </w:rPr>
      </w:pPr>
    </w:p>
    <w:p w14:paraId="65A0F59A" w14:textId="2E0FE139" w:rsidR="00CE4B69" w:rsidRPr="00035964" w:rsidRDefault="00CE4B69" w:rsidP="002D489A">
      <w:pPr>
        <w:pStyle w:val="ListParagraph"/>
        <w:numPr>
          <w:ilvl w:val="0"/>
          <w:numId w:val="8"/>
        </w:numPr>
        <w:spacing w:after="160" w:line="252" w:lineRule="auto"/>
        <w:rPr>
          <w:rFonts w:ascii="Arial" w:hAnsi="Arial" w:cs="Arial"/>
          <w:b/>
          <w:sz w:val="22"/>
          <w:szCs w:val="22"/>
          <w:lang w:val="es-MX"/>
        </w:rPr>
      </w:pPr>
      <w:r w:rsidRPr="00035964">
        <w:rPr>
          <w:rFonts w:ascii="Arial" w:hAnsi="Arial" w:cs="Arial"/>
          <w:b/>
          <w:sz w:val="22"/>
          <w:szCs w:val="22"/>
          <w:lang w:val="es-MX"/>
        </w:rPr>
        <w:t>Riesgos ambientales y sociales</w:t>
      </w:r>
      <w:r w:rsidR="00153A63">
        <w:rPr>
          <w:rFonts w:ascii="Arial" w:hAnsi="Arial" w:cs="Arial"/>
          <w:b/>
          <w:sz w:val="22"/>
          <w:szCs w:val="22"/>
          <w:lang w:val="es-MX"/>
        </w:rPr>
        <w:t xml:space="preserve"> para el proyecto en ejecución</w:t>
      </w:r>
    </w:p>
    <w:p w14:paraId="1CB64B3E" w14:textId="4C0451BF" w:rsidR="00CE4B69" w:rsidRPr="00035964" w:rsidRDefault="00CE4B69" w:rsidP="00CE4B69">
      <w:pPr>
        <w:pStyle w:val="ListParagraph"/>
        <w:ind w:left="360"/>
        <w:rPr>
          <w:rFonts w:ascii="Arial" w:hAnsi="Arial" w:cs="Arial"/>
          <w:b/>
          <w:sz w:val="22"/>
          <w:szCs w:val="22"/>
          <w:lang w:val="es-MX"/>
        </w:rPr>
      </w:pPr>
    </w:p>
    <w:p w14:paraId="605844DC" w14:textId="562CA5A5" w:rsidR="007F644B" w:rsidRPr="00C30874" w:rsidRDefault="00EA087D" w:rsidP="00C30874">
      <w:pPr>
        <w:pStyle w:val="Paragraph"/>
        <w:numPr>
          <w:ilvl w:val="1"/>
          <w:numId w:val="8"/>
        </w:numPr>
        <w:ind w:left="720" w:hanging="630"/>
        <w:rPr>
          <w:rFonts w:ascii="Arial" w:hAnsi="Arial" w:cs="Arial"/>
          <w:bCs/>
          <w:sz w:val="22"/>
          <w:szCs w:val="22"/>
          <w:lang w:val="es-ES_tradnl"/>
        </w:rPr>
      </w:pPr>
      <w:r w:rsidRPr="00121565">
        <w:rPr>
          <w:rFonts w:ascii="Arial" w:hAnsi="Arial" w:cs="Arial"/>
          <w:bCs/>
          <w:sz w:val="22"/>
          <w:szCs w:val="22"/>
          <w:lang w:val="es-ES_tradnl"/>
        </w:rPr>
        <w:t xml:space="preserve">La </w:t>
      </w:r>
      <w:r w:rsidRPr="00870DAA">
        <w:rPr>
          <w:rFonts w:ascii="Arial" w:hAnsi="Arial" w:cs="Arial"/>
          <w:bCs/>
          <w:sz w:val="22"/>
          <w:szCs w:val="22"/>
          <w:lang w:val="es-MX"/>
        </w:rPr>
        <w:t>reformulación</w:t>
      </w:r>
      <w:r w:rsidRPr="00121565">
        <w:rPr>
          <w:rFonts w:ascii="Arial" w:hAnsi="Arial" w:cs="Arial"/>
          <w:bCs/>
          <w:sz w:val="22"/>
          <w:szCs w:val="22"/>
          <w:lang w:val="es-ES_tradnl"/>
        </w:rPr>
        <w:t xml:space="preserve"> no afecta la categoría socioambiental del proyecto ni el tipo de actividades a implementar</w:t>
      </w:r>
      <w:r>
        <w:rPr>
          <w:rFonts w:ascii="Arial" w:hAnsi="Arial" w:cs="Arial"/>
          <w:bCs/>
          <w:sz w:val="22"/>
          <w:szCs w:val="22"/>
          <w:lang w:val="es-ES_tradnl"/>
        </w:rPr>
        <w:t>,</w:t>
      </w:r>
      <w:r w:rsidRPr="00121565">
        <w:rPr>
          <w:rFonts w:ascii="Arial" w:hAnsi="Arial" w:cs="Arial"/>
          <w:bCs/>
          <w:sz w:val="22"/>
          <w:szCs w:val="22"/>
          <w:lang w:val="es-ES_tradnl"/>
        </w:rPr>
        <w:t xml:space="preserve"> por lo que los impactos y riesgos ambientales y sociales esperados serán similares a los identificados en el proyecto original. En este sentido, el ejecutor cuenta con los instrumentos para el adecuado manejo de </w:t>
      </w:r>
      <w:proofErr w:type="gramStart"/>
      <w:r w:rsidRPr="00121565">
        <w:rPr>
          <w:rFonts w:ascii="Arial" w:hAnsi="Arial" w:cs="Arial"/>
          <w:bCs/>
          <w:sz w:val="22"/>
          <w:szCs w:val="22"/>
          <w:lang w:val="es-ES_tradnl"/>
        </w:rPr>
        <w:t>los mismos</w:t>
      </w:r>
      <w:proofErr w:type="gramEnd"/>
      <w:r>
        <w:rPr>
          <w:rFonts w:ascii="Arial" w:hAnsi="Arial" w:cs="Arial"/>
          <w:bCs/>
          <w:sz w:val="22"/>
          <w:szCs w:val="22"/>
          <w:lang w:val="es-ES_tradnl"/>
        </w:rPr>
        <w:t>,</w:t>
      </w:r>
      <w:r w:rsidRPr="00121565">
        <w:rPr>
          <w:rFonts w:ascii="Arial" w:hAnsi="Arial" w:cs="Arial"/>
          <w:bCs/>
          <w:sz w:val="22"/>
          <w:szCs w:val="22"/>
          <w:lang w:val="es-ES_tradnl"/>
        </w:rPr>
        <w:t xml:space="preserve"> de acuerdo con las salvaguardias ambientales y sociales aplicables</w:t>
      </w:r>
      <w:r w:rsidR="00EA181A" w:rsidRPr="00EA181A">
        <w:rPr>
          <w:rFonts w:ascii="Arial" w:hAnsi="Arial" w:cs="Arial"/>
          <w:bCs/>
          <w:sz w:val="22"/>
          <w:szCs w:val="22"/>
          <w:lang w:val="es-ES_tradnl"/>
        </w:rPr>
        <w:t>.</w:t>
      </w:r>
    </w:p>
    <w:p w14:paraId="5553249F" w14:textId="71B0C0A0" w:rsidR="007F644B" w:rsidRPr="00B47D5C" w:rsidRDefault="007F644B" w:rsidP="00B47D5C">
      <w:pPr>
        <w:spacing w:after="160" w:line="252" w:lineRule="auto"/>
        <w:ind w:firstLine="720"/>
        <w:rPr>
          <w:rFonts w:ascii="Arial" w:hAnsi="Arial"/>
          <w:sz w:val="22"/>
          <w:lang w:val="es-MX"/>
        </w:rPr>
      </w:pPr>
    </w:p>
    <w:p w14:paraId="64276FA4" w14:textId="77777777" w:rsidR="007F644B" w:rsidRDefault="007F644B" w:rsidP="002D489A">
      <w:pPr>
        <w:spacing w:after="160" w:line="252" w:lineRule="auto"/>
        <w:ind w:firstLine="720"/>
        <w:rPr>
          <w:rFonts w:ascii="Arial" w:hAnsi="Arial" w:cs="Arial"/>
          <w:sz w:val="22"/>
          <w:szCs w:val="22"/>
          <w:lang w:val="es-MX"/>
        </w:rPr>
        <w:sectPr w:rsidR="007F644B" w:rsidSect="002D489A">
          <w:headerReference w:type="default" r:id="rId14"/>
          <w:footerReference w:type="default" r:id="rId15"/>
          <w:type w:val="continuous"/>
          <w:pgSz w:w="12240" w:h="15840"/>
          <w:pgMar w:top="1440" w:right="1440" w:bottom="1440" w:left="1440" w:header="720" w:footer="720" w:gutter="0"/>
          <w:cols w:space="720"/>
          <w:docGrid w:linePitch="360"/>
        </w:sectPr>
      </w:pPr>
    </w:p>
    <w:p w14:paraId="02E97129" w14:textId="77777777" w:rsidR="00C30874" w:rsidRPr="006F29CB" w:rsidRDefault="00C30874" w:rsidP="00C30874">
      <w:pPr>
        <w:pStyle w:val="Paragraph"/>
        <w:numPr>
          <w:ilvl w:val="0"/>
          <w:numId w:val="0"/>
        </w:numPr>
        <w:rPr>
          <w:rFonts w:ascii="Arial" w:hAnsi="Arial" w:cs="Arial"/>
          <w:bCs/>
          <w:sz w:val="22"/>
          <w:szCs w:val="22"/>
          <w:lang w:val="es-ES_tradnl"/>
        </w:rPr>
      </w:pPr>
    </w:p>
    <w:p w14:paraId="50A6F4A8" w14:textId="77777777" w:rsidR="00C30874" w:rsidRPr="002D489A" w:rsidRDefault="00C30874" w:rsidP="00C30874">
      <w:pPr>
        <w:pStyle w:val="ListParagraph"/>
        <w:numPr>
          <w:ilvl w:val="0"/>
          <w:numId w:val="8"/>
        </w:numPr>
        <w:spacing w:after="160" w:line="252" w:lineRule="auto"/>
        <w:rPr>
          <w:rFonts w:ascii="Arial" w:hAnsi="Arial" w:cs="Arial"/>
          <w:b/>
          <w:sz w:val="22"/>
          <w:szCs w:val="22"/>
          <w:lang w:val="es-MX"/>
        </w:rPr>
      </w:pPr>
      <w:r w:rsidRPr="002D489A">
        <w:rPr>
          <w:rFonts w:ascii="Arial" w:hAnsi="Arial" w:cs="Arial"/>
          <w:b/>
          <w:sz w:val="22"/>
          <w:szCs w:val="22"/>
          <w:lang w:val="es-MX"/>
        </w:rPr>
        <w:t>Matriz de resultados actualizada</w:t>
      </w:r>
    </w:p>
    <w:p w14:paraId="1C139DC3" w14:textId="53DA1960" w:rsidR="007F644B" w:rsidRPr="00C048D5" w:rsidRDefault="007F644B" w:rsidP="007F644B">
      <w:pPr>
        <w:autoSpaceDE w:val="0"/>
        <w:autoSpaceDN w:val="0"/>
        <w:adjustRightInd w:val="0"/>
        <w:spacing w:after="120"/>
        <w:jc w:val="center"/>
        <w:rPr>
          <w:rFonts w:ascii="Arial" w:hAnsi="Arial" w:cs="Arial"/>
          <w:b/>
          <w:bCs/>
          <w:smallCaps/>
          <w:sz w:val="18"/>
          <w:szCs w:val="18"/>
          <w:lang w:val="es-419"/>
        </w:rPr>
      </w:pPr>
      <w:r w:rsidRPr="00C048D5">
        <w:rPr>
          <w:rFonts w:ascii="Arial" w:hAnsi="Arial" w:cs="Arial"/>
          <w:b/>
          <w:bCs/>
          <w:smallCaps/>
          <w:sz w:val="18"/>
          <w:szCs w:val="18"/>
          <w:lang w:val="es-419"/>
        </w:rPr>
        <w:t>Matriz de Resultados</w:t>
      </w:r>
    </w:p>
    <w:tbl>
      <w:tblPr>
        <w:tblStyle w:val="TableGrid"/>
        <w:tblW w:w="13225" w:type="dxa"/>
        <w:tblLook w:val="04A0" w:firstRow="1" w:lastRow="0" w:firstColumn="1" w:lastColumn="0" w:noHBand="0" w:noVBand="1"/>
      </w:tblPr>
      <w:tblGrid>
        <w:gridCol w:w="2718"/>
        <w:gridCol w:w="10507"/>
      </w:tblGrid>
      <w:tr w:rsidR="007F644B" w:rsidRPr="00CD4488" w14:paraId="0F19DA7C" w14:textId="77777777" w:rsidTr="004A5E24">
        <w:tc>
          <w:tcPr>
            <w:tcW w:w="2718" w:type="dxa"/>
          </w:tcPr>
          <w:p w14:paraId="37980880" w14:textId="77777777" w:rsidR="007F644B" w:rsidRPr="00817EC8" w:rsidRDefault="007F644B" w:rsidP="004A5E24">
            <w:pPr>
              <w:pStyle w:val="Paragraph"/>
              <w:numPr>
                <w:ilvl w:val="0"/>
                <w:numId w:val="0"/>
              </w:numPr>
              <w:jc w:val="left"/>
              <w:rPr>
                <w:rFonts w:ascii="Arial" w:hAnsi="Arial" w:cs="Arial"/>
                <w:b/>
                <w:sz w:val="18"/>
                <w:szCs w:val="18"/>
                <w:lang w:val="es-419"/>
              </w:rPr>
            </w:pPr>
            <w:r w:rsidRPr="00817EC8">
              <w:rPr>
                <w:rFonts w:ascii="Arial" w:hAnsi="Arial" w:cs="Arial"/>
                <w:b/>
                <w:sz w:val="18"/>
                <w:szCs w:val="18"/>
                <w:lang w:val="es-419"/>
              </w:rPr>
              <w:t>Objetivo general</w:t>
            </w:r>
          </w:p>
        </w:tc>
        <w:tc>
          <w:tcPr>
            <w:tcW w:w="10507" w:type="dxa"/>
          </w:tcPr>
          <w:p w14:paraId="5E8AD4FD" w14:textId="77777777" w:rsidR="007F644B" w:rsidRPr="00817EC8" w:rsidRDefault="007F644B" w:rsidP="004A5E24">
            <w:pPr>
              <w:pStyle w:val="Paragraph"/>
              <w:numPr>
                <w:ilvl w:val="0"/>
                <w:numId w:val="0"/>
              </w:numPr>
              <w:rPr>
                <w:rFonts w:ascii="Arial" w:hAnsi="Arial" w:cs="Arial"/>
                <w:sz w:val="18"/>
                <w:szCs w:val="18"/>
                <w:lang w:val="es-419"/>
              </w:rPr>
            </w:pPr>
            <w:r w:rsidRPr="00817EC8">
              <w:rPr>
                <w:rFonts w:ascii="Arial" w:hAnsi="Arial" w:cs="Arial"/>
                <w:sz w:val="18"/>
                <w:szCs w:val="18"/>
                <w:lang w:val="es-419"/>
              </w:rPr>
              <w:t>Mejorar la calidad de vida de la población en áreas metropolitanas a través del mejoramiento de los servicios y la infraestructura urbana.</w:t>
            </w:r>
          </w:p>
        </w:tc>
      </w:tr>
      <w:tr w:rsidR="007F644B" w:rsidRPr="00CD4488" w14:paraId="2182751E" w14:textId="77777777" w:rsidTr="004A5E24">
        <w:tc>
          <w:tcPr>
            <w:tcW w:w="2718" w:type="dxa"/>
          </w:tcPr>
          <w:p w14:paraId="6DDF8217" w14:textId="77777777" w:rsidR="007F644B" w:rsidRPr="00817EC8" w:rsidRDefault="007F644B" w:rsidP="004A5E24">
            <w:pPr>
              <w:pStyle w:val="Paragraph"/>
              <w:numPr>
                <w:ilvl w:val="0"/>
                <w:numId w:val="0"/>
              </w:numPr>
              <w:jc w:val="left"/>
              <w:rPr>
                <w:rFonts w:ascii="Arial" w:hAnsi="Arial" w:cs="Arial"/>
                <w:b/>
                <w:sz w:val="18"/>
                <w:szCs w:val="18"/>
                <w:lang w:val="es-419"/>
              </w:rPr>
            </w:pPr>
            <w:r w:rsidRPr="00817EC8">
              <w:rPr>
                <w:rFonts w:ascii="Arial" w:hAnsi="Arial" w:cs="Arial"/>
                <w:b/>
                <w:sz w:val="18"/>
                <w:szCs w:val="18"/>
                <w:lang w:val="es-419"/>
              </w:rPr>
              <w:t>Objetivos específicos</w:t>
            </w:r>
          </w:p>
        </w:tc>
        <w:tc>
          <w:tcPr>
            <w:tcW w:w="10507" w:type="dxa"/>
          </w:tcPr>
          <w:p w14:paraId="328E8B4A" w14:textId="77777777" w:rsidR="007F644B" w:rsidRPr="00817EC8" w:rsidRDefault="007F644B" w:rsidP="004A5E24">
            <w:pPr>
              <w:pStyle w:val="Paragraph"/>
              <w:numPr>
                <w:ilvl w:val="0"/>
                <w:numId w:val="0"/>
              </w:numPr>
              <w:rPr>
                <w:rFonts w:ascii="Arial" w:hAnsi="Arial" w:cs="Arial"/>
                <w:sz w:val="18"/>
                <w:szCs w:val="18"/>
                <w:lang w:val="es-419"/>
              </w:rPr>
            </w:pPr>
            <w:r w:rsidRPr="00817EC8">
              <w:rPr>
                <w:rFonts w:ascii="Arial" w:hAnsi="Arial" w:cs="Arial"/>
                <w:sz w:val="18"/>
                <w:szCs w:val="18"/>
                <w:lang w:val="es-419"/>
              </w:rPr>
              <w:t>Mejorar los servicios y la infraestructura pública en áreas metropolitanas que requieren de la concurrencia de dos o más jurisdicciones territoriales a través de: (i) generar un entendimiento de los problemas que enfrentan las metrópolis y fomentar acuerdos de priorización de intervenciones que requieren coordinación entre autoridades municipales y provinciales de un área metropolitana; (</w:t>
            </w:r>
            <w:proofErr w:type="spellStart"/>
            <w:r w:rsidRPr="00817EC8">
              <w:rPr>
                <w:rFonts w:ascii="Arial" w:hAnsi="Arial" w:cs="Arial"/>
                <w:sz w:val="18"/>
                <w:szCs w:val="18"/>
                <w:lang w:val="es-419"/>
              </w:rPr>
              <w:t>ii</w:t>
            </w:r>
            <w:proofErr w:type="spellEnd"/>
            <w:r w:rsidRPr="00817EC8">
              <w:rPr>
                <w:rFonts w:ascii="Arial" w:hAnsi="Arial" w:cs="Arial"/>
                <w:sz w:val="18"/>
                <w:szCs w:val="18"/>
                <w:lang w:val="es-419"/>
              </w:rPr>
              <w:t>) contribuir a la creación de las instituciones necesarias para la provisión de servicios e infraestructuras en áreas metropolitanas que incluyen dos o más jurisdicciones territoriales; y (</w:t>
            </w:r>
            <w:proofErr w:type="spellStart"/>
            <w:r w:rsidRPr="00817EC8">
              <w:rPr>
                <w:rFonts w:ascii="Arial" w:hAnsi="Arial" w:cs="Arial"/>
                <w:sz w:val="18"/>
                <w:szCs w:val="18"/>
                <w:lang w:val="es-419"/>
              </w:rPr>
              <w:t>iii</w:t>
            </w:r>
            <w:proofErr w:type="spellEnd"/>
            <w:r w:rsidRPr="00817EC8">
              <w:rPr>
                <w:rFonts w:ascii="Arial" w:hAnsi="Arial" w:cs="Arial"/>
                <w:sz w:val="18"/>
                <w:szCs w:val="18"/>
                <w:lang w:val="es-419"/>
              </w:rPr>
              <w:t>) financiar inversiones en infraestructura urbana y equipos que apoyen dicha mejora.</w:t>
            </w:r>
          </w:p>
        </w:tc>
      </w:tr>
    </w:tbl>
    <w:p w14:paraId="24D3D492" w14:textId="77777777" w:rsidR="007F644B" w:rsidRPr="00A94A30" w:rsidRDefault="007F644B" w:rsidP="007F644B">
      <w:pPr>
        <w:autoSpaceDE w:val="0"/>
        <w:autoSpaceDN w:val="0"/>
        <w:adjustRightInd w:val="0"/>
        <w:spacing w:after="120"/>
        <w:jc w:val="both"/>
        <w:rPr>
          <w:rFonts w:ascii="Arial" w:hAnsi="Arial" w:cs="Arial"/>
          <w:b/>
          <w:sz w:val="18"/>
          <w:szCs w:val="18"/>
          <w:lang w:val="es-419"/>
        </w:rPr>
      </w:pPr>
    </w:p>
    <w:p w14:paraId="6D8EA241" w14:textId="77777777" w:rsidR="007F644B" w:rsidRPr="00C048D5" w:rsidRDefault="007F644B" w:rsidP="007F644B">
      <w:pPr>
        <w:spacing w:before="240" w:after="240"/>
        <w:jc w:val="center"/>
        <w:textAlignment w:val="baseline"/>
        <w:rPr>
          <w:rFonts w:ascii="Arial" w:hAnsi="Arial" w:cs="Arial"/>
          <w:sz w:val="18"/>
          <w:szCs w:val="18"/>
          <w:lang w:val="es-419"/>
        </w:rPr>
      </w:pPr>
      <w:r w:rsidRPr="00C048D5">
        <w:rPr>
          <w:rFonts w:ascii="Arial" w:hAnsi="Arial" w:cs="Arial"/>
          <w:b/>
          <w:bCs/>
          <w:smallCaps/>
          <w:color w:val="000000"/>
          <w:sz w:val="18"/>
          <w:szCs w:val="18"/>
          <w:lang w:val="es-419"/>
        </w:rPr>
        <w:t>Resultados Esperados</w:t>
      </w:r>
    </w:p>
    <w:tbl>
      <w:tblPr>
        <w:tblW w:w="1322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785"/>
        <w:gridCol w:w="900"/>
        <w:gridCol w:w="810"/>
        <w:gridCol w:w="810"/>
        <w:gridCol w:w="720"/>
        <w:gridCol w:w="1800"/>
        <w:gridCol w:w="2790"/>
        <w:gridCol w:w="2610"/>
      </w:tblGrid>
      <w:tr w:rsidR="00685BC0" w:rsidRPr="00E13ED4" w14:paraId="4F601347" w14:textId="2E6639DC" w:rsidTr="00C30874">
        <w:trPr>
          <w:trHeight w:val="801"/>
          <w:tblHead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3F380D1" w14:textId="77777777" w:rsidR="00D81CF6" w:rsidRPr="00C048D5" w:rsidRDefault="00D81CF6" w:rsidP="004A5E24">
            <w:pPr>
              <w:jc w:val="center"/>
              <w:rPr>
                <w:rFonts w:ascii="Arial" w:hAnsi="Arial" w:cs="Arial"/>
                <w:b/>
                <w:sz w:val="18"/>
                <w:szCs w:val="18"/>
                <w:lang w:val="es-419" w:eastAsia="zh-CN"/>
              </w:rPr>
            </w:pPr>
            <w:r w:rsidRPr="00C048D5">
              <w:rPr>
                <w:rFonts w:ascii="Arial" w:hAnsi="Arial" w:cs="Arial"/>
                <w:b/>
                <w:sz w:val="18"/>
                <w:szCs w:val="18"/>
                <w:lang w:val="es-419" w:eastAsia="zh-CN"/>
              </w:rPr>
              <w:t>Indicadores</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FA1864C" w14:textId="77777777" w:rsidR="00D81CF6" w:rsidRPr="00C048D5" w:rsidRDefault="00D81CF6" w:rsidP="004A5E24">
            <w:pPr>
              <w:jc w:val="center"/>
              <w:rPr>
                <w:rFonts w:ascii="Arial" w:hAnsi="Arial" w:cs="Arial"/>
                <w:b/>
                <w:sz w:val="18"/>
                <w:szCs w:val="18"/>
                <w:lang w:val="es-419" w:eastAsia="zh-CN"/>
              </w:rPr>
            </w:pPr>
            <w:r w:rsidRPr="00C048D5">
              <w:rPr>
                <w:rFonts w:ascii="Arial" w:hAnsi="Arial" w:cs="Arial"/>
                <w:b/>
                <w:sz w:val="18"/>
                <w:szCs w:val="18"/>
                <w:lang w:val="es-419" w:eastAsia="zh-CN"/>
              </w:rPr>
              <w:t>Unidad de Medida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2AA1089" w14:textId="77777777" w:rsidR="00D81CF6" w:rsidRPr="00C048D5" w:rsidRDefault="00D81CF6" w:rsidP="004A5E24">
            <w:pPr>
              <w:jc w:val="center"/>
              <w:rPr>
                <w:rFonts w:ascii="Arial" w:hAnsi="Arial" w:cs="Arial"/>
                <w:b/>
                <w:sz w:val="18"/>
                <w:szCs w:val="18"/>
                <w:lang w:val="es-419" w:eastAsia="zh-CN"/>
              </w:rPr>
            </w:pPr>
            <w:r w:rsidRPr="00C048D5">
              <w:rPr>
                <w:rFonts w:ascii="Arial" w:hAnsi="Arial" w:cs="Arial"/>
                <w:b/>
                <w:sz w:val="18"/>
                <w:szCs w:val="18"/>
                <w:lang w:val="es-419" w:eastAsia="zh-CN"/>
              </w:rPr>
              <w:t>Línea de Base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1494C96" w14:textId="77777777" w:rsidR="00D81CF6" w:rsidRPr="00C048D5" w:rsidRDefault="00D81CF6" w:rsidP="004A5E24">
            <w:pPr>
              <w:jc w:val="center"/>
              <w:rPr>
                <w:rFonts w:ascii="Arial" w:hAnsi="Arial" w:cs="Arial"/>
                <w:b/>
                <w:sz w:val="18"/>
                <w:szCs w:val="18"/>
                <w:lang w:val="es-419" w:eastAsia="zh-CN"/>
              </w:rPr>
            </w:pPr>
            <w:r w:rsidRPr="00C048D5">
              <w:rPr>
                <w:rFonts w:ascii="Arial" w:hAnsi="Arial" w:cs="Arial"/>
                <w:b/>
                <w:sz w:val="18"/>
                <w:szCs w:val="18"/>
                <w:lang w:val="es-419" w:eastAsia="zh-CN"/>
              </w:rPr>
              <w:t>Año</w:t>
            </w:r>
          </w:p>
          <w:p w14:paraId="740BD0DC" w14:textId="77777777" w:rsidR="00D81CF6" w:rsidRPr="00C048D5" w:rsidRDefault="00D81CF6" w:rsidP="004A5E24">
            <w:pPr>
              <w:jc w:val="center"/>
              <w:rPr>
                <w:rFonts w:ascii="Arial" w:hAnsi="Arial" w:cs="Arial"/>
                <w:b/>
                <w:sz w:val="18"/>
                <w:szCs w:val="18"/>
                <w:lang w:val="es-419" w:eastAsia="zh-CN"/>
              </w:rPr>
            </w:pPr>
            <w:r w:rsidRPr="00C048D5">
              <w:rPr>
                <w:rFonts w:ascii="Arial" w:hAnsi="Arial" w:cs="Arial"/>
                <w:b/>
                <w:sz w:val="18"/>
                <w:szCs w:val="18"/>
                <w:lang w:val="es-419" w:eastAsia="zh-CN"/>
              </w:rPr>
              <w:t>Línea de Base</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45874DF" w14:textId="7525E971" w:rsidR="00D81CF6" w:rsidRPr="00C048D5" w:rsidRDefault="00D81CF6" w:rsidP="004A5E24">
            <w:pPr>
              <w:jc w:val="center"/>
              <w:rPr>
                <w:rFonts w:ascii="Arial" w:hAnsi="Arial" w:cs="Arial"/>
                <w:b/>
                <w:bCs/>
                <w:sz w:val="18"/>
                <w:szCs w:val="18"/>
                <w:lang w:val="es-419" w:eastAsia="zh-CN"/>
              </w:rPr>
            </w:pPr>
            <w:r w:rsidRPr="6DE10A1D">
              <w:rPr>
                <w:rFonts w:ascii="Arial" w:hAnsi="Arial" w:cs="Arial"/>
                <w:b/>
                <w:bCs/>
                <w:sz w:val="18"/>
                <w:szCs w:val="18"/>
                <w:lang w:val="es-419" w:eastAsia="zh-CN"/>
              </w:rPr>
              <w:t>Meta Final</w:t>
            </w:r>
            <w:r w:rsidRPr="6DE10A1D">
              <w:rPr>
                <w:rStyle w:val="FootnoteReference"/>
                <w:rFonts w:ascii="Arial" w:hAnsi="Arial" w:cs="Arial"/>
                <w:b/>
                <w:bCs/>
                <w:color w:val="D9D9D9" w:themeColor="background1" w:themeShade="D9"/>
                <w:sz w:val="18"/>
                <w:szCs w:val="18"/>
                <w:lang w:val="es-419" w:eastAsia="zh-CN"/>
              </w:rPr>
              <w:footnoteRef/>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0885212" w14:textId="77777777" w:rsidR="00D81CF6" w:rsidRPr="00C048D5" w:rsidRDefault="00D81CF6" w:rsidP="004A5E24">
            <w:pPr>
              <w:jc w:val="center"/>
              <w:rPr>
                <w:rFonts w:ascii="Arial" w:hAnsi="Arial" w:cs="Arial"/>
                <w:b/>
                <w:sz w:val="18"/>
                <w:szCs w:val="18"/>
                <w:lang w:val="es-419" w:eastAsia="zh-CN"/>
              </w:rPr>
            </w:pPr>
            <w:r w:rsidRPr="00C048D5">
              <w:rPr>
                <w:rFonts w:ascii="Arial" w:hAnsi="Arial" w:cs="Arial"/>
                <w:b/>
                <w:sz w:val="18"/>
                <w:szCs w:val="18"/>
                <w:lang w:val="es-419" w:eastAsia="zh-CN"/>
              </w:rPr>
              <w:t>Medios de Verificación</w:t>
            </w:r>
          </w:p>
        </w:tc>
        <w:tc>
          <w:tcPr>
            <w:tcW w:w="2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8C16C2F" w14:textId="77777777" w:rsidR="00D81CF6" w:rsidRPr="00C048D5" w:rsidRDefault="00D81CF6" w:rsidP="004A5E24">
            <w:pPr>
              <w:jc w:val="center"/>
              <w:rPr>
                <w:rFonts w:ascii="Arial" w:hAnsi="Arial" w:cs="Arial"/>
                <w:b/>
                <w:sz w:val="18"/>
                <w:szCs w:val="18"/>
                <w:lang w:val="es-419" w:eastAsia="zh-CN"/>
              </w:rPr>
            </w:pPr>
            <w:r w:rsidRPr="00C048D5">
              <w:rPr>
                <w:rFonts w:ascii="Arial" w:hAnsi="Arial" w:cs="Arial"/>
                <w:b/>
                <w:sz w:val="18"/>
                <w:szCs w:val="18"/>
                <w:lang w:val="es-419" w:eastAsia="zh-CN"/>
              </w:rPr>
              <w:t>Comentarios</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2C675FB" w14:textId="5B2CC594" w:rsidR="00D81CF6" w:rsidRPr="00C048D5" w:rsidRDefault="00D81CF6" w:rsidP="00D81CF6">
            <w:pPr>
              <w:rPr>
                <w:rFonts w:ascii="Arial" w:hAnsi="Arial" w:cs="Arial"/>
                <w:b/>
                <w:sz w:val="18"/>
                <w:szCs w:val="18"/>
                <w:lang w:val="es-419" w:eastAsia="zh-CN"/>
              </w:rPr>
            </w:pPr>
            <w:r>
              <w:rPr>
                <w:rFonts w:ascii="Arial" w:hAnsi="Arial" w:cs="Arial"/>
                <w:b/>
                <w:sz w:val="18"/>
                <w:szCs w:val="18"/>
                <w:lang w:val="es-419" w:eastAsia="zh-CN"/>
              </w:rPr>
              <w:t>Cambios a la Matriz Original</w:t>
            </w:r>
          </w:p>
        </w:tc>
      </w:tr>
      <w:tr w:rsidR="00D81CF6" w:rsidRPr="00CD4488" w14:paraId="5B21DE80" w14:textId="32A8D57B" w:rsidTr="004A5E24">
        <w:trPr>
          <w:trHeight w:val="263"/>
        </w:trPr>
        <w:tc>
          <w:tcPr>
            <w:tcW w:w="1322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212AB79" w14:textId="2446E97F" w:rsidR="00D81CF6" w:rsidRPr="00B47D5C" w:rsidRDefault="00D81CF6" w:rsidP="00B47D5C">
            <w:pPr>
              <w:spacing w:before="120" w:after="120"/>
              <w:rPr>
                <w:rFonts w:ascii="Arial" w:hAnsi="Arial"/>
                <w:b/>
                <w:sz w:val="18"/>
                <w:lang w:val="es-ES"/>
              </w:rPr>
            </w:pPr>
            <w:r w:rsidRPr="00817EC8">
              <w:rPr>
                <w:rFonts w:ascii="Arial" w:hAnsi="Arial" w:cs="Arial"/>
                <w:b/>
                <w:bCs/>
                <w:sz w:val="18"/>
                <w:szCs w:val="18"/>
                <w:lang w:val="es-ES" w:eastAsia="zh-CN"/>
              </w:rPr>
              <w:t>Objeti</w:t>
            </w:r>
            <w:r>
              <w:rPr>
                <w:rFonts w:ascii="Arial" w:hAnsi="Arial" w:cs="Arial"/>
                <w:b/>
                <w:bCs/>
                <w:sz w:val="18"/>
                <w:szCs w:val="18"/>
                <w:lang w:val="es-ES" w:eastAsia="zh-CN"/>
              </w:rPr>
              <w:t>vo específico 1: g</w:t>
            </w:r>
            <w:proofErr w:type="spellStart"/>
            <w:r w:rsidRPr="00817EC8">
              <w:rPr>
                <w:rFonts w:ascii="Arial" w:hAnsi="Arial" w:cs="Arial"/>
                <w:b/>
                <w:bCs/>
                <w:sz w:val="18"/>
                <w:szCs w:val="18"/>
                <w:lang w:val="es-419" w:eastAsia="zh-CN"/>
              </w:rPr>
              <w:t>enerar</w:t>
            </w:r>
            <w:proofErr w:type="spellEnd"/>
            <w:r w:rsidRPr="00817EC8">
              <w:rPr>
                <w:rFonts w:ascii="Arial" w:hAnsi="Arial" w:cs="Arial"/>
                <w:b/>
                <w:bCs/>
                <w:sz w:val="18"/>
                <w:szCs w:val="18"/>
                <w:lang w:val="es-419" w:eastAsia="zh-CN"/>
              </w:rPr>
              <w:t xml:space="preserve"> un entendimiento de los problemas que enfrentan las metrópolis y fomentar acuerdos de priorización de intervenciones que requieren coordinación entre autoridades municipales y provinciales de un área metropolitana</w:t>
            </w:r>
          </w:p>
        </w:tc>
      </w:tr>
      <w:tr w:rsidR="00685BC0" w:rsidRPr="00CD4488" w14:paraId="31F1036E" w14:textId="714907FD" w:rsidTr="00C30874">
        <w:trPr>
          <w:trHeight w:val="554"/>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61AB44" w14:textId="77777777" w:rsidR="00D81CF6" w:rsidRPr="00EE719B" w:rsidRDefault="00D81CF6" w:rsidP="004A5E24">
            <w:pPr>
              <w:pStyle w:val="ListParagraph"/>
              <w:ind w:left="0"/>
              <w:jc w:val="both"/>
              <w:rPr>
                <w:rFonts w:ascii="Arial" w:hAnsi="Arial" w:cs="Arial"/>
                <w:bCs/>
                <w:sz w:val="18"/>
                <w:szCs w:val="18"/>
                <w:lang w:val="es-419" w:eastAsia="zh-CN"/>
              </w:rPr>
            </w:pPr>
            <w:r w:rsidRPr="00817EC8">
              <w:rPr>
                <w:rFonts w:ascii="Arial" w:hAnsi="Arial" w:cs="Arial"/>
                <w:bCs/>
                <w:sz w:val="18"/>
                <w:szCs w:val="18"/>
                <w:lang w:val="es-419" w:eastAsia="zh-CN"/>
              </w:rPr>
              <w:t>Proporción de intendentes</w:t>
            </w:r>
            <w:r>
              <w:rPr>
                <w:rStyle w:val="FootnoteReference"/>
                <w:rFonts w:ascii="Arial" w:hAnsi="Arial" w:cs="Arial"/>
                <w:bCs/>
                <w:sz w:val="18"/>
                <w:szCs w:val="18"/>
                <w:lang w:val="es-419" w:eastAsia="zh-CN"/>
              </w:rPr>
              <w:footnoteReference w:id="3"/>
            </w:r>
            <w:r w:rsidRPr="00817EC8">
              <w:rPr>
                <w:rFonts w:ascii="Arial" w:hAnsi="Arial" w:cs="Arial"/>
                <w:bCs/>
                <w:sz w:val="18"/>
                <w:szCs w:val="18"/>
                <w:lang w:val="es-419" w:eastAsia="zh-CN"/>
              </w:rPr>
              <w:t xml:space="preserve"> en </w:t>
            </w:r>
            <w:r>
              <w:rPr>
                <w:rFonts w:ascii="Arial" w:hAnsi="Arial" w:cs="Arial"/>
                <w:bCs/>
                <w:sz w:val="18"/>
                <w:szCs w:val="18"/>
                <w:lang w:val="es-419" w:eastAsia="zh-CN"/>
              </w:rPr>
              <w:t xml:space="preserve">áreas </w:t>
            </w:r>
            <w:proofErr w:type="spellStart"/>
            <w:r>
              <w:rPr>
                <w:rFonts w:ascii="Arial" w:hAnsi="Arial" w:cs="Arial"/>
                <w:bCs/>
                <w:sz w:val="18"/>
                <w:szCs w:val="18"/>
                <w:lang w:val="es-419" w:eastAsia="zh-CN"/>
              </w:rPr>
              <w:t>metropolitinas</w:t>
            </w:r>
            <w:proofErr w:type="spellEnd"/>
            <w:r>
              <w:rPr>
                <w:rFonts w:ascii="Arial" w:hAnsi="Arial" w:cs="Arial"/>
                <w:bCs/>
                <w:sz w:val="18"/>
                <w:szCs w:val="18"/>
                <w:lang w:val="es-419" w:eastAsia="zh-CN"/>
              </w:rPr>
              <w:t xml:space="preserve"> (</w:t>
            </w:r>
            <w:r w:rsidRPr="00817EC8">
              <w:rPr>
                <w:rFonts w:ascii="Arial" w:hAnsi="Arial" w:cs="Arial"/>
                <w:bCs/>
                <w:sz w:val="18"/>
                <w:szCs w:val="18"/>
                <w:lang w:val="es-419" w:eastAsia="zh-CN"/>
              </w:rPr>
              <w:t>AM</w:t>
            </w:r>
            <w:r>
              <w:rPr>
                <w:rFonts w:ascii="Arial" w:hAnsi="Arial" w:cs="Arial"/>
                <w:bCs/>
                <w:sz w:val="18"/>
                <w:szCs w:val="18"/>
                <w:lang w:val="es-419" w:eastAsia="zh-CN"/>
              </w:rPr>
              <w:t>)</w:t>
            </w:r>
            <w:r w:rsidRPr="00817EC8">
              <w:rPr>
                <w:rFonts w:ascii="Arial" w:hAnsi="Arial" w:cs="Arial"/>
                <w:bCs/>
                <w:sz w:val="18"/>
                <w:szCs w:val="18"/>
                <w:lang w:val="es-419" w:eastAsia="zh-CN"/>
              </w:rPr>
              <w:t xml:space="preserve"> del país que suscriben una Agenda Metropolitana de prioridades de intervención en infraestructura y servicios públicos</w:t>
            </w:r>
            <w:r>
              <w:rPr>
                <w:rStyle w:val="FootnoteReference"/>
                <w:rFonts w:ascii="Arial" w:hAnsi="Arial" w:cs="Arial"/>
                <w:bCs/>
                <w:sz w:val="18"/>
                <w:szCs w:val="18"/>
                <w:lang w:val="es-419" w:eastAsia="zh-CN"/>
              </w:rPr>
              <w:footnoteReference w:id="4"/>
            </w:r>
            <w:r w:rsidRPr="00817EC8">
              <w:rPr>
                <w:rFonts w:ascii="Arial" w:hAnsi="Arial" w:cs="Arial"/>
                <w:bCs/>
                <w:sz w:val="18"/>
                <w:szCs w:val="18"/>
                <w:lang w:val="es-419" w:eastAsia="zh-CN"/>
              </w:rPr>
              <w:t xml:space="preserve"> en el AM que involucra al municipio bajo su jurisdicción.</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F43694" w14:textId="77777777" w:rsidR="00D81CF6" w:rsidRPr="00C048D5" w:rsidRDefault="00D81CF6" w:rsidP="004A5E24">
            <w:pPr>
              <w:jc w:val="center"/>
              <w:rPr>
                <w:rFonts w:ascii="Arial" w:hAnsi="Arial" w:cs="Arial"/>
                <w:sz w:val="18"/>
                <w:szCs w:val="18"/>
                <w:lang w:val="es-419" w:eastAsia="zh-CN"/>
              </w:rPr>
            </w:pPr>
            <w:r>
              <w:rPr>
                <w:rFonts w:ascii="Arial" w:hAnsi="Arial" w:cs="Arial"/>
                <w:sz w:val="18"/>
                <w:szCs w:val="18"/>
                <w:lang w:val="es-419"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DEB4AA" w14:textId="77777777" w:rsidR="00D81CF6" w:rsidRPr="00C048D5" w:rsidRDefault="00D81CF6" w:rsidP="004A5E24">
            <w:pPr>
              <w:jc w:val="center"/>
              <w:rPr>
                <w:rFonts w:ascii="Arial" w:hAnsi="Arial" w:cs="Arial"/>
                <w:sz w:val="18"/>
                <w:szCs w:val="18"/>
                <w:lang w:val="es-419" w:eastAsia="zh-CN"/>
              </w:rPr>
            </w:pPr>
            <w:r>
              <w:rPr>
                <w:rFonts w:ascii="Arial" w:hAnsi="Arial" w:cs="Arial"/>
                <w:sz w:val="18"/>
                <w:szCs w:val="18"/>
                <w:lang w:val="es-419" w:eastAsia="zh-CN"/>
              </w:rPr>
              <w:t>14,8</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C5C2FD" w14:textId="77777777" w:rsidR="00D81CF6" w:rsidRPr="00C048D5" w:rsidRDefault="00D81CF6" w:rsidP="004A5E24">
            <w:pPr>
              <w:jc w:val="center"/>
              <w:rPr>
                <w:rFonts w:ascii="Arial" w:hAnsi="Arial" w:cs="Arial"/>
                <w:sz w:val="18"/>
                <w:szCs w:val="18"/>
                <w:lang w:val="es-419" w:eastAsia="zh-CN"/>
              </w:rPr>
            </w:pPr>
            <w:r>
              <w:rPr>
                <w:rFonts w:ascii="Arial" w:hAnsi="Arial" w:cs="Arial"/>
                <w:sz w:val="18"/>
                <w:szCs w:val="18"/>
                <w:lang w:val="es-419" w:eastAsia="zh-CN"/>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D62699" w14:textId="77777777" w:rsidR="00D81CF6" w:rsidRPr="00C048D5" w:rsidRDefault="00D81CF6" w:rsidP="004A5E24">
            <w:pPr>
              <w:jc w:val="center"/>
              <w:rPr>
                <w:rFonts w:ascii="Arial" w:eastAsia="Arial" w:hAnsi="Arial" w:cs="Arial"/>
                <w:sz w:val="18"/>
                <w:szCs w:val="18"/>
                <w:lang w:val="es-419"/>
              </w:rPr>
            </w:pPr>
            <w:r w:rsidRPr="006C5394">
              <w:rPr>
                <w:rStyle w:val="CommentReference"/>
                <w:rFonts w:ascii="Arial" w:hAnsi="Arial" w:cs="Arial"/>
                <w:sz w:val="18"/>
                <w:szCs w:val="18"/>
              </w:rPr>
              <w:t>50,4</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938862" w14:textId="77777777" w:rsidR="00D81CF6" w:rsidRPr="00C048D5" w:rsidRDefault="00D81CF6" w:rsidP="004A5E24">
            <w:pPr>
              <w:spacing w:before="120" w:after="120"/>
              <w:rPr>
                <w:rFonts w:ascii="Arial" w:hAnsi="Arial" w:cs="Arial"/>
                <w:sz w:val="18"/>
                <w:szCs w:val="18"/>
                <w:lang w:val="es-419" w:eastAsia="zh-CN"/>
              </w:rPr>
            </w:pPr>
            <w:r w:rsidRPr="00817EC8">
              <w:rPr>
                <w:rFonts w:ascii="Arial" w:hAnsi="Arial" w:cs="Arial"/>
                <w:sz w:val="18"/>
                <w:szCs w:val="18"/>
                <w:lang w:val="es-419" w:eastAsia="zh-CN"/>
              </w:rPr>
              <w:t>Aprobación y publicación de agendas metropolitanas de las AM verificado a través de informes semestral y evaluación.</w:t>
            </w:r>
          </w:p>
        </w:tc>
        <w:tc>
          <w:tcPr>
            <w:tcW w:w="27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E3F869" w14:textId="77777777" w:rsidR="00D81CF6" w:rsidRDefault="00D81CF6" w:rsidP="004A5E24">
            <w:pPr>
              <w:spacing w:before="120" w:after="120"/>
              <w:jc w:val="both"/>
              <w:rPr>
                <w:rFonts w:ascii="Arial" w:hAnsi="Arial" w:cs="Arial"/>
                <w:sz w:val="18"/>
                <w:szCs w:val="18"/>
                <w:lang w:val="es-419" w:eastAsia="zh-CN"/>
              </w:rPr>
            </w:pPr>
            <w:r w:rsidRPr="00817EC8">
              <w:rPr>
                <w:rFonts w:ascii="Arial" w:hAnsi="Arial" w:cs="Arial"/>
                <w:sz w:val="18"/>
                <w:szCs w:val="18"/>
                <w:lang w:val="es-419" w:eastAsia="zh-CN"/>
              </w:rPr>
              <w:t xml:space="preserve">Las agendas capturan el acuerdo político y líneas prioritarias de trabajo coordinado entre las autoridades que componen las AM. </w:t>
            </w:r>
          </w:p>
          <w:p w14:paraId="1CBDA1B3" w14:textId="77777777" w:rsidR="00D81CF6" w:rsidRPr="00AD6D64" w:rsidRDefault="00D81CF6" w:rsidP="004A5E24">
            <w:pPr>
              <w:spacing w:before="120" w:after="120"/>
              <w:jc w:val="both"/>
              <w:rPr>
                <w:rFonts w:ascii="Arial" w:hAnsi="Arial" w:cs="Arial"/>
                <w:sz w:val="18"/>
                <w:szCs w:val="18"/>
                <w:lang w:val="es-419" w:eastAsia="zh-CN"/>
              </w:rPr>
            </w:pPr>
            <w:r w:rsidRPr="00817EC8">
              <w:rPr>
                <w:rFonts w:ascii="Arial" w:hAnsi="Arial" w:cs="Arial"/>
                <w:sz w:val="18"/>
                <w:szCs w:val="18"/>
                <w:lang w:val="es-419" w:eastAsia="zh-CN"/>
              </w:rPr>
              <w:t>Las 21 AM de Argentina tienen 135 municipios.</w:t>
            </w:r>
            <w:r>
              <w:rPr>
                <w:rFonts w:ascii="Arial" w:hAnsi="Arial" w:cs="Arial"/>
                <w:sz w:val="18"/>
                <w:szCs w:val="18"/>
                <w:lang w:val="es-419" w:eastAsia="zh-CN"/>
              </w:rPr>
              <w:t xml:space="preserve"> El valor de línea de base muestra que, hasta el año 2016, 20 intendentes de los </w:t>
            </w:r>
            <w:r>
              <w:rPr>
                <w:rFonts w:ascii="Arial" w:hAnsi="Arial" w:cs="Arial"/>
                <w:sz w:val="18"/>
                <w:szCs w:val="18"/>
                <w:lang w:val="es-419" w:eastAsia="zh-CN"/>
              </w:rPr>
              <w:lastRenderedPageBreak/>
              <w:t xml:space="preserve">135 municipios </w:t>
            </w:r>
            <w:proofErr w:type="gramStart"/>
            <w:r>
              <w:rPr>
                <w:rFonts w:ascii="Arial" w:hAnsi="Arial" w:cs="Arial"/>
                <w:sz w:val="18"/>
                <w:szCs w:val="18"/>
                <w:lang w:val="es-419" w:eastAsia="zh-CN"/>
              </w:rPr>
              <w:t>habían</w:t>
            </w:r>
            <w:proofErr w:type="gramEnd"/>
            <w:r>
              <w:rPr>
                <w:rFonts w:ascii="Arial" w:hAnsi="Arial" w:cs="Arial"/>
                <w:sz w:val="18"/>
                <w:szCs w:val="18"/>
                <w:lang w:val="es-419" w:eastAsia="zh-CN"/>
              </w:rPr>
              <w:t xml:space="preserve"> suscripto una Agenta Metropolitana.</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B1B09B" w14:textId="60FB6864" w:rsidR="00CF7988" w:rsidRDefault="00B3210A" w:rsidP="00D81CF6">
            <w:pPr>
              <w:spacing w:before="120" w:after="120"/>
              <w:rPr>
                <w:rFonts w:ascii="Arial" w:hAnsi="Arial" w:cs="Arial"/>
                <w:sz w:val="18"/>
                <w:szCs w:val="18"/>
                <w:lang w:val="es-419" w:eastAsia="zh-CN"/>
              </w:rPr>
            </w:pPr>
            <w:r w:rsidRPr="00C30874">
              <w:rPr>
                <w:rFonts w:ascii="Arial" w:hAnsi="Arial" w:cs="Arial"/>
                <w:b/>
                <w:bCs/>
                <w:sz w:val="18"/>
                <w:szCs w:val="18"/>
                <w:lang w:val="es-419" w:eastAsia="zh-CN"/>
              </w:rPr>
              <w:lastRenderedPageBreak/>
              <w:t>Meta original</w:t>
            </w:r>
            <w:r w:rsidR="00CF7988">
              <w:rPr>
                <w:rFonts w:ascii="Arial" w:hAnsi="Arial" w:cs="Arial"/>
                <w:sz w:val="18"/>
                <w:szCs w:val="18"/>
                <w:lang w:val="es-419" w:eastAsia="zh-CN"/>
              </w:rPr>
              <w:t>:</w:t>
            </w:r>
            <w:r>
              <w:rPr>
                <w:rFonts w:ascii="Arial" w:hAnsi="Arial" w:cs="Arial"/>
                <w:sz w:val="18"/>
                <w:szCs w:val="18"/>
                <w:lang w:val="es-419" w:eastAsia="zh-CN"/>
              </w:rPr>
              <w:t xml:space="preserve"> 40/135 “</w:t>
            </w:r>
            <w:r w:rsidR="00CF7988">
              <w:rPr>
                <w:rFonts w:ascii="Arial" w:hAnsi="Arial" w:cs="Arial"/>
                <w:sz w:val="18"/>
                <w:szCs w:val="18"/>
                <w:lang w:val="es-419" w:eastAsia="zh-CN"/>
              </w:rPr>
              <w:t xml:space="preserve">total de intendentes </w:t>
            </w:r>
            <w:r>
              <w:rPr>
                <w:rFonts w:ascii="Arial" w:hAnsi="Arial" w:cs="Arial"/>
                <w:sz w:val="18"/>
                <w:szCs w:val="18"/>
                <w:lang w:val="es-419" w:eastAsia="zh-CN"/>
              </w:rPr>
              <w:t xml:space="preserve">en AM </w:t>
            </w:r>
            <w:r w:rsidR="00CF7988">
              <w:rPr>
                <w:rFonts w:ascii="Arial" w:hAnsi="Arial" w:cs="Arial"/>
                <w:sz w:val="18"/>
                <w:szCs w:val="18"/>
                <w:lang w:val="es-419" w:eastAsia="zh-CN"/>
              </w:rPr>
              <w:t>que suscriben una agenda/total de intendentes e</w:t>
            </w:r>
            <w:r>
              <w:rPr>
                <w:rFonts w:ascii="Arial" w:hAnsi="Arial" w:cs="Arial"/>
                <w:sz w:val="18"/>
                <w:szCs w:val="18"/>
                <w:lang w:val="es-419" w:eastAsia="zh-CN"/>
              </w:rPr>
              <w:t>n</w:t>
            </w:r>
            <w:r w:rsidR="00CF7988">
              <w:rPr>
                <w:rFonts w:ascii="Arial" w:hAnsi="Arial" w:cs="Arial"/>
                <w:sz w:val="18"/>
                <w:szCs w:val="18"/>
                <w:lang w:val="es-419" w:eastAsia="zh-CN"/>
              </w:rPr>
              <w:t xml:space="preserve"> AM del país. </w:t>
            </w:r>
          </w:p>
          <w:p w14:paraId="19C4563F" w14:textId="0AC0D64B" w:rsidR="00D81CF6" w:rsidRPr="00817EC8" w:rsidRDefault="00B3210A" w:rsidP="00D81CF6">
            <w:pPr>
              <w:spacing w:before="120" w:after="120"/>
              <w:rPr>
                <w:rFonts w:ascii="Arial" w:hAnsi="Arial" w:cs="Arial"/>
                <w:sz w:val="18"/>
                <w:szCs w:val="18"/>
                <w:lang w:val="es-419" w:eastAsia="zh-CN"/>
              </w:rPr>
            </w:pPr>
            <w:r w:rsidRPr="00C30874">
              <w:rPr>
                <w:rFonts w:ascii="Arial" w:hAnsi="Arial" w:cs="Arial"/>
                <w:b/>
                <w:bCs/>
                <w:sz w:val="18"/>
                <w:szCs w:val="18"/>
                <w:lang w:val="es-419" w:eastAsia="zh-CN"/>
              </w:rPr>
              <w:t>Justifi</w:t>
            </w:r>
            <w:r w:rsidR="00AD57BF">
              <w:rPr>
                <w:rFonts w:ascii="Arial" w:hAnsi="Arial" w:cs="Arial"/>
                <w:b/>
                <w:bCs/>
                <w:sz w:val="18"/>
                <w:szCs w:val="18"/>
                <w:lang w:val="es-419" w:eastAsia="zh-CN"/>
              </w:rPr>
              <w:t>c</w:t>
            </w:r>
            <w:r w:rsidRPr="00C30874">
              <w:rPr>
                <w:rFonts w:ascii="Arial" w:hAnsi="Arial" w:cs="Arial"/>
                <w:b/>
                <w:bCs/>
                <w:sz w:val="18"/>
                <w:szCs w:val="18"/>
                <w:lang w:val="es-419" w:eastAsia="zh-CN"/>
              </w:rPr>
              <w:t xml:space="preserve">ación del </w:t>
            </w:r>
            <w:r w:rsidR="00CF7988" w:rsidRPr="00C30874">
              <w:rPr>
                <w:rFonts w:ascii="Arial" w:hAnsi="Arial" w:cs="Arial"/>
                <w:b/>
                <w:bCs/>
                <w:sz w:val="18"/>
                <w:szCs w:val="18"/>
                <w:lang w:val="es-419" w:eastAsia="zh-CN"/>
              </w:rPr>
              <w:t>Cambio:</w:t>
            </w:r>
            <w:r w:rsidR="00CF7988">
              <w:rPr>
                <w:rFonts w:ascii="Arial" w:hAnsi="Arial" w:cs="Arial"/>
                <w:sz w:val="18"/>
                <w:szCs w:val="18"/>
                <w:lang w:val="es-419" w:eastAsia="zh-CN"/>
              </w:rPr>
              <w:t xml:space="preserve"> Unidad de medida clarificada en %. Meta incrementada a 50,4%, que equivale a 68/135 intendentes. </w:t>
            </w:r>
          </w:p>
        </w:tc>
      </w:tr>
      <w:tr w:rsidR="00685BC0" w:rsidRPr="00CD4488" w14:paraId="700EEAC1" w14:textId="1C2D6091" w:rsidTr="00C30874">
        <w:trPr>
          <w:trHeight w:val="64"/>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1D5DAB" w14:textId="69EFB9C9" w:rsidR="00D81CF6" w:rsidRPr="003A46A1" w:rsidRDefault="00D81CF6" w:rsidP="004A5E24">
            <w:pPr>
              <w:pStyle w:val="ListParagraph"/>
              <w:ind w:left="0"/>
              <w:jc w:val="both"/>
              <w:rPr>
                <w:rFonts w:ascii="Arial" w:hAnsi="Arial" w:cs="Arial"/>
                <w:sz w:val="18"/>
                <w:szCs w:val="18"/>
                <w:highlight w:val="yellow"/>
                <w:lang w:val="es-419" w:eastAsia="zh-CN"/>
              </w:rPr>
            </w:pPr>
            <w:r w:rsidRPr="00CD4488">
              <w:rPr>
                <w:rFonts w:ascii="Arial" w:hAnsi="Arial" w:cs="Arial"/>
                <w:sz w:val="18"/>
                <w:szCs w:val="18"/>
                <w:lang w:val="es-419" w:eastAsia="zh-CN"/>
              </w:rPr>
              <w:t>Proporción de municipios en AM del país que envían personal a participar de las distintas instancias de reuni</w:t>
            </w:r>
            <w:r>
              <w:rPr>
                <w:rFonts w:ascii="Arial" w:hAnsi="Arial" w:cs="Arial"/>
                <w:sz w:val="18"/>
                <w:szCs w:val="18"/>
                <w:lang w:val="es-419" w:eastAsia="zh-CN"/>
              </w:rPr>
              <w:t>ó</w:t>
            </w:r>
            <w:r w:rsidRPr="00CD4488">
              <w:rPr>
                <w:rFonts w:ascii="Arial" w:hAnsi="Arial" w:cs="Arial"/>
                <w:sz w:val="18"/>
                <w:szCs w:val="18"/>
                <w:lang w:val="es-419" w:eastAsia="zh-CN"/>
              </w:rPr>
              <w:t>n y capacitaci</w:t>
            </w:r>
            <w:r>
              <w:rPr>
                <w:rFonts w:ascii="Arial" w:hAnsi="Arial" w:cs="Arial"/>
                <w:sz w:val="18"/>
                <w:szCs w:val="18"/>
                <w:lang w:val="es-419" w:eastAsia="zh-CN"/>
              </w:rPr>
              <w:t>ó</w:t>
            </w:r>
            <w:r w:rsidRPr="00CD4488">
              <w:rPr>
                <w:rFonts w:ascii="Arial" w:hAnsi="Arial" w:cs="Arial"/>
                <w:sz w:val="18"/>
                <w:szCs w:val="18"/>
                <w:lang w:val="es-419" w:eastAsia="zh-CN"/>
              </w:rPr>
              <w:t xml:space="preserve">n del </w:t>
            </w:r>
            <w:r w:rsidR="00242675">
              <w:rPr>
                <w:rFonts w:ascii="Arial" w:hAnsi="Arial" w:cs="Arial"/>
                <w:sz w:val="18"/>
                <w:szCs w:val="18"/>
                <w:lang w:val="es-419" w:eastAsia="zh-CN"/>
              </w:rPr>
              <w:t>p</w:t>
            </w:r>
            <w:r w:rsidRPr="00CD4488">
              <w:rPr>
                <w:rFonts w:ascii="Arial" w:hAnsi="Arial" w:cs="Arial"/>
                <w:sz w:val="18"/>
                <w:szCs w:val="18"/>
                <w:lang w:val="es-419" w:eastAsia="zh-CN"/>
              </w:rPr>
              <w:t xml:space="preserve">rograma. </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9F2045" w14:textId="77777777" w:rsidR="00D81CF6" w:rsidRPr="00C048D5" w:rsidRDefault="00D81CF6" w:rsidP="004A5E24">
            <w:pPr>
              <w:jc w:val="center"/>
              <w:rPr>
                <w:rFonts w:ascii="Arial" w:hAnsi="Arial" w:cs="Arial"/>
                <w:sz w:val="18"/>
                <w:szCs w:val="18"/>
                <w:lang w:val="es-419" w:eastAsia="zh-CN"/>
              </w:rPr>
            </w:pPr>
            <w:r>
              <w:rPr>
                <w:rFonts w:ascii="Arial" w:hAnsi="Arial" w:cs="Arial"/>
                <w:sz w:val="18"/>
                <w:szCs w:val="18"/>
                <w:lang w:val="es-419"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A5C4EC" w14:textId="77777777" w:rsidR="00D81CF6" w:rsidRPr="000B1C02" w:rsidRDefault="00D81CF6" w:rsidP="004A5E24">
            <w:pPr>
              <w:jc w:val="center"/>
              <w:rPr>
                <w:rFonts w:ascii="Arial" w:eastAsia="Arial" w:hAnsi="Arial" w:cs="Arial"/>
                <w:sz w:val="18"/>
                <w:szCs w:val="18"/>
                <w:lang w:val="es-419"/>
              </w:rPr>
            </w:pPr>
            <w:r w:rsidRPr="00CD4488">
              <w:rPr>
                <w:rFonts w:ascii="Arial" w:hAnsi="Arial" w:cs="Arial"/>
                <w:sz w:val="18"/>
                <w:szCs w:val="18"/>
                <w:lang w:val="es-419" w:eastAsia="zh-CN"/>
              </w:rPr>
              <w:t>14,8</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803AA6" w14:textId="77777777" w:rsidR="00D81CF6" w:rsidRPr="000B1C02" w:rsidRDefault="00D81CF6" w:rsidP="004A5E24">
            <w:pPr>
              <w:jc w:val="center"/>
              <w:rPr>
                <w:rFonts w:ascii="Arial" w:hAnsi="Arial" w:cs="Arial"/>
                <w:sz w:val="18"/>
                <w:szCs w:val="18"/>
                <w:lang w:val="es-419" w:eastAsia="zh-CN"/>
              </w:rPr>
            </w:pPr>
            <w:r w:rsidRPr="000B1C02">
              <w:rPr>
                <w:rFonts w:ascii="Arial" w:hAnsi="Arial" w:cs="Arial"/>
                <w:sz w:val="18"/>
                <w:szCs w:val="18"/>
                <w:lang w:val="es-419" w:eastAsia="zh-CN"/>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56AC85" w14:textId="77777777" w:rsidR="00D81CF6" w:rsidRPr="00CD4488" w:rsidRDefault="00D81CF6" w:rsidP="004A5E24">
            <w:pPr>
              <w:jc w:val="center"/>
              <w:rPr>
                <w:rFonts w:ascii="Arial" w:hAnsi="Arial" w:cs="Arial"/>
                <w:sz w:val="18"/>
                <w:szCs w:val="18"/>
                <w:lang w:val="es-419" w:eastAsia="zh-CN"/>
              </w:rPr>
            </w:pPr>
            <w:r w:rsidRPr="00CD4488">
              <w:rPr>
                <w:rFonts w:ascii="Arial" w:hAnsi="Arial" w:cs="Arial"/>
                <w:sz w:val="18"/>
                <w:szCs w:val="18"/>
                <w:lang w:val="es-419" w:eastAsia="zh-CN"/>
              </w:rPr>
              <w:t>62,2</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256FB1" w14:textId="77777777" w:rsidR="00D81CF6" w:rsidRPr="00CD4488" w:rsidRDefault="00D81CF6" w:rsidP="004A5E24">
            <w:pPr>
              <w:spacing w:before="120" w:after="120"/>
              <w:rPr>
                <w:rFonts w:ascii="Arial" w:hAnsi="Arial" w:cs="Arial"/>
                <w:sz w:val="18"/>
                <w:szCs w:val="18"/>
                <w:lang w:val="es-419" w:eastAsia="zh-CN"/>
              </w:rPr>
            </w:pPr>
            <w:r w:rsidRPr="00CD4488">
              <w:rPr>
                <w:rFonts w:ascii="Arial" w:hAnsi="Arial" w:cs="Arial"/>
                <w:sz w:val="18"/>
                <w:szCs w:val="18"/>
                <w:lang w:val="es-419" w:eastAsia="zh-CN"/>
              </w:rPr>
              <w:t>Informes semestrales y evaluación en base a asistencia a capacitación y reuniones</w:t>
            </w:r>
          </w:p>
        </w:tc>
        <w:tc>
          <w:tcPr>
            <w:tcW w:w="27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3A9910" w14:textId="1E7E8B38" w:rsidR="00D81CF6" w:rsidRPr="003A46A1" w:rsidRDefault="00D81CF6" w:rsidP="004A5E24">
            <w:pPr>
              <w:spacing w:before="120" w:after="120"/>
              <w:jc w:val="both"/>
              <w:rPr>
                <w:rFonts w:ascii="Arial" w:eastAsia="Arial" w:hAnsi="Arial" w:cs="Arial"/>
                <w:sz w:val="18"/>
                <w:szCs w:val="18"/>
                <w:lang w:val="es-419"/>
              </w:rPr>
            </w:pPr>
            <w:r w:rsidRPr="00CD4488">
              <w:rPr>
                <w:rFonts w:ascii="Arial" w:hAnsi="Arial" w:cs="Arial"/>
                <w:sz w:val="18"/>
                <w:szCs w:val="18"/>
                <w:lang w:val="es-419" w:eastAsia="zh-CN"/>
              </w:rPr>
              <w:t xml:space="preserve">Captura la proporción de municipios que participaron de las actividades del </w:t>
            </w:r>
            <w:r w:rsidR="006C5394">
              <w:rPr>
                <w:rFonts w:ascii="Arial" w:hAnsi="Arial" w:cs="Arial"/>
                <w:sz w:val="18"/>
                <w:szCs w:val="18"/>
                <w:lang w:val="es-419" w:eastAsia="zh-CN"/>
              </w:rPr>
              <w:t>p</w:t>
            </w:r>
            <w:r w:rsidRPr="00CD4488">
              <w:rPr>
                <w:rFonts w:ascii="Arial" w:hAnsi="Arial" w:cs="Arial"/>
                <w:sz w:val="18"/>
                <w:szCs w:val="18"/>
                <w:lang w:val="es-419" w:eastAsia="zh-CN"/>
              </w:rPr>
              <w:t xml:space="preserve">rograma. </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87E4B6" w14:textId="6161BAAC" w:rsidR="00D81CF6" w:rsidRDefault="00B3210A" w:rsidP="00CF7988">
            <w:pPr>
              <w:spacing w:before="120" w:after="120"/>
              <w:rPr>
                <w:rFonts w:ascii="Arial" w:hAnsi="Arial" w:cs="Arial"/>
                <w:sz w:val="18"/>
                <w:szCs w:val="18"/>
                <w:lang w:val="es-419" w:eastAsia="zh-CN"/>
              </w:rPr>
            </w:pPr>
            <w:r w:rsidRPr="00C30874">
              <w:rPr>
                <w:rFonts w:ascii="Arial" w:hAnsi="Arial" w:cs="Arial"/>
                <w:b/>
                <w:bCs/>
                <w:sz w:val="18"/>
                <w:szCs w:val="18"/>
                <w:lang w:val="es-419" w:eastAsia="zh-CN"/>
              </w:rPr>
              <w:t xml:space="preserve">Indicador </w:t>
            </w:r>
            <w:r w:rsidR="00CF7988" w:rsidRPr="00C30874">
              <w:rPr>
                <w:rFonts w:ascii="Arial" w:hAnsi="Arial" w:cs="Arial"/>
                <w:b/>
                <w:bCs/>
                <w:sz w:val="18"/>
                <w:szCs w:val="18"/>
                <w:lang w:val="es-419" w:eastAsia="zh-CN"/>
              </w:rPr>
              <w:t>Original:</w:t>
            </w:r>
            <w:r w:rsidR="00CF7988" w:rsidRPr="0084620F">
              <w:rPr>
                <w:rFonts w:ascii="Arial" w:hAnsi="Arial" w:cs="Arial"/>
                <w:sz w:val="18"/>
                <w:szCs w:val="18"/>
                <w:lang w:val="es-419" w:eastAsia="zh-CN"/>
              </w:rPr>
              <w:t xml:space="preserve"> “</w:t>
            </w:r>
            <w:r w:rsidR="00CF7988" w:rsidRPr="00702BA1">
              <w:rPr>
                <w:rFonts w:ascii="Arial" w:hAnsi="Arial" w:cs="Arial"/>
                <w:sz w:val="18"/>
                <w:szCs w:val="18"/>
                <w:lang w:val="es-419" w:eastAsia="zh-CN"/>
              </w:rPr>
              <w:t>Proporción de funcionarios de</w:t>
            </w:r>
            <w:r w:rsidR="00CF7988" w:rsidRPr="00812A4A">
              <w:rPr>
                <w:rFonts w:ascii="Arial" w:hAnsi="Arial" w:cs="Arial"/>
                <w:sz w:val="18"/>
                <w:szCs w:val="18"/>
                <w:lang w:val="es-419" w:eastAsia="zh-CN"/>
              </w:rPr>
              <w:t xml:space="preserve"> </w:t>
            </w:r>
            <w:r w:rsidR="00CF7988" w:rsidRPr="0084620F">
              <w:rPr>
                <w:rFonts w:ascii="Arial" w:hAnsi="Arial" w:cs="Arial"/>
                <w:sz w:val="18"/>
                <w:szCs w:val="18"/>
                <w:lang w:val="es-419" w:eastAsia="zh-CN"/>
              </w:rPr>
              <w:t>organismos territoriales y sectoriales con responsabilidad sobre los problemas metropolitanos capacitados en mejores prácticas de gestión metropolitana”.</w:t>
            </w:r>
          </w:p>
          <w:p w14:paraId="7D4336E4" w14:textId="46693709" w:rsidR="00B3210A" w:rsidRPr="00C30874" w:rsidRDefault="00B3210A" w:rsidP="00CF7988">
            <w:pPr>
              <w:spacing w:before="120" w:after="120"/>
              <w:rPr>
                <w:rFonts w:ascii="Arial" w:hAnsi="Arial" w:cs="Arial"/>
                <w:sz w:val="18"/>
                <w:szCs w:val="18"/>
                <w:lang w:val="pt-BR" w:eastAsia="zh-CN"/>
              </w:rPr>
            </w:pPr>
            <w:r w:rsidRPr="00C30874">
              <w:rPr>
                <w:rFonts w:ascii="Arial" w:hAnsi="Arial" w:cs="Arial"/>
                <w:b/>
                <w:bCs/>
                <w:sz w:val="18"/>
                <w:szCs w:val="18"/>
                <w:lang w:val="pt-BR" w:eastAsia="zh-CN"/>
              </w:rPr>
              <w:t>Meta Original:</w:t>
            </w:r>
            <w:r w:rsidRPr="00C30874">
              <w:rPr>
                <w:rFonts w:ascii="Arial" w:hAnsi="Arial" w:cs="Arial"/>
                <w:sz w:val="18"/>
                <w:szCs w:val="18"/>
                <w:lang w:val="pt-BR" w:eastAsia="zh-CN"/>
              </w:rPr>
              <w:t xml:space="preserve"> 465/1550 </w:t>
            </w:r>
            <w:proofErr w:type="spellStart"/>
            <w:r w:rsidRPr="00C30874">
              <w:rPr>
                <w:rFonts w:ascii="Arial" w:hAnsi="Arial" w:cs="Arial"/>
                <w:sz w:val="18"/>
                <w:szCs w:val="18"/>
                <w:lang w:val="pt-BR" w:eastAsia="zh-CN"/>
              </w:rPr>
              <w:t>nro</w:t>
            </w:r>
            <w:proofErr w:type="spellEnd"/>
            <w:r w:rsidRPr="00C30874">
              <w:rPr>
                <w:rFonts w:ascii="Arial" w:hAnsi="Arial" w:cs="Arial"/>
                <w:sz w:val="18"/>
                <w:szCs w:val="18"/>
                <w:lang w:val="pt-BR" w:eastAsia="zh-CN"/>
              </w:rPr>
              <w:t xml:space="preserve">. </w:t>
            </w:r>
            <w:r>
              <w:rPr>
                <w:rFonts w:ascii="Arial" w:hAnsi="Arial" w:cs="Arial"/>
                <w:sz w:val="18"/>
                <w:szCs w:val="18"/>
                <w:lang w:val="pt-BR" w:eastAsia="zh-CN"/>
              </w:rPr>
              <w:t>d</w:t>
            </w:r>
            <w:r w:rsidRPr="00C30874">
              <w:rPr>
                <w:rFonts w:ascii="Arial" w:hAnsi="Arial" w:cs="Arial"/>
                <w:sz w:val="18"/>
                <w:szCs w:val="18"/>
                <w:lang w:val="pt-BR" w:eastAsia="zh-CN"/>
              </w:rPr>
              <w:t xml:space="preserve">e </w:t>
            </w:r>
            <w:r>
              <w:rPr>
                <w:rFonts w:ascii="Arial" w:hAnsi="Arial" w:cs="Arial"/>
                <w:sz w:val="18"/>
                <w:szCs w:val="18"/>
                <w:lang w:val="pt-BR" w:eastAsia="zh-CN"/>
              </w:rPr>
              <w:t>funcionários capacitados/</w:t>
            </w:r>
            <w:proofErr w:type="spellStart"/>
            <w:r>
              <w:rPr>
                <w:rFonts w:ascii="Arial" w:hAnsi="Arial" w:cs="Arial"/>
                <w:sz w:val="18"/>
                <w:szCs w:val="18"/>
                <w:lang w:val="pt-BR" w:eastAsia="zh-CN"/>
              </w:rPr>
              <w:t>nro</w:t>
            </w:r>
            <w:proofErr w:type="spellEnd"/>
            <w:r>
              <w:rPr>
                <w:rFonts w:ascii="Arial" w:hAnsi="Arial" w:cs="Arial"/>
                <w:sz w:val="18"/>
                <w:szCs w:val="18"/>
                <w:lang w:val="pt-BR" w:eastAsia="zh-CN"/>
              </w:rPr>
              <w:t xml:space="preserve">. de funcionários </w:t>
            </w:r>
            <w:proofErr w:type="spellStart"/>
            <w:r>
              <w:rPr>
                <w:rFonts w:ascii="Arial" w:hAnsi="Arial" w:cs="Arial"/>
                <w:sz w:val="18"/>
                <w:szCs w:val="18"/>
                <w:lang w:val="pt-BR" w:eastAsia="zh-CN"/>
              </w:rPr>
              <w:t>totales</w:t>
            </w:r>
            <w:proofErr w:type="spellEnd"/>
            <w:r>
              <w:rPr>
                <w:rFonts w:ascii="Arial" w:hAnsi="Arial" w:cs="Arial"/>
                <w:sz w:val="18"/>
                <w:szCs w:val="18"/>
                <w:lang w:val="pt-BR" w:eastAsia="zh-CN"/>
              </w:rPr>
              <w:t>.</w:t>
            </w:r>
          </w:p>
          <w:p w14:paraId="13DE5E90" w14:textId="7B801FA0" w:rsidR="00CF7988" w:rsidRPr="0084620F" w:rsidRDefault="002838F0" w:rsidP="00CF7988">
            <w:pPr>
              <w:spacing w:before="120" w:after="120"/>
              <w:rPr>
                <w:rFonts w:ascii="Arial" w:hAnsi="Arial" w:cs="Arial"/>
                <w:sz w:val="18"/>
                <w:szCs w:val="18"/>
                <w:lang w:val="es-419" w:eastAsia="zh-CN"/>
              </w:rPr>
            </w:pPr>
            <w:r w:rsidRPr="00C30874">
              <w:rPr>
                <w:rFonts w:ascii="Arial" w:hAnsi="Arial" w:cs="Arial"/>
                <w:b/>
                <w:bCs/>
                <w:sz w:val="18"/>
                <w:szCs w:val="18"/>
                <w:lang w:val="es-419" w:eastAsia="zh-CN"/>
              </w:rPr>
              <w:t>Justificación</w:t>
            </w:r>
            <w:r w:rsidR="00B3210A" w:rsidRPr="00C30874">
              <w:rPr>
                <w:rFonts w:ascii="Arial" w:hAnsi="Arial" w:cs="Arial"/>
                <w:b/>
                <w:bCs/>
                <w:sz w:val="18"/>
                <w:szCs w:val="18"/>
                <w:lang w:val="es-419" w:eastAsia="zh-CN"/>
              </w:rPr>
              <w:t xml:space="preserve"> del </w:t>
            </w:r>
            <w:r w:rsidR="00CF7988" w:rsidRPr="00C30874">
              <w:rPr>
                <w:rFonts w:ascii="Arial" w:hAnsi="Arial" w:cs="Arial"/>
                <w:b/>
                <w:bCs/>
                <w:sz w:val="18"/>
                <w:szCs w:val="18"/>
                <w:lang w:val="es-419" w:eastAsia="zh-CN"/>
              </w:rPr>
              <w:t>Cambio:</w:t>
            </w:r>
            <w:r w:rsidR="00CF7988" w:rsidRPr="0084620F">
              <w:rPr>
                <w:rFonts w:ascii="Arial" w:hAnsi="Arial" w:cs="Arial"/>
                <w:sz w:val="18"/>
                <w:szCs w:val="18"/>
                <w:lang w:val="es-419" w:eastAsia="zh-CN"/>
              </w:rPr>
              <w:t xml:space="preserve"> Se consideró </w:t>
            </w:r>
            <w:r w:rsidRPr="0084620F">
              <w:rPr>
                <w:rFonts w:ascii="Arial" w:hAnsi="Arial" w:cs="Arial"/>
                <w:sz w:val="18"/>
                <w:szCs w:val="18"/>
                <w:lang w:val="es-419" w:eastAsia="zh-CN"/>
              </w:rPr>
              <w:t>más</w:t>
            </w:r>
            <w:r w:rsidR="00CF7988" w:rsidRPr="0084620F">
              <w:rPr>
                <w:rFonts w:ascii="Arial" w:hAnsi="Arial" w:cs="Arial"/>
                <w:sz w:val="18"/>
                <w:szCs w:val="18"/>
                <w:lang w:val="es-419" w:eastAsia="zh-CN"/>
              </w:rPr>
              <w:t xml:space="preserve"> adecuado para reflejar el resultado esperado reescribir el indicador en proporción de municipios que envían personal a las distintas instancias, haciéndolo consistente con el anterior. Se estableció como meta 62,2 (84/135).</w:t>
            </w:r>
          </w:p>
        </w:tc>
      </w:tr>
      <w:tr w:rsidR="00685BC0" w:rsidRPr="00B44CE8" w14:paraId="6ED80447" w14:textId="54DE8384" w:rsidTr="00C30874">
        <w:trPr>
          <w:trHeight w:val="64"/>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0ED45" w14:textId="77777777" w:rsidR="00D81CF6" w:rsidRPr="003A46A1" w:rsidRDefault="00D81CF6" w:rsidP="004A5E24">
            <w:pPr>
              <w:pStyle w:val="ListParagraph"/>
              <w:ind w:left="0"/>
              <w:jc w:val="both"/>
              <w:rPr>
                <w:rFonts w:ascii="Arial" w:hAnsi="Arial" w:cs="Arial"/>
                <w:sz w:val="18"/>
                <w:szCs w:val="18"/>
                <w:highlight w:val="yellow"/>
                <w:lang w:val="es-419" w:eastAsia="zh-CN"/>
              </w:rPr>
            </w:pPr>
            <w:r>
              <w:rPr>
                <w:rFonts w:ascii="Arial" w:hAnsi="Arial" w:cs="Arial"/>
                <w:sz w:val="18"/>
                <w:szCs w:val="18"/>
                <w:lang w:val="es-419" w:eastAsia="zh-CN"/>
              </w:rPr>
              <w:t>Visitas anuales a</w:t>
            </w:r>
            <w:r w:rsidRPr="003A46A1">
              <w:rPr>
                <w:rFonts w:ascii="Arial" w:hAnsi="Arial" w:cs="Arial"/>
                <w:sz w:val="18"/>
                <w:szCs w:val="18"/>
                <w:lang w:val="es-419" w:eastAsia="zh-CN"/>
              </w:rPr>
              <w:t>l</w:t>
            </w:r>
            <w:r>
              <w:rPr>
                <w:rFonts w:ascii="Arial" w:hAnsi="Arial" w:cs="Arial"/>
                <w:sz w:val="18"/>
                <w:szCs w:val="18"/>
                <w:lang w:val="es-419" w:eastAsia="zh-CN"/>
              </w:rPr>
              <w:t xml:space="preserve"> </w:t>
            </w:r>
            <w:r w:rsidRPr="00CD4488">
              <w:rPr>
                <w:rFonts w:ascii="Arial" w:hAnsi="Arial" w:cs="Arial"/>
                <w:sz w:val="18"/>
                <w:szCs w:val="18"/>
                <w:lang w:val="es-419" w:eastAsia="zh-CN"/>
              </w:rPr>
              <w:t>nuevo</w:t>
            </w:r>
            <w:r w:rsidRPr="003A46A1">
              <w:rPr>
                <w:rFonts w:ascii="Arial" w:hAnsi="Arial" w:cs="Arial"/>
                <w:sz w:val="18"/>
                <w:szCs w:val="18"/>
                <w:lang w:val="es-419" w:eastAsia="zh-CN"/>
              </w:rPr>
              <w:t xml:space="preserve"> Portal web del programa DAMI sobre temas de gestión metropolitana.</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AB2CFC" w14:textId="77777777" w:rsidR="00D81CF6" w:rsidRDefault="00D81CF6" w:rsidP="004A5E24">
            <w:pPr>
              <w:jc w:val="center"/>
              <w:rPr>
                <w:rFonts w:ascii="Arial" w:hAnsi="Arial" w:cs="Arial"/>
                <w:sz w:val="18"/>
                <w:szCs w:val="18"/>
                <w:lang w:val="es-419" w:eastAsia="zh-CN"/>
              </w:rPr>
            </w:pPr>
            <w:r>
              <w:rPr>
                <w:rFonts w:ascii="Arial" w:hAnsi="Arial" w:cs="Arial"/>
                <w:sz w:val="18"/>
                <w:szCs w:val="18"/>
                <w:lang w:val="es-419" w:eastAsia="zh-CN"/>
              </w:rPr>
              <w:t>Número de visitas anuales al portal</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E98CE0" w14:textId="77777777" w:rsidR="00D81CF6" w:rsidRPr="00CD4488" w:rsidRDefault="00D81CF6" w:rsidP="004A5E24">
            <w:pPr>
              <w:jc w:val="center"/>
              <w:rPr>
                <w:rFonts w:ascii="Arial" w:hAnsi="Arial" w:cs="Arial"/>
                <w:sz w:val="18"/>
                <w:szCs w:val="18"/>
                <w:lang w:val="es-419" w:eastAsia="zh-CN"/>
              </w:rPr>
            </w:pPr>
            <w:r w:rsidRPr="00CD4488">
              <w:rPr>
                <w:rFonts w:ascii="Arial" w:hAnsi="Arial" w:cs="Arial"/>
                <w:sz w:val="18"/>
                <w:szCs w:val="18"/>
                <w:lang w:val="es-419" w:eastAsia="zh-CN"/>
              </w:rPr>
              <w:t>360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CE323C" w14:textId="77777777" w:rsidR="00D81CF6" w:rsidRPr="00E313E5" w:rsidRDefault="00D81CF6" w:rsidP="004A5E24">
            <w:pPr>
              <w:jc w:val="center"/>
              <w:rPr>
                <w:rFonts w:ascii="Arial" w:hAnsi="Arial" w:cs="Arial"/>
                <w:sz w:val="18"/>
                <w:szCs w:val="18"/>
                <w:lang w:val="es-419" w:eastAsia="zh-CN"/>
              </w:rPr>
            </w:pPr>
            <w:r w:rsidRPr="00CD4488">
              <w:rPr>
                <w:rFonts w:ascii="Arial" w:hAnsi="Arial" w:cs="Arial"/>
                <w:sz w:val="18"/>
                <w:szCs w:val="18"/>
                <w:lang w:val="es-419" w:eastAsia="zh-CN"/>
              </w:rPr>
              <w:t>2018</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69FEDD" w14:textId="77777777" w:rsidR="00D81CF6" w:rsidRPr="00CD4488" w:rsidRDefault="00D81CF6" w:rsidP="004A5E24">
            <w:pPr>
              <w:jc w:val="center"/>
              <w:rPr>
                <w:rFonts w:ascii="Arial" w:hAnsi="Arial" w:cs="Arial"/>
                <w:sz w:val="18"/>
                <w:szCs w:val="18"/>
                <w:lang w:val="es-419" w:eastAsia="zh-CN"/>
              </w:rPr>
            </w:pPr>
            <w:r w:rsidRPr="00CD4488">
              <w:rPr>
                <w:rFonts w:ascii="Arial" w:hAnsi="Arial" w:cs="Arial"/>
                <w:sz w:val="18"/>
                <w:szCs w:val="18"/>
                <w:lang w:val="es-419" w:eastAsia="zh-CN"/>
              </w:rPr>
              <w:t>1.000</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6340AC" w14:textId="77777777" w:rsidR="00D81CF6" w:rsidRPr="00CD4488" w:rsidRDefault="00D81CF6" w:rsidP="004A5E24">
            <w:pPr>
              <w:spacing w:before="120" w:after="120"/>
              <w:rPr>
                <w:rFonts w:ascii="Arial" w:hAnsi="Arial" w:cs="Arial"/>
                <w:bCs/>
                <w:sz w:val="18"/>
                <w:szCs w:val="18"/>
                <w:lang w:val="es-419" w:eastAsia="zh-CN"/>
              </w:rPr>
            </w:pPr>
            <w:r w:rsidRPr="00E313E5">
              <w:rPr>
                <w:rFonts w:ascii="Arial" w:hAnsi="Arial" w:cs="Arial"/>
                <w:bCs/>
                <w:sz w:val="18"/>
                <w:szCs w:val="18"/>
                <w:lang w:val="es-419" w:eastAsia="zh-CN"/>
              </w:rPr>
              <w:t>Registro a través de sistema analítico del portal web reportado en informe semestral.</w:t>
            </w:r>
          </w:p>
        </w:tc>
        <w:tc>
          <w:tcPr>
            <w:tcW w:w="27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B4DEE7" w14:textId="77777777" w:rsidR="00D81CF6" w:rsidRPr="003A46A1" w:rsidRDefault="00D81CF6" w:rsidP="004A5E24">
            <w:pPr>
              <w:spacing w:before="120" w:after="120"/>
              <w:jc w:val="both"/>
              <w:rPr>
                <w:rFonts w:ascii="Arial" w:hAnsi="Arial" w:cs="Arial"/>
                <w:sz w:val="18"/>
                <w:szCs w:val="18"/>
                <w:highlight w:val="yellow"/>
                <w:lang w:val="es-419" w:eastAsia="zh-CN"/>
              </w:rPr>
            </w:pP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084B32" w14:textId="2B0BF24A" w:rsidR="00D81CF6" w:rsidRDefault="00B3210A" w:rsidP="0084620F">
            <w:pPr>
              <w:spacing w:before="120" w:after="120"/>
              <w:rPr>
                <w:rFonts w:ascii="Arial" w:hAnsi="Arial" w:cs="Arial"/>
                <w:sz w:val="18"/>
                <w:szCs w:val="18"/>
                <w:lang w:val="es-419" w:eastAsia="zh-CN"/>
              </w:rPr>
            </w:pPr>
            <w:r w:rsidRPr="00C30874">
              <w:rPr>
                <w:rFonts w:ascii="Arial" w:hAnsi="Arial" w:cs="Arial"/>
                <w:b/>
                <w:bCs/>
                <w:sz w:val="18"/>
                <w:szCs w:val="18"/>
                <w:lang w:val="es-419" w:eastAsia="zh-CN"/>
              </w:rPr>
              <w:t xml:space="preserve">Indicador </w:t>
            </w:r>
            <w:r w:rsidR="0084620F" w:rsidRPr="00C30874">
              <w:rPr>
                <w:rFonts w:ascii="Arial" w:hAnsi="Arial" w:cs="Arial"/>
                <w:b/>
                <w:bCs/>
                <w:sz w:val="18"/>
                <w:szCs w:val="18"/>
                <w:lang w:val="es-419" w:eastAsia="zh-CN"/>
              </w:rPr>
              <w:t>Original:</w:t>
            </w:r>
            <w:r w:rsidR="0084620F">
              <w:rPr>
                <w:rFonts w:ascii="Arial" w:hAnsi="Arial" w:cs="Arial"/>
                <w:sz w:val="18"/>
                <w:szCs w:val="18"/>
                <w:lang w:val="es-419" w:eastAsia="zh-CN"/>
              </w:rPr>
              <w:t xml:space="preserve"> “</w:t>
            </w:r>
            <w:r w:rsidR="0084620F" w:rsidRPr="0084620F">
              <w:rPr>
                <w:rFonts w:ascii="Arial" w:hAnsi="Arial" w:cs="Arial"/>
                <w:sz w:val="18"/>
                <w:szCs w:val="18"/>
                <w:lang w:val="es-419" w:eastAsia="zh-CN"/>
              </w:rPr>
              <w:t>Promedio de sesiones por mes</w:t>
            </w:r>
            <w:r w:rsidR="0084620F">
              <w:rPr>
                <w:rFonts w:ascii="Arial" w:hAnsi="Arial" w:cs="Arial"/>
                <w:sz w:val="18"/>
                <w:szCs w:val="18"/>
                <w:lang w:val="es-419" w:eastAsia="zh-CN"/>
              </w:rPr>
              <w:t xml:space="preserve"> </w:t>
            </w:r>
            <w:r w:rsidR="0084620F" w:rsidRPr="0084620F">
              <w:rPr>
                <w:rFonts w:ascii="Arial" w:hAnsi="Arial" w:cs="Arial"/>
                <w:sz w:val="18"/>
                <w:szCs w:val="18"/>
                <w:lang w:val="es-419" w:eastAsia="zh-CN"/>
              </w:rPr>
              <w:t>en el Portal web del programa</w:t>
            </w:r>
            <w:r w:rsidR="0084620F">
              <w:rPr>
                <w:rFonts w:ascii="Arial" w:hAnsi="Arial" w:cs="Arial"/>
                <w:sz w:val="18"/>
                <w:szCs w:val="18"/>
                <w:lang w:val="es-419" w:eastAsia="zh-CN"/>
              </w:rPr>
              <w:t xml:space="preserve"> </w:t>
            </w:r>
            <w:r w:rsidR="0084620F" w:rsidRPr="0084620F">
              <w:rPr>
                <w:rFonts w:ascii="Arial" w:hAnsi="Arial" w:cs="Arial"/>
                <w:sz w:val="18"/>
                <w:szCs w:val="18"/>
                <w:lang w:val="es-419" w:eastAsia="zh-CN"/>
              </w:rPr>
              <w:t>DAMI sobre temas de gestión</w:t>
            </w:r>
            <w:r w:rsidR="0084620F">
              <w:rPr>
                <w:rFonts w:ascii="Arial" w:hAnsi="Arial" w:cs="Arial"/>
                <w:sz w:val="18"/>
                <w:szCs w:val="18"/>
                <w:lang w:val="es-419" w:eastAsia="zh-CN"/>
              </w:rPr>
              <w:t xml:space="preserve"> </w:t>
            </w:r>
            <w:r w:rsidR="0084620F" w:rsidRPr="0084620F">
              <w:rPr>
                <w:rFonts w:ascii="Arial" w:hAnsi="Arial" w:cs="Arial"/>
                <w:sz w:val="18"/>
                <w:szCs w:val="18"/>
                <w:lang w:val="es-419" w:eastAsia="zh-CN"/>
              </w:rPr>
              <w:t>metropolitana</w:t>
            </w:r>
            <w:r w:rsidR="0084620F">
              <w:rPr>
                <w:rFonts w:ascii="Arial" w:hAnsi="Arial" w:cs="Arial"/>
                <w:sz w:val="18"/>
                <w:szCs w:val="18"/>
                <w:lang w:val="es-419" w:eastAsia="zh-CN"/>
              </w:rPr>
              <w:t>”</w:t>
            </w:r>
          </w:p>
          <w:p w14:paraId="045AD39C" w14:textId="3EC5D5A7" w:rsidR="00B3210A" w:rsidRDefault="00B3210A" w:rsidP="0084620F">
            <w:pPr>
              <w:spacing w:before="120" w:after="120"/>
              <w:rPr>
                <w:rFonts w:ascii="Arial" w:hAnsi="Arial" w:cs="Arial"/>
                <w:sz w:val="18"/>
                <w:szCs w:val="18"/>
                <w:lang w:val="es-419" w:eastAsia="zh-CN"/>
              </w:rPr>
            </w:pPr>
            <w:r w:rsidRPr="00C30874">
              <w:rPr>
                <w:rFonts w:ascii="Arial" w:hAnsi="Arial" w:cs="Arial"/>
                <w:b/>
                <w:bCs/>
                <w:sz w:val="18"/>
                <w:szCs w:val="18"/>
                <w:lang w:val="es-419" w:eastAsia="zh-CN"/>
              </w:rPr>
              <w:t>Meta Original:</w:t>
            </w:r>
            <w:r>
              <w:rPr>
                <w:rFonts w:ascii="Arial" w:hAnsi="Arial" w:cs="Arial"/>
                <w:sz w:val="18"/>
                <w:szCs w:val="18"/>
                <w:lang w:val="es-419" w:eastAsia="zh-CN"/>
              </w:rPr>
              <w:t xml:space="preserve"> 8000 nro. de sesiones.</w:t>
            </w:r>
          </w:p>
          <w:p w14:paraId="77684A8C" w14:textId="25BD7EA4" w:rsidR="0084620F" w:rsidRPr="00C30874" w:rsidRDefault="00B3210A" w:rsidP="0084620F">
            <w:pPr>
              <w:spacing w:before="120" w:after="120"/>
              <w:rPr>
                <w:rFonts w:ascii="Arial" w:hAnsi="Arial" w:cs="Arial"/>
                <w:sz w:val="18"/>
                <w:szCs w:val="18"/>
                <w:lang w:val="es-419" w:eastAsia="zh-CN"/>
              </w:rPr>
            </w:pPr>
            <w:r w:rsidRPr="00C30874">
              <w:rPr>
                <w:rFonts w:ascii="Arial" w:hAnsi="Arial" w:cs="Arial"/>
                <w:b/>
                <w:bCs/>
                <w:sz w:val="18"/>
                <w:szCs w:val="18"/>
                <w:lang w:val="es-419" w:eastAsia="zh-CN"/>
              </w:rPr>
              <w:t xml:space="preserve">Justificación del </w:t>
            </w:r>
            <w:r w:rsidR="0084620F" w:rsidRPr="00C30874">
              <w:rPr>
                <w:rFonts w:ascii="Arial" w:hAnsi="Arial" w:cs="Arial"/>
                <w:b/>
                <w:bCs/>
                <w:sz w:val="18"/>
                <w:szCs w:val="18"/>
                <w:lang w:val="es-419" w:eastAsia="zh-CN"/>
              </w:rPr>
              <w:t>Cambio:</w:t>
            </w:r>
            <w:r w:rsidR="0084620F">
              <w:rPr>
                <w:rFonts w:ascii="Arial" w:hAnsi="Arial" w:cs="Arial"/>
                <w:sz w:val="18"/>
                <w:szCs w:val="18"/>
                <w:lang w:val="es-419" w:eastAsia="zh-CN"/>
              </w:rPr>
              <w:t xml:space="preserve"> El indicador y la unidad de medida se especificó en </w:t>
            </w:r>
            <w:r w:rsidR="0084620F">
              <w:rPr>
                <w:rFonts w:ascii="Arial" w:hAnsi="Arial" w:cs="Arial"/>
                <w:sz w:val="18"/>
                <w:szCs w:val="18"/>
                <w:lang w:val="es-419" w:eastAsia="zh-CN"/>
              </w:rPr>
              <w:lastRenderedPageBreak/>
              <w:t>visitas</w:t>
            </w:r>
            <w:r w:rsidR="00C7618C">
              <w:rPr>
                <w:rFonts w:ascii="Arial" w:hAnsi="Arial" w:cs="Arial"/>
                <w:sz w:val="18"/>
                <w:szCs w:val="18"/>
                <w:lang w:val="es-419" w:eastAsia="zh-CN"/>
              </w:rPr>
              <w:t xml:space="preserve"> anuales</w:t>
            </w:r>
            <w:r w:rsidR="0084620F">
              <w:rPr>
                <w:rFonts w:ascii="Arial" w:hAnsi="Arial" w:cs="Arial"/>
                <w:sz w:val="18"/>
                <w:szCs w:val="18"/>
                <w:lang w:val="es-419" w:eastAsia="zh-CN"/>
              </w:rPr>
              <w:t xml:space="preserve">. Se reestableció </w:t>
            </w:r>
            <w:r w:rsidR="002838F0">
              <w:rPr>
                <w:rFonts w:ascii="Arial" w:hAnsi="Arial" w:cs="Arial"/>
                <w:sz w:val="18"/>
                <w:szCs w:val="18"/>
                <w:lang w:val="es-419" w:eastAsia="zh-CN"/>
              </w:rPr>
              <w:t>línea</w:t>
            </w:r>
            <w:r w:rsidR="0084620F">
              <w:rPr>
                <w:rFonts w:ascii="Arial" w:hAnsi="Arial" w:cs="Arial"/>
                <w:sz w:val="18"/>
                <w:szCs w:val="18"/>
                <w:lang w:val="es-419" w:eastAsia="zh-CN"/>
              </w:rPr>
              <w:t xml:space="preserve"> base y meta en función del nuevo portal web de 2018.</w:t>
            </w:r>
          </w:p>
        </w:tc>
      </w:tr>
      <w:tr w:rsidR="0084620F" w:rsidRPr="00CD4488" w14:paraId="73B58184" w14:textId="7700D6C4" w:rsidTr="004A5E24">
        <w:trPr>
          <w:trHeight w:val="64"/>
        </w:trPr>
        <w:tc>
          <w:tcPr>
            <w:tcW w:w="1322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3C0B6B" w14:textId="0292D6F7" w:rsidR="0084620F" w:rsidRDefault="0084620F" w:rsidP="00B47D5C">
            <w:pPr>
              <w:spacing w:before="120" w:after="120"/>
              <w:rPr>
                <w:rFonts w:ascii="Arial" w:hAnsi="Arial" w:cs="Arial"/>
                <w:b/>
                <w:bCs/>
                <w:iCs/>
                <w:sz w:val="18"/>
                <w:szCs w:val="18"/>
                <w:lang w:val="es-419"/>
              </w:rPr>
            </w:pPr>
            <w:r>
              <w:rPr>
                <w:rFonts w:ascii="Arial" w:hAnsi="Arial" w:cs="Arial"/>
                <w:b/>
                <w:bCs/>
                <w:iCs/>
                <w:sz w:val="18"/>
                <w:szCs w:val="18"/>
                <w:lang w:val="es-419"/>
              </w:rPr>
              <w:lastRenderedPageBreak/>
              <w:t>Objetivo específico 2: c</w:t>
            </w:r>
            <w:r w:rsidRPr="00817EC8">
              <w:rPr>
                <w:rFonts w:ascii="Arial" w:hAnsi="Arial" w:cs="Arial"/>
                <w:b/>
                <w:bCs/>
                <w:iCs/>
                <w:sz w:val="18"/>
                <w:szCs w:val="18"/>
                <w:lang w:val="es-419"/>
              </w:rPr>
              <w:t>ontribuir a la creación de las instituciones necesarias para la provisión de servicios e infraestructuras en áreas metropolitanas que incluyen dos o más jurisdicciones territoriales</w:t>
            </w:r>
          </w:p>
        </w:tc>
      </w:tr>
      <w:tr w:rsidR="00685BC0" w:rsidRPr="00742808" w14:paraId="47F666AD" w14:textId="788F0F90" w:rsidTr="00C30874">
        <w:trPr>
          <w:trHeight w:val="64"/>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369B45" w14:textId="77777777" w:rsidR="00D81CF6" w:rsidRPr="001E3E1F" w:rsidRDefault="00D81CF6" w:rsidP="004A5E24">
            <w:pPr>
              <w:pStyle w:val="ListParagraph"/>
              <w:ind w:left="0"/>
              <w:jc w:val="both"/>
              <w:rPr>
                <w:rFonts w:ascii="Arial" w:hAnsi="Arial" w:cs="Arial"/>
                <w:bCs/>
                <w:sz w:val="18"/>
                <w:szCs w:val="18"/>
                <w:lang w:val="es-419" w:eastAsia="zh-CN"/>
              </w:rPr>
            </w:pPr>
            <w:r w:rsidRPr="003A46A1">
              <w:rPr>
                <w:rFonts w:ascii="Arial" w:hAnsi="Arial" w:cs="Arial"/>
                <w:bCs/>
                <w:sz w:val="18"/>
                <w:szCs w:val="18"/>
                <w:lang w:val="es-419" w:eastAsia="zh-CN"/>
              </w:rPr>
              <w:t>Número total de entidades metropolitanas que proveen servicios e infraestructuras</w:t>
            </w:r>
            <w:r>
              <w:rPr>
                <w:rFonts w:ascii="Arial" w:hAnsi="Arial" w:cs="Arial"/>
                <w:bCs/>
                <w:sz w:val="18"/>
                <w:szCs w:val="18"/>
                <w:lang w:val="es-419" w:eastAsia="zh-CN"/>
              </w:rPr>
              <w:t xml:space="preserve"> </w:t>
            </w:r>
            <w:r w:rsidRPr="003A46A1">
              <w:rPr>
                <w:rFonts w:ascii="Arial" w:hAnsi="Arial" w:cs="Arial"/>
                <w:bCs/>
                <w:sz w:val="18"/>
                <w:szCs w:val="18"/>
                <w:lang w:val="es-419" w:eastAsia="zh-CN"/>
              </w:rPr>
              <w:t>metropolitanas involucrando dos o más jurisdicciones.</w:t>
            </w:r>
            <w:r>
              <w:rPr>
                <w:rStyle w:val="FootnoteReference"/>
                <w:rFonts w:ascii="Arial" w:hAnsi="Arial" w:cs="Arial"/>
                <w:bCs/>
                <w:sz w:val="18"/>
                <w:szCs w:val="18"/>
                <w:lang w:val="es-419" w:eastAsia="zh-CN"/>
              </w:rPr>
              <w:footnoteReference w:id="5"/>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F5259" w14:textId="77777777" w:rsidR="00D81CF6" w:rsidRPr="00C048D5" w:rsidRDefault="00D81CF6" w:rsidP="004A5E24">
            <w:pPr>
              <w:jc w:val="center"/>
              <w:rPr>
                <w:rFonts w:ascii="Arial" w:hAnsi="Arial" w:cs="Arial"/>
                <w:sz w:val="18"/>
                <w:szCs w:val="18"/>
                <w:lang w:val="es-419" w:eastAsia="zh-CN"/>
              </w:rPr>
            </w:pPr>
            <w:r w:rsidRPr="000001FD">
              <w:rPr>
                <w:rFonts w:ascii="Arial" w:hAnsi="Arial" w:cs="Arial"/>
                <w:sz w:val="18"/>
                <w:szCs w:val="18"/>
                <w:lang w:val="es-419" w:eastAsia="zh-CN"/>
              </w:rPr>
              <w:t>Entidades metropolitanas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370794" w14:textId="77777777" w:rsidR="00D81CF6" w:rsidRPr="00C048D5" w:rsidRDefault="00D81CF6" w:rsidP="004A5E24">
            <w:pPr>
              <w:jc w:val="center"/>
              <w:rPr>
                <w:rFonts w:ascii="Arial" w:hAnsi="Arial" w:cs="Arial"/>
                <w:sz w:val="18"/>
                <w:szCs w:val="18"/>
                <w:lang w:val="es-419" w:eastAsia="zh-CN"/>
              </w:rPr>
            </w:pPr>
            <w:r>
              <w:rPr>
                <w:rFonts w:ascii="Arial" w:hAnsi="Arial" w:cs="Arial"/>
                <w:sz w:val="18"/>
                <w:szCs w:val="18"/>
                <w:lang w:val="es-419" w:eastAsia="zh-CN"/>
              </w:rPr>
              <w:t>14</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2AC4A9" w14:textId="77777777" w:rsidR="00D81CF6" w:rsidRPr="00C048D5" w:rsidRDefault="00D81CF6" w:rsidP="004A5E24">
            <w:pPr>
              <w:jc w:val="center"/>
              <w:rPr>
                <w:rFonts w:ascii="Arial" w:hAnsi="Arial" w:cs="Arial"/>
                <w:sz w:val="18"/>
                <w:szCs w:val="18"/>
                <w:lang w:val="es-419" w:eastAsia="zh-CN"/>
              </w:rPr>
            </w:pPr>
            <w:r>
              <w:rPr>
                <w:rFonts w:ascii="Arial" w:hAnsi="Arial" w:cs="Arial"/>
                <w:sz w:val="18"/>
                <w:szCs w:val="18"/>
                <w:lang w:val="es-419" w:eastAsia="zh-CN"/>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C73FAA" w14:textId="77777777" w:rsidR="00D81CF6" w:rsidRPr="00C048D5" w:rsidRDefault="00D81CF6" w:rsidP="004A5E24">
            <w:pPr>
              <w:jc w:val="center"/>
              <w:rPr>
                <w:rFonts w:ascii="Arial" w:eastAsia="Arial" w:hAnsi="Arial" w:cs="Arial"/>
                <w:sz w:val="18"/>
                <w:szCs w:val="18"/>
                <w:lang w:val="es-419"/>
              </w:rPr>
            </w:pPr>
            <w:r w:rsidRPr="00CD4488">
              <w:rPr>
                <w:rFonts w:ascii="Arial" w:hAnsi="Arial" w:cs="Arial"/>
                <w:sz w:val="18"/>
                <w:szCs w:val="18"/>
                <w:lang w:val="es-419" w:eastAsia="zh-CN"/>
              </w:rPr>
              <w:t>17</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E24669" w14:textId="77777777" w:rsidR="00D81CF6" w:rsidRPr="00C048D5" w:rsidRDefault="00D81CF6" w:rsidP="004A5E24">
            <w:pPr>
              <w:spacing w:before="120" w:after="120"/>
              <w:rPr>
                <w:rFonts w:ascii="Arial" w:hAnsi="Arial" w:cs="Arial"/>
                <w:sz w:val="18"/>
                <w:szCs w:val="18"/>
                <w:lang w:val="es-419" w:eastAsia="zh-CN"/>
              </w:rPr>
            </w:pPr>
            <w:r w:rsidRPr="000001FD">
              <w:rPr>
                <w:rFonts w:ascii="Arial" w:hAnsi="Arial" w:cs="Arial"/>
                <w:sz w:val="18"/>
                <w:szCs w:val="18"/>
                <w:lang w:val="es-419" w:eastAsia="zh-CN"/>
              </w:rPr>
              <w:t>Actas de conformación de la entidad metropolitana.</w:t>
            </w:r>
          </w:p>
        </w:tc>
        <w:tc>
          <w:tcPr>
            <w:tcW w:w="27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B3E21E" w14:textId="77777777" w:rsidR="00D81CF6" w:rsidRPr="00C048D5" w:rsidRDefault="00D81CF6" w:rsidP="004A5E24">
            <w:pPr>
              <w:spacing w:before="120" w:after="120"/>
              <w:jc w:val="both"/>
              <w:rPr>
                <w:rFonts w:ascii="Arial" w:hAnsi="Arial" w:cs="Arial"/>
                <w:sz w:val="18"/>
                <w:szCs w:val="18"/>
                <w:lang w:val="es-419" w:eastAsia="zh-CN"/>
              </w:rPr>
            </w:pPr>
            <w:r w:rsidRPr="000001FD">
              <w:rPr>
                <w:rFonts w:ascii="Arial" w:hAnsi="Arial" w:cs="Arial"/>
                <w:sz w:val="18"/>
                <w:szCs w:val="18"/>
                <w:lang w:val="es-419" w:eastAsia="zh-CN"/>
              </w:rPr>
              <w:t>Línea de base corresponde a entidades metropolitanas existentes en las AM de Argentina</w:t>
            </w:r>
            <w:r>
              <w:rPr>
                <w:rFonts w:ascii="Arial" w:hAnsi="Arial" w:cs="Arial"/>
                <w:sz w:val="18"/>
                <w:szCs w:val="18"/>
                <w:lang w:val="es-419" w:eastAsia="zh-CN"/>
              </w:rPr>
              <w:t>.</w:t>
            </w:r>
            <w:r>
              <w:rPr>
                <w:rStyle w:val="FootnoteReference"/>
                <w:rFonts w:ascii="Arial" w:hAnsi="Arial" w:cs="Arial"/>
                <w:sz w:val="18"/>
                <w:szCs w:val="18"/>
                <w:lang w:val="es-419" w:eastAsia="zh-CN"/>
              </w:rPr>
              <w:footnoteReference w:id="6"/>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5C491D" w14:textId="27E0B147" w:rsidR="00D81CF6" w:rsidRDefault="00B3210A" w:rsidP="00D81CF6">
            <w:pPr>
              <w:spacing w:before="120" w:after="120"/>
              <w:rPr>
                <w:rFonts w:ascii="Arial" w:hAnsi="Arial" w:cs="Arial"/>
                <w:sz w:val="18"/>
                <w:szCs w:val="18"/>
                <w:lang w:val="es-419" w:eastAsia="zh-CN"/>
              </w:rPr>
            </w:pPr>
            <w:r w:rsidRPr="00C30874">
              <w:rPr>
                <w:rFonts w:ascii="Arial" w:hAnsi="Arial" w:cs="Arial"/>
                <w:b/>
                <w:bCs/>
                <w:sz w:val="18"/>
                <w:szCs w:val="18"/>
                <w:lang w:val="es-419" w:eastAsia="zh-CN"/>
              </w:rPr>
              <w:t xml:space="preserve">Meta </w:t>
            </w:r>
            <w:r w:rsidR="0084620F" w:rsidRPr="00C30874">
              <w:rPr>
                <w:rFonts w:ascii="Arial" w:hAnsi="Arial" w:cs="Arial"/>
                <w:b/>
                <w:bCs/>
                <w:sz w:val="18"/>
                <w:szCs w:val="18"/>
                <w:lang w:val="es-419" w:eastAsia="zh-CN"/>
              </w:rPr>
              <w:t>Original</w:t>
            </w:r>
            <w:r w:rsidR="0084620F">
              <w:rPr>
                <w:rFonts w:ascii="Arial" w:hAnsi="Arial" w:cs="Arial"/>
                <w:sz w:val="18"/>
                <w:szCs w:val="18"/>
                <w:lang w:val="es-419" w:eastAsia="zh-CN"/>
              </w:rPr>
              <w:t>: 20 entidades.</w:t>
            </w:r>
          </w:p>
          <w:p w14:paraId="235505B8" w14:textId="56AEB62F" w:rsidR="0084620F" w:rsidRPr="000001FD" w:rsidRDefault="00B3210A" w:rsidP="00D81CF6">
            <w:pPr>
              <w:spacing w:before="120" w:after="120"/>
              <w:rPr>
                <w:rFonts w:ascii="Arial" w:hAnsi="Arial" w:cs="Arial"/>
                <w:sz w:val="18"/>
                <w:szCs w:val="18"/>
                <w:lang w:val="es-419" w:eastAsia="zh-CN"/>
              </w:rPr>
            </w:pPr>
            <w:r w:rsidRPr="00C30874">
              <w:rPr>
                <w:rFonts w:ascii="Arial" w:hAnsi="Arial" w:cs="Arial"/>
                <w:b/>
                <w:bCs/>
                <w:sz w:val="18"/>
                <w:szCs w:val="18"/>
                <w:lang w:val="es-419" w:eastAsia="zh-CN"/>
              </w:rPr>
              <w:t xml:space="preserve">Justificación del </w:t>
            </w:r>
            <w:r w:rsidR="0084620F" w:rsidRPr="00C30874">
              <w:rPr>
                <w:rFonts w:ascii="Arial" w:hAnsi="Arial" w:cs="Arial"/>
                <w:b/>
                <w:bCs/>
                <w:sz w:val="18"/>
                <w:szCs w:val="18"/>
                <w:lang w:val="es-419" w:eastAsia="zh-CN"/>
              </w:rPr>
              <w:t>Cambio:</w:t>
            </w:r>
            <w:r w:rsidR="0084620F">
              <w:rPr>
                <w:rFonts w:ascii="Arial" w:hAnsi="Arial" w:cs="Arial"/>
                <w:sz w:val="18"/>
                <w:szCs w:val="18"/>
                <w:lang w:val="es-419" w:eastAsia="zh-CN"/>
              </w:rPr>
              <w:t xml:space="preserve"> se actualizó meta a 17</w:t>
            </w:r>
            <w:r w:rsidR="00C7618C">
              <w:rPr>
                <w:rFonts w:ascii="Arial" w:hAnsi="Arial" w:cs="Arial"/>
                <w:sz w:val="18"/>
                <w:szCs w:val="18"/>
                <w:lang w:val="es-419" w:eastAsia="zh-CN"/>
              </w:rPr>
              <w:t xml:space="preserve"> </w:t>
            </w:r>
            <w:proofErr w:type="gramStart"/>
            <w:r w:rsidR="00C7618C">
              <w:rPr>
                <w:rFonts w:ascii="Arial" w:hAnsi="Arial" w:cs="Arial"/>
                <w:sz w:val="18"/>
                <w:szCs w:val="18"/>
                <w:lang w:val="es-419" w:eastAsia="zh-CN"/>
              </w:rPr>
              <w:t>de acuerdo a</w:t>
            </w:r>
            <w:proofErr w:type="gramEnd"/>
            <w:r w:rsidR="00C7618C">
              <w:rPr>
                <w:rFonts w:ascii="Arial" w:hAnsi="Arial" w:cs="Arial"/>
                <w:sz w:val="18"/>
                <w:szCs w:val="18"/>
                <w:lang w:val="es-419" w:eastAsia="zh-CN"/>
              </w:rPr>
              <w:t xml:space="preserve"> la estimación de entidades que continuarán brindando servicios metropolitanos</w:t>
            </w:r>
          </w:p>
        </w:tc>
      </w:tr>
      <w:tr w:rsidR="00685BC0" w:rsidRPr="00DD60F3" w14:paraId="1520DFD7" w14:textId="0FC927CF" w:rsidTr="00C30874">
        <w:trPr>
          <w:trHeight w:val="64"/>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CDC327" w14:textId="2CB74922" w:rsidR="00D81CF6" w:rsidRPr="00CD4488" w:rsidRDefault="00D81CF6" w:rsidP="00B47D5C">
            <w:pPr>
              <w:pStyle w:val="ListParagraph"/>
              <w:ind w:left="0"/>
              <w:rPr>
                <w:rFonts w:ascii="Arial" w:hAnsi="Arial" w:cs="Arial"/>
                <w:sz w:val="18"/>
                <w:szCs w:val="18"/>
              </w:rPr>
            </w:pPr>
            <w:r w:rsidRPr="00CD4488">
              <w:rPr>
                <w:rFonts w:ascii="Arial" w:hAnsi="Arial" w:cs="Arial"/>
                <w:sz w:val="18"/>
                <w:szCs w:val="18"/>
              </w:rPr>
              <w:t>Nuevos actos normativos subnacionales que formalizan la gestión metropolitana involucrando a dos o más jurisdicciones</w:t>
            </w:r>
            <w:r>
              <w:rPr>
                <w:rFonts w:ascii="Arial" w:hAnsi="Arial" w:cs="Arial"/>
                <w:sz w:val="18"/>
                <w:szCs w:val="18"/>
              </w:rPr>
              <w:t xml:space="preserve"> participantes del </w:t>
            </w:r>
            <w:r w:rsidR="00242675">
              <w:rPr>
                <w:rFonts w:ascii="Arial" w:hAnsi="Arial" w:cs="Arial"/>
                <w:sz w:val="18"/>
                <w:szCs w:val="18"/>
              </w:rPr>
              <w:t>p</w:t>
            </w:r>
            <w:r>
              <w:rPr>
                <w:rFonts w:ascii="Arial" w:hAnsi="Arial" w:cs="Arial"/>
                <w:sz w:val="18"/>
                <w:szCs w:val="18"/>
              </w:rPr>
              <w:t>rograma</w:t>
            </w:r>
            <w:r w:rsidRPr="00CD4488">
              <w:rPr>
                <w:rFonts w:ascii="Arial" w:hAnsi="Arial" w:cs="Arial"/>
                <w:sz w:val="18"/>
                <w:szCs w:val="18"/>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C493DF" w14:textId="77777777" w:rsidR="00D81CF6" w:rsidRPr="00C048D5" w:rsidRDefault="00D81CF6" w:rsidP="004A5E24">
            <w:pPr>
              <w:jc w:val="center"/>
              <w:rPr>
                <w:rFonts w:ascii="Arial" w:hAnsi="Arial" w:cs="Arial"/>
                <w:sz w:val="18"/>
                <w:szCs w:val="18"/>
                <w:lang w:val="es-419"/>
              </w:rPr>
            </w:pPr>
            <w:r>
              <w:rPr>
                <w:rFonts w:ascii="Arial" w:hAnsi="Arial" w:cs="Arial"/>
                <w:sz w:val="18"/>
                <w:szCs w:val="18"/>
                <w:lang w:val="es-419"/>
              </w:rPr>
              <w:t># de actos normativos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69B0A6" w14:textId="77777777" w:rsidR="00D81CF6" w:rsidRPr="0019555D" w:rsidRDefault="00D81CF6" w:rsidP="004A5E24">
            <w:pPr>
              <w:jc w:val="center"/>
              <w:rPr>
                <w:rFonts w:ascii="Arial" w:hAnsi="Arial" w:cs="Arial"/>
                <w:sz w:val="18"/>
                <w:szCs w:val="18"/>
                <w:lang w:val="es-419" w:eastAsia="zh-CN"/>
              </w:rPr>
            </w:pPr>
            <w:r w:rsidRPr="00EA1421">
              <w:rPr>
                <w:rFonts w:ascii="Arial" w:hAnsi="Arial" w:cs="Arial"/>
                <w:sz w:val="18"/>
                <w:szCs w:val="18"/>
                <w:lang w:val="es-419"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AA9397" w14:textId="77777777" w:rsidR="00D81CF6" w:rsidRPr="00CD4488" w:rsidRDefault="00D81CF6" w:rsidP="004A5E24">
            <w:pPr>
              <w:jc w:val="center"/>
              <w:rPr>
                <w:rFonts w:ascii="Arial" w:hAnsi="Arial" w:cs="Arial"/>
                <w:sz w:val="18"/>
                <w:szCs w:val="18"/>
                <w:lang w:val="es-419" w:eastAsia="zh-CN"/>
              </w:rPr>
            </w:pPr>
            <w:r w:rsidRPr="00CD4488">
              <w:rPr>
                <w:rFonts w:ascii="Arial" w:hAnsi="Arial" w:cs="Arial"/>
                <w:sz w:val="18"/>
                <w:szCs w:val="18"/>
                <w:lang w:val="es-419" w:eastAsia="zh-CN"/>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ECE60A" w14:textId="77777777" w:rsidR="00D81CF6" w:rsidRPr="0019555D" w:rsidRDefault="00D81CF6" w:rsidP="004A5E24">
            <w:pPr>
              <w:jc w:val="center"/>
              <w:rPr>
                <w:rFonts w:ascii="Arial" w:hAnsi="Arial" w:cs="Arial"/>
                <w:sz w:val="18"/>
                <w:szCs w:val="18"/>
                <w:lang w:val="es-419" w:eastAsia="zh-CN"/>
              </w:rPr>
            </w:pPr>
            <w:r w:rsidRPr="00444872">
              <w:rPr>
                <w:rFonts w:ascii="Arial" w:hAnsi="Arial" w:cs="Arial"/>
                <w:sz w:val="18"/>
                <w:szCs w:val="18"/>
                <w:lang w:val="es-419" w:eastAsia="zh-CN"/>
              </w:rPr>
              <w:t>20</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41F3D6" w14:textId="77777777" w:rsidR="00D81CF6" w:rsidRPr="00CD4488" w:rsidRDefault="00D81CF6" w:rsidP="004A5E24">
            <w:pPr>
              <w:spacing w:before="120" w:after="120"/>
              <w:rPr>
                <w:rFonts w:ascii="Arial" w:hAnsi="Arial" w:cs="Arial"/>
                <w:color w:val="000000"/>
                <w:sz w:val="18"/>
                <w:szCs w:val="18"/>
                <w:lang w:val="es-419" w:eastAsia="es-ES"/>
              </w:rPr>
            </w:pPr>
            <w:r w:rsidRPr="00CD4488">
              <w:rPr>
                <w:rFonts w:ascii="Arial" w:hAnsi="Arial" w:cs="Arial"/>
                <w:color w:val="000000"/>
                <w:sz w:val="18"/>
                <w:szCs w:val="18"/>
                <w:lang w:val="es-419" w:eastAsia="es-ES"/>
              </w:rPr>
              <w:t>Informe semestral en base</w:t>
            </w:r>
          </w:p>
        </w:tc>
        <w:tc>
          <w:tcPr>
            <w:tcW w:w="27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34294A" w14:textId="77777777" w:rsidR="00D81CF6" w:rsidRPr="00EA1421" w:rsidRDefault="00D81CF6" w:rsidP="004A5E24">
            <w:pPr>
              <w:spacing w:before="120" w:after="120"/>
              <w:jc w:val="both"/>
              <w:rPr>
                <w:rFonts w:ascii="Arial" w:hAnsi="Arial" w:cs="Arial"/>
                <w:sz w:val="18"/>
                <w:szCs w:val="18"/>
                <w:lang w:val="es-419" w:eastAsia="zh-CN"/>
              </w:rPr>
            </w:pPr>
            <w:r w:rsidRPr="00CD4488">
              <w:rPr>
                <w:rFonts w:ascii="Arial" w:hAnsi="Arial" w:cs="Arial"/>
                <w:sz w:val="18"/>
                <w:szCs w:val="18"/>
                <w:lang w:val="es-419" w:eastAsia="zh-CN"/>
              </w:rPr>
              <w:t>Se define como acto normativo</w:t>
            </w:r>
            <w:r>
              <w:rPr>
                <w:rFonts w:ascii="Arial" w:hAnsi="Arial" w:cs="Arial"/>
                <w:sz w:val="18"/>
                <w:szCs w:val="18"/>
                <w:lang w:val="es-419" w:eastAsia="zh-CN"/>
              </w:rPr>
              <w:t xml:space="preserve"> decretos, ordenanzas, leyes o de naturaleza similar.</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08DA03" w14:textId="71FDA850" w:rsidR="00D81CF6" w:rsidRPr="00CD4488" w:rsidRDefault="0084620F" w:rsidP="00D81CF6">
            <w:pPr>
              <w:spacing w:before="120" w:after="120"/>
              <w:rPr>
                <w:rFonts w:ascii="Arial" w:hAnsi="Arial" w:cs="Arial"/>
                <w:sz w:val="18"/>
                <w:szCs w:val="18"/>
                <w:lang w:val="es-419" w:eastAsia="zh-CN"/>
              </w:rPr>
            </w:pPr>
            <w:r>
              <w:rPr>
                <w:rFonts w:ascii="Arial" w:hAnsi="Arial" w:cs="Arial"/>
                <w:sz w:val="18"/>
                <w:szCs w:val="18"/>
                <w:lang w:val="es-419" w:eastAsia="zh-CN"/>
              </w:rPr>
              <w:t xml:space="preserve">Nuevo indicador agregado para aportar </w:t>
            </w:r>
            <w:proofErr w:type="gramStart"/>
            <w:r>
              <w:rPr>
                <w:rFonts w:ascii="Arial" w:hAnsi="Arial" w:cs="Arial"/>
                <w:sz w:val="18"/>
                <w:szCs w:val="18"/>
                <w:lang w:val="es-419" w:eastAsia="zh-CN"/>
              </w:rPr>
              <w:t>mayor información</w:t>
            </w:r>
            <w:proofErr w:type="gramEnd"/>
            <w:r>
              <w:rPr>
                <w:rFonts w:ascii="Arial" w:hAnsi="Arial" w:cs="Arial"/>
                <w:sz w:val="18"/>
                <w:szCs w:val="18"/>
                <w:lang w:val="es-419" w:eastAsia="zh-CN"/>
              </w:rPr>
              <w:t xml:space="preserve"> sobre la institucionalidad metropolitana generada</w:t>
            </w:r>
          </w:p>
        </w:tc>
      </w:tr>
      <w:tr w:rsidR="0084620F" w:rsidRPr="00CD4488" w14:paraId="638EC75E" w14:textId="75A06633" w:rsidTr="004A5E24">
        <w:trPr>
          <w:trHeight w:val="64"/>
        </w:trPr>
        <w:tc>
          <w:tcPr>
            <w:tcW w:w="1322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7DACD0" w14:textId="2B067529" w:rsidR="0084620F" w:rsidRDefault="0084620F" w:rsidP="00B47D5C">
            <w:pPr>
              <w:spacing w:before="120" w:after="120"/>
              <w:rPr>
                <w:rFonts w:ascii="Arial" w:hAnsi="Arial" w:cs="Arial"/>
                <w:b/>
                <w:bCs/>
                <w:sz w:val="18"/>
                <w:szCs w:val="18"/>
                <w:lang w:val="es-419" w:eastAsia="zh-CN"/>
              </w:rPr>
            </w:pPr>
            <w:r>
              <w:rPr>
                <w:rFonts w:ascii="Arial" w:hAnsi="Arial" w:cs="Arial"/>
                <w:b/>
                <w:bCs/>
                <w:sz w:val="18"/>
                <w:szCs w:val="18"/>
                <w:lang w:val="es-419" w:eastAsia="zh-CN"/>
              </w:rPr>
              <w:t>Objetivo específico</w:t>
            </w:r>
            <w:r w:rsidRPr="001E3E1F">
              <w:rPr>
                <w:rFonts w:ascii="Arial" w:hAnsi="Arial" w:cs="Arial"/>
                <w:b/>
                <w:bCs/>
                <w:sz w:val="18"/>
                <w:szCs w:val="18"/>
                <w:lang w:val="es-419" w:eastAsia="zh-CN"/>
              </w:rPr>
              <w:t xml:space="preserve"> 3. </w:t>
            </w:r>
            <w:r w:rsidRPr="00817EC8">
              <w:rPr>
                <w:rFonts w:ascii="Arial" w:hAnsi="Arial" w:cs="Arial"/>
                <w:b/>
                <w:bCs/>
                <w:sz w:val="18"/>
                <w:szCs w:val="18"/>
                <w:lang w:val="es-419" w:eastAsia="zh-CN"/>
              </w:rPr>
              <w:t>financiar inversiones en infraestructura urbana y equipos que apoyen</w:t>
            </w:r>
            <w:r>
              <w:rPr>
                <w:rFonts w:ascii="Arial" w:hAnsi="Arial" w:cs="Arial"/>
                <w:b/>
                <w:bCs/>
                <w:sz w:val="18"/>
                <w:szCs w:val="18"/>
                <w:lang w:val="es-419" w:eastAsia="zh-CN"/>
              </w:rPr>
              <w:t xml:space="preserve"> la m</w:t>
            </w:r>
            <w:r w:rsidRPr="00817EC8">
              <w:rPr>
                <w:rFonts w:ascii="Arial" w:hAnsi="Arial" w:cs="Arial"/>
                <w:b/>
                <w:bCs/>
                <w:sz w:val="18"/>
                <w:szCs w:val="18"/>
                <w:lang w:val="es-419" w:eastAsia="zh-CN"/>
              </w:rPr>
              <w:t>ejora</w:t>
            </w:r>
            <w:r>
              <w:rPr>
                <w:rFonts w:ascii="Arial" w:hAnsi="Arial" w:cs="Arial"/>
                <w:b/>
                <w:bCs/>
                <w:sz w:val="18"/>
                <w:szCs w:val="18"/>
                <w:lang w:val="es-419" w:eastAsia="zh-CN"/>
              </w:rPr>
              <w:t xml:space="preserve"> de </w:t>
            </w:r>
            <w:r w:rsidRPr="00817EC8">
              <w:rPr>
                <w:rFonts w:ascii="Arial" w:hAnsi="Arial" w:cs="Arial"/>
                <w:b/>
                <w:bCs/>
                <w:sz w:val="18"/>
                <w:szCs w:val="18"/>
                <w:lang w:val="es-419" w:eastAsia="zh-CN"/>
              </w:rPr>
              <w:t>los servicios y la infraestructura pública en áreas metropolitanas que requieren de la concurrencia de dos o más jurisdicciones territoriales</w:t>
            </w:r>
          </w:p>
        </w:tc>
      </w:tr>
      <w:tr w:rsidR="00685BC0" w:rsidRPr="00CD4488" w14:paraId="1ED88234" w14:textId="615B6BD2" w:rsidTr="00C30874">
        <w:trPr>
          <w:trHeight w:val="64"/>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833B95" w14:textId="07665200" w:rsidR="00D81CF6" w:rsidRPr="001E3E1F" w:rsidRDefault="00D81CF6" w:rsidP="004A5E24">
            <w:pPr>
              <w:pStyle w:val="ListParagraph"/>
              <w:ind w:left="0"/>
              <w:jc w:val="both"/>
              <w:rPr>
                <w:rFonts w:ascii="Arial" w:hAnsi="Arial" w:cs="Arial"/>
                <w:sz w:val="18"/>
                <w:szCs w:val="18"/>
                <w:lang w:val="es-ES" w:eastAsia="zh-CN"/>
              </w:rPr>
            </w:pPr>
            <w:r w:rsidRPr="00CD4488">
              <w:rPr>
                <w:rFonts w:ascii="Arial" w:hAnsi="Arial" w:cs="Arial"/>
                <w:sz w:val="18"/>
                <w:szCs w:val="18"/>
                <w:lang w:val="es-ES" w:eastAsia="zh-CN"/>
              </w:rPr>
              <w:t>Índice de uso promedio de las inversiones en infraestructura financiadas por el Programa</w:t>
            </w:r>
            <w:r w:rsidR="00335ED6">
              <w:rPr>
                <w:rFonts w:ascii="Arial" w:hAnsi="Arial" w:cs="Arial"/>
                <w:sz w:val="18"/>
                <w:szCs w:val="18"/>
                <w:lang w:val="es-ES"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91CC8D" w14:textId="77777777" w:rsidR="00D81CF6" w:rsidRPr="000001FD" w:rsidRDefault="00D81CF6" w:rsidP="004A5E24">
            <w:pPr>
              <w:jc w:val="center"/>
              <w:rPr>
                <w:rFonts w:ascii="Arial" w:hAnsi="Arial" w:cs="Arial"/>
                <w:sz w:val="18"/>
                <w:szCs w:val="18"/>
                <w:lang w:val="es-ES" w:eastAsia="zh-CN"/>
              </w:rPr>
            </w:pPr>
            <w:r>
              <w:rPr>
                <w:rFonts w:ascii="Arial" w:hAnsi="Arial" w:cs="Arial"/>
                <w:sz w:val="18"/>
                <w:szCs w:val="18"/>
                <w:lang w:val="es-ES" w:eastAsia="zh-CN"/>
              </w:rPr>
              <w:t>Índice (valor de línea de base =100)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60F5CA" w14:textId="77777777" w:rsidR="00D81CF6" w:rsidRPr="00C048D5" w:rsidRDefault="00D81CF6" w:rsidP="004A5E24">
            <w:pPr>
              <w:jc w:val="center"/>
              <w:rPr>
                <w:rFonts w:ascii="Arial" w:hAnsi="Arial" w:cs="Arial"/>
                <w:sz w:val="18"/>
                <w:szCs w:val="18"/>
                <w:lang w:val="es-419" w:eastAsia="zh-CN"/>
              </w:rPr>
            </w:pPr>
            <w:r>
              <w:rPr>
                <w:rFonts w:ascii="Arial" w:hAnsi="Arial" w:cs="Arial"/>
                <w:sz w:val="18"/>
                <w:szCs w:val="18"/>
                <w:lang w:val="es-419" w:eastAsia="zh-CN"/>
              </w:rPr>
              <w:t>100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C24BE8" w14:textId="77777777" w:rsidR="00D81CF6" w:rsidRPr="00C048D5" w:rsidRDefault="00D81CF6" w:rsidP="004A5E24">
            <w:pPr>
              <w:jc w:val="center"/>
              <w:rPr>
                <w:rFonts w:ascii="Arial" w:hAnsi="Arial" w:cs="Arial"/>
                <w:sz w:val="18"/>
                <w:szCs w:val="18"/>
                <w:lang w:val="es-419" w:eastAsia="zh-CN"/>
              </w:rPr>
            </w:pPr>
            <w:r>
              <w:rPr>
                <w:rFonts w:ascii="Arial" w:hAnsi="Arial" w:cs="Arial"/>
                <w:sz w:val="18"/>
                <w:szCs w:val="18"/>
                <w:lang w:val="es-419" w:eastAsia="zh-CN"/>
              </w:rPr>
              <w:t>Año de estudio de uso para cada proyecto (</w:t>
            </w:r>
            <w:proofErr w:type="spellStart"/>
            <w:r>
              <w:rPr>
                <w:rFonts w:ascii="Arial" w:hAnsi="Arial" w:cs="Arial"/>
                <w:sz w:val="18"/>
                <w:szCs w:val="18"/>
                <w:lang w:val="es-419" w:eastAsia="zh-CN"/>
              </w:rPr>
              <w:t>ex-ante</w:t>
            </w:r>
            <w:proofErr w:type="spellEnd"/>
            <w:r>
              <w:rPr>
                <w:rFonts w:ascii="Arial" w:hAnsi="Arial" w:cs="Arial"/>
                <w:sz w:val="18"/>
                <w:szCs w:val="18"/>
                <w:lang w:val="es-419" w:eastAsia="zh-CN"/>
              </w:rPr>
              <w:t>)</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E6DC86" w14:textId="77777777" w:rsidR="00D81CF6" w:rsidRPr="00C048D5" w:rsidRDefault="00D81CF6" w:rsidP="004A5E24">
            <w:pPr>
              <w:jc w:val="center"/>
              <w:rPr>
                <w:rFonts w:ascii="Arial" w:hAnsi="Arial" w:cs="Arial"/>
                <w:sz w:val="18"/>
                <w:szCs w:val="18"/>
                <w:lang w:val="es-419" w:eastAsia="zh-CN"/>
              </w:rPr>
            </w:pPr>
            <w:r w:rsidRPr="00CD4488">
              <w:rPr>
                <w:rFonts w:ascii="Arial" w:hAnsi="Arial" w:cs="Arial"/>
                <w:sz w:val="18"/>
                <w:szCs w:val="18"/>
                <w:lang w:val="es-419" w:eastAsia="zh-CN"/>
              </w:rPr>
              <w:t>110</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1A6C0F9" w14:textId="77777777" w:rsidR="00D81CF6" w:rsidRPr="00C048D5" w:rsidRDefault="00D81CF6" w:rsidP="004A5E24">
            <w:pPr>
              <w:rPr>
                <w:rFonts w:ascii="Arial" w:hAnsi="Arial" w:cs="Arial"/>
                <w:sz w:val="18"/>
                <w:szCs w:val="18"/>
                <w:lang w:val="es-419" w:eastAsia="zh-CN"/>
              </w:rPr>
            </w:pPr>
            <w:r w:rsidRPr="00CD4488">
              <w:rPr>
                <w:rFonts w:ascii="Arial" w:hAnsi="Arial" w:cs="Arial"/>
                <w:sz w:val="18"/>
                <w:szCs w:val="18"/>
                <w:lang w:val="es-419" w:eastAsia="zh-CN"/>
              </w:rPr>
              <w:t>Informes de uso de las infraestructuras financiadas por el Programa antes y después del programa.</w:t>
            </w:r>
          </w:p>
        </w:tc>
        <w:tc>
          <w:tcPr>
            <w:tcW w:w="27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45BE16" w14:textId="085A3F8D" w:rsidR="00D81CF6" w:rsidRDefault="00D81CF6" w:rsidP="004A5E24">
            <w:pPr>
              <w:spacing w:before="120" w:after="120"/>
              <w:jc w:val="both"/>
              <w:rPr>
                <w:rFonts w:ascii="Arial" w:hAnsi="Arial" w:cs="Arial"/>
                <w:sz w:val="18"/>
                <w:szCs w:val="18"/>
                <w:lang w:val="es-419" w:eastAsia="zh-CN"/>
              </w:rPr>
            </w:pPr>
            <w:r>
              <w:rPr>
                <w:rFonts w:ascii="Arial" w:hAnsi="Arial" w:cs="Arial"/>
                <w:sz w:val="18"/>
                <w:szCs w:val="18"/>
                <w:lang w:val="es-419" w:eastAsia="zh-CN"/>
              </w:rPr>
              <w:t xml:space="preserve">El indicador tomará el promedio de los índices de uso para cada inversión en infraestructura financiada por el Programa. Se tomará como valor de línea de base el uso de la </w:t>
            </w:r>
            <w:r w:rsidR="000E7244">
              <w:rPr>
                <w:rFonts w:ascii="Arial" w:hAnsi="Arial" w:cs="Arial"/>
                <w:sz w:val="18"/>
                <w:szCs w:val="18"/>
                <w:lang w:val="es-419" w:eastAsia="zh-CN"/>
              </w:rPr>
              <w:t>infraestructura</w:t>
            </w:r>
            <w:r>
              <w:rPr>
                <w:rFonts w:ascii="Arial" w:hAnsi="Arial" w:cs="Arial"/>
                <w:sz w:val="18"/>
                <w:szCs w:val="18"/>
                <w:lang w:val="es-419" w:eastAsia="zh-CN"/>
              </w:rPr>
              <w:t xml:space="preserve"> financiada en su situación pre-Programa.</w:t>
            </w:r>
          </w:p>
          <w:p w14:paraId="0F9A4397" w14:textId="77777777" w:rsidR="00D81CF6" w:rsidRDefault="00D81CF6" w:rsidP="004A5E24">
            <w:pPr>
              <w:spacing w:before="120" w:after="120"/>
              <w:jc w:val="both"/>
              <w:rPr>
                <w:rFonts w:ascii="Arial" w:hAnsi="Arial" w:cs="Arial"/>
                <w:sz w:val="18"/>
                <w:szCs w:val="18"/>
                <w:lang w:val="es-419" w:eastAsia="zh-CN"/>
              </w:rPr>
            </w:pPr>
            <w:r w:rsidRPr="6DE10A1D">
              <w:rPr>
                <w:rFonts w:ascii="Arial" w:hAnsi="Arial" w:cs="Arial"/>
                <w:sz w:val="18"/>
                <w:szCs w:val="18"/>
                <w:lang w:val="es-419" w:eastAsia="zh-CN"/>
              </w:rPr>
              <w:lastRenderedPageBreak/>
              <w:t xml:space="preserve">Para el proyecto de </w:t>
            </w:r>
            <w:r w:rsidRPr="00CD4488">
              <w:rPr>
                <w:rFonts w:ascii="Arial" w:hAnsi="Arial" w:cs="Arial"/>
                <w:sz w:val="18"/>
                <w:szCs w:val="18"/>
                <w:lang w:val="es-419" w:eastAsia="zh-CN"/>
              </w:rPr>
              <w:t>semaforización inteligente del AM Mendoza se co</w:t>
            </w:r>
            <w:r w:rsidRPr="007C1C60">
              <w:rPr>
                <w:rFonts w:ascii="Arial" w:hAnsi="Arial" w:cs="Arial"/>
                <w:sz w:val="18"/>
                <w:szCs w:val="18"/>
                <w:lang w:val="es-419" w:eastAsia="zh-CN"/>
              </w:rPr>
              <w:t xml:space="preserve">nsiderará </w:t>
            </w:r>
            <w:r w:rsidRPr="6DE10A1D">
              <w:rPr>
                <w:rFonts w:ascii="Arial" w:hAnsi="Arial" w:cs="Arial"/>
                <w:sz w:val="18"/>
                <w:szCs w:val="18"/>
                <w:lang w:val="es-419" w:eastAsia="zh-CN"/>
              </w:rPr>
              <w:t>el uso del transporte público</w:t>
            </w:r>
            <w:r w:rsidRPr="54842B42">
              <w:rPr>
                <w:rFonts w:ascii="Arial" w:hAnsi="Arial" w:cs="Arial"/>
                <w:sz w:val="18"/>
                <w:szCs w:val="18"/>
                <w:lang w:val="es-419" w:eastAsia="zh-CN"/>
              </w:rPr>
              <w:t xml:space="preserve"> en el tramo del carril Tomás Godoy Cruz de Guaymallén</w:t>
            </w:r>
            <w:r w:rsidRPr="00CD4488">
              <w:rPr>
                <w:rFonts w:ascii="Arial" w:hAnsi="Arial" w:cs="Arial"/>
                <w:sz w:val="18"/>
                <w:szCs w:val="18"/>
                <w:lang w:val="es-419" w:eastAsia="zh-CN"/>
              </w:rPr>
              <w:t>, donde se instalarán semáforos</w:t>
            </w:r>
            <w:r w:rsidRPr="6DE10A1D">
              <w:rPr>
                <w:rFonts w:ascii="Arial" w:hAnsi="Arial" w:cs="Arial"/>
                <w:sz w:val="18"/>
                <w:szCs w:val="18"/>
                <w:lang w:val="es-419" w:eastAsia="zh-CN"/>
              </w:rPr>
              <w:t>, que se beneficiará de mejor circulación.</w:t>
            </w:r>
          </w:p>
          <w:p w14:paraId="2C1F9E98" w14:textId="77777777" w:rsidR="00D81CF6" w:rsidRDefault="00D81CF6" w:rsidP="004A5E24">
            <w:pPr>
              <w:spacing w:before="120" w:after="120"/>
              <w:jc w:val="both"/>
              <w:rPr>
                <w:rFonts w:ascii="Arial" w:hAnsi="Arial" w:cs="Arial"/>
                <w:sz w:val="18"/>
                <w:szCs w:val="18"/>
                <w:lang w:val="es-419" w:eastAsia="zh-CN"/>
              </w:rPr>
            </w:pPr>
            <w:r w:rsidRPr="00CD4488">
              <w:rPr>
                <w:rFonts w:ascii="Arial" w:hAnsi="Arial" w:cs="Arial"/>
                <w:sz w:val="18"/>
                <w:szCs w:val="18"/>
                <w:lang w:val="es-419" w:eastAsia="zh-CN"/>
              </w:rPr>
              <w:t xml:space="preserve">El proyecto de recuperación y </w:t>
            </w:r>
            <w:proofErr w:type="spellStart"/>
            <w:r w:rsidRPr="00CD4488">
              <w:rPr>
                <w:rFonts w:ascii="Arial" w:hAnsi="Arial" w:cs="Arial"/>
                <w:sz w:val="18"/>
                <w:szCs w:val="18"/>
                <w:lang w:val="es-419" w:eastAsia="zh-CN"/>
              </w:rPr>
              <w:t>refuncionalización</w:t>
            </w:r>
            <w:proofErr w:type="spellEnd"/>
            <w:r w:rsidRPr="00CD4488">
              <w:rPr>
                <w:rFonts w:ascii="Arial" w:hAnsi="Arial" w:cs="Arial"/>
                <w:sz w:val="18"/>
                <w:szCs w:val="18"/>
                <w:lang w:val="es-419" w:eastAsia="zh-CN"/>
              </w:rPr>
              <w:t xml:space="preserve"> del Arbolado Público Urbano del AM de Mendoza no se incluirá en este indicador.</w:t>
            </w:r>
            <w:r>
              <w:rPr>
                <w:rFonts w:ascii="Arial" w:hAnsi="Arial" w:cs="Arial"/>
                <w:sz w:val="18"/>
                <w:szCs w:val="18"/>
                <w:lang w:val="es-419" w:eastAsia="zh-CN"/>
              </w:rPr>
              <w:t xml:space="preserve"> </w:t>
            </w:r>
          </w:p>
          <w:p w14:paraId="54140389" w14:textId="77777777" w:rsidR="00D81CF6" w:rsidRPr="00C048D5" w:rsidRDefault="00D81CF6" w:rsidP="004A5E24">
            <w:pPr>
              <w:spacing w:before="120" w:after="120"/>
              <w:jc w:val="both"/>
              <w:rPr>
                <w:rFonts w:ascii="Arial" w:hAnsi="Arial" w:cs="Arial"/>
                <w:sz w:val="18"/>
                <w:szCs w:val="18"/>
                <w:lang w:val="es-419" w:eastAsia="zh-CN"/>
              </w:rPr>
            </w:pP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CDF490" w14:textId="0A1C471C" w:rsidR="007109C7" w:rsidRDefault="007109C7" w:rsidP="007109C7">
            <w:pPr>
              <w:autoSpaceDE w:val="0"/>
              <w:autoSpaceDN w:val="0"/>
              <w:adjustRightInd w:val="0"/>
              <w:rPr>
                <w:rFonts w:ascii="Arial" w:eastAsiaTheme="minorHAnsi" w:hAnsi="Arial" w:cs="Arial"/>
                <w:sz w:val="20"/>
              </w:rPr>
            </w:pPr>
            <w:r w:rsidRPr="00C30874">
              <w:rPr>
                <w:rFonts w:ascii="Arial" w:hAnsi="Arial" w:cs="Arial"/>
                <w:b/>
                <w:bCs/>
                <w:sz w:val="18"/>
                <w:szCs w:val="18"/>
                <w:lang w:val="es-419" w:eastAsia="zh-CN"/>
              </w:rPr>
              <w:lastRenderedPageBreak/>
              <w:t>Indicador Original 3.1:</w:t>
            </w:r>
            <w:r>
              <w:rPr>
                <w:rFonts w:ascii="Arial" w:hAnsi="Arial" w:cs="Arial"/>
                <w:sz w:val="18"/>
                <w:szCs w:val="18"/>
                <w:lang w:val="es-419" w:eastAsia="zh-CN"/>
              </w:rPr>
              <w:t xml:space="preserve"> </w:t>
            </w:r>
            <w:r w:rsidRPr="00C30874">
              <w:rPr>
                <w:rFonts w:ascii="Arial" w:eastAsiaTheme="minorHAnsi" w:hAnsi="Arial" w:cs="Arial"/>
                <w:sz w:val="18"/>
                <w:szCs w:val="18"/>
              </w:rPr>
              <w:t>Porcentaje de desechos sólidos</w:t>
            </w:r>
            <w:r>
              <w:rPr>
                <w:rFonts w:ascii="Arial" w:eastAsiaTheme="minorHAnsi" w:hAnsi="Arial" w:cs="Arial"/>
                <w:sz w:val="18"/>
                <w:szCs w:val="18"/>
              </w:rPr>
              <w:t xml:space="preserve"> </w:t>
            </w:r>
            <w:r w:rsidRPr="00C30874">
              <w:rPr>
                <w:rFonts w:ascii="Arial" w:eastAsiaTheme="minorHAnsi" w:hAnsi="Arial" w:cs="Arial"/>
                <w:sz w:val="18"/>
                <w:szCs w:val="18"/>
              </w:rPr>
              <w:t>generados en AM Mendoza que</w:t>
            </w:r>
            <w:r>
              <w:rPr>
                <w:rFonts w:ascii="Arial" w:eastAsiaTheme="minorHAnsi" w:hAnsi="Arial" w:cs="Arial"/>
                <w:sz w:val="18"/>
                <w:szCs w:val="18"/>
              </w:rPr>
              <w:t xml:space="preserve"> </w:t>
            </w:r>
            <w:r w:rsidRPr="00C30874">
              <w:rPr>
                <w:rFonts w:ascii="Arial" w:eastAsiaTheme="minorHAnsi" w:hAnsi="Arial" w:cs="Arial"/>
                <w:sz w:val="18"/>
                <w:szCs w:val="18"/>
              </w:rPr>
              <w:t>se reciclan por añ</w:t>
            </w:r>
            <w:r w:rsidRPr="00C30874">
              <w:rPr>
                <w:rFonts w:ascii="Arial" w:eastAsiaTheme="minorHAnsi" w:hAnsi="Arial" w:cs="Arial"/>
                <w:sz w:val="20"/>
              </w:rPr>
              <w:t>o</w:t>
            </w:r>
            <w:r>
              <w:rPr>
                <w:rFonts w:ascii="Arial" w:eastAsiaTheme="minorHAnsi" w:hAnsi="Arial" w:cs="Arial"/>
                <w:sz w:val="20"/>
              </w:rPr>
              <w:t>.</w:t>
            </w:r>
          </w:p>
          <w:p w14:paraId="617563DC" w14:textId="2A068E62" w:rsidR="007109C7" w:rsidRDefault="007109C7" w:rsidP="007109C7">
            <w:pPr>
              <w:autoSpaceDE w:val="0"/>
              <w:autoSpaceDN w:val="0"/>
              <w:adjustRightInd w:val="0"/>
              <w:rPr>
                <w:rFonts w:ascii="Arial" w:hAnsi="Arial" w:cs="Arial"/>
                <w:sz w:val="18"/>
                <w:szCs w:val="18"/>
                <w:lang w:val="es-419" w:eastAsia="zh-CN"/>
              </w:rPr>
            </w:pPr>
            <w:r w:rsidRPr="00C30874">
              <w:rPr>
                <w:rFonts w:ascii="Arial" w:eastAsiaTheme="minorHAnsi" w:hAnsi="Arial" w:cs="Arial"/>
                <w:b/>
                <w:bCs/>
                <w:sz w:val="20"/>
              </w:rPr>
              <w:t xml:space="preserve">Meta </w:t>
            </w:r>
            <w:r w:rsidR="0084620F" w:rsidRPr="00C30874">
              <w:rPr>
                <w:rFonts w:ascii="Arial" w:hAnsi="Arial" w:cs="Arial"/>
                <w:b/>
                <w:bCs/>
                <w:sz w:val="18"/>
                <w:szCs w:val="18"/>
                <w:lang w:val="es-419" w:eastAsia="zh-CN"/>
              </w:rPr>
              <w:t>Original</w:t>
            </w:r>
            <w:r w:rsidRPr="00C30874">
              <w:rPr>
                <w:rFonts w:ascii="Arial" w:hAnsi="Arial" w:cs="Arial"/>
                <w:b/>
                <w:bCs/>
                <w:sz w:val="18"/>
                <w:szCs w:val="18"/>
                <w:lang w:val="es-419" w:eastAsia="zh-CN"/>
              </w:rPr>
              <w:t xml:space="preserve"> 3.1</w:t>
            </w:r>
            <w:r w:rsidR="0084620F">
              <w:rPr>
                <w:rFonts w:ascii="Arial" w:hAnsi="Arial" w:cs="Arial"/>
                <w:sz w:val="18"/>
                <w:szCs w:val="18"/>
                <w:lang w:val="es-419" w:eastAsia="zh-CN"/>
              </w:rPr>
              <w:t>:</w:t>
            </w:r>
            <w:r>
              <w:rPr>
                <w:rFonts w:ascii="Arial" w:hAnsi="Arial" w:cs="Arial"/>
                <w:sz w:val="18"/>
                <w:szCs w:val="18"/>
                <w:lang w:val="es-419" w:eastAsia="zh-CN"/>
              </w:rPr>
              <w:t xml:space="preserve"> 5,2%</w:t>
            </w:r>
          </w:p>
          <w:p w14:paraId="5891066A" w14:textId="29286A84" w:rsidR="007109C7" w:rsidRDefault="007109C7" w:rsidP="007109C7">
            <w:pPr>
              <w:autoSpaceDE w:val="0"/>
              <w:autoSpaceDN w:val="0"/>
              <w:adjustRightInd w:val="0"/>
              <w:rPr>
                <w:rFonts w:ascii="Arial" w:eastAsiaTheme="minorHAnsi" w:hAnsi="Arial" w:cs="Arial"/>
                <w:sz w:val="18"/>
                <w:szCs w:val="18"/>
              </w:rPr>
            </w:pPr>
            <w:r w:rsidRPr="00C30874">
              <w:rPr>
                <w:rFonts w:ascii="Arial" w:hAnsi="Arial" w:cs="Arial"/>
                <w:b/>
                <w:bCs/>
                <w:sz w:val="18"/>
                <w:szCs w:val="18"/>
                <w:lang w:val="es-419" w:eastAsia="zh-CN"/>
              </w:rPr>
              <w:t xml:space="preserve">Indicador Original 3.2: </w:t>
            </w:r>
            <w:r w:rsidRPr="00C30874">
              <w:rPr>
                <w:rFonts w:ascii="Arial" w:eastAsiaTheme="minorHAnsi" w:hAnsi="Arial" w:cs="Arial"/>
                <w:sz w:val="18"/>
                <w:szCs w:val="18"/>
              </w:rPr>
              <w:t xml:space="preserve">Porcentaje de desechos sólidos generados en AM </w:t>
            </w:r>
            <w:r w:rsidRPr="00C30874">
              <w:rPr>
                <w:rFonts w:ascii="Arial" w:eastAsiaTheme="minorHAnsi" w:hAnsi="Arial" w:cs="Arial"/>
                <w:sz w:val="18"/>
                <w:szCs w:val="18"/>
              </w:rPr>
              <w:lastRenderedPageBreak/>
              <w:t>Mendoza que</w:t>
            </w:r>
            <w:r w:rsidRPr="007109C7">
              <w:rPr>
                <w:rFonts w:ascii="Arial" w:eastAsiaTheme="minorHAnsi" w:hAnsi="Arial" w:cs="Arial"/>
                <w:sz w:val="18"/>
                <w:szCs w:val="18"/>
              </w:rPr>
              <w:t xml:space="preserve"> </w:t>
            </w:r>
            <w:r w:rsidRPr="00C30874">
              <w:rPr>
                <w:rFonts w:ascii="Arial" w:eastAsiaTheme="minorHAnsi" w:hAnsi="Arial" w:cs="Arial"/>
                <w:sz w:val="18"/>
                <w:szCs w:val="18"/>
              </w:rPr>
              <w:t>se convierten en compostaje por</w:t>
            </w:r>
            <w:r>
              <w:rPr>
                <w:rFonts w:ascii="Arial" w:eastAsiaTheme="minorHAnsi" w:hAnsi="Arial" w:cs="Arial"/>
                <w:sz w:val="18"/>
                <w:szCs w:val="18"/>
              </w:rPr>
              <w:t xml:space="preserve"> </w:t>
            </w:r>
            <w:r w:rsidRPr="00C30874">
              <w:rPr>
                <w:rFonts w:ascii="Arial" w:eastAsiaTheme="minorHAnsi" w:hAnsi="Arial" w:cs="Arial"/>
                <w:sz w:val="18"/>
                <w:szCs w:val="18"/>
              </w:rPr>
              <w:t>año</w:t>
            </w:r>
            <w:r>
              <w:rPr>
                <w:rFonts w:ascii="Arial" w:eastAsiaTheme="minorHAnsi" w:hAnsi="Arial" w:cs="Arial"/>
                <w:sz w:val="18"/>
                <w:szCs w:val="18"/>
              </w:rPr>
              <w:t>.</w:t>
            </w:r>
          </w:p>
          <w:p w14:paraId="0E8B0753" w14:textId="784BB5A8" w:rsidR="007109C7" w:rsidRDefault="007109C7" w:rsidP="007109C7">
            <w:pPr>
              <w:autoSpaceDE w:val="0"/>
              <w:autoSpaceDN w:val="0"/>
              <w:adjustRightInd w:val="0"/>
              <w:rPr>
                <w:rFonts w:ascii="Arial" w:eastAsiaTheme="minorHAnsi" w:hAnsi="Arial" w:cs="Arial"/>
                <w:sz w:val="18"/>
                <w:szCs w:val="18"/>
              </w:rPr>
            </w:pPr>
            <w:r w:rsidRPr="00C30874">
              <w:rPr>
                <w:rFonts w:ascii="Arial" w:eastAsiaTheme="minorHAnsi" w:hAnsi="Arial" w:cs="Arial"/>
                <w:b/>
                <w:bCs/>
                <w:sz w:val="18"/>
                <w:szCs w:val="18"/>
              </w:rPr>
              <w:t>Meta original 3.2</w:t>
            </w:r>
            <w:r w:rsidRPr="007109C7">
              <w:rPr>
                <w:rFonts w:ascii="Arial" w:eastAsiaTheme="minorHAnsi" w:hAnsi="Arial" w:cs="Arial"/>
                <w:sz w:val="18"/>
                <w:szCs w:val="18"/>
              </w:rPr>
              <w:t xml:space="preserve">: </w:t>
            </w:r>
            <w:r w:rsidRPr="00C30874">
              <w:rPr>
                <w:rFonts w:ascii="Arial" w:eastAsiaTheme="minorHAnsi" w:hAnsi="Arial" w:cs="Arial"/>
                <w:sz w:val="18"/>
                <w:szCs w:val="18"/>
              </w:rPr>
              <w:t>8,5%</w:t>
            </w:r>
          </w:p>
          <w:p w14:paraId="0B84F594" w14:textId="118D5564" w:rsidR="007109C7" w:rsidRDefault="007109C7" w:rsidP="007109C7">
            <w:pPr>
              <w:autoSpaceDE w:val="0"/>
              <w:autoSpaceDN w:val="0"/>
              <w:adjustRightInd w:val="0"/>
              <w:rPr>
                <w:rFonts w:ascii="Arial" w:eastAsiaTheme="minorHAnsi" w:hAnsi="Arial" w:cs="Arial"/>
                <w:sz w:val="18"/>
                <w:szCs w:val="18"/>
              </w:rPr>
            </w:pPr>
            <w:r w:rsidRPr="007B0356">
              <w:rPr>
                <w:rFonts w:ascii="Arial" w:hAnsi="Arial" w:cs="Arial"/>
                <w:b/>
                <w:bCs/>
                <w:sz w:val="18"/>
                <w:szCs w:val="18"/>
                <w:lang w:val="es-419" w:eastAsia="zh-CN"/>
              </w:rPr>
              <w:t>Indicador Original 3.</w:t>
            </w:r>
            <w:r>
              <w:rPr>
                <w:rFonts w:ascii="Arial" w:hAnsi="Arial" w:cs="Arial"/>
                <w:b/>
                <w:bCs/>
                <w:sz w:val="18"/>
                <w:szCs w:val="18"/>
                <w:lang w:val="es-419" w:eastAsia="zh-CN"/>
              </w:rPr>
              <w:t>3</w:t>
            </w:r>
            <w:r w:rsidRPr="007B0356">
              <w:rPr>
                <w:rFonts w:ascii="Arial" w:hAnsi="Arial" w:cs="Arial"/>
                <w:b/>
                <w:bCs/>
                <w:sz w:val="18"/>
                <w:szCs w:val="18"/>
                <w:lang w:val="es-419" w:eastAsia="zh-CN"/>
              </w:rPr>
              <w:t>:</w:t>
            </w:r>
            <w:r>
              <w:rPr>
                <w:rFonts w:ascii="Arial" w:hAnsi="Arial" w:cs="Arial"/>
                <w:b/>
                <w:bCs/>
                <w:sz w:val="18"/>
                <w:szCs w:val="18"/>
                <w:lang w:val="es-419" w:eastAsia="zh-CN"/>
              </w:rPr>
              <w:t xml:space="preserve"> </w:t>
            </w:r>
            <w:r w:rsidRPr="00C30874">
              <w:rPr>
                <w:rFonts w:ascii="Arial" w:eastAsiaTheme="minorHAnsi" w:hAnsi="Arial" w:cs="Arial"/>
                <w:sz w:val="18"/>
                <w:szCs w:val="18"/>
              </w:rPr>
              <w:t>Toneladas de residuos sólidos generados en el AM Mendoza que se reciclan por día</w:t>
            </w:r>
          </w:p>
          <w:p w14:paraId="7611AAF3" w14:textId="73571A21" w:rsidR="007109C7" w:rsidRPr="00C30874" w:rsidRDefault="007109C7" w:rsidP="007109C7">
            <w:pPr>
              <w:autoSpaceDE w:val="0"/>
              <w:autoSpaceDN w:val="0"/>
              <w:adjustRightInd w:val="0"/>
              <w:rPr>
                <w:rFonts w:ascii="Arial" w:hAnsi="Arial" w:cs="Arial"/>
                <w:b/>
                <w:bCs/>
                <w:sz w:val="18"/>
                <w:szCs w:val="18"/>
                <w:lang w:eastAsia="zh-CN"/>
              </w:rPr>
            </w:pPr>
            <w:r w:rsidRPr="00C30874">
              <w:rPr>
                <w:rFonts w:ascii="Arial" w:eastAsiaTheme="minorHAnsi" w:hAnsi="Arial" w:cs="Arial"/>
                <w:b/>
                <w:bCs/>
                <w:sz w:val="18"/>
                <w:szCs w:val="18"/>
              </w:rPr>
              <w:t>Meta Original 3.3:</w:t>
            </w:r>
            <w:r w:rsidRPr="0025054E">
              <w:rPr>
                <w:rFonts w:ascii="Arial" w:eastAsiaTheme="minorHAnsi" w:hAnsi="Arial" w:cs="Arial"/>
                <w:sz w:val="18"/>
                <w:szCs w:val="18"/>
              </w:rPr>
              <w:t xml:space="preserve"> 25 Ton/Dia</w:t>
            </w:r>
          </w:p>
          <w:p w14:paraId="0CEF06C1" w14:textId="64821629" w:rsidR="007109C7" w:rsidRDefault="007109C7" w:rsidP="007109C7">
            <w:pPr>
              <w:autoSpaceDE w:val="0"/>
              <w:autoSpaceDN w:val="0"/>
              <w:adjustRightInd w:val="0"/>
              <w:rPr>
                <w:rFonts w:ascii="Arial" w:eastAsiaTheme="minorHAnsi" w:hAnsi="Arial" w:cs="Arial"/>
                <w:sz w:val="18"/>
                <w:szCs w:val="18"/>
              </w:rPr>
            </w:pPr>
            <w:r w:rsidRPr="00C30874">
              <w:rPr>
                <w:rFonts w:ascii="Arial" w:hAnsi="Arial" w:cs="Arial"/>
                <w:b/>
                <w:bCs/>
                <w:sz w:val="18"/>
                <w:szCs w:val="18"/>
                <w:lang w:eastAsia="zh-CN"/>
              </w:rPr>
              <w:t xml:space="preserve">Indicador Original 3.4: </w:t>
            </w:r>
            <w:r w:rsidRPr="00C30874">
              <w:rPr>
                <w:rFonts w:ascii="Arial" w:eastAsiaTheme="minorHAnsi" w:hAnsi="Arial" w:cs="Arial"/>
                <w:sz w:val="18"/>
                <w:szCs w:val="18"/>
              </w:rPr>
              <w:t>Toneladas de residuos sólidos</w:t>
            </w:r>
            <w:r>
              <w:rPr>
                <w:rFonts w:ascii="Arial" w:eastAsiaTheme="minorHAnsi" w:hAnsi="Arial" w:cs="Arial"/>
                <w:sz w:val="18"/>
                <w:szCs w:val="18"/>
              </w:rPr>
              <w:t xml:space="preserve"> </w:t>
            </w:r>
            <w:r w:rsidRPr="00C30874">
              <w:rPr>
                <w:rFonts w:ascii="Arial" w:eastAsiaTheme="minorHAnsi" w:hAnsi="Arial" w:cs="Arial"/>
                <w:sz w:val="18"/>
                <w:szCs w:val="18"/>
              </w:rPr>
              <w:t>generados en el AM Mendoza</w:t>
            </w:r>
            <w:r>
              <w:rPr>
                <w:rFonts w:ascii="Arial" w:eastAsiaTheme="minorHAnsi" w:hAnsi="Arial" w:cs="Arial"/>
                <w:sz w:val="18"/>
                <w:szCs w:val="18"/>
              </w:rPr>
              <w:t xml:space="preserve"> </w:t>
            </w:r>
            <w:r w:rsidRPr="00C30874">
              <w:rPr>
                <w:rFonts w:ascii="Arial" w:eastAsiaTheme="minorHAnsi" w:hAnsi="Arial" w:cs="Arial"/>
                <w:sz w:val="18"/>
                <w:szCs w:val="18"/>
              </w:rPr>
              <w:t>que se convierten en</w:t>
            </w:r>
            <w:r>
              <w:rPr>
                <w:rFonts w:ascii="Arial" w:eastAsiaTheme="minorHAnsi" w:hAnsi="Arial" w:cs="Arial"/>
                <w:sz w:val="18"/>
                <w:szCs w:val="18"/>
              </w:rPr>
              <w:t xml:space="preserve"> </w:t>
            </w:r>
            <w:r w:rsidRPr="00C30874">
              <w:rPr>
                <w:rFonts w:ascii="Arial" w:eastAsiaTheme="minorHAnsi" w:hAnsi="Arial" w:cs="Arial"/>
                <w:sz w:val="18"/>
                <w:szCs w:val="18"/>
              </w:rPr>
              <w:t>compostaje por día</w:t>
            </w:r>
          </w:p>
          <w:p w14:paraId="6D990340" w14:textId="732F1037" w:rsidR="007109C7" w:rsidRPr="00C30874" w:rsidRDefault="007109C7" w:rsidP="007109C7">
            <w:pPr>
              <w:autoSpaceDE w:val="0"/>
              <w:autoSpaceDN w:val="0"/>
              <w:adjustRightInd w:val="0"/>
              <w:rPr>
                <w:rFonts w:ascii="Arial" w:hAnsi="Arial" w:cs="Arial"/>
                <w:b/>
                <w:bCs/>
                <w:sz w:val="18"/>
                <w:szCs w:val="18"/>
                <w:lang w:eastAsia="zh-CN"/>
              </w:rPr>
            </w:pPr>
            <w:r w:rsidRPr="00C30874">
              <w:rPr>
                <w:rFonts w:ascii="Arial" w:eastAsiaTheme="minorHAnsi" w:hAnsi="Arial" w:cs="Arial"/>
                <w:b/>
                <w:bCs/>
                <w:sz w:val="18"/>
                <w:szCs w:val="18"/>
              </w:rPr>
              <w:t>Meta Original 3.4:</w:t>
            </w:r>
            <w:r>
              <w:rPr>
                <w:rFonts w:ascii="Arial" w:eastAsiaTheme="minorHAnsi" w:hAnsi="Arial" w:cs="Arial"/>
                <w:sz w:val="18"/>
                <w:szCs w:val="18"/>
              </w:rPr>
              <w:t xml:space="preserve"> 42Ton/día</w:t>
            </w:r>
          </w:p>
          <w:p w14:paraId="0B22DD46" w14:textId="7774B93B" w:rsidR="007109C7" w:rsidRDefault="007109C7" w:rsidP="007109C7">
            <w:pPr>
              <w:autoSpaceDE w:val="0"/>
              <w:autoSpaceDN w:val="0"/>
              <w:adjustRightInd w:val="0"/>
              <w:rPr>
                <w:rFonts w:ascii="Arial" w:eastAsiaTheme="minorHAnsi" w:hAnsi="Arial" w:cs="Arial"/>
                <w:sz w:val="18"/>
                <w:szCs w:val="18"/>
              </w:rPr>
            </w:pPr>
            <w:r w:rsidRPr="007B0356">
              <w:rPr>
                <w:rFonts w:ascii="Arial" w:hAnsi="Arial" w:cs="Arial"/>
                <w:b/>
                <w:bCs/>
                <w:sz w:val="18"/>
                <w:szCs w:val="18"/>
                <w:lang w:val="es-419" w:eastAsia="zh-CN"/>
              </w:rPr>
              <w:t>Indicador Original 3.</w:t>
            </w:r>
            <w:r>
              <w:rPr>
                <w:rFonts w:ascii="Arial" w:hAnsi="Arial" w:cs="Arial"/>
                <w:b/>
                <w:bCs/>
                <w:sz w:val="18"/>
                <w:szCs w:val="18"/>
                <w:lang w:val="es-419" w:eastAsia="zh-CN"/>
              </w:rPr>
              <w:t>5</w:t>
            </w:r>
            <w:r w:rsidRPr="007B0356">
              <w:rPr>
                <w:rFonts w:ascii="Arial" w:hAnsi="Arial" w:cs="Arial"/>
                <w:b/>
                <w:bCs/>
                <w:sz w:val="18"/>
                <w:szCs w:val="18"/>
                <w:lang w:val="es-419" w:eastAsia="zh-CN"/>
              </w:rPr>
              <w:t>:</w:t>
            </w:r>
            <w:r>
              <w:rPr>
                <w:rFonts w:ascii="Arial" w:hAnsi="Arial" w:cs="Arial"/>
                <w:b/>
                <w:bCs/>
                <w:sz w:val="18"/>
                <w:szCs w:val="18"/>
                <w:lang w:val="es-419" w:eastAsia="zh-CN"/>
              </w:rPr>
              <w:t xml:space="preserve"> </w:t>
            </w:r>
            <w:r w:rsidRPr="00C30874">
              <w:rPr>
                <w:rFonts w:ascii="Arial" w:eastAsiaTheme="minorHAnsi" w:hAnsi="Arial" w:cs="Arial"/>
                <w:sz w:val="18"/>
                <w:szCs w:val="18"/>
              </w:rPr>
              <w:t xml:space="preserve">Valor promedio de predios en las zonas urbanas en el área de influencia del parque </w:t>
            </w:r>
            <w:r>
              <w:rPr>
                <w:rFonts w:ascii="Arial" w:eastAsiaTheme="minorHAnsi" w:hAnsi="Arial" w:cs="Arial"/>
                <w:sz w:val="18"/>
                <w:szCs w:val="18"/>
              </w:rPr>
              <w:t>r</w:t>
            </w:r>
            <w:r w:rsidRPr="00C30874">
              <w:rPr>
                <w:rFonts w:ascii="Arial" w:eastAsiaTheme="minorHAnsi" w:hAnsi="Arial" w:cs="Arial"/>
                <w:sz w:val="18"/>
                <w:szCs w:val="18"/>
              </w:rPr>
              <w:t>eadecuado</w:t>
            </w:r>
          </w:p>
          <w:p w14:paraId="53F2F316" w14:textId="76D85432" w:rsidR="007109C7" w:rsidRDefault="007109C7" w:rsidP="007109C7">
            <w:pPr>
              <w:autoSpaceDE w:val="0"/>
              <w:autoSpaceDN w:val="0"/>
              <w:adjustRightInd w:val="0"/>
              <w:rPr>
                <w:rFonts w:ascii="Arial" w:hAnsi="Arial" w:cs="Arial"/>
                <w:b/>
                <w:bCs/>
                <w:sz w:val="18"/>
                <w:szCs w:val="18"/>
                <w:lang w:val="es-419" w:eastAsia="zh-CN"/>
              </w:rPr>
            </w:pPr>
            <w:r w:rsidRPr="00C30874">
              <w:rPr>
                <w:rFonts w:ascii="Arial" w:eastAsiaTheme="minorHAnsi" w:hAnsi="Arial" w:cs="Arial"/>
                <w:b/>
                <w:bCs/>
                <w:sz w:val="18"/>
                <w:szCs w:val="18"/>
              </w:rPr>
              <w:t>Meta original 3.5:</w:t>
            </w:r>
            <w:r>
              <w:rPr>
                <w:rFonts w:ascii="Arial" w:eastAsiaTheme="minorHAnsi" w:hAnsi="Arial" w:cs="Arial"/>
                <w:sz w:val="18"/>
                <w:szCs w:val="18"/>
              </w:rPr>
              <w:t xml:space="preserve"> 744$/m2</w:t>
            </w:r>
          </w:p>
          <w:p w14:paraId="3A2BBC07" w14:textId="77777777" w:rsidR="001D11FE" w:rsidRPr="00C30874" w:rsidRDefault="007109C7" w:rsidP="001D11FE">
            <w:pPr>
              <w:autoSpaceDE w:val="0"/>
              <w:autoSpaceDN w:val="0"/>
              <w:adjustRightInd w:val="0"/>
              <w:rPr>
                <w:rFonts w:ascii="Arial" w:eastAsiaTheme="minorHAnsi" w:hAnsi="Arial" w:cs="Arial"/>
                <w:sz w:val="18"/>
                <w:szCs w:val="18"/>
              </w:rPr>
            </w:pPr>
            <w:r w:rsidRPr="007B0356">
              <w:rPr>
                <w:rFonts w:ascii="Arial" w:hAnsi="Arial" w:cs="Arial"/>
                <w:b/>
                <w:bCs/>
                <w:sz w:val="18"/>
                <w:szCs w:val="18"/>
                <w:lang w:val="es-419" w:eastAsia="zh-CN"/>
              </w:rPr>
              <w:t>Indicador Original 3.</w:t>
            </w:r>
            <w:r>
              <w:rPr>
                <w:rFonts w:ascii="Arial" w:hAnsi="Arial" w:cs="Arial"/>
                <w:b/>
                <w:bCs/>
                <w:sz w:val="18"/>
                <w:szCs w:val="18"/>
                <w:lang w:val="es-419" w:eastAsia="zh-CN"/>
              </w:rPr>
              <w:t>6</w:t>
            </w:r>
            <w:r w:rsidRPr="007B0356">
              <w:rPr>
                <w:rFonts w:ascii="Arial" w:hAnsi="Arial" w:cs="Arial"/>
                <w:b/>
                <w:bCs/>
                <w:sz w:val="18"/>
                <w:szCs w:val="18"/>
                <w:lang w:val="es-419" w:eastAsia="zh-CN"/>
              </w:rPr>
              <w:t>:</w:t>
            </w:r>
            <w:r w:rsidR="001D11FE">
              <w:rPr>
                <w:rFonts w:ascii="Arial" w:hAnsi="Arial" w:cs="Arial"/>
                <w:b/>
                <w:bCs/>
                <w:sz w:val="18"/>
                <w:szCs w:val="18"/>
                <w:lang w:val="es-419" w:eastAsia="zh-CN"/>
              </w:rPr>
              <w:t xml:space="preserve"> </w:t>
            </w:r>
            <w:r w:rsidR="001D11FE" w:rsidRPr="00C30874">
              <w:rPr>
                <w:rFonts w:ascii="Arial" w:eastAsiaTheme="minorHAnsi" w:hAnsi="Arial" w:cs="Arial"/>
                <w:sz w:val="18"/>
                <w:szCs w:val="18"/>
              </w:rPr>
              <w:t>Valor promedio de predios en las</w:t>
            </w:r>
          </w:p>
          <w:p w14:paraId="7A38F01E" w14:textId="243F35CD" w:rsidR="007109C7" w:rsidRDefault="001D11FE" w:rsidP="001D11FE">
            <w:pPr>
              <w:autoSpaceDE w:val="0"/>
              <w:autoSpaceDN w:val="0"/>
              <w:adjustRightInd w:val="0"/>
              <w:rPr>
                <w:rFonts w:ascii="Arial" w:eastAsiaTheme="minorHAnsi" w:hAnsi="Arial" w:cs="Arial"/>
                <w:sz w:val="18"/>
                <w:szCs w:val="18"/>
              </w:rPr>
            </w:pPr>
            <w:r w:rsidRPr="00C30874">
              <w:rPr>
                <w:rFonts w:ascii="Arial" w:eastAsiaTheme="minorHAnsi" w:hAnsi="Arial" w:cs="Arial"/>
                <w:sz w:val="18"/>
                <w:szCs w:val="18"/>
              </w:rPr>
              <w:t>zonas suburbanas en el área de</w:t>
            </w:r>
            <w:r>
              <w:rPr>
                <w:rFonts w:ascii="Arial" w:eastAsiaTheme="minorHAnsi" w:hAnsi="Arial" w:cs="Arial"/>
                <w:sz w:val="18"/>
                <w:szCs w:val="18"/>
              </w:rPr>
              <w:t xml:space="preserve"> </w:t>
            </w:r>
            <w:r w:rsidRPr="00C30874">
              <w:rPr>
                <w:rFonts w:ascii="Arial" w:eastAsiaTheme="minorHAnsi" w:hAnsi="Arial" w:cs="Arial"/>
                <w:sz w:val="18"/>
                <w:szCs w:val="18"/>
              </w:rPr>
              <w:t>influencia del parque readecuado</w:t>
            </w:r>
          </w:p>
          <w:p w14:paraId="27FFB7E4" w14:textId="2F1CA8A6" w:rsidR="001D11FE" w:rsidRPr="00C30874" w:rsidRDefault="001D11FE" w:rsidP="001D11FE">
            <w:pPr>
              <w:autoSpaceDE w:val="0"/>
              <w:autoSpaceDN w:val="0"/>
              <w:adjustRightInd w:val="0"/>
              <w:rPr>
                <w:rFonts w:ascii="Arial" w:hAnsi="Arial" w:cs="Arial"/>
                <w:b/>
                <w:bCs/>
                <w:sz w:val="18"/>
                <w:szCs w:val="18"/>
                <w:lang w:eastAsia="zh-CN"/>
              </w:rPr>
            </w:pPr>
            <w:r w:rsidRPr="00C30874">
              <w:rPr>
                <w:rFonts w:ascii="Arial" w:eastAsiaTheme="minorHAnsi" w:hAnsi="Arial" w:cs="Arial"/>
                <w:b/>
                <w:bCs/>
                <w:sz w:val="18"/>
                <w:szCs w:val="18"/>
              </w:rPr>
              <w:t>Meta original 3.6</w:t>
            </w:r>
            <w:r>
              <w:rPr>
                <w:rFonts w:ascii="Arial" w:eastAsiaTheme="minorHAnsi" w:hAnsi="Arial" w:cs="Arial"/>
                <w:sz w:val="18"/>
                <w:szCs w:val="18"/>
              </w:rPr>
              <w:t>: 80$/m2</w:t>
            </w:r>
          </w:p>
          <w:p w14:paraId="6CDC9986" w14:textId="2B3863BF" w:rsidR="007109C7" w:rsidRDefault="007109C7" w:rsidP="001D11FE">
            <w:pPr>
              <w:autoSpaceDE w:val="0"/>
              <w:autoSpaceDN w:val="0"/>
              <w:adjustRightInd w:val="0"/>
              <w:rPr>
                <w:rFonts w:ascii="Arial" w:eastAsiaTheme="minorHAnsi" w:hAnsi="Arial" w:cs="Arial"/>
                <w:sz w:val="18"/>
                <w:szCs w:val="18"/>
              </w:rPr>
            </w:pPr>
            <w:r w:rsidRPr="007B0356">
              <w:rPr>
                <w:rFonts w:ascii="Arial" w:hAnsi="Arial" w:cs="Arial"/>
                <w:b/>
                <w:bCs/>
                <w:sz w:val="18"/>
                <w:szCs w:val="18"/>
                <w:lang w:val="es-419" w:eastAsia="zh-CN"/>
              </w:rPr>
              <w:t>Indicador Original 3.</w:t>
            </w:r>
            <w:r>
              <w:rPr>
                <w:rFonts w:ascii="Arial" w:hAnsi="Arial" w:cs="Arial"/>
                <w:b/>
                <w:bCs/>
                <w:sz w:val="18"/>
                <w:szCs w:val="18"/>
                <w:lang w:val="es-419" w:eastAsia="zh-CN"/>
              </w:rPr>
              <w:t>7</w:t>
            </w:r>
            <w:r w:rsidRPr="007B0356">
              <w:rPr>
                <w:rFonts w:ascii="Arial" w:hAnsi="Arial" w:cs="Arial"/>
                <w:b/>
                <w:bCs/>
                <w:sz w:val="18"/>
                <w:szCs w:val="18"/>
                <w:lang w:val="es-419" w:eastAsia="zh-CN"/>
              </w:rPr>
              <w:t>:</w:t>
            </w:r>
            <w:r w:rsidR="001D11FE">
              <w:rPr>
                <w:rFonts w:ascii="Arial" w:hAnsi="Arial" w:cs="Arial"/>
                <w:b/>
                <w:bCs/>
                <w:sz w:val="18"/>
                <w:szCs w:val="18"/>
                <w:lang w:val="es-419" w:eastAsia="zh-CN"/>
              </w:rPr>
              <w:t xml:space="preserve"> </w:t>
            </w:r>
            <w:r w:rsidR="001D11FE" w:rsidRPr="00C30874">
              <w:rPr>
                <w:rFonts w:ascii="Arial" w:eastAsiaTheme="minorHAnsi" w:hAnsi="Arial" w:cs="Arial"/>
                <w:sz w:val="18"/>
                <w:szCs w:val="18"/>
              </w:rPr>
              <w:t>Proporción de viajes diarios sobre el CSI realizados en transporte público, bicicleta o a pie</w:t>
            </w:r>
          </w:p>
          <w:p w14:paraId="2D57588D" w14:textId="7FAAB96C" w:rsidR="001D11FE" w:rsidRDefault="001D11FE" w:rsidP="009C6D8C">
            <w:pPr>
              <w:autoSpaceDE w:val="0"/>
              <w:autoSpaceDN w:val="0"/>
              <w:adjustRightInd w:val="0"/>
              <w:rPr>
                <w:rFonts w:ascii="Arial" w:eastAsiaTheme="minorHAnsi" w:hAnsi="Arial" w:cs="Arial"/>
                <w:sz w:val="18"/>
                <w:szCs w:val="18"/>
              </w:rPr>
            </w:pPr>
            <w:r w:rsidRPr="00C30874">
              <w:rPr>
                <w:rFonts w:ascii="Arial" w:eastAsiaTheme="minorHAnsi" w:hAnsi="Arial" w:cs="Arial"/>
                <w:b/>
                <w:bCs/>
                <w:sz w:val="18"/>
                <w:szCs w:val="18"/>
              </w:rPr>
              <w:t>Meta Original</w:t>
            </w:r>
            <w:r>
              <w:rPr>
                <w:rFonts w:ascii="Arial" w:eastAsiaTheme="minorHAnsi" w:hAnsi="Arial" w:cs="Arial"/>
                <w:b/>
                <w:bCs/>
                <w:sz w:val="18"/>
                <w:szCs w:val="18"/>
              </w:rPr>
              <w:t xml:space="preserve"> 3.7</w:t>
            </w:r>
            <w:r w:rsidRPr="00C30874">
              <w:rPr>
                <w:rFonts w:ascii="Arial" w:eastAsiaTheme="minorHAnsi" w:hAnsi="Arial" w:cs="Arial"/>
                <w:b/>
                <w:bCs/>
                <w:sz w:val="18"/>
                <w:szCs w:val="18"/>
              </w:rPr>
              <w:t xml:space="preserve">: </w:t>
            </w:r>
            <w:r w:rsidR="009C6D8C" w:rsidRPr="00C30874">
              <w:rPr>
                <w:rFonts w:ascii="Arial" w:eastAsiaTheme="minorHAnsi" w:hAnsi="Arial" w:cs="Arial"/>
                <w:sz w:val="18"/>
                <w:szCs w:val="18"/>
              </w:rPr>
              <w:t>Número de viajes diarios por modo de transporte/total de viajes al día x 100</w:t>
            </w:r>
            <w:r w:rsidR="009C6D8C">
              <w:rPr>
                <w:rFonts w:ascii="Arial" w:eastAsiaTheme="minorHAnsi" w:hAnsi="Arial" w:cs="Arial"/>
                <w:sz w:val="18"/>
                <w:szCs w:val="18"/>
              </w:rPr>
              <w:t>.</w:t>
            </w:r>
          </w:p>
          <w:p w14:paraId="53985CDE" w14:textId="7F652DA6" w:rsidR="009C6D8C" w:rsidRDefault="009C6D8C" w:rsidP="009C6D8C">
            <w:pPr>
              <w:autoSpaceDE w:val="0"/>
              <w:autoSpaceDN w:val="0"/>
              <w:adjustRightInd w:val="0"/>
              <w:rPr>
                <w:rFonts w:ascii="Arial" w:eastAsiaTheme="minorHAnsi" w:hAnsi="Arial" w:cs="Arial"/>
                <w:sz w:val="18"/>
                <w:szCs w:val="18"/>
              </w:rPr>
            </w:pPr>
            <w:r w:rsidRPr="007B0356">
              <w:rPr>
                <w:rFonts w:ascii="Arial" w:hAnsi="Arial" w:cs="Arial"/>
                <w:b/>
                <w:bCs/>
                <w:sz w:val="18"/>
                <w:szCs w:val="18"/>
                <w:lang w:val="es-419" w:eastAsia="zh-CN"/>
              </w:rPr>
              <w:t>Indicador Original 3.</w:t>
            </w:r>
            <w:r>
              <w:rPr>
                <w:rFonts w:ascii="Arial" w:hAnsi="Arial" w:cs="Arial"/>
                <w:b/>
                <w:bCs/>
                <w:sz w:val="18"/>
                <w:szCs w:val="18"/>
                <w:lang w:val="es-419" w:eastAsia="zh-CN"/>
              </w:rPr>
              <w:t>8</w:t>
            </w:r>
            <w:r w:rsidRPr="007B0356">
              <w:rPr>
                <w:rFonts w:ascii="Arial" w:hAnsi="Arial" w:cs="Arial"/>
                <w:b/>
                <w:bCs/>
                <w:sz w:val="18"/>
                <w:szCs w:val="18"/>
                <w:lang w:val="es-419" w:eastAsia="zh-CN"/>
              </w:rPr>
              <w:t>:</w:t>
            </w:r>
            <w:r>
              <w:rPr>
                <w:rFonts w:ascii="Arial" w:hAnsi="Arial" w:cs="Arial"/>
                <w:b/>
                <w:bCs/>
                <w:sz w:val="18"/>
                <w:szCs w:val="18"/>
                <w:lang w:val="es-419" w:eastAsia="zh-CN"/>
              </w:rPr>
              <w:t xml:space="preserve"> </w:t>
            </w:r>
            <w:r w:rsidRPr="00C30874">
              <w:rPr>
                <w:rFonts w:ascii="Arial" w:eastAsiaTheme="minorHAnsi" w:hAnsi="Arial" w:cs="Arial"/>
                <w:sz w:val="18"/>
                <w:szCs w:val="18"/>
              </w:rPr>
              <w:t>Costo de operación vehicular en</w:t>
            </w:r>
            <w:r>
              <w:rPr>
                <w:rFonts w:ascii="Arial" w:eastAsiaTheme="minorHAnsi" w:hAnsi="Arial" w:cs="Arial"/>
                <w:sz w:val="18"/>
                <w:szCs w:val="18"/>
              </w:rPr>
              <w:t xml:space="preserve"> </w:t>
            </w:r>
            <w:r w:rsidRPr="00C30874">
              <w:rPr>
                <w:rFonts w:ascii="Arial" w:eastAsiaTheme="minorHAnsi" w:hAnsi="Arial" w:cs="Arial"/>
                <w:sz w:val="18"/>
                <w:szCs w:val="18"/>
              </w:rPr>
              <w:t>el tramo CSI a ser mejorado por</w:t>
            </w:r>
            <w:r>
              <w:rPr>
                <w:rFonts w:ascii="Arial" w:eastAsiaTheme="minorHAnsi" w:hAnsi="Arial" w:cs="Arial"/>
                <w:sz w:val="18"/>
                <w:szCs w:val="18"/>
              </w:rPr>
              <w:t xml:space="preserve"> </w:t>
            </w:r>
            <w:r w:rsidRPr="00C30874">
              <w:rPr>
                <w:rFonts w:ascii="Arial" w:eastAsiaTheme="minorHAnsi" w:hAnsi="Arial" w:cs="Arial"/>
                <w:sz w:val="18"/>
                <w:szCs w:val="18"/>
              </w:rPr>
              <w:t xml:space="preserve">el programa </w:t>
            </w:r>
          </w:p>
          <w:p w14:paraId="78180608" w14:textId="77DDD8B8" w:rsidR="009C6D8C" w:rsidRPr="009C6D8C" w:rsidRDefault="009C6D8C" w:rsidP="009C6D8C">
            <w:pPr>
              <w:autoSpaceDE w:val="0"/>
              <w:autoSpaceDN w:val="0"/>
              <w:adjustRightInd w:val="0"/>
              <w:rPr>
                <w:rFonts w:ascii="Arial" w:hAnsi="Arial" w:cs="Arial"/>
                <w:b/>
                <w:bCs/>
                <w:sz w:val="18"/>
                <w:szCs w:val="18"/>
                <w:lang w:val="es-419" w:eastAsia="zh-CN"/>
              </w:rPr>
            </w:pPr>
            <w:r w:rsidRPr="00C30874">
              <w:rPr>
                <w:rFonts w:ascii="Arial" w:eastAsiaTheme="minorHAnsi" w:hAnsi="Arial" w:cs="Arial"/>
                <w:b/>
                <w:bCs/>
                <w:sz w:val="18"/>
                <w:szCs w:val="18"/>
              </w:rPr>
              <w:lastRenderedPageBreak/>
              <w:t>Meta Original</w:t>
            </w:r>
            <w:r w:rsidR="004A5E24">
              <w:rPr>
                <w:rFonts w:ascii="Arial" w:eastAsiaTheme="minorHAnsi" w:hAnsi="Arial" w:cs="Arial"/>
                <w:b/>
                <w:bCs/>
                <w:sz w:val="18"/>
                <w:szCs w:val="18"/>
              </w:rPr>
              <w:t xml:space="preserve"> 3.8</w:t>
            </w:r>
            <w:r w:rsidRPr="00C30874">
              <w:rPr>
                <w:rFonts w:ascii="Arial" w:eastAsiaTheme="minorHAnsi" w:hAnsi="Arial" w:cs="Arial"/>
                <w:b/>
                <w:bCs/>
                <w:sz w:val="18"/>
                <w:szCs w:val="18"/>
              </w:rPr>
              <w:t>:</w:t>
            </w:r>
            <w:r>
              <w:rPr>
                <w:rFonts w:ascii="Arial" w:eastAsiaTheme="minorHAnsi" w:hAnsi="Arial" w:cs="Arial"/>
                <w:sz w:val="18"/>
                <w:szCs w:val="18"/>
              </w:rPr>
              <w:t xml:space="preserve"> </w:t>
            </w:r>
            <w:r w:rsidRPr="00C30874">
              <w:rPr>
                <w:rFonts w:ascii="Arial" w:eastAsiaTheme="minorHAnsi" w:hAnsi="Arial" w:cs="Arial"/>
                <w:sz w:val="18"/>
                <w:szCs w:val="18"/>
              </w:rPr>
              <w:t>0,2670 US$/</w:t>
            </w:r>
            <w:proofErr w:type="spellStart"/>
            <w:r w:rsidRPr="00C30874">
              <w:rPr>
                <w:rFonts w:ascii="Arial" w:eastAsiaTheme="minorHAnsi" w:hAnsi="Arial" w:cs="Arial"/>
                <w:sz w:val="18"/>
                <w:szCs w:val="18"/>
              </w:rPr>
              <w:t>vehiculo</w:t>
            </w:r>
            <w:proofErr w:type="spellEnd"/>
            <w:r w:rsidRPr="00C30874">
              <w:rPr>
                <w:rFonts w:ascii="Arial" w:eastAsiaTheme="minorHAnsi" w:hAnsi="Arial" w:cs="Arial"/>
                <w:sz w:val="18"/>
                <w:szCs w:val="18"/>
              </w:rPr>
              <w:t>-km</w:t>
            </w:r>
          </w:p>
          <w:p w14:paraId="27B7D3E2" w14:textId="0783F464" w:rsidR="009C6D8C" w:rsidRPr="00C30874" w:rsidRDefault="009C6D8C" w:rsidP="009C6D8C">
            <w:pPr>
              <w:autoSpaceDE w:val="0"/>
              <w:autoSpaceDN w:val="0"/>
              <w:adjustRightInd w:val="0"/>
              <w:rPr>
                <w:rFonts w:ascii="Arial" w:eastAsiaTheme="minorHAnsi" w:hAnsi="Arial" w:cs="Arial"/>
                <w:sz w:val="18"/>
                <w:szCs w:val="18"/>
              </w:rPr>
            </w:pPr>
            <w:r w:rsidRPr="007B0356">
              <w:rPr>
                <w:rFonts w:ascii="Arial" w:hAnsi="Arial" w:cs="Arial"/>
                <w:b/>
                <w:bCs/>
                <w:sz w:val="18"/>
                <w:szCs w:val="18"/>
                <w:lang w:val="es-419" w:eastAsia="zh-CN"/>
              </w:rPr>
              <w:t>Indicador Original 3.</w:t>
            </w:r>
            <w:r>
              <w:rPr>
                <w:rFonts w:ascii="Arial" w:hAnsi="Arial" w:cs="Arial"/>
                <w:b/>
                <w:bCs/>
                <w:sz w:val="18"/>
                <w:szCs w:val="18"/>
                <w:lang w:val="es-419" w:eastAsia="zh-CN"/>
              </w:rPr>
              <w:t>9</w:t>
            </w:r>
            <w:r w:rsidRPr="007B0356">
              <w:rPr>
                <w:rFonts w:ascii="Arial" w:hAnsi="Arial" w:cs="Arial"/>
                <w:b/>
                <w:bCs/>
                <w:sz w:val="18"/>
                <w:szCs w:val="18"/>
                <w:lang w:val="es-419" w:eastAsia="zh-CN"/>
              </w:rPr>
              <w:t>:</w:t>
            </w:r>
            <w:r>
              <w:rPr>
                <w:rFonts w:ascii="Arial" w:hAnsi="Arial" w:cs="Arial"/>
                <w:b/>
                <w:bCs/>
                <w:sz w:val="18"/>
                <w:szCs w:val="18"/>
                <w:lang w:val="es-419" w:eastAsia="zh-CN"/>
              </w:rPr>
              <w:t xml:space="preserve"> </w:t>
            </w:r>
            <w:r w:rsidRPr="00C30874">
              <w:rPr>
                <w:rFonts w:ascii="Arial" w:eastAsiaTheme="minorHAnsi" w:hAnsi="Arial" w:cs="Arial"/>
                <w:sz w:val="18"/>
                <w:szCs w:val="18"/>
              </w:rPr>
              <w:t>Tiempo de viaje en el tramo CSI a ser mejorado programa</w:t>
            </w:r>
          </w:p>
          <w:p w14:paraId="5C3C79E1" w14:textId="70163936" w:rsidR="009C6D8C" w:rsidRPr="00C30874" w:rsidRDefault="009C6D8C" w:rsidP="009C6D8C">
            <w:pPr>
              <w:autoSpaceDE w:val="0"/>
              <w:autoSpaceDN w:val="0"/>
              <w:adjustRightInd w:val="0"/>
              <w:rPr>
                <w:rFonts w:ascii="Arial" w:hAnsi="Arial" w:cs="Arial"/>
                <w:b/>
                <w:bCs/>
                <w:sz w:val="18"/>
                <w:szCs w:val="18"/>
                <w:lang w:eastAsia="zh-CN"/>
              </w:rPr>
            </w:pPr>
            <w:r w:rsidRPr="00C30874">
              <w:rPr>
                <w:rFonts w:ascii="Arial" w:eastAsiaTheme="minorHAnsi" w:hAnsi="Arial" w:cs="Arial"/>
                <w:b/>
                <w:bCs/>
                <w:sz w:val="18"/>
                <w:szCs w:val="18"/>
                <w:lang w:val="es-419"/>
              </w:rPr>
              <w:t>Meta Original</w:t>
            </w:r>
            <w:r w:rsidR="004A5E24" w:rsidRPr="00C30874">
              <w:rPr>
                <w:rFonts w:ascii="Arial" w:eastAsiaTheme="minorHAnsi" w:hAnsi="Arial" w:cs="Arial"/>
                <w:b/>
                <w:bCs/>
                <w:sz w:val="18"/>
                <w:szCs w:val="18"/>
                <w:lang w:val="es-419"/>
              </w:rPr>
              <w:t xml:space="preserve"> 3.9</w:t>
            </w:r>
            <w:r w:rsidRPr="00C30874">
              <w:rPr>
                <w:rFonts w:ascii="Arial" w:eastAsiaTheme="minorHAnsi" w:hAnsi="Arial" w:cs="Arial"/>
                <w:b/>
                <w:bCs/>
                <w:sz w:val="18"/>
                <w:szCs w:val="18"/>
                <w:lang w:val="es-419"/>
              </w:rPr>
              <w:t>:</w:t>
            </w:r>
            <w:r w:rsidRPr="00C30874">
              <w:rPr>
                <w:rFonts w:ascii="Arial" w:eastAsiaTheme="minorHAnsi" w:hAnsi="Arial" w:cs="Arial"/>
                <w:sz w:val="18"/>
                <w:szCs w:val="18"/>
                <w:lang w:val="es-419"/>
              </w:rPr>
              <w:t xml:space="preserve"> 2,40 minutos por viaje promedio.</w:t>
            </w:r>
          </w:p>
          <w:p w14:paraId="0B444357" w14:textId="4FAC1F68" w:rsidR="0084620F" w:rsidRDefault="009C6D8C" w:rsidP="00D81CF6">
            <w:pPr>
              <w:spacing w:before="120" w:after="120"/>
              <w:rPr>
                <w:rFonts w:ascii="Arial" w:hAnsi="Arial" w:cs="Arial"/>
                <w:sz w:val="18"/>
                <w:szCs w:val="18"/>
                <w:lang w:val="es-419" w:eastAsia="zh-CN"/>
              </w:rPr>
            </w:pPr>
            <w:r w:rsidRPr="00C30874">
              <w:rPr>
                <w:rFonts w:ascii="Arial" w:hAnsi="Arial" w:cs="Arial"/>
                <w:b/>
                <w:bCs/>
                <w:sz w:val="18"/>
                <w:szCs w:val="18"/>
                <w:lang w:val="es-419" w:eastAsia="zh-CN"/>
              </w:rPr>
              <w:t xml:space="preserve">Justificación del </w:t>
            </w:r>
            <w:r w:rsidR="0084620F" w:rsidRPr="00C30874">
              <w:rPr>
                <w:rFonts w:ascii="Arial" w:hAnsi="Arial" w:cs="Arial"/>
                <w:b/>
                <w:bCs/>
                <w:sz w:val="18"/>
                <w:szCs w:val="18"/>
                <w:lang w:val="es-419" w:eastAsia="zh-CN"/>
              </w:rPr>
              <w:t>Cambio:</w:t>
            </w:r>
            <w:r w:rsidR="0084620F">
              <w:rPr>
                <w:rFonts w:ascii="Arial" w:hAnsi="Arial" w:cs="Arial"/>
                <w:sz w:val="18"/>
                <w:szCs w:val="18"/>
                <w:lang w:val="es-419" w:eastAsia="zh-CN"/>
              </w:rPr>
              <w:t xml:space="preserve"> se estableció un único indicador de uso que permite juntar los subindicadores de uso de distintos proyectos que se financien con el programa</w:t>
            </w:r>
            <w:r w:rsidR="00F1416F">
              <w:rPr>
                <w:rFonts w:ascii="Arial" w:hAnsi="Arial" w:cs="Arial"/>
                <w:sz w:val="18"/>
                <w:szCs w:val="18"/>
                <w:lang w:val="es-419" w:eastAsia="zh-CN"/>
              </w:rPr>
              <w:t xml:space="preserve"> como una forma de estandarizar la medición y aportar </w:t>
            </w:r>
            <w:proofErr w:type="gramStart"/>
            <w:r w:rsidR="00F1416F">
              <w:rPr>
                <w:rFonts w:ascii="Arial" w:hAnsi="Arial" w:cs="Arial"/>
                <w:sz w:val="18"/>
                <w:szCs w:val="18"/>
                <w:lang w:val="es-419" w:eastAsia="zh-CN"/>
              </w:rPr>
              <w:t>mayor información</w:t>
            </w:r>
            <w:proofErr w:type="gramEnd"/>
            <w:r w:rsidR="00F1416F">
              <w:rPr>
                <w:rFonts w:ascii="Arial" w:hAnsi="Arial" w:cs="Arial"/>
                <w:sz w:val="18"/>
                <w:szCs w:val="18"/>
                <w:lang w:val="es-419" w:eastAsia="zh-CN"/>
              </w:rPr>
              <w:t xml:space="preserve"> sobre el alcance del resultado.</w:t>
            </w:r>
            <w:r w:rsidR="0025054E">
              <w:rPr>
                <w:rFonts w:ascii="Arial" w:hAnsi="Arial" w:cs="Arial"/>
                <w:sz w:val="18"/>
                <w:szCs w:val="18"/>
                <w:lang w:val="es-419" w:eastAsia="zh-CN"/>
              </w:rPr>
              <w:t xml:space="preserve"> Los indicadores originales estaban referidos a proyectos de la muestra que no fueron finalmente priorizados por las jurisdicciones</w:t>
            </w:r>
          </w:p>
        </w:tc>
      </w:tr>
      <w:tr w:rsidR="00685BC0" w:rsidRPr="00CD4488" w14:paraId="43076790" w14:textId="54D8113C" w:rsidTr="00C30874">
        <w:trPr>
          <w:trHeight w:val="64"/>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07B9CA" w14:textId="503E76F4" w:rsidR="00D81CF6" w:rsidRDefault="00D81CF6" w:rsidP="004A5E24">
            <w:pPr>
              <w:pStyle w:val="ListParagraph"/>
              <w:ind w:left="0"/>
              <w:jc w:val="both"/>
              <w:rPr>
                <w:rFonts w:ascii="Arial" w:hAnsi="Arial" w:cs="Arial"/>
                <w:sz w:val="18"/>
                <w:szCs w:val="18"/>
                <w:lang w:val="es-ES" w:eastAsia="zh-CN"/>
              </w:rPr>
            </w:pPr>
            <w:r w:rsidRPr="00CD4488">
              <w:rPr>
                <w:rFonts w:ascii="Arial" w:hAnsi="Arial" w:cs="Arial"/>
                <w:sz w:val="18"/>
                <w:szCs w:val="18"/>
                <w:lang w:val="es-ES" w:eastAsia="zh-CN"/>
              </w:rPr>
              <w:lastRenderedPageBreak/>
              <w:t>Índice de estado de salud del Arbolado Público Urbano en el Área metropolitana de Mendoza</w:t>
            </w:r>
            <w:r w:rsidR="00335ED6">
              <w:rPr>
                <w:rFonts w:ascii="Arial" w:hAnsi="Arial" w:cs="Arial"/>
                <w:sz w:val="18"/>
                <w:szCs w:val="18"/>
                <w:lang w:val="es-ES"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6F5D5E" w14:textId="77777777" w:rsidR="00D81CF6" w:rsidRDefault="00D81CF6" w:rsidP="004A5E24">
            <w:pPr>
              <w:jc w:val="center"/>
              <w:rPr>
                <w:rFonts w:ascii="Arial" w:hAnsi="Arial" w:cs="Arial"/>
                <w:sz w:val="18"/>
                <w:szCs w:val="18"/>
                <w:lang w:val="es-ES" w:eastAsia="zh-CN"/>
              </w:rPr>
            </w:pPr>
            <w:r>
              <w:rPr>
                <w:rFonts w:ascii="Arial" w:hAnsi="Arial" w:cs="Arial"/>
                <w:sz w:val="18"/>
                <w:szCs w:val="18"/>
                <w:lang w:val="es-ES" w:eastAsia="zh-CN"/>
              </w:rPr>
              <w:t>Índice (valor de línea de base =100)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5D90AC" w14:textId="77777777" w:rsidR="00D81CF6" w:rsidRPr="007243C1" w:rsidRDefault="00D81CF6" w:rsidP="004A5E24">
            <w:pPr>
              <w:jc w:val="center"/>
              <w:rPr>
                <w:rFonts w:ascii="Arial" w:hAnsi="Arial" w:cs="Arial"/>
                <w:sz w:val="18"/>
                <w:szCs w:val="18"/>
                <w:lang w:val="es-ES" w:eastAsia="zh-CN"/>
              </w:rPr>
            </w:pPr>
            <w:r>
              <w:rPr>
                <w:rFonts w:ascii="Arial" w:hAnsi="Arial" w:cs="Arial"/>
                <w:sz w:val="18"/>
                <w:szCs w:val="18"/>
                <w:lang w:val="es-ES" w:eastAsia="zh-CN"/>
              </w:rPr>
              <w:t>100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841929" w14:textId="77777777" w:rsidR="00D81CF6" w:rsidRPr="000D2623" w:rsidRDefault="00D81CF6" w:rsidP="004A5E24">
            <w:pPr>
              <w:jc w:val="center"/>
              <w:rPr>
                <w:rFonts w:ascii="Arial" w:hAnsi="Arial" w:cs="Arial"/>
                <w:sz w:val="18"/>
                <w:szCs w:val="18"/>
                <w:lang w:val="es-419" w:eastAsia="zh-CN"/>
              </w:rPr>
            </w:pPr>
            <w:r w:rsidRPr="00CD4488">
              <w:rPr>
                <w:rFonts w:ascii="Arial" w:hAnsi="Arial" w:cs="Arial"/>
                <w:sz w:val="18"/>
                <w:szCs w:val="18"/>
                <w:lang w:val="es-419" w:eastAsia="zh-CN"/>
              </w:rPr>
              <w:t>2020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C60B58" w14:textId="77777777" w:rsidR="00D81CF6" w:rsidRPr="00CD4488" w:rsidRDefault="00D81CF6" w:rsidP="004A5E24">
            <w:pPr>
              <w:jc w:val="center"/>
              <w:rPr>
                <w:rFonts w:ascii="Arial" w:hAnsi="Arial" w:cs="Arial"/>
                <w:sz w:val="18"/>
                <w:szCs w:val="18"/>
                <w:lang w:val="es-419" w:eastAsia="zh-CN"/>
              </w:rPr>
            </w:pPr>
            <w:r w:rsidRPr="00CD4488">
              <w:rPr>
                <w:rFonts w:ascii="Arial" w:hAnsi="Arial" w:cs="Arial"/>
                <w:sz w:val="18"/>
                <w:szCs w:val="18"/>
                <w:lang w:val="es-419" w:eastAsia="zh-CN"/>
              </w:rPr>
              <w:t>130</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ADF375" w14:textId="77777777" w:rsidR="00D81CF6" w:rsidRPr="00CD4488" w:rsidRDefault="00D81CF6" w:rsidP="004A5E24">
            <w:pPr>
              <w:rPr>
                <w:rFonts w:ascii="Arial" w:hAnsi="Arial" w:cs="Arial"/>
                <w:sz w:val="18"/>
                <w:szCs w:val="18"/>
                <w:lang w:val="es-419" w:eastAsia="zh-CN"/>
              </w:rPr>
            </w:pPr>
            <w:r w:rsidRPr="00CD4488">
              <w:rPr>
                <w:rFonts w:ascii="Arial" w:hAnsi="Arial" w:cs="Arial"/>
                <w:sz w:val="18"/>
                <w:szCs w:val="18"/>
                <w:lang w:val="es-419" w:eastAsia="zh-CN"/>
              </w:rPr>
              <w:t>Sitio online del estado de arbolado. Actas de la Mesa del arbolado.</w:t>
            </w:r>
          </w:p>
        </w:tc>
        <w:tc>
          <w:tcPr>
            <w:tcW w:w="27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6183BC" w14:textId="77777777" w:rsidR="00D81CF6" w:rsidRPr="000D2623" w:rsidRDefault="00D81CF6" w:rsidP="004A5E24">
            <w:pPr>
              <w:spacing w:before="120" w:after="120"/>
              <w:rPr>
                <w:rFonts w:cs="Calibri"/>
                <w:lang w:val="es"/>
              </w:rPr>
            </w:pPr>
            <w:r w:rsidRPr="00CD4488">
              <w:rPr>
                <w:rFonts w:ascii="Arial" w:hAnsi="Arial" w:cs="Arial"/>
                <w:sz w:val="18"/>
                <w:szCs w:val="18"/>
                <w:lang w:val="es-419" w:eastAsia="zh-CN"/>
              </w:rPr>
              <w:t xml:space="preserve">Cálculo de la información de base </w:t>
            </w:r>
            <w:proofErr w:type="gramStart"/>
            <w:r w:rsidRPr="00CD4488">
              <w:rPr>
                <w:rFonts w:ascii="Arial" w:hAnsi="Arial" w:cs="Arial"/>
                <w:sz w:val="18"/>
                <w:szCs w:val="18"/>
                <w:lang w:val="es-419" w:eastAsia="zh-CN"/>
              </w:rPr>
              <w:t>de acuerdo a</w:t>
            </w:r>
            <w:proofErr w:type="gramEnd"/>
            <w:r w:rsidRPr="00CD4488">
              <w:rPr>
                <w:rFonts w:ascii="Arial" w:hAnsi="Arial" w:cs="Arial"/>
                <w:sz w:val="18"/>
                <w:szCs w:val="18"/>
                <w:lang w:val="es-419" w:eastAsia="zh-CN"/>
              </w:rPr>
              <w:t xml:space="preserve"> promedio simple de atributo de estado de ejemplar relevado en censo de arbolado, siendo: 4=bueno; 3= enfermo; 2=decrepito; y 1=muerto.</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1A0038" w14:textId="7E3E6BE9" w:rsidR="00D81CF6" w:rsidRPr="00CD4488" w:rsidRDefault="004A5E24" w:rsidP="00D81CF6">
            <w:pPr>
              <w:spacing w:before="120" w:after="120"/>
              <w:rPr>
                <w:rFonts w:ascii="Arial" w:hAnsi="Arial" w:cs="Arial"/>
                <w:sz w:val="18"/>
                <w:szCs w:val="18"/>
                <w:lang w:val="es-419" w:eastAsia="zh-CN"/>
              </w:rPr>
            </w:pPr>
            <w:r>
              <w:rPr>
                <w:rFonts w:ascii="Arial" w:hAnsi="Arial" w:cs="Arial"/>
                <w:sz w:val="18"/>
                <w:szCs w:val="18"/>
                <w:lang w:val="es-419" w:eastAsia="zh-CN"/>
              </w:rPr>
              <w:t>Nuevo</w:t>
            </w:r>
            <w:r w:rsidR="00F1416F">
              <w:rPr>
                <w:rFonts w:ascii="Arial" w:hAnsi="Arial" w:cs="Arial"/>
                <w:sz w:val="18"/>
                <w:szCs w:val="18"/>
                <w:lang w:val="es-419" w:eastAsia="zh-CN"/>
              </w:rPr>
              <w:t xml:space="preserve"> indicador específico para el proyecto de arbolado de Mendoza, debido a la imposibilidad de establecer un indicador de uso.</w:t>
            </w:r>
          </w:p>
        </w:tc>
      </w:tr>
    </w:tbl>
    <w:p w14:paraId="0E1CD5DC" w14:textId="77777777" w:rsidR="007F644B" w:rsidRDefault="007F644B" w:rsidP="007F644B">
      <w:pPr>
        <w:tabs>
          <w:tab w:val="left" w:pos="5390"/>
        </w:tabs>
        <w:spacing w:before="120" w:after="120"/>
        <w:jc w:val="center"/>
        <w:rPr>
          <w:rFonts w:ascii="Arial" w:hAnsi="Arial" w:cs="Arial"/>
          <w:b/>
          <w:smallCaps/>
          <w:color w:val="000000"/>
          <w:sz w:val="18"/>
          <w:szCs w:val="18"/>
          <w:lang w:val="es-419"/>
        </w:rPr>
      </w:pPr>
    </w:p>
    <w:p w14:paraId="5FF230AF" w14:textId="77777777" w:rsidR="00C7747A" w:rsidRDefault="00C7747A" w:rsidP="007F644B">
      <w:pPr>
        <w:tabs>
          <w:tab w:val="left" w:pos="5390"/>
        </w:tabs>
        <w:spacing w:before="120" w:after="120"/>
        <w:jc w:val="center"/>
        <w:rPr>
          <w:rFonts w:ascii="Arial" w:hAnsi="Arial" w:cs="Arial"/>
          <w:b/>
          <w:smallCaps/>
          <w:color w:val="000000"/>
          <w:sz w:val="18"/>
          <w:szCs w:val="18"/>
          <w:lang w:val="es-419"/>
        </w:rPr>
      </w:pPr>
    </w:p>
    <w:p w14:paraId="376AAEAC" w14:textId="77777777" w:rsidR="00C7747A" w:rsidRDefault="00C7747A" w:rsidP="007F644B">
      <w:pPr>
        <w:tabs>
          <w:tab w:val="left" w:pos="5390"/>
        </w:tabs>
        <w:spacing w:before="120" w:after="120"/>
        <w:jc w:val="center"/>
        <w:rPr>
          <w:rFonts w:ascii="Arial" w:hAnsi="Arial" w:cs="Arial"/>
          <w:b/>
          <w:smallCaps/>
          <w:color w:val="000000"/>
          <w:sz w:val="18"/>
          <w:szCs w:val="18"/>
          <w:lang w:val="es-419"/>
        </w:rPr>
      </w:pPr>
    </w:p>
    <w:p w14:paraId="4A762732" w14:textId="77777777" w:rsidR="00C7747A" w:rsidRDefault="00C7747A" w:rsidP="007F644B">
      <w:pPr>
        <w:tabs>
          <w:tab w:val="left" w:pos="5390"/>
        </w:tabs>
        <w:spacing w:before="120" w:after="120"/>
        <w:jc w:val="center"/>
        <w:rPr>
          <w:rFonts w:ascii="Arial" w:hAnsi="Arial" w:cs="Arial"/>
          <w:b/>
          <w:smallCaps/>
          <w:color w:val="000000"/>
          <w:sz w:val="18"/>
          <w:szCs w:val="18"/>
          <w:lang w:val="es-419"/>
        </w:rPr>
      </w:pPr>
    </w:p>
    <w:p w14:paraId="41B467AA" w14:textId="77777777" w:rsidR="00C7747A" w:rsidRDefault="00C7747A" w:rsidP="007F644B">
      <w:pPr>
        <w:tabs>
          <w:tab w:val="left" w:pos="5390"/>
        </w:tabs>
        <w:spacing w:before="120" w:after="120"/>
        <w:jc w:val="center"/>
        <w:rPr>
          <w:rFonts w:ascii="Arial" w:hAnsi="Arial" w:cs="Arial"/>
          <w:b/>
          <w:smallCaps/>
          <w:color w:val="000000"/>
          <w:sz w:val="18"/>
          <w:szCs w:val="18"/>
          <w:lang w:val="es-419"/>
        </w:rPr>
      </w:pPr>
    </w:p>
    <w:p w14:paraId="03450489" w14:textId="31CA8746" w:rsidR="007F644B" w:rsidRPr="00C048D5" w:rsidRDefault="007F644B" w:rsidP="007F644B">
      <w:pPr>
        <w:tabs>
          <w:tab w:val="left" w:pos="5390"/>
        </w:tabs>
        <w:spacing w:before="120" w:after="120"/>
        <w:jc w:val="center"/>
        <w:rPr>
          <w:rFonts w:ascii="Arial" w:hAnsi="Arial" w:cs="Arial"/>
          <w:sz w:val="18"/>
          <w:szCs w:val="18"/>
          <w:lang w:val="es-419"/>
        </w:rPr>
      </w:pPr>
      <w:r w:rsidRPr="00CD4488">
        <w:rPr>
          <w:rFonts w:ascii="Arial" w:hAnsi="Arial" w:cs="Arial"/>
          <w:b/>
          <w:smallCaps/>
          <w:color w:val="000000"/>
          <w:sz w:val="18"/>
          <w:szCs w:val="18"/>
          <w:lang w:val="es-419"/>
        </w:rPr>
        <w:lastRenderedPageBreak/>
        <w:t>Productos Esperados</w:t>
      </w:r>
    </w:p>
    <w:tbl>
      <w:tblPr>
        <w:tblW w:w="1323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448"/>
        <w:gridCol w:w="1242"/>
        <w:gridCol w:w="720"/>
        <w:gridCol w:w="995"/>
        <w:gridCol w:w="625"/>
        <w:gridCol w:w="630"/>
        <w:gridCol w:w="630"/>
        <w:gridCol w:w="630"/>
        <w:gridCol w:w="720"/>
        <w:gridCol w:w="2070"/>
        <w:gridCol w:w="2520"/>
      </w:tblGrid>
      <w:tr w:rsidR="007F644B" w:rsidRPr="00E13ED4" w14:paraId="6A58004A" w14:textId="77777777" w:rsidTr="004A5E24">
        <w:trPr>
          <w:trHeight w:val="674"/>
          <w:tblHeader/>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9CBA44F"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Productos</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46B2871"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Unidad de Medida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DFB5B4B"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 xml:space="preserve">Línea de Base </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EEA3E83"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 xml:space="preserve">Año </w:t>
            </w:r>
          </w:p>
          <w:p w14:paraId="6B6D0194"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Línea de Base</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FE26A60"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Año 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C17B606"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Año 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4AED327"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Año 3</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1E76A3D"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Año 4</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5E395BA"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Meta Final</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6F3EC3F"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Medios de Verificación</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6BAE10A" w14:textId="77777777" w:rsidR="007F644B" w:rsidRPr="00C048D5" w:rsidRDefault="007F644B" w:rsidP="004A5E24">
            <w:pPr>
              <w:jc w:val="center"/>
              <w:rPr>
                <w:rFonts w:ascii="Arial" w:hAnsi="Arial" w:cs="Arial"/>
                <w:b/>
                <w:sz w:val="18"/>
                <w:szCs w:val="18"/>
                <w:lang w:val="es-419" w:eastAsia="zh-CN"/>
              </w:rPr>
            </w:pPr>
            <w:r w:rsidRPr="00C048D5">
              <w:rPr>
                <w:rFonts w:ascii="Arial" w:hAnsi="Arial" w:cs="Arial"/>
                <w:b/>
                <w:sz w:val="18"/>
                <w:szCs w:val="18"/>
                <w:lang w:val="es-419" w:eastAsia="zh-CN"/>
              </w:rPr>
              <w:t>Comentarios</w:t>
            </w:r>
          </w:p>
        </w:tc>
      </w:tr>
      <w:tr w:rsidR="007F644B" w:rsidRPr="00CD4488" w14:paraId="7D72173D" w14:textId="77777777" w:rsidTr="004A5E24">
        <w:trPr>
          <w:trHeight w:val="269"/>
        </w:trPr>
        <w:tc>
          <w:tcPr>
            <w:tcW w:w="1323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hideMark/>
          </w:tcPr>
          <w:p w14:paraId="4D1017E9" w14:textId="77777777" w:rsidR="007F644B" w:rsidRPr="00C048D5" w:rsidRDefault="007F644B" w:rsidP="004A5E24">
            <w:pPr>
              <w:spacing w:before="120" w:after="120"/>
              <w:rPr>
                <w:rFonts w:ascii="Arial" w:hAnsi="Arial" w:cs="Arial"/>
                <w:b/>
                <w:sz w:val="18"/>
                <w:szCs w:val="18"/>
                <w:u w:val="single"/>
                <w:lang w:val="es-419" w:eastAsia="zh-CN"/>
              </w:rPr>
            </w:pPr>
            <w:r w:rsidRPr="00C048D5">
              <w:rPr>
                <w:rFonts w:ascii="Arial" w:hAnsi="Arial" w:cs="Arial"/>
                <w:b/>
                <w:sz w:val="18"/>
                <w:szCs w:val="18"/>
                <w:u w:val="single"/>
                <w:lang w:val="es-419" w:eastAsia="zh-CN"/>
              </w:rPr>
              <w:t xml:space="preserve">Componente </w:t>
            </w:r>
            <w:r>
              <w:rPr>
                <w:rFonts w:ascii="Arial" w:hAnsi="Arial" w:cs="Arial"/>
                <w:b/>
                <w:sz w:val="18"/>
                <w:szCs w:val="18"/>
                <w:u w:val="single"/>
                <w:lang w:val="es-419" w:eastAsia="zh-CN"/>
              </w:rPr>
              <w:t>1</w:t>
            </w:r>
            <w:r w:rsidRPr="005F12AD">
              <w:rPr>
                <w:rFonts w:ascii="Arial" w:hAnsi="Arial" w:cs="Arial"/>
                <w:b/>
                <w:sz w:val="18"/>
                <w:szCs w:val="18"/>
                <w:lang w:val="es-419" w:eastAsia="zh-CN"/>
              </w:rPr>
              <w:t xml:space="preserve">: </w:t>
            </w:r>
            <w:r w:rsidRPr="005F12AD">
              <w:rPr>
                <w:rFonts w:ascii="Arial" w:hAnsi="Arial" w:cs="Arial"/>
                <w:b/>
                <w:bCs/>
                <w:sz w:val="18"/>
                <w:szCs w:val="18"/>
                <w:lang w:val="es-ES" w:eastAsia="zh-CN"/>
              </w:rPr>
              <w:t>Apoyo a la Gobernabilidad de Áreas Metropolitanas</w:t>
            </w:r>
          </w:p>
        </w:tc>
      </w:tr>
      <w:tr w:rsidR="007F644B" w:rsidRPr="005F12AD" w14:paraId="4641CF1F" w14:textId="77777777" w:rsidTr="004434E2">
        <w:trPr>
          <w:trHeight w:val="1133"/>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277F2" w14:textId="77777777" w:rsidR="007F644B" w:rsidRPr="00C048D5" w:rsidRDefault="007F644B" w:rsidP="004A5E24">
            <w:pPr>
              <w:pStyle w:val="ListParagraph"/>
              <w:ind w:left="0"/>
              <w:rPr>
                <w:rFonts w:ascii="Arial" w:hAnsi="Arial" w:cs="Arial"/>
                <w:sz w:val="18"/>
                <w:szCs w:val="18"/>
                <w:lang w:val="es-419" w:eastAsia="zh-CN"/>
              </w:rPr>
            </w:pPr>
            <w:r w:rsidRPr="005F12AD">
              <w:rPr>
                <w:rFonts w:ascii="Arial" w:hAnsi="Arial" w:cs="Arial"/>
                <w:bCs/>
                <w:sz w:val="18"/>
                <w:szCs w:val="18"/>
                <w:lang w:val="es-419" w:eastAsia="zh-CN"/>
              </w:rPr>
              <w:t>Diagnósticos de identificación de problemas metropolitanos realizados.</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05143" w14:textId="77777777" w:rsidR="007F644B" w:rsidRPr="00C048D5" w:rsidRDefault="007F644B" w:rsidP="004A5E24">
            <w:pPr>
              <w:jc w:val="center"/>
              <w:rPr>
                <w:rFonts w:ascii="Arial" w:hAnsi="Arial" w:cs="Arial"/>
                <w:sz w:val="18"/>
                <w:szCs w:val="18"/>
                <w:lang w:val="es-419" w:eastAsia="zh-CN"/>
              </w:rPr>
            </w:pPr>
            <w:r w:rsidRPr="005F12AD">
              <w:rPr>
                <w:rFonts w:ascii="Arial" w:hAnsi="Arial" w:cs="Arial"/>
                <w:sz w:val="18"/>
                <w:szCs w:val="18"/>
                <w:lang w:val="es-419" w:eastAsia="zh-CN"/>
              </w:rPr>
              <w:t>Documentos de diagnóstico</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6A42B8"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8E5C57"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796B19"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0E4A5D"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47B90A"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9273CD"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2</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7137AB"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4</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717DCC" w14:textId="77777777" w:rsidR="007F644B" w:rsidRPr="00C048D5" w:rsidRDefault="007F644B" w:rsidP="004A5E24">
            <w:pPr>
              <w:spacing w:before="120" w:after="120"/>
              <w:rPr>
                <w:rFonts w:ascii="Arial" w:hAnsi="Arial" w:cs="Arial"/>
                <w:sz w:val="18"/>
                <w:szCs w:val="18"/>
                <w:lang w:val="es-419" w:eastAsia="zh-CN"/>
              </w:rPr>
            </w:pPr>
            <w:r w:rsidRPr="6DE10A1D">
              <w:rPr>
                <w:rFonts w:ascii="Arial" w:hAnsi="Arial" w:cs="Arial"/>
                <w:sz w:val="18"/>
                <w:szCs w:val="18"/>
                <w:lang w:val="es-419" w:eastAsia="zh-CN"/>
              </w:rPr>
              <w:t>Aprobación de informe final por áreas sustantivas, reportado en el informe semestral</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EF8F7B" w14:textId="6FA807DA" w:rsidR="007F644B" w:rsidRDefault="004A5E24" w:rsidP="004A5E24">
            <w:pPr>
              <w:rPr>
                <w:rFonts w:ascii="Arial" w:hAnsi="Arial" w:cs="Arial"/>
                <w:sz w:val="18"/>
                <w:szCs w:val="18"/>
                <w:lang w:val="es-419" w:eastAsia="zh-CN"/>
              </w:rPr>
            </w:pPr>
            <w:r w:rsidRPr="00C30874">
              <w:rPr>
                <w:rFonts w:ascii="Arial" w:hAnsi="Arial" w:cs="Arial"/>
                <w:b/>
                <w:bCs/>
                <w:sz w:val="18"/>
                <w:szCs w:val="18"/>
                <w:lang w:val="es-419" w:eastAsia="zh-CN"/>
              </w:rPr>
              <w:t xml:space="preserve">Meta </w:t>
            </w:r>
            <w:r w:rsidR="00702BA1" w:rsidRPr="00C30874">
              <w:rPr>
                <w:rFonts w:ascii="Arial" w:hAnsi="Arial" w:cs="Arial"/>
                <w:b/>
                <w:bCs/>
                <w:sz w:val="18"/>
                <w:szCs w:val="18"/>
                <w:lang w:val="es-419" w:eastAsia="zh-CN"/>
              </w:rPr>
              <w:t>Original:</w:t>
            </w:r>
            <w:r w:rsidR="00702BA1">
              <w:rPr>
                <w:rFonts w:ascii="Arial" w:hAnsi="Arial" w:cs="Arial"/>
                <w:sz w:val="18"/>
                <w:szCs w:val="18"/>
                <w:lang w:val="es-419" w:eastAsia="zh-CN"/>
              </w:rPr>
              <w:t xml:space="preserve"> meta 8</w:t>
            </w:r>
          </w:p>
          <w:p w14:paraId="62F403C7" w14:textId="6F6666CE" w:rsidR="00702BA1" w:rsidRPr="00C048D5" w:rsidRDefault="004A5E24" w:rsidP="004A5E24">
            <w:pPr>
              <w:rPr>
                <w:rFonts w:ascii="Arial" w:hAnsi="Arial" w:cs="Arial"/>
                <w:sz w:val="18"/>
                <w:szCs w:val="18"/>
                <w:lang w:val="es-419" w:eastAsia="zh-CN"/>
              </w:rPr>
            </w:pPr>
            <w:r w:rsidRPr="00C30874">
              <w:rPr>
                <w:rFonts w:ascii="Arial" w:hAnsi="Arial" w:cs="Arial"/>
                <w:b/>
                <w:bCs/>
                <w:sz w:val="18"/>
                <w:szCs w:val="18"/>
                <w:lang w:val="es-419" w:eastAsia="zh-CN"/>
              </w:rPr>
              <w:t xml:space="preserve">Justificación del </w:t>
            </w:r>
            <w:r w:rsidR="00702BA1" w:rsidRPr="00C30874">
              <w:rPr>
                <w:rFonts w:ascii="Arial" w:hAnsi="Arial" w:cs="Arial"/>
                <w:b/>
                <w:bCs/>
                <w:sz w:val="18"/>
                <w:szCs w:val="18"/>
                <w:lang w:val="es-419" w:eastAsia="zh-CN"/>
              </w:rPr>
              <w:t>Cambio:</w:t>
            </w:r>
            <w:r w:rsidR="00702BA1">
              <w:rPr>
                <w:rFonts w:ascii="Arial" w:hAnsi="Arial" w:cs="Arial"/>
                <w:sz w:val="18"/>
                <w:szCs w:val="18"/>
                <w:lang w:val="es-419" w:eastAsia="zh-CN"/>
              </w:rPr>
              <w:t xml:space="preserve"> meta 4</w:t>
            </w:r>
            <w:r w:rsidR="00C7618C">
              <w:rPr>
                <w:rFonts w:ascii="Arial" w:hAnsi="Arial" w:cs="Arial"/>
                <w:sz w:val="18"/>
                <w:szCs w:val="18"/>
                <w:lang w:val="es-419" w:eastAsia="zh-CN"/>
              </w:rPr>
              <w:t xml:space="preserve"> en acuerdo a nueva planificación de los recursos disponibles</w:t>
            </w:r>
          </w:p>
        </w:tc>
      </w:tr>
      <w:tr w:rsidR="007F644B" w:rsidRPr="005F12AD" w14:paraId="10F929AF" w14:textId="77777777" w:rsidTr="004434E2">
        <w:trPr>
          <w:trHeight w:val="926"/>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B3AC54" w14:textId="77777777" w:rsidR="007F644B" w:rsidRPr="00C048D5" w:rsidRDefault="007F644B" w:rsidP="004A5E24">
            <w:pPr>
              <w:pStyle w:val="ListParagraph"/>
              <w:ind w:left="0"/>
              <w:rPr>
                <w:rFonts w:ascii="Arial" w:hAnsi="Arial" w:cs="Arial"/>
                <w:b/>
                <w:bCs/>
                <w:sz w:val="18"/>
                <w:szCs w:val="18"/>
                <w:lang w:val="es-419" w:eastAsia="zh-CN"/>
              </w:rPr>
            </w:pPr>
            <w:r w:rsidRPr="005F12AD">
              <w:rPr>
                <w:rFonts w:ascii="Arial" w:hAnsi="Arial" w:cs="Arial"/>
                <w:bCs/>
                <w:sz w:val="18"/>
                <w:szCs w:val="18"/>
                <w:lang w:val="es-419" w:eastAsia="zh-CN"/>
              </w:rPr>
              <w:t>Talleres sobre temas metropolitanos para funcionarios técnicos y actores de la sociedad civil realizados.</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E70B13"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Talleres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A0BBB6"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4DE67F" w14:textId="77777777" w:rsidR="007F644B" w:rsidRPr="00C048D5" w:rsidRDefault="007F644B" w:rsidP="004A5E24">
            <w:pPr>
              <w:jc w:val="center"/>
              <w:rPr>
                <w:rFonts w:ascii="Arial" w:hAnsi="Arial" w:cs="Arial"/>
                <w:sz w:val="18"/>
                <w:szCs w:val="18"/>
                <w:lang w:val="es-419" w:eastAsia="zh-CN"/>
              </w:rPr>
            </w:pPr>
            <w:r w:rsidRPr="00C01F1F">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906483"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6CCF47" w14:textId="77777777" w:rsidR="007F644B" w:rsidRPr="00130195" w:rsidRDefault="007F644B" w:rsidP="004A5E24">
            <w:pPr>
              <w:jc w:val="center"/>
              <w:rPr>
                <w:rFonts w:ascii="Arial" w:eastAsia="Arial" w:hAnsi="Arial" w:cs="Arial"/>
                <w:sz w:val="18"/>
                <w:szCs w:val="18"/>
                <w:lang w:val="es-419"/>
              </w:rPr>
            </w:pPr>
            <w:r>
              <w:rPr>
                <w:rFonts w:ascii="Arial" w:hAnsi="Arial" w:cs="Arial"/>
                <w:sz w:val="18"/>
                <w:szCs w:val="18"/>
                <w:lang w:val="es-419" w:eastAsia="zh-CN"/>
              </w:rPr>
              <w:t>7</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58C0E4" w14:textId="77777777" w:rsidR="007F644B" w:rsidRPr="00130195" w:rsidRDefault="007F644B" w:rsidP="004A5E24">
            <w:pPr>
              <w:jc w:val="center"/>
              <w:rPr>
                <w:rFonts w:ascii="Arial" w:eastAsia="Arial" w:hAnsi="Arial" w:cs="Arial"/>
                <w:sz w:val="18"/>
                <w:szCs w:val="18"/>
                <w:lang w:val="es-419"/>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ECCC76" w14:textId="77777777" w:rsidR="007F644B" w:rsidRPr="00130195" w:rsidRDefault="007F644B" w:rsidP="004A5E24">
            <w:pPr>
              <w:jc w:val="center"/>
              <w:rPr>
                <w:rFonts w:ascii="Arial" w:eastAsia="Arial" w:hAnsi="Arial" w:cs="Arial"/>
                <w:sz w:val="18"/>
                <w:szCs w:val="18"/>
                <w:lang w:val="es-419"/>
              </w:rPr>
            </w:pPr>
            <w:r>
              <w:rPr>
                <w:rFonts w:ascii="Arial" w:hAnsi="Arial" w:cs="Arial"/>
                <w:sz w:val="18"/>
                <w:szCs w:val="18"/>
                <w:lang w:val="es-419" w:eastAsia="zh-CN"/>
              </w:rPr>
              <w:t>3</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6C9858" w14:textId="77777777" w:rsidR="007F644B" w:rsidRPr="00130195" w:rsidRDefault="007F644B" w:rsidP="004A5E24">
            <w:pPr>
              <w:jc w:val="center"/>
              <w:rPr>
                <w:rFonts w:ascii="Arial" w:eastAsia="Arial" w:hAnsi="Arial" w:cs="Arial"/>
                <w:sz w:val="18"/>
                <w:szCs w:val="18"/>
                <w:lang w:val="es-419"/>
              </w:rPr>
            </w:pPr>
            <w:r>
              <w:rPr>
                <w:rFonts w:ascii="Arial" w:hAnsi="Arial" w:cs="Arial"/>
                <w:sz w:val="18"/>
                <w:szCs w:val="18"/>
                <w:lang w:val="es-419" w:eastAsia="zh-CN"/>
              </w:rPr>
              <w:t>10</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1D3AC4" w14:textId="77777777" w:rsidR="007F644B" w:rsidRPr="00130195" w:rsidRDefault="007F644B" w:rsidP="004A5E24">
            <w:pPr>
              <w:spacing w:before="120" w:after="120"/>
              <w:rPr>
                <w:rFonts w:ascii="Arial" w:hAnsi="Arial" w:cs="Arial"/>
                <w:sz w:val="18"/>
                <w:szCs w:val="18"/>
                <w:lang w:val="es-419" w:eastAsia="zh-CN"/>
              </w:rPr>
            </w:pPr>
            <w:r w:rsidRPr="00130195">
              <w:rPr>
                <w:rFonts w:ascii="Arial" w:hAnsi="Arial" w:cs="Arial"/>
                <w:sz w:val="18"/>
                <w:szCs w:val="18"/>
                <w:lang w:val="es-419" w:eastAsia="zh-CN"/>
              </w:rPr>
              <w:t>Informe semestral del Ejecutor</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4F734C" w14:textId="3BBEC4E7" w:rsidR="007F644B" w:rsidRDefault="004A5E24" w:rsidP="004A5E24">
            <w:pPr>
              <w:spacing w:before="120" w:after="120"/>
              <w:rPr>
                <w:rFonts w:ascii="Arial" w:hAnsi="Arial" w:cs="Arial"/>
                <w:sz w:val="18"/>
                <w:szCs w:val="18"/>
                <w:lang w:val="es-ES" w:eastAsia="zh-CN"/>
              </w:rPr>
            </w:pPr>
            <w:r w:rsidRPr="00C30874">
              <w:rPr>
                <w:rFonts w:ascii="Arial" w:hAnsi="Arial" w:cs="Arial"/>
                <w:b/>
                <w:bCs/>
                <w:sz w:val="18"/>
                <w:szCs w:val="18"/>
                <w:lang w:val="es-ES" w:eastAsia="zh-CN"/>
              </w:rPr>
              <w:t xml:space="preserve">Meta </w:t>
            </w:r>
            <w:r w:rsidR="00C7618C" w:rsidRPr="00C30874">
              <w:rPr>
                <w:rFonts w:ascii="Arial" w:hAnsi="Arial" w:cs="Arial"/>
                <w:b/>
                <w:bCs/>
                <w:sz w:val="18"/>
                <w:szCs w:val="18"/>
                <w:lang w:val="es-ES" w:eastAsia="zh-CN"/>
              </w:rPr>
              <w:t>Original:</w:t>
            </w:r>
            <w:r w:rsidR="00C7618C">
              <w:rPr>
                <w:rFonts w:ascii="Arial" w:hAnsi="Arial" w:cs="Arial"/>
                <w:sz w:val="18"/>
                <w:szCs w:val="18"/>
                <w:lang w:val="es-ES" w:eastAsia="zh-CN"/>
              </w:rPr>
              <w:t xml:space="preserve"> 33</w:t>
            </w:r>
          </w:p>
          <w:p w14:paraId="30644007" w14:textId="77F39C82" w:rsidR="00C7618C" w:rsidRPr="00C048D5" w:rsidRDefault="004A5E24" w:rsidP="004A5E24">
            <w:pPr>
              <w:spacing w:before="120" w:after="120"/>
              <w:rPr>
                <w:rFonts w:ascii="Arial" w:hAnsi="Arial" w:cs="Arial"/>
                <w:sz w:val="18"/>
                <w:szCs w:val="18"/>
                <w:lang w:val="es-ES" w:eastAsia="zh-CN"/>
              </w:rPr>
            </w:pPr>
            <w:r w:rsidRPr="00C30874">
              <w:rPr>
                <w:rFonts w:ascii="Arial" w:hAnsi="Arial" w:cs="Arial"/>
                <w:b/>
                <w:bCs/>
                <w:sz w:val="18"/>
                <w:szCs w:val="18"/>
                <w:lang w:val="es-ES" w:eastAsia="zh-CN"/>
              </w:rPr>
              <w:t xml:space="preserve">Justificación del </w:t>
            </w:r>
            <w:r w:rsidR="00C7618C" w:rsidRPr="00C30874">
              <w:rPr>
                <w:rFonts w:ascii="Arial" w:hAnsi="Arial" w:cs="Arial"/>
                <w:b/>
                <w:bCs/>
                <w:sz w:val="18"/>
                <w:szCs w:val="18"/>
                <w:lang w:val="es-ES" w:eastAsia="zh-CN"/>
              </w:rPr>
              <w:t>Cambio:</w:t>
            </w:r>
            <w:r w:rsidR="00C7618C">
              <w:rPr>
                <w:rFonts w:ascii="Arial" w:hAnsi="Arial" w:cs="Arial"/>
                <w:sz w:val="18"/>
                <w:szCs w:val="18"/>
                <w:lang w:val="es-ES" w:eastAsia="zh-CN"/>
              </w:rPr>
              <w:t xml:space="preserve"> meta 10 en base a nueva planificación</w:t>
            </w:r>
          </w:p>
        </w:tc>
      </w:tr>
      <w:tr w:rsidR="007F644B" w:rsidRPr="005F12AD" w14:paraId="525F9BDB" w14:textId="77777777" w:rsidTr="004434E2">
        <w:trPr>
          <w:trHeight w:val="989"/>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C0C995" w14:textId="77777777" w:rsidR="007F644B" w:rsidRPr="005F12AD" w:rsidRDefault="007F644B" w:rsidP="004A5E24">
            <w:pPr>
              <w:pStyle w:val="ListParagraph"/>
              <w:ind w:left="0"/>
              <w:rPr>
                <w:rFonts w:ascii="Arial" w:hAnsi="Arial" w:cs="Arial"/>
                <w:bCs/>
                <w:sz w:val="18"/>
                <w:szCs w:val="18"/>
                <w:lang w:val="es-419" w:eastAsia="zh-CN"/>
              </w:rPr>
            </w:pPr>
            <w:r w:rsidRPr="00130195">
              <w:rPr>
                <w:rFonts w:ascii="Arial" w:hAnsi="Arial" w:cs="Arial"/>
                <w:bCs/>
                <w:sz w:val="18"/>
                <w:szCs w:val="18"/>
                <w:lang w:val="es-419" w:eastAsia="zh-CN"/>
              </w:rPr>
              <w:t>Seminarios internacionales sobre temas metropolitanos realizados.</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023D03"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Seminarios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EB5470"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1316F2" w14:textId="77777777" w:rsidR="007F644B" w:rsidRPr="00C048D5" w:rsidRDefault="007F644B" w:rsidP="004A5E24">
            <w:pPr>
              <w:jc w:val="center"/>
              <w:rPr>
                <w:rFonts w:ascii="Arial" w:hAnsi="Arial" w:cs="Arial"/>
                <w:sz w:val="18"/>
                <w:szCs w:val="18"/>
                <w:lang w:val="es-419" w:eastAsia="zh-CN"/>
              </w:rPr>
            </w:pPr>
            <w:r w:rsidRPr="00C01F1F">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63F59D"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D26E9C"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A4A22"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2AF71C" w14:textId="77777777" w:rsidR="007F644B" w:rsidRPr="00C048D5" w:rsidRDefault="007F644B" w:rsidP="004A5E24">
            <w:pPr>
              <w:jc w:val="center"/>
              <w:rPr>
                <w:rFonts w:ascii="Arial" w:hAnsi="Arial" w:cs="Arial"/>
                <w:sz w:val="18"/>
                <w:szCs w:val="18"/>
                <w:lang w:val="es-419" w:eastAsia="zh-CN"/>
              </w:rPr>
            </w:pP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56B148"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DBF544" w14:textId="77777777" w:rsidR="007F644B" w:rsidRPr="00130195" w:rsidRDefault="007F644B" w:rsidP="004A5E24">
            <w:pPr>
              <w:spacing w:before="120" w:after="120"/>
              <w:rPr>
                <w:rFonts w:ascii="Arial" w:hAnsi="Arial" w:cs="Arial"/>
                <w:sz w:val="18"/>
                <w:szCs w:val="18"/>
                <w:lang w:val="es-419" w:eastAsia="zh-CN"/>
              </w:rPr>
            </w:pPr>
            <w:r w:rsidRPr="00130195">
              <w:rPr>
                <w:rFonts w:ascii="Arial" w:hAnsi="Arial" w:cs="Arial"/>
                <w:sz w:val="18"/>
                <w:szCs w:val="18"/>
                <w:lang w:val="es-419" w:eastAsia="zh-CN"/>
              </w:rPr>
              <w:t>Informe semestral del Ejecutor</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DA3EB0" w14:textId="2094A41E" w:rsidR="007F644B" w:rsidRDefault="004A5E24" w:rsidP="004A5E24">
            <w:pPr>
              <w:spacing w:before="120" w:after="120"/>
              <w:rPr>
                <w:rFonts w:ascii="Arial" w:hAnsi="Arial" w:cs="Arial"/>
                <w:sz w:val="18"/>
                <w:szCs w:val="18"/>
                <w:lang w:val="es-ES" w:eastAsia="zh-CN"/>
              </w:rPr>
            </w:pPr>
            <w:r w:rsidRPr="00C30874">
              <w:rPr>
                <w:rFonts w:ascii="Arial" w:hAnsi="Arial" w:cs="Arial"/>
                <w:b/>
                <w:bCs/>
                <w:sz w:val="18"/>
                <w:szCs w:val="18"/>
                <w:lang w:val="es-ES" w:eastAsia="zh-CN"/>
              </w:rPr>
              <w:t xml:space="preserve">Meta </w:t>
            </w:r>
            <w:r w:rsidR="00C7618C" w:rsidRPr="00C30874">
              <w:rPr>
                <w:rFonts w:ascii="Arial" w:hAnsi="Arial" w:cs="Arial"/>
                <w:b/>
                <w:bCs/>
                <w:sz w:val="18"/>
                <w:szCs w:val="18"/>
                <w:lang w:val="es-ES" w:eastAsia="zh-CN"/>
              </w:rPr>
              <w:t>Original:</w:t>
            </w:r>
            <w:r w:rsidR="00C7618C">
              <w:rPr>
                <w:rFonts w:ascii="Arial" w:hAnsi="Arial" w:cs="Arial"/>
                <w:sz w:val="18"/>
                <w:szCs w:val="18"/>
                <w:lang w:val="es-ES" w:eastAsia="zh-CN"/>
              </w:rPr>
              <w:t xml:space="preserve"> 2</w:t>
            </w:r>
          </w:p>
          <w:p w14:paraId="095D10F1" w14:textId="5327EDC3" w:rsidR="00C7618C" w:rsidRPr="00C048D5" w:rsidRDefault="004A5E24" w:rsidP="004A5E24">
            <w:pPr>
              <w:spacing w:before="120" w:after="120"/>
              <w:rPr>
                <w:rFonts w:ascii="Arial" w:hAnsi="Arial" w:cs="Arial"/>
                <w:sz w:val="18"/>
                <w:szCs w:val="18"/>
                <w:lang w:val="es-ES" w:eastAsia="zh-CN"/>
              </w:rPr>
            </w:pPr>
            <w:r w:rsidRPr="00C30874">
              <w:rPr>
                <w:rFonts w:ascii="Arial" w:hAnsi="Arial" w:cs="Arial"/>
                <w:b/>
                <w:bCs/>
                <w:sz w:val="18"/>
                <w:szCs w:val="18"/>
                <w:lang w:val="es-ES" w:eastAsia="zh-CN"/>
              </w:rPr>
              <w:t xml:space="preserve">Justificación del </w:t>
            </w:r>
            <w:r w:rsidR="00C7618C" w:rsidRPr="00C30874">
              <w:rPr>
                <w:rFonts w:ascii="Arial" w:hAnsi="Arial" w:cs="Arial"/>
                <w:b/>
                <w:bCs/>
                <w:sz w:val="18"/>
                <w:szCs w:val="18"/>
                <w:lang w:val="es-ES" w:eastAsia="zh-CN"/>
              </w:rPr>
              <w:t>Cambio:</w:t>
            </w:r>
            <w:r w:rsidR="00C7618C">
              <w:rPr>
                <w:rFonts w:ascii="Arial" w:hAnsi="Arial" w:cs="Arial"/>
                <w:sz w:val="18"/>
                <w:szCs w:val="18"/>
                <w:lang w:val="es-ES" w:eastAsia="zh-CN"/>
              </w:rPr>
              <w:t xml:space="preserve"> meta 1 en base a nueva planificación </w:t>
            </w:r>
          </w:p>
        </w:tc>
      </w:tr>
      <w:tr w:rsidR="007F644B" w:rsidRPr="00CD4488" w14:paraId="6870D8B4" w14:textId="77777777" w:rsidTr="004A5E24">
        <w:trPr>
          <w:trHeight w:val="64"/>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EB0424" w14:textId="77777777" w:rsidR="007F644B" w:rsidRPr="005F12AD" w:rsidRDefault="007F644B" w:rsidP="004A5E24">
            <w:pPr>
              <w:pStyle w:val="ListParagraph"/>
              <w:ind w:left="0"/>
              <w:rPr>
                <w:rFonts w:ascii="Arial" w:hAnsi="Arial" w:cs="Arial"/>
                <w:bCs/>
                <w:sz w:val="18"/>
                <w:szCs w:val="18"/>
                <w:lang w:val="es-419" w:eastAsia="zh-CN"/>
              </w:rPr>
            </w:pPr>
            <w:r w:rsidRPr="00130195">
              <w:rPr>
                <w:rFonts w:ascii="Arial" w:hAnsi="Arial" w:cs="Arial"/>
                <w:bCs/>
                <w:sz w:val="18"/>
                <w:szCs w:val="18"/>
                <w:lang w:val="es-419" w:eastAsia="zh-CN"/>
              </w:rPr>
              <w:t>Actualizaciones al portal WEB del programa DAMI sobre temas metropolitanos realizadas.</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0A9BEA" w14:textId="77777777" w:rsidR="007F644B" w:rsidRPr="00C048D5" w:rsidRDefault="007F644B" w:rsidP="004A5E24">
            <w:pPr>
              <w:jc w:val="center"/>
              <w:rPr>
                <w:rFonts w:ascii="Arial" w:eastAsia="Arial" w:hAnsi="Arial" w:cs="Arial"/>
                <w:sz w:val="18"/>
                <w:szCs w:val="18"/>
                <w:lang w:val="es-419"/>
              </w:rPr>
            </w:pPr>
            <w:r>
              <w:rPr>
                <w:rFonts w:ascii="Arial" w:hAnsi="Arial" w:cs="Arial"/>
                <w:sz w:val="18"/>
                <w:szCs w:val="18"/>
                <w:lang w:val="es-419" w:eastAsia="zh-CN"/>
              </w:rPr>
              <w:t>plataforma actualizada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0C3ABF"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3689F3" w14:textId="77777777" w:rsidR="007F644B" w:rsidRPr="00C048D5" w:rsidRDefault="007F644B" w:rsidP="004A5E24">
            <w:pPr>
              <w:jc w:val="center"/>
              <w:rPr>
                <w:rFonts w:ascii="Arial" w:hAnsi="Arial" w:cs="Arial"/>
                <w:sz w:val="18"/>
                <w:szCs w:val="18"/>
                <w:lang w:val="es-419" w:eastAsia="zh-CN"/>
              </w:rPr>
            </w:pPr>
            <w:r w:rsidRPr="00C01F1F">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5723F2"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0AA745"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BFF04A"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7201DA"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BDE029"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4D682C" w14:textId="77777777" w:rsidR="007F644B" w:rsidRPr="00130195" w:rsidRDefault="007F644B" w:rsidP="004A5E24">
            <w:pPr>
              <w:spacing w:before="120" w:after="120"/>
              <w:rPr>
                <w:rFonts w:ascii="Arial" w:hAnsi="Arial" w:cs="Arial"/>
                <w:sz w:val="18"/>
                <w:szCs w:val="18"/>
                <w:lang w:val="es-419" w:eastAsia="zh-CN"/>
              </w:rPr>
            </w:pPr>
            <w:r w:rsidRPr="00130195">
              <w:rPr>
                <w:rFonts w:ascii="Arial" w:hAnsi="Arial" w:cs="Arial"/>
                <w:sz w:val="18"/>
                <w:szCs w:val="18"/>
                <w:lang w:val="es-419" w:eastAsia="zh-CN"/>
              </w:rPr>
              <w:t xml:space="preserve">Las </w:t>
            </w:r>
            <w:r>
              <w:rPr>
                <w:rFonts w:ascii="Arial" w:hAnsi="Arial" w:cs="Arial"/>
                <w:sz w:val="18"/>
                <w:szCs w:val="18"/>
                <w:lang w:val="es-419" w:eastAsia="zh-CN"/>
              </w:rPr>
              <w:t>a</w:t>
            </w:r>
            <w:r w:rsidRPr="00130195">
              <w:rPr>
                <w:rFonts w:ascii="Arial" w:hAnsi="Arial" w:cs="Arial"/>
                <w:sz w:val="18"/>
                <w:szCs w:val="18"/>
                <w:lang w:val="es-419" w:eastAsia="zh-CN"/>
              </w:rPr>
              <w:t>ctualizaciones al Portal Web</w:t>
            </w:r>
            <w:r>
              <w:rPr>
                <w:rFonts w:ascii="Arial" w:hAnsi="Arial" w:cs="Arial"/>
                <w:sz w:val="18"/>
                <w:szCs w:val="18"/>
                <w:lang w:val="es-419" w:eastAsia="zh-CN"/>
              </w:rPr>
              <w:t xml:space="preserve"> </w:t>
            </w:r>
            <w:r w:rsidRPr="00130195">
              <w:rPr>
                <w:rFonts w:ascii="Arial" w:hAnsi="Arial" w:cs="Arial"/>
                <w:sz w:val="18"/>
                <w:szCs w:val="18"/>
                <w:lang w:val="es-419" w:eastAsia="zh-CN"/>
              </w:rPr>
              <w:t>metropolitano se reportan a través del informe semestral del Ejecutor</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765492" w14:textId="0168D058" w:rsidR="007F644B" w:rsidRDefault="004A5E24" w:rsidP="004A5E24">
            <w:pPr>
              <w:spacing w:before="120" w:after="120"/>
              <w:rPr>
                <w:rFonts w:ascii="Arial" w:hAnsi="Arial" w:cs="Arial"/>
                <w:sz w:val="18"/>
                <w:szCs w:val="18"/>
                <w:lang w:val="es-ES" w:eastAsia="zh-CN"/>
              </w:rPr>
            </w:pPr>
            <w:r w:rsidRPr="00C30874">
              <w:rPr>
                <w:rFonts w:ascii="Arial" w:hAnsi="Arial" w:cs="Arial"/>
                <w:b/>
                <w:bCs/>
                <w:sz w:val="18"/>
                <w:szCs w:val="18"/>
                <w:lang w:val="es-ES" w:eastAsia="zh-CN"/>
              </w:rPr>
              <w:t xml:space="preserve">Meta </w:t>
            </w:r>
            <w:r w:rsidR="00C7618C" w:rsidRPr="00C30874">
              <w:rPr>
                <w:rFonts w:ascii="Arial" w:hAnsi="Arial" w:cs="Arial"/>
                <w:b/>
                <w:bCs/>
                <w:sz w:val="18"/>
                <w:szCs w:val="18"/>
                <w:lang w:val="es-ES" w:eastAsia="zh-CN"/>
              </w:rPr>
              <w:t>Original:</w:t>
            </w:r>
            <w:r w:rsidR="00C7618C">
              <w:rPr>
                <w:rFonts w:ascii="Arial" w:hAnsi="Arial" w:cs="Arial"/>
                <w:sz w:val="18"/>
                <w:szCs w:val="18"/>
                <w:lang w:val="es-ES" w:eastAsia="zh-CN"/>
              </w:rPr>
              <w:t xml:space="preserve"> 4</w:t>
            </w:r>
          </w:p>
          <w:p w14:paraId="42A253AC" w14:textId="36031A86" w:rsidR="00C7618C" w:rsidRPr="00C048D5" w:rsidRDefault="004A5E24" w:rsidP="004A5E24">
            <w:pPr>
              <w:spacing w:before="120" w:after="120"/>
              <w:rPr>
                <w:rFonts w:ascii="Arial" w:hAnsi="Arial" w:cs="Arial"/>
                <w:sz w:val="18"/>
                <w:szCs w:val="18"/>
                <w:lang w:val="es-ES" w:eastAsia="zh-CN"/>
              </w:rPr>
            </w:pPr>
            <w:r w:rsidRPr="00C30874">
              <w:rPr>
                <w:rFonts w:ascii="Arial" w:hAnsi="Arial" w:cs="Arial"/>
                <w:b/>
                <w:bCs/>
                <w:sz w:val="18"/>
                <w:szCs w:val="18"/>
                <w:lang w:val="es-ES" w:eastAsia="zh-CN"/>
              </w:rPr>
              <w:t xml:space="preserve">Justificación del </w:t>
            </w:r>
            <w:r w:rsidR="00C7618C" w:rsidRPr="00C30874">
              <w:rPr>
                <w:rFonts w:ascii="Arial" w:hAnsi="Arial" w:cs="Arial"/>
                <w:b/>
                <w:bCs/>
                <w:sz w:val="18"/>
                <w:szCs w:val="18"/>
                <w:lang w:val="es-ES" w:eastAsia="zh-CN"/>
              </w:rPr>
              <w:t>Cambi</w:t>
            </w:r>
            <w:r w:rsidR="000F487C" w:rsidRPr="00C30874">
              <w:rPr>
                <w:rFonts w:ascii="Arial" w:hAnsi="Arial" w:cs="Arial"/>
                <w:b/>
                <w:bCs/>
                <w:sz w:val="18"/>
                <w:szCs w:val="18"/>
                <w:lang w:val="es-ES" w:eastAsia="zh-CN"/>
              </w:rPr>
              <w:t>o</w:t>
            </w:r>
            <w:r w:rsidR="00C7618C">
              <w:rPr>
                <w:rFonts w:ascii="Arial" w:hAnsi="Arial" w:cs="Arial"/>
                <w:sz w:val="18"/>
                <w:szCs w:val="18"/>
                <w:lang w:val="es-ES" w:eastAsia="zh-CN"/>
              </w:rPr>
              <w:t xml:space="preserve">: se toma como actualización la reestructuración significativa del portal, y no </w:t>
            </w:r>
            <w:r w:rsidR="000F487C">
              <w:rPr>
                <w:rFonts w:ascii="Arial" w:hAnsi="Arial" w:cs="Arial"/>
                <w:sz w:val="18"/>
                <w:szCs w:val="18"/>
                <w:lang w:val="es-ES" w:eastAsia="zh-CN"/>
              </w:rPr>
              <w:t xml:space="preserve">solo </w:t>
            </w:r>
            <w:r w:rsidR="00C7618C">
              <w:rPr>
                <w:rFonts w:ascii="Arial" w:hAnsi="Arial" w:cs="Arial"/>
                <w:sz w:val="18"/>
                <w:szCs w:val="18"/>
                <w:lang w:val="es-ES" w:eastAsia="zh-CN"/>
              </w:rPr>
              <w:t xml:space="preserve">la actualización de la información </w:t>
            </w:r>
            <w:r w:rsidR="000F487C">
              <w:rPr>
                <w:rFonts w:ascii="Arial" w:hAnsi="Arial" w:cs="Arial"/>
                <w:sz w:val="18"/>
                <w:szCs w:val="18"/>
                <w:lang w:val="es-ES" w:eastAsia="zh-CN"/>
              </w:rPr>
              <w:t>contenida</w:t>
            </w:r>
          </w:p>
        </w:tc>
      </w:tr>
      <w:tr w:rsidR="007F644B" w:rsidRPr="00DE64D5" w14:paraId="5F464AAD" w14:textId="77777777" w:rsidTr="004A5E24">
        <w:trPr>
          <w:trHeight w:val="269"/>
        </w:trPr>
        <w:tc>
          <w:tcPr>
            <w:tcW w:w="1323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hideMark/>
          </w:tcPr>
          <w:p w14:paraId="4C366ED2" w14:textId="77777777" w:rsidR="007F644B" w:rsidRPr="00C048D5" w:rsidRDefault="007F644B" w:rsidP="004A5E24">
            <w:pPr>
              <w:spacing w:before="120" w:after="120"/>
              <w:rPr>
                <w:rFonts w:ascii="Arial" w:hAnsi="Arial" w:cs="Arial"/>
                <w:b/>
                <w:sz w:val="18"/>
                <w:szCs w:val="18"/>
                <w:u w:val="single"/>
                <w:lang w:val="es-419" w:eastAsia="zh-CN"/>
              </w:rPr>
            </w:pPr>
            <w:r w:rsidRPr="00C048D5">
              <w:rPr>
                <w:rFonts w:ascii="Arial" w:hAnsi="Arial" w:cs="Arial"/>
                <w:b/>
                <w:sz w:val="18"/>
                <w:szCs w:val="18"/>
                <w:u w:val="single"/>
                <w:lang w:val="es-419" w:eastAsia="zh-CN"/>
              </w:rPr>
              <w:t xml:space="preserve">Componente </w:t>
            </w:r>
            <w:r>
              <w:rPr>
                <w:rFonts w:ascii="Arial" w:hAnsi="Arial" w:cs="Arial"/>
                <w:b/>
                <w:sz w:val="18"/>
                <w:szCs w:val="18"/>
                <w:u w:val="single"/>
                <w:lang w:val="es-419" w:eastAsia="zh-CN"/>
              </w:rPr>
              <w:t>2</w:t>
            </w:r>
            <w:r w:rsidRPr="005F12AD">
              <w:rPr>
                <w:rFonts w:ascii="Arial" w:hAnsi="Arial" w:cs="Arial"/>
                <w:b/>
                <w:sz w:val="18"/>
                <w:szCs w:val="18"/>
                <w:lang w:val="es-419" w:eastAsia="zh-CN"/>
              </w:rPr>
              <w:t xml:space="preserve">: </w:t>
            </w:r>
            <w:r w:rsidRPr="00130195">
              <w:rPr>
                <w:rFonts w:ascii="Arial" w:hAnsi="Arial" w:cs="Arial"/>
                <w:b/>
                <w:bCs/>
                <w:sz w:val="18"/>
                <w:szCs w:val="18"/>
                <w:lang w:val="es-ES" w:eastAsia="zh-CN"/>
              </w:rPr>
              <w:t>Gestión de Áreas Metropolitanas</w:t>
            </w:r>
            <w:r>
              <w:rPr>
                <w:rFonts w:ascii="Arial" w:hAnsi="Arial" w:cs="Arial"/>
                <w:b/>
                <w:bCs/>
                <w:sz w:val="18"/>
                <w:szCs w:val="18"/>
                <w:lang w:val="es-ES" w:eastAsia="zh-CN"/>
              </w:rPr>
              <w:t xml:space="preserve"> - </w:t>
            </w:r>
            <w:r w:rsidRPr="00130195">
              <w:rPr>
                <w:rFonts w:ascii="Arial" w:hAnsi="Arial" w:cs="Arial"/>
                <w:b/>
                <w:bCs/>
                <w:sz w:val="18"/>
                <w:szCs w:val="18"/>
                <w:lang w:val="es-ES" w:eastAsia="zh-CN"/>
              </w:rPr>
              <w:t>Subcomponente 2.1: Fortalecimiento Institucional de las AM</w:t>
            </w:r>
          </w:p>
        </w:tc>
      </w:tr>
      <w:tr w:rsidR="007F644B" w:rsidRPr="00CD4488" w14:paraId="6EC2B191" w14:textId="77777777" w:rsidTr="004A5E24">
        <w:trPr>
          <w:trHeight w:val="64"/>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ABA744" w14:textId="77777777" w:rsidR="007F644B" w:rsidRDefault="007F644B" w:rsidP="004A5E24">
            <w:pPr>
              <w:pStyle w:val="ListParagraph"/>
              <w:ind w:left="0"/>
              <w:rPr>
                <w:rFonts w:ascii="Arial" w:hAnsi="Arial" w:cs="Arial"/>
                <w:bCs/>
                <w:sz w:val="18"/>
                <w:szCs w:val="18"/>
                <w:lang w:val="es-419" w:eastAsia="zh-CN"/>
              </w:rPr>
            </w:pPr>
            <w:r w:rsidRPr="002C54AE">
              <w:rPr>
                <w:rFonts w:ascii="Arial" w:hAnsi="Arial" w:cs="Arial"/>
                <w:bCs/>
                <w:sz w:val="18"/>
                <w:szCs w:val="18"/>
                <w:lang w:val="es-419" w:eastAsia="zh-CN"/>
              </w:rPr>
              <w:t>Proyectos de desarrollo institucional formulados.</w:t>
            </w:r>
          </w:p>
          <w:p w14:paraId="223C9C12" w14:textId="77777777" w:rsidR="007F644B" w:rsidRPr="00C048D5" w:rsidRDefault="007F644B" w:rsidP="004A5E24">
            <w:pPr>
              <w:pStyle w:val="ListParagraph"/>
              <w:ind w:left="0"/>
              <w:rPr>
                <w:rFonts w:ascii="Arial" w:hAnsi="Arial" w:cs="Arial"/>
                <w:sz w:val="18"/>
                <w:szCs w:val="18"/>
                <w:lang w:val="es-419" w:eastAsia="zh-CN"/>
              </w:rPr>
            </w:pP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3C1324"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Proyectos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B7132F"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67DA60"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168B9"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8B3E80"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E97E4D"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9F4CF4"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580595"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7</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AEFE8" w14:textId="77777777" w:rsidR="007F644B" w:rsidRPr="00C048D5" w:rsidRDefault="007F644B" w:rsidP="004A5E24">
            <w:pPr>
              <w:spacing w:before="120" w:after="120"/>
              <w:rPr>
                <w:rFonts w:ascii="Arial" w:hAnsi="Arial" w:cs="Arial"/>
                <w:sz w:val="18"/>
                <w:szCs w:val="18"/>
                <w:lang w:val="es-419" w:eastAsia="zh-CN"/>
              </w:rPr>
            </w:pPr>
            <w:r w:rsidRPr="002C54AE">
              <w:rPr>
                <w:rFonts w:ascii="Arial" w:hAnsi="Arial" w:cs="Arial"/>
                <w:sz w:val="18"/>
                <w:szCs w:val="18"/>
                <w:lang w:val="es-419" w:eastAsia="zh-CN"/>
              </w:rPr>
              <w:t>Aprobación de informe final por</w:t>
            </w:r>
            <w:r>
              <w:rPr>
                <w:rFonts w:ascii="Arial" w:hAnsi="Arial" w:cs="Arial"/>
                <w:sz w:val="18"/>
                <w:szCs w:val="18"/>
                <w:lang w:val="es-419" w:eastAsia="zh-CN"/>
              </w:rPr>
              <w:t xml:space="preserve"> </w:t>
            </w:r>
            <w:r w:rsidRPr="002C54AE">
              <w:rPr>
                <w:rFonts w:ascii="Arial" w:hAnsi="Arial" w:cs="Arial"/>
                <w:sz w:val="18"/>
                <w:szCs w:val="18"/>
                <w:lang w:val="es-419" w:eastAsia="zh-CN"/>
              </w:rPr>
              <w:t xml:space="preserve">entidad </w:t>
            </w:r>
            <w:r>
              <w:rPr>
                <w:rFonts w:ascii="Arial" w:hAnsi="Arial" w:cs="Arial"/>
                <w:sz w:val="18"/>
                <w:szCs w:val="18"/>
                <w:lang w:val="es-419" w:eastAsia="zh-CN"/>
              </w:rPr>
              <w:t>m</w:t>
            </w:r>
            <w:r w:rsidRPr="002C54AE">
              <w:rPr>
                <w:rFonts w:ascii="Arial" w:hAnsi="Arial" w:cs="Arial"/>
                <w:sz w:val="18"/>
                <w:szCs w:val="18"/>
                <w:lang w:val="es-419" w:eastAsia="zh-CN"/>
              </w:rPr>
              <w:t>etropolitana correspondiente y la SM, reportado en el informe semestral</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327BC3" w14:textId="203CEC6B" w:rsidR="007F644B" w:rsidRPr="00C048D5" w:rsidRDefault="000F487C" w:rsidP="004A5E24">
            <w:pPr>
              <w:jc w:val="both"/>
              <w:rPr>
                <w:rFonts w:ascii="Arial" w:hAnsi="Arial" w:cs="Arial"/>
                <w:sz w:val="18"/>
                <w:szCs w:val="18"/>
                <w:lang w:val="es-419" w:eastAsia="zh-CN"/>
              </w:rPr>
            </w:pPr>
            <w:r>
              <w:rPr>
                <w:rFonts w:ascii="Arial" w:hAnsi="Arial" w:cs="Arial"/>
                <w:sz w:val="18"/>
                <w:szCs w:val="18"/>
                <w:lang w:val="es-419" w:eastAsia="zh-CN"/>
              </w:rPr>
              <w:t>Sin cambios</w:t>
            </w:r>
          </w:p>
        </w:tc>
      </w:tr>
      <w:tr w:rsidR="007F644B" w:rsidRPr="00CD4488" w14:paraId="2491A30B" w14:textId="77777777" w:rsidTr="004A5E24">
        <w:trPr>
          <w:trHeight w:val="64"/>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22FDB0" w14:textId="77777777" w:rsidR="007F644B" w:rsidRPr="00C048D5" w:rsidRDefault="007F644B" w:rsidP="004A5E24">
            <w:pPr>
              <w:pStyle w:val="ListParagraph"/>
              <w:ind w:left="0"/>
              <w:rPr>
                <w:rFonts w:ascii="Arial" w:hAnsi="Arial" w:cs="Arial"/>
                <w:b/>
                <w:bCs/>
                <w:sz w:val="18"/>
                <w:szCs w:val="18"/>
                <w:lang w:val="es-419" w:eastAsia="zh-CN"/>
              </w:rPr>
            </w:pPr>
            <w:r w:rsidRPr="00CD4488">
              <w:rPr>
                <w:rFonts w:ascii="Arial" w:hAnsi="Arial" w:cs="Arial"/>
                <w:sz w:val="18"/>
                <w:szCs w:val="18"/>
                <w:lang w:val="es-419" w:eastAsia="zh-CN"/>
              </w:rPr>
              <w:lastRenderedPageBreak/>
              <w:t>Lineamientos estratégicos metropolitano</w:t>
            </w:r>
            <w:r w:rsidRPr="00182C97">
              <w:rPr>
                <w:rFonts w:ascii="Arial" w:hAnsi="Arial" w:cs="Arial"/>
                <w:sz w:val="18"/>
                <w:szCs w:val="18"/>
                <w:lang w:val="es-419" w:eastAsia="zh-CN"/>
              </w:rPr>
              <w:t xml:space="preserve">s integrales </w:t>
            </w:r>
            <w:r w:rsidRPr="6DE10A1D">
              <w:rPr>
                <w:rFonts w:ascii="Arial" w:hAnsi="Arial" w:cs="Arial"/>
                <w:sz w:val="18"/>
                <w:szCs w:val="18"/>
                <w:lang w:val="es-419" w:eastAsia="zh-CN"/>
              </w:rPr>
              <w:t>formulados.</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6B2612"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Estudios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A07847"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32F950" w14:textId="77777777" w:rsidR="007F644B" w:rsidRPr="00C048D5" w:rsidRDefault="007F644B" w:rsidP="004A5E24">
            <w:pPr>
              <w:jc w:val="center"/>
              <w:rPr>
                <w:rFonts w:ascii="Arial" w:hAnsi="Arial" w:cs="Arial"/>
                <w:sz w:val="18"/>
                <w:szCs w:val="18"/>
                <w:lang w:val="es-419" w:eastAsia="zh-CN"/>
              </w:rPr>
            </w:pPr>
            <w:r w:rsidRPr="00C01F1F">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932A68"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CEC866" w14:textId="77777777" w:rsidR="007F644B" w:rsidRPr="002C54AE"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EACB31" w14:textId="77777777" w:rsidR="007F644B" w:rsidRPr="002C54AE"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820458" w14:textId="77777777" w:rsidR="007F644B" w:rsidRPr="002C54AE" w:rsidRDefault="007F644B"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ED9363" w14:textId="77777777" w:rsidR="007F644B" w:rsidRPr="002C54AE" w:rsidRDefault="007F644B"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C1AA0" w14:textId="77777777" w:rsidR="007F644B" w:rsidRPr="00130195" w:rsidRDefault="007F644B" w:rsidP="004A5E24">
            <w:pPr>
              <w:spacing w:before="120" w:after="120"/>
              <w:rPr>
                <w:rFonts w:ascii="Arial" w:hAnsi="Arial" w:cs="Arial"/>
                <w:sz w:val="18"/>
                <w:szCs w:val="18"/>
                <w:lang w:val="es-419" w:eastAsia="zh-CN"/>
              </w:rPr>
            </w:pPr>
            <w:r w:rsidRPr="00B07338">
              <w:rPr>
                <w:rFonts w:ascii="Arial" w:hAnsi="Arial" w:cs="Arial"/>
                <w:sz w:val="18"/>
                <w:szCs w:val="18"/>
                <w:lang w:val="es-419" w:eastAsia="zh-CN"/>
              </w:rPr>
              <w:t>Aprobación de informe final por entidad metropolitana correspondiente y la SM, reportado en el informe semestral</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9AC8CD" w14:textId="2D0D7159" w:rsidR="007F644B" w:rsidRDefault="004A5E24" w:rsidP="004A5E24">
            <w:pPr>
              <w:spacing w:before="120" w:after="120"/>
              <w:jc w:val="both"/>
              <w:rPr>
                <w:rFonts w:ascii="Arial" w:hAnsi="Arial" w:cs="Arial"/>
                <w:sz w:val="18"/>
                <w:szCs w:val="18"/>
                <w:lang w:val="es-ES" w:eastAsia="zh-CN"/>
              </w:rPr>
            </w:pPr>
            <w:r w:rsidRPr="00C30874">
              <w:rPr>
                <w:rFonts w:ascii="Arial" w:hAnsi="Arial" w:cs="Arial"/>
                <w:b/>
                <w:bCs/>
                <w:sz w:val="18"/>
                <w:szCs w:val="18"/>
                <w:lang w:val="es-ES" w:eastAsia="zh-CN"/>
              </w:rPr>
              <w:t xml:space="preserve">Meta </w:t>
            </w:r>
            <w:r w:rsidR="00C7618C" w:rsidRPr="00C30874">
              <w:rPr>
                <w:rFonts w:ascii="Arial" w:hAnsi="Arial" w:cs="Arial"/>
                <w:b/>
                <w:bCs/>
                <w:sz w:val="18"/>
                <w:szCs w:val="18"/>
                <w:lang w:val="es-ES" w:eastAsia="zh-CN"/>
              </w:rPr>
              <w:t>Original:</w:t>
            </w:r>
            <w:r w:rsidR="00C7618C">
              <w:rPr>
                <w:rFonts w:ascii="Arial" w:hAnsi="Arial" w:cs="Arial"/>
                <w:sz w:val="18"/>
                <w:szCs w:val="18"/>
                <w:lang w:val="es-ES" w:eastAsia="zh-CN"/>
              </w:rPr>
              <w:t xml:space="preserve"> 9</w:t>
            </w:r>
          </w:p>
          <w:p w14:paraId="51D647E9" w14:textId="410E1D19" w:rsidR="00C7618C" w:rsidRPr="00C048D5" w:rsidRDefault="004A5E24" w:rsidP="004A5E24">
            <w:pPr>
              <w:spacing w:before="120" w:after="120"/>
              <w:jc w:val="both"/>
              <w:rPr>
                <w:rFonts w:ascii="Arial" w:hAnsi="Arial" w:cs="Arial"/>
                <w:sz w:val="18"/>
                <w:szCs w:val="18"/>
                <w:lang w:val="es-ES" w:eastAsia="zh-CN"/>
              </w:rPr>
            </w:pPr>
            <w:r w:rsidRPr="00C30874">
              <w:rPr>
                <w:rFonts w:ascii="Arial" w:hAnsi="Arial" w:cs="Arial"/>
                <w:b/>
                <w:bCs/>
                <w:sz w:val="18"/>
                <w:szCs w:val="18"/>
                <w:lang w:val="es-ES" w:eastAsia="zh-CN"/>
              </w:rPr>
              <w:t xml:space="preserve">Justificación del </w:t>
            </w:r>
            <w:r w:rsidR="00C7618C" w:rsidRPr="00C30874">
              <w:rPr>
                <w:rFonts w:ascii="Arial" w:hAnsi="Arial" w:cs="Arial"/>
                <w:b/>
                <w:bCs/>
                <w:sz w:val="18"/>
                <w:szCs w:val="18"/>
                <w:lang w:val="es-ES" w:eastAsia="zh-CN"/>
              </w:rPr>
              <w:t>Cambio:</w:t>
            </w:r>
            <w:r w:rsidR="00C7618C">
              <w:rPr>
                <w:rFonts w:ascii="Arial" w:hAnsi="Arial" w:cs="Arial"/>
                <w:sz w:val="18"/>
                <w:szCs w:val="18"/>
                <w:lang w:val="es-ES" w:eastAsia="zh-CN"/>
              </w:rPr>
              <w:t xml:space="preserve"> actualización de meta al nuevo planeamiento de utilización de recursos</w:t>
            </w:r>
          </w:p>
        </w:tc>
      </w:tr>
      <w:tr w:rsidR="007F644B" w:rsidRPr="00CD4488" w14:paraId="27CC2473" w14:textId="77777777" w:rsidTr="004A5E24">
        <w:trPr>
          <w:trHeight w:val="64"/>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2897F8" w14:textId="77777777" w:rsidR="007F644B" w:rsidRPr="005F12AD" w:rsidRDefault="007F644B" w:rsidP="004A5E24">
            <w:pPr>
              <w:pStyle w:val="ListParagraph"/>
              <w:ind w:left="0"/>
              <w:rPr>
                <w:rFonts w:ascii="Arial" w:hAnsi="Arial" w:cs="Arial"/>
                <w:bCs/>
                <w:sz w:val="18"/>
                <w:szCs w:val="18"/>
                <w:lang w:val="es-419" w:eastAsia="zh-CN"/>
              </w:rPr>
            </w:pPr>
            <w:r w:rsidRPr="002C54AE">
              <w:rPr>
                <w:rFonts w:ascii="Arial" w:hAnsi="Arial" w:cs="Arial"/>
                <w:bCs/>
                <w:sz w:val="18"/>
                <w:szCs w:val="18"/>
                <w:lang w:val="es-419" w:eastAsia="zh-CN"/>
              </w:rPr>
              <w:t>Planes metropolitanos sectoriales formulados.</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5AB6B2"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Planes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1FADF3"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61013F" w14:textId="77777777" w:rsidR="007F644B" w:rsidRPr="00C048D5" w:rsidRDefault="007F644B" w:rsidP="004A5E24">
            <w:pPr>
              <w:jc w:val="center"/>
              <w:rPr>
                <w:rFonts w:ascii="Arial" w:hAnsi="Arial" w:cs="Arial"/>
                <w:sz w:val="18"/>
                <w:szCs w:val="18"/>
                <w:lang w:val="es-419" w:eastAsia="zh-CN"/>
              </w:rPr>
            </w:pPr>
            <w:r w:rsidRPr="00C01F1F">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7989AD"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A3B01B"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A7B1D5"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5E10CB"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19</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B72279" w14:textId="77777777" w:rsidR="007F644B" w:rsidRPr="00C048D5" w:rsidRDefault="007F644B" w:rsidP="004A5E24">
            <w:pPr>
              <w:jc w:val="center"/>
              <w:rPr>
                <w:rFonts w:ascii="Arial" w:hAnsi="Arial" w:cs="Arial"/>
                <w:color w:val="C00000"/>
                <w:sz w:val="18"/>
                <w:szCs w:val="18"/>
                <w:lang w:val="es-419" w:eastAsia="zh-CN"/>
              </w:rPr>
            </w:pPr>
            <w:r w:rsidRPr="00CD4488">
              <w:rPr>
                <w:rFonts w:ascii="Arial" w:hAnsi="Arial" w:cs="Arial"/>
                <w:sz w:val="18"/>
                <w:szCs w:val="18"/>
                <w:lang w:val="es-419" w:eastAsia="zh-CN"/>
              </w:rPr>
              <w:t>19</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B256FE" w14:textId="77777777" w:rsidR="007F644B" w:rsidRPr="00130195" w:rsidRDefault="007F644B" w:rsidP="004A5E24">
            <w:pPr>
              <w:spacing w:before="120" w:after="120"/>
              <w:rPr>
                <w:rFonts w:ascii="Arial" w:hAnsi="Arial" w:cs="Arial"/>
                <w:sz w:val="18"/>
                <w:szCs w:val="18"/>
                <w:lang w:val="es-419" w:eastAsia="zh-CN"/>
              </w:rPr>
            </w:pPr>
            <w:r w:rsidRPr="00B07338">
              <w:rPr>
                <w:rFonts w:ascii="Arial" w:hAnsi="Arial" w:cs="Arial"/>
                <w:sz w:val="18"/>
                <w:szCs w:val="18"/>
                <w:lang w:val="es-419" w:eastAsia="zh-CN"/>
              </w:rPr>
              <w:t>Aprobación de informe final por entidad metropolitana correspondiente y la SM, reportado en el informe semestral</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DC3E39" w14:textId="77C231B5" w:rsidR="007F644B" w:rsidRDefault="004A5E24" w:rsidP="004A5E24">
            <w:pPr>
              <w:spacing w:before="120" w:after="120"/>
              <w:jc w:val="both"/>
              <w:rPr>
                <w:rFonts w:ascii="Arial" w:hAnsi="Arial" w:cs="Arial"/>
                <w:sz w:val="18"/>
                <w:szCs w:val="18"/>
                <w:lang w:val="es-ES" w:eastAsia="zh-CN"/>
              </w:rPr>
            </w:pPr>
            <w:r w:rsidRPr="00C30874">
              <w:rPr>
                <w:rFonts w:ascii="Arial" w:hAnsi="Arial" w:cs="Arial"/>
                <w:b/>
                <w:bCs/>
                <w:sz w:val="18"/>
                <w:szCs w:val="18"/>
                <w:lang w:val="es-ES" w:eastAsia="zh-CN"/>
              </w:rPr>
              <w:t xml:space="preserve">Meta </w:t>
            </w:r>
            <w:r w:rsidR="00C7618C" w:rsidRPr="00C30874">
              <w:rPr>
                <w:rFonts w:ascii="Arial" w:hAnsi="Arial" w:cs="Arial"/>
                <w:b/>
                <w:bCs/>
                <w:sz w:val="18"/>
                <w:szCs w:val="18"/>
                <w:lang w:val="es-ES" w:eastAsia="zh-CN"/>
              </w:rPr>
              <w:t>Original:</w:t>
            </w:r>
            <w:r w:rsidR="00C7618C">
              <w:rPr>
                <w:rFonts w:ascii="Arial" w:hAnsi="Arial" w:cs="Arial"/>
                <w:sz w:val="18"/>
                <w:szCs w:val="18"/>
                <w:lang w:val="es-ES" w:eastAsia="zh-CN"/>
              </w:rPr>
              <w:t xml:space="preserve"> 11</w:t>
            </w:r>
          </w:p>
          <w:p w14:paraId="61C042B6" w14:textId="1BE26F74" w:rsidR="00C7618C" w:rsidRPr="00C048D5" w:rsidRDefault="004A5E24" w:rsidP="004A5E24">
            <w:pPr>
              <w:spacing w:before="120" w:after="120"/>
              <w:jc w:val="both"/>
              <w:rPr>
                <w:rFonts w:ascii="Arial" w:hAnsi="Arial" w:cs="Arial"/>
                <w:sz w:val="18"/>
                <w:szCs w:val="18"/>
                <w:lang w:val="es-ES" w:eastAsia="zh-CN"/>
              </w:rPr>
            </w:pPr>
            <w:r w:rsidRPr="00C30874">
              <w:rPr>
                <w:rFonts w:ascii="Arial" w:hAnsi="Arial" w:cs="Arial"/>
                <w:b/>
                <w:bCs/>
                <w:sz w:val="18"/>
                <w:szCs w:val="18"/>
                <w:lang w:val="es-ES" w:eastAsia="zh-CN"/>
              </w:rPr>
              <w:t xml:space="preserve">Justificación del </w:t>
            </w:r>
            <w:r w:rsidR="00C7618C" w:rsidRPr="00C30874">
              <w:rPr>
                <w:rFonts w:ascii="Arial" w:hAnsi="Arial" w:cs="Arial"/>
                <w:b/>
                <w:bCs/>
                <w:sz w:val="18"/>
                <w:szCs w:val="18"/>
                <w:lang w:val="es-ES" w:eastAsia="zh-CN"/>
              </w:rPr>
              <w:t>Cambio</w:t>
            </w:r>
            <w:r w:rsidR="00C7618C">
              <w:rPr>
                <w:rFonts w:ascii="Arial" w:hAnsi="Arial" w:cs="Arial"/>
                <w:sz w:val="18"/>
                <w:szCs w:val="18"/>
                <w:lang w:val="es-ES" w:eastAsia="zh-CN"/>
              </w:rPr>
              <w:t xml:space="preserve">: incremento de meta a 19 en acuerdo a los proyectos priorizados por las </w:t>
            </w:r>
            <w:proofErr w:type="spellStart"/>
            <w:r w:rsidR="00C7618C">
              <w:rPr>
                <w:rFonts w:ascii="Arial" w:hAnsi="Arial" w:cs="Arial"/>
                <w:sz w:val="18"/>
                <w:szCs w:val="18"/>
                <w:lang w:val="es-ES" w:eastAsia="zh-CN"/>
              </w:rPr>
              <w:t>AMs</w:t>
            </w:r>
            <w:proofErr w:type="spellEnd"/>
          </w:p>
        </w:tc>
      </w:tr>
      <w:tr w:rsidR="007F644B" w:rsidRPr="00CD4488" w14:paraId="51C410F6" w14:textId="77777777" w:rsidTr="004A5E24">
        <w:trPr>
          <w:trHeight w:val="64"/>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9F0B92" w14:textId="77777777" w:rsidR="007F644B" w:rsidRPr="005F12AD" w:rsidRDefault="007F644B" w:rsidP="004A5E24">
            <w:pPr>
              <w:pStyle w:val="ListParagraph"/>
              <w:ind w:left="0"/>
              <w:rPr>
                <w:rFonts w:ascii="Arial" w:hAnsi="Arial" w:cs="Arial"/>
                <w:bCs/>
                <w:sz w:val="18"/>
                <w:szCs w:val="18"/>
                <w:lang w:val="es-419" w:eastAsia="zh-CN"/>
              </w:rPr>
            </w:pPr>
            <w:r w:rsidRPr="002C54AE">
              <w:rPr>
                <w:rFonts w:ascii="Arial" w:hAnsi="Arial" w:cs="Arial"/>
                <w:bCs/>
                <w:sz w:val="18"/>
                <w:szCs w:val="18"/>
                <w:lang w:val="es-419" w:eastAsia="zh-CN"/>
              </w:rPr>
              <w:t xml:space="preserve">Estudios de </w:t>
            </w:r>
            <w:proofErr w:type="spellStart"/>
            <w:r w:rsidRPr="002C54AE">
              <w:rPr>
                <w:rFonts w:ascii="Arial" w:hAnsi="Arial" w:cs="Arial"/>
                <w:bCs/>
                <w:sz w:val="18"/>
                <w:szCs w:val="18"/>
                <w:lang w:val="es-419" w:eastAsia="zh-CN"/>
              </w:rPr>
              <w:t>preinversión</w:t>
            </w:r>
            <w:proofErr w:type="spellEnd"/>
            <w:r w:rsidRPr="002C54AE">
              <w:rPr>
                <w:rFonts w:ascii="Arial" w:hAnsi="Arial" w:cs="Arial"/>
                <w:bCs/>
                <w:sz w:val="18"/>
                <w:szCs w:val="18"/>
                <w:lang w:val="es-419" w:eastAsia="zh-CN"/>
              </w:rPr>
              <w:t xml:space="preserve"> para inversiones metropolitanas no financiadas con DAMI-II.</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8BB7EE"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Estudios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1C01C6"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7CDA61" w14:textId="77777777" w:rsidR="007F644B" w:rsidRPr="00C048D5" w:rsidRDefault="007F644B" w:rsidP="004A5E24">
            <w:pPr>
              <w:jc w:val="center"/>
              <w:rPr>
                <w:rFonts w:ascii="Arial" w:hAnsi="Arial" w:cs="Arial"/>
                <w:sz w:val="18"/>
                <w:szCs w:val="18"/>
                <w:lang w:val="es-419" w:eastAsia="zh-CN"/>
              </w:rPr>
            </w:pPr>
            <w:r w:rsidRPr="00C01F1F">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D27FBA"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7AB6CB"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C37ABD" w14:textId="77777777" w:rsidR="007F644B" w:rsidRPr="00C048D5" w:rsidRDefault="007F644B"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487B34"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3</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AB4BDE" w14:textId="77777777" w:rsidR="007F644B" w:rsidRPr="00C048D5" w:rsidRDefault="007F644B" w:rsidP="004A5E24">
            <w:pPr>
              <w:jc w:val="center"/>
              <w:rPr>
                <w:rFonts w:ascii="Arial" w:hAnsi="Arial" w:cs="Arial"/>
                <w:sz w:val="18"/>
                <w:szCs w:val="18"/>
                <w:lang w:val="es-419" w:eastAsia="zh-CN"/>
              </w:rPr>
            </w:pPr>
            <w:r>
              <w:rPr>
                <w:rFonts w:ascii="Arial" w:hAnsi="Arial" w:cs="Arial"/>
                <w:sz w:val="18"/>
                <w:szCs w:val="18"/>
                <w:lang w:val="es-419" w:eastAsia="zh-CN"/>
              </w:rPr>
              <w:t>3</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8A2C2F" w14:textId="77777777" w:rsidR="007F644B" w:rsidRPr="00130195" w:rsidRDefault="007F644B" w:rsidP="004A5E24">
            <w:pPr>
              <w:spacing w:before="120" w:after="120"/>
              <w:rPr>
                <w:rFonts w:ascii="Arial" w:hAnsi="Arial" w:cs="Arial"/>
                <w:sz w:val="18"/>
                <w:szCs w:val="18"/>
                <w:lang w:val="es-419" w:eastAsia="zh-CN"/>
              </w:rPr>
            </w:pPr>
            <w:r w:rsidRPr="00B07338">
              <w:rPr>
                <w:rFonts w:ascii="Arial" w:hAnsi="Arial" w:cs="Arial"/>
                <w:sz w:val="18"/>
                <w:szCs w:val="18"/>
                <w:lang w:val="es-419" w:eastAsia="zh-CN"/>
              </w:rPr>
              <w:t>Aprobación de informe final por entidad metropolitana correspondiente y la SM, reportado en el informe semestral</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CDEB2E" w14:textId="6401662B" w:rsidR="007F644B" w:rsidRPr="00C048D5" w:rsidRDefault="000F487C" w:rsidP="004A5E24">
            <w:pPr>
              <w:spacing w:before="120" w:after="120"/>
              <w:jc w:val="both"/>
              <w:rPr>
                <w:rFonts w:ascii="Arial" w:hAnsi="Arial" w:cs="Arial"/>
                <w:sz w:val="18"/>
                <w:szCs w:val="18"/>
                <w:lang w:val="es-ES" w:eastAsia="zh-CN"/>
              </w:rPr>
            </w:pPr>
            <w:r>
              <w:rPr>
                <w:rFonts w:ascii="Arial" w:hAnsi="Arial" w:cs="Arial"/>
                <w:sz w:val="18"/>
                <w:szCs w:val="18"/>
                <w:lang w:val="es-ES" w:eastAsia="zh-CN"/>
              </w:rPr>
              <w:t>Sin cambios</w:t>
            </w:r>
          </w:p>
        </w:tc>
      </w:tr>
      <w:tr w:rsidR="007F644B" w:rsidRPr="00CD4488" w14:paraId="419E5BF3" w14:textId="77777777" w:rsidTr="004A5E24">
        <w:trPr>
          <w:trHeight w:val="269"/>
        </w:trPr>
        <w:tc>
          <w:tcPr>
            <w:tcW w:w="1323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hideMark/>
          </w:tcPr>
          <w:p w14:paraId="69CB919E" w14:textId="77777777" w:rsidR="007F644B" w:rsidRPr="00B065EC" w:rsidRDefault="007F644B" w:rsidP="004A5E24">
            <w:pPr>
              <w:spacing w:before="120" w:after="120"/>
              <w:rPr>
                <w:rFonts w:ascii="Arial" w:hAnsi="Arial" w:cs="Arial"/>
                <w:b/>
                <w:bCs/>
                <w:sz w:val="18"/>
                <w:szCs w:val="18"/>
                <w:lang w:val="es-ES" w:eastAsia="zh-CN"/>
              </w:rPr>
            </w:pPr>
            <w:r w:rsidRPr="00C048D5">
              <w:rPr>
                <w:rFonts w:ascii="Arial" w:hAnsi="Arial" w:cs="Arial"/>
                <w:b/>
                <w:sz w:val="18"/>
                <w:szCs w:val="18"/>
                <w:u w:val="single"/>
                <w:lang w:val="es-419" w:eastAsia="zh-CN"/>
              </w:rPr>
              <w:t xml:space="preserve">Componente </w:t>
            </w:r>
            <w:r>
              <w:rPr>
                <w:rFonts w:ascii="Arial" w:hAnsi="Arial" w:cs="Arial"/>
                <w:b/>
                <w:sz w:val="18"/>
                <w:szCs w:val="18"/>
                <w:u w:val="single"/>
                <w:lang w:val="es-419" w:eastAsia="zh-CN"/>
              </w:rPr>
              <w:t>2</w:t>
            </w:r>
            <w:r w:rsidRPr="005F12AD">
              <w:rPr>
                <w:rFonts w:ascii="Arial" w:hAnsi="Arial" w:cs="Arial"/>
                <w:b/>
                <w:sz w:val="18"/>
                <w:szCs w:val="18"/>
                <w:lang w:val="es-419" w:eastAsia="zh-CN"/>
              </w:rPr>
              <w:t xml:space="preserve">: </w:t>
            </w:r>
            <w:r w:rsidRPr="00130195">
              <w:rPr>
                <w:rFonts w:ascii="Arial" w:hAnsi="Arial" w:cs="Arial"/>
                <w:b/>
                <w:bCs/>
                <w:sz w:val="18"/>
                <w:szCs w:val="18"/>
                <w:lang w:val="es-ES" w:eastAsia="zh-CN"/>
              </w:rPr>
              <w:t>Gestión de Áreas Metropolitanas</w:t>
            </w:r>
            <w:r>
              <w:rPr>
                <w:rFonts w:ascii="Arial" w:hAnsi="Arial" w:cs="Arial"/>
                <w:b/>
                <w:bCs/>
                <w:sz w:val="18"/>
                <w:szCs w:val="18"/>
                <w:lang w:val="es-ES" w:eastAsia="zh-CN"/>
              </w:rPr>
              <w:t xml:space="preserve"> - </w:t>
            </w:r>
            <w:r w:rsidRPr="00130195">
              <w:rPr>
                <w:rFonts w:ascii="Arial" w:hAnsi="Arial" w:cs="Arial"/>
                <w:b/>
                <w:bCs/>
                <w:sz w:val="18"/>
                <w:szCs w:val="18"/>
                <w:lang w:val="es-ES" w:eastAsia="zh-CN"/>
              </w:rPr>
              <w:t>Subcomponente 2.</w:t>
            </w:r>
            <w:r>
              <w:rPr>
                <w:rFonts w:ascii="Arial" w:hAnsi="Arial" w:cs="Arial"/>
                <w:b/>
                <w:bCs/>
                <w:sz w:val="18"/>
                <w:szCs w:val="18"/>
                <w:lang w:val="es-ES" w:eastAsia="zh-CN"/>
              </w:rPr>
              <w:t>2</w:t>
            </w:r>
            <w:r w:rsidRPr="00130195">
              <w:rPr>
                <w:rFonts w:ascii="Arial" w:hAnsi="Arial" w:cs="Arial"/>
                <w:b/>
                <w:bCs/>
                <w:sz w:val="18"/>
                <w:szCs w:val="18"/>
                <w:lang w:val="es-ES" w:eastAsia="zh-CN"/>
              </w:rPr>
              <w:t xml:space="preserve">: </w:t>
            </w:r>
            <w:r>
              <w:rPr>
                <w:rFonts w:ascii="Arial" w:hAnsi="Arial" w:cs="Arial"/>
                <w:b/>
                <w:bCs/>
                <w:sz w:val="18"/>
                <w:szCs w:val="18"/>
                <w:lang w:val="es-ES" w:eastAsia="zh-CN"/>
              </w:rPr>
              <w:t>Inversiones en</w:t>
            </w:r>
            <w:r w:rsidRPr="00130195">
              <w:rPr>
                <w:rFonts w:ascii="Arial" w:hAnsi="Arial" w:cs="Arial"/>
                <w:b/>
                <w:bCs/>
                <w:sz w:val="18"/>
                <w:szCs w:val="18"/>
                <w:lang w:val="es-ES" w:eastAsia="zh-CN"/>
              </w:rPr>
              <w:t xml:space="preserve"> AM</w:t>
            </w:r>
          </w:p>
        </w:tc>
      </w:tr>
      <w:tr w:rsidR="00702BA1" w:rsidRPr="00702BA1" w14:paraId="4EEA6D3C" w14:textId="77777777" w:rsidTr="00B47D5C">
        <w:trPr>
          <w:trHeight w:val="64"/>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3A5549" w14:textId="101CB8EE" w:rsidR="00702BA1" w:rsidRPr="00C048D5" w:rsidRDefault="00702BA1" w:rsidP="004A5E24">
            <w:pPr>
              <w:pStyle w:val="ListParagraph"/>
              <w:ind w:left="0"/>
              <w:rPr>
                <w:rFonts w:ascii="Arial" w:hAnsi="Arial" w:cs="Arial"/>
                <w:sz w:val="18"/>
                <w:szCs w:val="18"/>
                <w:lang w:val="es-419" w:eastAsia="zh-CN"/>
              </w:rPr>
            </w:pPr>
            <w:r w:rsidRPr="00B065EC">
              <w:rPr>
                <w:rFonts w:ascii="Arial" w:hAnsi="Arial" w:cs="Arial"/>
                <w:bCs/>
                <w:sz w:val="18"/>
                <w:szCs w:val="18"/>
                <w:lang w:val="es-419" w:eastAsia="zh-CN"/>
              </w:rPr>
              <w:t>AM Mendoza – Centro de Gestión de semaforización</w:t>
            </w:r>
            <w:r w:rsidR="00335ED6">
              <w:rPr>
                <w:rFonts w:ascii="Arial" w:hAnsi="Arial" w:cs="Arial"/>
                <w:bCs/>
                <w:sz w:val="18"/>
                <w:szCs w:val="18"/>
                <w:lang w:val="es-419" w:eastAsia="zh-CN"/>
              </w:rPr>
              <w:t>.</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E6D3D2" w14:textId="77777777" w:rsidR="00702BA1" w:rsidRPr="00C048D5" w:rsidRDefault="00702BA1" w:rsidP="004A5E24">
            <w:pPr>
              <w:jc w:val="center"/>
              <w:rPr>
                <w:rFonts w:ascii="Arial" w:hAnsi="Arial" w:cs="Arial"/>
                <w:sz w:val="18"/>
                <w:szCs w:val="18"/>
                <w:lang w:val="es-419" w:eastAsia="zh-CN"/>
              </w:rPr>
            </w:pPr>
            <w:r w:rsidRPr="00CD4488">
              <w:rPr>
                <w:rFonts w:ascii="Arial" w:hAnsi="Arial" w:cs="Arial"/>
                <w:sz w:val="18"/>
                <w:szCs w:val="18"/>
                <w:lang w:val="es-419" w:eastAsia="zh-CN"/>
              </w:rPr>
              <w:t>Centro en funcionamiento</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58F454" w14:textId="77777777" w:rsidR="00702BA1" w:rsidRPr="00C048D5" w:rsidRDefault="00702BA1" w:rsidP="004A5E24">
            <w:pPr>
              <w:jc w:val="center"/>
              <w:rPr>
                <w:rFonts w:ascii="Arial" w:hAnsi="Arial" w:cs="Arial"/>
                <w:sz w:val="18"/>
                <w:szCs w:val="18"/>
                <w:lang w:val="es-419" w:eastAsia="zh-CN"/>
              </w:rPr>
            </w:pPr>
            <w:r>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A240EF" w14:textId="77777777" w:rsidR="00702BA1" w:rsidRPr="00C048D5" w:rsidRDefault="00702BA1" w:rsidP="004A5E24">
            <w:pPr>
              <w:jc w:val="center"/>
              <w:rPr>
                <w:rFonts w:ascii="Arial" w:hAnsi="Arial" w:cs="Arial"/>
                <w:sz w:val="18"/>
                <w:szCs w:val="18"/>
                <w:lang w:val="es-419" w:eastAsia="zh-CN"/>
              </w:rPr>
            </w:pPr>
            <w:r>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A20BEF" w14:textId="77777777" w:rsidR="00702BA1" w:rsidRPr="00C048D5"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B09416" w14:textId="77777777" w:rsidR="00702BA1" w:rsidRPr="00C048D5"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2DD5AD" w14:textId="77777777" w:rsidR="00702BA1" w:rsidRPr="00C048D5"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6B24D6" w14:textId="77777777" w:rsidR="00702BA1" w:rsidRPr="00C048D5" w:rsidRDefault="00702BA1"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712185" w14:textId="77777777" w:rsidR="00702BA1" w:rsidRPr="00C048D5" w:rsidRDefault="00702BA1" w:rsidP="004A5E24">
            <w:pPr>
              <w:jc w:val="center"/>
              <w:rPr>
                <w:rFonts w:ascii="Arial" w:hAnsi="Arial" w:cs="Arial"/>
                <w:sz w:val="18"/>
                <w:szCs w:val="18"/>
                <w:lang w:val="es-419" w:eastAsia="zh-CN"/>
              </w:rPr>
            </w:pPr>
            <w:r>
              <w:rPr>
                <w:rFonts w:ascii="Arial" w:hAnsi="Arial" w:cs="Arial"/>
                <w:sz w:val="18"/>
                <w:szCs w:val="18"/>
                <w:lang w:val="es-419" w:eastAsia="zh-CN"/>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1FEE38" w14:textId="77777777" w:rsidR="00702BA1" w:rsidRPr="00C048D5" w:rsidRDefault="00702BA1" w:rsidP="004A5E24">
            <w:pPr>
              <w:spacing w:before="120" w:after="120"/>
              <w:rPr>
                <w:rFonts w:ascii="Arial" w:hAnsi="Arial" w:cs="Arial"/>
                <w:color w:val="FF0000"/>
                <w:sz w:val="18"/>
                <w:szCs w:val="18"/>
                <w:lang w:val="es-419" w:eastAsia="zh-CN"/>
              </w:rPr>
            </w:pPr>
            <w:r>
              <w:rPr>
                <w:rFonts w:ascii="Arial" w:hAnsi="Arial" w:cs="Arial"/>
                <w:sz w:val="18"/>
                <w:szCs w:val="18"/>
                <w:lang w:val="es-419" w:eastAsia="zh-CN"/>
              </w:rPr>
              <w:t>Informe semestral a través de verificación de funcionamiento informada por UFI Mendoza</w:t>
            </w:r>
          </w:p>
        </w:tc>
        <w:tc>
          <w:tcPr>
            <w:tcW w:w="2520" w:type="dxa"/>
            <w:vMerge w:val="restart"/>
            <w:tcBorders>
              <w:top w:val="single" w:sz="4" w:space="0" w:color="000000" w:themeColor="text1"/>
              <w:left w:val="single" w:sz="4" w:space="0" w:color="000000" w:themeColor="text1"/>
              <w:right w:val="single" w:sz="4" w:space="0" w:color="000000" w:themeColor="text1"/>
            </w:tcBorders>
            <w:vAlign w:val="center"/>
          </w:tcPr>
          <w:p w14:paraId="220F7D76" w14:textId="2DD979F0" w:rsidR="00702BA1" w:rsidRDefault="004A5E24" w:rsidP="004A5E24">
            <w:pPr>
              <w:jc w:val="both"/>
              <w:rPr>
                <w:rFonts w:ascii="Arial" w:hAnsi="Arial" w:cs="Arial"/>
                <w:sz w:val="18"/>
                <w:szCs w:val="18"/>
                <w:lang w:eastAsia="zh-CN"/>
              </w:rPr>
            </w:pPr>
            <w:r w:rsidRPr="00C30874">
              <w:rPr>
                <w:rFonts w:ascii="Arial" w:hAnsi="Arial" w:cs="Arial"/>
                <w:b/>
                <w:bCs/>
                <w:sz w:val="18"/>
                <w:szCs w:val="18"/>
                <w:lang w:eastAsia="zh-CN"/>
              </w:rPr>
              <w:t xml:space="preserve">Indicador </w:t>
            </w:r>
            <w:r w:rsidR="00702BA1" w:rsidRPr="00C30874">
              <w:rPr>
                <w:rFonts w:ascii="Arial" w:hAnsi="Arial" w:cs="Arial"/>
                <w:b/>
                <w:bCs/>
                <w:sz w:val="18"/>
                <w:szCs w:val="18"/>
                <w:lang w:eastAsia="zh-CN"/>
              </w:rPr>
              <w:t>Original:</w:t>
            </w:r>
            <w:r w:rsidR="00702BA1" w:rsidRPr="00C30874">
              <w:rPr>
                <w:rFonts w:ascii="Arial" w:hAnsi="Arial" w:cs="Arial"/>
                <w:sz w:val="18"/>
                <w:szCs w:val="18"/>
                <w:lang w:eastAsia="zh-CN"/>
              </w:rPr>
              <w:t xml:space="preserve"> indicadores referidos a los 3 proyect</w:t>
            </w:r>
            <w:r w:rsidR="00702BA1">
              <w:rPr>
                <w:rFonts w:ascii="Arial" w:hAnsi="Arial" w:cs="Arial"/>
                <w:sz w:val="18"/>
                <w:szCs w:val="18"/>
                <w:lang w:eastAsia="zh-CN"/>
              </w:rPr>
              <w:t>os de la muestra que no fueron priorizados</w:t>
            </w:r>
            <w:r w:rsidR="004434E2">
              <w:rPr>
                <w:rFonts w:ascii="Arial" w:hAnsi="Arial" w:cs="Arial"/>
                <w:sz w:val="18"/>
                <w:szCs w:val="18"/>
                <w:lang w:eastAsia="zh-CN"/>
              </w:rPr>
              <w:t>.</w:t>
            </w:r>
          </w:p>
          <w:p w14:paraId="6BDC15B4" w14:textId="77777777" w:rsidR="00702BA1" w:rsidRDefault="00702BA1" w:rsidP="004A5E24">
            <w:pPr>
              <w:jc w:val="both"/>
              <w:rPr>
                <w:rFonts w:ascii="Arial" w:hAnsi="Arial" w:cs="Arial"/>
                <w:sz w:val="18"/>
                <w:szCs w:val="18"/>
                <w:lang w:eastAsia="zh-CN"/>
              </w:rPr>
            </w:pPr>
          </w:p>
          <w:p w14:paraId="10029A69" w14:textId="0D009D85" w:rsidR="00702BA1" w:rsidRPr="00B47D5C" w:rsidRDefault="004A5E24" w:rsidP="004A5E24">
            <w:pPr>
              <w:jc w:val="both"/>
              <w:rPr>
                <w:rFonts w:ascii="Arial" w:hAnsi="Arial"/>
                <w:sz w:val="18"/>
              </w:rPr>
            </w:pPr>
            <w:r w:rsidRPr="00C30874">
              <w:rPr>
                <w:rFonts w:ascii="Arial" w:hAnsi="Arial" w:cs="Arial"/>
                <w:b/>
                <w:bCs/>
                <w:sz w:val="18"/>
                <w:szCs w:val="18"/>
                <w:lang w:eastAsia="zh-CN"/>
              </w:rPr>
              <w:t>Justificación de</w:t>
            </w:r>
            <w:r w:rsidR="00234457" w:rsidRPr="00C30874">
              <w:rPr>
                <w:rFonts w:ascii="Arial" w:hAnsi="Arial" w:cs="Arial"/>
                <w:b/>
                <w:bCs/>
                <w:sz w:val="18"/>
                <w:szCs w:val="18"/>
                <w:lang w:eastAsia="zh-CN"/>
              </w:rPr>
              <w:t xml:space="preserve">l </w:t>
            </w:r>
            <w:r w:rsidR="00702BA1" w:rsidRPr="00C30874">
              <w:rPr>
                <w:rFonts w:ascii="Arial" w:hAnsi="Arial" w:cs="Arial"/>
                <w:b/>
                <w:bCs/>
                <w:sz w:val="18"/>
                <w:szCs w:val="18"/>
                <w:lang w:eastAsia="zh-CN"/>
              </w:rPr>
              <w:t>Cambio:</w:t>
            </w:r>
            <w:r w:rsidR="00702BA1">
              <w:rPr>
                <w:rFonts w:ascii="Arial" w:hAnsi="Arial" w:cs="Arial"/>
                <w:sz w:val="18"/>
                <w:szCs w:val="18"/>
                <w:lang w:eastAsia="zh-CN"/>
              </w:rPr>
              <w:t xml:space="preserve"> Se incluyen los indicadores específicos de los proyectos que quedarán financiados por el Programa </w:t>
            </w:r>
            <w:proofErr w:type="gramStart"/>
            <w:r w:rsidR="00702BA1">
              <w:rPr>
                <w:rFonts w:ascii="Arial" w:hAnsi="Arial" w:cs="Arial"/>
                <w:sz w:val="18"/>
                <w:szCs w:val="18"/>
                <w:lang w:eastAsia="zh-CN"/>
              </w:rPr>
              <w:t>de acuerdo a</w:t>
            </w:r>
            <w:proofErr w:type="gramEnd"/>
            <w:r w:rsidR="00702BA1">
              <w:rPr>
                <w:rFonts w:ascii="Arial" w:hAnsi="Arial" w:cs="Arial"/>
                <w:sz w:val="18"/>
                <w:szCs w:val="18"/>
                <w:lang w:eastAsia="zh-CN"/>
              </w:rPr>
              <w:t xml:space="preserve"> la nueva planificación de utilización de recursos</w:t>
            </w:r>
            <w:r w:rsidR="004434E2">
              <w:rPr>
                <w:rFonts w:ascii="Arial" w:hAnsi="Arial" w:cs="Arial"/>
                <w:sz w:val="18"/>
                <w:szCs w:val="18"/>
                <w:lang w:eastAsia="zh-CN"/>
              </w:rPr>
              <w:t>.</w:t>
            </w:r>
          </w:p>
        </w:tc>
      </w:tr>
      <w:tr w:rsidR="00702BA1" w:rsidRPr="00C048D5" w14:paraId="52FCFC64" w14:textId="77777777" w:rsidTr="00B47D5C">
        <w:trPr>
          <w:trHeight w:val="64"/>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6D6E64" w14:textId="38EF4AEB" w:rsidR="00702BA1" w:rsidRPr="00E62278" w:rsidRDefault="00702BA1" w:rsidP="004A5E24">
            <w:pPr>
              <w:pStyle w:val="ListParagraph"/>
              <w:ind w:left="0"/>
              <w:rPr>
                <w:rFonts w:ascii="Arial" w:hAnsi="Arial" w:cs="Arial"/>
                <w:b/>
                <w:bCs/>
                <w:sz w:val="18"/>
                <w:szCs w:val="18"/>
                <w:lang w:val="es-419" w:eastAsia="zh-CN"/>
              </w:rPr>
            </w:pPr>
            <w:r w:rsidRPr="00E62278">
              <w:rPr>
                <w:rFonts w:ascii="Arial" w:hAnsi="Arial" w:cs="Arial"/>
                <w:bCs/>
                <w:sz w:val="18"/>
                <w:szCs w:val="18"/>
                <w:lang w:val="es-419" w:eastAsia="zh-CN"/>
              </w:rPr>
              <w:t>AM Mendoza: Ciclovías en el área metropolitana de Mendoza construidas</w:t>
            </w:r>
            <w:r w:rsidR="00335ED6">
              <w:rPr>
                <w:rFonts w:ascii="Arial" w:hAnsi="Arial" w:cs="Arial"/>
                <w:bCs/>
                <w:sz w:val="18"/>
                <w:szCs w:val="18"/>
                <w:lang w:val="es-419" w:eastAsia="zh-CN"/>
              </w:rPr>
              <w:t>.</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30B2C5" w14:textId="77777777" w:rsidR="00702BA1" w:rsidRPr="00E62278" w:rsidRDefault="00702BA1" w:rsidP="004A5E24">
            <w:pPr>
              <w:jc w:val="center"/>
              <w:rPr>
                <w:rFonts w:ascii="Arial" w:hAnsi="Arial" w:cs="Arial"/>
                <w:sz w:val="18"/>
                <w:szCs w:val="18"/>
                <w:lang w:val="es-419" w:eastAsia="zh-CN"/>
              </w:rPr>
            </w:pPr>
            <w:r w:rsidRPr="00E62278">
              <w:rPr>
                <w:rFonts w:ascii="Arial" w:hAnsi="Arial" w:cs="Arial"/>
                <w:sz w:val="18"/>
                <w:szCs w:val="18"/>
                <w:lang w:val="es-419" w:eastAsia="zh-CN"/>
              </w:rPr>
              <w:t>Km</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46EB22" w14:textId="77777777" w:rsidR="00702BA1" w:rsidRPr="00E62278" w:rsidRDefault="00702BA1" w:rsidP="004A5E24">
            <w:pPr>
              <w:jc w:val="center"/>
              <w:rPr>
                <w:rFonts w:ascii="Arial" w:hAnsi="Arial" w:cs="Arial"/>
                <w:sz w:val="18"/>
                <w:szCs w:val="18"/>
                <w:lang w:val="es-419" w:eastAsia="zh-CN"/>
              </w:rPr>
            </w:pPr>
            <w:r w:rsidRPr="00E62278">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B760B3" w14:textId="77777777" w:rsidR="00702BA1" w:rsidRPr="00E62278" w:rsidRDefault="00702BA1" w:rsidP="004A5E24">
            <w:pPr>
              <w:jc w:val="center"/>
              <w:rPr>
                <w:rFonts w:ascii="Arial" w:hAnsi="Arial" w:cs="Arial"/>
                <w:sz w:val="18"/>
                <w:szCs w:val="18"/>
                <w:lang w:val="es-419" w:eastAsia="zh-CN"/>
              </w:rPr>
            </w:pPr>
            <w:r w:rsidRPr="00E62278">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059BB4" w14:textId="77777777" w:rsidR="00702BA1" w:rsidRPr="00E62278"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3318B7" w14:textId="77777777" w:rsidR="00702BA1" w:rsidRPr="00E62278"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47F387" w14:textId="77777777" w:rsidR="00702BA1" w:rsidRPr="00E62278"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567415" w14:textId="77777777" w:rsidR="00702BA1" w:rsidRPr="00E62278" w:rsidRDefault="00702BA1" w:rsidP="004A5E24">
            <w:pPr>
              <w:jc w:val="center"/>
              <w:rPr>
                <w:rFonts w:ascii="Arial" w:hAnsi="Arial" w:cs="Arial"/>
                <w:sz w:val="18"/>
                <w:szCs w:val="18"/>
                <w:lang w:val="es-419" w:eastAsia="zh-CN"/>
              </w:rPr>
            </w:pPr>
            <w:r w:rsidRPr="00CD4488">
              <w:rPr>
                <w:rFonts w:ascii="Arial" w:hAnsi="Arial" w:cs="Arial"/>
                <w:sz w:val="18"/>
                <w:szCs w:val="18"/>
                <w:lang w:val="es-419" w:eastAsia="zh-CN"/>
              </w:rPr>
              <w:t>81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B03500" w14:textId="77777777" w:rsidR="00702BA1" w:rsidRPr="00E62278" w:rsidRDefault="00702BA1" w:rsidP="004A5E24">
            <w:pPr>
              <w:jc w:val="center"/>
              <w:rPr>
                <w:rFonts w:ascii="Arial" w:hAnsi="Arial" w:cs="Arial"/>
                <w:sz w:val="18"/>
                <w:szCs w:val="18"/>
                <w:lang w:val="es-419" w:eastAsia="zh-CN"/>
              </w:rPr>
            </w:pPr>
            <w:r w:rsidRPr="00E62278">
              <w:rPr>
                <w:rFonts w:ascii="Arial" w:hAnsi="Arial" w:cs="Arial"/>
                <w:sz w:val="18"/>
                <w:szCs w:val="18"/>
                <w:lang w:val="es-419" w:eastAsia="zh-CN"/>
              </w:rPr>
              <w:t>81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EE2602" w14:textId="77777777" w:rsidR="00702BA1" w:rsidRPr="00E62278" w:rsidRDefault="00702BA1" w:rsidP="004A5E24">
            <w:pPr>
              <w:spacing w:before="120" w:after="120"/>
              <w:rPr>
                <w:rFonts w:ascii="Arial" w:hAnsi="Arial" w:cs="Arial"/>
                <w:sz w:val="18"/>
                <w:szCs w:val="18"/>
                <w:lang w:val="es-419" w:eastAsia="zh-CN"/>
              </w:rPr>
            </w:pPr>
            <w:r w:rsidRPr="00E62278">
              <w:rPr>
                <w:rFonts w:ascii="Arial" w:hAnsi="Arial" w:cs="Arial"/>
                <w:sz w:val="18"/>
                <w:szCs w:val="18"/>
                <w:lang w:val="es-419" w:eastAsia="zh-CN"/>
              </w:rPr>
              <w:t>Recepción de obra</w:t>
            </w:r>
          </w:p>
        </w:tc>
        <w:tc>
          <w:tcPr>
            <w:tcW w:w="2520" w:type="dxa"/>
            <w:vMerge/>
            <w:tcBorders>
              <w:left w:val="single" w:sz="4" w:space="0" w:color="000000" w:themeColor="text1"/>
              <w:right w:val="single" w:sz="4" w:space="0" w:color="000000" w:themeColor="text1"/>
            </w:tcBorders>
            <w:vAlign w:val="center"/>
          </w:tcPr>
          <w:p w14:paraId="1B34C883" w14:textId="77777777" w:rsidR="00702BA1" w:rsidRPr="00E62278" w:rsidRDefault="00702BA1" w:rsidP="004A5E24">
            <w:pPr>
              <w:spacing w:before="120" w:after="120"/>
              <w:jc w:val="both"/>
              <w:rPr>
                <w:rFonts w:ascii="Arial" w:hAnsi="Arial" w:cs="Arial"/>
                <w:sz w:val="18"/>
                <w:szCs w:val="18"/>
                <w:lang w:val="es-ES" w:eastAsia="zh-CN"/>
              </w:rPr>
            </w:pPr>
          </w:p>
        </w:tc>
      </w:tr>
      <w:tr w:rsidR="00702BA1" w:rsidRPr="00B065EC" w14:paraId="468ECB50" w14:textId="77777777" w:rsidTr="00B47D5C">
        <w:trPr>
          <w:trHeight w:val="64"/>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6B6803" w14:textId="4F19E5A6" w:rsidR="00702BA1" w:rsidRPr="00B065EC" w:rsidRDefault="00702BA1" w:rsidP="004A5E24">
            <w:pPr>
              <w:pStyle w:val="ListParagraph"/>
              <w:ind w:left="0"/>
              <w:rPr>
                <w:rFonts w:ascii="Arial" w:hAnsi="Arial" w:cs="Arial"/>
                <w:bCs/>
                <w:sz w:val="18"/>
                <w:szCs w:val="18"/>
                <w:lang w:eastAsia="zh-CN"/>
              </w:rPr>
            </w:pPr>
            <w:r w:rsidRPr="00CD4488">
              <w:rPr>
                <w:rFonts w:ascii="Arial" w:hAnsi="Arial" w:cs="Arial"/>
                <w:bCs/>
                <w:sz w:val="18"/>
                <w:szCs w:val="18"/>
                <w:lang w:eastAsia="zh-CN"/>
              </w:rPr>
              <w:t>AM Mendoza: Censo arbolado finalizado y en línea</w:t>
            </w:r>
            <w:r w:rsidR="00335ED6">
              <w:rPr>
                <w:rFonts w:ascii="Arial" w:hAnsi="Arial" w:cs="Arial"/>
                <w:bCs/>
                <w:sz w:val="18"/>
                <w:szCs w:val="18"/>
                <w:lang w:eastAsia="zh-CN"/>
              </w:rPr>
              <w:t>.</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821336" w14:textId="77777777" w:rsidR="00702BA1" w:rsidRPr="00B065EC" w:rsidRDefault="00702BA1" w:rsidP="004A5E24">
            <w:pPr>
              <w:jc w:val="center"/>
              <w:rPr>
                <w:rFonts w:ascii="Arial" w:hAnsi="Arial" w:cs="Arial"/>
                <w:sz w:val="18"/>
                <w:szCs w:val="18"/>
                <w:lang w:eastAsia="zh-CN"/>
              </w:rPr>
            </w:pPr>
            <w:r>
              <w:rPr>
                <w:rFonts w:ascii="Arial" w:hAnsi="Arial" w:cs="Arial"/>
                <w:sz w:val="18"/>
                <w:szCs w:val="18"/>
                <w:lang w:eastAsia="zh-CN"/>
              </w:rPr>
              <w:t>plataforma accesible</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27A31B" w14:textId="77777777" w:rsidR="00702BA1" w:rsidRPr="00B065EC" w:rsidRDefault="00702BA1" w:rsidP="004A5E24">
            <w:pPr>
              <w:jc w:val="center"/>
              <w:rPr>
                <w:rFonts w:ascii="Arial" w:hAnsi="Arial" w:cs="Arial"/>
                <w:sz w:val="18"/>
                <w:szCs w:val="18"/>
                <w:lang w:eastAsia="zh-CN"/>
              </w:rPr>
            </w:pPr>
            <w:r>
              <w:rPr>
                <w:rFonts w:ascii="Arial" w:hAnsi="Arial" w:cs="Arial"/>
                <w:sz w:val="18"/>
                <w:szCs w:val="18"/>
                <w:lang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A92E42" w14:textId="77777777" w:rsidR="00702BA1" w:rsidRPr="00B065EC" w:rsidRDefault="00702BA1" w:rsidP="004A5E24">
            <w:pPr>
              <w:jc w:val="center"/>
              <w:rPr>
                <w:rFonts w:ascii="Arial" w:hAnsi="Arial" w:cs="Arial"/>
                <w:sz w:val="18"/>
                <w:szCs w:val="18"/>
                <w:lang w:eastAsia="zh-CN"/>
              </w:rPr>
            </w:pPr>
            <w:r>
              <w:rPr>
                <w:rFonts w:ascii="Arial" w:hAnsi="Arial" w:cs="Arial"/>
                <w:sz w:val="18"/>
                <w:szCs w:val="18"/>
                <w:lang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605F96" w14:textId="77777777" w:rsidR="00702BA1" w:rsidRPr="00B065EC" w:rsidRDefault="00702BA1" w:rsidP="004A5E24">
            <w:pPr>
              <w:jc w:val="center"/>
              <w:rPr>
                <w:rFonts w:ascii="Arial" w:hAnsi="Arial" w:cs="Arial"/>
                <w:sz w:val="18"/>
                <w:szCs w:val="18"/>
                <w:lang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3FCD85" w14:textId="77777777" w:rsidR="00702BA1" w:rsidRPr="00B065EC" w:rsidRDefault="00702BA1" w:rsidP="004A5E24">
            <w:pPr>
              <w:jc w:val="center"/>
              <w:rPr>
                <w:rFonts w:ascii="Arial" w:hAnsi="Arial" w:cs="Arial"/>
                <w:sz w:val="18"/>
                <w:szCs w:val="18"/>
                <w:lang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BC1A7E" w14:textId="77777777" w:rsidR="00702BA1" w:rsidRPr="00B065EC" w:rsidRDefault="00702BA1" w:rsidP="004A5E24">
            <w:pPr>
              <w:jc w:val="center"/>
              <w:rPr>
                <w:rFonts w:ascii="Arial" w:hAnsi="Arial" w:cs="Arial"/>
                <w:sz w:val="18"/>
                <w:szCs w:val="18"/>
                <w:highlight w:val="yellow"/>
                <w:lang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512FEF" w14:textId="77777777" w:rsidR="00702BA1" w:rsidRPr="00B065EC" w:rsidRDefault="00702BA1" w:rsidP="004A5E24">
            <w:pPr>
              <w:jc w:val="center"/>
              <w:rPr>
                <w:rFonts w:ascii="Arial" w:hAnsi="Arial" w:cs="Arial"/>
                <w:sz w:val="18"/>
                <w:szCs w:val="18"/>
                <w:lang w:eastAsia="zh-CN"/>
              </w:rPr>
            </w:pPr>
            <w:r>
              <w:rPr>
                <w:rFonts w:ascii="Arial" w:hAnsi="Arial" w:cs="Arial"/>
                <w:sz w:val="18"/>
                <w:szCs w:val="18"/>
                <w:lang w:eastAsia="zh-CN"/>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A8CDB3" w14:textId="77777777" w:rsidR="00702BA1" w:rsidRPr="00B065EC" w:rsidRDefault="00702BA1" w:rsidP="004A5E24">
            <w:pPr>
              <w:jc w:val="center"/>
              <w:rPr>
                <w:rFonts w:ascii="Arial" w:hAnsi="Arial" w:cs="Arial"/>
                <w:sz w:val="18"/>
                <w:szCs w:val="18"/>
                <w:highlight w:val="yellow"/>
                <w:lang w:eastAsia="zh-CN"/>
              </w:rPr>
            </w:pPr>
            <w:r w:rsidRPr="00CD4488">
              <w:rPr>
                <w:rFonts w:ascii="Arial" w:hAnsi="Arial" w:cs="Arial"/>
                <w:sz w:val="18"/>
                <w:szCs w:val="18"/>
                <w:lang w:eastAsia="zh-CN"/>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E818C2" w14:textId="77777777" w:rsidR="00702BA1" w:rsidRPr="00B065EC" w:rsidRDefault="00702BA1" w:rsidP="004A5E24">
            <w:pPr>
              <w:spacing w:before="120" w:after="120"/>
              <w:rPr>
                <w:rFonts w:ascii="Arial" w:hAnsi="Arial" w:cs="Arial"/>
                <w:sz w:val="18"/>
                <w:szCs w:val="18"/>
                <w:lang w:eastAsia="zh-CN"/>
              </w:rPr>
            </w:pPr>
            <w:r>
              <w:rPr>
                <w:rFonts w:ascii="Arial" w:hAnsi="Arial" w:cs="Arial"/>
                <w:sz w:val="18"/>
                <w:szCs w:val="18"/>
                <w:lang w:eastAsia="zh-CN"/>
              </w:rPr>
              <w:t>Sitio web</w:t>
            </w:r>
          </w:p>
        </w:tc>
        <w:tc>
          <w:tcPr>
            <w:tcW w:w="2520" w:type="dxa"/>
            <w:vMerge/>
            <w:tcBorders>
              <w:left w:val="single" w:sz="4" w:space="0" w:color="000000" w:themeColor="text1"/>
              <w:right w:val="single" w:sz="4" w:space="0" w:color="000000" w:themeColor="text1"/>
            </w:tcBorders>
            <w:vAlign w:val="center"/>
          </w:tcPr>
          <w:p w14:paraId="6D0A7DF3" w14:textId="77777777" w:rsidR="00702BA1" w:rsidRPr="00B065EC" w:rsidRDefault="00702BA1" w:rsidP="004A5E24">
            <w:pPr>
              <w:spacing w:before="120" w:after="120"/>
              <w:rPr>
                <w:rFonts w:ascii="Arial" w:hAnsi="Arial" w:cs="Arial"/>
                <w:sz w:val="18"/>
                <w:szCs w:val="18"/>
                <w:highlight w:val="yellow"/>
                <w:lang w:eastAsia="zh-CN"/>
              </w:rPr>
            </w:pPr>
          </w:p>
        </w:tc>
      </w:tr>
      <w:tr w:rsidR="00702BA1" w:rsidRPr="00C048D5" w14:paraId="7A65FEB6" w14:textId="77777777" w:rsidTr="00B47D5C">
        <w:trPr>
          <w:trHeight w:val="64"/>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1A9599" w14:textId="2F8BE7B3" w:rsidR="00702BA1" w:rsidRPr="00E62278" w:rsidRDefault="00702BA1" w:rsidP="004A5E24">
            <w:pPr>
              <w:pStyle w:val="ListParagraph"/>
              <w:ind w:left="0"/>
              <w:rPr>
                <w:rFonts w:ascii="Arial" w:hAnsi="Arial" w:cs="Arial"/>
                <w:bCs/>
                <w:sz w:val="18"/>
                <w:szCs w:val="18"/>
                <w:lang w:val="es-419" w:eastAsia="zh-CN"/>
              </w:rPr>
            </w:pPr>
            <w:r w:rsidRPr="00E62278">
              <w:rPr>
                <w:rFonts w:ascii="Arial" w:hAnsi="Arial" w:cs="Arial"/>
                <w:bCs/>
                <w:sz w:val="18"/>
                <w:szCs w:val="18"/>
                <w:lang w:val="es-419" w:eastAsia="zh-CN"/>
              </w:rPr>
              <w:t xml:space="preserve">AM Rosario: </w:t>
            </w:r>
            <w:proofErr w:type="spellStart"/>
            <w:r w:rsidRPr="00E62278">
              <w:rPr>
                <w:rFonts w:ascii="Arial" w:hAnsi="Arial" w:cs="Arial"/>
                <w:bCs/>
                <w:sz w:val="18"/>
                <w:szCs w:val="18"/>
                <w:lang w:val="es-419" w:eastAsia="zh-CN"/>
              </w:rPr>
              <w:t>refuncionalización</w:t>
            </w:r>
            <w:proofErr w:type="spellEnd"/>
            <w:r w:rsidRPr="00E62278">
              <w:rPr>
                <w:rFonts w:ascii="Arial" w:hAnsi="Arial" w:cs="Arial"/>
                <w:bCs/>
                <w:sz w:val="18"/>
                <w:szCs w:val="18"/>
                <w:lang w:val="es-419" w:eastAsia="zh-CN"/>
              </w:rPr>
              <w:t xml:space="preserve"> Predio Paganini</w:t>
            </w:r>
            <w:r w:rsidR="00335ED6">
              <w:rPr>
                <w:rFonts w:ascii="Arial" w:hAnsi="Arial" w:cs="Arial"/>
                <w:bCs/>
                <w:sz w:val="18"/>
                <w:szCs w:val="18"/>
                <w:lang w:val="es-419" w:eastAsia="zh-CN"/>
              </w:rPr>
              <w:t>.</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EA111B" w14:textId="77777777" w:rsidR="00702BA1" w:rsidRPr="00E62278" w:rsidRDefault="00702BA1" w:rsidP="004A5E24">
            <w:pPr>
              <w:jc w:val="center"/>
              <w:rPr>
                <w:rFonts w:ascii="Arial" w:hAnsi="Arial" w:cs="Arial"/>
                <w:sz w:val="18"/>
                <w:szCs w:val="18"/>
                <w:lang w:val="es-419" w:eastAsia="zh-CN"/>
              </w:rPr>
            </w:pPr>
            <w:r w:rsidRPr="00CD4488">
              <w:rPr>
                <w:rFonts w:ascii="Arial" w:hAnsi="Arial" w:cs="Arial"/>
                <w:sz w:val="18"/>
                <w:szCs w:val="18"/>
                <w:lang w:val="es-419" w:eastAsia="zh-CN"/>
              </w:rPr>
              <w:t>Centro Paganini reformado</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9F22D5" w14:textId="77777777" w:rsidR="00702BA1" w:rsidRPr="00E62278" w:rsidRDefault="00702BA1" w:rsidP="004A5E24">
            <w:pPr>
              <w:jc w:val="center"/>
              <w:rPr>
                <w:rFonts w:ascii="Arial" w:hAnsi="Arial" w:cs="Arial"/>
                <w:sz w:val="18"/>
                <w:szCs w:val="18"/>
                <w:lang w:val="es-419" w:eastAsia="zh-CN"/>
              </w:rPr>
            </w:pPr>
            <w:r w:rsidRPr="00E62278">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08200B" w14:textId="77777777" w:rsidR="00702BA1" w:rsidRPr="00E62278" w:rsidRDefault="00702BA1" w:rsidP="004A5E24">
            <w:pPr>
              <w:jc w:val="center"/>
              <w:rPr>
                <w:rFonts w:ascii="Arial" w:hAnsi="Arial" w:cs="Arial"/>
                <w:sz w:val="18"/>
                <w:szCs w:val="18"/>
                <w:lang w:val="es-419" w:eastAsia="zh-CN"/>
              </w:rPr>
            </w:pPr>
            <w:r w:rsidRPr="00E62278">
              <w:rPr>
                <w:rFonts w:ascii="Arial" w:hAnsi="Arial" w:cs="Arial"/>
                <w:sz w:val="18"/>
                <w:szCs w:val="18"/>
                <w:lang w:val="es-419" w:eastAsia="zh-CN"/>
              </w:rPr>
              <w:t>2016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C21798" w14:textId="77777777" w:rsidR="00702BA1" w:rsidRPr="00E62278"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0FF4A4" w14:textId="77777777" w:rsidR="00702BA1" w:rsidRPr="00E62278"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909ED" w14:textId="77777777" w:rsidR="00702BA1" w:rsidRPr="00E62278"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6E947B" w14:textId="77777777" w:rsidR="00702BA1" w:rsidRPr="00E62278" w:rsidRDefault="00702BA1" w:rsidP="004A5E24">
            <w:pPr>
              <w:jc w:val="center"/>
              <w:rPr>
                <w:rFonts w:ascii="Arial" w:hAnsi="Arial" w:cs="Arial"/>
                <w:sz w:val="18"/>
                <w:szCs w:val="18"/>
                <w:lang w:val="es-419" w:eastAsia="zh-CN"/>
              </w:rPr>
            </w:pPr>
            <w:r w:rsidRPr="00E62278">
              <w:rPr>
                <w:rFonts w:ascii="Arial" w:hAnsi="Arial" w:cs="Arial"/>
                <w:sz w:val="18"/>
                <w:szCs w:val="18"/>
                <w:lang w:val="es-419" w:eastAsia="zh-CN"/>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42DBD1" w14:textId="77777777" w:rsidR="00702BA1" w:rsidRPr="00E62278" w:rsidRDefault="00702BA1" w:rsidP="004A5E24">
            <w:pPr>
              <w:jc w:val="center"/>
              <w:rPr>
                <w:rFonts w:ascii="Arial" w:hAnsi="Arial" w:cs="Arial"/>
                <w:sz w:val="18"/>
                <w:szCs w:val="18"/>
                <w:lang w:val="es-419" w:eastAsia="zh-CN"/>
              </w:rPr>
            </w:pPr>
            <w:r w:rsidRPr="00E62278">
              <w:rPr>
                <w:rFonts w:ascii="Arial" w:hAnsi="Arial" w:cs="Arial"/>
                <w:sz w:val="18"/>
                <w:szCs w:val="18"/>
                <w:lang w:val="es-419" w:eastAsia="zh-CN"/>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F7D66B" w14:textId="77777777" w:rsidR="00702BA1" w:rsidRPr="00E62278" w:rsidRDefault="00702BA1" w:rsidP="004A5E24">
            <w:pPr>
              <w:spacing w:before="120" w:after="120"/>
              <w:rPr>
                <w:rFonts w:ascii="Arial" w:hAnsi="Arial" w:cs="Arial"/>
                <w:sz w:val="18"/>
                <w:szCs w:val="18"/>
                <w:lang w:val="es-419" w:eastAsia="zh-CN"/>
              </w:rPr>
            </w:pPr>
            <w:r w:rsidRPr="00E62278">
              <w:rPr>
                <w:rFonts w:ascii="Arial" w:hAnsi="Arial" w:cs="Arial"/>
                <w:sz w:val="18"/>
                <w:szCs w:val="18"/>
                <w:lang w:val="es-419" w:eastAsia="zh-CN"/>
              </w:rPr>
              <w:t>Recepción de obra</w:t>
            </w:r>
          </w:p>
        </w:tc>
        <w:tc>
          <w:tcPr>
            <w:tcW w:w="2520" w:type="dxa"/>
            <w:vMerge/>
            <w:tcBorders>
              <w:left w:val="single" w:sz="4" w:space="0" w:color="000000" w:themeColor="text1"/>
              <w:right w:val="single" w:sz="4" w:space="0" w:color="000000" w:themeColor="text1"/>
            </w:tcBorders>
            <w:vAlign w:val="center"/>
          </w:tcPr>
          <w:p w14:paraId="60E98A28" w14:textId="77777777" w:rsidR="00702BA1" w:rsidRPr="00E62278" w:rsidRDefault="00702BA1" w:rsidP="004A5E24">
            <w:pPr>
              <w:spacing w:before="120" w:after="120"/>
              <w:rPr>
                <w:rFonts w:ascii="Arial" w:hAnsi="Arial" w:cs="Arial"/>
                <w:sz w:val="18"/>
                <w:szCs w:val="18"/>
                <w:lang w:val="es-ES" w:eastAsia="zh-CN"/>
              </w:rPr>
            </w:pPr>
          </w:p>
        </w:tc>
      </w:tr>
      <w:tr w:rsidR="00702BA1" w:rsidRPr="00C048D5" w14:paraId="4164FB69" w14:textId="77777777" w:rsidTr="00B47D5C">
        <w:trPr>
          <w:trHeight w:val="64"/>
        </w:trPr>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E998AF" w14:textId="25448210" w:rsidR="00702BA1" w:rsidRPr="005F12AD" w:rsidRDefault="00702BA1" w:rsidP="004A5E24">
            <w:pPr>
              <w:pStyle w:val="ListParagraph"/>
              <w:ind w:left="0"/>
              <w:rPr>
                <w:rFonts w:ascii="Arial" w:hAnsi="Arial" w:cs="Arial"/>
                <w:bCs/>
                <w:sz w:val="18"/>
                <w:szCs w:val="18"/>
                <w:lang w:val="es-419" w:eastAsia="zh-CN"/>
              </w:rPr>
            </w:pPr>
            <w:r w:rsidRPr="00CD4488">
              <w:rPr>
                <w:rFonts w:ascii="Arial" w:hAnsi="Arial" w:cs="Arial"/>
                <w:bCs/>
                <w:sz w:val="18"/>
                <w:szCs w:val="18"/>
                <w:lang w:val="es-419" w:eastAsia="zh-CN"/>
              </w:rPr>
              <w:lastRenderedPageBreak/>
              <w:t>AMBA: Centros de Atención Primaria de la Salud refaccionados</w:t>
            </w:r>
            <w:r>
              <w:rPr>
                <w:rFonts w:ascii="Arial" w:hAnsi="Arial" w:cs="Arial"/>
                <w:bCs/>
                <w:sz w:val="18"/>
                <w:szCs w:val="18"/>
                <w:lang w:val="es-419" w:eastAsia="zh-CN"/>
              </w:rPr>
              <w:t xml:space="preserve"> y equipados</w:t>
            </w:r>
            <w:r w:rsidR="00335ED6">
              <w:rPr>
                <w:rFonts w:ascii="Arial" w:hAnsi="Arial" w:cs="Arial"/>
                <w:bCs/>
                <w:sz w:val="18"/>
                <w:szCs w:val="18"/>
                <w:lang w:val="es-419" w:eastAsia="zh-CN"/>
              </w:rPr>
              <w:t>.</w:t>
            </w:r>
          </w:p>
        </w:t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93421F" w14:textId="77777777" w:rsidR="00702BA1" w:rsidRPr="00C048D5" w:rsidRDefault="00702BA1" w:rsidP="004A5E24">
            <w:pPr>
              <w:jc w:val="center"/>
              <w:rPr>
                <w:rFonts w:ascii="Arial" w:hAnsi="Arial" w:cs="Arial"/>
                <w:sz w:val="18"/>
                <w:szCs w:val="18"/>
                <w:lang w:val="es-419" w:eastAsia="zh-CN"/>
              </w:rPr>
            </w:pPr>
            <w:proofErr w:type="spellStart"/>
            <w:r w:rsidRPr="6DE10A1D">
              <w:rPr>
                <w:rFonts w:ascii="Arial" w:hAnsi="Arial" w:cs="Arial"/>
                <w:sz w:val="18"/>
                <w:szCs w:val="18"/>
                <w:lang w:val="es-419" w:eastAsia="zh-CN"/>
              </w:rPr>
              <w:t>Nro</w:t>
            </w:r>
            <w:proofErr w:type="spellEnd"/>
            <w:r w:rsidRPr="6DE10A1D">
              <w:rPr>
                <w:rFonts w:ascii="Arial" w:hAnsi="Arial" w:cs="Arial"/>
                <w:sz w:val="18"/>
                <w:szCs w:val="18"/>
                <w:lang w:val="es-419" w:eastAsia="zh-CN"/>
              </w:rPr>
              <w:t xml:space="preserve"> CAPS refaccionados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5C8337" w14:textId="77777777" w:rsidR="00702BA1" w:rsidRPr="00C048D5" w:rsidRDefault="00702BA1" w:rsidP="004A5E24">
            <w:pPr>
              <w:jc w:val="center"/>
              <w:rPr>
                <w:rFonts w:ascii="Arial" w:hAnsi="Arial" w:cs="Arial"/>
                <w:sz w:val="18"/>
                <w:szCs w:val="18"/>
                <w:lang w:val="es-419" w:eastAsia="zh-CN"/>
              </w:rPr>
            </w:pPr>
            <w:r w:rsidRPr="6DE10A1D">
              <w:rPr>
                <w:rFonts w:ascii="Arial" w:hAnsi="Arial" w:cs="Arial"/>
                <w:sz w:val="18"/>
                <w:szCs w:val="18"/>
                <w:lang w:val="es-419" w:eastAsia="zh-CN"/>
              </w:rPr>
              <w:t>0</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22BAA8" w14:textId="77777777" w:rsidR="00702BA1" w:rsidRPr="00C048D5" w:rsidRDefault="00702BA1" w:rsidP="004A5E24">
            <w:pPr>
              <w:jc w:val="center"/>
            </w:pPr>
            <w:r w:rsidRPr="6DE10A1D">
              <w:rPr>
                <w:rFonts w:ascii="Arial" w:hAnsi="Arial" w:cs="Arial"/>
                <w:sz w:val="18"/>
                <w:szCs w:val="18"/>
                <w:lang w:val="es-419" w:eastAsia="zh-CN"/>
              </w:rPr>
              <w:t>201</w:t>
            </w:r>
            <w:r>
              <w:rPr>
                <w:rFonts w:ascii="Arial" w:hAnsi="Arial" w:cs="Arial"/>
                <w:sz w:val="18"/>
                <w:szCs w:val="18"/>
                <w:lang w:val="es-419" w:eastAsia="zh-CN"/>
              </w:rPr>
              <w:t>6</w:t>
            </w:r>
          </w:p>
        </w:tc>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5FAB9A" w14:textId="77777777" w:rsidR="00702BA1" w:rsidRPr="00C048D5"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47146E" w14:textId="77777777" w:rsidR="00702BA1" w:rsidRPr="00C048D5" w:rsidRDefault="00702BA1" w:rsidP="004A5E24">
            <w:pPr>
              <w:jc w:val="center"/>
              <w:rPr>
                <w:rFonts w:ascii="Arial" w:hAnsi="Arial" w:cs="Arial"/>
                <w:sz w:val="18"/>
                <w:szCs w:val="18"/>
                <w:lang w:val="es-419" w:eastAsia="zh-CN"/>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E77F80" w14:textId="77777777" w:rsidR="00702BA1" w:rsidRPr="00182C97" w:rsidRDefault="00702BA1" w:rsidP="004A5E24">
            <w:pPr>
              <w:jc w:val="center"/>
              <w:rPr>
                <w:rFonts w:ascii="Arial" w:hAnsi="Arial" w:cs="Arial"/>
                <w:sz w:val="18"/>
                <w:szCs w:val="18"/>
                <w:lang w:val="es-419" w:eastAsia="zh-CN"/>
              </w:rPr>
            </w:pPr>
            <w:r w:rsidRPr="00182C97">
              <w:rPr>
                <w:rFonts w:ascii="Arial" w:hAnsi="Arial" w:cs="Arial"/>
                <w:sz w:val="18"/>
                <w:szCs w:val="18"/>
                <w:lang w:val="es-419" w:eastAsia="zh-CN"/>
              </w:rPr>
              <w:t>15</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132C89" w14:textId="77777777" w:rsidR="00702BA1" w:rsidRPr="00182C97" w:rsidRDefault="00702BA1" w:rsidP="004A5E24">
            <w:pPr>
              <w:jc w:val="center"/>
              <w:rPr>
                <w:rFonts w:ascii="Arial" w:hAnsi="Arial" w:cs="Arial"/>
                <w:sz w:val="18"/>
                <w:szCs w:val="18"/>
                <w:lang w:val="es-419" w:eastAsia="zh-CN"/>
              </w:rPr>
            </w:pPr>
            <w:r w:rsidRPr="00182C97">
              <w:rPr>
                <w:rFonts w:ascii="Arial" w:hAnsi="Arial" w:cs="Arial"/>
                <w:sz w:val="18"/>
                <w:szCs w:val="18"/>
                <w:lang w:val="es-419" w:eastAsia="zh-CN"/>
              </w:rPr>
              <w:t>35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A07835" w14:textId="77777777" w:rsidR="00702BA1" w:rsidRPr="00182C97" w:rsidRDefault="00702BA1" w:rsidP="004A5E24">
            <w:pPr>
              <w:jc w:val="center"/>
              <w:rPr>
                <w:rFonts w:ascii="Arial" w:hAnsi="Arial" w:cs="Arial"/>
                <w:sz w:val="18"/>
                <w:szCs w:val="18"/>
                <w:lang w:val="es-419" w:eastAsia="zh-CN"/>
              </w:rPr>
            </w:pPr>
            <w:r w:rsidRPr="00182C97">
              <w:rPr>
                <w:rFonts w:ascii="Arial" w:hAnsi="Arial" w:cs="Arial"/>
                <w:sz w:val="18"/>
                <w:szCs w:val="18"/>
                <w:lang w:val="es-419" w:eastAsia="zh-CN"/>
              </w:rPr>
              <w:t>50</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306D96" w14:textId="77777777" w:rsidR="00702BA1" w:rsidRPr="00182C97" w:rsidRDefault="00702BA1" w:rsidP="004A5E24">
            <w:pPr>
              <w:spacing w:before="120" w:after="120"/>
              <w:rPr>
                <w:rFonts w:ascii="Arial" w:hAnsi="Arial" w:cs="Arial"/>
                <w:sz w:val="18"/>
                <w:szCs w:val="18"/>
                <w:lang w:val="es-419" w:eastAsia="zh-CN"/>
              </w:rPr>
            </w:pPr>
            <w:r w:rsidRPr="00182C97">
              <w:rPr>
                <w:rFonts w:ascii="Arial" w:hAnsi="Arial" w:cs="Arial"/>
                <w:sz w:val="18"/>
                <w:szCs w:val="18"/>
                <w:lang w:val="es-419" w:eastAsia="zh-CN"/>
              </w:rPr>
              <w:t>Recepción de obra</w:t>
            </w:r>
          </w:p>
        </w:tc>
        <w:tc>
          <w:tcPr>
            <w:tcW w:w="2520" w:type="dxa"/>
            <w:vMerge/>
            <w:tcBorders>
              <w:left w:val="single" w:sz="4" w:space="0" w:color="000000" w:themeColor="text1"/>
              <w:bottom w:val="single" w:sz="4" w:space="0" w:color="000000" w:themeColor="text1"/>
              <w:right w:val="single" w:sz="4" w:space="0" w:color="000000" w:themeColor="text1"/>
            </w:tcBorders>
            <w:vAlign w:val="center"/>
          </w:tcPr>
          <w:p w14:paraId="1FE8CF4A" w14:textId="77777777" w:rsidR="00702BA1" w:rsidRPr="00C048D5" w:rsidRDefault="00702BA1" w:rsidP="004A5E24">
            <w:pPr>
              <w:spacing w:before="120" w:after="120"/>
              <w:rPr>
                <w:rFonts w:ascii="Arial" w:hAnsi="Arial" w:cs="Arial"/>
                <w:sz w:val="18"/>
                <w:szCs w:val="18"/>
                <w:lang w:val="es-ES" w:eastAsia="zh-CN"/>
              </w:rPr>
            </w:pPr>
          </w:p>
        </w:tc>
      </w:tr>
    </w:tbl>
    <w:p w14:paraId="24DAA44D" w14:textId="11CC42B2" w:rsidR="007F644B" w:rsidRPr="002D489A" w:rsidRDefault="007F644B" w:rsidP="002D489A">
      <w:pPr>
        <w:spacing w:after="160" w:line="252" w:lineRule="auto"/>
        <w:ind w:firstLine="720"/>
        <w:rPr>
          <w:rFonts w:ascii="Arial" w:hAnsi="Arial" w:cs="Arial"/>
          <w:sz w:val="22"/>
          <w:szCs w:val="22"/>
          <w:lang w:val="es-MX"/>
        </w:rPr>
      </w:pPr>
    </w:p>
    <w:sectPr w:rsidR="007F644B" w:rsidRPr="002D489A" w:rsidSect="007F644B">
      <w:head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3AC93" w14:textId="77777777" w:rsidR="00307F34" w:rsidRDefault="00307F34" w:rsidP="009F0577">
      <w:r>
        <w:separator/>
      </w:r>
    </w:p>
  </w:endnote>
  <w:endnote w:type="continuationSeparator" w:id="0">
    <w:p w14:paraId="7BA381B3" w14:textId="77777777" w:rsidR="00307F34" w:rsidRDefault="00307F34" w:rsidP="009F0577">
      <w:r>
        <w:continuationSeparator/>
      </w:r>
    </w:p>
  </w:endnote>
  <w:endnote w:type="continuationNotice" w:id="1">
    <w:p w14:paraId="6AFDF349" w14:textId="77777777" w:rsidR="00307F34" w:rsidRDefault="00307F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109B1" w14:textId="77777777" w:rsidR="00685BC0" w:rsidRDefault="00685B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0055C7" w14:textId="77777777" w:rsidR="00307F34" w:rsidRDefault="00307F34" w:rsidP="009F0577">
      <w:r>
        <w:separator/>
      </w:r>
    </w:p>
  </w:footnote>
  <w:footnote w:type="continuationSeparator" w:id="0">
    <w:p w14:paraId="4A32169C" w14:textId="77777777" w:rsidR="00307F34" w:rsidRDefault="00307F34" w:rsidP="009F0577">
      <w:r>
        <w:continuationSeparator/>
      </w:r>
    </w:p>
  </w:footnote>
  <w:footnote w:type="continuationNotice" w:id="1">
    <w:p w14:paraId="7B99A0BA" w14:textId="77777777" w:rsidR="00307F34" w:rsidRDefault="00307F34"/>
  </w:footnote>
  <w:footnote w:id="2">
    <w:p w14:paraId="7640528C" w14:textId="2BB16645" w:rsidR="004A5E24" w:rsidRPr="00870DAA" w:rsidRDefault="004A5E24" w:rsidP="006C5394">
      <w:pPr>
        <w:pStyle w:val="FootnoteText"/>
        <w:spacing w:after="40"/>
        <w:rPr>
          <w:rFonts w:ascii="Arial" w:hAnsi="Arial" w:cs="Arial"/>
          <w:sz w:val="18"/>
          <w:szCs w:val="18"/>
        </w:rPr>
      </w:pPr>
      <w:r w:rsidRPr="00870DAA">
        <w:rPr>
          <w:rStyle w:val="FootnoteReference"/>
          <w:rFonts w:ascii="Arial" w:hAnsi="Arial" w:cs="Arial"/>
          <w:sz w:val="18"/>
          <w:szCs w:val="18"/>
        </w:rPr>
        <w:footnoteRef/>
      </w:r>
      <w:r w:rsidRPr="00870DAA">
        <w:rPr>
          <w:rFonts w:ascii="Arial" w:hAnsi="Arial" w:cs="Arial"/>
          <w:sz w:val="18"/>
          <w:szCs w:val="18"/>
        </w:rPr>
        <w:t xml:space="preserve"> </w:t>
      </w:r>
      <w:r w:rsidR="006C5394">
        <w:rPr>
          <w:rFonts w:ascii="Arial" w:hAnsi="Arial" w:cs="Arial"/>
          <w:sz w:val="18"/>
          <w:szCs w:val="18"/>
        </w:rPr>
        <w:tab/>
      </w:r>
      <w:r w:rsidRPr="00870DAA">
        <w:rPr>
          <w:rFonts w:ascii="Arial" w:hAnsi="Arial" w:cs="Arial"/>
          <w:sz w:val="18"/>
          <w:szCs w:val="18"/>
        </w:rPr>
        <w:t xml:space="preserve">En el caso del indicador referido a suscripción de agendas metropolitanas por parte de intendentes, la meta aumentó respecto a lo previsto por un indicador similar de la matriz original. En el caso del indicador de visitas al sitio web del </w:t>
      </w:r>
      <w:r w:rsidR="006C5394">
        <w:rPr>
          <w:rFonts w:ascii="Arial" w:hAnsi="Arial" w:cs="Arial"/>
          <w:sz w:val="18"/>
          <w:szCs w:val="18"/>
        </w:rPr>
        <w:t>p</w:t>
      </w:r>
      <w:r w:rsidRPr="00870DAA">
        <w:rPr>
          <w:rFonts w:ascii="Arial" w:hAnsi="Arial" w:cs="Arial"/>
          <w:sz w:val="18"/>
          <w:szCs w:val="18"/>
        </w:rPr>
        <w:t xml:space="preserve">rograma, la meta disminuyó con relación a lo previsto por un indicador asimilable de la matriz original del </w:t>
      </w:r>
      <w:r w:rsidR="00C7747A">
        <w:rPr>
          <w:rFonts w:ascii="Arial" w:hAnsi="Arial" w:cs="Arial"/>
          <w:sz w:val="18"/>
          <w:szCs w:val="18"/>
        </w:rPr>
        <w:t>p</w:t>
      </w:r>
      <w:r w:rsidRPr="00870DAA">
        <w:rPr>
          <w:rFonts w:ascii="Arial" w:hAnsi="Arial" w:cs="Arial"/>
          <w:sz w:val="18"/>
          <w:szCs w:val="18"/>
        </w:rPr>
        <w:t xml:space="preserve">rograma, debido al cambio de dominio, diseño y manejo de la información del nuevo portal web lanzado en 2018. </w:t>
      </w:r>
    </w:p>
  </w:footnote>
  <w:footnote w:id="3">
    <w:p w14:paraId="5A0DC774" w14:textId="3F869E86" w:rsidR="004A5E24" w:rsidRPr="006C5394" w:rsidRDefault="004A5E24" w:rsidP="006C5394">
      <w:pPr>
        <w:pStyle w:val="FootnoteText"/>
        <w:spacing w:after="40"/>
        <w:rPr>
          <w:rFonts w:ascii="Arial" w:hAnsi="Arial" w:cs="Arial"/>
          <w:sz w:val="18"/>
          <w:szCs w:val="18"/>
          <w:lang w:val="es-ES"/>
        </w:rPr>
      </w:pPr>
      <w:r w:rsidRPr="006C5394">
        <w:rPr>
          <w:rStyle w:val="FootnoteReference"/>
          <w:rFonts w:ascii="Arial" w:hAnsi="Arial" w:cs="Arial"/>
          <w:sz w:val="18"/>
          <w:szCs w:val="18"/>
        </w:rPr>
        <w:footnoteRef/>
      </w:r>
      <w:r w:rsidRPr="006C5394">
        <w:rPr>
          <w:rFonts w:ascii="Arial" w:hAnsi="Arial" w:cs="Arial"/>
          <w:sz w:val="18"/>
          <w:szCs w:val="18"/>
          <w:lang w:val="es-ES"/>
        </w:rPr>
        <w:t xml:space="preserve"> </w:t>
      </w:r>
      <w:r w:rsidR="006C5394">
        <w:rPr>
          <w:rFonts w:ascii="Arial" w:hAnsi="Arial" w:cs="Arial"/>
          <w:sz w:val="18"/>
          <w:szCs w:val="18"/>
          <w:lang w:val="es-ES"/>
        </w:rPr>
        <w:tab/>
      </w:r>
      <w:r w:rsidRPr="006C5394">
        <w:rPr>
          <w:rFonts w:ascii="Arial" w:hAnsi="Arial" w:cs="Arial"/>
          <w:sz w:val="18"/>
          <w:szCs w:val="18"/>
          <w:lang w:val="es-ES"/>
        </w:rPr>
        <w:t xml:space="preserve">El </w:t>
      </w:r>
      <w:r w:rsidRPr="006C5394">
        <w:rPr>
          <w:rFonts w:ascii="Arial" w:hAnsi="Arial" w:cs="Arial"/>
          <w:sz w:val="18"/>
          <w:szCs w:val="18"/>
        </w:rPr>
        <w:t>Intendente</w:t>
      </w:r>
      <w:r w:rsidRPr="006C5394">
        <w:rPr>
          <w:rFonts w:ascii="Arial" w:hAnsi="Arial" w:cs="Arial"/>
          <w:sz w:val="18"/>
          <w:szCs w:val="18"/>
          <w:lang w:val="es-ES"/>
        </w:rPr>
        <w:t xml:space="preserve"> es la autoridad ejecutiva de un municipio en Argentina.</w:t>
      </w:r>
    </w:p>
  </w:footnote>
  <w:footnote w:id="4">
    <w:p w14:paraId="5DA9A4F3" w14:textId="2A7C478F" w:rsidR="004A5E24" w:rsidRPr="003A46A1" w:rsidRDefault="004A5E24" w:rsidP="006C5394">
      <w:pPr>
        <w:pStyle w:val="FootnoteText"/>
        <w:spacing w:after="40"/>
        <w:rPr>
          <w:rFonts w:ascii="Arial" w:hAnsi="Arial" w:cs="Arial"/>
          <w:sz w:val="16"/>
          <w:szCs w:val="16"/>
          <w:lang w:val="es-ES"/>
        </w:rPr>
      </w:pPr>
      <w:r w:rsidRPr="006C5394">
        <w:rPr>
          <w:rStyle w:val="FootnoteReference"/>
          <w:rFonts w:ascii="Arial" w:hAnsi="Arial" w:cs="Arial"/>
          <w:sz w:val="18"/>
          <w:szCs w:val="18"/>
        </w:rPr>
        <w:footnoteRef/>
      </w:r>
      <w:r w:rsidRPr="006C5394">
        <w:rPr>
          <w:rFonts w:ascii="Arial" w:hAnsi="Arial" w:cs="Arial"/>
          <w:sz w:val="18"/>
          <w:szCs w:val="18"/>
          <w:lang w:val="es-ES"/>
        </w:rPr>
        <w:t xml:space="preserve"> </w:t>
      </w:r>
      <w:r w:rsidR="006C5394">
        <w:rPr>
          <w:rFonts w:ascii="Arial" w:hAnsi="Arial" w:cs="Arial"/>
          <w:sz w:val="18"/>
          <w:szCs w:val="18"/>
          <w:lang w:val="es-ES"/>
        </w:rPr>
        <w:tab/>
      </w:r>
      <w:r w:rsidRPr="006C5394">
        <w:rPr>
          <w:rFonts w:ascii="Arial" w:hAnsi="Arial" w:cs="Arial"/>
          <w:sz w:val="18"/>
          <w:szCs w:val="18"/>
          <w:lang w:val="es-ES"/>
        </w:rPr>
        <w:t xml:space="preserve">La </w:t>
      </w:r>
      <w:r w:rsidRPr="006C5394">
        <w:rPr>
          <w:rFonts w:ascii="Arial" w:hAnsi="Arial" w:cs="Arial"/>
          <w:sz w:val="18"/>
          <w:szCs w:val="18"/>
        </w:rPr>
        <w:t>Agenda</w:t>
      </w:r>
      <w:r w:rsidRPr="006C5394">
        <w:rPr>
          <w:rFonts w:ascii="Arial" w:hAnsi="Arial" w:cs="Arial"/>
          <w:sz w:val="18"/>
          <w:szCs w:val="18"/>
          <w:lang w:val="es-ES"/>
        </w:rPr>
        <w:t xml:space="preserve"> Metropolitana es un documento que presenta los principales problemas del AM, ayuda a implantar su presencia en el debate público a través de talleres participativos y estudios de diagnóstico metropolitano y registra acuerdos sobre la mejor forma de resolver los problemas priorizados. Los Intendentes se suscriben a las Agendas al firmar el documento.</w:t>
      </w:r>
    </w:p>
  </w:footnote>
  <w:footnote w:id="5">
    <w:p w14:paraId="5029E920" w14:textId="3FA110A7" w:rsidR="004A5E24" w:rsidRPr="005748E1" w:rsidRDefault="004A5E24" w:rsidP="005748E1">
      <w:pPr>
        <w:pStyle w:val="FootnoteText"/>
        <w:spacing w:after="40"/>
        <w:rPr>
          <w:rFonts w:ascii="Arial" w:hAnsi="Arial" w:cs="Arial"/>
          <w:sz w:val="18"/>
          <w:szCs w:val="18"/>
          <w:lang w:val="es-ES"/>
        </w:rPr>
      </w:pPr>
      <w:r w:rsidRPr="005748E1">
        <w:rPr>
          <w:rStyle w:val="FootnoteReference"/>
          <w:rFonts w:ascii="Arial" w:hAnsi="Arial" w:cs="Arial"/>
          <w:sz w:val="18"/>
          <w:szCs w:val="18"/>
        </w:rPr>
        <w:footnoteRef/>
      </w:r>
      <w:r w:rsidRPr="005748E1">
        <w:rPr>
          <w:rFonts w:ascii="Arial" w:hAnsi="Arial" w:cs="Arial"/>
          <w:sz w:val="18"/>
          <w:szCs w:val="18"/>
          <w:lang w:val="es-ES"/>
        </w:rPr>
        <w:t xml:space="preserve"> </w:t>
      </w:r>
      <w:r w:rsidR="005748E1">
        <w:rPr>
          <w:rFonts w:ascii="Arial" w:hAnsi="Arial" w:cs="Arial"/>
          <w:sz w:val="18"/>
          <w:szCs w:val="18"/>
          <w:lang w:val="es-ES"/>
        </w:rPr>
        <w:tab/>
      </w:r>
      <w:r w:rsidRPr="005748E1">
        <w:rPr>
          <w:rFonts w:ascii="Arial" w:hAnsi="Arial" w:cs="Arial"/>
          <w:sz w:val="18"/>
          <w:szCs w:val="18"/>
          <w:lang w:val="es-ES"/>
        </w:rPr>
        <w:t>Las entidades metropolitanas son los mecanismos institucionales de coordinación entre gobiernos locales que prestan servicios y ejecutan inversiones.</w:t>
      </w:r>
    </w:p>
  </w:footnote>
  <w:footnote w:id="6">
    <w:p w14:paraId="72E14B36" w14:textId="33C8F663" w:rsidR="004A5E24" w:rsidRPr="000001FD" w:rsidRDefault="004A5E24" w:rsidP="005748E1">
      <w:pPr>
        <w:pStyle w:val="FootnoteText"/>
        <w:spacing w:after="40"/>
        <w:rPr>
          <w:rFonts w:ascii="Arial" w:hAnsi="Arial" w:cs="Arial"/>
          <w:sz w:val="16"/>
          <w:szCs w:val="16"/>
          <w:lang w:val="es-ES"/>
        </w:rPr>
      </w:pPr>
      <w:r w:rsidRPr="005748E1">
        <w:rPr>
          <w:rStyle w:val="FootnoteReference"/>
          <w:rFonts w:ascii="Arial" w:hAnsi="Arial" w:cs="Arial"/>
          <w:sz w:val="18"/>
          <w:szCs w:val="18"/>
        </w:rPr>
        <w:footnoteRef/>
      </w:r>
      <w:r w:rsidRPr="005748E1">
        <w:rPr>
          <w:rFonts w:ascii="Arial" w:hAnsi="Arial" w:cs="Arial"/>
          <w:sz w:val="18"/>
          <w:szCs w:val="18"/>
          <w:lang w:val="es-ES"/>
        </w:rPr>
        <w:t xml:space="preserve"> </w:t>
      </w:r>
      <w:r w:rsidR="005748E1">
        <w:rPr>
          <w:rFonts w:ascii="Arial" w:hAnsi="Arial" w:cs="Arial"/>
          <w:sz w:val="18"/>
          <w:szCs w:val="18"/>
          <w:lang w:val="es-ES"/>
        </w:rPr>
        <w:tab/>
      </w:r>
      <w:r w:rsidRPr="005748E1">
        <w:rPr>
          <w:rFonts w:ascii="Arial" w:hAnsi="Arial" w:cs="Arial"/>
          <w:sz w:val="18"/>
          <w:szCs w:val="18"/>
          <w:lang w:val="es-ES"/>
        </w:rPr>
        <w:t>AM Buenos Aires (CEAMSE, ACUMAR, COMIREC, AySA, AMT, Mercado Central); AM Córdoba (IPLAN); AM Rosario (ECOM, Aguas Santafecinas); AM Mendoza (</w:t>
      </w:r>
      <w:proofErr w:type="spellStart"/>
      <w:r w:rsidRPr="005748E1">
        <w:rPr>
          <w:rFonts w:ascii="Arial" w:hAnsi="Arial" w:cs="Arial"/>
          <w:sz w:val="18"/>
          <w:szCs w:val="18"/>
          <w:lang w:val="es-ES"/>
        </w:rPr>
        <w:t>Unicipio</w:t>
      </w:r>
      <w:proofErr w:type="spellEnd"/>
      <w:r w:rsidRPr="005748E1">
        <w:rPr>
          <w:rFonts w:ascii="Arial" w:hAnsi="Arial" w:cs="Arial"/>
          <w:sz w:val="18"/>
          <w:szCs w:val="18"/>
          <w:lang w:val="es-ES"/>
        </w:rPr>
        <w:t>); AM Tucumán (Consorcio Publico Metropolitano de RSU); AM Salta (AMT, Secretaría de Áreas Metropolitanas); AM Chubut (Consorcio Intermunicipal GIRSU VIRCH Valdés).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rPr>
      <w:id w:val="-1318336367"/>
      <w:docPartObj>
        <w:docPartGallery w:val="Page Numbers (Top of Page)"/>
        <w:docPartUnique/>
      </w:docPartObj>
    </w:sdtPr>
    <w:sdtEndPr/>
    <w:sdtContent>
      <w:p w14:paraId="49087831" w14:textId="3EE0AEC9" w:rsidR="004A5E24" w:rsidRPr="00B22368" w:rsidRDefault="004A5E24">
        <w:pPr>
          <w:pStyle w:val="Header"/>
          <w:jc w:val="right"/>
          <w:rPr>
            <w:rFonts w:ascii="Arial" w:hAnsi="Arial" w:cs="Arial"/>
            <w:sz w:val="20"/>
            <w:lang w:val="pt-BR"/>
          </w:rPr>
        </w:pPr>
        <w:r>
          <w:rPr>
            <w:rFonts w:ascii="Arial" w:hAnsi="Arial" w:cs="Arial"/>
            <w:sz w:val="20"/>
            <w:lang w:val="pt-BR"/>
          </w:rPr>
          <w:t>EEO#13 – AR-L1243</w:t>
        </w:r>
      </w:p>
      <w:p w14:paraId="1D971966" w14:textId="51A3DD6F" w:rsidR="004A5E24" w:rsidRPr="00B22368" w:rsidRDefault="004A5E24">
        <w:pPr>
          <w:pStyle w:val="Header"/>
          <w:jc w:val="right"/>
          <w:rPr>
            <w:rFonts w:ascii="Arial" w:hAnsi="Arial" w:cs="Arial"/>
            <w:sz w:val="20"/>
            <w:lang w:val="pt-BR"/>
          </w:rPr>
        </w:pPr>
        <w:r w:rsidRPr="00B22368">
          <w:rPr>
            <w:rFonts w:ascii="Arial" w:hAnsi="Arial" w:cs="Arial"/>
            <w:sz w:val="20"/>
            <w:lang w:val="pt-BR"/>
          </w:rPr>
          <w:t xml:space="preserve">Página </w:t>
        </w:r>
        <w:r w:rsidRPr="00035964">
          <w:rPr>
            <w:rFonts w:ascii="Arial" w:hAnsi="Arial" w:cs="Arial"/>
            <w:b/>
            <w:bCs/>
            <w:sz w:val="20"/>
          </w:rPr>
          <w:fldChar w:fldCharType="begin"/>
        </w:r>
        <w:r w:rsidRPr="00B22368">
          <w:rPr>
            <w:rFonts w:ascii="Arial" w:hAnsi="Arial" w:cs="Arial"/>
            <w:b/>
            <w:bCs/>
            <w:sz w:val="20"/>
            <w:lang w:val="pt-BR"/>
          </w:rPr>
          <w:instrText xml:space="preserve"> PAGE </w:instrText>
        </w:r>
        <w:r w:rsidRPr="00035964">
          <w:rPr>
            <w:rFonts w:ascii="Arial" w:hAnsi="Arial" w:cs="Arial"/>
            <w:b/>
            <w:bCs/>
            <w:sz w:val="20"/>
          </w:rPr>
          <w:fldChar w:fldCharType="separate"/>
        </w:r>
        <w:r>
          <w:rPr>
            <w:rFonts w:ascii="Arial" w:hAnsi="Arial" w:cs="Arial"/>
            <w:b/>
            <w:bCs/>
            <w:noProof/>
            <w:sz w:val="20"/>
            <w:lang w:val="pt-BR"/>
          </w:rPr>
          <w:t>5</w:t>
        </w:r>
        <w:r w:rsidRPr="00035964">
          <w:rPr>
            <w:rFonts w:ascii="Arial" w:hAnsi="Arial" w:cs="Arial"/>
            <w:b/>
            <w:bCs/>
            <w:sz w:val="20"/>
          </w:rPr>
          <w:fldChar w:fldCharType="end"/>
        </w:r>
        <w:r w:rsidRPr="00B22368">
          <w:rPr>
            <w:rFonts w:ascii="Arial" w:hAnsi="Arial" w:cs="Arial"/>
            <w:sz w:val="20"/>
            <w:lang w:val="pt-BR"/>
          </w:rPr>
          <w:t xml:space="preserve"> de</w:t>
        </w:r>
        <w:r>
          <w:rPr>
            <w:rFonts w:ascii="Arial" w:hAnsi="Arial" w:cs="Arial"/>
            <w:sz w:val="20"/>
            <w:lang w:val="pt-BR"/>
          </w:rPr>
          <w:t xml:space="preserve"> </w:t>
        </w:r>
        <w:r w:rsidRPr="00035964">
          <w:rPr>
            <w:rFonts w:ascii="Arial" w:hAnsi="Arial" w:cs="Arial"/>
            <w:b/>
            <w:bCs/>
            <w:sz w:val="20"/>
          </w:rPr>
          <w:fldChar w:fldCharType="begin"/>
        </w:r>
        <w:r w:rsidRPr="00B22368">
          <w:rPr>
            <w:rFonts w:ascii="Arial" w:hAnsi="Arial" w:cs="Arial"/>
            <w:b/>
            <w:bCs/>
            <w:sz w:val="20"/>
            <w:lang w:val="pt-BR"/>
          </w:rPr>
          <w:instrText xml:space="preserve"> NUMPAGES  </w:instrText>
        </w:r>
        <w:r w:rsidRPr="00035964">
          <w:rPr>
            <w:rFonts w:ascii="Arial" w:hAnsi="Arial" w:cs="Arial"/>
            <w:b/>
            <w:bCs/>
            <w:sz w:val="20"/>
          </w:rPr>
          <w:fldChar w:fldCharType="separate"/>
        </w:r>
        <w:r>
          <w:rPr>
            <w:rFonts w:ascii="Arial" w:hAnsi="Arial" w:cs="Arial"/>
            <w:b/>
            <w:bCs/>
            <w:noProof/>
            <w:sz w:val="20"/>
            <w:lang w:val="pt-BR"/>
          </w:rPr>
          <w:t>9</w:t>
        </w:r>
        <w:r w:rsidRPr="00035964">
          <w:rPr>
            <w:rFonts w:ascii="Arial" w:hAnsi="Arial" w:cs="Arial"/>
            <w:b/>
            <w:bCs/>
            <w:sz w:val="20"/>
          </w:rPr>
          <w:fldChar w:fldCharType="end"/>
        </w:r>
      </w:p>
    </w:sdtContent>
  </w:sdt>
  <w:p w14:paraId="30C278B4" w14:textId="77777777" w:rsidR="004A5E24" w:rsidRPr="00B22368" w:rsidRDefault="004A5E24">
    <w:pPr>
      <w:pStyle w:val="Header"/>
      <w:rPr>
        <w:rFonts w:ascii="Arial" w:hAnsi="Arial" w:cs="Arial"/>
        <w:sz w:val="2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rPr>
      <w:id w:val="-193548300"/>
      <w:docPartObj>
        <w:docPartGallery w:val="Page Numbers (Top of Page)"/>
        <w:docPartUnique/>
      </w:docPartObj>
    </w:sdtPr>
    <w:sdtEndPr/>
    <w:sdtContent>
      <w:p w14:paraId="3E183F39" w14:textId="77777777" w:rsidR="00437492" w:rsidRPr="00B22368" w:rsidRDefault="00437492">
        <w:pPr>
          <w:pStyle w:val="Header"/>
          <w:jc w:val="right"/>
          <w:rPr>
            <w:rFonts w:ascii="Arial" w:hAnsi="Arial" w:cs="Arial"/>
            <w:sz w:val="20"/>
            <w:lang w:val="pt-BR"/>
          </w:rPr>
        </w:pPr>
        <w:r>
          <w:rPr>
            <w:rFonts w:ascii="Arial" w:hAnsi="Arial" w:cs="Arial"/>
            <w:sz w:val="20"/>
            <w:lang w:val="pt-BR"/>
          </w:rPr>
          <w:t>EEO#</w:t>
        </w:r>
        <w:r w:rsidR="003F7C40">
          <w:rPr>
            <w:rFonts w:ascii="Arial" w:hAnsi="Arial" w:cs="Arial"/>
            <w:sz w:val="20"/>
            <w:lang w:val="pt-BR"/>
          </w:rPr>
          <w:t>13</w:t>
        </w:r>
        <w:r>
          <w:rPr>
            <w:rFonts w:ascii="Arial" w:hAnsi="Arial" w:cs="Arial"/>
            <w:sz w:val="20"/>
            <w:lang w:val="pt-BR"/>
          </w:rPr>
          <w:t xml:space="preserve"> – AR-L1</w:t>
        </w:r>
        <w:r w:rsidR="003F7C40">
          <w:rPr>
            <w:rFonts w:ascii="Arial" w:hAnsi="Arial" w:cs="Arial"/>
            <w:sz w:val="20"/>
            <w:lang w:val="pt-BR"/>
          </w:rPr>
          <w:t>243</w:t>
        </w:r>
      </w:p>
      <w:p w14:paraId="433E45F9" w14:textId="77777777" w:rsidR="00437492" w:rsidRPr="00B22368" w:rsidRDefault="00437492">
        <w:pPr>
          <w:pStyle w:val="Header"/>
          <w:jc w:val="right"/>
          <w:rPr>
            <w:rFonts w:ascii="Arial" w:hAnsi="Arial" w:cs="Arial"/>
            <w:sz w:val="20"/>
            <w:lang w:val="pt-BR"/>
          </w:rPr>
        </w:pPr>
        <w:r w:rsidRPr="00B22368">
          <w:rPr>
            <w:rFonts w:ascii="Arial" w:hAnsi="Arial" w:cs="Arial"/>
            <w:sz w:val="20"/>
            <w:lang w:val="pt-BR"/>
          </w:rPr>
          <w:t xml:space="preserve">Página </w:t>
        </w:r>
        <w:r w:rsidRPr="00035964">
          <w:rPr>
            <w:rFonts w:ascii="Arial" w:hAnsi="Arial" w:cs="Arial"/>
            <w:b/>
            <w:bCs/>
            <w:sz w:val="20"/>
          </w:rPr>
          <w:fldChar w:fldCharType="begin"/>
        </w:r>
        <w:r w:rsidRPr="00B22368">
          <w:rPr>
            <w:rFonts w:ascii="Arial" w:hAnsi="Arial" w:cs="Arial"/>
            <w:b/>
            <w:bCs/>
            <w:sz w:val="20"/>
            <w:lang w:val="pt-BR"/>
          </w:rPr>
          <w:instrText xml:space="preserve"> PAGE </w:instrText>
        </w:r>
        <w:r w:rsidRPr="00035964">
          <w:rPr>
            <w:rFonts w:ascii="Arial" w:hAnsi="Arial" w:cs="Arial"/>
            <w:b/>
            <w:bCs/>
            <w:sz w:val="20"/>
          </w:rPr>
          <w:fldChar w:fldCharType="separate"/>
        </w:r>
        <w:r>
          <w:rPr>
            <w:rFonts w:ascii="Arial" w:hAnsi="Arial" w:cs="Arial"/>
            <w:b/>
            <w:bCs/>
            <w:noProof/>
            <w:sz w:val="20"/>
            <w:lang w:val="pt-BR"/>
          </w:rPr>
          <w:t>5</w:t>
        </w:r>
        <w:r w:rsidRPr="00035964">
          <w:rPr>
            <w:rFonts w:ascii="Arial" w:hAnsi="Arial" w:cs="Arial"/>
            <w:b/>
            <w:bCs/>
            <w:sz w:val="20"/>
          </w:rPr>
          <w:fldChar w:fldCharType="end"/>
        </w:r>
        <w:r w:rsidRPr="00B22368">
          <w:rPr>
            <w:rFonts w:ascii="Arial" w:hAnsi="Arial" w:cs="Arial"/>
            <w:sz w:val="20"/>
            <w:lang w:val="pt-BR"/>
          </w:rPr>
          <w:t xml:space="preserve"> de</w:t>
        </w:r>
        <w:r w:rsidR="003F7C40">
          <w:rPr>
            <w:rFonts w:ascii="Arial" w:hAnsi="Arial" w:cs="Arial"/>
            <w:sz w:val="20"/>
            <w:lang w:val="pt-BR"/>
          </w:rPr>
          <w:t xml:space="preserve"> </w:t>
        </w:r>
        <w:r w:rsidRPr="00035964">
          <w:rPr>
            <w:rFonts w:ascii="Arial" w:hAnsi="Arial" w:cs="Arial"/>
            <w:b/>
            <w:bCs/>
            <w:sz w:val="20"/>
          </w:rPr>
          <w:fldChar w:fldCharType="begin"/>
        </w:r>
        <w:r w:rsidRPr="00B22368">
          <w:rPr>
            <w:rFonts w:ascii="Arial" w:hAnsi="Arial" w:cs="Arial"/>
            <w:b/>
            <w:bCs/>
            <w:sz w:val="20"/>
            <w:lang w:val="pt-BR"/>
          </w:rPr>
          <w:instrText xml:space="preserve"> NUMPAGES  </w:instrText>
        </w:r>
        <w:r w:rsidRPr="00035964">
          <w:rPr>
            <w:rFonts w:ascii="Arial" w:hAnsi="Arial" w:cs="Arial"/>
            <w:b/>
            <w:bCs/>
            <w:sz w:val="20"/>
          </w:rPr>
          <w:fldChar w:fldCharType="separate"/>
        </w:r>
        <w:r>
          <w:rPr>
            <w:rFonts w:ascii="Arial" w:hAnsi="Arial" w:cs="Arial"/>
            <w:b/>
            <w:bCs/>
            <w:noProof/>
            <w:sz w:val="20"/>
            <w:lang w:val="pt-BR"/>
          </w:rPr>
          <w:t>9</w:t>
        </w:r>
        <w:r w:rsidRPr="00035964">
          <w:rPr>
            <w:rFonts w:ascii="Arial" w:hAnsi="Arial" w:cs="Arial"/>
            <w:b/>
            <w:bCs/>
            <w:sz w:val="20"/>
          </w:rPr>
          <w:fldChar w:fldCharType="end"/>
        </w:r>
      </w:p>
    </w:sdtContent>
  </w:sdt>
  <w:p w14:paraId="470F3A3F" w14:textId="77777777" w:rsidR="00437492" w:rsidRPr="00B22368" w:rsidRDefault="00437492">
    <w:pPr>
      <w:pStyle w:val="Header"/>
      <w:rPr>
        <w:rFonts w:ascii="Arial" w:hAnsi="Arial" w:cs="Arial"/>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60093"/>
    <w:multiLevelType w:val="multilevel"/>
    <w:tmpl w:val="B7F60C36"/>
    <w:lvl w:ilvl="0">
      <w:start w:val="1"/>
      <w:numFmt w:val="decimal"/>
      <w:lvlText w:val="%1."/>
      <w:lvlJc w:val="left"/>
      <w:pPr>
        <w:ind w:left="360" w:hanging="360"/>
      </w:pPr>
      <w:rPr>
        <w:b/>
        <w:i w:val="0"/>
      </w:rPr>
    </w:lvl>
    <w:lvl w:ilvl="1">
      <w:start w:val="1"/>
      <w:numFmt w:val="decimal"/>
      <w:lvlText w:val="%1.%2."/>
      <w:lvlJc w:val="left"/>
      <w:pPr>
        <w:ind w:left="128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9065C"/>
    <w:multiLevelType w:val="singleLevel"/>
    <w:tmpl w:val="0679065C"/>
    <w:lvl w:ilvl="0">
      <w:start w:val="1"/>
      <w:numFmt w:val="bullet"/>
      <w:pStyle w:val="Caption"/>
      <w:lvlText w:val=""/>
      <w:lvlJc w:val="left"/>
      <w:pPr>
        <w:tabs>
          <w:tab w:val="left" w:pos="432"/>
        </w:tabs>
        <w:ind w:left="432" w:hanging="432"/>
      </w:pPr>
      <w:rPr>
        <w:rFonts w:ascii="Wingdings" w:hAnsi="Wingdings" w:hint="default"/>
      </w:rPr>
    </w:lvl>
  </w:abstractNum>
  <w:abstractNum w:abstractNumId="2"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3" w15:restartNumberingAfterBreak="0">
    <w:nsid w:val="11CD0C23"/>
    <w:multiLevelType w:val="multilevel"/>
    <w:tmpl w:val="03BEEB9C"/>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4" w15:restartNumberingAfterBreak="0">
    <w:nsid w:val="12D5354E"/>
    <w:multiLevelType w:val="multilevel"/>
    <w:tmpl w:val="41BC59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FE781B"/>
    <w:multiLevelType w:val="multilevel"/>
    <w:tmpl w:val="E38C2D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6501D84"/>
    <w:multiLevelType w:val="hybridMultilevel"/>
    <w:tmpl w:val="5A8E6DB8"/>
    <w:lvl w:ilvl="0" w:tplc="1BE46AFA">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A2A7776"/>
    <w:multiLevelType w:val="multilevel"/>
    <w:tmpl w:val="1A2A7776"/>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E1C50"/>
    <w:multiLevelType w:val="hybridMultilevel"/>
    <w:tmpl w:val="BDC24756"/>
    <w:lvl w:ilvl="0" w:tplc="465CCE14">
      <w:start w:val="31"/>
      <w:numFmt w:val="bullet"/>
      <w:lvlText w:val="-"/>
      <w:lvlJc w:val="left"/>
      <w:pPr>
        <w:ind w:left="720" w:hanging="360"/>
      </w:pPr>
      <w:rPr>
        <w:rFonts w:ascii="Arial" w:eastAsiaTheme="minorHAnsi" w:hAnsi="Arial" w:cs="Arial" w:hint="default"/>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6F35F53"/>
    <w:multiLevelType w:val="multilevel"/>
    <w:tmpl w:val="9760A8E8"/>
    <w:lvl w:ilvl="0">
      <w:start w:val="2"/>
      <w:numFmt w:val="decimal"/>
      <w:lvlText w:val="%1."/>
      <w:lvlJc w:val="left"/>
      <w:pPr>
        <w:ind w:left="360" w:hanging="36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A163D53"/>
    <w:multiLevelType w:val="multilevel"/>
    <w:tmpl w:val="CB6C98C4"/>
    <w:lvl w:ilvl="0">
      <w:start w:val="3"/>
      <w:numFmt w:val="decimal"/>
      <w:lvlText w:val="%1"/>
      <w:lvlJc w:val="left"/>
      <w:pPr>
        <w:ind w:left="360" w:hanging="360"/>
      </w:pPr>
      <w:rPr>
        <w:rFonts w:hint="default"/>
      </w:rPr>
    </w:lvl>
    <w:lvl w:ilvl="1">
      <w:start w:val="1"/>
      <w:numFmt w:val="decimal"/>
      <w:lvlText w:val="%1.%2"/>
      <w:lvlJc w:val="left"/>
      <w:pPr>
        <w:ind w:left="1512"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1016" w:hanging="1800"/>
      </w:pPr>
      <w:rPr>
        <w:rFonts w:hint="default"/>
      </w:rPr>
    </w:lvl>
  </w:abstractNum>
  <w:abstractNum w:abstractNumId="12" w15:restartNumberingAfterBreak="0">
    <w:nsid w:val="2E2B6CC1"/>
    <w:multiLevelType w:val="hybridMultilevel"/>
    <w:tmpl w:val="04E06F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316370BB"/>
    <w:multiLevelType w:val="multilevel"/>
    <w:tmpl w:val="F17E218C"/>
    <w:lvl w:ilvl="0">
      <w:start w:val="1"/>
      <w:numFmt w:val="upperLetter"/>
      <w:pStyle w:val="FirstHeading"/>
      <w:lvlText w:val="%1."/>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4" w15:restartNumberingAfterBreak="0">
    <w:nsid w:val="339B6D75"/>
    <w:multiLevelType w:val="hybridMultilevel"/>
    <w:tmpl w:val="CC0EC682"/>
    <w:lvl w:ilvl="0" w:tplc="33080762">
      <w:start w:val="1"/>
      <w:numFmt w:val="bullet"/>
      <w:lvlText w:val=""/>
      <w:lvlJc w:val="left"/>
      <w:pPr>
        <w:ind w:left="792" w:hanging="360"/>
      </w:pPr>
      <w:rPr>
        <w:rFonts w:ascii="Symbol" w:hAnsi="Symbol" w:hint="default"/>
        <w:u w:color="5B9BD5" w:themeColor="accent5"/>
      </w:rPr>
    </w:lvl>
    <w:lvl w:ilvl="1" w:tplc="0C0A0003" w:tentative="1">
      <w:start w:val="1"/>
      <w:numFmt w:val="bullet"/>
      <w:lvlText w:val="o"/>
      <w:lvlJc w:val="left"/>
      <w:pPr>
        <w:ind w:left="1512" w:hanging="360"/>
      </w:pPr>
      <w:rPr>
        <w:rFonts w:ascii="Courier New" w:hAnsi="Courier New" w:cs="Courier New" w:hint="default"/>
      </w:rPr>
    </w:lvl>
    <w:lvl w:ilvl="2" w:tplc="0C0A0005" w:tentative="1">
      <w:start w:val="1"/>
      <w:numFmt w:val="bullet"/>
      <w:lvlText w:val=""/>
      <w:lvlJc w:val="left"/>
      <w:pPr>
        <w:ind w:left="2232" w:hanging="360"/>
      </w:pPr>
      <w:rPr>
        <w:rFonts w:ascii="Wingdings" w:hAnsi="Wingdings" w:hint="default"/>
      </w:rPr>
    </w:lvl>
    <w:lvl w:ilvl="3" w:tplc="0C0A0001" w:tentative="1">
      <w:start w:val="1"/>
      <w:numFmt w:val="bullet"/>
      <w:lvlText w:val=""/>
      <w:lvlJc w:val="left"/>
      <w:pPr>
        <w:ind w:left="2952" w:hanging="360"/>
      </w:pPr>
      <w:rPr>
        <w:rFonts w:ascii="Symbol" w:hAnsi="Symbol" w:hint="default"/>
      </w:rPr>
    </w:lvl>
    <w:lvl w:ilvl="4" w:tplc="0C0A0003" w:tentative="1">
      <w:start w:val="1"/>
      <w:numFmt w:val="bullet"/>
      <w:lvlText w:val="o"/>
      <w:lvlJc w:val="left"/>
      <w:pPr>
        <w:ind w:left="3672" w:hanging="360"/>
      </w:pPr>
      <w:rPr>
        <w:rFonts w:ascii="Courier New" w:hAnsi="Courier New" w:cs="Courier New" w:hint="default"/>
      </w:rPr>
    </w:lvl>
    <w:lvl w:ilvl="5" w:tplc="0C0A0005" w:tentative="1">
      <w:start w:val="1"/>
      <w:numFmt w:val="bullet"/>
      <w:lvlText w:val=""/>
      <w:lvlJc w:val="left"/>
      <w:pPr>
        <w:ind w:left="4392" w:hanging="360"/>
      </w:pPr>
      <w:rPr>
        <w:rFonts w:ascii="Wingdings" w:hAnsi="Wingdings" w:hint="default"/>
      </w:rPr>
    </w:lvl>
    <w:lvl w:ilvl="6" w:tplc="0C0A0001" w:tentative="1">
      <w:start w:val="1"/>
      <w:numFmt w:val="bullet"/>
      <w:lvlText w:val=""/>
      <w:lvlJc w:val="left"/>
      <w:pPr>
        <w:ind w:left="5112" w:hanging="360"/>
      </w:pPr>
      <w:rPr>
        <w:rFonts w:ascii="Symbol" w:hAnsi="Symbol" w:hint="default"/>
      </w:rPr>
    </w:lvl>
    <w:lvl w:ilvl="7" w:tplc="0C0A0003" w:tentative="1">
      <w:start w:val="1"/>
      <w:numFmt w:val="bullet"/>
      <w:lvlText w:val="o"/>
      <w:lvlJc w:val="left"/>
      <w:pPr>
        <w:ind w:left="5832" w:hanging="360"/>
      </w:pPr>
      <w:rPr>
        <w:rFonts w:ascii="Courier New" w:hAnsi="Courier New" w:cs="Courier New" w:hint="default"/>
      </w:rPr>
    </w:lvl>
    <w:lvl w:ilvl="8" w:tplc="0C0A0005" w:tentative="1">
      <w:start w:val="1"/>
      <w:numFmt w:val="bullet"/>
      <w:lvlText w:val=""/>
      <w:lvlJc w:val="left"/>
      <w:pPr>
        <w:ind w:left="6552" w:hanging="360"/>
      </w:pPr>
      <w:rPr>
        <w:rFonts w:ascii="Wingdings" w:hAnsi="Wingdings" w:hint="default"/>
      </w:rPr>
    </w:lvl>
  </w:abstractNum>
  <w:abstractNum w:abstractNumId="15"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35D612B3"/>
    <w:multiLevelType w:val="hybridMultilevel"/>
    <w:tmpl w:val="0BE6DF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8FA1814"/>
    <w:multiLevelType w:val="hybridMultilevel"/>
    <w:tmpl w:val="1CE4B826"/>
    <w:lvl w:ilvl="0" w:tplc="EC3E8AEE">
      <w:start w:val="1"/>
      <w:numFmt w:val="decimal"/>
      <w:lvlText w:val="%1."/>
      <w:lvlJc w:val="left"/>
      <w:pPr>
        <w:ind w:left="720" w:hanging="360"/>
      </w:pPr>
      <w:rPr>
        <w:rFonts w:hint="default"/>
        <w:color w:val="auto"/>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4405493F"/>
    <w:multiLevelType w:val="multilevel"/>
    <w:tmpl w:val="60DAE384"/>
    <w:lvl w:ilvl="0">
      <w:start w:val="1"/>
      <w:numFmt w:val="decimal"/>
      <w:lvlText w:val="%1."/>
      <w:lvlJc w:val="left"/>
      <w:pPr>
        <w:ind w:left="360" w:hanging="360"/>
      </w:pPr>
      <w:rPr>
        <w:rFonts w:hint="default"/>
      </w:rPr>
    </w:lvl>
    <w:lvl w:ilvl="1">
      <w:start w:val="1"/>
      <w:numFmt w:val="decimal"/>
      <w:lvlText w:val="%1.%2."/>
      <w:lvlJc w:val="left"/>
      <w:pPr>
        <w:ind w:left="432" w:hanging="36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008"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19" w15:restartNumberingAfterBreak="0">
    <w:nsid w:val="48B225C2"/>
    <w:multiLevelType w:val="multilevel"/>
    <w:tmpl w:val="7BC49562"/>
    <w:lvl w:ilvl="0">
      <w:start w:val="4"/>
      <w:numFmt w:val="decimal"/>
      <w:lvlText w:val="%1"/>
      <w:lvlJc w:val="left"/>
      <w:pPr>
        <w:ind w:left="360" w:hanging="360"/>
      </w:pPr>
      <w:rPr>
        <w:rFonts w:eastAsia="Calibri"/>
        <w:sz w:val="22"/>
      </w:rPr>
    </w:lvl>
    <w:lvl w:ilvl="1">
      <w:start w:val="1"/>
      <w:numFmt w:val="decimal"/>
      <w:lvlText w:val="%1.%2"/>
      <w:lvlJc w:val="left"/>
      <w:pPr>
        <w:ind w:left="360" w:hanging="360"/>
      </w:pPr>
      <w:rPr>
        <w:rFonts w:eastAsia="Calibri"/>
        <w:sz w:val="22"/>
      </w:rPr>
    </w:lvl>
    <w:lvl w:ilvl="2">
      <w:start w:val="1"/>
      <w:numFmt w:val="decimal"/>
      <w:lvlText w:val="%1.%2.%3"/>
      <w:lvlJc w:val="left"/>
      <w:pPr>
        <w:ind w:left="720" w:hanging="720"/>
      </w:pPr>
      <w:rPr>
        <w:rFonts w:eastAsia="Calibri"/>
        <w:sz w:val="22"/>
      </w:rPr>
    </w:lvl>
    <w:lvl w:ilvl="3">
      <w:start w:val="1"/>
      <w:numFmt w:val="decimal"/>
      <w:lvlText w:val="%1.%2.%3.%4"/>
      <w:lvlJc w:val="left"/>
      <w:pPr>
        <w:ind w:left="1080" w:hanging="1080"/>
      </w:pPr>
      <w:rPr>
        <w:rFonts w:eastAsia="Calibri"/>
        <w:sz w:val="22"/>
      </w:rPr>
    </w:lvl>
    <w:lvl w:ilvl="4">
      <w:start w:val="1"/>
      <w:numFmt w:val="decimal"/>
      <w:lvlText w:val="%1.%2.%3.%4.%5"/>
      <w:lvlJc w:val="left"/>
      <w:pPr>
        <w:ind w:left="1080" w:hanging="1080"/>
      </w:pPr>
      <w:rPr>
        <w:rFonts w:eastAsia="Calibri"/>
        <w:sz w:val="22"/>
      </w:rPr>
    </w:lvl>
    <w:lvl w:ilvl="5">
      <w:start w:val="1"/>
      <w:numFmt w:val="decimal"/>
      <w:lvlText w:val="%1.%2.%3.%4.%5.%6"/>
      <w:lvlJc w:val="left"/>
      <w:pPr>
        <w:ind w:left="1440" w:hanging="1440"/>
      </w:pPr>
      <w:rPr>
        <w:rFonts w:eastAsia="Calibri"/>
        <w:sz w:val="22"/>
      </w:rPr>
    </w:lvl>
    <w:lvl w:ilvl="6">
      <w:start w:val="1"/>
      <w:numFmt w:val="decimal"/>
      <w:lvlText w:val="%1.%2.%3.%4.%5.%6.%7"/>
      <w:lvlJc w:val="left"/>
      <w:pPr>
        <w:ind w:left="1440" w:hanging="1440"/>
      </w:pPr>
      <w:rPr>
        <w:rFonts w:eastAsia="Calibri"/>
        <w:sz w:val="22"/>
      </w:rPr>
    </w:lvl>
    <w:lvl w:ilvl="7">
      <w:start w:val="1"/>
      <w:numFmt w:val="decimal"/>
      <w:lvlText w:val="%1.%2.%3.%4.%5.%6.%7.%8"/>
      <w:lvlJc w:val="left"/>
      <w:pPr>
        <w:ind w:left="1800" w:hanging="1800"/>
      </w:pPr>
      <w:rPr>
        <w:rFonts w:eastAsia="Calibri"/>
        <w:sz w:val="22"/>
      </w:rPr>
    </w:lvl>
    <w:lvl w:ilvl="8">
      <w:start w:val="1"/>
      <w:numFmt w:val="decimal"/>
      <w:lvlText w:val="%1.%2.%3.%4.%5.%6.%7.%8.%9"/>
      <w:lvlJc w:val="left"/>
      <w:pPr>
        <w:ind w:left="1800" w:hanging="1800"/>
      </w:pPr>
      <w:rPr>
        <w:rFonts w:eastAsia="Calibri"/>
        <w:sz w:val="22"/>
      </w:rPr>
    </w:lvl>
  </w:abstractNum>
  <w:abstractNum w:abstractNumId="20" w15:restartNumberingAfterBreak="0">
    <w:nsid w:val="53733B96"/>
    <w:multiLevelType w:val="multilevel"/>
    <w:tmpl w:val="B7F60C36"/>
    <w:lvl w:ilvl="0">
      <w:start w:val="1"/>
      <w:numFmt w:val="decimal"/>
      <w:lvlText w:val="%1."/>
      <w:lvlJc w:val="left"/>
      <w:pPr>
        <w:ind w:left="360" w:hanging="360"/>
      </w:pPr>
      <w:rPr>
        <w:b/>
        <w:i w:val="0"/>
      </w:rPr>
    </w:lvl>
    <w:lvl w:ilvl="1">
      <w:start w:val="1"/>
      <w:numFmt w:val="decimal"/>
      <w:lvlText w:val="%1.%2."/>
      <w:lvlJc w:val="left"/>
      <w:pPr>
        <w:ind w:left="128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15:restartNumberingAfterBreak="0">
    <w:nsid w:val="57510408"/>
    <w:multiLevelType w:val="multilevel"/>
    <w:tmpl w:val="BAEA26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64C43D3"/>
    <w:multiLevelType w:val="hybridMultilevel"/>
    <w:tmpl w:val="A4746480"/>
    <w:lvl w:ilvl="0" w:tplc="503EE2C8">
      <w:start w:val="1"/>
      <w:numFmt w:val="upperRoman"/>
      <w:lvlText w:val="%1."/>
      <w:lvlJc w:val="left"/>
      <w:pPr>
        <w:ind w:left="1080" w:hanging="72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 w15:restartNumberingAfterBreak="0">
    <w:nsid w:val="73815AFF"/>
    <w:multiLevelType w:val="hybridMultilevel"/>
    <w:tmpl w:val="28FCA60E"/>
    <w:lvl w:ilvl="0" w:tplc="580A000F">
      <w:start w:val="2"/>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5" w15:restartNumberingAfterBreak="0">
    <w:nsid w:val="7FBC20C8"/>
    <w:multiLevelType w:val="multilevel"/>
    <w:tmpl w:val="28D82ED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5"/>
  </w:num>
  <w:num w:numId="3">
    <w:abstractNumId w:val="2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6"/>
  </w:num>
  <w:num w:numId="8">
    <w:abstractNumId w:val="20"/>
  </w:num>
  <w:num w:numId="9">
    <w:abstractNumId w:val="2"/>
  </w:num>
  <w:num w:numId="10">
    <w:abstractNumId w:val="4"/>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8"/>
  </w:num>
  <w:num w:numId="21">
    <w:abstractNumId w:val="14"/>
  </w:num>
  <w:num w:numId="22">
    <w:abstractNumId w:val="1"/>
  </w:num>
  <w:num w:numId="23">
    <w:abstractNumId w:val="7"/>
  </w:num>
  <w:num w:numId="24">
    <w:abstractNumId w:val="18"/>
  </w:num>
  <w:num w:numId="25">
    <w:abstractNumId w:val="22"/>
  </w:num>
  <w:num w:numId="26">
    <w:abstractNumId w:val="5"/>
  </w:num>
  <w:num w:numId="27">
    <w:abstractNumId w:val="3"/>
  </w:num>
  <w:num w:numId="28">
    <w:abstractNumId w:val="15"/>
  </w:num>
  <w:num w:numId="29">
    <w:abstractNumId w:val="10"/>
  </w:num>
  <w:num w:numId="3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9"/>
  </w:num>
  <w:num w:numId="39">
    <w:abstractNumId w:val="15"/>
  </w:num>
  <w:num w:numId="40">
    <w:abstractNumId w:val="15"/>
  </w:num>
  <w:num w:numId="41">
    <w:abstractNumId w:val="15"/>
  </w:num>
  <w:num w:numId="42">
    <w:abstractNumId w:val="15"/>
  </w:num>
  <w:num w:numId="43">
    <w:abstractNumId w:val="24"/>
  </w:num>
  <w:num w:numId="44">
    <w:abstractNumId w:val="17"/>
  </w:num>
  <w:num w:numId="45">
    <w:abstractNumId w:val="23"/>
  </w:num>
  <w:num w:numId="46">
    <w:abstractNumId w:val="0"/>
  </w:num>
  <w:num w:numId="47">
    <w:abstractNumId w:val="15"/>
  </w:num>
  <w:num w:numId="48">
    <w:abstractNumId w:val="11"/>
  </w:num>
  <w:num w:numId="49">
    <w:abstractNumId w:val="21"/>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HN"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HN" w:vendorID="64" w:dllVersion="0" w:nlCheck="1" w:checkStyle="0"/>
  <w:activeWritingStyle w:appName="MSWord" w:lang="es-MX" w:vendorID="64" w:dllVersion="0" w:nlCheck="1" w:checkStyle="0"/>
  <w:activeWritingStyle w:appName="MSWord" w:lang="es-419" w:vendorID="64" w:dllVersion="0" w:nlCheck="1" w:checkStyle="0"/>
  <w:activeWritingStyle w:appName="MSWord" w:lang="es-CO" w:vendorID="64" w:dllVersion="0" w:nlCheck="1" w:checkStyle="0"/>
  <w:activeWritingStyle w:appName="MSWord" w:lang="en-US" w:vendorID="64" w:dllVersion="0" w:nlCheck="1" w:checkStyle="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5AC"/>
    <w:rsid w:val="000126F0"/>
    <w:rsid w:val="00014F89"/>
    <w:rsid w:val="0001556E"/>
    <w:rsid w:val="00023D27"/>
    <w:rsid w:val="000250D8"/>
    <w:rsid w:val="00025597"/>
    <w:rsid w:val="0003057C"/>
    <w:rsid w:val="00034D8A"/>
    <w:rsid w:val="00035964"/>
    <w:rsid w:val="00041927"/>
    <w:rsid w:val="00042069"/>
    <w:rsid w:val="000431F3"/>
    <w:rsid w:val="00045C71"/>
    <w:rsid w:val="000477B7"/>
    <w:rsid w:val="0005411A"/>
    <w:rsid w:val="00062A81"/>
    <w:rsid w:val="00067094"/>
    <w:rsid w:val="0007031D"/>
    <w:rsid w:val="00073B89"/>
    <w:rsid w:val="00073D5D"/>
    <w:rsid w:val="00076222"/>
    <w:rsid w:val="0008126F"/>
    <w:rsid w:val="00086F89"/>
    <w:rsid w:val="000914B2"/>
    <w:rsid w:val="000961B7"/>
    <w:rsid w:val="00097E75"/>
    <w:rsid w:val="000A1918"/>
    <w:rsid w:val="000A43F3"/>
    <w:rsid w:val="000A54BA"/>
    <w:rsid w:val="000A7157"/>
    <w:rsid w:val="000A7D33"/>
    <w:rsid w:val="000B012B"/>
    <w:rsid w:val="000B1C7E"/>
    <w:rsid w:val="000B2444"/>
    <w:rsid w:val="000B2794"/>
    <w:rsid w:val="000B3BFB"/>
    <w:rsid w:val="000B612E"/>
    <w:rsid w:val="000C03CE"/>
    <w:rsid w:val="000C16F7"/>
    <w:rsid w:val="000C555C"/>
    <w:rsid w:val="000C64AF"/>
    <w:rsid w:val="000C6903"/>
    <w:rsid w:val="000D37C1"/>
    <w:rsid w:val="000D7493"/>
    <w:rsid w:val="000E1554"/>
    <w:rsid w:val="000E651D"/>
    <w:rsid w:val="000E7244"/>
    <w:rsid w:val="000E7E6E"/>
    <w:rsid w:val="000F129E"/>
    <w:rsid w:val="000F487C"/>
    <w:rsid w:val="000F5290"/>
    <w:rsid w:val="000F6D06"/>
    <w:rsid w:val="001054D5"/>
    <w:rsid w:val="001106AC"/>
    <w:rsid w:val="001129DE"/>
    <w:rsid w:val="00114375"/>
    <w:rsid w:val="00115952"/>
    <w:rsid w:val="00124E70"/>
    <w:rsid w:val="00141531"/>
    <w:rsid w:val="00153A63"/>
    <w:rsid w:val="001611B9"/>
    <w:rsid w:val="00164F6D"/>
    <w:rsid w:val="00167D24"/>
    <w:rsid w:val="001763A9"/>
    <w:rsid w:val="00190233"/>
    <w:rsid w:val="0019229D"/>
    <w:rsid w:val="001933F6"/>
    <w:rsid w:val="001A01BA"/>
    <w:rsid w:val="001A2210"/>
    <w:rsid w:val="001A58B5"/>
    <w:rsid w:val="001A7907"/>
    <w:rsid w:val="001A7DFC"/>
    <w:rsid w:val="001B0678"/>
    <w:rsid w:val="001B6D64"/>
    <w:rsid w:val="001B718C"/>
    <w:rsid w:val="001B7B09"/>
    <w:rsid w:val="001C32A9"/>
    <w:rsid w:val="001C7225"/>
    <w:rsid w:val="001D11FE"/>
    <w:rsid w:val="001D29DF"/>
    <w:rsid w:val="001D5845"/>
    <w:rsid w:val="001D7DD4"/>
    <w:rsid w:val="001E02B6"/>
    <w:rsid w:val="001E1A0C"/>
    <w:rsid w:val="001E673F"/>
    <w:rsid w:val="001E6E1F"/>
    <w:rsid w:val="001F6387"/>
    <w:rsid w:val="002000E1"/>
    <w:rsid w:val="00201124"/>
    <w:rsid w:val="0020207D"/>
    <w:rsid w:val="002022C2"/>
    <w:rsid w:val="00210648"/>
    <w:rsid w:val="00212FE8"/>
    <w:rsid w:val="00213140"/>
    <w:rsid w:val="002272BF"/>
    <w:rsid w:val="002275A0"/>
    <w:rsid w:val="00233B9A"/>
    <w:rsid w:val="00234457"/>
    <w:rsid w:val="002365A6"/>
    <w:rsid w:val="00242675"/>
    <w:rsid w:val="002430BE"/>
    <w:rsid w:val="0025054E"/>
    <w:rsid w:val="0025537A"/>
    <w:rsid w:val="00256E53"/>
    <w:rsid w:val="00266476"/>
    <w:rsid w:val="00281DDB"/>
    <w:rsid w:val="002838F0"/>
    <w:rsid w:val="00290A3D"/>
    <w:rsid w:val="002964C5"/>
    <w:rsid w:val="00296813"/>
    <w:rsid w:val="00296859"/>
    <w:rsid w:val="00297389"/>
    <w:rsid w:val="00297B68"/>
    <w:rsid w:val="002A0CF5"/>
    <w:rsid w:val="002A1E1C"/>
    <w:rsid w:val="002A402A"/>
    <w:rsid w:val="002B18EB"/>
    <w:rsid w:val="002C6B4B"/>
    <w:rsid w:val="002D17AC"/>
    <w:rsid w:val="002D3EC8"/>
    <w:rsid w:val="002D489A"/>
    <w:rsid w:val="002D48C8"/>
    <w:rsid w:val="002D7766"/>
    <w:rsid w:val="002D7865"/>
    <w:rsid w:val="002E5F8A"/>
    <w:rsid w:val="002F0789"/>
    <w:rsid w:val="002F7B3F"/>
    <w:rsid w:val="00303B3F"/>
    <w:rsid w:val="00307F34"/>
    <w:rsid w:val="003100CC"/>
    <w:rsid w:val="0031318A"/>
    <w:rsid w:val="00335ED6"/>
    <w:rsid w:val="00337DB9"/>
    <w:rsid w:val="00346EE8"/>
    <w:rsid w:val="00352A49"/>
    <w:rsid w:val="00354E60"/>
    <w:rsid w:val="00357AA1"/>
    <w:rsid w:val="00360FA5"/>
    <w:rsid w:val="00372D6C"/>
    <w:rsid w:val="00373002"/>
    <w:rsid w:val="0037345B"/>
    <w:rsid w:val="00373B76"/>
    <w:rsid w:val="00376BA1"/>
    <w:rsid w:val="00376DE1"/>
    <w:rsid w:val="003801DB"/>
    <w:rsid w:val="0039284E"/>
    <w:rsid w:val="00396523"/>
    <w:rsid w:val="003A25D5"/>
    <w:rsid w:val="003A5805"/>
    <w:rsid w:val="003B09A5"/>
    <w:rsid w:val="003B0E93"/>
    <w:rsid w:val="003B2ED1"/>
    <w:rsid w:val="003C68C6"/>
    <w:rsid w:val="003C6D8B"/>
    <w:rsid w:val="003C6E14"/>
    <w:rsid w:val="003C77CD"/>
    <w:rsid w:val="003C7A72"/>
    <w:rsid w:val="003D3BCA"/>
    <w:rsid w:val="003D5DA8"/>
    <w:rsid w:val="003E01FD"/>
    <w:rsid w:val="003E2057"/>
    <w:rsid w:val="003E2E6E"/>
    <w:rsid w:val="003F2A12"/>
    <w:rsid w:val="003F489F"/>
    <w:rsid w:val="003F6809"/>
    <w:rsid w:val="003F6B95"/>
    <w:rsid w:val="003F7C40"/>
    <w:rsid w:val="0042282E"/>
    <w:rsid w:val="004253B8"/>
    <w:rsid w:val="0042720C"/>
    <w:rsid w:val="004300A3"/>
    <w:rsid w:val="00430C27"/>
    <w:rsid w:val="00433143"/>
    <w:rsid w:val="00433369"/>
    <w:rsid w:val="00437492"/>
    <w:rsid w:val="00441F16"/>
    <w:rsid w:val="0044292B"/>
    <w:rsid w:val="004434E2"/>
    <w:rsid w:val="00445949"/>
    <w:rsid w:val="00452BFF"/>
    <w:rsid w:val="00453568"/>
    <w:rsid w:val="00453F17"/>
    <w:rsid w:val="0046587C"/>
    <w:rsid w:val="00473182"/>
    <w:rsid w:val="00477DE9"/>
    <w:rsid w:val="004868E5"/>
    <w:rsid w:val="004876BB"/>
    <w:rsid w:val="00497245"/>
    <w:rsid w:val="004A29F2"/>
    <w:rsid w:val="004A5E24"/>
    <w:rsid w:val="004A7ED2"/>
    <w:rsid w:val="004B1989"/>
    <w:rsid w:val="004B213E"/>
    <w:rsid w:val="004B22EA"/>
    <w:rsid w:val="004B517A"/>
    <w:rsid w:val="004B68FD"/>
    <w:rsid w:val="004C0550"/>
    <w:rsid w:val="004C405C"/>
    <w:rsid w:val="004C4C34"/>
    <w:rsid w:val="004C64B5"/>
    <w:rsid w:val="004C6D90"/>
    <w:rsid w:val="004D1328"/>
    <w:rsid w:val="004D3703"/>
    <w:rsid w:val="004F36F7"/>
    <w:rsid w:val="00500FCC"/>
    <w:rsid w:val="005045DA"/>
    <w:rsid w:val="005173B2"/>
    <w:rsid w:val="00520DB7"/>
    <w:rsid w:val="00520F9F"/>
    <w:rsid w:val="00531063"/>
    <w:rsid w:val="00532797"/>
    <w:rsid w:val="00535E73"/>
    <w:rsid w:val="00535FEB"/>
    <w:rsid w:val="00536844"/>
    <w:rsid w:val="00540CEA"/>
    <w:rsid w:val="00540DE3"/>
    <w:rsid w:val="005453B5"/>
    <w:rsid w:val="00546C55"/>
    <w:rsid w:val="00550B6E"/>
    <w:rsid w:val="005577D4"/>
    <w:rsid w:val="00560C5B"/>
    <w:rsid w:val="005629FD"/>
    <w:rsid w:val="00563790"/>
    <w:rsid w:val="005715C9"/>
    <w:rsid w:val="005748E1"/>
    <w:rsid w:val="00576476"/>
    <w:rsid w:val="0058314A"/>
    <w:rsid w:val="00586800"/>
    <w:rsid w:val="00591136"/>
    <w:rsid w:val="00594A25"/>
    <w:rsid w:val="00594BCE"/>
    <w:rsid w:val="005967EA"/>
    <w:rsid w:val="005969C9"/>
    <w:rsid w:val="005A3027"/>
    <w:rsid w:val="005B4596"/>
    <w:rsid w:val="005B7463"/>
    <w:rsid w:val="005C1E19"/>
    <w:rsid w:val="005C2056"/>
    <w:rsid w:val="005C3461"/>
    <w:rsid w:val="005D0275"/>
    <w:rsid w:val="005D0E08"/>
    <w:rsid w:val="005D37FE"/>
    <w:rsid w:val="005D50D1"/>
    <w:rsid w:val="005E0609"/>
    <w:rsid w:val="005F1066"/>
    <w:rsid w:val="005F172A"/>
    <w:rsid w:val="005F614D"/>
    <w:rsid w:val="005F69DC"/>
    <w:rsid w:val="0060244B"/>
    <w:rsid w:val="00603499"/>
    <w:rsid w:val="0060634C"/>
    <w:rsid w:val="00614559"/>
    <w:rsid w:val="00621875"/>
    <w:rsid w:val="00636A10"/>
    <w:rsid w:val="006425B6"/>
    <w:rsid w:val="00651A23"/>
    <w:rsid w:val="00653E30"/>
    <w:rsid w:val="006616AA"/>
    <w:rsid w:val="00663EED"/>
    <w:rsid w:val="0068095F"/>
    <w:rsid w:val="00681E39"/>
    <w:rsid w:val="00685B32"/>
    <w:rsid w:val="00685BC0"/>
    <w:rsid w:val="006874AB"/>
    <w:rsid w:val="006912E4"/>
    <w:rsid w:val="0069351F"/>
    <w:rsid w:val="00695D3E"/>
    <w:rsid w:val="006A4CCD"/>
    <w:rsid w:val="006B2B5E"/>
    <w:rsid w:val="006B5FFA"/>
    <w:rsid w:val="006C1F15"/>
    <w:rsid w:val="006C22AC"/>
    <w:rsid w:val="006C2D93"/>
    <w:rsid w:val="006C3D47"/>
    <w:rsid w:val="006C5394"/>
    <w:rsid w:val="006D16C0"/>
    <w:rsid w:val="006E172B"/>
    <w:rsid w:val="006E7047"/>
    <w:rsid w:val="006E7C51"/>
    <w:rsid w:val="006E7E58"/>
    <w:rsid w:val="006F29CB"/>
    <w:rsid w:val="007011B0"/>
    <w:rsid w:val="00702BA1"/>
    <w:rsid w:val="0070612B"/>
    <w:rsid w:val="00707A98"/>
    <w:rsid w:val="0071069D"/>
    <w:rsid w:val="007109C7"/>
    <w:rsid w:val="007119E3"/>
    <w:rsid w:val="00713670"/>
    <w:rsid w:val="00714126"/>
    <w:rsid w:val="00716632"/>
    <w:rsid w:val="0072264E"/>
    <w:rsid w:val="007250C7"/>
    <w:rsid w:val="00726829"/>
    <w:rsid w:val="00727BDB"/>
    <w:rsid w:val="00741A10"/>
    <w:rsid w:val="00746B64"/>
    <w:rsid w:val="00747E65"/>
    <w:rsid w:val="00751878"/>
    <w:rsid w:val="00754B8C"/>
    <w:rsid w:val="00756562"/>
    <w:rsid w:val="00757FA0"/>
    <w:rsid w:val="007621DA"/>
    <w:rsid w:val="00767532"/>
    <w:rsid w:val="00767A0C"/>
    <w:rsid w:val="007723E2"/>
    <w:rsid w:val="00772B83"/>
    <w:rsid w:val="00773C5F"/>
    <w:rsid w:val="00775E13"/>
    <w:rsid w:val="007810B3"/>
    <w:rsid w:val="00793E64"/>
    <w:rsid w:val="007A02C2"/>
    <w:rsid w:val="007A2306"/>
    <w:rsid w:val="007A2591"/>
    <w:rsid w:val="007B32F8"/>
    <w:rsid w:val="007B739C"/>
    <w:rsid w:val="007C622C"/>
    <w:rsid w:val="007D184D"/>
    <w:rsid w:val="007D3FED"/>
    <w:rsid w:val="007E3CCB"/>
    <w:rsid w:val="007E5134"/>
    <w:rsid w:val="007F307E"/>
    <w:rsid w:val="007F644B"/>
    <w:rsid w:val="0080428B"/>
    <w:rsid w:val="00804E30"/>
    <w:rsid w:val="0081212F"/>
    <w:rsid w:val="00812A4A"/>
    <w:rsid w:val="00812C07"/>
    <w:rsid w:val="008244BE"/>
    <w:rsid w:val="00835BE7"/>
    <w:rsid w:val="00836390"/>
    <w:rsid w:val="008415BF"/>
    <w:rsid w:val="00841E83"/>
    <w:rsid w:val="0084290C"/>
    <w:rsid w:val="0084620F"/>
    <w:rsid w:val="00846618"/>
    <w:rsid w:val="0084717A"/>
    <w:rsid w:val="00860B38"/>
    <w:rsid w:val="00866756"/>
    <w:rsid w:val="00866A14"/>
    <w:rsid w:val="00870381"/>
    <w:rsid w:val="00870456"/>
    <w:rsid w:val="00870DAA"/>
    <w:rsid w:val="00875AF0"/>
    <w:rsid w:val="00876E25"/>
    <w:rsid w:val="00881315"/>
    <w:rsid w:val="00892D33"/>
    <w:rsid w:val="008934C7"/>
    <w:rsid w:val="00895FD8"/>
    <w:rsid w:val="008A2104"/>
    <w:rsid w:val="008A55F7"/>
    <w:rsid w:val="008B2C54"/>
    <w:rsid w:val="008C5E03"/>
    <w:rsid w:val="008E2323"/>
    <w:rsid w:val="008E29F3"/>
    <w:rsid w:val="008E4FE3"/>
    <w:rsid w:val="008F06B3"/>
    <w:rsid w:val="008F520D"/>
    <w:rsid w:val="00901375"/>
    <w:rsid w:val="0090782A"/>
    <w:rsid w:val="009143FE"/>
    <w:rsid w:val="009174CA"/>
    <w:rsid w:val="00917AEF"/>
    <w:rsid w:val="009214FA"/>
    <w:rsid w:val="00921FB4"/>
    <w:rsid w:val="00926518"/>
    <w:rsid w:val="009311A4"/>
    <w:rsid w:val="00933EAF"/>
    <w:rsid w:val="009436F6"/>
    <w:rsid w:val="00947E91"/>
    <w:rsid w:val="00950176"/>
    <w:rsid w:val="00957013"/>
    <w:rsid w:val="009612BF"/>
    <w:rsid w:val="00962724"/>
    <w:rsid w:val="00965C95"/>
    <w:rsid w:val="00967E6E"/>
    <w:rsid w:val="009714EC"/>
    <w:rsid w:val="009805AC"/>
    <w:rsid w:val="009810CC"/>
    <w:rsid w:val="00985033"/>
    <w:rsid w:val="009926AB"/>
    <w:rsid w:val="00994E4D"/>
    <w:rsid w:val="009A4FD0"/>
    <w:rsid w:val="009B62E1"/>
    <w:rsid w:val="009B67F9"/>
    <w:rsid w:val="009C3670"/>
    <w:rsid w:val="009C4853"/>
    <w:rsid w:val="009C6D8C"/>
    <w:rsid w:val="009D39C6"/>
    <w:rsid w:val="009D489C"/>
    <w:rsid w:val="009E3B2D"/>
    <w:rsid w:val="009E3EB9"/>
    <w:rsid w:val="009F0577"/>
    <w:rsid w:val="009F05F8"/>
    <w:rsid w:val="009F4437"/>
    <w:rsid w:val="00A0008D"/>
    <w:rsid w:val="00A02F57"/>
    <w:rsid w:val="00A06F08"/>
    <w:rsid w:val="00A108DB"/>
    <w:rsid w:val="00A141A8"/>
    <w:rsid w:val="00A21BF9"/>
    <w:rsid w:val="00A21DCC"/>
    <w:rsid w:val="00A308F7"/>
    <w:rsid w:val="00A40288"/>
    <w:rsid w:val="00A441B8"/>
    <w:rsid w:val="00A56D7F"/>
    <w:rsid w:val="00A607C5"/>
    <w:rsid w:val="00A639F1"/>
    <w:rsid w:val="00A6468F"/>
    <w:rsid w:val="00A659E0"/>
    <w:rsid w:val="00A67263"/>
    <w:rsid w:val="00A67700"/>
    <w:rsid w:val="00A67DC7"/>
    <w:rsid w:val="00A72A3A"/>
    <w:rsid w:val="00A72DEF"/>
    <w:rsid w:val="00A73D94"/>
    <w:rsid w:val="00A807E4"/>
    <w:rsid w:val="00A865A0"/>
    <w:rsid w:val="00A87EBB"/>
    <w:rsid w:val="00AB4EAA"/>
    <w:rsid w:val="00AB5FF4"/>
    <w:rsid w:val="00AC39B3"/>
    <w:rsid w:val="00AC41BB"/>
    <w:rsid w:val="00AC5D8C"/>
    <w:rsid w:val="00AD105B"/>
    <w:rsid w:val="00AD57BF"/>
    <w:rsid w:val="00AF3E8B"/>
    <w:rsid w:val="00AF452E"/>
    <w:rsid w:val="00B00E55"/>
    <w:rsid w:val="00B02775"/>
    <w:rsid w:val="00B0384C"/>
    <w:rsid w:val="00B0589D"/>
    <w:rsid w:val="00B1628C"/>
    <w:rsid w:val="00B22368"/>
    <w:rsid w:val="00B23EB5"/>
    <w:rsid w:val="00B27A06"/>
    <w:rsid w:val="00B3210A"/>
    <w:rsid w:val="00B36C74"/>
    <w:rsid w:val="00B37A6D"/>
    <w:rsid w:val="00B40F1D"/>
    <w:rsid w:val="00B47D5C"/>
    <w:rsid w:val="00B50707"/>
    <w:rsid w:val="00B66D45"/>
    <w:rsid w:val="00B74459"/>
    <w:rsid w:val="00B76BED"/>
    <w:rsid w:val="00B772AB"/>
    <w:rsid w:val="00B83372"/>
    <w:rsid w:val="00B83497"/>
    <w:rsid w:val="00B83831"/>
    <w:rsid w:val="00B85A24"/>
    <w:rsid w:val="00B87483"/>
    <w:rsid w:val="00B94292"/>
    <w:rsid w:val="00B96265"/>
    <w:rsid w:val="00BA02A4"/>
    <w:rsid w:val="00BA1002"/>
    <w:rsid w:val="00BA16FA"/>
    <w:rsid w:val="00BA6B56"/>
    <w:rsid w:val="00BC41CB"/>
    <w:rsid w:val="00BC4A15"/>
    <w:rsid w:val="00BD58D1"/>
    <w:rsid w:val="00BE250B"/>
    <w:rsid w:val="00BE71C8"/>
    <w:rsid w:val="00BF01F8"/>
    <w:rsid w:val="00BF1203"/>
    <w:rsid w:val="00BF33C9"/>
    <w:rsid w:val="00BF6935"/>
    <w:rsid w:val="00BF787D"/>
    <w:rsid w:val="00C0251E"/>
    <w:rsid w:val="00C02952"/>
    <w:rsid w:val="00C1193E"/>
    <w:rsid w:val="00C146F6"/>
    <w:rsid w:val="00C1602B"/>
    <w:rsid w:val="00C16077"/>
    <w:rsid w:val="00C27D5B"/>
    <w:rsid w:val="00C30874"/>
    <w:rsid w:val="00C350B3"/>
    <w:rsid w:val="00C37CA5"/>
    <w:rsid w:val="00C461BA"/>
    <w:rsid w:val="00C555D3"/>
    <w:rsid w:val="00C616AB"/>
    <w:rsid w:val="00C66B45"/>
    <w:rsid w:val="00C702AE"/>
    <w:rsid w:val="00C72E0D"/>
    <w:rsid w:val="00C7618C"/>
    <w:rsid w:val="00C7747A"/>
    <w:rsid w:val="00C82EC2"/>
    <w:rsid w:val="00C95A9A"/>
    <w:rsid w:val="00C95C85"/>
    <w:rsid w:val="00CA1D0C"/>
    <w:rsid w:val="00CA5538"/>
    <w:rsid w:val="00CB2191"/>
    <w:rsid w:val="00CB480C"/>
    <w:rsid w:val="00CC429B"/>
    <w:rsid w:val="00CC5569"/>
    <w:rsid w:val="00CD05AB"/>
    <w:rsid w:val="00CD0810"/>
    <w:rsid w:val="00CD3D34"/>
    <w:rsid w:val="00CD5471"/>
    <w:rsid w:val="00CD7D7A"/>
    <w:rsid w:val="00CE09E8"/>
    <w:rsid w:val="00CE41B7"/>
    <w:rsid w:val="00CE4754"/>
    <w:rsid w:val="00CE4B69"/>
    <w:rsid w:val="00CE7AAF"/>
    <w:rsid w:val="00CF2221"/>
    <w:rsid w:val="00CF2645"/>
    <w:rsid w:val="00CF4F6E"/>
    <w:rsid w:val="00CF6C80"/>
    <w:rsid w:val="00CF6DBB"/>
    <w:rsid w:val="00CF7988"/>
    <w:rsid w:val="00D06838"/>
    <w:rsid w:val="00D07641"/>
    <w:rsid w:val="00D1616A"/>
    <w:rsid w:val="00D20E08"/>
    <w:rsid w:val="00D22DF4"/>
    <w:rsid w:val="00D24A2B"/>
    <w:rsid w:val="00D25D54"/>
    <w:rsid w:val="00D2605A"/>
    <w:rsid w:val="00D30FCC"/>
    <w:rsid w:val="00D31AC6"/>
    <w:rsid w:val="00D33E77"/>
    <w:rsid w:val="00D4007B"/>
    <w:rsid w:val="00D4007D"/>
    <w:rsid w:val="00D42B3D"/>
    <w:rsid w:val="00D42C13"/>
    <w:rsid w:val="00D454F4"/>
    <w:rsid w:val="00D475FB"/>
    <w:rsid w:val="00D501C8"/>
    <w:rsid w:val="00D51AF5"/>
    <w:rsid w:val="00D54953"/>
    <w:rsid w:val="00D60D83"/>
    <w:rsid w:val="00D654C3"/>
    <w:rsid w:val="00D81CF6"/>
    <w:rsid w:val="00D81E5B"/>
    <w:rsid w:val="00D84C85"/>
    <w:rsid w:val="00D84F86"/>
    <w:rsid w:val="00D87130"/>
    <w:rsid w:val="00D8782D"/>
    <w:rsid w:val="00D9228A"/>
    <w:rsid w:val="00D92E4A"/>
    <w:rsid w:val="00D95B8A"/>
    <w:rsid w:val="00DA6B5C"/>
    <w:rsid w:val="00DB2367"/>
    <w:rsid w:val="00DB77B9"/>
    <w:rsid w:val="00DD0017"/>
    <w:rsid w:val="00DD32BB"/>
    <w:rsid w:val="00DE5675"/>
    <w:rsid w:val="00DE61FD"/>
    <w:rsid w:val="00DF096A"/>
    <w:rsid w:val="00DF184D"/>
    <w:rsid w:val="00DF1D48"/>
    <w:rsid w:val="00E0161A"/>
    <w:rsid w:val="00E05740"/>
    <w:rsid w:val="00E07F8B"/>
    <w:rsid w:val="00E14B5E"/>
    <w:rsid w:val="00E45343"/>
    <w:rsid w:val="00E531AA"/>
    <w:rsid w:val="00E535DA"/>
    <w:rsid w:val="00E56384"/>
    <w:rsid w:val="00E57AD1"/>
    <w:rsid w:val="00E61D32"/>
    <w:rsid w:val="00E66002"/>
    <w:rsid w:val="00E74EC7"/>
    <w:rsid w:val="00E7568E"/>
    <w:rsid w:val="00E86AE4"/>
    <w:rsid w:val="00E86BF3"/>
    <w:rsid w:val="00E97868"/>
    <w:rsid w:val="00EA087D"/>
    <w:rsid w:val="00EA181A"/>
    <w:rsid w:val="00EA2691"/>
    <w:rsid w:val="00EA30B6"/>
    <w:rsid w:val="00EB3898"/>
    <w:rsid w:val="00EB53A5"/>
    <w:rsid w:val="00ED58A2"/>
    <w:rsid w:val="00ED6883"/>
    <w:rsid w:val="00EE378D"/>
    <w:rsid w:val="00EE4518"/>
    <w:rsid w:val="00EF06E6"/>
    <w:rsid w:val="00EF12DF"/>
    <w:rsid w:val="00F04944"/>
    <w:rsid w:val="00F07258"/>
    <w:rsid w:val="00F1416F"/>
    <w:rsid w:val="00F206C3"/>
    <w:rsid w:val="00F23CB3"/>
    <w:rsid w:val="00F32986"/>
    <w:rsid w:val="00F504EB"/>
    <w:rsid w:val="00F715E4"/>
    <w:rsid w:val="00F76B63"/>
    <w:rsid w:val="00F772B8"/>
    <w:rsid w:val="00F77A03"/>
    <w:rsid w:val="00F77B4D"/>
    <w:rsid w:val="00F80A38"/>
    <w:rsid w:val="00F87398"/>
    <w:rsid w:val="00F906E8"/>
    <w:rsid w:val="00F91BD4"/>
    <w:rsid w:val="00F933AB"/>
    <w:rsid w:val="00F93785"/>
    <w:rsid w:val="00F96CE0"/>
    <w:rsid w:val="00F9743E"/>
    <w:rsid w:val="00F97CBB"/>
    <w:rsid w:val="00F97D54"/>
    <w:rsid w:val="00FA613E"/>
    <w:rsid w:val="00FA678D"/>
    <w:rsid w:val="00FA6C07"/>
    <w:rsid w:val="00FA755D"/>
    <w:rsid w:val="00FB645C"/>
    <w:rsid w:val="00FB77E3"/>
    <w:rsid w:val="00FC00B4"/>
    <w:rsid w:val="00FC5ADF"/>
    <w:rsid w:val="00FC709F"/>
    <w:rsid w:val="00FC768D"/>
    <w:rsid w:val="00FD2DF3"/>
    <w:rsid w:val="00FD3CD1"/>
    <w:rsid w:val="00FD7CE1"/>
    <w:rsid w:val="00FE1966"/>
    <w:rsid w:val="00FF0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37C7D"/>
  <w15:chartTrackingRefBased/>
  <w15:docId w15:val="{5BD8725A-DEC6-49D1-9521-EA66454E4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5B"/>
    <w:pPr>
      <w:spacing w:after="0" w:line="240" w:lineRule="auto"/>
    </w:pPr>
    <w:rPr>
      <w:rFonts w:ascii="Times New Roman" w:eastAsia="Times New Roman" w:hAnsi="Times New Roman" w:cs="Times New Roman"/>
      <w:sz w:val="24"/>
      <w:szCs w:val="20"/>
      <w:lang w:val="es-ES_tradnl"/>
    </w:rPr>
  </w:style>
  <w:style w:type="paragraph" w:styleId="Heading5">
    <w:name w:val="heading 5"/>
    <w:aliases w:val="Heading 5.(i)"/>
    <w:basedOn w:val="Normal"/>
    <w:next w:val="Normal"/>
    <w:link w:val="Heading5Char"/>
    <w:unhideWhenUsed/>
    <w:qFormat/>
    <w:rsid w:val="009805AC"/>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nhideWhenUsed/>
    <w:qFormat/>
    <w:rsid w:val="009805AC"/>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nhideWhenUsed/>
    <w:qFormat/>
    <w:rsid w:val="009805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9805AC"/>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9805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basedOn w:val="DefaultParagraphFont"/>
    <w:link w:val="Heading5"/>
    <w:rsid w:val="009805AC"/>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rsid w:val="009805AC"/>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rsid w:val="009805AC"/>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9805AC"/>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9805AC"/>
    <w:rPr>
      <w:rFonts w:asciiTheme="majorHAnsi" w:eastAsiaTheme="majorEastAsia" w:hAnsiTheme="majorHAnsi" w:cstheme="majorBidi"/>
      <w:i/>
      <w:iCs/>
      <w:color w:val="404040" w:themeColor="text1" w:themeTint="BF"/>
      <w:sz w:val="20"/>
      <w:szCs w:val="20"/>
      <w:lang w:val="es-ES_tradnl"/>
    </w:rPr>
  </w:style>
  <w:style w:type="paragraph" w:customStyle="1" w:styleId="Chapter">
    <w:name w:val="Chapter"/>
    <w:basedOn w:val="Normal"/>
    <w:next w:val="Normal"/>
    <w:rsid w:val="009805AC"/>
    <w:pPr>
      <w:keepNext/>
      <w:numPr>
        <w:numId w:val="2"/>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9805AC"/>
    <w:pPr>
      <w:keepNext/>
      <w:numPr>
        <w:numId w:val="1"/>
      </w:numPr>
      <w:tabs>
        <w:tab w:val="left" w:pos="0"/>
        <w:tab w:val="left" w:pos="86"/>
      </w:tabs>
      <w:spacing w:before="120" w:after="120"/>
    </w:pPr>
    <w:rPr>
      <w:b/>
      <w:lang w:val="es-ES"/>
    </w:rPr>
  </w:style>
  <w:style w:type="paragraph" w:customStyle="1" w:styleId="Paragraph">
    <w:name w:val="Paragraph"/>
    <w:aliases w:val="paragraph,p,PARAGRAPH,PG,pa,at"/>
    <w:basedOn w:val="BodyTextIndent"/>
    <w:link w:val="ParagraphChar"/>
    <w:qFormat/>
    <w:rsid w:val="009805AC"/>
    <w:pPr>
      <w:numPr>
        <w:ilvl w:val="1"/>
        <w:numId w:val="2"/>
      </w:numPr>
      <w:spacing w:before="120"/>
      <w:jc w:val="both"/>
      <w:outlineLvl w:val="1"/>
    </w:pPr>
    <w:rPr>
      <w:lang w:val="es-ES"/>
    </w:rPr>
  </w:style>
  <w:style w:type="paragraph" w:customStyle="1" w:styleId="SecHeading">
    <w:name w:val="SecHeading"/>
    <w:basedOn w:val="Normal"/>
    <w:next w:val="Paragraph"/>
    <w:rsid w:val="009805AC"/>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rsid w:val="009805AC"/>
    <w:pPr>
      <w:numPr>
        <w:ilvl w:val="2"/>
      </w:numPr>
      <w:tabs>
        <w:tab w:val="clear" w:pos="5976"/>
        <w:tab w:val="num" w:pos="1872"/>
      </w:tabs>
      <w:ind w:left="1872"/>
    </w:pPr>
  </w:style>
  <w:style w:type="paragraph" w:customStyle="1" w:styleId="Subheading2">
    <w:name w:val="Subheading2"/>
    <w:basedOn w:val="SecHeading"/>
    <w:rsid w:val="009805AC"/>
    <w:pPr>
      <w:numPr>
        <w:ilvl w:val="3"/>
      </w:numPr>
      <w:tabs>
        <w:tab w:val="clear" w:pos="6480"/>
        <w:tab w:val="num" w:pos="2376"/>
      </w:tabs>
      <w:ind w:left="2376"/>
    </w:pPr>
  </w:style>
  <w:style w:type="paragraph" w:customStyle="1" w:styleId="subpar">
    <w:name w:val="subpar"/>
    <w:basedOn w:val="BodyTextIndent3"/>
    <w:rsid w:val="009805AC"/>
    <w:pPr>
      <w:numPr>
        <w:ilvl w:val="2"/>
        <w:numId w:val="2"/>
      </w:numPr>
      <w:tabs>
        <w:tab w:val="clear" w:pos="2304"/>
        <w:tab w:val="num" w:pos="360"/>
        <w:tab w:val="num" w:pos="1152"/>
      </w:tabs>
      <w:spacing w:before="120"/>
      <w:ind w:left="1152" w:firstLine="0"/>
      <w:jc w:val="both"/>
      <w:outlineLvl w:val="2"/>
    </w:pPr>
    <w:rPr>
      <w:sz w:val="24"/>
      <w:szCs w:val="20"/>
    </w:rPr>
  </w:style>
  <w:style w:type="paragraph" w:customStyle="1" w:styleId="SubSubPar">
    <w:name w:val="SubSubPar"/>
    <w:basedOn w:val="subpar"/>
    <w:rsid w:val="009805AC"/>
    <w:pPr>
      <w:numPr>
        <w:ilvl w:val="3"/>
      </w:numPr>
      <w:tabs>
        <w:tab w:val="clear" w:pos="2736"/>
        <w:tab w:val="left" w:pos="0"/>
        <w:tab w:val="num" w:pos="360"/>
        <w:tab w:val="num" w:pos="1152"/>
        <w:tab w:val="num" w:pos="1296"/>
      </w:tabs>
      <w:ind w:left="1296"/>
    </w:p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
    <w:basedOn w:val="Normal"/>
    <w:link w:val="ListParagraphChar"/>
    <w:uiPriority w:val="34"/>
    <w:qFormat/>
    <w:rsid w:val="009805AC"/>
    <w:pPr>
      <w:ind w:left="720"/>
      <w:contextualSpacing/>
    </w:pPr>
  </w:style>
  <w:style w:type="character" w:customStyle="1" w:styleId="ParagraphChar">
    <w:name w:val="Paragraph Char"/>
    <w:link w:val="Paragraph"/>
    <w:locked/>
    <w:rsid w:val="009805AC"/>
    <w:rPr>
      <w:rFonts w:ascii="Times New Roman" w:eastAsia="Times New Roman" w:hAnsi="Times New Roman" w:cs="Times New Roman"/>
      <w:sz w:val="24"/>
      <w:szCs w:val="20"/>
      <w:lang w:val="es-ES"/>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9805AC"/>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9805AC"/>
    <w:pPr>
      <w:spacing w:after="120"/>
      <w:ind w:left="360"/>
    </w:pPr>
  </w:style>
  <w:style w:type="character" w:customStyle="1" w:styleId="BodyTextIndentChar">
    <w:name w:val="Body Text Indent Char"/>
    <w:basedOn w:val="DefaultParagraphFont"/>
    <w:link w:val="BodyTextIndent"/>
    <w:uiPriority w:val="99"/>
    <w:semiHidden/>
    <w:rsid w:val="009805A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9805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805AC"/>
    <w:rPr>
      <w:rFonts w:ascii="Times New Roman" w:eastAsia="Times New Roman" w:hAnsi="Times New Roman" w:cs="Times New Roman"/>
      <w:sz w:val="16"/>
      <w:szCs w:val="16"/>
      <w:lang w:val="es-ES_tradnl"/>
    </w:rPr>
  </w:style>
  <w:style w:type="paragraph" w:styleId="BalloonText">
    <w:name w:val="Balloon Text"/>
    <w:basedOn w:val="Normal"/>
    <w:link w:val="BalloonTextChar"/>
    <w:uiPriority w:val="99"/>
    <w:semiHidden/>
    <w:unhideWhenUsed/>
    <w:rsid w:val="00D260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05A"/>
    <w:rPr>
      <w:rFonts w:ascii="Segoe UI" w:eastAsia="Times New Roman" w:hAnsi="Segoe UI" w:cs="Segoe UI"/>
      <w:sz w:val="18"/>
      <w:szCs w:val="18"/>
      <w:lang w:val="es-ES_tradnl"/>
    </w:rPr>
  </w:style>
  <w:style w:type="paragraph" w:styleId="FootnoteText">
    <w:name w:val="footnote text"/>
    <w:aliases w:val="fn,footnote,single space,FOOTNOTES,Footnote Text Char Char,ADB,Footnote Text Char Char Char Char Char Char,Footnote Text1 Char,Footnote Text Char Char Char Char,Fußnotentextr,Char,foottextfra,f,tex,F,texto de nota al pie,FA Fu,ft,Footnote"/>
    <w:basedOn w:val="Normal"/>
    <w:link w:val="FootnoteTextChar"/>
    <w:uiPriority w:val="99"/>
    <w:qFormat/>
    <w:rsid w:val="009F0577"/>
    <w:pPr>
      <w:keepNext/>
      <w:keepLines/>
      <w:spacing w:after="120"/>
      <w:ind w:left="288" w:hanging="288"/>
      <w:jc w:val="both"/>
    </w:pPr>
    <w:rPr>
      <w:spacing w:val="-3"/>
      <w:sz w:val="20"/>
    </w:rPr>
  </w:style>
  <w:style w:type="character" w:customStyle="1" w:styleId="FootnoteTextChar">
    <w:name w:val="Footnote Text Char"/>
    <w:aliases w:val="fn Char,footnote Char,single space Char,FOOTNOTES Char,Footnote Text Char Char Char,ADB Char,Footnote Text Char Char Char Char Char Char Char,Footnote Text1 Char Char,Footnote Text Char Char Char Char Char,Fußnotentextr Char,Char Char"/>
    <w:basedOn w:val="DefaultParagraphFont"/>
    <w:link w:val="FootnoteText"/>
    <w:uiPriority w:val="99"/>
    <w:rsid w:val="009F0577"/>
    <w:rPr>
      <w:rFonts w:ascii="Times New Roman" w:eastAsia="Times New Roman" w:hAnsi="Times New Roman" w:cs="Times New Roman"/>
      <w:spacing w:val="-3"/>
      <w:sz w:val="20"/>
      <w:szCs w:val="20"/>
      <w:lang w:val="es-ES_tradnl"/>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BVIfnrCarCarCarCarChar"/>
    <w:uiPriority w:val="99"/>
    <w:qFormat/>
    <w:rsid w:val="009F0577"/>
    <w:rPr>
      <w:vertAlign w:val="superscript"/>
    </w:rPr>
  </w:style>
  <w:style w:type="character" w:customStyle="1" w:styleId="normaltextrun">
    <w:name w:val="normaltextrun"/>
    <w:basedOn w:val="DefaultParagraphFont"/>
    <w:rsid w:val="009F0577"/>
  </w:style>
  <w:style w:type="paragraph" w:customStyle="1" w:styleId="BVIfnrCarCarCarCarChar">
    <w:name w:val="BVI fnr Car Car Car Car Char"/>
    <w:aliases w:val="BVI fnr Car,BVI fnr Car Car Car Car Char תו תו Char Char,BVI fnr Car Car תו Char,BVI fnr Car תו Char,BVI fnr תו Char, BVI fnr Car Car Car Car Char"/>
    <w:basedOn w:val="Normal"/>
    <w:link w:val="FootnoteReference"/>
    <w:uiPriority w:val="99"/>
    <w:rsid w:val="009F0577"/>
    <w:pPr>
      <w:spacing w:after="160" w:line="240" w:lineRule="exact"/>
    </w:pPr>
    <w:rPr>
      <w:rFonts w:asciiTheme="minorHAnsi" w:eastAsiaTheme="minorHAnsi" w:hAnsiTheme="minorHAnsi" w:cstheme="minorBidi"/>
      <w:sz w:val="22"/>
      <w:szCs w:val="22"/>
      <w:vertAlign w:val="superscript"/>
      <w:lang w:val="en-US"/>
    </w:rPr>
  </w:style>
  <w:style w:type="character" w:styleId="CommentReference">
    <w:name w:val="annotation reference"/>
    <w:basedOn w:val="DefaultParagraphFont"/>
    <w:uiPriority w:val="99"/>
    <w:semiHidden/>
    <w:unhideWhenUsed/>
    <w:rsid w:val="00297389"/>
    <w:rPr>
      <w:sz w:val="16"/>
      <w:szCs w:val="16"/>
    </w:rPr>
  </w:style>
  <w:style w:type="paragraph" w:styleId="CommentText">
    <w:name w:val="annotation text"/>
    <w:basedOn w:val="Normal"/>
    <w:link w:val="CommentTextChar"/>
    <w:uiPriority w:val="99"/>
    <w:semiHidden/>
    <w:unhideWhenUsed/>
    <w:rsid w:val="00297389"/>
    <w:rPr>
      <w:sz w:val="20"/>
    </w:rPr>
  </w:style>
  <w:style w:type="character" w:customStyle="1" w:styleId="CommentTextChar">
    <w:name w:val="Comment Text Char"/>
    <w:basedOn w:val="DefaultParagraphFont"/>
    <w:link w:val="CommentText"/>
    <w:uiPriority w:val="99"/>
    <w:semiHidden/>
    <w:rsid w:val="00297389"/>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297389"/>
    <w:rPr>
      <w:b/>
      <w:bCs/>
    </w:rPr>
  </w:style>
  <w:style w:type="character" w:customStyle="1" w:styleId="CommentSubjectChar">
    <w:name w:val="Comment Subject Char"/>
    <w:basedOn w:val="CommentTextChar"/>
    <w:link w:val="CommentSubject"/>
    <w:uiPriority w:val="99"/>
    <w:semiHidden/>
    <w:rsid w:val="00297389"/>
    <w:rPr>
      <w:rFonts w:ascii="Times New Roman" w:eastAsia="Times New Roman" w:hAnsi="Times New Roman" w:cs="Times New Roman"/>
      <w:b/>
      <w:bCs/>
      <w:sz w:val="20"/>
      <w:szCs w:val="20"/>
      <w:lang w:val="es-ES_tradnl"/>
    </w:rPr>
  </w:style>
  <w:style w:type="paragraph" w:styleId="Revision">
    <w:name w:val="Revision"/>
    <w:hidden/>
    <w:uiPriority w:val="99"/>
    <w:semiHidden/>
    <w:rsid w:val="00297389"/>
    <w:pPr>
      <w:spacing w:after="0" w:line="240" w:lineRule="auto"/>
    </w:pPr>
    <w:rPr>
      <w:rFonts w:ascii="Times New Roman" w:eastAsia="Times New Roman" w:hAnsi="Times New Roman" w:cs="Times New Roman"/>
      <w:sz w:val="24"/>
      <w:szCs w:val="20"/>
      <w:lang w:val="es-ES_tradnl"/>
    </w:rPr>
  </w:style>
  <w:style w:type="character" w:styleId="Hyperlink">
    <w:name w:val="Hyperlink"/>
    <w:basedOn w:val="DefaultParagraphFont"/>
    <w:uiPriority w:val="99"/>
    <w:semiHidden/>
    <w:unhideWhenUsed/>
    <w:rsid w:val="003C68C6"/>
    <w:rPr>
      <w:color w:val="0000FF"/>
      <w:u w:val="single"/>
    </w:rPr>
  </w:style>
  <w:style w:type="paragraph" w:styleId="TOC1">
    <w:name w:val="toc 1"/>
    <w:basedOn w:val="Normal"/>
    <w:next w:val="Normal"/>
    <w:uiPriority w:val="39"/>
    <w:unhideWhenUsed/>
    <w:rsid w:val="002D7865"/>
    <w:pPr>
      <w:spacing w:before="120" w:after="120" w:line="276" w:lineRule="auto"/>
    </w:pPr>
    <w:rPr>
      <w:rFonts w:asciiTheme="minorHAnsi" w:hAnsiTheme="minorHAnsi"/>
      <w:b/>
      <w:bCs/>
      <w:caps/>
      <w:sz w:val="20"/>
      <w:lang w:val="es-SV"/>
    </w:rPr>
  </w:style>
  <w:style w:type="paragraph" w:customStyle="1" w:styleId="Default">
    <w:name w:val="Default"/>
    <w:rsid w:val="002D786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Caption">
    <w:name w:val="caption"/>
    <w:basedOn w:val="Normal"/>
    <w:next w:val="Normal"/>
    <w:qFormat/>
    <w:rsid w:val="002D7865"/>
    <w:pPr>
      <w:numPr>
        <w:numId w:val="22"/>
      </w:numPr>
      <w:tabs>
        <w:tab w:val="clear" w:pos="432"/>
      </w:tabs>
      <w:spacing w:before="120" w:after="120"/>
      <w:ind w:left="0" w:firstLine="0"/>
    </w:pPr>
    <w:rPr>
      <w:b/>
      <w:bCs/>
      <w:sz w:val="20"/>
      <w:lang w:val="en-GB"/>
    </w:rPr>
  </w:style>
  <w:style w:type="table" w:styleId="TableGrid">
    <w:name w:val="Table Grid"/>
    <w:basedOn w:val="TableNormal"/>
    <w:uiPriority w:val="59"/>
    <w:rsid w:val="00D84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5964"/>
    <w:pPr>
      <w:tabs>
        <w:tab w:val="center" w:pos="4513"/>
        <w:tab w:val="right" w:pos="9026"/>
      </w:tabs>
    </w:pPr>
  </w:style>
  <w:style w:type="character" w:customStyle="1" w:styleId="HeaderChar">
    <w:name w:val="Header Char"/>
    <w:basedOn w:val="DefaultParagraphFont"/>
    <w:link w:val="Header"/>
    <w:uiPriority w:val="99"/>
    <w:rsid w:val="00035964"/>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035964"/>
    <w:pPr>
      <w:tabs>
        <w:tab w:val="center" w:pos="4513"/>
        <w:tab w:val="right" w:pos="9026"/>
      </w:tabs>
    </w:pPr>
  </w:style>
  <w:style w:type="character" w:customStyle="1" w:styleId="FooterChar">
    <w:name w:val="Footer Char"/>
    <w:basedOn w:val="DefaultParagraphFont"/>
    <w:link w:val="Footer"/>
    <w:uiPriority w:val="99"/>
    <w:rsid w:val="00035964"/>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894228">
      <w:bodyDiv w:val="1"/>
      <w:marLeft w:val="0"/>
      <w:marRight w:val="0"/>
      <w:marTop w:val="0"/>
      <w:marBottom w:val="0"/>
      <w:divBdr>
        <w:top w:val="none" w:sz="0" w:space="0" w:color="auto"/>
        <w:left w:val="none" w:sz="0" w:space="0" w:color="auto"/>
        <w:bottom w:val="none" w:sz="0" w:space="0" w:color="auto"/>
        <w:right w:val="none" w:sz="0" w:space="0" w:color="auto"/>
      </w:divBdr>
    </w:div>
    <w:div w:id="292104278">
      <w:bodyDiv w:val="1"/>
      <w:marLeft w:val="0"/>
      <w:marRight w:val="0"/>
      <w:marTop w:val="0"/>
      <w:marBottom w:val="0"/>
      <w:divBdr>
        <w:top w:val="none" w:sz="0" w:space="0" w:color="auto"/>
        <w:left w:val="none" w:sz="0" w:space="0" w:color="auto"/>
        <w:bottom w:val="none" w:sz="0" w:space="0" w:color="auto"/>
        <w:right w:val="none" w:sz="0" w:space="0" w:color="auto"/>
      </w:divBdr>
    </w:div>
    <w:div w:id="371419369">
      <w:bodyDiv w:val="1"/>
      <w:marLeft w:val="0"/>
      <w:marRight w:val="0"/>
      <w:marTop w:val="0"/>
      <w:marBottom w:val="0"/>
      <w:divBdr>
        <w:top w:val="none" w:sz="0" w:space="0" w:color="auto"/>
        <w:left w:val="none" w:sz="0" w:space="0" w:color="auto"/>
        <w:bottom w:val="none" w:sz="0" w:space="0" w:color="auto"/>
        <w:right w:val="none" w:sz="0" w:space="0" w:color="auto"/>
      </w:divBdr>
    </w:div>
    <w:div w:id="442114634">
      <w:bodyDiv w:val="1"/>
      <w:marLeft w:val="0"/>
      <w:marRight w:val="0"/>
      <w:marTop w:val="0"/>
      <w:marBottom w:val="0"/>
      <w:divBdr>
        <w:top w:val="none" w:sz="0" w:space="0" w:color="auto"/>
        <w:left w:val="none" w:sz="0" w:space="0" w:color="auto"/>
        <w:bottom w:val="none" w:sz="0" w:space="0" w:color="auto"/>
        <w:right w:val="none" w:sz="0" w:space="0" w:color="auto"/>
      </w:divBdr>
    </w:div>
    <w:div w:id="529801154">
      <w:bodyDiv w:val="1"/>
      <w:marLeft w:val="0"/>
      <w:marRight w:val="0"/>
      <w:marTop w:val="0"/>
      <w:marBottom w:val="0"/>
      <w:divBdr>
        <w:top w:val="none" w:sz="0" w:space="0" w:color="auto"/>
        <w:left w:val="none" w:sz="0" w:space="0" w:color="auto"/>
        <w:bottom w:val="none" w:sz="0" w:space="0" w:color="auto"/>
        <w:right w:val="none" w:sz="0" w:space="0" w:color="auto"/>
      </w:divBdr>
    </w:div>
    <w:div w:id="546574687">
      <w:bodyDiv w:val="1"/>
      <w:marLeft w:val="0"/>
      <w:marRight w:val="0"/>
      <w:marTop w:val="0"/>
      <w:marBottom w:val="0"/>
      <w:divBdr>
        <w:top w:val="none" w:sz="0" w:space="0" w:color="auto"/>
        <w:left w:val="none" w:sz="0" w:space="0" w:color="auto"/>
        <w:bottom w:val="none" w:sz="0" w:space="0" w:color="auto"/>
        <w:right w:val="none" w:sz="0" w:space="0" w:color="auto"/>
      </w:divBdr>
    </w:div>
    <w:div w:id="570849467">
      <w:bodyDiv w:val="1"/>
      <w:marLeft w:val="0"/>
      <w:marRight w:val="0"/>
      <w:marTop w:val="0"/>
      <w:marBottom w:val="0"/>
      <w:divBdr>
        <w:top w:val="none" w:sz="0" w:space="0" w:color="auto"/>
        <w:left w:val="none" w:sz="0" w:space="0" w:color="auto"/>
        <w:bottom w:val="none" w:sz="0" w:space="0" w:color="auto"/>
        <w:right w:val="none" w:sz="0" w:space="0" w:color="auto"/>
      </w:divBdr>
    </w:div>
    <w:div w:id="622425923">
      <w:bodyDiv w:val="1"/>
      <w:marLeft w:val="0"/>
      <w:marRight w:val="0"/>
      <w:marTop w:val="0"/>
      <w:marBottom w:val="0"/>
      <w:divBdr>
        <w:top w:val="none" w:sz="0" w:space="0" w:color="auto"/>
        <w:left w:val="none" w:sz="0" w:space="0" w:color="auto"/>
        <w:bottom w:val="none" w:sz="0" w:space="0" w:color="auto"/>
        <w:right w:val="none" w:sz="0" w:space="0" w:color="auto"/>
      </w:divBdr>
      <w:divsChild>
        <w:div w:id="474102895">
          <w:marLeft w:val="0"/>
          <w:marRight w:val="0"/>
          <w:marTop w:val="0"/>
          <w:marBottom w:val="0"/>
          <w:divBdr>
            <w:top w:val="none" w:sz="0" w:space="0" w:color="auto"/>
            <w:left w:val="none" w:sz="0" w:space="0" w:color="auto"/>
            <w:bottom w:val="none" w:sz="0" w:space="0" w:color="auto"/>
            <w:right w:val="none" w:sz="0" w:space="0" w:color="auto"/>
          </w:divBdr>
        </w:div>
      </w:divsChild>
    </w:div>
    <w:div w:id="723024419">
      <w:bodyDiv w:val="1"/>
      <w:marLeft w:val="0"/>
      <w:marRight w:val="0"/>
      <w:marTop w:val="0"/>
      <w:marBottom w:val="0"/>
      <w:divBdr>
        <w:top w:val="none" w:sz="0" w:space="0" w:color="auto"/>
        <w:left w:val="none" w:sz="0" w:space="0" w:color="auto"/>
        <w:bottom w:val="none" w:sz="0" w:space="0" w:color="auto"/>
        <w:right w:val="none" w:sz="0" w:space="0" w:color="auto"/>
      </w:divBdr>
    </w:div>
    <w:div w:id="778529205">
      <w:bodyDiv w:val="1"/>
      <w:marLeft w:val="0"/>
      <w:marRight w:val="0"/>
      <w:marTop w:val="0"/>
      <w:marBottom w:val="0"/>
      <w:divBdr>
        <w:top w:val="none" w:sz="0" w:space="0" w:color="auto"/>
        <w:left w:val="none" w:sz="0" w:space="0" w:color="auto"/>
        <w:bottom w:val="none" w:sz="0" w:space="0" w:color="auto"/>
        <w:right w:val="none" w:sz="0" w:space="0" w:color="auto"/>
      </w:divBdr>
    </w:div>
    <w:div w:id="969088796">
      <w:bodyDiv w:val="1"/>
      <w:marLeft w:val="0"/>
      <w:marRight w:val="0"/>
      <w:marTop w:val="0"/>
      <w:marBottom w:val="0"/>
      <w:divBdr>
        <w:top w:val="none" w:sz="0" w:space="0" w:color="auto"/>
        <w:left w:val="none" w:sz="0" w:space="0" w:color="auto"/>
        <w:bottom w:val="none" w:sz="0" w:space="0" w:color="auto"/>
        <w:right w:val="none" w:sz="0" w:space="0" w:color="auto"/>
      </w:divBdr>
    </w:div>
    <w:div w:id="1202789160">
      <w:bodyDiv w:val="1"/>
      <w:marLeft w:val="0"/>
      <w:marRight w:val="0"/>
      <w:marTop w:val="0"/>
      <w:marBottom w:val="0"/>
      <w:divBdr>
        <w:top w:val="none" w:sz="0" w:space="0" w:color="auto"/>
        <w:left w:val="none" w:sz="0" w:space="0" w:color="auto"/>
        <w:bottom w:val="none" w:sz="0" w:space="0" w:color="auto"/>
        <w:right w:val="none" w:sz="0" w:space="0" w:color="auto"/>
      </w:divBdr>
    </w:div>
    <w:div w:id="1241062562">
      <w:bodyDiv w:val="1"/>
      <w:marLeft w:val="0"/>
      <w:marRight w:val="0"/>
      <w:marTop w:val="0"/>
      <w:marBottom w:val="0"/>
      <w:divBdr>
        <w:top w:val="none" w:sz="0" w:space="0" w:color="auto"/>
        <w:left w:val="none" w:sz="0" w:space="0" w:color="auto"/>
        <w:bottom w:val="none" w:sz="0" w:space="0" w:color="auto"/>
        <w:right w:val="none" w:sz="0" w:space="0" w:color="auto"/>
      </w:divBdr>
    </w:div>
    <w:div w:id="1242904875">
      <w:bodyDiv w:val="1"/>
      <w:marLeft w:val="0"/>
      <w:marRight w:val="0"/>
      <w:marTop w:val="0"/>
      <w:marBottom w:val="0"/>
      <w:divBdr>
        <w:top w:val="none" w:sz="0" w:space="0" w:color="auto"/>
        <w:left w:val="none" w:sz="0" w:space="0" w:color="auto"/>
        <w:bottom w:val="none" w:sz="0" w:space="0" w:color="auto"/>
        <w:right w:val="none" w:sz="0" w:space="0" w:color="auto"/>
      </w:divBdr>
    </w:div>
    <w:div w:id="1262687888">
      <w:bodyDiv w:val="1"/>
      <w:marLeft w:val="0"/>
      <w:marRight w:val="0"/>
      <w:marTop w:val="0"/>
      <w:marBottom w:val="0"/>
      <w:divBdr>
        <w:top w:val="none" w:sz="0" w:space="0" w:color="auto"/>
        <w:left w:val="none" w:sz="0" w:space="0" w:color="auto"/>
        <w:bottom w:val="none" w:sz="0" w:space="0" w:color="auto"/>
        <w:right w:val="none" w:sz="0" w:space="0" w:color="auto"/>
      </w:divBdr>
    </w:div>
    <w:div w:id="1513957707">
      <w:bodyDiv w:val="1"/>
      <w:marLeft w:val="0"/>
      <w:marRight w:val="0"/>
      <w:marTop w:val="0"/>
      <w:marBottom w:val="0"/>
      <w:divBdr>
        <w:top w:val="none" w:sz="0" w:space="0" w:color="auto"/>
        <w:left w:val="none" w:sz="0" w:space="0" w:color="auto"/>
        <w:bottom w:val="none" w:sz="0" w:space="0" w:color="auto"/>
        <w:right w:val="none" w:sz="0" w:space="0" w:color="auto"/>
      </w:divBdr>
    </w:div>
    <w:div w:id="1530333535">
      <w:bodyDiv w:val="1"/>
      <w:marLeft w:val="0"/>
      <w:marRight w:val="0"/>
      <w:marTop w:val="0"/>
      <w:marBottom w:val="0"/>
      <w:divBdr>
        <w:top w:val="none" w:sz="0" w:space="0" w:color="auto"/>
        <w:left w:val="none" w:sz="0" w:space="0" w:color="auto"/>
        <w:bottom w:val="none" w:sz="0" w:space="0" w:color="auto"/>
        <w:right w:val="none" w:sz="0" w:space="0" w:color="auto"/>
      </w:divBdr>
    </w:div>
    <w:div w:id="1588155907">
      <w:bodyDiv w:val="1"/>
      <w:marLeft w:val="0"/>
      <w:marRight w:val="0"/>
      <w:marTop w:val="0"/>
      <w:marBottom w:val="0"/>
      <w:divBdr>
        <w:top w:val="none" w:sz="0" w:space="0" w:color="auto"/>
        <w:left w:val="none" w:sz="0" w:space="0" w:color="auto"/>
        <w:bottom w:val="none" w:sz="0" w:space="0" w:color="auto"/>
        <w:right w:val="none" w:sz="0" w:space="0" w:color="auto"/>
      </w:divBdr>
    </w:div>
    <w:div w:id="1596596995">
      <w:bodyDiv w:val="1"/>
      <w:marLeft w:val="0"/>
      <w:marRight w:val="0"/>
      <w:marTop w:val="0"/>
      <w:marBottom w:val="0"/>
      <w:divBdr>
        <w:top w:val="none" w:sz="0" w:space="0" w:color="auto"/>
        <w:left w:val="none" w:sz="0" w:space="0" w:color="auto"/>
        <w:bottom w:val="none" w:sz="0" w:space="0" w:color="auto"/>
        <w:right w:val="none" w:sz="0" w:space="0" w:color="auto"/>
      </w:divBdr>
    </w:div>
    <w:div w:id="1724910249">
      <w:bodyDiv w:val="1"/>
      <w:marLeft w:val="0"/>
      <w:marRight w:val="0"/>
      <w:marTop w:val="0"/>
      <w:marBottom w:val="0"/>
      <w:divBdr>
        <w:top w:val="none" w:sz="0" w:space="0" w:color="auto"/>
        <w:left w:val="none" w:sz="0" w:space="0" w:color="auto"/>
        <w:bottom w:val="none" w:sz="0" w:space="0" w:color="auto"/>
        <w:right w:val="none" w:sz="0" w:space="0" w:color="auto"/>
      </w:divBdr>
    </w:div>
    <w:div w:id="1767069567">
      <w:bodyDiv w:val="1"/>
      <w:marLeft w:val="0"/>
      <w:marRight w:val="0"/>
      <w:marTop w:val="0"/>
      <w:marBottom w:val="0"/>
      <w:divBdr>
        <w:top w:val="none" w:sz="0" w:space="0" w:color="auto"/>
        <w:left w:val="none" w:sz="0" w:space="0" w:color="auto"/>
        <w:bottom w:val="none" w:sz="0" w:space="0" w:color="auto"/>
        <w:right w:val="none" w:sz="0" w:space="0" w:color="auto"/>
      </w:divBdr>
    </w:div>
    <w:div w:id="1777478827">
      <w:bodyDiv w:val="1"/>
      <w:marLeft w:val="0"/>
      <w:marRight w:val="0"/>
      <w:marTop w:val="0"/>
      <w:marBottom w:val="0"/>
      <w:divBdr>
        <w:top w:val="none" w:sz="0" w:space="0" w:color="auto"/>
        <w:left w:val="none" w:sz="0" w:space="0" w:color="auto"/>
        <w:bottom w:val="none" w:sz="0" w:space="0" w:color="auto"/>
        <w:right w:val="none" w:sz="0" w:space="0" w:color="auto"/>
      </w:divBdr>
    </w:div>
    <w:div w:id="191963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25A14E68A27241B19559FFBEBC8CBF" ma:contentTypeVersion="0" ma:contentTypeDescription="A content type to manage public (operations) IDB documents" ma:contentTypeScope="" ma:versionID="fca2a52b3f7f116d6482699b5e516119">
  <xsd:schema xmlns:xsd="http://www.w3.org/2001/XMLSchema" xmlns:xs="http://www.w3.org/2001/XMLSchema" xmlns:p="http://schemas.microsoft.com/office/2006/metadata/properties" xmlns:ns2="cdc7663a-08f0-4737-9e8c-148ce897a09c" targetNamespace="http://schemas.microsoft.com/office/2006/metadata/properties" ma:root="true" ma:fieldsID="c3987797e87b5cf11d97b6230f067a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EZSHARE-1677352023-15</_dlc_DocId>
    <Document_x0020_Author xmlns="cdc7663a-08f0-4737-9e8c-148ce897a09c">Lozano Miranda Ana Lucia</Document_x0020_Author>
    <TaxCatchAll xmlns="cdc7663a-08f0-4737-9e8c-148ce897a09c">
      <Value>83</Value>
      <Value>82</Value>
      <Value>439</Value>
      <Value>328</Value>
      <Value>122</Value>
      <Value>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AR-L1328</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SERVICES</TermName>
          <TermId xmlns="http://schemas.microsoft.com/office/infopath/2007/PartnerControls">954571c6-7732-4e5c-9c2e-8e1b5204c894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_dlc_DocIdUrl xmlns="cdc7663a-08f0-4737-9e8c-148ce897a09c">
      <Url>https://idbg.sharepoint.com/teams/EZ-AR-LON/AR-L1328/_layouts/15/DocIdRedir.aspx?ID=EZSHARE-1677352023-15</Url>
      <Description>EZSHARE-1677352023-15</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885FE-E794-4302-8361-E218C1EC95AA}"/>
</file>

<file path=customXml/itemProps2.xml><?xml version="1.0" encoding="utf-8"?>
<ds:datastoreItem xmlns:ds="http://schemas.openxmlformats.org/officeDocument/2006/customXml" ds:itemID="{E4E3EAC3-1FE7-45F7-B348-A527629CC443}">
  <ds:schemaRefs>
    <ds:schemaRef ds:uri="http://schemas.microsoft.com/sharepoint/events"/>
  </ds:schemaRefs>
</ds:datastoreItem>
</file>

<file path=customXml/itemProps3.xml><?xml version="1.0" encoding="utf-8"?>
<ds:datastoreItem xmlns:ds="http://schemas.openxmlformats.org/officeDocument/2006/customXml" ds:itemID="{316C1F43-C9F2-4596-B46F-252BDA211DD3}">
  <ds:schemaRefs>
    <ds:schemaRef ds:uri="http://schemas.microsoft.com/sharepoint/v3/contenttype/forms"/>
  </ds:schemaRefs>
</ds:datastoreItem>
</file>

<file path=customXml/itemProps4.xml><?xml version="1.0" encoding="utf-8"?>
<ds:datastoreItem xmlns:ds="http://schemas.openxmlformats.org/officeDocument/2006/customXml" ds:itemID="{226F3E19-ECCB-46F6-87BE-98FD29927721}"/>
</file>

<file path=customXml/itemProps5.xml><?xml version="1.0" encoding="utf-8"?>
<ds:datastoreItem xmlns:ds="http://schemas.openxmlformats.org/officeDocument/2006/customXml" ds:itemID="{3A6544A2-D80C-43C6-86AD-A54CC1C1E8B8}">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F1D13CD8-BD85-4D82-84D8-3A1472627ECA}"/>
</file>

<file path=customXml/itemProps7.xml><?xml version="1.0" encoding="utf-8"?>
<ds:datastoreItem xmlns:ds="http://schemas.openxmlformats.org/officeDocument/2006/customXml" ds:itemID="{F0D78FC6-8E1A-4E24-9DA6-48B7BD37B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2544</Words>
  <Characters>14503</Characters>
  <Application>Microsoft Office Word</Application>
  <DocSecurity>0</DocSecurity>
  <Lines>120</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Romero Reyes, Bessy Lorena</dc:creator>
  <cp:keywords>Para DIR</cp:keywords>
  <dc:description/>
  <cp:lastModifiedBy>Lozano Miranda, Ana Lucia</cp:lastModifiedBy>
  <cp:revision>10</cp:revision>
  <dcterms:created xsi:type="dcterms:W3CDTF">2020-06-05T22:16:00Z</dcterms:created>
  <dcterms:modified xsi:type="dcterms:W3CDTF">2020-06-12T02:10:00Z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ies Operations IDB">
    <vt:lpwstr/>
  </property>
  <property fmtid="{D5CDD505-2E9C-101B-9397-08002B2CF9AE}" pid="3" name="Sub-Sector">
    <vt:lpwstr>83;#HEALTH SERVICES|954571c6-7732-4e5c-9c2e-8e1b5204c894</vt:lpwstr>
  </property>
  <property fmtid="{D5CDD505-2E9C-101B-9397-08002B2CF9AE}" pid="4" name="Country">
    <vt:lpwstr>122;#Honduras|0dd9f989-602d-4742-8212-5c1b8b0b74d5</vt:lpwstr>
  </property>
  <property fmtid="{D5CDD505-2E9C-101B-9397-08002B2CF9AE}" pid="5" name="_dlc_DocIdItemGuid">
    <vt:lpwstr>f4c23d8a-9075-46d2-9c1f-e6a3c0883a8a</vt:lpwstr>
  </property>
  <property fmtid="{D5CDD505-2E9C-101B-9397-08002B2CF9AE}" pid="6" name="Fund IDB">
    <vt:lpwstr>328;#BLD|60acb4c1-0ef3-40ba-9d70-f741cd9e6c23</vt:lpwstr>
  </property>
  <property fmtid="{D5CDD505-2E9C-101B-9397-08002B2CF9AE}" pid="7" name="Sector IDB">
    <vt:lpwstr>82;#HEALTH|e15154b4-8fa2-4f19-a924-5a9b44dc8218</vt:lpwstr>
  </property>
  <property fmtid="{D5CDD505-2E9C-101B-9397-08002B2CF9AE}" pid="8" name="Function Operations IDB">
    <vt:lpwstr>1;#Project Preparation Planning and Design|29ca0c72-1fc4-435f-a09c-28585cb5eac9</vt:lpwstr>
  </property>
  <property fmtid="{D5CDD505-2E9C-101B-9397-08002B2CF9AE}" pid="10" name="TaxKeyword">
    <vt:lpwstr>439;#Para DIR|7b047d7e-33c0-4de8-be6b-a35c7df914f1</vt:lpwstr>
  </property>
  <property fmtid="{D5CDD505-2E9C-101B-9397-08002B2CF9AE}" pid="11" name="TaxKeywordTaxHTField">
    <vt:lpwstr>Para DIR|7b047d7e-33c0-4de8-be6b-a35c7df914f1</vt:lpwstr>
  </property>
  <property fmtid="{D5CDD505-2E9C-101B-9397-08002B2CF9AE}" pid="12" name="ContentTypeId">
    <vt:lpwstr>0x0101001A458A224826124E8B45B1D613300CFC00F125A14E68A27241B19559FFBEBC8CBF</vt:lpwstr>
  </property>
</Properties>
</file>