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521" w:rsidRDefault="003F7521" w:rsidP="00066344">
      <w:pPr>
        <w:pStyle w:val="Header"/>
        <w:jc w:val="center"/>
        <w:rPr>
          <w:rFonts w:ascii="Arial" w:eastAsia="Times New Roman" w:hAnsi="Arial" w:cs="Arial"/>
          <w:b/>
          <w:sz w:val="24"/>
          <w:szCs w:val="24"/>
        </w:rPr>
      </w:pPr>
    </w:p>
    <w:p w:rsidR="00066344" w:rsidRPr="00066344" w:rsidRDefault="00066344" w:rsidP="001646C0">
      <w:pPr>
        <w:pStyle w:val="Header"/>
        <w:spacing w:before="120" w:after="120"/>
        <w:jc w:val="center"/>
        <w:rPr>
          <w:rFonts w:ascii="Arial" w:eastAsia="Times New Roman" w:hAnsi="Arial" w:cs="Arial"/>
          <w:b/>
          <w:sz w:val="24"/>
          <w:szCs w:val="24"/>
        </w:rPr>
      </w:pPr>
      <w:r w:rsidRPr="00066344">
        <w:rPr>
          <w:rFonts w:ascii="Arial" w:eastAsia="Times New Roman" w:hAnsi="Arial" w:cs="Arial"/>
          <w:b/>
          <w:sz w:val="24"/>
          <w:szCs w:val="24"/>
        </w:rPr>
        <w:t>Annex Economic Analysis</w:t>
      </w:r>
    </w:p>
    <w:p w:rsidR="001646C0" w:rsidRDefault="00066344" w:rsidP="001646C0">
      <w:pPr>
        <w:spacing w:after="0"/>
        <w:jc w:val="center"/>
        <w:rPr>
          <w:rFonts w:ascii="Arial" w:eastAsia="Times New Roman" w:hAnsi="Arial" w:cs="Arial"/>
          <w:b/>
          <w:sz w:val="24"/>
          <w:szCs w:val="24"/>
        </w:rPr>
      </w:pPr>
      <w:r w:rsidRPr="00066344">
        <w:rPr>
          <w:rFonts w:ascii="Arial" w:eastAsia="Times New Roman" w:hAnsi="Arial" w:cs="Arial"/>
          <w:b/>
          <w:sz w:val="24"/>
          <w:szCs w:val="24"/>
        </w:rPr>
        <w:t>EMERGENCY PROGRAM IN RESPONSE TO HURICANE MATTHEEW</w:t>
      </w:r>
      <w:r w:rsidR="001646C0" w:rsidRPr="001646C0">
        <w:rPr>
          <w:rFonts w:ascii="Arial" w:eastAsia="Times New Roman" w:hAnsi="Arial" w:cs="Arial"/>
          <w:b/>
          <w:sz w:val="24"/>
          <w:szCs w:val="24"/>
        </w:rPr>
        <w:t xml:space="preserve"> </w:t>
      </w:r>
    </w:p>
    <w:p w:rsidR="00066344" w:rsidRPr="00066344" w:rsidRDefault="001646C0" w:rsidP="001646C0">
      <w:pPr>
        <w:spacing w:after="0"/>
        <w:jc w:val="center"/>
        <w:rPr>
          <w:rFonts w:ascii="Arial" w:eastAsia="Times New Roman" w:hAnsi="Arial" w:cs="Arial"/>
          <w:b/>
          <w:sz w:val="24"/>
          <w:szCs w:val="24"/>
        </w:rPr>
      </w:pPr>
      <w:r w:rsidRPr="00066344">
        <w:rPr>
          <w:rFonts w:ascii="Arial" w:eastAsia="Times New Roman" w:hAnsi="Arial" w:cs="Arial"/>
          <w:b/>
          <w:sz w:val="24"/>
          <w:szCs w:val="24"/>
        </w:rPr>
        <w:t>HA-L1130</w:t>
      </w:r>
    </w:p>
    <w:p w:rsidR="00707BD5" w:rsidRPr="00066344" w:rsidRDefault="00841C9B" w:rsidP="00066344">
      <w:pPr>
        <w:spacing w:line="360" w:lineRule="auto"/>
        <w:jc w:val="center"/>
        <w:rPr>
          <w:rFonts w:ascii="Arial" w:eastAsia="Times New Roman" w:hAnsi="Arial" w:cs="Arial"/>
          <w:b/>
          <w:sz w:val="24"/>
          <w:szCs w:val="24"/>
        </w:rPr>
      </w:pPr>
      <w:r w:rsidRPr="00066344">
        <w:rPr>
          <w:rFonts w:ascii="Arial" w:eastAsia="Times New Roman" w:hAnsi="Arial" w:cs="Arial"/>
          <w:b/>
          <w:sz w:val="24"/>
          <w:szCs w:val="24"/>
        </w:rPr>
        <w:t>Project Cost</w:t>
      </w:r>
      <w:r w:rsidR="00BB433A" w:rsidRPr="00066344">
        <w:rPr>
          <w:rFonts w:ascii="Arial" w:eastAsia="Times New Roman" w:hAnsi="Arial" w:cs="Arial"/>
          <w:b/>
          <w:sz w:val="24"/>
          <w:szCs w:val="24"/>
        </w:rPr>
        <w:t>s</w:t>
      </w:r>
      <w:r w:rsidRPr="00066344">
        <w:rPr>
          <w:rFonts w:ascii="Arial" w:eastAsia="Times New Roman" w:hAnsi="Arial" w:cs="Arial"/>
          <w:b/>
          <w:sz w:val="24"/>
          <w:szCs w:val="24"/>
        </w:rPr>
        <w:t xml:space="preserve"> and Economic Viability</w:t>
      </w:r>
    </w:p>
    <w:p w:rsidR="005534B0" w:rsidRPr="00214111" w:rsidRDefault="005534B0" w:rsidP="00214111">
      <w:pPr>
        <w:spacing w:line="360" w:lineRule="auto"/>
        <w:jc w:val="center"/>
        <w:rPr>
          <w:rFonts w:ascii="Arial" w:eastAsia="Times New Roman" w:hAnsi="Arial" w:cs="Arial"/>
          <w:b/>
          <w:sz w:val="24"/>
          <w:szCs w:val="24"/>
          <w:u w:val="single"/>
        </w:rPr>
      </w:pPr>
    </w:p>
    <w:p w:rsidR="005534B0" w:rsidRPr="00214111" w:rsidRDefault="005534B0" w:rsidP="001646C0">
      <w:pPr>
        <w:pStyle w:val="ListParagraph"/>
        <w:numPr>
          <w:ilvl w:val="0"/>
          <w:numId w:val="1"/>
        </w:numPr>
        <w:tabs>
          <w:tab w:val="left" w:pos="720"/>
        </w:tabs>
        <w:spacing w:line="360" w:lineRule="auto"/>
        <w:ind w:left="630" w:hanging="630"/>
        <w:jc w:val="both"/>
        <w:rPr>
          <w:rFonts w:ascii="Arial" w:eastAsia="Times New Roman" w:hAnsi="Arial" w:cs="Arial"/>
          <w:sz w:val="24"/>
          <w:szCs w:val="24"/>
        </w:rPr>
      </w:pPr>
      <w:r w:rsidRPr="00214111">
        <w:rPr>
          <w:rFonts w:ascii="Arial" w:eastAsia="Times New Roman" w:hAnsi="Arial" w:cs="Arial"/>
          <w:b/>
          <w:sz w:val="24"/>
          <w:szCs w:val="24"/>
        </w:rPr>
        <w:t>EMERGENCY SITUATIONS AND THE ECONOMIC ANALYSIS OF INVESTMENTS</w:t>
      </w:r>
    </w:p>
    <w:p w:rsidR="00066344" w:rsidRDefault="00066344" w:rsidP="00066344">
      <w:pPr>
        <w:pStyle w:val="SecHeading"/>
        <w:sectPr w:rsidR="00066344" w:rsidSect="0056644C">
          <w:headerReference w:type="default" r:id="rId9"/>
          <w:footerReference w:type="default" r:id="rId10"/>
          <w:pgSz w:w="12240" w:h="15840"/>
          <w:pgMar w:top="1890" w:right="1440" w:bottom="1440" w:left="1440" w:header="720" w:footer="660" w:gutter="0"/>
          <w:cols w:space="720"/>
          <w:docGrid w:linePitch="360"/>
        </w:sectPr>
      </w:pPr>
    </w:p>
    <w:p w:rsidR="000A24A3" w:rsidRPr="0056644C" w:rsidRDefault="00EF175B" w:rsidP="000A24A3">
      <w:pPr>
        <w:pStyle w:val="Paragraph"/>
        <w:numPr>
          <w:ilvl w:val="1"/>
          <w:numId w:val="18"/>
        </w:numPr>
        <w:spacing w:line="360" w:lineRule="auto"/>
        <w:ind w:left="634" w:hanging="634"/>
        <w:rPr>
          <w:rFonts w:ascii="Arial" w:hAnsi="Arial" w:cs="Arial"/>
          <w:sz w:val="22"/>
          <w:szCs w:val="22"/>
        </w:rPr>
      </w:pPr>
      <w:r w:rsidRPr="000A24A3">
        <w:rPr>
          <w:rFonts w:ascii="Arial" w:hAnsi="Arial" w:cs="Arial"/>
          <w:sz w:val="22"/>
        </w:rPr>
        <w:lastRenderedPageBreak/>
        <w:t xml:space="preserve">The economic evaluation of emergency projects due to natural disasters represents special challenges for planners. These challenges are not limited only to the difficulty of obtaining the information and the very small timeframe in which interventions are expected to be processed, but also to the economic evaluation and the estimation of prices when supply and demand curves move far outside the range observed. For example, when there are substantial decreases in the flow of vehicles on a road one can see that the costs of inputs such as fuel, or freight cargo transport, repeatedly rise above current values, affecting the supply curves of many activities, which can trigger effects that </w:t>
      </w:r>
      <w:r w:rsidRPr="0056644C">
        <w:rPr>
          <w:rFonts w:ascii="Arial" w:hAnsi="Arial" w:cs="Arial"/>
          <w:sz w:val="22"/>
          <w:szCs w:val="22"/>
        </w:rPr>
        <w:t xml:space="preserve">reinforce each other. Estimating these values with ​​non-sufficient field information by simply extrapolating the observed features of regular consumption ranges (for examples motorized trips) can lead to large inaccuracies. </w:t>
      </w:r>
    </w:p>
    <w:p w:rsidR="00EF175B" w:rsidRPr="0056644C" w:rsidRDefault="00EF175B" w:rsidP="000A24A3">
      <w:pPr>
        <w:pStyle w:val="Paragraph"/>
        <w:numPr>
          <w:ilvl w:val="1"/>
          <w:numId w:val="18"/>
        </w:numPr>
        <w:spacing w:line="360" w:lineRule="auto"/>
        <w:ind w:left="634" w:hanging="634"/>
        <w:rPr>
          <w:rFonts w:ascii="Arial" w:hAnsi="Arial" w:cs="Arial"/>
          <w:sz w:val="22"/>
          <w:szCs w:val="22"/>
        </w:rPr>
      </w:pPr>
      <w:r w:rsidRPr="0056644C">
        <w:rPr>
          <w:rFonts w:ascii="Arial" w:hAnsi="Arial" w:cs="Arial"/>
          <w:sz w:val="22"/>
          <w:szCs w:val="22"/>
        </w:rPr>
        <w:t xml:space="preserve">Given the combination </w:t>
      </w:r>
      <w:r w:rsidR="003B34C9" w:rsidRPr="0056644C">
        <w:rPr>
          <w:rFonts w:ascii="Arial" w:hAnsi="Arial" w:cs="Arial"/>
          <w:sz w:val="22"/>
          <w:szCs w:val="22"/>
        </w:rPr>
        <w:t>of factors mentioned, for this program</w:t>
      </w:r>
      <w:r w:rsidRPr="0056644C">
        <w:rPr>
          <w:rFonts w:ascii="Arial" w:hAnsi="Arial" w:cs="Arial"/>
          <w:sz w:val="22"/>
          <w:szCs w:val="22"/>
        </w:rPr>
        <w:t xml:space="preserve"> it has been decided to use the methodology of cost-efficiency by </w:t>
      </w:r>
      <w:r w:rsidRPr="0056644C">
        <w:rPr>
          <w:rFonts w:ascii="Arial" w:hAnsi="Arial" w:cs="Arial"/>
          <w:b/>
          <w:sz w:val="22"/>
          <w:szCs w:val="22"/>
        </w:rPr>
        <w:t xml:space="preserve">comparing the estimated cost of rehabilitation of the services included in the </w:t>
      </w:r>
      <w:r w:rsidR="003B34C9" w:rsidRPr="0056644C">
        <w:rPr>
          <w:rFonts w:ascii="Arial" w:hAnsi="Arial" w:cs="Arial"/>
          <w:b/>
          <w:sz w:val="22"/>
          <w:szCs w:val="22"/>
        </w:rPr>
        <w:t>program</w:t>
      </w:r>
      <w:r w:rsidRPr="0056644C">
        <w:rPr>
          <w:rFonts w:ascii="Arial" w:hAnsi="Arial" w:cs="Arial"/>
          <w:b/>
          <w:sz w:val="22"/>
          <w:szCs w:val="22"/>
        </w:rPr>
        <w:t>, with the hypothetical cost of building the infrastructure and provide it again as a new asset</w:t>
      </w:r>
      <w:r w:rsidRPr="0056644C">
        <w:rPr>
          <w:rFonts w:ascii="Arial" w:hAnsi="Arial" w:cs="Arial"/>
          <w:sz w:val="22"/>
          <w:szCs w:val="22"/>
        </w:rPr>
        <w:t>. The following section provides basic information that allows these comparisons for each type of infrastructure work considered in the scope of this emergency operation.</w:t>
      </w:r>
    </w:p>
    <w:p w:rsidR="00921228" w:rsidRPr="0056644C" w:rsidRDefault="00EF175B" w:rsidP="000A24A3">
      <w:pPr>
        <w:pStyle w:val="Paragraph"/>
        <w:numPr>
          <w:ilvl w:val="1"/>
          <w:numId w:val="18"/>
        </w:numPr>
        <w:spacing w:line="360" w:lineRule="auto"/>
        <w:ind w:left="634" w:hanging="634"/>
        <w:rPr>
          <w:rFonts w:ascii="Arial" w:hAnsi="Arial" w:cs="Arial"/>
          <w:sz w:val="22"/>
          <w:szCs w:val="22"/>
        </w:rPr>
      </w:pPr>
      <w:r w:rsidRPr="0056644C">
        <w:rPr>
          <w:rFonts w:ascii="Arial" w:hAnsi="Arial" w:cs="Arial"/>
          <w:sz w:val="22"/>
          <w:szCs w:val="22"/>
        </w:rPr>
        <w:t>In simple terms a cost-efficiency analysis seeks the most affordable and expeditio</w:t>
      </w:r>
      <w:r w:rsidR="0033590F" w:rsidRPr="0056644C">
        <w:rPr>
          <w:rFonts w:ascii="Arial" w:hAnsi="Arial" w:cs="Arial"/>
          <w:sz w:val="22"/>
          <w:szCs w:val="22"/>
        </w:rPr>
        <w:t xml:space="preserve">us way to achieve an objective; </w:t>
      </w:r>
      <w:r w:rsidRPr="0056644C">
        <w:rPr>
          <w:rFonts w:ascii="Arial" w:hAnsi="Arial" w:cs="Arial"/>
          <w:sz w:val="22"/>
          <w:szCs w:val="22"/>
        </w:rPr>
        <w:t xml:space="preserve">the final objective is to get the most out of a given volume of resources. This approach applies when </w:t>
      </w:r>
      <w:r w:rsidR="000078F5" w:rsidRPr="0056644C">
        <w:rPr>
          <w:rFonts w:ascii="Arial" w:hAnsi="Arial" w:cs="Arial"/>
          <w:sz w:val="22"/>
          <w:szCs w:val="22"/>
        </w:rPr>
        <w:t xml:space="preserve">the benefit of the project is hard to </w:t>
      </w:r>
      <w:r w:rsidRPr="0056644C">
        <w:rPr>
          <w:rFonts w:ascii="Arial" w:hAnsi="Arial" w:cs="Arial"/>
          <w:sz w:val="22"/>
          <w:szCs w:val="22"/>
        </w:rPr>
        <w:t xml:space="preserve">quantify and / or assess, especially when it involves the application of value judgments. In these cases, </w:t>
      </w:r>
      <w:r w:rsidRPr="0056644C">
        <w:rPr>
          <w:rFonts w:ascii="Arial" w:hAnsi="Arial" w:cs="Arial"/>
          <w:sz w:val="22"/>
          <w:szCs w:val="22"/>
        </w:rPr>
        <w:lastRenderedPageBreak/>
        <w:t>it is recognized that the benefits are desired by society and therefore, the criterion to be applied will be the minimum cost. Therefore, an evaluation under a cost-efficient approach does not value the benefits but only the costs involved.</w:t>
      </w:r>
      <w:r w:rsidR="00066344" w:rsidRPr="0056644C">
        <w:rPr>
          <w:rFonts w:ascii="Arial" w:hAnsi="Arial" w:cs="Arial"/>
          <w:sz w:val="22"/>
          <w:szCs w:val="22"/>
        </w:rPr>
        <w:t xml:space="preserve"> </w:t>
      </w:r>
      <w:r w:rsidR="00921228" w:rsidRPr="0056644C">
        <w:rPr>
          <w:rFonts w:ascii="Arial" w:hAnsi="Arial" w:cs="Arial"/>
          <w:sz w:val="22"/>
          <w:szCs w:val="22"/>
        </w:rPr>
        <w:t>The t</w:t>
      </w:r>
      <w:r w:rsidR="00681976" w:rsidRPr="0056644C">
        <w:rPr>
          <w:rFonts w:ascii="Arial" w:hAnsi="Arial" w:cs="Arial"/>
          <w:sz w:val="22"/>
          <w:szCs w:val="22"/>
        </w:rPr>
        <w:t>hree</w:t>
      </w:r>
      <w:r w:rsidR="00921228" w:rsidRPr="0056644C">
        <w:rPr>
          <w:rFonts w:ascii="Arial" w:hAnsi="Arial" w:cs="Arial"/>
          <w:sz w:val="22"/>
          <w:szCs w:val="22"/>
        </w:rPr>
        <w:t xml:space="preserve"> alternatives analyzed </w:t>
      </w:r>
      <w:r w:rsidR="00066344" w:rsidRPr="0056644C">
        <w:rPr>
          <w:rFonts w:ascii="Arial" w:hAnsi="Arial" w:cs="Arial"/>
          <w:sz w:val="22"/>
          <w:szCs w:val="22"/>
        </w:rPr>
        <w:t>are:</w:t>
      </w:r>
    </w:p>
    <w:p w:rsidR="00921228" w:rsidRPr="0056644C" w:rsidRDefault="00921228" w:rsidP="000A24A3">
      <w:pPr>
        <w:pStyle w:val="Paragraph"/>
        <w:numPr>
          <w:ilvl w:val="2"/>
          <w:numId w:val="18"/>
        </w:numPr>
        <w:spacing w:line="360" w:lineRule="auto"/>
        <w:rPr>
          <w:rFonts w:ascii="Arial" w:hAnsi="Arial" w:cs="Arial"/>
          <w:sz w:val="22"/>
          <w:szCs w:val="22"/>
        </w:rPr>
      </w:pPr>
      <w:r w:rsidRPr="0056644C">
        <w:rPr>
          <w:rFonts w:ascii="Arial" w:hAnsi="Arial" w:cs="Arial"/>
          <w:b/>
          <w:sz w:val="22"/>
          <w:szCs w:val="22"/>
        </w:rPr>
        <w:t xml:space="preserve">Localized repair of the elements of the road (pavement, drainage, </w:t>
      </w:r>
      <w:r w:rsidR="00953176" w:rsidRPr="0056644C">
        <w:rPr>
          <w:rFonts w:ascii="Arial" w:hAnsi="Arial" w:cs="Arial"/>
          <w:b/>
          <w:sz w:val="22"/>
          <w:szCs w:val="22"/>
        </w:rPr>
        <w:t>etc.</w:t>
      </w:r>
      <w:r w:rsidRPr="0056644C">
        <w:rPr>
          <w:rFonts w:ascii="Arial" w:hAnsi="Arial" w:cs="Arial"/>
          <w:b/>
          <w:sz w:val="22"/>
          <w:szCs w:val="22"/>
        </w:rPr>
        <w:t>)</w:t>
      </w:r>
      <w:r w:rsidRPr="0056644C">
        <w:rPr>
          <w:rFonts w:ascii="Arial" w:hAnsi="Arial" w:cs="Arial"/>
          <w:sz w:val="22"/>
          <w:szCs w:val="22"/>
        </w:rPr>
        <w:t xml:space="preserve"> </w:t>
      </w:r>
      <w:r w:rsidR="00953176" w:rsidRPr="0056644C">
        <w:rPr>
          <w:rFonts w:ascii="Arial" w:hAnsi="Arial" w:cs="Arial"/>
          <w:sz w:val="22"/>
          <w:szCs w:val="22"/>
        </w:rPr>
        <w:t xml:space="preserve">that include </w:t>
      </w:r>
      <w:r w:rsidRPr="0056644C">
        <w:rPr>
          <w:rFonts w:ascii="Arial" w:hAnsi="Arial" w:cs="Arial"/>
          <w:sz w:val="22"/>
          <w:szCs w:val="22"/>
        </w:rPr>
        <w:t>cost</w:t>
      </w:r>
      <w:r w:rsidR="00681976" w:rsidRPr="0056644C">
        <w:rPr>
          <w:rFonts w:ascii="Arial" w:hAnsi="Arial" w:cs="Arial"/>
          <w:sz w:val="22"/>
          <w:szCs w:val="22"/>
        </w:rPr>
        <w:t>s</w:t>
      </w:r>
      <w:r w:rsidRPr="0056644C">
        <w:rPr>
          <w:rFonts w:ascii="Arial" w:hAnsi="Arial" w:cs="Arial"/>
          <w:sz w:val="22"/>
          <w:szCs w:val="22"/>
        </w:rPr>
        <w:t xml:space="preserve"> </w:t>
      </w:r>
      <w:r w:rsidR="00953176" w:rsidRPr="0056644C">
        <w:rPr>
          <w:rFonts w:ascii="Arial" w:hAnsi="Arial" w:cs="Arial"/>
          <w:sz w:val="22"/>
          <w:szCs w:val="22"/>
        </w:rPr>
        <w:t xml:space="preserve">that </w:t>
      </w:r>
      <w:r w:rsidRPr="0056644C">
        <w:rPr>
          <w:rFonts w:ascii="Arial" w:hAnsi="Arial" w:cs="Arial"/>
          <w:sz w:val="22"/>
          <w:szCs w:val="22"/>
        </w:rPr>
        <w:t>were estimated based on technical analysis performed by the G</w:t>
      </w:r>
      <w:r w:rsidR="009237D9" w:rsidRPr="0056644C">
        <w:rPr>
          <w:rFonts w:ascii="Arial" w:hAnsi="Arial" w:cs="Arial"/>
          <w:sz w:val="22"/>
          <w:szCs w:val="22"/>
        </w:rPr>
        <w:t>overnment of Haiti with support of the Bank in preparation of the</w:t>
      </w:r>
      <w:r w:rsidR="00681976" w:rsidRPr="0056644C">
        <w:rPr>
          <w:rFonts w:ascii="Arial" w:hAnsi="Arial" w:cs="Arial"/>
          <w:sz w:val="22"/>
          <w:szCs w:val="22"/>
        </w:rPr>
        <w:t xml:space="preserve"> emergency </w:t>
      </w:r>
      <w:r w:rsidR="009237D9" w:rsidRPr="0056644C">
        <w:rPr>
          <w:rFonts w:ascii="Arial" w:hAnsi="Arial" w:cs="Arial"/>
          <w:sz w:val="22"/>
          <w:szCs w:val="22"/>
        </w:rPr>
        <w:t>program</w:t>
      </w:r>
      <w:r w:rsidR="00681976" w:rsidRPr="0056644C">
        <w:rPr>
          <w:rFonts w:ascii="Arial" w:hAnsi="Arial" w:cs="Arial"/>
          <w:sz w:val="22"/>
          <w:szCs w:val="22"/>
        </w:rPr>
        <w:t xml:space="preserve"> after the passage of Hurricane Matthew</w:t>
      </w:r>
      <w:r w:rsidRPr="0056644C">
        <w:rPr>
          <w:rFonts w:ascii="Arial" w:hAnsi="Arial" w:cs="Arial"/>
          <w:sz w:val="22"/>
          <w:szCs w:val="22"/>
        </w:rPr>
        <w:t>.</w:t>
      </w:r>
    </w:p>
    <w:p w:rsidR="00681976" w:rsidRPr="0056644C" w:rsidRDefault="00681976" w:rsidP="000A24A3">
      <w:pPr>
        <w:pStyle w:val="Paragraph"/>
        <w:numPr>
          <w:ilvl w:val="2"/>
          <w:numId w:val="18"/>
        </w:numPr>
        <w:spacing w:line="360" w:lineRule="auto"/>
        <w:rPr>
          <w:rFonts w:ascii="Arial" w:hAnsi="Arial" w:cs="Arial"/>
          <w:sz w:val="22"/>
          <w:szCs w:val="22"/>
        </w:rPr>
      </w:pPr>
      <w:r w:rsidRPr="0056644C">
        <w:rPr>
          <w:rFonts w:ascii="Arial" w:hAnsi="Arial" w:cs="Arial"/>
          <w:b/>
          <w:sz w:val="22"/>
          <w:szCs w:val="22"/>
        </w:rPr>
        <w:t>Localized repair of the elements of the r</w:t>
      </w:r>
      <w:r w:rsidR="005534B0" w:rsidRPr="0056644C">
        <w:rPr>
          <w:rFonts w:ascii="Arial" w:hAnsi="Arial" w:cs="Arial"/>
          <w:b/>
          <w:sz w:val="22"/>
          <w:szCs w:val="22"/>
        </w:rPr>
        <w:t>o</w:t>
      </w:r>
      <w:r w:rsidRPr="0056644C">
        <w:rPr>
          <w:rFonts w:ascii="Arial" w:hAnsi="Arial" w:cs="Arial"/>
          <w:b/>
          <w:sz w:val="22"/>
          <w:szCs w:val="22"/>
        </w:rPr>
        <w:t xml:space="preserve">ad (pavement, drainage, </w:t>
      </w:r>
      <w:r w:rsidR="009237D9" w:rsidRPr="0056644C">
        <w:rPr>
          <w:rFonts w:ascii="Arial" w:hAnsi="Arial" w:cs="Arial"/>
          <w:b/>
          <w:sz w:val="22"/>
          <w:szCs w:val="22"/>
        </w:rPr>
        <w:t>etc.</w:t>
      </w:r>
      <w:r w:rsidRPr="0056644C">
        <w:rPr>
          <w:rFonts w:ascii="Arial" w:hAnsi="Arial" w:cs="Arial"/>
          <w:b/>
          <w:sz w:val="22"/>
          <w:szCs w:val="22"/>
        </w:rPr>
        <w:t>)</w:t>
      </w:r>
      <w:r w:rsidRPr="0056644C">
        <w:rPr>
          <w:rFonts w:ascii="Arial" w:hAnsi="Arial" w:cs="Arial"/>
          <w:sz w:val="22"/>
          <w:szCs w:val="22"/>
        </w:rPr>
        <w:t xml:space="preserve"> </w:t>
      </w:r>
      <w:r w:rsidR="009237D9" w:rsidRPr="0056644C">
        <w:rPr>
          <w:rFonts w:ascii="Arial" w:hAnsi="Arial" w:cs="Arial"/>
          <w:sz w:val="22"/>
          <w:szCs w:val="22"/>
        </w:rPr>
        <w:t xml:space="preserve">that included </w:t>
      </w:r>
      <w:r w:rsidRPr="0056644C">
        <w:rPr>
          <w:rFonts w:ascii="Arial" w:hAnsi="Arial" w:cs="Arial"/>
          <w:sz w:val="22"/>
          <w:szCs w:val="22"/>
        </w:rPr>
        <w:t xml:space="preserve">costs obtained from </w:t>
      </w:r>
      <w:r w:rsidR="009237D9" w:rsidRPr="0056644C">
        <w:rPr>
          <w:rFonts w:ascii="Arial" w:hAnsi="Arial" w:cs="Arial"/>
          <w:sz w:val="22"/>
          <w:szCs w:val="22"/>
        </w:rPr>
        <w:t xml:space="preserve">previous emergency operations in Haiti, most notably Hurricane Sandy Emergency Operation and it’s </w:t>
      </w:r>
      <w:r w:rsidRPr="0056644C">
        <w:rPr>
          <w:rFonts w:ascii="Arial" w:hAnsi="Arial" w:cs="Arial"/>
          <w:sz w:val="22"/>
          <w:szCs w:val="22"/>
        </w:rPr>
        <w:t>Project Completion Report (HA-L1086)</w:t>
      </w:r>
      <w:r w:rsidR="009237D9" w:rsidRPr="0056644C">
        <w:rPr>
          <w:rFonts w:ascii="Arial" w:hAnsi="Arial" w:cs="Arial"/>
          <w:sz w:val="22"/>
          <w:szCs w:val="22"/>
        </w:rPr>
        <w:t>.</w:t>
      </w:r>
    </w:p>
    <w:p w:rsidR="00921228" w:rsidRPr="0056644C" w:rsidRDefault="00921228" w:rsidP="000A24A3">
      <w:pPr>
        <w:pStyle w:val="Paragraph"/>
        <w:numPr>
          <w:ilvl w:val="2"/>
          <w:numId w:val="18"/>
        </w:numPr>
        <w:spacing w:line="360" w:lineRule="auto"/>
        <w:rPr>
          <w:rFonts w:ascii="Arial" w:hAnsi="Arial" w:cs="Arial"/>
          <w:sz w:val="22"/>
          <w:szCs w:val="22"/>
        </w:rPr>
      </w:pPr>
      <w:r w:rsidRPr="0056644C">
        <w:rPr>
          <w:rFonts w:ascii="Arial" w:hAnsi="Arial" w:cs="Arial"/>
          <w:b/>
          <w:sz w:val="22"/>
          <w:szCs w:val="22"/>
        </w:rPr>
        <w:t>Complete standard rehabilitation of pavement and all elements of the road</w:t>
      </w:r>
      <w:r w:rsidR="009237D9" w:rsidRPr="0056644C">
        <w:rPr>
          <w:rFonts w:ascii="Arial" w:hAnsi="Arial" w:cs="Arial"/>
          <w:sz w:val="22"/>
          <w:szCs w:val="22"/>
        </w:rPr>
        <w:t xml:space="preserve"> that included c</w:t>
      </w:r>
      <w:r w:rsidRPr="0056644C">
        <w:rPr>
          <w:rFonts w:ascii="Arial" w:hAnsi="Arial" w:cs="Arial"/>
          <w:sz w:val="22"/>
          <w:szCs w:val="22"/>
        </w:rPr>
        <w:t xml:space="preserve">osts estimated based on previous </w:t>
      </w:r>
      <w:r w:rsidR="009237D9" w:rsidRPr="0056644C">
        <w:rPr>
          <w:rFonts w:ascii="Arial" w:hAnsi="Arial" w:cs="Arial"/>
          <w:sz w:val="22"/>
          <w:szCs w:val="22"/>
        </w:rPr>
        <w:t xml:space="preserve">and current road segments under construction or recently finished </w:t>
      </w:r>
      <w:r w:rsidRPr="0056644C">
        <w:rPr>
          <w:rFonts w:ascii="Arial" w:hAnsi="Arial" w:cs="Arial"/>
          <w:sz w:val="22"/>
          <w:szCs w:val="22"/>
        </w:rPr>
        <w:t>financed by the Bank in Haiti</w:t>
      </w:r>
      <w:r w:rsidR="009237D9" w:rsidRPr="0056644C">
        <w:rPr>
          <w:rFonts w:ascii="Arial" w:hAnsi="Arial" w:cs="Arial"/>
          <w:sz w:val="22"/>
          <w:szCs w:val="22"/>
        </w:rPr>
        <w:t>.</w:t>
      </w:r>
    </w:p>
    <w:p w:rsidR="00EF175B" w:rsidRPr="0056644C" w:rsidRDefault="00EF175B" w:rsidP="00214111">
      <w:pPr>
        <w:pStyle w:val="ListParagraph"/>
        <w:numPr>
          <w:ilvl w:val="0"/>
          <w:numId w:val="1"/>
        </w:numPr>
        <w:spacing w:line="360" w:lineRule="auto"/>
        <w:jc w:val="both"/>
        <w:rPr>
          <w:rFonts w:ascii="Arial" w:eastAsia="Times New Roman" w:hAnsi="Arial" w:cs="Arial"/>
          <w:b/>
        </w:rPr>
      </w:pPr>
      <w:r w:rsidRPr="0056644C">
        <w:rPr>
          <w:rFonts w:ascii="Arial" w:eastAsia="Times New Roman" w:hAnsi="Arial" w:cs="Arial"/>
          <w:b/>
        </w:rPr>
        <w:t>C</w:t>
      </w:r>
      <w:r w:rsidR="005534B0" w:rsidRPr="0056644C">
        <w:rPr>
          <w:rFonts w:ascii="Arial" w:eastAsia="Times New Roman" w:hAnsi="Arial" w:cs="Arial"/>
          <w:b/>
        </w:rPr>
        <w:t>OST ANALYSIS</w:t>
      </w:r>
    </w:p>
    <w:p w:rsidR="00EF175B" w:rsidRPr="0056644C" w:rsidRDefault="00EF175B" w:rsidP="00214111">
      <w:pPr>
        <w:spacing w:line="360" w:lineRule="auto"/>
        <w:ind w:left="720"/>
        <w:jc w:val="both"/>
        <w:rPr>
          <w:rFonts w:ascii="Arial" w:eastAsia="Times New Roman" w:hAnsi="Arial" w:cs="Arial"/>
          <w:b/>
        </w:rPr>
      </w:pPr>
      <w:r w:rsidRPr="0056644C">
        <w:rPr>
          <w:rFonts w:ascii="Arial" w:eastAsia="Times New Roman" w:hAnsi="Arial" w:cs="Arial"/>
          <w:b/>
        </w:rPr>
        <w:t>Road Infrastructure</w:t>
      </w:r>
    </w:p>
    <w:p w:rsidR="000A24A3" w:rsidRPr="0056644C" w:rsidRDefault="000A24A3" w:rsidP="000A24A3">
      <w:pPr>
        <w:pStyle w:val="ListParagraph"/>
        <w:numPr>
          <w:ilvl w:val="0"/>
          <w:numId w:val="18"/>
        </w:numPr>
        <w:spacing w:before="120" w:after="120" w:line="360" w:lineRule="auto"/>
        <w:contextualSpacing w:val="0"/>
        <w:jc w:val="both"/>
        <w:outlineLvl w:val="1"/>
        <w:rPr>
          <w:rFonts w:ascii="Arial" w:eastAsia="Times New Roman" w:hAnsi="Arial" w:cs="Arial"/>
          <w:b/>
          <w:vanish/>
        </w:rPr>
      </w:pPr>
    </w:p>
    <w:p w:rsidR="00EF175B" w:rsidRPr="0056644C" w:rsidRDefault="00EF175B" w:rsidP="000A24A3">
      <w:pPr>
        <w:pStyle w:val="Paragraph"/>
        <w:numPr>
          <w:ilvl w:val="1"/>
          <w:numId w:val="18"/>
        </w:numPr>
        <w:tabs>
          <w:tab w:val="left" w:pos="720"/>
        </w:tabs>
        <w:spacing w:line="360" w:lineRule="auto"/>
        <w:ind w:left="720" w:hanging="720"/>
        <w:rPr>
          <w:rFonts w:ascii="Arial" w:hAnsi="Arial" w:cs="Arial"/>
          <w:sz w:val="22"/>
          <w:szCs w:val="22"/>
        </w:rPr>
      </w:pPr>
      <w:r w:rsidRPr="0056644C">
        <w:rPr>
          <w:rFonts w:ascii="Arial" w:hAnsi="Arial" w:cs="Arial"/>
          <w:b/>
          <w:sz w:val="22"/>
          <w:szCs w:val="22"/>
        </w:rPr>
        <w:t xml:space="preserve">An initial appraisal of the situation in Haiti after the occurrence of Hurricane </w:t>
      </w:r>
      <w:r w:rsidR="005534B0" w:rsidRPr="0056644C">
        <w:rPr>
          <w:rFonts w:ascii="Arial" w:hAnsi="Arial" w:cs="Arial"/>
          <w:b/>
          <w:sz w:val="22"/>
          <w:szCs w:val="22"/>
        </w:rPr>
        <w:t>Matthew</w:t>
      </w:r>
      <w:r w:rsidR="005534B0" w:rsidRPr="0056644C">
        <w:rPr>
          <w:rFonts w:ascii="Arial" w:hAnsi="Arial" w:cs="Arial"/>
          <w:sz w:val="22"/>
          <w:szCs w:val="22"/>
        </w:rPr>
        <w:t xml:space="preserve"> </w:t>
      </w:r>
      <w:r w:rsidRPr="0056644C">
        <w:rPr>
          <w:rFonts w:ascii="Arial" w:hAnsi="Arial" w:cs="Arial"/>
          <w:sz w:val="22"/>
          <w:szCs w:val="22"/>
        </w:rPr>
        <w:t>where flood events caused significant damage to road infrastructures, suggests the need to carry out the following types of interventions:</w:t>
      </w:r>
      <w:r w:rsidR="001646C0">
        <w:rPr>
          <w:rFonts w:ascii="Arial" w:hAnsi="Arial" w:cs="Arial"/>
          <w:b/>
          <w:sz w:val="22"/>
          <w:szCs w:val="22"/>
        </w:rPr>
        <w:t xml:space="preserve"> </w:t>
      </w:r>
      <w:r w:rsidRPr="0056644C">
        <w:rPr>
          <w:rFonts w:ascii="Arial" w:hAnsi="Arial" w:cs="Arial"/>
          <w:b/>
          <w:sz w:val="22"/>
          <w:szCs w:val="22"/>
        </w:rPr>
        <w:t>repair</w:t>
      </w:r>
      <w:r w:rsidR="00921228" w:rsidRPr="0056644C">
        <w:rPr>
          <w:rFonts w:ascii="Arial" w:hAnsi="Arial" w:cs="Arial"/>
          <w:b/>
          <w:sz w:val="22"/>
          <w:szCs w:val="22"/>
        </w:rPr>
        <w:t>, stabiliz</w:t>
      </w:r>
      <w:r w:rsidR="00066344" w:rsidRPr="0056644C">
        <w:rPr>
          <w:rFonts w:ascii="Arial" w:hAnsi="Arial" w:cs="Arial"/>
          <w:b/>
          <w:sz w:val="22"/>
          <w:szCs w:val="22"/>
        </w:rPr>
        <w:t>ation</w:t>
      </w:r>
      <w:r w:rsidR="00921228" w:rsidRPr="0056644C">
        <w:rPr>
          <w:rFonts w:ascii="Arial" w:hAnsi="Arial" w:cs="Arial"/>
          <w:b/>
          <w:sz w:val="22"/>
          <w:szCs w:val="22"/>
        </w:rPr>
        <w:t xml:space="preserve"> and protect</w:t>
      </w:r>
      <w:r w:rsidR="00066344" w:rsidRPr="0056644C">
        <w:rPr>
          <w:rFonts w:ascii="Arial" w:hAnsi="Arial" w:cs="Arial"/>
          <w:b/>
          <w:sz w:val="22"/>
          <w:szCs w:val="22"/>
        </w:rPr>
        <w:t>ion of the</w:t>
      </w:r>
      <w:r w:rsidR="00394ECE" w:rsidRPr="0056644C">
        <w:rPr>
          <w:rFonts w:ascii="Arial" w:hAnsi="Arial" w:cs="Arial"/>
          <w:b/>
          <w:sz w:val="22"/>
          <w:szCs w:val="22"/>
        </w:rPr>
        <w:t xml:space="preserve"> </w:t>
      </w:r>
      <w:r w:rsidRPr="0056644C">
        <w:rPr>
          <w:rFonts w:ascii="Arial" w:hAnsi="Arial" w:cs="Arial"/>
          <w:b/>
          <w:sz w:val="22"/>
          <w:szCs w:val="22"/>
        </w:rPr>
        <w:t xml:space="preserve">main </w:t>
      </w:r>
      <w:r w:rsidR="00066344" w:rsidRPr="0056644C">
        <w:rPr>
          <w:rFonts w:ascii="Arial" w:hAnsi="Arial" w:cs="Arial"/>
          <w:b/>
          <w:sz w:val="22"/>
          <w:szCs w:val="22"/>
        </w:rPr>
        <w:t xml:space="preserve">road </w:t>
      </w:r>
      <w:r w:rsidRPr="0056644C">
        <w:rPr>
          <w:rFonts w:ascii="Arial" w:hAnsi="Arial" w:cs="Arial"/>
          <w:b/>
          <w:sz w:val="22"/>
          <w:szCs w:val="22"/>
        </w:rPr>
        <w:t>network</w:t>
      </w:r>
      <w:r w:rsidRPr="0056644C">
        <w:rPr>
          <w:rFonts w:ascii="Arial" w:hAnsi="Arial" w:cs="Arial"/>
          <w:sz w:val="22"/>
          <w:szCs w:val="22"/>
        </w:rPr>
        <w:t xml:space="preserve"> </w:t>
      </w:r>
      <w:r w:rsidR="005534B0" w:rsidRPr="0056644C">
        <w:rPr>
          <w:rFonts w:ascii="Arial" w:hAnsi="Arial" w:cs="Arial"/>
          <w:sz w:val="22"/>
          <w:szCs w:val="22"/>
        </w:rPr>
        <w:t xml:space="preserve">through </w:t>
      </w:r>
      <w:r w:rsidR="00066344" w:rsidRPr="0056644C">
        <w:rPr>
          <w:rFonts w:ascii="Arial" w:hAnsi="Arial" w:cs="Arial"/>
          <w:sz w:val="22"/>
          <w:szCs w:val="22"/>
        </w:rPr>
        <w:t xml:space="preserve">(i) </w:t>
      </w:r>
      <w:r w:rsidR="005534B0" w:rsidRPr="0056644C">
        <w:rPr>
          <w:rFonts w:ascii="Arial" w:hAnsi="Arial" w:cs="Arial"/>
          <w:sz w:val="22"/>
          <w:szCs w:val="22"/>
        </w:rPr>
        <w:t>repairs</w:t>
      </w:r>
      <w:r w:rsidR="001C3537" w:rsidRPr="0056644C">
        <w:rPr>
          <w:rFonts w:ascii="Arial" w:hAnsi="Arial" w:cs="Arial"/>
          <w:sz w:val="22"/>
          <w:szCs w:val="22"/>
        </w:rPr>
        <w:t xml:space="preserve"> of </w:t>
      </w:r>
      <w:r w:rsidR="005139D3" w:rsidRPr="0056644C">
        <w:rPr>
          <w:rFonts w:ascii="Arial" w:hAnsi="Arial" w:cs="Arial"/>
          <w:sz w:val="22"/>
          <w:szCs w:val="22"/>
        </w:rPr>
        <w:t xml:space="preserve">road, bridge and </w:t>
      </w:r>
      <w:r w:rsidR="00066344" w:rsidRPr="0056644C">
        <w:rPr>
          <w:rFonts w:ascii="Arial" w:hAnsi="Arial" w:cs="Arial"/>
          <w:sz w:val="22"/>
          <w:szCs w:val="22"/>
        </w:rPr>
        <w:t xml:space="preserve">road </w:t>
      </w:r>
      <w:r w:rsidR="005139D3" w:rsidRPr="0056644C">
        <w:rPr>
          <w:rFonts w:ascii="Arial" w:hAnsi="Arial" w:cs="Arial"/>
          <w:sz w:val="22"/>
          <w:szCs w:val="22"/>
        </w:rPr>
        <w:t xml:space="preserve">drainage </w:t>
      </w:r>
      <w:r w:rsidR="00066344" w:rsidRPr="0056644C">
        <w:rPr>
          <w:rFonts w:ascii="Arial" w:hAnsi="Arial" w:cs="Arial"/>
          <w:sz w:val="22"/>
          <w:szCs w:val="22"/>
        </w:rPr>
        <w:t>systems</w:t>
      </w:r>
      <w:r w:rsidR="001C3537" w:rsidRPr="0056644C">
        <w:rPr>
          <w:rFonts w:ascii="Arial" w:hAnsi="Arial" w:cs="Arial"/>
          <w:sz w:val="22"/>
          <w:szCs w:val="22"/>
        </w:rPr>
        <w:t xml:space="preserve"> of different nature and extension; </w:t>
      </w:r>
      <w:r w:rsidR="00066344" w:rsidRPr="0056644C">
        <w:rPr>
          <w:rFonts w:ascii="Arial" w:hAnsi="Arial" w:cs="Arial"/>
          <w:sz w:val="22"/>
          <w:szCs w:val="22"/>
        </w:rPr>
        <w:t>(ii)</w:t>
      </w:r>
      <w:r w:rsidR="001C3537" w:rsidRPr="0056644C">
        <w:rPr>
          <w:rFonts w:ascii="Arial" w:hAnsi="Arial" w:cs="Arial"/>
          <w:sz w:val="22"/>
          <w:szCs w:val="22"/>
        </w:rPr>
        <w:t xml:space="preserve"> stabilization and protection of roads; </w:t>
      </w:r>
      <w:r w:rsidR="00066344" w:rsidRPr="0056644C">
        <w:rPr>
          <w:rFonts w:ascii="Arial" w:hAnsi="Arial" w:cs="Arial"/>
          <w:sz w:val="22"/>
          <w:szCs w:val="22"/>
        </w:rPr>
        <w:t xml:space="preserve">and (iii) </w:t>
      </w:r>
      <w:r w:rsidR="001C3537" w:rsidRPr="0056644C">
        <w:rPr>
          <w:rFonts w:ascii="Arial" w:hAnsi="Arial" w:cs="Arial"/>
          <w:sz w:val="22"/>
          <w:szCs w:val="22"/>
        </w:rPr>
        <w:t>substitution of a</w:t>
      </w:r>
      <w:r w:rsidR="005139D3" w:rsidRPr="0056644C">
        <w:rPr>
          <w:rFonts w:ascii="Arial" w:hAnsi="Arial" w:cs="Arial"/>
          <w:sz w:val="22"/>
          <w:szCs w:val="22"/>
        </w:rPr>
        <w:t xml:space="preserve">ffected drainage structures. </w:t>
      </w:r>
      <w:r w:rsidR="00066344" w:rsidRPr="0056644C">
        <w:rPr>
          <w:rFonts w:ascii="Arial" w:hAnsi="Arial" w:cs="Arial"/>
          <w:sz w:val="22"/>
          <w:szCs w:val="22"/>
        </w:rPr>
        <w:t>The effect of s</w:t>
      </w:r>
      <w:r w:rsidR="005139D3" w:rsidRPr="0056644C">
        <w:rPr>
          <w:rFonts w:ascii="Arial" w:hAnsi="Arial" w:cs="Arial"/>
          <w:sz w:val="22"/>
          <w:szCs w:val="22"/>
        </w:rPr>
        <w:t>uch interventions w</w:t>
      </w:r>
      <w:r w:rsidR="00066344" w:rsidRPr="0056644C">
        <w:rPr>
          <w:rFonts w:ascii="Arial" w:hAnsi="Arial" w:cs="Arial"/>
          <w:sz w:val="22"/>
          <w:szCs w:val="22"/>
        </w:rPr>
        <w:t xml:space="preserve">ill </w:t>
      </w:r>
      <w:r w:rsidRPr="0056644C">
        <w:rPr>
          <w:rFonts w:ascii="Arial" w:hAnsi="Arial" w:cs="Arial"/>
          <w:i/>
          <w:sz w:val="22"/>
          <w:szCs w:val="22"/>
        </w:rPr>
        <w:t xml:space="preserve">reestablish quickly the transport connectivity </w:t>
      </w:r>
      <w:r w:rsidR="00066344" w:rsidRPr="0056644C">
        <w:rPr>
          <w:rFonts w:ascii="Arial" w:hAnsi="Arial" w:cs="Arial"/>
          <w:i/>
          <w:sz w:val="22"/>
          <w:szCs w:val="22"/>
        </w:rPr>
        <w:t>in the affected areas</w:t>
      </w:r>
      <w:r w:rsidRPr="0056644C">
        <w:rPr>
          <w:rFonts w:ascii="Arial" w:hAnsi="Arial" w:cs="Arial"/>
          <w:i/>
          <w:sz w:val="22"/>
          <w:szCs w:val="22"/>
        </w:rPr>
        <w:t xml:space="preserve">. </w:t>
      </w:r>
    </w:p>
    <w:p w:rsidR="002E698B" w:rsidRPr="0056644C" w:rsidRDefault="005534B0" w:rsidP="0056644C">
      <w:pPr>
        <w:pStyle w:val="Paragraph"/>
        <w:numPr>
          <w:ilvl w:val="1"/>
          <w:numId w:val="18"/>
        </w:numPr>
        <w:tabs>
          <w:tab w:val="left" w:pos="720"/>
        </w:tabs>
        <w:spacing w:line="360" w:lineRule="auto"/>
        <w:ind w:left="720" w:hanging="720"/>
        <w:rPr>
          <w:rFonts w:ascii="Arial" w:hAnsi="Arial" w:cs="Arial"/>
          <w:sz w:val="22"/>
          <w:szCs w:val="22"/>
        </w:rPr>
      </w:pPr>
      <w:r w:rsidRPr="0056644C">
        <w:rPr>
          <w:rFonts w:ascii="Arial" w:hAnsi="Arial" w:cs="Arial"/>
          <w:b/>
          <w:sz w:val="22"/>
          <w:szCs w:val="22"/>
          <w:u w:val="single"/>
        </w:rPr>
        <w:t xml:space="preserve">Alternative#1 </w:t>
      </w:r>
      <w:r w:rsidR="00EF175B" w:rsidRPr="0056644C">
        <w:rPr>
          <w:rFonts w:ascii="Arial" w:hAnsi="Arial" w:cs="Arial"/>
          <w:b/>
          <w:sz w:val="22"/>
          <w:szCs w:val="22"/>
          <w:u w:val="single"/>
        </w:rPr>
        <w:t xml:space="preserve">Repair and rehabilitate </w:t>
      </w:r>
      <w:r w:rsidR="00126BA3" w:rsidRPr="0056644C">
        <w:rPr>
          <w:rFonts w:ascii="Arial" w:hAnsi="Arial" w:cs="Arial"/>
          <w:b/>
          <w:sz w:val="22"/>
          <w:szCs w:val="22"/>
          <w:u w:val="single"/>
        </w:rPr>
        <w:t>specific road segments</w:t>
      </w:r>
      <w:r w:rsidR="00EF175B" w:rsidRPr="0056644C">
        <w:rPr>
          <w:rFonts w:ascii="Arial" w:hAnsi="Arial" w:cs="Arial"/>
          <w:b/>
          <w:sz w:val="22"/>
          <w:szCs w:val="22"/>
        </w:rPr>
        <w:t xml:space="preserve">: </w:t>
      </w:r>
      <w:r w:rsidR="00394ECE" w:rsidRPr="0056644C">
        <w:rPr>
          <w:rFonts w:ascii="Arial" w:hAnsi="Arial" w:cs="Arial"/>
          <w:sz w:val="22"/>
          <w:szCs w:val="22"/>
        </w:rPr>
        <w:t>Acc</w:t>
      </w:r>
      <w:r w:rsidR="002D2FDE" w:rsidRPr="0056644C">
        <w:rPr>
          <w:rFonts w:ascii="Arial" w:hAnsi="Arial" w:cs="Arial"/>
          <w:sz w:val="22"/>
          <w:szCs w:val="22"/>
        </w:rPr>
        <w:t>ording to the report by the MTPTC</w:t>
      </w:r>
      <w:r w:rsidR="001749B7" w:rsidRPr="0056644C">
        <w:rPr>
          <w:rFonts w:ascii="Arial" w:hAnsi="Arial" w:cs="Arial"/>
          <w:sz w:val="22"/>
          <w:szCs w:val="22"/>
        </w:rPr>
        <w:t xml:space="preserve"> “Evaluation rapide des dommages et des pertes occasionnés par l’ouragan Matthew et éléments de réflexion pour le relèvement et la reconstruction” (Oct-26th, 2016)</w:t>
      </w:r>
      <w:r w:rsidR="00EF175B" w:rsidRPr="0056644C">
        <w:rPr>
          <w:rFonts w:ascii="Arial" w:hAnsi="Arial" w:cs="Arial"/>
          <w:sz w:val="22"/>
          <w:szCs w:val="22"/>
        </w:rPr>
        <w:t xml:space="preserve">, road rehabilitation amounts to </w:t>
      </w:r>
      <w:r w:rsidR="001F19B8" w:rsidRPr="0056644C">
        <w:rPr>
          <w:rFonts w:ascii="Arial" w:hAnsi="Arial" w:cs="Arial"/>
          <w:sz w:val="22"/>
          <w:szCs w:val="22"/>
        </w:rPr>
        <w:t xml:space="preserve">US$ </w:t>
      </w:r>
      <w:r w:rsidR="001749B7" w:rsidRPr="0056644C">
        <w:rPr>
          <w:rFonts w:ascii="Arial" w:hAnsi="Arial" w:cs="Arial"/>
          <w:sz w:val="22"/>
          <w:szCs w:val="22"/>
        </w:rPr>
        <w:t>106.4</w:t>
      </w:r>
      <w:r w:rsidR="00066344" w:rsidRPr="0056644C">
        <w:rPr>
          <w:rFonts w:ascii="Arial" w:hAnsi="Arial" w:cs="Arial"/>
          <w:sz w:val="22"/>
          <w:szCs w:val="22"/>
        </w:rPr>
        <w:t xml:space="preserve"> million</w:t>
      </w:r>
      <w:r w:rsidR="00EF175B" w:rsidRPr="0056644C">
        <w:rPr>
          <w:rFonts w:ascii="Arial" w:hAnsi="Arial" w:cs="Arial"/>
          <w:sz w:val="22"/>
          <w:szCs w:val="22"/>
        </w:rPr>
        <w:t>. Consequently, this operation, in an amount of US</w:t>
      </w:r>
      <w:r w:rsidR="00066344" w:rsidRPr="0056644C">
        <w:rPr>
          <w:rFonts w:ascii="Arial" w:hAnsi="Arial" w:cs="Arial"/>
          <w:sz w:val="22"/>
          <w:szCs w:val="22"/>
        </w:rPr>
        <w:t>$</w:t>
      </w:r>
      <w:r w:rsidR="00EF175B" w:rsidRPr="0056644C">
        <w:rPr>
          <w:rFonts w:ascii="Arial" w:hAnsi="Arial" w:cs="Arial"/>
          <w:sz w:val="22"/>
          <w:szCs w:val="22"/>
        </w:rPr>
        <w:t xml:space="preserve"> </w:t>
      </w:r>
      <w:r w:rsidR="001749B7" w:rsidRPr="0056644C">
        <w:rPr>
          <w:rFonts w:ascii="Arial" w:hAnsi="Arial" w:cs="Arial"/>
          <w:sz w:val="22"/>
          <w:szCs w:val="22"/>
        </w:rPr>
        <w:t>20.0</w:t>
      </w:r>
      <w:r w:rsidR="00EF175B" w:rsidRPr="0056644C">
        <w:rPr>
          <w:rFonts w:ascii="Arial" w:hAnsi="Arial" w:cs="Arial"/>
          <w:sz w:val="22"/>
          <w:szCs w:val="22"/>
        </w:rPr>
        <w:t xml:space="preserve"> million (</w:t>
      </w:r>
      <w:r w:rsidR="00B93B8B" w:rsidRPr="0056644C">
        <w:rPr>
          <w:rFonts w:ascii="Arial" w:hAnsi="Arial" w:cs="Arial"/>
          <w:sz w:val="22"/>
          <w:szCs w:val="22"/>
        </w:rPr>
        <w:t>where US</w:t>
      </w:r>
      <w:r w:rsidR="00066344" w:rsidRPr="0056644C">
        <w:rPr>
          <w:rFonts w:ascii="Arial" w:hAnsi="Arial" w:cs="Arial"/>
          <w:sz w:val="22"/>
          <w:szCs w:val="22"/>
        </w:rPr>
        <w:t>$</w:t>
      </w:r>
      <w:r w:rsidR="00B93B8B" w:rsidRPr="0056644C">
        <w:rPr>
          <w:rFonts w:ascii="Arial" w:hAnsi="Arial" w:cs="Arial"/>
          <w:sz w:val="22"/>
          <w:szCs w:val="22"/>
        </w:rPr>
        <w:t xml:space="preserve"> 15.23</w:t>
      </w:r>
      <w:r w:rsidR="00EF175B" w:rsidRPr="0056644C">
        <w:rPr>
          <w:rFonts w:ascii="Arial" w:hAnsi="Arial" w:cs="Arial"/>
          <w:sz w:val="22"/>
          <w:szCs w:val="22"/>
        </w:rPr>
        <w:t xml:space="preserve"> million will be applied to </w:t>
      </w:r>
      <w:r w:rsidR="00EF175B" w:rsidRPr="0056644C">
        <w:rPr>
          <w:rFonts w:ascii="Arial" w:hAnsi="Arial" w:cs="Arial"/>
          <w:sz w:val="22"/>
          <w:szCs w:val="22"/>
        </w:rPr>
        <w:lastRenderedPageBreak/>
        <w:t>physical inte</w:t>
      </w:r>
      <w:r w:rsidR="001F19B8" w:rsidRPr="0056644C">
        <w:rPr>
          <w:rFonts w:ascii="Arial" w:hAnsi="Arial" w:cs="Arial"/>
          <w:sz w:val="22"/>
          <w:szCs w:val="22"/>
        </w:rPr>
        <w:t>rventions</w:t>
      </w:r>
      <w:r w:rsidR="00B93B8B" w:rsidRPr="0056644C">
        <w:rPr>
          <w:rFonts w:ascii="Arial" w:hAnsi="Arial" w:cs="Arial"/>
          <w:sz w:val="22"/>
          <w:szCs w:val="22"/>
        </w:rPr>
        <w:t>) will help finance 14</w:t>
      </w:r>
      <w:r w:rsidR="00EF175B" w:rsidRPr="0056644C">
        <w:rPr>
          <w:rFonts w:ascii="Arial" w:hAnsi="Arial" w:cs="Arial"/>
          <w:sz w:val="22"/>
          <w:szCs w:val="22"/>
        </w:rPr>
        <w:t xml:space="preserve">% of initial damages identified in the road sector. </w:t>
      </w:r>
    </w:p>
    <w:p w:rsidR="000F2E9C" w:rsidRPr="000664E4" w:rsidRDefault="000F2E9C" w:rsidP="000664E4">
      <w:pPr>
        <w:pStyle w:val="Paragraph"/>
        <w:tabs>
          <w:tab w:val="clear" w:pos="720"/>
        </w:tabs>
        <w:spacing w:before="0"/>
        <w:ind w:firstLine="0"/>
        <w:jc w:val="center"/>
        <w:rPr>
          <w:rFonts w:ascii="Arial" w:hAnsi="Arial" w:cs="Arial"/>
          <w:b/>
          <w:sz w:val="20"/>
        </w:rPr>
      </w:pPr>
      <w:r w:rsidRPr="000664E4">
        <w:rPr>
          <w:rFonts w:ascii="Arial" w:hAnsi="Arial" w:cs="Arial"/>
          <w:b/>
          <w:sz w:val="20"/>
        </w:rPr>
        <w:t xml:space="preserve">Table </w:t>
      </w:r>
      <w:r w:rsidRPr="000664E4">
        <w:rPr>
          <w:rFonts w:ascii="Arial" w:hAnsi="Arial" w:cs="Arial"/>
          <w:b/>
          <w:sz w:val="20"/>
        </w:rPr>
        <w:fldChar w:fldCharType="begin"/>
      </w:r>
      <w:r w:rsidRPr="000664E4">
        <w:rPr>
          <w:rFonts w:ascii="Arial" w:hAnsi="Arial" w:cs="Arial"/>
          <w:b/>
          <w:sz w:val="20"/>
        </w:rPr>
        <w:instrText xml:space="preserve"> SEQ Table \* ARABIC </w:instrText>
      </w:r>
      <w:r w:rsidRPr="000664E4">
        <w:rPr>
          <w:rFonts w:ascii="Arial" w:hAnsi="Arial" w:cs="Arial"/>
          <w:b/>
          <w:sz w:val="20"/>
        </w:rPr>
        <w:fldChar w:fldCharType="separate"/>
      </w:r>
      <w:r w:rsidR="00DC6C9D" w:rsidRPr="000664E4">
        <w:rPr>
          <w:rFonts w:ascii="Arial" w:hAnsi="Arial" w:cs="Arial"/>
          <w:b/>
          <w:sz w:val="20"/>
        </w:rPr>
        <w:t>1</w:t>
      </w:r>
      <w:r w:rsidRPr="000664E4">
        <w:rPr>
          <w:rFonts w:ascii="Arial" w:hAnsi="Arial" w:cs="Arial"/>
          <w:b/>
          <w:sz w:val="20"/>
        </w:rPr>
        <w:fldChar w:fldCharType="end"/>
      </w:r>
      <w:r w:rsidRPr="000664E4">
        <w:rPr>
          <w:rFonts w:ascii="Arial" w:hAnsi="Arial" w:cs="Arial"/>
          <w:b/>
          <w:sz w:val="20"/>
        </w:rPr>
        <w:t xml:space="preserve">. </w:t>
      </w:r>
    </w:p>
    <w:p w:rsidR="002E698B" w:rsidRPr="00214111" w:rsidRDefault="002E698B" w:rsidP="00214111">
      <w:pPr>
        <w:spacing w:after="0" w:line="240" w:lineRule="auto"/>
        <w:jc w:val="right"/>
        <w:rPr>
          <w:rFonts w:ascii="Arial" w:hAnsi="Arial" w:cs="Arial"/>
          <w:sz w:val="24"/>
          <w:szCs w:val="24"/>
        </w:rPr>
      </w:pPr>
      <w:r w:rsidRPr="00214111">
        <w:rPr>
          <w:rFonts w:ascii="Arial" w:hAnsi="Arial" w:cs="Arial"/>
          <w:noProof/>
          <w:sz w:val="24"/>
          <w:szCs w:val="24"/>
          <w:lang w:val="es-ES_tradnl" w:eastAsia="es-ES_tradnl"/>
        </w:rPr>
        <w:drawing>
          <wp:inline distT="0" distB="0" distL="0" distR="0" wp14:anchorId="49C9770A" wp14:editId="50E8881C">
            <wp:extent cx="5514535" cy="13709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14535" cy="1370965"/>
                    </a:xfrm>
                    <a:prstGeom prst="rect">
                      <a:avLst/>
                    </a:prstGeom>
                  </pic:spPr>
                </pic:pic>
              </a:graphicData>
            </a:graphic>
          </wp:inline>
        </w:drawing>
      </w:r>
    </w:p>
    <w:p w:rsidR="002E698B" w:rsidRPr="00066344" w:rsidRDefault="002E698B" w:rsidP="00214111">
      <w:pPr>
        <w:spacing w:line="240" w:lineRule="auto"/>
        <w:ind w:left="720"/>
        <w:contextualSpacing/>
        <w:rPr>
          <w:rFonts w:ascii="Arial" w:hAnsi="Arial" w:cs="Arial"/>
          <w:sz w:val="20"/>
          <w:szCs w:val="24"/>
          <w:lang w:val="fr-BE"/>
        </w:rPr>
      </w:pPr>
      <w:r w:rsidRPr="00066344">
        <w:rPr>
          <w:rFonts w:ascii="Arial" w:hAnsi="Arial" w:cs="Arial"/>
          <w:sz w:val="20"/>
          <w:szCs w:val="24"/>
          <w:lang w:val="fr-BE"/>
        </w:rPr>
        <w:t>Source: Evaluation rapide des dommages et des pertes occasionnés par l’ouragan Matthew et éléments de réflexion pour le relèvement et la reconstruction (MTPTC, Oct-26th, 2016)</w:t>
      </w:r>
    </w:p>
    <w:p w:rsidR="00066344" w:rsidRDefault="003345AB" w:rsidP="0056644C">
      <w:pPr>
        <w:pStyle w:val="Paragraph"/>
        <w:numPr>
          <w:ilvl w:val="1"/>
          <w:numId w:val="18"/>
        </w:numPr>
        <w:tabs>
          <w:tab w:val="left" w:pos="720"/>
        </w:tabs>
        <w:spacing w:line="360" w:lineRule="auto"/>
        <w:ind w:left="720" w:hanging="720"/>
        <w:rPr>
          <w:rFonts w:ascii="Arial" w:hAnsi="Arial" w:cs="Arial"/>
          <w:sz w:val="22"/>
          <w:szCs w:val="24"/>
        </w:rPr>
      </w:pPr>
      <w:r w:rsidRPr="0056644C">
        <w:rPr>
          <w:rFonts w:ascii="Arial" w:hAnsi="Arial" w:cs="Arial"/>
          <w:sz w:val="22"/>
          <w:szCs w:val="24"/>
        </w:rPr>
        <w:t>In order to perform the cost analysis, and for the sake of a conservative estimation, it was selected the most critical segment in terms of cost per kilometer entailing a high density of interventions similar to those executed under the emergency operation after the Hurricane Sand</w:t>
      </w:r>
      <w:r w:rsidR="00066344" w:rsidRPr="0056644C">
        <w:rPr>
          <w:rFonts w:ascii="Arial" w:hAnsi="Arial" w:cs="Arial"/>
          <w:sz w:val="22"/>
          <w:szCs w:val="24"/>
        </w:rPr>
        <w:t>y,</w:t>
      </w:r>
      <w:r w:rsidRPr="0056644C">
        <w:rPr>
          <w:rFonts w:ascii="Arial" w:hAnsi="Arial" w:cs="Arial"/>
          <w:sz w:val="22"/>
          <w:szCs w:val="24"/>
        </w:rPr>
        <w:t xml:space="preserve"> including the rehabilitation of the road platform, retaining walls, gabion wall, </w:t>
      </w:r>
      <w:r w:rsidR="00066344" w:rsidRPr="0056644C">
        <w:rPr>
          <w:rFonts w:ascii="Arial" w:hAnsi="Arial" w:cs="Arial"/>
          <w:sz w:val="22"/>
          <w:szCs w:val="24"/>
        </w:rPr>
        <w:t>etc.</w:t>
      </w:r>
      <w:r w:rsidRPr="0056644C">
        <w:rPr>
          <w:rFonts w:ascii="Arial" w:hAnsi="Arial" w:cs="Arial"/>
          <w:sz w:val="22"/>
          <w:szCs w:val="24"/>
        </w:rPr>
        <w:t xml:space="preserve"> along several segments of RD204 from Cavaillon to Baraderes. </w:t>
      </w:r>
    </w:p>
    <w:p w:rsidR="000F2E9C" w:rsidRPr="000F2E9C" w:rsidRDefault="000F2E9C" w:rsidP="000F2E9C">
      <w:pPr>
        <w:pStyle w:val="Paragraph"/>
        <w:numPr>
          <w:ilvl w:val="1"/>
          <w:numId w:val="18"/>
        </w:numPr>
        <w:tabs>
          <w:tab w:val="left" w:pos="720"/>
        </w:tabs>
        <w:spacing w:line="360" w:lineRule="auto"/>
        <w:ind w:left="720" w:hanging="720"/>
        <w:rPr>
          <w:rFonts w:ascii="Arial" w:hAnsi="Arial" w:cs="Arial"/>
          <w:sz w:val="22"/>
          <w:szCs w:val="22"/>
        </w:rPr>
      </w:pPr>
      <w:r w:rsidRPr="0056644C">
        <w:rPr>
          <w:rFonts w:ascii="Arial" w:hAnsi="Arial" w:cs="Arial"/>
          <w:sz w:val="22"/>
          <w:szCs w:val="24"/>
        </w:rPr>
        <w:t xml:space="preserve">The total cost estimated to this section (US$ 1.27 million) will finance direct interventions </w:t>
      </w:r>
      <w:r w:rsidRPr="0056644C">
        <w:rPr>
          <w:rFonts w:ascii="Arial" w:hAnsi="Arial" w:cs="Arial"/>
          <w:sz w:val="22"/>
          <w:szCs w:val="22"/>
        </w:rPr>
        <w:t xml:space="preserve">in a total of 8.7 kilometers, which implies an average repair cost per km of </w:t>
      </w:r>
      <w:r w:rsidRPr="0056644C">
        <w:rPr>
          <w:rFonts w:ascii="Arial" w:hAnsi="Arial" w:cs="Arial"/>
          <w:b/>
          <w:sz w:val="22"/>
          <w:szCs w:val="22"/>
        </w:rPr>
        <w:t xml:space="preserve">US$ 145,595 </w:t>
      </w:r>
      <w:r w:rsidRPr="0056644C">
        <w:rPr>
          <w:rFonts w:ascii="Arial" w:hAnsi="Arial" w:cs="Arial"/>
          <w:sz w:val="22"/>
          <w:szCs w:val="22"/>
        </w:rPr>
        <w:t xml:space="preserve">that if compared to the weighted average cost per km of alternatives #2 and #3 (see </w:t>
      </w:r>
      <w:r>
        <w:rPr>
          <w:rFonts w:ascii="Arial" w:hAnsi="Arial" w:cs="Arial"/>
          <w:sz w:val="22"/>
          <w:szCs w:val="22"/>
        </w:rPr>
        <w:t>paragraphs 2.5.1 2.5.2</w:t>
      </w:r>
      <w:r w:rsidRPr="0056644C">
        <w:rPr>
          <w:rFonts w:ascii="Arial" w:hAnsi="Arial" w:cs="Arial"/>
          <w:sz w:val="22"/>
          <w:szCs w:val="22"/>
        </w:rPr>
        <w:t xml:space="preserve">) supports the statement that </w:t>
      </w:r>
      <w:r>
        <w:rPr>
          <w:rFonts w:ascii="Arial" w:hAnsi="Arial" w:cs="Arial"/>
          <w:sz w:val="22"/>
          <w:szCs w:val="22"/>
        </w:rPr>
        <w:t>emergency interventions in the road sector</w:t>
      </w:r>
      <w:r w:rsidRPr="0056644C">
        <w:rPr>
          <w:rFonts w:ascii="Arial" w:hAnsi="Arial" w:cs="Arial"/>
          <w:sz w:val="22"/>
          <w:szCs w:val="22"/>
        </w:rPr>
        <w:t xml:space="preserve"> will be a cost effective solution.</w:t>
      </w: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3F7521" w:rsidRPr="000F2E9C" w:rsidRDefault="003F7521" w:rsidP="0056644C">
      <w:pPr>
        <w:pStyle w:val="Paragraph"/>
        <w:tabs>
          <w:tab w:val="clear" w:pos="720"/>
        </w:tabs>
        <w:spacing w:line="360" w:lineRule="auto"/>
        <w:ind w:firstLine="0"/>
        <w:rPr>
          <w:rFonts w:ascii="Arial" w:eastAsiaTheme="minorHAnsi" w:hAnsi="Arial" w:cs="Arial"/>
          <w:sz w:val="20"/>
          <w:szCs w:val="24"/>
        </w:rPr>
      </w:pPr>
    </w:p>
    <w:p w:rsidR="000F2E9C" w:rsidRPr="000664E4" w:rsidRDefault="000F2E9C" w:rsidP="000664E4">
      <w:pPr>
        <w:pStyle w:val="Paragraph"/>
        <w:tabs>
          <w:tab w:val="clear" w:pos="720"/>
        </w:tabs>
        <w:spacing w:before="0"/>
        <w:ind w:firstLine="0"/>
        <w:jc w:val="center"/>
        <w:rPr>
          <w:rFonts w:ascii="Arial" w:hAnsi="Arial" w:cs="Arial"/>
          <w:b/>
          <w:sz w:val="20"/>
        </w:rPr>
      </w:pPr>
      <w:r w:rsidRPr="000664E4">
        <w:rPr>
          <w:rFonts w:ascii="Arial" w:hAnsi="Arial" w:cs="Arial"/>
          <w:b/>
          <w:sz w:val="20"/>
        </w:rPr>
        <w:lastRenderedPageBreak/>
        <w:t xml:space="preserve">Table </w:t>
      </w:r>
      <w:r w:rsidRPr="000664E4">
        <w:rPr>
          <w:rFonts w:ascii="Arial" w:hAnsi="Arial" w:cs="Arial"/>
          <w:b/>
          <w:sz w:val="20"/>
        </w:rPr>
        <w:fldChar w:fldCharType="begin"/>
      </w:r>
      <w:r w:rsidRPr="000664E4">
        <w:rPr>
          <w:rFonts w:ascii="Arial" w:hAnsi="Arial" w:cs="Arial"/>
          <w:b/>
          <w:sz w:val="20"/>
        </w:rPr>
        <w:instrText xml:space="preserve"> SEQ Table \* ARABIC </w:instrText>
      </w:r>
      <w:r w:rsidRPr="000664E4">
        <w:rPr>
          <w:rFonts w:ascii="Arial" w:hAnsi="Arial" w:cs="Arial"/>
          <w:b/>
          <w:sz w:val="20"/>
        </w:rPr>
        <w:fldChar w:fldCharType="separate"/>
      </w:r>
      <w:r w:rsidR="00DC6C9D" w:rsidRPr="000664E4">
        <w:rPr>
          <w:rFonts w:ascii="Arial" w:hAnsi="Arial" w:cs="Arial"/>
          <w:b/>
          <w:sz w:val="20"/>
        </w:rPr>
        <w:t>2</w:t>
      </w:r>
      <w:r w:rsidRPr="000664E4">
        <w:rPr>
          <w:rFonts w:ascii="Arial" w:hAnsi="Arial" w:cs="Arial"/>
          <w:b/>
          <w:sz w:val="20"/>
        </w:rPr>
        <w:fldChar w:fldCharType="end"/>
      </w:r>
      <w:r w:rsidRPr="000664E4">
        <w:rPr>
          <w:rFonts w:ascii="Arial" w:hAnsi="Arial" w:cs="Arial"/>
          <w:b/>
          <w:sz w:val="20"/>
        </w:rPr>
        <w:t>.  List of expected costs by road section as of November 2016</w:t>
      </w:r>
    </w:p>
    <w:p w:rsidR="0056644C" w:rsidRDefault="0056644C" w:rsidP="0056644C">
      <w:pPr>
        <w:pStyle w:val="ListParagraph"/>
        <w:spacing w:line="360" w:lineRule="auto"/>
        <w:ind w:left="360"/>
        <w:jc w:val="center"/>
        <w:rPr>
          <w:rFonts w:ascii="Arial" w:hAnsi="Arial" w:cs="Arial"/>
          <w:sz w:val="24"/>
          <w:szCs w:val="24"/>
        </w:rPr>
      </w:pPr>
      <w:r w:rsidRPr="00214111">
        <w:rPr>
          <w:rFonts w:ascii="Arial" w:hAnsi="Arial" w:cs="Arial"/>
          <w:noProof/>
          <w:sz w:val="24"/>
          <w:szCs w:val="24"/>
          <w:lang w:val="es-ES_tradnl" w:eastAsia="es-ES_tradnl"/>
        </w:rPr>
        <w:drawing>
          <wp:inline distT="0" distB="0" distL="0" distR="0" wp14:anchorId="3F9900C3" wp14:editId="6BBF18BF">
            <wp:extent cx="5262508" cy="4114217"/>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5785" cy="4124597"/>
                    </a:xfrm>
                    <a:prstGeom prst="rect">
                      <a:avLst/>
                    </a:prstGeom>
                    <a:noFill/>
                    <a:ln>
                      <a:noFill/>
                    </a:ln>
                  </pic:spPr>
                </pic:pic>
              </a:graphicData>
            </a:graphic>
          </wp:inline>
        </w:drawing>
      </w:r>
    </w:p>
    <w:p w:rsidR="000F2E9C" w:rsidRPr="004B37D5" w:rsidRDefault="000F2E9C" w:rsidP="000F2E9C">
      <w:pPr>
        <w:spacing w:line="240" w:lineRule="auto"/>
        <w:ind w:left="720"/>
        <w:contextualSpacing/>
        <w:rPr>
          <w:rFonts w:ascii="Arial" w:hAnsi="Arial" w:cs="Arial"/>
          <w:sz w:val="20"/>
          <w:szCs w:val="20"/>
        </w:rPr>
      </w:pPr>
      <w:r w:rsidRPr="004B37D5">
        <w:rPr>
          <w:rFonts w:ascii="Arial" w:hAnsi="Arial" w:cs="Arial"/>
          <w:sz w:val="20"/>
          <w:szCs w:val="24"/>
        </w:rPr>
        <w:t>S</w:t>
      </w:r>
      <w:r w:rsidRPr="004B37D5">
        <w:rPr>
          <w:rFonts w:ascii="Arial" w:hAnsi="Arial" w:cs="Arial"/>
          <w:sz w:val="20"/>
          <w:szCs w:val="20"/>
        </w:rPr>
        <w:t xml:space="preserve">ource: </w:t>
      </w:r>
      <w:hyperlink r:id="rId13" w:history="1">
        <w:r w:rsidR="004B37D5" w:rsidRPr="004B37D5">
          <w:rPr>
            <w:rStyle w:val="Hyperlink"/>
            <w:rFonts w:ascii="Arial" w:hAnsi="Arial" w:cs="Arial"/>
            <w:sz w:val="20"/>
            <w:szCs w:val="20"/>
          </w:rPr>
          <w:t>Transport Damage Assessment and program recommendations</w:t>
        </w:r>
      </w:hyperlink>
    </w:p>
    <w:p w:rsidR="003345AB" w:rsidRPr="000F2E9C" w:rsidRDefault="003345AB" w:rsidP="0056644C">
      <w:pPr>
        <w:pStyle w:val="Paragraph"/>
        <w:numPr>
          <w:ilvl w:val="1"/>
          <w:numId w:val="18"/>
        </w:numPr>
        <w:tabs>
          <w:tab w:val="left" w:pos="720"/>
        </w:tabs>
        <w:spacing w:line="360" w:lineRule="auto"/>
        <w:ind w:left="720" w:hanging="720"/>
        <w:rPr>
          <w:rFonts w:ascii="Arial" w:hAnsi="Arial" w:cs="Arial"/>
          <w:sz w:val="22"/>
          <w:szCs w:val="22"/>
        </w:rPr>
      </w:pPr>
      <w:bookmarkStart w:id="0" w:name="_Ref467174983"/>
      <w:r w:rsidRPr="000F2E9C">
        <w:rPr>
          <w:rFonts w:ascii="Arial" w:hAnsi="Arial" w:cs="Arial"/>
          <w:b/>
          <w:sz w:val="22"/>
          <w:szCs w:val="22"/>
        </w:rPr>
        <w:t>Cost of alternatives #2 and #3</w:t>
      </w:r>
      <w:bookmarkEnd w:id="0"/>
    </w:p>
    <w:p w:rsidR="003345AB" w:rsidRDefault="003345AB" w:rsidP="000F2E9C">
      <w:pPr>
        <w:pStyle w:val="Paragraph"/>
        <w:numPr>
          <w:ilvl w:val="2"/>
          <w:numId w:val="18"/>
        </w:numPr>
        <w:tabs>
          <w:tab w:val="left" w:pos="720"/>
        </w:tabs>
        <w:spacing w:line="360" w:lineRule="auto"/>
        <w:rPr>
          <w:rFonts w:ascii="Arial" w:hAnsi="Arial" w:cs="Arial"/>
          <w:sz w:val="22"/>
          <w:szCs w:val="22"/>
        </w:rPr>
      </w:pPr>
      <w:r w:rsidRPr="0056644C">
        <w:rPr>
          <w:rFonts w:ascii="Arial" w:hAnsi="Arial" w:cs="Arial"/>
          <w:b/>
          <w:sz w:val="22"/>
          <w:szCs w:val="22"/>
        </w:rPr>
        <w:t>Alternative #2</w:t>
      </w:r>
      <w:r w:rsidRPr="0056644C">
        <w:rPr>
          <w:rFonts w:ascii="Arial" w:hAnsi="Arial" w:cs="Arial"/>
          <w:sz w:val="22"/>
          <w:szCs w:val="22"/>
        </w:rPr>
        <w:t>: According to the Project Completion Report of emergency operation after the passage of Hurricane Sandy (HA-L1086) and taking into account that the product km of rehabilitated road to pre-hurricane st</w:t>
      </w:r>
      <w:r w:rsidR="000F2E9C">
        <w:rPr>
          <w:rFonts w:ascii="Arial" w:hAnsi="Arial" w:cs="Arial"/>
          <w:sz w:val="22"/>
          <w:szCs w:val="22"/>
        </w:rPr>
        <w:t>andards levels added up to 15.4</w:t>
      </w:r>
      <w:r w:rsidRPr="0056644C">
        <w:rPr>
          <w:rFonts w:ascii="Arial" w:hAnsi="Arial" w:cs="Arial"/>
          <w:sz w:val="22"/>
          <w:szCs w:val="22"/>
        </w:rPr>
        <w:t xml:space="preserve"> km, and the total cost for this </w:t>
      </w:r>
      <w:r w:rsidR="000F2E9C">
        <w:rPr>
          <w:rFonts w:ascii="Arial" w:hAnsi="Arial" w:cs="Arial"/>
          <w:sz w:val="22"/>
          <w:szCs w:val="22"/>
        </w:rPr>
        <w:t>activity</w:t>
      </w:r>
      <w:r w:rsidR="00E1121E">
        <w:rPr>
          <w:rFonts w:ascii="Arial" w:hAnsi="Arial" w:cs="Arial"/>
          <w:sz w:val="22"/>
          <w:szCs w:val="22"/>
        </w:rPr>
        <w:t xml:space="preserve"> was US$ 2.77</w:t>
      </w:r>
      <w:r w:rsidRPr="0056644C">
        <w:rPr>
          <w:rFonts w:ascii="Arial" w:hAnsi="Arial" w:cs="Arial"/>
          <w:sz w:val="22"/>
          <w:szCs w:val="22"/>
        </w:rPr>
        <w:t xml:space="preserve"> M (see the operation cost matrix from the table below), the average cost per km </w:t>
      </w:r>
      <w:r w:rsidR="000F2E9C">
        <w:rPr>
          <w:rFonts w:ascii="Arial" w:hAnsi="Arial" w:cs="Arial"/>
          <w:sz w:val="22"/>
          <w:szCs w:val="22"/>
        </w:rPr>
        <w:t xml:space="preserve">intervened </w:t>
      </w:r>
      <w:r w:rsidRPr="0056644C">
        <w:rPr>
          <w:rFonts w:ascii="Arial" w:hAnsi="Arial" w:cs="Arial"/>
          <w:sz w:val="22"/>
          <w:szCs w:val="22"/>
        </w:rPr>
        <w:t xml:space="preserve">was </w:t>
      </w:r>
      <w:r w:rsidRPr="0056644C">
        <w:rPr>
          <w:rFonts w:ascii="Arial" w:hAnsi="Arial" w:cs="Arial"/>
          <w:b/>
          <w:sz w:val="22"/>
          <w:szCs w:val="22"/>
        </w:rPr>
        <w:t xml:space="preserve">US$ </w:t>
      </w:r>
      <w:r w:rsidR="00E1121E">
        <w:rPr>
          <w:rFonts w:ascii="Arial" w:hAnsi="Arial" w:cs="Arial"/>
          <w:b/>
          <w:sz w:val="22"/>
          <w:szCs w:val="22"/>
        </w:rPr>
        <w:t>179</w:t>
      </w:r>
      <w:r w:rsidRPr="0056644C">
        <w:rPr>
          <w:rFonts w:ascii="Arial" w:hAnsi="Arial" w:cs="Arial"/>
          <w:b/>
          <w:sz w:val="22"/>
          <w:szCs w:val="22"/>
        </w:rPr>
        <w:t>,</w:t>
      </w:r>
      <w:r w:rsidR="00E1121E">
        <w:rPr>
          <w:rFonts w:ascii="Arial" w:hAnsi="Arial" w:cs="Arial"/>
          <w:b/>
          <w:sz w:val="22"/>
          <w:szCs w:val="22"/>
        </w:rPr>
        <w:t>805</w:t>
      </w:r>
      <w:r w:rsidRPr="0056644C">
        <w:rPr>
          <w:rFonts w:ascii="Arial" w:hAnsi="Arial" w:cs="Arial"/>
          <w:sz w:val="22"/>
          <w:szCs w:val="22"/>
        </w:rPr>
        <w:t>.</w:t>
      </w: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Default="00E1121E" w:rsidP="00E1121E">
      <w:pPr>
        <w:pStyle w:val="Paragraph"/>
        <w:tabs>
          <w:tab w:val="clear" w:pos="720"/>
        </w:tabs>
        <w:spacing w:before="0" w:after="0"/>
        <w:ind w:left="0" w:firstLine="0"/>
        <w:jc w:val="center"/>
        <w:rPr>
          <w:rFonts w:ascii="Arial" w:hAnsi="Arial" w:cs="Arial"/>
          <w:b/>
          <w:sz w:val="20"/>
        </w:rPr>
      </w:pPr>
    </w:p>
    <w:p w:rsidR="00E1121E" w:rsidRPr="000664E4" w:rsidRDefault="00E1121E" w:rsidP="00E1121E">
      <w:pPr>
        <w:pStyle w:val="Paragraph"/>
        <w:tabs>
          <w:tab w:val="clear" w:pos="720"/>
        </w:tabs>
        <w:spacing w:before="0" w:after="0"/>
        <w:ind w:left="0" w:firstLine="0"/>
        <w:jc w:val="center"/>
        <w:rPr>
          <w:rFonts w:ascii="Arial" w:hAnsi="Arial" w:cs="Arial"/>
          <w:b/>
          <w:sz w:val="20"/>
        </w:rPr>
      </w:pPr>
      <w:r w:rsidRPr="000664E4">
        <w:rPr>
          <w:rFonts w:ascii="Arial" w:hAnsi="Arial" w:cs="Arial"/>
          <w:b/>
          <w:sz w:val="20"/>
        </w:rPr>
        <w:lastRenderedPageBreak/>
        <w:t xml:space="preserve">Table </w:t>
      </w:r>
      <w:r w:rsidRPr="000664E4">
        <w:rPr>
          <w:rFonts w:ascii="Arial" w:hAnsi="Arial" w:cs="Arial"/>
          <w:b/>
          <w:sz w:val="20"/>
        </w:rPr>
        <w:fldChar w:fldCharType="begin"/>
      </w:r>
      <w:r w:rsidRPr="000664E4">
        <w:rPr>
          <w:rFonts w:ascii="Arial" w:hAnsi="Arial" w:cs="Arial"/>
          <w:b/>
          <w:sz w:val="20"/>
        </w:rPr>
        <w:instrText xml:space="preserve"> SEQ Table \* ARABIC </w:instrText>
      </w:r>
      <w:r w:rsidRPr="000664E4">
        <w:rPr>
          <w:rFonts w:ascii="Arial" w:hAnsi="Arial" w:cs="Arial"/>
          <w:b/>
          <w:sz w:val="20"/>
        </w:rPr>
        <w:fldChar w:fldCharType="separate"/>
      </w:r>
      <w:r w:rsidRPr="000664E4">
        <w:rPr>
          <w:rFonts w:ascii="Arial" w:hAnsi="Arial" w:cs="Arial"/>
          <w:b/>
          <w:noProof/>
          <w:sz w:val="20"/>
        </w:rPr>
        <w:t>3</w:t>
      </w:r>
      <w:r w:rsidRPr="000664E4">
        <w:rPr>
          <w:rFonts w:ascii="Arial" w:hAnsi="Arial" w:cs="Arial"/>
          <w:b/>
          <w:sz w:val="20"/>
        </w:rPr>
        <w:fldChar w:fldCharType="end"/>
      </w:r>
      <w:r w:rsidRPr="000664E4">
        <w:rPr>
          <w:rFonts w:ascii="Arial" w:hAnsi="Arial" w:cs="Arial"/>
          <w:b/>
          <w:sz w:val="20"/>
        </w:rPr>
        <w:t xml:space="preserve"> </w:t>
      </w:r>
      <w:r w:rsidRPr="00E1121E">
        <w:rPr>
          <w:rFonts w:ascii="Arial" w:hAnsi="Arial" w:cs="Arial"/>
          <w:b/>
          <w:sz w:val="18"/>
          <w:szCs w:val="18"/>
        </w:rPr>
        <w:t>Cost Matrix of the Emergency Road Rehabilitation Program in Response to Sandy HA-L1086</w:t>
      </w:r>
    </w:p>
    <w:p w:rsidR="00E1121E" w:rsidRPr="00214111" w:rsidRDefault="00E1121E" w:rsidP="00E1121E">
      <w:pPr>
        <w:pStyle w:val="subpar"/>
        <w:tabs>
          <w:tab w:val="clear" w:pos="1152"/>
        </w:tabs>
        <w:spacing w:after="0"/>
        <w:ind w:left="0" w:firstLine="0"/>
        <w:jc w:val="center"/>
        <w:rPr>
          <w:rFonts w:ascii="Arial" w:hAnsi="Arial" w:cs="Arial"/>
          <w:szCs w:val="24"/>
        </w:rPr>
      </w:pPr>
      <w:r w:rsidRPr="00214111">
        <w:rPr>
          <w:rFonts w:ascii="Arial" w:hAnsi="Arial" w:cs="Arial"/>
          <w:noProof/>
          <w:szCs w:val="24"/>
          <w:lang w:val="es-ES_tradnl" w:eastAsia="es-ES_tradnl"/>
        </w:rPr>
        <w:drawing>
          <wp:inline distT="0" distB="0" distL="0" distR="0" wp14:anchorId="1220FF2F" wp14:editId="16EA721D">
            <wp:extent cx="5943600" cy="2289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289175"/>
                    </a:xfrm>
                    <a:prstGeom prst="rect">
                      <a:avLst/>
                    </a:prstGeom>
                  </pic:spPr>
                </pic:pic>
              </a:graphicData>
            </a:graphic>
          </wp:inline>
        </w:drawing>
      </w:r>
    </w:p>
    <w:p w:rsidR="00E1121E" w:rsidRPr="00E1121E" w:rsidRDefault="00E1121E" w:rsidP="00E1121E">
      <w:pPr>
        <w:spacing w:line="240" w:lineRule="auto"/>
        <w:jc w:val="center"/>
        <w:rPr>
          <w:rFonts w:ascii="Arial" w:hAnsi="Arial" w:cs="Arial"/>
          <w:sz w:val="20"/>
          <w:szCs w:val="24"/>
        </w:rPr>
      </w:pPr>
      <w:r w:rsidRPr="00E1121E">
        <w:rPr>
          <w:rFonts w:ascii="Arial" w:hAnsi="Arial" w:cs="Arial"/>
          <w:sz w:val="20"/>
          <w:szCs w:val="24"/>
        </w:rPr>
        <w:t>Source: IDBDOCS-40016194-v1-PCR_HA-L1086_version_final</w:t>
      </w:r>
    </w:p>
    <w:p w:rsidR="005C548C" w:rsidRDefault="00E1121E" w:rsidP="005C548C">
      <w:pPr>
        <w:pStyle w:val="Paragraph"/>
        <w:keepNext/>
        <w:numPr>
          <w:ilvl w:val="2"/>
          <w:numId w:val="18"/>
        </w:numPr>
        <w:tabs>
          <w:tab w:val="left" w:pos="720"/>
        </w:tabs>
        <w:spacing w:before="80" w:after="80" w:line="360" w:lineRule="auto"/>
        <w:ind w:firstLine="0"/>
        <w:jc w:val="center"/>
      </w:pPr>
      <w:r w:rsidRPr="00E1121E">
        <w:rPr>
          <w:rFonts w:ascii="Arial" w:hAnsi="Arial" w:cs="Arial"/>
          <w:b/>
          <w:sz w:val="22"/>
          <w:szCs w:val="24"/>
        </w:rPr>
        <w:t xml:space="preserve">Alternative #3: </w:t>
      </w:r>
      <w:r w:rsidRPr="00E1121E">
        <w:rPr>
          <w:rFonts w:ascii="Arial" w:hAnsi="Arial" w:cs="Arial"/>
          <w:sz w:val="22"/>
          <w:szCs w:val="24"/>
        </w:rPr>
        <w:t>According to current and previously rehabilitated road segments in Haiti (based on Bank’s operation HA-L1046, HA-L1054, HA-L1058, HA-L1079) the cost of complete standard rehabilitation of pavement and all elements of the road is equivalent to US$ 1.40 M per km</w:t>
      </w:r>
      <w:r w:rsidR="003345AB" w:rsidRPr="00214111">
        <w:rPr>
          <w:rFonts w:ascii="Arial" w:hAnsi="Arial" w:cs="Arial"/>
          <w:noProof/>
          <w:szCs w:val="24"/>
          <w:lang w:val="es-ES_tradnl" w:eastAsia="es-ES_tradnl"/>
        </w:rPr>
        <w:drawing>
          <wp:inline distT="0" distB="0" distL="0" distR="0" wp14:anchorId="24F1BE53" wp14:editId="691F3E15">
            <wp:extent cx="5383034" cy="3562185"/>
            <wp:effectExtent l="0" t="0" r="8255" b="63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345AB" w:rsidRPr="000664E4" w:rsidRDefault="005C548C" w:rsidP="000664E4">
      <w:pPr>
        <w:pStyle w:val="Paragraph"/>
        <w:tabs>
          <w:tab w:val="clear" w:pos="720"/>
        </w:tabs>
        <w:spacing w:before="0" w:after="0"/>
        <w:ind w:firstLine="0"/>
        <w:jc w:val="center"/>
        <w:rPr>
          <w:rFonts w:ascii="Arial" w:hAnsi="Arial" w:cs="Arial"/>
          <w:b/>
          <w:sz w:val="20"/>
        </w:rPr>
      </w:pPr>
      <w:r w:rsidRPr="000664E4">
        <w:rPr>
          <w:rFonts w:ascii="Arial" w:hAnsi="Arial" w:cs="Arial"/>
          <w:b/>
          <w:sz w:val="20"/>
        </w:rPr>
        <w:t xml:space="preserve">Figure </w:t>
      </w:r>
      <w:r w:rsidRPr="000664E4">
        <w:rPr>
          <w:rFonts w:ascii="Arial" w:hAnsi="Arial" w:cs="Arial"/>
          <w:b/>
          <w:sz w:val="20"/>
        </w:rPr>
        <w:fldChar w:fldCharType="begin"/>
      </w:r>
      <w:r w:rsidRPr="000664E4">
        <w:rPr>
          <w:rFonts w:ascii="Arial" w:hAnsi="Arial" w:cs="Arial"/>
          <w:b/>
          <w:sz w:val="20"/>
        </w:rPr>
        <w:instrText xml:space="preserve"> SEQ Figure \* ARABIC </w:instrText>
      </w:r>
      <w:r w:rsidRPr="000664E4">
        <w:rPr>
          <w:rFonts w:ascii="Arial" w:hAnsi="Arial" w:cs="Arial"/>
          <w:b/>
          <w:sz w:val="20"/>
        </w:rPr>
        <w:fldChar w:fldCharType="separate"/>
      </w:r>
      <w:r w:rsidRPr="000664E4">
        <w:rPr>
          <w:rFonts w:ascii="Arial" w:hAnsi="Arial" w:cs="Arial"/>
          <w:b/>
          <w:sz w:val="20"/>
        </w:rPr>
        <w:t>1</w:t>
      </w:r>
      <w:r w:rsidRPr="000664E4">
        <w:rPr>
          <w:rFonts w:ascii="Arial" w:hAnsi="Arial" w:cs="Arial"/>
          <w:b/>
          <w:sz w:val="20"/>
        </w:rPr>
        <w:fldChar w:fldCharType="end"/>
      </w:r>
    </w:p>
    <w:p w:rsidR="00DC6C9D" w:rsidRPr="005C548C" w:rsidRDefault="00DC6C9D" w:rsidP="005C548C">
      <w:pPr>
        <w:pStyle w:val="Paragraph"/>
        <w:tabs>
          <w:tab w:val="clear" w:pos="720"/>
        </w:tabs>
        <w:spacing w:before="0" w:line="360" w:lineRule="auto"/>
        <w:ind w:firstLine="0"/>
        <w:jc w:val="center"/>
        <w:rPr>
          <w:rFonts w:ascii="Arial" w:hAnsi="Arial" w:cs="Arial"/>
          <w:sz w:val="20"/>
        </w:rPr>
      </w:pPr>
      <w:r w:rsidRPr="00C654B2">
        <w:rPr>
          <w:rFonts w:ascii="Arial" w:hAnsi="Arial" w:cs="Arial"/>
          <w:sz w:val="20"/>
        </w:rPr>
        <w:t xml:space="preserve">Source. </w:t>
      </w:r>
      <w:r w:rsidR="004B37D5" w:rsidRPr="00C654B2">
        <w:rPr>
          <w:rFonts w:ascii="Arial" w:hAnsi="Arial" w:cs="Arial"/>
          <w:sz w:val="20"/>
        </w:rPr>
        <w:t>Construction</w:t>
      </w:r>
      <w:r w:rsidR="004B37D5" w:rsidRPr="004B37D5">
        <w:rPr>
          <w:rFonts w:ascii="Arial" w:hAnsi="Arial" w:cs="Arial"/>
          <w:sz w:val="20"/>
        </w:rPr>
        <w:t xml:space="preserve"> cost evolution in Haiti: 2007 </w:t>
      </w:r>
      <w:r w:rsidR="00C654B2">
        <w:rPr>
          <w:rFonts w:ascii="Arial" w:hAnsi="Arial" w:cs="Arial"/>
          <w:sz w:val="20"/>
        </w:rPr>
        <w:t>–</w:t>
      </w:r>
      <w:r w:rsidR="004B37D5" w:rsidRPr="004B37D5">
        <w:rPr>
          <w:rFonts w:ascii="Arial" w:hAnsi="Arial" w:cs="Arial"/>
          <w:sz w:val="20"/>
        </w:rPr>
        <w:t xml:space="preserve"> 2015</w:t>
      </w:r>
      <w:r w:rsidR="00C654B2">
        <w:rPr>
          <w:rFonts w:ascii="Arial" w:hAnsi="Arial" w:cs="Arial"/>
          <w:sz w:val="20"/>
        </w:rPr>
        <w:t xml:space="preserve"> (internal elaboration)</w:t>
      </w:r>
    </w:p>
    <w:p w:rsidR="007F626E" w:rsidRPr="0056644C" w:rsidRDefault="007F626E" w:rsidP="007F626E">
      <w:pPr>
        <w:pStyle w:val="ListParagraph"/>
        <w:numPr>
          <w:ilvl w:val="0"/>
          <w:numId w:val="1"/>
        </w:numPr>
        <w:spacing w:line="360" w:lineRule="auto"/>
        <w:jc w:val="both"/>
        <w:rPr>
          <w:rFonts w:ascii="Arial" w:eastAsia="Times New Roman" w:hAnsi="Arial" w:cs="Arial"/>
          <w:b/>
        </w:rPr>
      </w:pPr>
      <w:bookmarkStart w:id="1" w:name="_GoBack"/>
      <w:bookmarkEnd w:id="1"/>
      <w:r w:rsidRPr="0056644C">
        <w:rPr>
          <w:rFonts w:ascii="Arial" w:eastAsia="Times New Roman" w:hAnsi="Arial" w:cs="Arial"/>
          <w:b/>
        </w:rPr>
        <w:lastRenderedPageBreak/>
        <w:t>COST ANALYSIS</w:t>
      </w:r>
    </w:p>
    <w:p w:rsidR="0073069A" w:rsidRPr="000F2E9C" w:rsidRDefault="0073069A" w:rsidP="0056644C">
      <w:pPr>
        <w:pStyle w:val="Paragraph"/>
        <w:numPr>
          <w:ilvl w:val="1"/>
          <w:numId w:val="18"/>
        </w:numPr>
        <w:tabs>
          <w:tab w:val="left" w:pos="720"/>
        </w:tabs>
        <w:spacing w:line="360" w:lineRule="auto"/>
        <w:ind w:left="720" w:hanging="720"/>
        <w:rPr>
          <w:rFonts w:ascii="Arial" w:hAnsi="Arial" w:cs="Arial"/>
          <w:sz w:val="22"/>
          <w:szCs w:val="22"/>
        </w:rPr>
      </w:pPr>
      <w:r w:rsidRPr="000F2E9C">
        <w:rPr>
          <w:rFonts w:ascii="Arial" w:hAnsi="Arial" w:cs="Arial"/>
          <w:sz w:val="22"/>
          <w:szCs w:val="22"/>
        </w:rPr>
        <w:t>The</w:t>
      </w:r>
      <w:r w:rsidRPr="000F2E9C">
        <w:rPr>
          <w:rFonts w:ascii="Arial" w:hAnsi="Arial" w:cs="Arial"/>
          <w:sz w:val="22"/>
          <w:szCs w:val="22"/>
          <w:lang w:val="en"/>
        </w:rPr>
        <w:t xml:space="preserve"> assumption made in the sensitivity analysis is a 20% increase </w:t>
      </w:r>
      <w:r w:rsidR="007C761D">
        <w:rPr>
          <w:rFonts w:ascii="Arial" w:hAnsi="Arial" w:cs="Arial"/>
          <w:sz w:val="22"/>
          <w:szCs w:val="22"/>
          <w:lang w:val="en"/>
        </w:rPr>
        <w:t xml:space="preserve">and 20% reduction </w:t>
      </w:r>
      <w:r w:rsidRPr="000F2E9C">
        <w:rPr>
          <w:rFonts w:ascii="Arial" w:hAnsi="Arial" w:cs="Arial"/>
          <w:sz w:val="22"/>
          <w:szCs w:val="22"/>
          <w:lang w:val="en"/>
        </w:rPr>
        <w:t>in investment costs</w:t>
      </w:r>
      <w:r w:rsidR="007C761D">
        <w:rPr>
          <w:rFonts w:ascii="Arial" w:hAnsi="Arial" w:cs="Arial"/>
          <w:sz w:val="22"/>
          <w:szCs w:val="22"/>
          <w:lang w:val="en"/>
        </w:rPr>
        <w:t>. This cost variables and sensitivity analysis are the most relevant given the uncertainty within the interventions</w:t>
      </w:r>
      <w:r w:rsidRPr="000F2E9C">
        <w:rPr>
          <w:rFonts w:ascii="Arial" w:hAnsi="Arial" w:cs="Arial"/>
          <w:sz w:val="22"/>
          <w:szCs w:val="22"/>
          <w:lang w:val="en"/>
        </w:rPr>
        <w:t>.</w:t>
      </w:r>
    </w:p>
    <w:p w:rsidR="0073069A" w:rsidRPr="000664E4" w:rsidRDefault="00DC6C9D" w:rsidP="000664E4">
      <w:pPr>
        <w:pStyle w:val="Paragraph"/>
        <w:tabs>
          <w:tab w:val="clear" w:pos="720"/>
        </w:tabs>
        <w:spacing w:before="0" w:line="360" w:lineRule="auto"/>
        <w:ind w:firstLine="0"/>
        <w:jc w:val="center"/>
        <w:rPr>
          <w:rFonts w:ascii="Arial" w:hAnsi="Arial" w:cs="Arial"/>
          <w:b/>
          <w:sz w:val="20"/>
        </w:rPr>
      </w:pPr>
      <w:r w:rsidRPr="000664E4">
        <w:rPr>
          <w:rFonts w:ascii="Arial" w:hAnsi="Arial" w:cs="Arial"/>
          <w:b/>
          <w:sz w:val="20"/>
        </w:rPr>
        <w:t xml:space="preserve">Table </w:t>
      </w:r>
      <w:r w:rsidRPr="000664E4">
        <w:rPr>
          <w:rFonts w:ascii="Arial" w:hAnsi="Arial" w:cs="Arial"/>
          <w:b/>
          <w:sz w:val="20"/>
        </w:rPr>
        <w:fldChar w:fldCharType="begin"/>
      </w:r>
      <w:r w:rsidRPr="000664E4">
        <w:rPr>
          <w:rFonts w:ascii="Arial" w:hAnsi="Arial" w:cs="Arial"/>
          <w:b/>
          <w:sz w:val="20"/>
        </w:rPr>
        <w:instrText xml:space="preserve"> SEQ Table \* ARABIC </w:instrText>
      </w:r>
      <w:r w:rsidRPr="000664E4">
        <w:rPr>
          <w:rFonts w:ascii="Arial" w:hAnsi="Arial" w:cs="Arial"/>
          <w:b/>
          <w:sz w:val="20"/>
        </w:rPr>
        <w:fldChar w:fldCharType="separate"/>
      </w:r>
      <w:r w:rsidRPr="000664E4">
        <w:rPr>
          <w:rFonts w:ascii="Arial" w:hAnsi="Arial" w:cs="Arial"/>
          <w:b/>
          <w:sz w:val="20"/>
        </w:rPr>
        <w:t>4</w:t>
      </w:r>
      <w:r w:rsidRPr="000664E4">
        <w:rPr>
          <w:rFonts w:ascii="Arial" w:hAnsi="Arial" w:cs="Arial"/>
          <w:b/>
          <w:sz w:val="20"/>
        </w:rPr>
        <w:fldChar w:fldCharType="end"/>
      </w:r>
      <w:r w:rsidRPr="000664E4">
        <w:rPr>
          <w:rFonts w:ascii="Arial" w:hAnsi="Arial" w:cs="Arial"/>
          <w:b/>
          <w:sz w:val="20"/>
        </w:rPr>
        <w:t>. Sensibility Analysis</w:t>
      </w:r>
    </w:p>
    <w:tbl>
      <w:tblPr>
        <w:tblStyle w:val="LightShading"/>
        <w:tblW w:w="7560" w:type="dxa"/>
        <w:tblInd w:w="828" w:type="dxa"/>
        <w:tblLook w:val="04A0" w:firstRow="1" w:lastRow="0" w:firstColumn="1" w:lastColumn="0" w:noHBand="0" w:noVBand="1"/>
      </w:tblPr>
      <w:tblGrid>
        <w:gridCol w:w="1260"/>
        <w:gridCol w:w="2160"/>
        <w:gridCol w:w="2160"/>
        <w:gridCol w:w="1980"/>
      </w:tblGrid>
      <w:tr w:rsidR="0073069A" w:rsidRPr="000F2E9C" w:rsidTr="0085790B">
        <w:trPr>
          <w:cnfStyle w:val="100000000000" w:firstRow="1" w:lastRow="0"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260" w:type="dxa"/>
            <w:noWrap/>
            <w:hideMark/>
          </w:tcPr>
          <w:p w:rsidR="0073069A" w:rsidRPr="000F2E9C" w:rsidRDefault="0073069A" w:rsidP="00E63395">
            <w:pPr>
              <w:rPr>
                <w:rFonts w:ascii="Arial" w:eastAsia="Times New Roman" w:hAnsi="Arial" w:cs="Arial"/>
                <w:b w:val="0"/>
                <w:bCs w:val="0"/>
                <w:color w:val="000000"/>
                <w:sz w:val="18"/>
                <w:lang w:eastAsia="es-AR"/>
              </w:rPr>
            </w:pPr>
            <w:r w:rsidRPr="000F2E9C">
              <w:rPr>
                <w:rFonts w:ascii="Arial" w:eastAsia="Times New Roman" w:hAnsi="Arial" w:cs="Arial"/>
                <w:b w:val="0"/>
                <w:bCs w:val="0"/>
                <w:color w:val="000000"/>
                <w:sz w:val="18"/>
                <w:lang w:eastAsia="es-AR"/>
              </w:rPr>
              <w:t>Sector</w:t>
            </w:r>
          </w:p>
        </w:tc>
        <w:tc>
          <w:tcPr>
            <w:tcW w:w="2160" w:type="dxa"/>
            <w:noWrap/>
            <w:hideMark/>
          </w:tcPr>
          <w:p w:rsidR="0073069A" w:rsidRPr="000F2E9C" w:rsidRDefault="006C18CA" w:rsidP="000F2E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lang w:eastAsia="es-AR"/>
              </w:rPr>
            </w:pPr>
            <w:r>
              <w:rPr>
                <w:rFonts w:ascii="Arial" w:eastAsia="Times New Roman" w:hAnsi="Arial" w:cs="Arial"/>
                <w:b w:val="0"/>
                <w:bCs w:val="0"/>
                <w:color w:val="000000"/>
                <w:sz w:val="18"/>
                <w:lang w:eastAsia="es-AR"/>
              </w:rPr>
              <w:t>Baseline</w:t>
            </w:r>
          </w:p>
        </w:tc>
        <w:tc>
          <w:tcPr>
            <w:tcW w:w="2160" w:type="dxa"/>
            <w:noWrap/>
            <w:hideMark/>
          </w:tcPr>
          <w:p w:rsidR="0073069A" w:rsidRPr="000F2E9C" w:rsidRDefault="006C18CA" w:rsidP="000F2E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lang w:eastAsia="es-AR"/>
              </w:rPr>
            </w:pPr>
            <w:r>
              <w:rPr>
                <w:rFonts w:ascii="Arial" w:eastAsia="Times New Roman" w:hAnsi="Arial" w:cs="Arial"/>
                <w:b w:val="0"/>
                <w:bCs w:val="0"/>
                <w:color w:val="000000"/>
                <w:sz w:val="18"/>
                <w:lang w:eastAsia="es-AR"/>
              </w:rPr>
              <w:t>Increased investment</w:t>
            </w:r>
            <w:r w:rsidR="0073069A" w:rsidRPr="000F2E9C">
              <w:rPr>
                <w:rFonts w:ascii="Arial" w:eastAsia="Times New Roman" w:hAnsi="Arial" w:cs="Arial"/>
                <w:b w:val="0"/>
                <w:bCs w:val="0"/>
                <w:color w:val="000000"/>
                <w:sz w:val="18"/>
                <w:lang w:eastAsia="es-AR"/>
              </w:rPr>
              <w:t xml:space="preserve"> </w:t>
            </w:r>
            <w:r>
              <w:rPr>
                <w:rFonts w:ascii="Arial" w:eastAsia="Times New Roman" w:hAnsi="Arial" w:cs="Arial"/>
                <w:b w:val="0"/>
                <w:bCs w:val="0"/>
                <w:color w:val="000000"/>
                <w:sz w:val="18"/>
                <w:lang w:eastAsia="es-AR"/>
              </w:rPr>
              <w:t xml:space="preserve">by </w:t>
            </w:r>
            <w:r w:rsidR="0073069A" w:rsidRPr="000F2E9C">
              <w:rPr>
                <w:rFonts w:ascii="Arial" w:eastAsia="Times New Roman" w:hAnsi="Arial" w:cs="Arial"/>
                <w:b w:val="0"/>
                <w:bCs w:val="0"/>
                <w:color w:val="000000"/>
                <w:sz w:val="18"/>
                <w:lang w:eastAsia="es-AR"/>
              </w:rPr>
              <w:t>20%</w:t>
            </w:r>
          </w:p>
        </w:tc>
        <w:tc>
          <w:tcPr>
            <w:tcW w:w="1980" w:type="dxa"/>
            <w:noWrap/>
            <w:hideMark/>
          </w:tcPr>
          <w:p w:rsidR="0073069A" w:rsidRPr="000F2E9C" w:rsidRDefault="006C18CA" w:rsidP="000F2E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8"/>
                <w:lang w:eastAsia="es-AR"/>
              </w:rPr>
            </w:pPr>
            <w:r>
              <w:rPr>
                <w:rFonts w:ascii="Arial" w:eastAsia="Times New Roman" w:hAnsi="Arial" w:cs="Arial"/>
                <w:b w:val="0"/>
                <w:bCs w:val="0"/>
                <w:color w:val="000000"/>
                <w:sz w:val="18"/>
                <w:lang w:eastAsia="es-AR"/>
              </w:rPr>
              <w:t xml:space="preserve">Decreased investment by </w:t>
            </w:r>
            <w:r w:rsidR="00673511" w:rsidRPr="000F2E9C">
              <w:rPr>
                <w:rFonts w:ascii="Arial" w:eastAsia="Times New Roman" w:hAnsi="Arial" w:cs="Arial"/>
                <w:b w:val="0"/>
                <w:bCs w:val="0"/>
                <w:color w:val="000000"/>
                <w:sz w:val="18"/>
                <w:lang w:eastAsia="es-AR"/>
              </w:rPr>
              <w:t xml:space="preserve"> 20%</w:t>
            </w:r>
          </w:p>
        </w:tc>
      </w:tr>
      <w:tr w:rsidR="0073069A" w:rsidRPr="000F2E9C" w:rsidTr="0085790B">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260" w:type="dxa"/>
            <w:noWrap/>
            <w:vAlign w:val="center"/>
            <w:hideMark/>
          </w:tcPr>
          <w:p w:rsidR="0073069A" w:rsidRPr="000F2E9C" w:rsidRDefault="0085790B" w:rsidP="000F2E9C">
            <w:pPr>
              <w:rPr>
                <w:rFonts w:ascii="Arial" w:eastAsia="Times New Roman" w:hAnsi="Arial" w:cs="Arial"/>
                <w:color w:val="000000"/>
                <w:sz w:val="18"/>
                <w:lang w:eastAsia="es-AR"/>
              </w:rPr>
            </w:pPr>
            <w:r>
              <w:rPr>
                <w:rFonts w:ascii="Arial" w:eastAsia="Times New Roman" w:hAnsi="Arial" w:cs="Arial"/>
                <w:color w:val="000000"/>
                <w:sz w:val="18"/>
                <w:lang w:eastAsia="es-AR"/>
              </w:rPr>
              <w:t xml:space="preserve">Road </w:t>
            </w:r>
          </w:p>
        </w:tc>
        <w:tc>
          <w:tcPr>
            <w:tcW w:w="2160" w:type="dxa"/>
            <w:vAlign w:val="center"/>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Costo x km</w:t>
            </w:r>
          </w:p>
        </w:tc>
        <w:tc>
          <w:tcPr>
            <w:tcW w:w="2160" w:type="dxa"/>
            <w:vAlign w:val="center"/>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Costo x km</w:t>
            </w:r>
          </w:p>
        </w:tc>
        <w:tc>
          <w:tcPr>
            <w:tcW w:w="1980" w:type="dxa"/>
            <w:vAlign w:val="center"/>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Costo x km</w:t>
            </w:r>
          </w:p>
        </w:tc>
      </w:tr>
      <w:tr w:rsidR="00835443" w:rsidRPr="000F2E9C" w:rsidTr="0085790B">
        <w:trPr>
          <w:trHeight w:val="414"/>
        </w:trPr>
        <w:tc>
          <w:tcPr>
            <w:cnfStyle w:val="001000000000" w:firstRow="0" w:lastRow="0" w:firstColumn="1" w:lastColumn="0" w:oddVBand="0" w:evenVBand="0" w:oddHBand="0" w:evenHBand="0" w:firstRowFirstColumn="0" w:firstRowLastColumn="0" w:lastRowFirstColumn="0" w:lastRowLastColumn="0"/>
            <w:tcW w:w="1260" w:type="dxa"/>
            <w:noWrap/>
            <w:vAlign w:val="center"/>
            <w:hideMark/>
          </w:tcPr>
          <w:p w:rsidR="00835443" w:rsidRPr="000F2E9C" w:rsidRDefault="0085790B" w:rsidP="000F2E9C">
            <w:pPr>
              <w:rPr>
                <w:rFonts w:ascii="Arial" w:eastAsia="Times New Roman" w:hAnsi="Arial" w:cs="Arial"/>
                <w:color w:val="000000"/>
                <w:sz w:val="18"/>
                <w:lang w:eastAsia="es-AR"/>
              </w:rPr>
            </w:pPr>
            <w:r>
              <w:rPr>
                <w:rFonts w:ascii="Arial" w:eastAsia="Times New Roman" w:hAnsi="Arial" w:cs="Arial"/>
                <w:color w:val="000000"/>
                <w:sz w:val="18"/>
                <w:lang w:eastAsia="es-AR"/>
              </w:rPr>
              <w:t xml:space="preserve">  Average</w:t>
            </w:r>
          </w:p>
        </w:tc>
        <w:tc>
          <w:tcPr>
            <w:tcW w:w="216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34,477</w:t>
            </w:r>
          </w:p>
        </w:tc>
        <w:tc>
          <w:tcPr>
            <w:tcW w:w="216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41,372</w:t>
            </w:r>
          </w:p>
        </w:tc>
        <w:tc>
          <w:tcPr>
            <w:tcW w:w="198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27,582</w:t>
            </w:r>
          </w:p>
        </w:tc>
      </w:tr>
      <w:tr w:rsidR="0085790B" w:rsidRPr="000F2E9C" w:rsidTr="0085790B">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260" w:type="dxa"/>
            <w:noWrap/>
            <w:vAlign w:val="center"/>
            <w:hideMark/>
          </w:tcPr>
          <w:p w:rsidR="00835443" w:rsidRPr="000F2E9C" w:rsidRDefault="0085790B" w:rsidP="0085790B">
            <w:pPr>
              <w:rPr>
                <w:rFonts w:ascii="Arial" w:eastAsia="Times New Roman" w:hAnsi="Arial" w:cs="Arial"/>
                <w:color w:val="000000"/>
                <w:sz w:val="18"/>
                <w:lang w:eastAsia="es-AR"/>
              </w:rPr>
            </w:pPr>
            <w:r>
              <w:rPr>
                <w:rFonts w:ascii="Arial" w:eastAsia="Times New Roman" w:hAnsi="Arial" w:cs="Arial"/>
                <w:color w:val="000000"/>
                <w:sz w:val="18"/>
                <w:lang w:eastAsia="es-AR"/>
              </w:rPr>
              <w:t xml:space="preserve">  </w:t>
            </w:r>
            <w:r w:rsidRPr="000F2E9C">
              <w:rPr>
                <w:rFonts w:ascii="Arial" w:eastAsia="Times New Roman" w:hAnsi="Arial" w:cs="Arial"/>
                <w:color w:val="000000"/>
                <w:sz w:val="18"/>
                <w:lang w:eastAsia="es-AR"/>
              </w:rPr>
              <w:t>Minim</w:t>
            </w:r>
            <w:r>
              <w:rPr>
                <w:rFonts w:ascii="Arial" w:eastAsia="Times New Roman" w:hAnsi="Arial" w:cs="Arial"/>
                <w:color w:val="000000"/>
                <w:sz w:val="18"/>
                <w:lang w:eastAsia="es-AR"/>
              </w:rPr>
              <w:t>um</w:t>
            </w:r>
          </w:p>
        </w:tc>
        <w:tc>
          <w:tcPr>
            <w:tcW w:w="2160" w:type="dxa"/>
            <w:vAlign w:val="center"/>
            <w:hideMark/>
          </w:tcPr>
          <w:p w:rsidR="00835443" w:rsidRPr="000F2E9C" w:rsidRDefault="00835443"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6,730</w:t>
            </w:r>
          </w:p>
        </w:tc>
        <w:tc>
          <w:tcPr>
            <w:tcW w:w="2160" w:type="dxa"/>
            <w:vAlign w:val="center"/>
            <w:hideMark/>
          </w:tcPr>
          <w:p w:rsidR="00835443" w:rsidRPr="000F2E9C" w:rsidRDefault="00835443"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8,076</w:t>
            </w:r>
          </w:p>
        </w:tc>
        <w:tc>
          <w:tcPr>
            <w:tcW w:w="1980" w:type="dxa"/>
            <w:vAlign w:val="center"/>
            <w:hideMark/>
          </w:tcPr>
          <w:p w:rsidR="00835443" w:rsidRPr="000F2E9C" w:rsidRDefault="00835443"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5,384</w:t>
            </w:r>
          </w:p>
        </w:tc>
      </w:tr>
      <w:tr w:rsidR="00835443" w:rsidRPr="000F2E9C" w:rsidTr="0085790B">
        <w:trPr>
          <w:trHeight w:val="414"/>
        </w:trPr>
        <w:tc>
          <w:tcPr>
            <w:cnfStyle w:val="001000000000" w:firstRow="0" w:lastRow="0" w:firstColumn="1" w:lastColumn="0" w:oddVBand="0" w:evenVBand="0" w:oddHBand="0" w:evenHBand="0" w:firstRowFirstColumn="0" w:firstRowLastColumn="0" w:lastRowFirstColumn="0" w:lastRowLastColumn="0"/>
            <w:tcW w:w="1260" w:type="dxa"/>
            <w:vAlign w:val="center"/>
            <w:hideMark/>
          </w:tcPr>
          <w:p w:rsidR="00835443" w:rsidRPr="000F2E9C" w:rsidRDefault="0085790B" w:rsidP="000F2E9C">
            <w:pPr>
              <w:rPr>
                <w:rFonts w:ascii="Arial" w:eastAsia="Times New Roman" w:hAnsi="Arial" w:cs="Arial"/>
                <w:color w:val="000000"/>
                <w:sz w:val="18"/>
                <w:lang w:eastAsia="es-AR"/>
              </w:rPr>
            </w:pPr>
            <w:r>
              <w:rPr>
                <w:rFonts w:ascii="Arial" w:eastAsia="Times New Roman" w:hAnsi="Arial" w:cs="Arial"/>
                <w:color w:val="000000"/>
                <w:sz w:val="18"/>
                <w:lang w:eastAsia="es-AR"/>
              </w:rPr>
              <w:t xml:space="preserve">  Maximum</w:t>
            </w:r>
          </w:p>
        </w:tc>
        <w:tc>
          <w:tcPr>
            <w:tcW w:w="216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eastAsia="Times New Roman" w:hAnsi="Arial" w:cs="Arial"/>
                <w:color w:val="000000"/>
                <w:sz w:val="18"/>
                <w:lang w:eastAsia="es-AR"/>
              </w:rPr>
              <w:t>145,595</w:t>
            </w:r>
          </w:p>
        </w:tc>
        <w:tc>
          <w:tcPr>
            <w:tcW w:w="216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174,714</w:t>
            </w:r>
          </w:p>
        </w:tc>
        <w:tc>
          <w:tcPr>
            <w:tcW w:w="1980" w:type="dxa"/>
            <w:vAlign w:val="center"/>
            <w:hideMark/>
          </w:tcPr>
          <w:p w:rsidR="00835443" w:rsidRPr="000F2E9C" w:rsidRDefault="00835443" w:rsidP="000F2E9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lang w:eastAsia="es-AR"/>
              </w:rPr>
            </w:pPr>
            <w:r w:rsidRPr="000F2E9C">
              <w:rPr>
                <w:rFonts w:ascii="Arial" w:hAnsi="Arial" w:cs="Arial"/>
                <w:color w:val="000000"/>
                <w:sz w:val="18"/>
              </w:rPr>
              <w:t>116,476</w:t>
            </w:r>
          </w:p>
        </w:tc>
      </w:tr>
      <w:tr w:rsidR="0085790B" w:rsidRPr="000F2E9C" w:rsidTr="0085790B">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260" w:type="dxa"/>
            <w:vAlign w:val="center"/>
            <w:hideMark/>
          </w:tcPr>
          <w:p w:rsidR="0073069A" w:rsidRPr="000F2E9C" w:rsidRDefault="0073069A" w:rsidP="000F2E9C">
            <w:pPr>
              <w:rPr>
                <w:rFonts w:ascii="Arial" w:eastAsia="Times New Roman" w:hAnsi="Arial" w:cs="Arial"/>
                <w:color w:val="000000"/>
                <w:sz w:val="18"/>
                <w:highlight w:val="yellow"/>
                <w:lang w:eastAsia="es-AR"/>
              </w:rPr>
            </w:pPr>
          </w:p>
        </w:tc>
        <w:tc>
          <w:tcPr>
            <w:tcW w:w="2160" w:type="dxa"/>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highlight w:val="yellow"/>
                <w:lang w:eastAsia="es-AR"/>
              </w:rPr>
            </w:pPr>
          </w:p>
        </w:tc>
        <w:tc>
          <w:tcPr>
            <w:tcW w:w="2160" w:type="dxa"/>
            <w:noWrap/>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highlight w:val="yellow"/>
                <w:lang w:eastAsia="es-AR"/>
              </w:rPr>
            </w:pPr>
          </w:p>
        </w:tc>
        <w:tc>
          <w:tcPr>
            <w:tcW w:w="1980" w:type="dxa"/>
            <w:noWrap/>
            <w:hideMark/>
          </w:tcPr>
          <w:p w:rsidR="0073069A" w:rsidRPr="000F2E9C" w:rsidRDefault="0073069A" w:rsidP="000F2E9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highlight w:val="yellow"/>
                <w:lang w:eastAsia="es-AR"/>
              </w:rPr>
            </w:pPr>
          </w:p>
        </w:tc>
      </w:tr>
    </w:tbl>
    <w:p w:rsidR="006C18CA" w:rsidRPr="006C18CA" w:rsidRDefault="00BC109D" w:rsidP="006C18CA">
      <w:pPr>
        <w:pStyle w:val="Paragraph"/>
        <w:numPr>
          <w:ilvl w:val="1"/>
          <w:numId w:val="18"/>
        </w:numPr>
        <w:tabs>
          <w:tab w:val="left" w:pos="720"/>
        </w:tabs>
        <w:spacing w:line="360" w:lineRule="auto"/>
        <w:ind w:left="720" w:hanging="720"/>
        <w:rPr>
          <w:rFonts w:ascii="Arial" w:eastAsiaTheme="minorHAnsi" w:hAnsi="Arial" w:cs="Arial"/>
          <w:szCs w:val="24"/>
          <w:lang w:val="en"/>
        </w:rPr>
      </w:pPr>
      <w:r w:rsidRPr="005200F4">
        <w:rPr>
          <w:rFonts w:ascii="Arial" w:hAnsi="Arial" w:cs="Arial"/>
          <w:sz w:val="22"/>
          <w:szCs w:val="22"/>
          <w:lang w:val="en"/>
        </w:rPr>
        <w:t xml:space="preserve">It is observed that despite a 20% increase in investments </w:t>
      </w:r>
      <w:r w:rsidR="006C18CA">
        <w:rPr>
          <w:rFonts w:ascii="Arial" w:hAnsi="Arial" w:cs="Arial"/>
          <w:sz w:val="22"/>
          <w:szCs w:val="22"/>
          <w:lang w:val="en"/>
        </w:rPr>
        <w:t xml:space="preserve">of the most critical segment yields a cost per kilometer of US$ 174,714 </w:t>
      </w:r>
      <w:r w:rsidR="006C18CA" w:rsidRPr="006C18CA">
        <w:rPr>
          <w:rFonts w:ascii="Arial" w:hAnsi="Arial" w:cs="Arial"/>
          <w:sz w:val="22"/>
          <w:szCs w:val="22"/>
        </w:rPr>
        <w:t>that if compared to the weighted average cost per km of alternatives #2 and #</w:t>
      </w:r>
      <w:r w:rsidR="006C18CA">
        <w:rPr>
          <w:rFonts w:ascii="Arial" w:hAnsi="Arial" w:cs="Arial"/>
          <w:sz w:val="22"/>
          <w:szCs w:val="22"/>
        </w:rPr>
        <w:t>3 is still lower, supporting</w:t>
      </w:r>
      <w:r w:rsidR="006C18CA" w:rsidRPr="0056644C">
        <w:rPr>
          <w:rFonts w:ascii="Arial" w:hAnsi="Arial" w:cs="Arial"/>
          <w:sz w:val="22"/>
          <w:szCs w:val="22"/>
        </w:rPr>
        <w:t xml:space="preserve"> the statement that </w:t>
      </w:r>
      <w:r w:rsidR="006C18CA">
        <w:rPr>
          <w:rFonts w:ascii="Arial" w:hAnsi="Arial" w:cs="Arial"/>
          <w:sz w:val="22"/>
          <w:szCs w:val="22"/>
        </w:rPr>
        <w:t>emergency interventions in the road sector</w:t>
      </w:r>
      <w:r w:rsidR="006C18CA" w:rsidRPr="0056644C">
        <w:rPr>
          <w:rFonts w:ascii="Arial" w:hAnsi="Arial" w:cs="Arial"/>
          <w:sz w:val="22"/>
          <w:szCs w:val="22"/>
        </w:rPr>
        <w:t xml:space="preserve"> will be a cost effective solution</w:t>
      </w:r>
      <w:r w:rsidR="006C18CA">
        <w:rPr>
          <w:rFonts w:ascii="Arial" w:hAnsi="Arial" w:cs="Arial"/>
          <w:sz w:val="22"/>
          <w:szCs w:val="22"/>
        </w:rPr>
        <w:t>.</w:t>
      </w:r>
    </w:p>
    <w:sectPr w:rsidR="006C18CA" w:rsidRPr="006C18CA" w:rsidSect="0056644C">
      <w:type w:val="continuous"/>
      <w:pgSz w:w="12240" w:h="15840"/>
      <w:pgMar w:top="1890" w:right="1440" w:bottom="1440" w:left="1440" w:header="720" w:footer="6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C3C" w:rsidRDefault="00BB5C3C" w:rsidP="00343C39">
      <w:pPr>
        <w:spacing w:after="0" w:line="240" w:lineRule="auto"/>
      </w:pPr>
      <w:r>
        <w:separator/>
      </w:r>
    </w:p>
  </w:endnote>
  <w:endnote w:type="continuationSeparator" w:id="0">
    <w:p w:rsidR="00BB5C3C" w:rsidRDefault="00BB5C3C" w:rsidP="00343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505977387"/>
      <w:docPartObj>
        <w:docPartGallery w:val="Page Numbers (Bottom of Page)"/>
        <w:docPartUnique/>
      </w:docPartObj>
    </w:sdtPr>
    <w:sdtEndPr>
      <w:rPr>
        <w:noProof/>
      </w:rPr>
    </w:sdtEndPr>
    <w:sdtContent>
      <w:p w:rsidR="0056644C" w:rsidRDefault="0056644C">
        <w:pPr>
          <w:pStyle w:val="Footer"/>
          <w:jc w:val="center"/>
          <w:rPr>
            <w:rFonts w:ascii="Arial" w:hAnsi="Arial" w:cs="Arial"/>
            <w:sz w:val="20"/>
          </w:rPr>
        </w:pPr>
      </w:p>
      <w:p w:rsidR="0056644C" w:rsidRDefault="0056644C">
        <w:pPr>
          <w:pStyle w:val="Footer"/>
          <w:jc w:val="center"/>
          <w:rPr>
            <w:rFonts w:ascii="Arial" w:hAnsi="Arial" w:cs="Arial"/>
            <w:sz w:val="20"/>
          </w:rPr>
        </w:pPr>
      </w:p>
      <w:p w:rsidR="0056644C" w:rsidRPr="0056644C" w:rsidRDefault="0056644C">
        <w:pPr>
          <w:pStyle w:val="Footer"/>
          <w:jc w:val="center"/>
          <w:rPr>
            <w:rFonts w:ascii="Arial" w:hAnsi="Arial" w:cs="Arial"/>
            <w:sz w:val="20"/>
          </w:rPr>
        </w:pPr>
        <w:r w:rsidRPr="0056644C">
          <w:rPr>
            <w:rFonts w:ascii="Arial" w:hAnsi="Arial" w:cs="Arial"/>
            <w:sz w:val="20"/>
          </w:rPr>
          <w:fldChar w:fldCharType="begin"/>
        </w:r>
        <w:r w:rsidRPr="0056644C">
          <w:rPr>
            <w:rFonts w:ascii="Arial" w:hAnsi="Arial" w:cs="Arial"/>
            <w:sz w:val="20"/>
          </w:rPr>
          <w:instrText xml:space="preserve"> PAGE   \* MERGEFORMAT </w:instrText>
        </w:r>
        <w:r w:rsidRPr="0056644C">
          <w:rPr>
            <w:rFonts w:ascii="Arial" w:hAnsi="Arial" w:cs="Arial"/>
            <w:sz w:val="20"/>
          </w:rPr>
          <w:fldChar w:fldCharType="separate"/>
        </w:r>
        <w:r w:rsidR="00E1121E">
          <w:rPr>
            <w:rFonts w:ascii="Arial" w:hAnsi="Arial" w:cs="Arial"/>
            <w:noProof/>
            <w:sz w:val="20"/>
          </w:rPr>
          <w:t>4</w:t>
        </w:r>
        <w:r w:rsidRPr="0056644C">
          <w:rPr>
            <w:rFonts w:ascii="Arial" w:hAnsi="Arial" w:cs="Arial"/>
            <w:noProof/>
            <w:sz w:val="20"/>
          </w:rPr>
          <w:fldChar w:fldCharType="end"/>
        </w:r>
      </w:p>
    </w:sdtContent>
  </w:sdt>
  <w:p w:rsidR="0056644C" w:rsidRDefault="005664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C3C" w:rsidRDefault="00BB5C3C" w:rsidP="00343C39">
      <w:pPr>
        <w:spacing w:after="0" w:line="240" w:lineRule="auto"/>
      </w:pPr>
      <w:r>
        <w:separator/>
      </w:r>
    </w:p>
  </w:footnote>
  <w:footnote w:type="continuationSeparator" w:id="0">
    <w:p w:rsidR="00BB5C3C" w:rsidRDefault="00BB5C3C" w:rsidP="00343C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39" w:rsidRPr="003B34C9" w:rsidRDefault="00343C39">
    <w:pPr>
      <w:pStyle w:val="Header"/>
      <w:rPr>
        <w:rFonts w:ascii="Arial" w:hAnsi="Arial" w:cs="Arial"/>
        <w:sz w:val="20"/>
      </w:rPr>
    </w:pPr>
    <w:r w:rsidRPr="003B34C9">
      <w:rPr>
        <w:rFonts w:ascii="Arial" w:hAnsi="Arial" w:cs="Arial"/>
        <w:sz w:val="20"/>
      </w:rPr>
      <w:t xml:space="preserve">Annex Economic Analysis </w:t>
    </w:r>
  </w:p>
  <w:p w:rsidR="00343C39" w:rsidRPr="003B34C9" w:rsidRDefault="00394ECE" w:rsidP="00343C39">
    <w:pPr>
      <w:rPr>
        <w:rFonts w:ascii="Arial" w:hAnsi="Arial" w:cs="Arial"/>
        <w:sz w:val="20"/>
      </w:rPr>
    </w:pPr>
    <w:r w:rsidRPr="003B34C9">
      <w:rPr>
        <w:rFonts w:ascii="Arial" w:hAnsi="Arial" w:cs="Arial"/>
        <w:sz w:val="20"/>
      </w:rPr>
      <w:t>HA-L1130</w:t>
    </w:r>
    <w:r w:rsidR="00343C39" w:rsidRPr="003B34C9">
      <w:rPr>
        <w:rFonts w:ascii="Arial" w:hAnsi="Arial" w:cs="Arial"/>
        <w:sz w:val="20"/>
      </w:rPr>
      <w:t xml:space="preserve">/ </w:t>
    </w:r>
    <w:r w:rsidR="003B34C9">
      <w:rPr>
        <w:rFonts w:ascii="Arial" w:hAnsi="Arial" w:cs="Arial"/>
        <w:sz w:val="20"/>
      </w:rPr>
      <w:t>EMERGENCY PROGRAM IN RESPONSE TO HURICANE MATTHEW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255"/>
    <w:multiLevelType w:val="multilevel"/>
    <w:tmpl w:val="29A29AF2"/>
    <w:lvl w:ilvl="0">
      <w:start w:val="1"/>
      <w:numFmt w:val="decimal"/>
      <w:lvlText w:val="%1."/>
      <w:lvlJc w:val="left"/>
      <w:pPr>
        <w:ind w:left="360" w:hanging="360"/>
      </w:pPr>
      <w:rPr>
        <w:rFonts w:hint="default"/>
        <w:b/>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042A38"/>
    <w:multiLevelType w:val="multilevel"/>
    <w:tmpl w:val="432E9EE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DAB7FC9"/>
    <w:multiLevelType w:val="multilevel"/>
    <w:tmpl w:val="B0787A3E"/>
    <w:lvl w:ilvl="0">
      <w:start w:val="1"/>
      <w:numFmt w:val="decimal"/>
      <w:lvlText w:val="%1"/>
      <w:lvlJc w:val="left"/>
      <w:pPr>
        <w:ind w:left="720" w:hanging="432"/>
      </w:pPr>
      <w:rPr>
        <w:rFonts w:hint="default"/>
        <w:b/>
        <w:i w:val="0"/>
      </w:rPr>
    </w:lvl>
    <w:lvl w:ilvl="1">
      <w:start w:val="1"/>
      <w:numFmt w:val="decimal"/>
      <w:lvlText w:val="%1.%2"/>
      <w:lvlJc w:val="left"/>
      <w:pPr>
        <w:ind w:left="864" w:hanging="576"/>
      </w:pPr>
      <w:rPr>
        <w:rFonts w:hint="default"/>
        <w:b w:val="0"/>
        <w:i w:val="0"/>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3">
    <w:nsid w:val="13AD786C"/>
    <w:multiLevelType w:val="multilevel"/>
    <w:tmpl w:val="FE1ABFEA"/>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8DC63D7"/>
    <w:multiLevelType w:val="multilevel"/>
    <w:tmpl w:val="136EAF6C"/>
    <w:lvl w:ilvl="0">
      <w:start w:val="1"/>
      <w:numFmt w:val="upperRoman"/>
      <w:lvlText w:val="Article %1."/>
      <w:lvlJc w:val="left"/>
      <w:pPr>
        <w:ind w:left="360" w:firstLine="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5">
    <w:nsid w:val="1DE91EB1"/>
    <w:multiLevelType w:val="multilevel"/>
    <w:tmpl w:val="C63C7AD2"/>
    <w:lvl w:ilvl="0">
      <w:start w:val="1"/>
      <w:numFmt w:val="none"/>
      <w:lvlRestart w:val="0"/>
      <w:suff w:val="nothing"/>
      <w:lvlText w:val=""/>
      <w:lvlJc w:val="left"/>
      <w:pPr>
        <w:ind w:left="1080" w:hanging="72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6">
    <w:nsid w:val="2ABF09C8"/>
    <w:multiLevelType w:val="hybridMultilevel"/>
    <w:tmpl w:val="B42EF1A8"/>
    <w:lvl w:ilvl="0" w:tplc="A4528C10">
      <w:start w:val="1"/>
      <w:numFmt w:val="lowerLetter"/>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7">
    <w:nsid w:val="447E6887"/>
    <w:multiLevelType w:val="multilevel"/>
    <w:tmpl w:val="DCDC823A"/>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8">
    <w:nsid w:val="53791ECB"/>
    <w:multiLevelType w:val="hybridMultilevel"/>
    <w:tmpl w:val="E98067BE"/>
    <w:lvl w:ilvl="0" w:tplc="3B0EEB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5E6216"/>
    <w:multiLevelType w:val="multilevel"/>
    <w:tmpl w:val="7114759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63D64A5D"/>
    <w:multiLevelType w:val="multilevel"/>
    <w:tmpl w:val="211A6276"/>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tabs>
          <w:tab w:val="num" w:pos="2232"/>
        </w:tabs>
        <w:ind w:left="2232" w:hanging="576"/>
      </w:pPr>
      <w:rPr>
        <w:b/>
      </w:r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11">
    <w:nsid w:val="6D5C4443"/>
    <w:multiLevelType w:val="hybridMultilevel"/>
    <w:tmpl w:val="DAB26642"/>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75D126ED"/>
    <w:multiLevelType w:val="hybridMultilevel"/>
    <w:tmpl w:val="1F8EE888"/>
    <w:lvl w:ilvl="0" w:tplc="79985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CA178A1"/>
    <w:multiLevelType w:val="multilevel"/>
    <w:tmpl w:val="1F7896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FC508D4"/>
    <w:multiLevelType w:val="multilevel"/>
    <w:tmpl w:val="8A2C3C46"/>
    <w:lvl w:ilvl="0">
      <w:start w:val="1"/>
      <w:numFmt w:val="upperRoman"/>
      <w:pStyle w:val="Heading1"/>
      <w:lvlText w:val="%1."/>
      <w:lvlJc w:val="left"/>
      <w:pPr>
        <w:ind w:left="0" w:firstLine="0"/>
      </w:pPr>
      <w:rPr>
        <w:rFonts w:ascii="Times New Roman" w:hAnsi="Times New Roman" w:cs="Times New Roman" w:hint="default"/>
        <w:b w:val="0"/>
        <w:sz w:val="22"/>
        <w:szCs w:val="22"/>
      </w:rPr>
    </w:lvl>
    <w:lvl w:ilvl="1">
      <w:start w:val="1"/>
      <w:numFmt w:val="upperLetter"/>
      <w:pStyle w:val="Heading2"/>
      <w:lvlText w:val="%2."/>
      <w:lvlJc w:val="left"/>
      <w:pPr>
        <w:ind w:left="720" w:firstLine="0"/>
      </w:pPr>
      <w:rPr>
        <w:rFonts w:ascii="Times New Roman" w:hAnsi="Times New Roman" w:cs="Times New Roman" w:hint="default"/>
        <w:b w:val="0"/>
        <w:color w:val="000000"/>
        <w:sz w:val="22"/>
        <w:szCs w:val="22"/>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0"/>
  </w:num>
  <w:num w:numId="2">
    <w:abstractNumId w:val="6"/>
  </w:num>
  <w:num w:numId="3">
    <w:abstractNumId w:val="2"/>
  </w:num>
  <w:num w:numId="4">
    <w:abstractNumId w:val="2"/>
  </w:num>
  <w:num w:numId="5">
    <w:abstractNumId w:val="2"/>
  </w:num>
  <w:num w:numId="6">
    <w:abstractNumId w:val="11"/>
  </w:num>
  <w:num w:numId="7">
    <w:abstractNumId w:val="8"/>
  </w:num>
  <w:num w:numId="8">
    <w:abstractNumId w:val="14"/>
  </w:num>
  <w:num w:numId="9">
    <w:abstractNumId w:val="2"/>
  </w:num>
  <w:num w:numId="10">
    <w:abstractNumId w:val="12"/>
  </w:num>
  <w:num w:numId="11">
    <w:abstractNumId w:val="9"/>
  </w:num>
  <w:num w:numId="12">
    <w:abstractNumId w:val="1"/>
  </w:num>
  <w:num w:numId="13">
    <w:abstractNumId w:val="3"/>
  </w:num>
  <w:num w:numId="14">
    <w:abstractNumId w:val="4"/>
  </w:num>
  <w:num w:numId="15">
    <w:abstractNumId w:val="5"/>
  </w:num>
  <w:num w:numId="16">
    <w:abstractNumId w:val="7"/>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33A"/>
    <w:rsid w:val="000078F5"/>
    <w:rsid w:val="00066344"/>
    <w:rsid w:val="000664E4"/>
    <w:rsid w:val="000A24A3"/>
    <w:rsid w:val="000F2E9C"/>
    <w:rsid w:val="00104F33"/>
    <w:rsid w:val="00126BA3"/>
    <w:rsid w:val="00145C50"/>
    <w:rsid w:val="001646C0"/>
    <w:rsid w:val="001749B7"/>
    <w:rsid w:val="001C3537"/>
    <w:rsid w:val="001E574B"/>
    <w:rsid w:val="001F19B8"/>
    <w:rsid w:val="00214111"/>
    <w:rsid w:val="00297286"/>
    <w:rsid w:val="002C7F0C"/>
    <w:rsid w:val="002D2FDE"/>
    <w:rsid w:val="002E698B"/>
    <w:rsid w:val="003345AB"/>
    <w:rsid w:val="0033590F"/>
    <w:rsid w:val="00343C39"/>
    <w:rsid w:val="00394ECE"/>
    <w:rsid w:val="003B289B"/>
    <w:rsid w:val="003B34C9"/>
    <w:rsid w:val="003B4369"/>
    <w:rsid w:val="003F7521"/>
    <w:rsid w:val="00435133"/>
    <w:rsid w:val="004B37D5"/>
    <w:rsid w:val="004E39ED"/>
    <w:rsid w:val="005139D3"/>
    <w:rsid w:val="005200F4"/>
    <w:rsid w:val="00537632"/>
    <w:rsid w:val="005534B0"/>
    <w:rsid w:val="0056644C"/>
    <w:rsid w:val="005C548C"/>
    <w:rsid w:val="005E7E78"/>
    <w:rsid w:val="00646908"/>
    <w:rsid w:val="00660DC2"/>
    <w:rsid w:val="00673511"/>
    <w:rsid w:val="00681976"/>
    <w:rsid w:val="006911CF"/>
    <w:rsid w:val="006C18CA"/>
    <w:rsid w:val="006D559F"/>
    <w:rsid w:val="00707BD5"/>
    <w:rsid w:val="007135D5"/>
    <w:rsid w:val="0073069A"/>
    <w:rsid w:val="00783925"/>
    <w:rsid w:val="007C761D"/>
    <w:rsid w:val="007F626E"/>
    <w:rsid w:val="007F7B32"/>
    <w:rsid w:val="0082731B"/>
    <w:rsid w:val="00835443"/>
    <w:rsid w:val="00841C9B"/>
    <w:rsid w:val="0085790B"/>
    <w:rsid w:val="00857F5C"/>
    <w:rsid w:val="00921228"/>
    <w:rsid w:val="009237D9"/>
    <w:rsid w:val="00953176"/>
    <w:rsid w:val="00972E6E"/>
    <w:rsid w:val="00992805"/>
    <w:rsid w:val="009929FE"/>
    <w:rsid w:val="009B61C6"/>
    <w:rsid w:val="00A45700"/>
    <w:rsid w:val="00A71974"/>
    <w:rsid w:val="00A71975"/>
    <w:rsid w:val="00AF367E"/>
    <w:rsid w:val="00B534AA"/>
    <w:rsid w:val="00B70068"/>
    <w:rsid w:val="00B93B8B"/>
    <w:rsid w:val="00BB433A"/>
    <w:rsid w:val="00BB5C3C"/>
    <w:rsid w:val="00BC109D"/>
    <w:rsid w:val="00C654B2"/>
    <w:rsid w:val="00C933EF"/>
    <w:rsid w:val="00D777BB"/>
    <w:rsid w:val="00D858FC"/>
    <w:rsid w:val="00DC6C9D"/>
    <w:rsid w:val="00DE340E"/>
    <w:rsid w:val="00DE590E"/>
    <w:rsid w:val="00E1121E"/>
    <w:rsid w:val="00E15BAE"/>
    <w:rsid w:val="00E163B7"/>
    <w:rsid w:val="00E168DE"/>
    <w:rsid w:val="00E21BD5"/>
    <w:rsid w:val="00E701B7"/>
    <w:rsid w:val="00EA559D"/>
    <w:rsid w:val="00EF175B"/>
    <w:rsid w:val="00F15F47"/>
    <w:rsid w:val="00F2158E"/>
    <w:rsid w:val="00F42E73"/>
    <w:rsid w:val="00FE0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069A"/>
    <w:pPr>
      <w:keepNext/>
      <w:keepLines/>
      <w:numPr>
        <w:numId w:val="8"/>
      </w:numPr>
      <w:spacing w:before="480" w:after="0" w:line="240" w:lineRule="auto"/>
      <w:outlineLvl w:val="0"/>
    </w:pPr>
    <w:rPr>
      <w:rFonts w:ascii="Cambria" w:eastAsia="Times New Roman" w:hAnsi="Cambria" w:cs="Times New Roman"/>
      <w:b/>
      <w:bCs/>
      <w:color w:val="365F91"/>
      <w:sz w:val="28"/>
      <w:szCs w:val="28"/>
      <w:lang w:val="es-AR"/>
    </w:rPr>
  </w:style>
  <w:style w:type="paragraph" w:styleId="Heading2">
    <w:name w:val="heading 2"/>
    <w:basedOn w:val="Normal"/>
    <w:next w:val="Normal"/>
    <w:link w:val="Heading2Char"/>
    <w:uiPriority w:val="9"/>
    <w:qFormat/>
    <w:rsid w:val="0073069A"/>
    <w:pPr>
      <w:keepNext/>
      <w:keepLines/>
      <w:numPr>
        <w:ilvl w:val="1"/>
        <w:numId w:val="8"/>
      </w:numPr>
      <w:spacing w:before="200" w:after="0" w:line="240" w:lineRule="auto"/>
      <w:outlineLvl w:val="1"/>
    </w:pPr>
    <w:rPr>
      <w:rFonts w:ascii="Cambria" w:eastAsia="Times New Roman" w:hAnsi="Cambria" w:cs="Times New Roman"/>
      <w:b/>
      <w:bCs/>
      <w:color w:val="4F81BD"/>
      <w:sz w:val="26"/>
      <w:szCs w:val="26"/>
      <w:lang w:val="es-AR"/>
    </w:rPr>
  </w:style>
  <w:style w:type="paragraph" w:styleId="Heading3">
    <w:name w:val="heading 3"/>
    <w:basedOn w:val="Normal"/>
    <w:next w:val="Normal"/>
    <w:link w:val="Heading3Char"/>
    <w:uiPriority w:val="9"/>
    <w:qFormat/>
    <w:rsid w:val="0073069A"/>
    <w:pPr>
      <w:keepNext/>
      <w:keepLines/>
      <w:numPr>
        <w:ilvl w:val="2"/>
        <w:numId w:val="8"/>
      </w:numPr>
      <w:spacing w:before="200" w:after="0" w:line="240" w:lineRule="auto"/>
      <w:outlineLvl w:val="2"/>
    </w:pPr>
    <w:rPr>
      <w:rFonts w:ascii="Cambria" w:eastAsia="Times New Roman" w:hAnsi="Cambria" w:cs="Times New Roman"/>
      <w:b/>
      <w:bCs/>
      <w:color w:val="4F81BD"/>
      <w:sz w:val="24"/>
      <w:lang w:val="es-AR"/>
    </w:rPr>
  </w:style>
  <w:style w:type="paragraph" w:styleId="Heading4">
    <w:name w:val="heading 4"/>
    <w:basedOn w:val="Normal"/>
    <w:next w:val="Normal"/>
    <w:link w:val="Heading4Char"/>
    <w:uiPriority w:val="9"/>
    <w:qFormat/>
    <w:rsid w:val="0073069A"/>
    <w:pPr>
      <w:keepNext/>
      <w:keepLines/>
      <w:numPr>
        <w:ilvl w:val="3"/>
        <w:numId w:val="8"/>
      </w:numPr>
      <w:spacing w:before="200" w:after="0" w:line="240" w:lineRule="auto"/>
      <w:outlineLvl w:val="3"/>
    </w:pPr>
    <w:rPr>
      <w:rFonts w:ascii="Cambria" w:eastAsia="Times New Roman" w:hAnsi="Cambria" w:cs="Times New Roman"/>
      <w:b/>
      <w:bCs/>
      <w:i/>
      <w:iCs/>
      <w:color w:val="4F81BD"/>
      <w:sz w:val="24"/>
      <w:lang w:val="es-AR"/>
    </w:rPr>
  </w:style>
  <w:style w:type="paragraph" w:styleId="Heading5">
    <w:name w:val="heading 5"/>
    <w:basedOn w:val="Normal"/>
    <w:next w:val="Normal"/>
    <w:link w:val="Heading5Char"/>
    <w:uiPriority w:val="9"/>
    <w:qFormat/>
    <w:rsid w:val="0073069A"/>
    <w:pPr>
      <w:keepNext/>
      <w:keepLines/>
      <w:numPr>
        <w:ilvl w:val="4"/>
        <w:numId w:val="8"/>
      </w:numPr>
      <w:spacing w:before="200" w:after="0" w:line="240" w:lineRule="auto"/>
      <w:outlineLvl w:val="4"/>
    </w:pPr>
    <w:rPr>
      <w:rFonts w:ascii="Cambria" w:eastAsia="Times New Roman" w:hAnsi="Cambria" w:cs="Times New Roman"/>
      <w:color w:val="243F60"/>
      <w:sz w:val="24"/>
      <w:lang w:val="es-AR"/>
    </w:rPr>
  </w:style>
  <w:style w:type="paragraph" w:styleId="Heading6">
    <w:name w:val="heading 6"/>
    <w:basedOn w:val="Normal"/>
    <w:next w:val="Normal"/>
    <w:link w:val="Heading6Char"/>
    <w:uiPriority w:val="9"/>
    <w:qFormat/>
    <w:rsid w:val="0073069A"/>
    <w:pPr>
      <w:keepNext/>
      <w:keepLines/>
      <w:numPr>
        <w:ilvl w:val="5"/>
        <w:numId w:val="8"/>
      </w:numPr>
      <w:spacing w:before="200" w:after="0" w:line="240" w:lineRule="auto"/>
      <w:outlineLvl w:val="5"/>
    </w:pPr>
    <w:rPr>
      <w:rFonts w:ascii="Cambria" w:eastAsia="Times New Roman" w:hAnsi="Cambria" w:cs="Times New Roman"/>
      <w:i/>
      <w:iCs/>
      <w:color w:val="243F60"/>
      <w:sz w:val="24"/>
      <w:lang w:val="es-AR"/>
    </w:rPr>
  </w:style>
  <w:style w:type="paragraph" w:styleId="Heading7">
    <w:name w:val="heading 7"/>
    <w:basedOn w:val="Normal"/>
    <w:next w:val="Normal"/>
    <w:link w:val="Heading7Char"/>
    <w:uiPriority w:val="9"/>
    <w:qFormat/>
    <w:rsid w:val="0073069A"/>
    <w:pPr>
      <w:keepNext/>
      <w:keepLines/>
      <w:numPr>
        <w:ilvl w:val="6"/>
        <w:numId w:val="8"/>
      </w:numPr>
      <w:spacing w:before="200" w:after="0" w:line="240" w:lineRule="auto"/>
      <w:outlineLvl w:val="6"/>
    </w:pPr>
    <w:rPr>
      <w:rFonts w:ascii="Cambria" w:eastAsia="Times New Roman" w:hAnsi="Cambria" w:cs="Times New Roman"/>
      <w:i/>
      <w:iCs/>
      <w:color w:val="404040"/>
      <w:sz w:val="24"/>
      <w:lang w:val="es-AR"/>
    </w:rPr>
  </w:style>
  <w:style w:type="paragraph" w:styleId="Heading8">
    <w:name w:val="heading 8"/>
    <w:basedOn w:val="Normal"/>
    <w:next w:val="Normal"/>
    <w:link w:val="Heading8Char"/>
    <w:uiPriority w:val="9"/>
    <w:qFormat/>
    <w:rsid w:val="0073069A"/>
    <w:pPr>
      <w:keepNext/>
      <w:keepLines/>
      <w:numPr>
        <w:ilvl w:val="7"/>
        <w:numId w:val="8"/>
      </w:numPr>
      <w:spacing w:before="200" w:after="0" w:line="240" w:lineRule="auto"/>
      <w:outlineLvl w:val="7"/>
    </w:pPr>
    <w:rPr>
      <w:rFonts w:ascii="Cambria" w:eastAsia="Times New Roman" w:hAnsi="Cambria" w:cs="Times New Roman"/>
      <w:color w:val="404040"/>
      <w:sz w:val="20"/>
      <w:szCs w:val="20"/>
      <w:lang w:val="es-AR"/>
    </w:rPr>
  </w:style>
  <w:style w:type="paragraph" w:styleId="Heading9">
    <w:name w:val="heading 9"/>
    <w:basedOn w:val="Normal"/>
    <w:next w:val="Normal"/>
    <w:link w:val="Heading9Char"/>
    <w:uiPriority w:val="9"/>
    <w:qFormat/>
    <w:rsid w:val="0073069A"/>
    <w:pPr>
      <w:keepNext/>
      <w:keepLines/>
      <w:numPr>
        <w:ilvl w:val="8"/>
        <w:numId w:val="8"/>
      </w:numPr>
      <w:spacing w:before="200" w:after="0" w:line="240" w:lineRule="auto"/>
      <w:outlineLvl w:val="8"/>
    </w:pPr>
    <w:rPr>
      <w:rFonts w:ascii="Cambria" w:eastAsia="Times New Roman" w:hAnsi="Cambria" w:cs="Times New Roman"/>
      <w:i/>
      <w:iCs/>
      <w:color w:val="404040"/>
      <w:sz w:val="20"/>
      <w:szCs w:val="20"/>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F7B32"/>
    <w:pPr>
      <w:ind w:left="720"/>
      <w:contextualSpacing/>
    </w:pPr>
  </w:style>
  <w:style w:type="paragraph" w:customStyle="1" w:styleId="Chapter">
    <w:name w:val="Chapter"/>
    <w:basedOn w:val="Normal"/>
    <w:next w:val="Normal"/>
    <w:rsid w:val="00066344"/>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066344"/>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066344"/>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7F7B32"/>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7F7B3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7B3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7B3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7B32"/>
    <w:rPr>
      <w:rFonts w:ascii="Times New Roman" w:hAnsi="Times New Roman" w:cs="Times New Roman"/>
      <w:sz w:val="24"/>
      <w:szCs w:val="16"/>
    </w:rPr>
  </w:style>
  <w:style w:type="character" w:styleId="CommentReference">
    <w:name w:val="annotation reference"/>
    <w:rsid w:val="00145C50"/>
    <w:rPr>
      <w:sz w:val="16"/>
      <w:szCs w:val="16"/>
    </w:rPr>
  </w:style>
  <w:style w:type="paragraph" w:styleId="CommentText">
    <w:name w:val="annotation text"/>
    <w:basedOn w:val="Normal"/>
    <w:link w:val="CommentTextChar"/>
    <w:uiPriority w:val="99"/>
    <w:rsid w:val="00145C5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5C5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5C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C50"/>
    <w:rPr>
      <w:rFonts w:ascii="Tahoma" w:hAnsi="Tahoma" w:cs="Tahoma"/>
      <w:sz w:val="16"/>
      <w:szCs w:val="16"/>
    </w:rPr>
  </w:style>
  <w:style w:type="table" w:styleId="TableGrid">
    <w:name w:val="Table Grid"/>
    <w:basedOn w:val="TableNormal"/>
    <w:uiPriority w:val="59"/>
    <w:rsid w:val="00B53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9929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nhideWhenUsed/>
    <w:rsid w:val="00343C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C39"/>
  </w:style>
  <w:style w:type="paragraph" w:styleId="Footer">
    <w:name w:val="footer"/>
    <w:basedOn w:val="Normal"/>
    <w:link w:val="FooterChar"/>
    <w:uiPriority w:val="99"/>
    <w:unhideWhenUsed/>
    <w:rsid w:val="00343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C39"/>
  </w:style>
  <w:style w:type="paragraph" w:styleId="CommentSubject">
    <w:name w:val="annotation subject"/>
    <w:basedOn w:val="CommentText"/>
    <w:next w:val="CommentText"/>
    <w:link w:val="CommentSubjectChar"/>
    <w:uiPriority w:val="99"/>
    <w:semiHidden/>
    <w:unhideWhenUsed/>
    <w:rsid w:val="00921228"/>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2122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73069A"/>
    <w:rPr>
      <w:rFonts w:ascii="Cambria" w:eastAsia="Times New Roman" w:hAnsi="Cambria" w:cs="Times New Roman"/>
      <w:b/>
      <w:bCs/>
      <w:color w:val="365F91"/>
      <w:sz w:val="28"/>
      <w:szCs w:val="28"/>
      <w:lang w:val="es-AR"/>
    </w:rPr>
  </w:style>
  <w:style w:type="character" w:customStyle="1" w:styleId="Heading2Char">
    <w:name w:val="Heading 2 Char"/>
    <w:basedOn w:val="DefaultParagraphFont"/>
    <w:link w:val="Heading2"/>
    <w:uiPriority w:val="9"/>
    <w:rsid w:val="0073069A"/>
    <w:rPr>
      <w:rFonts w:ascii="Cambria" w:eastAsia="Times New Roman" w:hAnsi="Cambria" w:cs="Times New Roman"/>
      <w:b/>
      <w:bCs/>
      <w:color w:val="4F81BD"/>
      <w:sz w:val="26"/>
      <w:szCs w:val="26"/>
      <w:lang w:val="es-AR"/>
    </w:rPr>
  </w:style>
  <w:style w:type="character" w:customStyle="1" w:styleId="Heading3Char">
    <w:name w:val="Heading 3 Char"/>
    <w:basedOn w:val="DefaultParagraphFont"/>
    <w:link w:val="Heading3"/>
    <w:uiPriority w:val="9"/>
    <w:rsid w:val="0073069A"/>
    <w:rPr>
      <w:rFonts w:ascii="Cambria" w:eastAsia="Times New Roman" w:hAnsi="Cambria" w:cs="Times New Roman"/>
      <w:b/>
      <w:bCs/>
      <w:color w:val="4F81BD"/>
      <w:sz w:val="24"/>
      <w:lang w:val="es-AR"/>
    </w:rPr>
  </w:style>
  <w:style w:type="character" w:customStyle="1" w:styleId="Heading4Char">
    <w:name w:val="Heading 4 Char"/>
    <w:basedOn w:val="DefaultParagraphFont"/>
    <w:link w:val="Heading4"/>
    <w:uiPriority w:val="9"/>
    <w:rsid w:val="0073069A"/>
    <w:rPr>
      <w:rFonts w:ascii="Cambria" w:eastAsia="Times New Roman" w:hAnsi="Cambria" w:cs="Times New Roman"/>
      <w:b/>
      <w:bCs/>
      <w:i/>
      <w:iCs/>
      <w:color w:val="4F81BD"/>
      <w:sz w:val="24"/>
      <w:lang w:val="es-AR"/>
    </w:rPr>
  </w:style>
  <w:style w:type="character" w:customStyle="1" w:styleId="Heading5Char">
    <w:name w:val="Heading 5 Char"/>
    <w:basedOn w:val="DefaultParagraphFont"/>
    <w:link w:val="Heading5"/>
    <w:uiPriority w:val="9"/>
    <w:rsid w:val="0073069A"/>
    <w:rPr>
      <w:rFonts w:ascii="Cambria" w:eastAsia="Times New Roman" w:hAnsi="Cambria" w:cs="Times New Roman"/>
      <w:color w:val="243F60"/>
      <w:sz w:val="24"/>
      <w:lang w:val="es-AR"/>
    </w:rPr>
  </w:style>
  <w:style w:type="character" w:customStyle="1" w:styleId="Heading6Char">
    <w:name w:val="Heading 6 Char"/>
    <w:basedOn w:val="DefaultParagraphFont"/>
    <w:link w:val="Heading6"/>
    <w:uiPriority w:val="9"/>
    <w:rsid w:val="0073069A"/>
    <w:rPr>
      <w:rFonts w:ascii="Cambria" w:eastAsia="Times New Roman" w:hAnsi="Cambria" w:cs="Times New Roman"/>
      <w:i/>
      <w:iCs/>
      <w:color w:val="243F60"/>
      <w:sz w:val="24"/>
      <w:lang w:val="es-AR"/>
    </w:rPr>
  </w:style>
  <w:style w:type="character" w:customStyle="1" w:styleId="Heading7Char">
    <w:name w:val="Heading 7 Char"/>
    <w:basedOn w:val="DefaultParagraphFont"/>
    <w:link w:val="Heading7"/>
    <w:uiPriority w:val="9"/>
    <w:rsid w:val="0073069A"/>
    <w:rPr>
      <w:rFonts w:ascii="Cambria" w:eastAsia="Times New Roman" w:hAnsi="Cambria" w:cs="Times New Roman"/>
      <w:i/>
      <w:iCs/>
      <w:color w:val="404040"/>
      <w:sz w:val="24"/>
      <w:lang w:val="es-AR"/>
    </w:rPr>
  </w:style>
  <w:style w:type="character" w:customStyle="1" w:styleId="Heading8Char">
    <w:name w:val="Heading 8 Char"/>
    <w:basedOn w:val="DefaultParagraphFont"/>
    <w:link w:val="Heading8"/>
    <w:uiPriority w:val="9"/>
    <w:rsid w:val="0073069A"/>
    <w:rPr>
      <w:rFonts w:ascii="Cambria" w:eastAsia="Times New Roman" w:hAnsi="Cambria" w:cs="Times New Roman"/>
      <w:color w:val="404040"/>
      <w:sz w:val="20"/>
      <w:szCs w:val="20"/>
      <w:lang w:val="es-AR"/>
    </w:rPr>
  </w:style>
  <w:style w:type="character" w:customStyle="1" w:styleId="Heading9Char">
    <w:name w:val="Heading 9 Char"/>
    <w:basedOn w:val="DefaultParagraphFont"/>
    <w:link w:val="Heading9"/>
    <w:uiPriority w:val="9"/>
    <w:rsid w:val="0073069A"/>
    <w:rPr>
      <w:rFonts w:ascii="Cambria" w:eastAsia="Times New Roman" w:hAnsi="Cambria" w:cs="Times New Roman"/>
      <w:i/>
      <w:iCs/>
      <w:color w:val="404040"/>
      <w:sz w:val="20"/>
      <w:szCs w:val="20"/>
      <w:lang w:val="es-AR"/>
    </w:rPr>
  </w:style>
  <w:style w:type="paragraph" w:styleId="NoSpacing">
    <w:name w:val="No Spacing"/>
    <w:uiPriority w:val="1"/>
    <w:qFormat/>
    <w:rsid w:val="0073069A"/>
    <w:pPr>
      <w:spacing w:after="0" w:line="240" w:lineRule="auto"/>
    </w:pPr>
    <w:rPr>
      <w:rFonts w:ascii="Times New Roman" w:eastAsia="Calibri" w:hAnsi="Times New Roman" w:cs="Times New Roman"/>
      <w:sz w:val="24"/>
      <w:lang w:val="es-AR"/>
    </w:rPr>
  </w:style>
  <w:style w:type="paragraph" w:customStyle="1" w:styleId="FirstHeading">
    <w:name w:val="FirstHeading"/>
    <w:basedOn w:val="Normal"/>
    <w:next w:val="Normal"/>
    <w:link w:val="FirstHeadingChar"/>
    <w:rsid w:val="00066344"/>
    <w:pPr>
      <w:keepNext/>
      <w:tabs>
        <w:tab w:val="left" w:pos="0"/>
        <w:tab w:val="left" w:pos="86"/>
      </w:tabs>
      <w:spacing w:before="120" w:after="120" w:line="240" w:lineRule="auto"/>
      <w:ind w:hanging="720"/>
    </w:pPr>
    <w:rPr>
      <w:rFonts w:ascii="Times New Roman" w:eastAsia="Times New Roman" w:hAnsi="Times New Roman" w:cs="Times New Roman"/>
      <w:b/>
      <w:sz w:val="24"/>
      <w:szCs w:val="24"/>
    </w:rPr>
  </w:style>
  <w:style w:type="character" w:customStyle="1" w:styleId="ListParagraphChar">
    <w:name w:val="List Paragraph Char"/>
    <w:basedOn w:val="DefaultParagraphFont"/>
    <w:link w:val="ListParagraph"/>
    <w:uiPriority w:val="34"/>
    <w:rsid w:val="00066344"/>
  </w:style>
  <w:style w:type="character" w:customStyle="1" w:styleId="FirstHeadingChar">
    <w:name w:val="FirstHeading Char"/>
    <w:basedOn w:val="ListParagraphChar"/>
    <w:link w:val="FirstHeading"/>
    <w:rsid w:val="00066344"/>
    <w:rPr>
      <w:rFonts w:ascii="Times New Roman" w:eastAsia="Times New Roman" w:hAnsi="Times New Roman" w:cs="Times New Roman"/>
      <w:b/>
      <w:sz w:val="24"/>
      <w:szCs w:val="24"/>
    </w:rPr>
  </w:style>
  <w:style w:type="paragraph" w:customStyle="1" w:styleId="SecHeading">
    <w:name w:val="SecHeading"/>
    <w:basedOn w:val="Normal"/>
    <w:next w:val="Paragraph"/>
    <w:link w:val="SecHeadingChar"/>
    <w:rsid w:val="00066344"/>
    <w:pPr>
      <w:keepNext/>
      <w:tabs>
        <w:tab w:val="num" w:pos="1296"/>
      </w:tabs>
      <w:spacing w:before="120" w:after="120" w:line="240" w:lineRule="auto"/>
      <w:ind w:left="1296" w:hanging="576"/>
    </w:pPr>
    <w:rPr>
      <w:rFonts w:ascii="Times New Roman" w:eastAsia="Times New Roman" w:hAnsi="Times New Roman" w:cs="Times New Roman"/>
      <w:b/>
      <w:sz w:val="24"/>
      <w:szCs w:val="24"/>
    </w:rPr>
  </w:style>
  <w:style w:type="character" w:customStyle="1" w:styleId="SecHeadingChar">
    <w:name w:val="SecHeading Char"/>
    <w:basedOn w:val="ListParagraphChar"/>
    <w:link w:val="SecHeading"/>
    <w:rsid w:val="00066344"/>
    <w:rPr>
      <w:rFonts w:ascii="Times New Roman" w:eastAsia="Times New Roman" w:hAnsi="Times New Roman" w:cs="Times New Roman"/>
      <w:b/>
      <w:sz w:val="24"/>
      <w:szCs w:val="24"/>
    </w:rPr>
  </w:style>
  <w:style w:type="paragraph" w:customStyle="1" w:styleId="SubHeading1">
    <w:name w:val="SubHeading1"/>
    <w:basedOn w:val="SecHeading"/>
    <w:link w:val="SubHeading1Char"/>
    <w:rsid w:val="00066344"/>
    <w:pPr>
      <w:tabs>
        <w:tab w:val="clear" w:pos="1296"/>
        <w:tab w:val="num" w:pos="1872"/>
      </w:tabs>
      <w:ind w:left="1872"/>
    </w:pPr>
  </w:style>
  <w:style w:type="character" w:customStyle="1" w:styleId="SubHeading1Char">
    <w:name w:val="SubHeading1 Char"/>
    <w:basedOn w:val="ListParagraphChar"/>
    <w:link w:val="SubHeading1"/>
    <w:rsid w:val="00066344"/>
    <w:rPr>
      <w:rFonts w:ascii="Times New Roman" w:eastAsia="Times New Roman" w:hAnsi="Times New Roman" w:cs="Times New Roman"/>
      <w:b/>
      <w:sz w:val="24"/>
      <w:szCs w:val="24"/>
    </w:rPr>
  </w:style>
  <w:style w:type="paragraph" w:customStyle="1" w:styleId="Subheading2">
    <w:name w:val="Subheading2"/>
    <w:basedOn w:val="SecHeading"/>
    <w:link w:val="Subheading2Char"/>
    <w:rsid w:val="00066344"/>
    <w:pPr>
      <w:tabs>
        <w:tab w:val="clear" w:pos="1296"/>
        <w:tab w:val="num" w:pos="2376"/>
      </w:tabs>
      <w:ind w:left="2376" w:hanging="288"/>
    </w:pPr>
  </w:style>
  <w:style w:type="character" w:customStyle="1" w:styleId="Subheading2Char">
    <w:name w:val="Subheading2 Char"/>
    <w:basedOn w:val="ListParagraphChar"/>
    <w:link w:val="Subheading2"/>
    <w:rsid w:val="00066344"/>
    <w:rPr>
      <w:rFonts w:ascii="Times New Roman" w:eastAsia="Times New Roman" w:hAnsi="Times New Roman" w:cs="Times New Roman"/>
      <w:b/>
      <w:sz w:val="24"/>
      <w:szCs w:val="24"/>
    </w:rPr>
  </w:style>
  <w:style w:type="paragraph" w:customStyle="1" w:styleId="Regtable">
    <w:name w:val="Regtable"/>
    <w:basedOn w:val="Normal"/>
    <w:link w:val="RegtableChar"/>
    <w:rsid w:val="00066344"/>
    <w:pPr>
      <w:keepLines/>
      <w:framePr w:wrap="around" w:vAnchor="text" w:hAnchor="text" w:y="1"/>
      <w:tabs>
        <w:tab w:val="left" w:pos="720"/>
      </w:tabs>
      <w:spacing w:before="20" w:after="20" w:line="240" w:lineRule="auto"/>
    </w:pPr>
    <w:rPr>
      <w:rFonts w:ascii="Times New Roman" w:eastAsia="Times New Roman" w:hAnsi="Times New Roman" w:cs="Times New Roman"/>
      <w:sz w:val="20"/>
      <w:szCs w:val="24"/>
    </w:rPr>
  </w:style>
  <w:style w:type="character" w:customStyle="1" w:styleId="RegtableChar">
    <w:name w:val="Regtable Char"/>
    <w:basedOn w:val="ListParagraphChar"/>
    <w:link w:val="Regtable"/>
    <w:rsid w:val="00066344"/>
    <w:rPr>
      <w:rFonts w:ascii="Times New Roman" w:eastAsia="Times New Roman" w:hAnsi="Times New Roman" w:cs="Times New Roman"/>
      <w:sz w:val="20"/>
      <w:szCs w:val="24"/>
    </w:rPr>
  </w:style>
  <w:style w:type="paragraph" w:customStyle="1" w:styleId="TableTitle">
    <w:name w:val="TableTitle"/>
    <w:basedOn w:val="Normal"/>
    <w:link w:val="TableTitleChar"/>
    <w:rsid w:val="00066344"/>
    <w:pPr>
      <w:keepNext/>
      <w:framePr w:wrap="around" w:vAnchor="text" w:hAnchor="text" w:y="1"/>
      <w:tabs>
        <w:tab w:val="left" w:pos="720"/>
      </w:tabs>
      <w:spacing w:before="20" w:after="20" w:line="240" w:lineRule="auto"/>
      <w:jc w:val="center"/>
    </w:pPr>
    <w:rPr>
      <w:rFonts w:ascii="Times New Roman Bold" w:eastAsia="Times New Roman" w:hAnsi="Times New Roman Bold" w:cs="Arial"/>
      <w:b/>
      <w:spacing w:val="-3"/>
      <w:sz w:val="20"/>
      <w:szCs w:val="24"/>
    </w:rPr>
  </w:style>
  <w:style w:type="character" w:customStyle="1" w:styleId="TableTitleChar">
    <w:name w:val="TableTitle Char"/>
    <w:basedOn w:val="ListParagraphChar"/>
    <w:link w:val="TableTitle"/>
    <w:rsid w:val="00066344"/>
    <w:rPr>
      <w:rFonts w:ascii="Times New Roman Bold" w:eastAsia="Times New Roman" w:hAnsi="Times New Roman Bold" w:cs="Arial"/>
      <w:b/>
      <w:spacing w:val="-3"/>
      <w:sz w:val="20"/>
      <w:szCs w:val="24"/>
    </w:rPr>
  </w:style>
  <w:style w:type="paragraph" w:styleId="FootnoteText">
    <w:name w:val="footnote text"/>
    <w:basedOn w:val="Normal"/>
    <w:link w:val="FootnoteTextChar"/>
    <w:uiPriority w:val="99"/>
    <w:semiHidden/>
    <w:unhideWhenUsed/>
    <w:rsid w:val="00066344"/>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066344"/>
    <w:rPr>
      <w:rFonts w:ascii="Times New Roman" w:hAnsi="Times New Roman" w:cs="Times New Roman"/>
      <w:spacing w:val="-3"/>
      <w:sz w:val="20"/>
      <w:szCs w:val="20"/>
    </w:rPr>
  </w:style>
  <w:style w:type="table" w:styleId="LightShading">
    <w:name w:val="Light Shading"/>
    <w:basedOn w:val="TableNormal"/>
    <w:uiPriority w:val="60"/>
    <w:rsid w:val="000F2E9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0F2E9C"/>
    <w:pPr>
      <w:spacing w:line="240" w:lineRule="auto"/>
    </w:pPr>
    <w:rPr>
      <w:b/>
      <w:bCs/>
      <w:color w:val="4F81BD" w:themeColor="accent1"/>
      <w:sz w:val="18"/>
      <w:szCs w:val="18"/>
    </w:rPr>
  </w:style>
  <w:style w:type="character" w:styleId="Hyperlink">
    <w:name w:val="Hyperlink"/>
    <w:uiPriority w:val="99"/>
    <w:rsid w:val="004B37D5"/>
    <w:rPr>
      <w:color w:val="0000FF"/>
      <w:u w:val="single"/>
    </w:rPr>
  </w:style>
  <w:style w:type="character" w:styleId="FollowedHyperlink">
    <w:name w:val="FollowedHyperlink"/>
    <w:basedOn w:val="DefaultParagraphFont"/>
    <w:uiPriority w:val="99"/>
    <w:semiHidden/>
    <w:unhideWhenUsed/>
    <w:rsid w:val="004B37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069A"/>
    <w:pPr>
      <w:keepNext/>
      <w:keepLines/>
      <w:numPr>
        <w:numId w:val="8"/>
      </w:numPr>
      <w:spacing w:before="480" w:after="0" w:line="240" w:lineRule="auto"/>
      <w:outlineLvl w:val="0"/>
    </w:pPr>
    <w:rPr>
      <w:rFonts w:ascii="Cambria" w:eastAsia="Times New Roman" w:hAnsi="Cambria" w:cs="Times New Roman"/>
      <w:b/>
      <w:bCs/>
      <w:color w:val="365F91"/>
      <w:sz w:val="28"/>
      <w:szCs w:val="28"/>
      <w:lang w:val="es-AR"/>
    </w:rPr>
  </w:style>
  <w:style w:type="paragraph" w:styleId="Heading2">
    <w:name w:val="heading 2"/>
    <w:basedOn w:val="Normal"/>
    <w:next w:val="Normal"/>
    <w:link w:val="Heading2Char"/>
    <w:uiPriority w:val="9"/>
    <w:qFormat/>
    <w:rsid w:val="0073069A"/>
    <w:pPr>
      <w:keepNext/>
      <w:keepLines/>
      <w:numPr>
        <w:ilvl w:val="1"/>
        <w:numId w:val="8"/>
      </w:numPr>
      <w:spacing w:before="200" w:after="0" w:line="240" w:lineRule="auto"/>
      <w:outlineLvl w:val="1"/>
    </w:pPr>
    <w:rPr>
      <w:rFonts w:ascii="Cambria" w:eastAsia="Times New Roman" w:hAnsi="Cambria" w:cs="Times New Roman"/>
      <w:b/>
      <w:bCs/>
      <w:color w:val="4F81BD"/>
      <w:sz w:val="26"/>
      <w:szCs w:val="26"/>
      <w:lang w:val="es-AR"/>
    </w:rPr>
  </w:style>
  <w:style w:type="paragraph" w:styleId="Heading3">
    <w:name w:val="heading 3"/>
    <w:basedOn w:val="Normal"/>
    <w:next w:val="Normal"/>
    <w:link w:val="Heading3Char"/>
    <w:uiPriority w:val="9"/>
    <w:qFormat/>
    <w:rsid w:val="0073069A"/>
    <w:pPr>
      <w:keepNext/>
      <w:keepLines/>
      <w:numPr>
        <w:ilvl w:val="2"/>
        <w:numId w:val="8"/>
      </w:numPr>
      <w:spacing w:before="200" w:after="0" w:line="240" w:lineRule="auto"/>
      <w:outlineLvl w:val="2"/>
    </w:pPr>
    <w:rPr>
      <w:rFonts w:ascii="Cambria" w:eastAsia="Times New Roman" w:hAnsi="Cambria" w:cs="Times New Roman"/>
      <w:b/>
      <w:bCs/>
      <w:color w:val="4F81BD"/>
      <w:sz w:val="24"/>
      <w:lang w:val="es-AR"/>
    </w:rPr>
  </w:style>
  <w:style w:type="paragraph" w:styleId="Heading4">
    <w:name w:val="heading 4"/>
    <w:basedOn w:val="Normal"/>
    <w:next w:val="Normal"/>
    <w:link w:val="Heading4Char"/>
    <w:uiPriority w:val="9"/>
    <w:qFormat/>
    <w:rsid w:val="0073069A"/>
    <w:pPr>
      <w:keepNext/>
      <w:keepLines/>
      <w:numPr>
        <w:ilvl w:val="3"/>
        <w:numId w:val="8"/>
      </w:numPr>
      <w:spacing w:before="200" w:after="0" w:line="240" w:lineRule="auto"/>
      <w:outlineLvl w:val="3"/>
    </w:pPr>
    <w:rPr>
      <w:rFonts w:ascii="Cambria" w:eastAsia="Times New Roman" w:hAnsi="Cambria" w:cs="Times New Roman"/>
      <w:b/>
      <w:bCs/>
      <w:i/>
      <w:iCs/>
      <w:color w:val="4F81BD"/>
      <w:sz w:val="24"/>
      <w:lang w:val="es-AR"/>
    </w:rPr>
  </w:style>
  <w:style w:type="paragraph" w:styleId="Heading5">
    <w:name w:val="heading 5"/>
    <w:basedOn w:val="Normal"/>
    <w:next w:val="Normal"/>
    <w:link w:val="Heading5Char"/>
    <w:uiPriority w:val="9"/>
    <w:qFormat/>
    <w:rsid w:val="0073069A"/>
    <w:pPr>
      <w:keepNext/>
      <w:keepLines/>
      <w:numPr>
        <w:ilvl w:val="4"/>
        <w:numId w:val="8"/>
      </w:numPr>
      <w:spacing w:before="200" w:after="0" w:line="240" w:lineRule="auto"/>
      <w:outlineLvl w:val="4"/>
    </w:pPr>
    <w:rPr>
      <w:rFonts w:ascii="Cambria" w:eastAsia="Times New Roman" w:hAnsi="Cambria" w:cs="Times New Roman"/>
      <w:color w:val="243F60"/>
      <w:sz w:val="24"/>
      <w:lang w:val="es-AR"/>
    </w:rPr>
  </w:style>
  <w:style w:type="paragraph" w:styleId="Heading6">
    <w:name w:val="heading 6"/>
    <w:basedOn w:val="Normal"/>
    <w:next w:val="Normal"/>
    <w:link w:val="Heading6Char"/>
    <w:uiPriority w:val="9"/>
    <w:qFormat/>
    <w:rsid w:val="0073069A"/>
    <w:pPr>
      <w:keepNext/>
      <w:keepLines/>
      <w:numPr>
        <w:ilvl w:val="5"/>
        <w:numId w:val="8"/>
      </w:numPr>
      <w:spacing w:before="200" w:after="0" w:line="240" w:lineRule="auto"/>
      <w:outlineLvl w:val="5"/>
    </w:pPr>
    <w:rPr>
      <w:rFonts w:ascii="Cambria" w:eastAsia="Times New Roman" w:hAnsi="Cambria" w:cs="Times New Roman"/>
      <w:i/>
      <w:iCs/>
      <w:color w:val="243F60"/>
      <w:sz w:val="24"/>
      <w:lang w:val="es-AR"/>
    </w:rPr>
  </w:style>
  <w:style w:type="paragraph" w:styleId="Heading7">
    <w:name w:val="heading 7"/>
    <w:basedOn w:val="Normal"/>
    <w:next w:val="Normal"/>
    <w:link w:val="Heading7Char"/>
    <w:uiPriority w:val="9"/>
    <w:qFormat/>
    <w:rsid w:val="0073069A"/>
    <w:pPr>
      <w:keepNext/>
      <w:keepLines/>
      <w:numPr>
        <w:ilvl w:val="6"/>
        <w:numId w:val="8"/>
      </w:numPr>
      <w:spacing w:before="200" w:after="0" w:line="240" w:lineRule="auto"/>
      <w:outlineLvl w:val="6"/>
    </w:pPr>
    <w:rPr>
      <w:rFonts w:ascii="Cambria" w:eastAsia="Times New Roman" w:hAnsi="Cambria" w:cs="Times New Roman"/>
      <w:i/>
      <w:iCs/>
      <w:color w:val="404040"/>
      <w:sz w:val="24"/>
      <w:lang w:val="es-AR"/>
    </w:rPr>
  </w:style>
  <w:style w:type="paragraph" w:styleId="Heading8">
    <w:name w:val="heading 8"/>
    <w:basedOn w:val="Normal"/>
    <w:next w:val="Normal"/>
    <w:link w:val="Heading8Char"/>
    <w:uiPriority w:val="9"/>
    <w:qFormat/>
    <w:rsid w:val="0073069A"/>
    <w:pPr>
      <w:keepNext/>
      <w:keepLines/>
      <w:numPr>
        <w:ilvl w:val="7"/>
        <w:numId w:val="8"/>
      </w:numPr>
      <w:spacing w:before="200" w:after="0" w:line="240" w:lineRule="auto"/>
      <w:outlineLvl w:val="7"/>
    </w:pPr>
    <w:rPr>
      <w:rFonts w:ascii="Cambria" w:eastAsia="Times New Roman" w:hAnsi="Cambria" w:cs="Times New Roman"/>
      <w:color w:val="404040"/>
      <w:sz w:val="20"/>
      <w:szCs w:val="20"/>
      <w:lang w:val="es-AR"/>
    </w:rPr>
  </w:style>
  <w:style w:type="paragraph" w:styleId="Heading9">
    <w:name w:val="heading 9"/>
    <w:basedOn w:val="Normal"/>
    <w:next w:val="Normal"/>
    <w:link w:val="Heading9Char"/>
    <w:uiPriority w:val="9"/>
    <w:qFormat/>
    <w:rsid w:val="0073069A"/>
    <w:pPr>
      <w:keepNext/>
      <w:keepLines/>
      <w:numPr>
        <w:ilvl w:val="8"/>
        <w:numId w:val="8"/>
      </w:numPr>
      <w:spacing w:before="200" w:after="0" w:line="240" w:lineRule="auto"/>
      <w:outlineLvl w:val="8"/>
    </w:pPr>
    <w:rPr>
      <w:rFonts w:ascii="Cambria" w:eastAsia="Times New Roman" w:hAnsi="Cambria" w:cs="Times New Roman"/>
      <w:i/>
      <w:iCs/>
      <w:color w:val="404040"/>
      <w:sz w:val="20"/>
      <w:szCs w:val="20"/>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F7B32"/>
    <w:pPr>
      <w:ind w:left="720"/>
      <w:contextualSpacing/>
    </w:pPr>
  </w:style>
  <w:style w:type="paragraph" w:customStyle="1" w:styleId="Chapter">
    <w:name w:val="Chapter"/>
    <w:basedOn w:val="Normal"/>
    <w:next w:val="Normal"/>
    <w:rsid w:val="00066344"/>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066344"/>
    <w:pPr>
      <w:tabs>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066344"/>
    <w:pPr>
      <w:tabs>
        <w:tab w:val="num" w:pos="1152"/>
      </w:tabs>
      <w:spacing w:before="120"/>
      <w:ind w:left="1152" w:hanging="432"/>
      <w:jc w:val="both"/>
      <w:outlineLvl w:val="2"/>
    </w:pPr>
    <w:rPr>
      <w:rFonts w:eastAsia="Times New Roman"/>
      <w:szCs w:val="20"/>
    </w:rPr>
  </w:style>
  <w:style w:type="paragraph" w:customStyle="1" w:styleId="SubSubPar">
    <w:name w:val="SubSubPar"/>
    <w:basedOn w:val="subpar"/>
    <w:rsid w:val="007F7B32"/>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7F7B3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7F7B3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7F7B3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7F7B32"/>
    <w:rPr>
      <w:rFonts w:ascii="Times New Roman" w:hAnsi="Times New Roman" w:cs="Times New Roman"/>
      <w:sz w:val="24"/>
      <w:szCs w:val="16"/>
    </w:rPr>
  </w:style>
  <w:style w:type="character" w:styleId="CommentReference">
    <w:name w:val="annotation reference"/>
    <w:rsid w:val="00145C50"/>
    <w:rPr>
      <w:sz w:val="16"/>
      <w:szCs w:val="16"/>
    </w:rPr>
  </w:style>
  <w:style w:type="paragraph" w:styleId="CommentText">
    <w:name w:val="annotation text"/>
    <w:basedOn w:val="Normal"/>
    <w:link w:val="CommentTextChar"/>
    <w:uiPriority w:val="99"/>
    <w:rsid w:val="00145C5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5C5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5C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C50"/>
    <w:rPr>
      <w:rFonts w:ascii="Tahoma" w:hAnsi="Tahoma" w:cs="Tahoma"/>
      <w:sz w:val="16"/>
      <w:szCs w:val="16"/>
    </w:rPr>
  </w:style>
  <w:style w:type="table" w:styleId="TableGrid">
    <w:name w:val="Table Grid"/>
    <w:basedOn w:val="TableNormal"/>
    <w:uiPriority w:val="59"/>
    <w:rsid w:val="00B53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9929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nhideWhenUsed/>
    <w:rsid w:val="00343C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C39"/>
  </w:style>
  <w:style w:type="paragraph" w:styleId="Footer">
    <w:name w:val="footer"/>
    <w:basedOn w:val="Normal"/>
    <w:link w:val="FooterChar"/>
    <w:uiPriority w:val="99"/>
    <w:unhideWhenUsed/>
    <w:rsid w:val="00343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C39"/>
  </w:style>
  <w:style w:type="paragraph" w:styleId="CommentSubject">
    <w:name w:val="annotation subject"/>
    <w:basedOn w:val="CommentText"/>
    <w:next w:val="CommentText"/>
    <w:link w:val="CommentSubjectChar"/>
    <w:uiPriority w:val="99"/>
    <w:semiHidden/>
    <w:unhideWhenUsed/>
    <w:rsid w:val="00921228"/>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2122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73069A"/>
    <w:rPr>
      <w:rFonts w:ascii="Cambria" w:eastAsia="Times New Roman" w:hAnsi="Cambria" w:cs="Times New Roman"/>
      <w:b/>
      <w:bCs/>
      <w:color w:val="365F91"/>
      <w:sz w:val="28"/>
      <w:szCs w:val="28"/>
      <w:lang w:val="es-AR"/>
    </w:rPr>
  </w:style>
  <w:style w:type="character" w:customStyle="1" w:styleId="Heading2Char">
    <w:name w:val="Heading 2 Char"/>
    <w:basedOn w:val="DefaultParagraphFont"/>
    <w:link w:val="Heading2"/>
    <w:uiPriority w:val="9"/>
    <w:rsid w:val="0073069A"/>
    <w:rPr>
      <w:rFonts w:ascii="Cambria" w:eastAsia="Times New Roman" w:hAnsi="Cambria" w:cs="Times New Roman"/>
      <w:b/>
      <w:bCs/>
      <w:color w:val="4F81BD"/>
      <w:sz w:val="26"/>
      <w:szCs w:val="26"/>
      <w:lang w:val="es-AR"/>
    </w:rPr>
  </w:style>
  <w:style w:type="character" w:customStyle="1" w:styleId="Heading3Char">
    <w:name w:val="Heading 3 Char"/>
    <w:basedOn w:val="DefaultParagraphFont"/>
    <w:link w:val="Heading3"/>
    <w:uiPriority w:val="9"/>
    <w:rsid w:val="0073069A"/>
    <w:rPr>
      <w:rFonts w:ascii="Cambria" w:eastAsia="Times New Roman" w:hAnsi="Cambria" w:cs="Times New Roman"/>
      <w:b/>
      <w:bCs/>
      <w:color w:val="4F81BD"/>
      <w:sz w:val="24"/>
      <w:lang w:val="es-AR"/>
    </w:rPr>
  </w:style>
  <w:style w:type="character" w:customStyle="1" w:styleId="Heading4Char">
    <w:name w:val="Heading 4 Char"/>
    <w:basedOn w:val="DefaultParagraphFont"/>
    <w:link w:val="Heading4"/>
    <w:uiPriority w:val="9"/>
    <w:rsid w:val="0073069A"/>
    <w:rPr>
      <w:rFonts w:ascii="Cambria" w:eastAsia="Times New Roman" w:hAnsi="Cambria" w:cs="Times New Roman"/>
      <w:b/>
      <w:bCs/>
      <w:i/>
      <w:iCs/>
      <w:color w:val="4F81BD"/>
      <w:sz w:val="24"/>
      <w:lang w:val="es-AR"/>
    </w:rPr>
  </w:style>
  <w:style w:type="character" w:customStyle="1" w:styleId="Heading5Char">
    <w:name w:val="Heading 5 Char"/>
    <w:basedOn w:val="DefaultParagraphFont"/>
    <w:link w:val="Heading5"/>
    <w:uiPriority w:val="9"/>
    <w:rsid w:val="0073069A"/>
    <w:rPr>
      <w:rFonts w:ascii="Cambria" w:eastAsia="Times New Roman" w:hAnsi="Cambria" w:cs="Times New Roman"/>
      <w:color w:val="243F60"/>
      <w:sz w:val="24"/>
      <w:lang w:val="es-AR"/>
    </w:rPr>
  </w:style>
  <w:style w:type="character" w:customStyle="1" w:styleId="Heading6Char">
    <w:name w:val="Heading 6 Char"/>
    <w:basedOn w:val="DefaultParagraphFont"/>
    <w:link w:val="Heading6"/>
    <w:uiPriority w:val="9"/>
    <w:rsid w:val="0073069A"/>
    <w:rPr>
      <w:rFonts w:ascii="Cambria" w:eastAsia="Times New Roman" w:hAnsi="Cambria" w:cs="Times New Roman"/>
      <w:i/>
      <w:iCs/>
      <w:color w:val="243F60"/>
      <w:sz w:val="24"/>
      <w:lang w:val="es-AR"/>
    </w:rPr>
  </w:style>
  <w:style w:type="character" w:customStyle="1" w:styleId="Heading7Char">
    <w:name w:val="Heading 7 Char"/>
    <w:basedOn w:val="DefaultParagraphFont"/>
    <w:link w:val="Heading7"/>
    <w:uiPriority w:val="9"/>
    <w:rsid w:val="0073069A"/>
    <w:rPr>
      <w:rFonts w:ascii="Cambria" w:eastAsia="Times New Roman" w:hAnsi="Cambria" w:cs="Times New Roman"/>
      <w:i/>
      <w:iCs/>
      <w:color w:val="404040"/>
      <w:sz w:val="24"/>
      <w:lang w:val="es-AR"/>
    </w:rPr>
  </w:style>
  <w:style w:type="character" w:customStyle="1" w:styleId="Heading8Char">
    <w:name w:val="Heading 8 Char"/>
    <w:basedOn w:val="DefaultParagraphFont"/>
    <w:link w:val="Heading8"/>
    <w:uiPriority w:val="9"/>
    <w:rsid w:val="0073069A"/>
    <w:rPr>
      <w:rFonts w:ascii="Cambria" w:eastAsia="Times New Roman" w:hAnsi="Cambria" w:cs="Times New Roman"/>
      <w:color w:val="404040"/>
      <w:sz w:val="20"/>
      <w:szCs w:val="20"/>
      <w:lang w:val="es-AR"/>
    </w:rPr>
  </w:style>
  <w:style w:type="character" w:customStyle="1" w:styleId="Heading9Char">
    <w:name w:val="Heading 9 Char"/>
    <w:basedOn w:val="DefaultParagraphFont"/>
    <w:link w:val="Heading9"/>
    <w:uiPriority w:val="9"/>
    <w:rsid w:val="0073069A"/>
    <w:rPr>
      <w:rFonts w:ascii="Cambria" w:eastAsia="Times New Roman" w:hAnsi="Cambria" w:cs="Times New Roman"/>
      <w:i/>
      <w:iCs/>
      <w:color w:val="404040"/>
      <w:sz w:val="20"/>
      <w:szCs w:val="20"/>
      <w:lang w:val="es-AR"/>
    </w:rPr>
  </w:style>
  <w:style w:type="paragraph" w:styleId="NoSpacing">
    <w:name w:val="No Spacing"/>
    <w:uiPriority w:val="1"/>
    <w:qFormat/>
    <w:rsid w:val="0073069A"/>
    <w:pPr>
      <w:spacing w:after="0" w:line="240" w:lineRule="auto"/>
    </w:pPr>
    <w:rPr>
      <w:rFonts w:ascii="Times New Roman" w:eastAsia="Calibri" w:hAnsi="Times New Roman" w:cs="Times New Roman"/>
      <w:sz w:val="24"/>
      <w:lang w:val="es-AR"/>
    </w:rPr>
  </w:style>
  <w:style w:type="paragraph" w:customStyle="1" w:styleId="FirstHeading">
    <w:name w:val="FirstHeading"/>
    <w:basedOn w:val="Normal"/>
    <w:next w:val="Normal"/>
    <w:link w:val="FirstHeadingChar"/>
    <w:rsid w:val="00066344"/>
    <w:pPr>
      <w:keepNext/>
      <w:tabs>
        <w:tab w:val="left" w:pos="0"/>
        <w:tab w:val="left" w:pos="86"/>
      </w:tabs>
      <w:spacing w:before="120" w:after="120" w:line="240" w:lineRule="auto"/>
      <w:ind w:hanging="720"/>
    </w:pPr>
    <w:rPr>
      <w:rFonts w:ascii="Times New Roman" w:eastAsia="Times New Roman" w:hAnsi="Times New Roman" w:cs="Times New Roman"/>
      <w:b/>
      <w:sz w:val="24"/>
      <w:szCs w:val="24"/>
    </w:rPr>
  </w:style>
  <w:style w:type="character" w:customStyle="1" w:styleId="ListParagraphChar">
    <w:name w:val="List Paragraph Char"/>
    <w:basedOn w:val="DefaultParagraphFont"/>
    <w:link w:val="ListParagraph"/>
    <w:uiPriority w:val="34"/>
    <w:rsid w:val="00066344"/>
  </w:style>
  <w:style w:type="character" w:customStyle="1" w:styleId="FirstHeadingChar">
    <w:name w:val="FirstHeading Char"/>
    <w:basedOn w:val="ListParagraphChar"/>
    <w:link w:val="FirstHeading"/>
    <w:rsid w:val="00066344"/>
    <w:rPr>
      <w:rFonts w:ascii="Times New Roman" w:eastAsia="Times New Roman" w:hAnsi="Times New Roman" w:cs="Times New Roman"/>
      <w:b/>
      <w:sz w:val="24"/>
      <w:szCs w:val="24"/>
    </w:rPr>
  </w:style>
  <w:style w:type="paragraph" w:customStyle="1" w:styleId="SecHeading">
    <w:name w:val="SecHeading"/>
    <w:basedOn w:val="Normal"/>
    <w:next w:val="Paragraph"/>
    <w:link w:val="SecHeadingChar"/>
    <w:rsid w:val="00066344"/>
    <w:pPr>
      <w:keepNext/>
      <w:tabs>
        <w:tab w:val="num" w:pos="1296"/>
      </w:tabs>
      <w:spacing w:before="120" w:after="120" w:line="240" w:lineRule="auto"/>
      <w:ind w:left="1296" w:hanging="576"/>
    </w:pPr>
    <w:rPr>
      <w:rFonts w:ascii="Times New Roman" w:eastAsia="Times New Roman" w:hAnsi="Times New Roman" w:cs="Times New Roman"/>
      <w:b/>
      <w:sz w:val="24"/>
      <w:szCs w:val="24"/>
    </w:rPr>
  </w:style>
  <w:style w:type="character" w:customStyle="1" w:styleId="SecHeadingChar">
    <w:name w:val="SecHeading Char"/>
    <w:basedOn w:val="ListParagraphChar"/>
    <w:link w:val="SecHeading"/>
    <w:rsid w:val="00066344"/>
    <w:rPr>
      <w:rFonts w:ascii="Times New Roman" w:eastAsia="Times New Roman" w:hAnsi="Times New Roman" w:cs="Times New Roman"/>
      <w:b/>
      <w:sz w:val="24"/>
      <w:szCs w:val="24"/>
    </w:rPr>
  </w:style>
  <w:style w:type="paragraph" w:customStyle="1" w:styleId="SubHeading1">
    <w:name w:val="SubHeading1"/>
    <w:basedOn w:val="SecHeading"/>
    <w:link w:val="SubHeading1Char"/>
    <w:rsid w:val="00066344"/>
    <w:pPr>
      <w:tabs>
        <w:tab w:val="clear" w:pos="1296"/>
        <w:tab w:val="num" w:pos="1872"/>
      </w:tabs>
      <w:ind w:left="1872"/>
    </w:pPr>
  </w:style>
  <w:style w:type="character" w:customStyle="1" w:styleId="SubHeading1Char">
    <w:name w:val="SubHeading1 Char"/>
    <w:basedOn w:val="ListParagraphChar"/>
    <w:link w:val="SubHeading1"/>
    <w:rsid w:val="00066344"/>
    <w:rPr>
      <w:rFonts w:ascii="Times New Roman" w:eastAsia="Times New Roman" w:hAnsi="Times New Roman" w:cs="Times New Roman"/>
      <w:b/>
      <w:sz w:val="24"/>
      <w:szCs w:val="24"/>
    </w:rPr>
  </w:style>
  <w:style w:type="paragraph" w:customStyle="1" w:styleId="Subheading2">
    <w:name w:val="Subheading2"/>
    <w:basedOn w:val="SecHeading"/>
    <w:link w:val="Subheading2Char"/>
    <w:rsid w:val="00066344"/>
    <w:pPr>
      <w:tabs>
        <w:tab w:val="clear" w:pos="1296"/>
        <w:tab w:val="num" w:pos="2376"/>
      </w:tabs>
      <w:ind w:left="2376" w:hanging="288"/>
    </w:pPr>
  </w:style>
  <w:style w:type="character" w:customStyle="1" w:styleId="Subheading2Char">
    <w:name w:val="Subheading2 Char"/>
    <w:basedOn w:val="ListParagraphChar"/>
    <w:link w:val="Subheading2"/>
    <w:rsid w:val="00066344"/>
    <w:rPr>
      <w:rFonts w:ascii="Times New Roman" w:eastAsia="Times New Roman" w:hAnsi="Times New Roman" w:cs="Times New Roman"/>
      <w:b/>
      <w:sz w:val="24"/>
      <w:szCs w:val="24"/>
    </w:rPr>
  </w:style>
  <w:style w:type="paragraph" w:customStyle="1" w:styleId="Regtable">
    <w:name w:val="Regtable"/>
    <w:basedOn w:val="Normal"/>
    <w:link w:val="RegtableChar"/>
    <w:rsid w:val="00066344"/>
    <w:pPr>
      <w:keepLines/>
      <w:framePr w:wrap="around" w:vAnchor="text" w:hAnchor="text" w:y="1"/>
      <w:tabs>
        <w:tab w:val="left" w:pos="720"/>
      </w:tabs>
      <w:spacing w:before="20" w:after="20" w:line="240" w:lineRule="auto"/>
    </w:pPr>
    <w:rPr>
      <w:rFonts w:ascii="Times New Roman" w:eastAsia="Times New Roman" w:hAnsi="Times New Roman" w:cs="Times New Roman"/>
      <w:sz w:val="20"/>
      <w:szCs w:val="24"/>
    </w:rPr>
  </w:style>
  <w:style w:type="character" w:customStyle="1" w:styleId="RegtableChar">
    <w:name w:val="Regtable Char"/>
    <w:basedOn w:val="ListParagraphChar"/>
    <w:link w:val="Regtable"/>
    <w:rsid w:val="00066344"/>
    <w:rPr>
      <w:rFonts w:ascii="Times New Roman" w:eastAsia="Times New Roman" w:hAnsi="Times New Roman" w:cs="Times New Roman"/>
      <w:sz w:val="20"/>
      <w:szCs w:val="24"/>
    </w:rPr>
  </w:style>
  <w:style w:type="paragraph" w:customStyle="1" w:styleId="TableTitle">
    <w:name w:val="TableTitle"/>
    <w:basedOn w:val="Normal"/>
    <w:link w:val="TableTitleChar"/>
    <w:rsid w:val="00066344"/>
    <w:pPr>
      <w:keepNext/>
      <w:framePr w:wrap="around" w:vAnchor="text" w:hAnchor="text" w:y="1"/>
      <w:tabs>
        <w:tab w:val="left" w:pos="720"/>
      </w:tabs>
      <w:spacing w:before="20" w:after="20" w:line="240" w:lineRule="auto"/>
      <w:jc w:val="center"/>
    </w:pPr>
    <w:rPr>
      <w:rFonts w:ascii="Times New Roman Bold" w:eastAsia="Times New Roman" w:hAnsi="Times New Roman Bold" w:cs="Arial"/>
      <w:b/>
      <w:spacing w:val="-3"/>
      <w:sz w:val="20"/>
      <w:szCs w:val="24"/>
    </w:rPr>
  </w:style>
  <w:style w:type="character" w:customStyle="1" w:styleId="TableTitleChar">
    <w:name w:val="TableTitle Char"/>
    <w:basedOn w:val="ListParagraphChar"/>
    <w:link w:val="TableTitle"/>
    <w:rsid w:val="00066344"/>
    <w:rPr>
      <w:rFonts w:ascii="Times New Roman Bold" w:eastAsia="Times New Roman" w:hAnsi="Times New Roman Bold" w:cs="Arial"/>
      <w:b/>
      <w:spacing w:val="-3"/>
      <w:sz w:val="20"/>
      <w:szCs w:val="24"/>
    </w:rPr>
  </w:style>
  <w:style w:type="paragraph" w:styleId="FootnoteText">
    <w:name w:val="footnote text"/>
    <w:basedOn w:val="Normal"/>
    <w:link w:val="FootnoteTextChar"/>
    <w:uiPriority w:val="99"/>
    <w:semiHidden/>
    <w:unhideWhenUsed/>
    <w:rsid w:val="00066344"/>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066344"/>
    <w:rPr>
      <w:rFonts w:ascii="Times New Roman" w:hAnsi="Times New Roman" w:cs="Times New Roman"/>
      <w:spacing w:val="-3"/>
      <w:sz w:val="20"/>
      <w:szCs w:val="20"/>
    </w:rPr>
  </w:style>
  <w:style w:type="table" w:styleId="LightShading">
    <w:name w:val="Light Shading"/>
    <w:basedOn w:val="TableNormal"/>
    <w:uiPriority w:val="60"/>
    <w:rsid w:val="000F2E9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0F2E9C"/>
    <w:pPr>
      <w:spacing w:line="240" w:lineRule="auto"/>
    </w:pPr>
    <w:rPr>
      <w:b/>
      <w:bCs/>
      <w:color w:val="4F81BD" w:themeColor="accent1"/>
      <w:sz w:val="18"/>
      <w:szCs w:val="18"/>
    </w:rPr>
  </w:style>
  <w:style w:type="character" w:styleId="Hyperlink">
    <w:name w:val="Hyperlink"/>
    <w:uiPriority w:val="99"/>
    <w:rsid w:val="004B37D5"/>
    <w:rPr>
      <w:color w:val="0000FF"/>
      <w:u w:val="single"/>
    </w:rPr>
  </w:style>
  <w:style w:type="character" w:styleId="FollowedHyperlink">
    <w:name w:val="FollowedHyperlink"/>
    <w:basedOn w:val="DefaultParagraphFont"/>
    <w:uiPriority w:val="99"/>
    <w:semiHidden/>
    <w:unhideWhenUsed/>
    <w:rsid w:val="004B37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27149">
      <w:bodyDiv w:val="1"/>
      <w:marLeft w:val="0"/>
      <w:marRight w:val="0"/>
      <w:marTop w:val="0"/>
      <w:marBottom w:val="0"/>
      <w:divBdr>
        <w:top w:val="none" w:sz="0" w:space="0" w:color="auto"/>
        <w:left w:val="none" w:sz="0" w:space="0" w:color="auto"/>
        <w:bottom w:val="none" w:sz="0" w:space="0" w:color="auto"/>
        <w:right w:val="none" w:sz="0" w:space="0" w:color="auto"/>
      </w:divBdr>
      <w:divsChild>
        <w:div w:id="1667702768">
          <w:marLeft w:val="0"/>
          <w:marRight w:val="0"/>
          <w:marTop w:val="0"/>
          <w:marBottom w:val="0"/>
          <w:divBdr>
            <w:top w:val="none" w:sz="0" w:space="0" w:color="auto"/>
            <w:left w:val="none" w:sz="0" w:space="0" w:color="auto"/>
            <w:bottom w:val="none" w:sz="0" w:space="0" w:color="auto"/>
            <w:right w:val="none" w:sz="0" w:space="0" w:color="auto"/>
          </w:divBdr>
          <w:divsChild>
            <w:div w:id="1255238890">
              <w:marLeft w:val="0"/>
              <w:marRight w:val="0"/>
              <w:marTop w:val="0"/>
              <w:marBottom w:val="0"/>
              <w:divBdr>
                <w:top w:val="none" w:sz="0" w:space="0" w:color="auto"/>
                <w:left w:val="none" w:sz="0" w:space="0" w:color="auto"/>
                <w:bottom w:val="none" w:sz="0" w:space="0" w:color="auto"/>
                <w:right w:val="none" w:sz="0" w:space="0" w:color="auto"/>
              </w:divBdr>
              <w:divsChild>
                <w:div w:id="1537112364">
                  <w:marLeft w:val="0"/>
                  <w:marRight w:val="0"/>
                  <w:marTop w:val="0"/>
                  <w:marBottom w:val="0"/>
                  <w:divBdr>
                    <w:top w:val="none" w:sz="0" w:space="0" w:color="auto"/>
                    <w:left w:val="none" w:sz="0" w:space="0" w:color="auto"/>
                    <w:bottom w:val="none" w:sz="0" w:space="0" w:color="auto"/>
                    <w:right w:val="none" w:sz="0" w:space="0" w:color="auto"/>
                  </w:divBdr>
                  <w:divsChild>
                    <w:div w:id="1221985806">
                      <w:marLeft w:val="0"/>
                      <w:marRight w:val="0"/>
                      <w:marTop w:val="0"/>
                      <w:marBottom w:val="0"/>
                      <w:divBdr>
                        <w:top w:val="none" w:sz="0" w:space="0" w:color="auto"/>
                        <w:left w:val="none" w:sz="0" w:space="0" w:color="auto"/>
                        <w:bottom w:val="none" w:sz="0" w:space="0" w:color="auto"/>
                        <w:right w:val="none" w:sz="0" w:space="0" w:color="auto"/>
                      </w:divBdr>
                      <w:divsChild>
                        <w:div w:id="1291746214">
                          <w:marLeft w:val="0"/>
                          <w:marRight w:val="0"/>
                          <w:marTop w:val="0"/>
                          <w:marBottom w:val="0"/>
                          <w:divBdr>
                            <w:top w:val="none" w:sz="0" w:space="0" w:color="auto"/>
                            <w:left w:val="none" w:sz="0" w:space="0" w:color="auto"/>
                            <w:bottom w:val="none" w:sz="0" w:space="0" w:color="auto"/>
                            <w:right w:val="none" w:sz="0" w:space="0" w:color="auto"/>
                          </w:divBdr>
                          <w:divsChild>
                            <w:div w:id="701052987">
                              <w:marLeft w:val="0"/>
                              <w:marRight w:val="0"/>
                              <w:marTop w:val="0"/>
                              <w:marBottom w:val="0"/>
                              <w:divBdr>
                                <w:top w:val="none" w:sz="0" w:space="0" w:color="auto"/>
                                <w:left w:val="none" w:sz="0" w:space="0" w:color="auto"/>
                                <w:bottom w:val="none" w:sz="0" w:space="0" w:color="auto"/>
                                <w:right w:val="none" w:sz="0" w:space="0" w:color="auto"/>
                              </w:divBdr>
                              <w:divsChild>
                                <w:div w:id="980117038">
                                  <w:marLeft w:val="0"/>
                                  <w:marRight w:val="0"/>
                                  <w:marTop w:val="0"/>
                                  <w:marBottom w:val="0"/>
                                  <w:divBdr>
                                    <w:top w:val="none" w:sz="0" w:space="0" w:color="auto"/>
                                    <w:left w:val="none" w:sz="0" w:space="0" w:color="auto"/>
                                    <w:bottom w:val="none" w:sz="0" w:space="0" w:color="auto"/>
                                    <w:right w:val="none" w:sz="0" w:space="0" w:color="auto"/>
                                  </w:divBdr>
                                  <w:divsChild>
                                    <w:div w:id="1622036060">
                                      <w:marLeft w:val="0"/>
                                      <w:marRight w:val="0"/>
                                      <w:marTop w:val="0"/>
                                      <w:marBottom w:val="0"/>
                                      <w:divBdr>
                                        <w:top w:val="single" w:sz="6" w:space="0" w:color="F5F5F5"/>
                                        <w:left w:val="single" w:sz="6" w:space="0" w:color="F5F5F5"/>
                                        <w:bottom w:val="single" w:sz="6" w:space="0" w:color="F5F5F5"/>
                                        <w:right w:val="single" w:sz="6" w:space="0" w:color="F5F5F5"/>
                                      </w:divBdr>
                                      <w:divsChild>
                                        <w:div w:id="1781610556">
                                          <w:marLeft w:val="0"/>
                                          <w:marRight w:val="0"/>
                                          <w:marTop w:val="0"/>
                                          <w:marBottom w:val="0"/>
                                          <w:divBdr>
                                            <w:top w:val="none" w:sz="0" w:space="0" w:color="auto"/>
                                            <w:left w:val="none" w:sz="0" w:space="0" w:color="auto"/>
                                            <w:bottom w:val="none" w:sz="0" w:space="0" w:color="auto"/>
                                            <w:right w:val="none" w:sz="0" w:space="0" w:color="auto"/>
                                          </w:divBdr>
                                          <w:divsChild>
                                            <w:div w:id="147478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0716593">
      <w:bodyDiv w:val="1"/>
      <w:marLeft w:val="0"/>
      <w:marRight w:val="0"/>
      <w:marTop w:val="0"/>
      <w:marBottom w:val="0"/>
      <w:divBdr>
        <w:top w:val="none" w:sz="0" w:space="0" w:color="auto"/>
        <w:left w:val="none" w:sz="0" w:space="0" w:color="auto"/>
        <w:bottom w:val="none" w:sz="0" w:space="0" w:color="auto"/>
        <w:right w:val="none" w:sz="0" w:space="0" w:color="auto"/>
      </w:divBdr>
      <w:divsChild>
        <w:div w:id="997460440">
          <w:marLeft w:val="0"/>
          <w:marRight w:val="0"/>
          <w:marTop w:val="0"/>
          <w:marBottom w:val="0"/>
          <w:divBdr>
            <w:top w:val="none" w:sz="0" w:space="0" w:color="auto"/>
            <w:left w:val="none" w:sz="0" w:space="0" w:color="auto"/>
            <w:bottom w:val="none" w:sz="0" w:space="0" w:color="auto"/>
            <w:right w:val="none" w:sz="0" w:space="0" w:color="auto"/>
          </w:divBdr>
          <w:divsChild>
            <w:div w:id="2074771086">
              <w:marLeft w:val="0"/>
              <w:marRight w:val="0"/>
              <w:marTop w:val="0"/>
              <w:marBottom w:val="0"/>
              <w:divBdr>
                <w:top w:val="none" w:sz="0" w:space="0" w:color="auto"/>
                <w:left w:val="none" w:sz="0" w:space="0" w:color="auto"/>
                <w:bottom w:val="none" w:sz="0" w:space="0" w:color="auto"/>
                <w:right w:val="none" w:sz="0" w:space="0" w:color="auto"/>
              </w:divBdr>
              <w:divsChild>
                <w:div w:id="368802644">
                  <w:marLeft w:val="0"/>
                  <w:marRight w:val="0"/>
                  <w:marTop w:val="0"/>
                  <w:marBottom w:val="0"/>
                  <w:divBdr>
                    <w:top w:val="none" w:sz="0" w:space="0" w:color="auto"/>
                    <w:left w:val="none" w:sz="0" w:space="0" w:color="auto"/>
                    <w:bottom w:val="none" w:sz="0" w:space="0" w:color="auto"/>
                    <w:right w:val="none" w:sz="0" w:space="0" w:color="auto"/>
                  </w:divBdr>
                  <w:divsChild>
                    <w:div w:id="359477579">
                      <w:marLeft w:val="0"/>
                      <w:marRight w:val="0"/>
                      <w:marTop w:val="0"/>
                      <w:marBottom w:val="0"/>
                      <w:divBdr>
                        <w:top w:val="none" w:sz="0" w:space="0" w:color="auto"/>
                        <w:left w:val="none" w:sz="0" w:space="0" w:color="auto"/>
                        <w:bottom w:val="none" w:sz="0" w:space="0" w:color="auto"/>
                        <w:right w:val="none" w:sz="0" w:space="0" w:color="auto"/>
                      </w:divBdr>
                      <w:divsChild>
                        <w:div w:id="1561865963">
                          <w:marLeft w:val="0"/>
                          <w:marRight w:val="0"/>
                          <w:marTop w:val="0"/>
                          <w:marBottom w:val="0"/>
                          <w:divBdr>
                            <w:top w:val="none" w:sz="0" w:space="0" w:color="auto"/>
                            <w:left w:val="none" w:sz="0" w:space="0" w:color="auto"/>
                            <w:bottom w:val="none" w:sz="0" w:space="0" w:color="auto"/>
                            <w:right w:val="none" w:sz="0" w:space="0" w:color="auto"/>
                          </w:divBdr>
                          <w:divsChild>
                            <w:div w:id="87703052">
                              <w:marLeft w:val="0"/>
                              <w:marRight w:val="0"/>
                              <w:marTop w:val="0"/>
                              <w:marBottom w:val="0"/>
                              <w:divBdr>
                                <w:top w:val="none" w:sz="0" w:space="0" w:color="auto"/>
                                <w:left w:val="none" w:sz="0" w:space="0" w:color="auto"/>
                                <w:bottom w:val="none" w:sz="0" w:space="0" w:color="auto"/>
                                <w:right w:val="none" w:sz="0" w:space="0" w:color="auto"/>
                              </w:divBdr>
                              <w:divsChild>
                                <w:div w:id="2143570616">
                                  <w:marLeft w:val="0"/>
                                  <w:marRight w:val="0"/>
                                  <w:marTop w:val="0"/>
                                  <w:marBottom w:val="0"/>
                                  <w:divBdr>
                                    <w:top w:val="none" w:sz="0" w:space="0" w:color="auto"/>
                                    <w:left w:val="none" w:sz="0" w:space="0" w:color="auto"/>
                                    <w:bottom w:val="none" w:sz="0" w:space="0" w:color="auto"/>
                                    <w:right w:val="none" w:sz="0" w:space="0" w:color="auto"/>
                                  </w:divBdr>
                                  <w:divsChild>
                                    <w:div w:id="1950240353">
                                      <w:marLeft w:val="0"/>
                                      <w:marRight w:val="0"/>
                                      <w:marTop w:val="0"/>
                                      <w:marBottom w:val="0"/>
                                      <w:divBdr>
                                        <w:top w:val="single" w:sz="6" w:space="0" w:color="F5F5F5"/>
                                        <w:left w:val="single" w:sz="6" w:space="0" w:color="F5F5F5"/>
                                        <w:bottom w:val="single" w:sz="6" w:space="0" w:color="F5F5F5"/>
                                        <w:right w:val="single" w:sz="6" w:space="0" w:color="F5F5F5"/>
                                      </w:divBdr>
                                      <w:divsChild>
                                        <w:div w:id="1508785443">
                                          <w:marLeft w:val="0"/>
                                          <w:marRight w:val="0"/>
                                          <w:marTop w:val="0"/>
                                          <w:marBottom w:val="0"/>
                                          <w:divBdr>
                                            <w:top w:val="none" w:sz="0" w:space="0" w:color="auto"/>
                                            <w:left w:val="none" w:sz="0" w:space="0" w:color="auto"/>
                                            <w:bottom w:val="none" w:sz="0" w:space="0" w:color="auto"/>
                                            <w:right w:val="none" w:sz="0" w:space="0" w:color="auto"/>
                                          </w:divBdr>
                                          <w:divsChild>
                                            <w:div w:id="34656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3933205">
      <w:bodyDiv w:val="1"/>
      <w:marLeft w:val="0"/>
      <w:marRight w:val="0"/>
      <w:marTop w:val="0"/>
      <w:marBottom w:val="0"/>
      <w:divBdr>
        <w:top w:val="none" w:sz="0" w:space="0" w:color="auto"/>
        <w:left w:val="none" w:sz="0" w:space="0" w:color="auto"/>
        <w:bottom w:val="none" w:sz="0" w:space="0" w:color="auto"/>
        <w:right w:val="none" w:sz="0" w:space="0" w:color="auto"/>
      </w:divBdr>
      <w:divsChild>
        <w:div w:id="1567839981">
          <w:marLeft w:val="0"/>
          <w:marRight w:val="0"/>
          <w:marTop w:val="0"/>
          <w:marBottom w:val="0"/>
          <w:divBdr>
            <w:top w:val="none" w:sz="0" w:space="0" w:color="auto"/>
            <w:left w:val="none" w:sz="0" w:space="0" w:color="auto"/>
            <w:bottom w:val="none" w:sz="0" w:space="0" w:color="auto"/>
            <w:right w:val="none" w:sz="0" w:space="0" w:color="auto"/>
          </w:divBdr>
          <w:divsChild>
            <w:div w:id="4216313">
              <w:marLeft w:val="0"/>
              <w:marRight w:val="0"/>
              <w:marTop w:val="0"/>
              <w:marBottom w:val="0"/>
              <w:divBdr>
                <w:top w:val="none" w:sz="0" w:space="0" w:color="auto"/>
                <w:left w:val="none" w:sz="0" w:space="0" w:color="auto"/>
                <w:bottom w:val="none" w:sz="0" w:space="0" w:color="auto"/>
                <w:right w:val="none" w:sz="0" w:space="0" w:color="auto"/>
              </w:divBdr>
              <w:divsChild>
                <w:div w:id="1042635609">
                  <w:marLeft w:val="0"/>
                  <w:marRight w:val="0"/>
                  <w:marTop w:val="0"/>
                  <w:marBottom w:val="0"/>
                  <w:divBdr>
                    <w:top w:val="none" w:sz="0" w:space="0" w:color="auto"/>
                    <w:left w:val="none" w:sz="0" w:space="0" w:color="auto"/>
                    <w:bottom w:val="none" w:sz="0" w:space="0" w:color="auto"/>
                    <w:right w:val="none" w:sz="0" w:space="0" w:color="auto"/>
                  </w:divBdr>
                  <w:divsChild>
                    <w:div w:id="257711903">
                      <w:marLeft w:val="0"/>
                      <w:marRight w:val="0"/>
                      <w:marTop w:val="0"/>
                      <w:marBottom w:val="0"/>
                      <w:divBdr>
                        <w:top w:val="none" w:sz="0" w:space="0" w:color="auto"/>
                        <w:left w:val="none" w:sz="0" w:space="0" w:color="auto"/>
                        <w:bottom w:val="none" w:sz="0" w:space="0" w:color="auto"/>
                        <w:right w:val="none" w:sz="0" w:space="0" w:color="auto"/>
                      </w:divBdr>
                      <w:divsChild>
                        <w:div w:id="1370184764">
                          <w:marLeft w:val="0"/>
                          <w:marRight w:val="0"/>
                          <w:marTop w:val="0"/>
                          <w:marBottom w:val="0"/>
                          <w:divBdr>
                            <w:top w:val="none" w:sz="0" w:space="0" w:color="auto"/>
                            <w:left w:val="none" w:sz="0" w:space="0" w:color="auto"/>
                            <w:bottom w:val="none" w:sz="0" w:space="0" w:color="auto"/>
                            <w:right w:val="none" w:sz="0" w:space="0" w:color="auto"/>
                          </w:divBdr>
                          <w:divsChild>
                            <w:div w:id="621813527">
                              <w:marLeft w:val="0"/>
                              <w:marRight w:val="0"/>
                              <w:marTop w:val="0"/>
                              <w:marBottom w:val="0"/>
                              <w:divBdr>
                                <w:top w:val="none" w:sz="0" w:space="0" w:color="auto"/>
                                <w:left w:val="none" w:sz="0" w:space="0" w:color="auto"/>
                                <w:bottom w:val="none" w:sz="0" w:space="0" w:color="auto"/>
                                <w:right w:val="none" w:sz="0" w:space="0" w:color="auto"/>
                              </w:divBdr>
                              <w:divsChild>
                                <w:div w:id="1050691436">
                                  <w:marLeft w:val="0"/>
                                  <w:marRight w:val="0"/>
                                  <w:marTop w:val="0"/>
                                  <w:marBottom w:val="0"/>
                                  <w:divBdr>
                                    <w:top w:val="none" w:sz="0" w:space="0" w:color="auto"/>
                                    <w:left w:val="none" w:sz="0" w:space="0" w:color="auto"/>
                                    <w:bottom w:val="none" w:sz="0" w:space="0" w:color="auto"/>
                                    <w:right w:val="none" w:sz="0" w:space="0" w:color="auto"/>
                                  </w:divBdr>
                                  <w:divsChild>
                                    <w:div w:id="707680931">
                                      <w:marLeft w:val="0"/>
                                      <w:marRight w:val="0"/>
                                      <w:marTop w:val="0"/>
                                      <w:marBottom w:val="0"/>
                                      <w:divBdr>
                                        <w:top w:val="single" w:sz="6" w:space="0" w:color="F5F5F5"/>
                                        <w:left w:val="single" w:sz="6" w:space="0" w:color="F5F5F5"/>
                                        <w:bottom w:val="single" w:sz="6" w:space="0" w:color="F5F5F5"/>
                                        <w:right w:val="single" w:sz="6" w:space="0" w:color="F5F5F5"/>
                                      </w:divBdr>
                                      <w:divsChild>
                                        <w:div w:id="2141796367">
                                          <w:marLeft w:val="0"/>
                                          <w:marRight w:val="0"/>
                                          <w:marTop w:val="0"/>
                                          <w:marBottom w:val="0"/>
                                          <w:divBdr>
                                            <w:top w:val="none" w:sz="0" w:space="0" w:color="auto"/>
                                            <w:left w:val="none" w:sz="0" w:space="0" w:color="auto"/>
                                            <w:bottom w:val="none" w:sz="0" w:space="0" w:color="auto"/>
                                            <w:right w:val="none" w:sz="0" w:space="0" w:color="auto"/>
                                          </w:divBdr>
                                          <w:divsChild>
                                            <w:div w:id="196681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740755"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footer" Target="foot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customXml" Target="../customXml/item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Temp\IDBDOCS-%2340438656-v2-Memorandum_Analisis_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_tradnl"/>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0948854349246399"/>
          <c:y val="5.3705588459492123E-2"/>
          <c:w val="0.76420587806375562"/>
          <c:h val="0.57635327755296262"/>
        </c:manualLayout>
      </c:layout>
      <c:stockChart>
        <c:ser>
          <c:idx val="0"/>
          <c:order val="0"/>
          <c:tx>
            <c:strRef>
              <c:f>Summary_data_graph_updated!$E$20</c:f>
              <c:strCache>
                <c:ptCount val="1"/>
                <c:pt idx="0">
                  <c:v>Design cost</c:v>
                </c:pt>
              </c:strCache>
            </c:strRef>
          </c:tx>
          <c:spPr>
            <a:ln w="28575">
              <a:noFill/>
            </a:ln>
          </c:spPr>
          <c:marker>
            <c:symbol val="dash"/>
            <c:size val="6"/>
            <c:spPr>
              <a:solidFill>
                <a:srgbClr val="002060"/>
              </a:solidFill>
              <a:ln>
                <a:noFill/>
              </a:ln>
            </c:spPr>
          </c:marker>
          <c:trendline>
            <c:name>Design cost</c:name>
            <c:spPr>
              <a:ln>
                <a:solidFill>
                  <a:srgbClr val="002060"/>
                </a:solidFill>
                <a:prstDash val="sysDash"/>
              </a:ln>
            </c:spPr>
            <c:trendlineType val="linear"/>
            <c:dispRSqr val="0"/>
            <c:dispEq val="1"/>
            <c:trendlineLbl>
              <c:layout>
                <c:manualLayout>
                  <c:x val="0.14244851605087799"/>
                  <c:y val="-3.2971953346596E-2"/>
                </c:manualLayout>
              </c:layout>
              <c:tx>
                <c:rich>
                  <a:bodyPr/>
                  <a:lstStyle/>
                  <a:p>
                    <a:pPr>
                      <a:defRPr sz="800">
                        <a:solidFill>
                          <a:schemeClr val="bg1"/>
                        </a:solidFill>
                      </a:defRPr>
                    </a:pPr>
                    <a:r>
                      <a:rPr lang="en-US" sz="800" baseline="0">
                        <a:solidFill>
                          <a:schemeClr val="bg1"/>
                        </a:solidFill>
                      </a:rPr>
                      <a:t>Design Cost</a:t>
                    </a:r>
                    <a:endParaRPr lang="en-US" sz="800">
                      <a:solidFill>
                        <a:schemeClr val="bg1"/>
                      </a:solidFill>
                    </a:endParaRPr>
                  </a:p>
                </c:rich>
              </c:tx>
              <c:numFmt formatCode="General" sourceLinked="0"/>
              <c:spPr>
                <a:solidFill>
                  <a:schemeClr val="accent3">
                    <a:lumMod val="50000"/>
                  </a:schemeClr>
                </a:solidFill>
              </c:spPr>
            </c:trendlineLbl>
          </c:trendline>
          <c:cat>
            <c:strRef>
              <c:f>Summary_data_graph_updated!$D$21:$D$28</c:f>
              <c:strCache>
                <c:ptCount val="8"/>
                <c:pt idx="0">
                  <c:v>Arcahaie - Saint Marc (RN-1)</c:v>
                </c:pt>
                <c:pt idx="1">
                  <c:v>Bon Repos - Arcahaie    (RN-1)</c:v>
                </c:pt>
                <c:pt idx="2">
                  <c:v>Cap Perrin – Jeremie       (RN-7)</c:v>
                </c:pt>
                <c:pt idx="3">
                  <c:v>Crx d. Bouquets - Fond Parisien (RN-8)</c:v>
                </c:pt>
                <c:pt idx="4">
                  <c:v>Gonaives-Ennery          (RN-1)</c:v>
                </c:pt>
                <c:pt idx="5">
                  <c:v>Ennery-Plaisance (RN-1)</c:v>
                </c:pt>
                <c:pt idx="6">
                  <c:v>Plaisance-Camp Coq (RN-1)</c:v>
                </c:pt>
                <c:pt idx="7">
                  <c:v>Camp Coq-Vaudreuil (RN-1)</c:v>
                </c:pt>
              </c:strCache>
            </c:strRef>
          </c:cat>
          <c:val>
            <c:numRef>
              <c:f>Summary_data_graph_updated!$E$21:$E$28</c:f>
              <c:numCache>
                <c:formatCode>0.00</c:formatCode>
                <c:ptCount val="8"/>
                <c:pt idx="0">
                  <c:v>0.1686904761904762</c:v>
                </c:pt>
                <c:pt idx="1">
                  <c:v>0.1686904761904762</c:v>
                </c:pt>
                <c:pt idx="2">
                  <c:v>0.87299814048693303</c:v>
                </c:pt>
                <c:pt idx="3">
                  <c:v>0.85626911314984699</c:v>
                </c:pt>
                <c:pt idx="4">
                  <c:v>1.7110266159695817</c:v>
                </c:pt>
                <c:pt idx="5">
                  <c:v>1.6889245652173912</c:v>
                </c:pt>
                <c:pt idx="6">
                  <c:v>2</c:v>
                </c:pt>
                <c:pt idx="7">
                  <c:v>1.6305084745762712</c:v>
                </c:pt>
              </c:numCache>
            </c:numRef>
          </c:val>
          <c:smooth val="0"/>
          <c:extLst xmlns:c16r2="http://schemas.microsoft.com/office/drawing/2015/06/chart">
            <c:ext xmlns:c16="http://schemas.microsoft.com/office/drawing/2014/chart" uri="{C3380CC4-5D6E-409C-BE32-E72D297353CC}">
              <c16:uniqueId val="{00000000-A615-47D9-BDB0-4EFE09CB40AC}"/>
            </c:ext>
          </c:extLst>
        </c:ser>
        <c:ser>
          <c:idx val="1"/>
          <c:order val="1"/>
          <c:tx>
            <c:strRef>
              <c:f>Summary_data_graph_updated!$F$20</c:f>
              <c:strCache>
                <c:ptCount val="1"/>
                <c:pt idx="0">
                  <c:v>Tender cost</c:v>
                </c:pt>
              </c:strCache>
            </c:strRef>
          </c:tx>
          <c:spPr>
            <a:ln w="28575">
              <a:noFill/>
            </a:ln>
          </c:spPr>
          <c:marker>
            <c:symbol val="square"/>
            <c:size val="5"/>
            <c:spPr>
              <a:solidFill>
                <a:srgbClr val="002060"/>
              </a:solidFill>
              <a:ln>
                <a:noFill/>
              </a:ln>
            </c:spPr>
          </c:marker>
          <c:trendline>
            <c:name>Teder cost</c:name>
            <c:spPr>
              <a:ln>
                <a:solidFill>
                  <a:schemeClr val="tx2">
                    <a:lumMod val="65000"/>
                    <a:lumOff val="35000"/>
                  </a:schemeClr>
                </a:solidFill>
              </a:ln>
            </c:spPr>
            <c:trendlineType val="linear"/>
            <c:dispRSqr val="0"/>
            <c:dispEq val="1"/>
            <c:trendlineLbl>
              <c:layout>
                <c:manualLayout>
                  <c:x val="0.147683727034121"/>
                  <c:y val="8.2267582794188897E-3"/>
                </c:manualLayout>
              </c:layout>
              <c:tx>
                <c:rich>
                  <a:bodyPr/>
                  <a:lstStyle/>
                  <a:p>
                    <a:pPr>
                      <a:defRPr sz="800">
                        <a:solidFill>
                          <a:schemeClr val="bg1"/>
                        </a:solidFill>
                      </a:defRPr>
                    </a:pPr>
                    <a:r>
                      <a:rPr lang="en-US" sz="800" baseline="0">
                        <a:solidFill>
                          <a:schemeClr val="bg1"/>
                        </a:solidFill>
                      </a:rPr>
                      <a:t>Tender Cost</a:t>
                    </a:r>
                    <a:endParaRPr lang="en-US" sz="800">
                      <a:solidFill>
                        <a:schemeClr val="bg1"/>
                      </a:solidFill>
                    </a:endParaRPr>
                  </a:p>
                </c:rich>
              </c:tx>
              <c:numFmt formatCode="General" sourceLinked="0"/>
              <c:spPr>
                <a:solidFill>
                  <a:schemeClr val="tx2">
                    <a:lumMod val="40000"/>
                    <a:lumOff val="60000"/>
                  </a:schemeClr>
                </a:solidFill>
              </c:spPr>
            </c:trendlineLbl>
          </c:trendline>
          <c:cat>
            <c:strRef>
              <c:f>Summary_data_graph_updated!$D$21:$D$28</c:f>
              <c:strCache>
                <c:ptCount val="8"/>
                <c:pt idx="0">
                  <c:v>Arcahaie - Saint Marc (RN-1)</c:v>
                </c:pt>
                <c:pt idx="1">
                  <c:v>Bon Repos - Arcahaie    (RN-1)</c:v>
                </c:pt>
                <c:pt idx="2">
                  <c:v>Cap Perrin – Jeremie       (RN-7)</c:v>
                </c:pt>
                <c:pt idx="3">
                  <c:v>Crx d. Bouquets - Fond Parisien (RN-8)</c:v>
                </c:pt>
                <c:pt idx="4">
                  <c:v>Gonaives-Ennery          (RN-1)</c:v>
                </c:pt>
                <c:pt idx="5">
                  <c:v>Ennery-Plaisance (RN-1)</c:v>
                </c:pt>
                <c:pt idx="6">
                  <c:v>Plaisance-Camp Coq (RN-1)</c:v>
                </c:pt>
                <c:pt idx="7">
                  <c:v>Camp Coq-Vaudreuil (RN-1)</c:v>
                </c:pt>
              </c:strCache>
            </c:strRef>
          </c:cat>
          <c:val>
            <c:numRef>
              <c:f>Summary_data_graph_updated!$F$21:$F$28</c:f>
              <c:numCache>
                <c:formatCode>0.00</c:formatCode>
                <c:ptCount val="8"/>
                <c:pt idx="0">
                  <c:v>0.49955879166666667</c:v>
                </c:pt>
                <c:pt idx="1">
                  <c:v>0.4116070277777778</c:v>
                </c:pt>
                <c:pt idx="2">
                  <c:v>1.5343410716417909</c:v>
                </c:pt>
                <c:pt idx="3">
                  <c:v>0.62533759051987747</c:v>
                </c:pt>
                <c:pt idx="4">
                  <c:v>1.5088519136882128</c:v>
                </c:pt>
                <c:pt idx="5">
                  <c:v>1.234600652173913</c:v>
                </c:pt>
                <c:pt idx="6">
                  <c:v>1.0283114842592591</c:v>
                </c:pt>
                <c:pt idx="7">
                  <c:v>1.6305084745762712</c:v>
                </c:pt>
              </c:numCache>
            </c:numRef>
          </c:val>
          <c:smooth val="0"/>
          <c:extLst xmlns:c16r2="http://schemas.microsoft.com/office/drawing/2015/06/chart">
            <c:ext xmlns:c16="http://schemas.microsoft.com/office/drawing/2014/chart" uri="{C3380CC4-5D6E-409C-BE32-E72D297353CC}">
              <c16:uniqueId val="{00000001-A615-47D9-BDB0-4EFE09CB40AC}"/>
            </c:ext>
          </c:extLst>
        </c:ser>
        <c:ser>
          <c:idx val="2"/>
          <c:order val="2"/>
          <c:tx>
            <c:strRef>
              <c:f>Summary_data_graph_updated!$G$20</c:f>
              <c:strCache>
                <c:ptCount val="1"/>
                <c:pt idx="0">
                  <c:v>Final cost</c:v>
                </c:pt>
              </c:strCache>
            </c:strRef>
          </c:tx>
          <c:spPr>
            <a:ln w="28575">
              <a:noFill/>
            </a:ln>
          </c:spPr>
          <c:marker>
            <c:spPr>
              <a:solidFill>
                <a:srgbClr val="0070C0"/>
              </a:solidFill>
              <a:ln>
                <a:noFill/>
              </a:ln>
            </c:spPr>
          </c:marker>
          <c:cat>
            <c:strRef>
              <c:f>Summary_data_graph_updated!$D$21:$D$28</c:f>
              <c:strCache>
                <c:ptCount val="8"/>
                <c:pt idx="0">
                  <c:v>Arcahaie - Saint Marc (RN-1)</c:v>
                </c:pt>
                <c:pt idx="1">
                  <c:v>Bon Repos - Arcahaie    (RN-1)</c:v>
                </c:pt>
                <c:pt idx="2">
                  <c:v>Cap Perrin – Jeremie       (RN-7)</c:v>
                </c:pt>
                <c:pt idx="3">
                  <c:v>Crx d. Bouquets - Fond Parisien (RN-8)</c:v>
                </c:pt>
                <c:pt idx="4">
                  <c:v>Gonaives-Ennery          (RN-1)</c:v>
                </c:pt>
                <c:pt idx="5">
                  <c:v>Ennery-Plaisance (RN-1)</c:v>
                </c:pt>
                <c:pt idx="6">
                  <c:v>Plaisance-Camp Coq (RN-1)</c:v>
                </c:pt>
                <c:pt idx="7">
                  <c:v>Camp Coq-Vaudreuil (RN-1)</c:v>
                </c:pt>
              </c:strCache>
            </c:strRef>
          </c:cat>
          <c:val>
            <c:numRef>
              <c:f>Summary_data_graph_updated!$G$21:$G$28</c:f>
              <c:numCache>
                <c:formatCode>0.00</c:formatCode>
                <c:ptCount val="8"/>
                <c:pt idx="0">
                  <c:v>0.88909827083333337</c:v>
                </c:pt>
                <c:pt idx="1">
                  <c:v>0.67213400000000001</c:v>
                </c:pt>
                <c:pt idx="2">
                  <c:v>2.9291275268656718</c:v>
                </c:pt>
                <c:pt idx="3">
                  <c:v>1.0121437429084001</c:v>
                </c:pt>
                <c:pt idx="4">
                  <c:v>1.652007525095057</c:v>
                </c:pt>
                <c:pt idx="5">
                  <c:v>1.7676168369565217</c:v>
                </c:pt>
                <c:pt idx="6">
                  <c:v>1.0283114842592591</c:v>
                </c:pt>
                <c:pt idx="7">
                  <c:v>1.6305084745762712</c:v>
                </c:pt>
              </c:numCache>
            </c:numRef>
          </c:val>
          <c:smooth val="0"/>
          <c:extLst xmlns:c16r2="http://schemas.microsoft.com/office/drawing/2015/06/chart">
            <c:ext xmlns:c16="http://schemas.microsoft.com/office/drawing/2014/chart" uri="{C3380CC4-5D6E-409C-BE32-E72D297353CC}">
              <c16:uniqueId val="{00000002-A615-47D9-BDB0-4EFE09CB40AC}"/>
            </c:ext>
          </c:extLst>
        </c:ser>
        <c:dLbls>
          <c:showLegendKey val="0"/>
          <c:showVal val="0"/>
          <c:showCatName val="0"/>
          <c:showSerName val="0"/>
          <c:showPercent val="0"/>
          <c:showBubbleSize val="0"/>
        </c:dLbls>
        <c:hiLowLines/>
        <c:axId val="234103936"/>
        <c:axId val="234105472"/>
      </c:stockChart>
      <c:catAx>
        <c:axId val="234103936"/>
        <c:scaling>
          <c:orientation val="minMax"/>
        </c:scaling>
        <c:delete val="0"/>
        <c:axPos val="b"/>
        <c:numFmt formatCode="General" sourceLinked="0"/>
        <c:majorTickMark val="none"/>
        <c:minorTickMark val="none"/>
        <c:tickLblPos val="nextTo"/>
        <c:spPr>
          <a:ln w="12700">
            <a:solidFill>
              <a:schemeClr val="tx1"/>
            </a:solidFill>
          </a:ln>
        </c:spPr>
        <c:crossAx val="234105472"/>
        <c:crosses val="autoZero"/>
        <c:auto val="1"/>
        <c:lblAlgn val="ctr"/>
        <c:lblOffset val="100"/>
        <c:noMultiLvlLbl val="0"/>
      </c:catAx>
      <c:valAx>
        <c:axId val="234105472"/>
        <c:scaling>
          <c:orientation val="minMax"/>
        </c:scaling>
        <c:delete val="0"/>
        <c:axPos val="l"/>
        <c:majorGridlines/>
        <c:title>
          <c:tx>
            <c:rich>
              <a:bodyPr rot="-5400000" vert="horz"/>
              <a:lstStyle/>
              <a:p>
                <a:pPr>
                  <a:defRPr/>
                </a:pPr>
                <a:r>
                  <a:rPr lang="en-US"/>
                  <a:t>US$ M / kilometer</a:t>
                </a:r>
              </a:p>
            </c:rich>
          </c:tx>
          <c:layout>
            <c:manualLayout>
              <c:xMode val="edge"/>
              <c:yMode val="edge"/>
              <c:x val="4.8944242546604698E-2"/>
              <c:y val="7.4667891249642097E-3"/>
            </c:manualLayout>
          </c:layout>
          <c:overlay val="0"/>
        </c:title>
        <c:numFmt formatCode="0.00" sourceLinked="1"/>
        <c:majorTickMark val="none"/>
        <c:minorTickMark val="none"/>
        <c:tickLblPos val="nextTo"/>
        <c:spPr>
          <a:ln w="12700">
            <a:solidFill>
              <a:schemeClr val="tx1"/>
            </a:solidFill>
          </a:ln>
        </c:spPr>
        <c:txPr>
          <a:bodyPr/>
          <a:lstStyle/>
          <a:p>
            <a:pPr>
              <a:defRPr sz="800" b="1"/>
            </a:pPr>
            <a:endParaRPr lang="es-ES_tradnl"/>
          </a:p>
        </c:txPr>
        <c:crossAx val="234103936"/>
        <c:crosses val="autoZero"/>
        <c:crossBetween val="between"/>
      </c:valAx>
      <c:dTable>
        <c:showHorzBorder val="1"/>
        <c:showVertBorder val="0"/>
        <c:showOutline val="0"/>
        <c:showKeys val="1"/>
        <c:spPr>
          <a:ln>
            <a:solidFill>
              <a:schemeClr val="tx1"/>
            </a:solidFill>
            <a:prstDash val="solid"/>
          </a:ln>
        </c:spPr>
        <c:txPr>
          <a:bodyPr/>
          <a:lstStyle/>
          <a:p>
            <a:pPr rtl="0">
              <a:defRPr sz="800"/>
            </a:pPr>
            <a:endParaRPr lang="es-ES_tradnl"/>
          </a:p>
        </c:txPr>
      </c:dTable>
    </c:plotArea>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es-ES_tradnl"/>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0.15813</cdr:x>
      <cdr:y>0</cdr:y>
    </cdr:from>
    <cdr:to>
      <cdr:x>0.91483</cdr:x>
      <cdr:y>0.04814</cdr:y>
    </cdr:to>
    <cdr:sp macro="" textlink="">
      <cdr:nvSpPr>
        <cdr:cNvPr id="2" name="TextBox 1"/>
        <cdr:cNvSpPr txBox="1"/>
      </cdr:nvSpPr>
      <cdr:spPr>
        <a:xfrm xmlns:a="http://schemas.openxmlformats.org/drawingml/2006/main">
          <a:off x="851196" y="0"/>
          <a:ext cx="4073229" cy="171450"/>
        </a:xfrm>
        <a:prstGeom xmlns:a="http://schemas.openxmlformats.org/drawingml/2006/main" prst="rect">
          <a:avLst/>
        </a:prstGeom>
        <a:solidFill xmlns:a="http://schemas.openxmlformats.org/drawingml/2006/main">
          <a:schemeClr val="tx2">
            <a:lumMod val="50000"/>
            <a:lumOff val="50000"/>
          </a:schemeClr>
        </a:solidFill>
      </cdr:spPr>
      <cdr:txBody>
        <a:bodyPr xmlns:a="http://schemas.openxmlformats.org/drawingml/2006/main" vertOverflow="clip" wrap="none" rtlCol="0" anchor="ctr"/>
        <a:lstStyle xmlns:a="http://schemas.openxmlformats.org/drawingml/2006/main"/>
        <a:p xmlns:a="http://schemas.openxmlformats.org/drawingml/2006/main">
          <a:pPr algn="l"/>
          <a:r>
            <a:rPr lang="en-US" sz="800">
              <a:solidFill>
                <a:schemeClr val="bg1"/>
              </a:solidFill>
              <a:latin typeface="Arial" panose="020B0604020202020204" pitchFamily="34" charset="0"/>
              <a:cs typeface="Arial" panose="020B0604020202020204" pitchFamily="34" charset="0"/>
            </a:rPr>
            <a:t> Jul-07  </a:t>
          </a:r>
          <a:r>
            <a:rPr lang="en-US" sz="800" baseline="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Oct-07</a:t>
          </a:r>
          <a:r>
            <a:rPr lang="en-US" sz="800">
              <a:solidFill>
                <a:schemeClr val="bg1"/>
              </a:solidFill>
              <a:latin typeface="Arial" panose="020B0604020202020204" pitchFamily="34" charset="0"/>
              <a:ea typeface="+mn-ea"/>
              <a:cs typeface="Arial" panose="020B0604020202020204" pitchFamily="34" charset="0"/>
            </a:rPr>
            <a:t>   </a:t>
          </a:r>
          <a:r>
            <a:rPr lang="en-US" sz="800" baseline="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May-09</a:t>
          </a:r>
          <a:r>
            <a:rPr lang="en-US" sz="80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May-09</a:t>
          </a:r>
          <a:r>
            <a:rPr lang="en-US" sz="80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Jan-13     </a:t>
          </a:r>
          <a:r>
            <a:rPr lang="en-US" sz="80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Nov-13</a:t>
          </a:r>
          <a:r>
            <a:rPr lang="en-US" sz="80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Aug-14</a:t>
          </a:r>
          <a:r>
            <a:rPr lang="en-US" sz="800">
              <a:solidFill>
                <a:schemeClr val="bg1"/>
              </a:solidFill>
              <a:latin typeface="Arial" panose="020B0604020202020204" pitchFamily="34" charset="0"/>
              <a:ea typeface="+mn-ea"/>
              <a:cs typeface="Arial" panose="020B0604020202020204" pitchFamily="34" charset="0"/>
            </a:rPr>
            <a:t>      </a:t>
          </a:r>
          <a:r>
            <a:rPr lang="en-US" sz="800">
              <a:solidFill>
                <a:schemeClr val="bg1"/>
              </a:solidFill>
              <a:latin typeface="Arial" panose="020B0604020202020204" pitchFamily="34" charset="0"/>
              <a:cs typeface="Arial" panose="020B0604020202020204" pitchFamily="34" charset="0"/>
            </a:rPr>
            <a:t>Dec-15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0485E6E3CB4154A99DAA160F98057CB" ma:contentTypeVersion="6" ma:contentTypeDescription="A content type to manage public (operations) IDB documents" ma:contentTypeScope="" ma:versionID="d0e8639cd403cb09ac0e7a553425c149">
  <xsd:schema xmlns:xsd="http://www.w3.org/2001/XMLSchema" xmlns:xs="http://www.w3.org/2001/XMLSchema" xmlns:p="http://schemas.microsoft.com/office/2006/metadata/properties" xmlns:ns2="cdc7663a-08f0-4737-9e8c-148ce897a09c" targetNamespace="http://schemas.microsoft.com/office/2006/metadata/properties" ma:root="true" ma:fieldsID="6201af6869951481ad3224c068202c7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40732781</IDBDocs_x0020_Number>
    <Document_x0020_Author xmlns="cdc7663a-08f0-4737-9e8c-148ce897a09c">Guerrero, Pablo</Document_x0020_Author>
    <Operation_x0020_Type xmlns="cdc7663a-08f0-4737-9e8c-148ce897a09c" xsi:nil="true"/>
    <TaxCatchAll xmlns="cdc7663a-08f0-4737-9e8c-148ce897a09c"/>
    <Fiscal_x0020_Year_x0020_IDB xmlns="cdc7663a-08f0-4737-9e8c-148ce897a09c">2016</Fiscal_x0020_Year_x0020_IDB>
    <Project_x0020_Number xmlns="cdc7663a-08f0-4737-9e8c-148ce897a09c">HA-L1130</Project_x0020_Number>
    <Package_x0020_Code xmlns="cdc7663a-08f0-4737-9e8c-148ce897a09c" xsi:nil="true"/>
    <Migration_x0020_Info xmlns="cdc7663a-08f0-4737-9e8c-148ce897a09c">&lt;Data&gt;&lt;APPLICATION&gt;MS WORD&lt;/APPLICATION&gt;&lt;STAGE_CODE&gt;LP&lt;/STAGE_CODE&gt;&lt;USER_STAGE&gt;Loan Proposal&lt;/USER_STAGE&gt;&lt;PD_OBJ_TYPE&gt;0&lt;/PD_OBJ_TYPE&gt;&lt;MAKERECORD&gt;N&lt;/MAKERECORD&gt;&lt;/Data&gt;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Energy;Highways and Roads;Transportation</Webtopic>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FCFC5C2-7772-406C-BCF6-0462E4BB5894}"/>
</file>

<file path=customXml/itemProps2.xml><?xml version="1.0" encoding="utf-8"?>
<ds:datastoreItem xmlns:ds="http://schemas.openxmlformats.org/officeDocument/2006/customXml" ds:itemID="{9A4F2EFF-4CB6-4909-8646-A855FFA03BDD}"/>
</file>

<file path=customXml/itemProps3.xml><?xml version="1.0" encoding="utf-8"?>
<ds:datastoreItem xmlns:ds="http://schemas.openxmlformats.org/officeDocument/2006/customXml" ds:itemID="{FF485B7C-C60A-4179-A2EF-8B471A3CCC9A}"/>
</file>

<file path=customXml/itemProps4.xml><?xml version="1.0" encoding="utf-8"?>
<ds:datastoreItem xmlns:ds="http://schemas.openxmlformats.org/officeDocument/2006/customXml" ds:itemID="{1A73D01D-4719-44A0-B362-47BDE8C5FECE}"/>
</file>

<file path=customXml/itemProps5.xml><?xml version="1.0" encoding="utf-8"?>
<ds:datastoreItem xmlns:ds="http://schemas.openxmlformats.org/officeDocument/2006/customXml" ds:itemID="{48D62747-BF8A-4C61-A7BD-5B6095905427}"/>
</file>

<file path=customXml/itemProps6.xml><?xml version="1.0" encoding="utf-8"?>
<ds:datastoreItem xmlns:ds="http://schemas.openxmlformats.org/officeDocument/2006/customXml" ds:itemID="{210EB11F-0880-4A95-8A8E-FCD62B5FE550}"/>
</file>

<file path=customXml/itemProps7.xml><?xml version="1.0" encoding="utf-8"?>
<ds:datastoreItem xmlns:ds="http://schemas.openxmlformats.org/officeDocument/2006/customXml" ds:itemID="{F83B985E-681E-48C1-B0D6-FC7FFDFF0D1A}"/>
</file>

<file path=docProps/app.xml><?xml version="1.0" encoding="utf-8"?>
<Properties xmlns="http://schemas.openxmlformats.org/officeDocument/2006/extended-properties" xmlns:vt="http://schemas.openxmlformats.org/officeDocument/2006/docPropsVTypes">
  <Template>Normal.dotm</Template>
  <TotalTime>0</TotalTime>
  <Pages>6</Pages>
  <Words>1115</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OEL_5 Analysis of Project Cost and Economic Viability</dc:title>
  <dc:creator>igranada</dc:creator>
  <cp:lastModifiedBy>IADB</cp:lastModifiedBy>
  <cp:revision>2</cp:revision>
  <dcterms:created xsi:type="dcterms:W3CDTF">2016-11-23T15:52:00Z</dcterms:created>
  <dcterms:modified xsi:type="dcterms:W3CDTF">2016-11-23T15:52:00Z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0x010100ACF722E9F6B0B149B0CD8BE2560A66720074B8BCDAABA9734FAE199778CF0B021D</vt:lpwstr>
  </property>
  <property fmtid="{D5CDD505-2E9C-101B-9397-08002B2CF9AE}" pid="5" name="TaxKeywordTaxHTField">
    <vt:lpwstr/>
  </property>
  <property fmtid="{D5CDD505-2E9C-101B-9397-08002B2CF9AE}" pid="6" name="Series Operations IDB">
    <vt:lpwstr>-1;#Loan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6" name="Publication_x0020_Type">
    <vt:lpwstr/>
  </property>
  <property fmtid="{D5CDD505-2E9C-101B-9397-08002B2CF9AE}" pid="17" name="Publishing_x0020_House">
    <vt:lpwstr/>
  </property>
  <property fmtid="{D5CDD505-2E9C-101B-9397-08002B2CF9AE}" pid="19" name="Disclosure Activity">
    <vt:lpwstr>Loan Proposal</vt:lpwstr>
  </property>
  <property fmtid="{D5CDD505-2E9C-101B-9397-08002B2CF9AE}" pid="20" name="Function_x0020_Operations_x0020_IDB">
    <vt:lpwstr>-1;#Project Preparation, Planning and Design|29ca0c72-1fc4-435f-a09c-28585cb5eac9</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Webtopic">
    <vt:lpwstr>Energy;Highways and Roads;Transportation</vt:lpwstr>
  </property>
  <property fmtid="{D5CDD505-2E9C-101B-9397-08002B2CF9AE}" pid="26" name="Disclosed">
    <vt:bool>false</vt:bool>
  </property>
  <property fmtid="{D5CDD505-2E9C-101B-9397-08002B2CF9AE}" pid="28" name="KP_x0020_Topics">
    <vt:lpwstr/>
  </property>
  <property fmtid="{D5CDD505-2E9C-101B-9397-08002B2CF9AE}" pid="30" name="Sector_x0020_IDB">
    <vt:lpwstr/>
  </property>
  <property fmtid="{D5CDD505-2E9C-101B-9397-08002B2CF9AE}" pid="31" name="From_x003A_">
    <vt:lpwstr/>
  </property>
  <property fmtid="{D5CDD505-2E9C-101B-9397-08002B2CF9AE}" pid="32" name="To_x003A_">
    <vt:lpwstr/>
  </property>
</Properties>
</file>