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A38" w:rsidRPr="001F596D" w:rsidRDefault="001F596D" w:rsidP="001C2A38">
      <w:pPr>
        <w:jc w:val="right"/>
        <w:rPr>
          <w:rFonts w:ascii="Arial" w:hAnsi="Arial" w:cs="Arial"/>
          <w:b/>
          <w:bCs/>
          <w:sz w:val="24"/>
          <w:szCs w:val="22"/>
          <w:lang w:val="es-ES_tradnl"/>
        </w:rPr>
      </w:pPr>
      <w:r>
        <w:rPr>
          <w:rFonts w:ascii="Arial" w:hAnsi="Arial" w:cs="Arial"/>
          <w:b/>
          <w:bCs/>
          <w:sz w:val="24"/>
          <w:szCs w:val="22"/>
          <w:lang w:val="es-ES_tradnl"/>
        </w:rPr>
        <w:t>(1 de 7</w:t>
      </w:r>
      <w:r w:rsidR="001C2A38" w:rsidRPr="001F596D">
        <w:rPr>
          <w:rFonts w:ascii="Arial" w:hAnsi="Arial" w:cs="Arial"/>
          <w:b/>
          <w:bCs/>
          <w:sz w:val="24"/>
          <w:szCs w:val="22"/>
          <w:lang w:val="es-ES_tradnl"/>
        </w:rPr>
        <w:t>)</w:t>
      </w:r>
    </w:p>
    <w:p w:rsidR="00AE2BDA" w:rsidRPr="001F596D" w:rsidRDefault="000C670C" w:rsidP="00253D5A">
      <w:pPr>
        <w:rPr>
          <w:rFonts w:ascii="Arial" w:hAnsi="Arial" w:cs="Arial"/>
          <w:b/>
          <w:bCs/>
          <w:sz w:val="22"/>
          <w:szCs w:val="22"/>
          <w:lang w:val="es-ES_tradnl"/>
        </w:rPr>
      </w:pPr>
      <w:r w:rsidRPr="001F596D">
        <w:rPr>
          <w:rFonts w:ascii="Arial" w:hAnsi="Arial" w:cs="Arial"/>
          <w:b/>
          <w:bCs/>
          <w:sz w:val="22"/>
          <w:szCs w:val="22"/>
          <w:lang w:val="es-ES_tradnl"/>
        </w:rPr>
        <w:t>Perú</w:t>
      </w:r>
    </w:p>
    <w:p w:rsidR="00202CC0" w:rsidRPr="001F596D" w:rsidRDefault="00202CC0" w:rsidP="00253D5A">
      <w:pPr>
        <w:rPr>
          <w:rFonts w:ascii="Arial" w:hAnsi="Arial" w:cs="Arial"/>
          <w:b/>
          <w:bCs/>
          <w:sz w:val="22"/>
          <w:szCs w:val="22"/>
          <w:lang w:val="es-ES_tradnl"/>
        </w:rPr>
      </w:pPr>
    </w:p>
    <w:p w:rsidR="00202CC0" w:rsidRPr="001F596D" w:rsidRDefault="00772EFD" w:rsidP="00253D5A">
      <w:pPr>
        <w:rPr>
          <w:rFonts w:ascii="Arial" w:hAnsi="Arial" w:cs="Arial"/>
          <w:b/>
          <w:bCs/>
          <w:sz w:val="22"/>
          <w:szCs w:val="22"/>
          <w:lang w:val="es-ES_tradnl"/>
        </w:rPr>
      </w:pPr>
      <w:r w:rsidRPr="001F596D">
        <w:rPr>
          <w:rFonts w:ascii="Arial" w:hAnsi="Arial" w:cs="Arial"/>
          <w:b/>
          <w:bCs/>
          <w:sz w:val="22"/>
          <w:szCs w:val="22"/>
          <w:lang w:val="es-ES_tradnl"/>
        </w:rPr>
        <w:t>WSA</w:t>
      </w:r>
      <w:r w:rsidR="003A5EEC" w:rsidRPr="001F596D">
        <w:rPr>
          <w:rFonts w:ascii="Arial" w:hAnsi="Arial" w:cs="Arial"/>
          <w:b/>
          <w:bCs/>
          <w:sz w:val="22"/>
          <w:szCs w:val="22"/>
          <w:lang w:val="es-ES_tradnl"/>
        </w:rPr>
        <w:t>/CPE</w:t>
      </w:r>
    </w:p>
    <w:p w:rsidR="00202CC0" w:rsidRPr="001F596D" w:rsidRDefault="00202CC0" w:rsidP="00253D5A">
      <w:pPr>
        <w:rPr>
          <w:rFonts w:ascii="Arial" w:hAnsi="Arial" w:cs="Arial"/>
          <w:b/>
          <w:bCs/>
          <w:sz w:val="22"/>
          <w:szCs w:val="22"/>
          <w:lang w:val="es-ES_tradnl"/>
        </w:rPr>
      </w:pPr>
    </w:p>
    <w:p w:rsidR="00AE2BDA" w:rsidRPr="001F596D" w:rsidRDefault="000C670C" w:rsidP="00253D5A">
      <w:pPr>
        <w:rPr>
          <w:rFonts w:ascii="Arial" w:hAnsi="Arial" w:cs="Arial"/>
          <w:b/>
          <w:bCs/>
          <w:sz w:val="22"/>
          <w:szCs w:val="22"/>
          <w:lang w:val="es-ES_tradnl"/>
        </w:rPr>
      </w:pPr>
      <w:r w:rsidRPr="001F596D">
        <w:rPr>
          <w:rFonts w:ascii="Arial" w:hAnsi="Arial" w:cs="Arial"/>
          <w:b/>
          <w:bCs/>
          <w:sz w:val="22"/>
          <w:szCs w:val="22"/>
          <w:lang w:val="es-ES_tradnl"/>
        </w:rPr>
        <w:t>Análisis</w:t>
      </w:r>
      <w:r w:rsidR="00415403" w:rsidRPr="001F596D">
        <w:rPr>
          <w:rFonts w:ascii="Arial" w:hAnsi="Arial" w:cs="Arial"/>
          <w:b/>
          <w:bCs/>
          <w:sz w:val="22"/>
          <w:szCs w:val="22"/>
          <w:lang w:val="es-ES_tradnl"/>
        </w:rPr>
        <w:t xml:space="preserve"> Institucional del Organismo Ejecutor, desarrollo del esquema de ejecución </w:t>
      </w:r>
      <w:r w:rsidR="006B056C" w:rsidRPr="001F596D">
        <w:rPr>
          <w:rFonts w:ascii="Arial" w:hAnsi="Arial" w:cs="Arial"/>
          <w:b/>
          <w:bCs/>
          <w:sz w:val="22"/>
          <w:szCs w:val="22"/>
          <w:lang w:val="es-ES_tradnl"/>
        </w:rPr>
        <w:t xml:space="preserve">y elaboración de PEP, POA, MR, PA, GRP y ROP </w:t>
      </w:r>
      <w:r w:rsidR="00415403" w:rsidRPr="001F596D">
        <w:rPr>
          <w:rFonts w:ascii="Arial" w:hAnsi="Arial" w:cs="Arial"/>
          <w:b/>
          <w:bCs/>
          <w:sz w:val="22"/>
          <w:szCs w:val="22"/>
          <w:lang w:val="es-ES_tradnl"/>
        </w:rPr>
        <w:t xml:space="preserve">del Programa </w:t>
      </w:r>
      <w:r w:rsidRPr="001F596D">
        <w:rPr>
          <w:rFonts w:ascii="Arial" w:hAnsi="Arial" w:cs="Arial"/>
          <w:b/>
          <w:bCs/>
          <w:sz w:val="22"/>
          <w:szCs w:val="22"/>
          <w:lang w:val="es-ES_tradnl"/>
        </w:rPr>
        <w:t>PE-</w:t>
      </w:r>
      <w:r w:rsidR="0065322E" w:rsidRPr="001F596D">
        <w:rPr>
          <w:rFonts w:ascii="Arial" w:hAnsi="Arial" w:cs="Arial"/>
          <w:b/>
          <w:bCs/>
          <w:sz w:val="22"/>
          <w:szCs w:val="22"/>
          <w:lang w:val="es-ES_tradnl"/>
        </w:rPr>
        <w:t>L1145</w:t>
      </w:r>
      <w:r w:rsidR="00F36A5C" w:rsidRPr="001F596D">
        <w:rPr>
          <w:rFonts w:ascii="Arial" w:hAnsi="Arial" w:cs="Arial"/>
          <w:b/>
          <w:bCs/>
          <w:sz w:val="22"/>
          <w:szCs w:val="22"/>
          <w:lang w:val="es-ES_tradnl"/>
        </w:rPr>
        <w:t>-</w:t>
      </w:r>
      <w:r w:rsidR="00F36A5C" w:rsidRPr="001F596D">
        <w:rPr>
          <w:rFonts w:ascii="Arial" w:hAnsi="Arial" w:cs="Arial"/>
          <w:sz w:val="22"/>
          <w:szCs w:val="22"/>
          <w:lang w:val="es-ES_tradnl"/>
        </w:rPr>
        <w:t xml:space="preserve"> </w:t>
      </w:r>
      <w:r w:rsidR="00F36A5C" w:rsidRPr="001F596D">
        <w:rPr>
          <w:rFonts w:ascii="Arial" w:hAnsi="Arial" w:cs="Arial"/>
          <w:b/>
          <w:sz w:val="22"/>
          <w:szCs w:val="22"/>
          <w:lang w:val="es-ES_tradnl"/>
        </w:rPr>
        <w:t>Contractual de Productos y Servicios Externos (PEC)</w:t>
      </w:r>
    </w:p>
    <w:p w:rsidR="00EB5F2B" w:rsidRPr="001F596D" w:rsidRDefault="00EB5F2B" w:rsidP="00253D5A">
      <w:pPr>
        <w:rPr>
          <w:rFonts w:ascii="Arial" w:hAnsi="Arial" w:cs="Arial"/>
          <w:iCs/>
          <w:sz w:val="22"/>
          <w:szCs w:val="22"/>
          <w:lang w:val="es-ES_tradnl"/>
        </w:rPr>
      </w:pPr>
    </w:p>
    <w:p w:rsidR="00202CC0" w:rsidRPr="001F596D" w:rsidRDefault="00202CC0" w:rsidP="00253D5A">
      <w:pPr>
        <w:rPr>
          <w:rFonts w:ascii="Arial" w:hAnsi="Arial" w:cs="Arial"/>
          <w:i/>
          <w:iCs/>
          <w:sz w:val="22"/>
          <w:szCs w:val="22"/>
          <w:lang w:val="es-ES_tradnl"/>
        </w:rPr>
      </w:pPr>
    </w:p>
    <w:p w:rsidR="00AE2BDA" w:rsidRPr="001F596D" w:rsidRDefault="00415403" w:rsidP="00202CC0">
      <w:pPr>
        <w:rPr>
          <w:rFonts w:ascii="Arial" w:hAnsi="Arial" w:cs="Arial"/>
          <w:b/>
          <w:bCs/>
          <w:sz w:val="22"/>
          <w:szCs w:val="22"/>
          <w:lang w:val="es-ES_tradnl"/>
        </w:rPr>
      </w:pPr>
      <w:r w:rsidRPr="001F596D">
        <w:rPr>
          <w:rFonts w:ascii="Arial" w:hAnsi="Arial" w:cs="Arial"/>
          <w:b/>
          <w:bCs/>
          <w:sz w:val="22"/>
          <w:szCs w:val="22"/>
          <w:lang w:val="es-ES_tradnl"/>
        </w:rPr>
        <w:t>TÉRMINOS</w:t>
      </w:r>
      <w:r w:rsidR="00AE2BDA" w:rsidRPr="001F596D">
        <w:rPr>
          <w:rFonts w:ascii="Arial" w:hAnsi="Arial" w:cs="Arial"/>
          <w:b/>
          <w:bCs/>
          <w:sz w:val="22"/>
          <w:szCs w:val="22"/>
          <w:lang w:val="es-ES_tradnl"/>
        </w:rPr>
        <w:t xml:space="preserve"> </w:t>
      </w:r>
      <w:r w:rsidR="00D956AD" w:rsidRPr="001F596D">
        <w:rPr>
          <w:rFonts w:ascii="Arial" w:hAnsi="Arial" w:cs="Arial"/>
          <w:b/>
          <w:bCs/>
          <w:sz w:val="22"/>
          <w:szCs w:val="22"/>
          <w:lang w:val="es-ES_tradnl"/>
        </w:rPr>
        <w:t>DE</w:t>
      </w:r>
      <w:r w:rsidR="00AE2BDA" w:rsidRPr="001F596D">
        <w:rPr>
          <w:rFonts w:ascii="Arial" w:hAnsi="Arial" w:cs="Arial"/>
          <w:b/>
          <w:bCs/>
          <w:sz w:val="22"/>
          <w:szCs w:val="22"/>
          <w:lang w:val="es-ES_tradnl"/>
        </w:rPr>
        <w:t xml:space="preserve"> REFERENC</w:t>
      </w:r>
      <w:r w:rsidR="00D956AD" w:rsidRPr="001F596D">
        <w:rPr>
          <w:rFonts w:ascii="Arial" w:hAnsi="Arial" w:cs="Arial"/>
          <w:b/>
          <w:bCs/>
          <w:sz w:val="22"/>
          <w:szCs w:val="22"/>
          <w:lang w:val="es-ES_tradnl"/>
        </w:rPr>
        <w:t>IA</w:t>
      </w:r>
    </w:p>
    <w:p w:rsidR="00EB5F2B" w:rsidRPr="001F596D" w:rsidRDefault="00EB5F2B" w:rsidP="00202CC0">
      <w:pPr>
        <w:rPr>
          <w:rFonts w:ascii="Arial" w:hAnsi="Arial" w:cs="Arial"/>
          <w:b/>
          <w:bCs/>
          <w:sz w:val="22"/>
          <w:szCs w:val="22"/>
          <w:lang w:val="es-ES_tradnl"/>
        </w:rPr>
      </w:pPr>
    </w:p>
    <w:p w:rsidR="00AE2BDA" w:rsidRPr="001F596D" w:rsidRDefault="00AE2BDA" w:rsidP="00253D5A">
      <w:pPr>
        <w:jc w:val="both"/>
        <w:rPr>
          <w:rFonts w:ascii="Arial" w:hAnsi="Arial" w:cs="Arial"/>
          <w:b/>
          <w:bCs/>
          <w:sz w:val="22"/>
          <w:szCs w:val="22"/>
          <w:lang w:val="es-ES_tradnl"/>
        </w:rPr>
      </w:pPr>
    </w:p>
    <w:p w:rsidR="004F2393" w:rsidRPr="001F596D" w:rsidRDefault="00202CC0" w:rsidP="00253D5A">
      <w:pPr>
        <w:jc w:val="both"/>
        <w:rPr>
          <w:rFonts w:ascii="Arial" w:hAnsi="Arial" w:cs="Arial"/>
          <w:b/>
          <w:bCs/>
          <w:sz w:val="22"/>
          <w:szCs w:val="22"/>
          <w:lang w:val="es-ES_tradnl"/>
        </w:rPr>
      </w:pPr>
      <w:r w:rsidRPr="001F596D">
        <w:rPr>
          <w:rFonts w:ascii="Arial" w:hAnsi="Arial" w:cs="Arial"/>
          <w:b/>
          <w:bCs/>
          <w:sz w:val="22"/>
          <w:szCs w:val="22"/>
          <w:lang w:val="es-ES_tradnl"/>
        </w:rPr>
        <w:t>Antecedentes</w:t>
      </w:r>
    </w:p>
    <w:p w:rsidR="00415403" w:rsidRPr="001F596D" w:rsidRDefault="00415403" w:rsidP="00415403">
      <w:pPr>
        <w:pStyle w:val="Paragraph"/>
        <w:widowControl w:val="0"/>
        <w:tabs>
          <w:tab w:val="clear" w:pos="720"/>
        </w:tabs>
        <w:spacing w:before="0" w:after="0"/>
        <w:ind w:left="0" w:firstLine="0"/>
        <w:outlineLvl w:val="1"/>
        <w:rPr>
          <w:rFonts w:ascii="Arial" w:hAnsi="Arial" w:cs="Arial"/>
          <w:sz w:val="22"/>
          <w:szCs w:val="22"/>
        </w:rPr>
      </w:pPr>
    </w:p>
    <w:p w:rsidR="003A5EEC" w:rsidRPr="001F596D" w:rsidRDefault="003A5EEC" w:rsidP="003A5EEC">
      <w:pPr>
        <w:jc w:val="both"/>
        <w:rPr>
          <w:rFonts w:ascii="Arial" w:hAnsi="Arial" w:cs="Arial"/>
          <w:bCs/>
          <w:sz w:val="22"/>
          <w:szCs w:val="22"/>
          <w:lang w:val="es-ES_tradnl"/>
        </w:rPr>
      </w:pPr>
      <w:r w:rsidRPr="001F596D">
        <w:rPr>
          <w:rFonts w:ascii="Arial" w:hAnsi="Arial" w:cs="Arial"/>
          <w:bCs/>
          <w:sz w:val="22"/>
          <w:szCs w:val="22"/>
          <w:lang w:val="es-ES_tradnl"/>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rsidR="003A5EEC" w:rsidRPr="001F596D" w:rsidRDefault="003A5EEC" w:rsidP="00415403">
      <w:pPr>
        <w:pStyle w:val="Paragraph"/>
        <w:widowControl w:val="0"/>
        <w:tabs>
          <w:tab w:val="clear" w:pos="720"/>
        </w:tabs>
        <w:spacing w:before="0" w:after="0"/>
        <w:ind w:left="0" w:firstLine="0"/>
        <w:outlineLvl w:val="1"/>
        <w:rPr>
          <w:rFonts w:ascii="Arial" w:hAnsi="Arial" w:cs="Arial"/>
          <w:sz w:val="22"/>
          <w:szCs w:val="22"/>
        </w:rPr>
      </w:pPr>
    </w:p>
    <w:p w:rsidR="0065322E" w:rsidRPr="001F596D" w:rsidRDefault="0065322E" w:rsidP="00415403">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El Gobierno actual del Perú, estableció como una de las prioridades para su gestión durante el 2016–2021 cerrar las brechas de agua y saneamiento. Para tal fin, a través del Ministerio de Vivienda, Construcción y Saneamiento (MVCS) ha iniciado un proceso de restructuración buscando establecer roles y funciones con competencias reconocidas por el ordenamiento legal en materia de prestación de servicios de saneamiento, que comprenden: servicios de agua potable, alcantarillado sanitario, tratamiento de aguas residuales para disposición final o reúso y disposición sanitaria de excretas, en los ámbitos urbano y rural. Para tal efecto, el MVCS es el rector en materia de saneamiento, y como tal le corresponde planificar, diseñar, normar y ejecutar las políticas nacionales y sectoriales dentro de su ámbito de competencia.</w:t>
      </w:r>
    </w:p>
    <w:p w:rsidR="000C670C" w:rsidRPr="001F596D" w:rsidRDefault="000C670C" w:rsidP="00415403">
      <w:pPr>
        <w:pStyle w:val="Paragraph"/>
        <w:widowControl w:val="0"/>
        <w:tabs>
          <w:tab w:val="clear" w:pos="720"/>
        </w:tabs>
        <w:spacing w:before="0" w:after="0"/>
        <w:ind w:left="0" w:firstLine="0"/>
        <w:outlineLvl w:val="1"/>
        <w:rPr>
          <w:rFonts w:ascii="Arial" w:hAnsi="Arial" w:cs="Arial"/>
          <w:sz w:val="22"/>
          <w:szCs w:val="22"/>
        </w:rPr>
      </w:pPr>
    </w:p>
    <w:p w:rsidR="000C670C" w:rsidRPr="001F596D" w:rsidRDefault="0065322E" w:rsidP="001C2A38">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Para agilar la labor del MVCS, el Poder Ejecutivo, ha emitido una serie de decretos legislativos en materia de agua y saneamiento, entre otros; el Decreto Legislativo Nº 1280, emitido en diciembre de 2016, en donde se señala que el MVCS se encuentra facultado para formular, ejecutar y supervisar proyectos de inversión en agua y saneamiento. Para tal fin se establece la creación de la Unidad Ejecutora “Agua para Lima y Callao”, conforme a lo estipulado en el artículo 58 de la Ley N° 28411, Ley General del Sistema Nacional de Presupuesto, encargada de formular, ejecutar y supervisar los proyectos de inversión, en coordinación con SEDAPAL.</w:t>
      </w:r>
    </w:p>
    <w:p w:rsidR="0065322E" w:rsidRPr="001F596D" w:rsidRDefault="0065322E" w:rsidP="000C670C">
      <w:pPr>
        <w:pStyle w:val="Paragraph"/>
        <w:widowControl w:val="0"/>
        <w:tabs>
          <w:tab w:val="clear" w:pos="720"/>
        </w:tabs>
        <w:spacing w:before="0" w:after="0"/>
        <w:ind w:left="0" w:firstLine="0"/>
        <w:outlineLvl w:val="1"/>
        <w:rPr>
          <w:rFonts w:ascii="Arial" w:hAnsi="Arial" w:cs="Arial"/>
          <w:sz w:val="22"/>
          <w:szCs w:val="22"/>
        </w:rPr>
      </w:pPr>
    </w:p>
    <w:p w:rsidR="000C670C" w:rsidRPr="001F596D" w:rsidRDefault="0065322E" w:rsidP="000C670C">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 xml:space="preserve">Por su parte, el MVCS ha dispuesto que uno de los primeros proyectos a ser ejecutado bajo esta nueva normativa y estructura sea el de “Expansión y Mejoramiento del Sistema de Saneamiento del distrito de Lurín”, PE-L1145, que actualmente se encuentra en preparación, y que cuenta con estudios de factibilidad. El objetivo de esta operación es mejorar las condiciones en las que habita la población de Lurín a través del acceso a los servicios de agua potable y alcantarillado de los pobladores del Distrito de Lurín, el mismo que se encuentra ubicado en la provincia y departamento de Lima, abarcando parte de las zonas A, B, C, D del referido distrito y/o trece sectores hidráulicos designados por SEDAPAL. Este objetivo será alcanzado a través de tres (03) componentes: i) Sistema de agua potable. Comprende: Estudios y diseños; promoción social; suministro eléctrico; adquisición de terrenos; evaluación de restos arqueológicos; supervisión de estudios y obras de captación, tratamiento, conducción, almacenamiento y distribución y conexiones domiciliarias; ii) Sistema de alcantarillado. Comprende: Estudios y diseños; promoción social; suministro eléctrico; adquisición de terrenos; evaluación de restos </w:t>
      </w:r>
      <w:r w:rsidRPr="001F596D">
        <w:rPr>
          <w:rFonts w:ascii="Arial" w:hAnsi="Arial" w:cs="Arial"/>
          <w:sz w:val="22"/>
          <w:szCs w:val="22"/>
        </w:rPr>
        <w:lastRenderedPageBreak/>
        <w:t>arqueológicos; supervisión de estudios y obras para conexiones domiciliarias, recolección y transporte de aguas residuales para su tratamiento y disposición final; y, iii) comprende el desarrollo de los Planes Directores de Fuentes y de Control de la contaminación. El préstamo se espera sea aprobado a inicios de 2018 por un monto de US$ 80 millones.</w:t>
      </w:r>
    </w:p>
    <w:p w:rsidR="000C670C" w:rsidRPr="001F596D" w:rsidRDefault="000C670C" w:rsidP="00415403">
      <w:pPr>
        <w:pStyle w:val="NoSpacing"/>
        <w:jc w:val="both"/>
        <w:rPr>
          <w:rFonts w:ascii="Arial" w:hAnsi="Arial" w:cs="Arial"/>
          <w:sz w:val="22"/>
          <w:szCs w:val="22"/>
          <w:lang w:val="es-ES_tradnl"/>
        </w:rPr>
      </w:pPr>
    </w:p>
    <w:p w:rsidR="00B10C07" w:rsidRPr="001F596D" w:rsidRDefault="00D956AD" w:rsidP="00253D5A">
      <w:pPr>
        <w:jc w:val="both"/>
        <w:rPr>
          <w:rFonts w:ascii="Arial" w:hAnsi="Arial" w:cs="Arial"/>
          <w:b/>
          <w:bCs/>
          <w:sz w:val="22"/>
          <w:szCs w:val="22"/>
          <w:lang w:val="es-ES_tradnl"/>
        </w:rPr>
      </w:pPr>
      <w:r w:rsidRPr="001F596D">
        <w:rPr>
          <w:rFonts w:ascii="Arial" w:hAnsi="Arial" w:cs="Arial"/>
          <w:b/>
          <w:bCs/>
          <w:sz w:val="22"/>
          <w:szCs w:val="22"/>
          <w:lang w:val="es-ES_tradnl"/>
        </w:rPr>
        <w:t>O</w:t>
      </w:r>
      <w:r w:rsidR="00202CC0" w:rsidRPr="001F596D">
        <w:rPr>
          <w:rFonts w:ascii="Arial" w:hAnsi="Arial" w:cs="Arial"/>
          <w:b/>
          <w:bCs/>
          <w:sz w:val="22"/>
          <w:szCs w:val="22"/>
          <w:lang w:val="es-ES_tradnl"/>
        </w:rPr>
        <w:t>bjetivo de la Consultoría</w:t>
      </w:r>
    </w:p>
    <w:p w:rsidR="00415403" w:rsidRPr="001F596D" w:rsidRDefault="00415403" w:rsidP="00415403">
      <w:pPr>
        <w:jc w:val="both"/>
        <w:rPr>
          <w:rFonts w:ascii="Arial" w:hAnsi="Arial" w:cs="Arial"/>
          <w:sz w:val="22"/>
          <w:szCs w:val="22"/>
          <w:lang w:val="es-ES_tradnl"/>
        </w:rPr>
      </w:pPr>
    </w:p>
    <w:p w:rsidR="006B056C" w:rsidRPr="001F596D" w:rsidRDefault="00415403" w:rsidP="00253D5A">
      <w:pPr>
        <w:jc w:val="both"/>
        <w:rPr>
          <w:rFonts w:ascii="Arial" w:hAnsi="Arial" w:cs="Arial"/>
          <w:sz w:val="22"/>
          <w:szCs w:val="22"/>
          <w:lang w:val="es-ES_tradnl"/>
        </w:rPr>
      </w:pPr>
      <w:r w:rsidRPr="001F596D">
        <w:rPr>
          <w:rFonts w:ascii="Arial" w:hAnsi="Arial" w:cs="Arial"/>
          <w:sz w:val="22"/>
          <w:szCs w:val="22"/>
          <w:lang w:val="es-ES_tradnl"/>
        </w:rPr>
        <w:t xml:space="preserve">Desarrollar el esquema de ejecución completo del Programa </w:t>
      </w:r>
      <w:r w:rsidR="009B485B" w:rsidRPr="001F596D">
        <w:rPr>
          <w:rFonts w:ascii="Arial" w:hAnsi="Arial" w:cs="Arial"/>
          <w:sz w:val="22"/>
          <w:szCs w:val="22"/>
          <w:lang w:val="es-ES_tradnl"/>
        </w:rPr>
        <w:t>PE-</w:t>
      </w:r>
      <w:r w:rsidR="0065322E" w:rsidRPr="001F596D">
        <w:rPr>
          <w:rFonts w:ascii="Arial" w:hAnsi="Arial" w:cs="Arial"/>
          <w:sz w:val="22"/>
          <w:szCs w:val="22"/>
          <w:lang w:val="es-ES_tradnl"/>
        </w:rPr>
        <w:t xml:space="preserve">L1145, </w:t>
      </w:r>
      <w:r w:rsidRPr="001F596D">
        <w:rPr>
          <w:rFonts w:ascii="Arial" w:hAnsi="Arial" w:cs="Arial"/>
          <w:sz w:val="22"/>
          <w:szCs w:val="22"/>
          <w:lang w:val="es-ES_tradnl"/>
        </w:rPr>
        <w:t>así como el diseño del arreglo Institucional del Organismo Ejecutor con respecto a la administración de recursos humanos, materiales y equipos, planificación, organización, dirección y control</w:t>
      </w:r>
      <w:r w:rsidR="00E512ED" w:rsidRPr="001F596D">
        <w:rPr>
          <w:rFonts w:ascii="Arial" w:hAnsi="Arial" w:cs="Arial"/>
          <w:sz w:val="22"/>
          <w:szCs w:val="22"/>
          <w:lang w:val="es-ES_tradnl"/>
        </w:rPr>
        <w:t>. Dicho diseño se debe realizar</w:t>
      </w:r>
      <w:r w:rsidR="006D3AD6" w:rsidRPr="001F596D">
        <w:rPr>
          <w:rFonts w:ascii="Arial" w:hAnsi="Arial" w:cs="Arial"/>
          <w:sz w:val="22"/>
          <w:szCs w:val="22"/>
          <w:lang w:val="es-ES_tradnl"/>
        </w:rPr>
        <w:t xml:space="preserve">, basado en la metodología SECI, </w:t>
      </w:r>
      <w:r w:rsidRPr="001F596D">
        <w:rPr>
          <w:rFonts w:ascii="Arial" w:hAnsi="Arial" w:cs="Arial"/>
          <w:sz w:val="22"/>
          <w:szCs w:val="22"/>
          <w:lang w:val="es-ES_tradnl"/>
        </w:rPr>
        <w:t xml:space="preserve">con el propósito de lograr que el Organismo Ejecutor cuente con las capacidades requeridas para una adecuada ejecución del proyecto y manejo eficaz y eficiente de los recursos del programa </w:t>
      </w:r>
      <w:r w:rsidR="009D3F50" w:rsidRPr="001F596D">
        <w:rPr>
          <w:rFonts w:ascii="Arial" w:hAnsi="Arial" w:cs="Arial"/>
          <w:sz w:val="22"/>
          <w:szCs w:val="22"/>
          <w:lang w:val="es-ES_tradnl"/>
        </w:rPr>
        <w:t>PE</w:t>
      </w:r>
      <w:r w:rsidR="002A2DBB" w:rsidRPr="001F596D">
        <w:rPr>
          <w:rFonts w:ascii="Arial" w:hAnsi="Arial" w:cs="Arial"/>
          <w:sz w:val="22"/>
          <w:szCs w:val="22"/>
          <w:lang w:val="es-ES_tradnl"/>
        </w:rPr>
        <w:t>-</w:t>
      </w:r>
      <w:r w:rsidR="0065322E" w:rsidRPr="001F596D">
        <w:rPr>
          <w:rFonts w:ascii="Arial" w:hAnsi="Arial" w:cs="Arial"/>
          <w:sz w:val="22"/>
          <w:szCs w:val="22"/>
          <w:lang w:val="es-ES_tradnl"/>
        </w:rPr>
        <w:t>L1145</w:t>
      </w:r>
      <w:r w:rsidRPr="001F596D">
        <w:rPr>
          <w:rFonts w:ascii="Arial" w:hAnsi="Arial" w:cs="Arial"/>
          <w:sz w:val="22"/>
          <w:szCs w:val="22"/>
          <w:lang w:val="es-ES_tradnl"/>
        </w:rPr>
        <w:t>.</w:t>
      </w:r>
    </w:p>
    <w:p w:rsidR="006B056C" w:rsidRPr="001F596D" w:rsidRDefault="006B056C" w:rsidP="00253D5A">
      <w:pPr>
        <w:jc w:val="both"/>
        <w:rPr>
          <w:rFonts w:ascii="Arial" w:hAnsi="Arial" w:cs="Arial"/>
          <w:sz w:val="22"/>
          <w:szCs w:val="22"/>
          <w:lang w:val="es-ES_tradnl"/>
        </w:rPr>
      </w:pPr>
    </w:p>
    <w:p w:rsidR="0033668B" w:rsidRPr="001F596D" w:rsidRDefault="0033668B" w:rsidP="0033668B">
      <w:pPr>
        <w:jc w:val="both"/>
        <w:rPr>
          <w:rFonts w:ascii="Arial" w:hAnsi="Arial" w:cs="Arial"/>
          <w:sz w:val="22"/>
          <w:szCs w:val="22"/>
          <w:lang w:val="es-ES_tradnl"/>
        </w:rPr>
      </w:pPr>
      <w:r w:rsidRPr="001F596D">
        <w:rPr>
          <w:rFonts w:ascii="Arial" w:hAnsi="Arial" w:cs="Arial"/>
          <w:sz w:val="22"/>
          <w:szCs w:val="22"/>
          <w:lang w:val="es-ES_tradnl"/>
        </w:rPr>
        <w:t>Preparar los siguientes documentos, conforme a las directrices del equipo de proyecto del Banco:</w:t>
      </w:r>
    </w:p>
    <w:p w:rsidR="0033668B" w:rsidRPr="001F596D" w:rsidRDefault="0033668B" w:rsidP="00F755E9">
      <w:pPr>
        <w:ind w:left="360"/>
        <w:jc w:val="both"/>
        <w:rPr>
          <w:rFonts w:ascii="Arial" w:hAnsi="Arial" w:cs="Arial"/>
          <w:sz w:val="22"/>
          <w:szCs w:val="22"/>
          <w:lang w:val="es-ES_tradnl"/>
        </w:rPr>
      </w:pPr>
      <w:r w:rsidRPr="001F596D">
        <w:rPr>
          <w:rFonts w:ascii="Arial" w:hAnsi="Arial" w:cs="Arial"/>
          <w:sz w:val="22"/>
          <w:szCs w:val="22"/>
          <w:lang w:val="es-ES_tradnl"/>
        </w:rPr>
        <w:t>1.</w:t>
      </w:r>
      <w:r w:rsidRPr="001F596D">
        <w:rPr>
          <w:rFonts w:ascii="Arial" w:hAnsi="Arial" w:cs="Arial"/>
          <w:sz w:val="22"/>
          <w:szCs w:val="22"/>
          <w:lang w:val="es-ES_tradnl"/>
        </w:rPr>
        <w:tab/>
        <w:t>Matriz de Resultados</w:t>
      </w:r>
    </w:p>
    <w:p w:rsidR="0033668B" w:rsidRPr="001F596D" w:rsidRDefault="0033668B" w:rsidP="00F755E9">
      <w:pPr>
        <w:ind w:left="360"/>
        <w:jc w:val="both"/>
        <w:rPr>
          <w:rFonts w:ascii="Arial" w:hAnsi="Arial" w:cs="Arial"/>
          <w:sz w:val="22"/>
          <w:szCs w:val="22"/>
          <w:lang w:val="es-ES_tradnl"/>
        </w:rPr>
      </w:pPr>
      <w:r w:rsidRPr="001F596D">
        <w:rPr>
          <w:rFonts w:ascii="Arial" w:hAnsi="Arial" w:cs="Arial"/>
          <w:sz w:val="22"/>
          <w:szCs w:val="22"/>
          <w:lang w:val="es-ES_tradnl"/>
        </w:rPr>
        <w:t>2.</w:t>
      </w:r>
      <w:r w:rsidRPr="001F596D">
        <w:rPr>
          <w:rFonts w:ascii="Arial" w:hAnsi="Arial" w:cs="Arial"/>
          <w:sz w:val="22"/>
          <w:szCs w:val="22"/>
          <w:lang w:val="es-ES_tradnl"/>
        </w:rPr>
        <w:tab/>
        <w:t xml:space="preserve">Presupuesto detallado del programa, </w:t>
      </w:r>
    </w:p>
    <w:p w:rsidR="0033668B" w:rsidRPr="001F596D" w:rsidRDefault="0033668B" w:rsidP="00F755E9">
      <w:pPr>
        <w:ind w:left="360"/>
        <w:jc w:val="both"/>
        <w:rPr>
          <w:rFonts w:ascii="Arial" w:hAnsi="Arial" w:cs="Arial"/>
          <w:sz w:val="22"/>
          <w:szCs w:val="22"/>
          <w:lang w:val="es-ES_tradnl"/>
        </w:rPr>
      </w:pPr>
      <w:r w:rsidRPr="001F596D">
        <w:rPr>
          <w:rFonts w:ascii="Arial" w:hAnsi="Arial" w:cs="Arial"/>
          <w:sz w:val="22"/>
          <w:szCs w:val="22"/>
          <w:lang w:val="es-ES_tradnl"/>
        </w:rPr>
        <w:t>3.</w:t>
      </w:r>
      <w:r w:rsidRPr="001F596D">
        <w:rPr>
          <w:rFonts w:ascii="Arial" w:hAnsi="Arial" w:cs="Arial"/>
          <w:sz w:val="22"/>
          <w:szCs w:val="22"/>
          <w:lang w:val="es-ES_tradnl"/>
        </w:rPr>
        <w:tab/>
        <w:t>Cronograma de desembolsos</w:t>
      </w:r>
    </w:p>
    <w:p w:rsidR="0033668B" w:rsidRPr="001F596D" w:rsidRDefault="0033668B" w:rsidP="00F755E9">
      <w:pPr>
        <w:ind w:left="360"/>
        <w:jc w:val="both"/>
        <w:rPr>
          <w:rFonts w:ascii="Arial" w:hAnsi="Arial" w:cs="Arial"/>
          <w:sz w:val="22"/>
          <w:szCs w:val="22"/>
          <w:lang w:val="es-ES_tradnl"/>
        </w:rPr>
      </w:pPr>
      <w:r w:rsidRPr="001F596D">
        <w:rPr>
          <w:rFonts w:ascii="Arial" w:hAnsi="Arial" w:cs="Arial"/>
          <w:sz w:val="22"/>
          <w:szCs w:val="22"/>
          <w:lang w:val="es-ES_tradnl"/>
        </w:rPr>
        <w:t>4.</w:t>
      </w:r>
      <w:r w:rsidRPr="001F596D">
        <w:rPr>
          <w:rFonts w:ascii="Arial" w:hAnsi="Arial" w:cs="Arial"/>
          <w:sz w:val="22"/>
          <w:szCs w:val="22"/>
          <w:lang w:val="es-ES_tradnl"/>
        </w:rPr>
        <w:tab/>
        <w:t>Plan de Ejecución del Programa (PEP)</w:t>
      </w:r>
    </w:p>
    <w:p w:rsidR="0033668B" w:rsidRPr="001F596D" w:rsidRDefault="0033668B" w:rsidP="00F755E9">
      <w:pPr>
        <w:ind w:left="360"/>
        <w:jc w:val="both"/>
        <w:rPr>
          <w:rFonts w:ascii="Arial" w:hAnsi="Arial" w:cs="Arial"/>
          <w:sz w:val="22"/>
          <w:szCs w:val="22"/>
          <w:lang w:val="es-ES_tradnl"/>
        </w:rPr>
      </w:pPr>
      <w:r w:rsidRPr="001F596D">
        <w:rPr>
          <w:rFonts w:ascii="Arial" w:hAnsi="Arial" w:cs="Arial"/>
          <w:sz w:val="22"/>
          <w:szCs w:val="22"/>
          <w:lang w:val="es-ES_tradnl"/>
        </w:rPr>
        <w:t>5.</w:t>
      </w:r>
      <w:r w:rsidRPr="001F596D">
        <w:rPr>
          <w:rFonts w:ascii="Arial" w:hAnsi="Arial" w:cs="Arial"/>
          <w:sz w:val="22"/>
          <w:szCs w:val="22"/>
          <w:lang w:val="es-ES_tradnl"/>
        </w:rPr>
        <w:tab/>
        <w:t>Gestión de Riesgo en Proyectos (GRP) con base a los estándares y metodologías utilizados por el Banco, Matriz de Riesgos.</w:t>
      </w:r>
    </w:p>
    <w:p w:rsidR="0033668B" w:rsidRPr="001F596D" w:rsidRDefault="0033668B" w:rsidP="00F755E9">
      <w:pPr>
        <w:ind w:left="360"/>
        <w:jc w:val="both"/>
        <w:rPr>
          <w:rFonts w:ascii="Arial" w:hAnsi="Arial" w:cs="Arial"/>
          <w:sz w:val="22"/>
          <w:szCs w:val="22"/>
          <w:lang w:val="es-ES_tradnl"/>
        </w:rPr>
      </w:pPr>
      <w:r w:rsidRPr="001F596D">
        <w:rPr>
          <w:rFonts w:ascii="Arial" w:hAnsi="Arial" w:cs="Arial"/>
          <w:sz w:val="22"/>
          <w:szCs w:val="22"/>
          <w:lang w:val="es-ES_tradnl"/>
        </w:rPr>
        <w:t>6.</w:t>
      </w:r>
      <w:r w:rsidRPr="001F596D">
        <w:rPr>
          <w:rFonts w:ascii="Arial" w:hAnsi="Arial" w:cs="Arial"/>
          <w:sz w:val="22"/>
          <w:szCs w:val="22"/>
          <w:lang w:val="es-ES_tradnl"/>
        </w:rPr>
        <w:tab/>
        <w:t>Plan de Adquisiciones(PA) completo del programa y para los primeros 18 meses</w:t>
      </w:r>
    </w:p>
    <w:p w:rsidR="0033668B" w:rsidRPr="001F596D" w:rsidRDefault="0033668B" w:rsidP="00F755E9">
      <w:pPr>
        <w:ind w:left="360"/>
        <w:jc w:val="both"/>
        <w:rPr>
          <w:rFonts w:ascii="Arial" w:hAnsi="Arial" w:cs="Arial"/>
          <w:sz w:val="22"/>
          <w:szCs w:val="22"/>
          <w:lang w:val="es-ES_tradnl"/>
        </w:rPr>
      </w:pPr>
      <w:r w:rsidRPr="001F596D">
        <w:rPr>
          <w:rFonts w:ascii="Arial" w:hAnsi="Arial" w:cs="Arial"/>
          <w:sz w:val="22"/>
          <w:szCs w:val="22"/>
          <w:lang w:val="es-ES_tradnl"/>
        </w:rPr>
        <w:t>7.</w:t>
      </w:r>
      <w:r w:rsidRPr="001F596D">
        <w:rPr>
          <w:rFonts w:ascii="Arial" w:hAnsi="Arial" w:cs="Arial"/>
          <w:sz w:val="22"/>
          <w:szCs w:val="22"/>
          <w:lang w:val="es-ES_tradnl"/>
        </w:rPr>
        <w:tab/>
        <w:t>Plan Operativo Anual (POA) del primer año de ejecución del programa</w:t>
      </w:r>
    </w:p>
    <w:p w:rsidR="0033668B" w:rsidRPr="001F596D" w:rsidRDefault="0033668B" w:rsidP="00F755E9">
      <w:pPr>
        <w:ind w:left="360"/>
        <w:jc w:val="both"/>
        <w:rPr>
          <w:rFonts w:ascii="Arial" w:hAnsi="Arial" w:cs="Arial"/>
          <w:sz w:val="22"/>
          <w:szCs w:val="22"/>
          <w:lang w:val="es-ES_tradnl"/>
        </w:rPr>
      </w:pPr>
      <w:r w:rsidRPr="001F596D">
        <w:rPr>
          <w:rFonts w:ascii="Arial" w:hAnsi="Arial" w:cs="Arial"/>
          <w:sz w:val="22"/>
          <w:szCs w:val="22"/>
          <w:lang w:val="es-ES_tradnl"/>
        </w:rPr>
        <w:t>8.</w:t>
      </w:r>
      <w:r w:rsidRPr="001F596D">
        <w:rPr>
          <w:rFonts w:ascii="Arial" w:hAnsi="Arial" w:cs="Arial"/>
          <w:sz w:val="22"/>
          <w:szCs w:val="22"/>
          <w:lang w:val="es-ES_tradnl"/>
        </w:rPr>
        <w:tab/>
        <w:t>PMR inicial.</w:t>
      </w:r>
    </w:p>
    <w:p w:rsidR="0033668B" w:rsidRPr="001F596D" w:rsidRDefault="0033668B" w:rsidP="00F755E9">
      <w:pPr>
        <w:ind w:left="360"/>
        <w:jc w:val="both"/>
        <w:rPr>
          <w:rFonts w:ascii="Arial" w:hAnsi="Arial" w:cs="Arial"/>
          <w:sz w:val="22"/>
          <w:szCs w:val="22"/>
          <w:lang w:val="es-ES_tradnl"/>
        </w:rPr>
      </w:pPr>
      <w:r w:rsidRPr="001F596D">
        <w:rPr>
          <w:rFonts w:ascii="Arial" w:hAnsi="Arial" w:cs="Arial"/>
          <w:sz w:val="22"/>
          <w:szCs w:val="22"/>
          <w:lang w:val="es-ES_tradnl"/>
        </w:rPr>
        <w:t>9.</w:t>
      </w:r>
      <w:r w:rsidRPr="001F596D">
        <w:rPr>
          <w:rFonts w:ascii="Arial" w:hAnsi="Arial" w:cs="Arial"/>
          <w:sz w:val="22"/>
          <w:szCs w:val="22"/>
          <w:lang w:val="es-ES_tradnl"/>
        </w:rPr>
        <w:tab/>
        <w:t>Reglamento Operativo del Programa (ROP)</w:t>
      </w:r>
    </w:p>
    <w:p w:rsidR="002A2DBB" w:rsidRPr="001F596D" w:rsidRDefault="002A2DBB" w:rsidP="00253D5A">
      <w:pPr>
        <w:jc w:val="both"/>
        <w:rPr>
          <w:rFonts w:ascii="Arial" w:hAnsi="Arial" w:cs="Arial"/>
          <w:sz w:val="22"/>
          <w:szCs w:val="22"/>
          <w:lang w:val="es-ES_tradnl"/>
        </w:rPr>
      </w:pPr>
    </w:p>
    <w:p w:rsidR="003C6E41" w:rsidRPr="001F596D" w:rsidRDefault="00381358" w:rsidP="00253D5A">
      <w:pPr>
        <w:jc w:val="both"/>
        <w:rPr>
          <w:rFonts w:ascii="Arial" w:hAnsi="Arial" w:cs="Arial"/>
          <w:b/>
          <w:bCs/>
          <w:sz w:val="22"/>
          <w:szCs w:val="22"/>
          <w:lang w:val="es-ES_tradnl"/>
        </w:rPr>
      </w:pPr>
      <w:r w:rsidRPr="001F596D">
        <w:rPr>
          <w:rFonts w:ascii="Arial" w:hAnsi="Arial" w:cs="Arial"/>
          <w:b/>
          <w:bCs/>
          <w:sz w:val="22"/>
          <w:szCs w:val="22"/>
          <w:lang w:val="es-ES_tradnl"/>
        </w:rPr>
        <w:t>A</w:t>
      </w:r>
      <w:r w:rsidR="00202CC0" w:rsidRPr="001F596D">
        <w:rPr>
          <w:rFonts w:ascii="Arial" w:hAnsi="Arial" w:cs="Arial"/>
          <w:b/>
          <w:bCs/>
          <w:sz w:val="22"/>
          <w:szCs w:val="22"/>
          <w:lang w:val="es-ES_tradnl"/>
        </w:rPr>
        <w:t>ctividades Principales</w:t>
      </w:r>
    </w:p>
    <w:p w:rsidR="00202CC0" w:rsidRPr="001F596D" w:rsidRDefault="00202CC0" w:rsidP="00253D5A">
      <w:pPr>
        <w:jc w:val="both"/>
        <w:rPr>
          <w:rFonts w:ascii="Arial" w:hAnsi="Arial" w:cs="Arial"/>
          <w:sz w:val="22"/>
          <w:szCs w:val="22"/>
          <w:lang w:val="es-ES_tradnl"/>
        </w:rPr>
      </w:pPr>
    </w:p>
    <w:p w:rsidR="0080549B" w:rsidRPr="001F596D" w:rsidRDefault="0080549B" w:rsidP="00253D5A">
      <w:pPr>
        <w:jc w:val="both"/>
        <w:rPr>
          <w:rFonts w:ascii="Arial" w:hAnsi="Arial" w:cs="Arial"/>
          <w:sz w:val="22"/>
          <w:szCs w:val="22"/>
          <w:lang w:val="es-ES_tradnl"/>
        </w:rPr>
      </w:pPr>
      <w:r w:rsidRPr="001F596D">
        <w:rPr>
          <w:rFonts w:ascii="Arial" w:hAnsi="Arial" w:cs="Arial"/>
          <w:sz w:val="22"/>
          <w:szCs w:val="22"/>
          <w:lang w:val="es-ES_tradnl"/>
        </w:rPr>
        <w:t>El candidato seleccionado deberá:</w:t>
      </w:r>
    </w:p>
    <w:p w:rsidR="00202CC0" w:rsidRPr="001F596D" w:rsidRDefault="00202CC0" w:rsidP="00253D5A">
      <w:pPr>
        <w:jc w:val="both"/>
        <w:rPr>
          <w:rFonts w:ascii="Arial" w:hAnsi="Arial" w:cs="Arial"/>
          <w:sz w:val="22"/>
          <w:szCs w:val="22"/>
          <w:lang w:val="es-ES_tradnl"/>
        </w:rPr>
      </w:pPr>
    </w:p>
    <w:p w:rsidR="00415403" w:rsidRPr="001F596D" w:rsidRDefault="00415403" w:rsidP="00FB3A64">
      <w:pPr>
        <w:numPr>
          <w:ilvl w:val="0"/>
          <w:numId w:val="3"/>
        </w:numPr>
        <w:jc w:val="both"/>
        <w:rPr>
          <w:rFonts w:ascii="Arial" w:hAnsi="Arial" w:cs="Arial"/>
          <w:sz w:val="22"/>
          <w:szCs w:val="22"/>
          <w:lang w:val="es-ES_tradnl"/>
        </w:rPr>
      </w:pPr>
      <w:r w:rsidRPr="001F596D">
        <w:rPr>
          <w:rFonts w:ascii="Arial" w:hAnsi="Arial" w:cs="Arial"/>
          <w:sz w:val="22"/>
          <w:szCs w:val="22"/>
          <w:lang w:val="es-ES_tradnl"/>
        </w:rPr>
        <w:t xml:space="preserve">El Contractual será responsable de cumplir con estos términos de referencia para el diseño del arreglo Institucional del Organismo Ejecutor y el desarrollo del esquema de ejecución del programa </w:t>
      </w:r>
      <w:r w:rsidR="009D3F50" w:rsidRPr="001F596D">
        <w:rPr>
          <w:rFonts w:ascii="Arial" w:hAnsi="Arial" w:cs="Arial"/>
          <w:sz w:val="22"/>
          <w:szCs w:val="22"/>
          <w:lang w:val="es-ES_tradnl"/>
        </w:rPr>
        <w:t>PE-</w:t>
      </w:r>
      <w:r w:rsidR="0065322E" w:rsidRPr="001F596D">
        <w:rPr>
          <w:rFonts w:ascii="Arial" w:hAnsi="Arial" w:cs="Arial"/>
          <w:sz w:val="22"/>
          <w:szCs w:val="22"/>
          <w:lang w:val="es-ES_tradnl"/>
        </w:rPr>
        <w:t xml:space="preserve">L1145 </w:t>
      </w:r>
      <w:r w:rsidRPr="001F596D">
        <w:rPr>
          <w:rFonts w:ascii="Arial" w:hAnsi="Arial" w:cs="Arial"/>
          <w:sz w:val="22"/>
          <w:szCs w:val="22"/>
          <w:lang w:val="es-ES_tradnl"/>
        </w:rPr>
        <w:t xml:space="preserve">en preparación.  </w:t>
      </w:r>
    </w:p>
    <w:p w:rsidR="00415403" w:rsidRPr="001F596D" w:rsidRDefault="00415403" w:rsidP="00415403">
      <w:pPr>
        <w:jc w:val="both"/>
        <w:rPr>
          <w:rFonts w:ascii="Arial" w:hAnsi="Arial" w:cs="Arial"/>
          <w:sz w:val="22"/>
          <w:szCs w:val="22"/>
          <w:lang w:val="es-ES_tradnl"/>
        </w:rPr>
      </w:pPr>
    </w:p>
    <w:p w:rsidR="00415403" w:rsidRPr="001F596D" w:rsidRDefault="00415403" w:rsidP="00FB3A64">
      <w:pPr>
        <w:numPr>
          <w:ilvl w:val="0"/>
          <w:numId w:val="3"/>
        </w:numPr>
        <w:jc w:val="both"/>
        <w:rPr>
          <w:rFonts w:ascii="Arial" w:hAnsi="Arial" w:cs="Arial"/>
          <w:sz w:val="22"/>
          <w:szCs w:val="22"/>
          <w:lang w:val="es-ES_tradnl"/>
        </w:rPr>
      </w:pPr>
      <w:r w:rsidRPr="001F596D">
        <w:rPr>
          <w:rFonts w:ascii="Arial" w:hAnsi="Arial" w:cs="Arial"/>
          <w:sz w:val="22"/>
          <w:szCs w:val="22"/>
          <w:lang w:val="es-ES_tradnl"/>
        </w:rPr>
        <w:t>El Contractual trabajará en estrecha coordinación con el equipo de proyect</w:t>
      </w:r>
      <w:r w:rsidR="009500B1" w:rsidRPr="001F596D">
        <w:rPr>
          <w:rFonts w:ascii="Arial" w:hAnsi="Arial" w:cs="Arial"/>
          <w:sz w:val="22"/>
          <w:szCs w:val="22"/>
          <w:lang w:val="es-ES_tradnl"/>
        </w:rPr>
        <w:t>o del Banc</w:t>
      </w:r>
      <w:r w:rsidR="00FC48C7" w:rsidRPr="001F596D">
        <w:rPr>
          <w:rFonts w:ascii="Arial" w:hAnsi="Arial" w:cs="Arial"/>
          <w:sz w:val="22"/>
          <w:szCs w:val="22"/>
          <w:lang w:val="es-ES_tradnl"/>
        </w:rPr>
        <w:t xml:space="preserve">o y responsables del </w:t>
      </w:r>
      <w:r w:rsidR="00FD0797" w:rsidRPr="001F596D">
        <w:rPr>
          <w:rFonts w:ascii="Arial" w:hAnsi="Arial" w:cs="Arial"/>
          <w:sz w:val="22"/>
          <w:szCs w:val="22"/>
          <w:lang w:val="es-ES_tradnl"/>
        </w:rPr>
        <w:t>MVCS</w:t>
      </w:r>
      <w:r w:rsidR="00FC48C7" w:rsidRPr="001F596D">
        <w:rPr>
          <w:rFonts w:ascii="Arial" w:hAnsi="Arial" w:cs="Arial"/>
          <w:sz w:val="22"/>
          <w:szCs w:val="22"/>
          <w:lang w:val="es-ES_tradnl"/>
        </w:rPr>
        <w:t>.</w:t>
      </w:r>
    </w:p>
    <w:p w:rsidR="00FC48C7" w:rsidRPr="001F596D" w:rsidRDefault="00FC48C7" w:rsidP="00C81F69">
      <w:pPr>
        <w:jc w:val="both"/>
        <w:rPr>
          <w:rFonts w:ascii="Arial" w:hAnsi="Arial" w:cs="Arial"/>
          <w:sz w:val="22"/>
          <w:szCs w:val="22"/>
          <w:lang w:val="es-ES_tradnl"/>
        </w:rPr>
      </w:pPr>
    </w:p>
    <w:p w:rsidR="00415403" w:rsidRPr="001F596D" w:rsidRDefault="009D3F50" w:rsidP="00FB3A64">
      <w:pPr>
        <w:numPr>
          <w:ilvl w:val="0"/>
          <w:numId w:val="3"/>
        </w:numPr>
        <w:jc w:val="both"/>
        <w:rPr>
          <w:rFonts w:ascii="Arial" w:hAnsi="Arial" w:cs="Arial"/>
          <w:sz w:val="22"/>
          <w:szCs w:val="22"/>
          <w:lang w:val="es-ES_tradnl"/>
        </w:rPr>
      </w:pPr>
      <w:r w:rsidRPr="001F596D">
        <w:rPr>
          <w:rFonts w:ascii="Arial" w:hAnsi="Arial" w:cs="Arial"/>
          <w:sz w:val="22"/>
          <w:szCs w:val="22"/>
          <w:lang w:val="es-ES_tradnl"/>
        </w:rPr>
        <w:t xml:space="preserve">Realizar el análisis </w:t>
      </w:r>
      <w:r w:rsidR="000F6284" w:rsidRPr="001F596D">
        <w:rPr>
          <w:rFonts w:ascii="Arial" w:hAnsi="Arial" w:cs="Arial"/>
          <w:sz w:val="22"/>
          <w:szCs w:val="22"/>
          <w:lang w:val="es-ES_tradnl"/>
        </w:rPr>
        <w:t>de Sistema de Evaluación Capacidad Institucional (</w:t>
      </w:r>
      <w:r w:rsidRPr="001F596D">
        <w:rPr>
          <w:rFonts w:ascii="Arial" w:hAnsi="Arial" w:cs="Arial"/>
          <w:sz w:val="22"/>
          <w:szCs w:val="22"/>
          <w:lang w:val="es-ES_tradnl"/>
        </w:rPr>
        <w:t>SECI</w:t>
      </w:r>
      <w:r w:rsidR="000F6284" w:rsidRPr="001F596D">
        <w:rPr>
          <w:rFonts w:ascii="Arial" w:hAnsi="Arial" w:cs="Arial"/>
          <w:sz w:val="22"/>
          <w:szCs w:val="22"/>
          <w:lang w:val="es-ES_tradnl"/>
        </w:rPr>
        <w:t>)</w:t>
      </w:r>
      <w:r w:rsidRPr="001F596D">
        <w:rPr>
          <w:rFonts w:ascii="Arial" w:hAnsi="Arial" w:cs="Arial"/>
          <w:sz w:val="22"/>
          <w:szCs w:val="22"/>
          <w:lang w:val="es-ES_tradnl"/>
        </w:rPr>
        <w:t xml:space="preserve"> del Organismo Ejecutor, según la metodología del Banco</w:t>
      </w:r>
      <w:r w:rsidR="00415403" w:rsidRPr="001F596D">
        <w:rPr>
          <w:rFonts w:ascii="Arial" w:hAnsi="Arial" w:cs="Arial"/>
          <w:sz w:val="22"/>
          <w:szCs w:val="22"/>
          <w:lang w:val="es-ES_tradnl"/>
        </w:rPr>
        <w:t xml:space="preserve">. </w:t>
      </w:r>
    </w:p>
    <w:p w:rsidR="00415403" w:rsidRPr="001F596D" w:rsidRDefault="00415403" w:rsidP="00415403">
      <w:pPr>
        <w:jc w:val="both"/>
        <w:rPr>
          <w:rFonts w:ascii="Arial" w:hAnsi="Arial" w:cs="Arial"/>
          <w:sz w:val="22"/>
          <w:szCs w:val="22"/>
          <w:lang w:val="es-ES_tradnl"/>
        </w:rPr>
      </w:pPr>
    </w:p>
    <w:p w:rsidR="00415403" w:rsidRPr="001F596D" w:rsidRDefault="00415403" w:rsidP="00FB3A64">
      <w:pPr>
        <w:numPr>
          <w:ilvl w:val="0"/>
          <w:numId w:val="3"/>
        </w:numPr>
        <w:jc w:val="both"/>
        <w:rPr>
          <w:rFonts w:ascii="Arial" w:hAnsi="Arial" w:cs="Arial"/>
          <w:sz w:val="22"/>
          <w:szCs w:val="22"/>
          <w:lang w:val="es-ES_tradnl"/>
        </w:rPr>
      </w:pPr>
      <w:r w:rsidRPr="001F596D">
        <w:rPr>
          <w:rFonts w:ascii="Arial" w:hAnsi="Arial" w:cs="Arial"/>
          <w:sz w:val="22"/>
          <w:szCs w:val="22"/>
          <w:lang w:val="es-ES_tradnl"/>
        </w:rPr>
        <w:t>El Contractual deberá contemplar las herramientas adicionales al SECI, para diseñar y proponer la estructura organizacional, funciones, responsabilidades, procesos etc. relacionados con la ejecución del programa y el arreglo institucional del Organismo Ejecutor, para determinar el mejor mecanismo de ejecución de la operación. Esta metodología incluye al menos las siguientes actividades:</w:t>
      </w:r>
    </w:p>
    <w:p w:rsidR="00415403" w:rsidRPr="001F596D" w:rsidRDefault="00415403" w:rsidP="00415403">
      <w:pPr>
        <w:pStyle w:val="ListParagraph"/>
        <w:rPr>
          <w:rFonts w:ascii="Arial" w:hAnsi="Arial" w:cs="Arial"/>
          <w:sz w:val="22"/>
          <w:szCs w:val="22"/>
          <w:lang w:val="es-ES_tradnl"/>
        </w:rPr>
      </w:pPr>
    </w:p>
    <w:p w:rsidR="00415403" w:rsidRPr="001F596D" w:rsidRDefault="00415403" w:rsidP="00FB3A64">
      <w:pPr>
        <w:numPr>
          <w:ilvl w:val="1"/>
          <w:numId w:val="15"/>
        </w:numPr>
        <w:ind w:left="1080"/>
        <w:jc w:val="both"/>
        <w:rPr>
          <w:rFonts w:ascii="Arial" w:hAnsi="Arial" w:cs="Arial"/>
          <w:sz w:val="22"/>
          <w:szCs w:val="22"/>
          <w:lang w:val="es-ES_tradnl"/>
        </w:rPr>
      </w:pPr>
      <w:r w:rsidRPr="001F596D">
        <w:rPr>
          <w:rFonts w:ascii="Arial" w:hAnsi="Arial" w:cs="Arial"/>
          <w:sz w:val="22"/>
          <w:szCs w:val="22"/>
          <w:lang w:val="es-ES_tradnl"/>
        </w:rPr>
        <w:t xml:space="preserve">Preparación previa mediante la lectura y familiarización con los antecedentes de la operación, así como las políticas del Banco. </w:t>
      </w:r>
    </w:p>
    <w:p w:rsidR="00415403" w:rsidRPr="001F596D" w:rsidRDefault="00415403" w:rsidP="00FB3A64">
      <w:pPr>
        <w:numPr>
          <w:ilvl w:val="1"/>
          <w:numId w:val="15"/>
        </w:numPr>
        <w:ind w:left="1080"/>
        <w:jc w:val="both"/>
        <w:rPr>
          <w:rFonts w:ascii="Arial" w:hAnsi="Arial" w:cs="Arial"/>
          <w:sz w:val="22"/>
          <w:szCs w:val="22"/>
          <w:lang w:val="es-ES_tradnl"/>
        </w:rPr>
      </w:pPr>
      <w:r w:rsidRPr="001F596D">
        <w:rPr>
          <w:rFonts w:ascii="Arial" w:hAnsi="Arial" w:cs="Arial"/>
          <w:sz w:val="22"/>
          <w:szCs w:val="22"/>
          <w:lang w:val="es-ES_tradnl"/>
        </w:rPr>
        <w:lastRenderedPageBreak/>
        <w:t xml:space="preserve">Entrevistas estructuradas con funcionarios del Organismo Ejecutor, los cuales forman parte de las Unidades o procesos que estarán involucrados con la ejecución del Programa y que </w:t>
      </w:r>
      <w:r w:rsidR="005E7C68" w:rsidRPr="001F596D">
        <w:rPr>
          <w:rFonts w:ascii="Arial" w:hAnsi="Arial" w:cs="Arial"/>
          <w:sz w:val="22"/>
          <w:szCs w:val="22"/>
          <w:lang w:val="es-ES_tradnl"/>
        </w:rPr>
        <w:t>apoyarán</w:t>
      </w:r>
      <w:r w:rsidRPr="001F596D">
        <w:rPr>
          <w:rFonts w:ascii="Arial" w:hAnsi="Arial" w:cs="Arial"/>
          <w:sz w:val="22"/>
          <w:szCs w:val="22"/>
          <w:lang w:val="es-ES_tradnl"/>
        </w:rPr>
        <w:t xml:space="preserve"> su gestión.</w:t>
      </w:r>
    </w:p>
    <w:p w:rsidR="00415403" w:rsidRPr="001F596D" w:rsidRDefault="00415403" w:rsidP="00FB3A64">
      <w:pPr>
        <w:numPr>
          <w:ilvl w:val="1"/>
          <w:numId w:val="15"/>
        </w:numPr>
        <w:ind w:left="1080"/>
        <w:jc w:val="both"/>
        <w:rPr>
          <w:rFonts w:ascii="Arial" w:hAnsi="Arial" w:cs="Arial"/>
          <w:sz w:val="22"/>
          <w:szCs w:val="22"/>
          <w:lang w:val="es-ES_tradnl"/>
        </w:rPr>
      </w:pPr>
      <w:r w:rsidRPr="001F596D">
        <w:rPr>
          <w:rFonts w:ascii="Arial" w:hAnsi="Arial" w:cs="Arial"/>
          <w:sz w:val="22"/>
          <w:szCs w:val="22"/>
          <w:lang w:val="es-ES_tradnl"/>
        </w:rPr>
        <w:t>Análisis de información representativa de la capacidad institucional</w:t>
      </w:r>
      <w:r w:rsidR="00E512ED" w:rsidRPr="001F596D">
        <w:rPr>
          <w:rFonts w:ascii="Arial" w:hAnsi="Arial" w:cs="Arial"/>
          <w:sz w:val="22"/>
          <w:szCs w:val="22"/>
          <w:lang w:val="es-ES_tradnl"/>
        </w:rPr>
        <w:t xml:space="preserve"> histórica del organismo ejecutor</w:t>
      </w:r>
      <w:r w:rsidRPr="001F596D">
        <w:rPr>
          <w:rFonts w:ascii="Arial" w:hAnsi="Arial" w:cs="Arial"/>
          <w:sz w:val="22"/>
          <w:szCs w:val="22"/>
          <w:lang w:val="es-ES_tradnl"/>
        </w:rPr>
        <w:t>.</w:t>
      </w:r>
    </w:p>
    <w:p w:rsidR="00415403" w:rsidRPr="001F596D" w:rsidRDefault="00415403" w:rsidP="00FB3A64">
      <w:pPr>
        <w:numPr>
          <w:ilvl w:val="1"/>
          <w:numId w:val="15"/>
        </w:numPr>
        <w:ind w:left="1080"/>
        <w:jc w:val="both"/>
        <w:rPr>
          <w:rFonts w:ascii="Arial" w:hAnsi="Arial" w:cs="Arial"/>
          <w:sz w:val="22"/>
          <w:szCs w:val="22"/>
          <w:lang w:val="es-ES_tradnl"/>
        </w:rPr>
      </w:pPr>
      <w:r w:rsidRPr="001F596D">
        <w:rPr>
          <w:rFonts w:ascii="Arial" w:hAnsi="Arial" w:cs="Arial"/>
          <w:sz w:val="22"/>
          <w:szCs w:val="22"/>
          <w:lang w:val="es-ES_tradnl"/>
        </w:rPr>
        <w:t>Evaluar los roles y responsabilidades que tendrán las partes involucradas, prestando atención a su alcance y competencias específicas en la ejecución del Programa.</w:t>
      </w:r>
    </w:p>
    <w:p w:rsidR="00415403" w:rsidRPr="001F596D" w:rsidRDefault="00415403" w:rsidP="00FB3A64">
      <w:pPr>
        <w:numPr>
          <w:ilvl w:val="1"/>
          <w:numId w:val="15"/>
        </w:numPr>
        <w:ind w:left="1080"/>
        <w:jc w:val="both"/>
        <w:rPr>
          <w:rFonts w:ascii="Arial" w:hAnsi="Arial" w:cs="Arial"/>
          <w:sz w:val="22"/>
          <w:szCs w:val="22"/>
          <w:lang w:val="es-ES_tradnl"/>
        </w:rPr>
      </w:pPr>
      <w:r w:rsidRPr="001F596D">
        <w:rPr>
          <w:rFonts w:ascii="Arial" w:hAnsi="Arial" w:cs="Arial"/>
          <w:sz w:val="22"/>
          <w:szCs w:val="22"/>
          <w:lang w:val="es-ES_tradnl"/>
        </w:rPr>
        <w:t>Entrevistas con el equipo de proyecto, áreas bajo evaluación y otras relacionadas.</w:t>
      </w:r>
    </w:p>
    <w:p w:rsidR="00415403" w:rsidRPr="001F596D" w:rsidRDefault="00415403" w:rsidP="00FB3A64">
      <w:pPr>
        <w:numPr>
          <w:ilvl w:val="1"/>
          <w:numId w:val="15"/>
        </w:numPr>
        <w:ind w:left="1080"/>
        <w:jc w:val="both"/>
        <w:rPr>
          <w:rFonts w:ascii="Arial" w:hAnsi="Arial" w:cs="Arial"/>
          <w:sz w:val="22"/>
          <w:szCs w:val="22"/>
          <w:lang w:val="es-ES_tradnl"/>
        </w:rPr>
      </w:pPr>
      <w:r w:rsidRPr="001F596D">
        <w:rPr>
          <w:rFonts w:ascii="Arial" w:hAnsi="Arial" w:cs="Arial"/>
          <w:sz w:val="22"/>
          <w:szCs w:val="22"/>
          <w:lang w:val="es-ES_tradnl"/>
        </w:rPr>
        <w:t>Mantener reuniones con miembros de las unidades técnicas de la institución y/o con quien se requiera, para discutir y conocer sus puntos de vista respecto al marco institucional y de relaciones adecuadas.</w:t>
      </w:r>
    </w:p>
    <w:p w:rsidR="00415403" w:rsidRPr="001F596D" w:rsidRDefault="00415403" w:rsidP="00FB3A64">
      <w:pPr>
        <w:numPr>
          <w:ilvl w:val="1"/>
          <w:numId w:val="15"/>
        </w:numPr>
        <w:ind w:left="1080"/>
        <w:jc w:val="both"/>
        <w:rPr>
          <w:rFonts w:ascii="Arial" w:hAnsi="Arial" w:cs="Arial"/>
          <w:sz w:val="22"/>
          <w:szCs w:val="22"/>
          <w:lang w:val="es-ES_tradnl"/>
        </w:rPr>
      </w:pPr>
      <w:r w:rsidRPr="001F596D">
        <w:rPr>
          <w:rFonts w:ascii="Arial" w:hAnsi="Arial" w:cs="Arial"/>
          <w:sz w:val="22"/>
          <w:szCs w:val="22"/>
          <w:lang w:val="es-ES_tradnl"/>
        </w:rPr>
        <w:t xml:space="preserve">Proponer el mecanismo de ejecución del Programa a través del diseño del modelo más adecuado a ser adoptado para la ejecución del Programa. Plantear mecanismos para asegurar el correcto funcionamiento de los flujos de información y de rendición de cuentas, proponiendo los flujos de procesos de ejecución que optimicen la operatividad y toma de decisiones para ejecutar la operación en los tiempos previstos. También se incluirá una descripción de los </w:t>
      </w:r>
      <w:r w:rsidR="00E512ED" w:rsidRPr="001F596D">
        <w:rPr>
          <w:rFonts w:ascii="Arial" w:hAnsi="Arial" w:cs="Arial"/>
          <w:sz w:val="22"/>
          <w:szCs w:val="22"/>
          <w:lang w:val="es-ES_tradnl"/>
        </w:rPr>
        <w:t xml:space="preserve">principales </w:t>
      </w:r>
      <w:r w:rsidRPr="001F596D">
        <w:rPr>
          <w:rFonts w:ascii="Arial" w:hAnsi="Arial" w:cs="Arial"/>
          <w:sz w:val="22"/>
          <w:szCs w:val="22"/>
          <w:lang w:val="es-ES_tradnl"/>
        </w:rPr>
        <w:t>procesos y diagramas de flujo de las actividades relacionadas con las adquisiciones, pagos, administración de contratos y control de bienes y servicios del organismo ejecutor, así como el diseño de todos los perfiles y funciones de los miembros que conformarán la Unidad Ejecutora del Programa.</w:t>
      </w:r>
    </w:p>
    <w:p w:rsidR="00415403" w:rsidRPr="001F596D" w:rsidRDefault="00415403" w:rsidP="00FB3A64">
      <w:pPr>
        <w:numPr>
          <w:ilvl w:val="1"/>
          <w:numId w:val="15"/>
        </w:numPr>
        <w:ind w:left="1080"/>
        <w:jc w:val="both"/>
        <w:rPr>
          <w:rFonts w:ascii="Arial" w:hAnsi="Arial" w:cs="Arial"/>
          <w:sz w:val="22"/>
          <w:szCs w:val="22"/>
          <w:lang w:val="es-ES_tradnl"/>
        </w:rPr>
      </w:pPr>
      <w:r w:rsidRPr="001F596D">
        <w:rPr>
          <w:rFonts w:ascii="Arial" w:hAnsi="Arial" w:cs="Arial"/>
          <w:sz w:val="22"/>
          <w:szCs w:val="22"/>
          <w:lang w:val="es-ES_tradnl"/>
        </w:rPr>
        <w:t>Preparar el Plan de Fortalecimiento Institucional</w:t>
      </w:r>
      <w:r w:rsidR="001C636A" w:rsidRPr="001F596D">
        <w:rPr>
          <w:rFonts w:ascii="Arial" w:hAnsi="Arial" w:cs="Arial"/>
          <w:sz w:val="22"/>
          <w:szCs w:val="22"/>
          <w:lang w:val="es-ES_tradnl"/>
        </w:rPr>
        <w:t xml:space="preserve"> d</w:t>
      </w:r>
      <w:r w:rsidR="00B63EE4" w:rsidRPr="001F596D">
        <w:rPr>
          <w:rFonts w:ascii="Arial" w:hAnsi="Arial" w:cs="Arial"/>
          <w:sz w:val="22"/>
          <w:szCs w:val="22"/>
          <w:lang w:val="es-ES_tradnl"/>
        </w:rPr>
        <w:t>e</w:t>
      </w:r>
      <w:r w:rsidR="001C636A" w:rsidRPr="001F596D">
        <w:rPr>
          <w:rFonts w:ascii="Arial" w:hAnsi="Arial" w:cs="Arial"/>
          <w:sz w:val="22"/>
          <w:szCs w:val="22"/>
          <w:lang w:val="es-ES_tradnl"/>
        </w:rPr>
        <w:t>l organismo ejecutor</w:t>
      </w:r>
      <w:r w:rsidRPr="001F596D">
        <w:rPr>
          <w:rFonts w:ascii="Arial" w:hAnsi="Arial" w:cs="Arial"/>
          <w:sz w:val="22"/>
          <w:szCs w:val="22"/>
          <w:lang w:val="es-ES_tradnl"/>
        </w:rPr>
        <w:t>, estableciendo al menos: (i) situación observada (ii) riesgo y su calificación, (iii) recomendación, (iv) acción de fortalecimiento, (v) presupuesto requerido y fuente de financiación, (vi) responsable, (vii) tiempo, (viii) indicador de cumplimento y (ix) fecha de implementación; con el fin de lograr no sólo el fortalecimiento del Organismo Ejecutor, sino que éste cumpla con los requisitos establecidos por el Banco para la firma del contrato.</w:t>
      </w:r>
    </w:p>
    <w:p w:rsidR="006205BD" w:rsidRPr="001F596D" w:rsidRDefault="006205BD" w:rsidP="00FB3A64">
      <w:pPr>
        <w:numPr>
          <w:ilvl w:val="1"/>
          <w:numId w:val="15"/>
        </w:numPr>
        <w:ind w:left="1080"/>
        <w:jc w:val="both"/>
        <w:rPr>
          <w:rFonts w:ascii="Arial" w:hAnsi="Arial" w:cs="Arial"/>
          <w:sz w:val="22"/>
          <w:szCs w:val="22"/>
          <w:lang w:val="es-ES_tradnl"/>
        </w:rPr>
      </w:pPr>
      <w:r w:rsidRPr="001F596D">
        <w:rPr>
          <w:rFonts w:ascii="Arial" w:hAnsi="Arial" w:cs="Arial"/>
          <w:sz w:val="22"/>
          <w:szCs w:val="22"/>
          <w:lang w:val="es-ES_tradnl"/>
        </w:rPr>
        <w:t>Desglose del presupuesto de Administración del programa PE-</w:t>
      </w:r>
      <w:r w:rsidR="00FD0797" w:rsidRPr="001F596D">
        <w:rPr>
          <w:rFonts w:ascii="Arial" w:hAnsi="Arial" w:cs="Arial"/>
          <w:sz w:val="22"/>
          <w:szCs w:val="22"/>
          <w:lang w:val="es-ES_tradnl"/>
        </w:rPr>
        <w:t>L1145</w:t>
      </w:r>
    </w:p>
    <w:p w:rsidR="00AE2BDA" w:rsidRPr="001F596D" w:rsidRDefault="00AE2BDA" w:rsidP="00253D5A">
      <w:pPr>
        <w:jc w:val="both"/>
        <w:rPr>
          <w:rFonts w:ascii="Arial" w:hAnsi="Arial" w:cs="Arial"/>
          <w:b/>
          <w:bCs/>
          <w:sz w:val="22"/>
          <w:szCs w:val="22"/>
          <w:lang w:val="es-ES_tradnl"/>
        </w:rPr>
      </w:pPr>
    </w:p>
    <w:p w:rsidR="00E71EA1" w:rsidRPr="001F596D" w:rsidRDefault="00E71EA1" w:rsidP="00E71EA1">
      <w:pPr>
        <w:jc w:val="both"/>
        <w:rPr>
          <w:rFonts w:ascii="Arial" w:hAnsi="Arial" w:cs="Arial"/>
          <w:sz w:val="22"/>
          <w:szCs w:val="22"/>
          <w:lang w:val="es-ES_tradnl"/>
        </w:rPr>
      </w:pPr>
      <w:r w:rsidRPr="001F596D">
        <w:rPr>
          <w:rFonts w:ascii="Arial" w:hAnsi="Arial" w:cs="Arial"/>
          <w:sz w:val="22"/>
          <w:szCs w:val="22"/>
          <w:lang w:val="es-ES_tradnl"/>
        </w:rPr>
        <w:t xml:space="preserve">Las siguientes actividades que realizará el consultor están orientadas al cumplimiento de los objetivos del programa, siendo las mismas enunciativas y debiendo, para su ejecución, trabajar en forma coordinada tanto con el organismo ejecutor del programa, así como con el Equipo de Proyecto del Banco y los especialistas fiduciarios y de adquisiciones del Banco en la representación de </w:t>
      </w:r>
      <w:r w:rsidR="002135C5" w:rsidRPr="001F596D">
        <w:rPr>
          <w:rFonts w:ascii="Arial" w:hAnsi="Arial" w:cs="Arial"/>
          <w:sz w:val="22"/>
          <w:szCs w:val="22"/>
          <w:lang w:val="es-ES_tradnl"/>
        </w:rPr>
        <w:t>Perú</w:t>
      </w:r>
      <w:r w:rsidRPr="001F596D">
        <w:rPr>
          <w:rFonts w:ascii="Arial" w:hAnsi="Arial" w:cs="Arial"/>
          <w:sz w:val="22"/>
          <w:szCs w:val="22"/>
          <w:lang w:val="es-ES_tradnl"/>
        </w:rPr>
        <w:t>. Todas las actividades y productos serán definidos y acordados con el Banco y con el organismo ejecutor. Las actividades serán:</w:t>
      </w:r>
    </w:p>
    <w:p w:rsidR="00E71EA1" w:rsidRPr="001F596D" w:rsidRDefault="00E71EA1" w:rsidP="00E71EA1">
      <w:pPr>
        <w:jc w:val="both"/>
        <w:rPr>
          <w:rFonts w:ascii="Arial" w:hAnsi="Arial" w:cs="Arial"/>
          <w:b/>
          <w:bCs/>
          <w:sz w:val="22"/>
          <w:szCs w:val="22"/>
          <w:lang w:val="es-ES_tradnl"/>
        </w:rPr>
      </w:pPr>
    </w:p>
    <w:p w:rsidR="00E71EA1" w:rsidRPr="001F596D" w:rsidRDefault="00E71EA1" w:rsidP="00FB3A64">
      <w:pPr>
        <w:numPr>
          <w:ilvl w:val="0"/>
          <w:numId w:val="3"/>
        </w:numPr>
        <w:jc w:val="both"/>
        <w:rPr>
          <w:rFonts w:ascii="Arial" w:hAnsi="Arial" w:cs="Arial"/>
          <w:sz w:val="22"/>
          <w:szCs w:val="22"/>
          <w:lang w:val="es-ES_tradnl"/>
        </w:rPr>
      </w:pPr>
      <w:r w:rsidRPr="001F596D">
        <w:rPr>
          <w:rFonts w:ascii="Arial" w:hAnsi="Arial" w:cs="Arial"/>
          <w:sz w:val="22"/>
          <w:szCs w:val="22"/>
          <w:lang w:val="es-ES_tradnl"/>
        </w:rPr>
        <w:t>Planificar el programa, a partir de la preparación de las versiones finales del PEP, del POA, del PA (que incluya tanto el PA completo del programa, como para los primeros 18 meses de ejecución del mismo), del Presupuesto Detallado, Matriz de Resultados, Cronograma de Desembolso y el PMR inicial. Estos documentos formarán parte de la propuesta de préstamo del programa.</w:t>
      </w:r>
    </w:p>
    <w:p w:rsidR="00E71EA1" w:rsidRPr="001F596D" w:rsidRDefault="00E71EA1" w:rsidP="00FB3A64">
      <w:pPr>
        <w:numPr>
          <w:ilvl w:val="0"/>
          <w:numId w:val="3"/>
        </w:numPr>
        <w:jc w:val="both"/>
        <w:rPr>
          <w:rFonts w:ascii="Arial" w:hAnsi="Arial" w:cs="Arial"/>
          <w:sz w:val="22"/>
          <w:szCs w:val="22"/>
          <w:lang w:val="es-ES_tradnl"/>
        </w:rPr>
      </w:pPr>
      <w:r w:rsidRPr="001F596D">
        <w:rPr>
          <w:rFonts w:ascii="Arial" w:hAnsi="Arial" w:cs="Arial"/>
          <w:sz w:val="22"/>
          <w:szCs w:val="22"/>
          <w:lang w:val="es-ES_tradnl"/>
        </w:rPr>
        <w:t xml:space="preserve">Documentar y actualizar los resultados finales del ejercicio de análisis de riesgo (GRP) y la propuesta final del Plan de Mitigación de Riesgos al Banco, incluyendo las actividades, insumos, cronogramas, responsables, indicadores, etc. </w:t>
      </w:r>
    </w:p>
    <w:p w:rsidR="00E71EA1" w:rsidRPr="001F596D" w:rsidRDefault="00E71EA1" w:rsidP="00FB3A64">
      <w:pPr>
        <w:numPr>
          <w:ilvl w:val="0"/>
          <w:numId w:val="3"/>
        </w:numPr>
        <w:jc w:val="both"/>
        <w:rPr>
          <w:rFonts w:ascii="Arial" w:hAnsi="Arial" w:cs="Arial"/>
          <w:sz w:val="22"/>
          <w:szCs w:val="22"/>
          <w:lang w:val="es-ES_tradnl"/>
        </w:rPr>
      </w:pPr>
      <w:r w:rsidRPr="001F596D">
        <w:rPr>
          <w:rFonts w:ascii="Arial" w:hAnsi="Arial" w:cs="Arial"/>
          <w:sz w:val="22"/>
          <w:szCs w:val="22"/>
          <w:lang w:val="es-ES_tradnl"/>
        </w:rPr>
        <w:t>Preparar el Reglamento Operativo del Programa (ROP): el contractual deberá elaborar un documento completo del ROP, siguiendo la</w:t>
      </w:r>
      <w:r w:rsidR="00CC29BA" w:rsidRPr="001F596D">
        <w:rPr>
          <w:rFonts w:ascii="Arial" w:hAnsi="Arial" w:cs="Arial"/>
          <w:sz w:val="22"/>
          <w:szCs w:val="22"/>
          <w:lang w:val="es-ES_tradnl"/>
        </w:rPr>
        <w:t>s</w:t>
      </w:r>
      <w:r w:rsidRPr="001F596D">
        <w:rPr>
          <w:rFonts w:ascii="Arial" w:hAnsi="Arial" w:cs="Arial"/>
          <w:sz w:val="22"/>
          <w:szCs w:val="22"/>
          <w:lang w:val="es-ES_tradnl"/>
        </w:rPr>
        <w:t xml:space="preserve"> guías para la elaboración de ROP del BID, para orientar a las autoridades y funcionarios de las diferentes instituciones y organismos involucrados en la ejecución del Programa PE-L1145, proveyéndoles una visión coherente de los objetivos, componentes y alcances del Programa, y las normas y procedimientos que se van a aplicar para ejecutarlo. Asegurar que el ROP contenga y </w:t>
      </w:r>
      <w:r w:rsidRPr="001F596D">
        <w:rPr>
          <w:rFonts w:ascii="Arial" w:hAnsi="Arial" w:cs="Arial"/>
          <w:sz w:val="22"/>
          <w:szCs w:val="22"/>
          <w:lang w:val="es-ES_tradnl"/>
        </w:rPr>
        <w:lastRenderedPageBreak/>
        <w:t>haga referencia como mínimo a las normas y procedimientos para el organismo ejecutor en materia de programación de actividades, marco normativo de cada sector, gestión financiera-contable, adquisiciones y contrataciones, auditorías y seguimiento y evaluación del Programa. Así mismo, deberá incluir los mecanismos de ejecución de los componentes del programa (esquema de ejecución), coordinación inter-institucional y comunitaria, los criterios de selección de zonas geográficas/beneficiarios, límites de financiamiento, la administración y ejecución de recursos asociados a promoción y gastos de comercialización y la revisión técnica de los proyectos individuales. El ROP debe contener también todo lo relacionado a los procesos entre el ejecutor y administrador del programa con los demás actores/organismos que intervienen, en cuanto a funciones, responsabilidades y de ser el caso los tiempos requeridos</w:t>
      </w:r>
    </w:p>
    <w:p w:rsidR="00E71EA1" w:rsidRPr="001F596D" w:rsidRDefault="00E71EA1" w:rsidP="00FB3A64">
      <w:pPr>
        <w:numPr>
          <w:ilvl w:val="0"/>
          <w:numId w:val="3"/>
        </w:numPr>
        <w:jc w:val="both"/>
        <w:rPr>
          <w:rFonts w:ascii="Arial" w:hAnsi="Arial" w:cs="Arial"/>
          <w:sz w:val="22"/>
          <w:szCs w:val="22"/>
          <w:lang w:val="es-ES_tradnl"/>
        </w:rPr>
      </w:pPr>
      <w:r w:rsidRPr="001F596D">
        <w:rPr>
          <w:rFonts w:ascii="Arial" w:hAnsi="Arial" w:cs="Arial"/>
          <w:sz w:val="22"/>
          <w:szCs w:val="22"/>
          <w:lang w:val="es-ES_tradnl"/>
        </w:rPr>
        <w:t>Coordinar con el Banco y el organismo ejecutor las misiones de preparación del programa.</w:t>
      </w:r>
    </w:p>
    <w:p w:rsidR="00415403" w:rsidRPr="001F596D" w:rsidRDefault="00E71EA1" w:rsidP="00FB3A64">
      <w:pPr>
        <w:numPr>
          <w:ilvl w:val="0"/>
          <w:numId w:val="3"/>
        </w:numPr>
        <w:jc w:val="both"/>
        <w:rPr>
          <w:rFonts w:ascii="Arial" w:hAnsi="Arial" w:cs="Arial"/>
          <w:sz w:val="22"/>
          <w:szCs w:val="22"/>
          <w:lang w:val="es-ES_tradnl"/>
        </w:rPr>
      </w:pPr>
      <w:r w:rsidRPr="001F596D">
        <w:rPr>
          <w:rFonts w:ascii="Arial" w:hAnsi="Arial" w:cs="Arial"/>
          <w:sz w:val="22"/>
          <w:szCs w:val="22"/>
          <w:lang w:val="es-ES_tradnl"/>
        </w:rPr>
        <w:t>Participar en las reuniones de revisión de los documentos de preparación del programa que sean establecidas.</w:t>
      </w:r>
    </w:p>
    <w:p w:rsidR="00E71EA1" w:rsidRPr="001F596D" w:rsidRDefault="00E71EA1" w:rsidP="00253D5A">
      <w:pPr>
        <w:jc w:val="both"/>
        <w:rPr>
          <w:rFonts w:ascii="Arial" w:hAnsi="Arial" w:cs="Arial"/>
          <w:b/>
          <w:bCs/>
          <w:sz w:val="22"/>
          <w:szCs w:val="22"/>
          <w:lang w:val="es-ES_tradnl"/>
        </w:rPr>
      </w:pPr>
    </w:p>
    <w:p w:rsidR="00AE2BDA" w:rsidRPr="001F596D" w:rsidRDefault="00086701" w:rsidP="00253D5A">
      <w:pPr>
        <w:jc w:val="both"/>
        <w:rPr>
          <w:rFonts w:ascii="Arial" w:hAnsi="Arial" w:cs="Arial"/>
          <w:b/>
          <w:bCs/>
          <w:sz w:val="22"/>
          <w:szCs w:val="22"/>
          <w:lang w:val="es-ES_tradnl"/>
        </w:rPr>
      </w:pPr>
      <w:r w:rsidRPr="001F596D">
        <w:rPr>
          <w:rFonts w:ascii="Arial" w:hAnsi="Arial" w:cs="Arial"/>
          <w:b/>
          <w:bCs/>
          <w:sz w:val="22"/>
          <w:szCs w:val="22"/>
          <w:lang w:val="es-ES_tradnl"/>
        </w:rPr>
        <w:t>I</w:t>
      </w:r>
      <w:r w:rsidR="00381358" w:rsidRPr="001F596D">
        <w:rPr>
          <w:rFonts w:ascii="Arial" w:hAnsi="Arial" w:cs="Arial"/>
          <w:b/>
          <w:bCs/>
          <w:sz w:val="22"/>
          <w:szCs w:val="22"/>
          <w:lang w:val="es-ES_tradnl"/>
        </w:rPr>
        <w:t>nformes</w:t>
      </w:r>
      <w:r w:rsidR="00202CC0" w:rsidRPr="001F596D">
        <w:rPr>
          <w:rFonts w:ascii="Arial" w:hAnsi="Arial" w:cs="Arial"/>
          <w:b/>
          <w:bCs/>
          <w:sz w:val="22"/>
          <w:szCs w:val="22"/>
          <w:lang w:val="es-ES_tradnl"/>
        </w:rPr>
        <w:t xml:space="preserve"> / Entregables</w:t>
      </w:r>
    </w:p>
    <w:p w:rsidR="00202CC0" w:rsidRPr="001F596D" w:rsidRDefault="00202CC0" w:rsidP="00253D5A">
      <w:pPr>
        <w:jc w:val="both"/>
        <w:rPr>
          <w:rFonts w:ascii="Arial" w:hAnsi="Arial" w:cs="Arial"/>
          <w:sz w:val="22"/>
          <w:szCs w:val="22"/>
          <w:lang w:val="es-ES_tradnl"/>
        </w:rPr>
      </w:pPr>
    </w:p>
    <w:p w:rsidR="00415403" w:rsidRPr="001F596D" w:rsidRDefault="00415403" w:rsidP="00415403">
      <w:pPr>
        <w:jc w:val="both"/>
        <w:rPr>
          <w:rFonts w:ascii="Arial" w:hAnsi="Arial" w:cs="Arial"/>
          <w:sz w:val="22"/>
          <w:szCs w:val="22"/>
          <w:lang w:val="es-ES_tradnl"/>
        </w:rPr>
      </w:pPr>
      <w:r w:rsidRPr="001F596D">
        <w:rPr>
          <w:rFonts w:ascii="Arial" w:hAnsi="Arial" w:cs="Arial"/>
          <w:sz w:val="22"/>
          <w:szCs w:val="22"/>
          <w:lang w:val="es-ES_tradnl"/>
        </w:rPr>
        <w:t>El Contractual presentará los siguientes productos:</w:t>
      </w:r>
    </w:p>
    <w:p w:rsidR="00415403" w:rsidRPr="001F596D" w:rsidRDefault="00415403" w:rsidP="00415403">
      <w:pPr>
        <w:ind w:left="360"/>
        <w:jc w:val="both"/>
        <w:rPr>
          <w:rFonts w:ascii="Arial" w:hAnsi="Arial" w:cs="Arial"/>
          <w:sz w:val="22"/>
          <w:szCs w:val="22"/>
          <w:lang w:val="es-ES_tradnl"/>
        </w:rPr>
      </w:pPr>
    </w:p>
    <w:p w:rsidR="00415403" w:rsidRPr="001F596D" w:rsidRDefault="00415403" w:rsidP="00FB3A64">
      <w:pPr>
        <w:pStyle w:val="Paragraph"/>
        <w:numPr>
          <w:ilvl w:val="0"/>
          <w:numId w:val="4"/>
        </w:numPr>
        <w:spacing w:before="0" w:after="0"/>
        <w:ind w:left="720"/>
        <w:rPr>
          <w:rFonts w:ascii="Arial" w:hAnsi="Arial" w:cs="Arial"/>
          <w:sz w:val="22"/>
          <w:szCs w:val="22"/>
        </w:rPr>
      </w:pPr>
      <w:r w:rsidRPr="001F596D">
        <w:rPr>
          <w:rFonts w:ascii="Arial" w:hAnsi="Arial" w:cs="Arial"/>
          <w:sz w:val="22"/>
          <w:szCs w:val="22"/>
        </w:rPr>
        <w:t>Plan de trabajo y cronograma de actividades.</w:t>
      </w:r>
    </w:p>
    <w:p w:rsidR="00415403" w:rsidRPr="001F596D" w:rsidRDefault="00415403" w:rsidP="005E7C68">
      <w:pPr>
        <w:pStyle w:val="Paragraph"/>
        <w:tabs>
          <w:tab w:val="clear" w:pos="720"/>
        </w:tabs>
        <w:spacing w:before="0" w:after="0"/>
        <w:ind w:hanging="360"/>
        <w:rPr>
          <w:rFonts w:ascii="Arial" w:hAnsi="Arial" w:cs="Arial"/>
          <w:sz w:val="22"/>
          <w:szCs w:val="22"/>
        </w:rPr>
      </w:pPr>
    </w:p>
    <w:p w:rsidR="00415403" w:rsidRPr="001F596D" w:rsidRDefault="00415403" w:rsidP="00FB3A64">
      <w:pPr>
        <w:numPr>
          <w:ilvl w:val="0"/>
          <w:numId w:val="4"/>
        </w:numPr>
        <w:ind w:left="720"/>
        <w:jc w:val="both"/>
        <w:rPr>
          <w:rFonts w:ascii="Arial" w:hAnsi="Arial" w:cs="Arial"/>
          <w:sz w:val="22"/>
          <w:szCs w:val="22"/>
          <w:lang w:val="es-ES_tradnl"/>
        </w:rPr>
      </w:pPr>
      <w:r w:rsidRPr="001F596D">
        <w:rPr>
          <w:rFonts w:ascii="Arial" w:hAnsi="Arial" w:cs="Arial"/>
          <w:sz w:val="22"/>
          <w:szCs w:val="22"/>
          <w:lang w:val="es-ES_tradnl"/>
        </w:rPr>
        <w:t>Informe preliminar de la consultoría que recoja el Diseño del arreglo institucional y la propuesta inicial de esquema de ejecución.</w:t>
      </w:r>
    </w:p>
    <w:p w:rsidR="00415403" w:rsidRPr="001F596D" w:rsidRDefault="00415403" w:rsidP="005E7C68">
      <w:pPr>
        <w:pStyle w:val="Paragraph"/>
        <w:tabs>
          <w:tab w:val="clear" w:pos="720"/>
        </w:tabs>
        <w:spacing w:before="0" w:after="0"/>
        <w:ind w:hanging="360"/>
        <w:rPr>
          <w:rFonts w:ascii="Arial" w:hAnsi="Arial" w:cs="Arial"/>
          <w:sz w:val="22"/>
          <w:szCs w:val="22"/>
        </w:rPr>
      </w:pPr>
    </w:p>
    <w:p w:rsidR="00E71EA1" w:rsidRPr="001F596D" w:rsidRDefault="00415403" w:rsidP="00FB3A64">
      <w:pPr>
        <w:numPr>
          <w:ilvl w:val="0"/>
          <w:numId w:val="4"/>
        </w:numPr>
        <w:ind w:left="720"/>
        <w:jc w:val="both"/>
        <w:rPr>
          <w:rFonts w:ascii="Arial" w:hAnsi="Arial" w:cs="Arial"/>
          <w:sz w:val="22"/>
          <w:szCs w:val="22"/>
          <w:lang w:val="es-ES_tradnl"/>
        </w:rPr>
      </w:pPr>
      <w:r w:rsidRPr="001F596D">
        <w:rPr>
          <w:rFonts w:ascii="Arial" w:hAnsi="Arial" w:cs="Arial"/>
          <w:sz w:val="22"/>
          <w:szCs w:val="22"/>
          <w:lang w:val="es-ES_tradnl"/>
        </w:rPr>
        <w:t xml:space="preserve">Informe </w:t>
      </w:r>
      <w:r w:rsidR="00E71EA1" w:rsidRPr="001F596D">
        <w:rPr>
          <w:rFonts w:ascii="Arial" w:hAnsi="Arial" w:cs="Arial"/>
          <w:sz w:val="22"/>
          <w:szCs w:val="22"/>
          <w:lang w:val="es-ES_tradnl"/>
        </w:rPr>
        <w:t xml:space="preserve">final </w:t>
      </w:r>
      <w:r w:rsidRPr="001F596D">
        <w:rPr>
          <w:rFonts w:ascii="Arial" w:hAnsi="Arial" w:cs="Arial"/>
          <w:sz w:val="22"/>
          <w:szCs w:val="22"/>
          <w:lang w:val="es-ES_tradnl"/>
        </w:rPr>
        <w:t xml:space="preserve">del </w:t>
      </w:r>
      <w:r w:rsidR="00E71EA1" w:rsidRPr="001F596D">
        <w:rPr>
          <w:rFonts w:ascii="Arial" w:hAnsi="Arial" w:cs="Arial"/>
          <w:sz w:val="22"/>
          <w:szCs w:val="22"/>
          <w:lang w:val="es-ES_tradnl"/>
        </w:rPr>
        <w:t xml:space="preserve">diseño </w:t>
      </w:r>
      <w:r w:rsidRPr="001F596D">
        <w:rPr>
          <w:rFonts w:ascii="Arial" w:hAnsi="Arial" w:cs="Arial"/>
          <w:sz w:val="22"/>
          <w:szCs w:val="22"/>
          <w:lang w:val="es-ES_tradnl"/>
        </w:rPr>
        <w:t xml:space="preserve">del arreglo institucional y la propuesta final de esquema de </w:t>
      </w:r>
      <w:r w:rsidR="00017B00" w:rsidRPr="001F596D">
        <w:rPr>
          <w:rFonts w:ascii="Arial" w:hAnsi="Arial" w:cs="Arial"/>
          <w:sz w:val="22"/>
          <w:szCs w:val="22"/>
          <w:lang w:val="es-ES_tradnl"/>
        </w:rPr>
        <w:t>ejecución contando</w:t>
      </w:r>
      <w:r w:rsidRPr="001F596D">
        <w:rPr>
          <w:rFonts w:ascii="Arial" w:hAnsi="Arial" w:cs="Arial"/>
          <w:sz w:val="22"/>
          <w:szCs w:val="22"/>
          <w:lang w:val="es-ES_tradnl"/>
        </w:rPr>
        <w:t xml:space="preserve"> con los niveles de control que brinden seguridad razonable del uso de los fondos y proporcione la información requerida por el Banco.</w:t>
      </w:r>
    </w:p>
    <w:p w:rsidR="00E71EA1" w:rsidRPr="001F596D" w:rsidRDefault="00E71EA1" w:rsidP="005E7C68">
      <w:pPr>
        <w:pStyle w:val="ListParagraph"/>
        <w:ind w:hanging="360"/>
        <w:rPr>
          <w:rFonts w:ascii="Arial" w:hAnsi="Arial" w:cs="Arial"/>
          <w:sz w:val="22"/>
          <w:szCs w:val="22"/>
          <w:lang w:val="es-ES_tradnl"/>
        </w:rPr>
      </w:pPr>
    </w:p>
    <w:p w:rsidR="00E71EA1" w:rsidRPr="001F596D" w:rsidRDefault="00E71EA1" w:rsidP="00FB3A64">
      <w:pPr>
        <w:numPr>
          <w:ilvl w:val="0"/>
          <w:numId w:val="4"/>
        </w:numPr>
        <w:ind w:left="720"/>
        <w:jc w:val="both"/>
        <w:rPr>
          <w:rFonts w:ascii="Arial" w:hAnsi="Arial" w:cs="Arial"/>
          <w:sz w:val="22"/>
          <w:szCs w:val="22"/>
          <w:lang w:val="es-ES_tradnl"/>
        </w:rPr>
      </w:pPr>
      <w:r w:rsidRPr="001F596D">
        <w:rPr>
          <w:rFonts w:ascii="Arial" w:hAnsi="Arial" w:cs="Arial"/>
          <w:sz w:val="22"/>
          <w:szCs w:val="22"/>
          <w:lang w:val="es-ES_tradnl"/>
        </w:rPr>
        <w:t>Matriz de Resultados, Presupuesto detallado del programa, Cronograma de desembolsos, PEP, GRP, PA,</w:t>
      </w:r>
      <w:r w:rsidR="00CC29BA" w:rsidRPr="001F596D">
        <w:rPr>
          <w:rFonts w:ascii="Arial" w:hAnsi="Arial" w:cs="Arial"/>
          <w:sz w:val="22"/>
          <w:szCs w:val="22"/>
          <w:lang w:val="es-ES_tradnl"/>
        </w:rPr>
        <w:t xml:space="preserve"> </w:t>
      </w:r>
      <w:r w:rsidRPr="001F596D">
        <w:rPr>
          <w:rFonts w:ascii="Arial" w:hAnsi="Arial" w:cs="Arial"/>
          <w:sz w:val="22"/>
          <w:szCs w:val="22"/>
          <w:lang w:val="es-ES_tradnl"/>
        </w:rPr>
        <w:t>POA y PMR inicial</w:t>
      </w:r>
    </w:p>
    <w:p w:rsidR="00E71EA1" w:rsidRPr="001F596D" w:rsidRDefault="00E71EA1" w:rsidP="005E7C68">
      <w:pPr>
        <w:ind w:left="720" w:hanging="360"/>
        <w:jc w:val="both"/>
        <w:rPr>
          <w:rFonts w:ascii="Arial" w:hAnsi="Arial" w:cs="Arial"/>
          <w:sz w:val="22"/>
          <w:szCs w:val="22"/>
          <w:lang w:val="es-ES_tradnl"/>
        </w:rPr>
      </w:pPr>
    </w:p>
    <w:p w:rsidR="00E71EA1" w:rsidRPr="001F596D" w:rsidRDefault="00E71EA1" w:rsidP="00FB3A64">
      <w:pPr>
        <w:numPr>
          <w:ilvl w:val="0"/>
          <w:numId w:val="4"/>
        </w:numPr>
        <w:ind w:left="720"/>
        <w:jc w:val="both"/>
        <w:rPr>
          <w:rFonts w:ascii="Arial" w:hAnsi="Arial" w:cs="Arial"/>
          <w:sz w:val="22"/>
          <w:szCs w:val="22"/>
          <w:lang w:val="es-ES_tradnl"/>
        </w:rPr>
      </w:pPr>
      <w:r w:rsidRPr="001F596D">
        <w:rPr>
          <w:rFonts w:ascii="Arial" w:hAnsi="Arial" w:cs="Arial"/>
          <w:sz w:val="22"/>
          <w:szCs w:val="22"/>
          <w:lang w:val="es-ES_tradnl"/>
        </w:rPr>
        <w:t xml:space="preserve">ROP  </w:t>
      </w:r>
    </w:p>
    <w:p w:rsidR="00415403" w:rsidRPr="001F596D" w:rsidRDefault="00415403" w:rsidP="00253D5A">
      <w:pPr>
        <w:pStyle w:val="BodyText"/>
        <w:jc w:val="both"/>
        <w:rPr>
          <w:rFonts w:ascii="Arial" w:hAnsi="Arial" w:cs="Arial"/>
          <w:sz w:val="22"/>
          <w:szCs w:val="22"/>
          <w:lang w:val="es-ES_tradnl"/>
        </w:rPr>
      </w:pPr>
      <w:r w:rsidRPr="001F596D">
        <w:rPr>
          <w:rFonts w:ascii="Arial" w:hAnsi="Arial" w:cs="Arial"/>
          <w:sz w:val="22"/>
          <w:szCs w:val="22"/>
          <w:lang w:val="es-ES_tradnl"/>
        </w:rPr>
        <w:t xml:space="preserve"> </w:t>
      </w:r>
    </w:p>
    <w:p w:rsidR="00752A29" w:rsidRPr="001F596D" w:rsidRDefault="00086701" w:rsidP="00253D5A">
      <w:pPr>
        <w:jc w:val="both"/>
        <w:rPr>
          <w:rFonts w:ascii="Arial" w:hAnsi="Arial" w:cs="Arial"/>
          <w:b/>
          <w:bCs/>
          <w:sz w:val="22"/>
          <w:szCs w:val="22"/>
          <w:lang w:val="es-ES_tradnl"/>
        </w:rPr>
      </w:pPr>
      <w:r w:rsidRPr="001F596D">
        <w:rPr>
          <w:rFonts w:ascii="Arial" w:hAnsi="Arial" w:cs="Arial"/>
          <w:b/>
          <w:bCs/>
          <w:sz w:val="22"/>
          <w:szCs w:val="22"/>
          <w:lang w:val="es-ES_tradnl"/>
        </w:rPr>
        <w:t>C</w:t>
      </w:r>
      <w:r w:rsidR="00202CC0" w:rsidRPr="001F596D">
        <w:rPr>
          <w:rFonts w:ascii="Arial" w:hAnsi="Arial" w:cs="Arial"/>
          <w:b/>
          <w:bCs/>
          <w:sz w:val="22"/>
          <w:szCs w:val="22"/>
          <w:lang w:val="es-ES_tradnl"/>
        </w:rPr>
        <w:t>ronograma de Pagos</w:t>
      </w:r>
    </w:p>
    <w:p w:rsidR="00202CC0" w:rsidRPr="001F596D" w:rsidRDefault="00202CC0" w:rsidP="00253D5A">
      <w:pPr>
        <w:jc w:val="both"/>
        <w:rPr>
          <w:rFonts w:ascii="Arial" w:hAnsi="Arial" w:cs="Arial"/>
          <w:sz w:val="22"/>
          <w:szCs w:val="22"/>
          <w:lang w:val="es-ES_tradnl"/>
        </w:rPr>
      </w:pPr>
    </w:p>
    <w:p w:rsidR="00415403" w:rsidRPr="001F596D" w:rsidRDefault="00E71EA1" w:rsidP="00FB3A64">
      <w:pPr>
        <w:pStyle w:val="ListParagraph"/>
        <w:numPr>
          <w:ilvl w:val="0"/>
          <w:numId w:val="5"/>
        </w:numPr>
        <w:jc w:val="both"/>
        <w:rPr>
          <w:rFonts w:ascii="Arial" w:hAnsi="Arial" w:cs="Arial"/>
          <w:sz w:val="22"/>
          <w:szCs w:val="22"/>
          <w:lang w:val="es-ES_tradnl"/>
        </w:rPr>
      </w:pPr>
      <w:r w:rsidRPr="001F596D">
        <w:rPr>
          <w:rFonts w:ascii="Arial" w:hAnsi="Arial" w:cs="Arial"/>
          <w:sz w:val="22"/>
          <w:szCs w:val="22"/>
          <w:lang w:val="es-ES_tradnl"/>
        </w:rPr>
        <w:t>20</w:t>
      </w:r>
      <w:r w:rsidR="00415403" w:rsidRPr="001F596D">
        <w:rPr>
          <w:rFonts w:ascii="Arial" w:hAnsi="Arial" w:cs="Arial"/>
          <w:sz w:val="22"/>
          <w:szCs w:val="22"/>
          <w:lang w:val="es-ES_tradnl"/>
        </w:rPr>
        <w:t>% a la entrega y aceptación del Plan de trabajo y cronograma de actividades.</w:t>
      </w:r>
    </w:p>
    <w:p w:rsidR="00415403" w:rsidRPr="001F596D" w:rsidRDefault="00FC1EEF" w:rsidP="00FB3A64">
      <w:pPr>
        <w:pStyle w:val="ListParagraph"/>
        <w:numPr>
          <w:ilvl w:val="0"/>
          <w:numId w:val="5"/>
        </w:numPr>
        <w:jc w:val="both"/>
        <w:rPr>
          <w:rFonts w:ascii="Arial" w:hAnsi="Arial" w:cs="Arial"/>
          <w:sz w:val="22"/>
          <w:szCs w:val="22"/>
          <w:lang w:val="es-ES_tradnl"/>
        </w:rPr>
      </w:pPr>
      <w:r w:rsidRPr="001F596D">
        <w:rPr>
          <w:rFonts w:ascii="Arial" w:hAnsi="Arial" w:cs="Arial"/>
          <w:sz w:val="22"/>
          <w:szCs w:val="22"/>
          <w:lang w:val="es-ES_tradnl"/>
        </w:rPr>
        <w:t>2</w:t>
      </w:r>
      <w:r w:rsidR="00E71EA1" w:rsidRPr="001F596D">
        <w:rPr>
          <w:rFonts w:ascii="Arial" w:hAnsi="Arial" w:cs="Arial"/>
          <w:sz w:val="22"/>
          <w:szCs w:val="22"/>
          <w:lang w:val="es-ES_tradnl"/>
        </w:rPr>
        <w:t>0</w:t>
      </w:r>
      <w:r w:rsidR="00415403" w:rsidRPr="001F596D">
        <w:rPr>
          <w:rFonts w:ascii="Arial" w:hAnsi="Arial" w:cs="Arial"/>
          <w:sz w:val="22"/>
          <w:szCs w:val="22"/>
          <w:lang w:val="es-ES_tradnl"/>
        </w:rPr>
        <w:t>% a la entrega y aceptación del Informe Preliminar.</w:t>
      </w:r>
    </w:p>
    <w:p w:rsidR="00415403" w:rsidRPr="001F596D" w:rsidRDefault="00FC1EEF" w:rsidP="00FB3A64">
      <w:pPr>
        <w:pStyle w:val="ListParagraph"/>
        <w:numPr>
          <w:ilvl w:val="0"/>
          <w:numId w:val="5"/>
        </w:numPr>
        <w:jc w:val="both"/>
        <w:rPr>
          <w:rFonts w:ascii="Arial" w:hAnsi="Arial" w:cs="Arial"/>
          <w:sz w:val="22"/>
          <w:szCs w:val="22"/>
          <w:lang w:val="es-ES_tradnl"/>
        </w:rPr>
      </w:pPr>
      <w:r w:rsidRPr="001F596D">
        <w:rPr>
          <w:rFonts w:ascii="Arial" w:hAnsi="Arial" w:cs="Arial"/>
          <w:sz w:val="22"/>
          <w:szCs w:val="22"/>
          <w:lang w:val="es-ES_tradnl"/>
        </w:rPr>
        <w:t>2</w:t>
      </w:r>
      <w:r w:rsidR="00E71EA1" w:rsidRPr="001F596D">
        <w:rPr>
          <w:rFonts w:ascii="Arial" w:hAnsi="Arial" w:cs="Arial"/>
          <w:sz w:val="22"/>
          <w:szCs w:val="22"/>
          <w:lang w:val="es-ES_tradnl"/>
        </w:rPr>
        <w:t>0</w:t>
      </w:r>
      <w:r w:rsidR="00415403" w:rsidRPr="001F596D">
        <w:rPr>
          <w:rFonts w:ascii="Arial" w:hAnsi="Arial" w:cs="Arial"/>
          <w:sz w:val="22"/>
          <w:szCs w:val="22"/>
          <w:lang w:val="es-ES_tradnl"/>
        </w:rPr>
        <w:t>% a la entrega y aceptación del Informe Final del</w:t>
      </w:r>
      <w:r w:rsidR="00E71EA1" w:rsidRPr="001F596D">
        <w:rPr>
          <w:rFonts w:ascii="Arial" w:hAnsi="Arial" w:cs="Arial"/>
          <w:sz w:val="22"/>
          <w:szCs w:val="22"/>
          <w:lang w:val="es-ES_tradnl"/>
        </w:rPr>
        <w:t xml:space="preserve"> diseño del arreglo institucional y la propuesta final de esquema de ejecución</w:t>
      </w:r>
      <w:r w:rsidR="00415403" w:rsidRPr="001F596D">
        <w:rPr>
          <w:rFonts w:ascii="Arial" w:hAnsi="Arial" w:cs="Arial"/>
          <w:sz w:val="22"/>
          <w:szCs w:val="22"/>
          <w:lang w:val="es-ES_tradnl"/>
        </w:rPr>
        <w:t>.</w:t>
      </w:r>
    </w:p>
    <w:p w:rsidR="00E71EA1" w:rsidRPr="001F596D" w:rsidRDefault="00E71EA1" w:rsidP="00FB3A64">
      <w:pPr>
        <w:pStyle w:val="ListParagraph"/>
        <w:numPr>
          <w:ilvl w:val="0"/>
          <w:numId w:val="5"/>
        </w:numPr>
        <w:jc w:val="both"/>
        <w:rPr>
          <w:rFonts w:ascii="Arial" w:hAnsi="Arial" w:cs="Arial"/>
          <w:sz w:val="22"/>
          <w:szCs w:val="22"/>
          <w:lang w:val="es-ES_tradnl"/>
        </w:rPr>
      </w:pPr>
      <w:r w:rsidRPr="001F596D">
        <w:rPr>
          <w:rFonts w:ascii="Arial" w:hAnsi="Arial" w:cs="Arial"/>
          <w:sz w:val="22"/>
          <w:szCs w:val="22"/>
          <w:lang w:val="es-ES_tradnl"/>
        </w:rPr>
        <w:t>20% a la entrega y aceptación de la Matriz de Resultados, el Presupuesto detallado del programa, el Cronograma de desembolsos, PEP, GRP, PA, POA y PMR inicial</w:t>
      </w:r>
    </w:p>
    <w:p w:rsidR="00E71EA1" w:rsidRPr="001F596D" w:rsidRDefault="00E71EA1" w:rsidP="00FB3A64">
      <w:pPr>
        <w:pStyle w:val="ListParagraph"/>
        <w:numPr>
          <w:ilvl w:val="0"/>
          <w:numId w:val="5"/>
        </w:numPr>
        <w:jc w:val="both"/>
        <w:rPr>
          <w:rFonts w:ascii="Arial" w:hAnsi="Arial" w:cs="Arial"/>
          <w:sz w:val="22"/>
          <w:szCs w:val="22"/>
          <w:lang w:val="es-ES_tradnl"/>
        </w:rPr>
      </w:pPr>
      <w:r w:rsidRPr="001F596D">
        <w:rPr>
          <w:rFonts w:ascii="Arial" w:hAnsi="Arial" w:cs="Arial"/>
          <w:sz w:val="22"/>
          <w:szCs w:val="22"/>
          <w:lang w:val="es-ES_tradnl"/>
        </w:rPr>
        <w:t xml:space="preserve">20% a la entrega y aceptación del ROP  </w:t>
      </w:r>
    </w:p>
    <w:p w:rsidR="00415403" w:rsidRPr="001F596D" w:rsidRDefault="00415403" w:rsidP="00415403">
      <w:pPr>
        <w:jc w:val="both"/>
        <w:rPr>
          <w:rFonts w:ascii="Arial" w:hAnsi="Arial" w:cs="Arial"/>
          <w:sz w:val="22"/>
          <w:szCs w:val="22"/>
          <w:lang w:val="es-ES_tradnl"/>
        </w:rPr>
      </w:pPr>
    </w:p>
    <w:p w:rsidR="00253D5A" w:rsidRPr="001F596D" w:rsidRDefault="0080549B" w:rsidP="00253D5A">
      <w:pPr>
        <w:jc w:val="both"/>
        <w:rPr>
          <w:rFonts w:ascii="Arial" w:hAnsi="Arial" w:cs="Arial"/>
          <w:b/>
          <w:bCs/>
          <w:sz w:val="22"/>
          <w:szCs w:val="22"/>
          <w:lang w:val="es-ES_tradnl"/>
        </w:rPr>
      </w:pPr>
      <w:r w:rsidRPr="001F596D">
        <w:rPr>
          <w:rFonts w:ascii="Arial" w:hAnsi="Arial" w:cs="Arial"/>
          <w:b/>
          <w:bCs/>
          <w:sz w:val="22"/>
          <w:szCs w:val="22"/>
          <w:lang w:val="es-ES_tradnl"/>
        </w:rPr>
        <w:t>Calificaciones</w:t>
      </w:r>
    </w:p>
    <w:p w:rsidR="00415403" w:rsidRPr="001F596D" w:rsidRDefault="00415403" w:rsidP="00253D5A">
      <w:pPr>
        <w:jc w:val="both"/>
        <w:rPr>
          <w:rFonts w:ascii="Arial" w:hAnsi="Arial" w:cs="Arial"/>
          <w:sz w:val="22"/>
          <w:szCs w:val="22"/>
          <w:lang w:val="es-ES_tradnl"/>
        </w:rPr>
      </w:pPr>
    </w:p>
    <w:p w:rsidR="00716EFB" w:rsidRPr="001F596D" w:rsidRDefault="000A13F8" w:rsidP="00FB3A64">
      <w:pPr>
        <w:pStyle w:val="ListParagraph"/>
        <w:numPr>
          <w:ilvl w:val="0"/>
          <w:numId w:val="6"/>
        </w:numPr>
        <w:jc w:val="both"/>
        <w:rPr>
          <w:rFonts w:ascii="Arial" w:hAnsi="Arial" w:cs="Arial"/>
          <w:sz w:val="22"/>
          <w:szCs w:val="22"/>
          <w:lang w:val="es-ES_tradnl"/>
        </w:rPr>
      </w:pPr>
      <w:r w:rsidRPr="001F596D">
        <w:rPr>
          <w:rFonts w:ascii="Arial" w:hAnsi="Arial" w:cs="Arial"/>
          <w:i/>
          <w:sz w:val="22"/>
          <w:szCs w:val="22"/>
          <w:lang w:val="es-ES_tradnl"/>
        </w:rPr>
        <w:t>Título</w:t>
      </w:r>
      <w:r w:rsidR="0080549B" w:rsidRPr="001F596D">
        <w:rPr>
          <w:rFonts w:ascii="Arial" w:hAnsi="Arial" w:cs="Arial"/>
          <w:i/>
          <w:sz w:val="22"/>
          <w:szCs w:val="22"/>
          <w:lang w:val="es-ES_tradnl"/>
        </w:rPr>
        <w:t>/Nivel</w:t>
      </w:r>
      <w:r w:rsidR="00F35F75" w:rsidRPr="001F596D">
        <w:rPr>
          <w:rFonts w:ascii="Arial" w:hAnsi="Arial" w:cs="Arial"/>
          <w:i/>
          <w:sz w:val="22"/>
          <w:szCs w:val="22"/>
          <w:lang w:val="es-ES_tradnl"/>
        </w:rPr>
        <w:t xml:space="preserve"> </w:t>
      </w:r>
      <w:r w:rsidRPr="001F596D">
        <w:rPr>
          <w:rFonts w:ascii="Arial" w:hAnsi="Arial" w:cs="Arial"/>
          <w:i/>
          <w:sz w:val="22"/>
          <w:szCs w:val="22"/>
          <w:lang w:val="es-ES_tradnl"/>
        </w:rPr>
        <w:t>Académico</w:t>
      </w:r>
      <w:r w:rsidR="00EB5F2B" w:rsidRPr="001F596D">
        <w:rPr>
          <w:rFonts w:ascii="Arial" w:hAnsi="Arial" w:cs="Arial"/>
          <w:i/>
          <w:sz w:val="22"/>
          <w:szCs w:val="22"/>
          <w:lang w:val="es-ES_tradnl"/>
        </w:rPr>
        <w:t xml:space="preserve"> &amp; </w:t>
      </w:r>
      <w:r w:rsidR="00253D5A" w:rsidRPr="001F596D">
        <w:rPr>
          <w:rFonts w:ascii="Arial" w:hAnsi="Arial" w:cs="Arial"/>
          <w:i/>
          <w:sz w:val="22"/>
          <w:szCs w:val="22"/>
          <w:lang w:val="es-ES_tradnl"/>
        </w:rPr>
        <w:t xml:space="preserve">Años de </w:t>
      </w:r>
      <w:r w:rsidR="00EB5F2B" w:rsidRPr="001F596D">
        <w:rPr>
          <w:rFonts w:ascii="Arial" w:hAnsi="Arial" w:cs="Arial"/>
          <w:i/>
          <w:sz w:val="22"/>
          <w:szCs w:val="22"/>
          <w:lang w:val="es-ES_tradnl"/>
        </w:rPr>
        <w:t>E</w:t>
      </w:r>
      <w:r w:rsidR="00253D5A" w:rsidRPr="001F596D">
        <w:rPr>
          <w:rFonts w:ascii="Arial" w:hAnsi="Arial" w:cs="Arial"/>
          <w:i/>
          <w:sz w:val="22"/>
          <w:szCs w:val="22"/>
          <w:lang w:val="es-ES_tradnl"/>
        </w:rPr>
        <w:t xml:space="preserve">xperiencia </w:t>
      </w:r>
      <w:r w:rsidR="00EB5F2B" w:rsidRPr="001F596D">
        <w:rPr>
          <w:rFonts w:ascii="Arial" w:hAnsi="Arial" w:cs="Arial"/>
          <w:i/>
          <w:sz w:val="22"/>
          <w:szCs w:val="22"/>
          <w:lang w:val="es-ES_tradnl"/>
        </w:rPr>
        <w:t>P</w:t>
      </w:r>
      <w:r w:rsidR="00253D5A" w:rsidRPr="001F596D">
        <w:rPr>
          <w:rFonts w:ascii="Arial" w:hAnsi="Arial" w:cs="Arial"/>
          <w:i/>
          <w:sz w:val="22"/>
          <w:szCs w:val="22"/>
          <w:lang w:val="es-ES_tradnl"/>
        </w:rPr>
        <w:t>rofesional:</w:t>
      </w:r>
      <w:r w:rsidR="00716EFB" w:rsidRPr="001F596D">
        <w:rPr>
          <w:rFonts w:ascii="Arial" w:hAnsi="Arial" w:cs="Arial"/>
          <w:sz w:val="22"/>
          <w:szCs w:val="22"/>
          <w:lang w:val="es-ES_tradnl"/>
        </w:rPr>
        <w:t xml:space="preserve"> Título </w:t>
      </w:r>
      <w:r w:rsidR="00017B00" w:rsidRPr="001F596D">
        <w:rPr>
          <w:rFonts w:ascii="Arial" w:hAnsi="Arial" w:cs="Arial"/>
          <w:sz w:val="22"/>
          <w:szCs w:val="22"/>
          <w:lang w:val="es-ES_tradnl"/>
        </w:rPr>
        <w:t>de</w:t>
      </w:r>
      <w:r w:rsidR="00716EFB" w:rsidRPr="001F596D">
        <w:rPr>
          <w:rFonts w:ascii="Arial" w:hAnsi="Arial" w:cs="Arial"/>
          <w:sz w:val="22"/>
          <w:szCs w:val="22"/>
          <w:lang w:val="es-ES_tradnl"/>
        </w:rPr>
        <w:t xml:space="preserve"> maestría, en áreas de Ciencias Económicas, Administración Pública, Ingeniería, o disciplina relacionada, con experiencia probada en análisis institucional, formulación y </w:t>
      </w:r>
      <w:r w:rsidR="00716EFB" w:rsidRPr="001F596D">
        <w:rPr>
          <w:rFonts w:ascii="Arial" w:hAnsi="Arial" w:cs="Arial"/>
          <w:sz w:val="22"/>
          <w:szCs w:val="22"/>
          <w:lang w:val="es-ES_tradnl"/>
        </w:rPr>
        <w:lastRenderedPageBreak/>
        <w:t>evaluación de proyectos, evaluación de riesgos y preparación de planes de fortalecimiento y mitigación de riesgos.</w:t>
      </w:r>
    </w:p>
    <w:p w:rsidR="00716EFB" w:rsidRPr="001F596D" w:rsidRDefault="00253D5A" w:rsidP="00FB3A64">
      <w:pPr>
        <w:pStyle w:val="ListParagraph"/>
        <w:numPr>
          <w:ilvl w:val="0"/>
          <w:numId w:val="6"/>
        </w:numPr>
        <w:jc w:val="both"/>
        <w:rPr>
          <w:rFonts w:ascii="Arial" w:hAnsi="Arial" w:cs="Arial"/>
          <w:sz w:val="22"/>
          <w:szCs w:val="22"/>
          <w:lang w:val="es-ES_tradnl"/>
        </w:rPr>
      </w:pPr>
      <w:r w:rsidRPr="001F596D">
        <w:rPr>
          <w:rFonts w:ascii="Arial" w:hAnsi="Arial" w:cs="Arial"/>
          <w:i/>
          <w:sz w:val="22"/>
          <w:szCs w:val="22"/>
          <w:lang w:val="es-ES_tradnl"/>
        </w:rPr>
        <w:t>Idiomas:</w:t>
      </w:r>
      <w:r w:rsidR="00716EFB" w:rsidRPr="001F596D">
        <w:rPr>
          <w:rFonts w:ascii="Arial" w:hAnsi="Arial" w:cs="Arial"/>
          <w:sz w:val="22"/>
          <w:szCs w:val="22"/>
          <w:lang w:val="es-ES_tradnl"/>
        </w:rPr>
        <w:t xml:space="preserve"> El Contractual deberá demostrar dominio del idioma español </w:t>
      </w:r>
      <w:r w:rsidR="00716EFB" w:rsidRPr="001F596D">
        <w:rPr>
          <w:rFonts w:ascii="Arial" w:hAnsi="Arial" w:cs="Arial"/>
          <w:bCs/>
          <w:sz w:val="22"/>
          <w:szCs w:val="22"/>
          <w:lang w:val="es-ES_tradnl"/>
        </w:rPr>
        <w:t>y buena redacción</w:t>
      </w:r>
    </w:p>
    <w:p w:rsidR="00716EFB" w:rsidRPr="001F596D" w:rsidRDefault="00EB5F2B" w:rsidP="00FB3A64">
      <w:pPr>
        <w:pStyle w:val="ListParagraph"/>
        <w:numPr>
          <w:ilvl w:val="0"/>
          <w:numId w:val="6"/>
        </w:numPr>
        <w:jc w:val="both"/>
        <w:rPr>
          <w:rFonts w:ascii="Arial" w:hAnsi="Arial" w:cs="Arial"/>
          <w:sz w:val="22"/>
          <w:szCs w:val="22"/>
          <w:lang w:val="es-ES_tradnl"/>
        </w:rPr>
      </w:pPr>
      <w:r w:rsidRPr="001F596D">
        <w:rPr>
          <w:rFonts w:ascii="Arial" w:hAnsi="Arial" w:cs="Arial"/>
          <w:i/>
          <w:sz w:val="22"/>
          <w:szCs w:val="22"/>
          <w:lang w:val="es-ES_tradnl"/>
        </w:rPr>
        <w:t>Áreas de Especialización:</w:t>
      </w:r>
      <w:r w:rsidR="00716EFB" w:rsidRPr="001F596D">
        <w:rPr>
          <w:rFonts w:ascii="Arial" w:hAnsi="Arial" w:cs="Arial"/>
          <w:sz w:val="22"/>
          <w:szCs w:val="22"/>
          <w:lang w:val="es-ES_tradnl"/>
        </w:rPr>
        <w:t xml:space="preserve"> El Contractual debe contar con mínimo 10 años de experiencia en las áreas de evaluación de procesos, control interno, gestión institucional y organizacional. Se valorará de forma especial la experiencia práctica del </w:t>
      </w:r>
      <w:r w:rsidR="00C81F69" w:rsidRPr="001F596D">
        <w:rPr>
          <w:rFonts w:ascii="Arial" w:hAnsi="Arial" w:cs="Arial"/>
          <w:sz w:val="22"/>
          <w:szCs w:val="22"/>
          <w:lang w:val="es-ES_tradnl"/>
        </w:rPr>
        <w:t>Contractual</w:t>
      </w:r>
      <w:r w:rsidR="00716EFB" w:rsidRPr="001F596D">
        <w:rPr>
          <w:rFonts w:ascii="Arial" w:hAnsi="Arial" w:cs="Arial"/>
          <w:sz w:val="22"/>
          <w:szCs w:val="22"/>
          <w:lang w:val="es-ES_tradnl"/>
        </w:rPr>
        <w:t xml:space="preserve"> en proyectos de similares características y su familiaridad con la metodología SECI y procedimientos en instituciones públicas de nivel central y/o sub</w:t>
      </w:r>
      <w:r w:rsidR="00C17411" w:rsidRPr="001F596D">
        <w:rPr>
          <w:rFonts w:ascii="Arial" w:hAnsi="Arial" w:cs="Arial"/>
          <w:sz w:val="22"/>
          <w:szCs w:val="22"/>
          <w:lang w:val="es-ES_tradnl"/>
        </w:rPr>
        <w:t>-</w:t>
      </w:r>
      <w:r w:rsidR="00716EFB" w:rsidRPr="001F596D">
        <w:rPr>
          <w:rFonts w:ascii="Arial" w:hAnsi="Arial" w:cs="Arial"/>
          <w:sz w:val="22"/>
          <w:szCs w:val="22"/>
          <w:lang w:val="es-ES_tradnl"/>
        </w:rPr>
        <w:t>nacional.</w:t>
      </w:r>
    </w:p>
    <w:p w:rsidR="00716EFB" w:rsidRPr="001F596D" w:rsidRDefault="00253D5A" w:rsidP="00FB3A64">
      <w:pPr>
        <w:pStyle w:val="ListParagraph"/>
        <w:numPr>
          <w:ilvl w:val="0"/>
          <w:numId w:val="6"/>
        </w:numPr>
        <w:jc w:val="both"/>
        <w:rPr>
          <w:rFonts w:ascii="Arial" w:hAnsi="Arial" w:cs="Arial"/>
          <w:sz w:val="22"/>
          <w:szCs w:val="22"/>
          <w:lang w:val="es-ES_tradnl"/>
        </w:rPr>
      </w:pPr>
      <w:r w:rsidRPr="001F596D">
        <w:rPr>
          <w:rFonts w:ascii="Arial" w:hAnsi="Arial" w:cs="Arial"/>
          <w:i/>
          <w:sz w:val="22"/>
          <w:szCs w:val="22"/>
          <w:lang w:val="es-ES_tradnl"/>
        </w:rPr>
        <w:t>Habilidades:</w:t>
      </w:r>
      <w:r w:rsidR="00716EFB" w:rsidRPr="001F596D">
        <w:rPr>
          <w:rFonts w:ascii="Arial" w:hAnsi="Arial" w:cs="Arial"/>
          <w:sz w:val="22"/>
          <w:szCs w:val="22"/>
          <w:lang w:val="es-ES_tradnl"/>
        </w:rPr>
        <w:t xml:space="preserve"> Se valorará el conocimiento en los últimos desarrollos metodológicos sobre análisis institucional y su experiencia en la formulación, planeación y evaluación de proyectos.</w:t>
      </w:r>
    </w:p>
    <w:p w:rsidR="00716EFB" w:rsidRPr="001F596D" w:rsidRDefault="00716EFB" w:rsidP="00716EFB">
      <w:pPr>
        <w:jc w:val="both"/>
        <w:rPr>
          <w:rFonts w:ascii="Arial" w:hAnsi="Arial" w:cs="Arial"/>
          <w:sz w:val="22"/>
          <w:szCs w:val="22"/>
          <w:lang w:val="es-ES_tradnl"/>
        </w:rPr>
      </w:pPr>
    </w:p>
    <w:p w:rsidR="00EB7525" w:rsidRPr="001F596D" w:rsidRDefault="00EB7525" w:rsidP="00EB7525">
      <w:pPr>
        <w:jc w:val="both"/>
        <w:rPr>
          <w:rFonts w:ascii="Arial" w:hAnsi="Arial" w:cs="Arial"/>
          <w:b/>
          <w:bCs/>
          <w:sz w:val="22"/>
          <w:szCs w:val="22"/>
          <w:lang w:val="es-ES_tradnl"/>
        </w:rPr>
      </w:pPr>
      <w:r w:rsidRPr="001F596D">
        <w:rPr>
          <w:rFonts w:ascii="Arial" w:hAnsi="Arial" w:cs="Arial"/>
          <w:b/>
          <w:bCs/>
          <w:sz w:val="22"/>
          <w:szCs w:val="22"/>
          <w:lang w:val="es-ES_tradnl"/>
        </w:rPr>
        <w:t>Características de la Consultoría</w:t>
      </w:r>
    </w:p>
    <w:p w:rsidR="00EB7525" w:rsidRPr="001F596D" w:rsidRDefault="00EB7525" w:rsidP="00EB7525">
      <w:pPr>
        <w:jc w:val="both"/>
        <w:rPr>
          <w:rFonts w:ascii="Arial" w:hAnsi="Arial" w:cs="Arial"/>
          <w:b/>
          <w:bCs/>
          <w:sz w:val="22"/>
          <w:szCs w:val="22"/>
          <w:lang w:val="es-ES_tradnl"/>
        </w:rPr>
      </w:pPr>
    </w:p>
    <w:p w:rsidR="00EB7525" w:rsidRPr="001F596D" w:rsidRDefault="00EB7525"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Categoría y Modalidad de la Consultoría:</w:t>
      </w:r>
      <w:r w:rsidRPr="001F596D">
        <w:rPr>
          <w:rFonts w:ascii="Arial" w:hAnsi="Arial" w:cs="Arial"/>
          <w:sz w:val="22"/>
          <w:szCs w:val="22"/>
          <w:lang w:val="es-ES_tradnl"/>
        </w:rPr>
        <w:t xml:space="preserve"> </w:t>
      </w:r>
      <w:r w:rsidR="00577CC0" w:rsidRPr="001F596D">
        <w:rPr>
          <w:rFonts w:ascii="Arial" w:hAnsi="Arial" w:cs="Arial"/>
          <w:sz w:val="22"/>
          <w:szCs w:val="22"/>
          <w:lang w:val="es-ES_tradnl"/>
        </w:rPr>
        <w:t>Contractual de</w:t>
      </w:r>
      <w:r w:rsidR="007B4F37" w:rsidRPr="001F596D">
        <w:rPr>
          <w:rFonts w:ascii="Arial" w:hAnsi="Arial" w:cs="Arial"/>
          <w:sz w:val="22"/>
          <w:szCs w:val="22"/>
          <w:lang w:val="es-ES_tradnl"/>
        </w:rPr>
        <w:t xml:space="preserve"> Productos y Servicios Externos, </w:t>
      </w:r>
      <w:r w:rsidR="0080549B" w:rsidRPr="001F596D">
        <w:rPr>
          <w:rFonts w:ascii="Arial" w:hAnsi="Arial" w:cs="Arial"/>
          <w:sz w:val="22"/>
          <w:szCs w:val="22"/>
          <w:lang w:val="es-ES_tradnl"/>
        </w:rPr>
        <w:t>Suma Alzada</w:t>
      </w:r>
      <w:r w:rsidR="00017B00" w:rsidRPr="001F596D">
        <w:rPr>
          <w:rFonts w:ascii="Arial" w:hAnsi="Arial" w:cs="Arial"/>
          <w:sz w:val="22"/>
          <w:szCs w:val="22"/>
          <w:lang w:val="es-ES_tradnl"/>
        </w:rPr>
        <w:t>.</w:t>
      </w:r>
    </w:p>
    <w:p w:rsidR="00AD029E" w:rsidRPr="001F596D" w:rsidRDefault="003A4515"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Duración del Contrato:</w:t>
      </w:r>
      <w:r w:rsidR="009276EA" w:rsidRPr="001F596D">
        <w:rPr>
          <w:rFonts w:ascii="Arial" w:hAnsi="Arial" w:cs="Arial"/>
          <w:sz w:val="22"/>
          <w:szCs w:val="22"/>
          <w:lang w:val="es-ES_tradnl"/>
        </w:rPr>
        <w:t xml:space="preserve"> </w:t>
      </w:r>
      <w:r w:rsidR="004E2665" w:rsidRPr="001F596D">
        <w:rPr>
          <w:rFonts w:ascii="Arial" w:hAnsi="Arial" w:cs="Arial"/>
          <w:sz w:val="22"/>
          <w:szCs w:val="22"/>
          <w:lang w:val="es-ES_tradnl"/>
        </w:rPr>
        <w:t>La consultoría tendrá una duración de c</w:t>
      </w:r>
      <w:r w:rsidR="00997A8B" w:rsidRPr="001F596D">
        <w:rPr>
          <w:rFonts w:ascii="Arial" w:hAnsi="Arial" w:cs="Arial"/>
          <w:sz w:val="22"/>
          <w:szCs w:val="22"/>
          <w:lang w:val="es-ES_tradnl"/>
        </w:rPr>
        <w:t xml:space="preserve">incuenta </w:t>
      </w:r>
      <w:r w:rsidR="004E2665" w:rsidRPr="001F596D">
        <w:rPr>
          <w:rFonts w:ascii="Arial" w:hAnsi="Arial" w:cs="Arial"/>
          <w:sz w:val="22"/>
          <w:szCs w:val="22"/>
          <w:lang w:val="es-ES_tradnl"/>
        </w:rPr>
        <w:t>(</w:t>
      </w:r>
      <w:r w:rsidR="00997A8B" w:rsidRPr="001F596D">
        <w:rPr>
          <w:rFonts w:ascii="Arial" w:hAnsi="Arial" w:cs="Arial"/>
          <w:sz w:val="22"/>
          <w:szCs w:val="22"/>
          <w:lang w:val="es-ES_tradnl"/>
        </w:rPr>
        <w:t>5</w:t>
      </w:r>
      <w:r w:rsidR="004E2665" w:rsidRPr="001F596D">
        <w:rPr>
          <w:rFonts w:ascii="Arial" w:hAnsi="Arial" w:cs="Arial"/>
          <w:sz w:val="22"/>
          <w:szCs w:val="22"/>
          <w:lang w:val="es-ES_tradnl"/>
        </w:rPr>
        <w:t xml:space="preserve">0) días de honorarios de trabajo, a ser realizados </w:t>
      </w:r>
      <w:r w:rsidR="00AD029E" w:rsidRPr="001F596D">
        <w:rPr>
          <w:rFonts w:ascii="Arial" w:hAnsi="Arial" w:cs="Arial"/>
          <w:sz w:val="22"/>
          <w:szCs w:val="22"/>
          <w:lang w:val="es-ES_tradnl"/>
        </w:rPr>
        <w:t>en un periodo máximo de 5 meses.</w:t>
      </w:r>
    </w:p>
    <w:p w:rsidR="009276EA" w:rsidRPr="001F596D" w:rsidRDefault="00EB7525"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Lugar(es) de trabajo:</w:t>
      </w:r>
      <w:r w:rsidRPr="001F596D">
        <w:rPr>
          <w:rFonts w:ascii="Arial" w:hAnsi="Arial" w:cs="Arial"/>
          <w:sz w:val="22"/>
          <w:szCs w:val="22"/>
          <w:lang w:val="es-ES_tradnl"/>
        </w:rPr>
        <w:t xml:space="preserve"> </w:t>
      </w:r>
      <w:r w:rsidR="009276EA" w:rsidRPr="001F596D">
        <w:rPr>
          <w:rFonts w:ascii="Arial" w:hAnsi="Arial" w:cs="Arial"/>
          <w:sz w:val="22"/>
          <w:szCs w:val="22"/>
          <w:lang w:val="es-ES_tradnl"/>
        </w:rPr>
        <w:t xml:space="preserve">La Consultoría se llevará a cabo en la ciudad de </w:t>
      </w:r>
      <w:r w:rsidR="009D3F50" w:rsidRPr="001F596D">
        <w:rPr>
          <w:rFonts w:ascii="Arial" w:hAnsi="Arial" w:cs="Arial"/>
          <w:sz w:val="22"/>
          <w:szCs w:val="22"/>
          <w:lang w:val="es-ES_tradnl"/>
        </w:rPr>
        <w:t xml:space="preserve">Lima (Perú) </w:t>
      </w:r>
      <w:r w:rsidR="00772EFD" w:rsidRPr="001F596D">
        <w:rPr>
          <w:rFonts w:ascii="Arial" w:hAnsi="Arial" w:cs="Arial"/>
          <w:sz w:val="22"/>
          <w:szCs w:val="22"/>
          <w:lang w:val="es-ES_tradnl"/>
        </w:rPr>
        <w:t xml:space="preserve">y en las oficinas del </w:t>
      </w:r>
      <w:r w:rsidR="00C81F69" w:rsidRPr="001F596D">
        <w:rPr>
          <w:rFonts w:ascii="Arial" w:hAnsi="Arial" w:cs="Arial"/>
          <w:sz w:val="22"/>
          <w:szCs w:val="22"/>
          <w:lang w:val="es-ES_tradnl"/>
        </w:rPr>
        <w:t>contractual</w:t>
      </w:r>
      <w:r w:rsidR="009276EA" w:rsidRPr="001F596D">
        <w:rPr>
          <w:rFonts w:ascii="Arial" w:hAnsi="Arial" w:cs="Arial"/>
          <w:sz w:val="22"/>
          <w:szCs w:val="22"/>
          <w:lang w:val="es-ES_tradnl"/>
        </w:rPr>
        <w:t xml:space="preserve">. </w:t>
      </w:r>
      <w:r w:rsidR="00F36A5C" w:rsidRPr="001F596D">
        <w:rPr>
          <w:rFonts w:ascii="Arial" w:hAnsi="Arial" w:cs="Arial"/>
          <w:sz w:val="22"/>
          <w:szCs w:val="22"/>
          <w:lang w:val="es-ES_tradnl"/>
        </w:rPr>
        <w:t>Se incluirá</w:t>
      </w:r>
      <w:r w:rsidR="00CC29BA" w:rsidRPr="001F596D">
        <w:rPr>
          <w:rFonts w:ascii="Arial" w:hAnsi="Arial" w:cs="Arial"/>
          <w:sz w:val="22"/>
          <w:szCs w:val="22"/>
          <w:lang w:val="es-ES_tradnl"/>
        </w:rPr>
        <w:t>n</w:t>
      </w:r>
      <w:r w:rsidR="00F36A5C" w:rsidRPr="001F596D">
        <w:rPr>
          <w:rFonts w:ascii="Arial" w:hAnsi="Arial" w:cs="Arial"/>
          <w:sz w:val="22"/>
          <w:szCs w:val="22"/>
          <w:lang w:val="es-ES_tradnl"/>
        </w:rPr>
        <w:t xml:space="preserve"> </w:t>
      </w:r>
      <w:r w:rsidR="00CC29BA" w:rsidRPr="001F596D">
        <w:rPr>
          <w:rFonts w:ascii="Arial" w:hAnsi="Arial" w:cs="Arial"/>
          <w:sz w:val="22"/>
          <w:szCs w:val="22"/>
          <w:lang w:val="es-ES_tradnl"/>
        </w:rPr>
        <w:t>2 misiones (una de</w:t>
      </w:r>
      <w:r w:rsidR="00F36A5C" w:rsidRPr="001F596D">
        <w:rPr>
          <w:rFonts w:ascii="Arial" w:hAnsi="Arial" w:cs="Arial"/>
          <w:sz w:val="22"/>
          <w:szCs w:val="22"/>
          <w:lang w:val="es-ES_tradnl"/>
        </w:rPr>
        <w:t xml:space="preserve"> 5 días laborables</w:t>
      </w:r>
      <w:r w:rsidR="00831EC4" w:rsidRPr="001F596D">
        <w:rPr>
          <w:rFonts w:ascii="Arial" w:hAnsi="Arial" w:cs="Arial"/>
          <w:sz w:val="22"/>
          <w:szCs w:val="22"/>
          <w:lang w:val="es-ES_tradnl"/>
        </w:rPr>
        <w:t xml:space="preserve"> y otra de 10 días laborables)</w:t>
      </w:r>
      <w:r w:rsidR="00F36A5C" w:rsidRPr="001F596D">
        <w:rPr>
          <w:rFonts w:ascii="Arial" w:hAnsi="Arial" w:cs="Arial"/>
          <w:sz w:val="22"/>
          <w:szCs w:val="22"/>
          <w:lang w:val="es-ES_tradnl"/>
        </w:rPr>
        <w:t xml:space="preserve"> desde la ciudad del </w:t>
      </w:r>
      <w:r w:rsidR="00C81F69" w:rsidRPr="001F596D">
        <w:rPr>
          <w:rFonts w:ascii="Arial" w:hAnsi="Arial" w:cs="Arial"/>
          <w:sz w:val="22"/>
          <w:szCs w:val="22"/>
          <w:lang w:val="es-ES_tradnl"/>
        </w:rPr>
        <w:t>contractual</w:t>
      </w:r>
      <w:r w:rsidR="00F36A5C" w:rsidRPr="001F596D">
        <w:rPr>
          <w:rFonts w:ascii="Arial" w:hAnsi="Arial" w:cs="Arial"/>
          <w:sz w:val="22"/>
          <w:szCs w:val="22"/>
          <w:lang w:val="es-ES_tradnl"/>
        </w:rPr>
        <w:t xml:space="preserve"> a Lima (Perú).</w:t>
      </w:r>
    </w:p>
    <w:p w:rsidR="00440F69" w:rsidRPr="001F596D" w:rsidRDefault="0080549B"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Líder de División o Coordina</w:t>
      </w:r>
      <w:r w:rsidR="00226385" w:rsidRPr="001F596D">
        <w:rPr>
          <w:rFonts w:ascii="Arial" w:hAnsi="Arial" w:cs="Arial"/>
          <w:i/>
          <w:sz w:val="22"/>
          <w:szCs w:val="22"/>
          <w:lang w:val="es-ES_tradnl"/>
        </w:rPr>
        <w:t>d</w:t>
      </w:r>
      <w:r w:rsidRPr="001F596D">
        <w:rPr>
          <w:rFonts w:ascii="Arial" w:hAnsi="Arial" w:cs="Arial"/>
          <w:i/>
          <w:sz w:val="22"/>
          <w:szCs w:val="22"/>
          <w:lang w:val="es-ES_tradnl"/>
        </w:rPr>
        <w:t>or</w:t>
      </w:r>
      <w:r w:rsidR="00EB7525" w:rsidRPr="001F596D">
        <w:rPr>
          <w:rFonts w:ascii="Arial" w:hAnsi="Arial" w:cs="Arial"/>
          <w:i/>
          <w:sz w:val="22"/>
          <w:szCs w:val="22"/>
          <w:lang w:val="es-ES_tradnl"/>
        </w:rPr>
        <w:t>:</w:t>
      </w:r>
      <w:r w:rsidR="009276EA" w:rsidRPr="001F596D">
        <w:rPr>
          <w:rFonts w:ascii="Arial" w:hAnsi="Arial" w:cs="Arial"/>
          <w:sz w:val="22"/>
          <w:szCs w:val="22"/>
          <w:lang w:val="es-ES_tradnl"/>
        </w:rPr>
        <w:t xml:space="preserve"> Especialista</w:t>
      </w:r>
      <w:r w:rsidR="006205BD" w:rsidRPr="001F596D">
        <w:rPr>
          <w:rFonts w:ascii="Arial" w:hAnsi="Arial" w:cs="Arial"/>
          <w:sz w:val="22"/>
          <w:szCs w:val="22"/>
          <w:lang w:val="es-ES_tradnl"/>
        </w:rPr>
        <w:t xml:space="preserve"> Líder</w:t>
      </w:r>
      <w:r w:rsidR="00FC48C7" w:rsidRPr="001F596D">
        <w:rPr>
          <w:rFonts w:ascii="Arial" w:hAnsi="Arial" w:cs="Arial"/>
          <w:sz w:val="22"/>
          <w:szCs w:val="22"/>
          <w:lang w:val="es-ES_tradnl"/>
        </w:rPr>
        <w:t xml:space="preserve"> de la División de</w:t>
      </w:r>
      <w:r w:rsidR="009276EA" w:rsidRPr="001F596D">
        <w:rPr>
          <w:rFonts w:ascii="Arial" w:hAnsi="Arial" w:cs="Arial"/>
          <w:sz w:val="22"/>
          <w:szCs w:val="22"/>
          <w:lang w:val="es-ES_tradnl"/>
        </w:rPr>
        <w:t xml:space="preserve"> Agua Potable y Saneamiento </w:t>
      </w:r>
      <w:r w:rsidR="00772EFD" w:rsidRPr="001F596D">
        <w:rPr>
          <w:rFonts w:ascii="Arial" w:hAnsi="Arial" w:cs="Arial"/>
          <w:sz w:val="22"/>
          <w:szCs w:val="22"/>
          <w:lang w:val="es-ES_tradnl"/>
        </w:rPr>
        <w:t xml:space="preserve">en </w:t>
      </w:r>
      <w:r w:rsidR="00B42EB9" w:rsidRPr="001F596D">
        <w:rPr>
          <w:rFonts w:ascii="Arial" w:hAnsi="Arial" w:cs="Arial"/>
          <w:sz w:val="22"/>
          <w:szCs w:val="22"/>
          <w:lang w:val="es-ES_tradnl"/>
        </w:rPr>
        <w:t xml:space="preserve">Perú </w:t>
      </w:r>
      <w:hyperlink r:id="rId11" w:history="1">
        <w:r w:rsidR="00B42EB9" w:rsidRPr="001F596D">
          <w:rPr>
            <w:rStyle w:val="Hyperlink"/>
            <w:rFonts w:ascii="Arial" w:hAnsi="Arial" w:cs="Arial"/>
            <w:sz w:val="22"/>
            <w:szCs w:val="22"/>
            <w:lang w:val="es-ES_tradnl"/>
          </w:rPr>
          <w:t>edgaro@iadb.org</w:t>
        </w:r>
      </w:hyperlink>
      <w:r w:rsidR="00B42EB9" w:rsidRPr="001F596D">
        <w:rPr>
          <w:rFonts w:ascii="Arial" w:hAnsi="Arial" w:cs="Arial"/>
          <w:sz w:val="22"/>
          <w:szCs w:val="22"/>
          <w:lang w:val="es-ES_tradnl"/>
        </w:rPr>
        <w:t xml:space="preserve"> </w:t>
      </w:r>
    </w:p>
    <w:p w:rsidR="00EB7525" w:rsidRPr="001F596D" w:rsidRDefault="00EB7525" w:rsidP="00F36A5C">
      <w:pPr>
        <w:ind w:left="360"/>
        <w:jc w:val="both"/>
        <w:rPr>
          <w:rFonts w:ascii="Arial" w:hAnsi="Arial" w:cs="Arial"/>
          <w:b/>
          <w:bCs/>
          <w:sz w:val="22"/>
          <w:szCs w:val="22"/>
          <w:lang w:val="es-ES_tradnl"/>
        </w:rPr>
      </w:pPr>
    </w:p>
    <w:p w:rsidR="00017B00" w:rsidRPr="001F596D" w:rsidRDefault="00017B00" w:rsidP="00F36A5C">
      <w:pPr>
        <w:ind w:left="360"/>
        <w:jc w:val="both"/>
        <w:rPr>
          <w:rFonts w:ascii="Arial" w:hAnsi="Arial" w:cs="Arial"/>
          <w:b/>
          <w:bCs/>
          <w:sz w:val="22"/>
          <w:szCs w:val="22"/>
          <w:lang w:val="es-ES_tradnl"/>
        </w:rPr>
      </w:pPr>
    </w:p>
    <w:p w:rsidR="0099747C" w:rsidRPr="001F596D" w:rsidRDefault="0099747C" w:rsidP="0099747C">
      <w:pPr>
        <w:autoSpaceDE w:val="0"/>
        <w:autoSpaceDN w:val="0"/>
        <w:jc w:val="both"/>
        <w:rPr>
          <w:rFonts w:ascii="Arial" w:hAnsi="Arial" w:cs="Arial"/>
          <w:sz w:val="22"/>
          <w:szCs w:val="22"/>
          <w:lang w:val="es-ES_tradnl"/>
        </w:rPr>
      </w:pPr>
      <w:r w:rsidRPr="001F596D">
        <w:rPr>
          <w:rFonts w:ascii="Arial" w:hAnsi="Arial" w:cs="Arial"/>
          <w:b/>
          <w:bCs/>
          <w:sz w:val="22"/>
          <w:szCs w:val="22"/>
          <w:lang w:val="es-ES_tradnl"/>
        </w:rPr>
        <w:t>Pago y Condiciones:</w:t>
      </w:r>
      <w:r w:rsidRPr="001F596D">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99747C" w:rsidRPr="001F596D" w:rsidRDefault="0099747C" w:rsidP="0099747C">
      <w:pPr>
        <w:autoSpaceDE w:val="0"/>
        <w:autoSpaceDN w:val="0"/>
        <w:jc w:val="both"/>
        <w:rPr>
          <w:rFonts w:ascii="Arial" w:hAnsi="Arial" w:cs="Arial"/>
          <w:sz w:val="22"/>
          <w:szCs w:val="22"/>
          <w:lang w:val="es-ES_tradnl"/>
        </w:rPr>
      </w:pPr>
      <w:r w:rsidRPr="001F596D">
        <w:rPr>
          <w:rFonts w:ascii="Arial" w:hAnsi="Arial" w:cs="Arial"/>
          <w:sz w:val="22"/>
          <w:szCs w:val="22"/>
          <w:lang w:val="es-ES_tradnl"/>
        </w:rPr>
        <w:t> </w:t>
      </w:r>
    </w:p>
    <w:p w:rsidR="0099747C" w:rsidRPr="001F596D" w:rsidRDefault="0099747C" w:rsidP="0099747C">
      <w:pPr>
        <w:autoSpaceDE w:val="0"/>
        <w:autoSpaceDN w:val="0"/>
        <w:jc w:val="both"/>
        <w:rPr>
          <w:rFonts w:ascii="Arial" w:hAnsi="Arial" w:cs="Arial"/>
          <w:sz w:val="22"/>
          <w:szCs w:val="22"/>
          <w:lang w:val="es-ES_tradnl"/>
        </w:rPr>
      </w:pPr>
      <w:r w:rsidRPr="001F596D">
        <w:rPr>
          <w:rFonts w:ascii="Arial" w:hAnsi="Arial" w:cs="Arial"/>
          <w:b/>
          <w:bCs/>
          <w:sz w:val="22"/>
          <w:szCs w:val="22"/>
          <w:lang w:val="es-ES_tradnl"/>
        </w:rPr>
        <w:t>Consanguinidad:</w:t>
      </w:r>
      <w:r w:rsidRPr="001F596D">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99747C" w:rsidRPr="001F596D" w:rsidRDefault="0099747C" w:rsidP="0099747C">
      <w:pPr>
        <w:autoSpaceDE w:val="0"/>
        <w:autoSpaceDN w:val="0"/>
        <w:jc w:val="both"/>
        <w:rPr>
          <w:rFonts w:ascii="Arial" w:hAnsi="Arial" w:cs="Arial"/>
          <w:sz w:val="22"/>
          <w:szCs w:val="22"/>
          <w:lang w:val="es-ES_tradnl"/>
        </w:rPr>
      </w:pPr>
      <w:r w:rsidRPr="001F596D">
        <w:rPr>
          <w:rFonts w:ascii="Arial" w:hAnsi="Arial" w:cs="Arial"/>
          <w:sz w:val="22"/>
          <w:szCs w:val="22"/>
          <w:lang w:val="es-ES_tradnl"/>
        </w:rPr>
        <w:t> </w:t>
      </w:r>
    </w:p>
    <w:p w:rsidR="0099747C" w:rsidRPr="001F596D" w:rsidRDefault="0099747C" w:rsidP="00321E94">
      <w:pPr>
        <w:autoSpaceDE w:val="0"/>
        <w:autoSpaceDN w:val="0"/>
        <w:jc w:val="both"/>
        <w:rPr>
          <w:rFonts w:ascii="Arial" w:hAnsi="Arial" w:cs="Arial"/>
          <w:b/>
          <w:bCs/>
          <w:sz w:val="22"/>
          <w:szCs w:val="22"/>
          <w:lang w:val="es-ES_tradnl"/>
        </w:rPr>
      </w:pPr>
      <w:r w:rsidRPr="001F596D">
        <w:rPr>
          <w:rFonts w:ascii="Arial" w:hAnsi="Arial" w:cs="Arial"/>
          <w:b/>
          <w:bCs/>
          <w:sz w:val="22"/>
          <w:szCs w:val="22"/>
          <w:lang w:val="es-ES_tradnl"/>
        </w:rPr>
        <w:t>Diversidad:</w:t>
      </w:r>
      <w:r w:rsidRPr="001F596D">
        <w:rPr>
          <w:rFonts w:ascii="Arial" w:hAnsi="Arial" w:cs="Arial"/>
          <w:sz w:val="22"/>
          <w:szCs w:val="22"/>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r w:rsidR="00321E94" w:rsidRPr="001F596D">
        <w:rPr>
          <w:rFonts w:ascii="Arial" w:hAnsi="Arial" w:cs="Arial"/>
          <w:b/>
          <w:bCs/>
          <w:sz w:val="22"/>
          <w:szCs w:val="22"/>
          <w:lang w:val="es-ES_tradnl"/>
        </w:rPr>
        <w:t xml:space="preserve"> </w:t>
      </w:r>
    </w:p>
    <w:p w:rsidR="00A44B2E" w:rsidRPr="001F596D" w:rsidRDefault="00A44B2E" w:rsidP="0099747C">
      <w:pPr>
        <w:jc w:val="both"/>
        <w:rPr>
          <w:rFonts w:ascii="Arial" w:hAnsi="Arial" w:cs="Arial"/>
          <w:b/>
          <w:bCs/>
          <w:iCs/>
          <w:color w:val="000000"/>
          <w:sz w:val="22"/>
          <w:szCs w:val="22"/>
          <w:lang w:val="es-ES_tradnl"/>
        </w:rPr>
      </w:pPr>
    </w:p>
    <w:p w:rsidR="001C2A38" w:rsidRPr="001F596D" w:rsidRDefault="001C2A38" w:rsidP="0099747C">
      <w:pPr>
        <w:jc w:val="both"/>
        <w:rPr>
          <w:rFonts w:ascii="Arial" w:hAnsi="Arial" w:cs="Arial"/>
          <w:b/>
          <w:bCs/>
          <w:iCs/>
          <w:color w:val="000000"/>
          <w:sz w:val="22"/>
          <w:szCs w:val="22"/>
          <w:lang w:val="es-ES_tradnl"/>
        </w:rPr>
      </w:pPr>
    </w:p>
    <w:p w:rsidR="001C2A38" w:rsidRPr="001F596D" w:rsidRDefault="001C2A38" w:rsidP="0099747C">
      <w:pPr>
        <w:jc w:val="both"/>
        <w:rPr>
          <w:rFonts w:ascii="Arial" w:hAnsi="Arial" w:cs="Arial"/>
          <w:b/>
          <w:bCs/>
          <w:iCs/>
          <w:color w:val="000000"/>
          <w:sz w:val="22"/>
          <w:szCs w:val="22"/>
          <w:lang w:val="es-ES_tradnl"/>
        </w:rPr>
      </w:pPr>
    </w:p>
    <w:p w:rsidR="001C2A38" w:rsidRPr="001F596D" w:rsidRDefault="001C2A38" w:rsidP="0099747C">
      <w:pPr>
        <w:jc w:val="both"/>
        <w:rPr>
          <w:rFonts w:ascii="Arial" w:hAnsi="Arial" w:cs="Arial"/>
          <w:b/>
          <w:bCs/>
          <w:iCs/>
          <w:color w:val="000000"/>
          <w:sz w:val="22"/>
          <w:szCs w:val="22"/>
          <w:lang w:val="es-ES_tradnl"/>
        </w:rPr>
      </w:pPr>
    </w:p>
    <w:p w:rsidR="001C2A38" w:rsidRPr="001F596D" w:rsidRDefault="001C2A38" w:rsidP="0099747C">
      <w:pPr>
        <w:jc w:val="both"/>
        <w:rPr>
          <w:rFonts w:ascii="Arial" w:hAnsi="Arial" w:cs="Arial"/>
          <w:b/>
          <w:bCs/>
          <w:iCs/>
          <w:color w:val="000000"/>
          <w:sz w:val="22"/>
          <w:szCs w:val="22"/>
          <w:lang w:val="es-ES_tradnl"/>
        </w:rPr>
      </w:pPr>
    </w:p>
    <w:p w:rsidR="001C2A38" w:rsidRPr="001F596D" w:rsidRDefault="001C2A38" w:rsidP="0099747C">
      <w:pPr>
        <w:jc w:val="both"/>
        <w:rPr>
          <w:rFonts w:ascii="Arial" w:hAnsi="Arial" w:cs="Arial"/>
          <w:b/>
          <w:bCs/>
          <w:iCs/>
          <w:color w:val="000000"/>
          <w:sz w:val="22"/>
          <w:szCs w:val="22"/>
          <w:lang w:val="es-ES_tradnl"/>
        </w:rPr>
      </w:pPr>
    </w:p>
    <w:p w:rsidR="001C2A38" w:rsidRPr="001F596D" w:rsidRDefault="001C2A38" w:rsidP="0099747C">
      <w:pPr>
        <w:jc w:val="both"/>
        <w:rPr>
          <w:rFonts w:ascii="Arial" w:hAnsi="Arial" w:cs="Arial"/>
          <w:b/>
          <w:bCs/>
          <w:iCs/>
          <w:color w:val="000000"/>
          <w:sz w:val="22"/>
          <w:szCs w:val="22"/>
          <w:lang w:val="es-ES_tradnl"/>
        </w:rPr>
      </w:pPr>
    </w:p>
    <w:p w:rsidR="001C2A38" w:rsidRPr="001F596D" w:rsidRDefault="001C2A38" w:rsidP="0099747C">
      <w:pPr>
        <w:jc w:val="both"/>
        <w:rPr>
          <w:rFonts w:ascii="Arial" w:hAnsi="Arial" w:cs="Arial"/>
          <w:b/>
          <w:bCs/>
          <w:iCs/>
          <w:color w:val="000000"/>
          <w:sz w:val="22"/>
          <w:szCs w:val="22"/>
          <w:lang w:val="es-ES_tradnl"/>
        </w:rPr>
      </w:pPr>
    </w:p>
    <w:p w:rsidR="001C2A38" w:rsidRPr="001F596D" w:rsidRDefault="001C2A38" w:rsidP="0099747C">
      <w:pPr>
        <w:jc w:val="both"/>
        <w:rPr>
          <w:rFonts w:ascii="Arial" w:hAnsi="Arial" w:cs="Arial"/>
          <w:b/>
          <w:bCs/>
          <w:iCs/>
          <w:color w:val="000000"/>
          <w:sz w:val="22"/>
          <w:szCs w:val="22"/>
          <w:lang w:val="es-ES_tradnl"/>
        </w:rPr>
      </w:pPr>
    </w:p>
    <w:p w:rsidR="001C2A38" w:rsidRPr="001F596D" w:rsidRDefault="001C2A38" w:rsidP="001C2A38">
      <w:pPr>
        <w:jc w:val="right"/>
        <w:rPr>
          <w:rFonts w:ascii="Arial" w:hAnsi="Arial" w:cs="Arial"/>
          <w:b/>
          <w:bCs/>
          <w:sz w:val="24"/>
          <w:szCs w:val="22"/>
          <w:lang w:val="es-ES_tradnl"/>
        </w:rPr>
      </w:pPr>
      <w:r w:rsidRPr="001F596D">
        <w:rPr>
          <w:rFonts w:ascii="Arial" w:hAnsi="Arial" w:cs="Arial"/>
          <w:b/>
          <w:bCs/>
          <w:sz w:val="24"/>
          <w:szCs w:val="22"/>
          <w:lang w:val="es-ES_tradnl"/>
        </w:rPr>
        <w:lastRenderedPageBreak/>
        <w:t>(2</w:t>
      </w:r>
      <w:r w:rsidR="001F596D">
        <w:rPr>
          <w:rFonts w:ascii="Arial" w:hAnsi="Arial" w:cs="Arial"/>
          <w:b/>
          <w:bCs/>
          <w:sz w:val="24"/>
          <w:szCs w:val="22"/>
          <w:lang w:val="es-ES_tradnl"/>
        </w:rPr>
        <w:t xml:space="preserve"> de 7</w:t>
      </w:r>
      <w:r w:rsidRPr="001F596D">
        <w:rPr>
          <w:rFonts w:ascii="Arial" w:hAnsi="Arial" w:cs="Arial"/>
          <w:b/>
          <w:bCs/>
          <w:sz w:val="24"/>
          <w:szCs w:val="22"/>
          <w:lang w:val="es-ES_tradnl"/>
        </w:rPr>
        <w:t>)</w:t>
      </w:r>
    </w:p>
    <w:p w:rsidR="001C2A38" w:rsidRPr="001F596D" w:rsidRDefault="001C2A38" w:rsidP="001C2A38">
      <w:pPr>
        <w:rPr>
          <w:rFonts w:ascii="Arial" w:hAnsi="Arial" w:cs="Arial"/>
          <w:b/>
          <w:bCs/>
          <w:sz w:val="22"/>
          <w:szCs w:val="22"/>
          <w:lang w:val="es-ES_tradnl"/>
        </w:rPr>
      </w:pPr>
      <w:r w:rsidRPr="001F596D">
        <w:rPr>
          <w:rFonts w:ascii="Arial" w:hAnsi="Arial" w:cs="Arial"/>
          <w:b/>
          <w:bCs/>
          <w:sz w:val="22"/>
          <w:szCs w:val="22"/>
          <w:lang w:val="es-ES_tradnl"/>
        </w:rPr>
        <w:t>Perú</w:t>
      </w:r>
    </w:p>
    <w:p w:rsidR="001C2A38" w:rsidRPr="001F596D" w:rsidRDefault="001C2A38" w:rsidP="001C2A38">
      <w:pPr>
        <w:rPr>
          <w:rFonts w:ascii="Arial" w:hAnsi="Arial" w:cs="Arial"/>
          <w:b/>
          <w:bCs/>
          <w:sz w:val="22"/>
          <w:szCs w:val="22"/>
          <w:lang w:val="es-ES_tradnl"/>
        </w:rPr>
      </w:pPr>
    </w:p>
    <w:p w:rsidR="001C2A38" w:rsidRPr="001F596D" w:rsidRDefault="001C2A38" w:rsidP="001C2A38">
      <w:pPr>
        <w:rPr>
          <w:rFonts w:ascii="Arial" w:hAnsi="Arial" w:cs="Arial"/>
          <w:b/>
          <w:bCs/>
          <w:sz w:val="22"/>
          <w:szCs w:val="22"/>
          <w:lang w:val="es-ES_tradnl"/>
        </w:rPr>
      </w:pPr>
      <w:r w:rsidRPr="001F596D">
        <w:rPr>
          <w:rFonts w:ascii="Arial" w:hAnsi="Arial" w:cs="Arial"/>
          <w:b/>
          <w:bCs/>
          <w:sz w:val="22"/>
          <w:szCs w:val="22"/>
          <w:lang w:val="es-ES_tradnl"/>
        </w:rPr>
        <w:t>WSA/CPE</w:t>
      </w:r>
    </w:p>
    <w:p w:rsidR="001C2A38" w:rsidRPr="001F596D" w:rsidRDefault="001C2A38" w:rsidP="001C2A38">
      <w:pPr>
        <w:rPr>
          <w:rFonts w:ascii="Arial" w:hAnsi="Arial" w:cs="Arial"/>
          <w:b/>
          <w:bCs/>
          <w:sz w:val="22"/>
          <w:szCs w:val="22"/>
          <w:lang w:val="es-ES_tradnl"/>
        </w:rPr>
      </w:pPr>
    </w:p>
    <w:p w:rsidR="001C2A38" w:rsidRPr="001F596D" w:rsidRDefault="001C2A38" w:rsidP="001C2A38">
      <w:pPr>
        <w:rPr>
          <w:rFonts w:ascii="Arial" w:hAnsi="Arial" w:cs="Arial"/>
          <w:b/>
          <w:bCs/>
          <w:sz w:val="22"/>
          <w:szCs w:val="22"/>
          <w:lang w:val="es-ES_tradnl"/>
        </w:rPr>
      </w:pPr>
      <w:r w:rsidRPr="001F596D">
        <w:rPr>
          <w:rFonts w:ascii="Arial" w:hAnsi="Arial" w:cs="Arial"/>
          <w:b/>
          <w:bCs/>
          <w:sz w:val="22"/>
          <w:szCs w:val="22"/>
          <w:lang w:val="es-ES_tradnl"/>
        </w:rPr>
        <w:t>Análisis Ambiental y Social del Programa PE-L1145</w:t>
      </w:r>
    </w:p>
    <w:p w:rsidR="001C2A38" w:rsidRPr="001F596D" w:rsidRDefault="001C2A38" w:rsidP="001C2A38">
      <w:pPr>
        <w:rPr>
          <w:rFonts w:ascii="Arial" w:hAnsi="Arial" w:cs="Arial"/>
          <w:b/>
          <w:bCs/>
          <w:sz w:val="22"/>
          <w:szCs w:val="22"/>
          <w:lang w:val="es-ES_tradnl"/>
        </w:rPr>
      </w:pPr>
      <w:r w:rsidRPr="001F596D">
        <w:rPr>
          <w:rFonts w:ascii="Arial" w:hAnsi="Arial" w:cs="Arial"/>
          <w:b/>
          <w:sz w:val="22"/>
          <w:szCs w:val="22"/>
          <w:lang w:val="es-ES_tradnl"/>
        </w:rPr>
        <w:t>Contractual de Productos y Servicios Externos (PEC)</w:t>
      </w:r>
    </w:p>
    <w:p w:rsidR="001C2A38" w:rsidRPr="001F596D" w:rsidRDefault="001C2A38" w:rsidP="001C2A38">
      <w:pPr>
        <w:rPr>
          <w:rFonts w:ascii="Arial" w:hAnsi="Arial" w:cs="Arial"/>
          <w:iCs/>
          <w:sz w:val="22"/>
          <w:szCs w:val="22"/>
          <w:lang w:val="es-ES_tradnl"/>
        </w:rPr>
      </w:pPr>
    </w:p>
    <w:p w:rsidR="001C2A38" w:rsidRPr="001F596D" w:rsidRDefault="001C2A38" w:rsidP="001C2A38">
      <w:pPr>
        <w:rPr>
          <w:rFonts w:ascii="Arial" w:hAnsi="Arial" w:cs="Arial"/>
          <w:i/>
          <w:iCs/>
          <w:sz w:val="22"/>
          <w:szCs w:val="22"/>
          <w:lang w:val="es-ES_tradnl"/>
        </w:rPr>
      </w:pPr>
    </w:p>
    <w:p w:rsidR="001C2A38" w:rsidRPr="001F596D" w:rsidRDefault="001C2A38" w:rsidP="001C2A38">
      <w:pPr>
        <w:rPr>
          <w:rFonts w:ascii="Arial" w:hAnsi="Arial" w:cs="Arial"/>
          <w:b/>
          <w:bCs/>
          <w:sz w:val="22"/>
          <w:szCs w:val="22"/>
          <w:lang w:val="es-ES_tradnl"/>
        </w:rPr>
      </w:pPr>
      <w:r w:rsidRPr="001F596D">
        <w:rPr>
          <w:rFonts w:ascii="Arial" w:hAnsi="Arial" w:cs="Arial"/>
          <w:b/>
          <w:bCs/>
          <w:sz w:val="22"/>
          <w:szCs w:val="22"/>
          <w:lang w:val="es-ES_tradnl"/>
        </w:rPr>
        <w:t>TÉRMINOS DE REFERENCIA</w:t>
      </w:r>
    </w:p>
    <w:p w:rsidR="001C2A38" w:rsidRPr="001F596D" w:rsidRDefault="001C2A38" w:rsidP="001C2A38">
      <w:pPr>
        <w:rPr>
          <w:rFonts w:ascii="Arial" w:hAnsi="Arial" w:cs="Arial"/>
          <w:b/>
          <w:bCs/>
          <w:sz w:val="22"/>
          <w:szCs w:val="22"/>
          <w:lang w:val="es-ES_tradnl"/>
        </w:rPr>
      </w:pPr>
    </w:p>
    <w:p w:rsidR="001C2A38" w:rsidRPr="001F596D" w:rsidRDefault="001C2A38" w:rsidP="001C2A38">
      <w:pPr>
        <w:jc w:val="both"/>
        <w:rPr>
          <w:rFonts w:ascii="Arial" w:hAnsi="Arial" w:cs="Arial"/>
          <w:b/>
          <w:bCs/>
          <w:sz w:val="22"/>
          <w:szCs w:val="22"/>
          <w:lang w:val="es-ES_tradnl"/>
        </w:rPr>
      </w:pPr>
    </w:p>
    <w:p w:rsidR="001C2A38" w:rsidRPr="001F596D" w:rsidRDefault="001C2A38" w:rsidP="001C2A38">
      <w:pPr>
        <w:jc w:val="both"/>
        <w:rPr>
          <w:rFonts w:ascii="Arial" w:hAnsi="Arial" w:cs="Arial"/>
          <w:b/>
          <w:bCs/>
          <w:sz w:val="22"/>
          <w:szCs w:val="22"/>
          <w:lang w:val="es-ES_tradnl"/>
        </w:rPr>
      </w:pPr>
      <w:r w:rsidRPr="001F596D">
        <w:rPr>
          <w:rFonts w:ascii="Arial" w:hAnsi="Arial" w:cs="Arial"/>
          <w:b/>
          <w:bCs/>
          <w:sz w:val="22"/>
          <w:szCs w:val="22"/>
          <w:lang w:val="es-ES_tradnl"/>
        </w:rPr>
        <w:t>Antecedentes</w:t>
      </w:r>
    </w:p>
    <w:p w:rsidR="001C2A38" w:rsidRPr="001F596D" w:rsidRDefault="001C2A38" w:rsidP="001C2A38">
      <w:pPr>
        <w:pStyle w:val="Paragraph"/>
        <w:widowControl w:val="0"/>
        <w:tabs>
          <w:tab w:val="clear" w:pos="720"/>
        </w:tabs>
        <w:spacing w:before="0" w:after="0"/>
        <w:ind w:left="0" w:firstLine="0"/>
        <w:outlineLvl w:val="1"/>
        <w:rPr>
          <w:rFonts w:ascii="Arial" w:hAnsi="Arial" w:cs="Arial"/>
          <w:sz w:val="22"/>
          <w:szCs w:val="22"/>
        </w:rPr>
      </w:pPr>
    </w:p>
    <w:p w:rsidR="001C2A38" w:rsidRPr="001F596D" w:rsidRDefault="001C2A38" w:rsidP="001C2A38">
      <w:pPr>
        <w:jc w:val="both"/>
        <w:rPr>
          <w:rFonts w:ascii="Arial" w:hAnsi="Arial" w:cs="Arial"/>
          <w:bCs/>
          <w:sz w:val="22"/>
          <w:szCs w:val="22"/>
          <w:lang w:val="es-ES_tradnl"/>
        </w:rPr>
      </w:pPr>
      <w:r w:rsidRPr="001F596D">
        <w:rPr>
          <w:rFonts w:ascii="Arial" w:hAnsi="Arial" w:cs="Arial"/>
          <w:bCs/>
          <w:sz w:val="22"/>
          <w:szCs w:val="22"/>
          <w:lang w:val="es-ES_tradnl"/>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rsidR="001C2A38" w:rsidRPr="001F596D" w:rsidRDefault="001C2A38" w:rsidP="001C2A38">
      <w:pPr>
        <w:pStyle w:val="Paragraph"/>
        <w:widowControl w:val="0"/>
        <w:tabs>
          <w:tab w:val="clear" w:pos="720"/>
        </w:tabs>
        <w:spacing w:before="0" w:after="0"/>
        <w:ind w:left="0" w:firstLine="0"/>
        <w:outlineLvl w:val="1"/>
        <w:rPr>
          <w:rFonts w:ascii="Arial" w:hAnsi="Arial" w:cs="Arial"/>
          <w:sz w:val="22"/>
          <w:szCs w:val="22"/>
        </w:rPr>
      </w:pPr>
    </w:p>
    <w:p w:rsidR="001C2A38" w:rsidRPr="001F596D" w:rsidRDefault="001C2A38" w:rsidP="001C2A38">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El Gobierno actual del Perú, estableció como una de las prioridades para su gestión durante el 2016–2021 cerrar las brechas de agua y saneamiento. Para tal fin, a través del Ministerio de Vivienda, Construcción y Saneamiento (MVCS) ha iniciado un proceso de restructuración buscando establecer roles y funciones con competencias reconocidas por el ordenamiento legal en materia de prestación de servicios de saneamiento, que comprenden: servicios de agua potable, alcantarillado sanitario, tratamiento de aguas residuales para disposición final o reúso y disposición sanitaria de excretas, en los ámbitos urbano y rural. Para tal efecto, el MVCS es el rector en materia de saneamiento, y como tal le corresponde planificar, diseñar, normar y ejecutar las políticas nacionales y sectoriales dentro de su ámbito de competencia.</w:t>
      </w:r>
    </w:p>
    <w:p w:rsidR="001C2A38" w:rsidRPr="001F596D" w:rsidRDefault="001C2A38" w:rsidP="001C2A38">
      <w:pPr>
        <w:pStyle w:val="Paragraph"/>
        <w:widowControl w:val="0"/>
        <w:tabs>
          <w:tab w:val="clear" w:pos="720"/>
        </w:tabs>
        <w:spacing w:before="0" w:after="0"/>
        <w:ind w:left="0" w:firstLine="0"/>
        <w:outlineLvl w:val="1"/>
        <w:rPr>
          <w:rFonts w:ascii="Arial" w:hAnsi="Arial" w:cs="Arial"/>
          <w:sz w:val="22"/>
          <w:szCs w:val="22"/>
        </w:rPr>
      </w:pPr>
    </w:p>
    <w:p w:rsidR="001C2A38" w:rsidRPr="001F596D" w:rsidRDefault="001C2A38" w:rsidP="001C2A38">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Para agilar la labor del MVCS, el Poder Ejecutivo, ha emitido una serie de decretos legislativos en materia de agua y saneamiento, entre otros; el Decreto Legislativo Nº 1280, emitido en diciembre de 2016, en donde se señala que el MVCS se encuentra facultado para formular, ejecutar y supervisar proyectos de inversión en agua y saneamiento. Para tal fin se establece la creación de la Unidad Ejecutora “Agua para Lima y Callao”, conforme a lo estipulado en el artículo 58 de la Ley N° 28411, Ley General del Sistema Nacional de Presupuesto, encargada de formular, ejecutar y supervisar los proyectos de inversión, en coordinación con SEDAPAL.</w:t>
      </w:r>
    </w:p>
    <w:p w:rsidR="001C2A38" w:rsidRPr="001F596D" w:rsidRDefault="001C2A38" w:rsidP="001C2A38">
      <w:pPr>
        <w:pStyle w:val="Paragraph"/>
        <w:widowControl w:val="0"/>
        <w:tabs>
          <w:tab w:val="clear" w:pos="720"/>
        </w:tabs>
        <w:spacing w:before="0" w:after="0"/>
        <w:ind w:left="0" w:firstLine="0"/>
        <w:outlineLvl w:val="1"/>
        <w:rPr>
          <w:rFonts w:ascii="Arial" w:hAnsi="Arial" w:cs="Arial"/>
          <w:sz w:val="22"/>
          <w:szCs w:val="22"/>
        </w:rPr>
      </w:pPr>
    </w:p>
    <w:p w:rsidR="001C2A38" w:rsidRPr="001F596D" w:rsidRDefault="001C2A38" w:rsidP="001C2A38">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 xml:space="preserve">Por su parte, el MVCS ha dispuesto que uno de los primeros proyectos a ser ejecutado bajo esta nueva normativa y estructura sea el de “Expansión y Mejoramiento del Sistema de Saneamiento del distrito de Lurín”, PE-L1145, que actualmente se encuentra en preparación, y que cuenta con estudios de factibilidad. El objetivo de esta operación es mejorar las condiciones en las que habita la población de Lurín a través del acceso a los servicios de agua potable y alcantarillado de los pobladores del Distrito de Lurín, el mismo que se encuentra ubicado en la provincia y departamento de Lima, abarcando parte de las zonas A, B, C, D del referido distrito y/o trece sectores hidráulicos designados por SEDAPAL. Este objetivo será alcanzado a través de tres (03) componentes: i) Sistema de agua potable. Comprende: Estudios y diseños; promoción social; suministro eléctrico; adquisición de terrenos; evaluación de restos arqueológicos; supervisión de estudios y obras de captación, tratamiento, conducción, almacenamiento y distribución y conexiones domiciliarias; ii) Sistema de alcantarillado. Comprende: Estudios y diseños; promoción social; suministro eléctrico; adquisición de terrenos; evaluación de restos arqueológicos; supervisión de estudios y obras para conexiones domiciliarias, recolección y </w:t>
      </w:r>
      <w:r w:rsidRPr="001F596D">
        <w:rPr>
          <w:rFonts w:ascii="Arial" w:hAnsi="Arial" w:cs="Arial"/>
          <w:sz w:val="22"/>
          <w:szCs w:val="22"/>
        </w:rPr>
        <w:lastRenderedPageBreak/>
        <w:t>transporte de aguas residuales para su tratamiento y disposición final; y, iii) comprende el desarrollo de los Planes Directores de Fuentes y de Control de la contaminación. El préstamo se espera sea aprobado a inicios de 2018 por un monto de US$ 80 millones.</w:t>
      </w:r>
    </w:p>
    <w:p w:rsidR="001C2A38" w:rsidRPr="001F596D" w:rsidRDefault="001C2A38" w:rsidP="001C2A38">
      <w:pPr>
        <w:pStyle w:val="NoSpacing"/>
        <w:jc w:val="both"/>
        <w:rPr>
          <w:rFonts w:ascii="Arial" w:hAnsi="Arial" w:cs="Arial"/>
          <w:sz w:val="22"/>
          <w:szCs w:val="22"/>
          <w:lang w:val="es-ES_tradnl"/>
        </w:rPr>
      </w:pPr>
    </w:p>
    <w:p w:rsidR="001C2A38" w:rsidRPr="001F596D" w:rsidRDefault="001C2A38" w:rsidP="001C2A38">
      <w:pPr>
        <w:jc w:val="both"/>
        <w:rPr>
          <w:rFonts w:ascii="Arial" w:hAnsi="Arial" w:cs="Arial"/>
          <w:b/>
          <w:bCs/>
          <w:sz w:val="22"/>
          <w:szCs w:val="22"/>
          <w:lang w:val="es-ES_tradnl"/>
        </w:rPr>
      </w:pPr>
      <w:r w:rsidRPr="001F596D">
        <w:rPr>
          <w:rFonts w:ascii="Arial" w:hAnsi="Arial" w:cs="Arial"/>
          <w:b/>
          <w:bCs/>
          <w:sz w:val="22"/>
          <w:szCs w:val="22"/>
          <w:lang w:val="es-ES_tradnl"/>
        </w:rPr>
        <w:t>Objetivo de la Consultoría</w:t>
      </w:r>
    </w:p>
    <w:p w:rsidR="001C2A38" w:rsidRPr="001F596D" w:rsidRDefault="001C2A38" w:rsidP="001C2A38">
      <w:pPr>
        <w:jc w:val="both"/>
        <w:rPr>
          <w:rFonts w:ascii="Arial" w:hAnsi="Arial" w:cs="Arial"/>
          <w:sz w:val="22"/>
          <w:szCs w:val="22"/>
          <w:lang w:val="es-ES_tradnl"/>
        </w:rPr>
      </w:pPr>
    </w:p>
    <w:p w:rsidR="001C2A38" w:rsidRPr="001F596D" w:rsidRDefault="001C2A38" w:rsidP="001C2A38">
      <w:pPr>
        <w:jc w:val="both"/>
        <w:rPr>
          <w:rFonts w:ascii="Arial" w:hAnsi="Arial" w:cs="Arial"/>
          <w:sz w:val="22"/>
          <w:szCs w:val="22"/>
          <w:lang w:val="es-ES_tradnl"/>
        </w:rPr>
      </w:pPr>
      <w:r w:rsidRPr="001F596D">
        <w:rPr>
          <w:rFonts w:ascii="Arial" w:hAnsi="Arial" w:cs="Arial"/>
          <w:sz w:val="22"/>
          <w:szCs w:val="22"/>
          <w:lang w:val="es-ES_tradnl"/>
        </w:rPr>
        <w:t>El objetivo de la consultoría es apoyar y prestar asesoría ambiental y social en la preparación y análisis del Proyecto de Expansión y Mejora de los Sistemas de Agua Potable y Alcantarillado en el Distrito de Lurín (PE-L1145) mediante la realización del análisis ambiental y social del Proyecto y su correspondiente Plan de Gestión Ambiental y Social.  Para lograr el objetivo, el consultor visitará las áreas del Proyecto y se reunirá con los diversos grupos técnicos involucrados en la preparación del mismo. Asimismo, colaborará en la elaboración del Reglamento Operativo.</w:t>
      </w:r>
    </w:p>
    <w:p w:rsidR="001C2A38" w:rsidRPr="001F596D" w:rsidRDefault="001C2A38" w:rsidP="001C2A38">
      <w:pPr>
        <w:jc w:val="both"/>
        <w:rPr>
          <w:rFonts w:ascii="Arial" w:hAnsi="Arial" w:cs="Arial"/>
          <w:sz w:val="22"/>
          <w:szCs w:val="22"/>
          <w:lang w:val="es-ES_tradnl"/>
        </w:rPr>
      </w:pPr>
    </w:p>
    <w:p w:rsidR="001C2A38" w:rsidRPr="001F596D" w:rsidRDefault="001C2A38" w:rsidP="001C2A38">
      <w:pPr>
        <w:jc w:val="both"/>
        <w:rPr>
          <w:rFonts w:ascii="Arial" w:hAnsi="Arial" w:cs="Arial"/>
          <w:sz w:val="22"/>
          <w:szCs w:val="22"/>
          <w:lang w:val="es-ES_tradnl"/>
        </w:rPr>
      </w:pPr>
      <w:r w:rsidRPr="001F596D">
        <w:rPr>
          <w:rFonts w:ascii="Arial" w:hAnsi="Arial" w:cs="Arial"/>
          <w:sz w:val="22"/>
          <w:szCs w:val="22"/>
          <w:lang w:val="es-ES_tradnl"/>
        </w:rPr>
        <w:t>De la misión especial realizada por el equipo del BID del 6 al 10 de marzo de 2017 se acordó que el Banco estará financiando la expansión del sistema de agua potable y las redes (parte o en su totalidad) de alcantarillado, quedando la financiación del tratamiento y disposición final de las aguas residuales a financiar a través de una APP o por la KFW.  Bajo dicho esquema de financiación se propone el alcance de los servicios de análisis ambiental y social a contratar bajo la presente consultoría.</w:t>
      </w:r>
    </w:p>
    <w:p w:rsidR="001C2A38" w:rsidRPr="001F596D" w:rsidRDefault="001C2A38" w:rsidP="001C2A38">
      <w:pPr>
        <w:jc w:val="both"/>
        <w:rPr>
          <w:rFonts w:ascii="Arial" w:hAnsi="Arial" w:cs="Arial"/>
          <w:sz w:val="22"/>
          <w:szCs w:val="22"/>
          <w:lang w:val="es-ES_tradnl"/>
        </w:rPr>
      </w:pPr>
    </w:p>
    <w:p w:rsidR="001C2A38" w:rsidRPr="001F596D" w:rsidRDefault="001C2A38" w:rsidP="001C2A38">
      <w:pPr>
        <w:jc w:val="both"/>
        <w:rPr>
          <w:rFonts w:ascii="Arial" w:hAnsi="Arial" w:cs="Arial"/>
          <w:b/>
          <w:bCs/>
          <w:sz w:val="22"/>
          <w:szCs w:val="22"/>
          <w:lang w:val="es-ES_tradnl"/>
        </w:rPr>
      </w:pPr>
      <w:r w:rsidRPr="001F596D">
        <w:rPr>
          <w:rFonts w:ascii="Arial" w:hAnsi="Arial" w:cs="Arial"/>
          <w:b/>
          <w:bCs/>
          <w:sz w:val="22"/>
          <w:szCs w:val="22"/>
          <w:lang w:val="es-ES_tradnl"/>
        </w:rPr>
        <w:t>Actividades Principales</w:t>
      </w:r>
    </w:p>
    <w:p w:rsidR="001C2A38" w:rsidRPr="001F596D" w:rsidRDefault="001C2A38" w:rsidP="001C2A38">
      <w:pPr>
        <w:jc w:val="both"/>
        <w:rPr>
          <w:rFonts w:ascii="Arial" w:hAnsi="Arial" w:cs="Arial"/>
          <w:sz w:val="22"/>
          <w:szCs w:val="22"/>
          <w:lang w:val="es-ES_tradnl"/>
        </w:rPr>
      </w:pPr>
    </w:p>
    <w:p w:rsidR="001C2A38" w:rsidRPr="001F596D" w:rsidRDefault="001C2A38" w:rsidP="001C2A38">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Arial" w:hAnsi="Arial" w:cs="Arial"/>
          <w:color w:val="000000"/>
          <w:sz w:val="22"/>
          <w:szCs w:val="22"/>
          <w:lang w:val="es-ES_tradnl"/>
        </w:rPr>
      </w:pPr>
      <w:r w:rsidRPr="001F596D">
        <w:rPr>
          <w:rFonts w:ascii="Arial" w:hAnsi="Arial" w:cs="Arial"/>
          <w:color w:val="000000"/>
          <w:sz w:val="22"/>
          <w:szCs w:val="22"/>
          <w:lang w:val="es-ES_tradnl"/>
        </w:rPr>
        <w:t>El consultor desarrollará todas las actividades necesarias para alcanzar el objetivo de la consultoría. Las principales actividades serán:</w:t>
      </w:r>
    </w:p>
    <w:p w:rsidR="001C2A38" w:rsidRPr="001F596D" w:rsidRDefault="001C2A38" w:rsidP="001C2A38">
      <w:pPr>
        <w:autoSpaceDE w:val="0"/>
        <w:autoSpaceDN w:val="0"/>
        <w:adjustRightInd w:val="0"/>
        <w:jc w:val="both"/>
        <w:rPr>
          <w:rFonts w:ascii="Arial" w:hAnsi="Arial" w:cs="Arial"/>
          <w:color w:val="000000"/>
          <w:sz w:val="22"/>
          <w:szCs w:val="22"/>
          <w:lang w:val="es-ES_tradnl"/>
        </w:rPr>
      </w:pPr>
    </w:p>
    <w:p w:rsidR="001C2A38" w:rsidRPr="001F596D" w:rsidRDefault="001C2A38" w:rsidP="001C2A38">
      <w:pPr>
        <w:jc w:val="both"/>
        <w:rPr>
          <w:rFonts w:ascii="Arial" w:hAnsi="Arial" w:cs="Arial"/>
          <w:color w:val="000000"/>
          <w:sz w:val="22"/>
          <w:szCs w:val="22"/>
          <w:lang w:val="es-ES_tradnl"/>
        </w:rPr>
      </w:pPr>
      <w:r w:rsidRPr="001F596D">
        <w:rPr>
          <w:rFonts w:ascii="Arial" w:hAnsi="Arial" w:cs="Arial"/>
          <w:color w:val="000000"/>
          <w:sz w:val="22"/>
          <w:szCs w:val="22"/>
          <w:u w:val="single"/>
          <w:lang w:val="es-ES_tradnl"/>
        </w:rPr>
        <w:t>Revisar los antecedentes y la documentación existente</w:t>
      </w:r>
      <w:r w:rsidRPr="001F596D">
        <w:rPr>
          <w:rFonts w:ascii="Arial" w:hAnsi="Arial" w:cs="Arial"/>
          <w:color w:val="000000"/>
          <w:sz w:val="22"/>
          <w:szCs w:val="22"/>
          <w:lang w:val="es-ES_tradnl"/>
        </w:rPr>
        <w:t xml:space="preserve"> sobre el proyecto en preparación y sus componentes e intervenciones a ser financiadas, sobre todo en los temas ambientales y sociales, y los estudios ambientales específicos existentes y a ser facilitados (entre otros:  estudio de factibilidad y EIA detallado Proyecto de Expansión y Mejora de los Sistemas de Agua Potable y Alcantarillado en el Distrito de Lurín- Provincia de Lima; estudios de complementación de expediente técnico realizado por Consorcio GKW-LAHMEYER.  Como documentación de soporte, el consultor podrá contar también con el EIA, Reglamento Operativo, PGAS e IGAS del PE-L1060.</w:t>
      </w:r>
    </w:p>
    <w:p w:rsidR="001C2A38" w:rsidRPr="001F596D" w:rsidRDefault="001C2A38" w:rsidP="001C2A38">
      <w:pPr>
        <w:jc w:val="both"/>
        <w:rPr>
          <w:rFonts w:ascii="Arial" w:hAnsi="Arial" w:cs="Arial"/>
          <w:color w:val="000000"/>
          <w:sz w:val="22"/>
          <w:szCs w:val="22"/>
          <w:lang w:val="es-ES_tradnl"/>
        </w:rPr>
      </w:pPr>
    </w:p>
    <w:p w:rsidR="001C2A38" w:rsidRPr="001F596D" w:rsidRDefault="001C2A38" w:rsidP="001C2A38">
      <w:pPr>
        <w:jc w:val="both"/>
        <w:rPr>
          <w:rFonts w:ascii="Arial" w:hAnsi="Arial" w:cs="Arial"/>
          <w:color w:val="000000"/>
          <w:sz w:val="22"/>
          <w:szCs w:val="22"/>
          <w:lang w:val="es-ES_tradnl"/>
        </w:rPr>
      </w:pPr>
      <w:r w:rsidRPr="001F596D">
        <w:rPr>
          <w:rFonts w:ascii="Arial" w:hAnsi="Arial" w:cs="Arial"/>
          <w:color w:val="000000"/>
          <w:sz w:val="22"/>
          <w:szCs w:val="22"/>
          <w:u w:val="single"/>
          <w:lang w:val="es-ES_tradnl"/>
        </w:rPr>
        <w:t>Análisis legal e institucional ambiental</w:t>
      </w:r>
      <w:r w:rsidRPr="001F596D">
        <w:rPr>
          <w:rFonts w:ascii="Arial" w:hAnsi="Arial" w:cs="Arial"/>
          <w:color w:val="000000"/>
          <w:sz w:val="22"/>
          <w:szCs w:val="22"/>
          <w:lang w:val="es-ES_tradnl"/>
        </w:rPr>
        <w:t>: (i) analizar el entorno institucional y legal ambiental aplicable, tanto a nivel de país, como a nivel de políticas de SEDAPAL y del  BID y los otros potenciales financiadores; el análisis legal ambiental se focalizara en aquellos aspectos especialmente relevantes a la operación como son aquellos relacionados con la gestión del recurso hídrico, el saneamiento ambiental, el manejo de áreas protegidas y  de zonas costeras, patrimonio arqueológico, riesgo de desastres naturales, control de contaminación industrial, etc.; y (ii) revisar la capacidad institucional y los instrumentos de gestión ambiental y social existentes del ejecutor, sobre todo en base a su ejecución de proyectos similares financiados por el BID (PE-L1060) y otros financiadores similares. Como resultado de dicho análisis, opinar sobre la capacidad institucional para desempeñar las funciones y responsabilidades requeridas y recomendar los ajustes y fortalecimientos necesarios para el logro de la ejecución del Proyecto, sobre todo teniendo como punto de partida lo definido para el PE-L1060.</w:t>
      </w:r>
    </w:p>
    <w:p w:rsidR="001C2A38" w:rsidRPr="001F596D" w:rsidRDefault="001C2A38" w:rsidP="001C2A38">
      <w:pPr>
        <w:jc w:val="both"/>
        <w:rPr>
          <w:rFonts w:ascii="Arial" w:hAnsi="Arial" w:cs="Arial"/>
          <w:color w:val="000000"/>
          <w:sz w:val="22"/>
          <w:szCs w:val="22"/>
          <w:lang w:val="es-ES_tradnl"/>
        </w:rPr>
      </w:pPr>
    </w:p>
    <w:p w:rsidR="001C2A38" w:rsidRPr="001F596D" w:rsidRDefault="001C2A38" w:rsidP="001C2A38">
      <w:pPr>
        <w:jc w:val="both"/>
        <w:rPr>
          <w:rFonts w:ascii="Arial" w:hAnsi="Arial" w:cs="Arial"/>
          <w:color w:val="000000"/>
          <w:sz w:val="22"/>
          <w:szCs w:val="22"/>
          <w:lang w:val="es-ES_tradnl"/>
        </w:rPr>
      </w:pPr>
      <w:r w:rsidRPr="001F596D">
        <w:rPr>
          <w:rFonts w:ascii="Arial" w:hAnsi="Arial" w:cs="Arial"/>
          <w:color w:val="000000"/>
          <w:sz w:val="22"/>
          <w:szCs w:val="22"/>
          <w:u w:val="single"/>
          <w:lang w:val="es-ES_tradnl"/>
        </w:rPr>
        <w:t>Evaluación ambiental y social</w:t>
      </w:r>
      <w:r w:rsidRPr="001F596D">
        <w:rPr>
          <w:rFonts w:ascii="Arial" w:hAnsi="Arial" w:cs="Arial"/>
          <w:color w:val="000000"/>
          <w:sz w:val="22"/>
          <w:szCs w:val="22"/>
          <w:lang w:val="es-ES_tradnl"/>
        </w:rPr>
        <w:t xml:space="preserve">: (i) evaluar la estrategia ambiental y social y el desempeño ambiental y social de </w:t>
      </w:r>
      <w:r w:rsidRPr="001F596D">
        <w:rPr>
          <w:rFonts w:ascii="Arial" w:hAnsi="Arial" w:cs="Arial"/>
          <w:sz w:val="22"/>
          <w:szCs w:val="22"/>
          <w:lang w:val="es-ES_tradnl"/>
        </w:rPr>
        <w:t xml:space="preserve">programas/proyectos en ejecución por parte de SEDAPAL (por ejemplo PE-L1060) </w:t>
      </w:r>
      <w:r w:rsidRPr="001F596D">
        <w:rPr>
          <w:rFonts w:ascii="Arial" w:hAnsi="Arial" w:cs="Arial"/>
          <w:color w:val="000000"/>
          <w:sz w:val="22"/>
          <w:szCs w:val="22"/>
          <w:lang w:val="es-ES_tradnl"/>
        </w:rPr>
        <w:t xml:space="preserve">y recomendar ajustes para la nueva operación, (ii) analizar los diagnósticos socio </w:t>
      </w:r>
      <w:r w:rsidRPr="001F596D">
        <w:rPr>
          <w:rFonts w:ascii="Arial" w:hAnsi="Arial" w:cs="Arial"/>
          <w:color w:val="000000"/>
          <w:sz w:val="22"/>
          <w:szCs w:val="22"/>
          <w:lang w:val="es-ES_tradnl"/>
        </w:rPr>
        <w:lastRenderedPageBreak/>
        <w:t xml:space="preserve">ambientales de la zona de influencia del proyecto así como los componentes e intervenciones previstas en el Proyecto con sus correspondientes análisis de alternativas  y recomendar ajustes si fuera necesario en función de la legislación nacional y las políticas del BID y demás potenciales financiadores; (iii) revisar los estudios de impacto ambiental realizados según la legislación nacional y en base a las mismas y a las políticas de salvaguardias y ambientales del BID y demás potenciales financiadores, recomendar ajustes si fuera necesario; (iv) identificar los posibles impactos ambientales y sociales con la realización de dichos proyectos, </w:t>
      </w:r>
      <w:r w:rsidRPr="001F596D" w:rsidDel="00D652D6">
        <w:rPr>
          <w:rFonts w:ascii="Arial" w:hAnsi="Arial" w:cs="Arial"/>
          <w:color w:val="000000"/>
          <w:sz w:val="22"/>
          <w:szCs w:val="22"/>
          <w:lang w:val="es-ES_tradnl"/>
        </w:rPr>
        <w:t xml:space="preserve"> </w:t>
      </w:r>
      <w:r w:rsidRPr="001F596D">
        <w:rPr>
          <w:rFonts w:ascii="Arial" w:hAnsi="Arial" w:cs="Arial"/>
          <w:color w:val="000000"/>
          <w:sz w:val="22"/>
          <w:szCs w:val="22"/>
          <w:lang w:val="es-ES_tradnl"/>
        </w:rPr>
        <w:t xml:space="preserve">- se prestara especial atención a las directivas de y/ las políticas del BID- entre ellas saneamiento ambiental, hábitat críticos naturales, patrimonio arqueológicos, control de contaminación (domestica e industrial), potenciales necesidades de reasentamiento, etc.; (v) revisar los instrumentos legales e institucionales y los criterios y procedimientos ambientales para la evaluación, aprobación y control/mitigación ambiental de los referidos proyectos y componentes tanto durante la preparación como la ejecución, (vi) identificar las medidas de mitigación y control ambiental y social necesarias (incluidos los costos) para dichos proyectos según la legislación nacional y las políticas de salvaguardias del BID y demás potenciales financiadores y para garantizar la sostenibilidad ambiental y social del Proyecto; (vii) orientar sobre la realización de los procesos de consulta, tanto a nivel de Proyecto como a nivel de intervenciones individuales necesarios; todos los ítems mencionados anteriormente velaran por el cumplimiento de la legislación ambiental nacional y las políticas de salvaguardias del BID y demás potenciales financiadores y tendrán en cuenta las lecciones aprendidas del PE-L1060 y otros financiamiento similares en ejecución/ejecutados. </w:t>
      </w:r>
    </w:p>
    <w:p w:rsidR="001C2A38" w:rsidRPr="001F596D" w:rsidRDefault="001C2A38" w:rsidP="001C2A38">
      <w:pPr>
        <w:jc w:val="both"/>
        <w:rPr>
          <w:rFonts w:ascii="Arial" w:hAnsi="Arial" w:cs="Arial"/>
          <w:color w:val="000000"/>
          <w:sz w:val="22"/>
          <w:szCs w:val="22"/>
          <w:lang w:val="es-ES_tradnl"/>
        </w:rPr>
      </w:pPr>
    </w:p>
    <w:p w:rsidR="001C2A38" w:rsidRPr="001F596D" w:rsidRDefault="001C2A38" w:rsidP="001C2A38">
      <w:pPr>
        <w:jc w:val="both"/>
        <w:rPr>
          <w:rFonts w:ascii="Arial" w:hAnsi="Arial" w:cs="Arial"/>
          <w:color w:val="000000"/>
          <w:sz w:val="22"/>
          <w:szCs w:val="22"/>
          <w:lang w:val="es-ES_tradnl"/>
        </w:rPr>
      </w:pPr>
      <w:r w:rsidRPr="001F596D">
        <w:rPr>
          <w:rFonts w:ascii="Arial" w:hAnsi="Arial" w:cs="Arial"/>
          <w:color w:val="000000"/>
          <w:sz w:val="22"/>
          <w:szCs w:val="22"/>
          <w:lang w:val="es-ES_tradnl"/>
        </w:rPr>
        <w:t>Es importante puntualizar que si bien el BID no estará financiando el tratamiento y disposición de las aguas residuales (PTAR), en cumplimiento con la política de facilidades asociadas del Banco, el consultor deberá pre-evaluar la viabilidad ambiental de las soluciones de tratamiento propuestas de cara al cumplimiento con la normativa nacional y las políticas de salvaguardas del Banco, incluyendo la evaluación de los cronogramas de inversión propuestos a fin de asegurar el tratamiento de las aguas residuales a la entrada en operación de los sistemas y redes a financiar por el Banco, y/o en su caso, de las soluciones de transición que puedan proponerse. Sera especialmente relevante, tener en cuenta la existencia de áreas protegidas/ figuras de protección litoral en la zona costera próxima al distrito de Lurín, y la clasificación como cuerpo receptor de acuerdo al dictamen de la autoridad competente (ANA).</w:t>
      </w:r>
    </w:p>
    <w:p w:rsidR="001C2A38" w:rsidRPr="001F596D" w:rsidRDefault="001C2A38" w:rsidP="001C2A38">
      <w:pPr>
        <w:jc w:val="both"/>
        <w:rPr>
          <w:rFonts w:ascii="Arial" w:hAnsi="Arial" w:cs="Arial"/>
          <w:color w:val="000000"/>
          <w:sz w:val="22"/>
          <w:szCs w:val="22"/>
          <w:lang w:val="es-ES_tradnl"/>
        </w:rPr>
      </w:pPr>
    </w:p>
    <w:p w:rsidR="001C2A38" w:rsidRPr="001F596D" w:rsidRDefault="001C2A38" w:rsidP="001C2A38">
      <w:pPr>
        <w:jc w:val="both"/>
        <w:rPr>
          <w:rFonts w:ascii="Arial" w:hAnsi="Arial" w:cs="Arial"/>
          <w:color w:val="000000"/>
          <w:sz w:val="22"/>
          <w:szCs w:val="22"/>
          <w:lang w:val="es-ES_tradnl"/>
        </w:rPr>
      </w:pPr>
      <w:r w:rsidRPr="001F596D">
        <w:rPr>
          <w:rFonts w:ascii="Arial" w:hAnsi="Arial" w:cs="Arial"/>
          <w:color w:val="000000"/>
          <w:sz w:val="22"/>
          <w:szCs w:val="22"/>
          <w:u w:val="single"/>
          <w:lang w:val="es-ES_tradnl"/>
        </w:rPr>
        <w:t>Esquema de gestión ambiental del Programa</w:t>
      </w:r>
      <w:r w:rsidRPr="001F596D">
        <w:rPr>
          <w:rFonts w:ascii="Arial" w:hAnsi="Arial" w:cs="Arial"/>
          <w:color w:val="000000"/>
          <w:sz w:val="22"/>
          <w:szCs w:val="22"/>
          <w:lang w:val="es-ES_tradnl"/>
        </w:rPr>
        <w:t>: con base en los análisis realizados, conceptualizar, en conjunto con los ejecutores, el esquema de gestión ambiental y social aplicable al Proyecto, el cual deberá incluir como mínimo: (i) identificación de las entidades involucradas; (ii) funciones, atribuciones y responsabilidades de dichas instituciones en el proceso de ejecución y control del Proyecto; (iii) mecanismos y procedimientos legales, institucionales y ambientales y sociales del proceso – establecimiento de los flujos del proceso en términos ambientales y sociales (en los componentes de obras físicas se deberán considerar las fases de estudio, construcción y operación); (iv) recursos humanos y materiales necesarios; y (v) definición de indicadores específicos y la guía para el seguimiento ambiental y social de la implementación de los proyectos.</w:t>
      </w:r>
    </w:p>
    <w:p w:rsidR="001C2A38" w:rsidRPr="001F596D" w:rsidRDefault="001C2A38" w:rsidP="001C2A38">
      <w:pPr>
        <w:jc w:val="both"/>
        <w:rPr>
          <w:rFonts w:ascii="Arial" w:hAnsi="Arial" w:cs="Arial"/>
          <w:color w:val="000000"/>
          <w:sz w:val="22"/>
          <w:szCs w:val="22"/>
          <w:lang w:val="es-ES_tradnl"/>
        </w:rPr>
      </w:pPr>
    </w:p>
    <w:p w:rsidR="001C2A38" w:rsidRPr="001F596D" w:rsidRDefault="001C2A38" w:rsidP="001C2A38">
      <w:pPr>
        <w:jc w:val="both"/>
        <w:rPr>
          <w:rFonts w:ascii="Arial" w:hAnsi="Arial" w:cs="Arial"/>
          <w:color w:val="000000"/>
          <w:sz w:val="22"/>
          <w:szCs w:val="22"/>
          <w:lang w:val="es-ES_tradnl"/>
        </w:rPr>
      </w:pPr>
      <w:r w:rsidRPr="001F596D">
        <w:rPr>
          <w:rFonts w:ascii="Arial" w:hAnsi="Arial" w:cs="Arial"/>
          <w:color w:val="000000"/>
          <w:sz w:val="22"/>
          <w:szCs w:val="22"/>
          <w:u w:val="single"/>
          <w:lang w:val="es-ES_tradnl"/>
        </w:rPr>
        <w:t>Redacción del texto del Reglamento Operativo</w:t>
      </w:r>
      <w:r w:rsidRPr="001F596D">
        <w:rPr>
          <w:rFonts w:ascii="Arial" w:hAnsi="Arial" w:cs="Arial"/>
          <w:color w:val="000000"/>
          <w:sz w:val="22"/>
          <w:szCs w:val="22"/>
          <w:lang w:val="es-ES_tradnl"/>
        </w:rPr>
        <w:t xml:space="preserve">: definir los criterios, procedimientos y medidas de mitigación de impactos ambientales y sociales negativos necesarios para la ejecución, evaluación y control de los proyectos de inversión a ser incluidos en el PGAS y en el Reglamento Operativo; la definición de los mecanismos de consulta y participación de la población afectada y beneficiada por los proyectos a ser ejecutados como parte del Proyecto según las políticas de salvaguardias del BID y demás potenciales financiadores  y la legislación nacional; y redactar  </w:t>
      </w:r>
      <w:r w:rsidRPr="001F596D">
        <w:rPr>
          <w:rFonts w:ascii="Arial" w:hAnsi="Arial" w:cs="Arial"/>
          <w:color w:val="000000"/>
          <w:sz w:val="22"/>
          <w:szCs w:val="22"/>
          <w:lang w:val="es-ES_tradnl"/>
        </w:rPr>
        <w:lastRenderedPageBreak/>
        <w:t xml:space="preserve">cualquier texto que deba ser incorporado al Reglamento Operativo del Programa. Para este ejercicio se tomará de base los instrumentos del PE-L1060.  </w:t>
      </w:r>
    </w:p>
    <w:p w:rsidR="001C2A38" w:rsidRPr="001F596D" w:rsidRDefault="001C2A38" w:rsidP="001C2A38">
      <w:pPr>
        <w:jc w:val="both"/>
        <w:rPr>
          <w:rFonts w:ascii="Arial" w:hAnsi="Arial" w:cs="Arial"/>
          <w:color w:val="000000"/>
          <w:sz w:val="22"/>
          <w:szCs w:val="22"/>
          <w:lang w:val="es-ES_tradnl"/>
        </w:rPr>
      </w:pPr>
    </w:p>
    <w:p w:rsidR="001C2A38" w:rsidRPr="001F596D" w:rsidRDefault="001C2A38" w:rsidP="001C2A38">
      <w:pPr>
        <w:jc w:val="both"/>
        <w:rPr>
          <w:rFonts w:ascii="Arial" w:hAnsi="Arial" w:cs="Arial"/>
          <w:color w:val="000000"/>
          <w:sz w:val="22"/>
          <w:szCs w:val="22"/>
          <w:lang w:val="es-ES_tradnl"/>
        </w:rPr>
      </w:pPr>
      <w:r w:rsidRPr="001F596D">
        <w:rPr>
          <w:rFonts w:ascii="Arial" w:hAnsi="Arial" w:cs="Arial"/>
          <w:color w:val="000000"/>
          <w:sz w:val="22"/>
          <w:szCs w:val="22"/>
          <w:u w:val="single"/>
          <w:lang w:val="es-ES_tradnl"/>
        </w:rPr>
        <w:t>Acciones ambientales para la sostenibilidad de los sistemas de agua potable y saneamiento a ser financiados por el Programa</w:t>
      </w:r>
      <w:r w:rsidRPr="001F596D">
        <w:rPr>
          <w:rFonts w:ascii="Arial" w:hAnsi="Arial" w:cs="Arial"/>
          <w:color w:val="000000"/>
          <w:sz w:val="22"/>
          <w:szCs w:val="22"/>
          <w:lang w:val="es-ES_tradnl"/>
        </w:rPr>
        <w:t>: Orientar en la definición de las acciones en los temas de necesarios para garantizar la sostenibilidad de los sistemas a financiar bajo el Proyecto (</w:t>
      </w:r>
      <w:r w:rsidR="0032026F" w:rsidRPr="001F596D">
        <w:rPr>
          <w:rFonts w:ascii="Arial" w:hAnsi="Arial" w:cs="Arial"/>
          <w:color w:val="000000"/>
          <w:sz w:val="22"/>
          <w:szCs w:val="22"/>
          <w:lang w:val="es-ES_tradnl"/>
        </w:rPr>
        <w:t>como,</w:t>
      </w:r>
      <w:r w:rsidRPr="001F596D">
        <w:rPr>
          <w:rFonts w:ascii="Arial" w:hAnsi="Arial" w:cs="Arial"/>
          <w:color w:val="000000"/>
          <w:sz w:val="22"/>
          <w:szCs w:val="22"/>
          <w:lang w:val="es-ES_tradnl"/>
        </w:rPr>
        <w:t xml:space="preserve"> por ejemplo, educación ambiental, consulta con las comunidades, operación y mantenimiento o fortalecimiento de las intervenciones del Proyecto, control de contaminación industrial, etc.). </w:t>
      </w:r>
    </w:p>
    <w:p w:rsidR="001C2A38" w:rsidRPr="001F596D" w:rsidRDefault="001C2A38" w:rsidP="001C2A38">
      <w:pPr>
        <w:jc w:val="both"/>
        <w:rPr>
          <w:rFonts w:ascii="Arial" w:hAnsi="Arial" w:cs="Arial"/>
          <w:color w:val="000000"/>
          <w:sz w:val="22"/>
          <w:szCs w:val="22"/>
          <w:lang w:val="es-ES_tradnl"/>
        </w:rPr>
      </w:pPr>
    </w:p>
    <w:p w:rsidR="001C2A38" w:rsidRPr="001F596D" w:rsidRDefault="001C2A38" w:rsidP="001C2A38">
      <w:pPr>
        <w:jc w:val="both"/>
        <w:rPr>
          <w:rFonts w:ascii="Arial" w:hAnsi="Arial" w:cs="Arial"/>
          <w:color w:val="000000"/>
          <w:sz w:val="22"/>
          <w:szCs w:val="22"/>
          <w:lang w:val="es-ES_tradnl"/>
        </w:rPr>
      </w:pPr>
      <w:r w:rsidRPr="001F596D">
        <w:rPr>
          <w:rFonts w:ascii="Arial" w:hAnsi="Arial" w:cs="Arial"/>
          <w:color w:val="000000"/>
          <w:sz w:val="22"/>
          <w:szCs w:val="22"/>
          <w:u w:val="single"/>
          <w:lang w:val="es-ES_tradnl"/>
        </w:rPr>
        <w:t>Otros documentos ambientales del Programa</w:t>
      </w:r>
      <w:r w:rsidRPr="001F596D">
        <w:rPr>
          <w:rFonts w:ascii="Arial" w:hAnsi="Arial" w:cs="Arial"/>
          <w:color w:val="000000"/>
          <w:sz w:val="22"/>
          <w:szCs w:val="22"/>
          <w:lang w:val="es-ES_tradnl"/>
        </w:rPr>
        <w:t xml:space="preserve">: preparar el análisis ambiental del Programa y el correspondiente Plan de Gestión Ambiental y Social que contengan los resultados de las actividades descritas anteriormente según las prácticas del BID. Preparar un borrador de Informe de Gestión Ambiental y Social del Proyecto según practicas del BID. </w:t>
      </w:r>
    </w:p>
    <w:p w:rsidR="001C2A38" w:rsidRPr="001F596D" w:rsidRDefault="001C2A38" w:rsidP="001C2A38">
      <w:pPr>
        <w:jc w:val="both"/>
        <w:rPr>
          <w:rFonts w:ascii="Arial" w:hAnsi="Arial" w:cs="Arial"/>
          <w:color w:val="000000"/>
          <w:sz w:val="22"/>
          <w:szCs w:val="22"/>
          <w:lang w:val="es-ES_tradnl"/>
        </w:rPr>
      </w:pPr>
    </w:p>
    <w:p w:rsidR="001C2A38" w:rsidRPr="001F596D" w:rsidRDefault="001C2A38" w:rsidP="001C2A38">
      <w:pPr>
        <w:jc w:val="both"/>
        <w:rPr>
          <w:rFonts w:ascii="Arial" w:hAnsi="Arial" w:cs="Arial"/>
          <w:color w:val="000000"/>
          <w:sz w:val="22"/>
          <w:szCs w:val="22"/>
          <w:lang w:val="es-ES_tradnl"/>
        </w:rPr>
      </w:pPr>
      <w:r w:rsidRPr="001F596D">
        <w:rPr>
          <w:rFonts w:ascii="Arial" w:hAnsi="Arial" w:cs="Arial"/>
          <w:color w:val="000000"/>
          <w:sz w:val="22"/>
          <w:szCs w:val="22"/>
          <w:u w:val="single"/>
          <w:lang w:val="es-ES_tradnl"/>
        </w:rPr>
        <w:t>Marco de Resultados</w:t>
      </w:r>
      <w:r w:rsidRPr="001F596D">
        <w:rPr>
          <w:rFonts w:ascii="Arial" w:hAnsi="Arial" w:cs="Arial"/>
          <w:color w:val="000000"/>
          <w:sz w:val="22"/>
          <w:szCs w:val="22"/>
          <w:lang w:val="es-ES_tradnl"/>
        </w:rPr>
        <w:t xml:space="preserve">: participar en la revisión del Marco de Resultados del Programa, específicamente en la definición de indicadores de resultado y de impacto y medios de verificación a ser utilizados en el monitoreo de la ejecución del Proyecto.  </w:t>
      </w:r>
    </w:p>
    <w:p w:rsidR="001C2A38" w:rsidRPr="001F596D" w:rsidRDefault="001C2A38" w:rsidP="001C2A38">
      <w:pPr>
        <w:jc w:val="both"/>
        <w:rPr>
          <w:rFonts w:ascii="Arial" w:hAnsi="Arial" w:cs="Arial"/>
          <w:color w:val="000000"/>
          <w:sz w:val="22"/>
          <w:szCs w:val="22"/>
          <w:lang w:val="es-ES_tradnl"/>
        </w:rPr>
      </w:pPr>
    </w:p>
    <w:p w:rsidR="001C2A38" w:rsidRPr="001F596D" w:rsidRDefault="001C2A38" w:rsidP="001C2A38">
      <w:pPr>
        <w:jc w:val="both"/>
        <w:rPr>
          <w:rFonts w:ascii="Arial" w:hAnsi="Arial" w:cs="Arial"/>
          <w:color w:val="000000"/>
          <w:sz w:val="22"/>
          <w:szCs w:val="22"/>
          <w:lang w:val="es-ES_tradnl"/>
        </w:rPr>
      </w:pPr>
      <w:r w:rsidRPr="001F596D">
        <w:rPr>
          <w:rFonts w:ascii="Arial" w:hAnsi="Arial" w:cs="Arial"/>
          <w:color w:val="000000"/>
          <w:sz w:val="22"/>
          <w:szCs w:val="22"/>
          <w:lang w:val="es-ES_tradnl"/>
        </w:rPr>
        <w:t>Participar en las misiones de preparación a ser definidas por el equipo de proyecto en conjunto con SEDAPAL. En esta misión deberá colaborar en la redacción de la respectiva Ayuda Memoria y de otros informes para procesamiento interno del Banco.</w:t>
      </w:r>
    </w:p>
    <w:p w:rsidR="001C2A38" w:rsidRPr="001F596D" w:rsidRDefault="001C2A38" w:rsidP="001C2A38">
      <w:pPr>
        <w:autoSpaceDE w:val="0"/>
        <w:autoSpaceDN w:val="0"/>
        <w:adjustRightInd w:val="0"/>
        <w:spacing w:before="240" w:after="60"/>
        <w:jc w:val="both"/>
        <w:rPr>
          <w:rFonts w:ascii="Arial" w:hAnsi="Arial" w:cs="Arial"/>
          <w:b/>
          <w:bCs/>
          <w:iCs/>
          <w:color w:val="000000"/>
          <w:sz w:val="22"/>
          <w:szCs w:val="22"/>
          <w:lang w:val="es-ES_tradnl"/>
        </w:rPr>
      </w:pPr>
      <w:r w:rsidRPr="001F596D">
        <w:rPr>
          <w:rFonts w:ascii="Arial" w:hAnsi="Arial" w:cs="Arial"/>
          <w:b/>
          <w:bCs/>
          <w:iCs/>
          <w:color w:val="000000"/>
          <w:sz w:val="22"/>
          <w:szCs w:val="22"/>
          <w:lang w:val="es-ES_tradnl"/>
        </w:rPr>
        <w:t>*Notas sobre metodología de trabajo</w:t>
      </w:r>
    </w:p>
    <w:p w:rsidR="001C2A38" w:rsidRPr="001F596D" w:rsidRDefault="001C2A38" w:rsidP="001C2A38">
      <w:pPr>
        <w:autoSpaceDE w:val="0"/>
        <w:autoSpaceDN w:val="0"/>
        <w:adjustRightInd w:val="0"/>
        <w:jc w:val="both"/>
        <w:rPr>
          <w:rFonts w:ascii="Arial" w:hAnsi="Arial" w:cs="Arial"/>
          <w:color w:val="000000"/>
          <w:sz w:val="22"/>
          <w:szCs w:val="22"/>
          <w:lang w:val="es-ES_tradnl"/>
        </w:rPr>
      </w:pPr>
      <w:r w:rsidRPr="001F596D">
        <w:rPr>
          <w:rFonts w:ascii="Arial" w:hAnsi="Arial" w:cs="Arial"/>
          <w:color w:val="000000"/>
          <w:sz w:val="22"/>
          <w:szCs w:val="22"/>
          <w:lang w:val="es-ES_tradnl"/>
        </w:rPr>
        <w:t xml:space="preserve">El consulto trabajará en plena coordinación con el BID y demás financiadores, con los funcionarios de SEDAPAL, especialmente con el equipo técnico designado como contrapartida para la preparación de este Programa y con la unidad ejecutora designada, así como con los consultores contratados para apoyar la preparación del Proyecto. El equipo técnico de contrapartida actuará como intermediarios para facilitar reuniones e información de otras entidades del Estado y colaborará en la provisión de los estudios/informaciones disponibles necesarias para llevar a cabo estos servicios de consultoría. Sin embargo, el consultor tendrá plena autonomía para la recopilación de la información requerida. </w:t>
      </w:r>
    </w:p>
    <w:p w:rsidR="001C2A38" w:rsidRPr="001F596D" w:rsidRDefault="001C2A38" w:rsidP="001C2A38">
      <w:pPr>
        <w:jc w:val="both"/>
        <w:rPr>
          <w:rFonts w:ascii="Arial" w:hAnsi="Arial" w:cs="Arial"/>
          <w:sz w:val="22"/>
          <w:szCs w:val="22"/>
          <w:lang w:val="es-ES_tradnl"/>
        </w:rPr>
      </w:pPr>
    </w:p>
    <w:p w:rsidR="001C2A38" w:rsidRPr="001F596D" w:rsidRDefault="001C2A38" w:rsidP="001C2A38">
      <w:pPr>
        <w:jc w:val="both"/>
        <w:rPr>
          <w:rFonts w:ascii="Arial" w:hAnsi="Arial" w:cs="Arial"/>
          <w:b/>
          <w:bCs/>
          <w:sz w:val="22"/>
          <w:szCs w:val="22"/>
          <w:lang w:val="es-ES_tradnl"/>
        </w:rPr>
      </w:pPr>
    </w:p>
    <w:p w:rsidR="001C2A38" w:rsidRPr="001F596D" w:rsidRDefault="001C2A38" w:rsidP="001C2A38">
      <w:pPr>
        <w:jc w:val="both"/>
        <w:rPr>
          <w:rFonts w:ascii="Arial" w:hAnsi="Arial" w:cs="Arial"/>
          <w:b/>
          <w:bCs/>
          <w:sz w:val="22"/>
          <w:szCs w:val="22"/>
          <w:lang w:val="es-ES_tradnl"/>
        </w:rPr>
      </w:pPr>
      <w:r w:rsidRPr="001F596D">
        <w:rPr>
          <w:rFonts w:ascii="Arial" w:hAnsi="Arial" w:cs="Arial"/>
          <w:b/>
          <w:bCs/>
          <w:sz w:val="22"/>
          <w:szCs w:val="22"/>
          <w:lang w:val="es-ES_tradnl"/>
        </w:rPr>
        <w:t>Informes / Entregables</w:t>
      </w:r>
    </w:p>
    <w:p w:rsidR="001C2A38" w:rsidRPr="001F596D" w:rsidRDefault="001C2A38" w:rsidP="001C2A38">
      <w:pPr>
        <w:jc w:val="both"/>
        <w:rPr>
          <w:rFonts w:ascii="Arial" w:hAnsi="Arial" w:cs="Arial"/>
          <w:sz w:val="22"/>
          <w:szCs w:val="22"/>
          <w:lang w:val="es-ES_tradnl"/>
        </w:rPr>
      </w:pPr>
    </w:p>
    <w:p w:rsidR="001C2A38" w:rsidRPr="001F596D" w:rsidRDefault="001C2A38" w:rsidP="001C2A38">
      <w:pPr>
        <w:jc w:val="both"/>
        <w:rPr>
          <w:rFonts w:ascii="Arial" w:hAnsi="Arial" w:cs="Arial"/>
          <w:color w:val="000000"/>
          <w:sz w:val="22"/>
          <w:szCs w:val="22"/>
          <w:lang w:val="es-ES_tradnl"/>
        </w:rPr>
      </w:pPr>
      <w:r w:rsidRPr="001F596D">
        <w:rPr>
          <w:rFonts w:ascii="Arial" w:hAnsi="Arial" w:cs="Arial"/>
          <w:color w:val="000000"/>
          <w:sz w:val="22"/>
          <w:szCs w:val="22"/>
          <w:lang w:val="es-ES_tradnl"/>
        </w:rPr>
        <w:t>El consultor deberá pr</w:t>
      </w:r>
      <w:r w:rsidR="00F7210C" w:rsidRPr="001F596D">
        <w:rPr>
          <w:rFonts w:ascii="Arial" w:hAnsi="Arial" w:cs="Arial"/>
          <w:color w:val="000000"/>
          <w:sz w:val="22"/>
          <w:szCs w:val="22"/>
          <w:lang w:val="es-ES_tradnl"/>
        </w:rPr>
        <w:t>eparar los siguientes cinco (05) productos/informes</w:t>
      </w:r>
      <w:r w:rsidRPr="001F596D">
        <w:rPr>
          <w:rFonts w:ascii="Arial" w:hAnsi="Arial" w:cs="Arial"/>
          <w:color w:val="000000"/>
          <w:sz w:val="22"/>
          <w:szCs w:val="22"/>
          <w:lang w:val="es-ES_tradnl"/>
        </w:rPr>
        <w:t xml:space="preserve"> para el Banco y el equipo técnico de contrapartida:</w:t>
      </w:r>
    </w:p>
    <w:p w:rsidR="001C2A38" w:rsidRPr="001F596D" w:rsidRDefault="001C2A38" w:rsidP="001C2A38">
      <w:pPr>
        <w:rPr>
          <w:rFonts w:ascii="Arial" w:hAnsi="Arial" w:cs="Arial"/>
          <w:color w:val="000000"/>
          <w:sz w:val="22"/>
          <w:szCs w:val="22"/>
          <w:lang w:val="es-ES_tradnl"/>
        </w:rPr>
      </w:pPr>
    </w:p>
    <w:p w:rsidR="001C2A38" w:rsidRPr="001F596D" w:rsidRDefault="001C2A38" w:rsidP="00FB3A64">
      <w:pPr>
        <w:numPr>
          <w:ilvl w:val="0"/>
          <w:numId w:val="8"/>
        </w:numPr>
        <w:jc w:val="both"/>
        <w:rPr>
          <w:rFonts w:ascii="Arial" w:hAnsi="Arial" w:cs="Arial"/>
          <w:color w:val="000000"/>
          <w:sz w:val="22"/>
          <w:szCs w:val="22"/>
          <w:lang w:val="es-ES_tradnl"/>
        </w:rPr>
      </w:pPr>
      <w:r w:rsidRPr="001F596D">
        <w:rPr>
          <w:rFonts w:ascii="Arial" w:hAnsi="Arial" w:cs="Arial"/>
          <w:color w:val="000000"/>
          <w:sz w:val="22"/>
          <w:szCs w:val="22"/>
          <w:lang w:val="es-ES_tradnl"/>
        </w:rPr>
        <w:t xml:space="preserve">Borrador de informe con los comentarios a los documentos de estudio de impacto ambiental y social (y resto de la documentación relacionada) de las intervenciones del Programa verificando su cumplimiento con las políticas del BID y demás potenciales financiadores y la normativa ambiental nacional necesarios durante la preparación del Programa a los 20 días.  Esto incluirá la pre-evaluación y verificación de la viabilidad ambiental-social de las alternativas propuestas para el tratamiento y disposición de las aguas residuales.  </w:t>
      </w:r>
    </w:p>
    <w:p w:rsidR="001C2A38" w:rsidRPr="001F596D" w:rsidRDefault="001C2A38" w:rsidP="00FB3A64">
      <w:pPr>
        <w:numPr>
          <w:ilvl w:val="0"/>
          <w:numId w:val="8"/>
        </w:numPr>
        <w:jc w:val="both"/>
        <w:rPr>
          <w:rFonts w:ascii="Arial" w:hAnsi="Arial" w:cs="Arial"/>
          <w:color w:val="000000"/>
          <w:sz w:val="22"/>
          <w:szCs w:val="22"/>
          <w:lang w:val="es-ES_tradnl"/>
        </w:rPr>
      </w:pPr>
      <w:r w:rsidRPr="001F596D">
        <w:rPr>
          <w:rFonts w:ascii="Arial" w:hAnsi="Arial" w:cs="Arial"/>
          <w:color w:val="000000"/>
          <w:sz w:val="22"/>
          <w:szCs w:val="22"/>
          <w:lang w:val="es-ES_tradnl"/>
        </w:rPr>
        <w:t xml:space="preserve">Borrador del Análisis Ambiental del Proyecto con su correspondiente borrador de PGAS: que contendrá, como mínimo: (i) antecedentes; (ii) el marco legal e institucional; (iii) los resultados de la evaluación de desempeño ambiental  de los Programas en ejecución; (iv) impactos ambientales y sociales de las obras previstas y correspondientes medidas de mitigación, incluidos sus costos; (v) los criterios, guías y procedimientos para la evaluación, ejecución y control socio-ambiental de los proyectos del programa durante la </w:t>
      </w:r>
      <w:r w:rsidRPr="001F596D">
        <w:rPr>
          <w:rFonts w:ascii="Arial" w:hAnsi="Arial" w:cs="Arial"/>
          <w:color w:val="000000"/>
          <w:sz w:val="22"/>
          <w:szCs w:val="22"/>
          <w:lang w:val="es-ES_tradnl"/>
        </w:rPr>
        <w:lastRenderedPageBreak/>
        <w:t>ejecución ; (vi) esquema de gestión ambiental y social del programa con sus correspondientes costos, (vii) recomendaciones de cláusulas contractuales específicas y (viii) resumen de los procesos de consulta llevados a cabo y aquellos necesarios para el Programa y borrador de IGAS; ambos antes de la misión de análisis .</w:t>
      </w:r>
    </w:p>
    <w:p w:rsidR="001C2A38" w:rsidRPr="001F596D" w:rsidRDefault="001C2A38" w:rsidP="00FB3A64">
      <w:pPr>
        <w:numPr>
          <w:ilvl w:val="0"/>
          <w:numId w:val="8"/>
        </w:numPr>
        <w:jc w:val="both"/>
        <w:rPr>
          <w:rFonts w:ascii="Arial" w:hAnsi="Arial" w:cs="Arial"/>
          <w:color w:val="000000"/>
          <w:sz w:val="22"/>
          <w:szCs w:val="22"/>
          <w:lang w:val="es-ES_tradnl"/>
        </w:rPr>
      </w:pPr>
      <w:r w:rsidRPr="001F596D">
        <w:rPr>
          <w:rFonts w:ascii="Arial" w:hAnsi="Arial" w:cs="Arial"/>
          <w:color w:val="000000"/>
          <w:sz w:val="22"/>
          <w:szCs w:val="22"/>
          <w:lang w:val="es-ES_tradnl"/>
        </w:rPr>
        <w:t>Borrador del texto insumo para el Reglamento Operativo: a ser presentado antes de la misión de análisis, que contenga, como mínimo (i) los criterios, guías y procedimientos para la evaluación, ejecución y control socio-ambiental de los proyectos del programa y (ii) el sistema de gestión ambiental del Proyecto antes de la misión de análisis.</w:t>
      </w:r>
    </w:p>
    <w:p w:rsidR="001C2A38" w:rsidRPr="001F596D" w:rsidRDefault="001C2A38" w:rsidP="00FB3A64">
      <w:pPr>
        <w:numPr>
          <w:ilvl w:val="0"/>
          <w:numId w:val="8"/>
        </w:numPr>
        <w:jc w:val="both"/>
        <w:rPr>
          <w:rFonts w:ascii="Arial" w:hAnsi="Arial" w:cs="Arial"/>
          <w:color w:val="000000"/>
          <w:sz w:val="22"/>
          <w:szCs w:val="22"/>
          <w:lang w:val="es-ES_tradnl"/>
        </w:rPr>
      </w:pPr>
      <w:r w:rsidRPr="001F596D">
        <w:rPr>
          <w:rFonts w:ascii="Arial" w:hAnsi="Arial" w:cs="Arial"/>
          <w:color w:val="000000"/>
          <w:sz w:val="22"/>
          <w:szCs w:val="22"/>
          <w:lang w:val="es-ES_tradnl"/>
        </w:rPr>
        <w:t xml:space="preserve">Versión Final del Análisis Ambiental del Proyecto con su correspondiente PGAS y versión final del texto para el Reglamento Operativo: a ser presentado después de la misión de análisis, que contenga los ajustes pertinentes sobre los informes anteriores, incluidos los comentarios emitidos por parte del BID y del equipo técnico involucrado en la preparación de la operación, y que presente los resultados finales del trabajo realizado, incluyendo las recomendaciones pertinentes para subsanar eventuales problemas que se identifiquen para la adecuada ejecución del Proyecto con relación a los aspectos ambientales y sociales Versión revisada del IGAS según comentarios del BID posterior a la misión de análisis. </w:t>
      </w:r>
    </w:p>
    <w:p w:rsidR="001C2A38" w:rsidRPr="001F596D" w:rsidRDefault="001C2A38" w:rsidP="00FB3A64">
      <w:pPr>
        <w:numPr>
          <w:ilvl w:val="0"/>
          <w:numId w:val="8"/>
        </w:numPr>
        <w:jc w:val="both"/>
        <w:rPr>
          <w:rFonts w:ascii="Arial" w:hAnsi="Arial" w:cs="Arial"/>
          <w:color w:val="000000"/>
          <w:sz w:val="22"/>
          <w:szCs w:val="22"/>
          <w:lang w:val="es-ES_tradnl"/>
        </w:rPr>
      </w:pPr>
      <w:r w:rsidRPr="001F596D">
        <w:rPr>
          <w:rFonts w:ascii="Arial" w:hAnsi="Arial" w:cs="Arial"/>
          <w:color w:val="000000"/>
          <w:sz w:val="22"/>
          <w:szCs w:val="22"/>
          <w:lang w:val="es-ES_tradnl"/>
        </w:rPr>
        <w:t>Versión final del informe con los insumos ambientales para el estudio complementario de factibilidad a los 60 días después de iniciada la consultoría que atienda los comentarios recibidos por el BID y el equipo técnico involucrado en la preparación de la operación</w:t>
      </w:r>
    </w:p>
    <w:p w:rsidR="001C2A38" w:rsidRPr="001F596D" w:rsidRDefault="001C2A38" w:rsidP="001C2A38">
      <w:pPr>
        <w:pStyle w:val="BodyText"/>
        <w:jc w:val="both"/>
        <w:rPr>
          <w:rFonts w:ascii="Arial" w:hAnsi="Arial" w:cs="Arial"/>
          <w:sz w:val="22"/>
          <w:szCs w:val="22"/>
          <w:lang w:val="es-ES_tradnl"/>
        </w:rPr>
      </w:pPr>
    </w:p>
    <w:p w:rsidR="001C2A38" w:rsidRPr="001F596D" w:rsidRDefault="001C2A38" w:rsidP="001C2A38">
      <w:pPr>
        <w:pStyle w:val="BodyText"/>
        <w:jc w:val="both"/>
        <w:rPr>
          <w:rFonts w:ascii="Arial" w:hAnsi="Arial" w:cs="Arial"/>
          <w:sz w:val="22"/>
          <w:szCs w:val="22"/>
          <w:lang w:val="es-ES_tradnl"/>
        </w:rPr>
      </w:pPr>
    </w:p>
    <w:p w:rsidR="001C2A38" w:rsidRPr="001F596D" w:rsidRDefault="001C2A38" w:rsidP="001C2A38">
      <w:pPr>
        <w:jc w:val="both"/>
        <w:rPr>
          <w:rFonts w:ascii="Arial" w:hAnsi="Arial" w:cs="Arial"/>
          <w:b/>
          <w:bCs/>
          <w:sz w:val="22"/>
          <w:szCs w:val="22"/>
          <w:lang w:val="es-ES_tradnl"/>
        </w:rPr>
      </w:pPr>
      <w:r w:rsidRPr="001F596D">
        <w:rPr>
          <w:rFonts w:ascii="Arial" w:hAnsi="Arial" w:cs="Arial"/>
          <w:b/>
          <w:bCs/>
          <w:sz w:val="22"/>
          <w:szCs w:val="22"/>
          <w:lang w:val="es-ES_tradnl"/>
        </w:rPr>
        <w:t>Cronograma de Pagos</w:t>
      </w:r>
    </w:p>
    <w:p w:rsidR="001C2A38" w:rsidRPr="001F596D" w:rsidRDefault="001C2A38" w:rsidP="001C2A38">
      <w:pPr>
        <w:jc w:val="both"/>
        <w:rPr>
          <w:rFonts w:ascii="Arial" w:hAnsi="Arial" w:cs="Arial"/>
          <w:sz w:val="22"/>
          <w:szCs w:val="22"/>
          <w:lang w:val="es-ES_tradnl"/>
        </w:rPr>
      </w:pPr>
    </w:p>
    <w:p w:rsidR="00F7210C" w:rsidRPr="001F596D" w:rsidRDefault="00F7210C" w:rsidP="00FB3A64">
      <w:pPr>
        <w:pStyle w:val="ListParagraph"/>
        <w:numPr>
          <w:ilvl w:val="0"/>
          <w:numId w:val="9"/>
        </w:numPr>
        <w:jc w:val="both"/>
        <w:rPr>
          <w:rFonts w:ascii="Arial" w:hAnsi="Arial" w:cs="Arial"/>
          <w:sz w:val="22"/>
          <w:szCs w:val="22"/>
          <w:lang w:val="es-ES_tradnl"/>
        </w:rPr>
      </w:pPr>
      <w:r w:rsidRPr="001F596D">
        <w:rPr>
          <w:rFonts w:ascii="Arial" w:hAnsi="Arial" w:cs="Arial"/>
          <w:sz w:val="22"/>
          <w:szCs w:val="22"/>
          <w:lang w:val="es-ES_tradnl"/>
        </w:rPr>
        <w:t>20% a la firma del contrato</w:t>
      </w:r>
    </w:p>
    <w:p w:rsidR="00F7210C" w:rsidRPr="001F596D" w:rsidRDefault="00F7210C" w:rsidP="00FB3A64">
      <w:pPr>
        <w:pStyle w:val="ListParagraph"/>
        <w:numPr>
          <w:ilvl w:val="0"/>
          <w:numId w:val="9"/>
        </w:numPr>
        <w:jc w:val="both"/>
        <w:rPr>
          <w:rFonts w:ascii="Arial" w:hAnsi="Arial" w:cs="Arial"/>
          <w:sz w:val="22"/>
          <w:szCs w:val="22"/>
          <w:lang w:val="es-ES_tradnl"/>
        </w:rPr>
      </w:pPr>
      <w:r w:rsidRPr="001F596D">
        <w:rPr>
          <w:rFonts w:ascii="Arial" w:hAnsi="Arial" w:cs="Arial"/>
          <w:sz w:val="22"/>
          <w:szCs w:val="22"/>
          <w:lang w:val="es-ES_tradnl"/>
        </w:rPr>
        <w:t xml:space="preserve">20% a la entrega del borrador del informe con los insumos para el estudio complementario de factibilidad. </w:t>
      </w:r>
    </w:p>
    <w:p w:rsidR="00F7210C" w:rsidRPr="001F596D" w:rsidRDefault="00F7210C" w:rsidP="00FB3A64">
      <w:pPr>
        <w:pStyle w:val="ListParagraph"/>
        <w:numPr>
          <w:ilvl w:val="0"/>
          <w:numId w:val="9"/>
        </w:numPr>
        <w:jc w:val="both"/>
        <w:rPr>
          <w:rFonts w:ascii="Arial" w:hAnsi="Arial" w:cs="Arial"/>
          <w:sz w:val="22"/>
          <w:szCs w:val="22"/>
          <w:lang w:val="es-ES_tradnl"/>
        </w:rPr>
      </w:pPr>
      <w:r w:rsidRPr="001F596D">
        <w:rPr>
          <w:rFonts w:ascii="Arial" w:hAnsi="Arial" w:cs="Arial"/>
          <w:sz w:val="22"/>
          <w:szCs w:val="22"/>
          <w:lang w:val="es-ES_tradnl"/>
        </w:rPr>
        <w:t>30% a la entrega del Borrador del Análisis Ambiental del Programa con su correspondiente borrador de PGAS y borrador de IGAS</w:t>
      </w:r>
    </w:p>
    <w:p w:rsidR="00F7210C" w:rsidRPr="001F596D" w:rsidRDefault="00F7210C" w:rsidP="00FB3A64">
      <w:pPr>
        <w:pStyle w:val="ListParagraph"/>
        <w:numPr>
          <w:ilvl w:val="0"/>
          <w:numId w:val="9"/>
        </w:numPr>
        <w:jc w:val="both"/>
        <w:rPr>
          <w:rFonts w:ascii="Arial" w:hAnsi="Arial" w:cs="Arial"/>
          <w:sz w:val="22"/>
          <w:szCs w:val="22"/>
          <w:lang w:val="es-ES_tradnl"/>
        </w:rPr>
      </w:pPr>
      <w:r w:rsidRPr="001F596D">
        <w:rPr>
          <w:rFonts w:ascii="Arial" w:hAnsi="Arial" w:cs="Arial"/>
          <w:sz w:val="22"/>
          <w:szCs w:val="22"/>
          <w:lang w:val="es-ES_tradnl"/>
        </w:rPr>
        <w:t>20% a la aprobación del informe final con el AAS, PGAS, IGAS</w:t>
      </w:r>
    </w:p>
    <w:p w:rsidR="00F7210C" w:rsidRPr="001F596D" w:rsidRDefault="00F7210C" w:rsidP="00FB3A64">
      <w:pPr>
        <w:pStyle w:val="ListParagraph"/>
        <w:numPr>
          <w:ilvl w:val="0"/>
          <w:numId w:val="9"/>
        </w:numPr>
        <w:jc w:val="both"/>
        <w:rPr>
          <w:rFonts w:ascii="Arial" w:hAnsi="Arial" w:cs="Arial"/>
          <w:sz w:val="22"/>
          <w:szCs w:val="22"/>
          <w:lang w:val="es-ES_tradnl"/>
        </w:rPr>
      </w:pPr>
      <w:r w:rsidRPr="001F596D">
        <w:rPr>
          <w:rFonts w:ascii="Arial" w:hAnsi="Arial" w:cs="Arial"/>
          <w:sz w:val="22"/>
          <w:szCs w:val="22"/>
          <w:lang w:val="es-ES_tradnl"/>
        </w:rPr>
        <w:t>10% a la aprobación del informe final con los insumos para el estudio complementario de factibilidad</w:t>
      </w:r>
    </w:p>
    <w:p w:rsidR="00F7210C" w:rsidRPr="001F596D" w:rsidRDefault="00F7210C" w:rsidP="00F7210C">
      <w:pPr>
        <w:pStyle w:val="ListParagraph"/>
        <w:jc w:val="both"/>
        <w:rPr>
          <w:rFonts w:ascii="Arial" w:hAnsi="Arial" w:cs="Arial"/>
          <w:sz w:val="22"/>
          <w:szCs w:val="22"/>
          <w:lang w:val="es-ES_tradnl"/>
        </w:rPr>
      </w:pPr>
    </w:p>
    <w:p w:rsidR="001C2A38" w:rsidRPr="001F596D" w:rsidRDefault="001C2A38" w:rsidP="001C2A38">
      <w:pPr>
        <w:jc w:val="both"/>
        <w:rPr>
          <w:rFonts w:ascii="Arial" w:hAnsi="Arial" w:cs="Arial"/>
          <w:b/>
          <w:bCs/>
          <w:sz w:val="22"/>
          <w:szCs w:val="22"/>
          <w:lang w:val="es-ES_tradnl"/>
        </w:rPr>
      </w:pPr>
      <w:r w:rsidRPr="001F596D">
        <w:rPr>
          <w:rFonts w:ascii="Arial" w:hAnsi="Arial" w:cs="Arial"/>
          <w:b/>
          <w:bCs/>
          <w:sz w:val="22"/>
          <w:szCs w:val="22"/>
          <w:lang w:val="es-ES_tradnl"/>
        </w:rPr>
        <w:t>Calificaciones</w:t>
      </w:r>
    </w:p>
    <w:p w:rsidR="001C2A38" w:rsidRPr="001F596D" w:rsidRDefault="001C2A38" w:rsidP="001C2A38">
      <w:pPr>
        <w:jc w:val="both"/>
        <w:rPr>
          <w:rFonts w:ascii="Arial" w:hAnsi="Arial" w:cs="Arial"/>
          <w:sz w:val="22"/>
          <w:szCs w:val="22"/>
          <w:lang w:val="es-ES_tradnl"/>
        </w:rPr>
      </w:pPr>
    </w:p>
    <w:p w:rsidR="001C2A38" w:rsidRPr="001F596D" w:rsidRDefault="001C2A38" w:rsidP="00FB3A64">
      <w:pPr>
        <w:pStyle w:val="ListParagraph"/>
        <w:numPr>
          <w:ilvl w:val="0"/>
          <w:numId w:val="6"/>
        </w:numPr>
        <w:ind w:left="720"/>
        <w:jc w:val="both"/>
        <w:rPr>
          <w:rFonts w:ascii="Arial" w:hAnsi="Arial" w:cs="Arial"/>
          <w:sz w:val="22"/>
          <w:szCs w:val="22"/>
          <w:lang w:val="es-ES_tradnl"/>
        </w:rPr>
      </w:pPr>
      <w:r w:rsidRPr="001F596D">
        <w:rPr>
          <w:rFonts w:ascii="Arial" w:hAnsi="Arial" w:cs="Arial"/>
          <w:b/>
          <w:i/>
          <w:sz w:val="22"/>
          <w:szCs w:val="22"/>
          <w:lang w:val="es-ES_tradnl"/>
        </w:rPr>
        <w:t>Título/Nivel Académico &amp; Años de Experiencia Profesional</w:t>
      </w:r>
      <w:r w:rsidRPr="001F596D">
        <w:rPr>
          <w:rFonts w:ascii="Arial" w:hAnsi="Arial" w:cs="Arial"/>
          <w:b/>
          <w:sz w:val="22"/>
          <w:szCs w:val="22"/>
          <w:lang w:val="es-ES_tradnl"/>
        </w:rPr>
        <w:t>:</w:t>
      </w:r>
      <w:r w:rsidRPr="001F596D">
        <w:rPr>
          <w:rFonts w:ascii="Arial" w:hAnsi="Arial" w:cs="Arial"/>
          <w:sz w:val="22"/>
          <w:szCs w:val="22"/>
          <w:lang w:val="es-ES_tradnl"/>
        </w:rPr>
        <w:t xml:space="preserve"> </w:t>
      </w:r>
      <w:r w:rsidR="00F7210C" w:rsidRPr="001F596D">
        <w:rPr>
          <w:rFonts w:ascii="Arial" w:hAnsi="Arial" w:cs="Arial"/>
          <w:sz w:val="22"/>
          <w:szCs w:val="22"/>
          <w:lang w:val="es-ES_tradnl"/>
        </w:rPr>
        <w:t xml:space="preserve">Graduado en ingeniería civil y ambiental, ciencias ambientales, o equivalente, de preferencia con postgrado. </w:t>
      </w:r>
    </w:p>
    <w:p w:rsidR="001C2A38" w:rsidRPr="001F596D" w:rsidRDefault="001C2A38" w:rsidP="00FB3A64">
      <w:pPr>
        <w:pStyle w:val="ListParagraph"/>
        <w:numPr>
          <w:ilvl w:val="0"/>
          <w:numId w:val="6"/>
        </w:numPr>
        <w:ind w:left="720"/>
        <w:jc w:val="both"/>
        <w:rPr>
          <w:rFonts w:ascii="Arial" w:hAnsi="Arial" w:cs="Arial"/>
          <w:sz w:val="22"/>
          <w:szCs w:val="22"/>
          <w:lang w:val="es-ES_tradnl"/>
        </w:rPr>
      </w:pPr>
      <w:r w:rsidRPr="001F596D">
        <w:rPr>
          <w:rFonts w:ascii="Arial" w:hAnsi="Arial" w:cs="Arial"/>
          <w:b/>
          <w:sz w:val="22"/>
          <w:szCs w:val="22"/>
          <w:lang w:val="es-ES_tradnl"/>
        </w:rPr>
        <w:t>Idiomas:</w:t>
      </w:r>
      <w:r w:rsidRPr="001F596D">
        <w:rPr>
          <w:rFonts w:ascii="Arial" w:hAnsi="Arial" w:cs="Arial"/>
          <w:sz w:val="22"/>
          <w:szCs w:val="22"/>
          <w:lang w:val="es-ES_tradnl"/>
        </w:rPr>
        <w:t xml:space="preserve"> El Contractual deberá demostrar dominio del idioma español </w:t>
      </w:r>
      <w:r w:rsidRPr="001F596D">
        <w:rPr>
          <w:rFonts w:ascii="Arial" w:hAnsi="Arial" w:cs="Arial"/>
          <w:bCs/>
          <w:sz w:val="22"/>
          <w:szCs w:val="22"/>
          <w:lang w:val="es-ES_tradnl"/>
        </w:rPr>
        <w:t>y buena redacción</w:t>
      </w:r>
    </w:p>
    <w:p w:rsidR="001C2A38" w:rsidRPr="001F596D" w:rsidRDefault="001C2A38" w:rsidP="00FB3A64">
      <w:pPr>
        <w:pStyle w:val="ListParagraph"/>
        <w:numPr>
          <w:ilvl w:val="0"/>
          <w:numId w:val="6"/>
        </w:numPr>
        <w:ind w:left="720"/>
        <w:jc w:val="both"/>
        <w:rPr>
          <w:rFonts w:ascii="Arial" w:hAnsi="Arial" w:cs="Arial"/>
          <w:sz w:val="22"/>
          <w:szCs w:val="22"/>
          <w:lang w:val="es-ES_tradnl"/>
        </w:rPr>
      </w:pPr>
      <w:r w:rsidRPr="001F596D">
        <w:rPr>
          <w:rFonts w:ascii="Arial" w:hAnsi="Arial" w:cs="Arial"/>
          <w:b/>
          <w:sz w:val="22"/>
          <w:szCs w:val="22"/>
          <w:lang w:val="es-ES_tradnl"/>
        </w:rPr>
        <w:t>Áreas de Especialización:</w:t>
      </w:r>
      <w:r w:rsidRPr="001F596D">
        <w:rPr>
          <w:rFonts w:ascii="Arial" w:hAnsi="Arial" w:cs="Arial"/>
          <w:sz w:val="22"/>
          <w:szCs w:val="22"/>
          <w:lang w:val="es-ES_tradnl"/>
        </w:rPr>
        <w:t xml:space="preserve"> </w:t>
      </w:r>
      <w:r w:rsidR="00F7210C" w:rsidRPr="001F596D">
        <w:rPr>
          <w:rFonts w:ascii="Arial" w:hAnsi="Arial" w:cs="Arial"/>
          <w:sz w:val="22"/>
          <w:szCs w:val="22"/>
          <w:lang w:val="es-ES_tradnl"/>
        </w:rPr>
        <w:t xml:space="preserve">Con un mínimo de 10 años de experiencia comprobada en la evaluación ambiental de proyectos con inversiones de infraestructura de agua potable y saneamiento con experiencia en sistema de tratamiento de aguas residuales y emisarios en un contexto de protección del litoral y de los recursos marino-costeros; experiencia en identificación, preparación, análisis y evaluación ambiental de proyectos financiados por el BID y/o el BM/KFW y por lo tanto conocimiento profundo de los requisitos de sus políticas de salvaguardias ambientales y sociales </w:t>
      </w:r>
      <w:r w:rsidR="0032026F" w:rsidRPr="001F596D">
        <w:rPr>
          <w:rFonts w:ascii="Arial" w:hAnsi="Arial" w:cs="Arial"/>
          <w:sz w:val="22"/>
          <w:szCs w:val="22"/>
          <w:lang w:val="es-ES_tradnl"/>
        </w:rPr>
        <w:t>así</w:t>
      </w:r>
      <w:r w:rsidR="00F7210C" w:rsidRPr="001F596D">
        <w:rPr>
          <w:rFonts w:ascii="Arial" w:hAnsi="Arial" w:cs="Arial"/>
          <w:sz w:val="22"/>
          <w:szCs w:val="22"/>
          <w:lang w:val="es-ES_tradnl"/>
        </w:rPr>
        <w:t xml:space="preserve"> como experiencia con los requisitos de la legislación nacional peruana ambiental, sobre todo en materia de tratamiento de aguas residuales, áreas protegidas y manejo de recursos marino-costeros,  y los procesos y requisitos de licenciamiento ambiental y el ciclo de inversión de proyecto nacional.</w:t>
      </w:r>
    </w:p>
    <w:p w:rsidR="001C2A38" w:rsidRPr="001F596D" w:rsidRDefault="001C2A38" w:rsidP="00FB3A64">
      <w:pPr>
        <w:pStyle w:val="ListParagraph"/>
        <w:numPr>
          <w:ilvl w:val="0"/>
          <w:numId w:val="6"/>
        </w:numPr>
        <w:ind w:left="720"/>
        <w:jc w:val="both"/>
        <w:rPr>
          <w:rFonts w:ascii="Arial" w:hAnsi="Arial" w:cs="Arial"/>
          <w:sz w:val="22"/>
          <w:szCs w:val="22"/>
          <w:lang w:val="es-ES_tradnl"/>
        </w:rPr>
      </w:pPr>
      <w:r w:rsidRPr="001F596D">
        <w:rPr>
          <w:rFonts w:ascii="Arial" w:hAnsi="Arial" w:cs="Arial"/>
          <w:b/>
          <w:sz w:val="22"/>
          <w:szCs w:val="22"/>
          <w:lang w:val="es-ES_tradnl"/>
        </w:rPr>
        <w:lastRenderedPageBreak/>
        <w:t xml:space="preserve">Habilidades: </w:t>
      </w:r>
      <w:r w:rsidRPr="001F596D">
        <w:rPr>
          <w:rFonts w:ascii="Arial" w:hAnsi="Arial" w:cs="Arial"/>
          <w:sz w:val="22"/>
          <w:szCs w:val="22"/>
          <w:lang w:val="es-ES_tradnl"/>
        </w:rPr>
        <w:t>Se valorará el conocimiento en los últimos desarrollos metodológicos sobre análisis institucional y su experiencia en la formulación, planeación y evaluación de proyectos.</w:t>
      </w:r>
    </w:p>
    <w:p w:rsidR="001C2A38" w:rsidRPr="001F596D" w:rsidRDefault="001C2A38" w:rsidP="001C2A38">
      <w:pPr>
        <w:jc w:val="both"/>
        <w:rPr>
          <w:rFonts w:ascii="Arial" w:hAnsi="Arial" w:cs="Arial"/>
          <w:sz w:val="22"/>
          <w:szCs w:val="22"/>
          <w:lang w:val="es-ES_tradnl"/>
        </w:rPr>
      </w:pPr>
    </w:p>
    <w:p w:rsidR="001C2A38" w:rsidRPr="001F596D" w:rsidRDefault="001C2A38" w:rsidP="001C2A38">
      <w:pPr>
        <w:jc w:val="both"/>
        <w:rPr>
          <w:rFonts w:ascii="Arial" w:hAnsi="Arial" w:cs="Arial"/>
          <w:b/>
          <w:bCs/>
          <w:sz w:val="22"/>
          <w:szCs w:val="22"/>
          <w:lang w:val="es-ES_tradnl"/>
        </w:rPr>
      </w:pPr>
      <w:r w:rsidRPr="001F596D">
        <w:rPr>
          <w:rFonts w:ascii="Arial" w:hAnsi="Arial" w:cs="Arial"/>
          <w:b/>
          <w:bCs/>
          <w:sz w:val="22"/>
          <w:szCs w:val="22"/>
          <w:lang w:val="es-ES_tradnl"/>
        </w:rPr>
        <w:t>Características de la Consultoría</w:t>
      </w:r>
    </w:p>
    <w:p w:rsidR="001C2A38" w:rsidRPr="001F596D" w:rsidRDefault="001C2A38" w:rsidP="001C2A38">
      <w:pPr>
        <w:jc w:val="both"/>
        <w:rPr>
          <w:rFonts w:ascii="Arial" w:hAnsi="Arial" w:cs="Arial"/>
          <w:b/>
          <w:bCs/>
          <w:sz w:val="22"/>
          <w:szCs w:val="22"/>
          <w:lang w:val="es-ES_tradnl"/>
        </w:rPr>
      </w:pPr>
    </w:p>
    <w:p w:rsidR="001C2A38" w:rsidRPr="001F596D" w:rsidRDefault="001C2A38"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Categoría y Modalidad de la Consultoría:</w:t>
      </w:r>
      <w:r w:rsidRPr="001F596D">
        <w:rPr>
          <w:rFonts w:ascii="Arial" w:hAnsi="Arial" w:cs="Arial"/>
          <w:sz w:val="22"/>
          <w:szCs w:val="22"/>
          <w:lang w:val="es-ES_tradnl"/>
        </w:rPr>
        <w:t xml:space="preserve"> Contractual de Productos y Servicios Externos, Suma Alzada.</w:t>
      </w:r>
    </w:p>
    <w:p w:rsidR="00B42EB9" w:rsidRPr="001F596D" w:rsidRDefault="001C2A38"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Duración del Contrato:</w:t>
      </w:r>
      <w:r w:rsidRPr="001F596D">
        <w:rPr>
          <w:rFonts w:ascii="Arial" w:hAnsi="Arial" w:cs="Arial"/>
          <w:sz w:val="22"/>
          <w:szCs w:val="22"/>
          <w:lang w:val="es-ES_tradnl"/>
        </w:rPr>
        <w:t xml:space="preserve"> La consultoría tendrá una duración de</w:t>
      </w:r>
      <w:r w:rsidR="00B42EB9" w:rsidRPr="001F596D">
        <w:rPr>
          <w:rFonts w:ascii="Arial" w:hAnsi="Arial" w:cs="Arial"/>
          <w:sz w:val="22"/>
          <w:szCs w:val="22"/>
          <w:lang w:val="es-ES_tradnl"/>
        </w:rPr>
        <w:t xml:space="preserve"> </w:t>
      </w:r>
      <w:r w:rsidR="00AD029E" w:rsidRPr="001F596D">
        <w:rPr>
          <w:rFonts w:ascii="Arial" w:hAnsi="Arial" w:cs="Arial"/>
          <w:sz w:val="22"/>
          <w:szCs w:val="22"/>
          <w:lang w:val="es-ES_tradnl"/>
        </w:rPr>
        <w:t>cuarenta</w:t>
      </w:r>
      <w:r w:rsidR="00875D47" w:rsidRPr="001F596D">
        <w:rPr>
          <w:rFonts w:ascii="Arial" w:hAnsi="Arial" w:cs="Arial"/>
          <w:sz w:val="22"/>
          <w:szCs w:val="22"/>
          <w:lang w:val="es-ES_tradnl"/>
        </w:rPr>
        <w:t xml:space="preserve"> y cinco</w:t>
      </w:r>
      <w:r w:rsidR="00AD029E" w:rsidRPr="001F596D">
        <w:rPr>
          <w:rFonts w:ascii="Arial" w:hAnsi="Arial" w:cs="Arial"/>
          <w:sz w:val="22"/>
          <w:szCs w:val="22"/>
          <w:lang w:val="es-ES_tradnl"/>
        </w:rPr>
        <w:t xml:space="preserve"> (4</w:t>
      </w:r>
      <w:r w:rsidR="00875D47" w:rsidRPr="001F596D">
        <w:rPr>
          <w:rFonts w:ascii="Arial" w:hAnsi="Arial" w:cs="Arial"/>
          <w:sz w:val="22"/>
          <w:szCs w:val="22"/>
          <w:lang w:val="es-ES_tradnl"/>
        </w:rPr>
        <w:t>5</w:t>
      </w:r>
      <w:r w:rsidRPr="001F596D">
        <w:rPr>
          <w:rFonts w:ascii="Arial" w:hAnsi="Arial" w:cs="Arial"/>
          <w:sz w:val="22"/>
          <w:szCs w:val="22"/>
          <w:lang w:val="es-ES_tradnl"/>
        </w:rPr>
        <w:t>) días de honorarios de trabajo, a ser realizados e</w:t>
      </w:r>
      <w:r w:rsidR="00AD029E" w:rsidRPr="001F596D">
        <w:rPr>
          <w:rFonts w:ascii="Arial" w:hAnsi="Arial" w:cs="Arial"/>
          <w:sz w:val="22"/>
          <w:szCs w:val="22"/>
          <w:lang w:val="es-ES_tradnl"/>
        </w:rPr>
        <w:t>n un periodo máximo de 5</w:t>
      </w:r>
      <w:r w:rsidR="00B42EB9" w:rsidRPr="001F596D">
        <w:rPr>
          <w:rFonts w:ascii="Arial" w:hAnsi="Arial" w:cs="Arial"/>
          <w:sz w:val="22"/>
          <w:szCs w:val="22"/>
          <w:lang w:val="es-ES_tradnl"/>
        </w:rPr>
        <w:t xml:space="preserve"> meses.</w:t>
      </w:r>
    </w:p>
    <w:p w:rsidR="001C2A38" w:rsidRPr="001F596D" w:rsidRDefault="001C2A38"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Lugar(es) de trabajo:</w:t>
      </w:r>
      <w:r w:rsidRPr="001F596D">
        <w:rPr>
          <w:rFonts w:ascii="Arial" w:hAnsi="Arial" w:cs="Arial"/>
          <w:sz w:val="22"/>
          <w:szCs w:val="22"/>
          <w:lang w:val="es-ES_tradnl"/>
        </w:rPr>
        <w:t xml:space="preserve"> La Consultoría se llevará a cabo en la ciudad de Lima (Perú) y en las oficinas del contractual.</w:t>
      </w:r>
      <w:r w:rsidR="00AD029E" w:rsidRPr="001F596D">
        <w:rPr>
          <w:rFonts w:ascii="Arial" w:hAnsi="Arial" w:cs="Arial"/>
          <w:sz w:val="22"/>
          <w:szCs w:val="22"/>
          <w:lang w:val="es-ES_tradnl"/>
        </w:rPr>
        <w:t xml:space="preserve"> El contractual realizará dos viajes a Lima, de 5 días cada uno.</w:t>
      </w:r>
      <w:r w:rsidRPr="001F596D">
        <w:rPr>
          <w:rFonts w:ascii="Arial" w:hAnsi="Arial" w:cs="Arial"/>
          <w:sz w:val="22"/>
          <w:szCs w:val="22"/>
          <w:lang w:val="es-ES_tradnl"/>
        </w:rPr>
        <w:t xml:space="preserve"> </w:t>
      </w:r>
    </w:p>
    <w:p w:rsidR="001C2A38" w:rsidRPr="001F596D" w:rsidRDefault="001C2A38"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Líder de División o Coordinador:</w:t>
      </w:r>
      <w:r w:rsidRPr="001F596D">
        <w:rPr>
          <w:rFonts w:ascii="Arial" w:hAnsi="Arial" w:cs="Arial"/>
          <w:sz w:val="22"/>
          <w:szCs w:val="22"/>
          <w:lang w:val="es-ES_tradnl"/>
        </w:rPr>
        <w:t xml:space="preserve"> Especialista Líder de la División de Agua Potable y Saneamiento en </w:t>
      </w:r>
      <w:r w:rsidR="00B42EB9" w:rsidRPr="001F596D">
        <w:rPr>
          <w:rFonts w:ascii="Arial" w:hAnsi="Arial" w:cs="Arial"/>
          <w:sz w:val="22"/>
          <w:szCs w:val="22"/>
          <w:lang w:val="es-ES_tradnl"/>
        </w:rPr>
        <w:t xml:space="preserve">Perú </w:t>
      </w:r>
      <w:hyperlink r:id="rId12" w:history="1">
        <w:r w:rsidR="00B42EB9" w:rsidRPr="001F596D">
          <w:rPr>
            <w:rStyle w:val="Hyperlink"/>
            <w:rFonts w:ascii="Arial" w:hAnsi="Arial" w:cs="Arial"/>
            <w:sz w:val="22"/>
            <w:szCs w:val="22"/>
            <w:lang w:val="es-ES_tradnl"/>
          </w:rPr>
          <w:t>edgaro@iadb.org</w:t>
        </w:r>
      </w:hyperlink>
      <w:r w:rsidR="00B42EB9" w:rsidRPr="001F596D">
        <w:rPr>
          <w:rFonts w:ascii="Arial" w:hAnsi="Arial" w:cs="Arial"/>
          <w:sz w:val="22"/>
          <w:szCs w:val="22"/>
          <w:lang w:val="es-ES_tradnl"/>
        </w:rPr>
        <w:t xml:space="preserve"> </w:t>
      </w:r>
    </w:p>
    <w:p w:rsidR="001C2A38" w:rsidRPr="001F596D" w:rsidRDefault="001C2A38" w:rsidP="001C2A38">
      <w:pPr>
        <w:ind w:left="360"/>
        <w:jc w:val="both"/>
        <w:rPr>
          <w:rFonts w:ascii="Arial" w:hAnsi="Arial" w:cs="Arial"/>
          <w:b/>
          <w:bCs/>
          <w:sz w:val="22"/>
          <w:szCs w:val="22"/>
          <w:lang w:val="es-ES_tradnl"/>
        </w:rPr>
      </w:pPr>
    </w:p>
    <w:p w:rsidR="001C2A38" w:rsidRPr="001F596D" w:rsidRDefault="001C2A38" w:rsidP="001C2A38">
      <w:pPr>
        <w:ind w:left="360"/>
        <w:jc w:val="both"/>
        <w:rPr>
          <w:rFonts w:ascii="Arial" w:hAnsi="Arial" w:cs="Arial"/>
          <w:b/>
          <w:bCs/>
          <w:sz w:val="22"/>
          <w:szCs w:val="22"/>
          <w:lang w:val="es-ES_tradnl"/>
        </w:rPr>
      </w:pPr>
    </w:p>
    <w:p w:rsidR="001C2A38" w:rsidRPr="001F596D" w:rsidRDefault="001C2A38" w:rsidP="001C2A38">
      <w:pPr>
        <w:autoSpaceDE w:val="0"/>
        <w:autoSpaceDN w:val="0"/>
        <w:jc w:val="both"/>
        <w:rPr>
          <w:rFonts w:ascii="Arial" w:hAnsi="Arial" w:cs="Arial"/>
          <w:sz w:val="22"/>
          <w:szCs w:val="22"/>
          <w:lang w:val="es-ES_tradnl"/>
        </w:rPr>
      </w:pPr>
      <w:r w:rsidRPr="001F596D">
        <w:rPr>
          <w:rFonts w:ascii="Arial" w:hAnsi="Arial" w:cs="Arial"/>
          <w:b/>
          <w:bCs/>
          <w:sz w:val="22"/>
          <w:szCs w:val="22"/>
          <w:lang w:val="es-ES_tradnl"/>
        </w:rPr>
        <w:t>Pago y Condiciones:</w:t>
      </w:r>
      <w:r w:rsidRPr="001F596D">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1C2A38" w:rsidRPr="001F596D" w:rsidRDefault="001C2A38" w:rsidP="001C2A38">
      <w:pPr>
        <w:autoSpaceDE w:val="0"/>
        <w:autoSpaceDN w:val="0"/>
        <w:jc w:val="both"/>
        <w:rPr>
          <w:rFonts w:ascii="Arial" w:hAnsi="Arial" w:cs="Arial"/>
          <w:sz w:val="22"/>
          <w:szCs w:val="22"/>
          <w:lang w:val="es-ES_tradnl"/>
        </w:rPr>
      </w:pPr>
      <w:r w:rsidRPr="001F596D">
        <w:rPr>
          <w:rFonts w:ascii="Arial" w:hAnsi="Arial" w:cs="Arial"/>
          <w:sz w:val="22"/>
          <w:szCs w:val="22"/>
          <w:lang w:val="es-ES_tradnl"/>
        </w:rPr>
        <w:t> </w:t>
      </w:r>
    </w:p>
    <w:p w:rsidR="001C2A38" w:rsidRPr="001F596D" w:rsidRDefault="001C2A38" w:rsidP="001C2A38">
      <w:pPr>
        <w:autoSpaceDE w:val="0"/>
        <w:autoSpaceDN w:val="0"/>
        <w:jc w:val="both"/>
        <w:rPr>
          <w:rFonts w:ascii="Arial" w:hAnsi="Arial" w:cs="Arial"/>
          <w:sz w:val="22"/>
          <w:szCs w:val="22"/>
          <w:lang w:val="es-ES_tradnl"/>
        </w:rPr>
      </w:pPr>
      <w:r w:rsidRPr="001F596D">
        <w:rPr>
          <w:rFonts w:ascii="Arial" w:hAnsi="Arial" w:cs="Arial"/>
          <w:b/>
          <w:bCs/>
          <w:sz w:val="22"/>
          <w:szCs w:val="22"/>
          <w:lang w:val="es-ES_tradnl"/>
        </w:rPr>
        <w:t>Consanguinidad:</w:t>
      </w:r>
      <w:r w:rsidRPr="001F596D">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1C2A38" w:rsidRPr="001F596D" w:rsidRDefault="001C2A38" w:rsidP="001C2A38">
      <w:pPr>
        <w:autoSpaceDE w:val="0"/>
        <w:autoSpaceDN w:val="0"/>
        <w:jc w:val="both"/>
        <w:rPr>
          <w:rFonts w:ascii="Arial" w:hAnsi="Arial" w:cs="Arial"/>
          <w:sz w:val="22"/>
          <w:szCs w:val="22"/>
          <w:lang w:val="es-ES_tradnl"/>
        </w:rPr>
      </w:pPr>
      <w:r w:rsidRPr="001F596D">
        <w:rPr>
          <w:rFonts w:ascii="Arial" w:hAnsi="Arial" w:cs="Arial"/>
          <w:sz w:val="22"/>
          <w:szCs w:val="22"/>
          <w:lang w:val="es-ES_tradnl"/>
        </w:rPr>
        <w:t> </w:t>
      </w:r>
    </w:p>
    <w:p w:rsidR="001C2A38" w:rsidRPr="001F596D" w:rsidRDefault="001C2A38" w:rsidP="001C2A38">
      <w:pPr>
        <w:autoSpaceDE w:val="0"/>
        <w:autoSpaceDN w:val="0"/>
        <w:jc w:val="both"/>
        <w:rPr>
          <w:rFonts w:ascii="Arial" w:hAnsi="Arial" w:cs="Arial"/>
          <w:b/>
          <w:bCs/>
          <w:sz w:val="22"/>
          <w:szCs w:val="22"/>
          <w:lang w:val="es-ES_tradnl"/>
        </w:rPr>
      </w:pPr>
      <w:r w:rsidRPr="001F596D">
        <w:rPr>
          <w:rFonts w:ascii="Arial" w:hAnsi="Arial" w:cs="Arial"/>
          <w:b/>
          <w:bCs/>
          <w:sz w:val="22"/>
          <w:szCs w:val="22"/>
          <w:lang w:val="es-ES_tradnl"/>
        </w:rPr>
        <w:t>Diversidad:</w:t>
      </w:r>
      <w:r w:rsidRPr="001F596D">
        <w:rPr>
          <w:rFonts w:ascii="Arial" w:hAnsi="Arial" w:cs="Arial"/>
          <w:sz w:val="22"/>
          <w:szCs w:val="22"/>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r w:rsidRPr="001F596D">
        <w:rPr>
          <w:rFonts w:ascii="Arial" w:hAnsi="Arial" w:cs="Arial"/>
          <w:b/>
          <w:bCs/>
          <w:sz w:val="22"/>
          <w:szCs w:val="22"/>
          <w:lang w:val="es-ES_tradnl"/>
        </w:rPr>
        <w:t xml:space="preserve"> </w:t>
      </w:r>
    </w:p>
    <w:p w:rsidR="001C2A38" w:rsidRPr="001F596D" w:rsidRDefault="001C2A38" w:rsidP="001C2A38">
      <w:pPr>
        <w:jc w:val="both"/>
        <w:rPr>
          <w:rFonts w:ascii="Arial" w:hAnsi="Arial" w:cs="Arial"/>
          <w:b/>
          <w:bCs/>
          <w:iCs/>
          <w:color w:val="000000"/>
          <w:sz w:val="22"/>
          <w:szCs w:val="22"/>
          <w:lang w:val="es-ES_tradnl"/>
        </w:rPr>
      </w:pPr>
    </w:p>
    <w:p w:rsidR="00D6558F" w:rsidRPr="001F596D" w:rsidRDefault="00D6558F">
      <w:pPr>
        <w:rPr>
          <w:rFonts w:ascii="Arial" w:hAnsi="Arial" w:cs="Arial"/>
          <w:b/>
          <w:bCs/>
          <w:iCs/>
          <w:color w:val="000000"/>
          <w:sz w:val="22"/>
          <w:szCs w:val="22"/>
          <w:lang w:val="es-ES_tradnl"/>
        </w:rPr>
      </w:pPr>
    </w:p>
    <w:p w:rsidR="002F6446" w:rsidRPr="001F596D" w:rsidRDefault="002F6446">
      <w:pPr>
        <w:rPr>
          <w:rFonts w:ascii="Arial" w:hAnsi="Arial" w:cs="Arial"/>
          <w:b/>
          <w:bCs/>
          <w:sz w:val="22"/>
          <w:szCs w:val="22"/>
          <w:lang w:val="es-ES_tradnl"/>
        </w:rPr>
      </w:pPr>
      <w:r w:rsidRPr="001F596D">
        <w:rPr>
          <w:rFonts w:ascii="Arial" w:hAnsi="Arial" w:cs="Arial"/>
          <w:b/>
          <w:bCs/>
          <w:sz w:val="22"/>
          <w:szCs w:val="22"/>
          <w:lang w:val="es-ES_tradnl"/>
        </w:rPr>
        <w:br w:type="page"/>
      </w:r>
    </w:p>
    <w:p w:rsidR="00346913" w:rsidRPr="001F596D" w:rsidRDefault="00944F51" w:rsidP="00346913">
      <w:pPr>
        <w:jc w:val="right"/>
        <w:rPr>
          <w:rFonts w:ascii="Arial" w:hAnsi="Arial" w:cs="Arial"/>
          <w:b/>
          <w:bCs/>
          <w:sz w:val="24"/>
          <w:szCs w:val="22"/>
          <w:lang w:val="es-ES_tradnl"/>
        </w:rPr>
      </w:pPr>
      <w:r w:rsidRPr="001F596D">
        <w:rPr>
          <w:rFonts w:ascii="Arial" w:hAnsi="Arial" w:cs="Arial"/>
          <w:b/>
          <w:bCs/>
          <w:sz w:val="24"/>
          <w:szCs w:val="22"/>
          <w:lang w:val="es-ES_tradnl"/>
        </w:rPr>
        <w:lastRenderedPageBreak/>
        <w:t>(3</w:t>
      </w:r>
      <w:r w:rsidR="001F596D">
        <w:rPr>
          <w:rFonts w:ascii="Arial" w:hAnsi="Arial" w:cs="Arial"/>
          <w:b/>
          <w:bCs/>
          <w:sz w:val="24"/>
          <w:szCs w:val="22"/>
          <w:lang w:val="es-ES_tradnl"/>
        </w:rPr>
        <w:t xml:space="preserve"> de 7</w:t>
      </w:r>
      <w:r w:rsidR="00346913" w:rsidRPr="001F596D">
        <w:rPr>
          <w:rFonts w:ascii="Arial" w:hAnsi="Arial" w:cs="Arial"/>
          <w:b/>
          <w:bCs/>
          <w:sz w:val="24"/>
          <w:szCs w:val="22"/>
          <w:lang w:val="es-ES_tradnl"/>
        </w:rPr>
        <w:t>)</w:t>
      </w:r>
    </w:p>
    <w:p w:rsidR="00837D95" w:rsidRPr="001F596D" w:rsidRDefault="00837D95" w:rsidP="00837D95">
      <w:pPr>
        <w:autoSpaceDE w:val="0"/>
        <w:autoSpaceDN w:val="0"/>
        <w:jc w:val="both"/>
        <w:rPr>
          <w:rFonts w:ascii="Arial" w:hAnsi="Arial" w:cs="Arial"/>
          <w:b/>
          <w:bCs/>
          <w:sz w:val="22"/>
          <w:szCs w:val="22"/>
          <w:lang w:val="es-ES_tradnl"/>
        </w:rPr>
      </w:pPr>
    </w:p>
    <w:p w:rsidR="00346913" w:rsidRPr="001F596D" w:rsidRDefault="00346913" w:rsidP="00160199">
      <w:pPr>
        <w:rPr>
          <w:rFonts w:ascii="Arial" w:hAnsi="Arial" w:cs="Arial"/>
          <w:b/>
          <w:bCs/>
          <w:sz w:val="22"/>
          <w:szCs w:val="22"/>
          <w:lang w:val="es-ES_tradnl"/>
        </w:rPr>
      </w:pPr>
    </w:p>
    <w:p w:rsidR="00160199" w:rsidRPr="001F596D" w:rsidRDefault="00160199" w:rsidP="00160199">
      <w:pPr>
        <w:rPr>
          <w:rFonts w:ascii="Arial" w:hAnsi="Arial" w:cs="Arial"/>
          <w:b/>
          <w:bCs/>
          <w:sz w:val="22"/>
          <w:szCs w:val="22"/>
          <w:lang w:val="es-ES_tradnl"/>
        </w:rPr>
      </w:pPr>
      <w:r w:rsidRPr="001F596D">
        <w:rPr>
          <w:rFonts w:ascii="Arial" w:hAnsi="Arial" w:cs="Arial"/>
          <w:b/>
          <w:bCs/>
          <w:sz w:val="22"/>
          <w:szCs w:val="22"/>
          <w:lang w:val="es-ES_tradnl"/>
        </w:rPr>
        <w:t>Perú</w:t>
      </w:r>
    </w:p>
    <w:p w:rsidR="00160199" w:rsidRPr="001F596D" w:rsidRDefault="00160199" w:rsidP="00160199">
      <w:pPr>
        <w:rPr>
          <w:rFonts w:ascii="Arial" w:hAnsi="Arial" w:cs="Arial"/>
          <w:b/>
          <w:bCs/>
          <w:sz w:val="22"/>
          <w:szCs w:val="22"/>
          <w:lang w:val="es-ES_tradnl"/>
        </w:rPr>
      </w:pPr>
    </w:p>
    <w:p w:rsidR="00160199" w:rsidRPr="001F596D" w:rsidRDefault="00160199" w:rsidP="00160199">
      <w:pPr>
        <w:rPr>
          <w:rFonts w:ascii="Arial" w:hAnsi="Arial" w:cs="Arial"/>
          <w:b/>
          <w:bCs/>
          <w:sz w:val="22"/>
          <w:szCs w:val="22"/>
          <w:lang w:val="es-ES_tradnl"/>
        </w:rPr>
      </w:pPr>
      <w:r w:rsidRPr="001F596D">
        <w:rPr>
          <w:rFonts w:ascii="Arial" w:hAnsi="Arial" w:cs="Arial"/>
          <w:b/>
          <w:bCs/>
          <w:sz w:val="22"/>
          <w:szCs w:val="22"/>
          <w:lang w:val="es-ES_tradnl"/>
        </w:rPr>
        <w:t>WSA/CPE</w:t>
      </w:r>
    </w:p>
    <w:p w:rsidR="00160199" w:rsidRPr="001F596D" w:rsidRDefault="00160199" w:rsidP="00160199">
      <w:pPr>
        <w:rPr>
          <w:rFonts w:ascii="Arial" w:hAnsi="Arial" w:cs="Arial"/>
          <w:b/>
          <w:bCs/>
          <w:sz w:val="22"/>
          <w:szCs w:val="22"/>
          <w:lang w:val="es-ES_tradnl"/>
        </w:rPr>
      </w:pPr>
    </w:p>
    <w:p w:rsidR="00160199" w:rsidRPr="001F596D" w:rsidRDefault="00AD029E" w:rsidP="002F6446">
      <w:pPr>
        <w:jc w:val="both"/>
        <w:rPr>
          <w:rFonts w:ascii="Arial" w:hAnsi="Arial" w:cs="Arial"/>
          <w:b/>
          <w:bCs/>
          <w:sz w:val="22"/>
          <w:szCs w:val="22"/>
          <w:lang w:val="es-ES_tradnl"/>
        </w:rPr>
      </w:pPr>
      <w:r w:rsidRPr="001F596D">
        <w:rPr>
          <w:rFonts w:ascii="Arial" w:hAnsi="Arial" w:cs="Arial"/>
          <w:b/>
          <w:bCs/>
          <w:sz w:val="22"/>
          <w:szCs w:val="22"/>
          <w:lang w:val="es-ES_tradnl"/>
        </w:rPr>
        <w:t>Consultoría</w:t>
      </w:r>
      <w:r w:rsidR="00FD2E91" w:rsidRPr="001F596D">
        <w:rPr>
          <w:rFonts w:ascii="Arial" w:hAnsi="Arial" w:cs="Arial"/>
          <w:b/>
          <w:bCs/>
          <w:sz w:val="22"/>
          <w:szCs w:val="22"/>
          <w:lang w:val="es-ES_tradnl"/>
        </w:rPr>
        <w:t xml:space="preserve"> - Especialista</w:t>
      </w:r>
      <w:r w:rsidRPr="001F596D">
        <w:rPr>
          <w:rFonts w:ascii="Arial" w:hAnsi="Arial" w:cs="Arial"/>
          <w:b/>
          <w:bCs/>
          <w:sz w:val="22"/>
          <w:szCs w:val="22"/>
          <w:lang w:val="es-ES_tradnl"/>
        </w:rPr>
        <w:t xml:space="preserve"> en Asesoría Legal para la UE “Agua para Lima y Callao”</w:t>
      </w:r>
      <w:r w:rsidR="00160199" w:rsidRPr="001F596D">
        <w:rPr>
          <w:rFonts w:ascii="Arial" w:hAnsi="Arial" w:cs="Arial"/>
          <w:b/>
          <w:bCs/>
          <w:sz w:val="22"/>
          <w:szCs w:val="22"/>
          <w:lang w:val="es-ES_tradnl"/>
        </w:rPr>
        <w:t>-</w:t>
      </w:r>
      <w:r w:rsidR="00160199" w:rsidRPr="001F596D">
        <w:rPr>
          <w:rFonts w:ascii="Arial" w:hAnsi="Arial" w:cs="Arial"/>
          <w:sz w:val="22"/>
          <w:szCs w:val="22"/>
          <w:lang w:val="es-ES_tradnl"/>
        </w:rPr>
        <w:t xml:space="preserve"> </w:t>
      </w:r>
      <w:r w:rsidR="00160199" w:rsidRPr="001F596D">
        <w:rPr>
          <w:rFonts w:ascii="Arial" w:hAnsi="Arial" w:cs="Arial"/>
          <w:b/>
          <w:sz w:val="22"/>
          <w:szCs w:val="22"/>
          <w:lang w:val="es-ES_tradnl"/>
        </w:rPr>
        <w:t>Contractual de Productos y Servicios Externos (PEC)</w:t>
      </w:r>
    </w:p>
    <w:p w:rsidR="00160199" w:rsidRPr="001F596D" w:rsidRDefault="00160199" w:rsidP="00160199">
      <w:pPr>
        <w:rPr>
          <w:rFonts w:ascii="Arial" w:hAnsi="Arial" w:cs="Arial"/>
          <w:iCs/>
          <w:sz w:val="22"/>
          <w:szCs w:val="22"/>
          <w:lang w:val="es-ES_tradnl"/>
        </w:rPr>
      </w:pPr>
    </w:p>
    <w:p w:rsidR="00160199" w:rsidRPr="001F596D" w:rsidRDefault="00160199" w:rsidP="00160199">
      <w:pPr>
        <w:rPr>
          <w:rFonts w:ascii="Arial" w:hAnsi="Arial" w:cs="Arial"/>
          <w:i/>
          <w:iCs/>
          <w:sz w:val="22"/>
          <w:szCs w:val="22"/>
          <w:lang w:val="es-ES_tradnl"/>
        </w:rPr>
      </w:pPr>
    </w:p>
    <w:p w:rsidR="00160199" w:rsidRPr="001F596D" w:rsidRDefault="00160199" w:rsidP="00160199">
      <w:pPr>
        <w:rPr>
          <w:rFonts w:ascii="Arial" w:hAnsi="Arial" w:cs="Arial"/>
          <w:b/>
          <w:bCs/>
          <w:sz w:val="22"/>
          <w:szCs w:val="22"/>
          <w:lang w:val="es-ES_tradnl"/>
        </w:rPr>
      </w:pPr>
      <w:r w:rsidRPr="001F596D">
        <w:rPr>
          <w:rFonts w:ascii="Arial" w:hAnsi="Arial" w:cs="Arial"/>
          <w:b/>
          <w:bCs/>
          <w:sz w:val="22"/>
          <w:szCs w:val="22"/>
          <w:lang w:val="es-ES_tradnl"/>
        </w:rPr>
        <w:t>TÉRMINOS DE REFERENCIA</w:t>
      </w:r>
    </w:p>
    <w:p w:rsidR="00160199" w:rsidRPr="001F596D" w:rsidRDefault="00160199" w:rsidP="00160199">
      <w:pPr>
        <w:rPr>
          <w:rFonts w:ascii="Arial" w:hAnsi="Arial" w:cs="Arial"/>
          <w:b/>
          <w:bCs/>
          <w:sz w:val="22"/>
          <w:szCs w:val="22"/>
          <w:lang w:val="es-ES_tradnl"/>
        </w:rPr>
      </w:pPr>
    </w:p>
    <w:p w:rsidR="00160199" w:rsidRPr="001F596D" w:rsidRDefault="00160199" w:rsidP="00160199">
      <w:pPr>
        <w:jc w:val="both"/>
        <w:rPr>
          <w:rFonts w:ascii="Arial" w:hAnsi="Arial" w:cs="Arial"/>
          <w:b/>
          <w:bCs/>
          <w:sz w:val="22"/>
          <w:szCs w:val="22"/>
          <w:lang w:val="es-ES_tradnl"/>
        </w:rPr>
      </w:pPr>
    </w:p>
    <w:p w:rsidR="00160199" w:rsidRPr="001F596D" w:rsidRDefault="00160199" w:rsidP="00160199">
      <w:pPr>
        <w:jc w:val="both"/>
        <w:rPr>
          <w:rFonts w:ascii="Arial" w:hAnsi="Arial" w:cs="Arial"/>
          <w:b/>
          <w:bCs/>
          <w:sz w:val="22"/>
          <w:szCs w:val="22"/>
          <w:lang w:val="es-ES_tradnl"/>
        </w:rPr>
      </w:pPr>
      <w:r w:rsidRPr="001F596D">
        <w:rPr>
          <w:rFonts w:ascii="Arial" w:hAnsi="Arial" w:cs="Arial"/>
          <w:b/>
          <w:bCs/>
          <w:sz w:val="22"/>
          <w:szCs w:val="22"/>
          <w:lang w:val="es-ES_tradnl"/>
        </w:rPr>
        <w:t>Antecedentes</w:t>
      </w:r>
    </w:p>
    <w:p w:rsidR="00160199" w:rsidRPr="001F596D" w:rsidRDefault="00160199" w:rsidP="00160199">
      <w:pPr>
        <w:pStyle w:val="Paragraph"/>
        <w:widowControl w:val="0"/>
        <w:tabs>
          <w:tab w:val="clear" w:pos="720"/>
        </w:tabs>
        <w:spacing w:before="0" w:after="0"/>
        <w:ind w:left="0" w:firstLine="0"/>
        <w:outlineLvl w:val="1"/>
        <w:rPr>
          <w:rFonts w:ascii="Arial" w:hAnsi="Arial" w:cs="Arial"/>
          <w:sz w:val="22"/>
          <w:szCs w:val="22"/>
        </w:rPr>
      </w:pPr>
    </w:p>
    <w:p w:rsidR="00160199" w:rsidRPr="001F596D" w:rsidRDefault="00160199" w:rsidP="00160199">
      <w:pPr>
        <w:jc w:val="both"/>
        <w:rPr>
          <w:rFonts w:ascii="Arial" w:hAnsi="Arial" w:cs="Arial"/>
          <w:bCs/>
          <w:sz w:val="22"/>
          <w:szCs w:val="22"/>
          <w:lang w:val="es-ES_tradnl"/>
        </w:rPr>
      </w:pPr>
      <w:r w:rsidRPr="001F596D">
        <w:rPr>
          <w:rFonts w:ascii="Arial" w:hAnsi="Arial" w:cs="Arial"/>
          <w:bCs/>
          <w:sz w:val="22"/>
          <w:szCs w:val="22"/>
          <w:lang w:val="es-ES_tradnl"/>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rsidR="00160199" w:rsidRPr="001F596D" w:rsidRDefault="00160199" w:rsidP="00160199">
      <w:pPr>
        <w:pStyle w:val="Paragraph"/>
        <w:widowControl w:val="0"/>
        <w:tabs>
          <w:tab w:val="clear" w:pos="720"/>
        </w:tabs>
        <w:spacing w:before="0" w:after="0"/>
        <w:ind w:left="0" w:firstLine="0"/>
        <w:outlineLvl w:val="1"/>
        <w:rPr>
          <w:rFonts w:ascii="Arial" w:hAnsi="Arial" w:cs="Arial"/>
          <w:sz w:val="22"/>
          <w:szCs w:val="22"/>
        </w:rPr>
      </w:pPr>
    </w:p>
    <w:p w:rsidR="00160199" w:rsidRPr="001F596D" w:rsidRDefault="00160199" w:rsidP="00160199">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El Gobierno actual del Perú, estableció como una de las prioridades para su gestión durante el 2016–2021 cerrar las brechas de agua y saneamiento. Para tal fin, a través del Ministerio de Vivienda, Construcción y Saneamiento (MVCS) ha iniciado un proceso de restructuración buscando establecer roles y funciones con competencias reconocidas por el ordenamiento legal en materia de prestación de servicios de saneamiento, que comprenden: servicios de agua potable, alcantarillado sanitario, tratamiento de aguas residuales para disposición final o reúso y disposición sanitaria de excretas, en los ámbitos urbano y rural. Para tal efecto, el MVCS es el rector en materia de saneamiento, y como tal le corresponde planificar, diseñar, normar y ejecutar las políticas nacionales y sectoriales dentro de su ámbito de competencia.</w:t>
      </w:r>
    </w:p>
    <w:p w:rsidR="00160199" w:rsidRPr="001F596D" w:rsidRDefault="00160199" w:rsidP="00160199">
      <w:pPr>
        <w:pStyle w:val="Paragraph"/>
        <w:widowControl w:val="0"/>
        <w:tabs>
          <w:tab w:val="clear" w:pos="720"/>
        </w:tabs>
        <w:spacing w:before="0" w:after="0"/>
        <w:ind w:left="0" w:firstLine="0"/>
        <w:outlineLvl w:val="1"/>
        <w:rPr>
          <w:rFonts w:ascii="Arial" w:hAnsi="Arial" w:cs="Arial"/>
          <w:sz w:val="22"/>
          <w:szCs w:val="22"/>
        </w:rPr>
      </w:pPr>
    </w:p>
    <w:p w:rsidR="00160199" w:rsidRPr="001F596D" w:rsidRDefault="00160199" w:rsidP="00160199">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Para agilar la labor del MVCS, el Poder Ejecutivo, ha emitido una serie de decretos legislativos en materia de agua y saneamiento, entre otros; el Decreto Legislativo Nº 1280, emitido en diciembre de 2016, en donde se señala que el MVCS se encuentra facultado para formular, ejecutar y supervisar proyectos de inversión en agua y saneamiento. Para tal fin se establece la creación de la Unidad Ejecutora “Agua para Lima y Callao”, conforme a lo estipulado en el artículo 58 de la Ley N° 28411, Ley General del Sistema Nacional de Presupuesto, encargada de formular, ejecutar y supervisar los proyectos de inversión, en coordinación con SEDAPAL.</w:t>
      </w:r>
    </w:p>
    <w:p w:rsidR="00160199" w:rsidRPr="001F596D" w:rsidRDefault="00160199" w:rsidP="00160199">
      <w:pPr>
        <w:pStyle w:val="Paragraph"/>
        <w:widowControl w:val="0"/>
        <w:tabs>
          <w:tab w:val="clear" w:pos="720"/>
        </w:tabs>
        <w:spacing w:before="0" w:after="0"/>
        <w:ind w:left="0" w:firstLine="0"/>
        <w:outlineLvl w:val="1"/>
        <w:rPr>
          <w:rFonts w:ascii="Arial" w:hAnsi="Arial" w:cs="Arial"/>
          <w:sz w:val="22"/>
          <w:szCs w:val="22"/>
        </w:rPr>
      </w:pPr>
    </w:p>
    <w:p w:rsidR="00160199" w:rsidRPr="001F596D" w:rsidRDefault="00160199" w:rsidP="00160199">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 xml:space="preserve">Por su parte, el MVCS ha dispuesto que uno de los primeros proyectos a ser ejecutado bajo esta nueva normativa y estructura sea el de “Expansión y Mejoramiento del Sistema de Saneamiento del distrito de Lurín”, PE-L1145, que actualmente se encuentra en preparación, y que cuenta con estudios de factibilidad. El objetivo de esta operación es mejorar las condiciones en las que habita la población de Lurín a través del acceso a los servicios de agua potable y alcantarillado de los pobladores del Distrito de Lurín, el mismo que se encuentra ubicado en la provincia y departamento de Lima, abarcando parte de las zonas A, B, C, D del referido distrito y/o trece sectores hidráulicos designados por SEDAPAL. Este objetivo será alcanzado a través de tres (03) componentes: i) Sistema de agua potable. Comprende: Estudios y diseños; promoción social; suministro eléctrico; adquisición de terrenos; evaluación de restos arqueológicos; supervisión de estudios y obras de captación, tratamiento, conducción, almacenamiento y distribución y conexiones domiciliarias; ii) Sistema de alcantarillado. Comprende: Estudios y </w:t>
      </w:r>
      <w:r w:rsidRPr="001F596D">
        <w:rPr>
          <w:rFonts w:ascii="Arial" w:hAnsi="Arial" w:cs="Arial"/>
          <w:sz w:val="22"/>
          <w:szCs w:val="22"/>
        </w:rPr>
        <w:lastRenderedPageBreak/>
        <w:t>diseños; promoción social; suministro eléctrico; adquisición de terrenos; evaluación de restos arqueológicos; supervisión de estudios y obras para conexiones domiciliarias, recolección y transporte de aguas residuales para su tratamiento y disposición final; y, iii) comprende el desarrollo de los Planes Directores de Fuentes y de Control de la contaminación. El préstamo se espera sea aprobado a inicios de 2018 por un monto de US$ 80 millones.</w:t>
      </w:r>
    </w:p>
    <w:p w:rsidR="00160199" w:rsidRPr="001F596D" w:rsidRDefault="00160199" w:rsidP="00160199">
      <w:pPr>
        <w:pStyle w:val="NoSpacing"/>
        <w:jc w:val="both"/>
        <w:rPr>
          <w:rFonts w:ascii="Arial" w:hAnsi="Arial" w:cs="Arial"/>
          <w:sz w:val="22"/>
          <w:szCs w:val="22"/>
          <w:lang w:val="es-ES_tradnl"/>
        </w:rPr>
      </w:pPr>
    </w:p>
    <w:p w:rsidR="00160199" w:rsidRPr="001F596D" w:rsidRDefault="00160199" w:rsidP="00160199">
      <w:pPr>
        <w:jc w:val="both"/>
        <w:rPr>
          <w:rFonts w:ascii="Arial" w:hAnsi="Arial" w:cs="Arial"/>
          <w:b/>
          <w:bCs/>
          <w:sz w:val="22"/>
          <w:szCs w:val="22"/>
          <w:lang w:val="es-ES_tradnl"/>
        </w:rPr>
      </w:pPr>
      <w:r w:rsidRPr="001F596D">
        <w:rPr>
          <w:rFonts w:ascii="Arial" w:hAnsi="Arial" w:cs="Arial"/>
          <w:b/>
          <w:bCs/>
          <w:sz w:val="22"/>
          <w:szCs w:val="22"/>
          <w:lang w:val="es-ES_tradnl"/>
        </w:rPr>
        <w:t>Objetivo de la Consultoría</w:t>
      </w:r>
    </w:p>
    <w:p w:rsidR="00160199" w:rsidRPr="001F596D" w:rsidRDefault="00160199" w:rsidP="00160199">
      <w:pPr>
        <w:jc w:val="both"/>
        <w:rPr>
          <w:rFonts w:ascii="Arial" w:hAnsi="Arial" w:cs="Arial"/>
          <w:sz w:val="22"/>
          <w:szCs w:val="22"/>
          <w:lang w:val="es-ES_tradnl"/>
        </w:rPr>
      </w:pPr>
    </w:p>
    <w:p w:rsidR="002F6446" w:rsidRPr="001F596D" w:rsidRDefault="00160199" w:rsidP="002F6446">
      <w:pPr>
        <w:jc w:val="both"/>
        <w:rPr>
          <w:rFonts w:ascii="Arial" w:hAnsi="Arial" w:cs="Arial"/>
          <w:sz w:val="22"/>
          <w:szCs w:val="22"/>
          <w:lang w:val="es-ES_tradnl"/>
        </w:rPr>
      </w:pPr>
      <w:r w:rsidRPr="001F596D">
        <w:rPr>
          <w:rFonts w:ascii="Arial" w:hAnsi="Arial" w:cs="Arial"/>
          <w:sz w:val="22"/>
          <w:szCs w:val="22"/>
          <w:lang w:val="es-ES_tradnl"/>
        </w:rPr>
        <w:t xml:space="preserve">El objetivo de la consultoría es </w:t>
      </w:r>
      <w:r w:rsidR="002F6446" w:rsidRPr="001F596D">
        <w:rPr>
          <w:rFonts w:ascii="Arial" w:hAnsi="Arial" w:cs="Arial"/>
          <w:sz w:val="22"/>
          <w:szCs w:val="22"/>
          <w:lang w:val="es-ES_tradnl"/>
        </w:rPr>
        <w:t xml:space="preserve">planear, organizar, dirigir, coordinar y/o controlar las actividades legales relacionadas con los procesos de adquisiciones y contrataciones, revisión de los contratos, así como velar por el cumplimiento de las condiciones contractuales establecidas en los documentos de financiamiento </w:t>
      </w:r>
      <w:r w:rsidR="008D6119" w:rsidRPr="001F596D">
        <w:rPr>
          <w:rFonts w:ascii="Arial" w:hAnsi="Arial" w:cs="Arial"/>
          <w:sz w:val="22"/>
          <w:szCs w:val="22"/>
          <w:lang w:val="es-ES_tradnl"/>
        </w:rPr>
        <w:t xml:space="preserve">del programa </w:t>
      </w:r>
      <w:r w:rsidR="002F6446" w:rsidRPr="001F596D">
        <w:rPr>
          <w:rFonts w:ascii="Arial" w:hAnsi="Arial" w:cs="Arial"/>
          <w:sz w:val="22"/>
          <w:szCs w:val="22"/>
          <w:lang w:val="es-ES_tradnl"/>
        </w:rPr>
        <w:t>y</w:t>
      </w:r>
      <w:r w:rsidR="00FD2E91" w:rsidRPr="001F596D">
        <w:rPr>
          <w:rFonts w:ascii="Arial" w:hAnsi="Arial" w:cs="Arial"/>
          <w:sz w:val="22"/>
          <w:szCs w:val="22"/>
          <w:lang w:val="es-ES_tradnl"/>
        </w:rPr>
        <w:t xml:space="preserve"> proyectos ejecutados por la UE</w:t>
      </w:r>
      <w:r w:rsidR="002F6446" w:rsidRPr="001F596D">
        <w:rPr>
          <w:rFonts w:ascii="Arial" w:hAnsi="Arial" w:cs="Arial"/>
          <w:sz w:val="22"/>
          <w:szCs w:val="22"/>
          <w:lang w:val="es-ES_tradnl"/>
        </w:rPr>
        <w:t>.</w:t>
      </w:r>
    </w:p>
    <w:p w:rsidR="001D3030" w:rsidRPr="001F596D" w:rsidRDefault="001D3030" w:rsidP="002F6446">
      <w:pPr>
        <w:jc w:val="both"/>
        <w:rPr>
          <w:rFonts w:ascii="Arial" w:hAnsi="Arial" w:cs="Arial"/>
          <w:lang w:val="es-ES_tradnl"/>
        </w:rPr>
      </w:pPr>
    </w:p>
    <w:p w:rsidR="00160199" w:rsidRPr="001F596D" w:rsidRDefault="00160199" w:rsidP="00160199">
      <w:pPr>
        <w:ind w:left="360"/>
        <w:jc w:val="both"/>
        <w:rPr>
          <w:rFonts w:ascii="Arial" w:hAnsi="Arial" w:cs="Arial"/>
          <w:sz w:val="22"/>
          <w:szCs w:val="22"/>
          <w:lang w:val="es-ES_tradnl"/>
        </w:rPr>
      </w:pPr>
    </w:p>
    <w:p w:rsidR="00160199" w:rsidRPr="001F596D" w:rsidRDefault="00160199" w:rsidP="00160199">
      <w:pPr>
        <w:jc w:val="both"/>
        <w:rPr>
          <w:rFonts w:ascii="Arial" w:hAnsi="Arial" w:cs="Arial"/>
          <w:b/>
          <w:bCs/>
          <w:sz w:val="22"/>
          <w:szCs w:val="22"/>
          <w:lang w:val="es-ES_tradnl"/>
        </w:rPr>
      </w:pPr>
      <w:r w:rsidRPr="001F596D">
        <w:rPr>
          <w:rFonts w:ascii="Arial" w:hAnsi="Arial" w:cs="Arial"/>
          <w:b/>
          <w:bCs/>
          <w:sz w:val="22"/>
          <w:szCs w:val="22"/>
          <w:lang w:val="es-ES_tradnl"/>
        </w:rPr>
        <w:t>Actividades Principales</w:t>
      </w:r>
    </w:p>
    <w:p w:rsidR="00160199" w:rsidRPr="001F596D" w:rsidRDefault="00160199" w:rsidP="00160199">
      <w:pPr>
        <w:jc w:val="both"/>
        <w:rPr>
          <w:rFonts w:ascii="Arial" w:hAnsi="Arial" w:cs="Arial"/>
          <w:sz w:val="22"/>
          <w:szCs w:val="22"/>
          <w:lang w:val="es-ES_tradnl"/>
        </w:rPr>
      </w:pPr>
    </w:p>
    <w:p w:rsidR="00160199" w:rsidRPr="001F596D" w:rsidRDefault="00160199" w:rsidP="00160199">
      <w:pPr>
        <w:jc w:val="both"/>
        <w:rPr>
          <w:rFonts w:ascii="Arial" w:hAnsi="Arial" w:cs="Arial"/>
          <w:sz w:val="22"/>
          <w:szCs w:val="22"/>
          <w:lang w:val="es-ES_tradnl"/>
        </w:rPr>
      </w:pPr>
      <w:r w:rsidRPr="001F596D">
        <w:rPr>
          <w:rFonts w:ascii="Arial" w:hAnsi="Arial" w:cs="Arial"/>
          <w:sz w:val="22"/>
          <w:szCs w:val="22"/>
          <w:lang w:val="es-ES_tradnl"/>
        </w:rPr>
        <w:t xml:space="preserve">El BID contratará a un consultor especializado (en adelante, el Consultor) para llevar a cabo las tareas descritas abajo. </w:t>
      </w:r>
    </w:p>
    <w:p w:rsidR="008D6119" w:rsidRPr="001F596D" w:rsidRDefault="008D6119" w:rsidP="00160199">
      <w:pPr>
        <w:jc w:val="both"/>
        <w:rPr>
          <w:rFonts w:ascii="Arial" w:hAnsi="Arial" w:cs="Arial"/>
          <w:sz w:val="24"/>
          <w:szCs w:val="22"/>
          <w:lang w:val="es-ES_tradnl"/>
        </w:rPr>
      </w:pPr>
    </w:p>
    <w:p w:rsidR="008D6119" w:rsidRPr="001F596D" w:rsidRDefault="008D6119" w:rsidP="00FB3A64">
      <w:pPr>
        <w:pStyle w:val="ListParagraph"/>
        <w:numPr>
          <w:ilvl w:val="0"/>
          <w:numId w:val="14"/>
        </w:numPr>
        <w:jc w:val="both"/>
        <w:rPr>
          <w:rFonts w:ascii="Arial" w:hAnsi="Arial" w:cs="Arial"/>
          <w:sz w:val="22"/>
          <w:lang w:val="es-ES_tradnl"/>
        </w:rPr>
      </w:pPr>
      <w:r w:rsidRPr="001F596D">
        <w:rPr>
          <w:rFonts w:ascii="Arial" w:hAnsi="Arial" w:cs="Arial"/>
          <w:sz w:val="22"/>
          <w:lang w:val="es-ES_tradnl"/>
        </w:rPr>
        <w:t>Asesorar y velar por el cumplimiento de las condiciones contractuales establecidas en los Contratos de Préstamo (en caso de contar con financiamiento externo), debiendo emitir reportes al Director Ejecutivo de la UE.</w:t>
      </w:r>
    </w:p>
    <w:p w:rsidR="008D6119" w:rsidRPr="001F596D" w:rsidRDefault="008D6119" w:rsidP="008D6119">
      <w:pPr>
        <w:jc w:val="both"/>
        <w:rPr>
          <w:rFonts w:ascii="Arial" w:hAnsi="Arial" w:cs="Arial"/>
          <w:sz w:val="22"/>
          <w:lang w:val="es-ES_tradnl"/>
        </w:rPr>
      </w:pPr>
    </w:p>
    <w:p w:rsidR="008D6119" w:rsidRPr="001F596D" w:rsidRDefault="008D6119" w:rsidP="00FB3A64">
      <w:pPr>
        <w:pStyle w:val="ListParagraph"/>
        <w:numPr>
          <w:ilvl w:val="0"/>
          <w:numId w:val="14"/>
        </w:numPr>
        <w:jc w:val="both"/>
        <w:rPr>
          <w:rFonts w:ascii="Arial" w:hAnsi="Arial" w:cs="Arial"/>
          <w:sz w:val="22"/>
          <w:lang w:val="es-ES_tradnl"/>
        </w:rPr>
      </w:pPr>
      <w:r w:rsidRPr="001F596D">
        <w:rPr>
          <w:rFonts w:ascii="Arial" w:hAnsi="Arial" w:cs="Arial"/>
          <w:sz w:val="22"/>
          <w:lang w:val="es-ES_tradnl"/>
        </w:rPr>
        <w:t>Mantener un registro de las condiciones contractuales de los Contratos de Préstamo (en caso de contar con financiamiento externo) u otros documentos similares en caso de financiamiento interno, coordinar con el personal de los Programas y Proyectos a fin de dar cumplimiento en las fechas establecidas.</w:t>
      </w:r>
    </w:p>
    <w:p w:rsidR="008D6119" w:rsidRPr="001F596D" w:rsidRDefault="008D6119" w:rsidP="008D6119">
      <w:pPr>
        <w:jc w:val="both"/>
        <w:rPr>
          <w:rFonts w:ascii="Arial" w:hAnsi="Arial" w:cs="Arial"/>
          <w:sz w:val="22"/>
          <w:lang w:val="es-ES_tradnl"/>
        </w:rPr>
      </w:pPr>
    </w:p>
    <w:p w:rsidR="008D6119" w:rsidRPr="001F596D" w:rsidRDefault="008D6119" w:rsidP="00FB3A64">
      <w:pPr>
        <w:pStyle w:val="ListParagraph"/>
        <w:numPr>
          <w:ilvl w:val="0"/>
          <w:numId w:val="14"/>
        </w:numPr>
        <w:jc w:val="both"/>
        <w:rPr>
          <w:rFonts w:ascii="Arial" w:hAnsi="Arial" w:cs="Arial"/>
          <w:sz w:val="22"/>
          <w:lang w:val="es-ES_tradnl"/>
        </w:rPr>
      </w:pPr>
      <w:r w:rsidRPr="001F596D">
        <w:rPr>
          <w:rFonts w:ascii="Arial" w:hAnsi="Arial" w:cs="Arial"/>
          <w:sz w:val="22"/>
          <w:lang w:val="es-ES_tradnl"/>
        </w:rPr>
        <w:t>Elaborar y visar los contratos por la contratación de obras, adquisición de bienes y contratación de servicios.</w:t>
      </w:r>
    </w:p>
    <w:p w:rsidR="008D6119" w:rsidRPr="001F596D" w:rsidRDefault="008D6119" w:rsidP="008D6119">
      <w:pPr>
        <w:jc w:val="both"/>
        <w:rPr>
          <w:rFonts w:ascii="Arial" w:hAnsi="Arial" w:cs="Arial"/>
          <w:sz w:val="22"/>
          <w:lang w:val="es-ES_tradnl"/>
        </w:rPr>
      </w:pPr>
    </w:p>
    <w:p w:rsidR="008D6119" w:rsidRPr="001F596D" w:rsidRDefault="008D6119" w:rsidP="00FB3A64">
      <w:pPr>
        <w:pStyle w:val="ListParagraph"/>
        <w:numPr>
          <w:ilvl w:val="0"/>
          <w:numId w:val="14"/>
        </w:numPr>
        <w:jc w:val="both"/>
        <w:rPr>
          <w:rFonts w:ascii="Arial" w:hAnsi="Arial" w:cs="Arial"/>
          <w:sz w:val="22"/>
          <w:lang w:val="es-ES_tradnl"/>
        </w:rPr>
      </w:pPr>
      <w:r w:rsidRPr="001F596D">
        <w:rPr>
          <w:rFonts w:ascii="Arial" w:hAnsi="Arial" w:cs="Arial"/>
          <w:sz w:val="22"/>
          <w:lang w:val="es-ES_tradnl"/>
        </w:rPr>
        <w:t>Supervisar y suscribe conjuntamente con el especialista de adquisiciones las órdenes de compra y de servicio de los Programas.</w:t>
      </w:r>
    </w:p>
    <w:p w:rsidR="008D6119" w:rsidRPr="001F596D" w:rsidRDefault="008D6119" w:rsidP="008D6119">
      <w:pPr>
        <w:jc w:val="both"/>
        <w:rPr>
          <w:rFonts w:ascii="Arial" w:hAnsi="Arial" w:cs="Arial"/>
          <w:sz w:val="22"/>
          <w:lang w:val="es-ES_tradnl"/>
        </w:rPr>
      </w:pPr>
    </w:p>
    <w:p w:rsidR="008D6119" w:rsidRPr="001F596D" w:rsidRDefault="008D6119" w:rsidP="00FB3A64">
      <w:pPr>
        <w:pStyle w:val="ListParagraph"/>
        <w:numPr>
          <w:ilvl w:val="0"/>
          <w:numId w:val="14"/>
        </w:numPr>
        <w:jc w:val="both"/>
        <w:rPr>
          <w:rFonts w:ascii="Arial" w:hAnsi="Arial" w:cs="Arial"/>
          <w:sz w:val="22"/>
          <w:lang w:val="es-ES_tradnl"/>
        </w:rPr>
      </w:pPr>
      <w:r w:rsidRPr="001F596D">
        <w:rPr>
          <w:rFonts w:ascii="Arial" w:hAnsi="Arial" w:cs="Arial"/>
          <w:sz w:val="22"/>
          <w:lang w:val="es-ES_tradnl"/>
        </w:rPr>
        <w:t>Elaborar informes legales que le sean requeridos por el Director Ejecutivo de la UE.</w:t>
      </w:r>
    </w:p>
    <w:p w:rsidR="008D6119" w:rsidRPr="001F596D" w:rsidRDefault="008D6119" w:rsidP="008D6119">
      <w:pPr>
        <w:jc w:val="both"/>
        <w:rPr>
          <w:rFonts w:ascii="Arial" w:hAnsi="Arial" w:cs="Arial"/>
          <w:sz w:val="22"/>
          <w:lang w:val="es-ES_tradnl"/>
        </w:rPr>
      </w:pPr>
    </w:p>
    <w:p w:rsidR="008D6119" w:rsidRPr="001F596D" w:rsidRDefault="008D6119" w:rsidP="00FB3A64">
      <w:pPr>
        <w:pStyle w:val="ListParagraph"/>
        <w:numPr>
          <w:ilvl w:val="0"/>
          <w:numId w:val="14"/>
        </w:numPr>
        <w:jc w:val="both"/>
        <w:rPr>
          <w:rFonts w:ascii="Arial" w:hAnsi="Arial" w:cs="Arial"/>
          <w:sz w:val="22"/>
          <w:lang w:val="es-ES_tradnl"/>
        </w:rPr>
      </w:pPr>
      <w:r w:rsidRPr="001F596D">
        <w:rPr>
          <w:rFonts w:ascii="Arial" w:hAnsi="Arial" w:cs="Arial"/>
          <w:sz w:val="22"/>
          <w:lang w:val="es-ES_tradnl"/>
        </w:rPr>
        <w:t>Revisar y visar los contratos del personal que sea contratado para la administración de los Programas.</w:t>
      </w:r>
    </w:p>
    <w:p w:rsidR="008D6119" w:rsidRPr="001F596D" w:rsidRDefault="008D6119" w:rsidP="008D6119">
      <w:pPr>
        <w:jc w:val="both"/>
        <w:rPr>
          <w:rFonts w:ascii="Arial" w:hAnsi="Arial" w:cs="Arial"/>
          <w:sz w:val="22"/>
          <w:lang w:val="es-ES_tradnl"/>
        </w:rPr>
      </w:pPr>
    </w:p>
    <w:p w:rsidR="008D6119" w:rsidRPr="001F596D" w:rsidRDefault="008D6119" w:rsidP="00FB3A64">
      <w:pPr>
        <w:pStyle w:val="ListParagraph"/>
        <w:numPr>
          <w:ilvl w:val="0"/>
          <w:numId w:val="14"/>
        </w:numPr>
        <w:jc w:val="both"/>
        <w:rPr>
          <w:rFonts w:ascii="Arial" w:hAnsi="Arial" w:cs="Arial"/>
          <w:sz w:val="22"/>
          <w:lang w:val="es-ES_tradnl"/>
        </w:rPr>
      </w:pPr>
      <w:r w:rsidRPr="001F596D">
        <w:rPr>
          <w:rFonts w:ascii="Arial" w:hAnsi="Arial" w:cs="Arial"/>
          <w:sz w:val="22"/>
          <w:lang w:val="es-ES_tradnl"/>
        </w:rPr>
        <w:t>Visar las Bases, Pedidos de Propuestas y Contratos a ser suscritos por el Director Ejecutivo de la UE.</w:t>
      </w:r>
    </w:p>
    <w:p w:rsidR="008D6119" w:rsidRPr="001F596D" w:rsidRDefault="008D6119" w:rsidP="008D6119">
      <w:pPr>
        <w:jc w:val="both"/>
        <w:rPr>
          <w:rFonts w:ascii="Arial" w:hAnsi="Arial" w:cs="Arial"/>
          <w:sz w:val="22"/>
          <w:lang w:val="es-ES_tradnl"/>
        </w:rPr>
      </w:pPr>
    </w:p>
    <w:p w:rsidR="008D6119" w:rsidRPr="001F596D" w:rsidRDefault="008D6119" w:rsidP="00FB3A64">
      <w:pPr>
        <w:pStyle w:val="ListParagraph"/>
        <w:numPr>
          <w:ilvl w:val="0"/>
          <w:numId w:val="14"/>
        </w:numPr>
        <w:jc w:val="both"/>
        <w:rPr>
          <w:rFonts w:ascii="Arial" w:hAnsi="Arial" w:cs="Arial"/>
          <w:sz w:val="22"/>
          <w:lang w:val="es-ES_tradnl"/>
        </w:rPr>
      </w:pPr>
      <w:r w:rsidRPr="001F596D">
        <w:rPr>
          <w:rFonts w:ascii="Arial" w:hAnsi="Arial" w:cs="Arial"/>
          <w:sz w:val="22"/>
          <w:lang w:val="es-ES_tradnl"/>
        </w:rPr>
        <w:t>Coordinar con las entidades participantes sobre las condiciones legales para la ejecución de los Programas contenidas en los Contratos de Préstamo suscritos con las fuentes cooperantes; así como, en materia de saneamiento físico legal de terrenos.</w:t>
      </w:r>
    </w:p>
    <w:p w:rsidR="008D6119" w:rsidRPr="001F596D" w:rsidRDefault="008D6119" w:rsidP="008D6119">
      <w:pPr>
        <w:jc w:val="both"/>
        <w:rPr>
          <w:rFonts w:ascii="Arial" w:hAnsi="Arial" w:cs="Arial"/>
          <w:sz w:val="22"/>
          <w:lang w:val="es-ES_tradnl"/>
        </w:rPr>
      </w:pPr>
    </w:p>
    <w:p w:rsidR="008D6119" w:rsidRPr="001F596D" w:rsidRDefault="008D6119" w:rsidP="00FB3A64">
      <w:pPr>
        <w:pStyle w:val="ListParagraph"/>
        <w:numPr>
          <w:ilvl w:val="0"/>
          <w:numId w:val="14"/>
        </w:numPr>
        <w:jc w:val="both"/>
        <w:rPr>
          <w:rFonts w:ascii="Arial" w:hAnsi="Arial" w:cs="Arial"/>
          <w:sz w:val="22"/>
          <w:lang w:val="es-ES_tradnl"/>
        </w:rPr>
      </w:pPr>
      <w:r w:rsidRPr="001F596D">
        <w:rPr>
          <w:rFonts w:ascii="Arial" w:hAnsi="Arial" w:cs="Arial"/>
          <w:sz w:val="22"/>
          <w:lang w:val="es-ES_tradnl"/>
        </w:rPr>
        <w:t>Asesorar y mantener permanentemente informado al personal de los Programas sobre las disposiciones legales que sean emitidas y repercutan sobre el mismo.</w:t>
      </w:r>
    </w:p>
    <w:p w:rsidR="008D6119" w:rsidRPr="001F596D" w:rsidRDefault="008D6119" w:rsidP="008D6119">
      <w:pPr>
        <w:jc w:val="both"/>
        <w:rPr>
          <w:rFonts w:ascii="Arial" w:hAnsi="Arial" w:cs="Arial"/>
          <w:sz w:val="22"/>
          <w:lang w:val="es-ES_tradnl"/>
        </w:rPr>
      </w:pPr>
    </w:p>
    <w:p w:rsidR="008D6119" w:rsidRPr="001F596D" w:rsidRDefault="008D6119" w:rsidP="00FB3A64">
      <w:pPr>
        <w:pStyle w:val="ListParagraph"/>
        <w:numPr>
          <w:ilvl w:val="0"/>
          <w:numId w:val="14"/>
        </w:numPr>
        <w:jc w:val="both"/>
        <w:rPr>
          <w:rFonts w:ascii="Arial" w:hAnsi="Arial" w:cs="Arial"/>
          <w:sz w:val="22"/>
          <w:lang w:val="es-ES_tradnl"/>
        </w:rPr>
      </w:pPr>
      <w:r w:rsidRPr="001F596D">
        <w:rPr>
          <w:rFonts w:ascii="Arial" w:hAnsi="Arial" w:cs="Arial"/>
          <w:sz w:val="22"/>
          <w:lang w:val="es-ES_tradnl"/>
        </w:rPr>
        <w:lastRenderedPageBreak/>
        <w:t>Velar por el cumplimiento de las disposiciones impartidas por la Contraloría General de la República, coordinando con las áreas que corresponda para su oportuno cumplimiento.</w:t>
      </w:r>
    </w:p>
    <w:p w:rsidR="008D6119" w:rsidRPr="001F596D" w:rsidRDefault="008D6119" w:rsidP="008D6119">
      <w:pPr>
        <w:jc w:val="both"/>
        <w:rPr>
          <w:rFonts w:ascii="Arial" w:hAnsi="Arial" w:cs="Arial"/>
          <w:sz w:val="22"/>
          <w:lang w:val="es-ES_tradnl"/>
        </w:rPr>
      </w:pPr>
    </w:p>
    <w:p w:rsidR="008D6119" w:rsidRPr="001F596D" w:rsidRDefault="008D6119" w:rsidP="00FB3A64">
      <w:pPr>
        <w:pStyle w:val="ListParagraph"/>
        <w:numPr>
          <w:ilvl w:val="0"/>
          <w:numId w:val="14"/>
        </w:numPr>
        <w:jc w:val="both"/>
        <w:rPr>
          <w:rFonts w:ascii="Arial" w:hAnsi="Arial" w:cs="Arial"/>
          <w:sz w:val="22"/>
          <w:lang w:val="es-ES_tradnl"/>
        </w:rPr>
      </w:pPr>
      <w:r w:rsidRPr="001F596D">
        <w:rPr>
          <w:rFonts w:ascii="Arial" w:hAnsi="Arial" w:cs="Arial"/>
          <w:sz w:val="22"/>
          <w:lang w:val="es-ES_tradnl"/>
        </w:rPr>
        <w:t>Elaborar proyectos de Lineamientos, Directivas u otros que sean necesarios para la correcta marcha de los Programas y Proyectos, a solicitud del Director Ejecutivo de la UES.</w:t>
      </w:r>
    </w:p>
    <w:p w:rsidR="008D6119" w:rsidRPr="001F596D" w:rsidRDefault="008D6119" w:rsidP="008D6119">
      <w:pPr>
        <w:rPr>
          <w:rFonts w:ascii="Arial" w:hAnsi="Arial" w:cs="Arial"/>
          <w:sz w:val="22"/>
          <w:lang w:val="es-ES_tradnl"/>
        </w:rPr>
      </w:pPr>
    </w:p>
    <w:p w:rsidR="008D6119" w:rsidRPr="001F596D" w:rsidRDefault="008D6119" w:rsidP="00FB3A64">
      <w:pPr>
        <w:pStyle w:val="ListParagraph"/>
        <w:numPr>
          <w:ilvl w:val="0"/>
          <w:numId w:val="14"/>
        </w:numPr>
        <w:rPr>
          <w:rFonts w:ascii="Arial" w:hAnsi="Arial" w:cs="Arial"/>
          <w:sz w:val="22"/>
          <w:lang w:val="es-ES_tradnl"/>
        </w:rPr>
      </w:pPr>
      <w:r w:rsidRPr="001F596D">
        <w:rPr>
          <w:rFonts w:ascii="Arial" w:hAnsi="Arial" w:cs="Arial"/>
          <w:sz w:val="22"/>
          <w:lang w:val="es-ES_tradnl"/>
        </w:rPr>
        <w:t>Coordinar y realizar las acciones de seguimiento y verificación de carácter legal de la ejecución de los contratos que se suscribe en los Programas.</w:t>
      </w:r>
    </w:p>
    <w:p w:rsidR="008D6119" w:rsidRPr="001F596D" w:rsidRDefault="008D6119" w:rsidP="008D6119">
      <w:pPr>
        <w:rPr>
          <w:rFonts w:ascii="Arial" w:hAnsi="Arial" w:cs="Arial"/>
          <w:sz w:val="22"/>
          <w:lang w:val="es-ES_tradnl"/>
        </w:rPr>
      </w:pPr>
    </w:p>
    <w:p w:rsidR="008D6119" w:rsidRPr="001F596D" w:rsidRDefault="008D6119" w:rsidP="00FB3A64">
      <w:pPr>
        <w:pStyle w:val="ListParagraph"/>
        <w:numPr>
          <w:ilvl w:val="0"/>
          <w:numId w:val="14"/>
        </w:numPr>
        <w:rPr>
          <w:rFonts w:ascii="Arial" w:hAnsi="Arial" w:cs="Arial"/>
          <w:sz w:val="22"/>
          <w:lang w:val="es-ES_tradnl"/>
        </w:rPr>
      </w:pPr>
      <w:r w:rsidRPr="001F596D">
        <w:rPr>
          <w:rFonts w:ascii="Arial" w:hAnsi="Arial" w:cs="Arial"/>
          <w:sz w:val="22"/>
          <w:lang w:val="es-ES_tradnl"/>
        </w:rPr>
        <w:t>Asesorar a los comités de evaluación de procesos de contratación convocados por los Programas.</w:t>
      </w:r>
    </w:p>
    <w:p w:rsidR="008D6119" w:rsidRPr="001F596D" w:rsidRDefault="008D6119" w:rsidP="008D6119">
      <w:pPr>
        <w:rPr>
          <w:rFonts w:ascii="Arial" w:hAnsi="Arial" w:cs="Arial"/>
          <w:sz w:val="22"/>
          <w:lang w:val="es-ES_tradnl"/>
        </w:rPr>
      </w:pPr>
    </w:p>
    <w:p w:rsidR="008D6119" w:rsidRPr="001F596D" w:rsidRDefault="008D6119" w:rsidP="00FB3A64">
      <w:pPr>
        <w:pStyle w:val="ListParagraph"/>
        <w:numPr>
          <w:ilvl w:val="0"/>
          <w:numId w:val="14"/>
        </w:numPr>
        <w:rPr>
          <w:rFonts w:ascii="Arial" w:hAnsi="Arial" w:cs="Arial"/>
          <w:sz w:val="22"/>
          <w:u w:val="single"/>
          <w:lang w:val="es-ES_tradnl"/>
        </w:rPr>
      </w:pPr>
      <w:r w:rsidRPr="001F596D">
        <w:rPr>
          <w:rFonts w:ascii="Arial" w:hAnsi="Arial" w:cs="Arial"/>
          <w:sz w:val="22"/>
          <w:lang w:val="es-ES_tradnl"/>
        </w:rPr>
        <w:t>Asesorar en materia legal</w:t>
      </w:r>
      <w:r w:rsidR="00B75319" w:rsidRPr="001F596D">
        <w:rPr>
          <w:rFonts w:ascii="Arial" w:hAnsi="Arial" w:cs="Arial"/>
          <w:sz w:val="22"/>
          <w:lang w:val="es-ES_tradnl"/>
        </w:rPr>
        <w:t xml:space="preserve"> al Director Ejecutivo de la UE</w:t>
      </w:r>
      <w:r w:rsidRPr="001F596D">
        <w:rPr>
          <w:rFonts w:ascii="Arial" w:hAnsi="Arial" w:cs="Arial"/>
          <w:sz w:val="22"/>
          <w:lang w:val="es-ES_tradnl"/>
        </w:rPr>
        <w:t>.</w:t>
      </w:r>
    </w:p>
    <w:p w:rsidR="00160199" w:rsidRPr="001F596D" w:rsidRDefault="00160199" w:rsidP="00160199">
      <w:pPr>
        <w:jc w:val="both"/>
        <w:rPr>
          <w:rFonts w:ascii="Arial" w:hAnsi="Arial" w:cs="Arial"/>
          <w:sz w:val="22"/>
          <w:szCs w:val="22"/>
          <w:lang w:val="es-ES_tradnl"/>
        </w:rPr>
      </w:pPr>
    </w:p>
    <w:p w:rsidR="00160199" w:rsidRPr="001F596D" w:rsidRDefault="00160199" w:rsidP="00160199">
      <w:pPr>
        <w:jc w:val="both"/>
        <w:rPr>
          <w:rFonts w:ascii="Arial" w:hAnsi="Arial" w:cs="Arial"/>
          <w:b/>
          <w:bCs/>
          <w:sz w:val="22"/>
          <w:szCs w:val="22"/>
          <w:lang w:val="es-ES_tradnl"/>
        </w:rPr>
      </w:pPr>
      <w:r w:rsidRPr="001F596D">
        <w:rPr>
          <w:rFonts w:ascii="Arial" w:hAnsi="Arial" w:cs="Arial"/>
          <w:b/>
          <w:bCs/>
          <w:sz w:val="22"/>
          <w:szCs w:val="22"/>
          <w:lang w:val="es-ES_tradnl"/>
        </w:rPr>
        <w:t>Informes / Entregables</w:t>
      </w:r>
    </w:p>
    <w:p w:rsidR="00160199" w:rsidRPr="001F596D" w:rsidRDefault="00160199" w:rsidP="00160199">
      <w:pPr>
        <w:jc w:val="both"/>
        <w:rPr>
          <w:rFonts w:ascii="Arial" w:hAnsi="Arial" w:cs="Arial"/>
          <w:sz w:val="22"/>
          <w:szCs w:val="22"/>
          <w:lang w:val="es-ES_tradnl"/>
        </w:rPr>
      </w:pPr>
    </w:p>
    <w:p w:rsidR="00160199" w:rsidRPr="001F596D" w:rsidRDefault="00380EEE" w:rsidP="00160199">
      <w:pPr>
        <w:pStyle w:val="BodyText"/>
        <w:jc w:val="both"/>
        <w:rPr>
          <w:rFonts w:ascii="Arial" w:hAnsi="Arial" w:cs="Arial"/>
          <w:sz w:val="22"/>
          <w:szCs w:val="22"/>
          <w:lang w:val="es-ES_tradnl"/>
        </w:rPr>
      </w:pPr>
      <w:r w:rsidRPr="001F596D">
        <w:rPr>
          <w:rFonts w:ascii="Arial" w:hAnsi="Arial" w:cs="Arial"/>
          <w:sz w:val="22"/>
          <w:szCs w:val="22"/>
          <w:lang w:val="es-ES_tradnl"/>
        </w:rPr>
        <w:t>El consultor contratado deberá presentar los siguientes productos:</w:t>
      </w:r>
    </w:p>
    <w:p w:rsidR="00380EEE" w:rsidRPr="001F596D" w:rsidRDefault="00380EEE" w:rsidP="00160199">
      <w:pPr>
        <w:pStyle w:val="BodyText"/>
        <w:jc w:val="both"/>
        <w:rPr>
          <w:rFonts w:ascii="Arial" w:hAnsi="Arial" w:cs="Arial"/>
          <w:sz w:val="22"/>
          <w:szCs w:val="22"/>
          <w:lang w:val="es-ES_tradnl"/>
        </w:rPr>
      </w:pPr>
    </w:p>
    <w:p w:rsidR="00380EEE" w:rsidRPr="001F596D" w:rsidRDefault="0032026F" w:rsidP="00FB3A64">
      <w:pPr>
        <w:pStyle w:val="ListParagraph"/>
        <w:numPr>
          <w:ilvl w:val="0"/>
          <w:numId w:val="17"/>
        </w:numPr>
        <w:jc w:val="both"/>
        <w:rPr>
          <w:rFonts w:ascii="Arial" w:hAnsi="Arial" w:cs="Arial"/>
          <w:sz w:val="22"/>
          <w:szCs w:val="22"/>
          <w:lang w:val="es-ES_tradnl"/>
        </w:rPr>
      </w:pPr>
      <w:r w:rsidRPr="001F596D">
        <w:rPr>
          <w:rFonts w:ascii="Arial" w:hAnsi="Arial" w:cs="Arial"/>
          <w:sz w:val="22"/>
          <w:szCs w:val="22"/>
          <w:lang w:val="es-ES_tradnl"/>
        </w:rPr>
        <w:t>Análisis</w:t>
      </w:r>
      <w:r w:rsidR="00380EEE" w:rsidRPr="001F596D">
        <w:rPr>
          <w:rFonts w:ascii="Arial" w:hAnsi="Arial" w:cs="Arial"/>
          <w:sz w:val="22"/>
          <w:szCs w:val="22"/>
          <w:lang w:val="es-ES_tradnl"/>
        </w:rPr>
        <w:t xml:space="preserve"> contractual de los contratos </w:t>
      </w:r>
      <w:r w:rsidR="00EF14E8" w:rsidRPr="001F596D">
        <w:rPr>
          <w:rFonts w:ascii="Arial" w:hAnsi="Arial" w:cs="Arial"/>
          <w:sz w:val="22"/>
          <w:szCs w:val="22"/>
          <w:lang w:val="es-ES_tradnl"/>
        </w:rPr>
        <w:t xml:space="preserve">de obra/ servicios </w:t>
      </w:r>
      <w:r w:rsidR="00380EEE" w:rsidRPr="001F596D">
        <w:rPr>
          <w:rFonts w:ascii="Arial" w:hAnsi="Arial" w:cs="Arial"/>
          <w:sz w:val="22"/>
          <w:szCs w:val="22"/>
          <w:lang w:val="es-ES_tradnl"/>
        </w:rPr>
        <w:t>de gran envergadura que serán admini</w:t>
      </w:r>
      <w:r w:rsidR="00B75319" w:rsidRPr="001F596D">
        <w:rPr>
          <w:rFonts w:ascii="Arial" w:hAnsi="Arial" w:cs="Arial"/>
          <w:sz w:val="22"/>
          <w:szCs w:val="22"/>
          <w:lang w:val="es-ES_tradnl"/>
        </w:rPr>
        <w:t>strados por la UE</w:t>
      </w:r>
      <w:r w:rsidR="00380EEE" w:rsidRPr="001F596D">
        <w:rPr>
          <w:rFonts w:ascii="Arial" w:hAnsi="Arial" w:cs="Arial"/>
          <w:sz w:val="22"/>
          <w:szCs w:val="22"/>
          <w:lang w:val="es-ES_tradnl"/>
        </w:rPr>
        <w:t>.</w:t>
      </w:r>
    </w:p>
    <w:p w:rsidR="00380EEE" w:rsidRPr="001F596D" w:rsidRDefault="00380EEE" w:rsidP="00FB3A64">
      <w:pPr>
        <w:pStyle w:val="BodyText"/>
        <w:numPr>
          <w:ilvl w:val="0"/>
          <w:numId w:val="17"/>
        </w:numPr>
        <w:jc w:val="both"/>
        <w:rPr>
          <w:rFonts w:ascii="Arial" w:hAnsi="Arial" w:cs="Arial"/>
          <w:sz w:val="22"/>
          <w:szCs w:val="22"/>
          <w:lang w:val="es-ES_tradnl"/>
        </w:rPr>
      </w:pPr>
      <w:r w:rsidRPr="001F596D">
        <w:rPr>
          <w:rFonts w:ascii="Arial" w:hAnsi="Arial" w:cs="Arial"/>
          <w:sz w:val="22"/>
          <w:szCs w:val="22"/>
          <w:lang w:val="es-ES_tradnl"/>
        </w:rPr>
        <w:t>Propuesta de directivas necesarias para facilitar la ejecución de los contratos</w:t>
      </w:r>
      <w:r w:rsidR="00B75319" w:rsidRPr="001F596D">
        <w:rPr>
          <w:rFonts w:ascii="Arial" w:hAnsi="Arial" w:cs="Arial"/>
          <w:sz w:val="22"/>
          <w:szCs w:val="22"/>
          <w:lang w:val="es-ES_tradnl"/>
        </w:rPr>
        <w:t xml:space="preserve"> a cargo de la UE</w:t>
      </w:r>
      <w:r w:rsidRPr="001F596D">
        <w:rPr>
          <w:rFonts w:ascii="Arial" w:hAnsi="Arial" w:cs="Arial"/>
          <w:sz w:val="22"/>
          <w:szCs w:val="22"/>
          <w:lang w:val="es-ES_tradnl"/>
        </w:rPr>
        <w:t>.</w:t>
      </w:r>
    </w:p>
    <w:p w:rsidR="00EF14E8" w:rsidRPr="001F596D" w:rsidRDefault="00EF14E8" w:rsidP="00FB3A64">
      <w:pPr>
        <w:pStyle w:val="ListParagraph"/>
        <w:numPr>
          <w:ilvl w:val="0"/>
          <w:numId w:val="17"/>
        </w:numPr>
        <w:jc w:val="both"/>
        <w:rPr>
          <w:rFonts w:ascii="Arial" w:hAnsi="Arial" w:cs="Arial"/>
          <w:sz w:val="22"/>
          <w:szCs w:val="22"/>
          <w:lang w:val="es-ES_tradnl"/>
        </w:rPr>
      </w:pPr>
      <w:r w:rsidRPr="001F596D">
        <w:rPr>
          <w:rFonts w:ascii="Arial" w:hAnsi="Arial" w:cs="Arial"/>
          <w:sz w:val="22"/>
          <w:lang w:val="es-ES_tradnl"/>
        </w:rPr>
        <w:t>Estado situacional y seguimiento de los aspectos contractuales a ser cumplidos</w:t>
      </w:r>
      <w:r w:rsidR="00B75319" w:rsidRPr="001F596D">
        <w:rPr>
          <w:rFonts w:ascii="Arial" w:hAnsi="Arial" w:cs="Arial"/>
          <w:sz w:val="22"/>
          <w:lang w:val="es-ES_tradnl"/>
        </w:rPr>
        <w:t xml:space="preserve"> por la UE</w:t>
      </w:r>
      <w:r w:rsidRPr="001F596D">
        <w:rPr>
          <w:rFonts w:ascii="Arial" w:hAnsi="Arial" w:cs="Arial"/>
          <w:sz w:val="22"/>
          <w:lang w:val="es-ES_tradnl"/>
        </w:rPr>
        <w:t xml:space="preserve"> para Contratos de Préstamo suscritos con las fuentes cooperantes.</w:t>
      </w:r>
    </w:p>
    <w:p w:rsidR="00380EEE" w:rsidRPr="001F596D" w:rsidRDefault="00EF14E8" w:rsidP="00FB3A64">
      <w:pPr>
        <w:pStyle w:val="BodyText"/>
        <w:numPr>
          <w:ilvl w:val="0"/>
          <w:numId w:val="17"/>
        </w:numPr>
        <w:jc w:val="both"/>
        <w:rPr>
          <w:rFonts w:ascii="Arial" w:hAnsi="Arial" w:cs="Arial"/>
          <w:sz w:val="22"/>
          <w:szCs w:val="22"/>
          <w:lang w:val="es-ES_tradnl"/>
        </w:rPr>
      </w:pPr>
      <w:r w:rsidRPr="001F596D">
        <w:rPr>
          <w:rFonts w:ascii="Arial" w:hAnsi="Arial" w:cs="Arial"/>
          <w:sz w:val="22"/>
          <w:szCs w:val="22"/>
          <w:lang w:val="es-ES_tradnl"/>
        </w:rPr>
        <w:t>Informe del saneamiento físico legal de los terrenos que se contemplan en el marco de los proye</w:t>
      </w:r>
      <w:r w:rsidR="00B75319" w:rsidRPr="001F596D">
        <w:rPr>
          <w:rFonts w:ascii="Arial" w:hAnsi="Arial" w:cs="Arial"/>
          <w:sz w:val="22"/>
          <w:szCs w:val="22"/>
          <w:lang w:val="es-ES_tradnl"/>
        </w:rPr>
        <w:t>ctos a ser implementados por UE</w:t>
      </w:r>
      <w:r w:rsidRPr="001F596D">
        <w:rPr>
          <w:rFonts w:ascii="Arial" w:hAnsi="Arial" w:cs="Arial"/>
          <w:sz w:val="22"/>
          <w:szCs w:val="22"/>
          <w:lang w:val="es-ES_tradnl"/>
        </w:rPr>
        <w:t>.</w:t>
      </w:r>
    </w:p>
    <w:p w:rsidR="00380EEE" w:rsidRPr="001F596D" w:rsidRDefault="00380EEE" w:rsidP="00160199">
      <w:pPr>
        <w:pStyle w:val="BodyText"/>
        <w:jc w:val="both"/>
        <w:rPr>
          <w:rFonts w:ascii="Arial" w:hAnsi="Arial" w:cs="Arial"/>
          <w:sz w:val="22"/>
          <w:szCs w:val="22"/>
          <w:lang w:val="es-ES_tradnl"/>
        </w:rPr>
      </w:pPr>
    </w:p>
    <w:p w:rsidR="00380EEE" w:rsidRPr="001F596D" w:rsidRDefault="00380EEE" w:rsidP="00160199">
      <w:pPr>
        <w:pStyle w:val="BodyText"/>
        <w:jc w:val="both"/>
        <w:rPr>
          <w:rFonts w:ascii="Arial" w:hAnsi="Arial" w:cs="Arial"/>
          <w:sz w:val="22"/>
          <w:szCs w:val="22"/>
          <w:lang w:val="es-ES_tradnl"/>
        </w:rPr>
      </w:pPr>
    </w:p>
    <w:p w:rsidR="00160199" w:rsidRPr="001F596D" w:rsidRDefault="00160199" w:rsidP="00160199">
      <w:pPr>
        <w:jc w:val="both"/>
        <w:rPr>
          <w:rFonts w:ascii="Arial" w:hAnsi="Arial" w:cs="Arial"/>
          <w:b/>
          <w:bCs/>
          <w:sz w:val="22"/>
          <w:szCs w:val="22"/>
          <w:lang w:val="es-ES_tradnl"/>
        </w:rPr>
      </w:pPr>
      <w:r w:rsidRPr="001F596D">
        <w:rPr>
          <w:rFonts w:ascii="Arial" w:hAnsi="Arial" w:cs="Arial"/>
          <w:b/>
          <w:bCs/>
          <w:sz w:val="22"/>
          <w:szCs w:val="22"/>
          <w:lang w:val="es-ES_tradnl"/>
        </w:rPr>
        <w:t>Cronograma de Pagos</w:t>
      </w:r>
    </w:p>
    <w:p w:rsidR="00160199" w:rsidRPr="001F596D" w:rsidRDefault="00160199" w:rsidP="00160199">
      <w:pPr>
        <w:jc w:val="both"/>
        <w:rPr>
          <w:rFonts w:ascii="Arial" w:hAnsi="Arial" w:cs="Arial"/>
          <w:sz w:val="22"/>
          <w:szCs w:val="22"/>
          <w:lang w:val="es-ES_tradnl"/>
        </w:rPr>
      </w:pPr>
    </w:p>
    <w:p w:rsidR="00160199" w:rsidRPr="001F596D" w:rsidRDefault="00225A8E" w:rsidP="00160199">
      <w:pPr>
        <w:jc w:val="both"/>
        <w:rPr>
          <w:rFonts w:ascii="Arial" w:hAnsi="Arial" w:cs="Arial"/>
          <w:sz w:val="22"/>
          <w:szCs w:val="22"/>
          <w:lang w:val="es-ES_tradnl"/>
        </w:rPr>
      </w:pPr>
      <w:r w:rsidRPr="001F596D">
        <w:rPr>
          <w:rFonts w:ascii="Arial" w:hAnsi="Arial" w:cs="Arial"/>
          <w:sz w:val="22"/>
          <w:szCs w:val="22"/>
          <w:lang w:val="es-ES_tradnl"/>
        </w:rPr>
        <w:t xml:space="preserve">Los pagos se realizarán contra la presentación de </w:t>
      </w:r>
      <w:r w:rsidR="00380EEE" w:rsidRPr="001F596D">
        <w:rPr>
          <w:rFonts w:ascii="Arial" w:hAnsi="Arial" w:cs="Arial"/>
          <w:sz w:val="22"/>
          <w:szCs w:val="22"/>
          <w:lang w:val="es-ES_tradnl"/>
        </w:rPr>
        <w:t xml:space="preserve">los siguientes </w:t>
      </w:r>
      <w:r w:rsidRPr="001F596D">
        <w:rPr>
          <w:rFonts w:ascii="Arial" w:hAnsi="Arial" w:cs="Arial"/>
          <w:sz w:val="22"/>
          <w:szCs w:val="22"/>
          <w:lang w:val="es-ES_tradnl"/>
        </w:rPr>
        <w:t>informes</w:t>
      </w:r>
      <w:r w:rsidR="00380EEE" w:rsidRPr="001F596D">
        <w:rPr>
          <w:rFonts w:ascii="Arial" w:hAnsi="Arial" w:cs="Arial"/>
          <w:sz w:val="22"/>
          <w:szCs w:val="22"/>
          <w:lang w:val="es-ES_tradnl"/>
        </w:rPr>
        <w:t>:</w:t>
      </w:r>
    </w:p>
    <w:p w:rsidR="00380EEE" w:rsidRPr="001F596D" w:rsidRDefault="00380EEE" w:rsidP="00160199">
      <w:pPr>
        <w:jc w:val="both"/>
        <w:rPr>
          <w:rFonts w:ascii="Arial" w:hAnsi="Arial" w:cs="Arial"/>
          <w:sz w:val="22"/>
          <w:szCs w:val="22"/>
          <w:lang w:val="es-ES_tradnl"/>
        </w:rPr>
      </w:pPr>
    </w:p>
    <w:p w:rsidR="00380EEE" w:rsidRPr="001F596D" w:rsidRDefault="00DF006C"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2</w:t>
      </w:r>
      <w:r w:rsidR="00380EEE" w:rsidRPr="001F596D">
        <w:rPr>
          <w:rFonts w:ascii="Arial" w:hAnsi="Arial" w:cs="Arial"/>
          <w:sz w:val="22"/>
          <w:szCs w:val="22"/>
          <w:lang w:val="es-ES_tradnl"/>
        </w:rPr>
        <w:t xml:space="preserve">0% </w:t>
      </w:r>
      <w:r w:rsidRPr="001F596D">
        <w:rPr>
          <w:rFonts w:ascii="Arial" w:hAnsi="Arial" w:cs="Arial"/>
          <w:sz w:val="22"/>
          <w:szCs w:val="22"/>
          <w:lang w:val="es-ES_tradnl"/>
        </w:rPr>
        <w:t>presentación y aprobación producto Nº 1</w:t>
      </w:r>
    </w:p>
    <w:p w:rsidR="00DF006C" w:rsidRPr="001F596D" w:rsidRDefault="00DF006C"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20% presentación y aprobación producto Nº 2</w:t>
      </w:r>
    </w:p>
    <w:p w:rsidR="00DF006C" w:rsidRPr="001F596D" w:rsidRDefault="00DF006C"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30% presentación y aprobación producto Nº 3</w:t>
      </w:r>
    </w:p>
    <w:p w:rsidR="00DF006C" w:rsidRPr="001F596D" w:rsidRDefault="00DF006C"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30% presentación y aprobación producto Nº 4</w:t>
      </w:r>
    </w:p>
    <w:p w:rsidR="00DF006C" w:rsidRPr="001F596D" w:rsidRDefault="00DF006C" w:rsidP="00DF006C">
      <w:pPr>
        <w:pStyle w:val="ListParagraph"/>
        <w:jc w:val="both"/>
        <w:rPr>
          <w:rFonts w:ascii="Arial" w:hAnsi="Arial" w:cs="Arial"/>
          <w:sz w:val="22"/>
          <w:szCs w:val="22"/>
          <w:lang w:val="es-ES_tradnl"/>
        </w:rPr>
      </w:pPr>
    </w:p>
    <w:p w:rsidR="00160199" w:rsidRPr="001F596D" w:rsidRDefault="00160199" w:rsidP="00160199">
      <w:pPr>
        <w:jc w:val="both"/>
        <w:rPr>
          <w:rFonts w:ascii="Arial" w:hAnsi="Arial" w:cs="Arial"/>
          <w:b/>
          <w:bCs/>
          <w:sz w:val="22"/>
          <w:szCs w:val="22"/>
          <w:lang w:val="es-ES_tradnl"/>
        </w:rPr>
      </w:pPr>
      <w:r w:rsidRPr="001F596D">
        <w:rPr>
          <w:rFonts w:ascii="Arial" w:hAnsi="Arial" w:cs="Arial"/>
          <w:b/>
          <w:bCs/>
          <w:sz w:val="22"/>
          <w:szCs w:val="22"/>
          <w:lang w:val="es-ES_tradnl"/>
        </w:rPr>
        <w:t>Calificaciones</w:t>
      </w:r>
    </w:p>
    <w:p w:rsidR="00160199" w:rsidRPr="001F596D" w:rsidRDefault="00160199" w:rsidP="00160199">
      <w:pPr>
        <w:jc w:val="both"/>
        <w:rPr>
          <w:rFonts w:ascii="Arial" w:hAnsi="Arial" w:cs="Arial"/>
          <w:sz w:val="22"/>
          <w:szCs w:val="22"/>
          <w:lang w:val="es-ES_tradnl"/>
        </w:rPr>
      </w:pPr>
    </w:p>
    <w:p w:rsidR="00346913" w:rsidRPr="001F596D" w:rsidRDefault="00160199" w:rsidP="00FB3A64">
      <w:pPr>
        <w:pStyle w:val="ListParagraph"/>
        <w:numPr>
          <w:ilvl w:val="0"/>
          <w:numId w:val="10"/>
        </w:numPr>
        <w:tabs>
          <w:tab w:val="clear" w:pos="1260"/>
        </w:tabs>
        <w:ind w:left="720"/>
        <w:jc w:val="both"/>
        <w:rPr>
          <w:rFonts w:ascii="Arial" w:hAnsi="Arial" w:cs="Arial"/>
          <w:sz w:val="22"/>
          <w:szCs w:val="22"/>
          <w:lang w:val="es-ES_tradnl"/>
        </w:rPr>
      </w:pPr>
      <w:r w:rsidRPr="001F596D">
        <w:rPr>
          <w:rFonts w:ascii="Arial" w:hAnsi="Arial" w:cs="Arial"/>
          <w:i/>
          <w:sz w:val="22"/>
          <w:szCs w:val="22"/>
          <w:lang w:val="es-ES_tradnl"/>
        </w:rPr>
        <w:t>Título/Nivel Académico &amp; Años de Experiencia Profesional:</w:t>
      </w:r>
      <w:r w:rsidRPr="001F596D">
        <w:rPr>
          <w:rFonts w:ascii="Arial" w:hAnsi="Arial" w:cs="Arial"/>
          <w:sz w:val="22"/>
          <w:szCs w:val="22"/>
          <w:lang w:val="es-ES_tradnl"/>
        </w:rPr>
        <w:t xml:space="preserve"> </w:t>
      </w:r>
      <w:r w:rsidR="001D3030" w:rsidRPr="001F596D">
        <w:rPr>
          <w:rFonts w:ascii="Arial" w:hAnsi="Arial" w:cs="Arial"/>
          <w:sz w:val="22"/>
          <w:szCs w:val="22"/>
          <w:lang w:val="es-ES_tradnl"/>
        </w:rPr>
        <w:t>Título Profesional en Derecho habilitado y colegiado. Con estudios de maestría o diplomado en proyectos de inversión pública, gerencia social, gestión pública, políticas públicas o afines.</w:t>
      </w:r>
    </w:p>
    <w:p w:rsidR="00346913" w:rsidRPr="001F596D" w:rsidRDefault="00346913" w:rsidP="00225A8E">
      <w:pPr>
        <w:pStyle w:val="ListParagraph"/>
        <w:jc w:val="both"/>
        <w:rPr>
          <w:rFonts w:ascii="Arial" w:hAnsi="Arial" w:cs="Arial"/>
          <w:sz w:val="22"/>
          <w:szCs w:val="22"/>
          <w:lang w:val="es-ES_tradnl"/>
        </w:rPr>
      </w:pPr>
    </w:p>
    <w:p w:rsidR="00160199" w:rsidRPr="001F596D" w:rsidRDefault="00160199" w:rsidP="00FB3A64">
      <w:pPr>
        <w:pStyle w:val="ListParagraph"/>
        <w:numPr>
          <w:ilvl w:val="0"/>
          <w:numId w:val="10"/>
        </w:numPr>
        <w:tabs>
          <w:tab w:val="clear" w:pos="1260"/>
        </w:tabs>
        <w:ind w:left="720"/>
        <w:jc w:val="both"/>
        <w:rPr>
          <w:rFonts w:ascii="Arial" w:hAnsi="Arial" w:cs="Arial"/>
          <w:sz w:val="22"/>
          <w:szCs w:val="22"/>
          <w:lang w:val="es-ES_tradnl"/>
        </w:rPr>
      </w:pPr>
      <w:r w:rsidRPr="001F596D">
        <w:rPr>
          <w:rFonts w:ascii="Arial" w:hAnsi="Arial" w:cs="Arial"/>
          <w:i/>
          <w:sz w:val="22"/>
          <w:szCs w:val="22"/>
          <w:lang w:val="es-ES_tradnl"/>
        </w:rPr>
        <w:t>Idiomas:</w:t>
      </w:r>
      <w:r w:rsidRPr="001F596D">
        <w:rPr>
          <w:rFonts w:ascii="Arial" w:hAnsi="Arial" w:cs="Arial"/>
          <w:sz w:val="22"/>
          <w:szCs w:val="22"/>
          <w:lang w:val="es-ES_tradnl"/>
        </w:rPr>
        <w:t xml:space="preserve"> El Contractual deberá demostrar dominio del idioma español </w:t>
      </w:r>
      <w:r w:rsidRPr="001F596D">
        <w:rPr>
          <w:rFonts w:ascii="Arial" w:hAnsi="Arial" w:cs="Arial"/>
          <w:bCs/>
          <w:sz w:val="22"/>
          <w:szCs w:val="22"/>
          <w:lang w:val="es-ES_tradnl"/>
        </w:rPr>
        <w:t>y buena redacción</w:t>
      </w:r>
    </w:p>
    <w:p w:rsidR="00346913" w:rsidRPr="001F596D" w:rsidRDefault="00160199" w:rsidP="00FB3A64">
      <w:pPr>
        <w:numPr>
          <w:ilvl w:val="0"/>
          <w:numId w:val="10"/>
        </w:numPr>
        <w:tabs>
          <w:tab w:val="clear" w:pos="1260"/>
        </w:tabs>
        <w:ind w:left="720"/>
        <w:jc w:val="both"/>
        <w:rPr>
          <w:rFonts w:ascii="Arial" w:hAnsi="Arial" w:cs="Arial"/>
          <w:sz w:val="22"/>
          <w:szCs w:val="22"/>
          <w:lang w:val="es-ES_tradnl"/>
        </w:rPr>
      </w:pPr>
      <w:r w:rsidRPr="001F596D">
        <w:rPr>
          <w:rFonts w:ascii="Arial" w:hAnsi="Arial" w:cs="Arial"/>
          <w:i/>
          <w:sz w:val="22"/>
          <w:szCs w:val="22"/>
          <w:lang w:val="es-ES_tradnl"/>
        </w:rPr>
        <w:t>Áreas de Especialización:</w:t>
      </w:r>
      <w:r w:rsidRPr="001F596D">
        <w:rPr>
          <w:rFonts w:ascii="Arial" w:hAnsi="Arial" w:cs="Arial"/>
          <w:sz w:val="22"/>
          <w:szCs w:val="22"/>
          <w:lang w:val="es-ES_tradnl"/>
        </w:rPr>
        <w:t xml:space="preserve"> El Contractual debe contar </w:t>
      </w:r>
      <w:r w:rsidR="00346913" w:rsidRPr="001F596D">
        <w:rPr>
          <w:rFonts w:ascii="Arial" w:hAnsi="Arial" w:cs="Arial"/>
          <w:sz w:val="22"/>
          <w:szCs w:val="22"/>
          <w:lang w:val="es-ES_tradnl"/>
        </w:rPr>
        <w:t>con experiencia genera</w:t>
      </w:r>
      <w:r w:rsidR="00225A8E" w:rsidRPr="001F596D">
        <w:rPr>
          <w:rFonts w:ascii="Arial" w:hAnsi="Arial" w:cs="Arial"/>
          <w:sz w:val="22"/>
          <w:szCs w:val="22"/>
          <w:lang w:val="es-ES_tradnl"/>
        </w:rPr>
        <w:t>l laboral mínima comprobada de 10</w:t>
      </w:r>
      <w:r w:rsidR="00346913" w:rsidRPr="001F596D">
        <w:rPr>
          <w:rFonts w:ascii="Arial" w:hAnsi="Arial" w:cs="Arial"/>
          <w:sz w:val="22"/>
          <w:szCs w:val="22"/>
          <w:lang w:val="es-ES_tradnl"/>
        </w:rPr>
        <w:t xml:space="preserve"> años en el sector público y/o privado. Experiencia especifica mínima de 5 años en el sector público. Experiencia mínima de </w:t>
      </w:r>
      <w:r w:rsidR="00225A8E" w:rsidRPr="001F596D">
        <w:rPr>
          <w:rFonts w:ascii="Arial" w:hAnsi="Arial" w:cs="Arial"/>
          <w:sz w:val="22"/>
          <w:szCs w:val="22"/>
          <w:lang w:val="es-ES_tradnl"/>
        </w:rPr>
        <w:t>5</w:t>
      </w:r>
      <w:r w:rsidR="00346913" w:rsidRPr="001F596D">
        <w:rPr>
          <w:rFonts w:ascii="Arial" w:hAnsi="Arial" w:cs="Arial"/>
          <w:sz w:val="22"/>
          <w:szCs w:val="22"/>
          <w:lang w:val="es-ES_tradnl"/>
        </w:rPr>
        <w:t xml:space="preserve"> años en el manejo técnico legal en convenios de préstamos e inversión pública, en proyectos financiados por </w:t>
      </w:r>
      <w:r w:rsidR="00346913" w:rsidRPr="001F596D">
        <w:rPr>
          <w:rFonts w:ascii="Arial" w:hAnsi="Arial" w:cs="Arial"/>
          <w:sz w:val="22"/>
          <w:szCs w:val="22"/>
          <w:lang w:val="es-ES_tradnl"/>
        </w:rPr>
        <w:lastRenderedPageBreak/>
        <w:t>organismos multilaterales o bilaterales. Experiencia en la elaboración de dispositivos normativos para el sector público.</w:t>
      </w:r>
    </w:p>
    <w:p w:rsidR="00346913" w:rsidRPr="001F596D" w:rsidRDefault="00346913" w:rsidP="00225A8E">
      <w:pPr>
        <w:pStyle w:val="ListParagraph"/>
        <w:jc w:val="both"/>
        <w:rPr>
          <w:rFonts w:ascii="Arial" w:hAnsi="Arial" w:cs="Arial"/>
          <w:sz w:val="22"/>
          <w:szCs w:val="22"/>
          <w:lang w:val="es-ES_tradnl"/>
        </w:rPr>
      </w:pPr>
    </w:p>
    <w:p w:rsidR="001D3030" w:rsidRPr="001F596D" w:rsidRDefault="00160199" w:rsidP="00FB3A64">
      <w:pPr>
        <w:pStyle w:val="ListParagraph"/>
        <w:numPr>
          <w:ilvl w:val="0"/>
          <w:numId w:val="10"/>
        </w:numPr>
        <w:tabs>
          <w:tab w:val="clear" w:pos="1260"/>
        </w:tabs>
        <w:ind w:left="720"/>
        <w:jc w:val="both"/>
        <w:rPr>
          <w:rFonts w:ascii="Arial" w:hAnsi="Arial" w:cs="Arial"/>
          <w:sz w:val="22"/>
          <w:szCs w:val="22"/>
          <w:lang w:val="es-ES_tradnl"/>
        </w:rPr>
      </w:pPr>
      <w:r w:rsidRPr="001F596D">
        <w:rPr>
          <w:rFonts w:ascii="Arial" w:hAnsi="Arial" w:cs="Arial"/>
          <w:i/>
          <w:sz w:val="22"/>
          <w:szCs w:val="22"/>
          <w:lang w:val="es-ES_tradnl"/>
        </w:rPr>
        <w:t>Habilidades:</w:t>
      </w:r>
      <w:r w:rsidRPr="001F596D">
        <w:rPr>
          <w:rFonts w:ascii="Arial" w:hAnsi="Arial" w:cs="Arial"/>
          <w:sz w:val="22"/>
          <w:szCs w:val="22"/>
          <w:lang w:val="es-ES_tradnl"/>
        </w:rPr>
        <w:t xml:space="preserve"> Se valorará el conocimiento en los últimos desarrollos metodológicos sobre </w:t>
      </w:r>
      <w:r w:rsidR="001D3030" w:rsidRPr="001F596D">
        <w:rPr>
          <w:rFonts w:ascii="Arial" w:hAnsi="Arial" w:cs="Arial"/>
          <w:sz w:val="22"/>
          <w:szCs w:val="22"/>
          <w:lang w:val="es-ES_tradnl"/>
        </w:rPr>
        <w:t>Derecho Admi</w:t>
      </w:r>
      <w:r w:rsidR="00346913" w:rsidRPr="001F596D">
        <w:rPr>
          <w:rFonts w:ascii="Arial" w:hAnsi="Arial" w:cs="Arial"/>
          <w:sz w:val="22"/>
          <w:szCs w:val="22"/>
          <w:lang w:val="es-ES_tradnl"/>
        </w:rPr>
        <w:t>nistrativo General y /o afines, c</w:t>
      </w:r>
      <w:r w:rsidR="001D3030" w:rsidRPr="001F596D">
        <w:rPr>
          <w:rFonts w:ascii="Arial" w:hAnsi="Arial" w:cs="Arial"/>
          <w:sz w:val="22"/>
          <w:szCs w:val="22"/>
          <w:lang w:val="es-ES_tradnl"/>
        </w:rPr>
        <w:t>onocimiento de políticas de adquisiciones de organismos internaciona</w:t>
      </w:r>
      <w:r w:rsidR="00346913" w:rsidRPr="001F596D">
        <w:rPr>
          <w:rFonts w:ascii="Arial" w:hAnsi="Arial" w:cs="Arial"/>
          <w:sz w:val="22"/>
          <w:szCs w:val="22"/>
          <w:lang w:val="es-ES_tradnl"/>
        </w:rPr>
        <w:t>les, c</w:t>
      </w:r>
      <w:r w:rsidR="001D3030" w:rsidRPr="001F596D">
        <w:rPr>
          <w:rFonts w:ascii="Arial" w:hAnsi="Arial" w:cs="Arial"/>
          <w:sz w:val="22"/>
          <w:szCs w:val="22"/>
          <w:lang w:val="es-ES_tradnl"/>
        </w:rPr>
        <w:t xml:space="preserve">onocimiento de Control Interno en </w:t>
      </w:r>
      <w:r w:rsidR="00346913" w:rsidRPr="001F596D">
        <w:rPr>
          <w:rFonts w:ascii="Arial" w:hAnsi="Arial" w:cs="Arial"/>
          <w:sz w:val="22"/>
          <w:szCs w:val="22"/>
          <w:lang w:val="es-ES_tradnl"/>
        </w:rPr>
        <w:t>organizaciones gubernamentales y/o e</w:t>
      </w:r>
      <w:r w:rsidR="001D3030" w:rsidRPr="001F596D">
        <w:rPr>
          <w:rFonts w:ascii="Arial" w:hAnsi="Arial" w:cs="Arial"/>
          <w:sz w:val="22"/>
          <w:szCs w:val="22"/>
          <w:lang w:val="es-ES_tradnl"/>
        </w:rPr>
        <w:t>xperiencia en el manejo de normativa legal en agua potable y saneamiento.</w:t>
      </w:r>
    </w:p>
    <w:p w:rsidR="00160199" w:rsidRPr="001F596D" w:rsidRDefault="00160199" w:rsidP="00160199">
      <w:pPr>
        <w:jc w:val="both"/>
        <w:rPr>
          <w:rFonts w:ascii="Arial" w:hAnsi="Arial" w:cs="Arial"/>
          <w:sz w:val="22"/>
          <w:szCs w:val="22"/>
          <w:lang w:val="es-ES_tradnl"/>
        </w:rPr>
      </w:pPr>
    </w:p>
    <w:p w:rsidR="001D3030" w:rsidRPr="001F596D" w:rsidRDefault="001D3030" w:rsidP="00160199">
      <w:pPr>
        <w:jc w:val="both"/>
        <w:rPr>
          <w:rFonts w:ascii="Arial" w:hAnsi="Arial" w:cs="Arial"/>
          <w:sz w:val="22"/>
          <w:szCs w:val="22"/>
          <w:lang w:val="es-ES_tradnl"/>
        </w:rPr>
      </w:pPr>
    </w:p>
    <w:p w:rsidR="00160199" w:rsidRPr="001F596D" w:rsidRDefault="00160199" w:rsidP="00160199">
      <w:pPr>
        <w:jc w:val="both"/>
        <w:rPr>
          <w:rFonts w:ascii="Arial" w:hAnsi="Arial" w:cs="Arial"/>
          <w:b/>
          <w:bCs/>
          <w:sz w:val="22"/>
          <w:szCs w:val="22"/>
          <w:lang w:val="es-ES_tradnl"/>
        </w:rPr>
      </w:pPr>
      <w:r w:rsidRPr="001F596D">
        <w:rPr>
          <w:rFonts w:ascii="Arial" w:hAnsi="Arial" w:cs="Arial"/>
          <w:b/>
          <w:bCs/>
          <w:sz w:val="22"/>
          <w:szCs w:val="22"/>
          <w:lang w:val="es-ES_tradnl"/>
        </w:rPr>
        <w:t>Características de la Consultoría</w:t>
      </w:r>
    </w:p>
    <w:p w:rsidR="00160199" w:rsidRPr="001F596D" w:rsidRDefault="00160199" w:rsidP="00160199">
      <w:pPr>
        <w:jc w:val="both"/>
        <w:rPr>
          <w:rFonts w:ascii="Arial" w:hAnsi="Arial" w:cs="Arial"/>
          <w:b/>
          <w:bCs/>
          <w:sz w:val="22"/>
          <w:szCs w:val="22"/>
          <w:lang w:val="es-ES_tradnl"/>
        </w:rPr>
      </w:pPr>
    </w:p>
    <w:p w:rsidR="00160199" w:rsidRPr="001F596D" w:rsidRDefault="00160199"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Categoría y Modalidad de la Consultoría:</w:t>
      </w:r>
      <w:r w:rsidRPr="001F596D">
        <w:rPr>
          <w:rFonts w:ascii="Arial" w:hAnsi="Arial" w:cs="Arial"/>
          <w:sz w:val="22"/>
          <w:szCs w:val="22"/>
          <w:lang w:val="es-ES_tradnl"/>
        </w:rPr>
        <w:t xml:space="preserve"> Contractual de Productos y Servicios Externos, Suma Alzada.</w:t>
      </w:r>
    </w:p>
    <w:p w:rsidR="00160199" w:rsidRPr="001F596D" w:rsidRDefault="00160199"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Duración del Contrato:</w:t>
      </w:r>
      <w:r w:rsidRPr="001F596D">
        <w:rPr>
          <w:rFonts w:ascii="Arial" w:hAnsi="Arial" w:cs="Arial"/>
          <w:sz w:val="22"/>
          <w:szCs w:val="22"/>
          <w:lang w:val="es-ES_tradnl"/>
        </w:rPr>
        <w:t xml:space="preserve"> La consultoría tendrá una duración de</w:t>
      </w:r>
      <w:r w:rsidR="00D14672" w:rsidRPr="001F596D">
        <w:rPr>
          <w:rFonts w:ascii="Arial" w:hAnsi="Arial" w:cs="Arial"/>
          <w:sz w:val="22"/>
          <w:szCs w:val="22"/>
          <w:lang w:val="es-ES_tradnl"/>
        </w:rPr>
        <w:t xml:space="preserve"> 150</w:t>
      </w:r>
      <w:r w:rsidRPr="001F596D">
        <w:rPr>
          <w:rFonts w:ascii="Arial" w:hAnsi="Arial" w:cs="Arial"/>
          <w:sz w:val="22"/>
          <w:szCs w:val="22"/>
          <w:lang w:val="es-ES_tradnl"/>
        </w:rPr>
        <w:t xml:space="preserve"> días de honorarios de trabajo, a ser realizados</w:t>
      </w:r>
      <w:r w:rsidR="00D14672" w:rsidRPr="001F596D">
        <w:rPr>
          <w:rFonts w:ascii="Arial" w:hAnsi="Arial" w:cs="Arial"/>
          <w:sz w:val="22"/>
          <w:szCs w:val="22"/>
          <w:lang w:val="es-ES_tradnl"/>
        </w:rPr>
        <w:t xml:space="preserve"> en un periodo máximo de 7</w:t>
      </w:r>
      <w:r w:rsidR="00225A8E" w:rsidRPr="001F596D">
        <w:rPr>
          <w:rFonts w:ascii="Arial" w:hAnsi="Arial" w:cs="Arial"/>
          <w:sz w:val="22"/>
          <w:szCs w:val="22"/>
          <w:lang w:val="es-ES_tradnl"/>
        </w:rPr>
        <w:t xml:space="preserve"> meses</w:t>
      </w:r>
      <w:r w:rsidRPr="001F596D">
        <w:rPr>
          <w:rFonts w:ascii="Arial" w:hAnsi="Arial" w:cs="Arial"/>
          <w:sz w:val="22"/>
          <w:szCs w:val="22"/>
          <w:lang w:val="es-ES_tradnl"/>
        </w:rPr>
        <w:t>.</w:t>
      </w:r>
    </w:p>
    <w:p w:rsidR="00D14672" w:rsidRPr="001F596D" w:rsidRDefault="00160199"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Lugar(es) de trabajo:</w:t>
      </w:r>
      <w:r w:rsidRPr="001F596D">
        <w:rPr>
          <w:rFonts w:ascii="Arial" w:hAnsi="Arial" w:cs="Arial"/>
          <w:sz w:val="22"/>
          <w:szCs w:val="22"/>
          <w:lang w:val="es-ES_tradnl"/>
        </w:rPr>
        <w:t xml:space="preserve"> La Consultoría se llevará a cabo en la ciudad de Lima (Perú</w:t>
      </w:r>
      <w:r w:rsidR="00D14672" w:rsidRPr="001F596D">
        <w:rPr>
          <w:rFonts w:ascii="Arial" w:hAnsi="Arial" w:cs="Arial"/>
          <w:sz w:val="22"/>
          <w:szCs w:val="22"/>
          <w:lang w:val="es-ES_tradnl"/>
        </w:rPr>
        <w:t>).</w:t>
      </w:r>
    </w:p>
    <w:p w:rsidR="00160199" w:rsidRPr="001F596D" w:rsidRDefault="00160199"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Líder de División o Coordinador:</w:t>
      </w:r>
      <w:r w:rsidRPr="001F596D">
        <w:rPr>
          <w:rFonts w:ascii="Arial" w:hAnsi="Arial" w:cs="Arial"/>
          <w:sz w:val="22"/>
          <w:szCs w:val="22"/>
          <w:lang w:val="es-ES_tradnl"/>
        </w:rPr>
        <w:t xml:space="preserve"> Especialista Líder de la División de Agua Potable y Saneamiento en Perú </w:t>
      </w:r>
      <w:hyperlink r:id="rId13" w:history="1">
        <w:r w:rsidRPr="001F596D">
          <w:rPr>
            <w:rStyle w:val="Hyperlink"/>
            <w:rFonts w:ascii="Arial" w:hAnsi="Arial" w:cs="Arial"/>
            <w:sz w:val="22"/>
            <w:szCs w:val="22"/>
            <w:lang w:val="es-ES_tradnl"/>
          </w:rPr>
          <w:t>edgaro@iadb.org</w:t>
        </w:r>
      </w:hyperlink>
      <w:r w:rsidRPr="001F596D">
        <w:rPr>
          <w:rFonts w:ascii="Arial" w:hAnsi="Arial" w:cs="Arial"/>
          <w:sz w:val="22"/>
          <w:szCs w:val="22"/>
          <w:lang w:val="es-ES_tradnl"/>
        </w:rPr>
        <w:t xml:space="preserve"> </w:t>
      </w:r>
    </w:p>
    <w:p w:rsidR="00160199" w:rsidRPr="001F596D" w:rsidRDefault="00160199" w:rsidP="00160199">
      <w:pPr>
        <w:ind w:left="360"/>
        <w:jc w:val="both"/>
        <w:rPr>
          <w:rFonts w:ascii="Arial" w:hAnsi="Arial" w:cs="Arial"/>
          <w:b/>
          <w:bCs/>
          <w:sz w:val="22"/>
          <w:szCs w:val="22"/>
          <w:lang w:val="es-ES_tradnl"/>
        </w:rPr>
      </w:pPr>
    </w:p>
    <w:p w:rsidR="00160199" w:rsidRPr="001F596D" w:rsidRDefault="00160199" w:rsidP="00160199">
      <w:pPr>
        <w:ind w:left="360"/>
        <w:jc w:val="both"/>
        <w:rPr>
          <w:rFonts w:ascii="Arial" w:hAnsi="Arial" w:cs="Arial"/>
          <w:b/>
          <w:bCs/>
          <w:sz w:val="22"/>
          <w:szCs w:val="22"/>
          <w:lang w:val="es-ES_tradnl"/>
        </w:rPr>
      </w:pPr>
    </w:p>
    <w:p w:rsidR="00160199" w:rsidRPr="001F596D" w:rsidRDefault="00160199" w:rsidP="00160199">
      <w:pPr>
        <w:autoSpaceDE w:val="0"/>
        <w:autoSpaceDN w:val="0"/>
        <w:jc w:val="both"/>
        <w:rPr>
          <w:rFonts w:ascii="Arial" w:hAnsi="Arial" w:cs="Arial"/>
          <w:sz w:val="22"/>
          <w:szCs w:val="22"/>
          <w:lang w:val="es-ES_tradnl"/>
        </w:rPr>
      </w:pPr>
      <w:r w:rsidRPr="001F596D">
        <w:rPr>
          <w:rFonts w:ascii="Arial" w:hAnsi="Arial" w:cs="Arial"/>
          <w:b/>
          <w:bCs/>
          <w:sz w:val="22"/>
          <w:szCs w:val="22"/>
          <w:lang w:val="es-ES_tradnl"/>
        </w:rPr>
        <w:t>Pago y Condiciones:</w:t>
      </w:r>
      <w:r w:rsidRPr="001F596D">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160199" w:rsidRPr="001F596D" w:rsidRDefault="00160199" w:rsidP="00160199">
      <w:pPr>
        <w:autoSpaceDE w:val="0"/>
        <w:autoSpaceDN w:val="0"/>
        <w:jc w:val="both"/>
        <w:rPr>
          <w:rFonts w:ascii="Arial" w:hAnsi="Arial" w:cs="Arial"/>
          <w:sz w:val="22"/>
          <w:szCs w:val="22"/>
          <w:lang w:val="es-ES_tradnl"/>
        </w:rPr>
      </w:pPr>
      <w:r w:rsidRPr="001F596D">
        <w:rPr>
          <w:rFonts w:ascii="Arial" w:hAnsi="Arial" w:cs="Arial"/>
          <w:sz w:val="22"/>
          <w:szCs w:val="22"/>
          <w:lang w:val="es-ES_tradnl"/>
        </w:rPr>
        <w:t> </w:t>
      </w:r>
    </w:p>
    <w:p w:rsidR="00160199" w:rsidRPr="001F596D" w:rsidRDefault="00160199" w:rsidP="00160199">
      <w:pPr>
        <w:autoSpaceDE w:val="0"/>
        <w:autoSpaceDN w:val="0"/>
        <w:jc w:val="both"/>
        <w:rPr>
          <w:rFonts w:ascii="Arial" w:hAnsi="Arial" w:cs="Arial"/>
          <w:sz w:val="22"/>
          <w:szCs w:val="22"/>
          <w:lang w:val="es-ES_tradnl"/>
        </w:rPr>
      </w:pPr>
      <w:r w:rsidRPr="001F596D">
        <w:rPr>
          <w:rFonts w:ascii="Arial" w:hAnsi="Arial" w:cs="Arial"/>
          <w:b/>
          <w:bCs/>
          <w:sz w:val="22"/>
          <w:szCs w:val="22"/>
          <w:lang w:val="es-ES_tradnl"/>
        </w:rPr>
        <w:t>Consanguinidad:</w:t>
      </w:r>
      <w:r w:rsidRPr="001F596D">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160199" w:rsidRPr="001F596D" w:rsidRDefault="00160199" w:rsidP="00160199">
      <w:pPr>
        <w:autoSpaceDE w:val="0"/>
        <w:autoSpaceDN w:val="0"/>
        <w:jc w:val="both"/>
        <w:rPr>
          <w:rFonts w:ascii="Arial" w:hAnsi="Arial" w:cs="Arial"/>
          <w:sz w:val="22"/>
          <w:szCs w:val="22"/>
          <w:lang w:val="es-ES_tradnl"/>
        </w:rPr>
      </w:pPr>
      <w:r w:rsidRPr="001F596D">
        <w:rPr>
          <w:rFonts w:ascii="Arial" w:hAnsi="Arial" w:cs="Arial"/>
          <w:sz w:val="22"/>
          <w:szCs w:val="22"/>
          <w:lang w:val="es-ES_tradnl"/>
        </w:rPr>
        <w:t> </w:t>
      </w:r>
    </w:p>
    <w:p w:rsidR="00160199" w:rsidRPr="001F596D" w:rsidRDefault="00160199" w:rsidP="00160199">
      <w:pPr>
        <w:autoSpaceDE w:val="0"/>
        <w:autoSpaceDN w:val="0"/>
        <w:jc w:val="both"/>
        <w:rPr>
          <w:rFonts w:ascii="Arial" w:hAnsi="Arial" w:cs="Arial"/>
          <w:b/>
          <w:bCs/>
          <w:sz w:val="22"/>
          <w:szCs w:val="22"/>
          <w:lang w:val="es-ES_tradnl"/>
        </w:rPr>
      </w:pPr>
      <w:r w:rsidRPr="001F596D">
        <w:rPr>
          <w:rFonts w:ascii="Arial" w:hAnsi="Arial" w:cs="Arial"/>
          <w:b/>
          <w:bCs/>
          <w:sz w:val="22"/>
          <w:szCs w:val="22"/>
          <w:lang w:val="es-ES_tradnl"/>
        </w:rPr>
        <w:t>Diversidad:</w:t>
      </w:r>
      <w:r w:rsidRPr="001F596D">
        <w:rPr>
          <w:rFonts w:ascii="Arial" w:hAnsi="Arial" w:cs="Arial"/>
          <w:sz w:val="22"/>
          <w:szCs w:val="22"/>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r w:rsidRPr="001F596D">
        <w:rPr>
          <w:rFonts w:ascii="Arial" w:hAnsi="Arial" w:cs="Arial"/>
          <w:b/>
          <w:bCs/>
          <w:sz w:val="22"/>
          <w:szCs w:val="22"/>
          <w:lang w:val="es-ES_tradnl"/>
        </w:rPr>
        <w:t xml:space="preserve"> </w:t>
      </w:r>
    </w:p>
    <w:p w:rsidR="00346913" w:rsidRPr="001F596D" w:rsidRDefault="00346913">
      <w:pPr>
        <w:rPr>
          <w:rFonts w:ascii="Arial" w:hAnsi="Arial" w:cs="Arial"/>
          <w:b/>
          <w:bCs/>
          <w:sz w:val="22"/>
          <w:szCs w:val="22"/>
          <w:lang w:val="es-ES_tradnl"/>
        </w:rPr>
      </w:pPr>
      <w:r w:rsidRPr="001F596D">
        <w:rPr>
          <w:rFonts w:ascii="Arial" w:hAnsi="Arial" w:cs="Arial"/>
          <w:b/>
          <w:bCs/>
          <w:sz w:val="22"/>
          <w:szCs w:val="22"/>
          <w:lang w:val="es-ES_tradnl"/>
        </w:rPr>
        <w:br w:type="page"/>
      </w:r>
    </w:p>
    <w:p w:rsidR="00346913" w:rsidRPr="001F596D" w:rsidRDefault="00346913" w:rsidP="00346913">
      <w:pPr>
        <w:jc w:val="right"/>
        <w:rPr>
          <w:rFonts w:ascii="Arial" w:hAnsi="Arial" w:cs="Arial"/>
          <w:b/>
          <w:bCs/>
          <w:sz w:val="24"/>
          <w:szCs w:val="22"/>
          <w:lang w:val="es-ES_tradnl"/>
        </w:rPr>
      </w:pPr>
      <w:r w:rsidRPr="001F596D">
        <w:rPr>
          <w:rFonts w:ascii="Arial" w:hAnsi="Arial" w:cs="Arial"/>
          <w:b/>
          <w:bCs/>
          <w:sz w:val="24"/>
          <w:szCs w:val="22"/>
          <w:lang w:val="es-ES_tradnl"/>
        </w:rPr>
        <w:lastRenderedPageBreak/>
        <w:t>(</w:t>
      </w:r>
      <w:r w:rsidR="00E36709" w:rsidRPr="001F596D">
        <w:rPr>
          <w:rFonts w:ascii="Arial" w:hAnsi="Arial" w:cs="Arial"/>
          <w:b/>
          <w:bCs/>
          <w:sz w:val="24"/>
          <w:szCs w:val="22"/>
          <w:lang w:val="es-ES_tradnl"/>
        </w:rPr>
        <w:t>4</w:t>
      </w:r>
      <w:r w:rsidRPr="001F596D">
        <w:rPr>
          <w:rFonts w:ascii="Arial" w:hAnsi="Arial" w:cs="Arial"/>
          <w:b/>
          <w:bCs/>
          <w:sz w:val="24"/>
          <w:szCs w:val="22"/>
          <w:lang w:val="es-ES_tradnl"/>
        </w:rPr>
        <w:t xml:space="preserve"> de </w:t>
      </w:r>
      <w:r w:rsidR="001F596D">
        <w:rPr>
          <w:rFonts w:ascii="Arial" w:hAnsi="Arial" w:cs="Arial"/>
          <w:b/>
          <w:bCs/>
          <w:sz w:val="24"/>
          <w:szCs w:val="22"/>
          <w:lang w:val="es-ES_tradnl"/>
        </w:rPr>
        <w:t>7</w:t>
      </w:r>
      <w:r w:rsidRPr="001F596D">
        <w:rPr>
          <w:rFonts w:ascii="Arial" w:hAnsi="Arial" w:cs="Arial"/>
          <w:b/>
          <w:bCs/>
          <w:sz w:val="24"/>
          <w:szCs w:val="22"/>
          <w:lang w:val="es-ES_tradnl"/>
        </w:rPr>
        <w:t>)</w:t>
      </w:r>
    </w:p>
    <w:p w:rsidR="00346913" w:rsidRPr="001F596D" w:rsidRDefault="00346913" w:rsidP="00346913">
      <w:pPr>
        <w:autoSpaceDE w:val="0"/>
        <w:autoSpaceDN w:val="0"/>
        <w:jc w:val="both"/>
        <w:rPr>
          <w:rFonts w:ascii="Arial" w:hAnsi="Arial" w:cs="Arial"/>
          <w:b/>
          <w:bCs/>
          <w:sz w:val="22"/>
          <w:szCs w:val="22"/>
          <w:lang w:val="es-ES_tradnl"/>
        </w:rPr>
      </w:pPr>
    </w:p>
    <w:p w:rsidR="00346913" w:rsidRPr="001F596D" w:rsidRDefault="00346913" w:rsidP="00346913">
      <w:pPr>
        <w:rPr>
          <w:rFonts w:ascii="Arial" w:hAnsi="Arial" w:cs="Arial"/>
          <w:b/>
          <w:bCs/>
          <w:sz w:val="22"/>
          <w:szCs w:val="22"/>
          <w:lang w:val="es-ES_tradnl"/>
        </w:rPr>
      </w:pPr>
    </w:p>
    <w:p w:rsidR="00346913" w:rsidRPr="001F596D" w:rsidRDefault="00346913" w:rsidP="00346913">
      <w:pPr>
        <w:rPr>
          <w:rFonts w:ascii="Arial" w:hAnsi="Arial" w:cs="Arial"/>
          <w:b/>
          <w:bCs/>
          <w:sz w:val="22"/>
          <w:szCs w:val="22"/>
          <w:lang w:val="es-ES_tradnl"/>
        </w:rPr>
      </w:pPr>
      <w:r w:rsidRPr="001F596D">
        <w:rPr>
          <w:rFonts w:ascii="Arial" w:hAnsi="Arial" w:cs="Arial"/>
          <w:b/>
          <w:bCs/>
          <w:sz w:val="22"/>
          <w:szCs w:val="22"/>
          <w:lang w:val="es-ES_tradnl"/>
        </w:rPr>
        <w:t>Perú</w:t>
      </w:r>
    </w:p>
    <w:p w:rsidR="00346913" w:rsidRPr="001F596D" w:rsidRDefault="00346913" w:rsidP="00346913">
      <w:pPr>
        <w:rPr>
          <w:rFonts w:ascii="Arial" w:hAnsi="Arial" w:cs="Arial"/>
          <w:b/>
          <w:bCs/>
          <w:sz w:val="22"/>
          <w:szCs w:val="22"/>
          <w:lang w:val="es-ES_tradnl"/>
        </w:rPr>
      </w:pPr>
    </w:p>
    <w:p w:rsidR="00346913" w:rsidRPr="001F596D" w:rsidRDefault="00346913" w:rsidP="00346913">
      <w:pPr>
        <w:rPr>
          <w:rFonts w:ascii="Arial" w:hAnsi="Arial" w:cs="Arial"/>
          <w:b/>
          <w:bCs/>
          <w:sz w:val="22"/>
          <w:szCs w:val="22"/>
          <w:lang w:val="es-ES_tradnl"/>
        </w:rPr>
      </w:pPr>
      <w:r w:rsidRPr="001F596D">
        <w:rPr>
          <w:rFonts w:ascii="Arial" w:hAnsi="Arial" w:cs="Arial"/>
          <w:b/>
          <w:bCs/>
          <w:sz w:val="22"/>
          <w:szCs w:val="22"/>
          <w:lang w:val="es-ES_tradnl"/>
        </w:rPr>
        <w:t>WSA/CPE</w:t>
      </w:r>
    </w:p>
    <w:p w:rsidR="00346913" w:rsidRPr="001F596D" w:rsidRDefault="00346913" w:rsidP="00346913">
      <w:pPr>
        <w:rPr>
          <w:rFonts w:ascii="Arial" w:hAnsi="Arial" w:cs="Arial"/>
          <w:b/>
          <w:bCs/>
          <w:sz w:val="22"/>
          <w:szCs w:val="22"/>
          <w:lang w:val="es-ES_tradnl"/>
        </w:rPr>
      </w:pPr>
    </w:p>
    <w:p w:rsidR="00346913" w:rsidRPr="001F596D" w:rsidRDefault="00346913" w:rsidP="00346913">
      <w:pPr>
        <w:jc w:val="both"/>
        <w:rPr>
          <w:rFonts w:ascii="Arial" w:hAnsi="Arial" w:cs="Arial"/>
          <w:b/>
          <w:bCs/>
          <w:sz w:val="22"/>
          <w:szCs w:val="22"/>
          <w:lang w:val="es-ES_tradnl"/>
        </w:rPr>
      </w:pPr>
      <w:r w:rsidRPr="001F596D">
        <w:rPr>
          <w:rFonts w:ascii="Arial" w:hAnsi="Arial" w:cs="Arial"/>
          <w:b/>
          <w:bCs/>
          <w:sz w:val="22"/>
          <w:szCs w:val="22"/>
          <w:lang w:val="es-ES_tradnl"/>
        </w:rPr>
        <w:t xml:space="preserve">Consultoría </w:t>
      </w:r>
      <w:r w:rsidR="00E36709" w:rsidRPr="001F596D">
        <w:rPr>
          <w:rFonts w:ascii="Arial" w:hAnsi="Arial" w:cs="Arial"/>
          <w:b/>
          <w:bCs/>
          <w:sz w:val="22"/>
          <w:szCs w:val="22"/>
          <w:lang w:val="es-ES_tradnl"/>
        </w:rPr>
        <w:t xml:space="preserve">– Especialista en </w:t>
      </w:r>
      <w:r w:rsidRPr="001F596D">
        <w:rPr>
          <w:rFonts w:ascii="Arial" w:hAnsi="Arial" w:cs="Arial"/>
          <w:b/>
          <w:bCs/>
          <w:sz w:val="22"/>
          <w:szCs w:val="22"/>
          <w:lang w:val="es-ES_tradnl"/>
        </w:rPr>
        <w:t xml:space="preserve">Gestión Administrativa y </w:t>
      </w:r>
      <w:r w:rsidR="00D64502" w:rsidRPr="001F596D">
        <w:rPr>
          <w:rFonts w:ascii="Arial" w:hAnsi="Arial" w:cs="Arial"/>
          <w:b/>
          <w:bCs/>
          <w:sz w:val="22"/>
          <w:szCs w:val="22"/>
          <w:lang w:val="es-ES_tradnl"/>
        </w:rPr>
        <w:t>financiera -</w:t>
      </w:r>
      <w:r w:rsidRPr="001F596D">
        <w:rPr>
          <w:rFonts w:ascii="Arial" w:hAnsi="Arial" w:cs="Arial"/>
          <w:sz w:val="22"/>
          <w:szCs w:val="22"/>
          <w:lang w:val="es-ES_tradnl"/>
        </w:rPr>
        <w:t xml:space="preserve"> </w:t>
      </w:r>
      <w:r w:rsidRPr="001F596D">
        <w:rPr>
          <w:rFonts w:ascii="Arial" w:hAnsi="Arial" w:cs="Arial"/>
          <w:b/>
          <w:sz w:val="22"/>
          <w:szCs w:val="22"/>
          <w:lang w:val="es-ES_tradnl"/>
        </w:rPr>
        <w:t>Contractual de Productos y Servicios Externos (PEC)</w:t>
      </w:r>
    </w:p>
    <w:p w:rsidR="00346913" w:rsidRPr="001F596D" w:rsidRDefault="00346913" w:rsidP="00346913">
      <w:pPr>
        <w:rPr>
          <w:rFonts w:ascii="Arial" w:hAnsi="Arial" w:cs="Arial"/>
          <w:iCs/>
          <w:sz w:val="22"/>
          <w:szCs w:val="22"/>
          <w:lang w:val="es-ES_tradnl"/>
        </w:rPr>
      </w:pPr>
    </w:p>
    <w:p w:rsidR="00346913" w:rsidRPr="001F596D" w:rsidRDefault="00346913" w:rsidP="00346913">
      <w:pPr>
        <w:rPr>
          <w:rFonts w:ascii="Arial" w:hAnsi="Arial" w:cs="Arial"/>
          <w:i/>
          <w:iCs/>
          <w:sz w:val="22"/>
          <w:szCs w:val="22"/>
          <w:lang w:val="es-ES_tradnl"/>
        </w:rPr>
      </w:pPr>
    </w:p>
    <w:p w:rsidR="00346913" w:rsidRPr="001F596D" w:rsidRDefault="00346913" w:rsidP="00346913">
      <w:pPr>
        <w:rPr>
          <w:rFonts w:ascii="Arial" w:hAnsi="Arial" w:cs="Arial"/>
          <w:b/>
          <w:bCs/>
          <w:sz w:val="22"/>
          <w:szCs w:val="22"/>
          <w:lang w:val="es-ES_tradnl"/>
        </w:rPr>
      </w:pPr>
      <w:r w:rsidRPr="001F596D">
        <w:rPr>
          <w:rFonts w:ascii="Arial" w:hAnsi="Arial" w:cs="Arial"/>
          <w:b/>
          <w:bCs/>
          <w:sz w:val="22"/>
          <w:szCs w:val="22"/>
          <w:lang w:val="es-ES_tradnl"/>
        </w:rPr>
        <w:t>TÉRMINOS DE REFERENCIA</w:t>
      </w:r>
    </w:p>
    <w:p w:rsidR="00346913" w:rsidRPr="001F596D" w:rsidRDefault="00346913" w:rsidP="00346913">
      <w:pPr>
        <w:rPr>
          <w:rFonts w:ascii="Arial" w:hAnsi="Arial" w:cs="Arial"/>
          <w:b/>
          <w:bCs/>
          <w:sz w:val="22"/>
          <w:szCs w:val="22"/>
          <w:lang w:val="es-ES_tradnl"/>
        </w:rPr>
      </w:pPr>
    </w:p>
    <w:p w:rsidR="00346913" w:rsidRPr="001F596D" w:rsidRDefault="00346913" w:rsidP="00346913">
      <w:pPr>
        <w:jc w:val="both"/>
        <w:rPr>
          <w:rFonts w:ascii="Arial" w:hAnsi="Arial" w:cs="Arial"/>
          <w:b/>
          <w:bCs/>
          <w:sz w:val="22"/>
          <w:szCs w:val="22"/>
          <w:lang w:val="es-ES_tradnl"/>
        </w:rPr>
      </w:pPr>
    </w:p>
    <w:p w:rsidR="00346913" w:rsidRPr="001F596D" w:rsidRDefault="00346913" w:rsidP="00346913">
      <w:pPr>
        <w:jc w:val="both"/>
        <w:rPr>
          <w:rFonts w:ascii="Arial" w:hAnsi="Arial" w:cs="Arial"/>
          <w:b/>
          <w:bCs/>
          <w:sz w:val="22"/>
          <w:szCs w:val="22"/>
          <w:lang w:val="es-ES_tradnl"/>
        </w:rPr>
      </w:pPr>
      <w:r w:rsidRPr="001F596D">
        <w:rPr>
          <w:rFonts w:ascii="Arial" w:hAnsi="Arial" w:cs="Arial"/>
          <w:b/>
          <w:bCs/>
          <w:sz w:val="22"/>
          <w:szCs w:val="22"/>
          <w:lang w:val="es-ES_tradnl"/>
        </w:rPr>
        <w:t>Antecedentes</w:t>
      </w:r>
    </w:p>
    <w:p w:rsidR="00346913" w:rsidRPr="001F596D" w:rsidRDefault="00346913" w:rsidP="00346913">
      <w:pPr>
        <w:pStyle w:val="Paragraph"/>
        <w:widowControl w:val="0"/>
        <w:tabs>
          <w:tab w:val="clear" w:pos="720"/>
        </w:tabs>
        <w:spacing w:before="0" w:after="0"/>
        <w:ind w:left="0" w:firstLine="0"/>
        <w:outlineLvl w:val="1"/>
        <w:rPr>
          <w:rFonts w:ascii="Arial" w:hAnsi="Arial" w:cs="Arial"/>
          <w:sz w:val="22"/>
          <w:szCs w:val="22"/>
        </w:rPr>
      </w:pPr>
    </w:p>
    <w:p w:rsidR="00346913" w:rsidRPr="001F596D" w:rsidRDefault="00346913" w:rsidP="00346913">
      <w:pPr>
        <w:jc w:val="both"/>
        <w:rPr>
          <w:rFonts w:ascii="Arial" w:hAnsi="Arial" w:cs="Arial"/>
          <w:bCs/>
          <w:sz w:val="22"/>
          <w:szCs w:val="22"/>
          <w:lang w:val="es-ES_tradnl"/>
        </w:rPr>
      </w:pPr>
      <w:r w:rsidRPr="001F596D">
        <w:rPr>
          <w:rFonts w:ascii="Arial" w:hAnsi="Arial" w:cs="Arial"/>
          <w:bCs/>
          <w:sz w:val="22"/>
          <w:szCs w:val="22"/>
          <w:lang w:val="es-ES_tradnl"/>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rsidR="00346913" w:rsidRPr="001F596D" w:rsidRDefault="00346913" w:rsidP="00346913">
      <w:pPr>
        <w:pStyle w:val="Paragraph"/>
        <w:widowControl w:val="0"/>
        <w:tabs>
          <w:tab w:val="clear" w:pos="720"/>
        </w:tabs>
        <w:spacing w:before="0" w:after="0"/>
        <w:ind w:left="0" w:firstLine="0"/>
        <w:outlineLvl w:val="1"/>
        <w:rPr>
          <w:rFonts w:ascii="Arial" w:hAnsi="Arial" w:cs="Arial"/>
          <w:sz w:val="22"/>
          <w:szCs w:val="22"/>
        </w:rPr>
      </w:pPr>
    </w:p>
    <w:p w:rsidR="00346913" w:rsidRPr="001F596D" w:rsidRDefault="00346913" w:rsidP="00346913">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El Gobierno actual del Perú, estableció como una de las prioridades para su gestión durante el 2016–2021 cerrar las brechas de agua y saneamiento. Para tal fin, a través del Ministerio de Vivienda, Construcción y Saneamiento (MVCS) ha iniciado un proceso de restructuración buscando establecer roles y funciones con competencias reconocidas por el ordenamiento legal en materia de prestación de servicios de saneamiento, que comprenden: servicios de agua potable, alcantarillado sanitario, tratamiento de aguas residuales para disposición final o reúso y disposición sanitaria de excretas, en los ámbitos urbano y rural. Para tal efecto, el MVCS es el rector en materia de saneamiento, y como tal le corresponde planificar, diseñar, normar y ejecutar las políticas nacionales y sectoriales dentro de su ámbito de competencia.</w:t>
      </w:r>
    </w:p>
    <w:p w:rsidR="00346913" w:rsidRPr="001F596D" w:rsidRDefault="00346913" w:rsidP="00346913">
      <w:pPr>
        <w:pStyle w:val="Paragraph"/>
        <w:widowControl w:val="0"/>
        <w:tabs>
          <w:tab w:val="clear" w:pos="720"/>
        </w:tabs>
        <w:spacing w:before="0" w:after="0"/>
        <w:ind w:left="0" w:firstLine="0"/>
        <w:outlineLvl w:val="1"/>
        <w:rPr>
          <w:rFonts w:ascii="Arial" w:hAnsi="Arial" w:cs="Arial"/>
          <w:sz w:val="22"/>
          <w:szCs w:val="22"/>
        </w:rPr>
      </w:pPr>
    </w:p>
    <w:p w:rsidR="00346913" w:rsidRPr="001F596D" w:rsidRDefault="00346913" w:rsidP="00346913">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Para agilar la labor del MVCS, el Poder Ejecutivo, ha emitido una serie de decretos legislativos en materia de agua y saneamiento, entre otros; el Decreto Legislativo Nº 1280, emitido en diciembre de 2016, en donde se señala que el MVCS se encuentra facultado para formular, ejecutar y supervisar proyectos de inversión en agua y saneamiento. Para tal fin se establece la creación de la Unidad Ejecutora “Agua para Lima y Callao”, conforme a lo estipulado en el artículo 58 de la Ley N° 28411, Ley General del Sistema Nacional de Presupuesto, encargada de formular, ejecutar y supervisar los proyectos de inversión, en coordinación con SEDAPAL.</w:t>
      </w:r>
    </w:p>
    <w:p w:rsidR="00346913" w:rsidRPr="001F596D" w:rsidRDefault="00346913" w:rsidP="00346913">
      <w:pPr>
        <w:pStyle w:val="Paragraph"/>
        <w:widowControl w:val="0"/>
        <w:tabs>
          <w:tab w:val="clear" w:pos="720"/>
        </w:tabs>
        <w:spacing w:before="0" w:after="0"/>
        <w:ind w:left="0" w:firstLine="0"/>
        <w:outlineLvl w:val="1"/>
        <w:rPr>
          <w:rFonts w:ascii="Arial" w:hAnsi="Arial" w:cs="Arial"/>
          <w:sz w:val="22"/>
          <w:szCs w:val="22"/>
        </w:rPr>
      </w:pPr>
    </w:p>
    <w:p w:rsidR="00346913" w:rsidRPr="001F596D" w:rsidRDefault="00346913" w:rsidP="00346913">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 xml:space="preserve">Por su parte, el MVCS ha dispuesto que uno de los primeros proyectos a ser ejecutado bajo esta nueva normativa y estructura sea el de “Expansión y Mejoramiento del Sistema de Saneamiento del distrito de Lurín”, PE-L1145, que actualmente se encuentra en preparación, y que cuenta con estudios de factibilidad. El objetivo de esta operación es mejorar las condiciones en las que habita la población de Lurín a través del acceso a los servicios de agua potable y alcantarillado de los pobladores del Distrito de Lurín, el mismo que se encuentra ubicado en la provincia y departamento de Lima, abarcando parte de las zonas A, B, C, D del referido distrito y/o trece sectores hidráulicos designados por SEDAPAL. Este objetivo será alcanzado a través de tres (03) componentes: i) Sistema de agua potable. Comprende: Estudios y diseños; promoción social; suministro eléctrico; adquisición de terrenos; evaluación de restos arqueológicos; supervisión de estudios y obras de captación, tratamiento, conducción, almacenamiento y distribución y conexiones domiciliarias; ii) Sistema de alcantarillado. Comprende: Estudios y </w:t>
      </w:r>
      <w:r w:rsidRPr="001F596D">
        <w:rPr>
          <w:rFonts w:ascii="Arial" w:hAnsi="Arial" w:cs="Arial"/>
          <w:sz w:val="22"/>
          <w:szCs w:val="22"/>
        </w:rPr>
        <w:lastRenderedPageBreak/>
        <w:t>diseños; promoción social; suministro eléctrico; adquisición de terrenos; evaluación de restos arqueológicos; supervisión de estudios y obras para conexiones domiciliarias, recolección y transporte de aguas residuales para su tratamiento y disposición final; y, iii) comprende el desarrollo de los Planes Directores de Fuentes y de Control de la contaminación. El préstamo se espera sea aprobado a inicios de 2018 por un monto de US$ 80 millones.</w:t>
      </w:r>
    </w:p>
    <w:p w:rsidR="00346913" w:rsidRPr="001F596D" w:rsidRDefault="00346913" w:rsidP="00346913">
      <w:pPr>
        <w:pStyle w:val="NoSpacing"/>
        <w:jc w:val="both"/>
        <w:rPr>
          <w:rFonts w:ascii="Arial" w:hAnsi="Arial" w:cs="Arial"/>
          <w:sz w:val="22"/>
          <w:szCs w:val="22"/>
          <w:lang w:val="es-ES_tradnl"/>
        </w:rPr>
      </w:pPr>
    </w:p>
    <w:p w:rsidR="00346913" w:rsidRPr="001F596D" w:rsidRDefault="00346913" w:rsidP="00346913">
      <w:pPr>
        <w:jc w:val="both"/>
        <w:rPr>
          <w:rFonts w:ascii="Arial" w:hAnsi="Arial" w:cs="Arial"/>
          <w:b/>
          <w:bCs/>
          <w:sz w:val="22"/>
          <w:szCs w:val="22"/>
          <w:lang w:val="es-ES_tradnl"/>
        </w:rPr>
      </w:pPr>
      <w:r w:rsidRPr="001F596D">
        <w:rPr>
          <w:rFonts w:ascii="Arial" w:hAnsi="Arial" w:cs="Arial"/>
          <w:b/>
          <w:bCs/>
          <w:sz w:val="22"/>
          <w:szCs w:val="22"/>
          <w:lang w:val="es-ES_tradnl"/>
        </w:rPr>
        <w:t>Objetivo de la Consultoría</w:t>
      </w:r>
    </w:p>
    <w:p w:rsidR="00346913" w:rsidRPr="001F596D" w:rsidRDefault="00346913" w:rsidP="00346913">
      <w:pPr>
        <w:jc w:val="both"/>
        <w:rPr>
          <w:rFonts w:ascii="Arial" w:hAnsi="Arial" w:cs="Arial"/>
          <w:sz w:val="22"/>
          <w:szCs w:val="22"/>
          <w:lang w:val="es-ES_tradnl"/>
        </w:rPr>
      </w:pPr>
    </w:p>
    <w:p w:rsidR="00346913" w:rsidRPr="001F596D" w:rsidRDefault="00346913" w:rsidP="005379C5">
      <w:pPr>
        <w:jc w:val="both"/>
        <w:rPr>
          <w:rFonts w:ascii="Arial" w:hAnsi="Arial" w:cs="Arial"/>
          <w:sz w:val="22"/>
          <w:szCs w:val="22"/>
          <w:lang w:val="es-ES_tradnl"/>
        </w:rPr>
      </w:pPr>
      <w:r w:rsidRPr="001F596D">
        <w:rPr>
          <w:rFonts w:ascii="Arial" w:hAnsi="Arial" w:cs="Arial"/>
          <w:sz w:val="22"/>
          <w:szCs w:val="22"/>
          <w:lang w:val="es-ES_tradnl"/>
        </w:rPr>
        <w:t>El objetivo de la consultoría es planear, organizar, dirigir, coordinar y/o controlar las labores a</w:t>
      </w:r>
      <w:r w:rsidR="005379C5" w:rsidRPr="001F596D">
        <w:rPr>
          <w:rFonts w:ascii="Arial" w:hAnsi="Arial" w:cs="Arial"/>
          <w:sz w:val="22"/>
          <w:szCs w:val="22"/>
          <w:lang w:val="es-ES_tradnl"/>
        </w:rPr>
        <w:t>dministrativas y financieras de</w:t>
      </w:r>
      <w:r w:rsidR="00FD2E91" w:rsidRPr="001F596D">
        <w:rPr>
          <w:rFonts w:ascii="Arial" w:hAnsi="Arial" w:cs="Arial"/>
          <w:sz w:val="22"/>
          <w:szCs w:val="22"/>
          <w:lang w:val="es-ES_tradnl"/>
        </w:rPr>
        <w:t xml:space="preserve"> la UE</w:t>
      </w:r>
      <w:r w:rsidRPr="001F596D">
        <w:rPr>
          <w:rFonts w:ascii="Arial" w:hAnsi="Arial" w:cs="Arial"/>
          <w:sz w:val="22"/>
          <w:szCs w:val="22"/>
          <w:lang w:val="es-ES_tradnl"/>
        </w:rPr>
        <w:t xml:space="preserve">. </w:t>
      </w:r>
    </w:p>
    <w:p w:rsidR="00346913" w:rsidRPr="001F596D" w:rsidRDefault="00346913" w:rsidP="00346913">
      <w:pPr>
        <w:ind w:left="360"/>
        <w:jc w:val="both"/>
        <w:rPr>
          <w:rFonts w:ascii="Arial" w:hAnsi="Arial" w:cs="Arial"/>
          <w:sz w:val="22"/>
          <w:szCs w:val="22"/>
          <w:lang w:val="es-ES_tradnl"/>
        </w:rPr>
      </w:pPr>
    </w:p>
    <w:p w:rsidR="00346913" w:rsidRPr="001F596D" w:rsidRDefault="00346913" w:rsidP="00346913">
      <w:pPr>
        <w:jc w:val="both"/>
        <w:rPr>
          <w:rFonts w:ascii="Arial" w:hAnsi="Arial" w:cs="Arial"/>
          <w:b/>
          <w:bCs/>
          <w:sz w:val="22"/>
          <w:szCs w:val="22"/>
          <w:lang w:val="es-ES_tradnl"/>
        </w:rPr>
      </w:pPr>
      <w:r w:rsidRPr="001F596D">
        <w:rPr>
          <w:rFonts w:ascii="Arial" w:hAnsi="Arial" w:cs="Arial"/>
          <w:b/>
          <w:bCs/>
          <w:sz w:val="22"/>
          <w:szCs w:val="22"/>
          <w:lang w:val="es-ES_tradnl"/>
        </w:rPr>
        <w:t>Actividades Principales</w:t>
      </w:r>
    </w:p>
    <w:p w:rsidR="00346913" w:rsidRPr="001F596D" w:rsidRDefault="00346913" w:rsidP="00346913">
      <w:pPr>
        <w:jc w:val="both"/>
        <w:rPr>
          <w:rFonts w:ascii="Arial" w:hAnsi="Arial" w:cs="Arial"/>
          <w:sz w:val="22"/>
          <w:szCs w:val="22"/>
          <w:lang w:val="es-ES_tradnl"/>
        </w:rPr>
      </w:pPr>
    </w:p>
    <w:p w:rsidR="00346913" w:rsidRPr="001F596D" w:rsidRDefault="00346913" w:rsidP="00346913">
      <w:pPr>
        <w:jc w:val="both"/>
        <w:rPr>
          <w:rFonts w:ascii="Arial" w:hAnsi="Arial" w:cs="Arial"/>
          <w:sz w:val="22"/>
          <w:szCs w:val="22"/>
          <w:lang w:val="es-ES_tradnl"/>
        </w:rPr>
      </w:pPr>
      <w:r w:rsidRPr="001F596D">
        <w:rPr>
          <w:rFonts w:ascii="Arial" w:hAnsi="Arial" w:cs="Arial"/>
          <w:sz w:val="22"/>
          <w:szCs w:val="22"/>
          <w:lang w:val="es-ES_tradnl"/>
        </w:rPr>
        <w:t>El BID contratará a un consultor especializado (en adelante, el Consultor) para llevar a cabo</w:t>
      </w:r>
      <w:r w:rsidR="00BB675A" w:rsidRPr="001F596D">
        <w:rPr>
          <w:rFonts w:ascii="Arial" w:hAnsi="Arial" w:cs="Arial"/>
          <w:sz w:val="22"/>
          <w:szCs w:val="22"/>
          <w:lang w:val="es-ES_tradnl"/>
        </w:rPr>
        <w:t xml:space="preserve"> en otras,</w:t>
      </w:r>
      <w:r w:rsidRPr="001F596D">
        <w:rPr>
          <w:rFonts w:ascii="Arial" w:hAnsi="Arial" w:cs="Arial"/>
          <w:sz w:val="22"/>
          <w:szCs w:val="22"/>
          <w:lang w:val="es-ES_tradnl"/>
        </w:rPr>
        <w:t xml:space="preserve"> las tareas descritas abajo. </w:t>
      </w:r>
    </w:p>
    <w:p w:rsidR="005379C5" w:rsidRPr="001F596D" w:rsidRDefault="005379C5" w:rsidP="00346913">
      <w:pPr>
        <w:jc w:val="both"/>
        <w:rPr>
          <w:rFonts w:ascii="Arial" w:hAnsi="Arial" w:cs="Arial"/>
          <w:sz w:val="22"/>
          <w:szCs w:val="22"/>
          <w:lang w:val="es-ES_tradnl"/>
        </w:rPr>
      </w:pPr>
    </w:p>
    <w:p w:rsidR="005379C5" w:rsidRPr="001F596D" w:rsidRDefault="005379C5" w:rsidP="00FB3A64">
      <w:pPr>
        <w:pStyle w:val="ListParagraph"/>
        <w:numPr>
          <w:ilvl w:val="0"/>
          <w:numId w:val="13"/>
        </w:numPr>
        <w:jc w:val="both"/>
        <w:rPr>
          <w:rFonts w:ascii="Arial" w:hAnsi="Arial" w:cs="Arial"/>
          <w:sz w:val="22"/>
          <w:szCs w:val="22"/>
          <w:lang w:val="es-ES_tradnl"/>
        </w:rPr>
      </w:pPr>
      <w:r w:rsidRPr="001F596D">
        <w:rPr>
          <w:rFonts w:ascii="Arial" w:hAnsi="Arial" w:cs="Arial"/>
          <w:sz w:val="22"/>
          <w:szCs w:val="22"/>
          <w:lang w:val="es-ES_tradnl"/>
        </w:rPr>
        <w:t xml:space="preserve">Informar periódicamente al Director Ejecutivo de la UE acerca de las labores de Tesorería, Contabilidad, Patrimonio y Presupuesto. </w:t>
      </w:r>
    </w:p>
    <w:p w:rsidR="005379C5" w:rsidRPr="001F596D" w:rsidRDefault="005379C5" w:rsidP="005379C5">
      <w:pPr>
        <w:jc w:val="both"/>
        <w:rPr>
          <w:rFonts w:ascii="Arial" w:hAnsi="Arial" w:cs="Arial"/>
          <w:sz w:val="22"/>
          <w:szCs w:val="22"/>
          <w:lang w:val="es-ES_tradnl"/>
        </w:rPr>
      </w:pPr>
    </w:p>
    <w:p w:rsidR="005379C5" w:rsidRPr="001F596D" w:rsidRDefault="005379C5" w:rsidP="00FB3A64">
      <w:pPr>
        <w:pStyle w:val="ListParagraph"/>
        <w:numPr>
          <w:ilvl w:val="0"/>
          <w:numId w:val="13"/>
        </w:numPr>
        <w:jc w:val="both"/>
        <w:rPr>
          <w:rFonts w:ascii="Arial" w:hAnsi="Arial" w:cs="Arial"/>
          <w:sz w:val="22"/>
          <w:szCs w:val="22"/>
          <w:lang w:val="es-ES_tradnl"/>
        </w:rPr>
      </w:pPr>
      <w:r w:rsidRPr="001F596D">
        <w:rPr>
          <w:rFonts w:ascii="Arial" w:hAnsi="Arial" w:cs="Arial"/>
          <w:sz w:val="22"/>
          <w:szCs w:val="22"/>
          <w:lang w:val="es-ES_tradnl"/>
        </w:rPr>
        <w:t>Realizar una correcta ejecución de los recursos económicos y financieros, así como del registro y control de los activos del patrimonio de los Programas y Proyectos.</w:t>
      </w:r>
    </w:p>
    <w:p w:rsidR="005379C5" w:rsidRPr="001F596D" w:rsidRDefault="005379C5" w:rsidP="00346913">
      <w:pPr>
        <w:jc w:val="both"/>
        <w:rPr>
          <w:rFonts w:ascii="Arial" w:hAnsi="Arial" w:cs="Arial"/>
          <w:sz w:val="22"/>
          <w:szCs w:val="22"/>
          <w:lang w:val="es-ES_tradnl"/>
        </w:rPr>
      </w:pPr>
    </w:p>
    <w:p w:rsidR="005379C5" w:rsidRPr="001F596D" w:rsidRDefault="005379C5" w:rsidP="00FB3A64">
      <w:pPr>
        <w:pStyle w:val="ListParagraph"/>
        <w:numPr>
          <w:ilvl w:val="0"/>
          <w:numId w:val="13"/>
        </w:numPr>
        <w:jc w:val="both"/>
        <w:rPr>
          <w:rFonts w:ascii="Arial" w:hAnsi="Arial" w:cs="Arial"/>
          <w:sz w:val="22"/>
          <w:szCs w:val="22"/>
          <w:lang w:val="es-ES_tradnl"/>
        </w:rPr>
      </w:pPr>
      <w:r w:rsidRPr="001F596D">
        <w:rPr>
          <w:rFonts w:ascii="Arial" w:hAnsi="Arial" w:cs="Arial"/>
          <w:sz w:val="22"/>
          <w:szCs w:val="22"/>
          <w:lang w:val="es-ES_tradnl"/>
        </w:rPr>
        <w:t>Dirigir, supervisar, evaluar y controlar a las unidades que se encuentren bajo su dependencia.</w:t>
      </w:r>
    </w:p>
    <w:p w:rsidR="005379C5" w:rsidRPr="001F596D" w:rsidRDefault="005379C5" w:rsidP="005379C5">
      <w:pPr>
        <w:jc w:val="both"/>
        <w:rPr>
          <w:rFonts w:ascii="Arial" w:hAnsi="Arial" w:cs="Arial"/>
          <w:sz w:val="22"/>
          <w:szCs w:val="22"/>
          <w:lang w:val="es-ES_tradnl"/>
        </w:rPr>
      </w:pPr>
    </w:p>
    <w:p w:rsidR="005379C5" w:rsidRPr="001F596D" w:rsidRDefault="005379C5" w:rsidP="00FB3A64">
      <w:pPr>
        <w:pStyle w:val="ListParagraph"/>
        <w:numPr>
          <w:ilvl w:val="0"/>
          <w:numId w:val="13"/>
        </w:numPr>
        <w:jc w:val="both"/>
        <w:rPr>
          <w:rFonts w:ascii="Arial" w:hAnsi="Arial" w:cs="Arial"/>
          <w:sz w:val="22"/>
          <w:szCs w:val="22"/>
          <w:lang w:val="es-ES_tradnl"/>
        </w:rPr>
      </w:pPr>
      <w:r w:rsidRPr="001F596D">
        <w:rPr>
          <w:rFonts w:ascii="Arial" w:hAnsi="Arial" w:cs="Arial"/>
          <w:sz w:val="22"/>
          <w:szCs w:val="22"/>
          <w:lang w:val="es-ES_tradnl"/>
        </w:rPr>
        <w:t>Participar en la preparación del Plan Operativo Anual para ser presentado al Viceministerio de Construcción y Saneamiento, y a Organismos crediticios para su aprobación (en caso de contar con financiamiento externo).</w:t>
      </w:r>
    </w:p>
    <w:p w:rsidR="005379C5" w:rsidRPr="001F596D" w:rsidRDefault="005379C5" w:rsidP="005379C5">
      <w:pPr>
        <w:jc w:val="both"/>
        <w:rPr>
          <w:rFonts w:ascii="Arial" w:hAnsi="Arial" w:cs="Arial"/>
          <w:sz w:val="22"/>
          <w:szCs w:val="22"/>
          <w:lang w:val="es-ES_tradnl"/>
        </w:rPr>
      </w:pPr>
    </w:p>
    <w:p w:rsidR="005379C5" w:rsidRPr="001F596D" w:rsidRDefault="005379C5" w:rsidP="00FB3A64">
      <w:pPr>
        <w:pStyle w:val="ListParagraph"/>
        <w:numPr>
          <w:ilvl w:val="0"/>
          <w:numId w:val="13"/>
        </w:numPr>
        <w:jc w:val="both"/>
        <w:rPr>
          <w:rFonts w:ascii="Arial" w:hAnsi="Arial" w:cs="Arial"/>
          <w:sz w:val="22"/>
          <w:szCs w:val="22"/>
          <w:lang w:val="es-ES_tradnl"/>
        </w:rPr>
      </w:pPr>
      <w:r w:rsidRPr="001F596D">
        <w:rPr>
          <w:rFonts w:ascii="Arial" w:hAnsi="Arial" w:cs="Arial"/>
          <w:sz w:val="22"/>
          <w:szCs w:val="22"/>
          <w:lang w:val="es-ES_tradnl"/>
        </w:rPr>
        <w:t>Procesar la información general del avance físico y financiero de los Programas y proveer con reportes periódicos al Director Ejecutivo de la UE.</w:t>
      </w:r>
    </w:p>
    <w:p w:rsidR="005379C5" w:rsidRPr="001F596D" w:rsidRDefault="005379C5" w:rsidP="005379C5">
      <w:pPr>
        <w:jc w:val="both"/>
        <w:rPr>
          <w:rFonts w:ascii="Arial" w:hAnsi="Arial" w:cs="Arial"/>
          <w:sz w:val="22"/>
          <w:szCs w:val="22"/>
          <w:lang w:val="es-ES_tradnl"/>
        </w:rPr>
      </w:pPr>
    </w:p>
    <w:p w:rsidR="005379C5" w:rsidRPr="001F596D" w:rsidRDefault="005379C5" w:rsidP="00FB3A64">
      <w:pPr>
        <w:pStyle w:val="ListParagraph"/>
        <w:numPr>
          <w:ilvl w:val="0"/>
          <w:numId w:val="13"/>
        </w:numPr>
        <w:jc w:val="both"/>
        <w:rPr>
          <w:rFonts w:ascii="Arial" w:hAnsi="Arial" w:cs="Arial"/>
          <w:sz w:val="22"/>
          <w:szCs w:val="22"/>
          <w:lang w:val="es-ES_tradnl"/>
        </w:rPr>
      </w:pPr>
      <w:r w:rsidRPr="001F596D">
        <w:rPr>
          <w:rFonts w:ascii="Arial" w:hAnsi="Arial" w:cs="Arial"/>
          <w:sz w:val="22"/>
          <w:szCs w:val="22"/>
          <w:lang w:val="es-ES_tradnl"/>
        </w:rPr>
        <w:t>Solicitar los recursos necesarios por cada fuente de financiamiento.</w:t>
      </w:r>
    </w:p>
    <w:p w:rsidR="005379C5" w:rsidRPr="001F596D" w:rsidRDefault="005379C5" w:rsidP="005379C5">
      <w:pPr>
        <w:jc w:val="both"/>
        <w:rPr>
          <w:rFonts w:ascii="Arial" w:hAnsi="Arial" w:cs="Arial"/>
          <w:sz w:val="22"/>
          <w:szCs w:val="22"/>
          <w:lang w:val="es-ES_tradnl"/>
        </w:rPr>
      </w:pPr>
    </w:p>
    <w:p w:rsidR="005379C5" w:rsidRPr="001F596D" w:rsidRDefault="005379C5" w:rsidP="00FB3A64">
      <w:pPr>
        <w:pStyle w:val="ListParagraph"/>
        <w:numPr>
          <w:ilvl w:val="0"/>
          <w:numId w:val="13"/>
        </w:numPr>
        <w:jc w:val="both"/>
        <w:rPr>
          <w:rFonts w:ascii="Arial" w:hAnsi="Arial" w:cs="Arial"/>
          <w:sz w:val="22"/>
          <w:szCs w:val="22"/>
          <w:lang w:val="es-ES_tradnl"/>
        </w:rPr>
      </w:pPr>
      <w:r w:rsidRPr="001F596D">
        <w:rPr>
          <w:rFonts w:ascii="Arial" w:hAnsi="Arial" w:cs="Arial"/>
          <w:sz w:val="22"/>
          <w:szCs w:val="22"/>
          <w:lang w:val="es-ES_tradnl"/>
        </w:rPr>
        <w:t>Revisar y visar los contratos que suscriba los Programas.</w:t>
      </w:r>
    </w:p>
    <w:p w:rsidR="005379C5" w:rsidRPr="001F596D" w:rsidRDefault="005379C5" w:rsidP="005379C5">
      <w:pPr>
        <w:jc w:val="both"/>
        <w:rPr>
          <w:rFonts w:ascii="Arial" w:hAnsi="Arial" w:cs="Arial"/>
          <w:sz w:val="22"/>
          <w:szCs w:val="22"/>
          <w:lang w:val="es-ES_tradnl"/>
        </w:rPr>
      </w:pPr>
    </w:p>
    <w:p w:rsidR="005379C5" w:rsidRPr="001F596D" w:rsidRDefault="005379C5" w:rsidP="00FB3A64">
      <w:pPr>
        <w:pStyle w:val="ListParagraph"/>
        <w:numPr>
          <w:ilvl w:val="0"/>
          <w:numId w:val="13"/>
        </w:numPr>
        <w:jc w:val="both"/>
        <w:rPr>
          <w:rFonts w:ascii="Arial" w:hAnsi="Arial" w:cs="Arial"/>
          <w:sz w:val="22"/>
          <w:szCs w:val="22"/>
          <w:lang w:val="es-ES_tradnl"/>
        </w:rPr>
      </w:pPr>
      <w:r w:rsidRPr="001F596D">
        <w:rPr>
          <w:rFonts w:ascii="Arial" w:hAnsi="Arial" w:cs="Arial"/>
          <w:sz w:val="22"/>
          <w:szCs w:val="22"/>
          <w:lang w:val="es-ES_tradnl"/>
        </w:rPr>
        <w:t>Revisar las solicitudes de desembolso, cumpliendo con todos los procedimientos establecidos por las fuentes cooperantes en dicho aspecto.</w:t>
      </w:r>
    </w:p>
    <w:p w:rsidR="005379C5" w:rsidRPr="001F596D" w:rsidRDefault="005379C5" w:rsidP="005379C5">
      <w:pPr>
        <w:jc w:val="both"/>
        <w:rPr>
          <w:rFonts w:ascii="Arial" w:hAnsi="Arial" w:cs="Arial"/>
          <w:sz w:val="22"/>
          <w:szCs w:val="22"/>
          <w:lang w:val="es-ES_tradnl"/>
        </w:rPr>
      </w:pPr>
    </w:p>
    <w:p w:rsidR="005379C5" w:rsidRPr="001F596D" w:rsidRDefault="005379C5" w:rsidP="00FB3A64">
      <w:pPr>
        <w:pStyle w:val="ListParagraph"/>
        <w:numPr>
          <w:ilvl w:val="0"/>
          <w:numId w:val="13"/>
        </w:numPr>
        <w:jc w:val="both"/>
        <w:rPr>
          <w:rFonts w:ascii="Arial" w:hAnsi="Arial" w:cs="Arial"/>
          <w:sz w:val="22"/>
          <w:szCs w:val="22"/>
          <w:lang w:val="es-ES_tradnl"/>
        </w:rPr>
      </w:pPr>
      <w:r w:rsidRPr="001F596D">
        <w:rPr>
          <w:rFonts w:ascii="Arial" w:hAnsi="Arial" w:cs="Arial"/>
          <w:sz w:val="22"/>
          <w:szCs w:val="22"/>
          <w:lang w:val="es-ES_tradnl"/>
        </w:rPr>
        <w:t>Proporciona información para la preparación del presupuesto anual de los Programas; considerando la ejecución financiera de los Programas.</w:t>
      </w:r>
    </w:p>
    <w:p w:rsidR="005379C5" w:rsidRPr="001F596D" w:rsidRDefault="005379C5" w:rsidP="005379C5">
      <w:pPr>
        <w:jc w:val="both"/>
        <w:rPr>
          <w:rFonts w:ascii="Arial" w:hAnsi="Arial" w:cs="Arial"/>
          <w:sz w:val="22"/>
          <w:szCs w:val="22"/>
          <w:lang w:val="es-ES_tradnl"/>
        </w:rPr>
      </w:pPr>
    </w:p>
    <w:p w:rsidR="005379C5" w:rsidRPr="001F596D" w:rsidRDefault="005379C5" w:rsidP="00FB3A64">
      <w:pPr>
        <w:pStyle w:val="ListParagraph"/>
        <w:numPr>
          <w:ilvl w:val="0"/>
          <w:numId w:val="13"/>
        </w:numPr>
        <w:jc w:val="both"/>
        <w:rPr>
          <w:rFonts w:ascii="Arial" w:hAnsi="Arial" w:cs="Arial"/>
          <w:sz w:val="22"/>
          <w:szCs w:val="22"/>
          <w:lang w:val="es-ES_tradnl"/>
        </w:rPr>
      </w:pPr>
      <w:r w:rsidRPr="001F596D">
        <w:rPr>
          <w:rFonts w:ascii="Arial" w:hAnsi="Arial" w:cs="Arial"/>
          <w:sz w:val="22"/>
          <w:szCs w:val="22"/>
          <w:lang w:val="es-ES_tradnl"/>
        </w:rPr>
        <w:t>Coordinar y supervisar la verificación, ubicación, custodia y estado de los bienes a cargo de los Programas y Proyectos.</w:t>
      </w:r>
    </w:p>
    <w:p w:rsidR="005379C5" w:rsidRPr="001F596D" w:rsidRDefault="005379C5" w:rsidP="005379C5">
      <w:pPr>
        <w:jc w:val="both"/>
        <w:rPr>
          <w:rFonts w:ascii="Arial" w:hAnsi="Arial" w:cs="Arial"/>
          <w:sz w:val="22"/>
          <w:szCs w:val="22"/>
          <w:lang w:val="es-ES_tradnl"/>
        </w:rPr>
      </w:pPr>
    </w:p>
    <w:p w:rsidR="005379C5" w:rsidRPr="001F596D" w:rsidRDefault="005379C5" w:rsidP="00FB3A64">
      <w:pPr>
        <w:pStyle w:val="ListParagraph"/>
        <w:numPr>
          <w:ilvl w:val="0"/>
          <w:numId w:val="13"/>
        </w:numPr>
        <w:jc w:val="both"/>
        <w:rPr>
          <w:rFonts w:ascii="Arial" w:hAnsi="Arial" w:cs="Arial"/>
          <w:sz w:val="22"/>
          <w:szCs w:val="22"/>
          <w:lang w:val="es-ES_tradnl"/>
        </w:rPr>
      </w:pPr>
      <w:r w:rsidRPr="001F596D">
        <w:rPr>
          <w:rFonts w:ascii="Arial" w:hAnsi="Arial" w:cs="Arial"/>
          <w:sz w:val="22"/>
          <w:szCs w:val="22"/>
          <w:lang w:val="es-ES_tradnl"/>
        </w:rPr>
        <w:t>Coordinar con el área técnica de los Programas y Proyectos el fiel cumplimiento de entrega de productos o entregables indicados en los contratos suscritos con los Programas o entrega de bienes adquiridos.</w:t>
      </w:r>
    </w:p>
    <w:p w:rsidR="005379C5" w:rsidRPr="001F596D" w:rsidRDefault="005379C5" w:rsidP="005379C5">
      <w:pPr>
        <w:jc w:val="both"/>
        <w:rPr>
          <w:rFonts w:ascii="Arial" w:hAnsi="Arial" w:cs="Arial"/>
          <w:sz w:val="22"/>
          <w:szCs w:val="22"/>
          <w:lang w:val="es-ES_tradnl"/>
        </w:rPr>
      </w:pPr>
    </w:p>
    <w:p w:rsidR="005379C5" w:rsidRPr="001F596D" w:rsidRDefault="005379C5" w:rsidP="00FB3A64">
      <w:pPr>
        <w:pStyle w:val="ListParagraph"/>
        <w:numPr>
          <w:ilvl w:val="0"/>
          <w:numId w:val="13"/>
        </w:numPr>
        <w:jc w:val="both"/>
        <w:rPr>
          <w:rFonts w:ascii="Arial" w:hAnsi="Arial" w:cs="Arial"/>
          <w:sz w:val="22"/>
          <w:szCs w:val="22"/>
          <w:lang w:val="es-ES_tradnl"/>
        </w:rPr>
      </w:pPr>
      <w:r w:rsidRPr="001F596D">
        <w:rPr>
          <w:rFonts w:ascii="Arial" w:hAnsi="Arial" w:cs="Arial"/>
          <w:sz w:val="22"/>
          <w:szCs w:val="22"/>
          <w:lang w:val="es-ES_tradnl"/>
        </w:rPr>
        <w:lastRenderedPageBreak/>
        <w:t>Coordinar los acuerdos de seguimiento y verificación de los contratos que suscriba los Programas y Proyectos.</w:t>
      </w:r>
    </w:p>
    <w:p w:rsidR="00346913" w:rsidRPr="001F596D" w:rsidRDefault="005379C5" w:rsidP="00FB3A64">
      <w:pPr>
        <w:pStyle w:val="ListParagraph"/>
        <w:numPr>
          <w:ilvl w:val="0"/>
          <w:numId w:val="13"/>
        </w:numPr>
        <w:jc w:val="both"/>
        <w:rPr>
          <w:rFonts w:ascii="Arial" w:hAnsi="Arial" w:cs="Arial"/>
          <w:sz w:val="22"/>
          <w:szCs w:val="22"/>
          <w:lang w:val="es-ES_tradnl"/>
        </w:rPr>
      </w:pPr>
      <w:r w:rsidRPr="001F596D">
        <w:rPr>
          <w:rFonts w:ascii="Arial" w:hAnsi="Arial" w:cs="Arial"/>
          <w:sz w:val="22"/>
          <w:szCs w:val="22"/>
          <w:lang w:val="es-ES_tradnl"/>
        </w:rPr>
        <w:t>Otras actividades que sean asignadas por el Director Ejecutivo de la UES.</w:t>
      </w:r>
    </w:p>
    <w:p w:rsidR="005379C5" w:rsidRPr="001F596D" w:rsidRDefault="005379C5" w:rsidP="005379C5">
      <w:pPr>
        <w:jc w:val="both"/>
        <w:rPr>
          <w:rFonts w:ascii="Arial" w:hAnsi="Arial" w:cs="Arial"/>
          <w:sz w:val="22"/>
          <w:szCs w:val="22"/>
          <w:lang w:val="es-ES_tradnl"/>
        </w:rPr>
      </w:pPr>
    </w:p>
    <w:p w:rsidR="00FD2E91" w:rsidRPr="001F596D" w:rsidRDefault="00FD2E91" w:rsidP="00FD2E91">
      <w:pPr>
        <w:jc w:val="both"/>
        <w:rPr>
          <w:rFonts w:ascii="Arial" w:hAnsi="Arial" w:cs="Arial"/>
          <w:b/>
          <w:bCs/>
          <w:sz w:val="22"/>
          <w:szCs w:val="22"/>
          <w:lang w:val="es-ES_tradnl"/>
        </w:rPr>
      </w:pPr>
      <w:r w:rsidRPr="001F596D">
        <w:rPr>
          <w:rFonts w:ascii="Arial" w:hAnsi="Arial" w:cs="Arial"/>
          <w:b/>
          <w:bCs/>
          <w:sz w:val="22"/>
          <w:szCs w:val="22"/>
          <w:lang w:val="es-ES_tradnl"/>
        </w:rPr>
        <w:t>Informes / Entregables</w:t>
      </w:r>
    </w:p>
    <w:p w:rsidR="00FD2E91" w:rsidRPr="001F596D" w:rsidRDefault="00FD2E91" w:rsidP="00FD2E91">
      <w:pPr>
        <w:jc w:val="both"/>
        <w:rPr>
          <w:rFonts w:ascii="Arial" w:hAnsi="Arial" w:cs="Arial"/>
          <w:sz w:val="22"/>
          <w:szCs w:val="22"/>
          <w:lang w:val="es-ES_tradnl"/>
        </w:rPr>
      </w:pPr>
    </w:p>
    <w:p w:rsidR="00FD2E91" w:rsidRPr="001F596D" w:rsidRDefault="00FD2E91" w:rsidP="00FD2E91">
      <w:pPr>
        <w:pStyle w:val="BodyText"/>
        <w:jc w:val="both"/>
        <w:rPr>
          <w:rFonts w:ascii="Arial" w:hAnsi="Arial" w:cs="Arial"/>
          <w:sz w:val="22"/>
          <w:szCs w:val="22"/>
          <w:lang w:val="es-ES_tradnl"/>
        </w:rPr>
      </w:pPr>
      <w:r w:rsidRPr="001F596D">
        <w:rPr>
          <w:rFonts w:ascii="Arial" w:hAnsi="Arial" w:cs="Arial"/>
          <w:sz w:val="22"/>
          <w:szCs w:val="22"/>
          <w:lang w:val="es-ES_tradnl"/>
        </w:rPr>
        <w:t>El consultor contratado deberá presentar los siguientes productos:</w:t>
      </w:r>
    </w:p>
    <w:p w:rsidR="00FD2E91" w:rsidRPr="001F596D" w:rsidRDefault="00FD2E91" w:rsidP="00FD2E91">
      <w:pPr>
        <w:pStyle w:val="BodyText"/>
        <w:jc w:val="both"/>
        <w:rPr>
          <w:rFonts w:ascii="Arial" w:hAnsi="Arial" w:cs="Arial"/>
          <w:sz w:val="22"/>
          <w:szCs w:val="22"/>
          <w:lang w:val="es-ES_tradnl"/>
        </w:rPr>
      </w:pPr>
    </w:p>
    <w:p w:rsidR="00FD2E91" w:rsidRPr="001F596D" w:rsidRDefault="006C0F6A" w:rsidP="00FB3A64">
      <w:pPr>
        <w:pStyle w:val="ListParagraph"/>
        <w:numPr>
          <w:ilvl w:val="0"/>
          <w:numId w:val="17"/>
        </w:numPr>
        <w:jc w:val="both"/>
        <w:rPr>
          <w:rFonts w:ascii="Arial" w:hAnsi="Arial" w:cs="Arial"/>
          <w:sz w:val="22"/>
          <w:szCs w:val="22"/>
          <w:lang w:val="es-ES_tradnl"/>
        </w:rPr>
      </w:pPr>
      <w:r w:rsidRPr="001F596D">
        <w:rPr>
          <w:rFonts w:ascii="Arial" w:hAnsi="Arial" w:cs="Arial"/>
          <w:sz w:val="22"/>
          <w:szCs w:val="22"/>
          <w:lang w:val="es-ES_tradnl"/>
        </w:rPr>
        <w:t>Informe del esquema para la gestión administrativa/ financiera de la UE y propuesta de mejora.</w:t>
      </w:r>
    </w:p>
    <w:p w:rsidR="006C0F6A" w:rsidRPr="001F596D" w:rsidRDefault="006C0F6A" w:rsidP="00FB3A64">
      <w:pPr>
        <w:pStyle w:val="ListParagraph"/>
        <w:numPr>
          <w:ilvl w:val="0"/>
          <w:numId w:val="17"/>
        </w:numPr>
        <w:jc w:val="both"/>
        <w:rPr>
          <w:rFonts w:ascii="Arial" w:hAnsi="Arial" w:cs="Arial"/>
          <w:sz w:val="22"/>
          <w:szCs w:val="22"/>
          <w:lang w:val="es-ES_tradnl"/>
        </w:rPr>
      </w:pPr>
      <w:r w:rsidRPr="001F596D">
        <w:rPr>
          <w:rFonts w:ascii="Arial" w:hAnsi="Arial" w:cs="Arial"/>
          <w:sz w:val="22"/>
          <w:szCs w:val="22"/>
          <w:lang w:val="es-ES_tradnl"/>
        </w:rPr>
        <w:t>Realiz</w:t>
      </w:r>
      <w:r w:rsidR="00BB675A" w:rsidRPr="001F596D">
        <w:rPr>
          <w:rFonts w:ascii="Arial" w:hAnsi="Arial" w:cs="Arial"/>
          <w:sz w:val="22"/>
          <w:szCs w:val="22"/>
          <w:lang w:val="es-ES_tradnl"/>
        </w:rPr>
        <w:t>ar la planificación financiera de UE para los</w:t>
      </w:r>
      <w:r w:rsidRPr="001F596D">
        <w:rPr>
          <w:rFonts w:ascii="Arial" w:hAnsi="Arial" w:cs="Arial"/>
          <w:sz w:val="22"/>
          <w:szCs w:val="22"/>
          <w:lang w:val="es-ES_tradnl"/>
        </w:rPr>
        <w:t xml:space="preserve"> próximos 6 meses</w:t>
      </w:r>
      <w:r w:rsidR="00BB675A" w:rsidRPr="001F596D">
        <w:rPr>
          <w:rFonts w:ascii="Arial" w:hAnsi="Arial" w:cs="Arial"/>
          <w:sz w:val="22"/>
          <w:szCs w:val="22"/>
          <w:lang w:val="es-ES_tradnl"/>
        </w:rPr>
        <w:t>.</w:t>
      </w:r>
    </w:p>
    <w:p w:rsidR="00BB675A" w:rsidRPr="001F596D" w:rsidRDefault="00BB675A" w:rsidP="00FB3A64">
      <w:pPr>
        <w:pStyle w:val="ListParagraph"/>
        <w:numPr>
          <w:ilvl w:val="0"/>
          <w:numId w:val="17"/>
        </w:numPr>
        <w:jc w:val="both"/>
        <w:rPr>
          <w:rFonts w:ascii="Arial" w:hAnsi="Arial" w:cs="Arial"/>
          <w:sz w:val="22"/>
          <w:szCs w:val="22"/>
          <w:lang w:val="es-ES_tradnl"/>
        </w:rPr>
      </w:pPr>
      <w:r w:rsidRPr="001F596D">
        <w:rPr>
          <w:rFonts w:ascii="Arial" w:hAnsi="Arial" w:cs="Arial"/>
          <w:sz w:val="22"/>
          <w:szCs w:val="22"/>
          <w:lang w:val="es-ES_tradnl"/>
        </w:rPr>
        <w:t xml:space="preserve">Informe de verificación, Planificación </w:t>
      </w:r>
      <w:r w:rsidR="0032026F" w:rsidRPr="001F596D">
        <w:rPr>
          <w:rFonts w:ascii="Arial" w:hAnsi="Arial" w:cs="Arial"/>
          <w:sz w:val="22"/>
          <w:szCs w:val="22"/>
          <w:lang w:val="es-ES_tradnl"/>
        </w:rPr>
        <w:t>financiera</w:t>
      </w:r>
      <w:r w:rsidRPr="001F596D">
        <w:rPr>
          <w:rFonts w:ascii="Arial" w:hAnsi="Arial" w:cs="Arial"/>
          <w:sz w:val="22"/>
          <w:szCs w:val="22"/>
          <w:lang w:val="es-ES_tradnl"/>
        </w:rPr>
        <w:t xml:space="preserve"> de UE contenida en la Programación Multianual del Sector.</w:t>
      </w:r>
    </w:p>
    <w:p w:rsidR="00BB675A" w:rsidRPr="001F596D" w:rsidRDefault="00BB675A" w:rsidP="00FB3A64">
      <w:pPr>
        <w:pStyle w:val="ListParagraph"/>
        <w:numPr>
          <w:ilvl w:val="0"/>
          <w:numId w:val="17"/>
        </w:numPr>
        <w:jc w:val="both"/>
        <w:rPr>
          <w:rFonts w:ascii="Arial" w:hAnsi="Arial" w:cs="Arial"/>
          <w:sz w:val="22"/>
          <w:szCs w:val="22"/>
          <w:lang w:val="es-ES_tradnl"/>
        </w:rPr>
      </w:pPr>
      <w:r w:rsidRPr="001F596D">
        <w:rPr>
          <w:rFonts w:ascii="Arial" w:hAnsi="Arial" w:cs="Arial"/>
          <w:sz w:val="22"/>
          <w:szCs w:val="22"/>
          <w:lang w:val="es-ES_tradnl"/>
        </w:rPr>
        <w:t>Propuesta de incorporación de la planificación financiera de la UE en la Programación Multianual del Sector.</w:t>
      </w:r>
    </w:p>
    <w:p w:rsidR="00FD2E91" w:rsidRPr="001F596D" w:rsidRDefault="00FD2E91" w:rsidP="00FD2E91">
      <w:pPr>
        <w:pStyle w:val="BodyText"/>
        <w:jc w:val="both"/>
        <w:rPr>
          <w:rFonts w:ascii="Arial" w:hAnsi="Arial" w:cs="Arial"/>
          <w:sz w:val="22"/>
          <w:szCs w:val="22"/>
          <w:lang w:val="es-ES_tradnl"/>
        </w:rPr>
      </w:pPr>
    </w:p>
    <w:p w:rsidR="00FD2E91" w:rsidRPr="001F596D" w:rsidRDefault="00FD2E91" w:rsidP="00FD2E91">
      <w:pPr>
        <w:jc w:val="both"/>
        <w:rPr>
          <w:rFonts w:ascii="Arial" w:hAnsi="Arial" w:cs="Arial"/>
          <w:b/>
          <w:bCs/>
          <w:sz w:val="22"/>
          <w:szCs w:val="22"/>
          <w:lang w:val="es-ES_tradnl"/>
        </w:rPr>
      </w:pPr>
      <w:r w:rsidRPr="001F596D">
        <w:rPr>
          <w:rFonts w:ascii="Arial" w:hAnsi="Arial" w:cs="Arial"/>
          <w:b/>
          <w:bCs/>
          <w:sz w:val="22"/>
          <w:szCs w:val="22"/>
          <w:lang w:val="es-ES_tradnl"/>
        </w:rPr>
        <w:t>Cronograma de Pagos</w:t>
      </w:r>
    </w:p>
    <w:p w:rsidR="00FD2E91" w:rsidRPr="001F596D" w:rsidRDefault="00FD2E91" w:rsidP="00FD2E91">
      <w:pPr>
        <w:jc w:val="both"/>
        <w:rPr>
          <w:rFonts w:ascii="Arial" w:hAnsi="Arial" w:cs="Arial"/>
          <w:sz w:val="22"/>
          <w:szCs w:val="22"/>
          <w:lang w:val="es-ES_tradnl"/>
        </w:rPr>
      </w:pPr>
    </w:p>
    <w:p w:rsidR="00FD2E91" w:rsidRPr="001F596D" w:rsidRDefault="00FD2E91" w:rsidP="00FD2E91">
      <w:pPr>
        <w:jc w:val="both"/>
        <w:rPr>
          <w:rFonts w:ascii="Arial" w:hAnsi="Arial" w:cs="Arial"/>
          <w:sz w:val="22"/>
          <w:szCs w:val="22"/>
          <w:lang w:val="es-ES_tradnl"/>
        </w:rPr>
      </w:pPr>
      <w:r w:rsidRPr="001F596D">
        <w:rPr>
          <w:rFonts w:ascii="Arial" w:hAnsi="Arial" w:cs="Arial"/>
          <w:sz w:val="22"/>
          <w:szCs w:val="22"/>
          <w:lang w:val="es-ES_tradnl"/>
        </w:rPr>
        <w:t>Los pagos se realizarán contra la presentación de los siguientes informes:</w:t>
      </w:r>
    </w:p>
    <w:p w:rsidR="00FD2E91" w:rsidRPr="001F596D" w:rsidRDefault="00FD2E91" w:rsidP="00FD2E91">
      <w:pPr>
        <w:jc w:val="both"/>
        <w:rPr>
          <w:rFonts w:ascii="Arial" w:hAnsi="Arial" w:cs="Arial"/>
          <w:sz w:val="22"/>
          <w:szCs w:val="22"/>
          <w:lang w:val="es-ES_tradnl"/>
        </w:rPr>
      </w:pPr>
    </w:p>
    <w:p w:rsidR="00FD2E91" w:rsidRPr="001F596D" w:rsidRDefault="00FD2E91"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20% presentación y aprobación producto Nº 1</w:t>
      </w:r>
    </w:p>
    <w:p w:rsidR="00FD2E91" w:rsidRPr="001F596D" w:rsidRDefault="00FD2E91"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20% presentación y aprobación producto Nº 2</w:t>
      </w:r>
    </w:p>
    <w:p w:rsidR="00FD2E91" w:rsidRPr="001F596D" w:rsidRDefault="00FD2E91"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30% presentación y aprobación producto Nº 3</w:t>
      </w:r>
    </w:p>
    <w:p w:rsidR="00FD2E91" w:rsidRPr="001F596D" w:rsidRDefault="00FD2E91"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30% presentación y aprobación producto Nº 4</w:t>
      </w:r>
    </w:p>
    <w:p w:rsidR="00346913" w:rsidRPr="001F596D" w:rsidRDefault="00346913" w:rsidP="00346913">
      <w:pPr>
        <w:jc w:val="both"/>
        <w:rPr>
          <w:rFonts w:ascii="Arial" w:hAnsi="Arial" w:cs="Arial"/>
          <w:sz w:val="22"/>
          <w:szCs w:val="22"/>
          <w:lang w:val="es-ES_tradnl"/>
        </w:rPr>
      </w:pPr>
    </w:p>
    <w:p w:rsidR="00225A8E" w:rsidRPr="001F596D" w:rsidRDefault="00225A8E" w:rsidP="00225A8E">
      <w:pPr>
        <w:pStyle w:val="BodyText"/>
        <w:jc w:val="both"/>
        <w:rPr>
          <w:rFonts w:ascii="Arial" w:hAnsi="Arial" w:cs="Arial"/>
          <w:sz w:val="22"/>
          <w:szCs w:val="22"/>
          <w:lang w:val="es-ES_tradnl"/>
        </w:rPr>
      </w:pPr>
    </w:p>
    <w:p w:rsidR="00346913" w:rsidRPr="001F596D" w:rsidRDefault="00346913" w:rsidP="00346913">
      <w:pPr>
        <w:jc w:val="both"/>
        <w:rPr>
          <w:rFonts w:ascii="Arial" w:hAnsi="Arial" w:cs="Arial"/>
          <w:b/>
          <w:bCs/>
          <w:sz w:val="22"/>
          <w:szCs w:val="22"/>
          <w:lang w:val="es-ES_tradnl"/>
        </w:rPr>
      </w:pPr>
      <w:r w:rsidRPr="001F596D">
        <w:rPr>
          <w:rFonts w:ascii="Arial" w:hAnsi="Arial" w:cs="Arial"/>
          <w:b/>
          <w:bCs/>
          <w:sz w:val="22"/>
          <w:szCs w:val="22"/>
          <w:lang w:val="es-ES_tradnl"/>
        </w:rPr>
        <w:t>Calificaciones</w:t>
      </w:r>
    </w:p>
    <w:p w:rsidR="00346913" w:rsidRPr="001F596D" w:rsidRDefault="00346913" w:rsidP="00346913">
      <w:pPr>
        <w:jc w:val="both"/>
        <w:rPr>
          <w:rFonts w:ascii="Arial" w:hAnsi="Arial" w:cs="Arial"/>
          <w:sz w:val="22"/>
          <w:szCs w:val="22"/>
          <w:lang w:val="es-ES_tradnl"/>
        </w:rPr>
      </w:pPr>
    </w:p>
    <w:p w:rsidR="00D64502" w:rsidRPr="001F596D" w:rsidRDefault="00346913" w:rsidP="00FB3A64">
      <w:pPr>
        <w:numPr>
          <w:ilvl w:val="0"/>
          <w:numId w:val="10"/>
        </w:numPr>
        <w:jc w:val="both"/>
        <w:rPr>
          <w:rFonts w:ascii="Arial" w:hAnsi="Arial" w:cs="Arial"/>
          <w:sz w:val="22"/>
          <w:szCs w:val="22"/>
          <w:lang w:val="es-ES_tradnl"/>
        </w:rPr>
      </w:pPr>
      <w:r w:rsidRPr="001F596D">
        <w:rPr>
          <w:rFonts w:ascii="Arial" w:hAnsi="Arial" w:cs="Arial"/>
          <w:i/>
          <w:sz w:val="22"/>
          <w:szCs w:val="22"/>
          <w:lang w:val="es-ES_tradnl"/>
        </w:rPr>
        <w:t>Título/Nivel Académico &amp; Años de Experiencia Profesional:</w:t>
      </w:r>
      <w:r w:rsidRPr="001F596D">
        <w:rPr>
          <w:rFonts w:ascii="Arial" w:hAnsi="Arial" w:cs="Arial"/>
          <w:sz w:val="22"/>
          <w:szCs w:val="22"/>
          <w:lang w:val="es-ES_tradnl"/>
        </w:rPr>
        <w:t xml:space="preserve"> </w:t>
      </w:r>
      <w:r w:rsidR="00D64502" w:rsidRPr="001F596D">
        <w:rPr>
          <w:rFonts w:ascii="Arial" w:hAnsi="Arial" w:cs="Arial"/>
          <w:sz w:val="22"/>
          <w:szCs w:val="22"/>
          <w:lang w:val="es-ES_tradnl"/>
        </w:rPr>
        <w:t xml:space="preserve">Título profesional en administración, ingeniería, economía o afines. Profesional Habilitado y colegiado. Con título de maestría o diplomado en gerencia de proyectos, gestión pública, administración, economía o afines. </w:t>
      </w:r>
    </w:p>
    <w:p w:rsidR="00346913" w:rsidRPr="001F596D" w:rsidRDefault="00346913" w:rsidP="00FB3A64">
      <w:pPr>
        <w:pStyle w:val="ListParagraph"/>
        <w:numPr>
          <w:ilvl w:val="0"/>
          <w:numId w:val="10"/>
        </w:numPr>
        <w:jc w:val="both"/>
        <w:rPr>
          <w:rFonts w:ascii="Arial" w:hAnsi="Arial" w:cs="Arial"/>
          <w:sz w:val="22"/>
          <w:szCs w:val="22"/>
          <w:lang w:val="es-ES_tradnl"/>
        </w:rPr>
      </w:pPr>
      <w:r w:rsidRPr="001F596D">
        <w:rPr>
          <w:rFonts w:ascii="Arial" w:hAnsi="Arial" w:cs="Arial"/>
          <w:i/>
          <w:sz w:val="22"/>
          <w:szCs w:val="22"/>
          <w:lang w:val="es-ES_tradnl"/>
        </w:rPr>
        <w:t>Idiomas:</w:t>
      </w:r>
      <w:r w:rsidRPr="001F596D">
        <w:rPr>
          <w:rFonts w:ascii="Arial" w:hAnsi="Arial" w:cs="Arial"/>
          <w:sz w:val="22"/>
          <w:szCs w:val="22"/>
          <w:lang w:val="es-ES_tradnl"/>
        </w:rPr>
        <w:t xml:space="preserve"> El Contractual deberá demostrar dominio del idioma español </w:t>
      </w:r>
      <w:r w:rsidRPr="001F596D">
        <w:rPr>
          <w:rFonts w:ascii="Arial" w:hAnsi="Arial" w:cs="Arial"/>
          <w:bCs/>
          <w:sz w:val="22"/>
          <w:szCs w:val="22"/>
          <w:lang w:val="es-ES_tradnl"/>
        </w:rPr>
        <w:t>y buena redacción</w:t>
      </w:r>
    </w:p>
    <w:p w:rsidR="00D64502" w:rsidRPr="001F596D" w:rsidRDefault="00346913" w:rsidP="00FB3A64">
      <w:pPr>
        <w:numPr>
          <w:ilvl w:val="0"/>
          <w:numId w:val="10"/>
        </w:numPr>
        <w:jc w:val="both"/>
        <w:rPr>
          <w:rFonts w:ascii="Arial" w:hAnsi="Arial" w:cs="Arial"/>
          <w:sz w:val="22"/>
          <w:szCs w:val="22"/>
          <w:lang w:val="es-ES_tradnl"/>
        </w:rPr>
      </w:pPr>
      <w:r w:rsidRPr="001F596D">
        <w:rPr>
          <w:rFonts w:ascii="Arial" w:hAnsi="Arial" w:cs="Arial"/>
          <w:i/>
          <w:sz w:val="22"/>
          <w:szCs w:val="22"/>
          <w:lang w:val="es-ES_tradnl"/>
        </w:rPr>
        <w:t>Áreas de Especialización:</w:t>
      </w:r>
      <w:r w:rsidRPr="001F596D">
        <w:rPr>
          <w:rFonts w:ascii="Arial" w:hAnsi="Arial" w:cs="Arial"/>
          <w:sz w:val="22"/>
          <w:szCs w:val="22"/>
          <w:lang w:val="es-ES_tradnl"/>
        </w:rPr>
        <w:t xml:space="preserve"> El Contractual debe contar </w:t>
      </w:r>
      <w:r w:rsidR="00D64502" w:rsidRPr="001F596D">
        <w:rPr>
          <w:rFonts w:ascii="Arial" w:hAnsi="Arial" w:cs="Arial"/>
          <w:sz w:val="22"/>
          <w:szCs w:val="22"/>
          <w:lang w:val="es-ES_tradnl"/>
        </w:rPr>
        <w:t>con experiencia profesional general mínima de ocho (10) años en el sector público o privado. Experiencia especifica mínima de cuatro (04) años en labores de coordinación de actividades relacionadas con presupuesto, contabilidad, tesorería, logística y seguridad de proyectos de inversión pública y en sistemas de gestión de proyectos financiados bajo contratos de préstamos con organismos internacionales.</w:t>
      </w:r>
    </w:p>
    <w:p w:rsidR="00D64502" w:rsidRPr="001F596D" w:rsidRDefault="00346913" w:rsidP="00FB3A64">
      <w:pPr>
        <w:pStyle w:val="ListParagraph"/>
        <w:numPr>
          <w:ilvl w:val="0"/>
          <w:numId w:val="10"/>
        </w:numPr>
        <w:jc w:val="both"/>
        <w:rPr>
          <w:rFonts w:ascii="Arial" w:hAnsi="Arial" w:cs="Arial"/>
          <w:sz w:val="22"/>
          <w:szCs w:val="22"/>
          <w:lang w:val="es-ES_tradnl"/>
        </w:rPr>
      </w:pPr>
      <w:r w:rsidRPr="001F596D">
        <w:rPr>
          <w:rFonts w:ascii="Arial" w:hAnsi="Arial" w:cs="Arial"/>
          <w:i/>
          <w:sz w:val="22"/>
          <w:szCs w:val="22"/>
          <w:lang w:val="es-ES_tradnl"/>
        </w:rPr>
        <w:t>Habilidades:</w:t>
      </w:r>
      <w:r w:rsidRPr="001F596D">
        <w:rPr>
          <w:rFonts w:ascii="Arial" w:hAnsi="Arial" w:cs="Arial"/>
          <w:sz w:val="22"/>
          <w:szCs w:val="22"/>
          <w:lang w:val="es-ES_tradnl"/>
        </w:rPr>
        <w:t xml:space="preserve"> Se valorará el </w:t>
      </w:r>
      <w:r w:rsidR="00D64502" w:rsidRPr="001F596D">
        <w:rPr>
          <w:rFonts w:ascii="Arial" w:hAnsi="Arial" w:cs="Arial"/>
          <w:sz w:val="22"/>
          <w:szCs w:val="22"/>
          <w:lang w:val="es-ES_tradnl"/>
        </w:rPr>
        <w:t>dominio de Programas de ofimática nivel avanzado.</w:t>
      </w:r>
    </w:p>
    <w:p w:rsidR="00346913" w:rsidRPr="001F596D" w:rsidRDefault="00346913" w:rsidP="00346913">
      <w:pPr>
        <w:jc w:val="both"/>
        <w:rPr>
          <w:rFonts w:ascii="Arial" w:hAnsi="Arial" w:cs="Arial"/>
          <w:sz w:val="22"/>
          <w:szCs w:val="22"/>
          <w:lang w:val="es-ES_tradnl"/>
        </w:rPr>
      </w:pPr>
    </w:p>
    <w:p w:rsidR="00346913" w:rsidRPr="001F596D" w:rsidRDefault="00346913" w:rsidP="00346913">
      <w:pPr>
        <w:jc w:val="both"/>
        <w:rPr>
          <w:rFonts w:ascii="Arial" w:hAnsi="Arial" w:cs="Arial"/>
          <w:sz w:val="22"/>
          <w:szCs w:val="22"/>
          <w:lang w:val="es-ES_tradnl"/>
        </w:rPr>
      </w:pPr>
    </w:p>
    <w:p w:rsidR="00346913" w:rsidRPr="001F596D" w:rsidRDefault="00346913" w:rsidP="00346913">
      <w:pPr>
        <w:jc w:val="both"/>
        <w:rPr>
          <w:rFonts w:ascii="Arial" w:hAnsi="Arial" w:cs="Arial"/>
          <w:b/>
          <w:bCs/>
          <w:sz w:val="22"/>
          <w:szCs w:val="22"/>
          <w:lang w:val="es-ES_tradnl"/>
        </w:rPr>
      </w:pPr>
      <w:r w:rsidRPr="001F596D">
        <w:rPr>
          <w:rFonts w:ascii="Arial" w:hAnsi="Arial" w:cs="Arial"/>
          <w:b/>
          <w:bCs/>
          <w:sz w:val="22"/>
          <w:szCs w:val="22"/>
          <w:lang w:val="es-ES_tradnl"/>
        </w:rPr>
        <w:t>Características de la Consultoría</w:t>
      </w:r>
    </w:p>
    <w:p w:rsidR="00346913" w:rsidRPr="001F596D" w:rsidRDefault="00346913" w:rsidP="00346913">
      <w:pPr>
        <w:jc w:val="both"/>
        <w:rPr>
          <w:rFonts w:ascii="Arial" w:hAnsi="Arial" w:cs="Arial"/>
          <w:b/>
          <w:bCs/>
          <w:sz w:val="22"/>
          <w:szCs w:val="22"/>
          <w:lang w:val="es-ES_tradnl"/>
        </w:rPr>
      </w:pPr>
    </w:p>
    <w:p w:rsidR="00346913" w:rsidRPr="001F596D" w:rsidRDefault="00346913"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Categoría y Modalidad de la Consultoría:</w:t>
      </w:r>
      <w:r w:rsidRPr="001F596D">
        <w:rPr>
          <w:rFonts w:ascii="Arial" w:hAnsi="Arial" w:cs="Arial"/>
          <w:sz w:val="22"/>
          <w:szCs w:val="22"/>
          <w:lang w:val="es-ES_tradnl"/>
        </w:rPr>
        <w:t xml:space="preserve"> Contractual de Productos y Servicios Externos, Suma Alzada.</w:t>
      </w:r>
    </w:p>
    <w:p w:rsidR="00346913" w:rsidRPr="001F596D" w:rsidRDefault="00346913"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Duración del Contrato:</w:t>
      </w:r>
      <w:r w:rsidRPr="001F596D">
        <w:rPr>
          <w:rFonts w:ascii="Arial" w:hAnsi="Arial" w:cs="Arial"/>
          <w:sz w:val="22"/>
          <w:szCs w:val="22"/>
          <w:lang w:val="es-ES_tradnl"/>
        </w:rPr>
        <w:t xml:space="preserve"> La consultoría tendrá una duración de</w:t>
      </w:r>
      <w:r w:rsidR="00A2337D" w:rsidRPr="001F596D">
        <w:rPr>
          <w:rFonts w:ascii="Arial" w:hAnsi="Arial" w:cs="Arial"/>
          <w:sz w:val="22"/>
          <w:szCs w:val="22"/>
          <w:lang w:val="es-ES_tradnl"/>
        </w:rPr>
        <w:t xml:space="preserve"> 150</w:t>
      </w:r>
      <w:r w:rsidRPr="001F596D">
        <w:rPr>
          <w:rFonts w:ascii="Arial" w:hAnsi="Arial" w:cs="Arial"/>
          <w:sz w:val="22"/>
          <w:szCs w:val="22"/>
          <w:lang w:val="es-ES_tradnl"/>
        </w:rPr>
        <w:t xml:space="preserve"> </w:t>
      </w:r>
      <w:r w:rsidR="00A2337D" w:rsidRPr="001F596D">
        <w:rPr>
          <w:rFonts w:ascii="Arial" w:hAnsi="Arial" w:cs="Arial"/>
          <w:sz w:val="22"/>
          <w:szCs w:val="22"/>
          <w:lang w:val="es-ES_tradnl"/>
        </w:rPr>
        <w:t xml:space="preserve">días de honorarios de trabajo, en un periodo máximo de 8 </w:t>
      </w:r>
      <w:r w:rsidR="0032026F" w:rsidRPr="001F596D">
        <w:rPr>
          <w:rFonts w:ascii="Arial" w:hAnsi="Arial" w:cs="Arial"/>
          <w:sz w:val="22"/>
          <w:szCs w:val="22"/>
          <w:lang w:val="es-ES_tradnl"/>
        </w:rPr>
        <w:t>meses.</w:t>
      </w:r>
    </w:p>
    <w:p w:rsidR="00A2337D" w:rsidRPr="001F596D" w:rsidRDefault="00346913"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Lugar(es) de trabajo:</w:t>
      </w:r>
      <w:r w:rsidRPr="001F596D">
        <w:rPr>
          <w:rFonts w:ascii="Arial" w:hAnsi="Arial" w:cs="Arial"/>
          <w:sz w:val="22"/>
          <w:szCs w:val="22"/>
          <w:lang w:val="es-ES_tradnl"/>
        </w:rPr>
        <w:t xml:space="preserve"> La Consultoría se llevará a cabo en la ciudad de </w:t>
      </w:r>
      <w:r w:rsidR="00A2337D" w:rsidRPr="001F596D">
        <w:rPr>
          <w:rFonts w:ascii="Arial" w:hAnsi="Arial" w:cs="Arial"/>
          <w:sz w:val="22"/>
          <w:szCs w:val="22"/>
          <w:lang w:val="es-ES_tradnl"/>
        </w:rPr>
        <w:t>Lima (Perú)</w:t>
      </w:r>
    </w:p>
    <w:p w:rsidR="00346913" w:rsidRPr="001F596D" w:rsidRDefault="00346913"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lastRenderedPageBreak/>
        <w:t>Líder de División o Coordinador:</w:t>
      </w:r>
      <w:r w:rsidRPr="001F596D">
        <w:rPr>
          <w:rFonts w:ascii="Arial" w:hAnsi="Arial" w:cs="Arial"/>
          <w:sz w:val="22"/>
          <w:szCs w:val="22"/>
          <w:lang w:val="es-ES_tradnl"/>
        </w:rPr>
        <w:t xml:space="preserve"> Especialista Líder de la División de Agua Potable y Saneamiento en Perú </w:t>
      </w:r>
      <w:hyperlink r:id="rId14" w:history="1">
        <w:r w:rsidRPr="001F596D">
          <w:rPr>
            <w:rStyle w:val="Hyperlink"/>
            <w:rFonts w:ascii="Arial" w:hAnsi="Arial" w:cs="Arial"/>
            <w:sz w:val="22"/>
            <w:szCs w:val="22"/>
            <w:lang w:val="es-ES_tradnl"/>
          </w:rPr>
          <w:t>edgaro@iadb.org</w:t>
        </w:r>
      </w:hyperlink>
      <w:r w:rsidRPr="001F596D">
        <w:rPr>
          <w:rFonts w:ascii="Arial" w:hAnsi="Arial" w:cs="Arial"/>
          <w:sz w:val="22"/>
          <w:szCs w:val="22"/>
          <w:lang w:val="es-ES_tradnl"/>
        </w:rPr>
        <w:t xml:space="preserve"> </w:t>
      </w:r>
    </w:p>
    <w:p w:rsidR="00346913" w:rsidRPr="001F596D" w:rsidRDefault="00346913" w:rsidP="00346913">
      <w:pPr>
        <w:ind w:left="360"/>
        <w:jc w:val="both"/>
        <w:rPr>
          <w:rFonts w:ascii="Arial" w:hAnsi="Arial" w:cs="Arial"/>
          <w:b/>
          <w:bCs/>
          <w:sz w:val="22"/>
          <w:szCs w:val="22"/>
          <w:lang w:val="es-ES_tradnl"/>
        </w:rPr>
      </w:pPr>
    </w:p>
    <w:p w:rsidR="00346913" w:rsidRPr="001F596D" w:rsidRDefault="00346913" w:rsidP="00346913">
      <w:pPr>
        <w:ind w:left="360"/>
        <w:jc w:val="both"/>
        <w:rPr>
          <w:rFonts w:ascii="Arial" w:hAnsi="Arial" w:cs="Arial"/>
          <w:b/>
          <w:bCs/>
          <w:sz w:val="22"/>
          <w:szCs w:val="22"/>
          <w:lang w:val="es-ES_tradnl"/>
        </w:rPr>
      </w:pPr>
    </w:p>
    <w:p w:rsidR="00346913" w:rsidRPr="001F596D" w:rsidRDefault="00346913" w:rsidP="00346913">
      <w:pPr>
        <w:autoSpaceDE w:val="0"/>
        <w:autoSpaceDN w:val="0"/>
        <w:jc w:val="both"/>
        <w:rPr>
          <w:rFonts w:ascii="Arial" w:hAnsi="Arial" w:cs="Arial"/>
          <w:sz w:val="22"/>
          <w:szCs w:val="22"/>
          <w:lang w:val="es-ES_tradnl"/>
        </w:rPr>
      </w:pPr>
      <w:r w:rsidRPr="001F596D">
        <w:rPr>
          <w:rFonts w:ascii="Arial" w:hAnsi="Arial" w:cs="Arial"/>
          <w:b/>
          <w:bCs/>
          <w:sz w:val="22"/>
          <w:szCs w:val="22"/>
          <w:lang w:val="es-ES_tradnl"/>
        </w:rPr>
        <w:t>Pago y Condiciones:</w:t>
      </w:r>
      <w:r w:rsidRPr="001F596D">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346913" w:rsidRPr="001F596D" w:rsidRDefault="00346913" w:rsidP="00346913">
      <w:pPr>
        <w:autoSpaceDE w:val="0"/>
        <w:autoSpaceDN w:val="0"/>
        <w:jc w:val="both"/>
        <w:rPr>
          <w:rFonts w:ascii="Arial" w:hAnsi="Arial" w:cs="Arial"/>
          <w:sz w:val="22"/>
          <w:szCs w:val="22"/>
          <w:lang w:val="es-ES_tradnl"/>
        </w:rPr>
      </w:pPr>
      <w:r w:rsidRPr="001F596D">
        <w:rPr>
          <w:rFonts w:ascii="Arial" w:hAnsi="Arial" w:cs="Arial"/>
          <w:sz w:val="22"/>
          <w:szCs w:val="22"/>
          <w:lang w:val="es-ES_tradnl"/>
        </w:rPr>
        <w:t> </w:t>
      </w:r>
    </w:p>
    <w:p w:rsidR="00346913" w:rsidRPr="001F596D" w:rsidRDefault="00346913" w:rsidP="00346913">
      <w:pPr>
        <w:autoSpaceDE w:val="0"/>
        <w:autoSpaceDN w:val="0"/>
        <w:jc w:val="both"/>
        <w:rPr>
          <w:rFonts w:ascii="Arial" w:hAnsi="Arial" w:cs="Arial"/>
          <w:sz w:val="22"/>
          <w:szCs w:val="22"/>
          <w:lang w:val="es-ES_tradnl"/>
        </w:rPr>
      </w:pPr>
      <w:r w:rsidRPr="001F596D">
        <w:rPr>
          <w:rFonts w:ascii="Arial" w:hAnsi="Arial" w:cs="Arial"/>
          <w:b/>
          <w:bCs/>
          <w:sz w:val="22"/>
          <w:szCs w:val="22"/>
          <w:lang w:val="es-ES_tradnl"/>
        </w:rPr>
        <w:t>Consanguinidad:</w:t>
      </w:r>
      <w:r w:rsidRPr="001F596D">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346913" w:rsidRPr="001F596D" w:rsidRDefault="00346913" w:rsidP="00346913">
      <w:pPr>
        <w:autoSpaceDE w:val="0"/>
        <w:autoSpaceDN w:val="0"/>
        <w:jc w:val="both"/>
        <w:rPr>
          <w:rFonts w:ascii="Arial" w:hAnsi="Arial" w:cs="Arial"/>
          <w:sz w:val="22"/>
          <w:szCs w:val="22"/>
          <w:lang w:val="es-ES_tradnl"/>
        </w:rPr>
      </w:pPr>
      <w:r w:rsidRPr="001F596D">
        <w:rPr>
          <w:rFonts w:ascii="Arial" w:hAnsi="Arial" w:cs="Arial"/>
          <w:sz w:val="22"/>
          <w:szCs w:val="22"/>
          <w:lang w:val="es-ES_tradnl"/>
        </w:rPr>
        <w:t> </w:t>
      </w:r>
    </w:p>
    <w:p w:rsidR="00346913" w:rsidRPr="001F596D" w:rsidRDefault="00346913" w:rsidP="00346913">
      <w:pPr>
        <w:autoSpaceDE w:val="0"/>
        <w:autoSpaceDN w:val="0"/>
        <w:jc w:val="both"/>
        <w:rPr>
          <w:rFonts w:ascii="Arial" w:hAnsi="Arial" w:cs="Arial"/>
          <w:b/>
          <w:bCs/>
          <w:sz w:val="22"/>
          <w:szCs w:val="22"/>
          <w:lang w:val="es-ES_tradnl"/>
        </w:rPr>
      </w:pPr>
      <w:r w:rsidRPr="001F596D">
        <w:rPr>
          <w:rFonts w:ascii="Arial" w:hAnsi="Arial" w:cs="Arial"/>
          <w:b/>
          <w:bCs/>
          <w:sz w:val="22"/>
          <w:szCs w:val="22"/>
          <w:lang w:val="es-ES_tradnl"/>
        </w:rPr>
        <w:t>Diversidad:</w:t>
      </w:r>
      <w:r w:rsidRPr="001F596D">
        <w:rPr>
          <w:rFonts w:ascii="Arial" w:hAnsi="Arial" w:cs="Arial"/>
          <w:sz w:val="22"/>
          <w:szCs w:val="22"/>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r w:rsidRPr="001F596D">
        <w:rPr>
          <w:rFonts w:ascii="Arial" w:hAnsi="Arial" w:cs="Arial"/>
          <w:b/>
          <w:bCs/>
          <w:sz w:val="22"/>
          <w:szCs w:val="22"/>
          <w:lang w:val="es-ES_tradnl"/>
        </w:rPr>
        <w:t xml:space="preserve"> </w:t>
      </w:r>
    </w:p>
    <w:p w:rsidR="00346913" w:rsidRPr="001F596D" w:rsidRDefault="00346913" w:rsidP="00346913">
      <w:pPr>
        <w:autoSpaceDE w:val="0"/>
        <w:autoSpaceDN w:val="0"/>
        <w:jc w:val="both"/>
        <w:rPr>
          <w:rFonts w:ascii="Arial" w:hAnsi="Arial" w:cs="Arial"/>
          <w:b/>
          <w:bCs/>
          <w:sz w:val="22"/>
          <w:szCs w:val="22"/>
          <w:lang w:val="es-ES_tradnl"/>
        </w:rPr>
      </w:pPr>
    </w:p>
    <w:p w:rsidR="00D64502" w:rsidRPr="001F596D" w:rsidRDefault="00D64502">
      <w:pPr>
        <w:rPr>
          <w:rFonts w:ascii="Arial" w:hAnsi="Arial" w:cs="Arial"/>
          <w:b/>
          <w:bCs/>
          <w:sz w:val="22"/>
          <w:szCs w:val="22"/>
          <w:lang w:val="es-ES_tradnl"/>
        </w:rPr>
      </w:pPr>
      <w:r w:rsidRPr="001F596D">
        <w:rPr>
          <w:rFonts w:ascii="Arial" w:hAnsi="Arial" w:cs="Arial"/>
          <w:b/>
          <w:bCs/>
          <w:sz w:val="22"/>
          <w:szCs w:val="22"/>
          <w:lang w:val="es-ES_tradnl"/>
        </w:rPr>
        <w:br w:type="page"/>
      </w:r>
    </w:p>
    <w:p w:rsidR="00D64502" w:rsidRPr="001F596D" w:rsidRDefault="00B75319" w:rsidP="00D64502">
      <w:pPr>
        <w:jc w:val="right"/>
        <w:rPr>
          <w:rFonts w:ascii="Arial" w:hAnsi="Arial" w:cs="Arial"/>
          <w:b/>
          <w:bCs/>
          <w:sz w:val="24"/>
          <w:szCs w:val="22"/>
          <w:lang w:val="es-ES_tradnl"/>
        </w:rPr>
      </w:pPr>
      <w:r w:rsidRPr="001F596D">
        <w:rPr>
          <w:rFonts w:ascii="Arial" w:hAnsi="Arial" w:cs="Arial"/>
          <w:b/>
          <w:bCs/>
          <w:sz w:val="24"/>
          <w:szCs w:val="22"/>
          <w:lang w:val="es-ES_tradnl"/>
        </w:rPr>
        <w:lastRenderedPageBreak/>
        <w:t>(5</w:t>
      </w:r>
      <w:r w:rsidR="00D64502" w:rsidRPr="001F596D">
        <w:rPr>
          <w:rFonts w:ascii="Arial" w:hAnsi="Arial" w:cs="Arial"/>
          <w:b/>
          <w:bCs/>
          <w:sz w:val="24"/>
          <w:szCs w:val="22"/>
          <w:lang w:val="es-ES_tradnl"/>
        </w:rPr>
        <w:t xml:space="preserve"> de </w:t>
      </w:r>
      <w:r w:rsidR="001F596D">
        <w:rPr>
          <w:rFonts w:ascii="Arial" w:hAnsi="Arial" w:cs="Arial"/>
          <w:b/>
          <w:bCs/>
          <w:sz w:val="24"/>
          <w:szCs w:val="22"/>
          <w:lang w:val="es-ES_tradnl"/>
        </w:rPr>
        <w:t>7</w:t>
      </w:r>
      <w:r w:rsidR="00D64502" w:rsidRPr="001F596D">
        <w:rPr>
          <w:rFonts w:ascii="Arial" w:hAnsi="Arial" w:cs="Arial"/>
          <w:b/>
          <w:bCs/>
          <w:sz w:val="24"/>
          <w:szCs w:val="22"/>
          <w:lang w:val="es-ES_tradnl"/>
        </w:rPr>
        <w:t>)</w:t>
      </w:r>
    </w:p>
    <w:p w:rsidR="00D64502" w:rsidRPr="001F596D" w:rsidRDefault="00D64502" w:rsidP="00D64502">
      <w:pPr>
        <w:autoSpaceDE w:val="0"/>
        <w:autoSpaceDN w:val="0"/>
        <w:jc w:val="both"/>
        <w:rPr>
          <w:rFonts w:ascii="Arial" w:hAnsi="Arial" w:cs="Arial"/>
          <w:b/>
          <w:bCs/>
          <w:sz w:val="22"/>
          <w:szCs w:val="22"/>
          <w:lang w:val="es-ES_tradnl"/>
        </w:rPr>
      </w:pPr>
    </w:p>
    <w:p w:rsidR="00D64502" w:rsidRPr="001F596D" w:rsidRDefault="00D64502" w:rsidP="00D64502">
      <w:pPr>
        <w:rPr>
          <w:rFonts w:ascii="Arial" w:hAnsi="Arial" w:cs="Arial"/>
          <w:b/>
          <w:bCs/>
          <w:sz w:val="22"/>
          <w:szCs w:val="22"/>
          <w:lang w:val="es-ES_tradnl"/>
        </w:rPr>
      </w:pPr>
    </w:p>
    <w:p w:rsidR="00D64502" w:rsidRPr="001F596D" w:rsidRDefault="00D64502" w:rsidP="00D64502">
      <w:pPr>
        <w:rPr>
          <w:rFonts w:ascii="Arial" w:hAnsi="Arial" w:cs="Arial"/>
          <w:b/>
          <w:bCs/>
          <w:sz w:val="22"/>
          <w:szCs w:val="22"/>
          <w:lang w:val="es-ES_tradnl"/>
        </w:rPr>
      </w:pPr>
      <w:r w:rsidRPr="001F596D">
        <w:rPr>
          <w:rFonts w:ascii="Arial" w:hAnsi="Arial" w:cs="Arial"/>
          <w:b/>
          <w:bCs/>
          <w:sz w:val="22"/>
          <w:szCs w:val="22"/>
          <w:lang w:val="es-ES_tradnl"/>
        </w:rPr>
        <w:t>Perú</w:t>
      </w:r>
    </w:p>
    <w:p w:rsidR="00D64502" w:rsidRPr="001F596D" w:rsidRDefault="00D64502" w:rsidP="00D64502">
      <w:pPr>
        <w:rPr>
          <w:rFonts w:ascii="Arial" w:hAnsi="Arial" w:cs="Arial"/>
          <w:b/>
          <w:bCs/>
          <w:sz w:val="22"/>
          <w:szCs w:val="22"/>
          <w:lang w:val="es-ES_tradnl"/>
        </w:rPr>
      </w:pPr>
    </w:p>
    <w:p w:rsidR="00D64502" w:rsidRPr="001F596D" w:rsidRDefault="00D64502" w:rsidP="00D64502">
      <w:pPr>
        <w:rPr>
          <w:rFonts w:ascii="Arial" w:hAnsi="Arial" w:cs="Arial"/>
          <w:b/>
          <w:bCs/>
          <w:sz w:val="22"/>
          <w:szCs w:val="22"/>
          <w:lang w:val="es-ES_tradnl"/>
        </w:rPr>
      </w:pPr>
      <w:r w:rsidRPr="001F596D">
        <w:rPr>
          <w:rFonts w:ascii="Arial" w:hAnsi="Arial" w:cs="Arial"/>
          <w:b/>
          <w:bCs/>
          <w:sz w:val="22"/>
          <w:szCs w:val="22"/>
          <w:lang w:val="es-ES_tradnl"/>
        </w:rPr>
        <w:t>WSA/CPE</w:t>
      </w:r>
    </w:p>
    <w:p w:rsidR="00D64502" w:rsidRPr="001F596D" w:rsidRDefault="00D64502" w:rsidP="00D64502">
      <w:pPr>
        <w:rPr>
          <w:rFonts w:ascii="Arial" w:hAnsi="Arial" w:cs="Arial"/>
          <w:b/>
          <w:bCs/>
          <w:sz w:val="22"/>
          <w:szCs w:val="22"/>
          <w:lang w:val="es-ES_tradnl"/>
        </w:rPr>
      </w:pPr>
    </w:p>
    <w:p w:rsidR="00D64502" w:rsidRPr="001F596D" w:rsidRDefault="00D64502" w:rsidP="00D64502">
      <w:pPr>
        <w:jc w:val="both"/>
        <w:rPr>
          <w:rFonts w:ascii="Arial" w:hAnsi="Arial" w:cs="Arial"/>
          <w:b/>
          <w:bCs/>
          <w:sz w:val="22"/>
          <w:szCs w:val="22"/>
          <w:lang w:val="es-ES_tradnl"/>
        </w:rPr>
      </w:pPr>
      <w:r w:rsidRPr="001F596D">
        <w:rPr>
          <w:rFonts w:ascii="Arial" w:hAnsi="Arial" w:cs="Arial"/>
          <w:b/>
          <w:bCs/>
          <w:sz w:val="22"/>
          <w:szCs w:val="22"/>
          <w:lang w:val="es-ES_tradnl"/>
        </w:rPr>
        <w:t xml:space="preserve">Consultoría </w:t>
      </w:r>
      <w:r w:rsidR="00955AD1" w:rsidRPr="001F596D">
        <w:rPr>
          <w:rFonts w:ascii="Arial" w:hAnsi="Arial" w:cs="Arial"/>
          <w:b/>
          <w:bCs/>
          <w:sz w:val="22"/>
          <w:szCs w:val="22"/>
          <w:lang w:val="es-ES_tradnl"/>
        </w:rPr>
        <w:t xml:space="preserve">– Especialista en Planificación y Monitoreo </w:t>
      </w:r>
      <w:r w:rsidRPr="001F596D">
        <w:rPr>
          <w:rFonts w:ascii="Arial" w:hAnsi="Arial" w:cs="Arial"/>
          <w:b/>
          <w:bCs/>
          <w:sz w:val="22"/>
          <w:szCs w:val="22"/>
          <w:lang w:val="es-ES_tradnl"/>
        </w:rPr>
        <w:t>-</w:t>
      </w:r>
      <w:r w:rsidRPr="001F596D">
        <w:rPr>
          <w:rFonts w:ascii="Arial" w:hAnsi="Arial" w:cs="Arial"/>
          <w:sz w:val="22"/>
          <w:szCs w:val="22"/>
          <w:lang w:val="es-ES_tradnl"/>
        </w:rPr>
        <w:t xml:space="preserve"> </w:t>
      </w:r>
      <w:r w:rsidRPr="001F596D">
        <w:rPr>
          <w:rFonts w:ascii="Arial" w:hAnsi="Arial" w:cs="Arial"/>
          <w:b/>
          <w:sz w:val="22"/>
          <w:szCs w:val="22"/>
          <w:lang w:val="es-ES_tradnl"/>
        </w:rPr>
        <w:t>Contractual de Productos y Servicios Externos (PEC)</w:t>
      </w:r>
    </w:p>
    <w:p w:rsidR="00D64502" w:rsidRPr="001F596D" w:rsidRDefault="00D64502" w:rsidP="00D64502">
      <w:pPr>
        <w:rPr>
          <w:rFonts w:ascii="Arial" w:hAnsi="Arial" w:cs="Arial"/>
          <w:iCs/>
          <w:sz w:val="22"/>
          <w:szCs w:val="22"/>
          <w:lang w:val="es-ES_tradnl"/>
        </w:rPr>
      </w:pPr>
    </w:p>
    <w:p w:rsidR="00D64502" w:rsidRPr="001F596D" w:rsidRDefault="00D64502" w:rsidP="00D64502">
      <w:pPr>
        <w:rPr>
          <w:rFonts w:ascii="Arial" w:hAnsi="Arial" w:cs="Arial"/>
          <w:i/>
          <w:iCs/>
          <w:sz w:val="22"/>
          <w:szCs w:val="22"/>
          <w:lang w:val="es-ES_tradnl"/>
        </w:rPr>
      </w:pPr>
    </w:p>
    <w:p w:rsidR="00D64502" w:rsidRPr="001F596D" w:rsidRDefault="00D64502" w:rsidP="00D64502">
      <w:pPr>
        <w:rPr>
          <w:rFonts w:ascii="Arial" w:hAnsi="Arial" w:cs="Arial"/>
          <w:b/>
          <w:bCs/>
          <w:sz w:val="22"/>
          <w:szCs w:val="22"/>
          <w:lang w:val="es-ES_tradnl"/>
        </w:rPr>
      </w:pPr>
      <w:r w:rsidRPr="001F596D">
        <w:rPr>
          <w:rFonts w:ascii="Arial" w:hAnsi="Arial" w:cs="Arial"/>
          <w:b/>
          <w:bCs/>
          <w:sz w:val="22"/>
          <w:szCs w:val="22"/>
          <w:lang w:val="es-ES_tradnl"/>
        </w:rPr>
        <w:t>TÉRMINOS DE REFERENCIA</w:t>
      </w:r>
    </w:p>
    <w:p w:rsidR="00D64502" w:rsidRPr="001F596D" w:rsidRDefault="00D64502" w:rsidP="00D64502">
      <w:pPr>
        <w:rPr>
          <w:rFonts w:ascii="Arial" w:hAnsi="Arial" w:cs="Arial"/>
          <w:b/>
          <w:bCs/>
          <w:sz w:val="22"/>
          <w:szCs w:val="22"/>
          <w:lang w:val="es-ES_tradnl"/>
        </w:rPr>
      </w:pPr>
    </w:p>
    <w:p w:rsidR="00D64502" w:rsidRPr="001F596D" w:rsidRDefault="00D64502" w:rsidP="00D64502">
      <w:pPr>
        <w:jc w:val="both"/>
        <w:rPr>
          <w:rFonts w:ascii="Arial" w:hAnsi="Arial" w:cs="Arial"/>
          <w:b/>
          <w:bCs/>
          <w:sz w:val="22"/>
          <w:szCs w:val="22"/>
          <w:lang w:val="es-ES_tradnl"/>
        </w:rPr>
      </w:pPr>
    </w:p>
    <w:p w:rsidR="00D64502" w:rsidRPr="001F596D" w:rsidRDefault="00D64502" w:rsidP="00D64502">
      <w:pPr>
        <w:jc w:val="both"/>
        <w:rPr>
          <w:rFonts w:ascii="Arial" w:hAnsi="Arial" w:cs="Arial"/>
          <w:b/>
          <w:bCs/>
          <w:sz w:val="22"/>
          <w:szCs w:val="22"/>
          <w:lang w:val="es-ES_tradnl"/>
        </w:rPr>
      </w:pPr>
      <w:r w:rsidRPr="001F596D">
        <w:rPr>
          <w:rFonts w:ascii="Arial" w:hAnsi="Arial" w:cs="Arial"/>
          <w:b/>
          <w:bCs/>
          <w:sz w:val="22"/>
          <w:szCs w:val="22"/>
          <w:lang w:val="es-ES_tradnl"/>
        </w:rPr>
        <w:t>Antecedentes</w:t>
      </w:r>
    </w:p>
    <w:p w:rsidR="00D64502" w:rsidRPr="001F596D" w:rsidRDefault="00D64502" w:rsidP="00D64502">
      <w:pPr>
        <w:pStyle w:val="Paragraph"/>
        <w:widowControl w:val="0"/>
        <w:tabs>
          <w:tab w:val="clear" w:pos="720"/>
        </w:tabs>
        <w:spacing w:before="0" w:after="0"/>
        <w:ind w:left="0" w:firstLine="0"/>
        <w:outlineLvl w:val="1"/>
        <w:rPr>
          <w:rFonts w:ascii="Arial" w:hAnsi="Arial" w:cs="Arial"/>
          <w:sz w:val="22"/>
          <w:szCs w:val="22"/>
        </w:rPr>
      </w:pPr>
    </w:p>
    <w:p w:rsidR="00D64502" w:rsidRPr="001F596D" w:rsidRDefault="00D64502" w:rsidP="00D64502">
      <w:pPr>
        <w:jc w:val="both"/>
        <w:rPr>
          <w:rFonts w:ascii="Arial" w:hAnsi="Arial" w:cs="Arial"/>
          <w:bCs/>
          <w:sz w:val="22"/>
          <w:szCs w:val="22"/>
          <w:lang w:val="es-ES_tradnl"/>
        </w:rPr>
      </w:pPr>
      <w:r w:rsidRPr="001F596D">
        <w:rPr>
          <w:rFonts w:ascii="Arial" w:hAnsi="Arial" w:cs="Arial"/>
          <w:bCs/>
          <w:sz w:val="22"/>
          <w:szCs w:val="22"/>
          <w:lang w:val="es-ES_tradnl"/>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rsidR="00D64502" w:rsidRPr="001F596D" w:rsidRDefault="00D64502" w:rsidP="00D64502">
      <w:pPr>
        <w:pStyle w:val="Paragraph"/>
        <w:widowControl w:val="0"/>
        <w:tabs>
          <w:tab w:val="clear" w:pos="720"/>
        </w:tabs>
        <w:spacing w:before="0" w:after="0"/>
        <w:ind w:left="0" w:firstLine="0"/>
        <w:outlineLvl w:val="1"/>
        <w:rPr>
          <w:rFonts w:ascii="Arial" w:hAnsi="Arial" w:cs="Arial"/>
          <w:sz w:val="22"/>
          <w:szCs w:val="22"/>
        </w:rPr>
      </w:pPr>
    </w:p>
    <w:p w:rsidR="00D64502" w:rsidRPr="001F596D" w:rsidRDefault="00D64502" w:rsidP="00D64502">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El Gobierno actual del Perú, estableció como una de las prioridades para su gestión durante el 2016–2021 cerrar las brechas de agua y saneamiento. Para tal fin, a través del Ministerio de Vivienda, Construcción y Saneamiento (MVCS) ha iniciado un proceso de restructuración buscando establecer roles y funciones con competencias reconocidas por el ordenamiento legal en materia de prestación de servicios de saneamiento, que comprenden: servicios de agua potable, alcantarillado sanitario, tratamiento de aguas residuales para disposición final o reúso y disposición sanitaria de excretas, en los ámbitos urbano y rural. Para tal efecto, el MVCS es el rector en materia de saneamiento, y como tal le corresponde planificar, diseñar, normar y ejecutar las políticas nacionales y sectoriales dentro de su ámbito de competencia.</w:t>
      </w:r>
    </w:p>
    <w:p w:rsidR="00D64502" w:rsidRPr="001F596D" w:rsidRDefault="00D64502" w:rsidP="00D64502">
      <w:pPr>
        <w:pStyle w:val="Paragraph"/>
        <w:widowControl w:val="0"/>
        <w:tabs>
          <w:tab w:val="clear" w:pos="720"/>
        </w:tabs>
        <w:spacing w:before="0" w:after="0"/>
        <w:ind w:left="0" w:firstLine="0"/>
        <w:outlineLvl w:val="1"/>
        <w:rPr>
          <w:rFonts w:ascii="Arial" w:hAnsi="Arial" w:cs="Arial"/>
          <w:sz w:val="22"/>
          <w:szCs w:val="22"/>
        </w:rPr>
      </w:pPr>
    </w:p>
    <w:p w:rsidR="00D64502" w:rsidRPr="001F596D" w:rsidRDefault="00D64502" w:rsidP="00D64502">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Para agilar la labor del MVCS, el Poder Ejecutivo, ha emitido una serie de decretos legislativos en materia de agua y saneamiento, entre otros; el Decreto Legislativo Nº 1280, emitido en diciembre de 2016, en donde se señala que el MVCS se encuentra facultado para formular, ejecutar y supervisar proyectos de inversión en agua y saneamiento. Para tal fin se establece la creación de la Unidad Ejecutora “Agua para Lima y Callao”, conforme a lo estipulado en el artículo 58 de la Ley N° 28411, Ley General del Sistema Nacional de Presupuesto, encargada de formular, ejecutar y supervisar los proyectos de inversión, en coordinación con SEDAPAL.</w:t>
      </w:r>
    </w:p>
    <w:p w:rsidR="00D64502" w:rsidRPr="001F596D" w:rsidRDefault="00D64502" w:rsidP="00D64502">
      <w:pPr>
        <w:pStyle w:val="Paragraph"/>
        <w:widowControl w:val="0"/>
        <w:tabs>
          <w:tab w:val="clear" w:pos="720"/>
        </w:tabs>
        <w:spacing w:before="0" w:after="0"/>
        <w:ind w:left="0" w:firstLine="0"/>
        <w:outlineLvl w:val="1"/>
        <w:rPr>
          <w:rFonts w:ascii="Arial" w:hAnsi="Arial" w:cs="Arial"/>
          <w:sz w:val="22"/>
          <w:szCs w:val="22"/>
        </w:rPr>
      </w:pPr>
    </w:p>
    <w:p w:rsidR="00D64502" w:rsidRPr="001F596D" w:rsidRDefault="00D64502" w:rsidP="00D64502">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 xml:space="preserve">Por su parte, el MVCS ha dispuesto que uno de los primeros proyectos a ser ejecutado bajo esta nueva normativa y estructura sea el de “Expansión y Mejoramiento del Sistema de Saneamiento del distrito de Lurín”, PE-L1145, que actualmente se encuentra en preparación, y que cuenta con estudios de factibilidad. El objetivo de esta operación es mejorar las condiciones en las que habita la población de Lurín a través del acceso a los servicios de agua potable y alcantarillado de los pobladores del Distrito de Lurín, el mismo que se encuentra ubicado en la provincia y departamento de Lima, abarcando parte de las zonas A, B, C, D del referido distrito y/o trece sectores hidráulicos designados por SEDAPAL. Este objetivo será alcanzado a través de tres (03) componentes: i) Sistema de agua potable. Comprende: Estudios y diseños; promoción social; suministro eléctrico; adquisición de terrenos; evaluación de restos arqueológicos; supervisión de estudios y obras de captación, tratamiento, conducción, almacenamiento y distribución y conexiones domiciliarias; ii) Sistema de alcantarillado. Comprende: Estudios y </w:t>
      </w:r>
      <w:r w:rsidRPr="001F596D">
        <w:rPr>
          <w:rFonts w:ascii="Arial" w:hAnsi="Arial" w:cs="Arial"/>
          <w:sz w:val="22"/>
          <w:szCs w:val="22"/>
        </w:rPr>
        <w:lastRenderedPageBreak/>
        <w:t>diseños; promoción social; suministro eléctrico; adquisición de terrenos; evaluación de restos arqueológicos; supervisión de estudios y obras para conexiones domiciliarias, recolección y transporte de aguas residuales para su tratamiento y disposición final; y, iii) comprende el desarrollo de los Planes Directores de Fuentes y de Control de la contaminación. El préstamo se espera sea aprobado a inicios de 2018 por un monto de US$ 80 millones.</w:t>
      </w:r>
    </w:p>
    <w:p w:rsidR="00D64502" w:rsidRPr="001F596D" w:rsidRDefault="00D64502" w:rsidP="00D64502">
      <w:pPr>
        <w:pStyle w:val="NoSpacing"/>
        <w:jc w:val="both"/>
        <w:rPr>
          <w:rFonts w:ascii="Arial" w:hAnsi="Arial" w:cs="Arial"/>
          <w:sz w:val="22"/>
          <w:szCs w:val="22"/>
          <w:lang w:val="es-ES_tradnl"/>
        </w:rPr>
      </w:pPr>
    </w:p>
    <w:p w:rsidR="00D64502" w:rsidRPr="001F596D" w:rsidRDefault="00D64502" w:rsidP="00D64502">
      <w:pPr>
        <w:jc w:val="both"/>
        <w:rPr>
          <w:rFonts w:ascii="Arial" w:hAnsi="Arial" w:cs="Arial"/>
          <w:b/>
          <w:bCs/>
          <w:sz w:val="22"/>
          <w:szCs w:val="22"/>
          <w:lang w:val="es-ES_tradnl"/>
        </w:rPr>
      </w:pPr>
      <w:r w:rsidRPr="001F596D">
        <w:rPr>
          <w:rFonts w:ascii="Arial" w:hAnsi="Arial" w:cs="Arial"/>
          <w:b/>
          <w:bCs/>
          <w:sz w:val="22"/>
          <w:szCs w:val="22"/>
          <w:lang w:val="es-ES_tradnl"/>
        </w:rPr>
        <w:t>Objetivo de la Consultoría</w:t>
      </w:r>
    </w:p>
    <w:p w:rsidR="00D64502" w:rsidRPr="001F596D" w:rsidRDefault="00D64502" w:rsidP="00D64502">
      <w:pPr>
        <w:jc w:val="both"/>
        <w:rPr>
          <w:rFonts w:ascii="Arial" w:hAnsi="Arial" w:cs="Arial"/>
          <w:sz w:val="22"/>
          <w:szCs w:val="22"/>
          <w:lang w:val="es-ES_tradnl"/>
        </w:rPr>
      </w:pPr>
    </w:p>
    <w:p w:rsidR="00D64502" w:rsidRPr="001F596D" w:rsidRDefault="006E3D3B" w:rsidP="00D64502">
      <w:pPr>
        <w:jc w:val="both"/>
        <w:rPr>
          <w:rFonts w:ascii="Arial" w:hAnsi="Arial" w:cs="Arial"/>
          <w:sz w:val="22"/>
          <w:szCs w:val="22"/>
          <w:lang w:val="es-ES_tradnl"/>
        </w:rPr>
      </w:pPr>
      <w:r w:rsidRPr="001F596D">
        <w:rPr>
          <w:rFonts w:ascii="Arial" w:hAnsi="Arial" w:cs="Arial"/>
          <w:sz w:val="22"/>
          <w:szCs w:val="22"/>
          <w:lang w:val="es-ES_tradnl"/>
        </w:rPr>
        <w:t>Planear, organizar, dirigir, coordinar y controlar las labores de seguimiento, monitoreo y evaluación de los Programas y Proyectos bajo responsabilidad de la UE.</w:t>
      </w:r>
    </w:p>
    <w:p w:rsidR="00D64502" w:rsidRPr="001F596D" w:rsidRDefault="00D64502" w:rsidP="00D64502">
      <w:pPr>
        <w:ind w:left="360"/>
        <w:jc w:val="both"/>
        <w:rPr>
          <w:rFonts w:ascii="Arial" w:hAnsi="Arial" w:cs="Arial"/>
          <w:sz w:val="22"/>
          <w:szCs w:val="22"/>
          <w:lang w:val="es-ES_tradnl"/>
        </w:rPr>
      </w:pPr>
    </w:p>
    <w:p w:rsidR="00D64502" w:rsidRPr="001F596D" w:rsidRDefault="00D64502" w:rsidP="00D64502">
      <w:pPr>
        <w:jc w:val="both"/>
        <w:rPr>
          <w:rFonts w:ascii="Arial" w:hAnsi="Arial" w:cs="Arial"/>
          <w:b/>
          <w:bCs/>
          <w:sz w:val="22"/>
          <w:szCs w:val="22"/>
          <w:lang w:val="es-ES_tradnl"/>
        </w:rPr>
      </w:pPr>
      <w:r w:rsidRPr="001F596D">
        <w:rPr>
          <w:rFonts w:ascii="Arial" w:hAnsi="Arial" w:cs="Arial"/>
          <w:b/>
          <w:bCs/>
          <w:sz w:val="22"/>
          <w:szCs w:val="22"/>
          <w:lang w:val="es-ES_tradnl"/>
        </w:rPr>
        <w:t>Actividades Principales</w:t>
      </w:r>
    </w:p>
    <w:p w:rsidR="00D64502" w:rsidRPr="001F596D" w:rsidRDefault="00D64502" w:rsidP="00D64502">
      <w:pPr>
        <w:jc w:val="both"/>
        <w:rPr>
          <w:rFonts w:ascii="Arial" w:hAnsi="Arial" w:cs="Arial"/>
          <w:sz w:val="22"/>
          <w:szCs w:val="22"/>
          <w:lang w:val="es-ES_tradnl"/>
        </w:rPr>
      </w:pPr>
    </w:p>
    <w:p w:rsidR="00D64502" w:rsidRPr="001F596D" w:rsidRDefault="00D64502" w:rsidP="00D64502">
      <w:pPr>
        <w:jc w:val="both"/>
        <w:rPr>
          <w:rFonts w:ascii="Arial" w:hAnsi="Arial" w:cs="Arial"/>
          <w:sz w:val="22"/>
          <w:szCs w:val="22"/>
          <w:lang w:val="es-ES_tradnl"/>
        </w:rPr>
      </w:pPr>
      <w:r w:rsidRPr="001F596D">
        <w:rPr>
          <w:rFonts w:ascii="Arial" w:hAnsi="Arial" w:cs="Arial"/>
          <w:sz w:val="22"/>
          <w:szCs w:val="22"/>
          <w:lang w:val="es-ES_tradnl"/>
        </w:rPr>
        <w:t>El BID contratará a un consultor especializado (en adelante, el Consultor) para llevar a cabo</w:t>
      </w:r>
      <w:r w:rsidR="004E61E8" w:rsidRPr="001F596D">
        <w:rPr>
          <w:rFonts w:ascii="Arial" w:hAnsi="Arial" w:cs="Arial"/>
          <w:sz w:val="22"/>
          <w:szCs w:val="22"/>
          <w:lang w:val="es-ES_tradnl"/>
        </w:rPr>
        <w:t xml:space="preserve">, entre otras, </w:t>
      </w:r>
      <w:r w:rsidRPr="001F596D">
        <w:rPr>
          <w:rFonts w:ascii="Arial" w:hAnsi="Arial" w:cs="Arial"/>
          <w:sz w:val="22"/>
          <w:szCs w:val="22"/>
          <w:lang w:val="es-ES_tradnl"/>
        </w:rPr>
        <w:t xml:space="preserve">las tareas descritas abajo. </w:t>
      </w:r>
    </w:p>
    <w:p w:rsidR="00D64502" w:rsidRPr="001F596D" w:rsidRDefault="00D64502" w:rsidP="00D64502">
      <w:pPr>
        <w:jc w:val="both"/>
        <w:rPr>
          <w:rFonts w:ascii="Arial" w:hAnsi="Arial" w:cs="Arial"/>
          <w:sz w:val="22"/>
          <w:szCs w:val="22"/>
          <w:lang w:val="es-ES_tradnl"/>
        </w:rPr>
      </w:pP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Realizar el seguimiento y control de los indicadores de monitoreo y preparar un reporte trimestral y semestral sobre el avance de dichos indicadores, productos y actividades según corresponda el mismo que será aprobado por el Director Ejecutivo de la UES y remitido a los Organismos crediticios (en caso contar con financiamiento externo) y al Viceministro de Construcción y Saneamiento.</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Participar en la preparación del Plan de Ejecución del Proyecto (PEP).</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Participar en la elaboración de los Planes Operativos y Planes Financieros de los Programas y Proyectos en coordinación con los Especialistas Temáticos de los Programas y el Director Administrativo.</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Revisar y evaluar periódicamente el cumplimiento de los indicadores de la Matriz de Resultados de los Programas y Proyectos.</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Organizar y realizar el seguimiento de las actividades de los Programas y supervisar el cumplimiento de las metas físicas en coordinación con el Director Técnico y la ejecución financiera con el Director Administrativo.</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Coordinar con el Director Ejecutivo de la UES, Especialistas Temáticos las medidas, ajustes o actividades necesarias para resolver los problemas y riesgos en la ejecución de las actividades y proyectos, de conformidad al POA y PF de los Programas y Proyectos.</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Proponer e implementar, en coordinación con el Director Ejecutivo de la UE, actividades tendientes a mitigar los riesgos en la ejecución de los Programas mediante el diseño de una matriz de riesgos de los Programas y realizando el seguimiento y actualización periódica a la misma.</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Diseñar y poner en marcha un Sistema de Monitoreo y Evaluación de los Programas y Proyectos, en coordinación con los Especialistas Técnicos y el Director Administrativo.</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Implementar técnicas de seguimiento y monitoreo basadas en reuniones, talleres y reportes con los Especialistas Técnicos a fin de verificar el cumplimiento de los indicadores de los Programas y Proyectos, así como el progreso y cumplimiento del alcance, tiempo, costo de las actividades en el marco de los programas y proyectos.</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 xml:space="preserve">Brindar asistencia técnica y capacitación a los Especialistas Temáticos en </w:t>
      </w:r>
      <w:r w:rsidR="0032026F" w:rsidRPr="001F596D">
        <w:rPr>
          <w:rFonts w:ascii="Arial" w:hAnsi="Arial" w:cs="Arial"/>
          <w:sz w:val="22"/>
          <w:szCs w:val="22"/>
          <w:lang w:val="es-ES_tradnl"/>
        </w:rPr>
        <w:t>el monitoreo</w:t>
      </w:r>
      <w:r w:rsidRPr="001F596D">
        <w:rPr>
          <w:rFonts w:ascii="Arial" w:hAnsi="Arial" w:cs="Arial"/>
          <w:sz w:val="22"/>
          <w:szCs w:val="22"/>
          <w:lang w:val="es-ES_tradnl"/>
        </w:rPr>
        <w:t xml:space="preserve"> y evaluación de proyectos, bajo un enfoque en gestión por resultados.</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Efectuar periódicamente visitas de inspección para verificar la ejecución de las actividades de los Programas.</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Participar en la medición de indicadores de resultados e impacto y su metodología de medición y llevar el archivo sobre las fuentes de verificación.</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lastRenderedPageBreak/>
        <w:t>Elaborar los términos de referencia para la elaboración de líneas de bases y las evaluaciones de los Programas y Proyectos a cargo de terceros.</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Supervisar que todos los productos se encuentren disponibles en los medios magnéticos y Portal Web de los Programas.</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Supervisar la elaboración de las líneas de base y evaluaciones de los Programas y Proyectos.</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Mantener actualizado el MOP en los aspectos de monitoreo y evaluación.</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Procesar y presentar la información general del avance de los planes operativos, metas físicas, indicadores de resultados e impacto de los Programas y Proyectos, y proveer con reportes periódicos al Director Ejecutivo de la UE.</w:t>
      </w:r>
    </w:p>
    <w:p w:rsidR="004E61E8" w:rsidRPr="001F596D" w:rsidRDefault="004E61E8" w:rsidP="00FB3A64">
      <w:pPr>
        <w:numPr>
          <w:ilvl w:val="0"/>
          <w:numId w:val="12"/>
        </w:numPr>
        <w:jc w:val="both"/>
        <w:rPr>
          <w:rFonts w:ascii="Arial" w:hAnsi="Arial" w:cs="Arial"/>
          <w:sz w:val="22"/>
          <w:szCs w:val="22"/>
          <w:lang w:val="es-ES_tradnl"/>
        </w:rPr>
      </w:pPr>
      <w:r w:rsidRPr="001F596D">
        <w:rPr>
          <w:rFonts w:ascii="Arial" w:hAnsi="Arial" w:cs="Arial"/>
          <w:sz w:val="22"/>
          <w:szCs w:val="22"/>
          <w:lang w:val="es-ES_tradnl"/>
        </w:rPr>
        <w:t xml:space="preserve">Otras actividades que le asigne </w:t>
      </w:r>
      <w:r w:rsidR="006E3D3B" w:rsidRPr="001F596D">
        <w:rPr>
          <w:rFonts w:ascii="Arial" w:hAnsi="Arial" w:cs="Arial"/>
          <w:sz w:val="22"/>
          <w:szCs w:val="22"/>
          <w:lang w:val="es-ES_tradnl"/>
        </w:rPr>
        <w:t>el Director</w:t>
      </w:r>
      <w:r w:rsidRPr="001F596D">
        <w:rPr>
          <w:rFonts w:ascii="Arial" w:hAnsi="Arial" w:cs="Arial"/>
          <w:sz w:val="22"/>
          <w:szCs w:val="22"/>
          <w:lang w:val="es-ES_tradnl"/>
        </w:rPr>
        <w:t xml:space="preserve"> Ejecutivo de la UE.</w:t>
      </w:r>
    </w:p>
    <w:p w:rsidR="004E61E8" w:rsidRPr="001F596D" w:rsidRDefault="004E61E8" w:rsidP="00D64502">
      <w:pPr>
        <w:jc w:val="both"/>
        <w:rPr>
          <w:rFonts w:ascii="Arial" w:hAnsi="Arial" w:cs="Arial"/>
          <w:sz w:val="22"/>
          <w:szCs w:val="22"/>
          <w:lang w:val="es-ES_tradnl"/>
        </w:rPr>
      </w:pPr>
    </w:p>
    <w:p w:rsidR="00D64502" w:rsidRPr="001F596D" w:rsidRDefault="00D64502" w:rsidP="00D64502">
      <w:pPr>
        <w:jc w:val="both"/>
        <w:rPr>
          <w:rFonts w:ascii="Arial" w:hAnsi="Arial" w:cs="Arial"/>
          <w:sz w:val="22"/>
          <w:szCs w:val="22"/>
          <w:lang w:val="es-ES_tradnl"/>
        </w:rPr>
      </w:pPr>
    </w:p>
    <w:p w:rsidR="00D64502" w:rsidRPr="001F596D" w:rsidRDefault="00D64502" w:rsidP="00D64502">
      <w:pPr>
        <w:jc w:val="both"/>
        <w:rPr>
          <w:rFonts w:ascii="Arial" w:hAnsi="Arial" w:cs="Arial"/>
          <w:b/>
          <w:bCs/>
          <w:sz w:val="22"/>
          <w:szCs w:val="22"/>
          <w:lang w:val="es-ES_tradnl"/>
        </w:rPr>
      </w:pPr>
      <w:r w:rsidRPr="001F596D">
        <w:rPr>
          <w:rFonts w:ascii="Arial" w:hAnsi="Arial" w:cs="Arial"/>
          <w:b/>
          <w:bCs/>
          <w:sz w:val="22"/>
          <w:szCs w:val="22"/>
          <w:lang w:val="es-ES_tradnl"/>
        </w:rPr>
        <w:t>Informes / Entregables</w:t>
      </w:r>
    </w:p>
    <w:p w:rsidR="00D64502" w:rsidRPr="001F596D" w:rsidRDefault="00D64502" w:rsidP="00D64502">
      <w:pPr>
        <w:jc w:val="both"/>
        <w:rPr>
          <w:rFonts w:ascii="Arial" w:hAnsi="Arial" w:cs="Arial"/>
          <w:sz w:val="22"/>
          <w:szCs w:val="22"/>
          <w:lang w:val="es-ES_tradnl"/>
        </w:rPr>
      </w:pPr>
    </w:p>
    <w:p w:rsidR="00D64502" w:rsidRPr="001F596D" w:rsidRDefault="00D64502" w:rsidP="00D64502">
      <w:pPr>
        <w:jc w:val="both"/>
        <w:rPr>
          <w:rFonts w:ascii="Arial" w:hAnsi="Arial" w:cs="Arial"/>
          <w:sz w:val="22"/>
          <w:szCs w:val="22"/>
          <w:lang w:val="es-ES_tradnl"/>
        </w:rPr>
      </w:pPr>
      <w:r w:rsidRPr="001F596D">
        <w:rPr>
          <w:rFonts w:ascii="Arial" w:hAnsi="Arial" w:cs="Arial"/>
          <w:sz w:val="22"/>
          <w:szCs w:val="22"/>
          <w:lang w:val="es-ES_tradnl"/>
        </w:rPr>
        <w:t>El Contractual presentará los siguientes productos:</w:t>
      </w:r>
    </w:p>
    <w:p w:rsidR="006E3D3B" w:rsidRPr="001F596D" w:rsidRDefault="006E3D3B" w:rsidP="00D64502">
      <w:pPr>
        <w:jc w:val="both"/>
        <w:rPr>
          <w:rFonts w:ascii="Arial" w:hAnsi="Arial" w:cs="Arial"/>
          <w:sz w:val="22"/>
          <w:szCs w:val="22"/>
          <w:lang w:val="es-ES_tradnl"/>
        </w:rPr>
      </w:pPr>
    </w:p>
    <w:p w:rsidR="006E3D3B" w:rsidRPr="001F596D" w:rsidRDefault="006E3D3B" w:rsidP="00FB3A64">
      <w:pPr>
        <w:pStyle w:val="ListParagraph"/>
        <w:numPr>
          <w:ilvl w:val="0"/>
          <w:numId w:val="18"/>
        </w:numPr>
        <w:jc w:val="both"/>
        <w:rPr>
          <w:rFonts w:ascii="Arial" w:hAnsi="Arial" w:cs="Arial"/>
          <w:sz w:val="22"/>
          <w:szCs w:val="22"/>
          <w:lang w:val="es-ES_tradnl"/>
        </w:rPr>
      </w:pPr>
      <w:r w:rsidRPr="001F596D">
        <w:rPr>
          <w:rFonts w:ascii="Arial" w:hAnsi="Arial" w:cs="Arial"/>
          <w:sz w:val="22"/>
          <w:szCs w:val="22"/>
          <w:lang w:val="es-ES_tradnl"/>
        </w:rPr>
        <w:t>TDR para la elaboración de las líneas de base para las evaluaciones de los programas y proyectos en el marco de la UE.</w:t>
      </w:r>
    </w:p>
    <w:p w:rsidR="006E3D3B" w:rsidRPr="001F596D" w:rsidRDefault="006E3D3B" w:rsidP="00FB3A64">
      <w:pPr>
        <w:pStyle w:val="ListParagraph"/>
        <w:numPr>
          <w:ilvl w:val="0"/>
          <w:numId w:val="18"/>
        </w:numPr>
        <w:jc w:val="both"/>
        <w:rPr>
          <w:rFonts w:ascii="Arial" w:hAnsi="Arial" w:cs="Arial"/>
          <w:sz w:val="22"/>
          <w:szCs w:val="22"/>
          <w:lang w:val="es-ES_tradnl"/>
        </w:rPr>
      </w:pPr>
      <w:r w:rsidRPr="001F596D">
        <w:rPr>
          <w:rFonts w:ascii="Arial" w:hAnsi="Arial" w:cs="Arial"/>
          <w:sz w:val="22"/>
          <w:szCs w:val="22"/>
          <w:lang w:val="es-ES_tradnl"/>
        </w:rPr>
        <w:t>Diseño de un Sistema de Monitoreo y Evaluación de los Programas y Proyectos, en coordinación con los Especialistas Técnicos y el Director Administrativo.</w:t>
      </w:r>
    </w:p>
    <w:p w:rsidR="006E3D3B" w:rsidRPr="001F596D" w:rsidRDefault="006E3D3B" w:rsidP="00FB3A64">
      <w:pPr>
        <w:pStyle w:val="ListParagraph"/>
        <w:numPr>
          <w:ilvl w:val="0"/>
          <w:numId w:val="18"/>
        </w:numPr>
        <w:jc w:val="both"/>
        <w:rPr>
          <w:rFonts w:ascii="Arial" w:hAnsi="Arial" w:cs="Arial"/>
          <w:sz w:val="22"/>
          <w:szCs w:val="22"/>
          <w:lang w:val="es-ES_tradnl"/>
        </w:rPr>
      </w:pPr>
      <w:r w:rsidRPr="001F596D">
        <w:rPr>
          <w:rFonts w:ascii="Arial" w:hAnsi="Arial" w:cs="Arial"/>
          <w:sz w:val="22"/>
          <w:szCs w:val="22"/>
          <w:lang w:val="es-ES_tradnl"/>
        </w:rPr>
        <w:t>Identificación de principales hitos en el marco de los proyectos y programas a implementarse en el marco de la UE.</w:t>
      </w:r>
    </w:p>
    <w:p w:rsidR="006E3D3B" w:rsidRPr="001F596D" w:rsidRDefault="006E3D3B" w:rsidP="00FB3A64">
      <w:pPr>
        <w:pStyle w:val="ListParagraph"/>
        <w:numPr>
          <w:ilvl w:val="0"/>
          <w:numId w:val="18"/>
        </w:numPr>
        <w:jc w:val="both"/>
        <w:rPr>
          <w:rFonts w:ascii="Arial" w:hAnsi="Arial" w:cs="Arial"/>
          <w:sz w:val="22"/>
          <w:szCs w:val="22"/>
          <w:lang w:val="es-ES_tradnl"/>
        </w:rPr>
      </w:pPr>
      <w:r w:rsidRPr="001F596D">
        <w:rPr>
          <w:rFonts w:ascii="Arial" w:hAnsi="Arial" w:cs="Arial"/>
          <w:sz w:val="22"/>
          <w:szCs w:val="22"/>
          <w:lang w:val="es-ES_tradnl"/>
        </w:rPr>
        <w:t>Propuesta de Planes Operativos Anuales para cada uno de los proyectos.</w:t>
      </w:r>
    </w:p>
    <w:p w:rsidR="00D64502" w:rsidRPr="001F596D" w:rsidRDefault="00D64502" w:rsidP="00D64502">
      <w:pPr>
        <w:jc w:val="both"/>
        <w:rPr>
          <w:rFonts w:ascii="Arial" w:hAnsi="Arial" w:cs="Arial"/>
          <w:sz w:val="22"/>
          <w:szCs w:val="22"/>
          <w:lang w:val="es-ES_tradnl"/>
        </w:rPr>
      </w:pPr>
    </w:p>
    <w:p w:rsidR="00D64502" w:rsidRPr="001F596D" w:rsidRDefault="00D64502" w:rsidP="00D64502">
      <w:pPr>
        <w:pStyle w:val="BodyText"/>
        <w:jc w:val="both"/>
        <w:rPr>
          <w:rFonts w:ascii="Arial" w:hAnsi="Arial" w:cs="Arial"/>
          <w:sz w:val="22"/>
          <w:szCs w:val="22"/>
          <w:lang w:val="es-ES_tradnl"/>
        </w:rPr>
      </w:pPr>
    </w:p>
    <w:p w:rsidR="00D64502" w:rsidRPr="001F596D" w:rsidRDefault="00D64502" w:rsidP="00D64502">
      <w:pPr>
        <w:jc w:val="both"/>
        <w:rPr>
          <w:rFonts w:ascii="Arial" w:hAnsi="Arial" w:cs="Arial"/>
          <w:b/>
          <w:bCs/>
          <w:sz w:val="22"/>
          <w:szCs w:val="22"/>
          <w:lang w:val="es-ES_tradnl"/>
        </w:rPr>
      </w:pPr>
      <w:r w:rsidRPr="001F596D">
        <w:rPr>
          <w:rFonts w:ascii="Arial" w:hAnsi="Arial" w:cs="Arial"/>
          <w:b/>
          <w:bCs/>
          <w:sz w:val="22"/>
          <w:szCs w:val="22"/>
          <w:lang w:val="es-ES_tradnl"/>
        </w:rPr>
        <w:t>Cronograma de Pagos</w:t>
      </w:r>
    </w:p>
    <w:p w:rsidR="00D64502" w:rsidRPr="001F596D" w:rsidRDefault="00D64502" w:rsidP="00D64502">
      <w:pPr>
        <w:jc w:val="both"/>
        <w:rPr>
          <w:rFonts w:ascii="Arial" w:hAnsi="Arial" w:cs="Arial"/>
          <w:sz w:val="22"/>
          <w:szCs w:val="22"/>
          <w:lang w:val="es-ES_tradnl"/>
        </w:rPr>
      </w:pPr>
    </w:p>
    <w:p w:rsidR="006E3D3B" w:rsidRPr="001F596D" w:rsidRDefault="006E3D3B" w:rsidP="006E3D3B">
      <w:pPr>
        <w:jc w:val="both"/>
        <w:rPr>
          <w:rFonts w:ascii="Arial" w:hAnsi="Arial" w:cs="Arial"/>
          <w:sz w:val="22"/>
          <w:szCs w:val="22"/>
          <w:lang w:val="es-ES_tradnl"/>
        </w:rPr>
      </w:pPr>
      <w:r w:rsidRPr="001F596D">
        <w:rPr>
          <w:rFonts w:ascii="Arial" w:hAnsi="Arial" w:cs="Arial"/>
          <w:sz w:val="22"/>
          <w:szCs w:val="22"/>
          <w:lang w:val="es-ES_tradnl"/>
        </w:rPr>
        <w:t>Los pagos se realizarán contra la presentación de los siguientes informes:</w:t>
      </w:r>
    </w:p>
    <w:p w:rsidR="006E3D3B" w:rsidRPr="001F596D" w:rsidRDefault="006E3D3B" w:rsidP="006E3D3B">
      <w:pPr>
        <w:jc w:val="both"/>
        <w:rPr>
          <w:rFonts w:ascii="Arial" w:hAnsi="Arial" w:cs="Arial"/>
          <w:sz w:val="22"/>
          <w:szCs w:val="22"/>
          <w:lang w:val="es-ES_tradnl"/>
        </w:rPr>
      </w:pPr>
    </w:p>
    <w:p w:rsidR="006E3D3B" w:rsidRPr="001F596D" w:rsidRDefault="006E3D3B"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20% presentación y aprobación producto Nº 1</w:t>
      </w:r>
    </w:p>
    <w:p w:rsidR="006E3D3B" w:rsidRPr="001F596D" w:rsidRDefault="006E3D3B"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20% presentación y aprobación producto Nº 2</w:t>
      </w:r>
    </w:p>
    <w:p w:rsidR="006E3D3B" w:rsidRPr="001F596D" w:rsidRDefault="006E3D3B"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30% presentación y aprobación producto Nº 3</w:t>
      </w:r>
    </w:p>
    <w:p w:rsidR="006E3D3B" w:rsidRPr="001F596D" w:rsidRDefault="006E3D3B"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30% presentación y aprobación producto Nº 4</w:t>
      </w:r>
    </w:p>
    <w:p w:rsidR="00D64502" w:rsidRPr="001F596D" w:rsidRDefault="00D64502" w:rsidP="00D64502">
      <w:pPr>
        <w:jc w:val="both"/>
        <w:rPr>
          <w:rFonts w:ascii="Arial" w:hAnsi="Arial" w:cs="Arial"/>
          <w:sz w:val="22"/>
          <w:szCs w:val="22"/>
          <w:lang w:val="es-ES_tradnl"/>
        </w:rPr>
      </w:pPr>
    </w:p>
    <w:p w:rsidR="00D64502" w:rsidRPr="001F596D" w:rsidRDefault="00D64502" w:rsidP="00D64502">
      <w:pPr>
        <w:jc w:val="both"/>
        <w:rPr>
          <w:rFonts w:ascii="Arial" w:hAnsi="Arial" w:cs="Arial"/>
          <w:b/>
          <w:bCs/>
          <w:sz w:val="22"/>
          <w:szCs w:val="22"/>
          <w:lang w:val="es-ES_tradnl"/>
        </w:rPr>
      </w:pPr>
      <w:r w:rsidRPr="001F596D">
        <w:rPr>
          <w:rFonts w:ascii="Arial" w:hAnsi="Arial" w:cs="Arial"/>
          <w:b/>
          <w:bCs/>
          <w:sz w:val="22"/>
          <w:szCs w:val="22"/>
          <w:lang w:val="es-ES_tradnl"/>
        </w:rPr>
        <w:t>Calificaciones</w:t>
      </w:r>
    </w:p>
    <w:p w:rsidR="00D64502" w:rsidRPr="001F596D" w:rsidRDefault="00D64502" w:rsidP="000E09B8">
      <w:pPr>
        <w:jc w:val="both"/>
        <w:rPr>
          <w:rFonts w:ascii="Arial" w:hAnsi="Arial" w:cs="Arial"/>
          <w:sz w:val="22"/>
          <w:szCs w:val="22"/>
          <w:lang w:val="es-ES_tradnl"/>
        </w:rPr>
      </w:pPr>
    </w:p>
    <w:p w:rsidR="000E09B8" w:rsidRPr="001F596D" w:rsidRDefault="00D64502" w:rsidP="00FB3A64">
      <w:pPr>
        <w:pStyle w:val="ListParagraph"/>
        <w:numPr>
          <w:ilvl w:val="0"/>
          <w:numId w:val="10"/>
        </w:numPr>
        <w:jc w:val="both"/>
        <w:rPr>
          <w:rFonts w:ascii="Arial" w:hAnsi="Arial" w:cs="Arial"/>
          <w:sz w:val="22"/>
          <w:szCs w:val="22"/>
          <w:lang w:val="es-ES_tradnl"/>
        </w:rPr>
      </w:pPr>
      <w:r w:rsidRPr="001F596D">
        <w:rPr>
          <w:rFonts w:ascii="Arial" w:hAnsi="Arial" w:cs="Arial"/>
          <w:i/>
          <w:sz w:val="22"/>
          <w:szCs w:val="22"/>
          <w:lang w:val="es-ES_tradnl"/>
        </w:rPr>
        <w:t>Título/Nivel Académico &amp; Años de Experiencia Profesional:</w:t>
      </w:r>
      <w:r w:rsidRPr="001F596D">
        <w:rPr>
          <w:rFonts w:ascii="Arial" w:hAnsi="Arial" w:cs="Arial"/>
          <w:sz w:val="22"/>
          <w:szCs w:val="22"/>
          <w:lang w:val="es-ES_tradnl"/>
        </w:rPr>
        <w:t xml:space="preserve"> </w:t>
      </w:r>
      <w:r w:rsidR="000E09B8" w:rsidRPr="001F596D">
        <w:rPr>
          <w:rFonts w:ascii="Arial" w:hAnsi="Arial" w:cs="Arial"/>
          <w:sz w:val="22"/>
          <w:szCs w:val="22"/>
          <w:lang w:val="es-ES_tradnl"/>
        </w:rPr>
        <w:t>Título Profesional en Comunicación, Relaciones Públicas o carreras afines. Estudios concluidos de maestría o especialización en ciencias de la comunicación o similar.</w:t>
      </w:r>
    </w:p>
    <w:p w:rsidR="00D64502" w:rsidRPr="001F596D" w:rsidRDefault="00D64502" w:rsidP="00FB3A64">
      <w:pPr>
        <w:pStyle w:val="ListParagraph"/>
        <w:numPr>
          <w:ilvl w:val="0"/>
          <w:numId w:val="10"/>
        </w:numPr>
        <w:jc w:val="both"/>
        <w:rPr>
          <w:rFonts w:ascii="Arial" w:hAnsi="Arial" w:cs="Arial"/>
          <w:sz w:val="22"/>
          <w:szCs w:val="22"/>
          <w:lang w:val="es-ES_tradnl"/>
        </w:rPr>
      </w:pPr>
      <w:r w:rsidRPr="001F596D">
        <w:rPr>
          <w:rFonts w:ascii="Arial" w:hAnsi="Arial" w:cs="Arial"/>
          <w:i/>
          <w:sz w:val="22"/>
          <w:szCs w:val="22"/>
          <w:lang w:val="es-ES_tradnl"/>
        </w:rPr>
        <w:t>Idiomas:</w:t>
      </w:r>
      <w:r w:rsidRPr="001F596D">
        <w:rPr>
          <w:rFonts w:ascii="Arial" w:hAnsi="Arial" w:cs="Arial"/>
          <w:sz w:val="22"/>
          <w:szCs w:val="22"/>
          <w:lang w:val="es-ES_tradnl"/>
        </w:rPr>
        <w:t xml:space="preserve"> El Contractual deberá demostrar dominio del idioma español </w:t>
      </w:r>
      <w:r w:rsidRPr="001F596D">
        <w:rPr>
          <w:rFonts w:ascii="Arial" w:hAnsi="Arial" w:cs="Arial"/>
          <w:bCs/>
          <w:sz w:val="22"/>
          <w:szCs w:val="22"/>
          <w:lang w:val="es-ES_tradnl"/>
        </w:rPr>
        <w:t>y buena redacción</w:t>
      </w:r>
    </w:p>
    <w:p w:rsidR="000E09B8" w:rsidRPr="001F596D" w:rsidRDefault="00D64502" w:rsidP="00FB3A64">
      <w:pPr>
        <w:numPr>
          <w:ilvl w:val="0"/>
          <w:numId w:val="10"/>
        </w:numPr>
        <w:tabs>
          <w:tab w:val="num" w:pos="1134"/>
          <w:tab w:val="num" w:pos="1495"/>
        </w:tabs>
        <w:jc w:val="both"/>
        <w:rPr>
          <w:rFonts w:ascii="Arial" w:hAnsi="Arial" w:cs="Arial"/>
          <w:sz w:val="22"/>
          <w:szCs w:val="22"/>
          <w:lang w:val="es-ES_tradnl"/>
        </w:rPr>
      </w:pPr>
      <w:r w:rsidRPr="001F596D">
        <w:rPr>
          <w:rFonts w:ascii="Arial" w:hAnsi="Arial" w:cs="Arial"/>
          <w:i/>
          <w:sz w:val="22"/>
          <w:szCs w:val="22"/>
          <w:lang w:val="es-ES_tradnl"/>
        </w:rPr>
        <w:t>Áreas de Especialización:</w:t>
      </w:r>
      <w:r w:rsidRPr="001F596D">
        <w:rPr>
          <w:rFonts w:ascii="Arial" w:hAnsi="Arial" w:cs="Arial"/>
          <w:sz w:val="22"/>
          <w:szCs w:val="22"/>
          <w:lang w:val="es-ES_tradnl"/>
        </w:rPr>
        <w:t xml:space="preserve"> </w:t>
      </w:r>
      <w:r w:rsidR="000E09B8" w:rsidRPr="001F596D">
        <w:rPr>
          <w:rFonts w:ascii="Arial" w:hAnsi="Arial" w:cs="Arial"/>
          <w:sz w:val="22"/>
          <w:szCs w:val="22"/>
          <w:lang w:val="es-ES_tradnl"/>
        </w:rPr>
        <w:t>Experiencia profesional mínima de 7 años en el sector público o privado. Experiencia especifica mínima laboral de 3 años en el sector público. Experiencia en trabajos o programas sociales con interacción directa en la población.</w:t>
      </w:r>
    </w:p>
    <w:p w:rsidR="000E09B8" w:rsidRPr="001F596D" w:rsidRDefault="00D64502" w:rsidP="00FB3A64">
      <w:pPr>
        <w:numPr>
          <w:ilvl w:val="0"/>
          <w:numId w:val="10"/>
        </w:numPr>
        <w:tabs>
          <w:tab w:val="num" w:pos="1134"/>
          <w:tab w:val="num" w:pos="1495"/>
        </w:tabs>
        <w:jc w:val="both"/>
        <w:rPr>
          <w:rFonts w:ascii="Arial" w:hAnsi="Arial" w:cs="Arial"/>
          <w:sz w:val="22"/>
          <w:szCs w:val="22"/>
          <w:lang w:val="es-ES_tradnl"/>
        </w:rPr>
      </w:pPr>
      <w:r w:rsidRPr="001F596D">
        <w:rPr>
          <w:rFonts w:ascii="Arial" w:hAnsi="Arial" w:cs="Arial"/>
          <w:i/>
          <w:sz w:val="22"/>
          <w:szCs w:val="22"/>
          <w:lang w:val="es-ES_tradnl"/>
        </w:rPr>
        <w:t>Habilidades:</w:t>
      </w:r>
      <w:r w:rsidR="000E09B8" w:rsidRPr="001F596D">
        <w:rPr>
          <w:rFonts w:ascii="Arial" w:hAnsi="Arial" w:cs="Arial"/>
          <w:sz w:val="22"/>
          <w:szCs w:val="22"/>
          <w:lang w:val="es-ES_tradnl"/>
        </w:rPr>
        <w:t xml:space="preserve"> Se valorará cualidades de trato interpersonal, liderazgo de equipos y comunicación.  </w:t>
      </w:r>
      <w:r w:rsidRPr="001F596D">
        <w:rPr>
          <w:rFonts w:ascii="Arial" w:hAnsi="Arial" w:cs="Arial"/>
          <w:sz w:val="22"/>
          <w:szCs w:val="22"/>
          <w:lang w:val="es-ES_tradnl"/>
        </w:rPr>
        <w:t xml:space="preserve"> </w:t>
      </w:r>
      <w:r w:rsidR="000E09B8" w:rsidRPr="001F596D">
        <w:rPr>
          <w:rFonts w:ascii="Arial" w:hAnsi="Arial" w:cs="Arial"/>
          <w:sz w:val="22"/>
          <w:szCs w:val="22"/>
          <w:lang w:val="es-ES_tradnl"/>
        </w:rPr>
        <w:t>Experiencia en organizaciones de la sociedad civil.</w:t>
      </w:r>
    </w:p>
    <w:p w:rsidR="00D64502" w:rsidRPr="001F596D" w:rsidRDefault="00D64502" w:rsidP="000E09B8">
      <w:pPr>
        <w:pStyle w:val="ListParagraph"/>
        <w:ind w:left="1260"/>
        <w:jc w:val="both"/>
        <w:rPr>
          <w:rFonts w:ascii="Arial" w:hAnsi="Arial" w:cs="Arial"/>
          <w:sz w:val="22"/>
          <w:szCs w:val="22"/>
          <w:lang w:val="es-ES_tradnl"/>
        </w:rPr>
      </w:pPr>
    </w:p>
    <w:p w:rsidR="00D64502" w:rsidRPr="001F596D" w:rsidRDefault="00D64502" w:rsidP="00D64502">
      <w:pPr>
        <w:jc w:val="both"/>
        <w:rPr>
          <w:rFonts w:ascii="Arial" w:hAnsi="Arial" w:cs="Arial"/>
          <w:sz w:val="22"/>
          <w:szCs w:val="22"/>
          <w:lang w:val="es-ES_tradnl"/>
        </w:rPr>
      </w:pPr>
    </w:p>
    <w:p w:rsidR="00D64502" w:rsidRPr="001F596D" w:rsidRDefault="00D64502" w:rsidP="00D64502">
      <w:pPr>
        <w:jc w:val="both"/>
        <w:rPr>
          <w:rFonts w:ascii="Arial" w:hAnsi="Arial" w:cs="Arial"/>
          <w:b/>
          <w:bCs/>
          <w:sz w:val="22"/>
          <w:szCs w:val="22"/>
          <w:lang w:val="es-ES_tradnl"/>
        </w:rPr>
      </w:pPr>
      <w:r w:rsidRPr="001F596D">
        <w:rPr>
          <w:rFonts w:ascii="Arial" w:hAnsi="Arial" w:cs="Arial"/>
          <w:b/>
          <w:bCs/>
          <w:sz w:val="22"/>
          <w:szCs w:val="22"/>
          <w:lang w:val="es-ES_tradnl"/>
        </w:rPr>
        <w:lastRenderedPageBreak/>
        <w:t>Características de la Consultoría</w:t>
      </w:r>
    </w:p>
    <w:p w:rsidR="00D64502" w:rsidRPr="001F596D" w:rsidRDefault="00D64502" w:rsidP="00D64502">
      <w:pPr>
        <w:jc w:val="both"/>
        <w:rPr>
          <w:rFonts w:ascii="Arial" w:hAnsi="Arial" w:cs="Arial"/>
          <w:b/>
          <w:bCs/>
          <w:sz w:val="22"/>
          <w:szCs w:val="22"/>
          <w:lang w:val="es-ES_tradnl"/>
        </w:rPr>
      </w:pPr>
    </w:p>
    <w:p w:rsidR="00D64502" w:rsidRPr="001F596D" w:rsidRDefault="00D64502"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Categoría y Modalidad de la Consultoría:</w:t>
      </w:r>
      <w:r w:rsidRPr="001F596D">
        <w:rPr>
          <w:rFonts w:ascii="Arial" w:hAnsi="Arial" w:cs="Arial"/>
          <w:sz w:val="22"/>
          <w:szCs w:val="22"/>
          <w:lang w:val="es-ES_tradnl"/>
        </w:rPr>
        <w:t xml:space="preserve"> Contractual de Productos y Servicios Externos, Suma Alzada.</w:t>
      </w:r>
    </w:p>
    <w:p w:rsidR="006E3D3B" w:rsidRPr="001F596D" w:rsidRDefault="00D64502"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Duración del Contrato:</w:t>
      </w:r>
      <w:r w:rsidRPr="001F596D">
        <w:rPr>
          <w:rFonts w:ascii="Arial" w:hAnsi="Arial" w:cs="Arial"/>
          <w:sz w:val="22"/>
          <w:szCs w:val="22"/>
          <w:lang w:val="es-ES_tradnl"/>
        </w:rPr>
        <w:t xml:space="preserve"> La consultoría tendrá una duración de</w:t>
      </w:r>
      <w:r w:rsidR="006E3D3B" w:rsidRPr="001F596D">
        <w:rPr>
          <w:rFonts w:ascii="Arial" w:hAnsi="Arial" w:cs="Arial"/>
          <w:sz w:val="22"/>
          <w:szCs w:val="22"/>
          <w:lang w:val="es-ES_tradnl"/>
        </w:rPr>
        <w:t xml:space="preserve"> 150</w:t>
      </w:r>
      <w:r w:rsidRPr="001F596D">
        <w:rPr>
          <w:rFonts w:ascii="Arial" w:hAnsi="Arial" w:cs="Arial"/>
          <w:sz w:val="22"/>
          <w:szCs w:val="22"/>
          <w:lang w:val="es-ES_tradnl"/>
        </w:rPr>
        <w:t xml:space="preserve"> días de honorarios de tra</w:t>
      </w:r>
      <w:r w:rsidR="006E3D3B" w:rsidRPr="001F596D">
        <w:rPr>
          <w:rFonts w:ascii="Arial" w:hAnsi="Arial" w:cs="Arial"/>
          <w:sz w:val="22"/>
          <w:szCs w:val="22"/>
          <w:lang w:val="es-ES_tradnl"/>
        </w:rPr>
        <w:t>bajo, a ser realizados en un periodo máximo de 8 meses.</w:t>
      </w:r>
    </w:p>
    <w:p w:rsidR="00D64502" w:rsidRPr="001F596D" w:rsidRDefault="00D64502"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Lugar(es) de trabajo:</w:t>
      </w:r>
      <w:r w:rsidRPr="001F596D">
        <w:rPr>
          <w:rFonts w:ascii="Arial" w:hAnsi="Arial" w:cs="Arial"/>
          <w:sz w:val="22"/>
          <w:szCs w:val="22"/>
          <w:lang w:val="es-ES_tradnl"/>
        </w:rPr>
        <w:t xml:space="preserve"> La Consultoría se llevará a cabo en la ciudad de Lima (Perú</w:t>
      </w:r>
      <w:r w:rsidR="006E3D3B" w:rsidRPr="001F596D">
        <w:rPr>
          <w:rFonts w:ascii="Arial" w:hAnsi="Arial" w:cs="Arial"/>
          <w:sz w:val="22"/>
          <w:szCs w:val="22"/>
          <w:lang w:val="es-ES_tradnl"/>
        </w:rPr>
        <w:t>).</w:t>
      </w:r>
    </w:p>
    <w:p w:rsidR="00D64502" w:rsidRPr="001F596D" w:rsidRDefault="00D64502"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Líder de División o Coordinador:</w:t>
      </w:r>
      <w:r w:rsidRPr="001F596D">
        <w:rPr>
          <w:rFonts w:ascii="Arial" w:hAnsi="Arial" w:cs="Arial"/>
          <w:sz w:val="22"/>
          <w:szCs w:val="22"/>
          <w:lang w:val="es-ES_tradnl"/>
        </w:rPr>
        <w:t xml:space="preserve"> Especialista Líder de la División de Agua Potable y Saneamiento en Perú </w:t>
      </w:r>
      <w:hyperlink r:id="rId15" w:history="1">
        <w:r w:rsidRPr="001F596D">
          <w:rPr>
            <w:rStyle w:val="Hyperlink"/>
            <w:rFonts w:ascii="Arial" w:hAnsi="Arial" w:cs="Arial"/>
            <w:sz w:val="22"/>
            <w:szCs w:val="22"/>
            <w:lang w:val="es-ES_tradnl"/>
          </w:rPr>
          <w:t>edgaro@iadb.org</w:t>
        </w:r>
      </w:hyperlink>
      <w:r w:rsidRPr="001F596D">
        <w:rPr>
          <w:rFonts w:ascii="Arial" w:hAnsi="Arial" w:cs="Arial"/>
          <w:sz w:val="22"/>
          <w:szCs w:val="22"/>
          <w:lang w:val="es-ES_tradnl"/>
        </w:rPr>
        <w:t xml:space="preserve"> </w:t>
      </w:r>
    </w:p>
    <w:p w:rsidR="00D64502" w:rsidRPr="001F596D" w:rsidRDefault="00D64502" w:rsidP="00D64502">
      <w:pPr>
        <w:ind w:left="360"/>
        <w:jc w:val="both"/>
        <w:rPr>
          <w:rFonts w:ascii="Arial" w:hAnsi="Arial" w:cs="Arial"/>
          <w:b/>
          <w:bCs/>
          <w:sz w:val="22"/>
          <w:szCs w:val="22"/>
          <w:lang w:val="es-ES_tradnl"/>
        </w:rPr>
      </w:pPr>
    </w:p>
    <w:p w:rsidR="00D64502" w:rsidRPr="001F596D" w:rsidRDefault="00D64502" w:rsidP="00D64502">
      <w:pPr>
        <w:ind w:left="360"/>
        <w:jc w:val="both"/>
        <w:rPr>
          <w:rFonts w:ascii="Arial" w:hAnsi="Arial" w:cs="Arial"/>
          <w:b/>
          <w:bCs/>
          <w:sz w:val="22"/>
          <w:szCs w:val="22"/>
          <w:lang w:val="es-ES_tradnl"/>
        </w:rPr>
      </w:pPr>
    </w:p>
    <w:p w:rsidR="00D64502" w:rsidRPr="001F596D" w:rsidRDefault="00D64502" w:rsidP="00D64502">
      <w:pPr>
        <w:autoSpaceDE w:val="0"/>
        <w:autoSpaceDN w:val="0"/>
        <w:jc w:val="both"/>
        <w:rPr>
          <w:rFonts w:ascii="Arial" w:hAnsi="Arial" w:cs="Arial"/>
          <w:sz w:val="22"/>
          <w:szCs w:val="22"/>
          <w:lang w:val="es-ES_tradnl"/>
        </w:rPr>
      </w:pPr>
      <w:r w:rsidRPr="001F596D">
        <w:rPr>
          <w:rFonts w:ascii="Arial" w:hAnsi="Arial" w:cs="Arial"/>
          <w:b/>
          <w:bCs/>
          <w:sz w:val="22"/>
          <w:szCs w:val="22"/>
          <w:lang w:val="es-ES_tradnl"/>
        </w:rPr>
        <w:t>Pago y Condiciones:</w:t>
      </w:r>
      <w:r w:rsidRPr="001F596D">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D64502" w:rsidRPr="001F596D" w:rsidRDefault="00D64502" w:rsidP="00D64502">
      <w:pPr>
        <w:autoSpaceDE w:val="0"/>
        <w:autoSpaceDN w:val="0"/>
        <w:jc w:val="both"/>
        <w:rPr>
          <w:rFonts w:ascii="Arial" w:hAnsi="Arial" w:cs="Arial"/>
          <w:sz w:val="22"/>
          <w:szCs w:val="22"/>
          <w:lang w:val="es-ES_tradnl"/>
        </w:rPr>
      </w:pPr>
      <w:r w:rsidRPr="001F596D">
        <w:rPr>
          <w:rFonts w:ascii="Arial" w:hAnsi="Arial" w:cs="Arial"/>
          <w:sz w:val="22"/>
          <w:szCs w:val="22"/>
          <w:lang w:val="es-ES_tradnl"/>
        </w:rPr>
        <w:t> </w:t>
      </w:r>
    </w:p>
    <w:p w:rsidR="00D64502" w:rsidRPr="001F596D" w:rsidRDefault="00D64502" w:rsidP="00D64502">
      <w:pPr>
        <w:autoSpaceDE w:val="0"/>
        <w:autoSpaceDN w:val="0"/>
        <w:jc w:val="both"/>
        <w:rPr>
          <w:rFonts w:ascii="Arial" w:hAnsi="Arial" w:cs="Arial"/>
          <w:sz w:val="22"/>
          <w:szCs w:val="22"/>
          <w:lang w:val="es-ES_tradnl"/>
        </w:rPr>
      </w:pPr>
      <w:r w:rsidRPr="001F596D">
        <w:rPr>
          <w:rFonts w:ascii="Arial" w:hAnsi="Arial" w:cs="Arial"/>
          <w:b/>
          <w:bCs/>
          <w:sz w:val="22"/>
          <w:szCs w:val="22"/>
          <w:lang w:val="es-ES_tradnl"/>
        </w:rPr>
        <w:t>Consanguinidad:</w:t>
      </w:r>
      <w:r w:rsidRPr="001F596D">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D64502" w:rsidRPr="001F596D" w:rsidRDefault="00D64502" w:rsidP="00D64502">
      <w:pPr>
        <w:autoSpaceDE w:val="0"/>
        <w:autoSpaceDN w:val="0"/>
        <w:jc w:val="both"/>
        <w:rPr>
          <w:rFonts w:ascii="Arial" w:hAnsi="Arial" w:cs="Arial"/>
          <w:sz w:val="22"/>
          <w:szCs w:val="22"/>
          <w:lang w:val="es-ES_tradnl"/>
        </w:rPr>
      </w:pPr>
      <w:r w:rsidRPr="001F596D">
        <w:rPr>
          <w:rFonts w:ascii="Arial" w:hAnsi="Arial" w:cs="Arial"/>
          <w:sz w:val="22"/>
          <w:szCs w:val="22"/>
          <w:lang w:val="es-ES_tradnl"/>
        </w:rPr>
        <w:t> </w:t>
      </w:r>
    </w:p>
    <w:p w:rsidR="00D64502" w:rsidRPr="001F596D" w:rsidRDefault="00D64502" w:rsidP="00D64502">
      <w:pPr>
        <w:autoSpaceDE w:val="0"/>
        <w:autoSpaceDN w:val="0"/>
        <w:jc w:val="both"/>
        <w:rPr>
          <w:rFonts w:ascii="Arial" w:hAnsi="Arial" w:cs="Arial"/>
          <w:b/>
          <w:bCs/>
          <w:sz w:val="22"/>
          <w:szCs w:val="22"/>
          <w:lang w:val="es-ES_tradnl"/>
        </w:rPr>
      </w:pPr>
      <w:r w:rsidRPr="001F596D">
        <w:rPr>
          <w:rFonts w:ascii="Arial" w:hAnsi="Arial" w:cs="Arial"/>
          <w:b/>
          <w:bCs/>
          <w:sz w:val="22"/>
          <w:szCs w:val="22"/>
          <w:lang w:val="es-ES_tradnl"/>
        </w:rPr>
        <w:t>Diversidad:</w:t>
      </w:r>
      <w:r w:rsidRPr="001F596D">
        <w:rPr>
          <w:rFonts w:ascii="Arial" w:hAnsi="Arial" w:cs="Arial"/>
          <w:sz w:val="22"/>
          <w:szCs w:val="22"/>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r w:rsidRPr="001F596D">
        <w:rPr>
          <w:rFonts w:ascii="Arial" w:hAnsi="Arial" w:cs="Arial"/>
          <w:b/>
          <w:bCs/>
          <w:sz w:val="22"/>
          <w:szCs w:val="22"/>
          <w:lang w:val="es-ES_tradnl"/>
        </w:rPr>
        <w:t xml:space="preserve"> </w:t>
      </w:r>
    </w:p>
    <w:p w:rsidR="00D64502" w:rsidRPr="001F596D" w:rsidRDefault="00D64502" w:rsidP="00D64502">
      <w:pPr>
        <w:autoSpaceDE w:val="0"/>
        <w:autoSpaceDN w:val="0"/>
        <w:jc w:val="both"/>
        <w:rPr>
          <w:rFonts w:ascii="Arial" w:hAnsi="Arial" w:cs="Arial"/>
          <w:b/>
          <w:bCs/>
          <w:sz w:val="22"/>
          <w:szCs w:val="22"/>
          <w:lang w:val="es-ES_tradnl"/>
        </w:rPr>
      </w:pPr>
    </w:p>
    <w:p w:rsidR="00D64502" w:rsidRPr="001F596D" w:rsidRDefault="00D64502" w:rsidP="00D64502">
      <w:pPr>
        <w:autoSpaceDE w:val="0"/>
        <w:autoSpaceDN w:val="0"/>
        <w:jc w:val="both"/>
        <w:rPr>
          <w:rFonts w:ascii="Arial" w:hAnsi="Arial" w:cs="Arial"/>
          <w:b/>
          <w:bCs/>
          <w:sz w:val="22"/>
          <w:szCs w:val="22"/>
          <w:lang w:val="es-ES_tradnl"/>
        </w:rPr>
      </w:pPr>
    </w:p>
    <w:p w:rsidR="000E09B8" w:rsidRPr="001F596D" w:rsidRDefault="000E09B8">
      <w:pPr>
        <w:rPr>
          <w:rFonts w:ascii="Arial" w:hAnsi="Arial" w:cs="Arial"/>
          <w:b/>
          <w:bCs/>
          <w:sz w:val="22"/>
          <w:szCs w:val="22"/>
          <w:lang w:val="es-ES_tradnl"/>
        </w:rPr>
      </w:pPr>
      <w:r w:rsidRPr="001F596D">
        <w:rPr>
          <w:rFonts w:ascii="Arial" w:hAnsi="Arial" w:cs="Arial"/>
          <w:b/>
          <w:bCs/>
          <w:sz w:val="22"/>
          <w:szCs w:val="22"/>
          <w:lang w:val="es-ES_tradnl"/>
        </w:rPr>
        <w:br w:type="page"/>
      </w:r>
    </w:p>
    <w:p w:rsidR="000E09B8" w:rsidRPr="001F596D" w:rsidRDefault="000E09B8" w:rsidP="000E09B8">
      <w:pPr>
        <w:jc w:val="right"/>
        <w:rPr>
          <w:rFonts w:ascii="Arial" w:hAnsi="Arial" w:cs="Arial"/>
          <w:b/>
          <w:bCs/>
          <w:sz w:val="24"/>
          <w:szCs w:val="22"/>
          <w:lang w:val="es-ES_tradnl"/>
        </w:rPr>
      </w:pPr>
      <w:r w:rsidRPr="001F596D">
        <w:rPr>
          <w:rFonts w:ascii="Arial" w:hAnsi="Arial" w:cs="Arial"/>
          <w:b/>
          <w:bCs/>
          <w:sz w:val="24"/>
          <w:szCs w:val="22"/>
          <w:lang w:val="es-ES_tradnl"/>
        </w:rPr>
        <w:lastRenderedPageBreak/>
        <w:t>(</w:t>
      </w:r>
      <w:r w:rsidR="00B75319" w:rsidRPr="001F596D">
        <w:rPr>
          <w:rFonts w:ascii="Arial" w:hAnsi="Arial" w:cs="Arial"/>
          <w:b/>
          <w:bCs/>
          <w:sz w:val="24"/>
          <w:szCs w:val="22"/>
          <w:lang w:val="es-ES_tradnl"/>
        </w:rPr>
        <w:t>6</w:t>
      </w:r>
      <w:r w:rsidR="00167AC9" w:rsidRPr="001F596D">
        <w:rPr>
          <w:rFonts w:ascii="Arial" w:hAnsi="Arial" w:cs="Arial"/>
          <w:b/>
          <w:bCs/>
          <w:sz w:val="24"/>
          <w:szCs w:val="22"/>
          <w:lang w:val="es-ES_tradnl"/>
        </w:rPr>
        <w:t xml:space="preserve"> de </w:t>
      </w:r>
      <w:r w:rsidR="00243D38" w:rsidRPr="001F596D">
        <w:rPr>
          <w:rFonts w:ascii="Arial" w:hAnsi="Arial" w:cs="Arial"/>
          <w:b/>
          <w:bCs/>
          <w:sz w:val="24"/>
          <w:szCs w:val="22"/>
          <w:lang w:val="es-ES_tradnl"/>
        </w:rPr>
        <w:t>7</w:t>
      </w:r>
      <w:r w:rsidRPr="001F596D">
        <w:rPr>
          <w:rFonts w:ascii="Arial" w:hAnsi="Arial" w:cs="Arial"/>
          <w:b/>
          <w:bCs/>
          <w:sz w:val="24"/>
          <w:szCs w:val="22"/>
          <w:lang w:val="es-ES_tradnl"/>
        </w:rPr>
        <w:t>)</w:t>
      </w:r>
    </w:p>
    <w:p w:rsidR="000E09B8" w:rsidRPr="001F596D" w:rsidRDefault="000E09B8" w:rsidP="000E09B8">
      <w:pPr>
        <w:autoSpaceDE w:val="0"/>
        <w:autoSpaceDN w:val="0"/>
        <w:jc w:val="both"/>
        <w:rPr>
          <w:rFonts w:ascii="Arial" w:hAnsi="Arial" w:cs="Arial"/>
          <w:b/>
          <w:bCs/>
          <w:sz w:val="22"/>
          <w:szCs w:val="22"/>
          <w:lang w:val="es-ES_tradnl"/>
        </w:rPr>
      </w:pPr>
    </w:p>
    <w:p w:rsidR="000E09B8" w:rsidRPr="001F596D" w:rsidRDefault="000E09B8" w:rsidP="000E09B8">
      <w:pPr>
        <w:rPr>
          <w:rFonts w:ascii="Arial" w:hAnsi="Arial" w:cs="Arial"/>
          <w:b/>
          <w:bCs/>
          <w:sz w:val="22"/>
          <w:szCs w:val="22"/>
          <w:lang w:val="es-ES_tradnl"/>
        </w:rPr>
      </w:pPr>
    </w:p>
    <w:p w:rsidR="000E09B8" w:rsidRPr="001F596D" w:rsidRDefault="000E09B8" w:rsidP="000E09B8">
      <w:pPr>
        <w:rPr>
          <w:rFonts w:ascii="Arial" w:hAnsi="Arial" w:cs="Arial"/>
          <w:b/>
          <w:bCs/>
          <w:sz w:val="22"/>
          <w:szCs w:val="22"/>
          <w:lang w:val="es-ES_tradnl"/>
        </w:rPr>
      </w:pPr>
      <w:r w:rsidRPr="001F596D">
        <w:rPr>
          <w:rFonts w:ascii="Arial" w:hAnsi="Arial" w:cs="Arial"/>
          <w:b/>
          <w:bCs/>
          <w:sz w:val="22"/>
          <w:szCs w:val="22"/>
          <w:lang w:val="es-ES_tradnl"/>
        </w:rPr>
        <w:t>Perú</w:t>
      </w:r>
    </w:p>
    <w:p w:rsidR="000E09B8" w:rsidRPr="001F596D" w:rsidRDefault="000E09B8" w:rsidP="000E09B8">
      <w:pPr>
        <w:rPr>
          <w:rFonts w:ascii="Arial" w:hAnsi="Arial" w:cs="Arial"/>
          <w:b/>
          <w:bCs/>
          <w:sz w:val="22"/>
          <w:szCs w:val="22"/>
          <w:lang w:val="es-ES_tradnl"/>
        </w:rPr>
      </w:pPr>
    </w:p>
    <w:p w:rsidR="000E09B8" w:rsidRPr="001F596D" w:rsidRDefault="000E09B8" w:rsidP="000E09B8">
      <w:pPr>
        <w:rPr>
          <w:rFonts w:ascii="Arial" w:hAnsi="Arial" w:cs="Arial"/>
          <w:b/>
          <w:bCs/>
          <w:sz w:val="22"/>
          <w:szCs w:val="22"/>
          <w:lang w:val="es-ES_tradnl"/>
        </w:rPr>
      </w:pPr>
      <w:r w:rsidRPr="001F596D">
        <w:rPr>
          <w:rFonts w:ascii="Arial" w:hAnsi="Arial" w:cs="Arial"/>
          <w:b/>
          <w:bCs/>
          <w:sz w:val="22"/>
          <w:szCs w:val="22"/>
          <w:lang w:val="es-ES_tradnl"/>
        </w:rPr>
        <w:t>WSA/CPE</w:t>
      </w:r>
    </w:p>
    <w:p w:rsidR="000E09B8" w:rsidRPr="001F596D" w:rsidRDefault="000E09B8" w:rsidP="000E09B8">
      <w:pPr>
        <w:rPr>
          <w:rFonts w:ascii="Arial" w:hAnsi="Arial" w:cs="Arial"/>
          <w:b/>
          <w:sz w:val="22"/>
          <w:szCs w:val="22"/>
          <w:lang w:val="es-ES_tradnl"/>
        </w:rPr>
      </w:pPr>
    </w:p>
    <w:p w:rsidR="000E09B8" w:rsidRPr="001F596D" w:rsidRDefault="000E09B8" w:rsidP="000E09B8">
      <w:pPr>
        <w:jc w:val="both"/>
        <w:rPr>
          <w:rFonts w:ascii="Arial" w:hAnsi="Arial" w:cs="Arial"/>
          <w:b/>
          <w:bCs/>
          <w:sz w:val="22"/>
          <w:szCs w:val="22"/>
          <w:lang w:val="es-ES_tradnl"/>
        </w:rPr>
      </w:pPr>
      <w:r w:rsidRPr="001F596D">
        <w:rPr>
          <w:rFonts w:ascii="Arial" w:hAnsi="Arial" w:cs="Arial"/>
          <w:b/>
          <w:sz w:val="22"/>
          <w:szCs w:val="22"/>
          <w:lang w:val="es-ES_tradnl"/>
        </w:rPr>
        <w:t xml:space="preserve">Consultoría </w:t>
      </w:r>
      <w:r w:rsidR="00167AC9" w:rsidRPr="001F596D">
        <w:rPr>
          <w:rFonts w:ascii="Arial" w:hAnsi="Arial" w:cs="Arial"/>
          <w:b/>
          <w:sz w:val="22"/>
          <w:szCs w:val="22"/>
          <w:lang w:val="es-ES_tradnl"/>
        </w:rPr>
        <w:t>–</w:t>
      </w:r>
      <w:r w:rsidRPr="001F596D">
        <w:rPr>
          <w:rFonts w:ascii="Arial" w:hAnsi="Arial" w:cs="Arial"/>
          <w:b/>
          <w:sz w:val="22"/>
          <w:szCs w:val="22"/>
          <w:lang w:val="es-ES_tradnl"/>
        </w:rPr>
        <w:t xml:space="preserve"> </w:t>
      </w:r>
      <w:r w:rsidR="00167AC9" w:rsidRPr="001F596D">
        <w:rPr>
          <w:rFonts w:ascii="Arial" w:hAnsi="Arial" w:cs="Arial"/>
          <w:b/>
          <w:sz w:val="22"/>
          <w:szCs w:val="22"/>
          <w:lang w:val="es-ES_tradnl"/>
        </w:rPr>
        <w:t xml:space="preserve">Especialista en </w:t>
      </w:r>
      <w:r w:rsidR="0032026F" w:rsidRPr="001F596D">
        <w:rPr>
          <w:rFonts w:ascii="Arial" w:hAnsi="Arial" w:cs="Arial"/>
          <w:b/>
          <w:sz w:val="22"/>
          <w:szCs w:val="22"/>
          <w:lang w:val="es-ES_tradnl"/>
        </w:rPr>
        <w:t>Ingeniería</w:t>
      </w:r>
      <w:r w:rsidR="00167AC9" w:rsidRPr="001F596D">
        <w:rPr>
          <w:rFonts w:ascii="Arial" w:hAnsi="Arial" w:cs="Arial"/>
          <w:b/>
          <w:sz w:val="22"/>
          <w:szCs w:val="22"/>
          <w:lang w:val="es-ES_tradnl"/>
        </w:rPr>
        <w:t xml:space="preserve"> Civil/Sanitario - </w:t>
      </w:r>
      <w:r w:rsidRPr="001F596D">
        <w:rPr>
          <w:rFonts w:ascii="Arial" w:hAnsi="Arial" w:cs="Arial"/>
          <w:b/>
          <w:sz w:val="22"/>
          <w:szCs w:val="22"/>
          <w:lang w:val="es-ES_tradnl"/>
        </w:rPr>
        <w:t>Contractual de Productos y Servicios Externos (PEC)</w:t>
      </w:r>
    </w:p>
    <w:p w:rsidR="000E09B8" w:rsidRPr="001F596D" w:rsidRDefault="000E09B8" w:rsidP="000E09B8">
      <w:pPr>
        <w:rPr>
          <w:rFonts w:ascii="Arial" w:hAnsi="Arial" w:cs="Arial"/>
          <w:iCs/>
          <w:sz w:val="22"/>
          <w:szCs w:val="22"/>
          <w:lang w:val="es-ES_tradnl"/>
        </w:rPr>
      </w:pPr>
    </w:p>
    <w:p w:rsidR="000E09B8" w:rsidRPr="001F596D" w:rsidRDefault="000E09B8" w:rsidP="000E09B8">
      <w:pPr>
        <w:rPr>
          <w:rFonts w:ascii="Arial" w:hAnsi="Arial" w:cs="Arial"/>
          <w:i/>
          <w:iCs/>
          <w:sz w:val="22"/>
          <w:szCs w:val="22"/>
          <w:lang w:val="es-ES_tradnl"/>
        </w:rPr>
      </w:pPr>
    </w:p>
    <w:p w:rsidR="000E09B8" w:rsidRPr="001F596D" w:rsidRDefault="000E09B8" w:rsidP="000E09B8">
      <w:pPr>
        <w:rPr>
          <w:rFonts w:ascii="Arial" w:hAnsi="Arial" w:cs="Arial"/>
          <w:b/>
          <w:bCs/>
          <w:sz w:val="22"/>
          <w:szCs w:val="22"/>
          <w:lang w:val="es-ES_tradnl"/>
        </w:rPr>
      </w:pPr>
      <w:r w:rsidRPr="001F596D">
        <w:rPr>
          <w:rFonts w:ascii="Arial" w:hAnsi="Arial" w:cs="Arial"/>
          <w:b/>
          <w:bCs/>
          <w:sz w:val="22"/>
          <w:szCs w:val="22"/>
          <w:lang w:val="es-ES_tradnl"/>
        </w:rPr>
        <w:t>TÉRMINOS DE REFERENCIA</w:t>
      </w:r>
    </w:p>
    <w:p w:rsidR="000E09B8" w:rsidRPr="001F596D" w:rsidRDefault="000E09B8" w:rsidP="000E09B8">
      <w:pPr>
        <w:rPr>
          <w:rFonts w:ascii="Arial" w:hAnsi="Arial" w:cs="Arial"/>
          <w:b/>
          <w:bCs/>
          <w:sz w:val="22"/>
          <w:szCs w:val="22"/>
          <w:lang w:val="es-ES_tradnl"/>
        </w:rPr>
      </w:pPr>
    </w:p>
    <w:p w:rsidR="000E09B8" w:rsidRPr="001F596D" w:rsidRDefault="000E09B8" w:rsidP="000E09B8">
      <w:pPr>
        <w:jc w:val="both"/>
        <w:rPr>
          <w:rFonts w:ascii="Arial" w:hAnsi="Arial" w:cs="Arial"/>
          <w:b/>
          <w:bCs/>
          <w:sz w:val="22"/>
          <w:szCs w:val="22"/>
          <w:lang w:val="es-ES_tradnl"/>
        </w:rPr>
      </w:pPr>
    </w:p>
    <w:p w:rsidR="000E09B8" w:rsidRPr="001F596D" w:rsidRDefault="000E09B8" w:rsidP="000E09B8">
      <w:pPr>
        <w:jc w:val="both"/>
        <w:rPr>
          <w:rFonts w:ascii="Arial" w:hAnsi="Arial" w:cs="Arial"/>
          <w:b/>
          <w:bCs/>
          <w:sz w:val="22"/>
          <w:szCs w:val="22"/>
          <w:lang w:val="es-ES_tradnl"/>
        </w:rPr>
      </w:pPr>
      <w:r w:rsidRPr="001F596D">
        <w:rPr>
          <w:rFonts w:ascii="Arial" w:hAnsi="Arial" w:cs="Arial"/>
          <w:b/>
          <w:bCs/>
          <w:sz w:val="22"/>
          <w:szCs w:val="22"/>
          <w:lang w:val="es-ES_tradnl"/>
        </w:rPr>
        <w:t>Antecedentes</w:t>
      </w:r>
    </w:p>
    <w:p w:rsidR="000E09B8" w:rsidRPr="001F596D" w:rsidRDefault="000E09B8" w:rsidP="000E09B8">
      <w:pPr>
        <w:pStyle w:val="Paragraph"/>
        <w:widowControl w:val="0"/>
        <w:tabs>
          <w:tab w:val="clear" w:pos="720"/>
        </w:tabs>
        <w:spacing w:before="0" w:after="0"/>
        <w:ind w:left="0" w:firstLine="0"/>
        <w:outlineLvl w:val="1"/>
        <w:rPr>
          <w:rFonts w:ascii="Arial" w:hAnsi="Arial" w:cs="Arial"/>
          <w:sz w:val="22"/>
          <w:szCs w:val="22"/>
        </w:rPr>
      </w:pPr>
    </w:p>
    <w:p w:rsidR="000E09B8" w:rsidRPr="001F596D" w:rsidRDefault="000E09B8" w:rsidP="000E09B8">
      <w:pPr>
        <w:jc w:val="both"/>
        <w:rPr>
          <w:rFonts w:ascii="Arial" w:hAnsi="Arial" w:cs="Arial"/>
          <w:bCs/>
          <w:sz w:val="22"/>
          <w:szCs w:val="22"/>
          <w:lang w:val="es-ES_tradnl"/>
        </w:rPr>
      </w:pPr>
      <w:r w:rsidRPr="001F596D">
        <w:rPr>
          <w:rFonts w:ascii="Arial" w:hAnsi="Arial" w:cs="Arial"/>
          <w:bCs/>
          <w:sz w:val="22"/>
          <w:szCs w:val="22"/>
          <w:lang w:val="es-ES_tradnl"/>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rsidR="000E09B8" w:rsidRPr="001F596D" w:rsidRDefault="000E09B8" w:rsidP="000E09B8">
      <w:pPr>
        <w:pStyle w:val="Paragraph"/>
        <w:widowControl w:val="0"/>
        <w:tabs>
          <w:tab w:val="clear" w:pos="720"/>
        </w:tabs>
        <w:spacing w:before="0" w:after="0"/>
        <w:ind w:left="0" w:firstLine="0"/>
        <w:outlineLvl w:val="1"/>
        <w:rPr>
          <w:rFonts w:ascii="Arial" w:hAnsi="Arial" w:cs="Arial"/>
          <w:sz w:val="22"/>
          <w:szCs w:val="22"/>
        </w:rPr>
      </w:pPr>
    </w:p>
    <w:p w:rsidR="000E09B8" w:rsidRPr="001F596D" w:rsidRDefault="000E09B8" w:rsidP="000E09B8">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El Gobierno actual del Perú, estableció como una de las prioridades para su gestión durante el 2016–2021 cerrar las brechas de agua y saneamiento. Para tal fin, a través del Ministerio de Vivienda, Construcción y Saneamiento (MVCS) ha iniciado un proceso de restructuración buscando establecer roles y funciones con competencias reconocidas por el ordenamiento legal en materia de prestación de servicios de saneamiento, que comprenden: servicios de agua potable, alcantarillado sanitario, tratamiento de aguas residuales para disposición final o reúso y disposición sanitaria de excretas, en los ámbitos urbano y rural. Para tal efecto, el MVCS es el rector en materia de saneamiento, y como tal le corresponde planificar, diseñar, normar y ejecutar las políticas nacionales y sectoriales dentro de su ámbito de competencia.</w:t>
      </w:r>
    </w:p>
    <w:p w:rsidR="000E09B8" w:rsidRPr="001F596D" w:rsidRDefault="000E09B8" w:rsidP="000E09B8">
      <w:pPr>
        <w:pStyle w:val="Paragraph"/>
        <w:widowControl w:val="0"/>
        <w:tabs>
          <w:tab w:val="clear" w:pos="720"/>
        </w:tabs>
        <w:spacing w:before="0" w:after="0"/>
        <w:ind w:left="0" w:firstLine="0"/>
        <w:outlineLvl w:val="1"/>
        <w:rPr>
          <w:rFonts w:ascii="Arial" w:hAnsi="Arial" w:cs="Arial"/>
          <w:sz w:val="22"/>
          <w:szCs w:val="22"/>
        </w:rPr>
      </w:pPr>
    </w:p>
    <w:p w:rsidR="000E09B8" w:rsidRPr="001F596D" w:rsidRDefault="000E09B8" w:rsidP="000E09B8">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Para agilar la labor del MVCS, el Poder Ejecutivo, ha emitido una serie de decretos legislativos en materia de agua y saneamiento, entre otros; el Decreto Legislativo Nº 1280, emitido en diciembre de 2016, en donde se señala que el MVCS se encuentra facultado para formular, ejecutar y supervisar proyectos de inversión en agua y saneamiento. Para tal fin se establece la creación de la Unidad Ejecutora “Agua para Lima y Callao”, conforme a lo estipulado en el artículo 58 de la Ley N° 28411, Ley General del Sistema Nacional de Presupuesto, encargada de formular, ejecutar y supervisar los proyectos de inversión, en coordinación con SEDAPAL.</w:t>
      </w:r>
    </w:p>
    <w:p w:rsidR="000E09B8" w:rsidRPr="001F596D" w:rsidRDefault="000E09B8" w:rsidP="000E09B8">
      <w:pPr>
        <w:pStyle w:val="Paragraph"/>
        <w:widowControl w:val="0"/>
        <w:tabs>
          <w:tab w:val="clear" w:pos="720"/>
        </w:tabs>
        <w:spacing w:before="0" w:after="0"/>
        <w:ind w:left="0" w:firstLine="0"/>
        <w:outlineLvl w:val="1"/>
        <w:rPr>
          <w:rFonts w:ascii="Arial" w:hAnsi="Arial" w:cs="Arial"/>
          <w:sz w:val="22"/>
          <w:szCs w:val="22"/>
        </w:rPr>
      </w:pPr>
    </w:p>
    <w:p w:rsidR="000E09B8" w:rsidRPr="001F596D" w:rsidRDefault="000E09B8" w:rsidP="000E09B8">
      <w:pPr>
        <w:pStyle w:val="Paragraph"/>
        <w:widowControl w:val="0"/>
        <w:tabs>
          <w:tab w:val="clear" w:pos="720"/>
        </w:tabs>
        <w:spacing w:before="0" w:after="0"/>
        <w:ind w:left="0" w:firstLine="0"/>
        <w:outlineLvl w:val="1"/>
        <w:rPr>
          <w:rFonts w:ascii="Arial" w:hAnsi="Arial" w:cs="Arial"/>
          <w:sz w:val="22"/>
          <w:szCs w:val="22"/>
        </w:rPr>
      </w:pPr>
      <w:r w:rsidRPr="001F596D">
        <w:rPr>
          <w:rFonts w:ascii="Arial" w:hAnsi="Arial" w:cs="Arial"/>
          <w:sz w:val="22"/>
          <w:szCs w:val="22"/>
        </w:rPr>
        <w:t xml:space="preserve">Por su parte, el MVCS ha dispuesto que uno de los primeros proyectos a ser ejecutado bajo esta nueva normativa y estructura sea el de “Expansión y Mejoramiento del Sistema de Saneamiento del distrito de Lurín”, PE-L1145, que actualmente se encuentra en preparación, y que cuenta con estudios de factibilidad. El objetivo de esta operación es mejorar las condiciones en las que habita la población de Lurín a través del acceso a los servicios de agua potable y alcantarillado de los pobladores del Distrito de Lurín, el mismo que se encuentra ubicado en la provincia y departamento de Lima, abarcando parte de las zonas A, B, C, D del referido distrito y/o trece sectores hidráulicos designados por SEDAPAL. Este objetivo será alcanzado a través de tres (03) componentes: i) Sistema de agua potable. Comprende: Estudios y diseños; promoción social; suministro eléctrico; adquisición de terrenos; evaluación de restos arqueológicos; supervisión de estudios y obras de captación, tratamiento, conducción, almacenamiento y distribución y conexiones domiciliarias; ii) Sistema de alcantarillado. Comprende: Estudios y </w:t>
      </w:r>
      <w:r w:rsidRPr="001F596D">
        <w:rPr>
          <w:rFonts w:ascii="Arial" w:hAnsi="Arial" w:cs="Arial"/>
          <w:sz w:val="22"/>
          <w:szCs w:val="22"/>
        </w:rPr>
        <w:lastRenderedPageBreak/>
        <w:t>diseños; promoción social; suministro eléctrico; adquisición de terrenos; evaluación de restos arqueológicos; supervisión de estudios y obras para conexiones domiciliarias, recolección y transporte de aguas residuales para su tratamiento y disposición final; y, iii) comprende el desarrollo de los Planes Directores de Fuentes y de Control de la contaminación. El préstamo se espera sea aprobado a inicios de 2018 por un monto de US$ 80 millones.</w:t>
      </w:r>
    </w:p>
    <w:p w:rsidR="000E09B8" w:rsidRPr="001F596D" w:rsidRDefault="000E09B8" w:rsidP="000E09B8">
      <w:pPr>
        <w:pStyle w:val="NoSpacing"/>
        <w:jc w:val="both"/>
        <w:rPr>
          <w:rFonts w:ascii="Arial" w:hAnsi="Arial" w:cs="Arial"/>
          <w:sz w:val="22"/>
          <w:szCs w:val="22"/>
          <w:lang w:val="es-ES_tradnl"/>
        </w:rPr>
      </w:pPr>
    </w:p>
    <w:p w:rsidR="000E09B8" w:rsidRPr="001F596D" w:rsidRDefault="000E09B8" w:rsidP="000E09B8">
      <w:pPr>
        <w:jc w:val="both"/>
        <w:rPr>
          <w:rFonts w:ascii="Arial" w:hAnsi="Arial" w:cs="Arial"/>
          <w:b/>
          <w:bCs/>
          <w:sz w:val="22"/>
          <w:szCs w:val="22"/>
          <w:lang w:val="es-ES_tradnl"/>
        </w:rPr>
      </w:pPr>
      <w:r w:rsidRPr="001F596D">
        <w:rPr>
          <w:rFonts w:ascii="Arial" w:hAnsi="Arial" w:cs="Arial"/>
          <w:b/>
          <w:bCs/>
          <w:sz w:val="22"/>
          <w:szCs w:val="22"/>
          <w:lang w:val="es-ES_tradnl"/>
        </w:rPr>
        <w:t>Objetivo de la Consultoría</w:t>
      </w:r>
    </w:p>
    <w:p w:rsidR="000E09B8" w:rsidRPr="001F596D" w:rsidRDefault="000E09B8" w:rsidP="000E09B8">
      <w:pPr>
        <w:jc w:val="both"/>
        <w:rPr>
          <w:rFonts w:ascii="Arial" w:hAnsi="Arial" w:cs="Arial"/>
          <w:sz w:val="22"/>
          <w:szCs w:val="22"/>
          <w:lang w:val="es-ES_tradnl"/>
        </w:rPr>
      </w:pPr>
    </w:p>
    <w:p w:rsidR="00167AC9" w:rsidRPr="001F596D" w:rsidRDefault="00167AC9" w:rsidP="00167AC9">
      <w:pPr>
        <w:jc w:val="both"/>
        <w:rPr>
          <w:rFonts w:ascii="Arial" w:hAnsi="Arial" w:cs="Arial"/>
          <w:sz w:val="22"/>
          <w:szCs w:val="22"/>
          <w:lang w:val="es-ES_tradnl"/>
        </w:rPr>
      </w:pPr>
      <w:r w:rsidRPr="001F596D">
        <w:rPr>
          <w:rFonts w:ascii="Arial" w:hAnsi="Arial" w:cs="Arial"/>
          <w:sz w:val="22"/>
          <w:szCs w:val="22"/>
          <w:lang w:val="es-ES_tradnl"/>
        </w:rPr>
        <w:t>Apoyo en la dirección técnico de cada uno de los Programas o Proyectos, planea, organiza, dirige, coordina y controla todas las actividades técnicas realizadas por los especialistas temáticos de cada uno de los Programas o Proyectos específico. Identifica hitos claves y plantea posibles soluciones técnicas viables.</w:t>
      </w:r>
    </w:p>
    <w:p w:rsidR="000E09B8" w:rsidRPr="001F596D" w:rsidRDefault="000E09B8" w:rsidP="000E09B8">
      <w:pPr>
        <w:ind w:left="360"/>
        <w:jc w:val="both"/>
        <w:rPr>
          <w:rFonts w:ascii="Arial" w:hAnsi="Arial" w:cs="Arial"/>
          <w:sz w:val="22"/>
          <w:szCs w:val="22"/>
          <w:lang w:val="es-ES_tradnl"/>
        </w:rPr>
      </w:pPr>
    </w:p>
    <w:p w:rsidR="000E09B8" w:rsidRPr="001F596D" w:rsidRDefault="000E09B8" w:rsidP="000E09B8">
      <w:pPr>
        <w:jc w:val="both"/>
        <w:rPr>
          <w:rFonts w:ascii="Arial" w:hAnsi="Arial" w:cs="Arial"/>
          <w:b/>
          <w:bCs/>
          <w:sz w:val="22"/>
          <w:szCs w:val="22"/>
          <w:lang w:val="es-ES_tradnl"/>
        </w:rPr>
      </w:pPr>
      <w:r w:rsidRPr="001F596D">
        <w:rPr>
          <w:rFonts w:ascii="Arial" w:hAnsi="Arial" w:cs="Arial"/>
          <w:b/>
          <w:bCs/>
          <w:sz w:val="22"/>
          <w:szCs w:val="22"/>
          <w:lang w:val="es-ES_tradnl"/>
        </w:rPr>
        <w:t>Actividades Principales</w:t>
      </w:r>
    </w:p>
    <w:p w:rsidR="000E09B8" w:rsidRPr="001F596D" w:rsidRDefault="000E09B8" w:rsidP="000E09B8">
      <w:pPr>
        <w:jc w:val="both"/>
        <w:rPr>
          <w:rFonts w:ascii="Arial" w:hAnsi="Arial" w:cs="Arial"/>
          <w:sz w:val="22"/>
          <w:szCs w:val="22"/>
          <w:lang w:val="es-ES_tradnl"/>
        </w:rPr>
      </w:pPr>
    </w:p>
    <w:p w:rsidR="000E09B8" w:rsidRPr="001F596D" w:rsidRDefault="000E09B8" w:rsidP="000E09B8">
      <w:pPr>
        <w:jc w:val="both"/>
        <w:rPr>
          <w:rFonts w:ascii="Arial" w:hAnsi="Arial" w:cs="Arial"/>
          <w:sz w:val="22"/>
          <w:szCs w:val="22"/>
          <w:lang w:val="es-ES_tradnl"/>
        </w:rPr>
      </w:pPr>
      <w:r w:rsidRPr="001F596D">
        <w:rPr>
          <w:rFonts w:ascii="Arial" w:hAnsi="Arial" w:cs="Arial"/>
          <w:sz w:val="22"/>
          <w:szCs w:val="22"/>
          <w:lang w:val="es-ES_tradnl"/>
        </w:rPr>
        <w:t>El BID contratará a un consultor especializado (en adelante, el Consultor) para llevar a cabo</w:t>
      </w:r>
      <w:r w:rsidR="00EE423B" w:rsidRPr="001F596D">
        <w:rPr>
          <w:rFonts w:ascii="Arial" w:hAnsi="Arial" w:cs="Arial"/>
          <w:sz w:val="22"/>
          <w:szCs w:val="22"/>
          <w:lang w:val="es-ES_tradnl"/>
        </w:rPr>
        <w:t xml:space="preserve">, entre otras, </w:t>
      </w:r>
      <w:r w:rsidRPr="001F596D">
        <w:rPr>
          <w:rFonts w:ascii="Arial" w:hAnsi="Arial" w:cs="Arial"/>
          <w:sz w:val="22"/>
          <w:szCs w:val="22"/>
          <w:lang w:val="es-ES_tradnl"/>
        </w:rPr>
        <w:t xml:space="preserve">las tareas descritas abajo. </w:t>
      </w:r>
    </w:p>
    <w:p w:rsidR="000E09B8" w:rsidRPr="001F596D" w:rsidRDefault="000E09B8" w:rsidP="000E09B8">
      <w:pPr>
        <w:jc w:val="both"/>
        <w:rPr>
          <w:rFonts w:ascii="Arial" w:hAnsi="Arial" w:cs="Arial"/>
          <w:sz w:val="22"/>
          <w:szCs w:val="22"/>
          <w:lang w:val="es-ES_tradnl"/>
        </w:rPr>
      </w:pPr>
    </w:p>
    <w:p w:rsidR="00167AC9" w:rsidRPr="001F596D" w:rsidRDefault="00167AC9" w:rsidP="00FB3A64">
      <w:pPr>
        <w:numPr>
          <w:ilvl w:val="0"/>
          <w:numId w:val="11"/>
        </w:numPr>
        <w:jc w:val="both"/>
        <w:rPr>
          <w:rFonts w:ascii="Arial" w:hAnsi="Arial" w:cs="Arial"/>
          <w:sz w:val="22"/>
          <w:szCs w:val="22"/>
          <w:lang w:val="es-ES_tradnl"/>
        </w:rPr>
      </w:pPr>
      <w:r w:rsidRPr="001F596D">
        <w:rPr>
          <w:rFonts w:ascii="Arial" w:hAnsi="Arial" w:cs="Arial"/>
          <w:sz w:val="22"/>
          <w:szCs w:val="22"/>
          <w:lang w:val="es-ES_tradnl"/>
        </w:rPr>
        <w:t>Dirigir, supervisar, evaluar, modular y controlar a los especialistas temáticos que forman parte del Programa o Proyecto bajo su responsabilidad.</w:t>
      </w:r>
    </w:p>
    <w:p w:rsidR="00167AC9" w:rsidRPr="001F596D" w:rsidRDefault="00167AC9" w:rsidP="00FB3A64">
      <w:pPr>
        <w:numPr>
          <w:ilvl w:val="0"/>
          <w:numId w:val="11"/>
        </w:numPr>
        <w:jc w:val="both"/>
        <w:rPr>
          <w:rFonts w:ascii="Arial" w:hAnsi="Arial" w:cs="Arial"/>
          <w:sz w:val="22"/>
          <w:szCs w:val="22"/>
          <w:lang w:val="es-ES_tradnl"/>
        </w:rPr>
      </w:pPr>
      <w:r w:rsidRPr="001F596D">
        <w:rPr>
          <w:rFonts w:ascii="Arial" w:hAnsi="Arial" w:cs="Arial"/>
          <w:sz w:val="22"/>
          <w:szCs w:val="22"/>
          <w:lang w:val="es-ES_tradnl"/>
        </w:rPr>
        <w:t>Participar en la preparación y actualización del Plan de Ejecución de los Programas y Proyectos, el Plan Operativo Anual, el Plan de Adquisiciones y demás documentos necesarios para ser presentado al Viceministerio de Construcción y Saneamiento, y a Organismos crediticios para su aprobación.</w:t>
      </w:r>
    </w:p>
    <w:p w:rsidR="00167AC9" w:rsidRPr="001F596D" w:rsidRDefault="00167AC9" w:rsidP="00FB3A64">
      <w:pPr>
        <w:numPr>
          <w:ilvl w:val="0"/>
          <w:numId w:val="11"/>
        </w:numPr>
        <w:jc w:val="both"/>
        <w:rPr>
          <w:rFonts w:ascii="Arial" w:hAnsi="Arial" w:cs="Arial"/>
          <w:sz w:val="22"/>
          <w:szCs w:val="22"/>
          <w:lang w:val="es-ES_tradnl"/>
        </w:rPr>
      </w:pPr>
      <w:r w:rsidRPr="001F596D">
        <w:rPr>
          <w:rFonts w:ascii="Arial" w:hAnsi="Arial" w:cs="Arial"/>
          <w:sz w:val="22"/>
          <w:szCs w:val="22"/>
          <w:lang w:val="es-ES_tradnl"/>
        </w:rPr>
        <w:t xml:space="preserve">Organizar y controlar el desarrollo operacional de las funciones técnicas del Programa o Proyecto a su cargo y coordinar la inclusión en la herramienta de </w:t>
      </w:r>
      <w:r w:rsidR="00EE423B" w:rsidRPr="001F596D">
        <w:rPr>
          <w:rFonts w:ascii="Arial" w:hAnsi="Arial" w:cs="Arial"/>
          <w:sz w:val="22"/>
          <w:szCs w:val="22"/>
          <w:lang w:val="es-ES_tradnl"/>
        </w:rPr>
        <w:t>seguimiento de</w:t>
      </w:r>
      <w:r w:rsidRPr="001F596D">
        <w:rPr>
          <w:rFonts w:ascii="Arial" w:hAnsi="Arial" w:cs="Arial"/>
          <w:sz w:val="22"/>
          <w:szCs w:val="22"/>
          <w:lang w:val="es-ES_tradnl"/>
        </w:rPr>
        <w:t xml:space="preserve"> la ejecución del proyecto (Microsoft Project u otro). </w:t>
      </w:r>
    </w:p>
    <w:p w:rsidR="00EE423B" w:rsidRPr="001F596D" w:rsidRDefault="00EE423B" w:rsidP="00FB3A64">
      <w:pPr>
        <w:numPr>
          <w:ilvl w:val="0"/>
          <w:numId w:val="11"/>
        </w:numPr>
        <w:jc w:val="both"/>
        <w:rPr>
          <w:rFonts w:ascii="Arial" w:hAnsi="Arial" w:cs="Arial"/>
          <w:sz w:val="22"/>
          <w:szCs w:val="22"/>
          <w:lang w:val="es-ES_tradnl"/>
        </w:rPr>
      </w:pPr>
      <w:r w:rsidRPr="001F596D">
        <w:rPr>
          <w:rFonts w:ascii="Arial" w:hAnsi="Arial" w:cs="Arial"/>
          <w:sz w:val="22"/>
          <w:szCs w:val="22"/>
          <w:lang w:val="es-ES_tradnl"/>
        </w:rPr>
        <w:t xml:space="preserve">Valida la verificación de los </w:t>
      </w:r>
      <w:proofErr w:type="spellStart"/>
      <w:r w:rsidR="0032026F" w:rsidRPr="001F596D">
        <w:rPr>
          <w:rFonts w:ascii="Arial" w:hAnsi="Arial" w:cs="Arial"/>
          <w:sz w:val="22"/>
          <w:szCs w:val="22"/>
          <w:lang w:val="es-ES_tradnl"/>
        </w:rPr>
        <w:t>metrados</w:t>
      </w:r>
      <w:proofErr w:type="spellEnd"/>
      <w:r w:rsidRPr="001F596D">
        <w:rPr>
          <w:rFonts w:ascii="Arial" w:hAnsi="Arial" w:cs="Arial"/>
          <w:sz w:val="22"/>
          <w:szCs w:val="22"/>
          <w:lang w:val="es-ES_tradnl"/>
        </w:rPr>
        <w:t>, partidas, cálculos de diseños, rendimientos, planos, expediente técnico y documentos vinculados al mismo, especificaciones técnicas de obras, y otros, vinculados con el diseño y la ejecución de las obras.</w:t>
      </w:r>
    </w:p>
    <w:p w:rsidR="00167AC9" w:rsidRPr="001F596D" w:rsidRDefault="00167AC9" w:rsidP="00FB3A64">
      <w:pPr>
        <w:numPr>
          <w:ilvl w:val="0"/>
          <w:numId w:val="11"/>
        </w:numPr>
        <w:jc w:val="both"/>
        <w:rPr>
          <w:rFonts w:ascii="Arial" w:hAnsi="Arial" w:cs="Arial"/>
          <w:sz w:val="22"/>
          <w:szCs w:val="22"/>
          <w:lang w:val="es-ES_tradnl"/>
        </w:rPr>
      </w:pPr>
      <w:r w:rsidRPr="001F596D">
        <w:rPr>
          <w:rFonts w:ascii="Arial" w:hAnsi="Arial" w:cs="Arial"/>
          <w:sz w:val="22"/>
          <w:szCs w:val="22"/>
          <w:lang w:val="es-ES_tradnl"/>
        </w:rPr>
        <w:t>Proponer acciones y actividades conducentes a mejorar los aspectos técnicos que incidan en la gestión del Programa o Proyecto específico a su cargo.</w:t>
      </w:r>
    </w:p>
    <w:p w:rsidR="00167AC9" w:rsidRPr="001F596D" w:rsidRDefault="00167AC9" w:rsidP="00FB3A64">
      <w:pPr>
        <w:numPr>
          <w:ilvl w:val="0"/>
          <w:numId w:val="11"/>
        </w:numPr>
        <w:jc w:val="both"/>
        <w:rPr>
          <w:rFonts w:ascii="Arial" w:hAnsi="Arial" w:cs="Arial"/>
          <w:sz w:val="22"/>
          <w:szCs w:val="22"/>
          <w:lang w:val="es-ES_tradnl"/>
        </w:rPr>
      </w:pPr>
      <w:r w:rsidRPr="001F596D">
        <w:rPr>
          <w:rFonts w:ascii="Arial" w:hAnsi="Arial" w:cs="Arial"/>
          <w:sz w:val="22"/>
          <w:szCs w:val="22"/>
          <w:lang w:val="es-ES_tradnl"/>
        </w:rPr>
        <w:t>Coordinar las actividades de las empresas consultoras y de los consultores individuales contratados para el desarrollo de los diversos componentes de cada Programa o Proyecto específico.</w:t>
      </w:r>
    </w:p>
    <w:p w:rsidR="00167AC9" w:rsidRPr="001F596D" w:rsidRDefault="00167AC9" w:rsidP="00FB3A64">
      <w:pPr>
        <w:numPr>
          <w:ilvl w:val="0"/>
          <w:numId w:val="11"/>
        </w:numPr>
        <w:jc w:val="both"/>
        <w:rPr>
          <w:rFonts w:ascii="Arial" w:hAnsi="Arial" w:cs="Arial"/>
          <w:sz w:val="22"/>
          <w:szCs w:val="22"/>
          <w:lang w:val="es-ES_tradnl"/>
        </w:rPr>
      </w:pPr>
      <w:r w:rsidRPr="001F596D">
        <w:rPr>
          <w:rFonts w:ascii="Arial" w:hAnsi="Arial" w:cs="Arial"/>
          <w:sz w:val="22"/>
          <w:szCs w:val="22"/>
          <w:lang w:val="es-ES_tradnl"/>
        </w:rPr>
        <w:t xml:space="preserve">Dirigir la evaluación técnica de cada obra del Programa o Proyecto específico. </w:t>
      </w:r>
    </w:p>
    <w:p w:rsidR="00EE423B" w:rsidRPr="001F596D" w:rsidRDefault="00167AC9" w:rsidP="00FB3A64">
      <w:pPr>
        <w:numPr>
          <w:ilvl w:val="0"/>
          <w:numId w:val="11"/>
        </w:numPr>
        <w:jc w:val="both"/>
        <w:rPr>
          <w:rFonts w:ascii="Arial" w:hAnsi="Arial" w:cs="Arial"/>
          <w:sz w:val="22"/>
          <w:szCs w:val="22"/>
          <w:lang w:val="es-ES_tradnl"/>
        </w:rPr>
      </w:pPr>
      <w:r w:rsidRPr="001F596D">
        <w:rPr>
          <w:rFonts w:ascii="Arial" w:hAnsi="Arial" w:cs="Arial"/>
          <w:sz w:val="22"/>
          <w:szCs w:val="22"/>
          <w:lang w:val="es-ES_tradnl"/>
        </w:rPr>
        <w:t>Revisar, supervisar y aprobar los informes de consistencia, informes de verificación de viabilidad, informes de cierre y otros do</w:t>
      </w:r>
      <w:r w:rsidR="00EE423B" w:rsidRPr="001F596D">
        <w:rPr>
          <w:rFonts w:ascii="Arial" w:hAnsi="Arial" w:cs="Arial"/>
          <w:sz w:val="22"/>
          <w:szCs w:val="22"/>
          <w:lang w:val="es-ES_tradnl"/>
        </w:rPr>
        <w:t>cumentos que se puedan requerir.</w:t>
      </w:r>
    </w:p>
    <w:p w:rsidR="00167AC9" w:rsidRPr="001F596D" w:rsidRDefault="00167AC9" w:rsidP="00FB3A64">
      <w:pPr>
        <w:numPr>
          <w:ilvl w:val="0"/>
          <w:numId w:val="11"/>
        </w:numPr>
        <w:jc w:val="both"/>
        <w:rPr>
          <w:rFonts w:ascii="Arial" w:hAnsi="Arial" w:cs="Arial"/>
          <w:sz w:val="22"/>
          <w:szCs w:val="22"/>
          <w:lang w:val="es-ES_tradnl"/>
        </w:rPr>
      </w:pPr>
      <w:r w:rsidRPr="001F596D">
        <w:rPr>
          <w:rFonts w:ascii="Arial" w:hAnsi="Arial" w:cs="Arial"/>
          <w:sz w:val="22"/>
          <w:szCs w:val="22"/>
          <w:lang w:val="es-ES_tradnl"/>
        </w:rPr>
        <w:t>Responsable de la aprobación de los términos de referencia para el desarrollo de los expedientes técnicos y/o estudios definitivos, plan de rutas para recolección selectiva, entre otros.</w:t>
      </w:r>
    </w:p>
    <w:p w:rsidR="00167AC9" w:rsidRPr="001F596D" w:rsidRDefault="00167AC9" w:rsidP="00FB3A64">
      <w:pPr>
        <w:numPr>
          <w:ilvl w:val="0"/>
          <w:numId w:val="11"/>
        </w:numPr>
        <w:jc w:val="both"/>
        <w:rPr>
          <w:rFonts w:ascii="Arial" w:hAnsi="Arial" w:cs="Arial"/>
          <w:sz w:val="22"/>
          <w:szCs w:val="22"/>
          <w:lang w:val="es-ES_tradnl"/>
        </w:rPr>
      </w:pPr>
      <w:r w:rsidRPr="001F596D">
        <w:rPr>
          <w:rFonts w:ascii="Arial" w:hAnsi="Arial" w:cs="Arial"/>
          <w:sz w:val="22"/>
          <w:szCs w:val="22"/>
          <w:lang w:val="es-ES_tradnl"/>
        </w:rPr>
        <w:t xml:space="preserve">Supervisar y dar conformidad de los productos de consultorías como estudios de </w:t>
      </w:r>
      <w:proofErr w:type="spellStart"/>
      <w:r w:rsidRPr="001F596D">
        <w:rPr>
          <w:rFonts w:ascii="Arial" w:hAnsi="Arial" w:cs="Arial"/>
          <w:sz w:val="22"/>
          <w:szCs w:val="22"/>
          <w:lang w:val="es-ES_tradnl"/>
        </w:rPr>
        <w:t>preinversion</w:t>
      </w:r>
      <w:proofErr w:type="spellEnd"/>
      <w:r w:rsidRPr="001F596D">
        <w:rPr>
          <w:rFonts w:ascii="Arial" w:hAnsi="Arial" w:cs="Arial"/>
          <w:sz w:val="22"/>
          <w:szCs w:val="22"/>
          <w:lang w:val="es-ES_tradnl"/>
        </w:rPr>
        <w:t xml:space="preserve">, expedientes técnicos, diseños finales o definitivos, plan de participación social, entre otros. </w:t>
      </w:r>
    </w:p>
    <w:p w:rsidR="00167AC9" w:rsidRPr="001F596D" w:rsidRDefault="00167AC9" w:rsidP="00FB3A64">
      <w:pPr>
        <w:numPr>
          <w:ilvl w:val="0"/>
          <w:numId w:val="11"/>
        </w:numPr>
        <w:jc w:val="both"/>
        <w:rPr>
          <w:rFonts w:ascii="Arial" w:hAnsi="Arial" w:cs="Arial"/>
          <w:sz w:val="22"/>
          <w:szCs w:val="22"/>
          <w:lang w:val="es-ES_tradnl"/>
        </w:rPr>
      </w:pPr>
      <w:r w:rsidRPr="001F596D">
        <w:rPr>
          <w:rFonts w:ascii="Arial" w:hAnsi="Arial" w:cs="Arial"/>
          <w:sz w:val="22"/>
          <w:szCs w:val="22"/>
          <w:lang w:val="es-ES_tradnl"/>
        </w:rPr>
        <w:t>Supervisar la correcta ejecución de las obras de infraestructura.</w:t>
      </w:r>
    </w:p>
    <w:p w:rsidR="00167AC9" w:rsidRPr="001F596D" w:rsidRDefault="00167AC9" w:rsidP="00FB3A64">
      <w:pPr>
        <w:numPr>
          <w:ilvl w:val="0"/>
          <w:numId w:val="11"/>
        </w:numPr>
        <w:jc w:val="both"/>
        <w:rPr>
          <w:rFonts w:ascii="Arial" w:hAnsi="Arial" w:cs="Arial"/>
          <w:sz w:val="22"/>
          <w:szCs w:val="22"/>
          <w:lang w:val="es-ES_tradnl"/>
        </w:rPr>
      </w:pPr>
      <w:r w:rsidRPr="001F596D">
        <w:rPr>
          <w:rFonts w:ascii="Arial" w:hAnsi="Arial" w:cs="Arial"/>
          <w:sz w:val="22"/>
          <w:szCs w:val="22"/>
          <w:lang w:val="es-ES_tradnl"/>
        </w:rPr>
        <w:t>Proponer en coordinación con los especialistas temáticos las bases técnicas y administrativas para la selección y ejecución de contratistas y proveedores, proponiendo las características, condiciones y sus beneficios.</w:t>
      </w:r>
    </w:p>
    <w:p w:rsidR="00167AC9" w:rsidRPr="001F596D" w:rsidRDefault="00167AC9" w:rsidP="00FB3A64">
      <w:pPr>
        <w:numPr>
          <w:ilvl w:val="0"/>
          <w:numId w:val="11"/>
        </w:numPr>
        <w:jc w:val="both"/>
        <w:rPr>
          <w:rFonts w:ascii="Arial" w:hAnsi="Arial" w:cs="Arial"/>
          <w:sz w:val="22"/>
          <w:szCs w:val="22"/>
          <w:lang w:val="es-ES_tradnl"/>
        </w:rPr>
      </w:pPr>
      <w:r w:rsidRPr="001F596D">
        <w:rPr>
          <w:rFonts w:ascii="Arial" w:hAnsi="Arial" w:cs="Arial"/>
          <w:sz w:val="22"/>
          <w:szCs w:val="22"/>
          <w:lang w:val="es-ES_tradnl"/>
        </w:rPr>
        <w:t>Otras actividades que sean asignadas por el Director Ejecutivo de la UE.</w:t>
      </w:r>
    </w:p>
    <w:p w:rsidR="000E09B8" w:rsidRPr="001F596D" w:rsidRDefault="000E09B8" w:rsidP="00EE423B">
      <w:pPr>
        <w:ind w:left="720"/>
        <w:jc w:val="both"/>
        <w:rPr>
          <w:rFonts w:ascii="Arial" w:hAnsi="Arial" w:cs="Arial"/>
          <w:sz w:val="22"/>
          <w:szCs w:val="22"/>
          <w:lang w:val="es-ES_tradnl"/>
        </w:rPr>
      </w:pPr>
    </w:p>
    <w:p w:rsidR="000E09B8" w:rsidRPr="001F596D" w:rsidRDefault="000E09B8" w:rsidP="000E09B8">
      <w:pPr>
        <w:jc w:val="both"/>
        <w:rPr>
          <w:rFonts w:ascii="Arial" w:hAnsi="Arial" w:cs="Arial"/>
          <w:sz w:val="22"/>
          <w:szCs w:val="22"/>
          <w:lang w:val="es-ES_tradnl"/>
        </w:rPr>
      </w:pPr>
    </w:p>
    <w:p w:rsidR="000E09B8" w:rsidRPr="001F596D" w:rsidRDefault="000E09B8" w:rsidP="000E09B8">
      <w:pPr>
        <w:jc w:val="both"/>
        <w:rPr>
          <w:rFonts w:ascii="Arial" w:hAnsi="Arial" w:cs="Arial"/>
          <w:b/>
          <w:bCs/>
          <w:sz w:val="22"/>
          <w:szCs w:val="22"/>
          <w:lang w:val="es-ES_tradnl"/>
        </w:rPr>
      </w:pPr>
      <w:r w:rsidRPr="001F596D">
        <w:rPr>
          <w:rFonts w:ascii="Arial" w:hAnsi="Arial" w:cs="Arial"/>
          <w:b/>
          <w:bCs/>
          <w:sz w:val="22"/>
          <w:szCs w:val="22"/>
          <w:lang w:val="es-ES_tradnl"/>
        </w:rPr>
        <w:t>Informes / Entregables</w:t>
      </w:r>
    </w:p>
    <w:p w:rsidR="000E09B8" w:rsidRPr="001F596D" w:rsidRDefault="000E09B8" w:rsidP="000E09B8">
      <w:pPr>
        <w:jc w:val="both"/>
        <w:rPr>
          <w:rFonts w:ascii="Arial" w:hAnsi="Arial" w:cs="Arial"/>
          <w:sz w:val="22"/>
          <w:szCs w:val="22"/>
          <w:lang w:val="es-ES_tradnl"/>
        </w:rPr>
      </w:pPr>
    </w:p>
    <w:p w:rsidR="000E09B8" w:rsidRPr="001F596D" w:rsidRDefault="000E09B8" w:rsidP="000E09B8">
      <w:pPr>
        <w:jc w:val="both"/>
        <w:rPr>
          <w:rFonts w:ascii="Arial" w:hAnsi="Arial" w:cs="Arial"/>
          <w:sz w:val="22"/>
          <w:szCs w:val="22"/>
          <w:lang w:val="es-ES_tradnl"/>
        </w:rPr>
      </w:pPr>
      <w:r w:rsidRPr="001F596D">
        <w:rPr>
          <w:rFonts w:ascii="Arial" w:hAnsi="Arial" w:cs="Arial"/>
          <w:sz w:val="22"/>
          <w:szCs w:val="22"/>
          <w:lang w:val="es-ES_tradnl"/>
        </w:rPr>
        <w:t>El Contractual presentará los siguientes productos:</w:t>
      </w:r>
    </w:p>
    <w:p w:rsidR="000E09B8" w:rsidRPr="001F596D" w:rsidRDefault="000E09B8" w:rsidP="000E09B8">
      <w:pPr>
        <w:jc w:val="both"/>
        <w:rPr>
          <w:rFonts w:ascii="Arial" w:hAnsi="Arial" w:cs="Arial"/>
          <w:sz w:val="22"/>
          <w:szCs w:val="22"/>
          <w:lang w:val="es-ES_tradnl"/>
        </w:rPr>
      </w:pPr>
    </w:p>
    <w:p w:rsidR="000E09B8" w:rsidRPr="001F596D" w:rsidRDefault="00EE423B" w:rsidP="00FB3A64">
      <w:pPr>
        <w:pStyle w:val="ListParagraph"/>
        <w:numPr>
          <w:ilvl w:val="0"/>
          <w:numId w:val="19"/>
        </w:numPr>
        <w:jc w:val="both"/>
        <w:rPr>
          <w:rFonts w:ascii="Arial" w:hAnsi="Arial" w:cs="Arial"/>
          <w:sz w:val="22"/>
          <w:szCs w:val="22"/>
          <w:lang w:val="es-ES_tradnl"/>
        </w:rPr>
      </w:pPr>
      <w:r w:rsidRPr="001F596D">
        <w:rPr>
          <w:rFonts w:ascii="Arial" w:hAnsi="Arial" w:cs="Arial"/>
          <w:sz w:val="22"/>
          <w:szCs w:val="22"/>
          <w:lang w:val="es-ES_tradnl"/>
        </w:rPr>
        <w:t>Informe de la evaluación técnica de los proyectos a cargo de la UE.</w:t>
      </w:r>
    </w:p>
    <w:p w:rsidR="00EE423B" w:rsidRPr="001F596D" w:rsidRDefault="00EE423B" w:rsidP="00FB3A64">
      <w:pPr>
        <w:pStyle w:val="ListParagraph"/>
        <w:numPr>
          <w:ilvl w:val="0"/>
          <w:numId w:val="19"/>
        </w:numPr>
        <w:jc w:val="both"/>
        <w:rPr>
          <w:rFonts w:ascii="Arial" w:hAnsi="Arial" w:cs="Arial"/>
          <w:sz w:val="22"/>
          <w:szCs w:val="22"/>
          <w:lang w:val="es-ES_tradnl"/>
        </w:rPr>
      </w:pPr>
      <w:r w:rsidRPr="001F596D">
        <w:rPr>
          <w:rFonts w:ascii="Arial" w:hAnsi="Arial" w:cs="Arial"/>
          <w:sz w:val="22"/>
          <w:szCs w:val="22"/>
          <w:lang w:val="es-ES_tradnl"/>
        </w:rPr>
        <w:t>Informe sobre la revisión técnica de los expedientes técnicos de las principales obras a implementarse en el marco de los proyectos de la UE.</w:t>
      </w:r>
    </w:p>
    <w:p w:rsidR="00EE423B" w:rsidRPr="001F596D" w:rsidRDefault="00EE423B" w:rsidP="00FB3A64">
      <w:pPr>
        <w:numPr>
          <w:ilvl w:val="0"/>
          <w:numId w:val="19"/>
        </w:numPr>
        <w:jc w:val="both"/>
        <w:rPr>
          <w:rFonts w:ascii="Arial" w:hAnsi="Arial" w:cs="Arial"/>
          <w:sz w:val="22"/>
          <w:szCs w:val="22"/>
          <w:lang w:val="es-ES_tradnl"/>
        </w:rPr>
      </w:pPr>
      <w:r w:rsidRPr="001F596D">
        <w:rPr>
          <w:rFonts w:ascii="Arial" w:hAnsi="Arial" w:cs="Arial"/>
          <w:sz w:val="22"/>
          <w:szCs w:val="22"/>
          <w:lang w:val="es-ES_tradnl"/>
        </w:rPr>
        <w:t>Propuesta de acciones y actividades conducentes a mejorar los aspectos técnicos que incidan en la gestión de los programas o proyectos a cargo de la UE.</w:t>
      </w:r>
    </w:p>
    <w:p w:rsidR="00EE423B" w:rsidRPr="001F596D" w:rsidRDefault="00A33D72" w:rsidP="00FB3A64">
      <w:pPr>
        <w:pStyle w:val="ListParagraph"/>
        <w:numPr>
          <w:ilvl w:val="0"/>
          <w:numId w:val="19"/>
        </w:numPr>
        <w:jc w:val="both"/>
        <w:rPr>
          <w:rFonts w:ascii="Arial" w:hAnsi="Arial" w:cs="Arial"/>
          <w:sz w:val="22"/>
          <w:szCs w:val="22"/>
          <w:lang w:val="es-ES_tradnl"/>
        </w:rPr>
      </w:pPr>
      <w:r w:rsidRPr="001F596D">
        <w:rPr>
          <w:rFonts w:ascii="Arial" w:hAnsi="Arial" w:cs="Arial"/>
          <w:sz w:val="22"/>
          <w:szCs w:val="22"/>
          <w:lang w:val="es-ES_tradnl"/>
        </w:rPr>
        <w:t xml:space="preserve">Informe sobre el estado situacional de los estudios de </w:t>
      </w:r>
      <w:proofErr w:type="spellStart"/>
      <w:r w:rsidRPr="001F596D">
        <w:rPr>
          <w:rFonts w:ascii="Arial" w:hAnsi="Arial" w:cs="Arial"/>
          <w:sz w:val="22"/>
          <w:szCs w:val="22"/>
          <w:lang w:val="es-ES_tradnl"/>
        </w:rPr>
        <w:t>preinversión</w:t>
      </w:r>
      <w:proofErr w:type="spellEnd"/>
      <w:r w:rsidRPr="001F596D">
        <w:rPr>
          <w:rFonts w:ascii="Arial" w:hAnsi="Arial" w:cs="Arial"/>
          <w:sz w:val="22"/>
          <w:szCs w:val="22"/>
          <w:lang w:val="es-ES_tradnl"/>
        </w:rPr>
        <w:t xml:space="preserve"> e inversión a ser financiados en el marco de los proyectos y programas a cargo de la UE.</w:t>
      </w:r>
    </w:p>
    <w:p w:rsidR="000E09B8" w:rsidRPr="001F596D" w:rsidRDefault="000E09B8" w:rsidP="000E09B8">
      <w:pPr>
        <w:pStyle w:val="BodyText"/>
        <w:jc w:val="both"/>
        <w:rPr>
          <w:rFonts w:ascii="Arial" w:hAnsi="Arial" w:cs="Arial"/>
          <w:sz w:val="22"/>
          <w:szCs w:val="22"/>
          <w:lang w:val="es-ES_tradnl"/>
        </w:rPr>
      </w:pPr>
    </w:p>
    <w:p w:rsidR="000E09B8" w:rsidRPr="001F596D" w:rsidRDefault="000E09B8" w:rsidP="000E09B8">
      <w:pPr>
        <w:jc w:val="both"/>
        <w:rPr>
          <w:rFonts w:ascii="Arial" w:hAnsi="Arial" w:cs="Arial"/>
          <w:b/>
          <w:bCs/>
          <w:sz w:val="22"/>
          <w:szCs w:val="22"/>
          <w:lang w:val="es-ES_tradnl"/>
        </w:rPr>
      </w:pPr>
      <w:r w:rsidRPr="001F596D">
        <w:rPr>
          <w:rFonts w:ascii="Arial" w:hAnsi="Arial" w:cs="Arial"/>
          <w:b/>
          <w:bCs/>
          <w:sz w:val="22"/>
          <w:szCs w:val="22"/>
          <w:lang w:val="es-ES_tradnl"/>
        </w:rPr>
        <w:t>Cronograma de Pagos</w:t>
      </w:r>
    </w:p>
    <w:p w:rsidR="00EE423B" w:rsidRPr="001F596D" w:rsidRDefault="00EE423B" w:rsidP="000E09B8">
      <w:pPr>
        <w:jc w:val="both"/>
        <w:rPr>
          <w:rFonts w:ascii="Arial" w:hAnsi="Arial" w:cs="Arial"/>
          <w:b/>
          <w:bCs/>
          <w:sz w:val="22"/>
          <w:szCs w:val="22"/>
          <w:lang w:val="es-ES_tradnl"/>
        </w:rPr>
      </w:pPr>
    </w:p>
    <w:p w:rsidR="00EE423B" w:rsidRPr="001F596D" w:rsidRDefault="00EE423B" w:rsidP="00EE423B">
      <w:pPr>
        <w:jc w:val="both"/>
        <w:rPr>
          <w:rFonts w:ascii="Arial" w:hAnsi="Arial" w:cs="Arial"/>
          <w:sz w:val="22"/>
          <w:szCs w:val="22"/>
          <w:lang w:val="es-ES_tradnl"/>
        </w:rPr>
      </w:pPr>
      <w:r w:rsidRPr="001F596D">
        <w:rPr>
          <w:rFonts w:ascii="Arial" w:hAnsi="Arial" w:cs="Arial"/>
          <w:sz w:val="22"/>
          <w:szCs w:val="22"/>
          <w:lang w:val="es-ES_tradnl"/>
        </w:rPr>
        <w:t>Los pagos se realizarán contra la presentación de los siguientes informes:</w:t>
      </w:r>
    </w:p>
    <w:p w:rsidR="00EE423B" w:rsidRPr="001F596D" w:rsidRDefault="00EE423B" w:rsidP="00EE423B">
      <w:pPr>
        <w:jc w:val="both"/>
        <w:rPr>
          <w:rFonts w:ascii="Arial" w:hAnsi="Arial" w:cs="Arial"/>
          <w:sz w:val="22"/>
          <w:szCs w:val="22"/>
          <w:lang w:val="es-ES_tradnl"/>
        </w:rPr>
      </w:pPr>
    </w:p>
    <w:p w:rsidR="00EE423B" w:rsidRPr="001F596D" w:rsidRDefault="00EE423B"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20% presentación y aprobación producto Nº 1</w:t>
      </w:r>
    </w:p>
    <w:p w:rsidR="00EE423B" w:rsidRPr="001F596D" w:rsidRDefault="00EE423B"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20% presentación y aprobación producto Nº 2</w:t>
      </w:r>
    </w:p>
    <w:p w:rsidR="00EE423B" w:rsidRPr="001F596D" w:rsidRDefault="00EE423B"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30% presentación y aprobación producto Nº 3</w:t>
      </w:r>
    </w:p>
    <w:p w:rsidR="00EE423B" w:rsidRPr="001F596D" w:rsidRDefault="00EE423B" w:rsidP="00FB3A64">
      <w:pPr>
        <w:pStyle w:val="ListParagraph"/>
        <w:numPr>
          <w:ilvl w:val="0"/>
          <w:numId w:val="16"/>
        </w:numPr>
        <w:jc w:val="both"/>
        <w:rPr>
          <w:rFonts w:ascii="Arial" w:hAnsi="Arial" w:cs="Arial"/>
          <w:sz w:val="22"/>
          <w:szCs w:val="22"/>
          <w:lang w:val="es-ES_tradnl"/>
        </w:rPr>
      </w:pPr>
      <w:r w:rsidRPr="001F596D">
        <w:rPr>
          <w:rFonts w:ascii="Arial" w:hAnsi="Arial" w:cs="Arial"/>
          <w:sz w:val="22"/>
          <w:szCs w:val="22"/>
          <w:lang w:val="es-ES_tradnl"/>
        </w:rPr>
        <w:t>30% presentación y aprobación producto Nº 4</w:t>
      </w:r>
    </w:p>
    <w:p w:rsidR="000E09B8" w:rsidRPr="001F596D" w:rsidRDefault="000E09B8" w:rsidP="000E09B8">
      <w:pPr>
        <w:jc w:val="both"/>
        <w:rPr>
          <w:rFonts w:ascii="Arial" w:hAnsi="Arial" w:cs="Arial"/>
          <w:sz w:val="22"/>
          <w:szCs w:val="22"/>
          <w:lang w:val="es-ES_tradnl"/>
        </w:rPr>
      </w:pPr>
    </w:p>
    <w:p w:rsidR="000E09B8" w:rsidRPr="001F596D" w:rsidRDefault="000E09B8" w:rsidP="000E09B8">
      <w:pPr>
        <w:jc w:val="both"/>
        <w:rPr>
          <w:rFonts w:ascii="Arial" w:hAnsi="Arial" w:cs="Arial"/>
          <w:sz w:val="22"/>
          <w:szCs w:val="22"/>
          <w:lang w:val="es-ES_tradnl"/>
        </w:rPr>
      </w:pPr>
    </w:p>
    <w:p w:rsidR="000E09B8" w:rsidRPr="001F596D" w:rsidRDefault="000E09B8" w:rsidP="000E09B8">
      <w:pPr>
        <w:jc w:val="both"/>
        <w:rPr>
          <w:rFonts w:ascii="Arial" w:hAnsi="Arial" w:cs="Arial"/>
          <w:b/>
          <w:bCs/>
          <w:sz w:val="22"/>
          <w:szCs w:val="22"/>
          <w:lang w:val="es-ES_tradnl"/>
        </w:rPr>
      </w:pPr>
      <w:r w:rsidRPr="001F596D">
        <w:rPr>
          <w:rFonts w:ascii="Arial" w:hAnsi="Arial" w:cs="Arial"/>
          <w:b/>
          <w:bCs/>
          <w:sz w:val="22"/>
          <w:szCs w:val="22"/>
          <w:lang w:val="es-ES_tradnl"/>
        </w:rPr>
        <w:t>Calificaciones</w:t>
      </w:r>
    </w:p>
    <w:p w:rsidR="000E09B8" w:rsidRPr="001F596D" w:rsidRDefault="000E09B8" w:rsidP="000E09B8">
      <w:pPr>
        <w:jc w:val="both"/>
        <w:rPr>
          <w:rFonts w:ascii="Arial" w:hAnsi="Arial" w:cs="Arial"/>
          <w:sz w:val="22"/>
          <w:szCs w:val="22"/>
          <w:lang w:val="es-ES_tradnl"/>
        </w:rPr>
      </w:pPr>
    </w:p>
    <w:p w:rsidR="000E09B8" w:rsidRPr="001F596D" w:rsidRDefault="000E09B8" w:rsidP="00FB3A64">
      <w:pPr>
        <w:numPr>
          <w:ilvl w:val="0"/>
          <w:numId w:val="10"/>
        </w:numPr>
        <w:tabs>
          <w:tab w:val="clear" w:pos="1260"/>
          <w:tab w:val="num" w:pos="1170"/>
        </w:tabs>
        <w:jc w:val="both"/>
        <w:rPr>
          <w:rFonts w:ascii="Arial" w:hAnsi="Arial" w:cs="Arial"/>
          <w:sz w:val="22"/>
          <w:szCs w:val="22"/>
          <w:lang w:val="es-ES_tradnl"/>
        </w:rPr>
      </w:pPr>
      <w:r w:rsidRPr="001F596D">
        <w:rPr>
          <w:rFonts w:ascii="Arial" w:hAnsi="Arial" w:cs="Arial"/>
          <w:i/>
          <w:sz w:val="22"/>
          <w:szCs w:val="22"/>
          <w:lang w:val="es-ES_tradnl"/>
        </w:rPr>
        <w:t>Título/Nivel Académico &amp; Años de Experiencia Profesional:</w:t>
      </w:r>
      <w:r w:rsidRPr="001F596D">
        <w:rPr>
          <w:rFonts w:ascii="Arial" w:hAnsi="Arial" w:cs="Arial"/>
          <w:sz w:val="22"/>
          <w:szCs w:val="22"/>
          <w:lang w:val="es-ES_tradnl"/>
        </w:rPr>
        <w:t xml:space="preserve"> Título Profesional en ingeniería civil o ingeniería sanitaria, habilitado y colegiado.</w:t>
      </w:r>
    </w:p>
    <w:p w:rsidR="000E09B8" w:rsidRPr="001F596D" w:rsidRDefault="000E09B8" w:rsidP="00FB3A64">
      <w:pPr>
        <w:pStyle w:val="ListParagraph"/>
        <w:numPr>
          <w:ilvl w:val="0"/>
          <w:numId w:val="10"/>
        </w:numPr>
        <w:jc w:val="both"/>
        <w:rPr>
          <w:rFonts w:ascii="Arial" w:hAnsi="Arial" w:cs="Arial"/>
          <w:sz w:val="22"/>
          <w:szCs w:val="22"/>
          <w:lang w:val="es-ES_tradnl"/>
        </w:rPr>
      </w:pPr>
      <w:r w:rsidRPr="001F596D">
        <w:rPr>
          <w:rFonts w:ascii="Arial" w:hAnsi="Arial" w:cs="Arial"/>
          <w:i/>
          <w:sz w:val="22"/>
          <w:szCs w:val="22"/>
          <w:lang w:val="es-ES_tradnl"/>
        </w:rPr>
        <w:t>Idiomas:</w:t>
      </w:r>
      <w:r w:rsidRPr="001F596D">
        <w:rPr>
          <w:rFonts w:ascii="Arial" w:hAnsi="Arial" w:cs="Arial"/>
          <w:sz w:val="22"/>
          <w:szCs w:val="22"/>
          <w:lang w:val="es-ES_tradnl"/>
        </w:rPr>
        <w:t xml:space="preserve"> El Contractual deberá demostrar dominio del idioma español </w:t>
      </w:r>
      <w:r w:rsidRPr="001F596D">
        <w:rPr>
          <w:rFonts w:ascii="Arial" w:hAnsi="Arial" w:cs="Arial"/>
          <w:bCs/>
          <w:sz w:val="22"/>
          <w:szCs w:val="22"/>
          <w:lang w:val="es-ES_tradnl"/>
        </w:rPr>
        <w:t>y buena redacción</w:t>
      </w:r>
    </w:p>
    <w:p w:rsidR="000E09B8" w:rsidRPr="001F596D" w:rsidRDefault="000E09B8" w:rsidP="00FB3A64">
      <w:pPr>
        <w:numPr>
          <w:ilvl w:val="0"/>
          <w:numId w:val="10"/>
        </w:numPr>
        <w:jc w:val="both"/>
        <w:rPr>
          <w:rFonts w:ascii="Arial" w:hAnsi="Arial" w:cs="Arial"/>
          <w:sz w:val="22"/>
          <w:szCs w:val="22"/>
          <w:lang w:val="es-ES_tradnl"/>
        </w:rPr>
      </w:pPr>
      <w:r w:rsidRPr="001F596D">
        <w:rPr>
          <w:rFonts w:ascii="Arial" w:hAnsi="Arial" w:cs="Arial"/>
          <w:i/>
          <w:sz w:val="22"/>
          <w:szCs w:val="22"/>
          <w:lang w:val="es-ES_tradnl"/>
        </w:rPr>
        <w:t>Áreas de Especialización:</w:t>
      </w:r>
      <w:r w:rsidRPr="001F596D">
        <w:rPr>
          <w:rFonts w:ascii="Arial" w:hAnsi="Arial" w:cs="Arial"/>
          <w:sz w:val="22"/>
          <w:szCs w:val="22"/>
          <w:lang w:val="es-ES_tradnl"/>
        </w:rPr>
        <w:t xml:space="preserve"> Experiencia laboral mínima de 5 años en el sector público y/o privado. Experiencia profesional mínima de 3 años en diseño o ejecución de obras de agua potable y saneamiento.</w:t>
      </w:r>
    </w:p>
    <w:p w:rsidR="000E09B8" w:rsidRPr="001F596D" w:rsidRDefault="000E09B8" w:rsidP="00FB3A64">
      <w:pPr>
        <w:numPr>
          <w:ilvl w:val="0"/>
          <w:numId w:val="10"/>
        </w:numPr>
        <w:jc w:val="both"/>
        <w:rPr>
          <w:rFonts w:ascii="Arial" w:hAnsi="Arial" w:cs="Arial"/>
          <w:sz w:val="22"/>
          <w:szCs w:val="22"/>
          <w:lang w:val="es-ES_tradnl"/>
        </w:rPr>
      </w:pPr>
      <w:r w:rsidRPr="001F596D">
        <w:rPr>
          <w:rFonts w:ascii="Arial" w:hAnsi="Arial" w:cs="Arial"/>
          <w:i/>
          <w:sz w:val="22"/>
          <w:szCs w:val="22"/>
          <w:lang w:val="es-ES_tradnl"/>
        </w:rPr>
        <w:t>Habilidades:</w:t>
      </w:r>
      <w:r w:rsidRPr="001F596D">
        <w:rPr>
          <w:rFonts w:ascii="Arial" w:hAnsi="Arial" w:cs="Arial"/>
          <w:sz w:val="22"/>
          <w:szCs w:val="22"/>
          <w:lang w:val="es-ES_tradnl"/>
        </w:rPr>
        <w:t xml:space="preserve"> Se valorará el domino en Microsoft Office, S10, </w:t>
      </w:r>
      <w:proofErr w:type="spellStart"/>
      <w:r w:rsidRPr="001F596D">
        <w:rPr>
          <w:rFonts w:ascii="Arial" w:hAnsi="Arial" w:cs="Arial"/>
          <w:sz w:val="22"/>
          <w:szCs w:val="22"/>
          <w:lang w:val="es-ES_tradnl"/>
        </w:rPr>
        <w:t>Autocad</w:t>
      </w:r>
      <w:proofErr w:type="spellEnd"/>
      <w:r w:rsidRPr="001F596D">
        <w:rPr>
          <w:rFonts w:ascii="Arial" w:hAnsi="Arial" w:cs="Arial"/>
          <w:sz w:val="22"/>
          <w:szCs w:val="22"/>
          <w:lang w:val="es-ES_tradnl"/>
        </w:rPr>
        <w:t xml:space="preserve"> a nivel de usuario, entre otros. Con conocimiento de normatividad de obras (RULCOP)</w:t>
      </w:r>
    </w:p>
    <w:p w:rsidR="000E09B8" w:rsidRPr="001F596D" w:rsidRDefault="000E09B8" w:rsidP="000E09B8">
      <w:pPr>
        <w:tabs>
          <w:tab w:val="num" w:pos="1495"/>
        </w:tabs>
        <w:ind w:left="1260"/>
        <w:jc w:val="both"/>
        <w:rPr>
          <w:rFonts w:ascii="Arial" w:hAnsi="Arial" w:cs="Arial"/>
          <w:sz w:val="22"/>
          <w:szCs w:val="22"/>
          <w:lang w:val="es-ES_tradnl"/>
        </w:rPr>
      </w:pPr>
    </w:p>
    <w:p w:rsidR="000E09B8" w:rsidRPr="001F596D" w:rsidRDefault="000E09B8" w:rsidP="000E09B8">
      <w:pPr>
        <w:jc w:val="both"/>
        <w:rPr>
          <w:rFonts w:ascii="Arial" w:hAnsi="Arial" w:cs="Arial"/>
          <w:b/>
          <w:bCs/>
          <w:sz w:val="22"/>
          <w:szCs w:val="22"/>
          <w:lang w:val="es-ES_tradnl"/>
        </w:rPr>
      </w:pPr>
      <w:r w:rsidRPr="001F596D">
        <w:rPr>
          <w:rFonts w:ascii="Arial" w:hAnsi="Arial" w:cs="Arial"/>
          <w:b/>
          <w:bCs/>
          <w:sz w:val="22"/>
          <w:szCs w:val="22"/>
          <w:lang w:val="es-ES_tradnl"/>
        </w:rPr>
        <w:t>Características de la Consultoría</w:t>
      </w:r>
    </w:p>
    <w:p w:rsidR="000E09B8" w:rsidRPr="001F596D" w:rsidRDefault="000E09B8" w:rsidP="000E09B8">
      <w:pPr>
        <w:jc w:val="both"/>
        <w:rPr>
          <w:rFonts w:ascii="Arial" w:hAnsi="Arial" w:cs="Arial"/>
          <w:b/>
          <w:bCs/>
          <w:sz w:val="22"/>
          <w:szCs w:val="22"/>
          <w:lang w:val="es-ES_tradnl"/>
        </w:rPr>
      </w:pPr>
    </w:p>
    <w:p w:rsidR="000E09B8" w:rsidRPr="001F596D" w:rsidRDefault="000E09B8"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Categoría y Modalidad de la Consultoría:</w:t>
      </w:r>
      <w:r w:rsidRPr="001F596D">
        <w:rPr>
          <w:rFonts w:ascii="Arial" w:hAnsi="Arial" w:cs="Arial"/>
          <w:sz w:val="22"/>
          <w:szCs w:val="22"/>
          <w:lang w:val="es-ES_tradnl"/>
        </w:rPr>
        <w:t xml:space="preserve"> Contractual de Productos y Servicios Externos, Suma Alzada.</w:t>
      </w:r>
    </w:p>
    <w:p w:rsidR="000E09B8" w:rsidRPr="001F596D" w:rsidRDefault="000E09B8"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Duración del Contrato:</w:t>
      </w:r>
      <w:r w:rsidRPr="001F596D">
        <w:rPr>
          <w:rFonts w:ascii="Arial" w:hAnsi="Arial" w:cs="Arial"/>
          <w:sz w:val="22"/>
          <w:szCs w:val="22"/>
          <w:lang w:val="es-ES_tradnl"/>
        </w:rPr>
        <w:t xml:space="preserve"> La consultoría tendrá una duración de</w:t>
      </w:r>
      <w:r w:rsidR="0032026F" w:rsidRPr="001F596D">
        <w:rPr>
          <w:rFonts w:ascii="Arial" w:hAnsi="Arial" w:cs="Arial"/>
          <w:sz w:val="22"/>
          <w:szCs w:val="22"/>
          <w:lang w:val="es-ES_tradnl"/>
        </w:rPr>
        <w:t xml:space="preserve"> 150</w:t>
      </w:r>
      <w:r w:rsidRPr="001F596D">
        <w:rPr>
          <w:rFonts w:ascii="Arial" w:hAnsi="Arial" w:cs="Arial"/>
          <w:sz w:val="22"/>
          <w:szCs w:val="22"/>
          <w:lang w:val="es-ES_tradnl"/>
        </w:rPr>
        <w:t xml:space="preserve"> días de honorarios de</w:t>
      </w:r>
      <w:r w:rsidR="0032026F" w:rsidRPr="001F596D">
        <w:rPr>
          <w:rFonts w:ascii="Arial" w:hAnsi="Arial" w:cs="Arial"/>
          <w:sz w:val="22"/>
          <w:szCs w:val="22"/>
          <w:lang w:val="es-ES_tradnl"/>
        </w:rPr>
        <w:t xml:space="preserve"> trabajo, a ser realizados en un periodo máximo de 8 meses</w:t>
      </w:r>
      <w:r w:rsidRPr="001F596D">
        <w:rPr>
          <w:rFonts w:ascii="Arial" w:hAnsi="Arial" w:cs="Arial"/>
          <w:sz w:val="22"/>
          <w:szCs w:val="22"/>
          <w:lang w:val="es-ES_tradnl"/>
        </w:rPr>
        <w:t>.</w:t>
      </w:r>
    </w:p>
    <w:p w:rsidR="000E09B8" w:rsidRPr="001F596D" w:rsidRDefault="000E09B8"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Lugar(es) de trabajo:</w:t>
      </w:r>
      <w:r w:rsidRPr="001F596D">
        <w:rPr>
          <w:rFonts w:ascii="Arial" w:hAnsi="Arial" w:cs="Arial"/>
          <w:sz w:val="22"/>
          <w:szCs w:val="22"/>
          <w:lang w:val="es-ES_tradnl"/>
        </w:rPr>
        <w:t xml:space="preserve"> La Consultoría se llevará a cabo en la ciudad de Lima (Perú) y en las oficinas del contractual. Se incluirán 2 misiones (una de 5 días laborables y otra de 10 días laborables) desde la ciudad del contractual a Lima (Perú).</w:t>
      </w:r>
    </w:p>
    <w:p w:rsidR="000E09B8" w:rsidRPr="001F596D" w:rsidRDefault="000E09B8" w:rsidP="00FB3A64">
      <w:pPr>
        <w:pStyle w:val="ListParagraph"/>
        <w:numPr>
          <w:ilvl w:val="0"/>
          <w:numId w:val="7"/>
        </w:numPr>
        <w:ind w:left="1080"/>
        <w:jc w:val="both"/>
        <w:rPr>
          <w:rFonts w:ascii="Arial" w:hAnsi="Arial" w:cs="Arial"/>
          <w:sz w:val="22"/>
          <w:szCs w:val="22"/>
          <w:lang w:val="es-ES_tradnl"/>
        </w:rPr>
      </w:pPr>
      <w:r w:rsidRPr="001F596D">
        <w:rPr>
          <w:rFonts w:ascii="Arial" w:hAnsi="Arial" w:cs="Arial"/>
          <w:i/>
          <w:sz w:val="22"/>
          <w:szCs w:val="22"/>
          <w:lang w:val="es-ES_tradnl"/>
        </w:rPr>
        <w:t>Líder de División o Coordinador:</w:t>
      </w:r>
      <w:r w:rsidRPr="001F596D">
        <w:rPr>
          <w:rFonts w:ascii="Arial" w:hAnsi="Arial" w:cs="Arial"/>
          <w:sz w:val="22"/>
          <w:szCs w:val="22"/>
          <w:lang w:val="es-ES_tradnl"/>
        </w:rPr>
        <w:t xml:space="preserve"> Especialista Líder de la División de Agua Potable y Saneamiento en Perú </w:t>
      </w:r>
      <w:hyperlink r:id="rId16" w:history="1">
        <w:r w:rsidRPr="001F596D">
          <w:rPr>
            <w:rStyle w:val="Hyperlink"/>
            <w:rFonts w:ascii="Arial" w:hAnsi="Arial" w:cs="Arial"/>
            <w:sz w:val="22"/>
            <w:szCs w:val="22"/>
            <w:lang w:val="es-ES_tradnl"/>
          </w:rPr>
          <w:t>edgaro@iadb.org</w:t>
        </w:r>
      </w:hyperlink>
      <w:r w:rsidRPr="001F596D">
        <w:rPr>
          <w:rFonts w:ascii="Arial" w:hAnsi="Arial" w:cs="Arial"/>
          <w:sz w:val="22"/>
          <w:szCs w:val="22"/>
          <w:lang w:val="es-ES_tradnl"/>
        </w:rPr>
        <w:t xml:space="preserve"> </w:t>
      </w:r>
    </w:p>
    <w:p w:rsidR="000E09B8" w:rsidRPr="001F596D" w:rsidRDefault="000E09B8" w:rsidP="000E09B8">
      <w:pPr>
        <w:ind w:left="360"/>
        <w:jc w:val="both"/>
        <w:rPr>
          <w:rFonts w:ascii="Arial" w:hAnsi="Arial" w:cs="Arial"/>
          <w:b/>
          <w:bCs/>
          <w:sz w:val="22"/>
          <w:szCs w:val="22"/>
          <w:lang w:val="es-ES_tradnl"/>
        </w:rPr>
      </w:pPr>
    </w:p>
    <w:p w:rsidR="000E09B8" w:rsidRPr="001F596D" w:rsidRDefault="000E09B8" w:rsidP="000E09B8">
      <w:pPr>
        <w:ind w:left="360"/>
        <w:jc w:val="both"/>
        <w:rPr>
          <w:rFonts w:ascii="Arial" w:hAnsi="Arial" w:cs="Arial"/>
          <w:b/>
          <w:bCs/>
          <w:sz w:val="22"/>
          <w:szCs w:val="22"/>
          <w:lang w:val="es-ES_tradnl"/>
        </w:rPr>
      </w:pPr>
    </w:p>
    <w:p w:rsidR="000E09B8" w:rsidRPr="001F596D" w:rsidRDefault="000E09B8" w:rsidP="000E09B8">
      <w:pPr>
        <w:autoSpaceDE w:val="0"/>
        <w:autoSpaceDN w:val="0"/>
        <w:jc w:val="both"/>
        <w:rPr>
          <w:rFonts w:ascii="Arial" w:hAnsi="Arial" w:cs="Arial"/>
          <w:sz w:val="22"/>
          <w:szCs w:val="22"/>
          <w:lang w:val="es-ES_tradnl"/>
        </w:rPr>
      </w:pPr>
      <w:r w:rsidRPr="001F596D">
        <w:rPr>
          <w:rFonts w:ascii="Arial" w:hAnsi="Arial" w:cs="Arial"/>
          <w:b/>
          <w:bCs/>
          <w:sz w:val="22"/>
          <w:szCs w:val="22"/>
          <w:lang w:val="es-ES_tradnl"/>
        </w:rPr>
        <w:lastRenderedPageBreak/>
        <w:t>Pago y Condiciones:</w:t>
      </w:r>
      <w:r w:rsidRPr="001F596D">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0E09B8" w:rsidRPr="001F596D" w:rsidRDefault="000E09B8" w:rsidP="000E09B8">
      <w:pPr>
        <w:autoSpaceDE w:val="0"/>
        <w:autoSpaceDN w:val="0"/>
        <w:jc w:val="both"/>
        <w:rPr>
          <w:rFonts w:ascii="Arial" w:hAnsi="Arial" w:cs="Arial"/>
          <w:sz w:val="22"/>
          <w:szCs w:val="22"/>
          <w:lang w:val="es-ES_tradnl"/>
        </w:rPr>
      </w:pPr>
      <w:r w:rsidRPr="001F596D">
        <w:rPr>
          <w:rFonts w:ascii="Arial" w:hAnsi="Arial" w:cs="Arial"/>
          <w:sz w:val="22"/>
          <w:szCs w:val="22"/>
          <w:lang w:val="es-ES_tradnl"/>
        </w:rPr>
        <w:t> </w:t>
      </w:r>
    </w:p>
    <w:p w:rsidR="000E09B8" w:rsidRPr="001F596D" w:rsidRDefault="000E09B8" w:rsidP="000E09B8">
      <w:pPr>
        <w:autoSpaceDE w:val="0"/>
        <w:autoSpaceDN w:val="0"/>
        <w:jc w:val="both"/>
        <w:rPr>
          <w:rFonts w:ascii="Arial" w:hAnsi="Arial" w:cs="Arial"/>
          <w:sz w:val="22"/>
          <w:szCs w:val="22"/>
          <w:lang w:val="es-ES_tradnl"/>
        </w:rPr>
      </w:pPr>
      <w:r w:rsidRPr="001F596D">
        <w:rPr>
          <w:rFonts w:ascii="Arial" w:hAnsi="Arial" w:cs="Arial"/>
          <w:b/>
          <w:bCs/>
          <w:sz w:val="22"/>
          <w:szCs w:val="22"/>
          <w:lang w:val="es-ES_tradnl"/>
        </w:rPr>
        <w:t>Consanguinidad:</w:t>
      </w:r>
      <w:r w:rsidRPr="001F596D">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0E09B8" w:rsidRPr="001F596D" w:rsidRDefault="000E09B8" w:rsidP="000E09B8">
      <w:pPr>
        <w:autoSpaceDE w:val="0"/>
        <w:autoSpaceDN w:val="0"/>
        <w:jc w:val="both"/>
        <w:rPr>
          <w:rFonts w:ascii="Arial" w:hAnsi="Arial" w:cs="Arial"/>
          <w:sz w:val="22"/>
          <w:szCs w:val="22"/>
          <w:lang w:val="es-ES_tradnl"/>
        </w:rPr>
      </w:pPr>
      <w:r w:rsidRPr="001F596D">
        <w:rPr>
          <w:rFonts w:ascii="Arial" w:hAnsi="Arial" w:cs="Arial"/>
          <w:sz w:val="22"/>
          <w:szCs w:val="22"/>
          <w:lang w:val="es-ES_tradnl"/>
        </w:rPr>
        <w:t> </w:t>
      </w:r>
    </w:p>
    <w:p w:rsidR="000E09B8" w:rsidRPr="001F596D" w:rsidRDefault="000E09B8" w:rsidP="000E09B8">
      <w:pPr>
        <w:autoSpaceDE w:val="0"/>
        <w:autoSpaceDN w:val="0"/>
        <w:jc w:val="both"/>
        <w:rPr>
          <w:rFonts w:ascii="Arial" w:hAnsi="Arial" w:cs="Arial"/>
          <w:b/>
          <w:bCs/>
          <w:sz w:val="22"/>
          <w:szCs w:val="22"/>
          <w:lang w:val="es-ES_tradnl"/>
        </w:rPr>
      </w:pPr>
      <w:r w:rsidRPr="001F596D">
        <w:rPr>
          <w:rFonts w:ascii="Arial" w:hAnsi="Arial" w:cs="Arial"/>
          <w:b/>
          <w:bCs/>
          <w:sz w:val="22"/>
          <w:szCs w:val="22"/>
          <w:lang w:val="es-ES_tradnl"/>
        </w:rPr>
        <w:t>Diversidad:</w:t>
      </w:r>
      <w:r w:rsidRPr="001F596D">
        <w:rPr>
          <w:rFonts w:ascii="Arial" w:hAnsi="Arial" w:cs="Arial"/>
          <w:sz w:val="22"/>
          <w:szCs w:val="22"/>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r w:rsidRPr="001F596D">
        <w:rPr>
          <w:rFonts w:ascii="Arial" w:hAnsi="Arial" w:cs="Arial"/>
          <w:b/>
          <w:bCs/>
          <w:sz w:val="22"/>
          <w:szCs w:val="22"/>
          <w:lang w:val="es-ES_tradnl"/>
        </w:rPr>
        <w:t xml:space="preserve"> </w:t>
      </w:r>
    </w:p>
    <w:p w:rsidR="000E09B8" w:rsidRPr="001F596D" w:rsidRDefault="000E09B8" w:rsidP="000E09B8">
      <w:pPr>
        <w:autoSpaceDE w:val="0"/>
        <w:autoSpaceDN w:val="0"/>
        <w:jc w:val="both"/>
        <w:rPr>
          <w:rFonts w:ascii="Arial" w:hAnsi="Arial" w:cs="Arial"/>
          <w:b/>
          <w:bCs/>
          <w:sz w:val="22"/>
          <w:szCs w:val="22"/>
          <w:lang w:val="es-ES_tradnl"/>
        </w:rPr>
      </w:pPr>
    </w:p>
    <w:p w:rsidR="00243D38" w:rsidRPr="001F596D" w:rsidRDefault="00243D38" w:rsidP="000E09B8">
      <w:pPr>
        <w:autoSpaceDE w:val="0"/>
        <w:autoSpaceDN w:val="0"/>
        <w:jc w:val="both"/>
        <w:rPr>
          <w:rFonts w:ascii="Arial" w:hAnsi="Arial" w:cs="Arial"/>
          <w:b/>
          <w:bCs/>
          <w:sz w:val="22"/>
          <w:szCs w:val="22"/>
          <w:lang w:val="es-ES_tradnl"/>
        </w:rPr>
      </w:pPr>
    </w:p>
    <w:p w:rsidR="00243D38" w:rsidRPr="001F596D" w:rsidRDefault="00243D38">
      <w:pPr>
        <w:rPr>
          <w:rFonts w:ascii="Arial" w:hAnsi="Arial" w:cs="Arial"/>
          <w:b/>
          <w:bCs/>
          <w:sz w:val="24"/>
          <w:szCs w:val="22"/>
          <w:lang w:val="es-ES_tradnl"/>
        </w:rPr>
      </w:pPr>
      <w:r w:rsidRPr="001F596D">
        <w:rPr>
          <w:rFonts w:ascii="Arial" w:hAnsi="Arial" w:cs="Arial"/>
          <w:b/>
          <w:bCs/>
          <w:sz w:val="24"/>
          <w:szCs w:val="22"/>
          <w:lang w:val="es-ES_tradnl"/>
        </w:rPr>
        <w:br w:type="page"/>
      </w:r>
    </w:p>
    <w:p w:rsidR="00243D38" w:rsidRPr="001F596D" w:rsidRDefault="00243D38" w:rsidP="00243D38">
      <w:pPr>
        <w:jc w:val="right"/>
        <w:rPr>
          <w:rFonts w:ascii="Arial" w:hAnsi="Arial" w:cs="Arial"/>
          <w:b/>
          <w:bCs/>
          <w:sz w:val="24"/>
          <w:szCs w:val="22"/>
          <w:lang w:val="es-ES_tradnl"/>
        </w:rPr>
      </w:pPr>
      <w:r w:rsidRPr="001F596D">
        <w:rPr>
          <w:rFonts w:ascii="Arial" w:hAnsi="Arial" w:cs="Arial"/>
          <w:b/>
          <w:bCs/>
          <w:sz w:val="24"/>
          <w:szCs w:val="22"/>
          <w:lang w:val="es-ES_tradnl"/>
        </w:rPr>
        <w:lastRenderedPageBreak/>
        <w:t>(7 de 7)</w:t>
      </w:r>
    </w:p>
    <w:p w:rsidR="00243D38" w:rsidRPr="001F596D" w:rsidRDefault="00243D38" w:rsidP="00243D38">
      <w:pPr>
        <w:autoSpaceDE w:val="0"/>
        <w:autoSpaceDN w:val="0"/>
        <w:jc w:val="both"/>
        <w:rPr>
          <w:rFonts w:ascii="Arial" w:hAnsi="Arial" w:cs="Arial"/>
          <w:b/>
          <w:bCs/>
          <w:sz w:val="22"/>
          <w:szCs w:val="22"/>
          <w:lang w:val="es-ES_tradnl"/>
        </w:rPr>
      </w:pPr>
    </w:p>
    <w:p w:rsidR="00243D38" w:rsidRPr="001F596D" w:rsidRDefault="00243D38" w:rsidP="00243D38">
      <w:pPr>
        <w:rPr>
          <w:rFonts w:ascii="Arial" w:hAnsi="Arial" w:cs="Arial"/>
          <w:b/>
          <w:bCs/>
          <w:sz w:val="22"/>
          <w:szCs w:val="22"/>
          <w:lang w:val="es-ES_tradnl"/>
        </w:rPr>
      </w:pPr>
    </w:p>
    <w:p w:rsidR="00243D38" w:rsidRPr="001F596D" w:rsidRDefault="00243D38" w:rsidP="00243D38">
      <w:pPr>
        <w:rPr>
          <w:rFonts w:ascii="Arial" w:hAnsi="Arial" w:cs="Arial"/>
          <w:b/>
          <w:bCs/>
          <w:sz w:val="22"/>
          <w:szCs w:val="22"/>
          <w:lang w:val="es-ES_tradnl"/>
        </w:rPr>
      </w:pPr>
      <w:r w:rsidRPr="001F596D">
        <w:rPr>
          <w:rFonts w:ascii="Arial" w:hAnsi="Arial" w:cs="Arial"/>
          <w:b/>
          <w:bCs/>
          <w:sz w:val="22"/>
          <w:szCs w:val="22"/>
          <w:lang w:val="es-ES_tradnl"/>
        </w:rPr>
        <w:t>Perú</w:t>
      </w:r>
    </w:p>
    <w:p w:rsidR="00243D38" w:rsidRPr="001F596D" w:rsidRDefault="00243D38" w:rsidP="00243D38">
      <w:pPr>
        <w:rPr>
          <w:rFonts w:ascii="Arial" w:hAnsi="Arial" w:cs="Arial"/>
          <w:b/>
          <w:bCs/>
          <w:sz w:val="22"/>
          <w:szCs w:val="22"/>
          <w:lang w:val="es-ES_tradnl"/>
        </w:rPr>
      </w:pPr>
    </w:p>
    <w:p w:rsidR="00243D38" w:rsidRPr="001F596D" w:rsidRDefault="00243D38" w:rsidP="00243D38">
      <w:pPr>
        <w:rPr>
          <w:rFonts w:ascii="Arial" w:hAnsi="Arial" w:cs="Arial"/>
          <w:b/>
          <w:bCs/>
          <w:sz w:val="22"/>
          <w:szCs w:val="22"/>
          <w:lang w:val="es-ES_tradnl"/>
        </w:rPr>
      </w:pPr>
      <w:r w:rsidRPr="001F596D">
        <w:rPr>
          <w:rFonts w:ascii="Arial" w:hAnsi="Arial" w:cs="Arial"/>
          <w:b/>
          <w:bCs/>
          <w:sz w:val="22"/>
          <w:szCs w:val="22"/>
          <w:lang w:val="es-ES_tradnl"/>
        </w:rPr>
        <w:t>WSA/CPE</w:t>
      </w:r>
    </w:p>
    <w:p w:rsidR="00243D38" w:rsidRPr="001F596D" w:rsidRDefault="00243D38" w:rsidP="000E09B8">
      <w:pPr>
        <w:autoSpaceDE w:val="0"/>
        <w:autoSpaceDN w:val="0"/>
        <w:jc w:val="both"/>
        <w:rPr>
          <w:rFonts w:ascii="Arial" w:hAnsi="Arial" w:cs="Arial"/>
          <w:b/>
          <w:bCs/>
          <w:sz w:val="22"/>
          <w:szCs w:val="22"/>
          <w:lang w:val="es-ES_tradnl"/>
        </w:rPr>
      </w:pPr>
    </w:p>
    <w:p w:rsidR="00243D38" w:rsidRPr="001F596D" w:rsidRDefault="00243D38" w:rsidP="00243D38">
      <w:pPr>
        <w:pStyle w:val="Footer"/>
        <w:rPr>
          <w:rFonts w:ascii="Arial" w:hAnsi="Arial" w:cs="Arial"/>
          <w:b/>
          <w:sz w:val="24"/>
          <w:szCs w:val="24"/>
          <w:lang w:val="es-ES_tradnl"/>
        </w:rPr>
      </w:pPr>
      <w:r w:rsidRPr="001F596D">
        <w:rPr>
          <w:rFonts w:ascii="Arial" w:hAnsi="Arial" w:cs="Arial"/>
          <w:b/>
          <w:sz w:val="24"/>
          <w:szCs w:val="24"/>
          <w:lang w:val="es-ES_tradnl"/>
        </w:rPr>
        <w:t>Términos de Referencia</w:t>
      </w:r>
    </w:p>
    <w:p w:rsidR="00243D38" w:rsidRPr="001F596D" w:rsidRDefault="00243D38" w:rsidP="00243D38">
      <w:pPr>
        <w:pStyle w:val="Footer"/>
        <w:rPr>
          <w:rFonts w:ascii="Arial" w:hAnsi="Arial" w:cs="Arial"/>
          <w:b/>
          <w:i/>
          <w:sz w:val="24"/>
          <w:szCs w:val="24"/>
          <w:lang w:val="es-ES_tradnl"/>
        </w:rPr>
      </w:pPr>
    </w:p>
    <w:p w:rsidR="00243D38" w:rsidRPr="001F596D" w:rsidRDefault="00243D38" w:rsidP="00243D38">
      <w:pPr>
        <w:jc w:val="both"/>
        <w:rPr>
          <w:rFonts w:ascii="Arial" w:hAnsi="Arial" w:cs="Arial"/>
          <w:b/>
          <w:sz w:val="24"/>
          <w:szCs w:val="24"/>
          <w:lang w:val="es-ES_tradnl"/>
        </w:rPr>
      </w:pPr>
      <w:r w:rsidRPr="001F596D">
        <w:rPr>
          <w:rFonts w:ascii="Arial" w:hAnsi="Arial" w:cs="Arial"/>
          <w:b/>
          <w:sz w:val="24"/>
          <w:szCs w:val="24"/>
          <w:lang w:val="es-ES_tradnl"/>
        </w:rPr>
        <w:t>Determinación de la Disposición a Pagar (DAP) – Expansión y Mejoramiento del Sistema de Saneamiento del distrito de Lurín, PE-L1145</w:t>
      </w:r>
    </w:p>
    <w:p w:rsidR="00243D38" w:rsidRPr="001F596D" w:rsidRDefault="00243D38" w:rsidP="00243D38">
      <w:pPr>
        <w:jc w:val="both"/>
        <w:rPr>
          <w:rFonts w:ascii="Arial" w:hAnsi="Arial" w:cs="Arial"/>
          <w:b/>
          <w:sz w:val="24"/>
          <w:szCs w:val="24"/>
          <w:lang w:val="es-ES_tradnl"/>
        </w:rPr>
      </w:pPr>
    </w:p>
    <w:p w:rsidR="00243D38" w:rsidRPr="001F596D" w:rsidRDefault="00243D38" w:rsidP="00243D38">
      <w:pPr>
        <w:jc w:val="both"/>
        <w:rPr>
          <w:rFonts w:ascii="Arial" w:hAnsi="Arial" w:cs="Arial"/>
          <w:b/>
          <w:sz w:val="24"/>
          <w:szCs w:val="24"/>
          <w:lang w:val="es-ES_tradnl"/>
        </w:rPr>
      </w:pPr>
      <w:r w:rsidRPr="001F596D">
        <w:rPr>
          <w:rFonts w:ascii="Arial" w:hAnsi="Arial" w:cs="Arial"/>
          <w:b/>
          <w:sz w:val="24"/>
          <w:szCs w:val="24"/>
          <w:lang w:val="es-ES_tradnl"/>
        </w:rPr>
        <w:t>Experto internacional</w:t>
      </w:r>
    </w:p>
    <w:p w:rsidR="00243D38" w:rsidRPr="001F596D" w:rsidRDefault="00243D38" w:rsidP="00243D38">
      <w:pPr>
        <w:jc w:val="both"/>
        <w:rPr>
          <w:rFonts w:ascii="Arial" w:hAnsi="Arial" w:cs="Arial"/>
          <w:b/>
          <w:bCs/>
          <w:sz w:val="24"/>
          <w:szCs w:val="24"/>
          <w:lang w:val="es-ES_tradnl"/>
        </w:rPr>
      </w:pPr>
    </w:p>
    <w:p w:rsidR="00243D38" w:rsidRPr="001F596D" w:rsidRDefault="00243D38" w:rsidP="00243D38">
      <w:pPr>
        <w:jc w:val="both"/>
        <w:rPr>
          <w:rFonts w:ascii="Arial" w:hAnsi="Arial" w:cs="Arial"/>
          <w:b/>
          <w:bCs/>
          <w:sz w:val="24"/>
          <w:szCs w:val="24"/>
          <w:lang w:val="es-ES_tradnl"/>
        </w:rPr>
      </w:pPr>
      <w:r w:rsidRPr="001F596D">
        <w:rPr>
          <w:rFonts w:ascii="Arial" w:hAnsi="Arial" w:cs="Arial"/>
          <w:b/>
          <w:bCs/>
          <w:sz w:val="24"/>
          <w:szCs w:val="24"/>
          <w:lang w:val="es-ES_tradnl"/>
        </w:rPr>
        <w:t>Antecedentes</w:t>
      </w:r>
    </w:p>
    <w:p w:rsidR="00243D38" w:rsidRPr="001F596D" w:rsidRDefault="00243D38" w:rsidP="00243D38">
      <w:pPr>
        <w:jc w:val="both"/>
        <w:rPr>
          <w:rFonts w:ascii="Arial" w:hAnsi="Arial" w:cs="Arial"/>
          <w:b/>
          <w:bCs/>
          <w:sz w:val="24"/>
          <w:szCs w:val="24"/>
          <w:lang w:val="es-ES_tradnl"/>
        </w:rPr>
      </w:pPr>
    </w:p>
    <w:p w:rsidR="00243D38" w:rsidRPr="001F596D" w:rsidRDefault="00243D38" w:rsidP="00243D38">
      <w:pPr>
        <w:jc w:val="both"/>
        <w:rPr>
          <w:rFonts w:ascii="Arial" w:hAnsi="Arial" w:cs="Arial"/>
          <w:sz w:val="24"/>
          <w:szCs w:val="24"/>
          <w:lang w:val="es-ES_tradnl"/>
        </w:rPr>
      </w:pPr>
      <w:r w:rsidRPr="001F596D">
        <w:rPr>
          <w:rFonts w:ascii="Arial" w:hAnsi="Arial" w:cs="Arial"/>
          <w:sz w:val="24"/>
          <w:szCs w:val="24"/>
          <w:lang w:val="es-ES_tradnl"/>
        </w:rPr>
        <w:t xml:space="preserve">El Gobierno actual del Perú, estableció como una de las prioridades para su gestión durante el 2016–2021 cerrar las brechas de agua y saneamiento. Para tal fin, a través del Ministerio de Vivienda, Construcción y Saneamiento (MVCS) ha iniciado un proceso de restructuración buscando establecer roles y funciones con competencias reconocidas por el ordenamiento legal en materia de prestación de servicios de saneamiento, que comprenden: servicios de agua potable, alcantarillado sanitario, tratamiento de aguas residuales para disposición final o reúso y disposición sanitaria de excretas, en los ámbitos urbano y rural. Para tal efecto, el MVCS es el rector en materia de saneamiento, y como tal le corresponde planificar, diseñar, normar y ejecutar las políticas nacionales y sectoriales dentro de su ámbito de competencia. </w:t>
      </w:r>
    </w:p>
    <w:p w:rsidR="00243D38" w:rsidRPr="001F596D" w:rsidRDefault="00243D38" w:rsidP="00243D38">
      <w:pPr>
        <w:jc w:val="both"/>
        <w:rPr>
          <w:rFonts w:ascii="Arial" w:hAnsi="Arial" w:cs="Arial"/>
          <w:sz w:val="24"/>
          <w:szCs w:val="24"/>
          <w:lang w:val="es-ES_tradnl"/>
        </w:rPr>
      </w:pPr>
    </w:p>
    <w:p w:rsidR="00243D38" w:rsidRPr="001F596D" w:rsidRDefault="00243D38" w:rsidP="00243D38">
      <w:pPr>
        <w:jc w:val="both"/>
        <w:rPr>
          <w:rFonts w:ascii="Arial" w:hAnsi="Arial" w:cs="Arial"/>
          <w:sz w:val="24"/>
          <w:szCs w:val="24"/>
          <w:lang w:val="es-ES_tradnl"/>
        </w:rPr>
      </w:pPr>
      <w:r w:rsidRPr="001F596D">
        <w:rPr>
          <w:rFonts w:ascii="Arial" w:hAnsi="Arial" w:cs="Arial"/>
          <w:sz w:val="24"/>
          <w:szCs w:val="24"/>
          <w:lang w:val="es-ES_tradnl"/>
        </w:rPr>
        <w:t xml:space="preserve">Para agilar la labor del MVCS, el Poder Ejecutivo, ha emitido una serie de decretos legislativos en materia de agua y saneamiento, entre otros; el Decreto Legislativo </w:t>
      </w:r>
    </w:p>
    <w:p w:rsidR="00243D38" w:rsidRPr="001F596D" w:rsidRDefault="00243D38" w:rsidP="00243D38">
      <w:pPr>
        <w:jc w:val="both"/>
        <w:rPr>
          <w:rFonts w:ascii="Arial" w:hAnsi="Arial" w:cs="Arial"/>
          <w:sz w:val="24"/>
          <w:szCs w:val="24"/>
          <w:lang w:val="es-ES_tradnl"/>
        </w:rPr>
      </w:pPr>
      <w:r w:rsidRPr="001F596D">
        <w:rPr>
          <w:rFonts w:ascii="Arial" w:hAnsi="Arial" w:cs="Arial"/>
          <w:sz w:val="24"/>
          <w:szCs w:val="24"/>
          <w:lang w:val="es-ES_tradnl"/>
        </w:rPr>
        <w:t xml:space="preserve">Nº 1280, emitido en diciembre de 2016, en donde se señala que el MVCS se encuentra facultado para formular, ejecutar y supervisar proyectos de inversión en agua y saneamiento. Para tal fin se establece la creación de la Unidad Ejecutora “Agua para Lima y Callao”, conforme a lo estipulado en el artículo 58 de la Ley N° 28411, Ley General del Sistema Nacional de Presupuesto, encargada de formular, ejecutar y supervisar los proyectos de inversión, en coordinación con SEDAPAL. Esta institución aportará y participará con la información técnica y con sus profesionales durante la preparación y ejecución del proyecto Lurín, y recibirá las obras para su correcta operación y mantenimiento. </w:t>
      </w:r>
    </w:p>
    <w:p w:rsidR="00243D38" w:rsidRPr="001F596D" w:rsidRDefault="00243D38" w:rsidP="00243D38">
      <w:pPr>
        <w:jc w:val="both"/>
        <w:rPr>
          <w:rFonts w:ascii="Arial" w:hAnsi="Arial" w:cs="Arial"/>
          <w:sz w:val="24"/>
          <w:szCs w:val="24"/>
          <w:lang w:val="es-ES_tradnl"/>
        </w:rPr>
      </w:pPr>
    </w:p>
    <w:p w:rsidR="00243D38" w:rsidRPr="001F596D" w:rsidRDefault="00243D38" w:rsidP="00243D38">
      <w:pPr>
        <w:jc w:val="both"/>
        <w:rPr>
          <w:rFonts w:ascii="Arial" w:hAnsi="Arial" w:cs="Arial"/>
          <w:sz w:val="24"/>
          <w:szCs w:val="24"/>
          <w:lang w:val="es-ES_tradnl"/>
        </w:rPr>
      </w:pPr>
      <w:r w:rsidRPr="001F596D">
        <w:rPr>
          <w:rFonts w:ascii="Arial" w:hAnsi="Arial" w:cs="Arial"/>
          <w:sz w:val="24"/>
          <w:szCs w:val="24"/>
          <w:lang w:val="es-ES_tradnl"/>
        </w:rPr>
        <w:t xml:space="preserve">Por su parte, el MVCS ha dispuesto que uno de los primeros proyectos a ser ejecutado bajo esta nueva normativa y estructura sea el de “Expansión y Mejoramiento del Sistema de Saneamiento del distrito de Lurín”, PE-L1145, que actualmente se encuentra en preparación, y que cuenta con estudios de factibilidad. El objetivo de esta operación es mejorar las condiciones en las que habita la población de Lurín a través del acceso a los servicios de agua potable y alcantarillado de los pobladores del Distrito de Lurín, el mismo que se encuentra ubicado en la provincia y departamento de Lima, abarcando parte de las zonas A, B, C, D del referido distrito y/o trece sectores hidráulicos designados por </w:t>
      </w:r>
      <w:r w:rsidRPr="001F596D">
        <w:rPr>
          <w:rFonts w:ascii="Arial" w:hAnsi="Arial" w:cs="Arial"/>
          <w:sz w:val="24"/>
          <w:szCs w:val="24"/>
          <w:lang w:val="es-ES_tradnl"/>
        </w:rPr>
        <w:lastRenderedPageBreak/>
        <w:t>SEDAPAL. Este objetivo será alcanzado a través de tres (03) componentes: i) Sistema de agua potable. Comprende: Estudios y diseños; promoción social; suministro eléctrico; adquisición de terrenos; evaluación de restos arqueológicos; supervisión de estudios y obras de captación, tratamiento, conducción, almacenamiento y distribución y conexiones domiciliarias; ii) Sistema de alcantarillado. Comprende: Estudios y diseños; promoción social; suministro eléctrico; adquisición de terrenos; evaluación de restos arqueológicos; supervisión de estudios y obras para conexiones domiciliarias, recolección y transporte de aguas residuales para su tratamiento y disposición final; y, iii) comprende el desarrollo de los Planes Directores de Fuentes y de Control de la contaminación. El préstamo se espera sea aprobado en el primer semestre de 2018 por un monto de US$ 80 millones.</w:t>
      </w:r>
    </w:p>
    <w:p w:rsidR="00243D38" w:rsidRPr="001F596D" w:rsidRDefault="00243D38" w:rsidP="00243D38">
      <w:pPr>
        <w:jc w:val="both"/>
        <w:rPr>
          <w:rFonts w:ascii="Arial" w:hAnsi="Arial" w:cs="Arial"/>
          <w:sz w:val="24"/>
          <w:szCs w:val="24"/>
          <w:lang w:val="es-ES_tradnl"/>
        </w:rPr>
      </w:pPr>
    </w:p>
    <w:p w:rsidR="00243D38" w:rsidRPr="001F596D" w:rsidRDefault="00243D38" w:rsidP="00243D38">
      <w:pPr>
        <w:jc w:val="both"/>
        <w:rPr>
          <w:rFonts w:ascii="Arial" w:hAnsi="Arial" w:cs="Arial"/>
          <w:sz w:val="24"/>
          <w:szCs w:val="24"/>
          <w:lang w:val="es-ES_tradnl"/>
        </w:rPr>
      </w:pPr>
      <w:r w:rsidRPr="001F596D">
        <w:rPr>
          <w:rFonts w:ascii="Arial" w:hAnsi="Arial" w:cs="Arial"/>
          <w:sz w:val="24"/>
          <w:szCs w:val="24"/>
          <w:lang w:val="es-ES_tradnl"/>
        </w:rPr>
        <w:t>Como parte de la preparación del programa, el Banco se encuentra en proceso de aprobación de la cooperación técnica (PE-T1370) para apoyar la estructuración e implementación de la Unidad Ejecutora para proyectos de agua y saneamiento para Lima y Callao y al préstamo PE-L1145. Entre las actividades previstas a ser financiadas con esta CT, se encuentra la financiación de encuestas socioeconómicas que sean insumos para determinar la viabilidad económica del préstamo PE-L1145.</w:t>
      </w:r>
    </w:p>
    <w:p w:rsidR="00243D38" w:rsidRPr="001F596D" w:rsidRDefault="00243D38" w:rsidP="00243D38">
      <w:pPr>
        <w:jc w:val="both"/>
        <w:rPr>
          <w:rFonts w:ascii="Arial" w:hAnsi="Arial" w:cs="Arial"/>
          <w:sz w:val="24"/>
          <w:szCs w:val="24"/>
          <w:lang w:val="es-ES_tradnl"/>
        </w:rPr>
      </w:pPr>
      <w:r w:rsidRPr="001F596D">
        <w:rPr>
          <w:rFonts w:ascii="Arial" w:hAnsi="Arial" w:cs="Arial"/>
          <w:sz w:val="24"/>
          <w:szCs w:val="24"/>
          <w:lang w:val="es-ES_tradnl"/>
        </w:rPr>
        <w:t xml:space="preserve"> </w:t>
      </w:r>
    </w:p>
    <w:p w:rsidR="00243D38" w:rsidRPr="001F596D" w:rsidRDefault="00243D38" w:rsidP="00243D38">
      <w:pPr>
        <w:jc w:val="both"/>
        <w:rPr>
          <w:rFonts w:ascii="Arial" w:hAnsi="Arial" w:cs="Arial"/>
          <w:sz w:val="24"/>
          <w:szCs w:val="24"/>
          <w:lang w:val="es-ES_tradnl"/>
        </w:rPr>
      </w:pPr>
      <w:r w:rsidRPr="001F596D">
        <w:rPr>
          <w:rFonts w:ascii="Arial" w:hAnsi="Arial" w:cs="Arial"/>
          <w:sz w:val="24"/>
          <w:szCs w:val="24"/>
          <w:lang w:val="es-ES_tradnl"/>
        </w:rPr>
        <w:t>En tal sentido, se tiene previsto en el marco de CT PE-T1370 la contratación de un experto internacional y un profesional nacional, que apoyen al equipo de proyecto del Banco en la determinación de la Disposición a Pagar (DAP) por el proyecto, que permitirá determinar los beneficios del proyecto y realizar la evaluación económica prevista.</w:t>
      </w:r>
    </w:p>
    <w:p w:rsidR="00243D38" w:rsidRPr="001F596D" w:rsidRDefault="00243D38" w:rsidP="00243D38">
      <w:pPr>
        <w:jc w:val="both"/>
        <w:rPr>
          <w:rFonts w:ascii="Arial" w:hAnsi="Arial" w:cs="Arial"/>
          <w:b/>
          <w:bCs/>
          <w:sz w:val="24"/>
          <w:szCs w:val="24"/>
          <w:lang w:val="es-ES_tradnl"/>
        </w:rPr>
      </w:pPr>
    </w:p>
    <w:p w:rsidR="00243D38" w:rsidRPr="001F596D" w:rsidRDefault="00243D38" w:rsidP="00243D38">
      <w:pPr>
        <w:jc w:val="both"/>
        <w:rPr>
          <w:rFonts w:ascii="Arial" w:hAnsi="Arial" w:cs="Arial"/>
          <w:b/>
          <w:bCs/>
          <w:sz w:val="24"/>
          <w:szCs w:val="24"/>
          <w:lang w:val="es-ES_tradnl"/>
        </w:rPr>
      </w:pPr>
      <w:r w:rsidRPr="001F596D">
        <w:rPr>
          <w:rFonts w:ascii="Arial" w:hAnsi="Arial" w:cs="Arial"/>
          <w:b/>
          <w:bCs/>
          <w:sz w:val="24"/>
          <w:szCs w:val="24"/>
          <w:lang w:val="es-ES_tradnl"/>
        </w:rPr>
        <w:t>Objetivo(s) de la Consultoría</w:t>
      </w:r>
    </w:p>
    <w:p w:rsidR="00243D38" w:rsidRPr="001F596D" w:rsidRDefault="00243D38" w:rsidP="00243D38">
      <w:pPr>
        <w:jc w:val="both"/>
        <w:rPr>
          <w:rFonts w:ascii="Arial" w:hAnsi="Arial" w:cs="Arial"/>
          <w:b/>
          <w:bCs/>
          <w:sz w:val="24"/>
          <w:szCs w:val="24"/>
          <w:lang w:val="es-ES_tradnl"/>
        </w:rPr>
      </w:pPr>
    </w:p>
    <w:p w:rsidR="00243D38" w:rsidRPr="001F596D" w:rsidRDefault="00243D38" w:rsidP="00243D38">
      <w:pPr>
        <w:jc w:val="both"/>
        <w:rPr>
          <w:rFonts w:ascii="Arial" w:hAnsi="Arial" w:cs="Arial"/>
          <w:sz w:val="24"/>
          <w:szCs w:val="24"/>
          <w:lang w:val="es-ES_tradnl"/>
        </w:rPr>
      </w:pPr>
      <w:r w:rsidRPr="001F596D">
        <w:rPr>
          <w:rFonts w:ascii="Arial" w:hAnsi="Arial" w:cs="Arial"/>
          <w:sz w:val="24"/>
          <w:szCs w:val="24"/>
          <w:lang w:val="es-ES_tradnl"/>
        </w:rPr>
        <w:t>El objetivo de la consultoría es llevar adelante los trabajos de levantamiento de información socioeconómica de los hogares a ser beneficiados por el Proyecto de Expansión y Mejoramiento del Sistema de Saneamiento del distrito de Lurín, a través de la realización de encuestas, para la determinación de la disposición a pagar.</w:t>
      </w:r>
    </w:p>
    <w:p w:rsidR="00243D38" w:rsidRPr="001F596D" w:rsidRDefault="00243D38" w:rsidP="00243D38">
      <w:pPr>
        <w:jc w:val="both"/>
        <w:rPr>
          <w:rFonts w:ascii="Arial" w:hAnsi="Arial" w:cs="Arial"/>
          <w:sz w:val="24"/>
          <w:szCs w:val="24"/>
          <w:lang w:val="es-ES_tradnl"/>
        </w:rPr>
      </w:pPr>
    </w:p>
    <w:p w:rsidR="00243D38" w:rsidRPr="001F596D" w:rsidRDefault="00243D38" w:rsidP="00243D38">
      <w:pPr>
        <w:jc w:val="both"/>
        <w:rPr>
          <w:rFonts w:ascii="Arial" w:hAnsi="Arial" w:cs="Arial"/>
          <w:b/>
          <w:bCs/>
          <w:sz w:val="24"/>
          <w:szCs w:val="24"/>
          <w:lang w:val="es-ES_tradnl"/>
        </w:rPr>
      </w:pPr>
      <w:r w:rsidRPr="001F596D">
        <w:rPr>
          <w:rFonts w:ascii="Arial" w:hAnsi="Arial" w:cs="Arial"/>
          <w:b/>
          <w:bCs/>
          <w:sz w:val="24"/>
          <w:szCs w:val="24"/>
          <w:lang w:val="es-ES_tradnl"/>
        </w:rPr>
        <w:t>Actividades Principales</w:t>
      </w:r>
    </w:p>
    <w:p w:rsidR="00243D38" w:rsidRPr="001F596D" w:rsidRDefault="00243D38" w:rsidP="00243D38">
      <w:pPr>
        <w:jc w:val="both"/>
        <w:rPr>
          <w:rFonts w:ascii="Arial" w:hAnsi="Arial" w:cs="Arial"/>
          <w:b/>
          <w:bCs/>
          <w:sz w:val="24"/>
          <w:szCs w:val="24"/>
          <w:lang w:val="es-ES_tradnl"/>
        </w:rPr>
      </w:pPr>
    </w:p>
    <w:p w:rsidR="00243D38" w:rsidRPr="001F596D" w:rsidRDefault="00243D38" w:rsidP="00243D38">
      <w:pPr>
        <w:contextualSpacing/>
        <w:jc w:val="both"/>
        <w:rPr>
          <w:rFonts w:ascii="Arial" w:hAnsi="Arial" w:cs="Arial"/>
          <w:sz w:val="24"/>
          <w:szCs w:val="24"/>
          <w:lang w:val="es-ES_tradnl" w:eastAsia="es-ES"/>
        </w:rPr>
      </w:pPr>
      <w:r w:rsidRPr="001F596D">
        <w:rPr>
          <w:rFonts w:ascii="Arial" w:hAnsi="Arial" w:cs="Arial"/>
          <w:sz w:val="24"/>
          <w:szCs w:val="24"/>
          <w:lang w:val="es-ES_tradnl" w:eastAsia="es-ES"/>
        </w:rPr>
        <w:t xml:space="preserve">Las siguientes actividades que realizará el contractual están orientadas al cumplimiento de los objetivos, siendo las mismas enunciativas y debiendo, para su ejecución, trabajar en forma coordinada con el Equipo de Proyecto del Banco. </w:t>
      </w:r>
    </w:p>
    <w:p w:rsidR="00243D38" w:rsidRPr="001F596D" w:rsidRDefault="00243D38" w:rsidP="00243D38">
      <w:pPr>
        <w:contextualSpacing/>
        <w:jc w:val="both"/>
        <w:rPr>
          <w:rFonts w:ascii="Arial" w:hAnsi="Arial" w:cs="Arial"/>
          <w:sz w:val="24"/>
          <w:szCs w:val="24"/>
          <w:lang w:val="es-ES_tradnl" w:eastAsia="es-ES"/>
        </w:rPr>
      </w:pPr>
    </w:p>
    <w:p w:rsidR="00243D38" w:rsidRPr="001F596D" w:rsidRDefault="00243D38" w:rsidP="00243D38">
      <w:pPr>
        <w:contextualSpacing/>
        <w:jc w:val="both"/>
        <w:rPr>
          <w:rFonts w:ascii="Arial" w:hAnsi="Arial" w:cs="Arial"/>
          <w:sz w:val="24"/>
          <w:szCs w:val="24"/>
          <w:lang w:val="es-ES_tradnl" w:eastAsia="es-ES"/>
        </w:rPr>
      </w:pPr>
      <w:r w:rsidRPr="001F596D">
        <w:rPr>
          <w:rFonts w:ascii="Arial" w:hAnsi="Arial" w:cs="Arial"/>
          <w:sz w:val="24"/>
          <w:szCs w:val="24"/>
          <w:lang w:val="es-ES_tradnl" w:eastAsia="es-ES"/>
        </w:rPr>
        <w:t>Las actividades generales que deberá realizar conjuntamente con el profesional nacional serán:</w:t>
      </w:r>
    </w:p>
    <w:p w:rsidR="00243D38" w:rsidRPr="001F596D" w:rsidRDefault="00243D38" w:rsidP="00243D38">
      <w:pPr>
        <w:tabs>
          <w:tab w:val="left" w:pos="1912"/>
        </w:tabs>
        <w:contextualSpacing/>
        <w:jc w:val="both"/>
        <w:rPr>
          <w:rFonts w:ascii="Arial" w:hAnsi="Arial" w:cs="Arial"/>
          <w:sz w:val="32"/>
          <w:szCs w:val="24"/>
          <w:lang w:val="es-ES_tradnl" w:eastAsia="es-ES"/>
        </w:rPr>
      </w:pPr>
    </w:p>
    <w:p w:rsidR="00243D38" w:rsidRPr="001F596D" w:rsidRDefault="00243D38" w:rsidP="00243D38">
      <w:pPr>
        <w:jc w:val="both"/>
        <w:rPr>
          <w:rFonts w:ascii="Arial" w:hAnsi="Arial" w:cs="Arial"/>
          <w:sz w:val="24"/>
          <w:lang w:val="es-ES_tradnl"/>
        </w:rPr>
      </w:pPr>
      <w:r w:rsidRPr="001F596D">
        <w:rPr>
          <w:rFonts w:ascii="Arial" w:hAnsi="Arial" w:cs="Arial"/>
          <w:sz w:val="24"/>
          <w:u w:val="single"/>
          <w:lang w:val="es-ES_tradnl"/>
        </w:rPr>
        <w:t>Grupos focales</w:t>
      </w:r>
      <w:r w:rsidRPr="001F596D">
        <w:rPr>
          <w:rFonts w:ascii="Arial" w:hAnsi="Arial" w:cs="Arial"/>
          <w:sz w:val="24"/>
          <w:lang w:val="es-ES_tradnl"/>
        </w:rPr>
        <w:t xml:space="preserve">. Al menos 3 grupos focales deberán ser realizados con jefes/jefas de hogares seleccionados de la ciudad. Cada grupo focal deberá ser conducido por un profesional con amplia experiencia en el manejo de este tipo de grupos. Una guía escrita específica deberá ser seguida en cada sesión. Después de cada sesión, se deberá producir un reporte breve de los resultados; y, de ser necesario, previa consulta con el BID, esta guía podrá ser ajustada antes de efectuar el siguiente grupo focal. En caso que </w:t>
      </w:r>
      <w:r w:rsidRPr="001F596D">
        <w:rPr>
          <w:rFonts w:ascii="Arial" w:hAnsi="Arial" w:cs="Arial"/>
          <w:sz w:val="24"/>
          <w:lang w:val="es-ES_tradnl"/>
        </w:rPr>
        <w:lastRenderedPageBreak/>
        <w:t>se encuentren discrepancias en los resultados de los 3 grupos focales para determinar los valores máximos y mínimos de la DAP, se deberá realizar un grupo focal adicional.</w:t>
      </w:r>
    </w:p>
    <w:p w:rsidR="00243D38" w:rsidRPr="001F596D" w:rsidRDefault="00243D38" w:rsidP="00243D38">
      <w:pPr>
        <w:jc w:val="both"/>
        <w:rPr>
          <w:rFonts w:ascii="Arial" w:hAnsi="Arial" w:cs="Arial"/>
          <w:sz w:val="24"/>
          <w:lang w:val="es-ES_tradnl"/>
        </w:rPr>
      </w:pPr>
    </w:p>
    <w:p w:rsidR="00243D38" w:rsidRPr="001F596D" w:rsidRDefault="00243D38" w:rsidP="00243D38">
      <w:pPr>
        <w:jc w:val="both"/>
        <w:rPr>
          <w:rFonts w:ascii="Arial" w:hAnsi="Arial" w:cs="Arial"/>
          <w:sz w:val="24"/>
          <w:lang w:val="es-ES_tradnl"/>
        </w:rPr>
      </w:pPr>
      <w:r w:rsidRPr="001F596D">
        <w:rPr>
          <w:rFonts w:ascii="Arial" w:hAnsi="Arial" w:cs="Arial"/>
          <w:sz w:val="24"/>
          <w:lang w:val="es-ES_tradnl"/>
        </w:rPr>
        <w:t>Los temas a ser considerados durante la conducción de los grupos focales incluyen tentativamente:</w:t>
      </w:r>
    </w:p>
    <w:p w:rsidR="00243D38" w:rsidRPr="001F596D" w:rsidRDefault="00243D38" w:rsidP="00243D38">
      <w:pPr>
        <w:jc w:val="both"/>
        <w:rPr>
          <w:rFonts w:ascii="Arial" w:hAnsi="Arial" w:cs="Arial"/>
          <w:sz w:val="24"/>
          <w:lang w:val="es-ES_tradnl"/>
        </w:rPr>
      </w:pPr>
    </w:p>
    <w:p w:rsidR="00243D38" w:rsidRPr="001F596D" w:rsidRDefault="00243D38" w:rsidP="00FB3A64">
      <w:pPr>
        <w:pStyle w:val="ListParagraph"/>
        <w:numPr>
          <w:ilvl w:val="0"/>
          <w:numId w:val="21"/>
        </w:numPr>
        <w:spacing w:after="200" w:line="276" w:lineRule="auto"/>
        <w:contextualSpacing/>
        <w:jc w:val="both"/>
        <w:rPr>
          <w:rFonts w:ascii="Arial" w:hAnsi="Arial" w:cs="Arial"/>
          <w:sz w:val="24"/>
          <w:lang w:val="es-ES_tradnl"/>
        </w:rPr>
      </w:pPr>
      <w:r w:rsidRPr="001F596D">
        <w:rPr>
          <w:rFonts w:ascii="Arial" w:hAnsi="Arial" w:cs="Arial"/>
          <w:sz w:val="24"/>
          <w:lang w:val="es-ES_tradnl"/>
        </w:rPr>
        <w:t>La situación general de los servicios públicos en el barrio/ciudad</w:t>
      </w:r>
    </w:p>
    <w:p w:rsidR="00243D38" w:rsidRPr="001F596D" w:rsidRDefault="00243D38" w:rsidP="00FB3A64">
      <w:pPr>
        <w:pStyle w:val="ListParagraph"/>
        <w:numPr>
          <w:ilvl w:val="0"/>
          <w:numId w:val="21"/>
        </w:numPr>
        <w:spacing w:after="200" w:line="276" w:lineRule="auto"/>
        <w:contextualSpacing/>
        <w:jc w:val="both"/>
        <w:rPr>
          <w:rFonts w:ascii="Arial" w:hAnsi="Arial" w:cs="Arial"/>
          <w:sz w:val="24"/>
          <w:lang w:val="es-ES_tradnl"/>
        </w:rPr>
      </w:pPr>
      <w:r w:rsidRPr="001F596D">
        <w:rPr>
          <w:rFonts w:ascii="Arial" w:hAnsi="Arial" w:cs="Arial"/>
          <w:sz w:val="24"/>
          <w:lang w:val="es-ES_tradnl"/>
        </w:rPr>
        <w:t>Información detallada de los servicios de saneamiento.</w:t>
      </w:r>
    </w:p>
    <w:p w:rsidR="00243D38" w:rsidRPr="001F596D" w:rsidRDefault="00243D38" w:rsidP="00FB3A64">
      <w:pPr>
        <w:pStyle w:val="ListParagraph"/>
        <w:numPr>
          <w:ilvl w:val="0"/>
          <w:numId w:val="21"/>
        </w:numPr>
        <w:spacing w:after="200" w:line="276" w:lineRule="auto"/>
        <w:contextualSpacing/>
        <w:jc w:val="both"/>
        <w:rPr>
          <w:rFonts w:ascii="Arial" w:hAnsi="Arial" w:cs="Arial"/>
          <w:sz w:val="24"/>
          <w:lang w:val="es-ES_tradnl"/>
        </w:rPr>
      </w:pPr>
      <w:r w:rsidRPr="001F596D">
        <w:rPr>
          <w:rFonts w:ascii="Arial" w:hAnsi="Arial" w:cs="Arial"/>
          <w:sz w:val="24"/>
          <w:lang w:val="es-ES_tradnl"/>
        </w:rPr>
        <w:t>Información detallada de los servicios de tratamiento.</w:t>
      </w:r>
    </w:p>
    <w:p w:rsidR="00243D38" w:rsidRPr="001F596D" w:rsidRDefault="00243D38" w:rsidP="00FB3A64">
      <w:pPr>
        <w:pStyle w:val="ListParagraph"/>
        <w:numPr>
          <w:ilvl w:val="0"/>
          <w:numId w:val="21"/>
        </w:numPr>
        <w:spacing w:after="200" w:line="276" w:lineRule="auto"/>
        <w:contextualSpacing/>
        <w:jc w:val="both"/>
        <w:rPr>
          <w:rFonts w:ascii="Arial" w:hAnsi="Arial" w:cs="Arial"/>
          <w:sz w:val="24"/>
          <w:lang w:val="es-ES_tradnl"/>
        </w:rPr>
      </w:pPr>
      <w:r w:rsidRPr="001F596D">
        <w:rPr>
          <w:rFonts w:ascii="Arial" w:hAnsi="Arial" w:cs="Arial"/>
          <w:sz w:val="24"/>
          <w:lang w:val="es-ES_tradnl"/>
        </w:rPr>
        <w:t>Conocimiento general de problemas ambientales: tipos y magnitudes que sufre la ciudad, conciencia ambiental.</w:t>
      </w:r>
    </w:p>
    <w:p w:rsidR="00243D38" w:rsidRPr="001F596D" w:rsidRDefault="00243D38" w:rsidP="00FB3A64">
      <w:pPr>
        <w:pStyle w:val="ListParagraph"/>
        <w:numPr>
          <w:ilvl w:val="0"/>
          <w:numId w:val="21"/>
        </w:numPr>
        <w:spacing w:after="200" w:line="276" w:lineRule="auto"/>
        <w:contextualSpacing/>
        <w:jc w:val="both"/>
        <w:rPr>
          <w:rFonts w:ascii="Arial" w:hAnsi="Arial" w:cs="Arial"/>
          <w:sz w:val="24"/>
          <w:lang w:val="es-ES_tradnl"/>
        </w:rPr>
      </w:pPr>
      <w:r w:rsidRPr="001F596D">
        <w:rPr>
          <w:rFonts w:ascii="Arial" w:hAnsi="Arial" w:cs="Arial"/>
          <w:sz w:val="24"/>
          <w:lang w:val="es-ES_tradnl"/>
        </w:rPr>
        <w:t>Conocimiento específico sobre contaminación u otros problemas causados por la falta de servicios de saneamiento</w:t>
      </w:r>
    </w:p>
    <w:p w:rsidR="00243D38" w:rsidRPr="001F596D" w:rsidRDefault="00243D38" w:rsidP="00FB3A64">
      <w:pPr>
        <w:pStyle w:val="ListParagraph"/>
        <w:numPr>
          <w:ilvl w:val="0"/>
          <w:numId w:val="21"/>
        </w:numPr>
        <w:spacing w:after="200" w:line="276" w:lineRule="auto"/>
        <w:contextualSpacing/>
        <w:jc w:val="both"/>
        <w:rPr>
          <w:rFonts w:ascii="Arial" w:hAnsi="Arial" w:cs="Arial"/>
          <w:sz w:val="24"/>
          <w:lang w:val="es-ES_tradnl"/>
        </w:rPr>
      </w:pPr>
      <w:r w:rsidRPr="001F596D">
        <w:rPr>
          <w:rFonts w:ascii="Arial" w:hAnsi="Arial" w:cs="Arial"/>
          <w:sz w:val="24"/>
          <w:lang w:val="es-ES_tradnl"/>
        </w:rPr>
        <w:t>Conocimiento específico sobre contaminación u otros problemas causados por disposición final inadecuada de los efluentes cloacales.</w:t>
      </w:r>
    </w:p>
    <w:p w:rsidR="00243D38" w:rsidRPr="001F596D" w:rsidRDefault="00243D38" w:rsidP="00243D38">
      <w:pPr>
        <w:jc w:val="both"/>
        <w:rPr>
          <w:rFonts w:ascii="Arial" w:hAnsi="Arial" w:cs="Arial"/>
          <w:sz w:val="24"/>
          <w:lang w:val="es-ES_tradnl"/>
        </w:rPr>
      </w:pPr>
      <w:r w:rsidRPr="001F596D">
        <w:rPr>
          <w:rFonts w:ascii="Arial" w:hAnsi="Arial" w:cs="Arial"/>
          <w:sz w:val="24"/>
          <w:lang w:val="es-ES_tradnl"/>
        </w:rPr>
        <w:t xml:space="preserve">Descripción del proyecto y sus beneficios. A un grupo focal se le explicará el proyecto INTEGRAL, mientras que al otro grupo focal se le explicará el proyecto sin la solución de disposición final. Para este grupo se informará que los efluentes continuaran deponiéndose en la forma actual. </w:t>
      </w:r>
    </w:p>
    <w:p w:rsidR="00243D38" w:rsidRPr="001F596D" w:rsidRDefault="00243D38" w:rsidP="00243D38">
      <w:pPr>
        <w:jc w:val="both"/>
        <w:rPr>
          <w:rFonts w:ascii="Arial" w:hAnsi="Arial" w:cs="Arial"/>
          <w:sz w:val="24"/>
          <w:lang w:val="es-ES_tradnl"/>
        </w:rPr>
      </w:pPr>
    </w:p>
    <w:p w:rsidR="00243D38" w:rsidRPr="001F596D" w:rsidRDefault="00243D38" w:rsidP="00243D38">
      <w:pPr>
        <w:jc w:val="both"/>
        <w:rPr>
          <w:rFonts w:ascii="Arial" w:hAnsi="Arial" w:cs="Arial"/>
          <w:sz w:val="24"/>
          <w:lang w:val="es-ES_tradnl"/>
        </w:rPr>
      </w:pPr>
      <w:r w:rsidRPr="001F596D">
        <w:rPr>
          <w:rFonts w:ascii="Arial" w:hAnsi="Arial" w:cs="Arial"/>
          <w:sz w:val="24"/>
          <w:lang w:val="es-ES_tradnl"/>
        </w:rPr>
        <w:t>Obtención de la disposición a pagar a través del modelo de referéndum: forma de pago (tarifa/tasa), posibles precios, etc. Este ejercicio se aplicará a cada grupo focal.</w:t>
      </w:r>
    </w:p>
    <w:p w:rsidR="00243D38" w:rsidRPr="001F596D" w:rsidRDefault="00243D38" w:rsidP="00243D38">
      <w:pPr>
        <w:jc w:val="both"/>
        <w:rPr>
          <w:rFonts w:ascii="Arial" w:hAnsi="Arial" w:cs="Arial"/>
          <w:sz w:val="24"/>
          <w:lang w:val="es-ES_tradnl"/>
        </w:rPr>
      </w:pPr>
    </w:p>
    <w:p w:rsidR="00243D38" w:rsidRPr="001F596D" w:rsidRDefault="00243D38" w:rsidP="00243D38">
      <w:pPr>
        <w:jc w:val="both"/>
        <w:rPr>
          <w:rFonts w:ascii="Arial" w:hAnsi="Arial" w:cs="Arial"/>
          <w:sz w:val="24"/>
          <w:lang w:val="es-ES_tradnl"/>
        </w:rPr>
      </w:pPr>
      <w:r w:rsidRPr="001F596D">
        <w:rPr>
          <w:rFonts w:ascii="Arial" w:hAnsi="Arial" w:cs="Arial"/>
          <w:sz w:val="24"/>
          <w:lang w:val="es-ES_tradnl"/>
        </w:rPr>
        <w:t>Razones por las que está dispuesto/no dispuesto a pagar</w:t>
      </w:r>
    </w:p>
    <w:p w:rsidR="00243D38" w:rsidRPr="001F596D" w:rsidRDefault="00243D38" w:rsidP="00243D38">
      <w:pPr>
        <w:jc w:val="both"/>
        <w:rPr>
          <w:rFonts w:ascii="Arial" w:hAnsi="Arial" w:cs="Arial"/>
          <w:sz w:val="24"/>
          <w:lang w:val="es-ES_tradnl"/>
        </w:rPr>
      </w:pPr>
    </w:p>
    <w:p w:rsidR="00243D38" w:rsidRPr="001F596D" w:rsidRDefault="00243D38" w:rsidP="00243D38">
      <w:pPr>
        <w:jc w:val="both"/>
        <w:rPr>
          <w:rFonts w:ascii="Arial" w:hAnsi="Arial" w:cs="Arial"/>
          <w:sz w:val="24"/>
          <w:lang w:val="es-ES_tradnl"/>
        </w:rPr>
      </w:pPr>
      <w:r w:rsidRPr="001F596D">
        <w:rPr>
          <w:rFonts w:ascii="Arial" w:hAnsi="Arial" w:cs="Arial"/>
          <w:sz w:val="24"/>
          <w:lang w:val="es-ES_tradnl"/>
        </w:rPr>
        <w:t>Información socioeconómica general (ocupación, ingresos, edad, educación, etc.)</w:t>
      </w:r>
    </w:p>
    <w:p w:rsidR="00243D38" w:rsidRPr="001F596D" w:rsidRDefault="00243D38" w:rsidP="00243D38">
      <w:pPr>
        <w:jc w:val="both"/>
        <w:rPr>
          <w:rFonts w:ascii="Arial" w:hAnsi="Arial" w:cs="Arial"/>
          <w:sz w:val="24"/>
          <w:u w:val="single"/>
          <w:lang w:val="es-ES_tradnl"/>
        </w:rPr>
      </w:pPr>
    </w:p>
    <w:p w:rsidR="00243D38" w:rsidRPr="001F596D" w:rsidRDefault="00243D38" w:rsidP="00243D38">
      <w:pPr>
        <w:jc w:val="both"/>
        <w:rPr>
          <w:rFonts w:ascii="Arial" w:hAnsi="Arial" w:cs="Arial"/>
          <w:sz w:val="24"/>
          <w:lang w:val="es-ES_tradnl"/>
        </w:rPr>
      </w:pPr>
      <w:r w:rsidRPr="001F596D">
        <w:rPr>
          <w:rFonts w:ascii="Arial" w:hAnsi="Arial" w:cs="Arial"/>
          <w:sz w:val="24"/>
          <w:u w:val="single"/>
          <w:lang w:val="es-ES_tradnl"/>
        </w:rPr>
        <w:t>Elaboración de cuestionario piloto</w:t>
      </w:r>
      <w:r w:rsidRPr="001F596D">
        <w:rPr>
          <w:rFonts w:ascii="Arial" w:hAnsi="Arial" w:cs="Arial"/>
          <w:sz w:val="24"/>
          <w:lang w:val="es-ES_tradnl"/>
        </w:rPr>
        <w:t>. Basándose en los resultados de los grupos focales se deberá elaborar un cuestionario piloto (dos versiones de la pregunta de valuación contingente: proyecto con y sin disposición final). El experto internacional deberá enviar el cuestionario piloto para evaluación y aprobación del BID. Se deberán aplicar 30 encuestas para cada tipo de cuestionario. El experto internacional con apoyo del profesional local preparará un reporte de los resultados de la prueba piloto, y previa evaluación y aprobación del BID podrá proceder a preparar el cuestionario final, o modificar y repetir la prueba piloto. La decisión final sobre el cuestionario final deberá ser hecha en consulta con el BID y deberá ser evaluada y recibir aprobación antes de proceder con el trabajo de campo final.</w:t>
      </w:r>
    </w:p>
    <w:p w:rsidR="00243D38" w:rsidRPr="001F596D" w:rsidRDefault="00243D38" w:rsidP="00243D38">
      <w:pPr>
        <w:jc w:val="both"/>
        <w:rPr>
          <w:rFonts w:ascii="Arial" w:hAnsi="Arial" w:cs="Arial"/>
          <w:sz w:val="24"/>
          <w:u w:val="single"/>
          <w:lang w:val="es-ES_tradnl"/>
        </w:rPr>
      </w:pPr>
    </w:p>
    <w:p w:rsidR="00243D38" w:rsidRPr="001F596D" w:rsidRDefault="00243D38" w:rsidP="00243D38">
      <w:pPr>
        <w:jc w:val="both"/>
        <w:rPr>
          <w:rFonts w:ascii="Arial" w:hAnsi="Arial" w:cs="Arial"/>
          <w:sz w:val="24"/>
          <w:lang w:val="es-ES_tradnl"/>
        </w:rPr>
      </w:pPr>
      <w:r w:rsidRPr="001F596D">
        <w:rPr>
          <w:rFonts w:ascii="Arial" w:hAnsi="Arial" w:cs="Arial"/>
          <w:sz w:val="24"/>
          <w:u w:val="single"/>
          <w:lang w:val="es-ES_tradnl"/>
        </w:rPr>
        <w:t>Muestreo.</w:t>
      </w:r>
      <w:r w:rsidRPr="001F596D">
        <w:rPr>
          <w:rFonts w:ascii="Arial" w:hAnsi="Arial" w:cs="Arial"/>
          <w:sz w:val="24"/>
          <w:lang w:val="es-ES_tradnl"/>
        </w:rPr>
        <w:t xml:space="preserve"> Con base en los mapas se deberá establecer los barrios o cuadras que serán beneficiadas por el proyecto. Proponer un procedimiento para seleccionar los hogares a ser entrevistados, que sea aleatorio y </w:t>
      </w:r>
      <w:proofErr w:type="spellStart"/>
      <w:r w:rsidRPr="001F596D">
        <w:rPr>
          <w:rFonts w:ascii="Arial" w:hAnsi="Arial" w:cs="Arial"/>
          <w:sz w:val="24"/>
          <w:lang w:val="es-ES_tradnl"/>
        </w:rPr>
        <w:t>autoponderado</w:t>
      </w:r>
      <w:proofErr w:type="spellEnd"/>
      <w:r w:rsidRPr="001F596D">
        <w:rPr>
          <w:rFonts w:ascii="Arial" w:hAnsi="Arial" w:cs="Arial"/>
          <w:sz w:val="24"/>
          <w:lang w:val="es-ES_tradnl"/>
        </w:rPr>
        <w:t xml:space="preserve">. Proponer estratificaciones de ser necesario. Este procedimiento deberá ser evaluado y aprobado por el BID antes de ser aplicado. </w:t>
      </w:r>
    </w:p>
    <w:p w:rsidR="00243D38" w:rsidRPr="001F596D" w:rsidRDefault="00243D38" w:rsidP="00243D38">
      <w:pPr>
        <w:jc w:val="both"/>
        <w:rPr>
          <w:rFonts w:ascii="Arial" w:hAnsi="Arial" w:cs="Arial"/>
          <w:sz w:val="24"/>
          <w:u w:val="single"/>
          <w:lang w:val="es-ES_tradnl"/>
        </w:rPr>
      </w:pPr>
    </w:p>
    <w:p w:rsidR="00243D38" w:rsidRPr="001F596D" w:rsidRDefault="00243D38" w:rsidP="00243D38">
      <w:pPr>
        <w:jc w:val="both"/>
        <w:rPr>
          <w:rFonts w:ascii="Arial" w:hAnsi="Arial" w:cs="Arial"/>
          <w:sz w:val="24"/>
          <w:lang w:val="es-ES_tradnl"/>
        </w:rPr>
      </w:pPr>
      <w:r w:rsidRPr="001F596D">
        <w:rPr>
          <w:rFonts w:ascii="Arial" w:hAnsi="Arial" w:cs="Arial"/>
          <w:sz w:val="24"/>
          <w:u w:val="single"/>
          <w:lang w:val="es-ES_tradnl"/>
        </w:rPr>
        <w:lastRenderedPageBreak/>
        <w:t>Trabajo de Campo y Aplicación del Cuestionario Final</w:t>
      </w:r>
      <w:r w:rsidRPr="001F596D">
        <w:rPr>
          <w:rFonts w:ascii="Arial" w:hAnsi="Arial" w:cs="Arial"/>
          <w:sz w:val="24"/>
          <w:lang w:val="es-ES_tradnl"/>
        </w:rPr>
        <w:t>. Se deberá llevar a cabo todo el trabajo de campo necesario para recolectar la información y datos del cuestionario final aprobado. La persona a ser entrevistada en cada hogar deberá ser el jefe/jefa del hogar, o la persona designada como jefe de hogar. Se deberán aplicar todos los controles de calidad estándar incluyendo: selección apropiada y entrenamiento riguroso de los supervisores y encuestadores, validación de respuestas, edición de respuestas, etc.</w:t>
      </w:r>
    </w:p>
    <w:p w:rsidR="00243D38" w:rsidRPr="001F596D" w:rsidRDefault="00243D38" w:rsidP="00243D38">
      <w:pPr>
        <w:jc w:val="both"/>
        <w:rPr>
          <w:rFonts w:ascii="Arial" w:hAnsi="Arial" w:cs="Arial"/>
          <w:sz w:val="24"/>
          <w:u w:val="single"/>
          <w:lang w:val="es-ES_tradnl"/>
        </w:rPr>
      </w:pPr>
    </w:p>
    <w:p w:rsidR="00243D38" w:rsidRPr="001F596D" w:rsidRDefault="00243D38" w:rsidP="00243D38">
      <w:pPr>
        <w:jc w:val="both"/>
        <w:rPr>
          <w:rFonts w:ascii="Arial" w:hAnsi="Arial" w:cs="Arial"/>
          <w:sz w:val="24"/>
          <w:lang w:val="es-ES_tradnl"/>
        </w:rPr>
      </w:pPr>
      <w:r w:rsidRPr="001F596D">
        <w:rPr>
          <w:rFonts w:ascii="Arial" w:hAnsi="Arial" w:cs="Arial"/>
          <w:sz w:val="24"/>
          <w:u w:val="single"/>
          <w:lang w:val="es-ES_tradnl"/>
        </w:rPr>
        <w:t>Procesamiento de la información.</w:t>
      </w:r>
      <w:r w:rsidRPr="001F596D">
        <w:rPr>
          <w:rFonts w:ascii="Arial" w:hAnsi="Arial" w:cs="Arial"/>
          <w:sz w:val="24"/>
          <w:lang w:val="es-ES_tradnl"/>
        </w:rPr>
        <w:t xml:space="preserve"> Después que se hayan aplicado no más de 200 encuestas para cada tipo de cuestionario, se deberá tabular la DAP y comparar contra precios [valores de la encuesta]; y, en consulta con el BID, deberán ser ajustados de ser necesario, antes de continuar con el trabajo d</w:t>
      </w:r>
      <w:bookmarkStart w:id="0" w:name="_GoBack"/>
      <w:bookmarkEnd w:id="0"/>
      <w:r w:rsidRPr="001F596D">
        <w:rPr>
          <w:rFonts w:ascii="Arial" w:hAnsi="Arial" w:cs="Arial"/>
          <w:sz w:val="24"/>
          <w:lang w:val="es-ES_tradnl"/>
        </w:rPr>
        <w:t xml:space="preserve">e campo. </w:t>
      </w:r>
    </w:p>
    <w:p w:rsidR="00243D38" w:rsidRPr="001F596D" w:rsidRDefault="00243D38" w:rsidP="00243D38">
      <w:pPr>
        <w:jc w:val="both"/>
        <w:rPr>
          <w:rFonts w:ascii="Arial" w:hAnsi="Arial" w:cs="Arial"/>
          <w:sz w:val="24"/>
          <w:lang w:val="es-ES_tradnl"/>
        </w:rPr>
      </w:pPr>
    </w:p>
    <w:p w:rsidR="00243D38" w:rsidRPr="001F596D" w:rsidRDefault="00243D38" w:rsidP="00243D38">
      <w:pPr>
        <w:jc w:val="both"/>
        <w:rPr>
          <w:rFonts w:ascii="Arial" w:hAnsi="Arial" w:cs="Arial"/>
          <w:sz w:val="24"/>
          <w:lang w:val="es-ES_tradnl"/>
        </w:rPr>
      </w:pPr>
      <w:r w:rsidRPr="001F596D">
        <w:rPr>
          <w:rFonts w:ascii="Arial" w:hAnsi="Arial" w:cs="Arial"/>
          <w:sz w:val="24"/>
          <w:lang w:val="es-ES_tradnl"/>
        </w:rPr>
        <w:t xml:space="preserve">Se deberá digitalizar la información y datos colectados, en formato SPSS v. 10.0 o similar, tomando cuidado de la calidad de los datos [entradas], nombres de variables y códigos asignados. </w:t>
      </w:r>
    </w:p>
    <w:p w:rsidR="00243D38" w:rsidRPr="001F596D" w:rsidRDefault="00243D38" w:rsidP="00243D38">
      <w:pPr>
        <w:autoSpaceDE w:val="0"/>
        <w:autoSpaceDN w:val="0"/>
        <w:adjustRightInd w:val="0"/>
        <w:jc w:val="both"/>
        <w:rPr>
          <w:rFonts w:ascii="Arial" w:hAnsi="Arial" w:cs="Arial"/>
          <w:bCs/>
          <w:iCs/>
          <w:sz w:val="32"/>
          <w:lang w:val="es-ES_tradnl"/>
        </w:rPr>
      </w:pPr>
    </w:p>
    <w:p w:rsidR="00243D38" w:rsidRPr="001F596D" w:rsidRDefault="00243D38" w:rsidP="00243D38">
      <w:pPr>
        <w:jc w:val="both"/>
        <w:rPr>
          <w:rFonts w:ascii="Arial" w:hAnsi="Arial" w:cs="Arial"/>
          <w:sz w:val="24"/>
          <w:lang w:val="es-ES_tradnl"/>
        </w:rPr>
      </w:pPr>
      <w:r w:rsidRPr="001F596D">
        <w:rPr>
          <w:rFonts w:ascii="Arial" w:hAnsi="Arial" w:cs="Arial"/>
          <w:sz w:val="24"/>
          <w:lang w:val="es-ES_tradnl"/>
        </w:rPr>
        <w:t>Específicamente será responsabilidad del experto internacional:</w:t>
      </w:r>
    </w:p>
    <w:p w:rsidR="00243D38" w:rsidRPr="001F596D" w:rsidRDefault="00243D38" w:rsidP="00243D38">
      <w:pPr>
        <w:jc w:val="both"/>
        <w:rPr>
          <w:rFonts w:ascii="Arial" w:hAnsi="Arial" w:cs="Arial"/>
          <w:sz w:val="24"/>
          <w:lang w:val="es-ES_tradnl"/>
        </w:rPr>
      </w:pPr>
    </w:p>
    <w:p w:rsidR="00243D38" w:rsidRPr="001F596D" w:rsidRDefault="00243D38" w:rsidP="00FB3A64">
      <w:pPr>
        <w:pStyle w:val="ListParagraph"/>
        <w:numPr>
          <w:ilvl w:val="0"/>
          <w:numId w:val="22"/>
        </w:numPr>
        <w:jc w:val="both"/>
        <w:rPr>
          <w:rFonts w:ascii="Arial" w:hAnsi="Arial" w:cs="Arial"/>
          <w:sz w:val="24"/>
          <w:lang w:val="es-ES_tradnl"/>
        </w:rPr>
      </w:pPr>
      <w:r w:rsidRPr="001F596D">
        <w:rPr>
          <w:rFonts w:ascii="Arial" w:hAnsi="Arial" w:cs="Arial"/>
          <w:sz w:val="24"/>
          <w:lang w:val="es-ES_tradnl"/>
        </w:rPr>
        <w:t>Coordinación y dirección de los tres grupos focales</w:t>
      </w:r>
    </w:p>
    <w:p w:rsidR="00243D38" w:rsidRPr="001F596D" w:rsidRDefault="00243D38" w:rsidP="00FB3A64">
      <w:pPr>
        <w:pStyle w:val="ListParagraph"/>
        <w:numPr>
          <w:ilvl w:val="0"/>
          <w:numId w:val="22"/>
        </w:numPr>
        <w:jc w:val="both"/>
        <w:rPr>
          <w:rFonts w:ascii="Arial" w:hAnsi="Arial" w:cs="Arial"/>
          <w:sz w:val="24"/>
          <w:lang w:val="es-ES_tradnl"/>
        </w:rPr>
      </w:pPr>
      <w:r w:rsidRPr="001F596D">
        <w:rPr>
          <w:rFonts w:ascii="Arial" w:hAnsi="Arial" w:cs="Arial"/>
          <w:sz w:val="24"/>
          <w:lang w:val="es-ES_tradnl"/>
        </w:rPr>
        <w:t>Definición de los rangos de precios para la disposición a pagar</w:t>
      </w:r>
    </w:p>
    <w:p w:rsidR="00243D38" w:rsidRPr="001F596D" w:rsidRDefault="00243D38" w:rsidP="00FB3A64">
      <w:pPr>
        <w:pStyle w:val="ListParagraph"/>
        <w:numPr>
          <w:ilvl w:val="0"/>
          <w:numId w:val="22"/>
        </w:numPr>
        <w:jc w:val="both"/>
        <w:rPr>
          <w:rFonts w:ascii="Arial" w:hAnsi="Arial" w:cs="Arial"/>
          <w:sz w:val="24"/>
          <w:lang w:val="es-ES_tradnl"/>
        </w:rPr>
      </w:pPr>
      <w:r w:rsidRPr="001F596D">
        <w:rPr>
          <w:rFonts w:ascii="Arial" w:hAnsi="Arial" w:cs="Arial"/>
          <w:sz w:val="24"/>
          <w:lang w:val="es-ES_tradnl"/>
        </w:rPr>
        <w:t>Diseño formulario preliminar</w:t>
      </w:r>
    </w:p>
    <w:p w:rsidR="00243D38" w:rsidRPr="001F596D" w:rsidRDefault="00243D38" w:rsidP="00FB3A64">
      <w:pPr>
        <w:pStyle w:val="ListParagraph"/>
        <w:numPr>
          <w:ilvl w:val="0"/>
          <w:numId w:val="22"/>
        </w:numPr>
        <w:jc w:val="both"/>
        <w:rPr>
          <w:rFonts w:ascii="Arial" w:hAnsi="Arial" w:cs="Arial"/>
          <w:sz w:val="24"/>
          <w:lang w:val="es-ES_tradnl"/>
        </w:rPr>
      </w:pPr>
      <w:r w:rsidRPr="001F596D">
        <w:rPr>
          <w:rFonts w:ascii="Arial" w:hAnsi="Arial" w:cs="Arial"/>
          <w:sz w:val="24"/>
          <w:lang w:val="es-ES_tradnl"/>
        </w:rPr>
        <w:t>Diseño formulario definitivo, involucrando todos los cambios generados por la prueba piloto.</w:t>
      </w:r>
    </w:p>
    <w:p w:rsidR="00243D38" w:rsidRPr="001F596D" w:rsidRDefault="00243D38" w:rsidP="00FB3A64">
      <w:pPr>
        <w:pStyle w:val="ListParagraph"/>
        <w:numPr>
          <w:ilvl w:val="0"/>
          <w:numId w:val="22"/>
        </w:numPr>
        <w:jc w:val="both"/>
        <w:rPr>
          <w:rFonts w:ascii="Arial" w:hAnsi="Arial" w:cs="Arial"/>
          <w:sz w:val="24"/>
          <w:lang w:val="es-ES_tradnl"/>
        </w:rPr>
      </w:pPr>
      <w:r w:rsidRPr="001F596D">
        <w:rPr>
          <w:rFonts w:ascii="Arial" w:hAnsi="Arial" w:cs="Arial"/>
          <w:sz w:val="24"/>
          <w:lang w:val="es-ES_tradnl"/>
        </w:rPr>
        <w:t xml:space="preserve">Diseño de la muestra, </w:t>
      </w:r>
      <w:proofErr w:type="spellStart"/>
      <w:r w:rsidRPr="001F596D">
        <w:rPr>
          <w:rFonts w:ascii="Arial" w:hAnsi="Arial" w:cs="Arial"/>
          <w:sz w:val="24"/>
          <w:lang w:val="es-ES_tradnl"/>
        </w:rPr>
        <w:t>polietápica</w:t>
      </w:r>
      <w:proofErr w:type="spellEnd"/>
      <w:r w:rsidRPr="001F596D">
        <w:rPr>
          <w:rFonts w:ascii="Arial" w:hAnsi="Arial" w:cs="Arial"/>
          <w:sz w:val="24"/>
          <w:lang w:val="es-ES_tradnl"/>
        </w:rPr>
        <w:t>, de conglomerados, aleatoria.</w:t>
      </w:r>
    </w:p>
    <w:p w:rsidR="00243D38" w:rsidRPr="001F596D" w:rsidRDefault="00243D38" w:rsidP="00FB3A64">
      <w:pPr>
        <w:pStyle w:val="ListParagraph"/>
        <w:numPr>
          <w:ilvl w:val="0"/>
          <w:numId w:val="22"/>
        </w:numPr>
        <w:jc w:val="both"/>
        <w:rPr>
          <w:rFonts w:ascii="Arial" w:hAnsi="Arial" w:cs="Arial"/>
          <w:sz w:val="24"/>
          <w:lang w:val="es-ES_tradnl"/>
        </w:rPr>
      </w:pPr>
      <w:r w:rsidRPr="001F596D">
        <w:rPr>
          <w:rFonts w:ascii="Arial" w:hAnsi="Arial" w:cs="Arial"/>
          <w:sz w:val="24"/>
          <w:lang w:val="es-ES_tradnl"/>
        </w:rPr>
        <w:t>Coordinación de la estrategia de recolección</w:t>
      </w:r>
    </w:p>
    <w:p w:rsidR="00243D38" w:rsidRPr="001F596D" w:rsidRDefault="00243D38" w:rsidP="00FB3A64">
      <w:pPr>
        <w:pStyle w:val="ListParagraph"/>
        <w:numPr>
          <w:ilvl w:val="0"/>
          <w:numId w:val="22"/>
        </w:numPr>
        <w:jc w:val="both"/>
        <w:rPr>
          <w:rFonts w:ascii="Arial" w:hAnsi="Arial" w:cs="Arial"/>
          <w:sz w:val="24"/>
          <w:lang w:val="es-ES_tradnl"/>
        </w:rPr>
      </w:pPr>
      <w:r w:rsidRPr="001F596D">
        <w:rPr>
          <w:rFonts w:ascii="Arial" w:hAnsi="Arial" w:cs="Arial"/>
          <w:sz w:val="24"/>
          <w:lang w:val="es-ES_tradnl"/>
        </w:rPr>
        <w:t>Capacitación de encuestadores</w:t>
      </w:r>
    </w:p>
    <w:p w:rsidR="00243D38" w:rsidRPr="001F596D" w:rsidRDefault="00243D38" w:rsidP="00FB3A64">
      <w:pPr>
        <w:pStyle w:val="ListParagraph"/>
        <w:numPr>
          <w:ilvl w:val="0"/>
          <w:numId w:val="22"/>
        </w:numPr>
        <w:jc w:val="both"/>
        <w:rPr>
          <w:rFonts w:ascii="Arial" w:hAnsi="Arial" w:cs="Arial"/>
          <w:sz w:val="24"/>
          <w:lang w:val="es-ES_tradnl"/>
        </w:rPr>
      </w:pPr>
      <w:r w:rsidRPr="001F596D">
        <w:rPr>
          <w:rFonts w:ascii="Arial" w:hAnsi="Arial" w:cs="Arial"/>
          <w:sz w:val="24"/>
          <w:lang w:val="es-ES_tradnl"/>
        </w:rPr>
        <w:t>Coordinación de la digitación de información</w:t>
      </w:r>
    </w:p>
    <w:p w:rsidR="00243D38" w:rsidRPr="001F596D" w:rsidRDefault="00243D38" w:rsidP="00FB3A64">
      <w:pPr>
        <w:pStyle w:val="ListParagraph"/>
        <w:numPr>
          <w:ilvl w:val="0"/>
          <w:numId w:val="22"/>
        </w:numPr>
        <w:jc w:val="both"/>
        <w:rPr>
          <w:rFonts w:ascii="Arial" w:hAnsi="Arial" w:cs="Arial"/>
          <w:sz w:val="24"/>
          <w:lang w:val="es-ES_tradnl"/>
        </w:rPr>
      </w:pPr>
      <w:r w:rsidRPr="001F596D">
        <w:rPr>
          <w:rFonts w:ascii="Arial" w:hAnsi="Arial" w:cs="Arial"/>
          <w:sz w:val="24"/>
          <w:lang w:val="es-ES_tradnl"/>
        </w:rPr>
        <w:t>Corrección de inconsistencias</w:t>
      </w:r>
    </w:p>
    <w:p w:rsidR="00243D38" w:rsidRPr="001F596D" w:rsidRDefault="00243D38" w:rsidP="00FB3A64">
      <w:pPr>
        <w:pStyle w:val="ListParagraph"/>
        <w:numPr>
          <w:ilvl w:val="0"/>
          <w:numId w:val="22"/>
        </w:numPr>
        <w:jc w:val="both"/>
        <w:rPr>
          <w:rFonts w:ascii="Arial" w:hAnsi="Arial" w:cs="Arial"/>
          <w:sz w:val="24"/>
          <w:lang w:val="es-ES_tradnl"/>
        </w:rPr>
      </w:pPr>
      <w:r w:rsidRPr="001F596D">
        <w:rPr>
          <w:rFonts w:ascii="Arial" w:hAnsi="Arial" w:cs="Arial"/>
          <w:sz w:val="24"/>
          <w:lang w:val="es-ES_tradnl"/>
        </w:rPr>
        <w:t>Calculo de la disposición a pagar</w:t>
      </w:r>
    </w:p>
    <w:p w:rsidR="00243D38" w:rsidRPr="001F596D" w:rsidRDefault="00243D38" w:rsidP="00243D38">
      <w:pPr>
        <w:jc w:val="both"/>
        <w:rPr>
          <w:rFonts w:ascii="Arial" w:hAnsi="Arial" w:cs="Arial"/>
          <w:sz w:val="24"/>
          <w:lang w:val="es-ES_tradnl"/>
        </w:rPr>
      </w:pPr>
    </w:p>
    <w:p w:rsidR="00243D38" w:rsidRPr="001F596D" w:rsidRDefault="00243D38" w:rsidP="00243D38">
      <w:pPr>
        <w:autoSpaceDE w:val="0"/>
        <w:autoSpaceDN w:val="0"/>
        <w:adjustRightInd w:val="0"/>
        <w:jc w:val="both"/>
        <w:rPr>
          <w:rFonts w:ascii="Arial" w:hAnsi="Arial" w:cs="Arial"/>
          <w:b/>
          <w:bCs/>
          <w:iCs/>
          <w:sz w:val="24"/>
          <w:lang w:val="es-ES_tradnl"/>
        </w:rPr>
      </w:pPr>
      <w:r w:rsidRPr="001F596D">
        <w:rPr>
          <w:rFonts w:ascii="Arial" w:hAnsi="Arial" w:cs="Arial"/>
          <w:b/>
          <w:bCs/>
          <w:iCs/>
          <w:sz w:val="24"/>
          <w:lang w:val="es-ES_tradnl"/>
        </w:rPr>
        <w:t>Notas sobre metodología de trabajo</w:t>
      </w:r>
    </w:p>
    <w:p w:rsidR="00243D38" w:rsidRPr="001F596D" w:rsidRDefault="00243D38" w:rsidP="00243D38">
      <w:pPr>
        <w:autoSpaceDE w:val="0"/>
        <w:autoSpaceDN w:val="0"/>
        <w:adjustRightInd w:val="0"/>
        <w:jc w:val="both"/>
        <w:rPr>
          <w:rFonts w:ascii="Arial" w:hAnsi="Arial" w:cs="Arial"/>
          <w:sz w:val="24"/>
          <w:lang w:val="es-ES_tradnl"/>
        </w:rPr>
      </w:pPr>
    </w:p>
    <w:p w:rsidR="00243D38" w:rsidRPr="001F596D" w:rsidRDefault="00243D38" w:rsidP="00243D38">
      <w:pPr>
        <w:autoSpaceDE w:val="0"/>
        <w:autoSpaceDN w:val="0"/>
        <w:adjustRightInd w:val="0"/>
        <w:jc w:val="both"/>
        <w:rPr>
          <w:rFonts w:ascii="Arial" w:hAnsi="Arial" w:cs="Arial"/>
          <w:sz w:val="24"/>
          <w:lang w:val="es-ES_tradnl"/>
        </w:rPr>
      </w:pPr>
      <w:r w:rsidRPr="001F596D">
        <w:rPr>
          <w:rFonts w:ascii="Arial" w:hAnsi="Arial" w:cs="Arial"/>
          <w:sz w:val="24"/>
          <w:lang w:val="es-ES_tradnl"/>
        </w:rPr>
        <w:t xml:space="preserve">El consultor trabajará en plena coordinación con el Banco, el MVCS y SEDAPAL, y contará con el apoyo de un experto local. Los técnicos de SEDAPAL y del MVCS, actuarán como intermediarios para facilitar reuniones e información de otras entidades del Estado, así como para apoyar los trabajos de campo. Sin embargo, el consultor tendrá plena autonomía para la recopilación de la información requerida. Para la organización de los trabajos de campo el consultor deberá prever toda la logística e insumos para el desarrollo de los mismos. </w:t>
      </w:r>
    </w:p>
    <w:p w:rsidR="00243D38" w:rsidRPr="001F596D" w:rsidRDefault="00243D38" w:rsidP="00243D38">
      <w:pPr>
        <w:autoSpaceDE w:val="0"/>
        <w:autoSpaceDN w:val="0"/>
        <w:adjustRightInd w:val="0"/>
        <w:jc w:val="both"/>
        <w:rPr>
          <w:rFonts w:ascii="Arial" w:hAnsi="Arial" w:cs="Arial"/>
          <w:sz w:val="24"/>
          <w:lang w:val="es-ES_tradnl"/>
        </w:rPr>
      </w:pPr>
    </w:p>
    <w:p w:rsidR="00243D38" w:rsidRPr="001F596D" w:rsidRDefault="00243D38" w:rsidP="00243D38">
      <w:pPr>
        <w:autoSpaceDE w:val="0"/>
        <w:autoSpaceDN w:val="0"/>
        <w:adjustRightInd w:val="0"/>
        <w:jc w:val="both"/>
        <w:rPr>
          <w:rFonts w:ascii="Arial" w:hAnsi="Arial" w:cs="Arial"/>
          <w:b/>
          <w:bCs/>
          <w:iCs/>
          <w:sz w:val="24"/>
          <w:lang w:val="es-ES_tradnl"/>
        </w:rPr>
      </w:pPr>
      <w:r w:rsidRPr="001F596D">
        <w:rPr>
          <w:rFonts w:ascii="Arial" w:hAnsi="Arial" w:cs="Arial"/>
          <w:b/>
          <w:bCs/>
          <w:iCs/>
          <w:sz w:val="24"/>
          <w:lang w:val="es-ES_tradnl"/>
        </w:rPr>
        <w:t>PARÁMETROS GENERALES</w:t>
      </w:r>
    </w:p>
    <w:p w:rsidR="00243D38" w:rsidRPr="001F596D" w:rsidRDefault="00243D38" w:rsidP="00243D38">
      <w:pPr>
        <w:autoSpaceDE w:val="0"/>
        <w:autoSpaceDN w:val="0"/>
        <w:adjustRightInd w:val="0"/>
        <w:jc w:val="both"/>
        <w:rPr>
          <w:rFonts w:ascii="Arial" w:hAnsi="Arial" w:cs="Arial"/>
          <w:sz w:val="24"/>
          <w:lang w:val="es-ES_tradnl"/>
        </w:rPr>
      </w:pPr>
    </w:p>
    <w:p w:rsidR="00243D38" w:rsidRPr="001F596D" w:rsidRDefault="00243D38" w:rsidP="00243D38">
      <w:pPr>
        <w:autoSpaceDE w:val="0"/>
        <w:autoSpaceDN w:val="0"/>
        <w:adjustRightInd w:val="0"/>
        <w:jc w:val="both"/>
        <w:rPr>
          <w:rFonts w:ascii="Arial" w:hAnsi="Arial" w:cs="Arial"/>
          <w:sz w:val="24"/>
          <w:lang w:val="es-ES_tradnl"/>
        </w:rPr>
      </w:pPr>
      <w:r w:rsidRPr="001F596D">
        <w:rPr>
          <w:rFonts w:ascii="Arial" w:hAnsi="Arial" w:cs="Arial"/>
          <w:sz w:val="24"/>
          <w:u w:val="single"/>
          <w:lang w:val="es-ES_tradnl"/>
        </w:rPr>
        <w:t>Ubicación.</w:t>
      </w:r>
      <w:r w:rsidRPr="001F596D">
        <w:rPr>
          <w:rFonts w:ascii="Arial" w:hAnsi="Arial" w:cs="Arial"/>
          <w:sz w:val="24"/>
          <w:lang w:val="es-ES_tradnl"/>
        </w:rPr>
        <w:t xml:space="preserve"> Se llevará acabo encuestas socioeconómicas de hogares a ser beneficiados con el proyecto en el distrito de </w:t>
      </w:r>
      <w:r w:rsidR="001F596D" w:rsidRPr="001F596D">
        <w:rPr>
          <w:rFonts w:ascii="Arial" w:hAnsi="Arial" w:cs="Arial"/>
          <w:sz w:val="24"/>
          <w:lang w:val="es-ES_tradnl"/>
        </w:rPr>
        <w:t>Lurín</w:t>
      </w:r>
      <w:r w:rsidRPr="001F596D">
        <w:rPr>
          <w:rFonts w:ascii="Arial" w:hAnsi="Arial" w:cs="Arial"/>
          <w:sz w:val="24"/>
          <w:lang w:val="es-ES_tradnl"/>
        </w:rPr>
        <w:t>, con el fin de establecer la máxima disposición al pago por obras previstas. SEDAPAL proveerá mapas de las áreas a ser beneficiadas, a una escala adecuada, para el propósito de muestreo.</w:t>
      </w:r>
    </w:p>
    <w:p w:rsidR="00243D38" w:rsidRPr="001F596D" w:rsidRDefault="00243D38" w:rsidP="00243D38">
      <w:pPr>
        <w:autoSpaceDE w:val="0"/>
        <w:autoSpaceDN w:val="0"/>
        <w:adjustRightInd w:val="0"/>
        <w:jc w:val="both"/>
        <w:rPr>
          <w:rFonts w:ascii="Arial" w:hAnsi="Arial" w:cs="Arial"/>
          <w:sz w:val="24"/>
          <w:lang w:val="es-ES_tradnl"/>
        </w:rPr>
      </w:pPr>
    </w:p>
    <w:p w:rsidR="00243D38" w:rsidRPr="001F596D" w:rsidRDefault="00243D38" w:rsidP="00243D38">
      <w:pPr>
        <w:autoSpaceDE w:val="0"/>
        <w:autoSpaceDN w:val="0"/>
        <w:adjustRightInd w:val="0"/>
        <w:jc w:val="both"/>
        <w:rPr>
          <w:rFonts w:ascii="Arial" w:hAnsi="Arial" w:cs="Arial"/>
          <w:sz w:val="24"/>
          <w:lang w:val="es-ES_tradnl"/>
        </w:rPr>
      </w:pPr>
      <w:r w:rsidRPr="001F596D">
        <w:rPr>
          <w:rFonts w:ascii="Arial" w:hAnsi="Arial" w:cs="Arial"/>
          <w:sz w:val="24"/>
          <w:u w:val="single"/>
          <w:lang w:val="es-ES_tradnl"/>
        </w:rPr>
        <w:t>Metodología</w:t>
      </w:r>
      <w:r w:rsidRPr="001F596D">
        <w:rPr>
          <w:rFonts w:ascii="Arial" w:hAnsi="Arial" w:cs="Arial"/>
          <w:sz w:val="24"/>
          <w:lang w:val="es-ES_tradnl"/>
        </w:rPr>
        <w:t>. La metodología general que deberá aplicarse es la de la valuación contingente (VC).</w:t>
      </w:r>
    </w:p>
    <w:p w:rsidR="00243D38" w:rsidRPr="001F596D" w:rsidRDefault="00243D38" w:rsidP="00243D38">
      <w:pPr>
        <w:autoSpaceDE w:val="0"/>
        <w:autoSpaceDN w:val="0"/>
        <w:adjustRightInd w:val="0"/>
        <w:jc w:val="both"/>
        <w:rPr>
          <w:rFonts w:ascii="Arial" w:hAnsi="Arial" w:cs="Arial"/>
          <w:sz w:val="24"/>
          <w:lang w:val="es-ES_tradnl"/>
        </w:rPr>
      </w:pPr>
    </w:p>
    <w:p w:rsidR="00243D38" w:rsidRPr="001F596D" w:rsidRDefault="00243D38" w:rsidP="00243D38">
      <w:pPr>
        <w:autoSpaceDE w:val="0"/>
        <w:autoSpaceDN w:val="0"/>
        <w:adjustRightInd w:val="0"/>
        <w:jc w:val="both"/>
        <w:rPr>
          <w:rFonts w:ascii="Arial" w:hAnsi="Arial" w:cs="Arial"/>
          <w:sz w:val="24"/>
          <w:lang w:val="es-ES_tradnl"/>
        </w:rPr>
      </w:pPr>
      <w:r w:rsidRPr="001F596D">
        <w:rPr>
          <w:rFonts w:ascii="Arial" w:hAnsi="Arial" w:cs="Arial"/>
          <w:sz w:val="24"/>
          <w:u w:val="single"/>
          <w:lang w:val="es-ES_tradnl"/>
        </w:rPr>
        <w:t>Tipo de Cuestionarios.</w:t>
      </w:r>
      <w:r w:rsidRPr="001F596D">
        <w:rPr>
          <w:rFonts w:ascii="Arial" w:hAnsi="Arial" w:cs="Arial"/>
          <w:sz w:val="24"/>
          <w:lang w:val="es-ES_tradnl"/>
        </w:rPr>
        <w:t xml:space="preserve"> Se deberán aplicar dos tipos de cuestionarios. Uno que presentará para valoración un proyecto completo (recolección, transporte, tratamiento y disposición final), esto es redes, colectores interceptores y PTAR y otro que presentará un proyecto que solamente incluya la recolección y transporte de los afluentes (redes y colectores).</w:t>
      </w:r>
    </w:p>
    <w:p w:rsidR="00243D38" w:rsidRPr="001F596D" w:rsidRDefault="00243D38" w:rsidP="00243D38">
      <w:pPr>
        <w:autoSpaceDE w:val="0"/>
        <w:autoSpaceDN w:val="0"/>
        <w:adjustRightInd w:val="0"/>
        <w:jc w:val="both"/>
        <w:rPr>
          <w:rFonts w:ascii="Arial" w:hAnsi="Arial" w:cs="Arial"/>
          <w:sz w:val="24"/>
          <w:lang w:val="es-ES_tradnl"/>
        </w:rPr>
      </w:pPr>
    </w:p>
    <w:p w:rsidR="00243D38" w:rsidRPr="001F596D" w:rsidRDefault="00243D38" w:rsidP="00243D38">
      <w:pPr>
        <w:autoSpaceDE w:val="0"/>
        <w:autoSpaceDN w:val="0"/>
        <w:adjustRightInd w:val="0"/>
        <w:jc w:val="both"/>
        <w:rPr>
          <w:rFonts w:ascii="Arial" w:hAnsi="Arial" w:cs="Arial"/>
          <w:sz w:val="24"/>
          <w:lang w:val="es-ES_tradnl"/>
        </w:rPr>
      </w:pPr>
      <w:r w:rsidRPr="001F596D">
        <w:rPr>
          <w:rFonts w:ascii="Arial" w:hAnsi="Arial" w:cs="Arial"/>
          <w:sz w:val="24"/>
          <w:u w:val="single"/>
          <w:lang w:val="es-ES_tradnl"/>
        </w:rPr>
        <w:t>Número de cuestionarios.</w:t>
      </w:r>
      <w:r w:rsidRPr="001F596D">
        <w:rPr>
          <w:rFonts w:ascii="Arial" w:hAnsi="Arial" w:cs="Arial"/>
          <w:sz w:val="24"/>
          <w:lang w:val="es-ES_tradnl"/>
        </w:rPr>
        <w:t xml:space="preserve"> El número de cuest</w:t>
      </w:r>
      <w:r w:rsidR="00CA7553">
        <w:rPr>
          <w:rFonts w:ascii="Arial" w:hAnsi="Arial" w:cs="Arial"/>
          <w:sz w:val="24"/>
          <w:lang w:val="es-ES_tradnl"/>
        </w:rPr>
        <w:t>ionarios válidos deberá ser de 7</w:t>
      </w:r>
      <w:r w:rsidRPr="001F596D">
        <w:rPr>
          <w:rFonts w:ascii="Arial" w:hAnsi="Arial" w:cs="Arial"/>
          <w:sz w:val="24"/>
          <w:lang w:val="es-ES_tradnl"/>
        </w:rPr>
        <w:t xml:space="preserve">00 hogares. </w:t>
      </w:r>
    </w:p>
    <w:p w:rsidR="00243D38" w:rsidRPr="001F596D" w:rsidRDefault="00243D38" w:rsidP="00243D38">
      <w:pPr>
        <w:autoSpaceDE w:val="0"/>
        <w:autoSpaceDN w:val="0"/>
        <w:adjustRightInd w:val="0"/>
        <w:jc w:val="both"/>
        <w:rPr>
          <w:rFonts w:ascii="Arial" w:hAnsi="Arial" w:cs="Arial"/>
          <w:sz w:val="24"/>
          <w:lang w:val="es-ES_tradnl"/>
        </w:rPr>
      </w:pPr>
    </w:p>
    <w:p w:rsidR="00243D38" w:rsidRPr="001F596D" w:rsidRDefault="00243D38" w:rsidP="00243D38">
      <w:pPr>
        <w:autoSpaceDE w:val="0"/>
        <w:autoSpaceDN w:val="0"/>
        <w:adjustRightInd w:val="0"/>
        <w:jc w:val="both"/>
        <w:rPr>
          <w:rFonts w:ascii="Arial" w:hAnsi="Arial" w:cs="Arial"/>
          <w:sz w:val="24"/>
          <w:lang w:val="es-ES_tradnl"/>
        </w:rPr>
      </w:pPr>
      <w:r w:rsidRPr="001F596D">
        <w:rPr>
          <w:rFonts w:ascii="Arial" w:hAnsi="Arial" w:cs="Arial"/>
          <w:sz w:val="24"/>
          <w:u w:val="single"/>
          <w:lang w:val="es-ES_tradnl"/>
        </w:rPr>
        <w:t>Interacción con el MVCS, SEDAPAL y el BID.</w:t>
      </w:r>
      <w:r w:rsidRPr="001F596D">
        <w:rPr>
          <w:rFonts w:ascii="Arial" w:hAnsi="Arial" w:cs="Arial"/>
          <w:sz w:val="24"/>
          <w:lang w:val="es-ES_tradnl"/>
        </w:rPr>
        <w:t xml:space="preserve"> El experto internacional y el profesional local deberán mantener una interacción permanente con el personal del MVCS, SEDAPAL y del BID de modo que todos los pasos a ser desarrollados en el diseño y aplicación de la encuesta se realizan cuidadosamente de manera que satisfagan los requerimientos técnicos de la metodología.  </w:t>
      </w:r>
    </w:p>
    <w:p w:rsidR="00243D38" w:rsidRPr="001F596D" w:rsidRDefault="00243D38" w:rsidP="00243D38">
      <w:pPr>
        <w:autoSpaceDE w:val="0"/>
        <w:autoSpaceDN w:val="0"/>
        <w:adjustRightInd w:val="0"/>
        <w:jc w:val="both"/>
        <w:rPr>
          <w:rFonts w:ascii="Arial" w:hAnsi="Arial" w:cs="Arial"/>
          <w:sz w:val="24"/>
          <w:u w:val="single"/>
          <w:lang w:val="es-ES_tradnl"/>
        </w:rPr>
      </w:pPr>
    </w:p>
    <w:p w:rsidR="00243D38" w:rsidRPr="001F596D" w:rsidRDefault="00243D38" w:rsidP="00243D38">
      <w:pPr>
        <w:autoSpaceDE w:val="0"/>
        <w:autoSpaceDN w:val="0"/>
        <w:adjustRightInd w:val="0"/>
        <w:jc w:val="both"/>
        <w:rPr>
          <w:rFonts w:ascii="Arial" w:hAnsi="Arial" w:cs="Arial"/>
          <w:sz w:val="24"/>
          <w:lang w:val="es-ES_tradnl"/>
        </w:rPr>
      </w:pPr>
      <w:r w:rsidRPr="001F596D">
        <w:rPr>
          <w:rFonts w:ascii="Arial" w:hAnsi="Arial" w:cs="Arial"/>
          <w:sz w:val="24"/>
          <w:u w:val="single"/>
          <w:lang w:val="es-ES_tradnl"/>
        </w:rPr>
        <w:t>Logística.</w:t>
      </w:r>
      <w:r w:rsidRPr="001F596D">
        <w:rPr>
          <w:rFonts w:ascii="Arial" w:hAnsi="Arial" w:cs="Arial"/>
          <w:sz w:val="24"/>
          <w:lang w:val="es-ES_tradnl"/>
        </w:rPr>
        <w:t xml:space="preserve"> El experto internacional con el apoyo del profesional local deberá ser autosuficiente en términos de transportación, equipamiento y software necesarios para la realización de los servicios. El MVCS y SEDAPAL facilitarán el acceso a información que podría estar disponible por órganos gubernamentales. Sin embargo, el experto internacional y el profesional local deberán ser responsable y autónoma para recabar la información necesaria para cumplir con el trabajo encomendado.</w:t>
      </w:r>
    </w:p>
    <w:p w:rsidR="00243D38" w:rsidRPr="001F596D" w:rsidRDefault="00243D38" w:rsidP="00243D38">
      <w:pPr>
        <w:jc w:val="both"/>
        <w:rPr>
          <w:rFonts w:ascii="Arial" w:hAnsi="Arial" w:cs="Arial"/>
          <w:b/>
          <w:bCs/>
          <w:sz w:val="24"/>
          <w:szCs w:val="24"/>
          <w:lang w:val="es-ES_tradnl"/>
        </w:rPr>
      </w:pPr>
    </w:p>
    <w:p w:rsidR="00243D38" w:rsidRPr="001F596D" w:rsidRDefault="00243D38" w:rsidP="00243D38">
      <w:pPr>
        <w:jc w:val="both"/>
        <w:rPr>
          <w:rFonts w:ascii="Arial" w:hAnsi="Arial" w:cs="Arial"/>
          <w:b/>
          <w:bCs/>
          <w:sz w:val="24"/>
          <w:szCs w:val="24"/>
          <w:lang w:val="es-ES_tradnl"/>
        </w:rPr>
      </w:pPr>
      <w:r w:rsidRPr="001F596D">
        <w:rPr>
          <w:rFonts w:ascii="Arial" w:hAnsi="Arial" w:cs="Arial"/>
          <w:b/>
          <w:bCs/>
          <w:sz w:val="24"/>
          <w:szCs w:val="24"/>
          <w:lang w:val="es-ES_tradnl"/>
        </w:rPr>
        <w:t>Informes / Entregables</w:t>
      </w:r>
    </w:p>
    <w:p w:rsidR="00243D38" w:rsidRPr="001F596D" w:rsidRDefault="00243D38" w:rsidP="00243D38">
      <w:pPr>
        <w:jc w:val="both"/>
        <w:rPr>
          <w:rFonts w:ascii="Arial" w:hAnsi="Arial" w:cs="Arial"/>
          <w:b/>
          <w:bCs/>
          <w:sz w:val="24"/>
          <w:szCs w:val="24"/>
          <w:lang w:val="es-ES_tradnl"/>
        </w:rPr>
      </w:pPr>
    </w:p>
    <w:p w:rsidR="00243D38" w:rsidRPr="001F596D" w:rsidRDefault="00243D38" w:rsidP="00243D38">
      <w:pPr>
        <w:jc w:val="both"/>
        <w:rPr>
          <w:rFonts w:ascii="Arial" w:hAnsi="Arial" w:cs="Arial"/>
          <w:sz w:val="24"/>
          <w:szCs w:val="24"/>
          <w:lang w:val="es-ES_tradnl"/>
        </w:rPr>
      </w:pPr>
      <w:r w:rsidRPr="001F596D">
        <w:rPr>
          <w:rFonts w:ascii="Arial" w:hAnsi="Arial" w:cs="Arial"/>
          <w:sz w:val="24"/>
          <w:szCs w:val="24"/>
          <w:lang w:val="es-ES_tradnl"/>
        </w:rPr>
        <w:t xml:space="preserve">El contractual deberá preparar: </w:t>
      </w:r>
    </w:p>
    <w:p w:rsidR="00243D38" w:rsidRPr="001F596D" w:rsidRDefault="00243D38" w:rsidP="00243D38">
      <w:pPr>
        <w:jc w:val="both"/>
        <w:rPr>
          <w:rFonts w:ascii="Arial" w:hAnsi="Arial" w:cs="Arial"/>
          <w:sz w:val="24"/>
          <w:szCs w:val="24"/>
          <w:lang w:val="es-ES_tradnl"/>
        </w:rPr>
      </w:pPr>
    </w:p>
    <w:p w:rsidR="00243D38" w:rsidRPr="001F596D" w:rsidRDefault="00243D38" w:rsidP="00243D38">
      <w:pPr>
        <w:ind w:firstLine="720"/>
        <w:jc w:val="both"/>
        <w:rPr>
          <w:rFonts w:ascii="Arial" w:hAnsi="Arial" w:cs="Arial"/>
          <w:sz w:val="24"/>
          <w:szCs w:val="24"/>
          <w:lang w:val="es-ES_tradnl"/>
        </w:rPr>
      </w:pPr>
      <w:r w:rsidRPr="001F596D">
        <w:rPr>
          <w:rFonts w:ascii="Arial" w:hAnsi="Arial" w:cs="Arial"/>
          <w:sz w:val="24"/>
          <w:szCs w:val="24"/>
          <w:u w:val="single"/>
          <w:lang w:val="es-ES_tradnl"/>
        </w:rPr>
        <w:t>Reporte Inicial</w:t>
      </w:r>
      <w:r w:rsidRPr="001F596D">
        <w:rPr>
          <w:rFonts w:ascii="Arial" w:hAnsi="Arial" w:cs="Arial"/>
          <w:sz w:val="24"/>
          <w:szCs w:val="24"/>
          <w:lang w:val="es-ES_tradnl"/>
        </w:rPr>
        <w:t>. se presentará al BID un reporte inicial de no más de 10 páginas. Este reporte deberá contener: un plan de trabajo detallado, la metodología que será utilizada para realizar las encuestas y la identificación de problemas potenciales que puedan comprometer la calidad y validez de los resultados. A los 10 días de iniciado el contrato.</w:t>
      </w:r>
    </w:p>
    <w:p w:rsidR="00243D38" w:rsidRPr="001F596D" w:rsidRDefault="00243D38" w:rsidP="00243D38">
      <w:pPr>
        <w:ind w:firstLine="720"/>
        <w:jc w:val="both"/>
        <w:rPr>
          <w:rFonts w:ascii="Arial" w:hAnsi="Arial" w:cs="Arial"/>
          <w:sz w:val="24"/>
          <w:szCs w:val="24"/>
          <w:lang w:val="es-ES_tradnl"/>
        </w:rPr>
      </w:pPr>
    </w:p>
    <w:p w:rsidR="00243D38" w:rsidRPr="001F596D" w:rsidRDefault="00243D38" w:rsidP="00243D38">
      <w:pPr>
        <w:jc w:val="both"/>
        <w:rPr>
          <w:rFonts w:ascii="Arial" w:hAnsi="Arial" w:cs="Arial"/>
          <w:sz w:val="24"/>
          <w:szCs w:val="24"/>
          <w:lang w:val="es-ES_tradnl"/>
        </w:rPr>
      </w:pPr>
      <w:r w:rsidRPr="001F596D">
        <w:rPr>
          <w:rFonts w:ascii="Arial" w:hAnsi="Arial" w:cs="Arial"/>
          <w:sz w:val="24"/>
          <w:szCs w:val="24"/>
          <w:lang w:val="es-ES_tradnl"/>
        </w:rPr>
        <w:tab/>
      </w:r>
      <w:r w:rsidRPr="001F596D">
        <w:rPr>
          <w:rFonts w:ascii="Arial" w:hAnsi="Arial" w:cs="Arial"/>
          <w:sz w:val="24"/>
          <w:szCs w:val="24"/>
          <w:u w:val="single"/>
          <w:lang w:val="es-ES_tradnl"/>
        </w:rPr>
        <w:t>Reportes de avance.</w:t>
      </w:r>
      <w:r w:rsidRPr="001F596D">
        <w:rPr>
          <w:rFonts w:ascii="Arial" w:hAnsi="Arial" w:cs="Arial"/>
          <w:sz w:val="24"/>
          <w:szCs w:val="24"/>
          <w:lang w:val="es-ES_tradnl"/>
        </w:rPr>
        <w:t xml:space="preserve"> se presentará al BID, para su aprobación, los siguientes reportes de avance: 1) resultados de los ejercicios con grupos focales; 2) propuesta de las encuestas piloto; 3) evaluación de la aplicación de las encuestas piloto; 4) propuesta de cuestionario final; y 5) la propuesta para el muestreo. La firma deberá recibir la aprobación del Banco para cada uno de estos reportes en secuencia. Esto es, no podrá iniciar los trabajos correspondientes al siguiente reporte de avance hasta haber recibido la aprobación del Banco. A los 30 días de iniciado el contrato.</w:t>
      </w:r>
    </w:p>
    <w:p w:rsidR="00243D38" w:rsidRPr="001F596D" w:rsidRDefault="00243D38" w:rsidP="00243D38">
      <w:pPr>
        <w:jc w:val="both"/>
        <w:rPr>
          <w:rFonts w:ascii="Arial" w:hAnsi="Arial" w:cs="Arial"/>
          <w:sz w:val="24"/>
          <w:szCs w:val="24"/>
          <w:lang w:val="es-ES_tradnl"/>
        </w:rPr>
      </w:pPr>
    </w:p>
    <w:p w:rsidR="00243D38" w:rsidRPr="001F596D" w:rsidRDefault="00243D38" w:rsidP="00243D38">
      <w:pPr>
        <w:jc w:val="both"/>
        <w:rPr>
          <w:rFonts w:ascii="Arial" w:hAnsi="Arial" w:cs="Arial"/>
          <w:sz w:val="24"/>
          <w:szCs w:val="24"/>
          <w:lang w:val="es-ES_tradnl"/>
        </w:rPr>
      </w:pPr>
      <w:r w:rsidRPr="001F596D">
        <w:rPr>
          <w:rFonts w:ascii="Arial" w:hAnsi="Arial" w:cs="Arial"/>
          <w:sz w:val="24"/>
          <w:szCs w:val="24"/>
          <w:lang w:val="es-ES_tradnl"/>
        </w:rPr>
        <w:tab/>
      </w:r>
      <w:r w:rsidRPr="001F596D">
        <w:rPr>
          <w:rFonts w:ascii="Arial" w:hAnsi="Arial" w:cs="Arial"/>
          <w:sz w:val="24"/>
          <w:szCs w:val="24"/>
          <w:u w:val="single"/>
          <w:lang w:val="es-ES_tradnl"/>
        </w:rPr>
        <w:t>Reporte Final Borrador.</w:t>
      </w:r>
      <w:r w:rsidRPr="001F596D">
        <w:rPr>
          <w:rFonts w:ascii="Arial" w:hAnsi="Arial" w:cs="Arial"/>
          <w:sz w:val="24"/>
          <w:szCs w:val="24"/>
          <w:lang w:val="es-ES_tradnl"/>
        </w:rPr>
        <w:t xml:space="preserve"> se presentará al BID, para su aprobación, un reporte final borrador. Este reporte deberá consolidar toda la información de las actividades realizadas durante el diseño del cuestionario final, selección de la muestra, y trabajo de </w:t>
      </w:r>
      <w:r w:rsidRPr="001F596D">
        <w:rPr>
          <w:rFonts w:ascii="Arial" w:hAnsi="Arial" w:cs="Arial"/>
          <w:sz w:val="24"/>
          <w:szCs w:val="24"/>
          <w:lang w:val="es-ES_tradnl"/>
        </w:rPr>
        <w:lastRenderedPageBreak/>
        <w:t>campo. Además, deberá contener un archivo (en formato SPSS v 10.0 o similar) con los datos colectados durante el trabajado de campo. A los 60 días de iniciado el contrato.</w:t>
      </w:r>
    </w:p>
    <w:p w:rsidR="00243D38" w:rsidRPr="001F596D" w:rsidRDefault="00243D38" w:rsidP="00243D38">
      <w:pPr>
        <w:jc w:val="both"/>
        <w:rPr>
          <w:rFonts w:ascii="Arial" w:hAnsi="Arial" w:cs="Arial"/>
          <w:sz w:val="24"/>
          <w:szCs w:val="24"/>
          <w:lang w:val="es-ES_tradnl"/>
        </w:rPr>
      </w:pPr>
    </w:p>
    <w:p w:rsidR="00243D38" w:rsidRPr="001F596D" w:rsidRDefault="00243D38" w:rsidP="00243D38">
      <w:pPr>
        <w:pStyle w:val="BodyText"/>
        <w:jc w:val="both"/>
        <w:rPr>
          <w:rFonts w:ascii="Arial" w:hAnsi="Arial" w:cs="Arial"/>
          <w:szCs w:val="24"/>
          <w:lang w:val="es-ES_tradnl"/>
        </w:rPr>
      </w:pPr>
      <w:r w:rsidRPr="001F596D">
        <w:rPr>
          <w:rFonts w:ascii="Arial" w:hAnsi="Arial" w:cs="Arial"/>
          <w:szCs w:val="24"/>
          <w:lang w:val="es-ES_tradnl"/>
        </w:rPr>
        <w:tab/>
      </w:r>
      <w:r w:rsidRPr="001F596D">
        <w:rPr>
          <w:rFonts w:ascii="Arial" w:hAnsi="Arial" w:cs="Arial"/>
          <w:szCs w:val="24"/>
          <w:u w:val="single"/>
          <w:lang w:val="es-ES_tradnl"/>
        </w:rPr>
        <w:t>Reporte Final.</w:t>
      </w:r>
      <w:r w:rsidRPr="001F596D">
        <w:rPr>
          <w:rFonts w:ascii="Arial" w:hAnsi="Arial" w:cs="Arial"/>
          <w:szCs w:val="24"/>
          <w:lang w:val="es-ES_tradnl"/>
        </w:rPr>
        <w:t xml:space="preserve">  se presentará al BID, para su aprobación, un reporte final que deberá incluir todos los elementos solicitados en el reporte final borrador corregidos con base en los comentarios realizados.</w:t>
      </w:r>
    </w:p>
    <w:p w:rsidR="00243D38" w:rsidRPr="001F596D" w:rsidRDefault="00243D38" w:rsidP="00243D38">
      <w:pPr>
        <w:pStyle w:val="BodyText"/>
        <w:jc w:val="both"/>
        <w:rPr>
          <w:rFonts w:ascii="Arial" w:hAnsi="Arial" w:cs="Arial"/>
          <w:szCs w:val="24"/>
          <w:lang w:val="es-ES_tradnl"/>
        </w:rPr>
      </w:pPr>
    </w:p>
    <w:p w:rsidR="00243D38" w:rsidRPr="001F596D" w:rsidRDefault="00243D38" w:rsidP="00243D38">
      <w:pPr>
        <w:jc w:val="both"/>
        <w:rPr>
          <w:rFonts w:ascii="Arial" w:hAnsi="Arial" w:cs="Arial"/>
          <w:b/>
          <w:bCs/>
          <w:sz w:val="24"/>
          <w:szCs w:val="24"/>
          <w:lang w:val="es-ES_tradnl"/>
        </w:rPr>
      </w:pPr>
      <w:r w:rsidRPr="001F596D">
        <w:rPr>
          <w:rFonts w:ascii="Arial" w:hAnsi="Arial" w:cs="Arial"/>
          <w:b/>
          <w:bCs/>
          <w:sz w:val="24"/>
          <w:szCs w:val="24"/>
          <w:lang w:val="es-ES_tradnl"/>
        </w:rPr>
        <w:t>Cronograma de Pagos</w:t>
      </w:r>
    </w:p>
    <w:p w:rsidR="00243D38" w:rsidRPr="001F596D" w:rsidRDefault="00243D38" w:rsidP="00243D38">
      <w:pPr>
        <w:jc w:val="both"/>
        <w:rPr>
          <w:rFonts w:ascii="Arial" w:hAnsi="Arial" w:cs="Arial"/>
          <w:b/>
          <w:bCs/>
          <w:sz w:val="24"/>
          <w:szCs w:val="24"/>
          <w:lang w:val="es-ES_tradnl"/>
        </w:rPr>
      </w:pPr>
    </w:p>
    <w:p w:rsidR="00243D38" w:rsidRPr="001F596D" w:rsidRDefault="00243D38" w:rsidP="00FB3A64">
      <w:pPr>
        <w:numPr>
          <w:ilvl w:val="0"/>
          <w:numId w:val="20"/>
        </w:numPr>
        <w:contextualSpacing/>
        <w:jc w:val="both"/>
        <w:rPr>
          <w:rFonts w:ascii="Arial" w:hAnsi="Arial" w:cs="Arial"/>
          <w:sz w:val="24"/>
          <w:szCs w:val="24"/>
          <w:lang w:val="es-ES_tradnl"/>
        </w:rPr>
      </w:pPr>
      <w:r w:rsidRPr="001F596D">
        <w:rPr>
          <w:rFonts w:ascii="Arial" w:hAnsi="Arial" w:cs="Arial"/>
          <w:sz w:val="24"/>
          <w:szCs w:val="24"/>
          <w:lang w:val="es-ES_tradnl"/>
        </w:rPr>
        <w:t>20% a la firma del contrato.</w:t>
      </w:r>
    </w:p>
    <w:p w:rsidR="00243D38" w:rsidRPr="001F596D" w:rsidRDefault="00243D38" w:rsidP="00FB3A64">
      <w:pPr>
        <w:numPr>
          <w:ilvl w:val="0"/>
          <w:numId w:val="20"/>
        </w:numPr>
        <w:contextualSpacing/>
        <w:jc w:val="both"/>
        <w:rPr>
          <w:rFonts w:ascii="Arial" w:hAnsi="Arial" w:cs="Arial"/>
          <w:sz w:val="24"/>
          <w:szCs w:val="24"/>
          <w:lang w:val="es-ES_tradnl"/>
        </w:rPr>
      </w:pPr>
      <w:r w:rsidRPr="001F596D">
        <w:rPr>
          <w:rFonts w:ascii="Arial" w:hAnsi="Arial" w:cs="Arial"/>
          <w:sz w:val="24"/>
          <w:szCs w:val="24"/>
          <w:lang w:val="es-ES_tradnl"/>
        </w:rPr>
        <w:t>40% a la aprobación de los reportes de avances.</w:t>
      </w:r>
    </w:p>
    <w:p w:rsidR="00243D38" w:rsidRPr="001F596D" w:rsidRDefault="00243D38" w:rsidP="00FB3A64">
      <w:pPr>
        <w:numPr>
          <w:ilvl w:val="0"/>
          <w:numId w:val="20"/>
        </w:numPr>
        <w:contextualSpacing/>
        <w:jc w:val="both"/>
        <w:rPr>
          <w:rFonts w:ascii="Arial" w:hAnsi="Arial" w:cs="Arial"/>
          <w:sz w:val="24"/>
          <w:szCs w:val="24"/>
          <w:lang w:val="es-ES_tradnl"/>
        </w:rPr>
      </w:pPr>
      <w:r w:rsidRPr="001F596D">
        <w:rPr>
          <w:rFonts w:ascii="Arial" w:hAnsi="Arial" w:cs="Arial"/>
          <w:sz w:val="24"/>
          <w:szCs w:val="24"/>
          <w:lang w:val="es-ES_tradnl"/>
        </w:rPr>
        <w:t>40% a la aprobación del informe final.</w:t>
      </w:r>
    </w:p>
    <w:p w:rsidR="00243D38" w:rsidRPr="001F596D" w:rsidRDefault="00243D38" w:rsidP="00243D38">
      <w:pPr>
        <w:jc w:val="both"/>
        <w:rPr>
          <w:rFonts w:ascii="Arial" w:hAnsi="Arial" w:cs="Arial"/>
          <w:bCs/>
          <w:sz w:val="24"/>
          <w:szCs w:val="24"/>
          <w:lang w:val="es-ES_tradnl"/>
        </w:rPr>
      </w:pPr>
    </w:p>
    <w:p w:rsidR="00243D38" w:rsidRPr="001F596D" w:rsidRDefault="00243D38" w:rsidP="00243D38">
      <w:pPr>
        <w:jc w:val="both"/>
        <w:rPr>
          <w:rFonts w:ascii="Arial" w:hAnsi="Arial" w:cs="Arial"/>
          <w:b/>
          <w:bCs/>
          <w:sz w:val="24"/>
          <w:szCs w:val="24"/>
          <w:lang w:val="es-ES_tradnl"/>
        </w:rPr>
      </w:pPr>
      <w:r w:rsidRPr="001F596D">
        <w:rPr>
          <w:rFonts w:ascii="Arial" w:hAnsi="Arial" w:cs="Arial"/>
          <w:b/>
          <w:bCs/>
          <w:sz w:val="24"/>
          <w:szCs w:val="24"/>
          <w:lang w:val="es-ES_tradnl"/>
        </w:rPr>
        <w:t>Calificaciones</w:t>
      </w:r>
    </w:p>
    <w:p w:rsidR="00243D38" w:rsidRPr="001F596D" w:rsidRDefault="00243D38" w:rsidP="00243D38">
      <w:pPr>
        <w:jc w:val="both"/>
        <w:rPr>
          <w:rFonts w:ascii="Arial" w:hAnsi="Arial" w:cs="Arial"/>
          <w:sz w:val="24"/>
          <w:szCs w:val="24"/>
          <w:lang w:val="es-ES_tradnl"/>
        </w:rPr>
      </w:pPr>
    </w:p>
    <w:p w:rsidR="00243D38" w:rsidRPr="001F596D" w:rsidRDefault="00243D38" w:rsidP="00FB3A64">
      <w:pPr>
        <w:pStyle w:val="ListParagraph"/>
        <w:numPr>
          <w:ilvl w:val="0"/>
          <w:numId w:val="1"/>
        </w:numPr>
        <w:jc w:val="both"/>
        <w:rPr>
          <w:rFonts w:ascii="Arial" w:hAnsi="Arial" w:cs="Arial"/>
          <w:sz w:val="24"/>
          <w:szCs w:val="24"/>
          <w:lang w:val="es-ES_tradnl"/>
        </w:rPr>
      </w:pPr>
      <w:r w:rsidRPr="001F596D">
        <w:rPr>
          <w:rFonts w:ascii="Arial" w:hAnsi="Arial" w:cs="Arial"/>
          <w:sz w:val="24"/>
          <w:szCs w:val="24"/>
          <w:lang w:val="es-ES_tradnl"/>
        </w:rPr>
        <w:t xml:space="preserve">Título/Nivel Académico &amp; Años de Experiencia Profesional: universitario en economía, ciencias sociales o afines, preferible con especialización en evaluación de proyectos, con un mínimo de 10 años de experiencia profesional relevante, incluyendo varios años en una asesoría de alto nivel o de nivel gerencial, o la combinación equivalente de educación y experiencia. </w:t>
      </w:r>
    </w:p>
    <w:p w:rsidR="00243D38" w:rsidRPr="001F596D" w:rsidRDefault="00243D38" w:rsidP="00FB3A64">
      <w:pPr>
        <w:pStyle w:val="ListParagraph"/>
        <w:numPr>
          <w:ilvl w:val="0"/>
          <w:numId w:val="1"/>
        </w:numPr>
        <w:jc w:val="both"/>
        <w:rPr>
          <w:rFonts w:ascii="Arial" w:hAnsi="Arial" w:cs="Arial"/>
          <w:sz w:val="24"/>
          <w:szCs w:val="24"/>
          <w:lang w:val="es-ES_tradnl"/>
        </w:rPr>
      </w:pPr>
      <w:r w:rsidRPr="001F596D">
        <w:rPr>
          <w:rFonts w:ascii="Arial" w:hAnsi="Arial" w:cs="Arial"/>
          <w:sz w:val="24"/>
          <w:szCs w:val="24"/>
          <w:lang w:val="es-ES_tradnl"/>
        </w:rPr>
        <w:t>Idiomas: Capacidad para leer, escribir y hablar español o inglés y otros idiomas oficiales del Banco, de ser necesario.</w:t>
      </w:r>
    </w:p>
    <w:p w:rsidR="00243D38" w:rsidRPr="001F596D" w:rsidRDefault="00243D38" w:rsidP="00FB3A64">
      <w:pPr>
        <w:pStyle w:val="ListParagraph"/>
        <w:numPr>
          <w:ilvl w:val="0"/>
          <w:numId w:val="1"/>
        </w:numPr>
        <w:jc w:val="both"/>
        <w:rPr>
          <w:rFonts w:ascii="Arial" w:hAnsi="Arial" w:cs="Arial"/>
          <w:sz w:val="24"/>
          <w:szCs w:val="24"/>
          <w:lang w:val="es-ES_tradnl"/>
        </w:rPr>
      </w:pPr>
      <w:r w:rsidRPr="001F596D">
        <w:rPr>
          <w:rFonts w:ascii="Arial" w:hAnsi="Arial" w:cs="Arial"/>
          <w:sz w:val="24"/>
          <w:szCs w:val="24"/>
          <w:lang w:val="es-ES_tradnl"/>
        </w:rPr>
        <w:t>Áreas de Especialización: El Contractual deberá acreditar más de 5 años de experiencia en evaluación económica de proyectos</w:t>
      </w:r>
      <w:r w:rsidRPr="001F596D">
        <w:rPr>
          <w:rFonts w:ascii="Arial" w:hAnsi="Arial" w:cs="Arial"/>
          <w:sz w:val="24"/>
          <w:szCs w:val="24"/>
          <w:lang w:val="es-ES_tradnl" w:eastAsia="es-ES"/>
        </w:rPr>
        <w:t>.</w:t>
      </w:r>
    </w:p>
    <w:p w:rsidR="00243D38" w:rsidRPr="001F596D" w:rsidRDefault="00243D38" w:rsidP="00FB3A64">
      <w:pPr>
        <w:pStyle w:val="ListParagraph"/>
        <w:numPr>
          <w:ilvl w:val="0"/>
          <w:numId w:val="1"/>
        </w:numPr>
        <w:jc w:val="both"/>
        <w:rPr>
          <w:rFonts w:ascii="Arial" w:hAnsi="Arial" w:cs="Arial"/>
          <w:sz w:val="24"/>
          <w:szCs w:val="24"/>
          <w:lang w:val="es-ES_tradnl"/>
        </w:rPr>
      </w:pPr>
      <w:r w:rsidRPr="001F596D">
        <w:rPr>
          <w:rFonts w:ascii="Arial" w:hAnsi="Arial" w:cs="Arial"/>
          <w:sz w:val="24"/>
          <w:szCs w:val="24"/>
          <w:lang w:val="es-ES_tradnl"/>
        </w:rPr>
        <w:t>Habilidades: Coordinar las contribuciones de especialistas de otras disciplinas para completar un producto conjunto.</w:t>
      </w:r>
    </w:p>
    <w:p w:rsidR="00243D38" w:rsidRPr="001F596D" w:rsidRDefault="00243D38" w:rsidP="00243D38">
      <w:pPr>
        <w:pStyle w:val="ListParagraph"/>
        <w:jc w:val="both"/>
        <w:rPr>
          <w:rFonts w:ascii="Arial" w:hAnsi="Arial" w:cs="Arial"/>
          <w:sz w:val="24"/>
          <w:szCs w:val="24"/>
          <w:lang w:val="es-ES_tradnl"/>
        </w:rPr>
      </w:pPr>
    </w:p>
    <w:p w:rsidR="00243D38" w:rsidRPr="001F596D" w:rsidRDefault="00243D38" w:rsidP="00243D38">
      <w:pPr>
        <w:jc w:val="both"/>
        <w:rPr>
          <w:rFonts w:ascii="Arial" w:hAnsi="Arial" w:cs="Arial"/>
          <w:b/>
          <w:bCs/>
          <w:sz w:val="24"/>
          <w:szCs w:val="24"/>
          <w:lang w:val="es-ES_tradnl"/>
        </w:rPr>
      </w:pPr>
      <w:r w:rsidRPr="001F596D">
        <w:rPr>
          <w:rFonts w:ascii="Arial" w:hAnsi="Arial" w:cs="Arial"/>
          <w:b/>
          <w:bCs/>
          <w:sz w:val="24"/>
          <w:szCs w:val="24"/>
          <w:lang w:val="es-ES_tradnl"/>
        </w:rPr>
        <w:t>Características de la Consultoría</w:t>
      </w:r>
    </w:p>
    <w:p w:rsidR="00243D38" w:rsidRPr="001F596D" w:rsidRDefault="00243D38" w:rsidP="00243D38">
      <w:pPr>
        <w:jc w:val="both"/>
        <w:rPr>
          <w:rFonts w:ascii="Arial" w:hAnsi="Arial" w:cs="Arial"/>
          <w:b/>
          <w:bCs/>
          <w:sz w:val="24"/>
          <w:szCs w:val="24"/>
          <w:lang w:val="es-ES_tradnl"/>
        </w:rPr>
      </w:pPr>
    </w:p>
    <w:p w:rsidR="00243D38" w:rsidRPr="001F596D" w:rsidRDefault="00243D38" w:rsidP="00FB3A64">
      <w:pPr>
        <w:pStyle w:val="ListParagraph"/>
        <w:numPr>
          <w:ilvl w:val="0"/>
          <w:numId w:val="2"/>
        </w:numPr>
        <w:jc w:val="both"/>
        <w:rPr>
          <w:rFonts w:ascii="Arial" w:hAnsi="Arial" w:cs="Arial"/>
          <w:sz w:val="24"/>
          <w:szCs w:val="24"/>
          <w:lang w:val="es-ES_tradnl"/>
        </w:rPr>
      </w:pPr>
      <w:r w:rsidRPr="001F596D">
        <w:rPr>
          <w:rFonts w:ascii="Arial" w:hAnsi="Arial" w:cs="Arial"/>
          <w:sz w:val="24"/>
          <w:szCs w:val="24"/>
          <w:lang w:val="es-ES_tradnl"/>
        </w:rPr>
        <w:t>Categoría y Modalidad de la Consultoría: Contractual de Productos y Servicios Externos, Suma Alzada</w:t>
      </w:r>
    </w:p>
    <w:p w:rsidR="00243D38" w:rsidRPr="001F596D" w:rsidRDefault="00243D38" w:rsidP="00FB3A64">
      <w:pPr>
        <w:pStyle w:val="ListParagraph"/>
        <w:numPr>
          <w:ilvl w:val="0"/>
          <w:numId w:val="2"/>
        </w:numPr>
        <w:jc w:val="both"/>
        <w:rPr>
          <w:rFonts w:ascii="Arial" w:hAnsi="Arial" w:cs="Arial"/>
          <w:sz w:val="24"/>
          <w:szCs w:val="24"/>
          <w:lang w:val="es-ES_tradnl"/>
        </w:rPr>
      </w:pPr>
      <w:r w:rsidRPr="001F596D">
        <w:rPr>
          <w:rFonts w:ascii="Arial" w:hAnsi="Arial" w:cs="Arial"/>
          <w:sz w:val="24"/>
          <w:szCs w:val="24"/>
          <w:lang w:val="es-ES_tradnl"/>
        </w:rPr>
        <w:t>Duración del Contrato: 4 meses</w:t>
      </w:r>
    </w:p>
    <w:p w:rsidR="00243D38" w:rsidRPr="001F596D" w:rsidRDefault="00243D38" w:rsidP="00FB3A64">
      <w:pPr>
        <w:pStyle w:val="ListParagraph"/>
        <w:numPr>
          <w:ilvl w:val="0"/>
          <w:numId w:val="2"/>
        </w:numPr>
        <w:jc w:val="both"/>
        <w:rPr>
          <w:rFonts w:ascii="Arial" w:hAnsi="Arial" w:cs="Arial"/>
          <w:sz w:val="24"/>
          <w:szCs w:val="24"/>
          <w:lang w:val="es-ES_tradnl"/>
        </w:rPr>
      </w:pPr>
      <w:r w:rsidRPr="001F596D">
        <w:rPr>
          <w:rFonts w:ascii="Arial" w:hAnsi="Arial" w:cs="Arial"/>
          <w:sz w:val="24"/>
          <w:szCs w:val="24"/>
          <w:lang w:val="es-ES_tradnl"/>
        </w:rPr>
        <w:t>Lugar(es) de trabajo: Los trabajos deberán realizarse en Perú para lo cual el experto internacional, deberá coordinar por lo menos 2 visitas de 5 días cada una al país.</w:t>
      </w:r>
    </w:p>
    <w:p w:rsidR="00243D38" w:rsidRPr="001F596D" w:rsidRDefault="00243D38" w:rsidP="00FB3A64">
      <w:pPr>
        <w:pStyle w:val="ListParagraph"/>
        <w:numPr>
          <w:ilvl w:val="0"/>
          <w:numId w:val="2"/>
        </w:numPr>
        <w:jc w:val="both"/>
        <w:rPr>
          <w:rFonts w:ascii="Arial" w:hAnsi="Arial" w:cs="Arial"/>
          <w:bCs/>
          <w:i/>
          <w:sz w:val="24"/>
          <w:szCs w:val="24"/>
          <w:lang w:val="es-ES_tradnl"/>
        </w:rPr>
      </w:pPr>
      <w:r w:rsidRPr="001F596D">
        <w:rPr>
          <w:rFonts w:ascii="Arial" w:hAnsi="Arial" w:cs="Arial"/>
          <w:sz w:val="24"/>
          <w:szCs w:val="24"/>
          <w:lang w:val="es-ES_tradnl"/>
        </w:rPr>
        <w:t>Líder de División o Coordinador: Especialista en Agua Potable y Saneamiento del Banco en la Representación de Perú.</w:t>
      </w:r>
    </w:p>
    <w:p w:rsidR="00243D38" w:rsidRPr="001F596D" w:rsidRDefault="00243D38" w:rsidP="00243D38">
      <w:pPr>
        <w:jc w:val="both"/>
        <w:rPr>
          <w:rFonts w:ascii="Arial" w:hAnsi="Arial" w:cs="Arial"/>
          <w:b/>
          <w:bCs/>
          <w:sz w:val="24"/>
          <w:szCs w:val="24"/>
          <w:lang w:val="es-ES_tradnl"/>
        </w:rPr>
      </w:pPr>
    </w:p>
    <w:p w:rsidR="00243D38" w:rsidRPr="001F596D" w:rsidRDefault="00243D38" w:rsidP="00243D38">
      <w:pPr>
        <w:jc w:val="both"/>
        <w:rPr>
          <w:rFonts w:ascii="Arial" w:hAnsi="Arial" w:cs="Arial"/>
          <w:b/>
          <w:bCs/>
          <w:sz w:val="24"/>
          <w:szCs w:val="24"/>
          <w:lang w:val="es-ES_tradnl"/>
        </w:rPr>
      </w:pPr>
    </w:p>
    <w:p w:rsidR="00243D38" w:rsidRPr="001F596D" w:rsidRDefault="00243D38" w:rsidP="00243D38">
      <w:pPr>
        <w:jc w:val="both"/>
        <w:rPr>
          <w:rFonts w:ascii="Arial" w:hAnsi="Arial" w:cs="Arial"/>
          <w:bCs/>
          <w:sz w:val="24"/>
          <w:szCs w:val="24"/>
          <w:lang w:val="es-ES_tradnl"/>
        </w:rPr>
      </w:pPr>
      <w:r w:rsidRPr="001F596D">
        <w:rPr>
          <w:rFonts w:ascii="Arial" w:hAnsi="Arial" w:cs="Arial"/>
          <w:b/>
          <w:bCs/>
          <w:sz w:val="24"/>
          <w:szCs w:val="24"/>
          <w:lang w:val="es-ES_tradnl"/>
        </w:rPr>
        <w:t>Pagos y Condiciones de Empleo</w:t>
      </w:r>
      <w:r w:rsidRPr="001F596D">
        <w:rPr>
          <w:rFonts w:ascii="Arial" w:hAnsi="Arial" w:cs="Arial"/>
          <w:bCs/>
          <w:sz w:val="24"/>
          <w:szCs w:val="24"/>
          <w:lang w:val="es-ES_tradnl"/>
        </w:rPr>
        <w:t>: La remuneración será determinada de acuerdo a los reglamentos y criterios del Banco.</w:t>
      </w:r>
    </w:p>
    <w:p w:rsidR="00243D38" w:rsidRPr="001F596D" w:rsidRDefault="00243D38" w:rsidP="00243D38">
      <w:pPr>
        <w:jc w:val="both"/>
        <w:rPr>
          <w:rFonts w:ascii="Arial" w:hAnsi="Arial" w:cs="Arial"/>
          <w:bCs/>
          <w:sz w:val="24"/>
          <w:szCs w:val="24"/>
          <w:lang w:val="es-ES_tradnl"/>
        </w:rPr>
      </w:pPr>
    </w:p>
    <w:p w:rsidR="00243D38" w:rsidRPr="001F596D" w:rsidRDefault="00243D38" w:rsidP="00243D38">
      <w:pPr>
        <w:jc w:val="both"/>
        <w:rPr>
          <w:rFonts w:ascii="Arial" w:hAnsi="Arial" w:cs="Arial"/>
          <w:bCs/>
          <w:iCs/>
          <w:sz w:val="24"/>
          <w:szCs w:val="24"/>
          <w:lang w:val="es-ES_tradnl"/>
        </w:rPr>
      </w:pPr>
      <w:r w:rsidRPr="001F596D">
        <w:rPr>
          <w:rFonts w:ascii="Arial" w:hAnsi="Arial" w:cs="Arial"/>
          <w:b/>
          <w:bCs/>
          <w:iCs/>
          <w:sz w:val="24"/>
          <w:szCs w:val="24"/>
          <w:lang w:val="es-ES_tradnl"/>
        </w:rPr>
        <w:t>Consanguinidad</w:t>
      </w:r>
      <w:r w:rsidRPr="001F596D">
        <w:rPr>
          <w:rFonts w:ascii="Arial" w:hAnsi="Arial" w:cs="Arial"/>
          <w:bCs/>
          <w:iCs/>
          <w:sz w:val="24"/>
          <w:szCs w:val="24"/>
          <w:lang w:val="es-ES_tradnl"/>
        </w:rPr>
        <w:t>: Individuos 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243D38" w:rsidRPr="001F596D" w:rsidRDefault="00243D38" w:rsidP="00243D38">
      <w:pPr>
        <w:jc w:val="both"/>
        <w:rPr>
          <w:rFonts w:ascii="Arial" w:hAnsi="Arial" w:cs="Arial"/>
          <w:bCs/>
          <w:iCs/>
          <w:sz w:val="24"/>
          <w:szCs w:val="24"/>
          <w:lang w:val="es-ES_tradnl"/>
        </w:rPr>
      </w:pPr>
    </w:p>
    <w:p w:rsidR="00243D38" w:rsidRPr="001F596D" w:rsidRDefault="00243D38" w:rsidP="00243D38">
      <w:pPr>
        <w:jc w:val="both"/>
        <w:rPr>
          <w:rFonts w:ascii="Arial" w:hAnsi="Arial" w:cs="Arial"/>
          <w:bCs/>
          <w:iCs/>
          <w:sz w:val="24"/>
          <w:szCs w:val="24"/>
          <w:lang w:val="es-ES_tradnl"/>
        </w:rPr>
      </w:pPr>
    </w:p>
    <w:p w:rsidR="00243D38" w:rsidRPr="001F596D" w:rsidRDefault="00243D38" w:rsidP="00243D38">
      <w:pPr>
        <w:jc w:val="both"/>
        <w:rPr>
          <w:rFonts w:ascii="Arial" w:hAnsi="Arial" w:cs="Arial"/>
          <w:b/>
          <w:bCs/>
          <w:iCs/>
          <w:sz w:val="24"/>
          <w:szCs w:val="24"/>
          <w:lang w:val="es-ES_tradnl"/>
        </w:rPr>
      </w:pPr>
      <w:r w:rsidRPr="001F596D">
        <w:rPr>
          <w:rFonts w:ascii="Arial" w:hAnsi="Arial" w:cs="Arial"/>
          <w:b/>
          <w:bCs/>
          <w:iCs/>
          <w:sz w:val="24"/>
          <w:szCs w:val="24"/>
          <w:lang w:val="es-ES_tradnl"/>
        </w:rPr>
        <w:t xml:space="preserve">Diversidad: </w:t>
      </w:r>
      <w:r w:rsidRPr="001F596D">
        <w:rPr>
          <w:rFonts w:ascii="Arial" w:hAnsi="Arial" w:cs="Arial"/>
          <w:bCs/>
          <w:iCs/>
          <w:sz w:val="24"/>
          <w:szCs w:val="24"/>
          <w:lang w:val="es-ES_tradnl"/>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rsidR="00243D38" w:rsidRPr="001F596D" w:rsidRDefault="00243D38" w:rsidP="000E09B8">
      <w:pPr>
        <w:autoSpaceDE w:val="0"/>
        <w:autoSpaceDN w:val="0"/>
        <w:jc w:val="both"/>
        <w:rPr>
          <w:rFonts w:ascii="Arial" w:hAnsi="Arial" w:cs="Arial"/>
          <w:b/>
          <w:bCs/>
          <w:sz w:val="22"/>
          <w:szCs w:val="22"/>
          <w:lang w:val="es-ES_tradnl"/>
        </w:rPr>
      </w:pPr>
    </w:p>
    <w:sectPr w:rsidR="00243D38" w:rsidRPr="001F596D" w:rsidSect="00EB7525">
      <w:headerReference w:type="default" r:id="rId17"/>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7CA" w:rsidRDefault="003017CA">
      <w:r>
        <w:separator/>
      </w:r>
    </w:p>
  </w:endnote>
  <w:endnote w:type="continuationSeparator" w:id="0">
    <w:p w:rsidR="003017CA" w:rsidRDefault="00301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altName w:val="Palatino Linotype"/>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altName w:val="Calibri Light"/>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7CA" w:rsidRDefault="003017CA">
      <w:r>
        <w:separator/>
      </w:r>
    </w:p>
  </w:footnote>
  <w:footnote w:type="continuationSeparator" w:id="0">
    <w:p w:rsidR="003017CA" w:rsidRDefault="00301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D38" w:rsidRPr="00F36A5C" w:rsidRDefault="00243D38" w:rsidP="00F36A5C">
    <w:pPr>
      <w:pStyle w:val="Header"/>
      <w:jc w:val="right"/>
      <w:rPr>
        <w:rFonts w:ascii="Arial" w:hAnsi="Arial" w:cs="Arial"/>
        <w:b/>
        <w:sz w:val="22"/>
      </w:rPr>
    </w:pPr>
    <w:r w:rsidRPr="00F36A5C">
      <w:rPr>
        <w:rFonts w:ascii="Arial" w:hAnsi="Arial" w:cs="Arial"/>
        <w:b/>
        <w:sz w:val="22"/>
      </w:rPr>
      <w:t>ANEXO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748B"/>
    <w:multiLevelType w:val="hybridMultilevel"/>
    <w:tmpl w:val="6EAE76D6"/>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Arial"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Arial"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Arial" w:hint="default"/>
      </w:rPr>
    </w:lvl>
    <w:lvl w:ilvl="8" w:tplc="04090005" w:tentative="1">
      <w:start w:val="1"/>
      <w:numFmt w:val="bullet"/>
      <w:lvlText w:val=""/>
      <w:lvlJc w:val="left"/>
      <w:pPr>
        <w:ind w:left="6828" w:hanging="360"/>
      </w:pPr>
      <w:rPr>
        <w:rFonts w:ascii="Wingdings" w:hAnsi="Wingdings" w:hint="default"/>
      </w:rPr>
    </w:lvl>
  </w:abstractNum>
  <w:abstractNum w:abstractNumId="1" w15:restartNumberingAfterBreak="0">
    <w:nsid w:val="0B7B1EBE"/>
    <w:multiLevelType w:val="hybridMultilevel"/>
    <w:tmpl w:val="4D202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058F6"/>
    <w:multiLevelType w:val="hybridMultilevel"/>
    <w:tmpl w:val="243C99A0"/>
    <w:lvl w:ilvl="0" w:tplc="0409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D7A2BEF"/>
    <w:multiLevelType w:val="hybridMultilevel"/>
    <w:tmpl w:val="3864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5464E"/>
    <w:multiLevelType w:val="hybridMultilevel"/>
    <w:tmpl w:val="D0586F2E"/>
    <w:lvl w:ilvl="0" w:tplc="04090019">
      <w:start w:val="1"/>
      <w:numFmt w:val="decimal"/>
      <w:lvlText w:val="%1."/>
      <w:lvlJc w:val="left"/>
      <w:pPr>
        <w:ind w:left="720" w:hanging="360"/>
      </w:pPr>
    </w:lvl>
    <w:lvl w:ilvl="1" w:tplc="0409000D">
      <w:start w:val="1"/>
      <w:numFmt w:val="bullet"/>
      <w:lvlText w:val=""/>
      <w:lvlJc w:val="left"/>
      <w:pPr>
        <w:ind w:left="1440" w:hanging="360"/>
      </w:pPr>
      <w:rPr>
        <w:rFonts w:ascii="Wingdings" w:hAnsi="Wingding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0CA1C6C"/>
    <w:multiLevelType w:val="hybridMultilevel"/>
    <w:tmpl w:val="3A2E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283EAD"/>
    <w:multiLevelType w:val="hybridMultilevel"/>
    <w:tmpl w:val="4DE484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485233"/>
    <w:multiLevelType w:val="hybridMultilevel"/>
    <w:tmpl w:val="498A8EA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C6061B"/>
    <w:multiLevelType w:val="hybridMultilevel"/>
    <w:tmpl w:val="DEF4D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771FF7"/>
    <w:multiLevelType w:val="hybridMultilevel"/>
    <w:tmpl w:val="EA788C70"/>
    <w:lvl w:ilvl="0" w:tplc="04090001">
      <w:start w:val="1"/>
      <w:numFmt w:val="bullet"/>
      <w:lvlText w:val=""/>
      <w:lvlJc w:val="left"/>
      <w:pPr>
        <w:ind w:left="360" w:hanging="360"/>
      </w:pPr>
      <w:rPr>
        <w:rFonts w:ascii="Symbol" w:hAnsi="Symbol" w:hint="default"/>
        <w:b w:val="0"/>
        <w:sz w:val="22"/>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379D400C"/>
    <w:multiLevelType w:val="hybridMultilevel"/>
    <w:tmpl w:val="90F0D116"/>
    <w:lvl w:ilvl="0" w:tplc="0C0A000D">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2C2B27"/>
    <w:multiLevelType w:val="hybridMultilevel"/>
    <w:tmpl w:val="3FD8B122"/>
    <w:lvl w:ilvl="0" w:tplc="0409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EE607BD"/>
    <w:multiLevelType w:val="hybridMultilevel"/>
    <w:tmpl w:val="3C32B9A6"/>
    <w:lvl w:ilvl="0" w:tplc="0C0A0001">
      <w:start w:val="1"/>
      <w:numFmt w:val="bullet"/>
      <w:lvlText w:val=""/>
      <w:lvlJc w:val="left"/>
      <w:pPr>
        <w:tabs>
          <w:tab w:val="num" w:pos="1260"/>
        </w:tabs>
        <w:ind w:left="12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50046F50"/>
    <w:multiLevelType w:val="hybridMultilevel"/>
    <w:tmpl w:val="3FFCF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6A39B6"/>
    <w:multiLevelType w:val="hybridMultilevel"/>
    <w:tmpl w:val="791C93CA"/>
    <w:lvl w:ilvl="0" w:tplc="0C0A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9E013E"/>
    <w:multiLevelType w:val="hybridMultilevel"/>
    <w:tmpl w:val="CB4EE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E44937"/>
    <w:multiLevelType w:val="hybridMultilevel"/>
    <w:tmpl w:val="AF1C6E4C"/>
    <w:lvl w:ilvl="0" w:tplc="AAB68BDA">
      <w:start w:val="1"/>
      <w:numFmt w:val="lowerLetter"/>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22403F"/>
    <w:multiLevelType w:val="hybridMultilevel"/>
    <w:tmpl w:val="E08C0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2D21D4"/>
    <w:multiLevelType w:val="hybridMultilevel"/>
    <w:tmpl w:val="028C2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005A7B"/>
    <w:multiLevelType w:val="hybridMultilevel"/>
    <w:tmpl w:val="0E983D7C"/>
    <w:lvl w:ilvl="0" w:tplc="04090001">
      <w:start w:val="1"/>
      <w:numFmt w:val="bullet"/>
      <w:lvlText w:val=""/>
      <w:lvlJc w:val="left"/>
      <w:pPr>
        <w:ind w:left="1080" w:hanging="360"/>
      </w:pPr>
      <w:rPr>
        <w:rFonts w:ascii="Symbol" w:hAnsi="Symbol" w:hint="default"/>
      </w:rPr>
    </w:lvl>
    <w:lvl w:ilvl="1" w:tplc="5080A1C0">
      <w:start w:val="10"/>
      <w:numFmt w:val="bullet"/>
      <w:lvlText w:val="•"/>
      <w:lvlJc w:val="left"/>
      <w:pPr>
        <w:ind w:left="2160" w:hanging="720"/>
      </w:pPr>
      <w:rPr>
        <w:rFonts w:ascii="Arial" w:eastAsiaTheme="minorEastAsia"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1"/>
  </w:num>
  <w:num w:numId="3">
    <w:abstractNumId w:val="12"/>
  </w:num>
  <w:num w:numId="4">
    <w:abstractNumId w:val="10"/>
  </w:num>
  <w:num w:numId="5">
    <w:abstractNumId w:val="2"/>
  </w:num>
  <w:num w:numId="6">
    <w:abstractNumId w:val="20"/>
  </w:num>
  <w:num w:numId="7">
    <w:abstractNumId w:val="14"/>
  </w:num>
  <w:num w:numId="8">
    <w:abstractNumId w:val="7"/>
  </w:num>
  <w:num w:numId="9">
    <w:abstractNumId w:val="3"/>
  </w:num>
  <w:num w:numId="10">
    <w:abstractNumId w:val="13"/>
  </w:num>
  <w:num w:numId="11">
    <w:abstractNumId w:val="11"/>
  </w:num>
  <w:num w:numId="12">
    <w:abstractNumId w:val="8"/>
  </w:num>
  <w:num w:numId="13">
    <w:abstractNumId w:val="18"/>
  </w:num>
  <w:num w:numId="14">
    <w:abstractNumId w:val="15"/>
  </w:num>
  <w:num w:numId="15">
    <w:abstractNumId w:val="4"/>
  </w:num>
  <w:num w:numId="16">
    <w:abstractNumId w:val="1"/>
  </w:num>
  <w:num w:numId="17">
    <w:abstractNumId w:val="5"/>
  </w:num>
  <w:num w:numId="18">
    <w:abstractNumId w:val="9"/>
  </w:num>
  <w:num w:numId="19">
    <w:abstractNumId w:val="19"/>
  </w:num>
  <w:num w:numId="20">
    <w:abstractNumId w:val="0"/>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336D"/>
    <w:rsid w:val="00014CB3"/>
    <w:rsid w:val="00017B00"/>
    <w:rsid w:val="000215DB"/>
    <w:rsid w:val="00077CE0"/>
    <w:rsid w:val="00086701"/>
    <w:rsid w:val="000A13F8"/>
    <w:rsid w:val="000C670C"/>
    <w:rsid w:val="000E09B8"/>
    <w:rsid w:val="000F6284"/>
    <w:rsid w:val="00160199"/>
    <w:rsid w:val="00167AC9"/>
    <w:rsid w:val="00173297"/>
    <w:rsid w:val="001A0B27"/>
    <w:rsid w:val="001C2A38"/>
    <w:rsid w:val="001C636A"/>
    <w:rsid w:val="001D3030"/>
    <w:rsid w:val="001F596D"/>
    <w:rsid w:val="00202CC0"/>
    <w:rsid w:val="0020695E"/>
    <w:rsid w:val="002135C5"/>
    <w:rsid w:val="002205CB"/>
    <w:rsid w:val="00222A80"/>
    <w:rsid w:val="00225A8E"/>
    <w:rsid w:val="00226385"/>
    <w:rsid w:val="002422B5"/>
    <w:rsid w:val="00243D38"/>
    <w:rsid w:val="00253D5A"/>
    <w:rsid w:val="00263584"/>
    <w:rsid w:val="002A2DBB"/>
    <w:rsid w:val="002A4C2C"/>
    <w:rsid w:val="002B411D"/>
    <w:rsid w:val="002F1096"/>
    <w:rsid w:val="002F6446"/>
    <w:rsid w:val="003017CA"/>
    <w:rsid w:val="0030216B"/>
    <w:rsid w:val="0032026F"/>
    <w:rsid w:val="00321E94"/>
    <w:rsid w:val="0033668B"/>
    <w:rsid w:val="00346913"/>
    <w:rsid w:val="0035019B"/>
    <w:rsid w:val="0036557D"/>
    <w:rsid w:val="00380EEE"/>
    <w:rsid w:val="00381358"/>
    <w:rsid w:val="00387C6A"/>
    <w:rsid w:val="003A4515"/>
    <w:rsid w:val="003A5EEC"/>
    <w:rsid w:val="003C6E41"/>
    <w:rsid w:val="003E508E"/>
    <w:rsid w:val="0041408B"/>
    <w:rsid w:val="00414E38"/>
    <w:rsid w:val="00415403"/>
    <w:rsid w:val="004362D6"/>
    <w:rsid w:val="00436B94"/>
    <w:rsid w:val="00440F69"/>
    <w:rsid w:val="00452A7C"/>
    <w:rsid w:val="00460E14"/>
    <w:rsid w:val="00481545"/>
    <w:rsid w:val="004E2665"/>
    <w:rsid w:val="004E61E8"/>
    <w:rsid w:val="004F2393"/>
    <w:rsid w:val="005209B2"/>
    <w:rsid w:val="005379C5"/>
    <w:rsid w:val="00577CC0"/>
    <w:rsid w:val="005907C2"/>
    <w:rsid w:val="00595573"/>
    <w:rsid w:val="005B423B"/>
    <w:rsid w:val="005B7F25"/>
    <w:rsid w:val="005E7C68"/>
    <w:rsid w:val="00616D63"/>
    <w:rsid w:val="006205BD"/>
    <w:rsid w:val="00620D13"/>
    <w:rsid w:val="00621CA7"/>
    <w:rsid w:val="006437A2"/>
    <w:rsid w:val="0065322E"/>
    <w:rsid w:val="00682176"/>
    <w:rsid w:val="006979C8"/>
    <w:rsid w:val="006B056C"/>
    <w:rsid w:val="006C0F6A"/>
    <w:rsid w:val="006D3AD6"/>
    <w:rsid w:val="006E3D3B"/>
    <w:rsid w:val="00702F04"/>
    <w:rsid w:val="00716EFB"/>
    <w:rsid w:val="007341A7"/>
    <w:rsid w:val="00740736"/>
    <w:rsid w:val="00752A29"/>
    <w:rsid w:val="00772EFD"/>
    <w:rsid w:val="007B4F37"/>
    <w:rsid w:val="007D7B6B"/>
    <w:rsid w:val="0080549B"/>
    <w:rsid w:val="00812ECF"/>
    <w:rsid w:val="00831EC4"/>
    <w:rsid w:val="00837D95"/>
    <w:rsid w:val="00861EA7"/>
    <w:rsid w:val="0086316A"/>
    <w:rsid w:val="00864FA2"/>
    <w:rsid w:val="0087491E"/>
    <w:rsid w:val="00875D47"/>
    <w:rsid w:val="00876346"/>
    <w:rsid w:val="00876CB1"/>
    <w:rsid w:val="00877F15"/>
    <w:rsid w:val="008D6119"/>
    <w:rsid w:val="008E2E4E"/>
    <w:rsid w:val="008F5BBF"/>
    <w:rsid w:val="00921E95"/>
    <w:rsid w:val="009276EA"/>
    <w:rsid w:val="00930FFF"/>
    <w:rsid w:val="00944F51"/>
    <w:rsid w:val="0094583C"/>
    <w:rsid w:val="009500B1"/>
    <w:rsid w:val="00955AD1"/>
    <w:rsid w:val="009761FA"/>
    <w:rsid w:val="0097784A"/>
    <w:rsid w:val="00993F1D"/>
    <w:rsid w:val="0099747C"/>
    <w:rsid w:val="00997A8B"/>
    <w:rsid w:val="009B485B"/>
    <w:rsid w:val="009D3F50"/>
    <w:rsid w:val="009E049C"/>
    <w:rsid w:val="009E31A4"/>
    <w:rsid w:val="009E3A88"/>
    <w:rsid w:val="009E67DA"/>
    <w:rsid w:val="009F43F3"/>
    <w:rsid w:val="00A03A43"/>
    <w:rsid w:val="00A066FE"/>
    <w:rsid w:val="00A2337D"/>
    <w:rsid w:val="00A33D72"/>
    <w:rsid w:val="00A44B2E"/>
    <w:rsid w:val="00A54AF7"/>
    <w:rsid w:val="00A94A9B"/>
    <w:rsid w:val="00AB1EBD"/>
    <w:rsid w:val="00AC6FD5"/>
    <w:rsid w:val="00AD029E"/>
    <w:rsid w:val="00AE2BDA"/>
    <w:rsid w:val="00B0449F"/>
    <w:rsid w:val="00B10C07"/>
    <w:rsid w:val="00B40C25"/>
    <w:rsid w:val="00B42EB9"/>
    <w:rsid w:val="00B63EE4"/>
    <w:rsid w:val="00B668E5"/>
    <w:rsid w:val="00B75319"/>
    <w:rsid w:val="00BA5AEC"/>
    <w:rsid w:val="00BB675A"/>
    <w:rsid w:val="00C13E5D"/>
    <w:rsid w:val="00C16958"/>
    <w:rsid w:val="00C17411"/>
    <w:rsid w:val="00C21F73"/>
    <w:rsid w:val="00C81F69"/>
    <w:rsid w:val="00CA6BB8"/>
    <w:rsid w:val="00CA7553"/>
    <w:rsid w:val="00CC29BA"/>
    <w:rsid w:val="00D002F6"/>
    <w:rsid w:val="00D14672"/>
    <w:rsid w:val="00D4452D"/>
    <w:rsid w:val="00D57732"/>
    <w:rsid w:val="00D62D94"/>
    <w:rsid w:val="00D64502"/>
    <w:rsid w:val="00D6558F"/>
    <w:rsid w:val="00D956AD"/>
    <w:rsid w:val="00DA30B4"/>
    <w:rsid w:val="00DB30DA"/>
    <w:rsid w:val="00DE1B23"/>
    <w:rsid w:val="00DF006C"/>
    <w:rsid w:val="00DF4CD8"/>
    <w:rsid w:val="00E357B9"/>
    <w:rsid w:val="00E36709"/>
    <w:rsid w:val="00E36B37"/>
    <w:rsid w:val="00E512ED"/>
    <w:rsid w:val="00E52422"/>
    <w:rsid w:val="00E6006F"/>
    <w:rsid w:val="00E71EA1"/>
    <w:rsid w:val="00EB5F2B"/>
    <w:rsid w:val="00EB7525"/>
    <w:rsid w:val="00EB77C9"/>
    <w:rsid w:val="00EE423B"/>
    <w:rsid w:val="00EE5685"/>
    <w:rsid w:val="00EF14E8"/>
    <w:rsid w:val="00F222B4"/>
    <w:rsid w:val="00F25F3A"/>
    <w:rsid w:val="00F26AFD"/>
    <w:rsid w:val="00F35F75"/>
    <w:rsid w:val="00F36A5C"/>
    <w:rsid w:val="00F7210C"/>
    <w:rsid w:val="00F755E9"/>
    <w:rsid w:val="00FB3A64"/>
    <w:rsid w:val="00FC1EEF"/>
    <w:rsid w:val="00FC48C7"/>
    <w:rsid w:val="00FD0797"/>
    <w:rsid w:val="00FD2E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B656DC5"/>
  <w15:docId w15:val="{AEA60040-41CC-490F-A818-07EF4F44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paragraph" w:styleId="Heading3">
    <w:name w:val="heading 3"/>
    <w:basedOn w:val="Normal"/>
    <w:next w:val="Normal"/>
    <w:link w:val="Heading3Char"/>
    <w:uiPriority w:val="9"/>
    <w:semiHidden/>
    <w:unhideWhenUsed/>
    <w:qFormat/>
    <w:rsid w:val="009E67D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aliases w:val="titulo 3,Párrafo de lista1,Bullets,Lista vistosa - Énfasis 11,titulo 5,MAPA"/>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unhideWhenUsed/>
    <w:rsid w:val="009E049C"/>
    <w:rPr>
      <w:sz w:val="16"/>
      <w:szCs w:val="16"/>
    </w:rPr>
  </w:style>
  <w:style w:type="paragraph" w:styleId="CommentText">
    <w:name w:val="annotation text"/>
    <w:basedOn w:val="Normal"/>
    <w:link w:val="CommentTextChar"/>
    <w:uiPriority w:val="99"/>
    <w:unhideWhenUsed/>
    <w:rsid w:val="009E049C"/>
  </w:style>
  <w:style w:type="character" w:customStyle="1" w:styleId="CommentTextChar">
    <w:name w:val="Comment Text Char"/>
    <w:basedOn w:val="DefaultParagraphFont"/>
    <w:link w:val="CommentText"/>
    <w:uiPriority w:val="99"/>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styleId="FootnoteText">
    <w:name w:val="footnote text"/>
    <w:aliases w:val="fn,Footnote Text Char Char Char Char Char Char,Footnote Text Char Char,Footnote Text1 Char,Footnote Text Char Char Char Char,single space,FOOTNOTES,Fußnotentextr,Char,foottextfra,texto de nota al pie,Footnote Text Char1 Char Char,Geneva 9"/>
    <w:basedOn w:val="Normal"/>
    <w:link w:val="FootnoteTextChar"/>
    <w:uiPriority w:val="99"/>
    <w:qFormat/>
    <w:rsid w:val="00415403"/>
    <w:rPr>
      <w:lang w:val="es-ES_tradnl"/>
    </w:rPr>
  </w:style>
  <w:style w:type="character" w:customStyle="1" w:styleId="FootnoteTextChar">
    <w:name w:val="Footnote Text Char"/>
    <w:aliases w:val="fn Char,Footnote Text Char Char Char Char Char Char Char,Footnote Text Char Char Char,Footnote Text1 Char Char,Footnote Text Char Char Char Char Char,single space Char,FOOTNOTES Char,Fußnotentextr Char,Char Char,foottextfra Char"/>
    <w:basedOn w:val="DefaultParagraphFont"/>
    <w:link w:val="FootnoteText"/>
    <w:uiPriority w:val="99"/>
    <w:rsid w:val="00415403"/>
    <w:rPr>
      <w:lang w:val="es-ES_tradnl"/>
    </w:rPr>
  </w:style>
  <w:style w:type="paragraph" w:customStyle="1" w:styleId="Paragraph">
    <w:name w:val="Paragraph"/>
    <w:aliases w:val="paragraph,p,PARAGRAPH,PG,pa,at"/>
    <w:basedOn w:val="BodyText2"/>
    <w:link w:val="ParagraphChar"/>
    <w:qFormat/>
    <w:rsid w:val="00415403"/>
    <w:pPr>
      <w:tabs>
        <w:tab w:val="num" w:pos="720"/>
      </w:tabs>
      <w:spacing w:before="120" w:line="240" w:lineRule="auto"/>
      <w:ind w:left="720" w:hanging="720"/>
      <w:jc w:val="both"/>
    </w:pPr>
    <w:rPr>
      <w:sz w:val="24"/>
      <w:lang w:val="es-ES_tradnl"/>
    </w:rPr>
  </w:style>
  <w:style w:type="character" w:styleId="FootnoteReference">
    <w:name w:val="footnote reference"/>
    <w:aliases w:val="referencia nota al pie,Fußnotenzeichen DISS,16 Point,Superscript 6 Point,ftref,FC,Style 24,titulo 2,pie pddes,Ref. de nota al pie.,(Ref. de nota al pie),Referência a notas de rodapé"/>
    <w:uiPriority w:val="99"/>
    <w:qFormat/>
    <w:rsid w:val="00415403"/>
    <w:rPr>
      <w:vertAlign w:val="superscript"/>
    </w:rPr>
  </w:style>
  <w:style w:type="character" w:customStyle="1" w:styleId="ListParagraphChar">
    <w:name w:val="List Paragraph Char"/>
    <w:aliases w:val="titulo 3 Char,Párrafo de lista1 Char,Bullets Char,Lista vistosa - Énfasis 11 Char,titulo 5 Char,MAPA Char"/>
    <w:link w:val="ListParagraph"/>
    <w:locked/>
    <w:rsid w:val="00415403"/>
  </w:style>
  <w:style w:type="paragraph" w:styleId="BodyText2">
    <w:name w:val="Body Text 2"/>
    <w:basedOn w:val="Normal"/>
    <w:link w:val="BodyText2Char"/>
    <w:uiPriority w:val="99"/>
    <w:semiHidden/>
    <w:unhideWhenUsed/>
    <w:rsid w:val="00415403"/>
    <w:pPr>
      <w:spacing w:after="120" w:line="480" w:lineRule="auto"/>
    </w:pPr>
  </w:style>
  <w:style w:type="character" w:customStyle="1" w:styleId="BodyText2Char">
    <w:name w:val="Body Text 2 Char"/>
    <w:basedOn w:val="DefaultParagraphFont"/>
    <w:link w:val="BodyText2"/>
    <w:uiPriority w:val="99"/>
    <w:semiHidden/>
    <w:rsid w:val="00415403"/>
  </w:style>
  <w:style w:type="paragraph" w:styleId="NoSpacing">
    <w:name w:val="No Spacing"/>
    <w:uiPriority w:val="1"/>
    <w:qFormat/>
    <w:rsid w:val="00415403"/>
  </w:style>
  <w:style w:type="paragraph" w:customStyle="1" w:styleId="Chapter">
    <w:name w:val="Chapter"/>
    <w:basedOn w:val="Normal"/>
    <w:next w:val="Normal"/>
    <w:rsid w:val="005209B2"/>
    <w:pPr>
      <w:keepNext/>
      <w:tabs>
        <w:tab w:val="left" w:pos="1440"/>
        <w:tab w:val="num" w:pos="2952"/>
      </w:tabs>
      <w:spacing w:before="240" w:after="240"/>
      <w:ind w:left="2304" w:firstLine="288"/>
      <w:jc w:val="center"/>
    </w:pPr>
    <w:rPr>
      <w:b/>
      <w:smallCaps/>
      <w:sz w:val="24"/>
      <w:lang w:val="es-ES_tradnl"/>
    </w:rPr>
  </w:style>
  <w:style w:type="paragraph" w:customStyle="1" w:styleId="subpar">
    <w:name w:val="subpar"/>
    <w:basedOn w:val="BodyTextIndent3"/>
    <w:rsid w:val="005209B2"/>
    <w:pPr>
      <w:tabs>
        <w:tab w:val="num" w:pos="1152"/>
        <w:tab w:val="num" w:pos="2160"/>
      </w:tabs>
      <w:spacing w:before="120"/>
      <w:ind w:left="1152" w:hanging="360"/>
      <w:jc w:val="both"/>
      <w:outlineLvl w:val="2"/>
    </w:pPr>
    <w:rPr>
      <w:sz w:val="24"/>
      <w:lang w:val="es-ES_tradnl"/>
    </w:rPr>
  </w:style>
  <w:style w:type="paragraph" w:customStyle="1" w:styleId="SubSubPar">
    <w:name w:val="SubSubPar"/>
    <w:basedOn w:val="subpar"/>
    <w:rsid w:val="005209B2"/>
    <w:pPr>
      <w:tabs>
        <w:tab w:val="clear" w:pos="1152"/>
        <w:tab w:val="clear" w:pos="2160"/>
        <w:tab w:val="left" w:pos="0"/>
        <w:tab w:val="num" w:pos="1296"/>
        <w:tab w:val="num" w:pos="2880"/>
      </w:tabs>
      <w:ind w:left="1296"/>
    </w:pPr>
  </w:style>
  <w:style w:type="character" w:customStyle="1" w:styleId="ParagraphChar">
    <w:name w:val="Paragraph Char"/>
    <w:link w:val="Paragraph"/>
    <w:locked/>
    <w:rsid w:val="005209B2"/>
    <w:rPr>
      <w:sz w:val="24"/>
      <w:lang w:val="es-ES_tradnl"/>
    </w:rPr>
  </w:style>
  <w:style w:type="paragraph" w:styleId="BodyTextIndent3">
    <w:name w:val="Body Text Indent 3"/>
    <w:basedOn w:val="Normal"/>
    <w:link w:val="BodyTextIndent3Char"/>
    <w:uiPriority w:val="99"/>
    <w:semiHidden/>
    <w:unhideWhenUsed/>
    <w:rsid w:val="005209B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209B2"/>
    <w:rPr>
      <w:sz w:val="16"/>
      <w:szCs w:val="16"/>
    </w:rPr>
  </w:style>
  <w:style w:type="character" w:styleId="Hyperlink">
    <w:name w:val="Hyperlink"/>
    <w:basedOn w:val="DefaultParagraphFont"/>
    <w:uiPriority w:val="99"/>
    <w:unhideWhenUsed/>
    <w:rsid w:val="00B42EB9"/>
    <w:rPr>
      <w:color w:val="0000FF" w:themeColor="hyperlink"/>
      <w:u w:val="single"/>
    </w:rPr>
  </w:style>
  <w:style w:type="character" w:styleId="Mention">
    <w:name w:val="Mention"/>
    <w:basedOn w:val="DefaultParagraphFont"/>
    <w:uiPriority w:val="99"/>
    <w:semiHidden/>
    <w:unhideWhenUsed/>
    <w:rsid w:val="00B42EB9"/>
    <w:rPr>
      <w:color w:val="2B579A"/>
      <w:shd w:val="clear" w:color="auto" w:fill="E6E6E6"/>
    </w:rPr>
  </w:style>
  <w:style w:type="character" w:customStyle="1" w:styleId="Heading3Char">
    <w:name w:val="Heading 3 Char"/>
    <w:basedOn w:val="DefaultParagraphFont"/>
    <w:link w:val="Heading3"/>
    <w:uiPriority w:val="9"/>
    <w:semiHidden/>
    <w:rsid w:val="009E67DA"/>
    <w:rPr>
      <w:rFonts w:asciiTheme="majorHAnsi" w:eastAsiaTheme="majorEastAsia" w:hAnsiTheme="majorHAnsi" w:cstheme="majorBidi"/>
      <w:color w:val="243F60" w:themeColor="accent1" w:themeShade="7F"/>
      <w:sz w:val="24"/>
      <w:szCs w:val="24"/>
    </w:rPr>
  </w:style>
  <w:style w:type="character" w:styleId="IntenseEmphasis">
    <w:name w:val="Intense Emphasis"/>
    <w:uiPriority w:val="21"/>
    <w:qFormat/>
    <w:rsid w:val="00740736"/>
    <w:rPr>
      <w:b/>
      <w:bCs/>
      <w:i/>
      <w:iCs/>
      <w:color w:val="4F81BD"/>
    </w:rPr>
  </w:style>
  <w:style w:type="paragraph" w:styleId="Subtitle">
    <w:name w:val="Subtitle"/>
    <w:basedOn w:val="Normal"/>
    <w:next w:val="Normal"/>
    <w:link w:val="SubtitleChar"/>
    <w:uiPriority w:val="11"/>
    <w:qFormat/>
    <w:rsid w:val="00740736"/>
    <w:pPr>
      <w:spacing w:after="60" w:line="259" w:lineRule="auto"/>
      <w:jc w:val="center"/>
      <w:outlineLvl w:val="1"/>
    </w:pPr>
    <w:rPr>
      <w:rFonts w:ascii="Cambria" w:eastAsia="Times New Roman" w:hAnsi="Cambria"/>
      <w:sz w:val="24"/>
      <w:szCs w:val="24"/>
      <w:lang w:val="es-PE"/>
    </w:rPr>
  </w:style>
  <w:style w:type="character" w:customStyle="1" w:styleId="SubtitleChar">
    <w:name w:val="Subtitle Char"/>
    <w:basedOn w:val="DefaultParagraphFont"/>
    <w:link w:val="Subtitle"/>
    <w:uiPriority w:val="11"/>
    <w:rsid w:val="00740736"/>
    <w:rPr>
      <w:rFonts w:ascii="Cambria" w:eastAsia="Times New Roman" w:hAnsi="Cambria"/>
      <w:sz w:val="24"/>
      <w:szCs w:val="24"/>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22264204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852910955">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dgaro@iadb.org"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mailto:edgaro@iadb.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dgaro@iadb.org" TargetMode="Externa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garo@iadb.org" TargetMode="External"/><Relationship Id="rId5" Type="http://schemas.openxmlformats.org/officeDocument/2006/relationships/numbering" Target="numbering.xml"/><Relationship Id="rId15" Type="http://schemas.openxmlformats.org/officeDocument/2006/relationships/hyperlink" Target="mailto:edgaro@iadb.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dgaro@iadb.org" TargetMode="Externa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INE/WSA</Division_x0020_or_x0020_Unit>
    <From_x003a_ xmlns="cdc7663a-08f0-4737-9e8c-148ce897a09c" xsi:nil="true"/>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Galaz,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TaxCatchAll xmlns="cdc7663a-08f0-4737-9e8c-148ce897a09c">
      <Value>10</Value>
      <Value>29</Value>
      <Value>115</Value>
      <Value>106</Value>
      <Value>105</Value>
    </TaxCatchAll>
    <Operation_x0020_Type xmlns="cdc7663a-08f0-4737-9e8c-148ce897a09c" xsi:nil="true"/>
    <Package_x0020_Code xmlns="cdc7663a-08f0-4737-9e8c-148ce897a09c" xsi:nil="true"/>
    <To_x003a_ xmlns="cdc7663a-08f0-4737-9e8c-148ce897a09c" xsi:nil="true"/>
    <Identifier xmlns="cdc7663a-08f0-4737-9e8c-148ce897a09c" xsi:nil="true"/>
    <Project_x0020_Number xmlns="cdc7663a-08f0-4737-9e8c-148ce897a09c">PE-T1370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EZSHARE-1709841478-9</_dlc_DocId>
    <_dlc_DocIdUrl xmlns="cdc7663a-08f0-4737-9e8c-148ce897a09c">
      <Url>https://idbg.sharepoint.com/teams/EZ-PE-TCP/PE-T1370/_layouts/15/DocIdRedir.aspx?ID=EZSHARE-1709841478-9</Url>
      <Description>EZSHARE-1709841478-9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28F2655FE457A242AC023BDA425A1AAF" ma:contentTypeVersion="19" ma:contentTypeDescription="The base project type from which other project content types inherit their information." ma:contentTypeScope="" ma:versionID="eeca7379acc2ebea968fb1b73121963f">
  <xsd:schema xmlns:xsd="http://www.w3.org/2001/XMLSchema" xmlns:xs="http://www.w3.org/2001/XMLSchema" xmlns:p="http://schemas.microsoft.com/office/2006/metadata/properties" xmlns:ns2="cdc7663a-08f0-4737-9e8c-148ce897a09c" targetNamespace="http://schemas.microsoft.com/office/2006/metadata/properties" ma:root="true" ma:fieldsID="f999e881e15e4ad31e626ab70ba37c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3.xml><?xml version="1.0" encoding="utf-8"?>
<ds:datastoreItem xmlns:ds="http://schemas.openxmlformats.org/officeDocument/2006/customXml" ds:itemID="{12F3BFD6-60AB-4A06-8579-F64B8F5CEF05}"/>
</file>

<file path=customXml/itemProps4.xml><?xml version="1.0" encoding="utf-8"?>
<ds:datastoreItem xmlns:ds="http://schemas.openxmlformats.org/officeDocument/2006/customXml" ds:itemID="{34D69955-E540-4869-8931-D5FDC488100E}">
  <ds:schemaRefs>
    <ds:schemaRef ds:uri="http://schemas.openxmlformats.org/officeDocument/2006/bibliography"/>
  </ds:schemaRefs>
</ds:datastoreItem>
</file>

<file path=customXml/itemProps5.xml><?xml version="1.0" encoding="utf-8"?>
<ds:datastoreItem xmlns:ds="http://schemas.openxmlformats.org/officeDocument/2006/customXml" ds:itemID="{5384555F-8EA2-44CE-9B76-B084FA4B939C}"/>
</file>

<file path=customXml/itemProps6.xml><?xml version="1.0" encoding="utf-8"?>
<ds:datastoreItem xmlns:ds="http://schemas.openxmlformats.org/officeDocument/2006/customXml" ds:itemID="{D5EE97A2-18D3-4237-A917-8D844512B7AA}"/>
</file>

<file path=customXml/itemProps7.xml><?xml version="1.0" encoding="utf-8"?>
<ds:datastoreItem xmlns:ds="http://schemas.openxmlformats.org/officeDocument/2006/customXml" ds:itemID="{FDC6AC12-D749-4AEE-AC38-AB93C6F5B094}"/>
</file>

<file path=docProps/app.xml><?xml version="1.0" encoding="utf-8"?>
<Properties xmlns="http://schemas.openxmlformats.org/officeDocument/2006/extended-properties" xmlns:vt="http://schemas.openxmlformats.org/officeDocument/2006/docPropsVTypes">
  <Template>Normal.dotm</Template>
  <TotalTime>0</TotalTime>
  <Pages>34</Pages>
  <Words>13091</Words>
  <Characters>74619</Characters>
  <Application>Microsoft Office Word</Application>
  <DocSecurity>0</DocSecurity>
  <Lines>621</Lines>
  <Paragraphs>175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ANNEX A</vt:lpstr>
      <vt:lpstr>ANNEX A</vt:lpstr>
    </vt:vector>
  </TitlesOfParts>
  <Company>Inter-American Development Bank</Company>
  <LinksUpToDate>false</LinksUpToDate>
  <CharactersWithSpaces>87535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Velasquez, Manuela</cp:lastModifiedBy>
  <cp:revision>2</cp:revision>
  <cp:lastPrinted>2017-03-27T21:35:00Z</cp:lastPrinted>
  <dcterms:created xsi:type="dcterms:W3CDTF">2017-04-12T13:31:00Z</dcterms:created>
  <dcterms:modified xsi:type="dcterms:W3CDTF">2017-04-12T13:31:00Z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0x010100ACF722E9F6B0B149B0CD8BE2560A66720028F2655FE457A242AC023BDA425A1AAF</vt:lpwstr>
  </property>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106;#WATER SUPPLY URBAN|28df1b5d-8f50-49f8-b50a-8bcbae67d2a4</vt:lpwstr>
  </property>
  <property fmtid="{D5CDD505-2E9C-101B-9397-08002B2CF9AE}" pid="7" name="Fund IDB">
    <vt:lpwstr>115;#INF|474aab72-0205-4196-bca7-4b288939fcb3</vt:lpwstr>
  </property>
  <property fmtid="{D5CDD505-2E9C-101B-9397-08002B2CF9AE}" pid="8" name="Country">
    <vt:lpwstr>29;#Peru|c988f60b-81f1-4c24-8da7-d5473741c5b0</vt:lpwstr>
  </property>
  <property fmtid="{D5CDD505-2E9C-101B-9397-08002B2CF9AE}" pid="9" name="Sector IDB">
    <vt:lpwstr>105;#WATER AND SANITATION|ba6b63cd-e402-47cb-9357-08149f7ce046</vt:lpwstr>
  </property>
  <property fmtid="{D5CDD505-2E9C-101B-9397-08002B2CF9AE}" pid="10" name="Function Operations IDB">
    <vt:lpwstr>10;#Project Administration|751f71fd-1433-4702-a2db-ff12a4e45594</vt:lpwstr>
  </property>
  <property fmtid="{D5CDD505-2E9C-101B-9397-08002B2CF9AE}" pid="11" name="_dlc_DocIdItemGuid">
    <vt:lpwstr>2e29b6c3-e2aa-4a9e-a63b-c6f5650f6077</vt:lpwstr>
  </property>
</Properties>
</file>