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2240" w:rsidRPr="00E70693" w:rsidRDefault="00D02240" w:rsidP="00FA2C9A">
      <w:pPr>
        <w:keepNext/>
        <w:keepLines/>
        <w:widowControl w:val="0"/>
        <w:tabs>
          <w:tab w:val="left" w:pos="1260"/>
        </w:tabs>
        <w:jc w:val="both"/>
        <w:rPr>
          <w:rFonts w:ascii="Arial" w:hAnsi="Arial" w:cs="Arial"/>
          <w:spacing w:val="-3"/>
          <w:sz w:val="20"/>
        </w:rPr>
      </w:pPr>
    </w:p>
    <w:p w:rsidR="00D65E05" w:rsidRPr="007A7CD3" w:rsidRDefault="00844D6D" w:rsidP="00D65E05">
      <w:pPr>
        <w:tabs>
          <w:tab w:val="left" w:pos="1440"/>
          <w:tab w:val="left" w:pos="3060"/>
        </w:tabs>
        <w:jc w:val="center"/>
        <w:rPr>
          <w:rFonts w:ascii="Arial" w:hAnsi="Arial" w:cs="Arial"/>
          <w:smallCaps/>
          <w:sz w:val="22"/>
          <w:szCs w:val="22"/>
          <w:lang w:val="es-ES"/>
        </w:rPr>
      </w:pPr>
      <w:r w:rsidRPr="00844D6D">
        <w:rPr>
          <w:rFonts w:ascii="Arial" w:hAnsi="Arial" w:cs="Arial"/>
          <w:smallCaps/>
          <w:sz w:val="22"/>
          <w:szCs w:val="22"/>
          <w:lang w:val="es-ES"/>
        </w:rPr>
        <w:t>DOCUMENTO DEL BANCO INTERAMERICANO DE DESARROLLO</w:t>
      </w:r>
    </w:p>
    <w:p w:rsidR="00D65E05" w:rsidRPr="007A7CD3" w:rsidRDefault="00D65E05" w:rsidP="00D65E05">
      <w:pPr>
        <w:tabs>
          <w:tab w:val="left" w:pos="1440"/>
          <w:tab w:val="left" w:pos="3060"/>
        </w:tabs>
        <w:jc w:val="center"/>
        <w:rPr>
          <w:rFonts w:ascii="Arial" w:hAnsi="Arial" w:cs="Arial"/>
          <w:smallCaps/>
          <w:sz w:val="22"/>
          <w:szCs w:val="22"/>
          <w:lang w:val="es-ES"/>
        </w:rPr>
      </w:pPr>
    </w:p>
    <w:p w:rsidR="00D65E05" w:rsidRPr="007A7CD3" w:rsidRDefault="00D65E05" w:rsidP="00D65E05">
      <w:pPr>
        <w:tabs>
          <w:tab w:val="left" w:pos="1440"/>
          <w:tab w:val="left" w:pos="3060"/>
        </w:tabs>
        <w:jc w:val="center"/>
        <w:rPr>
          <w:rFonts w:ascii="Arial" w:hAnsi="Arial" w:cs="Arial"/>
          <w:smallCaps/>
          <w:sz w:val="22"/>
          <w:szCs w:val="22"/>
          <w:lang w:val="es-ES"/>
        </w:rPr>
      </w:pPr>
    </w:p>
    <w:p w:rsidR="00D65E05" w:rsidRPr="007A7CD3" w:rsidRDefault="00D65E05" w:rsidP="00D65E05">
      <w:pPr>
        <w:tabs>
          <w:tab w:val="left" w:pos="1440"/>
          <w:tab w:val="left" w:pos="3060"/>
        </w:tabs>
        <w:jc w:val="center"/>
        <w:rPr>
          <w:rFonts w:ascii="Arial" w:hAnsi="Arial" w:cs="Arial"/>
          <w:smallCaps/>
          <w:sz w:val="22"/>
          <w:szCs w:val="22"/>
          <w:lang w:val="es-ES"/>
        </w:rPr>
      </w:pPr>
    </w:p>
    <w:p w:rsidR="00D65E05" w:rsidRPr="007A7CD3" w:rsidRDefault="00D65E05" w:rsidP="00D65E05">
      <w:pPr>
        <w:tabs>
          <w:tab w:val="left" w:pos="1440"/>
          <w:tab w:val="left" w:pos="3060"/>
        </w:tabs>
        <w:jc w:val="center"/>
        <w:rPr>
          <w:rFonts w:ascii="Arial" w:hAnsi="Arial" w:cs="Arial"/>
          <w:smallCaps/>
          <w:sz w:val="22"/>
          <w:szCs w:val="22"/>
          <w:lang w:val="es-ES"/>
        </w:rPr>
      </w:pPr>
    </w:p>
    <w:p w:rsidR="00D65E05" w:rsidRPr="007A7CD3" w:rsidRDefault="00D65E05" w:rsidP="00D65E05">
      <w:pPr>
        <w:tabs>
          <w:tab w:val="left" w:pos="1440"/>
          <w:tab w:val="left" w:pos="3060"/>
        </w:tabs>
        <w:jc w:val="center"/>
        <w:rPr>
          <w:rFonts w:ascii="Arial" w:hAnsi="Arial" w:cs="Arial"/>
          <w:smallCaps/>
          <w:sz w:val="22"/>
          <w:szCs w:val="22"/>
          <w:lang w:val="es-ES"/>
        </w:rPr>
      </w:pPr>
    </w:p>
    <w:p w:rsidR="00D65E05" w:rsidRPr="007A7CD3" w:rsidRDefault="00D65E05" w:rsidP="00D65E05">
      <w:pPr>
        <w:tabs>
          <w:tab w:val="left" w:pos="1440"/>
          <w:tab w:val="left" w:pos="3060"/>
        </w:tabs>
        <w:jc w:val="center"/>
        <w:rPr>
          <w:rFonts w:ascii="Arial" w:hAnsi="Arial" w:cs="Arial"/>
          <w:smallCaps/>
          <w:sz w:val="22"/>
          <w:szCs w:val="22"/>
          <w:lang w:val="es-ES"/>
        </w:rPr>
      </w:pPr>
    </w:p>
    <w:p w:rsidR="00D65E05" w:rsidRPr="007A7CD3" w:rsidRDefault="00D65E05" w:rsidP="00D65E05">
      <w:pPr>
        <w:tabs>
          <w:tab w:val="left" w:pos="1440"/>
          <w:tab w:val="left" w:pos="3060"/>
        </w:tabs>
        <w:jc w:val="center"/>
        <w:rPr>
          <w:rFonts w:ascii="Arial" w:hAnsi="Arial" w:cs="Arial"/>
          <w:smallCaps/>
          <w:sz w:val="22"/>
          <w:szCs w:val="22"/>
          <w:lang w:val="es-ES"/>
        </w:rPr>
      </w:pPr>
    </w:p>
    <w:p w:rsidR="00D65E05" w:rsidRPr="007A7CD3" w:rsidRDefault="00D65E05" w:rsidP="00D65E05">
      <w:pPr>
        <w:tabs>
          <w:tab w:val="left" w:pos="1440"/>
          <w:tab w:val="left" w:pos="3060"/>
        </w:tabs>
        <w:jc w:val="center"/>
        <w:rPr>
          <w:rFonts w:ascii="Arial" w:hAnsi="Arial" w:cs="Arial"/>
          <w:smallCaps/>
          <w:sz w:val="22"/>
          <w:szCs w:val="22"/>
          <w:lang w:val="es-ES"/>
        </w:rPr>
      </w:pPr>
    </w:p>
    <w:p w:rsidR="00D65E05" w:rsidRPr="007A7CD3" w:rsidRDefault="00D65E05" w:rsidP="00D65E05">
      <w:pPr>
        <w:tabs>
          <w:tab w:val="left" w:pos="1440"/>
          <w:tab w:val="left" w:pos="3060"/>
        </w:tabs>
        <w:jc w:val="center"/>
        <w:rPr>
          <w:rFonts w:ascii="Arial" w:hAnsi="Arial" w:cs="Arial"/>
          <w:b/>
          <w:smallCaps/>
          <w:sz w:val="28"/>
          <w:szCs w:val="28"/>
          <w:lang w:val="es-ES"/>
        </w:rPr>
      </w:pPr>
      <w:r w:rsidRPr="007A7CD3">
        <w:rPr>
          <w:rFonts w:ascii="Arial" w:hAnsi="Arial" w:cs="Arial"/>
          <w:b/>
          <w:smallCaps/>
          <w:sz w:val="28"/>
          <w:szCs w:val="28"/>
          <w:lang w:val="es-ES"/>
        </w:rPr>
        <w:t>Panamá</w:t>
      </w:r>
    </w:p>
    <w:p w:rsidR="00D65E05" w:rsidRPr="007A7CD3" w:rsidRDefault="00D65E05" w:rsidP="00D65E05">
      <w:pPr>
        <w:tabs>
          <w:tab w:val="left" w:pos="1440"/>
          <w:tab w:val="left" w:pos="3060"/>
        </w:tabs>
        <w:jc w:val="center"/>
        <w:rPr>
          <w:rFonts w:ascii="Arial" w:hAnsi="Arial" w:cs="Arial"/>
          <w:smallCaps/>
          <w:sz w:val="22"/>
          <w:szCs w:val="22"/>
          <w:lang w:val="es-ES"/>
        </w:rPr>
      </w:pPr>
    </w:p>
    <w:p w:rsidR="00D65E05" w:rsidRPr="007A7CD3" w:rsidRDefault="00D65E05" w:rsidP="00D65E05">
      <w:pPr>
        <w:tabs>
          <w:tab w:val="left" w:pos="1440"/>
          <w:tab w:val="left" w:pos="3060"/>
        </w:tabs>
        <w:jc w:val="center"/>
        <w:rPr>
          <w:rFonts w:ascii="Arial" w:hAnsi="Arial" w:cs="Arial"/>
          <w:smallCaps/>
          <w:sz w:val="22"/>
          <w:szCs w:val="22"/>
          <w:lang w:val="es-ES"/>
        </w:rPr>
      </w:pPr>
    </w:p>
    <w:p w:rsidR="00D65E05" w:rsidRPr="007A7CD3" w:rsidRDefault="00D65E05" w:rsidP="00D65E05">
      <w:pPr>
        <w:tabs>
          <w:tab w:val="left" w:pos="1440"/>
          <w:tab w:val="left" w:pos="3060"/>
        </w:tabs>
        <w:jc w:val="center"/>
        <w:rPr>
          <w:rFonts w:ascii="Arial" w:hAnsi="Arial" w:cs="Arial"/>
          <w:smallCaps/>
          <w:sz w:val="22"/>
          <w:szCs w:val="22"/>
          <w:lang w:val="es-ES"/>
        </w:rPr>
      </w:pPr>
    </w:p>
    <w:p w:rsidR="00D65E05" w:rsidRPr="007A7CD3" w:rsidRDefault="00D65E05" w:rsidP="00D65E05">
      <w:pPr>
        <w:tabs>
          <w:tab w:val="left" w:pos="1440"/>
          <w:tab w:val="left" w:pos="3060"/>
        </w:tabs>
        <w:jc w:val="center"/>
        <w:rPr>
          <w:rFonts w:ascii="Arial" w:hAnsi="Arial" w:cs="Arial"/>
          <w:smallCaps/>
          <w:sz w:val="22"/>
          <w:szCs w:val="22"/>
          <w:lang w:val="es-ES"/>
        </w:rPr>
      </w:pPr>
    </w:p>
    <w:p w:rsidR="00D65E05" w:rsidRPr="007A7CD3" w:rsidRDefault="00D65E05" w:rsidP="00D65E05">
      <w:pPr>
        <w:tabs>
          <w:tab w:val="left" w:pos="1440"/>
          <w:tab w:val="left" w:pos="3060"/>
        </w:tabs>
        <w:jc w:val="center"/>
        <w:rPr>
          <w:rFonts w:ascii="Arial" w:hAnsi="Arial" w:cs="Arial"/>
          <w:smallCaps/>
          <w:sz w:val="22"/>
          <w:szCs w:val="22"/>
          <w:lang w:val="es-ES"/>
        </w:rPr>
      </w:pPr>
    </w:p>
    <w:p w:rsidR="00D65E05" w:rsidRPr="007A7CD3" w:rsidRDefault="00D65E05" w:rsidP="00D65E05">
      <w:pPr>
        <w:tabs>
          <w:tab w:val="left" w:pos="1440"/>
          <w:tab w:val="left" w:pos="3060"/>
        </w:tabs>
        <w:jc w:val="center"/>
        <w:rPr>
          <w:rFonts w:ascii="Arial" w:hAnsi="Arial" w:cs="Arial"/>
          <w:smallCaps/>
          <w:sz w:val="22"/>
          <w:szCs w:val="22"/>
          <w:lang w:val="es-ES"/>
        </w:rPr>
      </w:pPr>
    </w:p>
    <w:p w:rsidR="00D65E05" w:rsidRPr="007A7CD3" w:rsidRDefault="00D65E05" w:rsidP="00D65E05">
      <w:pPr>
        <w:pStyle w:val="Newpage"/>
        <w:rPr>
          <w:rFonts w:ascii="Arial" w:hAnsi="Arial" w:cs="Arial"/>
          <w:sz w:val="28"/>
          <w:szCs w:val="28"/>
          <w:lang w:val="es-ES_tradnl"/>
        </w:rPr>
      </w:pPr>
      <w:r w:rsidRPr="007A7CD3">
        <w:rPr>
          <w:rFonts w:ascii="Arial" w:hAnsi="Arial" w:cs="Arial"/>
          <w:sz w:val="28"/>
          <w:szCs w:val="28"/>
          <w:lang w:val="es-ES_tradnl"/>
        </w:rPr>
        <w:t>Apoyo al Desarrollo de la Conectividad Territorial de la Región Central y Occidental de Panamá</w:t>
      </w:r>
    </w:p>
    <w:p w:rsidR="00D65E05" w:rsidRPr="007A7CD3" w:rsidRDefault="00D65E05" w:rsidP="00D65E05">
      <w:pPr>
        <w:pStyle w:val="Newpage"/>
        <w:rPr>
          <w:rFonts w:ascii="Arial" w:hAnsi="Arial" w:cs="Arial"/>
          <w:b w:val="0"/>
          <w:caps/>
          <w:smallCaps w:val="0"/>
          <w:sz w:val="22"/>
          <w:szCs w:val="22"/>
        </w:rPr>
      </w:pPr>
    </w:p>
    <w:p w:rsidR="00D65E05" w:rsidRPr="007A7CD3" w:rsidRDefault="00D65E05" w:rsidP="00D65E05">
      <w:pPr>
        <w:pStyle w:val="Newpage"/>
        <w:rPr>
          <w:rFonts w:ascii="Arial" w:hAnsi="Arial" w:cs="Arial"/>
          <w:b w:val="0"/>
          <w:caps/>
          <w:smallCaps w:val="0"/>
          <w:sz w:val="22"/>
          <w:szCs w:val="22"/>
        </w:rPr>
      </w:pPr>
    </w:p>
    <w:p w:rsidR="00D65E05" w:rsidRPr="007A7CD3" w:rsidRDefault="00D65E05" w:rsidP="00D65E05">
      <w:pPr>
        <w:tabs>
          <w:tab w:val="left" w:pos="1440"/>
          <w:tab w:val="left" w:pos="3060"/>
        </w:tabs>
        <w:jc w:val="center"/>
        <w:rPr>
          <w:rFonts w:ascii="Arial" w:hAnsi="Arial" w:cs="Arial"/>
          <w:b/>
          <w:smallCaps/>
          <w:sz w:val="22"/>
          <w:szCs w:val="22"/>
          <w:lang w:val="es-ES"/>
        </w:rPr>
      </w:pPr>
      <w:r w:rsidRPr="007A7CD3">
        <w:rPr>
          <w:rFonts w:ascii="Arial" w:hAnsi="Arial" w:cs="Arial"/>
          <w:b/>
          <w:smallCaps/>
          <w:sz w:val="22"/>
          <w:szCs w:val="22"/>
          <w:lang w:val="es-ES"/>
        </w:rPr>
        <w:t>(PN-L1147)</w:t>
      </w:r>
    </w:p>
    <w:p w:rsidR="00FA2C9A" w:rsidRPr="00E70693" w:rsidRDefault="00FA2C9A" w:rsidP="00D65E05">
      <w:pPr>
        <w:jc w:val="center"/>
        <w:rPr>
          <w:rFonts w:ascii="Arial" w:hAnsi="Arial" w:cs="Arial"/>
        </w:rPr>
      </w:pPr>
    </w:p>
    <w:p w:rsidR="00FA2C9A" w:rsidRPr="00E70693" w:rsidRDefault="00FA2C9A" w:rsidP="00FA2C9A">
      <w:pPr>
        <w:jc w:val="center"/>
        <w:rPr>
          <w:rFonts w:ascii="Arial" w:hAnsi="Arial" w:cs="Arial"/>
        </w:rPr>
      </w:pPr>
    </w:p>
    <w:p w:rsidR="00FA2C9A" w:rsidRPr="00D65E05" w:rsidRDefault="00FA2C9A" w:rsidP="00FA2C9A">
      <w:pPr>
        <w:jc w:val="center"/>
        <w:rPr>
          <w:rFonts w:ascii="Arial" w:hAnsi="Arial" w:cs="Arial"/>
          <w:b/>
          <w:smallCaps/>
          <w:szCs w:val="22"/>
        </w:rPr>
      </w:pPr>
      <w:r w:rsidRPr="00D65E05">
        <w:rPr>
          <w:rFonts w:ascii="Arial" w:hAnsi="Arial" w:cs="Arial"/>
          <w:b/>
          <w:smallCaps/>
          <w:szCs w:val="22"/>
        </w:rPr>
        <w:t xml:space="preserve">Análisis de Capacidad </w:t>
      </w:r>
      <w:r w:rsidR="00A326F5" w:rsidRPr="00D65E05">
        <w:rPr>
          <w:rFonts w:ascii="Arial" w:hAnsi="Arial" w:cs="Arial"/>
          <w:b/>
          <w:smallCaps/>
          <w:szCs w:val="22"/>
        </w:rPr>
        <w:t xml:space="preserve">Técnica </w:t>
      </w:r>
      <w:r w:rsidRPr="00D65E05">
        <w:rPr>
          <w:rFonts w:ascii="Arial" w:hAnsi="Arial" w:cs="Arial"/>
          <w:b/>
          <w:smallCaps/>
          <w:szCs w:val="22"/>
        </w:rPr>
        <w:t xml:space="preserve">Institucional </w:t>
      </w:r>
    </w:p>
    <w:p w:rsidR="00FA2C9A" w:rsidRPr="00E70693" w:rsidRDefault="00FA2C9A" w:rsidP="00FA2C9A">
      <w:pPr>
        <w:pStyle w:val="ListParagraph"/>
        <w:jc w:val="center"/>
        <w:rPr>
          <w:rFonts w:ascii="Arial" w:hAnsi="Arial" w:cs="Arial"/>
        </w:rPr>
      </w:pPr>
    </w:p>
    <w:p w:rsidR="00FA2C9A" w:rsidRPr="00E70693" w:rsidRDefault="00FA2C9A" w:rsidP="00FA2C9A">
      <w:pPr>
        <w:pStyle w:val="ListParagraph"/>
        <w:rPr>
          <w:rFonts w:ascii="Arial" w:hAnsi="Arial" w:cs="Arial"/>
        </w:rPr>
      </w:pPr>
    </w:p>
    <w:p w:rsidR="00FA2C9A" w:rsidRPr="00E70693" w:rsidRDefault="00FA2C9A" w:rsidP="00FA2C9A">
      <w:pPr>
        <w:pStyle w:val="ListParagraph"/>
        <w:rPr>
          <w:rFonts w:ascii="Arial" w:hAnsi="Arial" w:cs="Arial"/>
        </w:rPr>
      </w:pPr>
    </w:p>
    <w:p w:rsidR="00FA2C9A" w:rsidRPr="00E70693" w:rsidRDefault="00FA2C9A" w:rsidP="00FA2C9A">
      <w:pPr>
        <w:pStyle w:val="ListParagraph"/>
        <w:rPr>
          <w:rFonts w:ascii="Arial" w:hAnsi="Arial" w:cs="Arial"/>
        </w:rPr>
      </w:pPr>
    </w:p>
    <w:p w:rsidR="00FA2C9A" w:rsidRPr="00E70693" w:rsidRDefault="00FA2C9A" w:rsidP="00FA2C9A">
      <w:pPr>
        <w:pStyle w:val="ListParagraph"/>
        <w:rPr>
          <w:rFonts w:ascii="Arial" w:hAnsi="Arial" w:cs="Arial"/>
        </w:rPr>
      </w:pPr>
    </w:p>
    <w:p w:rsidR="00FA2C9A" w:rsidRPr="00D65E05" w:rsidRDefault="00FA2C9A" w:rsidP="00D65E05">
      <w:pPr>
        <w:rPr>
          <w:rFonts w:ascii="Arial" w:hAnsi="Arial" w:cs="Arial"/>
        </w:rPr>
      </w:pPr>
    </w:p>
    <w:p w:rsidR="00FA2C9A" w:rsidRPr="00E70693" w:rsidRDefault="00FA2C9A" w:rsidP="00FA2C9A">
      <w:pPr>
        <w:pStyle w:val="ListParagraph"/>
        <w:rPr>
          <w:rFonts w:ascii="Arial" w:hAnsi="Arial" w:cs="Arial"/>
        </w:rPr>
      </w:pPr>
    </w:p>
    <w:p w:rsidR="00FA2C9A" w:rsidRPr="00E70693" w:rsidRDefault="00FA2C9A" w:rsidP="00FA2C9A">
      <w:pPr>
        <w:pStyle w:val="ListParagraph"/>
        <w:rPr>
          <w:rFonts w:ascii="Arial" w:hAnsi="Arial" w:cs="Arial"/>
        </w:rPr>
      </w:pPr>
    </w:p>
    <w:p w:rsidR="00FA2C9A" w:rsidRPr="00E70693" w:rsidRDefault="00090D65" w:rsidP="00FA2C9A">
      <w:pPr>
        <w:pStyle w:val="BodyText"/>
        <w:pBdr>
          <w:top w:val="single" w:sz="4" w:space="1" w:color="auto"/>
          <w:left w:val="single" w:sz="4" w:space="4" w:color="auto"/>
          <w:bottom w:val="single" w:sz="4" w:space="1" w:color="auto"/>
          <w:right w:val="single" w:sz="4" w:space="4" w:color="auto"/>
        </w:pBdr>
        <w:jc w:val="both"/>
        <w:rPr>
          <w:rFonts w:ascii="Arial" w:hAnsi="Arial" w:cs="Arial"/>
        </w:rPr>
      </w:pPr>
      <w:r w:rsidRPr="00E70693">
        <w:rPr>
          <w:rFonts w:ascii="Arial" w:hAnsi="Arial" w:cs="Arial"/>
          <w:lang w:val="es-PY"/>
        </w:rPr>
        <w:t xml:space="preserve">El presente documento fue elaborado por </w:t>
      </w:r>
      <w:r w:rsidR="00D65E05">
        <w:rPr>
          <w:rFonts w:ascii="Arial" w:hAnsi="Arial" w:cs="Arial"/>
          <w:lang w:val="es-PY"/>
        </w:rPr>
        <w:t>Roque Rodas</w:t>
      </w:r>
      <w:r w:rsidR="001B493C">
        <w:rPr>
          <w:rFonts w:ascii="Arial" w:hAnsi="Arial" w:cs="Arial"/>
          <w:lang w:val="es-PY"/>
        </w:rPr>
        <w:t xml:space="preserve"> y Raúl Campos</w:t>
      </w:r>
      <w:r w:rsidRPr="00E70693">
        <w:rPr>
          <w:rFonts w:ascii="Arial" w:hAnsi="Arial" w:cs="Arial"/>
          <w:lang w:val="es-PY"/>
        </w:rPr>
        <w:t>, consultor</w:t>
      </w:r>
      <w:r w:rsidR="001B493C">
        <w:rPr>
          <w:rFonts w:ascii="Arial" w:hAnsi="Arial" w:cs="Arial"/>
          <w:lang w:val="es-PY"/>
        </w:rPr>
        <w:t>es</w:t>
      </w:r>
      <w:r w:rsidRPr="00E70693">
        <w:rPr>
          <w:rFonts w:ascii="Arial" w:hAnsi="Arial" w:cs="Arial"/>
          <w:lang w:val="es-PY"/>
        </w:rPr>
        <w:t xml:space="preserve"> contratado</w:t>
      </w:r>
      <w:r w:rsidR="001B493C">
        <w:rPr>
          <w:rFonts w:ascii="Arial" w:hAnsi="Arial" w:cs="Arial"/>
          <w:lang w:val="es-PY"/>
        </w:rPr>
        <w:t>s</w:t>
      </w:r>
      <w:r w:rsidRPr="00E70693">
        <w:rPr>
          <w:rFonts w:ascii="Arial" w:hAnsi="Arial" w:cs="Arial"/>
          <w:lang w:val="es-PY"/>
        </w:rPr>
        <w:t xml:space="preserve"> por el Banco Interamericano de Desarrollo para apoyar las operaciones del sector Trasporte en </w:t>
      </w:r>
      <w:r w:rsidR="00D65E05">
        <w:rPr>
          <w:rFonts w:ascii="Arial" w:hAnsi="Arial" w:cs="Arial"/>
          <w:lang w:val="es-PY"/>
        </w:rPr>
        <w:t>Panamá</w:t>
      </w:r>
      <w:r w:rsidRPr="00E70693">
        <w:rPr>
          <w:rFonts w:ascii="Arial" w:hAnsi="Arial" w:cs="Arial"/>
          <w:lang w:val="es-PY"/>
        </w:rPr>
        <w:t xml:space="preserve">. </w:t>
      </w:r>
      <w:r w:rsidR="00D2672F" w:rsidRPr="00E70693">
        <w:rPr>
          <w:rFonts w:ascii="Arial" w:hAnsi="Arial" w:cs="Arial"/>
          <w:lang w:val="es-PY"/>
        </w:rPr>
        <w:t xml:space="preserve">Cualquier concepto vertido en este análisis es responsabilidad exclusiva del consultor. </w:t>
      </w:r>
      <w:r w:rsidRPr="00E70693">
        <w:rPr>
          <w:rFonts w:ascii="Arial" w:hAnsi="Arial" w:cs="Arial"/>
          <w:lang w:val="es-PY"/>
        </w:rPr>
        <w:t>No es un documento oficial del BID.</w:t>
      </w:r>
    </w:p>
    <w:p w:rsidR="00FA2C9A" w:rsidRPr="00E70693" w:rsidRDefault="00FA2C9A" w:rsidP="00FA2C9A">
      <w:pPr>
        <w:rPr>
          <w:rFonts w:ascii="Arial" w:hAnsi="Arial" w:cs="Arial"/>
        </w:rPr>
      </w:pPr>
    </w:p>
    <w:p w:rsidR="00FA2C9A" w:rsidRPr="00E70693" w:rsidRDefault="00FA2C9A" w:rsidP="00FA2C9A">
      <w:pPr>
        <w:rPr>
          <w:rFonts w:ascii="Arial" w:hAnsi="Arial" w:cs="Arial"/>
        </w:rPr>
        <w:sectPr w:rsidR="00FA2C9A" w:rsidRPr="00E70693" w:rsidSect="00F13526">
          <w:footerReference w:type="default" r:id="rId13"/>
          <w:footerReference w:type="first" r:id="rId14"/>
          <w:pgSz w:w="11907" w:h="16839" w:code="9"/>
          <w:pgMar w:top="1440" w:right="1800" w:bottom="1440" w:left="1800" w:header="720" w:footer="432" w:gutter="0"/>
          <w:cols w:space="720"/>
          <w:vAlign w:val="both"/>
          <w:docGrid w:linePitch="360"/>
        </w:sectPr>
      </w:pPr>
    </w:p>
    <w:p w:rsidR="00FA2C9A" w:rsidRPr="00E70693" w:rsidRDefault="00FA2C9A" w:rsidP="00FA2C9A">
      <w:pPr>
        <w:pStyle w:val="Newpage"/>
        <w:rPr>
          <w:rFonts w:ascii="Arial" w:hAnsi="Arial" w:cs="Arial"/>
          <w:sz w:val="28"/>
          <w:szCs w:val="28"/>
        </w:rPr>
      </w:pPr>
    </w:p>
    <w:p w:rsidR="00FA2C9A" w:rsidRPr="00E70693" w:rsidRDefault="00FA2C9A" w:rsidP="00FA2C9A">
      <w:pPr>
        <w:pStyle w:val="Newpage"/>
        <w:rPr>
          <w:rFonts w:ascii="Arial" w:hAnsi="Arial" w:cs="Arial"/>
          <w:szCs w:val="24"/>
          <w:lang w:val="es-ES_tradnl"/>
        </w:rPr>
      </w:pPr>
      <w:r w:rsidRPr="00E70693">
        <w:rPr>
          <w:rFonts w:ascii="Arial" w:hAnsi="Arial" w:cs="Arial"/>
          <w:szCs w:val="24"/>
          <w:lang w:val="es-ES_tradnl"/>
        </w:rPr>
        <w:t>Siglas y Abreviaturas</w:t>
      </w:r>
    </w:p>
    <w:p w:rsidR="00FA2C9A" w:rsidRPr="00E70693" w:rsidRDefault="00FA2C9A" w:rsidP="00FA2C9A">
      <w:pPr>
        <w:tabs>
          <w:tab w:val="left" w:pos="3060"/>
        </w:tabs>
        <w:jc w:val="both"/>
        <w:rPr>
          <w:rFonts w:ascii="Arial" w:hAnsi="Arial" w:cs="Arial"/>
          <w:b/>
          <w:szCs w:val="24"/>
        </w:rPr>
      </w:pPr>
    </w:p>
    <w:tbl>
      <w:tblPr>
        <w:tblW w:w="8578" w:type="dxa"/>
        <w:tblInd w:w="392" w:type="dxa"/>
        <w:tblLayout w:type="fixed"/>
        <w:tblLook w:val="0000" w:firstRow="0" w:lastRow="0" w:firstColumn="0" w:lastColumn="0" w:noHBand="0" w:noVBand="0"/>
      </w:tblPr>
      <w:tblGrid>
        <w:gridCol w:w="1559"/>
        <w:gridCol w:w="7019"/>
      </w:tblGrid>
      <w:tr w:rsidR="00FA2C9A" w:rsidRPr="00AE7EFD" w:rsidTr="003975CA">
        <w:trPr>
          <w:cantSplit/>
          <w:trHeight w:val="20"/>
        </w:trPr>
        <w:tc>
          <w:tcPr>
            <w:tcW w:w="1559" w:type="dxa"/>
            <w:vAlign w:val="center"/>
          </w:tcPr>
          <w:p w:rsidR="00FA2C9A" w:rsidRPr="00AE7EFD" w:rsidRDefault="00FA2C9A" w:rsidP="000701AD">
            <w:pPr>
              <w:keepNext/>
              <w:widowControl w:val="0"/>
              <w:spacing w:before="40" w:after="40"/>
              <w:ind w:left="40"/>
              <w:rPr>
                <w:rFonts w:ascii="Arial" w:hAnsi="Arial" w:cs="Arial"/>
                <w:szCs w:val="24"/>
                <w:lang w:val="es-ES"/>
              </w:rPr>
            </w:pPr>
            <w:r w:rsidRPr="00AE7EFD">
              <w:rPr>
                <w:rFonts w:ascii="Arial" w:hAnsi="Arial" w:cs="Arial"/>
                <w:szCs w:val="24"/>
                <w:lang w:val="es-ES"/>
              </w:rPr>
              <w:t>BID</w:t>
            </w:r>
          </w:p>
        </w:tc>
        <w:tc>
          <w:tcPr>
            <w:tcW w:w="7019" w:type="dxa"/>
            <w:vAlign w:val="center"/>
          </w:tcPr>
          <w:p w:rsidR="00FA2C9A" w:rsidRPr="00AE7EFD" w:rsidRDefault="00FA2C9A" w:rsidP="00DF3FFF">
            <w:pPr>
              <w:keepNext/>
              <w:widowControl w:val="0"/>
              <w:spacing w:before="40" w:after="40"/>
              <w:ind w:left="34"/>
              <w:rPr>
                <w:rFonts w:ascii="Arial" w:hAnsi="Arial" w:cs="Arial"/>
                <w:szCs w:val="24"/>
                <w:lang w:val="es-ES"/>
              </w:rPr>
            </w:pPr>
            <w:r w:rsidRPr="00AE7EFD">
              <w:rPr>
                <w:rFonts w:ascii="Arial" w:hAnsi="Arial" w:cs="Arial"/>
                <w:szCs w:val="24"/>
                <w:lang w:val="es-ES"/>
              </w:rPr>
              <w:t>Banco Interamericano de Desarrollo</w:t>
            </w:r>
          </w:p>
        </w:tc>
      </w:tr>
      <w:tr w:rsidR="00FA2C9A" w:rsidRPr="00AE7EFD" w:rsidTr="003975CA">
        <w:trPr>
          <w:cantSplit/>
          <w:trHeight w:val="20"/>
        </w:trPr>
        <w:tc>
          <w:tcPr>
            <w:tcW w:w="1559" w:type="dxa"/>
            <w:vAlign w:val="center"/>
          </w:tcPr>
          <w:p w:rsidR="00FA2C9A" w:rsidRPr="00AE7EFD" w:rsidRDefault="00FA2C9A" w:rsidP="000701AD">
            <w:pPr>
              <w:keepNext/>
              <w:widowControl w:val="0"/>
              <w:spacing w:before="40" w:after="40"/>
              <w:ind w:left="40"/>
              <w:rPr>
                <w:rFonts w:ascii="Arial" w:hAnsi="Arial" w:cs="Arial"/>
                <w:szCs w:val="24"/>
                <w:lang w:val="es-ES"/>
              </w:rPr>
            </w:pPr>
            <w:r w:rsidRPr="00AE7EFD">
              <w:rPr>
                <w:rFonts w:ascii="Arial" w:hAnsi="Arial" w:cs="Arial"/>
                <w:szCs w:val="24"/>
                <w:lang w:val="es-ES"/>
              </w:rPr>
              <w:t>M</w:t>
            </w:r>
            <w:r w:rsidR="00AE7EFD" w:rsidRPr="00AE7EFD">
              <w:rPr>
                <w:rFonts w:ascii="Arial" w:hAnsi="Arial" w:cs="Arial"/>
                <w:szCs w:val="24"/>
                <w:lang w:val="es-ES"/>
              </w:rPr>
              <w:t>OP</w:t>
            </w:r>
          </w:p>
        </w:tc>
        <w:tc>
          <w:tcPr>
            <w:tcW w:w="7019" w:type="dxa"/>
            <w:vAlign w:val="center"/>
          </w:tcPr>
          <w:p w:rsidR="00FA2C9A" w:rsidRPr="00AE7EFD" w:rsidRDefault="00FA2C9A" w:rsidP="00DF3FFF">
            <w:pPr>
              <w:keepNext/>
              <w:widowControl w:val="0"/>
              <w:spacing w:before="40" w:after="40"/>
              <w:ind w:left="34"/>
              <w:rPr>
                <w:rFonts w:ascii="Arial" w:hAnsi="Arial" w:cs="Arial"/>
                <w:szCs w:val="24"/>
                <w:lang w:val="pt-BR"/>
              </w:rPr>
            </w:pPr>
            <w:r w:rsidRPr="00AE7EFD">
              <w:rPr>
                <w:rFonts w:ascii="Arial" w:hAnsi="Arial" w:cs="Arial"/>
                <w:szCs w:val="24"/>
                <w:lang w:val="es-SV"/>
              </w:rPr>
              <w:t>Ministerio</w:t>
            </w:r>
            <w:r w:rsidRPr="00AE7EFD">
              <w:rPr>
                <w:rFonts w:ascii="Arial" w:hAnsi="Arial" w:cs="Arial"/>
                <w:szCs w:val="24"/>
                <w:lang w:val="pt-BR"/>
              </w:rPr>
              <w:t xml:space="preserve"> de </w:t>
            </w:r>
            <w:r w:rsidR="00AE7EFD" w:rsidRPr="00AE7EFD">
              <w:rPr>
                <w:rFonts w:ascii="Arial" w:hAnsi="Arial" w:cs="Arial"/>
                <w:szCs w:val="24"/>
                <w:lang w:val="pt-BR"/>
              </w:rPr>
              <w:t>Obras Públicas</w:t>
            </w:r>
          </w:p>
        </w:tc>
      </w:tr>
      <w:tr w:rsidR="00AE7EFD" w:rsidRPr="00AE7EFD" w:rsidTr="003975CA">
        <w:trPr>
          <w:cantSplit/>
          <w:trHeight w:val="20"/>
        </w:trPr>
        <w:tc>
          <w:tcPr>
            <w:tcW w:w="1559" w:type="dxa"/>
            <w:vAlign w:val="center"/>
          </w:tcPr>
          <w:p w:rsidR="00AE7EFD" w:rsidRPr="00AE7EFD" w:rsidRDefault="00AE7EFD" w:rsidP="000701AD">
            <w:pPr>
              <w:keepNext/>
              <w:widowControl w:val="0"/>
              <w:spacing w:before="40" w:after="40"/>
              <w:ind w:left="40"/>
              <w:rPr>
                <w:rFonts w:ascii="Arial" w:hAnsi="Arial" w:cs="Arial"/>
                <w:szCs w:val="24"/>
                <w:lang w:val="es-ES"/>
              </w:rPr>
            </w:pPr>
            <w:bookmarkStart w:id="0" w:name="ESSectionPages0"/>
            <w:bookmarkStart w:id="1" w:name="ESSectionPages"/>
            <w:bookmarkStart w:id="2" w:name="_Toc205005140"/>
            <w:bookmarkStart w:id="3" w:name="_Toc203380789"/>
            <w:bookmarkStart w:id="4" w:name="_Toc203380412"/>
            <w:bookmarkStart w:id="5" w:name="_Toc203361946"/>
            <w:bookmarkStart w:id="6" w:name="_Toc190151125"/>
            <w:bookmarkEnd w:id="0"/>
            <w:bookmarkEnd w:id="1"/>
            <w:r w:rsidRPr="00AE7EFD">
              <w:rPr>
                <w:rFonts w:ascii="Arial" w:hAnsi="Arial" w:cs="Arial"/>
                <w:szCs w:val="24"/>
                <w:lang w:val="es-ES"/>
              </w:rPr>
              <w:t>OCP</w:t>
            </w:r>
          </w:p>
        </w:tc>
        <w:tc>
          <w:tcPr>
            <w:tcW w:w="7019" w:type="dxa"/>
            <w:vAlign w:val="center"/>
          </w:tcPr>
          <w:p w:rsidR="00AE7EFD" w:rsidRPr="00AE7EFD" w:rsidRDefault="00AE7EFD" w:rsidP="00DF3FFF">
            <w:pPr>
              <w:keepNext/>
              <w:widowControl w:val="0"/>
              <w:spacing w:before="40" w:after="40"/>
              <w:ind w:left="34"/>
              <w:rPr>
                <w:rFonts w:ascii="Arial" w:hAnsi="Arial" w:cs="Arial"/>
                <w:szCs w:val="24"/>
                <w:lang w:val="es-ES"/>
              </w:rPr>
            </w:pPr>
            <w:r w:rsidRPr="00AE7EFD">
              <w:rPr>
                <w:rFonts w:ascii="Arial" w:hAnsi="Arial" w:cs="Arial"/>
                <w:szCs w:val="24"/>
                <w:lang w:val="es-ES"/>
              </w:rPr>
              <w:t>Oficina Coordinadora de Programas</w:t>
            </w:r>
          </w:p>
        </w:tc>
      </w:tr>
    </w:tbl>
    <w:p w:rsidR="00FA2C9A" w:rsidRPr="00E70693" w:rsidRDefault="00FA2C9A" w:rsidP="00FA2C9A">
      <w:pPr>
        <w:tabs>
          <w:tab w:val="left" w:pos="2610"/>
        </w:tabs>
        <w:rPr>
          <w:rFonts w:ascii="Arial" w:hAnsi="Arial" w:cs="Arial"/>
          <w:szCs w:val="24"/>
        </w:rPr>
      </w:pPr>
    </w:p>
    <w:p w:rsidR="00FA2C9A" w:rsidRPr="00E70693" w:rsidRDefault="00FA2C9A" w:rsidP="00FA2C9A">
      <w:pPr>
        <w:tabs>
          <w:tab w:val="left" w:pos="2610"/>
        </w:tabs>
        <w:rPr>
          <w:rFonts w:ascii="Arial" w:hAnsi="Arial" w:cs="Arial"/>
          <w:szCs w:val="24"/>
        </w:rPr>
      </w:pPr>
    </w:p>
    <w:p w:rsidR="00FA2C9A" w:rsidRPr="00E70693" w:rsidRDefault="00FA2C9A" w:rsidP="00FA2C9A">
      <w:pPr>
        <w:tabs>
          <w:tab w:val="left" w:pos="2610"/>
        </w:tabs>
        <w:rPr>
          <w:rFonts w:ascii="Arial" w:hAnsi="Arial" w:cs="Arial"/>
          <w:szCs w:val="24"/>
        </w:rPr>
        <w:sectPr w:rsidR="00FA2C9A" w:rsidRPr="00E70693" w:rsidSect="00F13526">
          <w:headerReference w:type="default" r:id="rId15"/>
          <w:footerReference w:type="default" r:id="rId16"/>
          <w:footerReference w:type="first" r:id="rId17"/>
          <w:pgSz w:w="11907" w:h="16839" w:code="9"/>
          <w:pgMar w:top="1440" w:right="1750" w:bottom="1440" w:left="1800" w:header="720" w:footer="720" w:gutter="0"/>
          <w:pgNumType w:start="1"/>
          <w:cols w:space="720"/>
          <w:docGrid w:linePitch="326"/>
        </w:sectPr>
      </w:pPr>
    </w:p>
    <w:bookmarkEnd w:id="6" w:displacedByCustomXml="next"/>
    <w:bookmarkEnd w:id="5" w:displacedByCustomXml="next"/>
    <w:bookmarkEnd w:id="4" w:displacedByCustomXml="next"/>
    <w:bookmarkEnd w:id="3" w:displacedByCustomXml="next"/>
    <w:bookmarkEnd w:id="2" w:displacedByCustomXml="next"/>
    <w:sdt>
      <w:sdtPr>
        <w:rPr>
          <w:rFonts w:ascii="Arial" w:eastAsia="Times New Roman" w:hAnsi="Arial" w:cs="Arial"/>
          <w:b w:val="0"/>
          <w:bCs w:val="0"/>
          <w:color w:val="auto"/>
          <w:sz w:val="24"/>
          <w:szCs w:val="20"/>
          <w:lang w:val="es-ES" w:eastAsia="en-US"/>
        </w:rPr>
        <w:id w:val="248312558"/>
        <w:docPartObj>
          <w:docPartGallery w:val="Table of Contents"/>
          <w:docPartUnique/>
        </w:docPartObj>
      </w:sdtPr>
      <w:sdtEndPr>
        <w:rPr>
          <w:smallCaps/>
          <w:szCs w:val="24"/>
          <w:lang w:val="es-ES_tradnl"/>
        </w:rPr>
      </w:sdtEndPr>
      <w:sdtContent>
        <w:p w:rsidR="00784A10" w:rsidRPr="00E70693" w:rsidRDefault="00784A10" w:rsidP="00D94F16">
          <w:pPr>
            <w:pStyle w:val="TOCHeading"/>
            <w:rPr>
              <w:rFonts w:ascii="Arial" w:eastAsia="Times New Roman" w:hAnsi="Arial" w:cs="Arial"/>
              <w:color w:val="auto"/>
            </w:rPr>
          </w:pPr>
          <w:r w:rsidRPr="00E70693">
            <w:rPr>
              <w:rFonts w:ascii="Arial" w:eastAsia="Times New Roman" w:hAnsi="Arial" w:cs="Arial"/>
              <w:color w:val="auto"/>
            </w:rPr>
            <w:t>Contenido</w:t>
          </w:r>
        </w:p>
        <w:p w:rsidR="00844D6D" w:rsidRDefault="00784A10">
          <w:pPr>
            <w:pStyle w:val="TOC1"/>
            <w:tabs>
              <w:tab w:val="left" w:pos="480"/>
              <w:tab w:val="right" w:leader="dot" w:pos="8347"/>
            </w:tabs>
            <w:rPr>
              <w:rFonts w:asciiTheme="minorHAnsi" w:eastAsiaTheme="minorEastAsia" w:hAnsiTheme="minorHAnsi" w:cstheme="minorBidi"/>
              <w:noProof/>
              <w:sz w:val="22"/>
              <w:szCs w:val="22"/>
              <w:lang w:val="en-US"/>
            </w:rPr>
          </w:pPr>
          <w:r w:rsidRPr="00E70693">
            <w:rPr>
              <w:rFonts w:ascii="Arial" w:hAnsi="Arial" w:cs="Arial"/>
              <w:b/>
              <w:smallCaps/>
              <w:szCs w:val="24"/>
            </w:rPr>
            <w:fldChar w:fldCharType="begin"/>
          </w:r>
          <w:r w:rsidRPr="00E70693">
            <w:rPr>
              <w:rFonts w:ascii="Arial" w:hAnsi="Arial" w:cs="Arial"/>
              <w:b/>
              <w:smallCaps/>
              <w:szCs w:val="24"/>
            </w:rPr>
            <w:instrText xml:space="preserve"> TOC \o "1-3" \h \z \u </w:instrText>
          </w:r>
          <w:r w:rsidRPr="00E70693">
            <w:rPr>
              <w:rFonts w:ascii="Arial" w:hAnsi="Arial" w:cs="Arial"/>
              <w:b/>
              <w:smallCaps/>
              <w:szCs w:val="24"/>
            </w:rPr>
            <w:fldChar w:fldCharType="separate"/>
          </w:r>
          <w:hyperlink w:anchor="_Toc508835696" w:history="1">
            <w:r w:rsidR="00844D6D" w:rsidRPr="00C21765">
              <w:rPr>
                <w:rStyle w:val="Hyperlink"/>
                <w:noProof/>
              </w:rPr>
              <w:t>1.</w:t>
            </w:r>
            <w:r w:rsidR="00844D6D">
              <w:rPr>
                <w:rFonts w:asciiTheme="minorHAnsi" w:eastAsiaTheme="minorEastAsia" w:hAnsiTheme="minorHAnsi" w:cstheme="minorBidi"/>
                <w:noProof/>
                <w:sz w:val="22"/>
                <w:szCs w:val="22"/>
                <w:lang w:val="en-US"/>
              </w:rPr>
              <w:tab/>
            </w:r>
            <w:r w:rsidR="00844D6D" w:rsidRPr="00C21765">
              <w:rPr>
                <w:rStyle w:val="Hyperlink"/>
                <w:rFonts w:ascii="Arial" w:hAnsi="Arial" w:cs="Arial"/>
                <w:noProof/>
              </w:rPr>
              <w:t>Alcance del documento y metodología</w:t>
            </w:r>
            <w:r w:rsidR="00844D6D">
              <w:rPr>
                <w:noProof/>
                <w:webHidden/>
              </w:rPr>
              <w:tab/>
            </w:r>
            <w:r w:rsidR="00844D6D">
              <w:rPr>
                <w:noProof/>
                <w:webHidden/>
              </w:rPr>
              <w:fldChar w:fldCharType="begin"/>
            </w:r>
            <w:r w:rsidR="00844D6D">
              <w:rPr>
                <w:noProof/>
                <w:webHidden/>
              </w:rPr>
              <w:instrText xml:space="preserve"> PAGEREF _Toc508835696 \h </w:instrText>
            </w:r>
            <w:r w:rsidR="00844D6D">
              <w:rPr>
                <w:noProof/>
                <w:webHidden/>
              </w:rPr>
            </w:r>
            <w:r w:rsidR="00844D6D">
              <w:rPr>
                <w:noProof/>
                <w:webHidden/>
              </w:rPr>
              <w:fldChar w:fldCharType="separate"/>
            </w:r>
            <w:r w:rsidR="00844D6D">
              <w:rPr>
                <w:noProof/>
                <w:webHidden/>
              </w:rPr>
              <w:t>2</w:t>
            </w:r>
            <w:r w:rsidR="00844D6D">
              <w:rPr>
                <w:noProof/>
                <w:webHidden/>
              </w:rPr>
              <w:fldChar w:fldCharType="end"/>
            </w:r>
          </w:hyperlink>
        </w:p>
        <w:p w:rsidR="00844D6D" w:rsidRDefault="00326670">
          <w:pPr>
            <w:pStyle w:val="TOC1"/>
            <w:tabs>
              <w:tab w:val="left" w:pos="480"/>
              <w:tab w:val="right" w:leader="dot" w:pos="8347"/>
            </w:tabs>
            <w:rPr>
              <w:rFonts w:asciiTheme="minorHAnsi" w:eastAsiaTheme="minorEastAsia" w:hAnsiTheme="minorHAnsi" w:cstheme="minorBidi"/>
              <w:noProof/>
              <w:sz w:val="22"/>
              <w:szCs w:val="22"/>
              <w:lang w:val="en-US"/>
            </w:rPr>
          </w:pPr>
          <w:hyperlink w:anchor="_Toc508835697" w:history="1">
            <w:r w:rsidR="00844D6D" w:rsidRPr="00C21765">
              <w:rPr>
                <w:rStyle w:val="Hyperlink"/>
                <w:noProof/>
              </w:rPr>
              <w:t>2.</w:t>
            </w:r>
            <w:r w:rsidR="00844D6D">
              <w:rPr>
                <w:rFonts w:asciiTheme="minorHAnsi" w:eastAsiaTheme="minorEastAsia" w:hAnsiTheme="minorHAnsi" w:cstheme="minorBidi"/>
                <w:noProof/>
                <w:sz w:val="22"/>
                <w:szCs w:val="22"/>
                <w:lang w:val="en-US"/>
              </w:rPr>
              <w:tab/>
            </w:r>
            <w:r w:rsidR="00844D6D" w:rsidRPr="00C21765">
              <w:rPr>
                <w:rStyle w:val="Hyperlink"/>
                <w:rFonts w:ascii="Arial" w:hAnsi="Arial" w:cs="Arial"/>
                <w:noProof/>
              </w:rPr>
              <w:t>La organización funcional del MOP</w:t>
            </w:r>
            <w:r w:rsidR="00844D6D">
              <w:rPr>
                <w:noProof/>
                <w:webHidden/>
              </w:rPr>
              <w:tab/>
            </w:r>
            <w:r w:rsidR="00844D6D">
              <w:rPr>
                <w:noProof/>
                <w:webHidden/>
              </w:rPr>
              <w:fldChar w:fldCharType="begin"/>
            </w:r>
            <w:r w:rsidR="00844D6D">
              <w:rPr>
                <w:noProof/>
                <w:webHidden/>
              </w:rPr>
              <w:instrText xml:space="preserve"> PAGEREF _Toc508835697 \h </w:instrText>
            </w:r>
            <w:r w:rsidR="00844D6D">
              <w:rPr>
                <w:noProof/>
                <w:webHidden/>
              </w:rPr>
            </w:r>
            <w:r w:rsidR="00844D6D">
              <w:rPr>
                <w:noProof/>
                <w:webHidden/>
              </w:rPr>
              <w:fldChar w:fldCharType="separate"/>
            </w:r>
            <w:r w:rsidR="00844D6D">
              <w:rPr>
                <w:noProof/>
                <w:webHidden/>
              </w:rPr>
              <w:t>2</w:t>
            </w:r>
            <w:r w:rsidR="00844D6D">
              <w:rPr>
                <w:noProof/>
                <w:webHidden/>
              </w:rPr>
              <w:fldChar w:fldCharType="end"/>
            </w:r>
          </w:hyperlink>
        </w:p>
        <w:p w:rsidR="00784A10" w:rsidRPr="00E70693" w:rsidRDefault="00784A10" w:rsidP="00DF3FFF">
          <w:pPr>
            <w:spacing w:before="120" w:after="120"/>
            <w:rPr>
              <w:rFonts w:ascii="Arial" w:hAnsi="Arial" w:cs="Arial"/>
              <w:b/>
              <w:smallCaps/>
              <w:szCs w:val="24"/>
            </w:rPr>
          </w:pPr>
          <w:r w:rsidRPr="00E70693">
            <w:rPr>
              <w:rFonts w:ascii="Arial" w:hAnsi="Arial" w:cs="Arial"/>
              <w:b/>
              <w:smallCaps/>
              <w:szCs w:val="24"/>
            </w:rPr>
            <w:fldChar w:fldCharType="end"/>
          </w:r>
        </w:p>
      </w:sdtContent>
    </w:sdt>
    <w:p w:rsidR="00FA2C9A" w:rsidRPr="00E70693" w:rsidRDefault="00FA2C9A" w:rsidP="00DF3FFF">
      <w:pPr>
        <w:pStyle w:val="Chapter"/>
        <w:tabs>
          <w:tab w:val="clear" w:pos="1440"/>
        </w:tabs>
        <w:jc w:val="left"/>
        <w:rPr>
          <w:rFonts w:ascii="Arial" w:hAnsi="Arial" w:cs="Arial"/>
          <w:highlight w:val="yellow"/>
        </w:rPr>
      </w:pPr>
    </w:p>
    <w:p w:rsidR="00926725" w:rsidRPr="00E70693" w:rsidRDefault="00926725" w:rsidP="00DF3FFF">
      <w:pPr>
        <w:rPr>
          <w:rFonts w:ascii="Arial" w:hAnsi="Arial" w:cs="Arial"/>
          <w:highlight w:val="yellow"/>
        </w:rPr>
      </w:pPr>
    </w:p>
    <w:p w:rsidR="00D2672F" w:rsidRPr="00E70693" w:rsidRDefault="00D2672F" w:rsidP="00DF3FFF">
      <w:pPr>
        <w:rPr>
          <w:rFonts w:ascii="Arial" w:hAnsi="Arial" w:cs="Arial"/>
          <w:b/>
          <w:smallCaps/>
          <w:highlight w:val="yellow"/>
        </w:rPr>
        <w:sectPr w:rsidR="00D2672F" w:rsidRPr="00E70693" w:rsidSect="00F13526">
          <w:headerReference w:type="default" r:id="rId18"/>
          <w:headerReference w:type="first" r:id="rId19"/>
          <w:pgSz w:w="11907" w:h="16839" w:code="9"/>
          <w:pgMar w:top="1440" w:right="1750" w:bottom="1440" w:left="1800" w:header="720" w:footer="720" w:gutter="0"/>
          <w:pgNumType w:start="1"/>
          <w:cols w:space="720"/>
          <w:titlePg/>
          <w:docGrid w:linePitch="326"/>
        </w:sectPr>
      </w:pPr>
    </w:p>
    <w:p w:rsidR="00FA2C9A" w:rsidRPr="00E70693" w:rsidRDefault="00FA2C9A" w:rsidP="00FA2C9A">
      <w:pPr>
        <w:jc w:val="center"/>
        <w:rPr>
          <w:rFonts w:ascii="Arial" w:hAnsi="Arial" w:cs="Arial"/>
          <w:b/>
          <w:sz w:val="28"/>
          <w:szCs w:val="28"/>
        </w:rPr>
      </w:pPr>
    </w:p>
    <w:p w:rsidR="00FA2C9A" w:rsidRPr="00E70693" w:rsidRDefault="00FA2C9A" w:rsidP="00FA2C9A">
      <w:pPr>
        <w:pStyle w:val="Chapter"/>
        <w:tabs>
          <w:tab w:val="clear" w:pos="1440"/>
          <w:tab w:val="left" w:pos="0"/>
        </w:tabs>
        <w:spacing w:before="0" w:after="0"/>
        <w:rPr>
          <w:rFonts w:ascii="Arial" w:hAnsi="Arial" w:cs="Arial"/>
          <w:b w:val="0"/>
          <w:sz w:val="32"/>
          <w:szCs w:val="32"/>
        </w:rPr>
      </w:pPr>
      <w:r w:rsidRPr="00E70693">
        <w:rPr>
          <w:rFonts w:ascii="Arial" w:hAnsi="Arial" w:cs="Arial"/>
          <w:sz w:val="32"/>
          <w:szCs w:val="32"/>
          <w:lang w:val="es-ES_tradnl"/>
        </w:rPr>
        <w:t>Análisis de Capacidad Institucional y Otros Aspectos de Implementación</w:t>
      </w:r>
    </w:p>
    <w:p w:rsidR="00FA2C9A" w:rsidRPr="00E70693" w:rsidRDefault="00FA2C9A" w:rsidP="00D94F16">
      <w:pPr>
        <w:pStyle w:val="Heading1"/>
        <w:rPr>
          <w:rFonts w:ascii="Arial" w:hAnsi="Arial" w:cs="Arial"/>
        </w:rPr>
      </w:pPr>
      <w:bookmarkStart w:id="7" w:name="_Toc419462925"/>
      <w:bookmarkStart w:id="8" w:name="_Toc419463174"/>
      <w:bookmarkStart w:id="9" w:name="_Toc508835696"/>
      <w:bookmarkEnd w:id="7"/>
      <w:bookmarkEnd w:id="8"/>
      <w:r w:rsidRPr="00E70693">
        <w:rPr>
          <w:rFonts w:ascii="Arial" w:hAnsi="Arial" w:cs="Arial"/>
        </w:rPr>
        <w:t>Alcance del documento</w:t>
      </w:r>
      <w:r w:rsidR="00571DC4" w:rsidRPr="00E70693">
        <w:rPr>
          <w:rFonts w:ascii="Arial" w:hAnsi="Arial" w:cs="Arial"/>
        </w:rPr>
        <w:t xml:space="preserve"> y metodología</w:t>
      </w:r>
      <w:bookmarkEnd w:id="9"/>
    </w:p>
    <w:p w:rsidR="00FA2C9A" w:rsidRPr="00E70693" w:rsidRDefault="00FA2C9A" w:rsidP="007C448F">
      <w:pPr>
        <w:numPr>
          <w:ilvl w:val="1"/>
          <w:numId w:val="1"/>
        </w:numPr>
        <w:tabs>
          <w:tab w:val="clear" w:pos="360"/>
        </w:tabs>
        <w:spacing w:before="240"/>
        <w:ind w:left="737" w:hanging="737"/>
        <w:jc w:val="both"/>
        <w:rPr>
          <w:rFonts w:ascii="Arial" w:hAnsi="Arial" w:cs="Arial"/>
        </w:rPr>
      </w:pPr>
      <w:r w:rsidRPr="00E70693">
        <w:rPr>
          <w:rFonts w:ascii="Arial" w:hAnsi="Arial" w:cs="Arial"/>
        </w:rPr>
        <w:t>El propósito de este documento</w:t>
      </w:r>
      <w:r w:rsidR="009F23C4" w:rsidRPr="00E70693">
        <w:rPr>
          <w:rFonts w:ascii="Arial" w:hAnsi="Arial" w:cs="Arial"/>
        </w:rPr>
        <w:t xml:space="preserve"> es</w:t>
      </w:r>
      <w:r w:rsidRPr="00E70693">
        <w:rPr>
          <w:rFonts w:ascii="Arial" w:hAnsi="Arial" w:cs="Arial"/>
        </w:rPr>
        <w:t xml:space="preserve"> </w:t>
      </w:r>
      <w:r w:rsidR="00882300" w:rsidRPr="00E70693">
        <w:rPr>
          <w:rFonts w:ascii="Arial" w:hAnsi="Arial" w:cs="Arial"/>
        </w:rPr>
        <w:t xml:space="preserve">realizar un análisis de la capacidad </w:t>
      </w:r>
      <w:r w:rsidR="007C448F">
        <w:rPr>
          <w:rFonts w:ascii="Arial" w:hAnsi="Arial" w:cs="Arial"/>
        </w:rPr>
        <w:t xml:space="preserve">técnica </w:t>
      </w:r>
      <w:r w:rsidR="00882300" w:rsidRPr="00E70693">
        <w:rPr>
          <w:rFonts w:ascii="Arial" w:hAnsi="Arial" w:cs="Arial"/>
        </w:rPr>
        <w:t>i</w:t>
      </w:r>
      <w:r w:rsidRPr="00E70693">
        <w:rPr>
          <w:rFonts w:ascii="Arial" w:hAnsi="Arial" w:cs="Arial"/>
        </w:rPr>
        <w:t xml:space="preserve">nstitucional del Ministerio de </w:t>
      </w:r>
      <w:r w:rsidR="007C448F">
        <w:rPr>
          <w:rFonts w:ascii="Arial" w:hAnsi="Arial" w:cs="Arial"/>
        </w:rPr>
        <w:t>Obras Públicas</w:t>
      </w:r>
      <w:r w:rsidRPr="00E70693">
        <w:rPr>
          <w:rFonts w:ascii="Arial" w:hAnsi="Arial" w:cs="Arial"/>
        </w:rPr>
        <w:t xml:space="preserve"> (</w:t>
      </w:r>
      <w:r w:rsidR="007C448F">
        <w:rPr>
          <w:rFonts w:ascii="Arial" w:hAnsi="Arial" w:cs="Arial"/>
        </w:rPr>
        <w:t>MOP</w:t>
      </w:r>
      <w:r w:rsidRPr="00E70693">
        <w:rPr>
          <w:rFonts w:ascii="Arial" w:hAnsi="Arial" w:cs="Arial"/>
        </w:rPr>
        <w:t xml:space="preserve">) </w:t>
      </w:r>
      <w:r w:rsidR="00882300" w:rsidRPr="00E70693">
        <w:rPr>
          <w:rFonts w:ascii="Arial" w:hAnsi="Arial" w:cs="Arial"/>
        </w:rPr>
        <w:t xml:space="preserve">en el contexto de </w:t>
      </w:r>
      <w:r w:rsidR="00CE3181" w:rsidRPr="00E70693">
        <w:rPr>
          <w:rFonts w:ascii="Arial" w:hAnsi="Arial" w:cs="Arial"/>
        </w:rPr>
        <w:t xml:space="preserve">la </w:t>
      </w:r>
      <w:r w:rsidR="00882300" w:rsidRPr="00E70693">
        <w:rPr>
          <w:rFonts w:ascii="Arial" w:hAnsi="Arial" w:cs="Arial"/>
        </w:rPr>
        <w:t xml:space="preserve">preparación del préstamo </w:t>
      </w:r>
      <w:r w:rsidR="007C448F" w:rsidRPr="007C448F">
        <w:rPr>
          <w:rFonts w:ascii="Arial" w:hAnsi="Arial" w:cs="Arial"/>
        </w:rPr>
        <w:t xml:space="preserve">Apoyo </w:t>
      </w:r>
      <w:r w:rsidR="007C448F">
        <w:rPr>
          <w:rFonts w:ascii="Arial" w:hAnsi="Arial" w:cs="Arial"/>
        </w:rPr>
        <w:t>a</w:t>
      </w:r>
      <w:r w:rsidR="007C448F" w:rsidRPr="007C448F">
        <w:rPr>
          <w:rFonts w:ascii="Arial" w:hAnsi="Arial" w:cs="Arial"/>
        </w:rPr>
        <w:t xml:space="preserve">l Desarrollo De La Conectividad Territorial </w:t>
      </w:r>
      <w:r w:rsidR="007C448F">
        <w:rPr>
          <w:rFonts w:ascii="Arial" w:hAnsi="Arial" w:cs="Arial"/>
        </w:rPr>
        <w:t>d</w:t>
      </w:r>
      <w:r w:rsidR="007C448F" w:rsidRPr="007C448F">
        <w:rPr>
          <w:rFonts w:ascii="Arial" w:hAnsi="Arial" w:cs="Arial"/>
        </w:rPr>
        <w:t xml:space="preserve">e </w:t>
      </w:r>
      <w:r w:rsidR="007C448F">
        <w:rPr>
          <w:rFonts w:ascii="Arial" w:hAnsi="Arial" w:cs="Arial"/>
        </w:rPr>
        <w:t>l</w:t>
      </w:r>
      <w:r w:rsidR="007C448F" w:rsidRPr="007C448F">
        <w:rPr>
          <w:rFonts w:ascii="Arial" w:hAnsi="Arial" w:cs="Arial"/>
        </w:rPr>
        <w:t xml:space="preserve">a </w:t>
      </w:r>
      <w:bookmarkStart w:id="10" w:name="_Hlk508525341"/>
      <w:r w:rsidR="007C448F" w:rsidRPr="007C448F">
        <w:rPr>
          <w:rFonts w:ascii="Arial" w:hAnsi="Arial" w:cs="Arial"/>
        </w:rPr>
        <w:t xml:space="preserve">Región Central </w:t>
      </w:r>
      <w:r w:rsidR="007C448F">
        <w:rPr>
          <w:rFonts w:ascii="Arial" w:hAnsi="Arial" w:cs="Arial"/>
        </w:rPr>
        <w:t>y</w:t>
      </w:r>
      <w:r w:rsidR="007C448F" w:rsidRPr="007C448F">
        <w:rPr>
          <w:rFonts w:ascii="Arial" w:hAnsi="Arial" w:cs="Arial"/>
        </w:rPr>
        <w:t xml:space="preserve"> Occidental </w:t>
      </w:r>
      <w:r w:rsidR="00DB6090">
        <w:rPr>
          <w:rFonts w:ascii="Arial" w:hAnsi="Arial" w:cs="Arial"/>
        </w:rPr>
        <w:t>d</w:t>
      </w:r>
      <w:r w:rsidR="007C448F" w:rsidRPr="007C448F">
        <w:rPr>
          <w:rFonts w:ascii="Arial" w:hAnsi="Arial" w:cs="Arial"/>
        </w:rPr>
        <w:t xml:space="preserve">e Panamá </w:t>
      </w:r>
      <w:bookmarkEnd w:id="10"/>
      <w:r w:rsidR="00882300" w:rsidRPr="00E70693">
        <w:rPr>
          <w:rFonts w:ascii="Arial" w:hAnsi="Arial" w:cs="Arial"/>
        </w:rPr>
        <w:t>(</w:t>
      </w:r>
      <w:r w:rsidR="007C448F">
        <w:rPr>
          <w:rFonts w:ascii="Arial" w:hAnsi="Arial" w:cs="Arial"/>
        </w:rPr>
        <w:t>PN</w:t>
      </w:r>
      <w:r w:rsidR="00FE226D" w:rsidRPr="00E70693">
        <w:rPr>
          <w:rFonts w:ascii="Arial" w:hAnsi="Arial" w:cs="Arial"/>
        </w:rPr>
        <w:t>-L1</w:t>
      </w:r>
      <w:r w:rsidR="007C448F">
        <w:rPr>
          <w:rFonts w:ascii="Arial" w:hAnsi="Arial" w:cs="Arial"/>
        </w:rPr>
        <w:t>1147</w:t>
      </w:r>
      <w:r w:rsidR="00882300" w:rsidRPr="00E70693">
        <w:rPr>
          <w:rFonts w:ascii="Arial" w:hAnsi="Arial" w:cs="Arial"/>
        </w:rPr>
        <w:t xml:space="preserve">), </w:t>
      </w:r>
      <w:r w:rsidR="009F23C4" w:rsidRPr="00E70693">
        <w:rPr>
          <w:rFonts w:ascii="Arial" w:hAnsi="Arial" w:cs="Arial"/>
        </w:rPr>
        <w:t>considerando</w:t>
      </w:r>
      <w:r w:rsidR="00882300" w:rsidRPr="00E70693">
        <w:rPr>
          <w:rFonts w:ascii="Arial" w:hAnsi="Arial" w:cs="Arial"/>
        </w:rPr>
        <w:t xml:space="preserve"> los aspectos referidos al diseño, ejecución y supervisión de </w:t>
      </w:r>
      <w:r w:rsidRPr="00E70693">
        <w:rPr>
          <w:rFonts w:ascii="Arial" w:hAnsi="Arial" w:cs="Arial"/>
        </w:rPr>
        <w:t xml:space="preserve">proyectos financiados por el Banco, </w:t>
      </w:r>
      <w:r w:rsidR="00C62A7E">
        <w:rPr>
          <w:rFonts w:ascii="Arial" w:hAnsi="Arial" w:cs="Arial"/>
        </w:rPr>
        <w:t xml:space="preserve">tanto en materia técnica como de gestión social y ambiental, </w:t>
      </w:r>
      <w:r w:rsidR="009F23C4" w:rsidRPr="00E70693">
        <w:rPr>
          <w:rFonts w:ascii="Arial" w:hAnsi="Arial" w:cs="Arial"/>
        </w:rPr>
        <w:t>de manera a apreciar la efectividad de la Institución para ejecutar</w:t>
      </w:r>
      <w:r w:rsidR="00C62A7E">
        <w:rPr>
          <w:rFonts w:ascii="Arial" w:hAnsi="Arial" w:cs="Arial"/>
        </w:rPr>
        <w:t>, supervisar y monitorear la</w:t>
      </w:r>
      <w:r w:rsidR="009F23C4" w:rsidRPr="00E70693">
        <w:rPr>
          <w:rFonts w:ascii="Arial" w:hAnsi="Arial" w:cs="Arial"/>
        </w:rPr>
        <w:t xml:space="preserve"> </w:t>
      </w:r>
      <w:r w:rsidR="00C62A7E">
        <w:rPr>
          <w:rFonts w:ascii="Arial" w:hAnsi="Arial" w:cs="Arial"/>
        </w:rPr>
        <w:t xml:space="preserve">implementación de los </w:t>
      </w:r>
      <w:r w:rsidR="00090D65" w:rsidRPr="00E70693">
        <w:rPr>
          <w:rFonts w:ascii="Arial" w:hAnsi="Arial" w:cs="Arial"/>
        </w:rPr>
        <w:t xml:space="preserve">proyectos </w:t>
      </w:r>
      <w:r w:rsidR="00C62A7E">
        <w:rPr>
          <w:rFonts w:ascii="Arial" w:hAnsi="Arial" w:cs="Arial"/>
        </w:rPr>
        <w:t xml:space="preserve">priorizados </w:t>
      </w:r>
      <w:r w:rsidR="00090D65" w:rsidRPr="00E70693">
        <w:rPr>
          <w:rFonts w:ascii="Arial" w:hAnsi="Arial" w:cs="Arial"/>
        </w:rPr>
        <w:t>en la operación</w:t>
      </w:r>
      <w:r w:rsidR="00C62A7E">
        <w:rPr>
          <w:rFonts w:ascii="Arial" w:hAnsi="Arial" w:cs="Arial"/>
        </w:rPr>
        <w:t>,</w:t>
      </w:r>
      <w:r w:rsidR="00090D65" w:rsidRPr="00E70693">
        <w:rPr>
          <w:rFonts w:ascii="Arial" w:hAnsi="Arial" w:cs="Arial"/>
        </w:rPr>
        <w:t xml:space="preserve"> en las zonas </w:t>
      </w:r>
      <w:r w:rsidR="00C62A7E">
        <w:rPr>
          <w:rFonts w:ascii="Arial" w:hAnsi="Arial" w:cs="Arial"/>
        </w:rPr>
        <w:t>de</w:t>
      </w:r>
      <w:r w:rsidR="00090D65" w:rsidRPr="00E70693">
        <w:rPr>
          <w:rFonts w:ascii="Arial" w:hAnsi="Arial" w:cs="Arial"/>
        </w:rPr>
        <w:t xml:space="preserve"> locación de los mismos</w:t>
      </w:r>
      <w:r w:rsidR="009F23C4" w:rsidRPr="00E70693">
        <w:rPr>
          <w:rFonts w:ascii="Arial" w:hAnsi="Arial" w:cs="Arial"/>
        </w:rPr>
        <w:t>. Se pretende igualmente</w:t>
      </w:r>
      <w:r w:rsidRPr="00E70693">
        <w:rPr>
          <w:rFonts w:ascii="Arial" w:hAnsi="Arial" w:cs="Arial"/>
        </w:rPr>
        <w:t xml:space="preserve"> identificar </w:t>
      </w:r>
      <w:r w:rsidR="00C62A7E">
        <w:rPr>
          <w:rFonts w:ascii="Arial" w:hAnsi="Arial" w:cs="Arial"/>
        </w:rPr>
        <w:t xml:space="preserve">las debilidades y </w:t>
      </w:r>
      <w:r w:rsidR="00206317" w:rsidRPr="00E70693">
        <w:rPr>
          <w:rFonts w:ascii="Arial" w:hAnsi="Arial" w:cs="Arial"/>
        </w:rPr>
        <w:t>aspectos a mejorar</w:t>
      </w:r>
      <w:r w:rsidR="00C62A7E">
        <w:rPr>
          <w:rFonts w:ascii="Arial" w:hAnsi="Arial" w:cs="Arial"/>
        </w:rPr>
        <w:t xml:space="preserve">, con el fin de </w:t>
      </w:r>
      <w:r w:rsidRPr="00E70693">
        <w:rPr>
          <w:rFonts w:ascii="Arial" w:hAnsi="Arial" w:cs="Arial"/>
        </w:rPr>
        <w:t xml:space="preserve">aportar insumos para </w:t>
      </w:r>
      <w:r w:rsidR="009F23C4" w:rsidRPr="00E70693">
        <w:rPr>
          <w:rFonts w:ascii="Arial" w:hAnsi="Arial" w:cs="Arial"/>
        </w:rPr>
        <w:t xml:space="preserve">asegurar la consecución </w:t>
      </w:r>
      <w:r w:rsidR="00EF34FF" w:rsidRPr="00E70693">
        <w:rPr>
          <w:rFonts w:ascii="Arial" w:hAnsi="Arial" w:cs="Arial"/>
        </w:rPr>
        <w:t xml:space="preserve">de los resultados </w:t>
      </w:r>
      <w:r w:rsidR="009F23C4" w:rsidRPr="00E70693">
        <w:rPr>
          <w:rFonts w:ascii="Arial" w:hAnsi="Arial" w:cs="Arial"/>
        </w:rPr>
        <w:t xml:space="preserve">del </w:t>
      </w:r>
      <w:r w:rsidR="00D2672F" w:rsidRPr="00E70693">
        <w:rPr>
          <w:rFonts w:ascii="Arial" w:hAnsi="Arial" w:cs="Arial"/>
        </w:rPr>
        <w:t xml:space="preserve">programa </w:t>
      </w:r>
      <w:r w:rsidR="009F23C4" w:rsidRPr="00E70693">
        <w:rPr>
          <w:rFonts w:ascii="Arial" w:hAnsi="Arial" w:cs="Arial"/>
        </w:rPr>
        <w:t>que se incluirán en la presente operación</w:t>
      </w:r>
      <w:r w:rsidRPr="00E70693">
        <w:rPr>
          <w:rFonts w:ascii="Arial" w:hAnsi="Arial" w:cs="Arial"/>
        </w:rPr>
        <w:t xml:space="preserve">. </w:t>
      </w:r>
    </w:p>
    <w:p w:rsidR="00937781" w:rsidRPr="00E70693" w:rsidRDefault="00937781" w:rsidP="00DB6090">
      <w:pPr>
        <w:numPr>
          <w:ilvl w:val="1"/>
          <w:numId w:val="1"/>
        </w:numPr>
        <w:tabs>
          <w:tab w:val="clear" w:pos="360"/>
        </w:tabs>
        <w:spacing w:before="240"/>
        <w:ind w:left="737" w:hanging="737"/>
        <w:jc w:val="both"/>
        <w:rPr>
          <w:rFonts w:ascii="Arial" w:hAnsi="Arial" w:cs="Arial"/>
        </w:rPr>
      </w:pPr>
      <w:r w:rsidRPr="00E70693">
        <w:rPr>
          <w:rFonts w:ascii="Arial" w:hAnsi="Arial" w:cs="Arial"/>
        </w:rPr>
        <w:t xml:space="preserve">Capacidad </w:t>
      </w:r>
      <w:r w:rsidR="007C448F">
        <w:rPr>
          <w:rFonts w:ascii="Arial" w:hAnsi="Arial" w:cs="Arial"/>
        </w:rPr>
        <w:t xml:space="preserve">técnica </w:t>
      </w:r>
      <w:r w:rsidRPr="00E70693">
        <w:rPr>
          <w:rFonts w:ascii="Arial" w:hAnsi="Arial" w:cs="Arial"/>
        </w:rPr>
        <w:t xml:space="preserve">institucional se refiere al potencial de la Institución para ejecutar una operación del Banco, </w:t>
      </w:r>
      <w:r w:rsidR="007C448F">
        <w:rPr>
          <w:rFonts w:ascii="Arial" w:hAnsi="Arial" w:cs="Arial"/>
        </w:rPr>
        <w:t>a efecto de dar</w:t>
      </w:r>
      <w:r w:rsidRPr="00E70693">
        <w:rPr>
          <w:rFonts w:ascii="Arial" w:hAnsi="Arial" w:cs="Arial"/>
        </w:rPr>
        <w:t xml:space="preserve"> cumplimiento de los objetivos de</w:t>
      </w:r>
      <w:r w:rsidR="00090D65" w:rsidRPr="00E70693">
        <w:rPr>
          <w:rFonts w:ascii="Arial" w:hAnsi="Arial" w:cs="Arial"/>
        </w:rPr>
        <w:t xml:space="preserve"> </w:t>
      </w:r>
      <w:r w:rsidRPr="00E70693">
        <w:rPr>
          <w:rFonts w:ascii="Arial" w:hAnsi="Arial" w:cs="Arial"/>
        </w:rPr>
        <w:t>l</w:t>
      </w:r>
      <w:r w:rsidR="00090D65" w:rsidRPr="00E70693">
        <w:rPr>
          <w:rFonts w:ascii="Arial" w:hAnsi="Arial" w:cs="Arial"/>
        </w:rPr>
        <w:t>os</w:t>
      </w:r>
      <w:r w:rsidRPr="00E70693">
        <w:rPr>
          <w:rFonts w:ascii="Arial" w:hAnsi="Arial" w:cs="Arial"/>
        </w:rPr>
        <w:t xml:space="preserve"> proyecto</w:t>
      </w:r>
      <w:r w:rsidR="00090D65" w:rsidRPr="00E70693">
        <w:rPr>
          <w:rFonts w:ascii="Arial" w:hAnsi="Arial" w:cs="Arial"/>
        </w:rPr>
        <w:t>s</w:t>
      </w:r>
      <w:r w:rsidRPr="00E70693">
        <w:rPr>
          <w:rFonts w:ascii="Arial" w:hAnsi="Arial" w:cs="Arial"/>
        </w:rPr>
        <w:t xml:space="preserve"> específico</w:t>
      </w:r>
      <w:r w:rsidR="00090D65" w:rsidRPr="00E70693">
        <w:rPr>
          <w:rFonts w:ascii="Arial" w:hAnsi="Arial" w:cs="Arial"/>
        </w:rPr>
        <w:t>s a ser desarrollados en la</w:t>
      </w:r>
      <w:r w:rsidR="007C448F">
        <w:rPr>
          <w:rFonts w:ascii="Arial" w:hAnsi="Arial" w:cs="Arial"/>
        </w:rPr>
        <w:t xml:space="preserve"> </w:t>
      </w:r>
      <w:r w:rsidR="007C448F" w:rsidRPr="007C448F">
        <w:rPr>
          <w:rFonts w:ascii="Arial" w:hAnsi="Arial" w:cs="Arial"/>
        </w:rPr>
        <w:t xml:space="preserve">Región Central y Occidental </w:t>
      </w:r>
      <w:r w:rsidR="00DB6090">
        <w:rPr>
          <w:rFonts w:ascii="Arial" w:hAnsi="Arial" w:cs="Arial"/>
        </w:rPr>
        <w:t>d</w:t>
      </w:r>
      <w:r w:rsidR="007C448F" w:rsidRPr="007C448F">
        <w:rPr>
          <w:rFonts w:ascii="Arial" w:hAnsi="Arial" w:cs="Arial"/>
        </w:rPr>
        <w:t>e Panamá</w:t>
      </w:r>
      <w:r w:rsidR="00DB6090">
        <w:rPr>
          <w:rFonts w:ascii="Arial" w:hAnsi="Arial" w:cs="Arial"/>
        </w:rPr>
        <w:t xml:space="preserve"> </w:t>
      </w:r>
      <w:r w:rsidR="00C35B10">
        <w:rPr>
          <w:rFonts w:ascii="Arial" w:hAnsi="Arial" w:cs="Arial"/>
        </w:rPr>
        <w:t xml:space="preserve">con los lineamientos de rigor técnico </w:t>
      </w:r>
      <w:r w:rsidR="00C62A7E">
        <w:rPr>
          <w:rFonts w:ascii="Arial" w:hAnsi="Arial" w:cs="Arial"/>
        </w:rPr>
        <w:t xml:space="preserve">y socioambiental </w:t>
      </w:r>
      <w:r w:rsidR="00C35B10">
        <w:rPr>
          <w:rFonts w:ascii="Arial" w:hAnsi="Arial" w:cs="Arial"/>
        </w:rPr>
        <w:t>apropiados a las características de estos</w:t>
      </w:r>
      <w:r w:rsidRPr="00E70693">
        <w:rPr>
          <w:rFonts w:ascii="Arial" w:hAnsi="Arial" w:cs="Arial"/>
        </w:rPr>
        <w:t>.</w:t>
      </w:r>
    </w:p>
    <w:p w:rsidR="00937781" w:rsidRPr="00E70693" w:rsidRDefault="00CE3181" w:rsidP="00937781">
      <w:pPr>
        <w:numPr>
          <w:ilvl w:val="1"/>
          <w:numId w:val="1"/>
        </w:numPr>
        <w:tabs>
          <w:tab w:val="clear" w:pos="360"/>
          <w:tab w:val="num" w:pos="709"/>
        </w:tabs>
        <w:spacing w:before="240"/>
        <w:ind w:left="709" w:hanging="709"/>
        <w:jc w:val="both"/>
        <w:rPr>
          <w:rFonts w:ascii="Arial" w:hAnsi="Arial" w:cs="Arial"/>
        </w:rPr>
      </w:pPr>
      <w:r w:rsidRPr="00E70693">
        <w:rPr>
          <w:rFonts w:ascii="Arial" w:hAnsi="Arial" w:cs="Arial"/>
        </w:rPr>
        <w:t>Como metodología de trabajo</w:t>
      </w:r>
      <w:r w:rsidR="00571DC4" w:rsidRPr="00E70693">
        <w:rPr>
          <w:rFonts w:ascii="Arial" w:hAnsi="Arial" w:cs="Arial"/>
        </w:rPr>
        <w:t xml:space="preserve">, </w:t>
      </w:r>
      <w:r w:rsidR="00F80877">
        <w:rPr>
          <w:rFonts w:ascii="Arial" w:hAnsi="Arial" w:cs="Arial"/>
        </w:rPr>
        <w:t>se ha basado en entrevistas realizadas a las diferentes competencias técnicas identificadas en el organigrama funcional del MOP</w:t>
      </w:r>
      <w:r w:rsidR="00C62A7E">
        <w:rPr>
          <w:rFonts w:ascii="Arial" w:hAnsi="Arial" w:cs="Arial"/>
        </w:rPr>
        <w:t xml:space="preserve">, </w:t>
      </w:r>
      <w:r w:rsidR="00F80877">
        <w:rPr>
          <w:rFonts w:ascii="Arial" w:hAnsi="Arial" w:cs="Arial"/>
        </w:rPr>
        <w:t xml:space="preserve">así como </w:t>
      </w:r>
      <w:r w:rsidR="00C62A7E">
        <w:rPr>
          <w:rFonts w:ascii="Arial" w:hAnsi="Arial" w:cs="Arial"/>
        </w:rPr>
        <w:t xml:space="preserve">en </w:t>
      </w:r>
      <w:r w:rsidR="00F80877">
        <w:rPr>
          <w:rFonts w:ascii="Arial" w:hAnsi="Arial" w:cs="Arial"/>
        </w:rPr>
        <w:t>la revisión documental obtenida.</w:t>
      </w:r>
    </w:p>
    <w:p w:rsidR="00FA2C9A" w:rsidRPr="00E70693" w:rsidRDefault="00FA2C9A" w:rsidP="00D94F16">
      <w:pPr>
        <w:pStyle w:val="Heading1"/>
        <w:rPr>
          <w:rFonts w:ascii="Arial" w:hAnsi="Arial" w:cs="Arial"/>
        </w:rPr>
      </w:pPr>
      <w:bookmarkStart w:id="11" w:name="_Toc508835697"/>
      <w:r w:rsidRPr="00E70693">
        <w:rPr>
          <w:rFonts w:ascii="Arial" w:hAnsi="Arial" w:cs="Arial"/>
        </w:rPr>
        <w:t xml:space="preserve">La organización funcional del </w:t>
      </w:r>
      <w:r w:rsidR="008E45F2">
        <w:rPr>
          <w:rFonts w:ascii="Arial" w:hAnsi="Arial" w:cs="Arial"/>
        </w:rPr>
        <w:t>MOP</w:t>
      </w:r>
      <w:bookmarkEnd w:id="11"/>
    </w:p>
    <w:p w:rsidR="00467B9F" w:rsidRPr="00E70693" w:rsidRDefault="00467B9F" w:rsidP="00467B9F">
      <w:pPr>
        <w:pStyle w:val="ListParagraph"/>
        <w:numPr>
          <w:ilvl w:val="0"/>
          <w:numId w:val="1"/>
        </w:numPr>
        <w:spacing w:before="240" w:after="0" w:line="240" w:lineRule="auto"/>
        <w:contextualSpacing w:val="0"/>
        <w:jc w:val="both"/>
        <w:rPr>
          <w:rFonts w:ascii="Arial" w:eastAsia="Times New Roman" w:hAnsi="Arial" w:cs="Arial"/>
          <w:vanish/>
          <w:sz w:val="24"/>
          <w:szCs w:val="20"/>
          <w:lang w:eastAsia="en-US"/>
        </w:rPr>
      </w:pPr>
    </w:p>
    <w:p w:rsidR="008E45F2" w:rsidRPr="008E45F2" w:rsidRDefault="008E45F2" w:rsidP="00DF3FFF">
      <w:pPr>
        <w:numPr>
          <w:ilvl w:val="1"/>
          <w:numId w:val="1"/>
        </w:numPr>
        <w:tabs>
          <w:tab w:val="clear" w:pos="360"/>
          <w:tab w:val="num" w:pos="709"/>
        </w:tabs>
        <w:spacing w:before="240"/>
        <w:ind w:left="709" w:hanging="709"/>
        <w:jc w:val="both"/>
        <w:rPr>
          <w:rFonts w:ascii="Arial" w:hAnsi="Arial" w:cs="Arial"/>
          <w:lang w:val="es-PY"/>
        </w:rPr>
      </w:pPr>
      <w:r>
        <w:rPr>
          <w:rFonts w:ascii="Arial" w:hAnsi="Arial" w:cs="Arial"/>
          <w:lang w:val="es-PY"/>
        </w:rPr>
        <w:t xml:space="preserve">Se </w:t>
      </w:r>
      <w:r w:rsidRPr="00E70693">
        <w:rPr>
          <w:rFonts w:ascii="Arial" w:hAnsi="Arial" w:cs="Arial"/>
          <w:lang w:val="es-PY"/>
        </w:rPr>
        <w:t xml:space="preserve">describe </w:t>
      </w:r>
      <w:r>
        <w:rPr>
          <w:rFonts w:ascii="Arial" w:hAnsi="Arial" w:cs="Arial"/>
          <w:lang w:val="es-PY"/>
        </w:rPr>
        <w:t xml:space="preserve">a continuación </w:t>
      </w:r>
      <w:r w:rsidRPr="00E70693">
        <w:rPr>
          <w:rFonts w:ascii="Arial" w:hAnsi="Arial" w:cs="Arial"/>
          <w:lang w:val="es-PY"/>
        </w:rPr>
        <w:t xml:space="preserve">la </w:t>
      </w:r>
      <w:r w:rsidRPr="00E70693">
        <w:rPr>
          <w:rFonts w:ascii="Arial" w:hAnsi="Arial" w:cs="Arial"/>
        </w:rPr>
        <w:t xml:space="preserve">organización funcional, </w:t>
      </w:r>
      <w:r w:rsidR="00125495">
        <w:rPr>
          <w:rFonts w:ascii="Arial" w:hAnsi="Arial" w:cs="Arial"/>
        </w:rPr>
        <w:t>y la dinámica de traslado de responsabilidades en la ejecución del ciclo de proyectos</w:t>
      </w:r>
      <w:r w:rsidRPr="00E70693">
        <w:rPr>
          <w:rFonts w:ascii="Arial" w:hAnsi="Arial" w:cs="Arial"/>
        </w:rPr>
        <w:t xml:space="preserve">, para determinar el potencial instalado y estimar su capacidad para </w:t>
      </w:r>
      <w:r w:rsidR="00125495">
        <w:rPr>
          <w:rFonts w:ascii="Arial" w:hAnsi="Arial" w:cs="Arial"/>
        </w:rPr>
        <w:t>ejecutarlos</w:t>
      </w:r>
      <w:r w:rsidRPr="00E70693">
        <w:rPr>
          <w:rFonts w:ascii="Arial" w:hAnsi="Arial" w:cs="Arial"/>
        </w:rPr>
        <w:t>. Igualmente se identifican aspectos de implementación recomendables para potenciar las capacidades y asegurar el cumplimiento de los objetivos del proyecto</w:t>
      </w:r>
      <w:r w:rsidR="00125495">
        <w:rPr>
          <w:rFonts w:ascii="Arial" w:hAnsi="Arial" w:cs="Arial"/>
        </w:rPr>
        <w:t>.</w:t>
      </w:r>
    </w:p>
    <w:p w:rsidR="001C0024" w:rsidRPr="00E70693" w:rsidRDefault="001C0024" w:rsidP="00831F00">
      <w:pPr>
        <w:numPr>
          <w:ilvl w:val="1"/>
          <w:numId w:val="1"/>
        </w:numPr>
        <w:tabs>
          <w:tab w:val="clear" w:pos="360"/>
          <w:tab w:val="num" w:pos="0"/>
        </w:tabs>
        <w:spacing w:before="240"/>
        <w:ind w:left="709" w:hanging="709"/>
        <w:jc w:val="both"/>
        <w:rPr>
          <w:rFonts w:ascii="Arial" w:hAnsi="Arial" w:cs="Arial"/>
          <w:lang w:val="es-PY"/>
        </w:rPr>
      </w:pPr>
      <w:r w:rsidRPr="00E70693">
        <w:rPr>
          <w:rFonts w:ascii="Arial" w:hAnsi="Arial" w:cs="Arial"/>
          <w:b/>
          <w:lang w:val="es-PY"/>
        </w:rPr>
        <w:t xml:space="preserve">Dinámica </w:t>
      </w:r>
      <w:r w:rsidR="00A46B68" w:rsidRPr="00E70693">
        <w:rPr>
          <w:rFonts w:ascii="Arial" w:hAnsi="Arial" w:cs="Arial"/>
          <w:b/>
          <w:lang w:val="es-PY"/>
        </w:rPr>
        <w:t>gerencial</w:t>
      </w:r>
      <w:r w:rsidRPr="00E70693">
        <w:rPr>
          <w:rFonts w:ascii="Arial" w:hAnsi="Arial" w:cs="Arial"/>
          <w:lang w:val="es-PY"/>
        </w:rPr>
        <w:t>. El M</w:t>
      </w:r>
      <w:r w:rsidR="00125495">
        <w:rPr>
          <w:rFonts w:ascii="Arial" w:hAnsi="Arial" w:cs="Arial"/>
          <w:lang w:val="es-PY"/>
        </w:rPr>
        <w:t xml:space="preserve">OP desarrolla el ciclo de proyectos </w:t>
      </w:r>
      <w:r w:rsidR="00BB5098">
        <w:rPr>
          <w:rFonts w:ascii="Arial" w:hAnsi="Arial" w:cs="Arial"/>
          <w:lang w:val="es-PY"/>
        </w:rPr>
        <w:t xml:space="preserve">a través de la asignación de </w:t>
      </w:r>
      <w:r w:rsidR="00172619">
        <w:rPr>
          <w:rFonts w:ascii="Arial" w:hAnsi="Arial" w:cs="Arial"/>
          <w:lang w:val="es-PY"/>
        </w:rPr>
        <w:t>sus</w:t>
      </w:r>
      <w:r w:rsidR="00BB5098">
        <w:rPr>
          <w:rFonts w:ascii="Arial" w:hAnsi="Arial" w:cs="Arial"/>
          <w:lang w:val="es-PY"/>
        </w:rPr>
        <w:t xml:space="preserve"> diferentes etapas </w:t>
      </w:r>
      <w:r w:rsidR="00172619">
        <w:rPr>
          <w:rFonts w:ascii="Arial" w:hAnsi="Arial" w:cs="Arial"/>
          <w:lang w:val="es-PY"/>
        </w:rPr>
        <w:t>a</w:t>
      </w:r>
      <w:r w:rsidR="00BB5098">
        <w:rPr>
          <w:rFonts w:ascii="Arial" w:hAnsi="Arial" w:cs="Arial"/>
          <w:lang w:val="es-PY"/>
        </w:rPr>
        <w:t xml:space="preserve"> las Direcciones </w:t>
      </w:r>
      <w:r w:rsidR="00172619">
        <w:rPr>
          <w:rFonts w:ascii="Arial" w:hAnsi="Arial" w:cs="Arial"/>
          <w:lang w:val="es-PY"/>
        </w:rPr>
        <w:t xml:space="preserve">y Unidades que se encuentran definidas en su organigrama funcional. En ese sentido, cuando una etapa es completada por una dependencia específica; el proyecto es trasladado a la que es responsable de la etapa subsiguiente. </w:t>
      </w:r>
      <w:r w:rsidR="00BF3D27">
        <w:rPr>
          <w:rFonts w:ascii="Arial" w:hAnsi="Arial" w:cs="Arial"/>
          <w:lang w:val="es-PY"/>
        </w:rPr>
        <w:t xml:space="preserve">No obstante, por las competencias que están involucradas en su desarrollo, </w:t>
      </w:r>
      <w:r w:rsidR="00C62A7E">
        <w:rPr>
          <w:rFonts w:ascii="Arial" w:hAnsi="Arial" w:cs="Arial"/>
          <w:lang w:val="es-PY"/>
        </w:rPr>
        <w:t xml:space="preserve">algunas </w:t>
      </w:r>
      <w:r w:rsidR="00172619">
        <w:rPr>
          <w:rFonts w:ascii="Arial" w:hAnsi="Arial" w:cs="Arial"/>
          <w:lang w:val="es-PY"/>
        </w:rPr>
        <w:t xml:space="preserve">etapas particulares </w:t>
      </w:r>
      <w:r w:rsidR="00BF3D27">
        <w:rPr>
          <w:rFonts w:ascii="Arial" w:hAnsi="Arial" w:cs="Arial"/>
          <w:lang w:val="es-PY"/>
        </w:rPr>
        <w:t>están a cargo de</w:t>
      </w:r>
      <w:r w:rsidR="00172619">
        <w:rPr>
          <w:rFonts w:ascii="Arial" w:hAnsi="Arial" w:cs="Arial"/>
          <w:lang w:val="es-PY"/>
        </w:rPr>
        <w:t xml:space="preserve"> más de una dependencia.</w:t>
      </w:r>
    </w:p>
    <w:p w:rsidR="00945BD2" w:rsidRPr="00E70693" w:rsidRDefault="00945BD2" w:rsidP="00831F00">
      <w:pPr>
        <w:numPr>
          <w:ilvl w:val="1"/>
          <w:numId w:val="1"/>
        </w:numPr>
        <w:tabs>
          <w:tab w:val="clear" w:pos="360"/>
          <w:tab w:val="num" w:pos="0"/>
        </w:tabs>
        <w:spacing w:before="240"/>
        <w:ind w:left="709" w:hanging="709"/>
        <w:jc w:val="both"/>
        <w:rPr>
          <w:rFonts w:ascii="Arial" w:hAnsi="Arial" w:cs="Arial"/>
          <w:szCs w:val="24"/>
        </w:rPr>
      </w:pPr>
      <w:r w:rsidRPr="00E70693">
        <w:rPr>
          <w:rFonts w:ascii="Arial" w:hAnsi="Arial" w:cs="Arial"/>
          <w:b/>
          <w:szCs w:val="24"/>
        </w:rPr>
        <w:t>Estructura organizacional</w:t>
      </w:r>
      <w:r w:rsidRPr="00E70693">
        <w:rPr>
          <w:rFonts w:ascii="Arial" w:hAnsi="Arial" w:cs="Arial"/>
          <w:szCs w:val="24"/>
        </w:rPr>
        <w:t xml:space="preserve">. Definida por funciones, ha potenciado la especialización de las dependencias para actuar en las diferentes fases del ciclo de proyectos. De manera que los funcionarios se enriquecen con la experiencia de participar en una misma especialidad para todos los proyectos </w:t>
      </w:r>
      <w:r w:rsidRPr="00E70693">
        <w:rPr>
          <w:rFonts w:ascii="Arial" w:hAnsi="Arial" w:cs="Arial"/>
          <w:szCs w:val="24"/>
        </w:rPr>
        <w:lastRenderedPageBreak/>
        <w:t>con diferentes fuentes de financiamiento.</w:t>
      </w:r>
      <w:r w:rsidR="00956520" w:rsidRPr="00E70693">
        <w:rPr>
          <w:rFonts w:ascii="Arial" w:hAnsi="Arial" w:cs="Arial"/>
          <w:szCs w:val="24"/>
        </w:rPr>
        <w:t xml:space="preserve"> En el caso de la ejecución de obras y componentes con financiamiento del BID, corresponde a la </w:t>
      </w:r>
      <w:r w:rsidR="00C62A7E">
        <w:rPr>
          <w:rFonts w:ascii="Arial" w:hAnsi="Arial" w:cs="Arial"/>
          <w:szCs w:val="24"/>
        </w:rPr>
        <w:t>Oficina</w:t>
      </w:r>
      <w:r w:rsidR="00C62A7E" w:rsidRPr="00E70693">
        <w:rPr>
          <w:rFonts w:ascii="Arial" w:hAnsi="Arial" w:cs="Arial"/>
          <w:szCs w:val="24"/>
        </w:rPr>
        <w:t xml:space="preserve"> Coordinadora de Proyectos </w:t>
      </w:r>
      <w:r w:rsidR="00440E0D" w:rsidRPr="00E70693">
        <w:rPr>
          <w:rFonts w:ascii="Arial" w:hAnsi="Arial" w:cs="Arial"/>
          <w:szCs w:val="24"/>
        </w:rPr>
        <w:t>desempeñar el pa</w:t>
      </w:r>
      <w:r w:rsidR="00BC432C" w:rsidRPr="00E70693">
        <w:rPr>
          <w:rFonts w:ascii="Arial" w:hAnsi="Arial" w:cs="Arial"/>
          <w:szCs w:val="24"/>
        </w:rPr>
        <w:t xml:space="preserve">pel de </w:t>
      </w:r>
      <w:r w:rsidR="00252AD9">
        <w:rPr>
          <w:rFonts w:ascii="Arial" w:hAnsi="Arial" w:cs="Arial"/>
          <w:szCs w:val="24"/>
        </w:rPr>
        <w:t>coordinación entre las diferentes dependencias del MOP y ser el interlocutor con el Banco en temas de ejecución</w:t>
      </w:r>
      <w:r w:rsidR="00BC432C" w:rsidRPr="00E70693">
        <w:rPr>
          <w:rFonts w:ascii="Arial" w:hAnsi="Arial" w:cs="Arial"/>
          <w:szCs w:val="24"/>
        </w:rPr>
        <w:t xml:space="preserve">. </w:t>
      </w:r>
      <w:r w:rsidR="002D3B52">
        <w:rPr>
          <w:rFonts w:ascii="Arial" w:hAnsi="Arial" w:cs="Arial"/>
          <w:szCs w:val="24"/>
        </w:rPr>
        <w:t>Se describe a continuación e</w:t>
      </w:r>
      <w:r w:rsidR="00440E0D" w:rsidRPr="00E70693">
        <w:rPr>
          <w:rFonts w:ascii="Arial" w:hAnsi="Arial" w:cs="Arial"/>
          <w:szCs w:val="24"/>
        </w:rPr>
        <w:t xml:space="preserve">l organigrama del </w:t>
      </w:r>
      <w:r w:rsidR="00252AD9">
        <w:rPr>
          <w:rFonts w:ascii="Arial" w:hAnsi="Arial" w:cs="Arial"/>
          <w:szCs w:val="24"/>
        </w:rPr>
        <w:t>MOP</w:t>
      </w:r>
      <w:r w:rsidR="00440E0D" w:rsidRPr="00E70693">
        <w:rPr>
          <w:rFonts w:ascii="Arial" w:hAnsi="Arial" w:cs="Arial"/>
          <w:szCs w:val="24"/>
        </w:rPr>
        <w:t xml:space="preserve"> con la </w:t>
      </w:r>
      <w:r w:rsidR="001B0603" w:rsidRPr="00E70693">
        <w:rPr>
          <w:rFonts w:ascii="Arial" w:hAnsi="Arial" w:cs="Arial"/>
          <w:szCs w:val="24"/>
        </w:rPr>
        <w:t>ubica</w:t>
      </w:r>
      <w:r w:rsidR="00440E0D" w:rsidRPr="00E70693">
        <w:rPr>
          <w:rFonts w:ascii="Arial" w:hAnsi="Arial" w:cs="Arial"/>
          <w:szCs w:val="24"/>
        </w:rPr>
        <w:t xml:space="preserve">ción jerárquica de la </w:t>
      </w:r>
      <w:bookmarkStart w:id="12" w:name="_Hlk509219356"/>
      <w:r w:rsidR="00252AD9">
        <w:rPr>
          <w:rFonts w:ascii="Arial" w:hAnsi="Arial" w:cs="Arial"/>
          <w:szCs w:val="24"/>
        </w:rPr>
        <w:t>Oficina</w:t>
      </w:r>
      <w:r w:rsidR="001B0603" w:rsidRPr="00E70693">
        <w:rPr>
          <w:rFonts w:ascii="Arial" w:hAnsi="Arial" w:cs="Arial"/>
          <w:szCs w:val="24"/>
        </w:rPr>
        <w:t xml:space="preserve"> Coordinadora de Proyectos</w:t>
      </w:r>
      <w:r w:rsidR="00C62A7E">
        <w:rPr>
          <w:rFonts w:ascii="Arial" w:hAnsi="Arial" w:cs="Arial"/>
          <w:szCs w:val="24"/>
        </w:rPr>
        <w:t>,</w:t>
      </w:r>
      <w:r w:rsidR="001B0603" w:rsidRPr="00E70693">
        <w:rPr>
          <w:rFonts w:ascii="Arial" w:hAnsi="Arial" w:cs="Arial"/>
          <w:szCs w:val="24"/>
        </w:rPr>
        <w:t xml:space="preserve"> </w:t>
      </w:r>
      <w:bookmarkEnd w:id="12"/>
      <w:r w:rsidR="00252AD9">
        <w:rPr>
          <w:rFonts w:ascii="Arial" w:hAnsi="Arial" w:cs="Arial"/>
          <w:szCs w:val="24"/>
        </w:rPr>
        <w:t xml:space="preserve">la </w:t>
      </w:r>
      <w:r w:rsidR="007264F8">
        <w:rPr>
          <w:rFonts w:ascii="Arial" w:hAnsi="Arial" w:cs="Arial"/>
          <w:szCs w:val="24"/>
        </w:rPr>
        <w:t>que a su vez</w:t>
      </w:r>
      <w:r w:rsidR="00252AD9">
        <w:rPr>
          <w:rFonts w:ascii="Arial" w:hAnsi="Arial" w:cs="Arial"/>
          <w:szCs w:val="24"/>
        </w:rPr>
        <w:t xml:space="preserve"> tiene dependencia jerárquica directa con </w:t>
      </w:r>
      <w:r w:rsidR="00C62A7E">
        <w:rPr>
          <w:rFonts w:ascii="Arial" w:hAnsi="Arial" w:cs="Arial"/>
          <w:szCs w:val="24"/>
        </w:rPr>
        <w:t xml:space="preserve">la Secretaría General, el Viceministro de Obras Públicas y el despacho del </w:t>
      </w:r>
      <w:r w:rsidR="00252AD9">
        <w:rPr>
          <w:rFonts w:ascii="Arial" w:hAnsi="Arial" w:cs="Arial"/>
          <w:szCs w:val="24"/>
        </w:rPr>
        <w:t>Ministr</w:t>
      </w:r>
      <w:r w:rsidR="00C62A7E">
        <w:rPr>
          <w:rFonts w:ascii="Arial" w:hAnsi="Arial" w:cs="Arial"/>
          <w:szCs w:val="24"/>
        </w:rPr>
        <w:t>o.</w:t>
      </w:r>
    </w:p>
    <w:p w:rsidR="00945BD2" w:rsidRPr="00E70693" w:rsidRDefault="00945BD2" w:rsidP="00DF3FFF">
      <w:pPr>
        <w:pStyle w:val="ListParagraph"/>
        <w:spacing w:after="0" w:line="240" w:lineRule="auto"/>
        <w:contextualSpacing w:val="0"/>
        <w:rPr>
          <w:rFonts w:ascii="Arial" w:hAnsi="Arial" w:cs="Arial"/>
          <w:szCs w:val="24"/>
          <w:lang w:val="es-ES_tradnl"/>
        </w:rPr>
      </w:pPr>
    </w:p>
    <w:p w:rsidR="00945BD2" w:rsidRPr="00E70693" w:rsidRDefault="00EF2F27" w:rsidP="00EF2F27">
      <w:pPr>
        <w:keepNext/>
        <w:jc w:val="center"/>
        <w:rPr>
          <w:rFonts w:ascii="Arial" w:hAnsi="Arial" w:cs="Arial"/>
          <w:b/>
          <w:lang w:val="es-PY"/>
        </w:rPr>
      </w:pPr>
      <w:r w:rsidRPr="00E70693">
        <w:rPr>
          <w:rFonts w:ascii="Arial" w:hAnsi="Arial" w:cs="Arial"/>
          <w:b/>
          <w:lang w:val="es-PY"/>
        </w:rPr>
        <w:t>Estructura Org</w:t>
      </w:r>
      <w:r w:rsidR="00E50638" w:rsidRPr="00E70693">
        <w:rPr>
          <w:rFonts w:ascii="Arial" w:hAnsi="Arial" w:cs="Arial"/>
          <w:b/>
          <w:lang w:val="es-PY"/>
        </w:rPr>
        <w:t>anizacional y Funcional del M</w:t>
      </w:r>
      <w:r w:rsidR="0044045A">
        <w:rPr>
          <w:rFonts w:ascii="Arial" w:hAnsi="Arial" w:cs="Arial"/>
          <w:b/>
          <w:lang w:val="es-PY"/>
        </w:rPr>
        <w:t>OP</w:t>
      </w:r>
    </w:p>
    <w:p w:rsidR="00EF2F27" w:rsidRPr="00E70693" w:rsidRDefault="000315BD" w:rsidP="00125495">
      <w:pPr>
        <w:pStyle w:val="EstiloJustificado1"/>
        <w:jc w:val="right"/>
        <w:rPr>
          <w:rFonts w:ascii="Arial" w:hAnsi="Arial" w:cs="Arial"/>
        </w:rPr>
      </w:pPr>
      <w:r>
        <w:rPr>
          <w:rFonts w:ascii="Arial" w:hAnsi="Arial" w:cs="Arial"/>
          <w:noProof/>
          <w:lang w:val="es-CR" w:eastAsia="es-CR"/>
        </w:rPr>
        <w:drawing>
          <wp:inline distT="0" distB="0" distL="0" distR="0">
            <wp:extent cx="5226050" cy="3617233"/>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244329" cy="3629885"/>
                    </a:xfrm>
                    <a:prstGeom prst="rect">
                      <a:avLst/>
                    </a:prstGeom>
                    <a:noFill/>
                    <a:ln>
                      <a:noFill/>
                    </a:ln>
                  </pic:spPr>
                </pic:pic>
              </a:graphicData>
            </a:graphic>
          </wp:inline>
        </w:drawing>
      </w:r>
    </w:p>
    <w:p w:rsidR="00E50638" w:rsidRPr="00E70693" w:rsidRDefault="00956520" w:rsidP="00831F00">
      <w:pPr>
        <w:numPr>
          <w:ilvl w:val="1"/>
          <w:numId w:val="1"/>
        </w:numPr>
        <w:tabs>
          <w:tab w:val="clear" w:pos="360"/>
          <w:tab w:val="num" w:pos="0"/>
        </w:tabs>
        <w:spacing w:before="240"/>
        <w:ind w:left="709" w:hanging="709"/>
        <w:jc w:val="both"/>
        <w:rPr>
          <w:rFonts w:ascii="Arial" w:hAnsi="Arial" w:cs="Arial"/>
          <w:szCs w:val="24"/>
        </w:rPr>
      </w:pPr>
      <w:bookmarkStart w:id="13" w:name="_Toc365855692"/>
      <w:bookmarkStart w:id="14" w:name="_Toc366577461"/>
      <w:r w:rsidRPr="00E70693">
        <w:rPr>
          <w:rFonts w:ascii="Arial" w:hAnsi="Arial" w:cs="Arial"/>
          <w:b/>
          <w:szCs w:val="24"/>
        </w:rPr>
        <w:t>F</w:t>
      </w:r>
      <w:r w:rsidR="00EF2F27" w:rsidRPr="00E70693">
        <w:rPr>
          <w:rFonts w:ascii="Arial" w:hAnsi="Arial" w:cs="Arial"/>
          <w:b/>
          <w:szCs w:val="24"/>
        </w:rPr>
        <w:t>unciones</w:t>
      </w:r>
      <w:r w:rsidR="00045A1D">
        <w:rPr>
          <w:rFonts w:ascii="Arial" w:hAnsi="Arial" w:cs="Arial"/>
          <w:b/>
          <w:szCs w:val="24"/>
        </w:rPr>
        <w:t>,</w:t>
      </w:r>
      <w:r w:rsidR="00EF2F27" w:rsidRPr="00E70693">
        <w:rPr>
          <w:rFonts w:ascii="Arial" w:hAnsi="Arial" w:cs="Arial"/>
          <w:b/>
          <w:szCs w:val="24"/>
        </w:rPr>
        <w:t xml:space="preserve"> </w:t>
      </w:r>
      <w:r w:rsidR="00E50638" w:rsidRPr="00E70693">
        <w:rPr>
          <w:rFonts w:ascii="Arial" w:hAnsi="Arial" w:cs="Arial"/>
          <w:b/>
          <w:szCs w:val="24"/>
        </w:rPr>
        <w:t>responsabilidade</w:t>
      </w:r>
      <w:r w:rsidR="00045A1D">
        <w:rPr>
          <w:rFonts w:ascii="Arial" w:hAnsi="Arial" w:cs="Arial"/>
          <w:b/>
          <w:szCs w:val="24"/>
        </w:rPr>
        <w:t>s recursos y necesidades</w:t>
      </w:r>
      <w:r w:rsidR="00EF2F27" w:rsidRPr="00E70693">
        <w:rPr>
          <w:rFonts w:ascii="Arial" w:hAnsi="Arial" w:cs="Arial"/>
          <w:szCs w:val="24"/>
        </w:rPr>
        <w:t xml:space="preserve">. </w:t>
      </w:r>
      <w:r w:rsidR="00E50638" w:rsidRPr="00E70693">
        <w:rPr>
          <w:rFonts w:ascii="Arial" w:hAnsi="Arial" w:cs="Arial"/>
          <w:szCs w:val="24"/>
        </w:rPr>
        <w:t xml:space="preserve">Seguidamente se </w:t>
      </w:r>
      <w:r w:rsidR="00E02625">
        <w:rPr>
          <w:rFonts w:ascii="Arial" w:hAnsi="Arial" w:cs="Arial"/>
          <w:szCs w:val="24"/>
        </w:rPr>
        <w:t xml:space="preserve">destacan y se </w:t>
      </w:r>
      <w:r w:rsidR="00E50638" w:rsidRPr="00E70693">
        <w:rPr>
          <w:rFonts w:ascii="Arial" w:hAnsi="Arial" w:cs="Arial"/>
          <w:szCs w:val="24"/>
        </w:rPr>
        <w:t xml:space="preserve">resumen las principales funciones de las </w:t>
      </w:r>
      <w:r w:rsidR="00E02625">
        <w:rPr>
          <w:rFonts w:ascii="Arial" w:hAnsi="Arial" w:cs="Arial"/>
          <w:szCs w:val="24"/>
        </w:rPr>
        <w:t xml:space="preserve">direcciones </w:t>
      </w:r>
      <w:r w:rsidR="00F3288A">
        <w:rPr>
          <w:rFonts w:ascii="Arial" w:hAnsi="Arial" w:cs="Arial"/>
          <w:szCs w:val="24"/>
        </w:rPr>
        <w:t xml:space="preserve">a nivel asesor, fiscalizador, de apoyo, técnico y operativo </w:t>
      </w:r>
      <w:r w:rsidR="00E50638" w:rsidRPr="00E70693">
        <w:rPr>
          <w:rFonts w:ascii="Arial" w:hAnsi="Arial" w:cs="Arial"/>
          <w:szCs w:val="24"/>
        </w:rPr>
        <w:t>que intervienen en la ejecución de</w:t>
      </w:r>
      <w:r w:rsidR="00F3288A">
        <w:rPr>
          <w:rFonts w:ascii="Arial" w:hAnsi="Arial" w:cs="Arial"/>
          <w:szCs w:val="24"/>
        </w:rPr>
        <w:t>l</w:t>
      </w:r>
      <w:r w:rsidR="00E50638" w:rsidRPr="00E70693">
        <w:rPr>
          <w:rFonts w:ascii="Arial" w:hAnsi="Arial" w:cs="Arial"/>
          <w:szCs w:val="24"/>
        </w:rPr>
        <w:t xml:space="preserve"> préstamo.</w:t>
      </w:r>
      <w:r w:rsidR="00440E0D" w:rsidRPr="00E70693">
        <w:rPr>
          <w:rFonts w:ascii="Arial" w:hAnsi="Arial" w:cs="Arial"/>
          <w:szCs w:val="24"/>
        </w:rPr>
        <w:t xml:space="preserve"> Las dependencias que ejecutan tareas medulares en la operación son las que seguidamente se describen.</w:t>
      </w:r>
    </w:p>
    <w:p w:rsidR="00CA454E" w:rsidRPr="00E70693" w:rsidRDefault="00202964" w:rsidP="00DF3FFF">
      <w:pPr>
        <w:keepNext/>
        <w:spacing w:before="240"/>
        <w:ind w:left="709"/>
        <w:jc w:val="both"/>
        <w:rPr>
          <w:rFonts w:ascii="Arial" w:hAnsi="Arial" w:cs="Arial"/>
          <w:b/>
          <w:i/>
          <w:lang w:val="es-BO"/>
        </w:rPr>
      </w:pPr>
      <w:bookmarkStart w:id="15" w:name="_Toc365855691"/>
      <w:bookmarkStart w:id="16" w:name="_Toc366577460"/>
      <w:r>
        <w:rPr>
          <w:rFonts w:ascii="Arial" w:hAnsi="Arial" w:cs="Arial"/>
          <w:b/>
          <w:i/>
          <w:lang w:val="es-BO"/>
        </w:rPr>
        <w:t>Oficina Coordinadora de Programas</w:t>
      </w:r>
      <w:r w:rsidR="00582487">
        <w:rPr>
          <w:rFonts w:ascii="Arial" w:hAnsi="Arial" w:cs="Arial"/>
          <w:b/>
          <w:i/>
          <w:lang w:val="es-BO"/>
        </w:rPr>
        <w:t>-</w:t>
      </w:r>
      <w:r w:rsidR="00CA454E" w:rsidRPr="00E70693">
        <w:rPr>
          <w:rFonts w:ascii="Arial" w:hAnsi="Arial" w:cs="Arial"/>
          <w:b/>
          <w:i/>
          <w:lang w:val="es-BO"/>
        </w:rPr>
        <w:t xml:space="preserve"> Unidad Coordinadora de Proyectos BID</w:t>
      </w:r>
      <w:bookmarkEnd w:id="15"/>
      <w:bookmarkEnd w:id="16"/>
    </w:p>
    <w:p w:rsidR="00CA454E" w:rsidRDefault="00CA454E" w:rsidP="00DF3FFF">
      <w:pPr>
        <w:ind w:left="709"/>
        <w:jc w:val="both"/>
        <w:rPr>
          <w:rFonts w:ascii="Arial" w:hAnsi="Arial" w:cs="Arial"/>
          <w:szCs w:val="24"/>
        </w:rPr>
      </w:pPr>
      <w:r w:rsidRPr="00E70693">
        <w:rPr>
          <w:rFonts w:ascii="Arial" w:hAnsi="Arial" w:cs="Arial"/>
          <w:szCs w:val="24"/>
        </w:rPr>
        <w:t xml:space="preserve">La </w:t>
      </w:r>
      <w:r w:rsidR="00582487">
        <w:rPr>
          <w:rFonts w:ascii="Arial" w:hAnsi="Arial" w:cs="Arial"/>
          <w:szCs w:val="24"/>
        </w:rPr>
        <w:t>Oficina Coordinadora de Programas (OCP)</w:t>
      </w:r>
      <w:r w:rsidRPr="00E70693">
        <w:rPr>
          <w:rFonts w:ascii="Arial" w:hAnsi="Arial" w:cs="Arial"/>
          <w:szCs w:val="24"/>
        </w:rPr>
        <w:t>, es la responsable de la coordinación de las actividades</w:t>
      </w:r>
      <w:r w:rsidR="00582487">
        <w:rPr>
          <w:rFonts w:ascii="Arial" w:hAnsi="Arial" w:cs="Arial"/>
          <w:szCs w:val="24"/>
        </w:rPr>
        <w:t xml:space="preserve"> entre las diferentes dependencias competentes del MOP </w:t>
      </w:r>
      <w:r w:rsidR="00F3288A">
        <w:rPr>
          <w:rFonts w:ascii="Arial" w:hAnsi="Arial" w:cs="Arial"/>
          <w:szCs w:val="24"/>
        </w:rPr>
        <w:t xml:space="preserve">en tanto que </w:t>
      </w:r>
      <w:r w:rsidR="00F3288A" w:rsidRPr="00FB6D67">
        <w:rPr>
          <w:rFonts w:ascii="Arial" w:hAnsi="Arial" w:cs="Arial"/>
          <w:szCs w:val="24"/>
        </w:rPr>
        <w:t xml:space="preserve">contraparte autorizada </w:t>
      </w:r>
      <w:r w:rsidR="00582487">
        <w:rPr>
          <w:rFonts w:ascii="Arial" w:hAnsi="Arial" w:cs="Arial"/>
          <w:szCs w:val="24"/>
        </w:rPr>
        <w:t>para la</w:t>
      </w:r>
      <w:r w:rsidRPr="00E70693">
        <w:rPr>
          <w:rFonts w:ascii="Arial" w:hAnsi="Arial" w:cs="Arial"/>
          <w:szCs w:val="24"/>
        </w:rPr>
        <w:t xml:space="preserve"> ejecución de</w:t>
      </w:r>
      <w:r w:rsidR="00F3288A">
        <w:rPr>
          <w:rFonts w:ascii="Arial" w:hAnsi="Arial" w:cs="Arial"/>
          <w:szCs w:val="24"/>
        </w:rPr>
        <w:t xml:space="preserve"> los</w:t>
      </w:r>
      <w:r w:rsidRPr="00E70693">
        <w:rPr>
          <w:rFonts w:ascii="Arial" w:hAnsi="Arial" w:cs="Arial"/>
          <w:szCs w:val="24"/>
        </w:rPr>
        <w:t xml:space="preserve"> proyect</w:t>
      </w:r>
      <w:r w:rsidR="00582487">
        <w:rPr>
          <w:rFonts w:ascii="Arial" w:hAnsi="Arial" w:cs="Arial"/>
          <w:szCs w:val="24"/>
        </w:rPr>
        <w:t>o</w:t>
      </w:r>
      <w:r w:rsidR="00F3288A">
        <w:rPr>
          <w:rFonts w:ascii="Arial" w:hAnsi="Arial" w:cs="Arial"/>
          <w:szCs w:val="24"/>
        </w:rPr>
        <w:t>s con financiamiento multilateral (BID y CAF)</w:t>
      </w:r>
      <w:r w:rsidR="00F3288A" w:rsidRPr="00F3288A">
        <w:rPr>
          <w:rFonts w:ascii="Arial" w:hAnsi="Arial" w:cs="Arial"/>
          <w:szCs w:val="24"/>
          <w:vertAlign w:val="superscript"/>
        </w:rPr>
        <w:t xml:space="preserve"> </w:t>
      </w:r>
      <w:r w:rsidR="00F3288A" w:rsidRPr="00C12E32">
        <w:rPr>
          <w:rFonts w:ascii="Arial" w:hAnsi="Arial" w:cs="Arial"/>
          <w:szCs w:val="24"/>
          <w:vertAlign w:val="superscript"/>
        </w:rPr>
        <w:footnoteReference w:id="1"/>
      </w:r>
      <w:r w:rsidR="00F3288A">
        <w:rPr>
          <w:rFonts w:ascii="Arial" w:hAnsi="Arial" w:cs="Arial"/>
          <w:szCs w:val="24"/>
        </w:rPr>
        <w:t xml:space="preserve"> y por ende de manera específica para este Programa</w:t>
      </w:r>
      <w:r w:rsidR="00582487">
        <w:rPr>
          <w:rFonts w:ascii="Arial" w:hAnsi="Arial" w:cs="Arial"/>
          <w:szCs w:val="24"/>
        </w:rPr>
        <w:t>;</w:t>
      </w:r>
      <w:r w:rsidRPr="00E70693">
        <w:rPr>
          <w:rFonts w:ascii="Arial" w:hAnsi="Arial" w:cs="Arial"/>
          <w:szCs w:val="24"/>
        </w:rPr>
        <w:t xml:space="preserve"> siendo responsable </w:t>
      </w:r>
      <w:r w:rsidR="00582487">
        <w:rPr>
          <w:rFonts w:ascii="Arial" w:hAnsi="Arial" w:cs="Arial"/>
          <w:szCs w:val="24"/>
        </w:rPr>
        <w:t>también de</w:t>
      </w:r>
      <w:r w:rsidRPr="00E70693">
        <w:rPr>
          <w:rFonts w:ascii="Arial" w:hAnsi="Arial" w:cs="Arial"/>
          <w:szCs w:val="24"/>
        </w:rPr>
        <w:t xml:space="preserve"> la preparación de informes </w:t>
      </w:r>
      <w:r w:rsidR="00F3288A">
        <w:rPr>
          <w:rFonts w:ascii="Arial" w:hAnsi="Arial" w:cs="Arial"/>
          <w:szCs w:val="24"/>
        </w:rPr>
        <w:t xml:space="preserve">de seguimiento, monitoreo </w:t>
      </w:r>
      <w:r w:rsidRPr="00E70693">
        <w:rPr>
          <w:rFonts w:ascii="Arial" w:hAnsi="Arial" w:cs="Arial"/>
          <w:szCs w:val="24"/>
        </w:rPr>
        <w:t xml:space="preserve">y </w:t>
      </w:r>
      <w:r w:rsidR="00F3288A">
        <w:rPr>
          <w:rFonts w:ascii="Arial" w:hAnsi="Arial" w:cs="Arial"/>
          <w:szCs w:val="24"/>
        </w:rPr>
        <w:t>d</w:t>
      </w:r>
      <w:r w:rsidRPr="00E70693">
        <w:rPr>
          <w:rFonts w:ascii="Arial" w:hAnsi="Arial" w:cs="Arial"/>
          <w:szCs w:val="24"/>
        </w:rPr>
        <w:t>el oportuno cumplimiento de las obligaciones incluidas en los Contratos de Préstamo.</w:t>
      </w:r>
    </w:p>
    <w:p w:rsidR="00F3288A" w:rsidRDefault="00F3288A" w:rsidP="00DF3FFF">
      <w:pPr>
        <w:ind w:left="709"/>
        <w:jc w:val="both"/>
        <w:rPr>
          <w:rFonts w:ascii="Arial" w:hAnsi="Arial" w:cs="Arial"/>
          <w:szCs w:val="24"/>
        </w:rPr>
      </w:pPr>
    </w:p>
    <w:p w:rsidR="00347140" w:rsidRDefault="00F3288A" w:rsidP="00DF3FFF">
      <w:pPr>
        <w:ind w:left="709"/>
        <w:jc w:val="both"/>
        <w:rPr>
          <w:rFonts w:ascii="Arial" w:hAnsi="Arial" w:cs="Arial"/>
          <w:szCs w:val="24"/>
        </w:rPr>
      </w:pPr>
      <w:r>
        <w:rPr>
          <w:rFonts w:ascii="Arial" w:hAnsi="Arial" w:cs="Arial"/>
          <w:szCs w:val="24"/>
        </w:rPr>
        <w:t>L</w:t>
      </w:r>
      <w:r w:rsidRPr="002336F7">
        <w:rPr>
          <w:rFonts w:ascii="Arial" w:hAnsi="Arial" w:cs="Arial"/>
          <w:szCs w:val="24"/>
        </w:rPr>
        <w:t>a OCP</w:t>
      </w:r>
      <w:r>
        <w:rPr>
          <w:rFonts w:ascii="Arial" w:hAnsi="Arial" w:cs="Arial"/>
          <w:szCs w:val="24"/>
        </w:rPr>
        <w:t xml:space="preserve"> cuenta con </w:t>
      </w:r>
      <w:r w:rsidR="00624961">
        <w:rPr>
          <w:rFonts w:ascii="Arial" w:hAnsi="Arial" w:cs="Arial"/>
          <w:szCs w:val="24"/>
        </w:rPr>
        <w:t xml:space="preserve">una </w:t>
      </w:r>
      <w:r>
        <w:rPr>
          <w:rFonts w:ascii="Arial" w:hAnsi="Arial" w:cs="Arial"/>
          <w:szCs w:val="24"/>
        </w:rPr>
        <w:t xml:space="preserve">asesora del Ministro de Transporte </w:t>
      </w:r>
      <w:r w:rsidR="00624961">
        <w:rPr>
          <w:rFonts w:ascii="Arial" w:hAnsi="Arial" w:cs="Arial"/>
          <w:szCs w:val="24"/>
        </w:rPr>
        <w:t>como</w:t>
      </w:r>
      <w:r>
        <w:rPr>
          <w:rFonts w:ascii="Arial" w:hAnsi="Arial" w:cs="Arial"/>
          <w:szCs w:val="24"/>
        </w:rPr>
        <w:t xml:space="preserve"> responsable de la misma. A su vez, </w:t>
      </w:r>
      <w:r w:rsidR="00624961">
        <w:rPr>
          <w:rFonts w:ascii="Arial" w:hAnsi="Arial" w:cs="Arial"/>
          <w:szCs w:val="24"/>
        </w:rPr>
        <w:t>cuenta con una</w:t>
      </w:r>
      <w:r w:rsidRPr="002336F7">
        <w:rPr>
          <w:rFonts w:ascii="Arial" w:hAnsi="Arial" w:cs="Arial"/>
          <w:szCs w:val="24"/>
        </w:rPr>
        <w:t xml:space="preserve"> Coordinadora Técnica</w:t>
      </w:r>
      <w:r w:rsidR="00347140">
        <w:rPr>
          <w:rFonts w:ascii="Arial" w:hAnsi="Arial" w:cs="Arial"/>
          <w:szCs w:val="24"/>
        </w:rPr>
        <w:t xml:space="preserve"> y </w:t>
      </w:r>
      <w:r w:rsidR="00624961">
        <w:rPr>
          <w:rFonts w:ascii="Arial" w:hAnsi="Arial" w:cs="Arial"/>
          <w:szCs w:val="24"/>
        </w:rPr>
        <w:t xml:space="preserve">un </w:t>
      </w:r>
      <w:r w:rsidR="00347140">
        <w:rPr>
          <w:rFonts w:ascii="Arial" w:hAnsi="Arial" w:cs="Arial"/>
          <w:szCs w:val="24"/>
        </w:rPr>
        <w:t>c</w:t>
      </w:r>
      <w:r w:rsidR="00347140" w:rsidRPr="00A2571C">
        <w:rPr>
          <w:rFonts w:ascii="Arial" w:hAnsi="Arial" w:cs="Arial"/>
          <w:szCs w:val="24"/>
        </w:rPr>
        <w:t>ontador</w:t>
      </w:r>
      <w:r w:rsidR="00347140">
        <w:rPr>
          <w:rFonts w:ascii="Arial" w:hAnsi="Arial" w:cs="Arial"/>
          <w:szCs w:val="24"/>
        </w:rPr>
        <w:t xml:space="preserve"> </w:t>
      </w:r>
      <w:r w:rsidR="00624961">
        <w:rPr>
          <w:rFonts w:ascii="Arial" w:hAnsi="Arial" w:cs="Arial"/>
          <w:szCs w:val="24"/>
        </w:rPr>
        <w:t>con</w:t>
      </w:r>
      <w:r w:rsidR="00347140" w:rsidRPr="00A2571C">
        <w:rPr>
          <w:rFonts w:ascii="Arial" w:hAnsi="Arial" w:cs="Arial"/>
          <w:szCs w:val="24"/>
        </w:rPr>
        <w:t xml:space="preserve"> dedicación exclusiva para las actividades de la Oficina</w:t>
      </w:r>
      <w:r w:rsidR="00347140">
        <w:rPr>
          <w:rFonts w:ascii="Arial" w:hAnsi="Arial" w:cs="Arial"/>
          <w:szCs w:val="24"/>
        </w:rPr>
        <w:t>. L</w:t>
      </w:r>
      <w:r w:rsidR="00347140" w:rsidRPr="00A2571C">
        <w:rPr>
          <w:rFonts w:ascii="Arial" w:hAnsi="Arial" w:cs="Arial"/>
          <w:szCs w:val="24"/>
        </w:rPr>
        <w:t>os demás miembros del equipo cumplen con funciones de línea del Ministerio</w:t>
      </w:r>
      <w:r w:rsidR="00347140">
        <w:rPr>
          <w:rFonts w:ascii="Arial" w:hAnsi="Arial" w:cs="Arial"/>
          <w:szCs w:val="24"/>
        </w:rPr>
        <w:t xml:space="preserve"> </w:t>
      </w:r>
      <w:r w:rsidR="00347140" w:rsidRPr="00A2571C">
        <w:rPr>
          <w:rFonts w:ascii="Arial" w:hAnsi="Arial" w:cs="Arial"/>
          <w:szCs w:val="24"/>
        </w:rPr>
        <w:t>apoyan</w:t>
      </w:r>
      <w:r w:rsidR="00347140">
        <w:rPr>
          <w:rFonts w:ascii="Arial" w:hAnsi="Arial" w:cs="Arial"/>
          <w:szCs w:val="24"/>
        </w:rPr>
        <w:t>do de manera transversal</w:t>
      </w:r>
      <w:r w:rsidR="00347140" w:rsidRPr="00A2571C">
        <w:rPr>
          <w:rFonts w:ascii="Arial" w:hAnsi="Arial" w:cs="Arial"/>
          <w:szCs w:val="24"/>
        </w:rPr>
        <w:t xml:space="preserve"> a la OCP.</w:t>
      </w:r>
    </w:p>
    <w:p w:rsidR="00347140" w:rsidRDefault="00347140" w:rsidP="00DF3FFF">
      <w:pPr>
        <w:ind w:left="709"/>
        <w:jc w:val="both"/>
        <w:rPr>
          <w:rFonts w:ascii="Arial" w:hAnsi="Arial" w:cs="Arial"/>
          <w:szCs w:val="24"/>
        </w:rPr>
      </w:pPr>
    </w:p>
    <w:p w:rsidR="00F3288A" w:rsidRPr="0083566A" w:rsidRDefault="00347140" w:rsidP="00DF3FFF">
      <w:pPr>
        <w:ind w:left="709"/>
        <w:jc w:val="both"/>
        <w:rPr>
          <w:rFonts w:ascii="Arial" w:hAnsi="Arial" w:cs="Arial"/>
          <w:strike/>
          <w:szCs w:val="24"/>
        </w:rPr>
      </w:pPr>
      <w:r>
        <w:rPr>
          <w:rFonts w:ascii="Arial" w:hAnsi="Arial" w:cs="Arial"/>
          <w:szCs w:val="24"/>
        </w:rPr>
        <w:t>La OCP contará con el apoyo de las distintas Direcciones del MOP, destacando</w:t>
      </w:r>
      <w:r w:rsidR="00624961">
        <w:rPr>
          <w:rFonts w:ascii="Arial" w:hAnsi="Arial" w:cs="Arial"/>
          <w:szCs w:val="24"/>
        </w:rPr>
        <w:t>, entre otros</w:t>
      </w:r>
      <w:r>
        <w:rPr>
          <w:rFonts w:ascii="Arial" w:hAnsi="Arial" w:cs="Arial"/>
          <w:szCs w:val="24"/>
        </w:rPr>
        <w:t xml:space="preserve">: </w:t>
      </w:r>
      <w:r w:rsidR="00624961">
        <w:rPr>
          <w:rFonts w:ascii="Arial" w:hAnsi="Arial" w:cs="Arial"/>
          <w:szCs w:val="24"/>
        </w:rPr>
        <w:t>un(a)</w:t>
      </w:r>
      <w:r w:rsidR="00F3288A" w:rsidRPr="002336F7">
        <w:rPr>
          <w:rFonts w:ascii="Arial" w:hAnsi="Arial" w:cs="Arial"/>
          <w:szCs w:val="24"/>
        </w:rPr>
        <w:t xml:space="preserve"> responsable de los temas </w:t>
      </w:r>
      <w:r w:rsidR="00F3288A">
        <w:rPr>
          <w:rFonts w:ascii="Arial" w:hAnsi="Arial" w:cs="Arial"/>
          <w:szCs w:val="24"/>
        </w:rPr>
        <w:t>jurídicos</w:t>
      </w:r>
      <w:r w:rsidR="00F3288A" w:rsidRPr="002336F7">
        <w:rPr>
          <w:rFonts w:ascii="Arial" w:hAnsi="Arial" w:cs="Arial"/>
          <w:szCs w:val="24"/>
        </w:rPr>
        <w:t xml:space="preserve"> y </w:t>
      </w:r>
      <w:r w:rsidR="00F3288A">
        <w:rPr>
          <w:rFonts w:ascii="Arial" w:hAnsi="Arial" w:cs="Arial"/>
          <w:szCs w:val="24"/>
        </w:rPr>
        <w:t>a</w:t>
      </w:r>
      <w:r w:rsidR="00F3288A" w:rsidRPr="002336F7">
        <w:rPr>
          <w:rFonts w:ascii="Arial" w:hAnsi="Arial" w:cs="Arial"/>
          <w:szCs w:val="24"/>
        </w:rPr>
        <w:t xml:space="preserve">sesora </w:t>
      </w:r>
      <w:r w:rsidR="00F3288A">
        <w:rPr>
          <w:rFonts w:ascii="Arial" w:hAnsi="Arial" w:cs="Arial"/>
          <w:szCs w:val="24"/>
        </w:rPr>
        <w:t>l</w:t>
      </w:r>
      <w:r w:rsidR="00F3288A" w:rsidRPr="002336F7">
        <w:rPr>
          <w:rFonts w:ascii="Arial" w:hAnsi="Arial" w:cs="Arial"/>
          <w:szCs w:val="24"/>
        </w:rPr>
        <w:t xml:space="preserve">egal del </w:t>
      </w:r>
      <w:r w:rsidR="00F3288A">
        <w:rPr>
          <w:rFonts w:ascii="Arial" w:hAnsi="Arial" w:cs="Arial"/>
          <w:szCs w:val="24"/>
        </w:rPr>
        <w:t>M</w:t>
      </w:r>
      <w:r w:rsidR="00F3288A" w:rsidRPr="002336F7">
        <w:rPr>
          <w:rFonts w:ascii="Arial" w:hAnsi="Arial" w:cs="Arial"/>
          <w:szCs w:val="24"/>
        </w:rPr>
        <w:t>inistro</w:t>
      </w:r>
      <w:r w:rsidR="00F3288A">
        <w:rPr>
          <w:rFonts w:ascii="Arial" w:hAnsi="Arial" w:cs="Arial"/>
          <w:szCs w:val="24"/>
        </w:rPr>
        <w:t xml:space="preserve">; </w:t>
      </w:r>
      <w:r w:rsidR="00624961">
        <w:rPr>
          <w:rFonts w:ascii="Arial" w:hAnsi="Arial" w:cs="Arial"/>
          <w:szCs w:val="24"/>
        </w:rPr>
        <w:t>un(a) responsable</w:t>
      </w:r>
      <w:r w:rsidR="00F3288A" w:rsidRPr="002336F7">
        <w:rPr>
          <w:rFonts w:ascii="Arial" w:hAnsi="Arial" w:cs="Arial"/>
          <w:szCs w:val="24"/>
        </w:rPr>
        <w:t xml:space="preserve"> de los temas de Presupuesto; </w:t>
      </w:r>
      <w:r w:rsidR="00624961">
        <w:rPr>
          <w:rFonts w:ascii="Arial" w:hAnsi="Arial" w:cs="Arial"/>
          <w:szCs w:val="24"/>
        </w:rPr>
        <w:t xml:space="preserve">dos </w:t>
      </w:r>
      <w:r w:rsidR="00F3288A" w:rsidRPr="002336F7">
        <w:rPr>
          <w:rFonts w:ascii="Arial" w:hAnsi="Arial" w:cs="Arial"/>
          <w:szCs w:val="24"/>
        </w:rPr>
        <w:t xml:space="preserve">técnicos de </w:t>
      </w:r>
      <w:r>
        <w:rPr>
          <w:rFonts w:ascii="Arial" w:hAnsi="Arial" w:cs="Arial"/>
          <w:szCs w:val="24"/>
        </w:rPr>
        <w:t xml:space="preserve">la Dirección de Administración de contratos; la líder de la Dirección de </w:t>
      </w:r>
      <w:r w:rsidRPr="00D9354E">
        <w:rPr>
          <w:rFonts w:ascii="Arial" w:hAnsi="Arial" w:cs="Arial"/>
          <w:szCs w:val="24"/>
        </w:rPr>
        <w:t>asuntos comunitarios</w:t>
      </w:r>
      <w:r w:rsidR="00624961">
        <w:rPr>
          <w:rFonts w:ascii="Arial" w:hAnsi="Arial" w:cs="Arial"/>
          <w:szCs w:val="24"/>
        </w:rPr>
        <w:t>;</w:t>
      </w:r>
      <w:r w:rsidR="0083566A">
        <w:rPr>
          <w:rFonts w:ascii="Arial" w:hAnsi="Arial" w:cs="Arial"/>
          <w:szCs w:val="24"/>
        </w:rPr>
        <w:t xml:space="preserve"> la Jefa de la Sección Ambiental, adscrita a la Secretaría General</w:t>
      </w:r>
      <w:r>
        <w:rPr>
          <w:rFonts w:ascii="Arial" w:hAnsi="Arial" w:cs="Arial"/>
          <w:szCs w:val="24"/>
        </w:rPr>
        <w:t xml:space="preserve">. </w:t>
      </w:r>
    </w:p>
    <w:p w:rsidR="00E41526" w:rsidRDefault="00CA454E">
      <w:pPr>
        <w:spacing w:before="240"/>
        <w:ind w:left="709"/>
        <w:jc w:val="both"/>
        <w:rPr>
          <w:rFonts w:ascii="Arial" w:hAnsi="Arial" w:cs="Arial"/>
          <w:szCs w:val="24"/>
        </w:rPr>
      </w:pPr>
      <w:r w:rsidRPr="00E70693">
        <w:rPr>
          <w:rFonts w:ascii="Arial" w:hAnsi="Arial" w:cs="Arial"/>
          <w:szCs w:val="24"/>
        </w:rPr>
        <w:t xml:space="preserve">La </w:t>
      </w:r>
      <w:r w:rsidR="00582487">
        <w:rPr>
          <w:rFonts w:ascii="Arial" w:hAnsi="Arial" w:cs="Arial"/>
          <w:szCs w:val="24"/>
        </w:rPr>
        <w:t>OPC</w:t>
      </w:r>
      <w:r w:rsidR="00C62A7E">
        <w:rPr>
          <w:rFonts w:ascii="Arial" w:hAnsi="Arial" w:cs="Arial"/>
          <w:szCs w:val="24"/>
        </w:rPr>
        <w:t xml:space="preserve">, </w:t>
      </w:r>
      <w:r w:rsidRPr="00E70693">
        <w:rPr>
          <w:rFonts w:ascii="Arial" w:hAnsi="Arial" w:cs="Arial"/>
          <w:szCs w:val="24"/>
        </w:rPr>
        <w:t>desarrollará las siguientes funciones:</w:t>
      </w:r>
    </w:p>
    <w:p w:rsidR="00347140" w:rsidRPr="00347140" w:rsidRDefault="00347140">
      <w:pPr>
        <w:spacing w:before="240"/>
        <w:ind w:left="709"/>
        <w:jc w:val="both"/>
        <w:rPr>
          <w:rFonts w:ascii="Arial" w:hAnsi="Arial" w:cs="Arial"/>
          <w:szCs w:val="24"/>
        </w:rPr>
      </w:pPr>
    </w:p>
    <w:p w:rsidR="00CA454E" w:rsidRPr="00E70693" w:rsidRDefault="00CA454E" w:rsidP="00CA454E">
      <w:pPr>
        <w:numPr>
          <w:ilvl w:val="0"/>
          <w:numId w:val="11"/>
        </w:numPr>
        <w:ind w:left="1276"/>
        <w:jc w:val="both"/>
        <w:rPr>
          <w:rFonts w:ascii="Arial" w:hAnsi="Arial" w:cs="Arial"/>
        </w:rPr>
      </w:pPr>
      <w:r w:rsidRPr="00E70693">
        <w:rPr>
          <w:rFonts w:ascii="Arial" w:hAnsi="Arial" w:cs="Arial"/>
        </w:rPr>
        <w:t xml:space="preserve">Planificar la ejecución del préstamo, formular los planes operativos anuales y plan de adquisiciones; </w:t>
      </w:r>
    </w:p>
    <w:p w:rsidR="00CA454E" w:rsidRPr="00E70693" w:rsidRDefault="00CA454E" w:rsidP="00CA454E">
      <w:pPr>
        <w:numPr>
          <w:ilvl w:val="0"/>
          <w:numId w:val="11"/>
        </w:numPr>
        <w:ind w:left="1276"/>
        <w:jc w:val="both"/>
        <w:rPr>
          <w:rFonts w:ascii="Arial" w:hAnsi="Arial" w:cs="Arial"/>
        </w:rPr>
      </w:pPr>
      <w:r w:rsidRPr="00E70693">
        <w:rPr>
          <w:rFonts w:ascii="Arial" w:hAnsi="Arial" w:cs="Arial"/>
        </w:rPr>
        <w:t>Seguimiento, monitoreo y evaluación de la ejecución de cada operación y de los resultados que se alcancen, para lo cual deberá implementar adecuados sistemas de información.</w:t>
      </w:r>
    </w:p>
    <w:p w:rsidR="00CA454E" w:rsidRPr="00E70693" w:rsidRDefault="00F3288A" w:rsidP="00CA454E">
      <w:pPr>
        <w:numPr>
          <w:ilvl w:val="0"/>
          <w:numId w:val="11"/>
        </w:numPr>
        <w:ind w:left="1276"/>
        <w:jc w:val="both"/>
        <w:rPr>
          <w:rFonts w:ascii="Arial" w:hAnsi="Arial" w:cs="Arial"/>
        </w:rPr>
      </w:pPr>
      <w:r w:rsidRPr="00E70693">
        <w:rPr>
          <w:rFonts w:ascii="Arial" w:hAnsi="Arial" w:cs="Arial"/>
        </w:rPr>
        <w:t>Diseñ</w:t>
      </w:r>
      <w:r>
        <w:rPr>
          <w:rFonts w:ascii="Arial" w:hAnsi="Arial" w:cs="Arial"/>
        </w:rPr>
        <w:t>o</w:t>
      </w:r>
      <w:r w:rsidRPr="00E70693">
        <w:rPr>
          <w:rFonts w:ascii="Arial" w:hAnsi="Arial" w:cs="Arial"/>
        </w:rPr>
        <w:t xml:space="preserve"> </w:t>
      </w:r>
      <w:r w:rsidR="00CA454E" w:rsidRPr="00E70693">
        <w:rPr>
          <w:rFonts w:ascii="Arial" w:hAnsi="Arial" w:cs="Arial"/>
        </w:rPr>
        <w:t xml:space="preserve">e </w:t>
      </w:r>
      <w:r w:rsidRPr="00E70693">
        <w:rPr>
          <w:rFonts w:ascii="Arial" w:hAnsi="Arial" w:cs="Arial"/>
        </w:rPr>
        <w:t>implementa</w:t>
      </w:r>
      <w:r>
        <w:rPr>
          <w:rFonts w:ascii="Arial" w:hAnsi="Arial" w:cs="Arial"/>
        </w:rPr>
        <w:t>ción de</w:t>
      </w:r>
      <w:r w:rsidRPr="00E70693">
        <w:rPr>
          <w:rFonts w:ascii="Arial" w:hAnsi="Arial" w:cs="Arial"/>
        </w:rPr>
        <w:t xml:space="preserve"> </w:t>
      </w:r>
      <w:r w:rsidR="00CA454E" w:rsidRPr="00E70693">
        <w:rPr>
          <w:rFonts w:ascii="Arial" w:hAnsi="Arial" w:cs="Arial"/>
        </w:rPr>
        <w:t>manuales, guías, procedimientos y otros mecanismos operativos para el desarrollo de los componentes y actividades del proyecto, en cumplimiento a sus objetivos y estrategia institucionales.</w:t>
      </w:r>
    </w:p>
    <w:p w:rsidR="003279F2" w:rsidRDefault="00CA454E" w:rsidP="00CA454E">
      <w:pPr>
        <w:numPr>
          <w:ilvl w:val="0"/>
          <w:numId w:val="11"/>
        </w:numPr>
        <w:ind w:left="1276"/>
        <w:jc w:val="both"/>
        <w:rPr>
          <w:rFonts w:ascii="Arial" w:hAnsi="Arial" w:cs="Arial"/>
        </w:rPr>
      </w:pPr>
      <w:r w:rsidRPr="00E70693">
        <w:rPr>
          <w:rFonts w:ascii="Arial" w:hAnsi="Arial" w:cs="Arial"/>
        </w:rPr>
        <w:t>Presentación de informes semestrales, de informes financieros consolidados del proyecto y otros informes requeridos</w:t>
      </w:r>
      <w:r w:rsidR="00F3288A">
        <w:rPr>
          <w:rFonts w:ascii="Arial" w:hAnsi="Arial" w:cs="Arial"/>
        </w:rPr>
        <w:t>, así como de la contratación y entrega al Banco de las evaluaciones intermedia y final.</w:t>
      </w:r>
    </w:p>
    <w:p w:rsidR="003279F2" w:rsidRDefault="003279F2" w:rsidP="003279F2">
      <w:pPr>
        <w:jc w:val="both"/>
        <w:rPr>
          <w:rFonts w:ascii="Arial" w:hAnsi="Arial" w:cs="Arial"/>
        </w:rPr>
      </w:pPr>
    </w:p>
    <w:p w:rsidR="003279F2" w:rsidRDefault="003279F2" w:rsidP="002336F7">
      <w:pPr>
        <w:keepNext/>
        <w:spacing w:before="240"/>
        <w:ind w:firstLine="708"/>
        <w:jc w:val="both"/>
        <w:rPr>
          <w:rFonts w:ascii="Arial" w:hAnsi="Arial" w:cs="Arial"/>
          <w:b/>
          <w:i/>
          <w:lang w:val="es-BO"/>
        </w:rPr>
      </w:pPr>
      <w:r>
        <w:rPr>
          <w:rFonts w:ascii="Arial" w:hAnsi="Arial" w:cs="Arial"/>
          <w:b/>
          <w:i/>
          <w:lang w:val="es-BO"/>
        </w:rPr>
        <w:t>Dirección de Planificación y Presupuesto</w:t>
      </w:r>
    </w:p>
    <w:p w:rsidR="003279F2" w:rsidRDefault="003279F2" w:rsidP="003279F2"/>
    <w:p w:rsidR="003279F2" w:rsidRDefault="003279F2" w:rsidP="003279F2"/>
    <w:p w:rsidR="002F1EE4" w:rsidRPr="002B3D5F" w:rsidRDefault="002F1EE4" w:rsidP="002F1EE4">
      <w:pPr>
        <w:ind w:left="708"/>
        <w:jc w:val="both"/>
        <w:rPr>
          <w:rFonts w:ascii="Arial" w:hAnsi="Arial" w:cs="Arial"/>
          <w:szCs w:val="24"/>
        </w:rPr>
      </w:pPr>
      <w:r>
        <w:rPr>
          <w:rFonts w:ascii="Arial" w:hAnsi="Arial" w:cs="Arial"/>
          <w:szCs w:val="24"/>
        </w:rPr>
        <w:t>Entre</w:t>
      </w:r>
      <w:r w:rsidR="003279F2" w:rsidRPr="002F1EE4">
        <w:rPr>
          <w:rFonts w:ascii="Arial" w:hAnsi="Arial" w:cs="Arial"/>
          <w:szCs w:val="24"/>
        </w:rPr>
        <w:t xml:space="preserve"> otras funciones se encarga de asignar los números de partida </w:t>
      </w:r>
      <w:r w:rsidRPr="002F1EE4">
        <w:rPr>
          <w:rFonts w:ascii="Arial" w:hAnsi="Arial" w:cs="Arial"/>
          <w:szCs w:val="24"/>
        </w:rPr>
        <w:t xml:space="preserve">para cada proyecto dentro del </w:t>
      </w:r>
      <w:r w:rsidR="003279F2" w:rsidRPr="002F1EE4">
        <w:rPr>
          <w:rFonts w:ascii="Arial" w:hAnsi="Arial" w:cs="Arial"/>
          <w:szCs w:val="24"/>
        </w:rPr>
        <w:t>Banco de Proyectos del MEF, lo cual p</w:t>
      </w:r>
      <w:r>
        <w:rPr>
          <w:rFonts w:ascii="Arial" w:hAnsi="Arial" w:cs="Arial"/>
          <w:szCs w:val="24"/>
        </w:rPr>
        <w:t xml:space="preserve">ermite su identificación por todas las demás instancias gubernamentales que intervienen </w:t>
      </w:r>
      <w:r w:rsidRPr="002F1EE4">
        <w:rPr>
          <w:rFonts w:ascii="Arial" w:hAnsi="Arial" w:cs="Arial"/>
          <w:szCs w:val="24"/>
        </w:rPr>
        <w:t>en el ciclo del proyecto</w:t>
      </w:r>
      <w:r>
        <w:t xml:space="preserve">. </w:t>
      </w:r>
      <w:r w:rsidR="002B3D5F">
        <w:t xml:space="preserve"> </w:t>
      </w:r>
      <w:r w:rsidR="002B3D5F" w:rsidRPr="002B3D5F">
        <w:rPr>
          <w:rFonts w:ascii="Arial" w:hAnsi="Arial" w:cs="Arial"/>
          <w:szCs w:val="24"/>
        </w:rPr>
        <w:t>El compendio de sus funciones de detallan a continuación</w:t>
      </w:r>
      <w:r w:rsidR="002B3D5F">
        <w:rPr>
          <w:rFonts w:ascii="Arial" w:hAnsi="Arial" w:cs="Arial"/>
          <w:szCs w:val="24"/>
        </w:rPr>
        <w:t xml:space="preserve">: </w:t>
      </w:r>
    </w:p>
    <w:p w:rsidR="006A5C08" w:rsidRDefault="006A5C08" w:rsidP="002F1EE4">
      <w:pPr>
        <w:ind w:left="708"/>
        <w:jc w:val="both"/>
      </w:pPr>
    </w:p>
    <w:p w:rsidR="002B3D5F" w:rsidRPr="002B3D5F" w:rsidRDefault="006A5C08" w:rsidP="002B3D5F">
      <w:pPr>
        <w:numPr>
          <w:ilvl w:val="0"/>
          <w:numId w:val="11"/>
        </w:numPr>
        <w:ind w:left="1276"/>
        <w:jc w:val="both"/>
        <w:rPr>
          <w:rFonts w:ascii="Arial" w:hAnsi="Arial" w:cs="Arial"/>
        </w:rPr>
      </w:pPr>
      <w:r w:rsidRPr="002B3D5F">
        <w:rPr>
          <w:rFonts w:ascii="Arial" w:hAnsi="Arial" w:cs="Arial"/>
        </w:rPr>
        <w:t>Planificar, dirigir y coordinar la elaboración de políticas, planes, programas y proyectos que desarrolla el Ministerio de Obras Públicas en coordinación interinstitucional y el Gobierno Nacional, de acuerdo a prioridades y asignaciones presupuestarias establecidas de común acuerdo con el Ministerio de Economía y Finanzas.</w:t>
      </w:r>
    </w:p>
    <w:p w:rsidR="002B3D5F" w:rsidRPr="002B3D5F" w:rsidRDefault="006A5C08" w:rsidP="002B3D5F">
      <w:pPr>
        <w:numPr>
          <w:ilvl w:val="0"/>
          <w:numId w:val="11"/>
        </w:numPr>
        <w:ind w:left="1276"/>
        <w:jc w:val="both"/>
        <w:rPr>
          <w:rFonts w:ascii="Arial" w:hAnsi="Arial" w:cs="Arial"/>
        </w:rPr>
      </w:pPr>
      <w:r w:rsidRPr="002B3D5F">
        <w:rPr>
          <w:rFonts w:ascii="Arial" w:hAnsi="Arial" w:cs="Arial"/>
        </w:rPr>
        <w:t xml:space="preserve">Formular, gestionar, ejecutar y controlar los presupuestos de inversión y funcionamiento del Ministerio de Obras Públicas. </w:t>
      </w:r>
    </w:p>
    <w:p w:rsidR="002B3D5F" w:rsidRPr="002B3D5F" w:rsidRDefault="006A5C08" w:rsidP="002B3D5F">
      <w:pPr>
        <w:numPr>
          <w:ilvl w:val="0"/>
          <w:numId w:val="11"/>
        </w:numPr>
        <w:ind w:left="1276"/>
        <w:jc w:val="both"/>
        <w:rPr>
          <w:rFonts w:ascii="Arial" w:hAnsi="Arial" w:cs="Arial"/>
        </w:rPr>
      </w:pPr>
      <w:r w:rsidRPr="002B3D5F">
        <w:rPr>
          <w:rFonts w:ascii="Arial" w:hAnsi="Arial" w:cs="Arial"/>
        </w:rPr>
        <w:t xml:space="preserve">Propiciar y dotar al Ministerio de los instrumentos que le permitan el cumplimiento de los procesos de desarrollo institucional a fin de que las </w:t>
      </w:r>
      <w:r w:rsidRPr="002B3D5F">
        <w:rPr>
          <w:rFonts w:ascii="Arial" w:hAnsi="Arial" w:cs="Arial"/>
        </w:rPr>
        <w:lastRenderedPageBreak/>
        <w:t xml:space="preserve">acciones y operaciones sustantivas, administrativas y organizativas que realizan sus unidades sean eficientes y dinámicas. </w:t>
      </w:r>
    </w:p>
    <w:p w:rsidR="002B3D5F" w:rsidRPr="002B3D5F" w:rsidRDefault="006A5C08" w:rsidP="002B3D5F">
      <w:pPr>
        <w:numPr>
          <w:ilvl w:val="0"/>
          <w:numId w:val="11"/>
        </w:numPr>
        <w:ind w:left="1276"/>
        <w:jc w:val="both"/>
        <w:rPr>
          <w:rFonts w:ascii="Arial" w:hAnsi="Arial" w:cs="Arial"/>
        </w:rPr>
      </w:pPr>
      <w:r w:rsidRPr="002B3D5F">
        <w:rPr>
          <w:rFonts w:ascii="Arial" w:hAnsi="Arial" w:cs="Arial"/>
        </w:rPr>
        <w:t>Elaborar el anteproyecto de presupuesto general del Ministerio, utilizando los anteproyectos de presupuesto generados por las unidades adm</w:t>
      </w:r>
      <w:r w:rsidR="002B3D5F" w:rsidRPr="002B3D5F">
        <w:rPr>
          <w:rFonts w:ascii="Arial" w:hAnsi="Arial" w:cs="Arial"/>
        </w:rPr>
        <w:t>inistrativas de la institución.</w:t>
      </w:r>
    </w:p>
    <w:p w:rsidR="002B3D5F" w:rsidRPr="002B3D5F" w:rsidRDefault="006A5C08" w:rsidP="002B3D5F">
      <w:pPr>
        <w:numPr>
          <w:ilvl w:val="0"/>
          <w:numId w:val="11"/>
        </w:numPr>
        <w:ind w:left="1276"/>
        <w:jc w:val="both"/>
        <w:rPr>
          <w:rFonts w:ascii="Arial" w:hAnsi="Arial" w:cs="Arial"/>
        </w:rPr>
      </w:pPr>
      <w:r w:rsidRPr="002B3D5F">
        <w:rPr>
          <w:rFonts w:ascii="Arial" w:hAnsi="Arial" w:cs="Arial"/>
        </w:rPr>
        <w:t>Dotar a la institución de los instrumentos que le sirvan para el cumplimiento de los procesos de desarrollo, a fin de que las acciones y operaciones técnico-administrativo que realizan sus unidades administrativas sean más eficientes, eficaces y efectivas.</w:t>
      </w:r>
    </w:p>
    <w:p w:rsidR="002B3D5F" w:rsidRPr="002B3D5F" w:rsidRDefault="006A5C08" w:rsidP="002B3D5F">
      <w:pPr>
        <w:numPr>
          <w:ilvl w:val="0"/>
          <w:numId w:val="11"/>
        </w:numPr>
        <w:ind w:left="1276"/>
        <w:jc w:val="both"/>
        <w:rPr>
          <w:rFonts w:ascii="Arial" w:hAnsi="Arial" w:cs="Arial"/>
        </w:rPr>
      </w:pPr>
      <w:r w:rsidRPr="002B3D5F">
        <w:rPr>
          <w:rFonts w:ascii="Arial" w:hAnsi="Arial" w:cs="Arial"/>
        </w:rPr>
        <w:t xml:space="preserve">Velar que la estructura organizativa sea adaptada y ajustada a los cambios sustantivos y operacionales que se realicen en el Ministerio, de acuerdo a los objetivos y metas propuestas para una gestión de calidad. </w:t>
      </w:r>
    </w:p>
    <w:p w:rsidR="002B3D5F" w:rsidRPr="002B3D5F" w:rsidRDefault="006A5C08" w:rsidP="002B3D5F">
      <w:pPr>
        <w:numPr>
          <w:ilvl w:val="0"/>
          <w:numId w:val="11"/>
        </w:numPr>
        <w:ind w:left="1276"/>
        <w:jc w:val="both"/>
        <w:rPr>
          <w:rFonts w:ascii="Arial" w:hAnsi="Arial" w:cs="Arial"/>
        </w:rPr>
      </w:pPr>
      <w:r w:rsidRPr="002B3D5F">
        <w:rPr>
          <w:rFonts w:ascii="Arial" w:hAnsi="Arial" w:cs="Arial"/>
        </w:rPr>
        <w:t xml:space="preserve">Desarrollar y administrar sistemas de información estadístico en las áreas que conforman la red vial, con el propósito de generar oportunamente la información necesaria para la toma de decisiones y el establecimiento de controles que permitan la optimización de recursos. </w:t>
      </w:r>
    </w:p>
    <w:p w:rsidR="002B3D5F" w:rsidRDefault="006A5C08" w:rsidP="002B3D5F">
      <w:pPr>
        <w:numPr>
          <w:ilvl w:val="0"/>
          <w:numId w:val="11"/>
        </w:numPr>
        <w:ind w:left="1276"/>
        <w:jc w:val="both"/>
        <w:rPr>
          <w:rFonts w:ascii="Arial" w:hAnsi="Arial" w:cs="Arial"/>
        </w:rPr>
      </w:pPr>
      <w:r w:rsidRPr="002B3D5F">
        <w:rPr>
          <w:rFonts w:ascii="Arial" w:hAnsi="Arial" w:cs="Arial"/>
        </w:rPr>
        <w:t xml:space="preserve">Establecer y coordinar un sistema estadístico que facilite el proceso de planificación, la toma de decisiones y la evaluación de los resultados. </w:t>
      </w:r>
    </w:p>
    <w:p w:rsidR="00E41526" w:rsidRPr="002B3D5F" w:rsidRDefault="00E41526" w:rsidP="00E41526">
      <w:pPr>
        <w:ind w:left="1276"/>
        <w:jc w:val="both"/>
        <w:rPr>
          <w:rFonts w:ascii="Arial" w:hAnsi="Arial" w:cs="Arial"/>
        </w:rPr>
      </w:pPr>
    </w:p>
    <w:p w:rsidR="002B3D5F" w:rsidRDefault="002B3D5F" w:rsidP="00E41526">
      <w:pPr>
        <w:ind w:left="708"/>
        <w:jc w:val="both"/>
        <w:rPr>
          <w:rFonts w:ascii="Arial" w:hAnsi="Arial" w:cs="Arial"/>
        </w:rPr>
      </w:pPr>
      <w:r w:rsidRPr="002B3D5F">
        <w:rPr>
          <w:rFonts w:ascii="Arial" w:hAnsi="Arial" w:cs="Arial"/>
        </w:rPr>
        <w:t>Para el desarrollo de sus funciones, la Dirección de Estudios y Diseños contará con las siguientes dependencias:</w:t>
      </w:r>
    </w:p>
    <w:p w:rsidR="002B3D5F" w:rsidRDefault="002B3D5F" w:rsidP="002B3D5F">
      <w:pPr>
        <w:jc w:val="both"/>
        <w:rPr>
          <w:rFonts w:ascii="Arial" w:hAnsi="Arial" w:cs="Arial"/>
        </w:rPr>
      </w:pPr>
    </w:p>
    <w:p w:rsidR="002B3D5F" w:rsidRPr="00E41526" w:rsidRDefault="006A5C08" w:rsidP="002B3D5F">
      <w:pPr>
        <w:pStyle w:val="ListParagraph"/>
        <w:numPr>
          <w:ilvl w:val="0"/>
          <w:numId w:val="31"/>
        </w:numPr>
        <w:jc w:val="both"/>
        <w:rPr>
          <w:rFonts w:ascii="Arial" w:eastAsia="Times New Roman" w:hAnsi="Arial" w:cs="Arial"/>
          <w:sz w:val="24"/>
          <w:szCs w:val="20"/>
          <w:lang w:val="es-ES_tradnl" w:eastAsia="en-US"/>
        </w:rPr>
      </w:pPr>
      <w:r w:rsidRPr="00E41526">
        <w:rPr>
          <w:rFonts w:ascii="Arial" w:eastAsia="Times New Roman" w:hAnsi="Arial" w:cs="Arial"/>
          <w:sz w:val="24"/>
          <w:szCs w:val="20"/>
          <w:lang w:val="es-ES_tradnl" w:eastAsia="en-US"/>
        </w:rPr>
        <w:t>Departamento de</w:t>
      </w:r>
      <w:r w:rsidR="002B3D5F" w:rsidRPr="00E41526">
        <w:rPr>
          <w:rFonts w:ascii="Arial" w:eastAsia="Times New Roman" w:hAnsi="Arial" w:cs="Arial"/>
          <w:sz w:val="24"/>
          <w:szCs w:val="20"/>
          <w:lang w:val="es-ES_tradnl" w:eastAsia="en-US"/>
        </w:rPr>
        <w:t xml:space="preserve"> Planificación y Programación </w:t>
      </w:r>
    </w:p>
    <w:p w:rsidR="006A5C08" w:rsidRPr="00E41526" w:rsidRDefault="006A5C08" w:rsidP="002B3D5F">
      <w:pPr>
        <w:pStyle w:val="ListParagraph"/>
        <w:numPr>
          <w:ilvl w:val="0"/>
          <w:numId w:val="31"/>
        </w:numPr>
        <w:jc w:val="both"/>
        <w:rPr>
          <w:rFonts w:ascii="Arial" w:eastAsia="Times New Roman" w:hAnsi="Arial" w:cs="Arial"/>
          <w:sz w:val="24"/>
          <w:szCs w:val="20"/>
          <w:lang w:val="es-ES_tradnl" w:eastAsia="en-US"/>
        </w:rPr>
      </w:pPr>
      <w:r w:rsidRPr="00E41526">
        <w:rPr>
          <w:rFonts w:ascii="Arial" w:eastAsia="Times New Roman" w:hAnsi="Arial" w:cs="Arial"/>
          <w:sz w:val="24"/>
          <w:szCs w:val="20"/>
          <w:lang w:val="es-ES_tradnl" w:eastAsia="en-US"/>
        </w:rPr>
        <w:t>Departamento de Presupuesto</w:t>
      </w:r>
    </w:p>
    <w:p w:rsidR="002B3D5F" w:rsidRPr="00E41526" w:rsidRDefault="002B3D5F" w:rsidP="002B3D5F">
      <w:pPr>
        <w:pStyle w:val="ListParagraph"/>
        <w:numPr>
          <w:ilvl w:val="0"/>
          <w:numId w:val="31"/>
        </w:numPr>
        <w:jc w:val="both"/>
        <w:rPr>
          <w:rFonts w:ascii="Arial" w:eastAsia="Times New Roman" w:hAnsi="Arial" w:cs="Arial"/>
          <w:sz w:val="24"/>
          <w:szCs w:val="20"/>
          <w:lang w:val="es-ES_tradnl" w:eastAsia="en-US"/>
        </w:rPr>
      </w:pPr>
      <w:r w:rsidRPr="00E41526">
        <w:rPr>
          <w:rFonts w:ascii="Arial" w:eastAsia="Times New Roman" w:hAnsi="Arial" w:cs="Arial"/>
          <w:sz w:val="24"/>
          <w:szCs w:val="20"/>
          <w:lang w:val="es-ES_tradnl" w:eastAsia="en-US"/>
        </w:rPr>
        <w:t>Departamento de Desarrollo Institucional</w:t>
      </w:r>
    </w:p>
    <w:p w:rsidR="002F1EE4" w:rsidRDefault="002B3D5F" w:rsidP="002B3D5F">
      <w:pPr>
        <w:pStyle w:val="ListParagraph"/>
        <w:numPr>
          <w:ilvl w:val="0"/>
          <w:numId w:val="31"/>
        </w:numPr>
        <w:jc w:val="both"/>
        <w:rPr>
          <w:rFonts w:ascii="Arial" w:eastAsia="Times New Roman" w:hAnsi="Arial" w:cs="Arial"/>
          <w:sz w:val="24"/>
          <w:szCs w:val="20"/>
          <w:lang w:val="es-ES_tradnl" w:eastAsia="en-US"/>
        </w:rPr>
      </w:pPr>
      <w:r w:rsidRPr="00E41526">
        <w:rPr>
          <w:rFonts w:ascii="Arial" w:eastAsia="Times New Roman" w:hAnsi="Arial" w:cs="Arial"/>
          <w:sz w:val="24"/>
          <w:szCs w:val="20"/>
          <w:lang w:val="es-ES_tradnl" w:eastAsia="en-US"/>
        </w:rPr>
        <w:t>Departamento de Estadísticas</w:t>
      </w:r>
    </w:p>
    <w:p w:rsidR="00E41526" w:rsidRDefault="00E41526" w:rsidP="00E41526">
      <w:pPr>
        <w:jc w:val="both"/>
        <w:rPr>
          <w:rFonts w:ascii="Arial" w:hAnsi="Arial" w:cs="Arial"/>
        </w:rPr>
      </w:pPr>
    </w:p>
    <w:p w:rsidR="00E41526" w:rsidRDefault="00E41526" w:rsidP="00E41526">
      <w:pPr>
        <w:ind w:left="708"/>
        <w:jc w:val="both"/>
        <w:rPr>
          <w:rFonts w:ascii="Arial" w:hAnsi="Arial" w:cs="Arial"/>
        </w:rPr>
      </w:pPr>
      <w:r>
        <w:rPr>
          <w:rFonts w:ascii="Arial" w:hAnsi="Arial" w:cs="Arial"/>
        </w:rPr>
        <w:t xml:space="preserve">En el contexto de la operación, esta Dirección tendrá la responsabilidad de asignar el número de partida y la interrelación con el MEF para los efectos de ejecución prepuestaria dentro del esquema de adquisiciones del estado panameño. </w:t>
      </w:r>
    </w:p>
    <w:p w:rsidR="00E41526" w:rsidRDefault="00E41526" w:rsidP="00E41526">
      <w:pPr>
        <w:ind w:left="708"/>
        <w:jc w:val="both"/>
        <w:rPr>
          <w:rFonts w:ascii="Arial" w:hAnsi="Arial" w:cs="Arial"/>
        </w:rPr>
      </w:pPr>
    </w:p>
    <w:p w:rsidR="00E41526" w:rsidRPr="00E84C9C" w:rsidRDefault="00E41526" w:rsidP="00E41526">
      <w:pPr>
        <w:ind w:left="708"/>
        <w:jc w:val="both"/>
        <w:rPr>
          <w:rFonts w:ascii="Arial" w:hAnsi="Arial" w:cs="Arial"/>
          <w:u w:val="single"/>
        </w:rPr>
      </w:pPr>
      <w:r w:rsidRPr="00E84C9C">
        <w:rPr>
          <w:rFonts w:ascii="Arial" w:hAnsi="Arial" w:cs="Arial"/>
          <w:u w:val="single"/>
        </w:rPr>
        <w:t>Necesidades Identificadas</w:t>
      </w:r>
    </w:p>
    <w:p w:rsidR="00E41526" w:rsidRDefault="00E41526" w:rsidP="00E41526">
      <w:pPr>
        <w:ind w:left="708"/>
        <w:jc w:val="both"/>
        <w:rPr>
          <w:rFonts w:ascii="Arial" w:hAnsi="Arial" w:cs="Arial"/>
        </w:rPr>
      </w:pPr>
    </w:p>
    <w:p w:rsidR="003279F2" w:rsidRPr="00E41526" w:rsidRDefault="00E41526" w:rsidP="00E41526">
      <w:pPr>
        <w:ind w:left="708"/>
        <w:jc w:val="both"/>
        <w:rPr>
          <w:rFonts w:ascii="Arial" w:hAnsi="Arial" w:cs="Arial"/>
        </w:rPr>
      </w:pPr>
      <w:r>
        <w:rPr>
          <w:rFonts w:ascii="Arial" w:hAnsi="Arial" w:cs="Arial"/>
        </w:rPr>
        <w:t xml:space="preserve">Por lo puntual de la participación para las necesidades de la OCP, con el apoyo actual que recibe a través de su Directora la Lic. </w:t>
      </w:r>
      <w:r w:rsidR="003279F2" w:rsidRPr="00E41526">
        <w:rPr>
          <w:rFonts w:ascii="Arial" w:hAnsi="Arial" w:cs="Arial"/>
        </w:rPr>
        <w:t xml:space="preserve">Linda </w:t>
      </w:r>
      <w:r>
        <w:rPr>
          <w:rFonts w:ascii="Arial" w:hAnsi="Arial" w:cs="Arial"/>
        </w:rPr>
        <w:t xml:space="preserve"> </w:t>
      </w:r>
      <w:r w:rsidR="003279F2" w:rsidRPr="00E41526">
        <w:rPr>
          <w:rFonts w:ascii="Arial" w:hAnsi="Arial" w:cs="Arial"/>
        </w:rPr>
        <w:t xml:space="preserve">Iglesias  y </w:t>
      </w:r>
      <w:r>
        <w:rPr>
          <w:rFonts w:ascii="Arial" w:hAnsi="Arial" w:cs="Arial"/>
        </w:rPr>
        <w:t xml:space="preserve">un </w:t>
      </w:r>
      <w:r w:rsidRPr="00E41526">
        <w:rPr>
          <w:rFonts w:ascii="Arial" w:hAnsi="Arial" w:cs="Arial"/>
        </w:rPr>
        <w:t xml:space="preserve"> </w:t>
      </w:r>
      <w:r w:rsidR="003279F2" w:rsidRPr="00E41526">
        <w:rPr>
          <w:rFonts w:ascii="Arial" w:hAnsi="Arial" w:cs="Arial"/>
        </w:rPr>
        <w:t xml:space="preserve">CPA </w:t>
      </w:r>
      <w:r>
        <w:rPr>
          <w:rFonts w:ascii="Arial" w:hAnsi="Arial" w:cs="Arial"/>
        </w:rPr>
        <w:t>as</w:t>
      </w:r>
      <w:r w:rsidRPr="00E41526">
        <w:rPr>
          <w:rFonts w:ascii="Arial" w:hAnsi="Arial" w:cs="Arial"/>
        </w:rPr>
        <w:t xml:space="preserve">ignado para </w:t>
      </w:r>
      <w:r w:rsidR="003279F2" w:rsidRPr="00E41526">
        <w:rPr>
          <w:rFonts w:ascii="Arial" w:hAnsi="Arial" w:cs="Arial"/>
        </w:rPr>
        <w:t>todos los asuntos fiduciario</w:t>
      </w:r>
      <w:r w:rsidRPr="00E41526">
        <w:rPr>
          <w:rFonts w:ascii="Arial" w:hAnsi="Arial" w:cs="Arial"/>
        </w:rPr>
        <w:t>s de la Ejecución del Programa</w:t>
      </w:r>
      <w:r>
        <w:rPr>
          <w:rFonts w:ascii="Arial" w:hAnsi="Arial" w:cs="Arial"/>
        </w:rPr>
        <w:t xml:space="preserve">, preliminarmente no se identifican </w:t>
      </w:r>
      <w:r w:rsidRPr="00E41526">
        <w:rPr>
          <w:rFonts w:ascii="Arial" w:hAnsi="Arial" w:cs="Arial"/>
        </w:rPr>
        <w:t>necesidades adicionales.</w:t>
      </w:r>
      <w:r w:rsidR="003279F2" w:rsidRPr="00E41526">
        <w:rPr>
          <w:rFonts w:ascii="Arial" w:hAnsi="Arial" w:cs="Arial"/>
        </w:rPr>
        <w:t xml:space="preserve"> </w:t>
      </w:r>
    </w:p>
    <w:p w:rsidR="00CA454E" w:rsidRPr="00E70693" w:rsidRDefault="00CA454E" w:rsidP="00315B04">
      <w:pPr>
        <w:jc w:val="both"/>
        <w:rPr>
          <w:rFonts w:ascii="Arial" w:hAnsi="Arial" w:cs="Arial"/>
        </w:rPr>
      </w:pPr>
    </w:p>
    <w:bookmarkEnd w:id="13"/>
    <w:bookmarkEnd w:id="14"/>
    <w:p w:rsidR="00EF2F27" w:rsidRDefault="00E04DEC" w:rsidP="002336F7">
      <w:pPr>
        <w:keepNext/>
        <w:spacing w:before="240"/>
        <w:ind w:firstLine="708"/>
        <w:jc w:val="both"/>
        <w:rPr>
          <w:rFonts w:ascii="Arial" w:hAnsi="Arial" w:cs="Arial"/>
          <w:b/>
          <w:i/>
          <w:lang w:val="es-BO"/>
        </w:rPr>
      </w:pPr>
      <w:r>
        <w:rPr>
          <w:rFonts w:ascii="Arial" w:hAnsi="Arial" w:cs="Arial"/>
          <w:b/>
          <w:i/>
          <w:lang w:val="es-BO"/>
        </w:rPr>
        <w:t>Dirección de Estudios y Diseños</w:t>
      </w:r>
    </w:p>
    <w:p w:rsidR="006369C4" w:rsidRDefault="006369C4" w:rsidP="007D6F06">
      <w:pPr>
        <w:ind w:left="709"/>
        <w:jc w:val="both"/>
        <w:rPr>
          <w:rFonts w:ascii="Arial" w:hAnsi="Arial" w:cs="Arial"/>
          <w:szCs w:val="24"/>
        </w:rPr>
      </w:pPr>
    </w:p>
    <w:p w:rsidR="007D6F06" w:rsidRDefault="007D6F06" w:rsidP="007D6F06">
      <w:pPr>
        <w:ind w:left="709"/>
        <w:jc w:val="both"/>
        <w:rPr>
          <w:rFonts w:ascii="Arial" w:hAnsi="Arial" w:cs="Arial"/>
          <w:szCs w:val="24"/>
        </w:rPr>
      </w:pPr>
      <w:r>
        <w:rPr>
          <w:rFonts w:ascii="Arial" w:hAnsi="Arial" w:cs="Arial"/>
          <w:szCs w:val="24"/>
        </w:rPr>
        <w:t xml:space="preserve">Se encarga de identificar y establecer el dimensionamiento de los proyectos y los requerimientos técnicos que estos deben cumplir tanto en la </w:t>
      </w:r>
      <w:r w:rsidR="003279F2">
        <w:rPr>
          <w:rFonts w:ascii="Arial" w:hAnsi="Arial" w:cs="Arial"/>
          <w:szCs w:val="24"/>
        </w:rPr>
        <w:t>fase de diseño como en</w:t>
      </w:r>
      <w:r>
        <w:rPr>
          <w:rFonts w:ascii="Arial" w:hAnsi="Arial" w:cs="Arial"/>
          <w:szCs w:val="24"/>
        </w:rPr>
        <w:t xml:space="preserve"> la de construcción</w:t>
      </w:r>
      <w:r w:rsidR="004B309A">
        <w:rPr>
          <w:rFonts w:ascii="Arial" w:hAnsi="Arial" w:cs="Arial"/>
          <w:szCs w:val="24"/>
        </w:rPr>
        <w:t xml:space="preserve">. </w:t>
      </w:r>
      <w:r w:rsidR="00EB68A7">
        <w:rPr>
          <w:rFonts w:ascii="Arial" w:hAnsi="Arial" w:cs="Arial"/>
          <w:szCs w:val="24"/>
        </w:rPr>
        <w:t>El compendio de sus funciones se detalla a continuación</w:t>
      </w:r>
      <w:bookmarkStart w:id="17" w:name="_GoBack"/>
      <w:bookmarkEnd w:id="17"/>
      <w:r>
        <w:rPr>
          <w:rFonts w:ascii="Arial" w:hAnsi="Arial" w:cs="Arial"/>
          <w:szCs w:val="24"/>
        </w:rPr>
        <w:t>:</w:t>
      </w:r>
    </w:p>
    <w:p w:rsidR="007D6F06" w:rsidRPr="00E70693" w:rsidRDefault="007D6F06" w:rsidP="007D6F06">
      <w:pPr>
        <w:ind w:left="709"/>
        <w:jc w:val="both"/>
        <w:rPr>
          <w:rFonts w:ascii="Arial" w:hAnsi="Arial" w:cs="Arial"/>
          <w:szCs w:val="24"/>
        </w:rPr>
      </w:pPr>
    </w:p>
    <w:p w:rsidR="00E04DEC" w:rsidRPr="00E04DEC" w:rsidRDefault="00E04DEC" w:rsidP="00E04DEC">
      <w:pPr>
        <w:numPr>
          <w:ilvl w:val="0"/>
          <w:numId w:val="11"/>
        </w:numPr>
        <w:ind w:left="1134"/>
        <w:jc w:val="both"/>
        <w:rPr>
          <w:rFonts w:ascii="Arial" w:hAnsi="Arial" w:cs="Arial"/>
        </w:rPr>
      </w:pPr>
      <w:r w:rsidRPr="00E04DEC">
        <w:rPr>
          <w:rFonts w:ascii="Arial" w:hAnsi="Arial" w:cs="Arial"/>
        </w:rPr>
        <w:lastRenderedPageBreak/>
        <w:t>Analizar, revisar y recomendar planos, especificaciones y presupuestos de obras viales y de edificios públicos, apoyándose en las normas de diseño establecidas por el Ministerio de Obras Públicas.</w:t>
      </w:r>
    </w:p>
    <w:p w:rsidR="00E04DEC" w:rsidRPr="00E04DEC" w:rsidRDefault="00E04DEC" w:rsidP="00E04DEC">
      <w:pPr>
        <w:numPr>
          <w:ilvl w:val="0"/>
          <w:numId w:val="11"/>
        </w:numPr>
        <w:ind w:left="1134"/>
        <w:jc w:val="both"/>
        <w:rPr>
          <w:rFonts w:ascii="Arial" w:hAnsi="Arial" w:cs="Arial"/>
        </w:rPr>
      </w:pPr>
      <w:r w:rsidRPr="00E04DEC">
        <w:rPr>
          <w:rFonts w:ascii="Arial" w:hAnsi="Arial" w:cs="Arial"/>
        </w:rPr>
        <w:t>Verificar que tanto los proyectos particulares, como los del Estado, cumplan con las normas técnicas que tiendan a la conservación, protección y restauración de los recursos naturales.</w:t>
      </w:r>
    </w:p>
    <w:p w:rsidR="00E04DEC" w:rsidRPr="00E04DEC" w:rsidRDefault="00E04DEC" w:rsidP="00E04DEC">
      <w:pPr>
        <w:numPr>
          <w:ilvl w:val="0"/>
          <w:numId w:val="11"/>
        </w:numPr>
        <w:ind w:left="1134"/>
        <w:jc w:val="both"/>
        <w:rPr>
          <w:rFonts w:ascii="Arial" w:hAnsi="Arial" w:cs="Arial"/>
        </w:rPr>
      </w:pPr>
      <w:r w:rsidRPr="00E04DEC">
        <w:rPr>
          <w:rFonts w:ascii="Arial" w:hAnsi="Arial" w:cs="Arial"/>
        </w:rPr>
        <w:t>Elaborar los planos conceptuales y términos de referencia, que definirán los proyectos a licitar, con la modalidad de diseño y construcción.</w:t>
      </w:r>
    </w:p>
    <w:p w:rsidR="00E04DEC" w:rsidRPr="00E04DEC" w:rsidRDefault="00E04DEC" w:rsidP="00E04DEC">
      <w:pPr>
        <w:numPr>
          <w:ilvl w:val="0"/>
          <w:numId w:val="11"/>
        </w:numPr>
        <w:ind w:left="1134"/>
        <w:jc w:val="both"/>
        <w:rPr>
          <w:rFonts w:ascii="Arial" w:hAnsi="Arial" w:cs="Arial"/>
        </w:rPr>
      </w:pPr>
      <w:r w:rsidRPr="00E04DEC">
        <w:rPr>
          <w:rFonts w:ascii="Arial" w:hAnsi="Arial" w:cs="Arial"/>
        </w:rPr>
        <w:t>Revisar planos de urbanizaciones y servidumbres pluviales sometidas por particulares y exigir el cumplimiento de las normas técnicas incluidas en el Manual de Requisitos para la Revisión de Planos.</w:t>
      </w:r>
    </w:p>
    <w:p w:rsidR="00E04DEC" w:rsidRPr="00E04DEC" w:rsidRDefault="00E04DEC" w:rsidP="00E04DEC">
      <w:pPr>
        <w:numPr>
          <w:ilvl w:val="0"/>
          <w:numId w:val="11"/>
        </w:numPr>
        <w:ind w:left="1134"/>
        <w:jc w:val="both"/>
        <w:rPr>
          <w:rFonts w:ascii="Arial" w:hAnsi="Arial" w:cs="Arial"/>
        </w:rPr>
      </w:pPr>
      <w:r w:rsidRPr="00E04DEC">
        <w:rPr>
          <w:rFonts w:ascii="Arial" w:hAnsi="Arial" w:cs="Arial"/>
        </w:rPr>
        <w:t>Normar los procesos de gestión de infraestructura pública.</w:t>
      </w:r>
    </w:p>
    <w:p w:rsidR="00E04DEC" w:rsidRPr="00E04DEC" w:rsidRDefault="00E04DEC" w:rsidP="00E04DEC">
      <w:pPr>
        <w:numPr>
          <w:ilvl w:val="0"/>
          <w:numId w:val="11"/>
        </w:numPr>
        <w:ind w:left="1134"/>
        <w:jc w:val="both"/>
        <w:rPr>
          <w:rFonts w:ascii="Arial" w:hAnsi="Arial" w:cs="Arial"/>
        </w:rPr>
      </w:pPr>
      <w:r w:rsidRPr="00E04DEC">
        <w:rPr>
          <w:rFonts w:ascii="Arial" w:hAnsi="Arial" w:cs="Arial"/>
        </w:rPr>
        <w:t>Coordinar con la Dirección de Inspección la verificación de grados y dimensiones de obras públicas construidas o por construir.</w:t>
      </w:r>
    </w:p>
    <w:p w:rsidR="00E04DEC" w:rsidRPr="00E04DEC" w:rsidRDefault="00E04DEC" w:rsidP="00E04DEC">
      <w:pPr>
        <w:numPr>
          <w:ilvl w:val="0"/>
          <w:numId w:val="11"/>
        </w:numPr>
        <w:ind w:left="1134"/>
        <w:jc w:val="both"/>
        <w:rPr>
          <w:rFonts w:ascii="Arial" w:hAnsi="Arial" w:cs="Arial"/>
        </w:rPr>
      </w:pPr>
      <w:r w:rsidRPr="00E04DEC">
        <w:rPr>
          <w:rFonts w:ascii="Arial" w:hAnsi="Arial" w:cs="Arial"/>
        </w:rPr>
        <w:t>Analizar, revisar y recomendar proyectos viales, urbanos y rurales, drenajes pluviales y edificaciones.</w:t>
      </w:r>
    </w:p>
    <w:p w:rsidR="00E04DEC" w:rsidRPr="00E04DEC" w:rsidRDefault="00E04DEC" w:rsidP="00E04DEC">
      <w:pPr>
        <w:numPr>
          <w:ilvl w:val="0"/>
          <w:numId w:val="11"/>
        </w:numPr>
        <w:ind w:left="1134"/>
        <w:jc w:val="both"/>
        <w:rPr>
          <w:rFonts w:ascii="Arial" w:hAnsi="Arial" w:cs="Arial"/>
        </w:rPr>
      </w:pPr>
      <w:r w:rsidRPr="00E04DEC">
        <w:rPr>
          <w:rFonts w:ascii="Arial" w:hAnsi="Arial" w:cs="Arial"/>
        </w:rPr>
        <w:t xml:space="preserve"> Adoptar diseños y normas que contribuyan al uso racional de los recursos naturales y la protección del medio ambiente.</w:t>
      </w:r>
    </w:p>
    <w:p w:rsidR="00E04DEC" w:rsidRPr="00E04DEC" w:rsidRDefault="00E04DEC" w:rsidP="00E04DEC">
      <w:pPr>
        <w:numPr>
          <w:ilvl w:val="0"/>
          <w:numId w:val="11"/>
        </w:numPr>
        <w:ind w:left="1134"/>
        <w:jc w:val="both"/>
        <w:rPr>
          <w:rFonts w:ascii="Arial" w:hAnsi="Arial" w:cs="Arial"/>
        </w:rPr>
      </w:pPr>
      <w:r w:rsidRPr="00E04DEC">
        <w:rPr>
          <w:rFonts w:ascii="Arial" w:hAnsi="Arial" w:cs="Arial"/>
        </w:rPr>
        <w:t>Preparar las especificaciones, desglose de cantidades y presupuestos de costos de los proyectos viales, drenajes pluviales y edificaciones</w:t>
      </w:r>
    </w:p>
    <w:p w:rsidR="00E04DEC" w:rsidRPr="00E04DEC" w:rsidRDefault="00E04DEC" w:rsidP="00E04DEC">
      <w:pPr>
        <w:numPr>
          <w:ilvl w:val="0"/>
          <w:numId w:val="11"/>
        </w:numPr>
        <w:ind w:left="1134"/>
        <w:jc w:val="both"/>
        <w:rPr>
          <w:rFonts w:ascii="Arial" w:hAnsi="Arial" w:cs="Arial"/>
        </w:rPr>
      </w:pPr>
      <w:r w:rsidRPr="00E04DEC">
        <w:rPr>
          <w:rFonts w:ascii="Arial" w:hAnsi="Arial" w:cs="Arial"/>
        </w:rPr>
        <w:t>Analizar, revisar y recomendar planos estructurales y otras obras viales.</w:t>
      </w:r>
    </w:p>
    <w:p w:rsidR="00E04DEC" w:rsidRPr="00E04DEC" w:rsidRDefault="00E04DEC" w:rsidP="00E04DEC">
      <w:pPr>
        <w:numPr>
          <w:ilvl w:val="0"/>
          <w:numId w:val="11"/>
        </w:numPr>
        <w:ind w:left="1134"/>
        <w:jc w:val="both"/>
        <w:rPr>
          <w:rFonts w:ascii="Arial" w:hAnsi="Arial" w:cs="Arial"/>
        </w:rPr>
      </w:pPr>
      <w:r w:rsidRPr="00E04DEC">
        <w:rPr>
          <w:rFonts w:ascii="Arial" w:hAnsi="Arial" w:cs="Arial"/>
        </w:rPr>
        <w:t>Mantener coordinación y vigilancia en las Ventanillas Únicas disponibles para la revisión y aprobación de planos.</w:t>
      </w:r>
    </w:p>
    <w:p w:rsidR="00EF2F27" w:rsidRDefault="00E04DEC" w:rsidP="00E04DEC">
      <w:pPr>
        <w:numPr>
          <w:ilvl w:val="0"/>
          <w:numId w:val="11"/>
        </w:numPr>
        <w:ind w:left="1134"/>
        <w:jc w:val="both"/>
        <w:rPr>
          <w:rFonts w:ascii="Arial" w:hAnsi="Arial" w:cs="Arial"/>
        </w:rPr>
      </w:pPr>
      <w:r w:rsidRPr="00E04DEC">
        <w:rPr>
          <w:rFonts w:ascii="Arial" w:hAnsi="Arial" w:cs="Arial"/>
        </w:rPr>
        <w:t>Supervisar la labor que se realiza a nivel de las Ventanillas Únicas en la atención de usuarios, contratistas y profesionales que presentan sus diseños de planos urbanísticos, viales, de caminos, de servidumbre, drenajes pluviales y calles.</w:t>
      </w:r>
    </w:p>
    <w:p w:rsidR="00841A05" w:rsidRDefault="00841A05" w:rsidP="00841A05">
      <w:pPr>
        <w:ind w:left="1134"/>
        <w:jc w:val="both"/>
        <w:rPr>
          <w:rFonts w:ascii="Arial" w:hAnsi="Arial" w:cs="Arial"/>
        </w:rPr>
      </w:pPr>
    </w:p>
    <w:p w:rsidR="00841A05" w:rsidRPr="00841A05" w:rsidRDefault="00841A05" w:rsidP="00841A05">
      <w:pPr>
        <w:ind w:left="360"/>
        <w:jc w:val="both"/>
        <w:rPr>
          <w:rFonts w:ascii="Arial" w:hAnsi="Arial" w:cs="Arial"/>
        </w:rPr>
      </w:pPr>
      <w:r w:rsidRPr="00841A05">
        <w:rPr>
          <w:rFonts w:ascii="Arial" w:hAnsi="Arial" w:cs="Arial"/>
        </w:rPr>
        <w:t>Para el desarrollo de sus funciones</w:t>
      </w:r>
      <w:r w:rsidR="00347140">
        <w:rPr>
          <w:rFonts w:ascii="Arial" w:hAnsi="Arial" w:cs="Arial"/>
        </w:rPr>
        <w:t>,</w:t>
      </w:r>
      <w:r w:rsidRPr="00841A05">
        <w:rPr>
          <w:rFonts w:ascii="Arial" w:hAnsi="Arial" w:cs="Arial"/>
        </w:rPr>
        <w:t xml:space="preserve"> la Dirección de Estudios y Diseños contará con las siguientes dependencias:</w:t>
      </w:r>
    </w:p>
    <w:p w:rsidR="00841A05" w:rsidRPr="00841A05" w:rsidRDefault="00841A05" w:rsidP="00841A05">
      <w:pPr>
        <w:ind w:left="720"/>
        <w:jc w:val="both"/>
        <w:rPr>
          <w:rFonts w:ascii="Arial" w:hAnsi="Arial" w:cs="Arial"/>
        </w:rPr>
      </w:pPr>
    </w:p>
    <w:p w:rsidR="00841A05" w:rsidRPr="00841A05" w:rsidRDefault="00841A05" w:rsidP="00841A05">
      <w:pPr>
        <w:numPr>
          <w:ilvl w:val="0"/>
          <w:numId w:val="11"/>
        </w:numPr>
        <w:ind w:left="1276"/>
        <w:jc w:val="both"/>
        <w:rPr>
          <w:rFonts w:ascii="Arial" w:hAnsi="Arial" w:cs="Arial"/>
        </w:rPr>
      </w:pPr>
      <w:r w:rsidRPr="00841A05">
        <w:rPr>
          <w:rFonts w:ascii="Arial" w:hAnsi="Arial" w:cs="Arial"/>
        </w:rPr>
        <w:t>Departamento de Revisión de Planos.</w:t>
      </w:r>
    </w:p>
    <w:p w:rsidR="00841A05" w:rsidRPr="00841A05" w:rsidRDefault="00841A05" w:rsidP="00841A05">
      <w:pPr>
        <w:numPr>
          <w:ilvl w:val="0"/>
          <w:numId w:val="11"/>
        </w:numPr>
        <w:ind w:left="1276"/>
        <w:jc w:val="both"/>
        <w:rPr>
          <w:rFonts w:ascii="Arial" w:hAnsi="Arial" w:cs="Arial"/>
        </w:rPr>
      </w:pPr>
      <w:r w:rsidRPr="00841A05">
        <w:rPr>
          <w:rFonts w:ascii="Arial" w:hAnsi="Arial" w:cs="Arial"/>
        </w:rPr>
        <w:t>Fondo de Autogestión en la Dirección Nacional de Estudios y Diseños</w:t>
      </w:r>
    </w:p>
    <w:p w:rsidR="00841A05" w:rsidRPr="00841A05" w:rsidRDefault="00841A05" w:rsidP="00841A05">
      <w:pPr>
        <w:numPr>
          <w:ilvl w:val="0"/>
          <w:numId w:val="11"/>
        </w:numPr>
        <w:ind w:left="1276"/>
        <w:jc w:val="both"/>
        <w:rPr>
          <w:rFonts w:ascii="Arial" w:hAnsi="Arial" w:cs="Arial"/>
        </w:rPr>
      </w:pPr>
      <w:r w:rsidRPr="00841A05">
        <w:rPr>
          <w:rFonts w:ascii="Arial" w:hAnsi="Arial" w:cs="Arial"/>
        </w:rPr>
        <w:t>Departamento de Estudios y Diseños.</w:t>
      </w:r>
    </w:p>
    <w:p w:rsidR="00841A05" w:rsidRPr="00841A05" w:rsidRDefault="00841A05" w:rsidP="00841A05">
      <w:pPr>
        <w:numPr>
          <w:ilvl w:val="0"/>
          <w:numId w:val="11"/>
        </w:numPr>
        <w:ind w:left="1276"/>
        <w:jc w:val="both"/>
        <w:rPr>
          <w:rFonts w:ascii="Arial" w:hAnsi="Arial" w:cs="Arial"/>
        </w:rPr>
      </w:pPr>
      <w:r w:rsidRPr="00841A05">
        <w:rPr>
          <w:rFonts w:ascii="Arial" w:hAnsi="Arial" w:cs="Arial"/>
        </w:rPr>
        <w:t>Sección de Diseños.</w:t>
      </w:r>
    </w:p>
    <w:p w:rsidR="00841A05" w:rsidRPr="00841A05" w:rsidRDefault="00841A05" w:rsidP="00841A05">
      <w:pPr>
        <w:numPr>
          <w:ilvl w:val="0"/>
          <w:numId w:val="11"/>
        </w:numPr>
        <w:ind w:left="1276"/>
        <w:jc w:val="both"/>
        <w:rPr>
          <w:rFonts w:ascii="Arial" w:hAnsi="Arial" w:cs="Arial"/>
        </w:rPr>
      </w:pPr>
      <w:r w:rsidRPr="00841A05">
        <w:rPr>
          <w:rFonts w:ascii="Arial" w:hAnsi="Arial" w:cs="Arial"/>
        </w:rPr>
        <w:t>Sección de Estructuras.</w:t>
      </w:r>
    </w:p>
    <w:p w:rsidR="00841A05" w:rsidRPr="00841A05" w:rsidRDefault="00841A05" w:rsidP="00841A05">
      <w:pPr>
        <w:numPr>
          <w:ilvl w:val="0"/>
          <w:numId w:val="11"/>
        </w:numPr>
        <w:ind w:left="1276"/>
        <w:jc w:val="both"/>
        <w:rPr>
          <w:rFonts w:ascii="Arial" w:hAnsi="Arial" w:cs="Arial"/>
        </w:rPr>
      </w:pPr>
      <w:r w:rsidRPr="00841A05">
        <w:rPr>
          <w:rFonts w:ascii="Arial" w:hAnsi="Arial" w:cs="Arial"/>
        </w:rPr>
        <w:t>Sección de Drenajes.</w:t>
      </w:r>
    </w:p>
    <w:p w:rsidR="00841A05" w:rsidRPr="00841A05" w:rsidRDefault="00841A05" w:rsidP="00841A05">
      <w:pPr>
        <w:numPr>
          <w:ilvl w:val="0"/>
          <w:numId w:val="11"/>
        </w:numPr>
        <w:ind w:left="1276"/>
        <w:jc w:val="both"/>
        <w:rPr>
          <w:rFonts w:ascii="Arial" w:hAnsi="Arial" w:cs="Arial"/>
        </w:rPr>
      </w:pPr>
      <w:r w:rsidRPr="00841A05">
        <w:rPr>
          <w:rFonts w:ascii="Arial" w:hAnsi="Arial" w:cs="Arial"/>
        </w:rPr>
        <w:t>Sección de Arquitectura.</w:t>
      </w:r>
    </w:p>
    <w:p w:rsidR="00841A05" w:rsidRPr="00841A05" w:rsidRDefault="00841A05" w:rsidP="00841A05">
      <w:pPr>
        <w:numPr>
          <w:ilvl w:val="0"/>
          <w:numId w:val="11"/>
        </w:numPr>
        <w:ind w:left="1276"/>
        <w:jc w:val="both"/>
        <w:rPr>
          <w:rFonts w:ascii="Arial" w:hAnsi="Arial" w:cs="Arial"/>
        </w:rPr>
      </w:pPr>
      <w:r w:rsidRPr="00841A05">
        <w:rPr>
          <w:rFonts w:ascii="Arial" w:hAnsi="Arial" w:cs="Arial"/>
        </w:rPr>
        <w:t>Departamento de Agrimensura.</w:t>
      </w:r>
    </w:p>
    <w:p w:rsidR="00FC5E73" w:rsidRDefault="00841A05" w:rsidP="00841A05">
      <w:pPr>
        <w:numPr>
          <w:ilvl w:val="0"/>
          <w:numId w:val="11"/>
        </w:numPr>
        <w:ind w:left="1276"/>
        <w:jc w:val="both"/>
        <w:rPr>
          <w:rFonts w:ascii="Arial" w:hAnsi="Arial" w:cs="Arial"/>
        </w:rPr>
      </w:pPr>
      <w:r w:rsidRPr="00841A05">
        <w:rPr>
          <w:rFonts w:ascii="Arial" w:hAnsi="Arial" w:cs="Arial"/>
        </w:rPr>
        <w:t>Proyectos de Inversión (MOP).</w:t>
      </w:r>
    </w:p>
    <w:p w:rsidR="00400FFA" w:rsidRDefault="00400FFA" w:rsidP="00400FFA">
      <w:pPr>
        <w:jc w:val="both"/>
        <w:rPr>
          <w:rFonts w:ascii="Arial" w:hAnsi="Arial" w:cs="Arial"/>
        </w:rPr>
      </w:pPr>
    </w:p>
    <w:p w:rsidR="00400FFA" w:rsidRDefault="004F7A58" w:rsidP="00400FFA">
      <w:pPr>
        <w:ind w:left="708"/>
        <w:jc w:val="both"/>
        <w:rPr>
          <w:rFonts w:ascii="Arial" w:hAnsi="Arial" w:cs="Arial"/>
        </w:rPr>
      </w:pPr>
      <w:r>
        <w:rPr>
          <w:rFonts w:ascii="Arial" w:hAnsi="Arial" w:cs="Arial"/>
        </w:rPr>
        <w:t>En el contexto del Programa</w:t>
      </w:r>
      <w:r w:rsidR="00400FFA">
        <w:rPr>
          <w:rFonts w:ascii="Arial" w:hAnsi="Arial" w:cs="Arial"/>
        </w:rPr>
        <w:t>, esta Dirección tendrá la responsabilidad de diseñar las condiciones técnicas que deberán cumplir los proyectos; las cuales serán incorporadas a los documentos de licitación respectivos. Una vez realizados los diseños de la infraestructura correspondiente; esta Dirección será la responsable de revisar y aprobar tales diseños.</w:t>
      </w:r>
    </w:p>
    <w:p w:rsidR="00841A05" w:rsidRDefault="00841A05" w:rsidP="00841A05">
      <w:pPr>
        <w:ind w:left="708"/>
        <w:jc w:val="both"/>
        <w:rPr>
          <w:rFonts w:ascii="Arial" w:hAnsi="Arial" w:cs="Arial"/>
        </w:rPr>
      </w:pPr>
    </w:p>
    <w:p w:rsidR="00841A05" w:rsidRPr="00E84C9C" w:rsidRDefault="00841A05" w:rsidP="00841A05">
      <w:pPr>
        <w:ind w:left="708"/>
        <w:jc w:val="both"/>
        <w:rPr>
          <w:rFonts w:ascii="Arial" w:hAnsi="Arial" w:cs="Arial"/>
          <w:u w:val="single"/>
        </w:rPr>
      </w:pPr>
      <w:r w:rsidRPr="00E84C9C">
        <w:rPr>
          <w:rFonts w:ascii="Arial" w:hAnsi="Arial" w:cs="Arial"/>
          <w:u w:val="single"/>
        </w:rPr>
        <w:t>Necesidades Identificadas</w:t>
      </w:r>
    </w:p>
    <w:p w:rsidR="00E84C9C" w:rsidRDefault="00E84C9C" w:rsidP="00841A05">
      <w:pPr>
        <w:ind w:left="708"/>
        <w:jc w:val="both"/>
        <w:rPr>
          <w:rFonts w:ascii="Arial" w:hAnsi="Arial" w:cs="Arial"/>
        </w:rPr>
      </w:pPr>
    </w:p>
    <w:p w:rsidR="00841A05" w:rsidRDefault="00841A05" w:rsidP="00841A05">
      <w:pPr>
        <w:ind w:left="708"/>
        <w:jc w:val="both"/>
        <w:rPr>
          <w:rFonts w:ascii="Arial" w:hAnsi="Arial" w:cs="Arial"/>
        </w:rPr>
      </w:pPr>
      <w:r>
        <w:rPr>
          <w:rFonts w:ascii="Arial" w:hAnsi="Arial" w:cs="Arial"/>
        </w:rPr>
        <w:lastRenderedPageBreak/>
        <w:t xml:space="preserve">Para el desarrollo de </w:t>
      </w:r>
      <w:r w:rsidR="00347140">
        <w:rPr>
          <w:rFonts w:ascii="Arial" w:hAnsi="Arial" w:cs="Arial"/>
        </w:rPr>
        <w:t xml:space="preserve">las </w:t>
      </w:r>
      <w:r>
        <w:rPr>
          <w:rFonts w:ascii="Arial" w:hAnsi="Arial" w:cs="Arial"/>
        </w:rPr>
        <w:t xml:space="preserve">funciones </w:t>
      </w:r>
      <w:r w:rsidR="00347140">
        <w:rPr>
          <w:rFonts w:ascii="Arial" w:hAnsi="Arial" w:cs="Arial"/>
        </w:rPr>
        <w:t xml:space="preserve">descritas, esta Dirección </w:t>
      </w:r>
      <w:r>
        <w:rPr>
          <w:rFonts w:ascii="Arial" w:hAnsi="Arial" w:cs="Arial"/>
        </w:rPr>
        <w:t>cuenta con alrededor de 60 personas repartidas entre los diferentes departamentos y secciones. Se evidencia la necesidad de un proceso de renovación de la planta de personal debido a que gran parte de este se encuentra en edades de jubilación.</w:t>
      </w:r>
    </w:p>
    <w:p w:rsidR="006369C4" w:rsidRDefault="006369C4" w:rsidP="00841A05">
      <w:pPr>
        <w:ind w:left="708"/>
        <w:jc w:val="both"/>
        <w:rPr>
          <w:rFonts w:ascii="Arial" w:hAnsi="Arial" w:cs="Arial"/>
        </w:rPr>
      </w:pPr>
    </w:p>
    <w:p w:rsidR="00045A1D" w:rsidRDefault="00045A1D" w:rsidP="00841A05">
      <w:pPr>
        <w:ind w:left="708"/>
        <w:jc w:val="both"/>
        <w:rPr>
          <w:rFonts w:ascii="Arial" w:hAnsi="Arial" w:cs="Arial"/>
        </w:rPr>
      </w:pPr>
      <w:r>
        <w:rPr>
          <w:rFonts w:ascii="Arial" w:hAnsi="Arial" w:cs="Arial"/>
        </w:rPr>
        <w:t>También se identifica la necesidad de sustitución de equipo informático y la adquisición de licencias de software de ingeniería especializado. Así mismo, para lograr la homogeneidad de los estudios que se presentan a la Dirección, se considera necesario la elaboración o revisión de Manuales para: Revisión de Planos, Elaboración de Proyectos Viales y de Diseño Geométrico.</w:t>
      </w:r>
    </w:p>
    <w:p w:rsidR="006A5C08" w:rsidRDefault="006A5C08" w:rsidP="00841A05">
      <w:pPr>
        <w:ind w:left="708"/>
        <w:jc w:val="both"/>
        <w:rPr>
          <w:rFonts w:ascii="Arial" w:hAnsi="Arial" w:cs="Arial"/>
        </w:rPr>
      </w:pPr>
    </w:p>
    <w:p w:rsidR="006A5C08" w:rsidRDefault="006A5C08" w:rsidP="00841A05">
      <w:pPr>
        <w:ind w:left="708"/>
        <w:jc w:val="both"/>
        <w:rPr>
          <w:rFonts w:ascii="Arial" w:hAnsi="Arial" w:cs="Arial"/>
        </w:rPr>
      </w:pPr>
    </w:p>
    <w:p w:rsidR="006A5C08" w:rsidRDefault="006A5C08" w:rsidP="002336F7">
      <w:pPr>
        <w:keepNext/>
        <w:spacing w:before="240"/>
        <w:ind w:firstLine="708"/>
        <w:jc w:val="both"/>
        <w:rPr>
          <w:rFonts w:ascii="Arial" w:hAnsi="Arial" w:cs="Arial"/>
          <w:b/>
          <w:i/>
          <w:lang w:val="es-BO"/>
        </w:rPr>
      </w:pPr>
      <w:r>
        <w:rPr>
          <w:rFonts w:ascii="Arial" w:hAnsi="Arial" w:cs="Arial"/>
          <w:b/>
          <w:i/>
          <w:lang w:val="es-BO"/>
        </w:rPr>
        <w:t>Dirección de Administración de Contratos</w:t>
      </w:r>
    </w:p>
    <w:p w:rsidR="00315B04" w:rsidRDefault="00315B04" w:rsidP="00315B04">
      <w:pPr>
        <w:keepNext/>
        <w:spacing w:before="240"/>
        <w:ind w:firstLine="708"/>
        <w:jc w:val="both"/>
        <w:rPr>
          <w:rFonts w:ascii="Arial" w:hAnsi="Arial" w:cs="Arial"/>
          <w:b/>
          <w:i/>
          <w:lang w:val="es-BO"/>
        </w:rPr>
      </w:pPr>
    </w:p>
    <w:p w:rsidR="00315B04" w:rsidRDefault="00315B04" w:rsidP="00315B04">
      <w:pPr>
        <w:ind w:left="708"/>
        <w:jc w:val="both"/>
        <w:rPr>
          <w:rFonts w:ascii="Arial" w:hAnsi="Arial" w:cs="Arial"/>
          <w:lang w:val="es-BO"/>
        </w:rPr>
      </w:pPr>
      <w:r>
        <w:rPr>
          <w:rFonts w:ascii="Arial" w:hAnsi="Arial" w:cs="Arial"/>
          <w:szCs w:val="24"/>
        </w:rPr>
        <w:t>Entre</w:t>
      </w:r>
      <w:r w:rsidRPr="002F1EE4">
        <w:rPr>
          <w:rFonts w:ascii="Arial" w:hAnsi="Arial" w:cs="Arial"/>
          <w:szCs w:val="24"/>
        </w:rPr>
        <w:t xml:space="preserve"> otras funciones se encarga de </w:t>
      </w:r>
      <w:r>
        <w:rPr>
          <w:rFonts w:ascii="Arial" w:hAnsi="Arial" w:cs="Arial"/>
          <w:szCs w:val="24"/>
        </w:rPr>
        <w:t xml:space="preserve">elaborar los </w:t>
      </w:r>
      <w:r w:rsidRPr="00FB4EDB">
        <w:rPr>
          <w:rFonts w:ascii="Arial" w:hAnsi="Arial" w:cs="Arial"/>
          <w:lang w:val="es-BO"/>
        </w:rPr>
        <w:t xml:space="preserve">pliegos, definir los precios unitarios, elevar a Panamá Compras los pliegos, materializar el contrato, validar y dar seguimiento administrativo hasta la finalización del mismo. El compendio de sus funciones de detallan a continuación: </w:t>
      </w:r>
    </w:p>
    <w:p w:rsidR="00FB4EDB" w:rsidRDefault="00FB4EDB" w:rsidP="00315B04">
      <w:pPr>
        <w:ind w:left="708"/>
        <w:jc w:val="both"/>
        <w:rPr>
          <w:rFonts w:ascii="Arial" w:hAnsi="Arial" w:cs="Arial"/>
          <w:lang w:val="es-BO"/>
        </w:rPr>
      </w:pPr>
    </w:p>
    <w:p w:rsidR="00FB4EDB" w:rsidRPr="00FB4EDB" w:rsidRDefault="006A5C08" w:rsidP="00FB4EDB">
      <w:pPr>
        <w:numPr>
          <w:ilvl w:val="0"/>
          <w:numId w:val="11"/>
        </w:numPr>
        <w:ind w:left="1134"/>
        <w:jc w:val="both"/>
        <w:rPr>
          <w:rFonts w:ascii="Arial" w:hAnsi="Arial" w:cs="Arial"/>
        </w:rPr>
      </w:pPr>
      <w:r w:rsidRPr="00FB4EDB">
        <w:rPr>
          <w:rFonts w:ascii="Arial" w:hAnsi="Arial" w:cs="Arial"/>
        </w:rPr>
        <w:t>Establecer y dar seguimiento a los sistemas y procedimientos requeridos para coordinar el cumplimiento de los convenios de préstamos con Organismos Intern</w:t>
      </w:r>
      <w:r w:rsidR="00FB4EDB" w:rsidRPr="00FB4EDB">
        <w:rPr>
          <w:rFonts w:ascii="Arial" w:hAnsi="Arial" w:cs="Arial"/>
        </w:rPr>
        <w:t>acionales de Financiamiento.</w:t>
      </w:r>
    </w:p>
    <w:p w:rsidR="00FB4EDB" w:rsidRPr="00FB4EDB" w:rsidRDefault="006A5C08" w:rsidP="00FB4EDB">
      <w:pPr>
        <w:numPr>
          <w:ilvl w:val="0"/>
          <w:numId w:val="11"/>
        </w:numPr>
        <w:ind w:left="1134"/>
        <w:jc w:val="both"/>
        <w:rPr>
          <w:rFonts w:ascii="Arial" w:hAnsi="Arial" w:cs="Arial"/>
        </w:rPr>
      </w:pPr>
      <w:r w:rsidRPr="00FB4EDB">
        <w:rPr>
          <w:rFonts w:ascii="Arial" w:hAnsi="Arial" w:cs="Arial"/>
        </w:rPr>
        <w:t>Supervisar las obras viales ejecutadas por promotores y contratistas privados, al igual que las realizadas por la Dirección de Obras del M</w:t>
      </w:r>
      <w:r w:rsidR="00FB4EDB" w:rsidRPr="00FB4EDB">
        <w:rPr>
          <w:rFonts w:ascii="Arial" w:hAnsi="Arial" w:cs="Arial"/>
        </w:rPr>
        <w:t xml:space="preserve">inisterio de Obras Públicas. </w:t>
      </w:r>
    </w:p>
    <w:p w:rsidR="00FB4EDB" w:rsidRPr="00FB4EDB" w:rsidRDefault="006A5C08" w:rsidP="00FB4EDB">
      <w:pPr>
        <w:numPr>
          <w:ilvl w:val="0"/>
          <w:numId w:val="11"/>
        </w:numPr>
        <w:ind w:left="1134"/>
        <w:jc w:val="both"/>
        <w:rPr>
          <w:rFonts w:ascii="Arial" w:hAnsi="Arial" w:cs="Arial"/>
        </w:rPr>
      </w:pPr>
      <w:r w:rsidRPr="00FB4EDB">
        <w:rPr>
          <w:rFonts w:ascii="Arial" w:hAnsi="Arial" w:cs="Arial"/>
        </w:rPr>
        <w:t>Mantener un registro de Contratistas y Consultores que brindan sus servicios profesionales y técnicos en el desarrollo de proyectos de asesoría y obras de infraestructura física y vial en beneficio de la poblac</w:t>
      </w:r>
      <w:r w:rsidR="00FB4EDB" w:rsidRPr="00FB4EDB">
        <w:rPr>
          <w:rFonts w:ascii="Arial" w:hAnsi="Arial" w:cs="Arial"/>
        </w:rPr>
        <w:t xml:space="preserve">ión usuaria del país. </w:t>
      </w:r>
    </w:p>
    <w:p w:rsidR="00FB4EDB" w:rsidRPr="00FB4EDB" w:rsidRDefault="006A5C08" w:rsidP="00FB4EDB">
      <w:pPr>
        <w:numPr>
          <w:ilvl w:val="0"/>
          <w:numId w:val="11"/>
        </w:numPr>
        <w:ind w:left="1134"/>
        <w:jc w:val="both"/>
        <w:rPr>
          <w:rFonts w:ascii="Arial" w:hAnsi="Arial" w:cs="Arial"/>
        </w:rPr>
      </w:pPr>
      <w:r w:rsidRPr="00FB4EDB">
        <w:rPr>
          <w:rFonts w:ascii="Arial" w:hAnsi="Arial" w:cs="Arial"/>
        </w:rPr>
        <w:t>Llevar un registro y control del avance de las obras contratadas, que permitan evaluar los resultados, para determinar y recomendar correctivos necesarios y los pagos p</w:t>
      </w:r>
      <w:r w:rsidR="00FB4EDB" w:rsidRPr="00FB4EDB">
        <w:rPr>
          <w:rFonts w:ascii="Arial" w:hAnsi="Arial" w:cs="Arial"/>
        </w:rPr>
        <w:t xml:space="preserve">arciales a los contratistas. </w:t>
      </w:r>
    </w:p>
    <w:p w:rsidR="00FB4EDB" w:rsidRPr="00FB4EDB" w:rsidRDefault="006A5C08" w:rsidP="00FB4EDB">
      <w:pPr>
        <w:numPr>
          <w:ilvl w:val="0"/>
          <w:numId w:val="11"/>
        </w:numPr>
        <w:ind w:left="1134"/>
        <w:jc w:val="both"/>
        <w:rPr>
          <w:rFonts w:ascii="Arial" w:hAnsi="Arial" w:cs="Arial"/>
        </w:rPr>
      </w:pPr>
      <w:r w:rsidRPr="00FB4EDB">
        <w:rPr>
          <w:rFonts w:ascii="Arial" w:hAnsi="Arial" w:cs="Arial"/>
        </w:rPr>
        <w:t>Registrar y controlar el avance de las obras contratadas, para determinar y recomendar los pagos parciales a los contratistas en base a informe de</w:t>
      </w:r>
      <w:r w:rsidR="00FB4EDB" w:rsidRPr="00FB4EDB">
        <w:rPr>
          <w:rFonts w:ascii="Arial" w:hAnsi="Arial" w:cs="Arial"/>
        </w:rPr>
        <w:t xml:space="preserve"> la Dirección de Inspección.</w:t>
      </w:r>
    </w:p>
    <w:p w:rsidR="00FB4EDB" w:rsidRPr="00FB4EDB" w:rsidRDefault="006A5C08" w:rsidP="00FB4EDB">
      <w:pPr>
        <w:numPr>
          <w:ilvl w:val="0"/>
          <w:numId w:val="11"/>
        </w:numPr>
        <w:ind w:left="1134"/>
        <w:jc w:val="both"/>
        <w:rPr>
          <w:rFonts w:ascii="Arial" w:hAnsi="Arial" w:cs="Arial"/>
        </w:rPr>
      </w:pPr>
      <w:r w:rsidRPr="00FB4EDB">
        <w:rPr>
          <w:rFonts w:ascii="Arial" w:hAnsi="Arial" w:cs="Arial"/>
        </w:rPr>
        <w:t>Evaluar los resultados parciales y advertir de inmediato sobre cualquier desviación del programa de las obras para que se hagan a tiempo</w:t>
      </w:r>
      <w:r w:rsidR="00FB4EDB" w:rsidRPr="00FB4EDB">
        <w:rPr>
          <w:rFonts w:ascii="Arial" w:hAnsi="Arial" w:cs="Arial"/>
        </w:rPr>
        <w:t xml:space="preserve"> los correctivos necesarios.</w:t>
      </w:r>
    </w:p>
    <w:p w:rsidR="00FB4EDB" w:rsidRPr="00FB4EDB" w:rsidRDefault="006A5C08" w:rsidP="00FB4EDB">
      <w:pPr>
        <w:numPr>
          <w:ilvl w:val="0"/>
          <w:numId w:val="11"/>
        </w:numPr>
        <w:ind w:left="1134"/>
        <w:jc w:val="both"/>
        <w:rPr>
          <w:rFonts w:ascii="Arial" w:hAnsi="Arial" w:cs="Arial"/>
        </w:rPr>
      </w:pPr>
      <w:r w:rsidRPr="00FB4EDB">
        <w:rPr>
          <w:rFonts w:ascii="Arial" w:hAnsi="Arial" w:cs="Arial"/>
        </w:rPr>
        <w:t>Coordinar la elaboración de Pliegos de Cargos, Licitaciones Públicas, Concursos de Precios y las Precalificaciones de Postores para la contratación de servicios y ejecución de obras por particulare</w:t>
      </w:r>
      <w:r w:rsidR="00FB4EDB" w:rsidRPr="00FB4EDB">
        <w:rPr>
          <w:rFonts w:ascii="Arial" w:hAnsi="Arial" w:cs="Arial"/>
        </w:rPr>
        <w:t xml:space="preserve">s. </w:t>
      </w:r>
    </w:p>
    <w:p w:rsidR="00FB4EDB" w:rsidRDefault="00FB4EDB" w:rsidP="00FB4EDB">
      <w:pPr>
        <w:jc w:val="both"/>
        <w:rPr>
          <w:rFonts w:ascii="Arial" w:hAnsi="Arial" w:cs="Arial"/>
        </w:rPr>
      </w:pPr>
    </w:p>
    <w:p w:rsidR="00FB4EDB" w:rsidRDefault="00FB4EDB" w:rsidP="002336F7">
      <w:pPr>
        <w:ind w:left="708"/>
        <w:jc w:val="both"/>
        <w:rPr>
          <w:rFonts w:ascii="Arial" w:hAnsi="Arial" w:cs="Arial"/>
        </w:rPr>
      </w:pPr>
      <w:r w:rsidRPr="00841A05">
        <w:rPr>
          <w:rFonts w:ascii="Arial" w:hAnsi="Arial" w:cs="Arial"/>
        </w:rPr>
        <w:t>Para el desarrollo de sus funciones</w:t>
      </w:r>
      <w:r>
        <w:rPr>
          <w:rFonts w:ascii="Arial" w:hAnsi="Arial" w:cs="Arial"/>
        </w:rPr>
        <w:t>,</w:t>
      </w:r>
      <w:r w:rsidRPr="00841A05">
        <w:rPr>
          <w:rFonts w:ascii="Arial" w:hAnsi="Arial" w:cs="Arial"/>
        </w:rPr>
        <w:t xml:space="preserve"> la Dirección de Estudios y Diseños contará </w:t>
      </w:r>
      <w:r>
        <w:rPr>
          <w:rFonts w:ascii="Arial" w:hAnsi="Arial" w:cs="Arial"/>
        </w:rPr>
        <w:t xml:space="preserve">con las siguientes dependencias: </w:t>
      </w:r>
    </w:p>
    <w:p w:rsidR="004F7A58" w:rsidRDefault="004F7A58" w:rsidP="00FB4EDB">
      <w:pPr>
        <w:ind w:left="360"/>
        <w:jc w:val="both"/>
        <w:rPr>
          <w:rFonts w:ascii="Arial" w:hAnsi="Arial" w:cs="Arial"/>
        </w:rPr>
      </w:pPr>
    </w:p>
    <w:p w:rsidR="00FB4EDB" w:rsidRPr="00FB4EDB" w:rsidRDefault="006A5C08" w:rsidP="00FB4EDB">
      <w:pPr>
        <w:numPr>
          <w:ilvl w:val="0"/>
          <w:numId w:val="11"/>
        </w:numPr>
        <w:ind w:left="1134"/>
        <w:jc w:val="both"/>
        <w:rPr>
          <w:rFonts w:ascii="Arial" w:hAnsi="Arial" w:cs="Arial"/>
        </w:rPr>
      </w:pPr>
      <w:r w:rsidRPr="00FB4EDB">
        <w:rPr>
          <w:rFonts w:ascii="Arial" w:hAnsi="Arial" w:cs="Arial"/>
        </w:rPr>
        <w:t xml:space="preserve">Departamento </w:t>
      </w:r>
      <w:r w:rsidR="00FB4EDB" w:rsidRPr="00FB4EDB">
        <w:rPr>
          <w:rFonts w:ascii="Arial" w:hAnsi="Arial" w:cs="Arial"/>
        </w:rPr>
        <w:t xml:space="preserve">de Contratación y Concesiones </w:t>
      </w:r>
    </w:p>
    <w:p w:rsidR="006A5C08" w:rsidRDefault="006A5C08" w:rsidP="00FB4EDB">
      <w:pPr>
        <w:numPr>
          <w:ilvl w:val="0"/>
          <w:numId w:val="11"/>
        </w:numPr>
        <w:ind w:left="1134"/>
        <w:jc w:val="both"/>
        <w:rPr>
          <w:rFonts w:ascii="Arial" w:hAnsi="Arial" w:cs="Arial"/>
        </w:rPr>
      </w:pPr>
      <w:r w:rsidRPr="00FB4EDB">
        <w:rPr>
          <w:rFonts w:ascii="Arial" w:hAnsi="Arial" w:cs="Arial"/>
        </w:rPr>
        <w:t>Departamento de Registro y Control de Contratistas y Consultores</w:t>
      </w:r>
    </w:p>
    <w:p w:rsidR="004F7A58" w:rsidRDefault="004F7A58" w:rsidP="004F7A58">
      <w:pPr>
        <w:jc w:val="both"/>
        <w:rPr>
          <w:rFonts w:ascii="Arial" w:hAnsi="Arial" w:cs="Arial"/>
        </w:rPr>
      </w:pPr>
    </w:p>
    <w:p w:rsidR="004F7A58" w:rsidRDefault="004F7A58" w:rsidP="004F7A58">
      <w:pPr>
        <w:jc w:val="both"/>
        <w:rPr>
          <w:rFonts w:ascii="Arial" w:hAnsi="Arial" w:cs="Arial"/>
        </w:rPr>
      </w:pPr>
    </w:p>
    <w:p w:rsidR="00FB4EDB" w:rsidRDefault="004F7A58" w:rsidP="002336F7">
      <w:pPr>
        <w:ind w:left="708"/>
        <w:jc w:val="both"/>
        <w:rPr>
          <w:rFonts w:ascii="Arial" w:hAnsi="Arial" w:cs="Arial"/>
          <w:lang w:val="es-BO"/>
        </w:rPr>
      </w:pPr>
      <w:r>
        <w:rPr>
          <w:rFonts w:ascii="Arial" w:hAnsi="Arial" w:cs="Arial"/>
        </w:rPr>
        <w:t xml:space="preserve">En el contexto del Programa, esta Dirección tendrá la responsabilidad de diseñar </w:t>
      </w:r>
      <w:r>
        <w:rPr>
          <w:rFonts w:ascii="Arial" w:hAnsi="Arial" w:cs="Arial"/>
          <w:szCs w:val="24"/>
        </w:rPr>
        <w:t xml:space="preserve">elaborar los </w:t>
      </w:r>
      <w:r w:rsidRPr="00FB4EDB">
        <w:rPr>
          <w:rFonts w:ascii="Arial" w:hAnsi="Arial" w:cs="Arial"/>
          <w:lang w:val="es-BO"/>
        </w:rPr>
        <w:t>pliegos</w:t>
      </w:r>
      <w:r>
        <w:rPr>
          <w:rFonts w:ascii="Arial" w:hAnsi="Arial" w:cs="Arial"/>
          <w:lang w:val="es-BO"/>
        </w:rPr>
        <w:t xml:space="preserve"> de cada obra</w:t>
      </w:r>
      <w:r w:rsidRPr="00FB4EDB">
        <w:rPr>
          <w:rFonts w:ascii="Arial" w:hAnsi="Arial" w:cs="Arial"/>
          <w:lang w:val="es-BO"/>
        </w:rPr>
        <w:t>, definir los precios unitarios</w:t>
      </w:r>
      <w:r>
        <w:rPr>
          <w:rFonts w:ascii="Arial" w:hAnsi="Arial" w:cs="Arial"/>
          <w:lang w:val="es-BO"/>
        </w:rPr>
        <w:t xml:space="preserve"> de cada contrato</w:t>
      </w:r>
      <w:r w:rsidRPr="00FB4EDB">
        <w:rPr>
          <w:rFonts w:ascii="Arial" w:hAnsi="Arial" w:cs="Arial"/>
          <w:lang w:val="es-BO"/>
        </w:rPr>
        <w:t>, elevar a Panamá Compras los pliegos</w:t>
      </w:r>
      <w:r>
        <w:rPr>
          <w:rFonts w:ascii="Arial" w:hAnsi="Arial" w:cs="Arial"/>
          <w:lang w:val="es-BO"/>
        </w:rPr>
        <w:t xml:space="preserve"> para el concurso correspondiente</w:t>
      </w:r>
      <w:r w:rsidRPr="00FB4EDB">
        <w:rPr>
          <w:rFonts w:ascii="Arial" w:hAnsi="Arial" w:cs="Arial"/>
          <w:lang w:val="es-BO"/>
        </w:rPr>
        <w:t xml:space="preserve">, materializar </w:t>
      </w:r>
      <w:r>
        <w:rPr>
          <w:rFonts w:ascii="Arial" w:hAnsi="Arial" w:cs="Arial"/>
          <w:lang w:val="es-BO"/>
        </w:rPr>
        <w:t xml:space="preserve">cada uno de los </w:t>
      </w:r>
      <w:r w:rsidRPr="00FB4EDB">
        <w:rPr>
          <w:rFonts w:ascii="Arial" w:hAnsi="Arial" w:cs="Arial"/>
          <w:lang w:val="es-BO"/>
        </w:rPr>
        <w:t>contrato</w:t>
      </w:r>
      <w:r>
        <w:rPr>
          <w:rFonts w:ascii="Arial" w:hAnsi="Arial" w:cs="Arial"/>
          <w:lang w:val="es-BO"/>
        </w:rPr>
        <w:t>s</w:t>
      </w:r>
      <w:r w:rsidRPr="00FB4EDB">
        <w:rPr>
          <w:rFonts w:ascii="Arial" w:hAnsi="Arial" w:cs="Arial"/>
          <w:lang w:val="es-BO"/>
        </w:rPr>
        <w:t>, validar y dar seguimiento administrativo hasta la finalización de</w:t>
      </w:r>
      <w:r>
        <w:rPr>
          <w:rFonts w:ascii="Arial" w:hAnsi="Arial" w:cs="Arial"/>
          <w:lang w:val="es-BO"/>
        </w:rPr>
        <w:t xml:space="preserve"> cada uno de ellos. </w:t>
      </w:r>
    </w:p>
    <w:p w:rsidR="004F7A58" w:rsidRPr="00FB4EDB" w:rsidRDefault="004F7A58" w:rsidP="004F7A58">
      <w:pPr>
        <w:jc w:val="both"/>
        <w:rPr>
          <w:rFonts w:ascii="Arial" w:hAnsi="Arial" w:cs="Arial"/>
          <w:lang w:val="es-BO"/>
        </w:rPr>
      </w:pPr>
    </w:p>
    <w:p w:rsidR="004F7A58" w:rsidRPr="00E84C9C" w:rsidRDefault="004F7A58" w:rsidP="004F7A58">
      <w:pPr>
        <w:ind w:left="708"/>
        <w:jc w:val="both"/>
        <w:rPr>
          <w:rFonts w:ascii="Arial" w:hAnsi="Arial" w:cs="Arial"/>
          <w:u w:val="single"/>
        </w:rPr>
      </w:pPr>
      <w:r w:rsidRPr="00E84C9C">
        <w:rPr>
          <w:rFonts w:ascii="Arial" w:hAnsi="Arial" w:cs="Arial"/>
          <w:u w:val="single"/>
        </w:rPr>
        <w:t>Necesidades Identificadas</w:t>
      </w:r>
    </w:p>
    <w:p w:rsidR="004F7A58" w:rsidRDefault="004F7A58" w:rsidP="00FB4EDB"/>
    <w:p w:rsidR="004F7A58" w:rsidRPr="002336F7" w:rsidRDefault="004F7A58" w:rsidP="002336F7">
      <w:pPr>
        <w:ind w:left="708"/>
        <w:rPr>
          <w:rFonts w:ascii="Arial" w:hAnsi="Arial" w:cs="Arial"/>
        </w:rPr>
      </w:pPr>
      <w:r w:rsidRPr="002336F7">
        <w:rPr>
          <w:rFonts w:ascii="Arial" w:hAnsi="Arial" w:cs="Arial"/>
        </w:rPr>
        <w:t>Se identifica la necesidad de reforzamiento y/o la asignación de prioridades</w:t>
      </w:r>
      <w:r>
        <w:rPr>
          <w:rFonts w:ascii="Arial" w:hAnsi="Arial" w:cs="Arial"/>
        </w:rPr>
        <w:t xml:space="preserve"> en función de la planificación de la OCP </w:t>
      </w:r>
      <w:r w:rsidRPr="002336F7">
        <w:rPr>
          <w:rFonts w:ascii="Arial" w:hAnsi="Arial" w:cs="Arial"/>
        </w:rPr>
        <w:t xml:space="preserve">de un Abogado y un Ingeniero para que puedan salir en tiempo los concursos en las fechas programadas. </w:t>
      </w:r>
    </w:p>
    <w:p w:rsidR="00FB4EDB" w:rsidRPr="00E70693" w:rsidRDefault="00FB4EDB" w:rsidP="002336F7">
      <w:pPr>
        <w:jc w:val="both"/>
        <w:rPr>
          <w:rFonts w:ascii="Arial" w:hAnsi="Arial" w:cs="Arial"/>
        </w:rPr>
      </w:pPr>
    </w:p>
    <w:p w:rsidR="007D6F06" w:rsidRDefault="007D6F06" w:rsidP="007D6F06">
      <w:pPr>
        <w:keepNext/>
        <w:spacing w:before="240"/>
        <w:ind w:left="709"/>
        <w:jc w:val="both"/>
        <w:rPr>
          <w:rFonts w:ascii="Arial" w:hAnsi="Arial" w:cs="Arial"/>
          <w:b/>
          <w:i/>
          <w:lang w:val="es-BO"/>
        </w:rPr>
      </w:pPr>
      <w:r>
        <w:rPr>
          <w:rFonts w:ascii="Arial" w:hAnsi="Arial" w:cs="Arial"/>
          <w:b/>
          <w:i/>
          <w:lang w:val="es-BO"/>
        </w:rPr>
        <w:t xml:space="preserve">Dirección de </w:t>
      </w:r>
      <w:r w:rsidR="002850FF">
        <w:rPr>
          <w:rFonts w:ascii="Arial" w:hAnsi="Arial" w:cs="Arial"/>
          <w:b/>
          <w:i/>
          <w:lang w:val="es-BO"/>
        </w:rPr>
        <w:t xml:space="preserve">Nacional </w:t>
      </w:r>
      <w:r>
        <w:rPr>
          <w:rFonts w:ascii="Arial" w:hAnsi="Arial" w:cs="Arial"/>
          <w:b/>
          <w:i/>
          <w:lang w:val="es-BO"/>
        </w:rPr>
        <w:t>Inspecciones</w:t>
      </w:r>
    </w:p>
    <w:p w:rsidR="00400FFA" w:rsidRDefault="00400FFA" w:rsidP="007D6F06">
      <w:pPr>
        <w:ind w:left="709"/>
        <w:jc w:val="both"/>
        <w:rPr>
          <w:rFonts w:ascii="Arial" w:hAnsi="Arial" w:cs="Arial"/>
          <w:szCs w:val="24"/>
        </w:rPr>
      </w:pPr>
    </w:p>
    <w:p w:rsidR="007D6F06" w:rsidRPr="007D6F06" w:rsidRDefault="002850FF" w:rsidP="007D6F06">
      <w:pPr>
        <w:ind w:left="709"/>
        <w:jc w:val="both"/>
        <w:rPr>
          <w:rFonts w:ascii="Arial" w:hAnsi="Arial" w:cs="Arial"/>
          <w:szCs w:val="24"/>
        </w:rPr>
      </w:pPr>
      <w:r>
        <w:rPr>
          <w:rFonts w:ascii="Arial" w:hAnsi="Arial" w:cs="Arial"/>
          <w:szCs w:val="24"/>
        </w:rPr>
        <w:t>Desempeña</w:t>
      </w:r>
      <w:r w:rsidR="007D6F06" w:rsidRPr="007D6F06">
        <w:rPr>
          <w:rFonts w:ascii="Arial" w:hAnsi="Arial" w:cs="Arial"/>
          <w:szCs w:val="24"/>
        </w:rPr>
        <w:t xml:space="preserve"> el rol de la parte Técnica de Ingeniería del Ministerio de Obras Públicas</w:t>
      </w:r>
      <w:r w:rsidR="006369C4">
        <w:rPr>
          <w:rFonts w:ascii="Arial" w:hAnsi="Arial" w:cs="Arial"/>
          <w:szCs w:val="24"/>
        </w:rPr>
        <w:t>. T</w:t>
      </w:r>
      <w:r w:rsidR="007D6F06" w:rsidRPr="007D6F06">
        <w:rPr>
          <w:rFonts w:ascii="Arial" w:hAnsi="Arial" w:cs="Arial"/>
          <w:szCs w:val="24"/>
        </w:rPr>
        <w:t>iene la responsabilidad administrativa de velar por la adecuada ejecución de los proyectos de inversión que se realizan por parte de las empresas contratadas mediante acto de licitación pública u otro mecanismo contractual realizado por el MOP.</w:t>
      </w:r>
    </w:p>
    <w:p w:rsidR="007D6F06" w:rsidRPr="007D6F06" w:rsidRDefault="007D6F06" w:rsidP="007D6F06">
      <w:pPr>
        <w:ind w:left="709"/>
        <w:jc w:val="both"/>
        <w:rPr>
          <w:rFonts w:ascii="Arial" w:hAnsi="Arial" w:cs="Arial"/>
          <w:szCs w:val="24"/>
        </w:rPr>
      </w:pPr>
    </w:p>
    <w:p w:rsidR="002850FF" w:rsidRDefault="007D6F06" w:rsidP="007D6F06">
      <w:pPr>
        <w:ind w:left="709"/>
        <w:jc w:val="both"/>
        <w:rPr>
          <w:rFonts w:ascii="Arial" w:hAnsi="Arial" w:cs="Arial"/>
          <w:szCs w:val="24"/>
        </w:rPr>
      </w:pPr>
      <w:r w:rsidRPr="007D6F06">
        <w:rPr>
          <w:rFonts w:ascii="Arial" w:hAnsi="Arial" w:cs="Arial"/>
          <w:szCs w:val="24"/>
        </w:rPr>
        <w:t>Dentro de las funciones de la dirección, están la de verificar el fiel cumplimiento de los contratos asignados, valiéndose de los mecanismos legales contractuales (planos, pliegos de cargos, especificaciones técnicas del MOP, normas ambientales y de seguridad en la construcción)</w:t>
      </w:r>
      <w:r w:rsidR="002850FF">
        <w:rPr>
          <w:rFonts w:ascii="Arial" w:hAnsi="Arial" w:cs="Arial"/>
          <w:szCs w:val="24"/>
        </w:rPr>
        <w:t>; lo que en</w:t>
      </w:r>
      <w:r w:rsidRPr="007D6F06">
        <w:rPr>
          <w:rFonts w:ascii="Arial" w:hAnsi="Arial" w:cs="Arial"/>
          <w:szCs w:val="24"/>
        </w:rPr>
        <w:t xml:space="preserve">  conjunto con la Dirección de Administración de Contratos, Asesoría Legal y otras direcciones, </w:t>
      </w:r>
      <w:r w:rsidR="002850FF">
        <w:rPr>
          <w:rFonts w:ascii="Arial" w:hAnsi="Arial" w:cs="Arial"/>
          <w:szCs w:val="24"/>
        </w:rPr>
        <w:t xml:space="preserve">posibilita </w:t>
      </w:r>
      <w:r w:rsidRPr="007D6F06">
        <w:rPr>
          <w:rFonts w:ascii="Arial" w:hAnsi="Arial" w:cs="Arial"/>
          <w:szCs w:val="24"/>
        </w:rPr>
        <w:t xml:space="preserve">ajustar o corregir cualquier omisión, falta o desviación en la aplicación de </w:t>
      </w:r>
      <w:r w:rsidR="002850FF">
        <w:rPr>
          <w:rFonts w:ascii="Arial" w:hAnsi="Arial" w:cs="Arial"/>
          <w:szCs w:val="24"/>
        </w:rPr>
        <w:t>los documentos contractuales.</w:t>
      </w:r>
    </w:p>
    <w:p w:rsidR="002850FF" w:rsidRDefault="002850FF" w:rsidP="007D6F06">
      <w:pPr>
        <w:ind w:left="709"/>
        <w:jc w:val="both"/>
        <w:rPr>
          <w:rFonts w:ascii="Arial" w:hAnsi="Arial" w:cs="Arial"/>
          <w:szCs w:val="24"/>
        </w:rPr>
      </w:pPr>
    </w:p>
    <w:p w:rsidR="00347140" w:rsidRDefault="002850FF" w:rsidP="007D6F06">
      <w:pPr>
        <w:ind w:left="709"/>
        <w:jc w:val="both"/>
        <w:rPr>
          <w:rFonts w:ascii="Arial" w:hAnsi="Arial" w:cs="Arial"/>
          <w:szCs w:val="24"/>
        </w:rPr>
      </w:pPr>
      <w:r>
        <w:rPr>
          <w:rFonts w:ascii="Arial" w:hAnsi="Arial" w:cs="Arial"/>
          <w:szCs w:val="24"/>
        </w:rPr>
        <w:t>También hace</w:t>
      </w:r>
      <w:r w:rsidR="007D6F06" w:rsidRPr="007D6F06">
        <w:rPr>
          <w:rFonts w:ascii="Arial" w:hAnsi="Arial" w:cs="Arial"/>
          <w:szCs w:val="24"/>
        </w:rPr>
        <w:t xml:space="preserve"> el seguimiento técnico, financiero y ambiental de cada uno de los proyectos viales que se ejecutan bajo la responsabilidad de la Dirección Nacional de Inspección, a través de las oficinas regionales establecidas en las diferentes provincias (Chiriquí, Bocas del Toro, Veraguas, Herrera, Los Santos y Coclé</w:t>
      </w:r>
      <w:r w:rsidR="00347140">
        <w:rPr>
          <w:rFonts w:ascii="Arial" w:hAnsi="Arial" w:cs="Arial"/>
          <w:szCs w:val="24"/>
        </w:rPr>
        <w:t>, entre otras</w:t>
      </w:r>
      <w:r w:rsidR="007D6F06" w:rsidRPr="007D6F06">
        <w:rPr>
          <w:rFonts w:ascii="Arial" w:hAnsi="Arial" w:cs="Arial"/>
          <w:szCs w:val="24"/>
        </w:rPr>
        <w:t>).</w:t>
      </w:r>
    </w:p>
    <w:p w:rsidR="00347140" w:rsidRPr="007D6F06" w:rsidRDefault="00347140" w:rsidP="007D6F06">
      <w:pPr>
        <w:ind w:left="709"/>
        <w:jc w:val="both"/>
        <w:rPr>
          <w:rFonts w:ascii="Arial" w:hAnsi="Arial" w:cs="Arial"/>
          <w:szCs w:val="24"/>
        </w:rPr>
      </w:pPr>
    </w:p>
    <w:p w:rsidR="00147FFA" w:rsidRPr="00841A05" w:rsidRDefault="00147FFA" w:rsidP="002336F7">
      <w:pPr>
        <w:ind w:left="709"/>
        <w:jc w:val="both"/>
        <w:rPr>
          <w:rFonts w:ascii="Arial" w:hAnsi="Arial" w:cs="Arial"/>
        </w:rPr>
      </w:pPr>
      <w:r>
        <w:rPr>
          <w:rFonts w:ascii="Arial" w:hAnsi="Arial" w:cs="Arial"/>
        </w:rPr>
        <w:t xml:space="preserve">Para el desempeño de sus funciones, la Dirección </w:t>
      </w:r>
      <w:r w:rsidR="00400FFA">
        <w:rPr>
          <w:rFonts w:ascii="Arial" w:hAnsi="Arial" w:cs="Arial"/>
        </w:rPr>
        <w:t>cuenta</w:t>
      </w:r>
      <w:r>
        <w:rPr>
          <w:rFonts w:ascii="Arial" w:hAnsi="Arial" w:cs="Arial"/>
        </w:rPr>
        <w:t xml:space="preserve"> con 126 personas, de las cuales la mayoría desempeñan funciones técnicas y 74 de ellas desempeñan funciones de campo.</w:t>
      </w:r>
    </w:p>
    <w:p w:rsidR="007D6F06" w:rsidRDefault="007D6F06" w:rsidP="007D6F06">
      <w:pPr>
        <w:ind w:left="709"/>
        <w:jc w:val="both"/>
        <w:rPr>
          <w:rFonts w:ascii="Arial" w:hAnsi="Arial" w:cs="Arial"/>
          <w:szCs w:val="24"/>
        </w:rPr>
      </w:pPr>
    </w:p>
    <w:p w:rsidR="00400FFA" w:rsidRDefault="00400FFA" w:rsidP="00400FFA">
      <w:pPr>
        <w:ind w:left="708"/>
        <w:jc w:val="both"/>
        <w:rPr>
          <w:rFonts w:ascii="Arial" w:hAnsi="Arial" w:cs="Arial"/>
        </w:rPr>
      </w:pPr>
      <w:r>
        <w:rPr>
          <w:rFonts w:ascii="Arial" w:hAnsi="Arial" w:cs="Arial"/>
        </w:rPr>
        <w:t xml:space="preserve">El MOP ejerce la supervisión directa de las obras, por lo que se prevé que la Dirección Nacional de Inspecciones </w:t>
      </w:r>
      <w:r w:rsidR="00347140">
        <w:rPr>
          <w:rFonts w:ascii="Arial" w:hAnsi="Arial" w:cs="Arial"/>
        </w:rPr>
        <w:t xml:space="preserve">asigne el personal necesario que </w:t>
      </w:r>
      <w:r>
        <w:rPr>
          <w:rFonts w:ascii="Arial" w:hAnsi="Arial" w:cs="Arial"/>
        </w:rPr>
        <w:t>ejercerá la supervisión de las obras a ejecutarse con el Programa.</w:t>
      </w:r>
    </w:p>
    <w:p w:rsidR="007D6F06" w:rsidRDefault="007D6F06" w:rsidP="007D6F06">
      <w:pPr>
        <w:ind w:left="708"/>
        <w:jc w:val="both"/>
        <w:rPr>
          <w:rFonts w:ascii="Arial" w:hAnsi="Arial" w:cs="Arial"/>
        </w:rPr>
      </w:pPr>
    </w:p>
    <w:p w:rsidR="007D6F06" w:rsidRPr="00E84C9C" w:rsidRDefault="007D6F06" w:rsidP="007D6F06">
      <w:pPr>
        <w:ind w:left="708"/>
        <w:jc w:val="both"/>
        <w:rPr>
          <w:rFonts w:ascii="Arial" w:hAnsi="Arial" w:cs="Arial"/>
          <w:u w:val="single"/>
        </w:rPr>
      </w:pPr>
      <w:r w:rsidRPr="00E84C9C">
        <w:rPr>
          <w:rFonts w:ascii="Arial" w:hAnsi="Arial" w:cs="Arial"/>
          <w:u w:val="single"/>
        </w:rPr>
        <w:t>Necesidades Identificadas</w:t>
      </w:r>
    </w:p>
    <w:p w:rsidR="00E84C9C" w:rsidRDefault="00E84C9C" w:rsidP="007D6F06">
      <w:pPr>
        <w:ind w:left="708"/>
        <w:jc w:val="both"/>
        <w:rPr>
          <w:rFonts w:ascii="Arial" w:hAnsi="Arial" w:cs="Arial"/>
        </w:rPr>
      </w:pPr>
    </w:p>
    <w:p w:rsidR="007D6F06" w:rsidRDefault="00204721" w:rsidP="007D6F06">
      <w:pPr>
        <w:ind w:left="708"/>
        <w:jc w:val="both"/>
        <w:rPr>
          <w:rFonts w:ascii="Arial" w:hAnsi="Arial" w:cs="Arial"/>
        </w:rPr>
      </w:pPr>
      <w:r>
        <w:rPr>
          <w:rFonts w:ascii="Arial" w:hAnsi="Arial" w:cs="Arial"/>
        </w:rPr>
        <w:t>Para apoyar al desarrollo de las funciones de Supervisión, se identifican las siguientes necesidades:</w:t>
      </w:r>
    </w:p>
    <w:p w:rsidR="00204721" w:rsidRDefault="00204721" w:rsidP="007D6F06">
      <w:pPr>
        <w:ind w:left="708"/>
        <w:jc w:val="both"/>
        <w:rPr>
          <w:rFonts w:ascii="Arial" w:hAnsi="Arial" w:cs="Arial"/>
        </w:rPr>
      </w:pPr>
    </w:p>
    <w:p w:rsidR="00204721" w:rsidRPr="00201512" w:rsidRDefault="00204721" w:rsidP="00204721">
      <w:pPr>
        <w:pStyle w:val="ListParagraph"/>
        <w:numPr>
          <w:ilvl w:val="0"/>
          <w:numId w:val="27"/>
        </w:numPr>
        <w:jc w:val="both"/>
        <w:rPr>
          <w:rFonts w:ascii="Arial" w:hAnsi="Arial" w:cs="Arial"/>
          <w:sz w:val="24"/>
        </w:rPr>
      </w:pPr>
      <w:r w:rsidRPr="00201512">
        <w:rPr>
          <w:rFonts w:ascii="Arial" w:hAnsi="Arial" w:cs="Arial"/>
          <w:sz w:val="24"/>
        </w:rPr>
        <w:lastRenderedPageBreak/>
        <w:t>Equipo de Transporte.</w:t>
      </w:r>
    </w:p>
    <w:p w:rsidR="00204721" w:rsidRPr="00201512" w:rsidRDefault="00204721" w:rsidP="00204721">
      <w:pPr>
        <w:pStyle w:val="ListParagraph"/>
        <w:numPr>
          <w:ilvl w:val="0"/>
          <w:numId w:val="27"/>
        </w:numPr>
        <w:jc w:val="both"/>
        <w:rPr>
          <w:rFonts w:ascii="Arial" w:hAnsi="Arial" w:cs="Arial"/>
          <w:sz w:val="24"/>
        </w:rPr>
      </w:pPr>
      <w:r w:rsidRPr="00201512">
        <w:rPr>
          <w:rFonts w:ascii="Arial" w:hAnsi="Arial" w:cs="Arial"/>
          <w:sz w:val="24"/>
        </w:rPr>
        <w:t>Equipo Informático.</w:t>
      </w:r>
    </w:p>
    <w:p w:rsidR="00204721" w:rsidRPr="00201512" w:rsidRDefault="00204721" w:rsidP="00204721">
      <w:pPr>
        <w:pStyle w:val="ListParagraph"/>
        <w:numPr>
          <w:ilvl w:val="0"/>
          <w:numId w:val="27"/>
        </w:numPr>
        <w:jc w:val="both"/>
        <w:rPr>
          <w:rFonts w:ascii="Arial" w:hAnsi="Arial" w:cs="Arial"/>
          <w:sz w:val="24"/>
        </w:rPr>
      </w:pPr>
      <w:r w:rsidRPr="00201512">
        <w:rPr>
          <w:rFonts w:ascii="Arial" w:hAnsi="Arial" w:cs="Arial"/>
          <w:sz w:val="24"/>
        </w:rPr>
        <w:t>Desarrollo de un Sistema de Gestión de Proyectos en el área técnica, financiera y documental</w:t>
      </w:r>
      <w:r w:rsidR="0029210D" w:rsidRPr="00201512">
        <w:rPr>
          <w:rFonts w:ascii="Arial" w:hAnsi="Arial" w:cs="Arial"/>
          <w:sz w:val="24"/>
        </w:rPr>
        <w:t xml:space="preserve"> (fotografías, videos, entre otros)</w:t>
      </w:r>
      <w:r w:rsidR="00400FFA">
        <w:rPr>
          <w:rFonts w:ascii="Arial" w:hAnsi="Arial" w:cs="Arial"/>
          <w:sz w:val="24"/>
        </w:rPr>
        <w:t>.</w:t>
      </w:r>
    </w:p>
    <w:p w:rsidR="00204721" w:rsidRPr="00201512" w:rsidRDefault="00204721" w:rsidP="00204721">
      <w:pPr>
        <w:pStyle w:val="ListParagraph"/>
        <w:numPr>
          <w:ilvl w:val="0"/>
          <w:numId w:val="27"/>
        </w:numPr>
        <w:jc w:val="both"/>
        <w:rPr>
          <w:rFonts w:ascii="Arial" w:hAnsi="Arial" w:cs="Arial"/>
          <w:sz w:val="24"/>
        </w:rPr>
      </w:pPr>
      <w:r w:rsidRPr="00201512">
        <w:rPr>
          <w:rFonts w:ascii="Arial" w:hAnsi="Arial" w:cs="Arial"/>
          <w:sz w:val="24"/>
        </w:rPr>
        <w:t>Desarrollar un registro de laboratorios de certificación de materiales.</w:t>
      </w:r>
    </w:p>
    <w:p w:rsidR="00E56347" w:rsidRDefault="00E56347" w:rsidP="00E56347">
      <w:pPr>
        <w:keepNext/>
        <w:spacing w:before="240"/>
        <w:ind w:left="709"/>
        <w:jc w:val="both"/>
        <w:rPr>
          <w:rFonts w:ascii="Arial" w:hAnsi="Arial" w:cs="Arial"/>
          <w:b/>
          <w:i/>
          <w:lang w:val="es-BO"/>
        </w:rPr>
      </w:pPr>
      <w:r>
        <w:rPr>
          <w:rFonts w:ascii="Arial" w:hAnsi="Arial" w:cs="Arial"/>
          <w:b/>
          <w:i/>
          <w:lang w:val="es-BO"/>
        </w:rPr>
        <w:t xml:space="preserve">Dirección </w:t>
      </w:r>
      <w:r w:rsidR="00201512">
        <w:rPr>
          <w:rFonts w:ascii="Arial" w:hAnsi="Arial" w:cs="Arial"/>
          <w:b/>
          <w:i/>
          <w:lang w:val="es-BO"/>
        </w:rPr>
        <w:t xml:space="preserve">Nacional </w:t>
      </w:r>
      <w:r>
        <w:rPr>
          <w:rFonts w:ascii="Arial" w:hAnsi="Arial" w:cs="Arial"/>
          <w:b/>
          <w:i/>
          <w:lang w:val="es-BO"/>
        </w:rPr>
        <w:t>de Mantenimiento</w:t>
      </w:r>
    </w:p>
    <w:p w:rsidR="00DC7A83" w:rsidRDefault="00DC7A83" w:rsidP="00E56347">
      <w:pPr>
        <w:ind w:left="708"/>
        <w:jc w:val="both"/>
        <w:rPr>
          <w:rFonts w:ascii="Arial" w:hAnsi="Arial" w:cs="Arial"/>
          <w:szCs w:val="24"/>
        </w:rPr>
      </w:pPr>
    </w:p>
    <w:p w:rsidR="00E56347" w:rsidRPr="00E56347" w:rsidRDefault="00E56347" w:rsidP="00E56347">
      <w:pPr>
        <w:ind w:left="708"/>
        <w:jc w:val="both"/>
        <w:rPr>
          <w:rFonts w:ascii="Arial" w:hAnsi="Arial" w:cs="Arial"/>
          <w:szCs w:val="24"/>
        </w:rPr>
      </w:pPr>
      <w:r>
        <w:rPr>
          <w:rFonts w:ascii="Arial" w:hAnsi="Arial" w:cs="Arial"/>
          <w:szCs w:val="24"/>
        </w:rPr>
        <w:t>E</w:t>
      </w:r>
      <w:r w:rsidRPr="00E56347">
        <w:rPr>
          <w:rFonts w:ascii="Arial" w:hAnsi="Arial" w:cs="Arial"/>
          <w:szCs w:val="24"/>
        </w:rPr>
        <w:t>s responsable de mantener la red vial urbana e interurbana y otras estructuras públicas a cargo del Gobierno Nacional. Provee, administra, controla</w:t>
      </w:r>
      <w:r>
        <w:rPr>
          <w:rFonts w:ascii="Arial" w:hAnsi="Arial" w:cs="Arial"/>
          <w:szCs w:val="24"/>
        </w:rPr>
        <w:t xml:space="preserve"> </w:t>
      </w:r>
      <w:r w:rsidRPr="00E56347">
        <w:rPr>
          <w:rFonts w:ascii="Arial" w:hAnsi="Arial" w:cs="Arial"/>
          <w:szCs w:val="24"/>
        </w:rPr>
        <w:t>y mantiene el equipo y maquinaria de construcción que se requiere para la ejecución de las obras</w:t>
      </w:r>
      <w:r>
        <w:rPr>
          <w:rFonts w:ascii="Arial" w:hAnsi="Arial" w:cs="Arial"/>
          <w:szCs w:val="24"/>
        </w:rPr>
        <w:t xml:space="preserve"> por parte del MOP</w:t>
      </w:r>
      <w:r w:rsidRPr="00E56347">
        <w:rPr>
          <w:rFonts w:ascii="Arial" w:hAnsi="Arial" w:cs="Arial"/>
          <w:szCs w:val="24"/>
        </w:rPr>
        <w:t>.</w:t>
      </w:r>
    </w:p>
    <w:p w:rsidR="00E56347" w:rsidRPr="00E56347" w:rsidRDefault="00E56347" w:rsidP="00E56347">
      <w:pPr>
        <w:ind w:left="708"/>
        <w:jc w:val="both"/>
        <w:rPr>
          <w:rFonts w:ascii="Arial" w:hAnsi="Arial" w:cs="Arial"/>
          <w:szCs w:val="24"/>
        </w:rPr>
      </w:pPr>
    </w:p>
    <w:p w:rsidR="00E56347" w:rsidRPr="00E56347" w:rsidRDefault="00E56347" w:rsidP="00E56347">
      <w:pPr>
        <w:ind w:left="708"/>
        <w:jc w:val="both"/>
        <w:rPr>
          <w:rFonts w:ascii="Arial" w:hAnsi="Arial" w:cs="Arial"/>
          <w:szCs w:val="24"/>
        </w:rPr>
      </w:pPr>
      <w:r>
        <w:rPr>
          <w:rFonts w:ascii="Arial" w:hAnsi="Arial" w:cs="Arial"/>
          <w:szCs w:val="24"/>
        </w:rPr>
        <w:t>Dentro de sus funciones se encuentra</w:t>
      </w:r>
      <w:r w:rsidR="0060491C">
        <w:rPr>
          <w:rFonts w:ascii="Arial" w:hAnsi="Arial" w:cs="Arial"/>
          <w:szCs w:val="24"/>
        </w:rPr>
        <w:t xml:space="preserve"> la de</w:t>
      </w:r>
      <w:r>
        <w:rPr>
          <w:rFonts w:ascii="Arial" w:hAnsi="Arial" w:cs="Arial"/>
          <w:szCs w:val="24"/>
        </w:rPr>
        <w:t xml:space="preserve"> i</w:t>
      </w:r>
      <w:r w:rsidRPr="00E56347">
        <w:rPr>
          <w:rFonts w:ascii="Arial" w:hAnsi="Arial" w:cs="Arial"/>
          <w:szCs w:val="24"/>
        </w:rPr>
        <w:t xml:space="preserve">mplementar las políticas y programas de mantenimiento en el Ministerio de Obras Públicas </w:t>
      </w:r>
      <w:r>
        <w:rPr>
          <w:rFonts w:ascii="Arial" w:hAnsi="Arial" w:cs="Arial"/>
          <w:szCs w:val="24"/>
        </w:rPr>
        <w:t>siguiendo las</w:t>
      </w:r>
      <w:r w:rsidRPr="00E56347">
        <w:rPr>
          <w:rFonts w:ascii="Arial" w:hAnsi="Arial" w:cs="Arial"/>
          <w:szCs w:val="24"/>
        </w:rPr>
        <w:t xml:space="preserve"> normas, reglamentos y procedimientos </w:t>
      </w:r>
      <w:r w:rsidR="00E84C9C">
        <w:rPr>
          <w:rFonts w:ascii="Arial" w:hAnsi="Arial" w:cs="Arial"/>
          <w:szCs w:val="24"/>
        </w:rPr>
        <w:t xml:space="preserve">establecidos </w:t>
      </w:r>
      <w:r w:rsidRPr="00E56347">
        <w:rPr>
          <w:rFonts w:ascii="Arial" w:hAnsi="Arial" w:cs="Arial"/>
          <w:szCs w:val="24"/>
        </w:rPr>
        <w:t>sobre el mantenimiento de la red vial, edificios, puentes, estructuras de drenaje, equipo e instalaciones industriales.</w:t>
      </w:r>
    </w:p>
    <w:p w:rsidR="00E56347" w:rsidRPr="00E56347" w:rsidRDefault="00E56347" w:rsidP="00E56347">
      <w:pPr>
        <w:ind w:left="708"/>
        <w:jc w:val="both"/>
        <w:rPr>
          <w:rFonts w:ascii="Arial" w:hAnsi="Arial" w:cs="Arial"/>
          <w:szCs w:val="24"/>
        </w:rPr>
      </w:pPr>
    </w:p>
    <w:p w:rsidR="00E56347" w:rsidRDefault="00E84C9C" w:rsidP="00E56347">
      <w:pPr>
        <w:ind w:left="708"/>
        <w:jc w:val="both"/>
        <w:rPr>
          <w:rFonts w:ascii="Arial" w:hAnsi="Arial" w:cs="Arial"/>
          <w:szCs w:val="24"/>
        </w:rPr>
      </w:pPr>
      <w:r>
        <w:rPr>
          <w:rFonts w:ascii="Arial" w:hAnsi="Arial" w:cs="Arial"/>
          <w:szCs w:val="24"/>
        </w:rPr>
        <w:t>Para el desarrollo de sus funciones l</w:t>
      </w:r>
      <w:r w:rsidR="00E56347" w:rsidRPr="00E56347">
        <w:rPr>
          <w:rFonts w:ascii="Arial" w:hAnsi="Arial" w:cs="Arial"/>
          <w:szCs w:val="24"/>
        </w:rPr>
        <w:t>a Dirección de Mantenimiento está conformada por</w:t>
      </w:r>
      <w:r>
        <w:rPr>
          <w:rFonts w:ascii="Arial" w:hAnsi="Arial" w:cs="Arial"/>
          <w:szCs w:val="24"/>
        </w:rPr>
        <w:t>.</w:t>
      </w:r>
    </w:p>
    <w:p w:rsidR="00E84C9C" w:rsidRPr="00E56347" w:rsidRDefault="00E84C9C" w:rsidP="00E56347">
      <w:pPr>
        <w:ind w:left="708"/>
        <w:jc w:val="both"/>
        <w:rPr>
          <w:rFonts w:ascii="Arial" w:hAnsi="Arial" w:cs="Arial"/>
          <w:szCs w:val="24"/>
        </w:rPr>
      </w:pPr>
    </w:p>
    <w:p w:rsidR="00E56347" w:rsidRPr="00201512" w:rsidRDefault="00E56347" w:rsidP="00E84C9C">
      <w:pPr>
        <w:pStyle w:val="ListParagraph"/>
        <w:numPr>
          <w:ilvl w:val="0"/>
          <w:numId w:val="28"/>
        </w:numPr>
        <w:jc w:val="both"/>
        <w:rPr>
          <w:rFonts w:ascii="Arial" w:hAnsi="Arial" w:cs="Arial"/>
          <w:sz w:val="24"/>
          <w:szCs w:val="24"/>
        </w:rPr>
      </w:pPr>
      <w:r w:rsidRPr="00201512">
        <w:rPr>
          <w:rFonts w:ascii="Arial" w:hAnsi="Arial" w:cs="Arial"/>
          <w:sz w:val="24"/>
          <w:szCs w:val="24"/>
        </w:rPr>
        <w:t>Dirección Ejecutiva de Industrias.</w:t>
      </w:r>
    </w:p>
    <w:p w:rsidR="00E56347" w:rsidRPr="00201512" w:rsidRDefault="00E56347" w:rsidP="00E84C9C">
      <w:pPr>
        <w:pStyle w:val="ListParagraph"/>
        <w:numPr>
          <w:ilvl w:val="0"/>
          <w:numId w:val="28"/>
        </w:numPr>
        <w:jc w:val="both"/>
        <w:rPr>
          <w:rFonts w:ascii="Arial" w:hAnsi="Arial" w:cs="Arial"/>
          <w:sz w:val="24"/>
          <w:szCs w:val="24"/>
        </w:rPr>
      </w:pPr>
      <w:r w:rsidRPr="00201512">
        <w:rPr>
          <w:rFonts w:ascii="Arial" w:hAnsi="Arial" w:cs="Arial"/>
          <w:sz w:val="24"/>
          <w:szCs w:val="24"/>
        </w:rPr>
        <w:t>Dirección Ejecutiva de Obras.</w:t>
      </w:r>
    </w:p>
    <w:p w:rsidR="00E56347" w:rsidRPr="00201512" w:rsidRDefault="00E56347" w:rsidP="00E84C9C">
      <w:pPr>
        <w:pStyle w:val="ListParagraph"/>
        <w:numPr>
          <w:ilvl w:val="0"/>
          <w:numId w:val="28"/>
        </w:numPr>
        <w:jc w:val="both"/>
        <w:rPr>
          <w:rFonts w:ascii="Arial" w:hAnsi="Arial" w:cs="Arial"/>
          <w:sz w:val="24"/>
          <w:szCs w:val="24"/>
        </w:rPr>
      </w:pPr>
      <w:r w:rsidRPr="00201512">
        <w:rPr>
          <w:rFonts w:ascii="Arial" w:hAnsi="Arial" w:cs="Arial"/>
          <w:sz w:val="24"/>
          <w:szCs w:val="24"/>
        </w:rPr>
        <w:t>Dirección Ejecutiva de Equipos.</w:t>
      </w:r>
    </w:p>
    <w:p w:rsidR="00E56347" w:rsidRPr="00201512" w:rsidRDefault="00E56347" w:rsidP="00E84C9C">
      <w:pPr>
        <w:pStyle w:val="ListParagraph"/>
        <w:numPr>
          <w:ilvl w:val="0"/>
          <w:numId w:val="28"/>
        </w:numPr>
        <w:jc w:val="both"/>
        <w:rPr>
          <w:rFonts w:ascii="Arial" w:hAnsi="Arial" w:cs="Arial"/>
          <w:sz w:val="24"/>
          <w:szCs w:val="24"/>
        </w:rPr>
      </w:pPr>
      <w:r w:rsidRPr="00201512">
        <w:rPr>
          <w:rFonts w:ascii="Arial" w:hAnsi="Arial" w:cs="Arial"/>
          <w:sz w:val="24"/>
          <w:szCs w:val="24"/>
        </w:rPr>
        <w:t>Unidad de Mantenimiento por Estándares.</w:t>
      </w:r>
    </w:p>
    <w:p w:rsidR="00400FFA" w:rsidRPr="006369C4" w:rsidRDefault="00E56347" w:rsidP="006369C4">
      <w:pPr>
        <w:pStyle w:val="ListParagraph"/>
        <w:numPr>
          <w:ilvl w:val="0"/>
          <w:numId w:val="28"/>
        </w:numPr>
        <w:jc w:val="both"/>
        <w:rPr>
          <w:rFonts w:ascii="Arial" w:hAnsi="Arial" w:cs="Arial"/>
          <w:sz w:val="24"/>
          <w:szCs w:val="24"/>
        </w:rPr>
      </w:pPr>
      <w:r w:rsidRPr="00201512">
        <w:rPr>
          <w:rFonts w:ascii="Arial" w:hAnsi="Arial" w:cs="Arial"/>
          <w:sz w:val="24"/>
          <w:szCs w:val="24"/>
        </w:rPr>
        <w:t>Dieciséis Direcciones Regionales y Unidades Ejecutoras.</w:t>
      </w:r>
    </w:p>
    <w:p w:rsidR="00400FFA" w:rsidRPr="00400FFA" w:rsidRDefault="00400FFA" w:rsidP="00221C54">
      <w:pPr>
        <w:ind w:left="708"/>
        <w:jc w:val="both"/>
        <w:rPr>
          <w:rFonts w:ascii="Arial" w:hAnsi="Arial" w:cs="Arial"/>
        </w:rPr>
      </w:pPr>
      <w:r>
        <w:rPr>
          <w:rFonts w:ascii="Arial" w:hAnsi="Arial" w:cs="Arial"/>
        </w:rPr>
        <w:t>En el contexto de la operación,</w:t>
      </w:r>
      <w:r w:rsidR="00E4000B">
        <w:rPr>
          <w:rFonts w:ascii="Arial" w:hAnsi="Arial" w:cs="Arial"/>
        </w:rPr>
        <w:t xml:space="preserve"> luego de construirse las obras a financiarse con los fondos de la operación, </w:t>
      </w:r>
      <w:r>
        <w:rPr>
          <w:rFonts w:ascii="Arial" w:hAnsi="Arial" w:cs="Arial"/>
        </w:rPr>
        <w:t xml:space="preserve">la Dirección Nacional de </w:t>
      </w:r>
      <w:r w:rsidR="00E4000B">
        <w:rPr>
          <w:rFonts w:ascii="Arial" w:hAnsi="Arial" w:cs="Arial"/>
        </w:rPr>
        <w:t xml:space="preserve">Mantenimiento tendrá bajo su responsabilidad la conservación </w:t>
      </w:r>
      <w:r w:rsidR="0060491C">
        <w:rPr>
          <w:rFonts w:ascii="Arial" w:hAnsi="Arial" w:cs="Arial"/>
        </w:rPr>
        <w:t xml:space="preserve">sostenida </w:t>
      </w:r>
      <w:r w:rsidR="00E4000B">
        <w:rPr>
          <w:rFonts w:ascii="Arial" w:hAnsi="Arial" w:cs="Arial"/>
        </w:rPr>
        <w:t xml:space="preserve">de </w:t>
      </w:r>
      <w:r w:rsidR="006369C4">
        <w:rPr>
          <w:rFonts w:ascii="Arial" w:hAnsi="Arial" w:cs="Arial"/>
        </w:rPr>
        <w:t>estas</w:t>
      </w:r>
      <w:r w:rsidR="00E4000B">
        <w:rPr>
          <w:rFonts w:ascii="Arial" w:hAnsi="Arial" w:cs="Arial"/>
        </w:rPr>
        <w:t xml:space="preserve">; a efecto de garantizar que presten el nivel de servicio previsto en la preparación de la operación a efecto de lograr los objetivos </w:t>
      </w:r>
      <w:r w:rsidR="003A302C">
        <w:rPr>
          <w:rFonts w:ascii="Arial" w:hAnsi="Arial" w:cs="Arial"/>
        </w:rPr>
        <w:t>establecidos</w:t>
      </w:r>
      <w:r w:rsidR="00E4000B">
        <w:rPr>
          <w:rFonts w:ascii="Arial" w:hAnsi="Arial" w:cs="Arial"/>
        </w:rPr>
        <w:t>.</w:t>
      </w:r>
    </w:p>
    <w:p w:rsidR="00400FFA" w:rsidRDefault="00400FFA" w:rsidP="00221C54">
      <w:pPr>
        <w:ind w:left="708"/>
        <w:jc w:val="both"/>
        <w:rPr>
          <w:rFonts w:ascii="Arial" w:hAnsi="Arial" w:cs="Arial"/>
          <w:u w:val="single"/>
        </w:rPr>
      </w:pPr>
    </w:p>
    <w:p w:rsidR="008C5259" w:rsidRPr="008C5259" w:rsidRDefault="008C5259" w:rsidP="00221C54">
      <w:pPr>
        <w:ind w:left="708"/>
        <w:jc w:val="both"/>
        <w:rPr>
          <w:rFonts w:ascii="Arial" w:hAnsi="Arial" w:cs="Arial"/>
          <w:u w:val="single"/>
        </w:rPr>
      </w:pPr>
      <w:r w:rsidRPr="008C5259">
        <w:rPr>
          <w:rFonts w:ascii="Arial" w:hAnsi="Arial" w:cs="Arial"/>
          <w:u w:val="single"/>
        </w:rPr>
        <w:t>Extensión de la Infraestructura Vial</w:t>
      </w:r>
    </w:p>
    <w:p w:rsidR="008C5259" w:rsidRDefault="008C5259" w:rsidP="00221C54">
      <w:pPr>
        <w:ind w:left="708"/>
        <w:jc w:val="both"/>
        <w:rPr>
          <w:rFonts w:ascii="Arial" w:hAnsi="Arial" w:cs="Arial"/>
        </w:rPr>
      </w:pPr>
    </w:p>
    <w:p w:rsidR="008C5259" w:rsidRDefault="003B21AD" w:rsidP="008C5259">
      <w:pPr>
        <w:ind w:left="708"/>
        <w:jc w:val="both"/>
        <w:rPr>
          <w:rFonts w:ascii="Arial" w:hAnsi="Arial" w:cs="Arial"/>
        </w:rPr>
      </w:pPr>
      <w:r>
        <w:rPr>
          <w:rFonts w:ascii="Arial" w:hAnsi="Arial" w:cs="Arial"/>
        </w:rPr>
        <w:t>La infraestructura vial por mantener</w:t>
      </w:r>
      <w:r w:rsidR="008C5259">
        <w:rPr>
          <w:rFonts w:ascii="Arial" w:hAnsi="Arial" w:cs="Arial"/>
        </w:rPr>
        <w:t xml:space="preserve"> está conformada por 16,400 km de vías interurbanas, 4,650 km de vías urbanas y 2,065 puentes</w:t>
      </w:r>
      <w:r w:rsidR="003E42C2">
        <w:rPr>
          <w:rFonts w:ascii="Arial" w:hAnsi="Arial" w:cs="Arial"/>
        </w:rPr>
        <w:t>; estos datos se basan en un inventario que fue realizado en el año 2002, por lo que los datos de condición de la infraestructura no se consideran actuales.</w:t>
      </w:r>
    </w:p>
    <w:p w:rsidR="008C5259" w:rsidRDefault="008C5259" w:rsidP="00221C54">
      <w:pPr>
        <w:ind w:left="708"/>
        <w:jc w:val="both"/>
        <w:rPr>
          <w:rFonts w:ascii="Arial" w:hAnsi="Arial" w:cs="Arial"/>
        </w:rPr>
      </w:pPr>
    </w:p>
    <w:p w:rsidR="003E42C2" w:rsidRPr="00221C54" w:rsidRDefault="003E42C2" w:rsidP="003E42C2">
      <w:pPr>
        <w:ind w:left="708"/>
        <w:jc w:val="both"/>
        <w:rPr>
          <w:rFonts w:ascii="Arial" w:hAnsi="Arial" w:cs="Arial"/>
          <w:u w:val="single"/>
        </w:rPr>
      </w:pPr>
      <w:r>
        <w:rPr>
          <w:rFonts w:ascii="Arial" w:hAnsi="Arial" w:cs="Arial"/>
          <w:u w:val="single"/>
        </w:rPr>
        <w:t>Cobertura de mantenimiento</w:t>
      </w:r>
    </w:p>
    <w:p w:rsidR="003E42C2" w:rsidRDefault="003E42C2" w:rsidP="00221C54">
      <w:pPr>
        <w:ind w:left="708"/>
        <w:jc w:val="both"/>
        <w:rPr>
          <w:rFonts w:ascii="Arial" w:hAnsi="Arial" w:cs="Arial"/>
        </w:rPr>
      </w:pPr>
    </w:p>
    <w:p w:rsidR="00DC7A83" w:rsidRDefault="003B21AD" w:rsidP="003E42C2">
      <w:pPr>
        <w:ind w:left="708"/>
        <w:jc w:val="both"/>
        <w:rPr>
          <w:rFonts w:ascii="Arial" w:hAnsi="Arial" w:cs="Arial"/>
        </w:rPr>
      </w:pPr>
      <w:r>
        <w:rPr>
          <w:rFonts w:ascii="Arial" w:hAnsi="Arial" w:cs="Arial"/>
        </w:rPr>
        <w:t>De acuerdo con</w:t>
      </w:r>
      <w:r w:rsidR="00221C54">
        <w:rPr>
          <w:rFonts w:ascii="Arial" w:hAnsi="Arial" w:cs="Arial"/>
        </w:rPr>
        <w:t xml:space="preserve"> la documentación proporcionada por el MOP, la Dirección de </w:t>
      </w:r>
      <w:r w:rsidR="008C5259">
        <w:rPr>
          <w:rFonts w:ascii="Arial" w:hAnsi="Arial" w:cs="Arial"/>
        </w:rPr>
        <w:t>M</w:t>
      </w:r>
      <w:r w:rsidR="00221C54">
        <w:rPr>
          <w:rFonts w:ascii="Arial" w:hAnsi="Arial" w:cs="Arial"/>
        </w:rPr>
        <w:t xml:space="preserve">antenimiento tiene una planta </w:t>
      </w:r>
      <w:r w:rsidR="009D0A90">
        <w:rPr>
          <w:rFonts w:ascii="Arial" w:hAnsi="Arial" w:cs="Arial"/>
        </w:rPr>
        <w:t>d</w:t>
      </w:r>
      <w:r w:rsidR="00221C54">
        <w:rPr>
          <w:rFonts w:ascii="Arial" w:hAnsi="Arial" w:cs="Arial"/>
        </w:rPr>
        <w:t>e personal de 1,898 empleados los que se distribuyen entre la dirección central y las demás direcciones regionales</w:t>
      </w:r>
      <w:r w:rsidR="003E42C2">
        <w:rPr>
          <w:rFonts w:ascii="Arial" w:hAnsi="Arial" w:cs="Arial"/>
        </w:rPr>
        <w:t>; y</w:t>
      </w:r>
      <w:r w:rsidR="00DC7A83">
        <w:rPr>
          <w:rFonts w:ascii="Arial" w:hAnsi="Arial" w:cs="Arial"/>
        </w:rPr>
        <w:t xml:space="preserve"> con los recursos humanos y equipo disponibles, solamente se atiende anualmente </w:t>
      </w:r>
      <w:r w:rsidR="00CD262A">
        <w:rPr>
          <w:rFonts w:ascii="Arial" w:hAnsi="Arial" w:cs="Arial"/>
        </w:rPr>
        <w:lastRenderedPageBreak/>
        <w:t xml:space="preserve">por administración </w:t>
      </w:r>
      <w:r w:rsidR="00DC7A83">
        <w:rPr>
          <w:rFonts w:ascii="Arial" w:hAnsi="Arial" w:cs="Arial"/>
        </w:rPr>
        <w:t>el 28,5% de la red vial</w:t>
      </w:r>
      <w:r w:rsidR="00CD262A">
        <w:rPr>
          <w:rFonts w:ascii="Arial" w:hAnsi="Arial" w:cs="Arial"/>
        </w:rPr>
        <w:t xml:space="preserve"> y por contrato alrededor del 10%; lo que resulta en una cobertura del 38%.</w:t>
      </w:r>
    </w:p>
    <w:p w:rsidR="00DC7A83" w:rsidRDefault="00DC7A83" w:rsidP="00221C54">
      <w:pPr>
        <w:ind w:left="708"/>
        <w:jc w:val="both"/>
        <w:rPr>
          <w:rFonts w:ascii="Arial" w:hAnsi="Arial" w:cs="Arial"/>
        </w:rPr>
      </w:pPr>
    </w:p>
    <w:p w:rsidR="00DC7A83" w:rsidRPr="00221C54" w:rsidRDefault="00DC7A83" w:rsidP="00DC7A83">
      <w:pPr>
        <w:ind w:left="708"/>
        <w:jc w:val="both"/>
        <w:rPr>
          <w:rFonts w:ascii="Arial" w:hAnsi="Arial" w:cs="Arial"/>
          <w:u w:val="single"/>
        </w:rPr>
      </w:pPr>
      <w:r>
        <w:rPr>
          <w:rFonts w:ascii="Arial" w:hAnsi="Arial" w:cs="Arial"/>
          <w:u w:val="single"/>
        </w:rPr>
        <w:t>Mantenimiento por Contrato</w:t>
      </w:r>
    </w:p>
    <w:p w:rsidR="00DC7A83" w:rsidRDefault="00DC7A83" w:rsidP="00DC7A83">
      <w:pPr>
        <w:ind w:left="708"/>
        <w:jc w:val="both"/>
        <w:rPr>
          <w:rFonts w:ascii="Arial" w:hAnsi="Arial" w:cs="Arial"/>
        </w:rPr>
      </w:pPr>
    </w:p>
    <w:p w:rsidR="00DC7A83" w:rsidRDefault="00DC7A83" w:rsidP="00DC7A83">
      <w:pPr>
        <w:ind w:left="708"/>
        <w:jc w:val="both"/>
        <w:rPr>
          <w:rFonts w:ascii="Arial" w:hAnsi="Arial" w:cs="Arial"/>
        </w:rPr>
      </w:pPr>
      <w:r>
        <w:rPr>
          <w:rFonts w:ascii="Arial" w:hAnsi="Arial" w:cs="Arial"/>
        </w:rPr>
        <w:t>Entre los años</w:t>
      </w:r>
      <w:r w:rsidR="003E42C2">
        <w:rPr>
          <w:rFonts w:ascii="Arial" w:hAnsi="Arial" w:cs="Arial"/>
        </w:rPr>
        <w:t xml:space="preserve"> </w:t>
      </w:r>
      <w:r>
        <w:rPr>
          <w:rFonts w:ascii="Arial" w:hAnsi="Arial" w:cs="Arial"/>
        </w:rPr>
        <w:t>199</w:t>
      </w:r>
      <w:r w:rsidR="00CD262A">
        <w:rPr>
          <w:rFonts w:ascii="Arial" w:hAnsi="Arial" w:cs="Arial"/>
        </w:rPr>
        <w:t>4</w:t>
      </w:r>
      <w:r>
        <w:rPr>
          <w:rFonts w:ascii="Arial" w:hAnsi="Arial" w:cs="Arial"/>
        </w:rPr>
        <w:t xml:space="preserve"> a 20</w:t>
      </w:r>
      <w:r w:rsidR="00CD262A">
        <w:rPr>
          <w:rFonts w:ascii="Arial" w:hAnsi="Arial" w:cs="Arial"/>
        </w:rPr>
        <w:t>16</w:t>
      </w:r>
      <w:r>
        <w:rPr>
          <w:rFonts w:ascii="Arial" w:hAnsi="Arial" w:cs="Arial"/>
        </w:rPr>
        <w:t xml:space="preserve"> el MOP </w:t>
      </w:r>
      <w:r w:rsidR="003A302C">
        <w:rPr>
          <w:rFonts w:ascii="Arial" w:hAnsi="Arial" w:cs="Arial"/>
        </w:rPr>
        <w:t>ha realizado</w:t>
      </w:r>
      <w:r>
        <w:rPr>
          <w:rFonts w:ascii="Arial" w:hAnsi="Arial" w:cs="Arial"/>
        </w:rPr>
        <w:t xml:space="preserve"> proyectos </w:t>
      </w:r>
      <w:r w:rsidR="00CD262A">
        <w:rPr>
          <w:rFonts w:ascii="Arial" w:hAnsi="Arial" w:cs="Arial"/>
        </w:rPr>
        <w:t xml:space="preserve">de mantenimiento por contrato </w:t>
      </w:r>
      <w:r>
        <w:rPr>
          <w:rFonts w:ascii="Arial" w:hAnsi="Arial" w:cs="Arial"/>
        </w:rPr>
        <w:t>a pequeña escala</w:t>
      </w:r>
      <w:r w:rsidR="0060491C">
        <w:rPr>
          <w:rFonts w:ascii="Arial" w:hAnsi="Arial" w:cs="Arial"/>
        </w:rPr>
        <w:t>, incorporando desde 2006 con apoyo del Banco las Normas de Mantenimiento Rutinario y Periódico por estándares</w:t>
      </w:r>
      <w:r w:rsidR="00CD262A">
        <w:rPr>
          <w:rFonts w:ascii="Arial" w:hAnsi="Arial" w:cs="Arial"/>
        </w:rPr>
        <w:t xml:space="preserve">. El MOP manifiesta que la ejecución del mantenimiento por contrato </w:t>
      </w:r>
      <w:r w:rsidR="0032266D">
        <w:rPr>
          <w:rFonts w:ascii="Arial" w:hAnsi="Arial" w:cs="Arial"/>
        </w:rPr>
        <w:t>se considera satisfactoria</w:t>
      </w:r>
      <w:r w:rsidR="003A302C">
        <w:rPr>
          <w:rFonts w:ascii="Arial" w:hAnsi="Arial" w:cs="Arial"/>
        </w:rPr>
        <w:t xml:space="preserve">, por lo que se considera hay las condiciones para que </w:t>
      </w:r>
      <w:r w:rsidR="0060491C">
        <w:rPr>
          <w:rFonts w:ascii="Arial" w:hAnsi="Arial" w:cs="Arial"/>
        </w:rPr>
        <w:t>esta modalidad</w:t>
      </w:r>
      <w:r w:rsidR="003A302C">
        <w:rPr>
          <w:rFonts w:ascii="Arial" w:hAnsi="Arial" w:cs="Arial"/>
        </w:rPr>
        <w:t xml:space="preserve"> de mantenimiento sea extendida</w:t>
      </w:r>
      <w:r w:rsidR="0060491C">
        <w:rPr>
          <w:rFonts w:ascii="Arial" w:hAnsi="Arial" w:cs="Arial"/>
        </w:rPr>
        <w:t xml:space="preserve"> a las obras del Programa.</w:t>
      </w:r>
    </w:p>
    <w:p w:rsidR="00221C54" w:rsidRPr="00221C54" w:rsidRDefault="00221C54" w:rsidP="00221C54">
      <w:pPr>
        <w:ind w:left="708"/>
        <w:rPr>
          <w:rFonts w:ascii="Arial" w:hAnsi="Arial" w:cs="Arial"/>
        </w:rPr>
      </w:pPr>
    </w:p>
    <w:p w:rsidR="00E56347" w:rsidRPr="00E84C9C" w:rsidRDefault="00E56347" w:rsidP="00E56347">
      <w:pPr>
        <w:ind w:left="708"/>
        <w:jc w:val="both"/>
        <w:rPr>
          <w:rFonts w:ascii="Arial" w:hAnsi="Arial" w:cs="Arial"/>
          <w:u w:val="single"/>
        </w:rPr>
      </w:pPr>
      <w:r w:rsidRPr="00E84C9C">
        <w:rPr>
          <w:rFonts w:ascii="Arial" w:hAnsi="Arial" w:cs="Arial"/>
          <w:u w:val="single"/>
        </w:rPr>
        <w:t>Necesidades Identificadas</w:t>
      </w:r>
    </w:p>
    <w:p w:rsidR="00E84C9C" w:rsidRDefault="00E84C9C" w:rsidP="00E56347">
      <w:pPr>
        <w:ind w:left="708"/>
        <w:jc w:val="both"/>
        <w:rPr>
          <w:rFonts w:ascii="Arial" w:hAnsi="Arial" w:cs="Arial"/>
        </w:rPr>
      </w:pPr>
    </w:p>
    <w:p w:rsidR="00E56347" w:rsidRDefault="00E56347" w:rsidP="00E56347">
      <w:pPr>
        <w:ind w:left="708"/>
        <w:jc w:val="both"/>
        <w:rPr>
          <w:rFonts w:ascii="Arial" w:hAnsi="Arial" w:cs="Arial"/>
        </w:rPr>
      </w:pPr>
      <w:r>
        <w:rPr>
          <w:rFonts w:ascii="Arial" w:hAnsi="Arial" w:cs="Arial"/>
        </w:rPr>
        <w:t>Para apoyar al desarrollo de las funcion</w:t>
      </w:r>
      <w:r w:rsidR="0032266D">
        <w:rPr>
          <w:rFonts w:ascii="Arial" w:hAnsi="Arial" w:cs="Arial"/>
        </w:rPr>
        <w:t>es de la Dirección Nacional de Mantenimiento</w:t>
      </w:r>
      <w:r>
        <w:rPr>
          <w:rFonts w:ascii="Arial" w:hAnsi="Arial" w:cs="Arial"/>
        </w:rPr>
        <w:t>, se identifican las siguientes necesidades:</w:t>
      </w:r>
    </w:p>
    <w:p w:rsidR="00E56347" w:rsidRDefault="00E56347" w:rsidP="00E56347">
      <w:pPr>
        <w:ind w:left="708"/>
        <w:jc w:val="both"/>
        <w:rPr>
          <w:rFonts w:ascii="Arial" w:hAnsi="Arial" w:cs="Arial"/>
        </w:rPr>
      </w:pPr>
    </w:p>
    <w:p w:rsidR="00E56347" w:rsidRPr="00201512" w:rsidRDefault="00727FE4" w:rsidP="00E56347">
      <w:pPr>
        <w:pStyle w:val="ListParagraph"/>
        <w:numPr>
          <w:ilvl w:val="0"/>
          <w:numId w:val="27"/>
        </w:numPr>
        <w:jc w:val="both"/>
        <w:rPr>
          <w:rFonts w:ascii="Arial" w:hAnsi="Arial" w:cs="Arial"/>
          <w:sz w:val="24"/>
        </w:rPr>
      </w:pPr>
      <w:r w:rsidRPr="00201512">
        <w:rPr>
          <w:rFonts w:ascii="Arial" w:hAnsi="Arial" w:cs="Arial"/>
          <w:sz w:val="24"/>
        </w:rPr>
        <w:t xml:space="preserve">Desarrollo de un Sistema de Gestión Integral de </w:t>
      </w:r>
      <w:r w:rsidR="0060491C">
        <w:rPr>
          <w:rFonts w:ascii="Arial" w:hAnsi="Arial" w:cs="Arial"/>
          <w:sz w:val="24"/>
        </w:rPr>
        <w:t xml:space="preserve">los Activos Viales, incluyendo la Conservación y </w:t>
      </w:r>
      <w:r w:rsidRPr="00201512">
        <w:rPr>
          <w:rFonts w:ascii="Arial" w:hAnsi="Arial" w:cs="Arial"/>
          <w:sz w:val="24"/>
        </w:rPr>
        <w:t>Mantenimiento</w:t>
      </w:r>
      <w:r w:rsidR="0060491C">
        <w:rPr>
          <w:rFonts w:ascii="Arial" w:hAnsi="Arial" w:cs="Arial"/>
          <w:sz w:val="24"/>
        </w:rPr>
        <w:t>.</w:t>
      </w:r>
    </w:p>
    <w:p w:rsidR="00727FE4" w:rsidRDefault="00727FE4" w:rsidP="00E56347">
      <w:pPr>
        <w:pStyle w:val="ListParagraph"/>
        <w:numPr>
          <w:ilvl w:val="0"/>
          <w:numId w:val="27"/>
        </w:numPr>
        <w:jc w:val="both"/>
        <w:rPr>
          <w:rFonts w:ascii="Arial" w:hAnsi="Arial" w:cs="Arial"/>
          <w:sz w:val="24"/>
        </w:rPr>
      </w:pPr>
      <w:r w:rsidRPr="00201512">
        <w:rPr>
          <w:rFonts w:ascii="Arial" w:hAnsi="Arial" w:cs="Arial"/>
          <w:sz w:val="24"/>
        </w:rPr>
        <w:t>Actualización del Inventario de la Infraestructura Vial</w:t>
      </w:r>
      <w:r w:rsidR="0060491C">
        <w:rPr>
          <w:rFonts w:ascii="Arial" w:hAnsi="Arial" w:cs="Arial"/>
          <w:sz w:val="24"/>
        </w:rPr>
        <w:t xml:space="preserve">, visando a nuevas técnicas </w:t>
      </w:r>
      <w:r w:rsidR="00D75912">
        <w:rPr>
          <w:rFonts w:ascii="Arial" w:hAnsi="Arial" w:cs="Arial"/>
          <w:sz w:val="24"/>
        </w:rPr>
        <w:t>a través de tecnología.</w:t>
      </w:r>
    </w:p>
    <w:p w:rsidR="00201512" w:rsidRPr="00201512" w:rsidRDefault="00201512" w:rsidP="00E56347">
      <w:pPr>
        <w:pStyle w:val="ListParagraph"/>
        <w:numPr>
          <w:ilvl w:val="0"/>
          <w:numId w:val="27"/>
        </w:numPr>
        <w:jc w:val="both"/>
        <w:rPr>
          <w:rFonts w:ascii="Arial" w:hAnsi="Arial" w:cs="Arial"/>
          <w:sz w:val="24"/>
        </w:rPr>
      </w:pPr>
      <w:r>
        <w:rPr>
          <w:rFonts w:ascii="Arial" w:hAnsi="Arial" w:cs="Arial"/>
          <w:sz w:val="24"/>
        </w:rPr>
        <w:t xml:space="preserve">Actualización del </w:t>
      </w:r>
      <w:r w:rsidR="00D75912">
        <w:rPr>
          <w:rFonts w:ascii="Arial" w:hAnsi="Arial" w:cs="Arial"/>
          <w:sz w:val="24"/>
        </w:rPr>
        <w:t xml:space="preserve">Manual </w:t>
      </w:r>
      <w:r>
        <w:rPr>
          <w:rFonts w:ascii="Arial" w:hAnsi="Arial" w:cs="Arial"/>
          <w:sz w:val="24"/>
        </w:rPr>
        <w:t xml:space="preserve">de Especificaciones Técnicas de </w:t>
      </w:r>
      <w:r w:rsidR="00D75912">
        <w:rPr>
          <w:rFonts w:ascii="Arial" w:hAnsi="Arial" w:cs="Arial"/>
          <w:sz w:val="24"/>
        </w:rPr>
        <w:t>Proyectos Viales de Panamá</w:t>
      </w:r>
      <w:r>
        <w:rPr>
          <w:rFonts w:ascii="Arial" w:hAnsi="Arial" w:cs="Arial"/>
          <w:sz w:val="24"/>
        </w:rPr>
        <w:t xml:space="preserve"> (2002)</w:t>
      </w:r>
      <w:r w:rsidR="00D75912">
        <w:rPr>
          <w:rFonts w:ascii="Arial" w:hAnsi="Arial" w:cs="Arial"/>
          <w:sz w:val="24"/>
        </w:rPr>
        <w:t xml:space="preserve"> y de las Normas de Ejecución de Mantenimiento Rutinario y Periódico por estándares (2007).</w:t>
      </w:r>
    </w:p>
    <w:p w:rsidR="00E56347" w:rsidRPr="00201512" w:rsidRDefault="00727FE4" w:rsidP="00E56347">
      <w:pPr>
        <w:pStyle w:val="ListParagraph"/>
        <w:numPr>
          <w:ilvl w:val="0"/>
          <w:numId w:val="27"/>
        </w:numPr>
        <w:jc w:val="both"/>
        <w:rPr>
          <w:rFonts w:ascii="Arial" w:hAnsi="Arial" w:cs="Arial"/>
          <w:sz w:val="24"/>
        </w:rPr>
      </w:pPr>
      <w:r w:rsidRPr="00201512">
        <w:rPr>
          <w:rFonts w:ascii="Arial" w:hAnsi="Arial" w:cs="Arial"/>
          <w:sz w:val="24"/>
        </w:rPr>
        <w:t xml:space="preserve">Adecuaciones técnicas, Administrativas y Financieras para el Diseño y ejecución de un plan de mantenimiento por contrato </w:t>
      </w:r>
      <w:r w:rsidR="00BF6484" w:rsidRPr="00201512">
        <w:rPr>
          <w:rFonts w:ascii="Arial" w:hAnsi="Arial" w:cs="Arial"/>
          <w:sz w:val="24"/>
        </w:rPr>
        <w:t xml:space="preserve">sostenible </w:t>
      </w:r>
      <w:r w:rsidRPr="00201512">
        <w:rPr>
          <w:rFonts w:ascii="Arial" w:hAnsi="Arial" w:cs="Arial"/>
          <w:sz w:val="24"/>
        </w:rPr>
        <w:t>a efecto de incrementar la cobertura.</w:t>
      </w:r>
    </w:p>
    <w:p w:rsidR="00A65741" w:rsidRDefault="00A65741" w:rsidP="00A65741">
      <w:pPr>
        <w:keepNext/>
        <w:spacing w:before="240"/>
        <w:ind w:left="709"/>
        <w:jc w:val="both"/>
        <w:rPr>
          <w:rFonts w:ascii="Arial" w:hAnsi="Arial" w:cs="Arial"/>
          <w:b/>
          <w:i/>
          <w:lang w:val="es-BO"/>
        </w:rPr>
      </w:pPr>
      <w:r>
        <w:rPr>
          <w:rFonts w:ascii="Arial" w:hAnsi="Arial" w:cs="Arial"/>
          <w:b/>
          <w:i/>
          <w:lang w:val="es-BO"/>
        </w:rPr>
        <w:t>Dirección De Asuntos Comunitarios</w:t>
      </w:r>
    </w:p>
    <w:p w:rsidR="00A65741" w:rsidRDefault="00A65741" w:rsidP="00A65741">
      <w:pPr>
        <w:ind w:left="708"/>
        <w:jc w:val="both"/>
        <w:rPr>
          <w:rFonts w:ascii="Arial" w:hAnsi="Arial" w:cs="Arial"/>
          <w:szCs w:val="24"/>
        </w:rPr>
      </w:pPr>
    </w:p>
    <w:p w:rsidR="00A65741" w:rsidRPr="00A65741" w:rsidRDefault="00A65741" w:rsidP="00A65741">
      <w:pPr>
        <w:ind w:left="708"/>
        <w:jc w:val="both"/>
        <w:rPr>
          <w:rFonts w:ascii="Arial" w:hAnsi="Arial" w:cs="Arial"/>
          <w:szCs w:val="24"/>
        </w:rPr>
      </w:pPr>
      <w:r w:rsidRPr="00A65741">
        <w:rPr>
          <w:rFonts w:ascii="Arial" w:hAnsi="Arial" w:cs="Arial"/>
          <w:szCs w:val="24"/>
        </w:rPr>
        <w:t>Esta dirección mantiene un enlace directo con las comunidades</w:t>
      </w:r>
      <w:r>
        <w:rPr>
          <w:rFonts w:ascii="Arial" w:hAnsi="Arial" w:cs="Arial"/>
          <w:szCs w:val="24"/>
        </w:rPr>
        <w:t xml:space="preserve"> (incluyendo las originarias)</w:t>
      </w:r>
      <w:r w:rsidRPr="00A65741">
        <w:rPr>
          <w:rFonts w:ascii="Arial" w:hAnsi="Arial" w:cs="Arial"/>
          <w:szCs w:val="24"/>
        </w:rPr>
        <w:t xml:space="preserve"> y se encarga de atender las necesidades de aquellas que requieren de una atención especial y no han sido consideradas en el presupuesto general que la Institución se plantea al iniciar el año.</w:t>
      </w:r>
    </w:p>
    <w:p w:rsidR="00A65741" w:rsidRPr="00A65741" w:rsidRDefault="00A65741" w:rsidP="00A65741">
      <w:pPr>
        <w:ind w:left="708"/>
        <w:jc w:val="both"/>
        <w:rPr>
          <w:rFonts w:ascii="Arial" w:hAnsi="Arial" w:cs="Arial"/>
          <w:szCs w:val="24"/>
        </w:rPr>
      </w:pPr>
    </w:p>
    <w:p w:rsidR="00A65741" w:rsidRDefault="00395174" w:rsidP="00A65741">
      <w:pPr>
        <w:ind w:left="708"/>
        <w:jc w:val="both"/>
        <w:rPr>
          <w:rFonts w:ascii="Arial" w:hAnsi="Arial" w:cs="Arial"/>
          <w:szCs w:val="24"/>
        </w:rPr>
      </w:pPr>
      <w:r>
        <w:rPr>
          <w:rFonts w:ascii="Arial" w:hAnsi="Arial" w:cs="Arial"/>
          <w:szCs w:val="24"/>
        </w:rPr>
        <w:t>L</w:t>
      </w:r>
      <w:r w:rsidR="00A65741" w:rsidRPr="00A65741">
        <w:rPr>
          <w:rFonts w:ascii="Arial" w:hAnsi="Arial" w:cs="Arial"/>
          <w:szCs w:val="24"/>
        </w:rPr>
        <w:t xml:space="preserve">a </w:t>
      </w:r>
      <w:r w:rsidR="00D75912">
        <w:rPr>
          <w:rFonts w:ascii="Arial" w:hAnsi="Arial" w:cs="Arial"/>
          <w:szCs w:val="24"/>
        </w:rPr>
        <w:t>D</w:t>
      </w:r>
      <w:r w:rsidR="00D75912" w:rsidRPr="00A65741">
        <w:rPr>
          <w:rFonts w:ascii="Arial" w:hAnsi="Arial" w:cs="Arial"/>
          <w:szCs w:val="24"/>
        </w:rPr>
        <w:t>irección</w:t>
      </w:r>
      <w:r w:rsidR="00D75912">
        <w:rPr>
          <w:rFonts w:ascii="Arial" w:hAnsi="Arial" w:cs="Arial"/>
          <w:szCs w:val="24"/>
        </w:rPr>
        <w:t xml:space="preserve"> </w:t>
      </w:r>
      <w:r w:rsidR="00A65741" w:rsidRPr="00A65741">
        <w:rPr>
          <w:rFonts w:ascii="Arial" w:hAnsi="Arial" w:cs="Arial"/>
          <w:szCs w:val="24"/>
        </w:rPr>
        <w:t xml:space="preserve">opera con un grupo de coordinadores responsables de las distintas </w:t>
      </w:r>
      <w:r w:rsidR="00D75912">
        <w:rPr>
          <w:rFonts w:ascii="Arial" w:hAnsi="Arial" w:cs="Arial"/>
          <w:szCs w:val="24"/>
        </w:rPr>
        <w:t>á</w:t>
      </w:r>
      <w:r w:rsidR="00A65741" w:rsidRPr="00A65741">
        <w:rPr>
          <w:rFonts w:ascii="Arial" w:hAnsi="Arial" w:cs="Arial"/>
          <w:szCs w:val="24"/>
        </w:rPr>
        <w:t>reas del país que sirve el MOP</w:t>
      </w:r>
      <w:r w:rsidR="00D75912">
        <w:rPr>
          <w:rFonts w:ascii="Arial" w:hAnsi="Arial" w:cs="Arial"/>
          <w:szCs w:val="24"/>
        </w:rPr>
        <w:t>, en las principales Direcciones Regionales</w:t>
      </w:r>
      <w:r w:rsidR="00A65741" w:rsidRPr="00A65741">
        <w:rPr>
          <w:rFonts w:ascii="Arial" w:hAnsi="Arial" w:cs="Arial"/>
          <w:szCs w:val="24"/>
        </w:rPr>
        <w:t>. Cada provincia, a su vez, cuenta con personal que forma parte del equipo de la división correspondiente, pero cuyas funciones son coordinadas por el nivel central</w:t>
      </w:r>
      <w:r w:rsidR="00D75912">
        <w:rPr>
          <w:rFonts w:ascii="Arial" w:hAnsi="Arial" w:cs="Arial"/>
          <w:szCs w:val="24"/>
        </w:rPr>
        <w:t xml:space="preserve"> desde las instalaciones del MOP en Panamá.</w:t>
      </w:r>
    </w:p>
    <w:p w:rsidR="00395174" w:rsidRPr="00A65741" w:rsidRDefault="00395174" w:rsidP="00A65741">
      <w:pPr>
        <w:ind w:left="708"/>
        <w:jc w:val="both"/>
        <w:rPr>
          <w:rFonts w:ascii="Arial" w:hAnsi="Arial" w:cs="Arial"/>
          <w:szCs w:val="24"/>
        </w:rPr>
      </w:pPr>
    </w:p>
    <w:p w:rsidR="00A65741" w:rsidRPr="00A65741" w:rsidRDefault="00A65741" w:rsidP="00A65741">
      <w:pPr>
        <w:ind w:left="708"/>
        <w:jc w:val="both"/>
        <w:rPr>
          <w:rFonts w:ascii="Arial" w:hAnsi="Arial" w:cs="Arial"/>
          <w:szCs w:val="24"/>
        </w:rPr>
      </w:pPr>
      <w:r w:rsidRPr="00A65741">
        <w:rPr>
          <w:rFonts w:ascii="Arial" w:hAnsi="Arial" w:cs="Arial"/>
          <w:szCs w:val="24"/>
        </w:rPr>
        <w:t>Esta dirección también se encarga de gestionar, coordinar y dar seguimiento a la solución de los problemas relacionados con las funciones de la Institución que afectan a las comunidades y que son sometidos a la consideración del Despacho Superior, por conducto de las organizaciones comunales.</w:t>
      </w:r>
    </w:p>
    <w:p w:rsidR="00A65741" w:rsidRPr="00A65741" w:rsidRDefault="00A65741" w:rsidP="00A65741">
      <w:pPr>
        <w:ind w:left="708"/>
        <w:jc w:val="both"/>
        <w:rPr>
          <w:rFonts w:ascii="Arial" w:hAnsi="Arial" w:cs="Arial"/>
          <w:szCs w:val="24"/>
        </w:rPr>
      </w:pPr>
    </w:p>
    <w:p w:rsidR="00A65741" w:rsidRDefault="00A65741" w:rsidP="00A65741">
      <w:pPr>
        <w:ind w:left="708"/>
        <w:jc w:val="both"/>
        <w:rPr>
          <w:rFonts w:ascii="Arial" w:hAnsi="Arial" w:cs="Arial"/>
          <w:szCs w:val="24"/>
        </w:rPr>
      </w:pPr>
      <w:r w:rsidRPr="00A65741">
        <w:rPr>
          <w:rFonts w:ascii="Arial" w:hAnsi="Arial" w:cs="Arial"/>
          <w:szCs w:val="24"/>
        </w:rPr>
        <w:t xml:space="preserve">La Dirección incentiva la participación de las comunidades en los distintos proyectos y obras que realiza el MOP, a través del vínculo de comunicación y </w:t>
      </w:r>
      <w:r w:rsidRPr="00A65741">
        <w:rPr>
          <w:rFonts w:ascii="Arial" w:hAnsi="Arial" w:cs="Arial"/>
          <w:szCs w:val="24"/>
        </w:rPr>
        <w:lastRenderedPageBreak/>
        <w:t>entrevistas con las autoridades locales, como líderes y organizaciones comunitarias.</w:t>
      </w:r>
    </w:p>
    <w:p w:rsidR="00E4000B" w:rsidRDefault="00E4000B" w:rsidP="00A65741">
      <w:pPr>
        <w:ind w:left="708"/>
        <w:jc w:val="both"/>
        <w:rPr>
          <w:rFonts w:ascii="Arial" w:hAnsi="Arial" w:cs="Arial"/>
        </w:rPr>
      </w:pPr>
    </w:p>
    <w:p w:rsidR="00E4000B" w:rsidRDefault="00E4000B" w:rsidP="00A65741">
      <w:pPr>
        <w:ind w:left="708"/>
        <w:jc w:val="both"/>
        <w:rPr>
          <w:rFonts w:ascii="Arial" w:hAnsi="Arial" w:cs="Arial"/>
        </w:rPr>
      </w:pPr>
      <w:r>
        <w:rPr>
          <w:rFonts w:ascii="Arial" w:hAnsi="Arial" w:cs="Arial"/>
        </w:rPr>
        <w:t xml:space="preserve">En relación con la operación, la Dirección de Asuntos Comunitarios desempeñará la importante función de interlocución con las comunidades beneficiarias de los proyectos a fin de viabilizar su ejecución, así como de captar las </w:t>
      </w:r>
      <w:r w:rsidR="00E41280">
        <w:rPr>
          <w:rFonts w:ascii="Arial" w:hAnsi="Arial" w:cs="Arial"/>
        </w:rPr>
        <w:t>incidencias de la ejecución sobre la comunidad y canalizar los ajustes que sean necesarios.</w:t>
      </w:r>
    </w:p>
    <w:p w:rsidR="00D75912" w:rsidRDefault="00D75912" w:rsidP="00A65741">
      <w:pPr>
        <w:ind w:left="708"/>
        <w:jc w:val="both"/>
        <w:rPr>
          <w:rFonts w:ascii="Arial" w:hAnsi="Arial" w:cs="Arial"/>
        </w:rPr>
      </w:pPr>
    </w:p>
    <w:p w:rsidR="00D75912" w:rsidRDefault="00D75912" w:rsidP="00A65741">
      <w:pPr>
        <w:ind w:left="708"/>
        <w:jc w:val="both"/>
        <w:rPr>
          <w:rFonts w:ascii="Arial" w:hAnsi="Arial" w:cs="Arial"/>
        </w:rPr>
      </w:pPr>
      <w:r>
        <w:rPr>
          <w:rFonts w:ascii="Arial" w:hAnsi="Arial" w:cs="Arial"/>
        </w:rPr>
        <w:t>En específico para el Programa del BID, esta Dirección lidera la realización de las Consultas Públicas, necesarias para cada una de las obras del Programa, con especial énfasis en las Consultas en la comarca indígena Ngabe-Buglé.</w:t>
      </w:r>
    </w:p>
    <w:p w:rsidR="00D75912" w:rsidRDefault="00D75912" w:rsidP="00A65741">
      <w:pPr>
        <w:ind w:left="708"/>
        <w:jc w:val="both"/>
        <w:rPr>
          <w:rFonts w:ascii="Arial" w:hAnsi="Arial" w:cs="Arial"/>
        </w:rPr>
      </w:pPr>
    </w:p>
    <w:p w:rsidR="00D75912" w:rsidRDefault="00D75912" w:rsidP="00A65741">
      <w:pPr>
        <w:ind w:left="708"/>
        <w:jc w:val="both"/>
        <w:rPr>
          <w:rFonts w:ascii="Arial" w:hAnsi="Arial" w:cs="Arial"/>
        </w:rPr>
      </w:pPr>
      <w:r>
        <w:rPr>
          <w:rFonts w:ascii="Arial" w:hAnsi="Arial" w:cs="Arial"/>
        </w:rPr>
        <w:t xml:space="preserve">Esta Dirección lidera un </w:t>
      </w:r>
      <w:r w:rsidR="000475A5">
        <w:rPr>
          <w:rFonts w:ascii="Arial" w:hAnsi="Arial" w:cs="Arial"/>
        </w:rPr>
        <w:t>Programa de apoyo a las comunidades, con el aporte de material de construcción y maquinaria para la compensación de la afectación de las obras realizadas por el MOP, lo que genera mayor dinamismo de mano de obra local y mayor involucramiento de la Comunidad en los procesos de construcción y mantenimiento.</w:t>
      </w:r>
    </w:p>
    <w:p w:rsidR="00395174" w:rsidRDefault="00395174" w:rsidP="00A65741">
      <w:pPr>
        <w:ind w:left="708"/>
        <w:jc w:val="both"/>
        <w:rPr>
          <w:rFonts w:ascii="Arial" w:hAnsi="Arial" w:cs="Arial"/>
        </w:rPr>
      </w:pPr>
    </w:p>
    <w:p w:rsidR="00395174" w:rsidRPr="00E84C9C" w:rsidRDefault="00395174" w:rsidP="00395174">
      <w:pPr>
        <w:ind w:left="708"/>
        <w:jc w:val="both"/>
        <w:rPr>
          <w:rFonts w:ascii="Arial" w:hAnsi="Arial" w:cs="Arial"/>
          <w:u w:val="single"/>
        </w:rPr>
      </w:pPr>
      <w:r w:rsidRPr="00E84C9C">
        <w:rPr>
          <w:rFonts w:ascii="Arial" w:hAnsi="Arial" w:cs="Arial"/>
          <w:u w:val="single"/>
        </w:rPr>
        <w:t>Necesidades Identificadas</w:t>
      </w:r>
    </w:p>
    <w:p w:rsidR="00395174" w:rsidRDefault="00395174" w:rsidP="00395174">
      <w:pPr>
        <w:ind w:left="708"/>
        <w:jc w:val="both"/>
        <w:rPr>
          <w:rFonts w:ascii="Arial" w:hAnsi="Arial" w:cs="Arial"/>
        </w:rPr>
      </w:pPr>
    </w:p>
    <w:p w:rsidR="00656CE2" w:rsidRDefault="00395174" w:rsidP="002336F7">
      <w:pPr>
        <w:pStyle w:val="ListParagraph"/>
        <w:numPr>
          <w:ilvl w:val="0"/>
          <w:numId w:val="27"/>
        </w:numPr>
        <w:jc w:val="both"/>
        <w:rPr>
          <w:rFonts w:ascii="Arial" w:hAnsi="Arial" w:cs="Arial"/>
        </w:rPr>
      </w:pPr>
      <w:r>
        <w:rPr>
          <w:rFonts w:ascii="Arial" w:hAnsi="Arial" w:cs="Arial"/>
          <w:sz w:val="24"/>
        </w:rPr>
        <w:t>Desarrollo de un Manual de procedimientos para obras de interés social</w:t>
      </w:r>
      <w:r w:rsidR="000475A5">
        <w:rPr>
          <w:rFonts w:ascii="Arial" w:hAnsi="Arial" w:cs="Arial"/>
          <w:sz w:val="24"/>
        </w:rPr>
        <w:t xml:space="preserve"> y de gestión social en las obras financiadas por el MOP.</w:t>
      </w:r>
    </w:p>
    <w:p w:rsidR="00315B04" w:rsidRPr="002336F7" w:rsidRDefault="00315B04" w:rsidP="002336F7">
      <w:pPr>
        <w:pStyle w:val="ListParagraph"/>
        <w:ind w:left="1428"/>
        <w:jc w:val="both"/>
        <w:rPr>
          <w:rFonts w:ascii="Arial" w:hAnsi="Arial" w:cs="Arial"/>
        </w:rPr>
      </w:pPr>
    </w:p>
    <w:p w:rsidR="00F95CA9" w:rsidRDefault="00F95CA9" w:rsidP="00F95CA9">
      <w:pPr>
        <w:keepNext/>
        <w:spacing w:before="240"/>
        <w:ind w:left="709"/>
        <w:jc w:val="both"/>
        <w:rPr>
          <w:rFonts w:ascii="Arial" w:hAnsi="Arial" w:cs="Arial"/>
          <w:b/>
          <w:i/>
          <w:lang w:val="es-BO"/>
        </w:rPr>
      </w:pPr>
      <w:r>
        <w:rPr>
          <w:rFonts w:ascii="Arial" w:hAnsi="Arial" w:cs="Arial"/>
          <w:b/>
          <w:i/>
          <w:lang w:val="es-BO"/>
        </w:rPr>
        <w:t xml:space="preserve">Secretaría General </w:t>
      </w:r>
    </w:p>
    <w:p w:rsidR="00656CE2" w:rsidRDefault="00656CE2" w:rsidP="00F95CA9">
      <w:pPr>
        <w:keepNext/>
        <w:spacing w:before="240"/>
        <w:ind w:left="709"/>
        <w:jc w:val="both"/>
        <w:rPr>
          <w:rFonts w:ascii="Arial" w:hAnsi="Arial" w:cs="Arial"/>
          <w:b/>
          <w:i/>
          <w:lang w:val="es-BO"/>
        </w:rPr>
      </w:pPr>
    </w:p>
    <w:p w:rsidR="00F95CA9" w:rsidRPr="002336F7" w:rsidRDefault="00656CE2" w:rsidP="002336F7">
      <w:pPr>
        <w:ind w:left="708"/>
        <w:jc w:val="both"/>
        <w:rPr>
          <w:rFonts w:ascii="Arial" w:hAnsi="Arial" w:cs="Arial"/>
          <w:lang w:val="es-BO"/>
        </w:rPr>
      </w:pPr>
      <w:r>
        <w:rPr>
          <w:rFonts w:ascii="Arial" w:hAnsi="Arial" w:cs="Arial"/>
          <w:szCs w:val="24"/>
        </w:rPr>
        <w:t>La Secretaría General es la superior jerá</w:t>
      </w:r>
      <w:r w:rsidR="00AF7593">
        <w:rPr>
          <w:rFonts w:ascii="Arial" w:hAnsi="Arial" w:cs="Arial"/>
          <w:szCs w:val="24"/>
        </w:rPr>
        <w:t xml:space="preserve">rquica del Area </w:t>
      </w:r>
      <w:r w:rsidR="00F95CA9">
        <w:rPr>
          <w:rFonts w:ascii="Arial" w:hAnsi="Arial" w:cs="Arial"/>
          <w:szCs w:val="24"/>
        </w:rPr>
        <w:t>Ambiental del MOP, misma que es la encargada de dar seguimiento a los compromisos establecidos en los Planes de Gestión Ambiental de las obras</w:t>
      </w:r>
      <w:r w:rsidR="00AF7593">
        <w:rPr>
          <w:rFonts w:ascii="Arial" w:hAnsi="Arial" w:cs="Arial"/>
          <w:szCs w:val="24"/>
        </w:rPr>
        <w:t>,</w:t>
      </w:r>
      <w:r w:rsidR="00F95CA9">
        <w:rPr>
          <w:rFonts w:ascii="Arial" w:hAnsi="Arial" w:cs="Arial"/>
          <w:szCs w:val="24"/>
        </w:rPr>
        <w:t xml:space="preserve"> establecidos como requisito en la Licencia Ambiental de la obra</w:t>
      </w:r>
      <w:r w:rsidR="00AF7593">
        <w:rPr>
          <w:rFonts w:ascii="Arial" w:hAnsi="Arial" w:cs="Arial"/>
          <w:szCs w:val="24"/>
        </w:rPr>
        <w:t xml:space="preserve"> y el PGAS de la EAS del Programa</w:t>
      </w:r>
      <w:r w:rsidR="00F95CA9">
        <w:rPr>
          <w:rFonts w:ascii="Arial" w:hAnsi="Arial" w:cs="Arial"/>
          <w:szCs w:val="24"/>
        </w:rPr>
        <w:t xml:space="preserve">. </w:t>
      </w:r>
      <w:r w:rsidR="00F95CA9" w:rsidRPr="00FB4EDB">
        <w:rPr>
          <w:rFonts w:ascii="Arial" w:hAnsi="Arial" w:cs="Arial"/>
          <w:lang w:val="es-BO"/>
        </w:rPr>
        <w:t>El compendio de sus funciones de detallan a continuación:</w:t>
      </w:r>
    </w:p>
    <w:p w:rsidR="00F95CA9" w:rsidRDefault="00F95CA9" w:rsidP="00315B04">
      <w:pPr>
        <w:jc w:val="both"/>
        <w:rPr>
          <w:rFonts w:ascii="Arial" w:hAnsi="Arial" w:cs="Arial"/>
        </w:rPr>
      </w:pPr>
    </w:p>
    <w:p w:rsidR="00F95CA9" w:rsidRDefault="00F95CA9" w:rsidP="00315B04">
      <w:pPr>
        <w:jc w:val="both"/>
        <w:rPr>
          <w:rFonts w:ascii="Arial" w:hAnsi="Arial" w:cs="Arial"/>
        </w:rPr>
      </w:pPr>
    </w:p>
    <w:p w:rsidR="00F95CA9" w:rsidRPr="002336F7" w:rsidRDefault="00315B04" w:rsidP="002336F7">
      <w:pPr>
        <w:numPr>
          <w:ilvl w:val="0"/>
          <w:numId w:val="11"/>
        </w:numPr>
        <w:ind w:left="1134"/>
        <w:jc w:val="both"/>
        <w:rPr>
          <w:rFonts w:ascii="Arial" w:hAnsi="Arial" w:cs="Arial"/>
        </w:rPr>
      </w:pPr>
      <w:r w:rsidRPr="002336F7">
        <w:rPr>
          <w:rFonts w:ascii="Arial" w:hAnsi="Arial" w:cs="Arial"/>
        </w:rPr>
        <w:t>Representar al Ministerio por asignación del Ministro y/o Viceministro en las Juntas Directivas o cualquier otra actividad que determine el nivel superior.</w:t>
      </w:r>
    </w:p>
    <w:p w:rsidR="00F95CA9" w:rsidRPr="002336F7" w:rsidRDefault="00315B04" w:rsidP="002336F7">
      <w:pPr>
        <w:numPr>
          <w:ilvl w:val="0"/>
          <w:numId w:val="11"/>
        </w:numPr>
        <w:ind w:left="1134"/>
        <w:jc w:val="both"/>
        <w:rPr>
          <w:rFonts w:ascii="Arial" w:hAnsi="Arial" w:cs="Arial"/>
        </w:rPr>
      </w:pPr>
      <w:r w:rsidRPr="002336F7">
        <w:rPr>
          <w:rFonts w:ascii="Arial" w:hAnsi="Arial" w:cs="Arial"/>
        </w:rPr>
        <w:t>Coordinar acciones entre los Directores y el Despacho Superior al igual que, coordinar tareas específicas en otras unidades administrativas del Ministerio por delegación del Despacho Superior.</w:t>
      </w:r>
    </w:p>
    <w:p w:rsidR="00F95CA9" w:rsidRPr="002336F7" w:rsidRDefault="00315B04" w:rsidP="002336F7">
      <w:pPr>
        <w:numPr>
          <w:ilvl w:val="0"/>
          <w:numId w:val="11"/>
        </w:numPr>
        <w:ind w:left="1134"/>
        <w:jc w:val="both"/>
        <w:rPr>
          <w:rFonts w:ascii="Arial" w:hAnsi="Arial" w:cs="Arial"/>
        </w:rPr>
      </w:pPr>
      <w:r w:rsidRPr="002336F7">
        <w:rPr>
          <w:rFonts w:ascii="Arial" w:hAnsi="Arial" w:cs="Arial"/>
        </w:rPr>
        <w:t>Recibir la correspondencia que llegue al Despacho Superior y hacer la revisión, clasificación y distribución según asunto y competencia de las unidades administrativas que conforman la institución.</w:t>
      </w:r>
    </w:p>
    <w:p w:rsidR="00F95CA9" w:rsidRPr="002336F7" w:rsidRDefault="00315B04" w:rsidP="002336F7">
      <w:pPr>
        <w:numPr>
          <w:ilvl w:val="0"/>
          <w:numId w:val="11"/>
        </w:numPr>
        <w:ind w:left="1134"/>
        <w:jc w:val="both"/>
        <w:rPr>
          <w:rFonts w:ascii="Arial" w:hAnsi="Arial" w:cs="Arial"/>
        </w:rPr>
      </w:pPr>
      <w:r w:rsidRPr="002336F7">
        <w:rPr>
          <w:rFonts w:ascii="Arial" w:hAnsi="Arial" w:cs="Arial"/>
        </w:rPr>
        <w:t>Participar en la formulación de políticas públicas que favorezcan el plan de integración tanto del hombre y la mujer, como de las personas con discapacidad a todos los niveles del Ministerio y permitirles optar por participar en igualdad de condiciones en el crecimiento y desarrollo de tareas no tradicionales dentro del mismo.</w:t>
      </w:r>
    </w:p>
    <w:p w:rsidR="00F95CA9" w:rsidRPr="002336F7" w:rsidRDefault="00315B04" w:rsidP="002336F7">
      <w:pPr>
        <w:numPr>
          <w:ilvl w:val="0"/>
          <w:numId w:val="11"/>
        </w:numPr>
        <w:ind w:left="1134"/>
        <w:jc w:val="both"/>
        <w:rPr>
          <w:rFonts w:ascii="Arial" w:hAnsi="Arial" w:cs="Arial"/>
        </w:rPr>
      </w:pPr>
      <w:r w:rsidRPr="002336F7">
        <w:rPr>
          <w:rFonts w:ascii="Arial" w:hAnsi="Arial" w:cs="Arial"/>
        </w:rPr>
        <w:lastRenderedPageBreak/>
        <w:t xml:space="preserve">Planificar, programar, diseñar, coordinar y supervisar actividades de carácter técnico estratégico y operacional con miras al desarrollo efectivo de las diferentes tareas trabajos sustantivos que conlleven como resultado una efectiva gestión institucional. </w:t>
      </w:r>
    </w:p>
    <w:p w:rsidR="00F95CA9" w:rsidRPr="002336F7" w:rsidRDefault="00315B04" w:rsidP="002336F7">
      <w:pPr>
        <w:numPr>
          <w:ilvl w:val="0"/>
          <w:numId w:val="11"/>
        </w:numPr>
        <w:ind w:left="1134"/>
        <w:jc w:val="both"/>
        <w:rPr>
          <w:rFonts w:ascii="Arial" w:hAnsi="Arial" w:cs="Arial"/>
        </w:rPr>
      </w:pPr>
      <w:r w:rsidRPr="002336F7">
        <w:rPr>
          <w:rFonts w:ascii="Arial" w:hAnsi="Arial" w:cs="Arial"/>
        </w:rPr>
        <w:t>Participar en la elaboración y/o revisión de términos de referencia para la contratación de estudios ambientales o asesoría técnica relacionada con el tema a fin de garantizar la calidad ambiental en la ejecución de actividades y proyectos de infraestructura.</w:t>
      </w:r>
    </w:p>
    <w:p w:rsidR="00F95CA9" w:rsidRPr="002336F7" w:rsidRDefault="00315B04" w:rsidP="002336F7">
      <w:pPr>
        <w:numPr>
          <w:ilvl w:val="0"/>
          <w:numId w:val="11"/>
        </w:numPr>
        <w:ind w:left="1134"/>
        <w:jc w:val="both"/>
        <w:rPr>
          <w:rFonts w:ascii="Arial" w:hAnsi="Arial" w:cs="Arial"/>
        </w:rPr>
      </w:pPr>
      <w:r w:rsidRPr="002336F7">
        <w:rPr>
          <w:rFonts w:ascii="Arial" w:hAnsi="Arial" w:cs="Arial"/>
        </w:rPr>
        <w:t xml:space="preserve">Participar en la revisión de estudios ambientales contratados a fin de garantizar la existencia de planes de mitigación así como la identificación de actividades, costos y localización en las especificaciones ambientales particulares. </w:t>
      </w:r>
    </w:p>
    <w:p w:rsidR="00F95CA9" w:rsidRPr="002336F7" w:rsidRDefault="00315B04" w:rsidP="002336F7">
      <w:pPr>
        <w:numPr>
          <w:ilvl w:val="0"/>
          <w:numId w:val="11"/>
        </w:numPr>
        <w:ind w:left="1134"/>
        <w:jc w:val="both"/>
        <w:rPr>
          <w:rFonts w:ascii="Arial" w:hAnsi="Arial" w:cs="Arial"/>
        </w:rPr>
      </w:pPr>
      <w:r w:rsidRPr="002336F7">
        <w:rPr>
          <w:rFonts w:ascii="Arial" w:hAnsi="Arial" w:cs="Arial"/>
        </w:rPr>
        <w:t xml:space="preserve">Contribuir a la implementación de una política de conservación y mantenimiento del patrimonio de infraestructuras nacionales. </w:t>
      </w:r>
    </w:p>
    <w:p w:rsidR="00F95CA9" w:rsidRPr="002336F7" w:rsidRDefault="00315B04" w:rsidP="002336F7">
      <w:pPr>
        <w:numPr>
          <w:ilvl w:val="0"/>
          <w:numId w:val="11"/>
        </w:numPr>
        <w:ind w:left="1134"/>
        <w:jc w:val="both"/>
        <w:rPr>
          <w:rFonts w:ascii="Arial" w:hAnsi="Arial" w:cs="Arial"/>
        </w:rPr>
      </w:pPr>
      <w:r w:rsidRPr="002336F7">
        <w:rPr>
          <w:rFonts w:ascii="Arial" w:hAnsi="Arial" w:cs="Arial"/>
        </w:rPr>
        <w:t xml:space="preserve">Participar en la mejora de la eficiencia del sistema vial, en cuanto a necesidades de movilidad de las personas y los Participar en la mejora de la eficiencia del sistema vial, en cuanto a necesidades de movilidad de las personas y los flujos de mercancías. </w:t>
      </w:r>
    </w:p>
    <w:p w:rsidR="00F95CA9" w:rsidRPr="002336F7" w:rsidRDefault="00315B04" w:rsidP="002336F7">
      <w:pPr>
        <w:numPr>
          <w:ilvl w:val="0"/>
          <w:numId w:val="11"/>
        </w:numPr>
        <w:ind w:left="1134"/>
        <w:jc w:val="both"/>
        <w:rPr>
          <w:rFonts w:ascii="Arial" w:hAnsi="Arial" w:cs="Arial"/>
        </w:rPr>
      </w:pPr>
      <w:r w:rsidRPr="002336F7">
        <w:rPr>
          <w:rFonts w:ascii="Arial" w:hAnsi="Arial" w:cs="Arial"/>
        </w:rPr>
        <w:t xml:space="preserve">Formular y dirigir Megaproyectos de infraestructura vial conforme a los planes establecidos, que conlleven especificaciones de carácter técnico y según la aplicación de normas técnicas establecidas. </w:t>
      </w:r>
    </w:p>
    <w:p w:rsidR="00F95CA9" w:rsidRPr="002336F7" w:rsidRDefault="00315B04" w:rsidP="002336F7">
      <w:pPr>
        <w:numPr>
          <w:ilvl w:val="0"/>
          <w:numId w:val="11"/>
        </w:numPr>
        <w:ind w:left="1134"/>
        <w:jc w:val="both"/>
        <w:rPr>
          <w:rFonts w:ascii="Arial" w:hAnsi="Arial" w:cs="Arial"/>
        </w:rPr>
      </w:pPr>
      <w:r w:rsidRPr="002336F7">
        <w:rPr>
          <w:rFonts w:ascii="Arial" w:hAnsi="Arial" w:cs="Arial"/>
        </w:rPr>
        <w:t>Coordinar con las demás direcciones del Ministerio las acciones relacionadas con la Formulación, Evaluación y Gestión de nuevos proyectos viales en todas sus etapas. l) Mantener vigilancia de las actuaciones administrativas y públicas que se efectúen con rectitud y honradez, procurando satisfacer el interés general y desechando todo provecho o ventaja personal, obteniendo por sí o por interpósita persona, sin aceptar prestación o compensación alguna por parte de terceros que le pueda llevar a incurrir en falta a sus deberes y obligaciones.</w:t>
      </w:r>
    </w:p>
    <w:p w:rsidR="00F95CA9" w:rsidRPr="002336F7" w:rsidRDefault="00315B04" w:rsidP="002336F7">
      <w:pPr>
        <w:numPr>
          <w:ilvl w:val="0"/>
          <w:numId w:val="11"/>
        </w:numPr>
        <w:ind w:left="1134"/>
        <w:jc w:val="both"/>
        <w:rPr>
          <w:rFonts w:ascii="Arial" w:hAnsi="Arial" w:cs="Arial"/>
        </w:rPr>
      </w:pPr>
      <w:r w:rsidRPr="002336F7">
        <w:rPr>
          <w:rFonts w:ascii="Arial" w:hAnsi="Arial" w:cs="Arial"/>
        </w:rPr>
        <w:t xml:space="preserve"> Asegurar que los funcionarios de la institución desarrollen sus funciones con respeto y sobriedad, usando las prerrogativas inherentes a su cargo y los medios de que dispone únicamente para el cumplimiento de sus funciones y deberes.</w:t>
      </w:r>
    </w:p>
    <w:p w:rsidR="00F95CA9" w:rsidRPr="002336F7" w:rsidRDefault="00315B04" w:rsidP="002336F7">
      <w:pPr>
        <w:numPr>
          <w:ilvl w:val="0"/>
          <w:numId w:val="11"/>
        </w:numPr>
        <w:ind w:left="1134"/>
        <w:jc w:val="both"/>
        <w:rPr>
          <w:rFonts w:ascii="Arial" w:hAnsi="Arial" w:cs="Arial"/>
        </w:rPr>
      </w:pPr>
      <w:r w:rsidRPr="002336F7">
        <w:rPr>
          <w:rFonts w:ascii="Arial" w:hAnsi="Arial" w:cs="Arial"/>
        </w:rPr>
        <w:t xml:space="preserve">Vigilar que se mantenga la idoneidad, aptitud técnica, legal y moral, como condición esencial para el acceso y ejercicio de la función pública con responsabilidad, en atención al esfuerzo honesto en el cumplimiento cabal de los deberes en atención a las disposiciones que emanan del Código Uniforme de Ética y coadyuvar a la realización plena de los derechos de que goza el ciudadano en sus relaciones con el Estado. </w:t>
      </w:r>
    </w:p>
    <w:p w:rsidR="00F95CA9" w:rsidRPr="002336F7" w:rsidRDefault="00315B04" w:rsidP="002336F7">
      <w:pPr>
        <w:numPr>
          <w:ilvl w:val="0"/>
          <w:numId w:val="11"/>
        </w:numPr>
        <w:ind w:left="1134"/>
        <w:jc w:val="both"/>
        <w:rPr>
          <w:rFonts w:ascii="Arial" w:hAnsi="Arial" w:cs="Arial"/>
        </w:rPr>
      </w:pPr>
      <w:r w:rsidRPr="002336F7">
        <w:rPr>
          <w:rFonts w:ascii="Arial" w:hAnsi="Arial" w:cs="Arial"/>
        </w:rPr>
        <w:t xml:space="preserve">Crear y adoptar procedimientos y medidas de control para el suministro y manejo de materiales para la construcción de veredas, escaleras, muros, cunetas y otras obras de interés social. </w:t>
      </w:r>
    </w:p>
    <w:p w:rsidR="00F95CA9" w:rsidRDefault="00F95CA9">
      <w:pPr>
        <w:jc w:val="both"/>
      </w:pPr>
    </w:p>
    <w:p w:rsidR="00F95CA9" w:rsidRDefault="00F95CA9" w:rsidP="00F95CA9">
      <w:pPr>
        <w:ind w:left="708"/>
        <w:jc w:val="both"/>
        <w:rPr>
          <w:rFonts w:ascii="Arial" w:hAnsi="Arial" w:cs="Arial"/>
          <w:szCs w:val="24"/>
        </w:rPr>
      </w:pPr>
      <w:r>
        <w:rPr>
          <w:rFonts w:ascii="Arial" w:hAnsi="Arial" w:cs="Arial"/>
          <w:szCs w:val="24"/>
        </w:rPr>
        <w:t>Para el desarrollo de sus funciones l</w:t>
      </w:r>
      <w:r w:rsidRPr="00E56347">
        <w:rPr>
          <w:rFonts w:ascii="Arial" w:hAnsi="Arial" w:cs="Arial"/>
          <w:szCs w:val="24"/>
        </w:rPr>
        <w:t xml:space="preserve">a </w:t>
      </w:r>
      <w:r w:rsidR="00656CE2">
        <w:rPr>
          <w:rFonts w:ascii="Arial" w:hAnsi="Arial" w:cs="Arial"/>
          <w:szCs w:val="24"/>
        </w:rPr>
        <w:t xml:space="preserve">Secretaría General </w:t>
      </w:r>
      <w:r w:rsidRPr="00E56347">
        <w:rPr>
          <w:rFonts w:ascii="Arial" w:hAnsi="Arial" w:cs="Arial"/>
          <w:szCs w:val="24"/>
        </w:rPr>
        <w:t>está conformada por</w:t>
      </w:r>
      <w:r>
        <w:rPr>
          <w:rFonts w:ascii="Arial" w:hAnsi="Arial" w:cs="Arial"/>
          <w:szCs w:val="24"/>
        </w:rPr>
        <w:t>.</w:t>
      </w:r>
    </w:p>
    <w:p w:rsidR="00F95CA9" w:rsidRDefault="00F95CA9">
      <w:pPr>
        <w:jc w:val="both"/>
      </w:pPr>
    </w:p>
    <w:p w:rsidR="005070B9" w:rsidRPr="002336F7" w:rsidRDefault="00315B04" w:rsidP="002336F7">
      <w:pPr>
        <w:pStyle w:val="ListParagraph"/>
        <w:numPr>
          <w:ilvl w:val="0"/>
          <w:numId w:val="28"/>
        </w:numPr>
        <w:jc w:val="both"/>
        <w:rPr>
          <w:rFonts w:ascii="Arial" w:hAnsi="Arial" w:cs="Arial"/>
          <w:szCs w:val="24"/>
        </w:rPr>
      </w:pPr>
      <w:r w:rsidRPr="002336F7">
        <w:rPr>
          <w:rFonts w:ascii="Arial" w:hAnsi="Arial" w:cs="Arial"/>
          <w:sz w:val="24"/>
          <w:szCs w:val="24"/>
        </w:rPr>
        <w:t xml:space="preserve">Área de Planificación Estratégica Situacional y Gestión de Calidad </w:t>
      </w:r>
      <w:r w:rsidR="005070B9" w:rsidRPr="002336F7">
        <w:rPr>
          <w:rFonts w:ascii="Arial" w:hAnsi="Arial" w:cs="Arial"/>
          <w:sz w:val="24"/>
          <w:szCs w:val="24"/>
        </w:rPr>
        <w:t>–</w:t>
      </w:r>
      <w:r w:rsidRPr="002336F7">
        <w:rPr>
          <w:rFonts w:ascii="Arial" w:hAnsi="Arial" w:cs="Arial"/>
          <w:sz w:val="24"/>
          <w:szCs w:val="24"/>
        </w:rPr>
        <w:t xml:space="preserve"> </w:t>
      </w:r>
    </w:p>
    <w:p w:rsidR="005070B9" w:rsidRPr="002336F7" w:rsidRDefault="00315B04" w:rsidP="002336F7">
      <w:pPr>
        <w:pStyle w:val="ListParagraph"/>
        <w:numPr>
          <w:ilvl w:val="0"/>
          <w:numId w:val="28"/>
        </w:numPr>
        <w:jc w:val="both"/>
        <w:rPr>
          <w:rFonts w:ascii="Arial" w:hAnsi="Arial" w:cs="Arial"/>
          <w:szCs w:val="24"/>
        </w:rPr>
      </w:pPr>
      <w:r w:rsidRPr="002336F7">
        <w:rPr>
          <w:rFonts w:ascii="Arial" w:hAnsi="Arial" w:cs="Arial"/>
          <w:sz w:val="24"/>
          <w:szCs w:val="24"/>
        </w:rPr>
        <w:t xml:space="preserve">Área de Igualdad de Oportunidades </w:t>
      </w:r>
    </w:p>
    <w:p w:rsidR="005070B9" w:rsidRPr="002336F7" w:rsidRDefault="00315B04" w:rsidP="002336F7">
      <w:pPr>
        <w:pStyle w:val="ListParagraph"/>
        <w:numPr>
          <w:ilvl w:val="0"/>
          <w:numId w:val="28"/>
        </w:numPr>
        <w:jc w:val="both"/>
        <w:rPr>
          <w:rFonts w:ascii="Arial" w:hAnsi="Arial" w:cs="Arial"/>
          <w:szCs w:val="24"/>
        </w:rPr>
      </w:pPr>
      <w:r w:rsidRPr="002336F7">
        <w:rPr>
          <w:rFonts w:ascii="Arial" w:hAnsi="Arial" w:cs="Arial"/>
          <w:sz w:val="24"/>
          <w:szCs w:val="24"/>
        </w:rPr>
        <w:t xml:space="preserve">Área Ambiental </w:t>
      </w:r>
    </w:p>
    <w:p w:rsidR="005070B9" w:rsidRPr="002336F7" w:rsidRDefault="00315B04" w:rsidP="002336F7">
      <w:pPr>
        <w:pStyle w:val="ListParagraph"/>
        <w:numPr>
          <w:ilvl w:val="0"/>
          <w:numId w:val="28"/>
        </w:numPr>
        <w:jc w:val="both"/>
        <w:rPr>
          <w:rFonts w:ascii="Arial" w:hAnsi="Arial" w:cs="Arial"/>
          <w:szCs w:val="24"/>
        </w:rPr>
      </w:pPr>
      <w:r w:rsidRPr="002336F7">
        <w:rPr>
          <w:rFonts w:ascii="Arial" w:hAnsi="Arial" w:cs="Arial"/>
          <w:sz w:val="24"/>
          <w:szCs w:val="24"/>
        </w:rPr>
        <w:t xml:space="preserve">Área de Proyectos Especiales </w:t>
      </w:r>
    </w:p>
    <w:p w:rsidR="005070B9" w:rsidRPr="002336F7" w:rsidRDefault="00315B04" w:rsidP="002336F7">
      <w:pPr>
        <w:pStyle w:val="ListParagraph"/>
        <w:numPr>
          <w:ilvl w:val="0"/>
          <w:numId w:val="28"/>
        </w:numPr>
        <w:jc w:val="both"/>
        <w:rPr>
          <w:rFonts w:ascii="Arial" w:hAnsi="Arial" w:cs="Arial"/>
          <w:szCs w:val="24"/>
        </w:rPr>
      </w:pPr>
      <w:r w:rsidRPr="002336F7">
        <w:rPr>
          <w:rFonts w:ascii="Arial" w:hAnsi="Arial" w:cs="Arial"/>
          <w:sz w:val="24"/>
          <w:szCs w:val="24"/>
        </w:rPr>
        <w:lastRenderedPageBreak/>
        <w:t xml:space="preserve">Área de Ética Pública </w:t>
      </w:r>
    </w:p>
    <w:p w:rsidR="00315B04" w:rsidRDefault="00315B04" w:rsidP="002336F7">
      <w:pPr>
        <w:pStyle w:val="ListParagraph"/>
        <w:numPr>
          <w:ilvl w:val="0"/>
          <w:numId w:val="28"/>
        </w:numPr>
        <w:jc w:val="both"/>
        <w:rPr>
          <w:rFonts w:ascii="Arial" w:hAnsi="Arial" w:cs="Arial"/>
          <w:szCs w:val="24"/>
        </w:rPr>
      </w:pPr>
      <w:r w:rsidRPr="002336F7">
        <w:rPr>
          <w:rFonts w:ascii="Arial" w:hAnsi="Arial" w:cs="Arial"/>
          <w:sz w:val="24"/>
          <w:szCs w:val="24"/>
        </w:rPr>
        <w:t>Área de Obras de Interés Social</w:t>
      </w:r>
    </w:p>
    <w:p w:rsidR="00656CE2" w:rsidRPr="002336F7" w:rsidRDefault="00656CE2">
      <w:pPr>
        <w:jc w:val="both"/>
        <w:rPr>
          <w:rFonts w:ascii="Arial" w:hAnsi="Arial" w:cs="Arial"/>
          <w:szCs w:val="24"/>
        </w:rPr>
      </w:pPr>
    </w:p>
    <w:p w:rsidR="00E147EE" w:rsidRDefault="00656CE2" w:rsidP="00656CE2">
      <w:pPr>
        <w:ind w:left="708"/>
        <w:jc w:val="both"/>
        <w:rPr>
          <w:rFonts w:ascii="Arial" w:hAnsi="Arial" w:cs="Arial"/>
        </w:rPr>
      </w:pPr>
      <w:r>
        <w:rPr>
          <w:rFonts w:ascii="Arial" w:hAnsi="Arial" w:cs="Arial"/>
        </w:rPr>
        <w:t xml:space="preserve">En el contexto del Programa, esta </w:t>
      </w:r>
      <w:r w:rsidR="00FD242A">
        <w:rPr>
          <w:rFonts w:ascii="Arial" w:hAnsi="Arial" w:cs="Arial"/>
        </w:rPr>
        <w:t>Área</w:t>
      </w:r>
      <w:r w:rsidR="00AF7593">
        <w:rPr>
          <w:rFonts w:ascii="Arial" w:hAnsi="Arial" w:cs="Arial"/>
        </w:rPr>
        <w:t xml:space="preserve"> </w:t>
      </w:r>
      <w:r>
        <w:rPr>
          <w:rFonts w:ascii="Arial" w:hAnsi="Arial" w:cs="Arial"/>
        </w:rPr>
        <w:t xml:space="preserve">Ambiental, tendrá la responsabilidad de verificar los requerimientos para los Estudios de Impacto Ambiental Categoría II para las obras del Programa, así como dar seguimiento al cumplimiento </w:t>
      </w:r>
      <w:r w:rsidR="00E147EE">
        <w:rPr>
          <w:rFonts w:ascii="Arial" w:hAnsi="Arial" w:cs="Arial"/>
        </w:rPr>
        <w:t xml:space="preserve">que realizan los contratistas sobre </w:t>
      </w:r>
      <w:r>
        <w:rPr>
          <w:rFonts w:ascii="Arial" w:hAnsi="Arial" w:cs="Arial"/>
        </w:rPr>
        <w:t>las acciones de mitigación ambiental del PGAS establecido en la EAS del Programa para cada una de la</w:t>
      </w:r>
      <w:r w:rsidR="00E147EE">
        <w:rPr>
          <w:rFonts w:ascii="Arial" w:hAnsi="Arial" w:cs="Arial"/>
        </w:rPr>
        <w:t>s</w:t>
      </w:r>
      <w:r>
        <w:rPr>
          <w:rFonts w:ascii="Arial" w:hAnsi="Arial" w:cs="Arial"/>
        </w:rPr>
        <w:t xml:space="preserve"> obras. </w:t>
      </w:r>
    </w:p>
    <w:p w:rsidR="00E147EE" w:rsidRDefault="00E147EE" w:rsidP="00656CE2">
      <w:pPr>
        <w:ind w:left="708"/>
        <w:jc w:val="both"/>
        <w:rPr>
          <w:rFonts w:ascii="Arial" w:hAnsi="Arial" w:cs="Arial"/>
        </w:rPr>
      </w:pPr>
    </w:p>
    <w:p w:rsidR="00E147EE" w:rsidRDefault="00FD242A">
      <w:pPr>
        <w:ind w:left="708"/>
        <w:jc w:val="both"/>
        <w:rPr>
          <w:rFonts w:ascii="Arial" w:hAnsi="Arial" w:cs="Arial"/>
        </w:rPr>
      </w:pPr>
      <w:r>
        <w:rPr>
          <w:rFonts w:ascii="Arial" w:hAnsi="Arial" w:cs="Arial"/>
        </w:rPr>
        <w:t>El</w:t>
      </w:r>
      <w:r w:rsidR="00AF7593">
        <w:rPr>
          <w:rFonts w:ascii="Arial" w:hAnsi="Arial" w:cs="Arial"/>
        </w:rPr>
        <w:t xml:space="preserve"> </w:t>
      </w:r>
      <w:r>
        <w:rPr>
          <w:rFonts w:ascii="Arial" w:hAnsi="Arial" w:cs="Arial"/>
        </w:rPr>
        <w:t>Área</w:t>
      </w:r>
      <w:r w:rsidR="00E147EE">
        <w:rPr>
          <w:rFonts w:ascii="Arial" w:hAnsi="Arial" w:cs="Arial"/>
        </w:rPr>
        <w:t xml:space="preserve"> Ambiental </w:t>
      </w:r>
      <w:r>
        <w:rPr>
          <w:rFonts w:ascii="Arial" w:hAnsi="Arial" w:cs="Arial"/>
        </w:rPr>
        <w:t>fue</w:t>
      </w:r>
      <w:r w:rsidR="00E147EE">
        <w:rPr>
          <w:rFonts w:ascii="Arial" w:hAnsi="Arial" w:cs="Arial"/>
        </w:rPr>
        <w:t xml:space="preserve"> objeto de un análisis institucional </w:t>
      </w:r>
      <w:r>
        <w:rPr>
          <w:rFonts w:ascii="Arial" w:hAnsi="Arial" w:cs="Arial"/>
        </w:rPr>
        <w:t>en</w:t>
      </w:r>
      <w:r w:rsidR="00E147EE">
        <w:rPr>
          <w:rFonts w:ascii="Arial" w:hAnsi="Arial" w:cs="Arial"/>
        </w:rPr>
        <w:t xml:space="preserve"> el año 2017, donde se determinó la necesidad de elevarla de categoría dentro de organigrama del MOP y ascenderla a Dirección.  Se espera que la resolución final se materialice en </w:t>
      </w:r>
      <w:r>
        <w:rPr>
          <w:rFonts w:ascii="Arial" w:hAnsi="Arial" w:cs="Arial"/>
        </w:rPr>
        <w:t>el presente</w:t>
      </w:r>
      <w:r w:rsidR="00E147EE">
        <w:rPr>
          <w:rFonts w:ascii="Arial" w:hAnsi="Arial" w:cs="Arial"/>
        </w:rPr>
        <w:t xml:space="preserve"> año 2018.</w:t>
      </w:r>
    </w:p>
    <w:p w:rsidR="00E147EE" w:rsidRDefault="00E147EE">
      <w:pPr>
        <w:ind w:left="708"/>
        <w:jc w:val="both"/>
        <w:rPr>
          <w:rFonts w:ascii="Arial" w:hAnsi="Arial" w:cs="Arial"/>
        </w:rPr>
      </w:pPr>
    </w:p>
    <w:p w:rsidR="00E147EE" w:rsidRDefault="00E147EE">
      <w:pPr>
        <w:ind w:left="708"/>
        <w:jc w:val="both"/>
        <w:rPr>
          <w:rFonts w:ascii="Arial" w:hAnsi="Arial" w:cs="Arial"/>
        </w:rPr>
      </w:pPr>
      <w:r>
        <w:rPr>
          <w:rFonts w:ascii="Arial" w:hAnsi="Arial" w:cs="Arial"/>
        </w:rPr>
        <w:t>Con base en lo anterior, se identifica una oportunidad de soporte para esta nueva Dirección, en procura de que la gestión ambiental y social sea transversal a todos lo</w:t>
      </w:r>
      <w:r w:rsidR="00AF7593">
        <w:rPr>
          <w:rFonts w:ascii="Arial" w:hAnsi="Arial" w:cs="Arial"/>
        </w:rPr>
        <w:t>s proyectos del MOP</w:t>
      </w:r>
      <w:r>
        <w:rPr>
          <w:rFonts w:ascii="Arial" w:hAnsi="Arial" w:cs="Arial"/>
        </w:rPr>
        <w:t xml:space="preserve"> y en consonancia con el momento adecuado para la planificación, ejecución y seguimiento de las obras. </w:t>
      </w:r>
    </w:p>
    <w:p w:rsidR="00E147EE" w:rsidRDefault="00E147EE">
      <w:pPr>
        <w:ind w:left="708"/>
        <w:jc w:val="both"/>
        <w:rPr>
          <w:rFonts w:ascii="Arial" w:hAnsi="Arial" w:cs="Arial"/>
        </w:rPr>
      </w:pPr>
    </w:p>
    <w:p w:rsidR="005E56B4" w:rsidRDefault="00E147EE" w:rsidP="002336F7">
      <w:pPr>
        <w:ind w:left="708"/>
        <w:jc w:val="both"/>
        <w:rPr>
          <w:rFonts w:ascii="Arial" w:hAnsi="Arial" w:cs="Arial"/>
        </w:rPr>
      </w:pPr>
      <w:r>
        <w:rPr>
          <w:rFonts w:ascii="Arial" w:hAnsi="Arial" w:cs="Arial"/>
        </w:rPr>
        <w:t xml:space="preserve">En la actualidad la Sección se encuentra organizada en tres regiones dentro de las cuales atiende la gestión de los proyectos en ejecución. Para las obras del programa la responsabilidad de la supervisión ambiental y social recaería sobre la Región de David, misma que cubre las provincias de Bocas del Toro, Chiriquí y Veraguas. </w:t>
      </w:r>
    </w:p>
    <w:p w:rsidR="005E56B4" w:rsidRDefault="005E56B4" w:rsidP="002336F7">
      <w:pPr>
        <w:ind w:left="708"/>
        <w:jc w:val="both"/>
        <w:rPr>
          <w:rFonts w:ascii="Arial" w:hAnsi="Arial" w:cs="Arial"/>
        </w:rPr>
      </w:pPr>
    </w:p>
    <w:p w:rsidR="00656CE2" w:rsidRDefault="00E147EE" w:rsidP="002336F7">
      <w:pPr>
        <w:ind w:left="708"/>
        <w:jc w:val="both"/>
        <w:rPr>
          <w:rFonts w:ascii="Arial" w:hAnsi="Arial" w:cs="Arial"/>
        </w:rPr>
      </w:pPr>
      <w:r>
        <w:rPr>
          <w:rFonts w:ascii="Arial" w:hAnsi="Arial" w:cs="Arial"/>
        </w:rPr>
        <w:t xml:space="preserve">De un análisis de su capacidad de gestión y de las prácticas de supervisión esperadas para las Salvaguardas Ambientales y Sociales se identifica la necesidad </w:t>
      </w:r>
      <w:r w:rsidR="00FD242A">
        <w:rPr>
          <w:rFonts w:ascii="Arial" w:hAnsi="Arial" w:cs="Arial"/>
        </w:rPr>
        <w:t xml:space="preserve">de reforzar la supervisión de </w:t>
      </w:r>
      <w:r w:rsidR="006355AE">
        <w:rPr>
          <w:rFonts w:ascii="Arial" w:hAnsi="Arial" w:cs="Arial"/>
        </w:rPr>
        <w:t xml:space="preserve">los proyectos </w:t>
      </w:r>
      <w:r w:rsidR="00FD242A">
        <w:rPr>
          <w:rFonts w:ascii="Arial" w:hAnsi="Arial" w:cs="Arial"/>
        </w:rPr>
        <w:t xml:space="preserve">del Banco: </w:t>
      </w:r>
      <w:r w:rsidR="00AF7593">
        <w:rPr>
          <w:rFonts w:ascii="Arial" w:hAnsi="Arial" w:cs="Arial"/>
        </w:rPr>
        <w:t>Puente sobre el Río Chico</w:t>
      </w:r>
      <w:r w:rsidR="00FD242A">
        <w:rPr>
          <w:rFonts w:ascii="Arial" w:hAnsi="Arial" w:cs="Arial"/>
        </w:rPr>
        <w:t xml:space="preserve">; </w:t>
      </w:r>
      <w:r w:rsidR="00AF7593">
        <w:rPr>
          <w:rFonts w:ascii="Arial" w:hAnsi="Arial" w:cs="Arial"/>
        </w:rPr>
        <w:t xml:space="preserve">los caminos </w:t>
      </w:r>
      <w:r w:rsidR="00FD242A">
        <w:rPr>
          <w:rFonts w:ascii="Arial" w:hAnsi="Arial" w:cs="Arial"/>
        </w:rPr>
        <w:t xml:space="preserve">rurales </w:t>
      </w:r>
      <w:r w:rsidR="00AF7593">
        <w:rPr>
          <w:rFonts w:ascii="Arial" w:hAnsi="Arial" w:cs="Arial"/>
        </w:rPr>
        <w:t xml:space="preserve">de </w:t>
      </w:r>
      <w:r w:rsidR="006355AE">
        <w:rPr>
          <w:rFonts w:ascii="Arial" w:hAnsi="Arial" w:cs="Arial"/>
        </w:rPr>
        <w:t xml:space="preserve">la Comarca </w:t>
      </w:r>
      <w:r w:rsidR="00AF7593">
        <w:rPr>
          <w:rFonts w:ascii="Arial" w:hAnsi="Arial" w:cs="Arial"/>
        </w:rPr>
        <w:t xml:space="preserve">y </w:t>
      </w:r>
      <w:r w:rsidR="00FD242A">
        <w:rPr>
          <w:rFonts w:ascii="Arial" w:hAnsi="Arial" w:cs="Arial"/>
        </w:rPr>
        <w:t>el tramo</w:t>
      </w:r>
      <w:r w:rsidR="00AF7593">
        <w:rPr>
          <w:rFonts w:ascii="Arial" w:hAnsi="Arial" w:cs="Arial"/>
        </w:rPr>
        <w:t xml:space="preserve">  Atalaya-Mariato-Flores</w:t>
      </w:r>
      <w:r w:rsidR="00FD242A">
        <w:rPr>
          <w:rFonts w:ascii="Arial" w:hAnsi="Arial" w:cs="Arial"/>
        </w:rPr>
        <w:t>. Lo anterior</w:t>
      </w:r>
      <w:r>
        <w:rPr>
          <w:rFonts w:ascii="Arial" w:hAnsi="Arial" w:cs="Arial"/>
        </w:rPr>
        <w:t xml:space="preserve"> fue confirmado por su </w:t>
      </w:r>
      <w:r w:rsidR="006355AE">
        <w:rPr>
          <w:rFonts w:ascii="Arial" w:hAnsi="Arial" w:cs="Arial"/>
        </w:rPr>
        <w:t>Jefa</w:t>
      </w:r>
      <w:r w:rsidR="00AF7593">
        <w:rPr>
          <w:rFonts w:ascii="Arial" w:hAnsi="Arial" w:cs="Arial"/>
        </w:rPr>
        <w:t>,</w:t>
      </w:r>
      <w:r w:rsidR="006355AE">
        <w:rPr>
          <w:rFonts w:ascii="Arial" w:hAnsi="Arial" w:cs="Arial"/>
        </w:rPr>
        <w:t xml:space="preserve"> la Sra. Vielka de Garzola, </w:t>
      </w:r>
      <w:r w:rsidR="005E56B4">
        <w:rPr>
          <w:rFonts w:ascii="Arial" w:hAnsi="Arial" w:cs="Arial"/>
        </w:rPr>
        <w:t>considerando oportuno un</w:t>
      </w:r>
      <w:r w:rsidR="006355AE">
        <w:rPr>
          <w:rFonts w:ascii="Arial" w:hAnsi="Arial" w:cs="Arial"/>
        </w:rPr>
        <w:t xml:space="preserve"> soporte externo con consultores </w:t>
      </w:r>
      <w:r w:rsidR="00FD242A">
        <w:rPr>
          <w:rFonts w:ascii="Arial" w:hAnsi="Arial" w:cs="Arial"/>
        </w:rPr>
        <w:t xml:space="preserve">por parte del Banco </w:t>
      </w:r>
      <w:r w:rsidR="006355AE">
        <w:rPr>
          <w:rFonts w:ascii="Arial" w:hAnsi="Arial" w:cs="Arial"/>
        </w:rPr>
        <w:t>que permita facilitar la gestión de supervisión y documentación de la gestión socioambiental de los proyectos</w:t>
      </w:r>
      <w:r w:rsidR="00FD242A">
        <w:rPr>
          <w:rFonts w:ascii="Arial" w:hAnsi="Arial" w:cs="Arial"/>
        </w:rPr>
        <w:t>, generando mayor capacidad técnica y de gestión al MOP</w:t>
      </w:r>
      <w:r w:rsidR="00F03D66">
        <w:rPr>
          <w:rFonts w:ascii="Arial" w:hAnsi="Arial" w:cs="Arial"/>
        </w:rPr>
        <w:t>. E</w:t>
      </w:r>
      <w:r w:rsidR="005E56B4">
        <w:rPr>
          <w:rFonts w:ascii="Arial" w:hAnsi="Arial" w:cs="Arial"/>
        </w:rPr>
        <w:t>stima que para una adecuada gestión de los requerimientos del Banco existen varias oportunid</w:t>
      </w:r>
      <w:r w:rsidR="00F03D66">
        <w:rPr>
          <w:rFonts w:ascii="Arial" w:hAnsi="Arial" w:cs="Arial"/>
        </w:rPr>
        <w:t>ades de mejora por implementar, y le parece oportuno sea analizado en el contexto de las nuevas responsabilidades que asumirá como Dirección.</w:t>
      </w:r>
    </w:p>
    <w:p w:rsidR="006355AE" w:rsidRPr="00FB4EDB" w:rsidRDefault="006355AE" w:rsidP="002336F7">
      <w:pPr>
        <w:ind w:left="708"/>
        <w:jc w:val="both"/>
        <w:rPr>
          <w:rFonts w:ascii="Arial" w:hAnsi="Arial" w:cs="Arial"/>
          <w:lang w:val="es-BO"/>
        </w:rPr>
      </w:pPr>
    </w:p>
    <w:p w:rsidR="00656CE2" w:rsidRDefault="00656CE2" w:rsidP="00656CE2">
      <w:pPr>
        <w:ind w:left="708"/>
        <w:jc w:val="both"/>
        <w:rPr>
          <w:rFonts w:ascii="Arial" w:hAnsi="Arial" w:cs="Arial"/>
          <w:u w:val="single"/>
        </w:rPr>
      </w:pPr>
      <w:r w:rsidRPr="00E84C9C">
        <w:rPr>
          <w:rFonts w:ascii="Arial" w:hAnsi="Arial" w:cs="Arial"/>
          <w:u w:val="single"/>
        </w:rPr>
        <w:t>Necesidades Identificadas</w:t>
      </w:r>
    </w:p>
    <w:p w:rsidR="006355AE" w:rsidRDefault="006355AE" w:rsidP="00656CE2">
      <w:pPr>
        <w:ind w:left="708"/>
        <w:jc w:val="both"/>
        <w:rPr>
          <w:rFonts w:ascii="Arial" w:hAnsi="Arial" w:cs="Arial"/>
          <w:u w:val="single"/>
        </w:rPr>
      </w:pPr>
    </w:p>
    <w:p w:rsidR="006355AE" w:rsidRDefault="006355AE" w:rsidP="006355AE">
      <w:pPr>
        <w:ind w:left="708"/>
        <w:jc w:val="both"/>
        <w:rPr>
          <w:rFonts w:ascii="Arial" w:hAnsi="Arial" w:cs="Arial"/>
        </w:rPr>
      </w:pPr>
      <w:r>
        <w:rPr>
          <w:rFonts w:ascii="Arial" w:hAnsi="Arial" w:cs="Arial"/>
        </w:rPr>
        <w:t>Para apoyar al desarrollo de las funciones de esta Dirección, se identifican las siguientes necesidades:</w:t>
      </w:r>
    </w:p>
    <w:p w:rsidR="006355AE" w:rsidRDefault="006355AE" w:rsidP="006355AE">
      <w:pPr>
        <w:ind w:left="708"/>
        <w:jc w:val="both"/>
        <w:rPr>
          <w:rFonts w:ascii="Arial" w:hAnsi="Arial" w:cs="Arial"/>
        </w:rPr>
      </w:pPr>
    </w:p>
    <w:p w:rsidR="006355AE" w:rsidRDefault="006355AE" w:rsidP="006355AE">
      <w:pPr>
        <w:pStyle w:val="ListParagraph"/>
        <w:numPr>
          <w:ilvl w:val="0"/>
          <w:numId w:val="27"/>
        </w:numPr>
        <w:jc w:val="both"/>
        <w:rPr>
          <w:rFonts w:ascii="Arial" w:hAnsi="Arial" w:cs="Arial"/>
          <w:sz w:val="24"/>
        </w:rPr>
      </w:pPr>
      <w:r>
        <w:rPr>
          <w:rFonts w:ascii="Arial" w:hAnsi="Arial" w:cs="Arial"/>
          <w:sz w:val="24"/>
        </w:rPr>
        <w:t>Actualización de las guías/manuales de especificaciones de gestión ambiental del MOP (2002).</w:t>
      </w:r>
    </w:p>
    <w:p w:rsidR="006355AE" w:rsidRPr="002336F7" w:rsidRDefault="006355AE">
      <w:pPr>
        <w:pStyle w:val="ListParagraph"/>
        <w:numPr>
          <w:ilvl w:val="0"/>
          <w:numId w:val="27"/>
        </w:numPr>
        <w:jc w:val="both"/>
        <w:rPr>
          <w:rFonts w:ascii="Arial" w:hAnsi="Arial" w:cs="Arial"/>
          <w:sz w:val="24"/>
        </w:rPr>
      </w:pPr>
      <w:r>
        <w:rPr>
          <w:rFonts w:ascii="Arial" w:hAnsi="Arial" w:cs="Arial"/>
          <w:sz w:val="24"/>
        </w:rPr>
        <w:t>Inducción hacia la transversalidad de la gestión Ambiental del MOP en el ciclo de proyectos</w:t>
      </w:r>
      <w:r w:rsidR="00F03D66">
        <w:rPr>
          <w:rFonts w:ascii="Arial" w:hAnsi="Arial" w:cs="Arial"/>
          <w:sz w:val="24"/>
        </w:rPr>
        <w:t xml:space="preserve"> a través de la nueva Dirección.</w:t>
      </w:r>
    </w:p>
    <w:p w:rsidR="006355AE" w:rsidRDefault="006355AE" w:rsidP="006355AE">
      <w:pPr>
        <w:pStyle w:val="ListParagraph"/>
        <w:numPr>
          <w:ilvl w:val="0"/>
          <w:numId w:val="27"/>
        </w:numPr>
        <w:jc w:val="both"/>
        <w:rPr>
          <w:rFonts w:ascii="Arial" w:hAnsi="Arial" w:cs="Arial"/>
          <w:sz w:val="24"/>
        </w:rPr>
      </w:pPr>
      <w:r>
        <w:rPr>
          <w:rFonts w:ascii="Arial" w:hAnsi="Arial" w:cs="Arial"/>
          <w:sz w:val="24"/>
        </w:rPr>
        <w:lastRenderedPageBreak/>
        <w:t>Desarrollo de un Manual de Puestos y funciones para la nueva Dirección Ambiental, incluido los requerimientos de equipo, tipo personal y clasificación de puestos.</w:t>
      </w:r>
    </w:p>
    <w:p w:rsidR="006355AE" w:rsidRDefault="006355AE" w:rsidP="006355AE">
      <w:pPr>
        <w:pStyle w:val="ListParagraph"/>
        <w:numPr>
          <w:ilvl w:val="0"/>
          <w:numId w:val="27"/>
        </w:numPr>
        <w:jc w:val="both"/>
        <w:rPr>
          <w:rFonts w:ascii="Arial" w:hAnsi="Arial" w:cs="Arial"/>
          <w:sz w:val="24"/>
        </w:rPr>
      </w:pPr>
      <w:r>
        <w:rPr>
          <w:rFonts w:ascii="Arial" w:hAnsi="Arial" w:cs="Arial"/>
          <w:sz w:val="24"/>
        </w:rPr>
        <w:t>Fortalecimiento para que sus funcionarios y demás actores del MOP involucrados en el Programa tengan una inducción adecuada, que les permita tener el conocimiento sobre las salvaguardas ambientales y sociales del Banco y su nivel de operatividad esperado para el mismo.</w:t>
      </w:r>
    </w:p>
    <w:p w:rsidR="005E56B4" w:rsidRDefault="00F03D66" w:rsidP="006355AE">
      <w:pPr>
        <w:pStyle w:val="ListParagraph"/>
        <w:numPr>
          <w:ilvl w:val="0"/>
          <w:numId w:val="27"/>
        </w:numPr>
        <w:jc w:val="both"/>
        <w:rPr>
          <w:rFonts w:ascii="Arial" w:hAnsi="Arial" w:cs="Arial"/>
          <w:sz w:val="24"/>
        </w:rPr>
      </w:pPr>
      <w:r>
        <w:rPr>
          <w:rFonts w:ascii="Arial" w:hAnsi="Arial" w:cs="Arial"/>
          <w:sz w:val="24"/>
        </w:rPr>
        <w:t xml:space="preserve">Identificación de necesidades de equipo, </w:t>
      </w:r>
      <w:r w:rsidR="005E56B4">
        <w:rPr>
          <w:rFonts w:ascii="Arial" w:hAnsi="Arial" w:cs="Arial"/>
          <w:sz w:val="24"/>
        </w:rPr>
        <w:t>capacitación</w:t>
      </w:r>
      <w:r>
        <w:rPr>
          <w:rFonts w:ascii="Arial" w:hAnsi="Arial" w:cs="Arial"/>
          <w:sz w:val="24"/>
        </w:rPr>
        <w:t xml:space="preserve"> y personal,</w:t>
      </w:r>
      <w:r w:rsidR="005E56B4">
        <w:rPr>
          <w:rFonts w:ascii="Arial" w:hAnsi="Arial" w:cs="Arial"/>
          <w:sz w:val="24"/>
        </w:rPr>
        <w:t xml:space="preserve"> aún por definir, ante el reto de enfrentar la gestión a nivel de Dirección que se avecina para este año 2018.</w:t>
      </w:r>
    </w:p>
    <w:p w:rsidR="006355AE" w:rsidRDefault="006355AE" w:rsidP="00656CE2">
      <w:pPr>
        <w:ind w:left="708"/>
        <w:jc w:val="both"/>
        <w:rPr>
          <w:rFonts w:ascii="Arial" w:hAnsi="Arial" w:cs="Arial"/>
          <w:u w:val="single"/>
        </w:rPr>
      </w:pPr>
    </w:p>
    <w:p w:rsidR="006355AE" w:rsidRDefault="006355AE" w:rsidP="00656CE2">
      <w:pPr>
        <w:ind w:left="708"/>
        <w:jc w:val="both"/>
        <w:rPr>
          <w:rFonts w:ascii="Arial" w:hAnsi="Arial" w:cs="Arial"/>
          <w:u w:val="single"/>
        </w:rPr>
      </w:pPr>
    </w:p>
    <w:p w:rsidR="006355AE" w:rsidRPr="00E84C9C" w:rsidRDefault="006355AE" w:rsidP="00656CE2">
      <w:pPr>
        <w:ind w:left="708"/>
        <w:jc w:val="both"/>
        <w:rPr>
          <w:rFonts w:ascii="Arial" w:hAnsi="Arial" w:cs="Arial"/>
          <w:u w:val="single"/>
        </w:rPr>
      </w:pPr>
    </w:p>
    <w:p w:rsidR="00656CE2" w:rsidRPr="002336F7" w:rsidRDefault="00656CE2">
      <w:pPr>
        <w:jc w:val="both"/>
        <w:rPr>
          <w:rFonts w:ascii="Arial" w:hAnsi="Arial" w:cs="Arial"/>
          <w:szCs w:val="24"/>
        </w:rPr>
      </w:pPr>
    </w:p>
    <w:p w:rsidR="00315B04" w:rsidRPr="00315B04" w:rsidRDefault="00315B04" w:rsidP="00315B04">
      <w:pPr>
        <w:jc w:val="both"/>
        <w:rPr>
          <w:rFonts w:ascii="Arial" w:hAnsi="Arial" w:cs="Arial"/>
        </w:rPr>
      </w:pPr>
    </w:p>
    <w:p w:rsidR="00395174" w:rsidRPr="006A5C08" w:rsidRDefault="00395174" w:rsidP="006A5C08">
      <w:pPr>
        <w:jc w:val="both"/>
        <w:rPr>
          <w:rFonts w:ascii="Arial" w:hAnsi="Arial" w:cs="Arial"/>
        </w:rPr>
      </w:pPr>
    </w:p>
    <w:p w:rsidR="000F759B" w:rsidRPr="00E70693" w:rsidRDefault="000F759B" w:rsidP="000F759B">
      <w:pPr>
        <w:spacing w:before="240"/>
        <w:jc w:val="center"/>
        <w:rPr>
          <w:rFonts w:ascii="Arial" w:hAnsi="Arial" w:cs="Arial"/>
          <w:b/>
        </w:rPr>
      </w:pPr>
    </w:p>
    <w:p w:rsidR="000F759B" w:rsidRPr="00E70693" w:rsidRDefault="000F759B" w:rsidP="000F759B">
      <w:pPr>
        <w:spacing w:before="240"/>
        <w:jc w:val="center"/>
        <w:rPr>
          <w:rFonts w:ascii="Arial" w:hAnsi="Arial" w:cs="Arial"/>
          <w:b/>
        </w:rPr>
      </w:pPr>
    </w:p>
    <w:p w:rsidR="000F759B" w:rsidRPr="00E70693" w:rsidRDefault="000F759B" w:rsidP="000F759B">
      <w:pPr>
        <w:spacing w:before="240"/>
        <w:jc w:val="center"/>
        <w:rPr>
          <w:rFonts w:ascii="Arial" w:hAnsi="Arial" w:cs="Arial"/>
          <w:b/>
        </w:rPr>
      </w:pPr>
    </w:p>
    <w:p w:rsidR="000F759B" w:rsidRPr="00E70693" w:rsidRDefault="000F759B" w:rsidP="000F759B">
      <w:pPr>
        <w:spacing w:before="240"/>
        <w:jc w:val="center"/>
        <w:rPr>
          <w:rFonts w:ascii="Arial" w:hAnsi="Arial" w:cs="Arial"/>
          <w:b/>
        </w:rPr>
      </w:pPr>
    </w:p>
    <w:p w:rsidR="000F759B" w:rsidRPr="00E70693" w:rsidRDefault="000F759B" w:rsidP="00AA6D06">
      <w:pPr>
        <w:spacing w:before="240"/>
        <w:ind w:left="709"/>
        <w:jc w:val="center"/>
        <w:rPr>
          <w:rFonts w:ascii="Arial" w:hAnsi="Arial" w:cs="Arial"/>
          <w:b/>
        </w:rPr>
      </w:pPr>
    </w:p>
    <w:sectPr w:rsidR="000F759B" w:rsidRPr="00E70693">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6670" w:rsidRDefault="00326670" w:rsidP="004D0B85">
      <w:r>
        <w:separator/>
      </w:r>
    </w:p>
    <w:p w:rsidR="00326670" w:rsidRDefault="00326670"/>
  </w:endnote>
  <w:endnote w:type="continuationSeparator" w:id="0">
    <w:p w:rsidR="00326670" w:rsidRDefault="00326670" w:rsidP="004D0B85">
      <w:r>
        <w:continuationSeparator/>
      </w:r>
    </w:p>
    <w:p w:rsidR="00326670" w:rsidRDefault="003266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4925973"/>
      <w:docPartObj>
        <w:docPartGallery w:val="Page Numbers (Bottom of Page)"/>
        <w:docPartUnique/>
      </w:docPartObj>
    </w:sdtPr>
    <w:sdtEndPr/>
    <w:sdtContent>
      <w:p w:rsidR="00202964" w:rsidRDefault="00202964">
        <w:pPr>
          <w:pStyle w:val="Footer"/>
          <w:jc w:val="right"/>
        </w:pPr>
        <w:r>
          <w:fldChar w:fldCharType="begin"/>
        </w:r>
        <w:r>
          <w:instrText>PAGE   \* MERGEFORMAT</w:instrText>
        </w:r>
        <w:r>
          <w:fldChar w:fldCharType="separate"/>
        </w:r>
        <w:r w:rsidR="005070B9" w:rsidRPr="005070B9">
          <w:rPr>
            <w:noProof/>
            <w:lang w:val="es-ES"/>
          </w:rPr>
          <w:t>1</w:t>
        </w:r>
        <w:r>
          <w:fldChar w:fldCharType="end"/>
        </w:r>
      </w:p>
    </w:sdtContent>
  </w:sdt>
  <w:p w:rsidR="00202964" w:rsidRDefault="002029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9342421"/>
      <w:docPartObj>
        <w:docPartGallery w:val="Page Numbers (Bottom of Page)"/>
        <w:docPartUnique/>
      </w:docPartObj>
    </w:sdtPr>
    <w:sdtEndPr/>
    <w:sdtContent>
      <w:p w:rsidR="00202964" w:rsidRDefault="00202964">
        <w:pPr>
          <w:pStyle w:val="Footer"/>
          <w:jc w:val="right"/>
        </w:pPr>
        <w:r>
          <w:fldChar w:fldCharType="begin"/>
        </w:r>
        <w:r>
          <w:instrText>PAGE   \* MERGEFORMAT</w:instrText>
        </w:r>
        <w:r>
          <w:fldChar w:fldCharType="separate"/>
        </w:r>
        <w:r w:rsidRPr="005E2984">
          <w:rPr>
            <w:noProof/>
            <w:lang w:val="es-ES"/>
          </w:rPr>
          <w:t>1</w:t>
        </w:r>
        <w:r>
          <w:fldChar w:fldCharType="end"/>
        </w:r>
      </w:p>
    </w:sdtContent>
  </w:sdt>
  <w:p w:rsidR="00202964" w:rsidRDefault="0020296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64" w:rsidRDefault="00202964">
    <w:pPr>
      <w:pStyle w:val="Footer"/>
      <w:jc w:val="center"/>
    </w:pPr>
  </w:p>
  <w:p w:rsidR="00202964" w:rsidRDefault="0020296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71092717"/>
      <w:docPartObj>
        <w:docPartGallery w:val="Page Numbers (Bottom of Page)"/>
        <w:docPartUnique/>
      </w:docPartObj>
    </w:sdtPr>
    <w:sdtEndPr/>
    <w:sdtContent>
      <w:p w:rsidR="00202964" w:rsidRDefault="00202964">
        <w:pPr>
          <w:pStyle w:val="Footer"/>
          <w:jc w:val="center"/>
        </w:pPr>
        <w:r>
          <w:fldChar w:fldCharType="begin"/>
        </w:r>
        <w:r>
          <w:instrText>PAGE   \* MERGEFORMAT</w:instrText>
        </w:r>
        <w:r>
          <w:fldChar w:fldCharType="separate"/>
        </w:r>
        <w:r w:rsidR="005070B9" w:rsidRPr="005070B9">
          <w:rPr>
            <w:noProof/>
            <w:lang w:val="es-ES"/>
          </w:rPr>
          <w:t>1</w:t>
        </w:r>
        <w:r>
          <w:fldChar w:fldCharType="end"/>
        </w:r>
      </w:p>
    </w:sdtContent>
  </w:sdt>
  <w:p w:rsidR="00202964" w:rsidRDefault="002029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6670" w:rsidRDefault="00326670" w:rsidP="004D0B85">
      <w:r>
        <w:separator/>
      </w:r>
    </w:p>
    <w:p w:rsidR="00326670" w:rsidRDefault="00326670"/>
  </w:footnote>
  <w:footnote w:type="continuationSeparator" w:id="0">
    <w:p w:rsidR="00326670" w:rsidRDefault="00326670" w:rsidP="004D0B85">
      <w:r>
        <w:continuationSeparator/>
      </w:r>
    </w:p>
    <w:p w:rsidR="00326670" w:rsidRDefault="00326670"/>
  </w:footnote>
  <w:footnote w:id="1">
    <w:p w:rsidR="00F3288A" w:rsidRPr="00FB18E9" w:rsidRDefault="00F3288A" w:rsidP="00F3288A">
      <w:pPr>
        <w:pStyle w:val="FootnoteText"/>
      </w:pPr>
      <w:r>
        <w:rPr>
          <w:rStyle w:val="FootnoteReference"/>
        </w:rPr>
        <w:footnoteRef/>
      </w:r>
      <w:r>
        <w:t xml:space="preserve"> La Unidad Coordinadora funciona como un eje transversal que interactúa con las unidades operativas del ministerio y de esa forma aprovecha la estructura institucional existente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64" w:rsidRPr="00276C91" w:rsidRDefault="00202964" w:rsidP="000701AD">
    <w:pPr>
      <w:pStyle w:val="Header"/>
      <w:jc w:val="cent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64" w:rsidRPr="00276C91" w:rsidRDefault="00202964" w:rsidP="000701AD">
    <w:pPr>
      <w:pStyle w:val="Header"/>
      <w:jc w:val="center"/>
      <w:rPr>
        <w:szCs w:val="24"/>
      </w:rPr>
    </w:pPr>
    <w:r w:rsidRPr="00276C91">
      <w:rPr>
        <w:szCs w:val="24"/>
      </w:rPr>
      <w:fldChar w:fldCharType="begin"/>
    </w:r>
    <w:r w:rsidRPr="00276C91">
      <w:rPr>
        <w:szCs w:val="24"/>
      </w:rPr>
      <w:instrText xml:space="preserve"> PAGE </w:instrText>
    </w:r>
    <w:r w:rsidRPr="00276C91">
      <w:rPr>
        <w:szCs w:val="24"/>
      </w:rPr>
      <w:fldChar w:fldCharType="separate"/>
    </w:r>
    <w:r w:rsidR="00F03D66">
      <w:rPr>
        <w:noProof/>
        <w:szCs w:val="24"/>
      </w:rPr>
      <w:t>14</w:t>
    </w:r>
    <w:r w:rsidRPr="00276C91">
      <w:rPr>
        <w:szCs w:val="24"/>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64" w:rsidRDefault="002029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A03F8E"/>
    <w:multiLevelType w:val="hybridMultilevel"/>
    <w:tmpl w:val="D4E0548A"/>
    <w:lvl w:ilvl="0" w:tplc="4A0075AE">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85A094B"/>
    <w:multiLevelType w:val="hybridMultilevel"/>
    <w:tmpl w:val="68ECBAD0"/>
    <w:lvl w:ilvl="0" w:tplc="140A0001">
      <w:start w:val="1"/>
      <w:numFmt w:val="bullet"/>
      <w:lvlText w:val=""/>
      <w:lvlJc w:val="left"/>
      <w:pPr>
        <w:ind w:left="1080" w:hanging="360"/>
      </w:pPr>
      <w:rPr>
        <w:rFonts w:ascii="Symbol" w:hAnsi="Symbol" w:hint="default"/>
      </w:rPr>
    </w:lvl>
    <w:lvl w:ilvl="1" w:tplc="140A0003" w:tentative="1">
      <w:start w:val="1"/>
      <w:numFmt w:val="bullet"/>
      <w:lvlText w:val="o"/>
      <w:lvlJc w:val="left"/>
      <w:pPr>
        <w:ind w:left="1800" w:hanging="360"/>
      </w:pPr>
      <w:rPr>
        <w:rFonts w:ascii="Courier New" w:hAnsi="Courier New" w:cs="Courier New" w:hint="default"/>
      </w:rPr>
    </w:lvl>
    <w:lvl w:ilvl="2" w:tplc="140A0005" w:tentative="1">
      <w:start w:val="1"/>
      <w:numFmt w:val="bullet"/>
      <w:lvlText w:val=""/>
      <w:lvlJc w:val="left"/>
      <w:pPr>
        <w:ind w:left="2520" w:hanging="360"/>
      </w:pPr>
      <w:rPr>
        <w:rFonts w:ascii="Wingdings" w:hAnsi="Wingdings" w:hint="default"/>
      </w:rPr>
    </w:lvl>
    <w:lvl w:ilvl="3" w:tplc="140A0001" w:tentative="1">
      <w:start w:val="1"/>
      <w:numFmt w:val="bullet"/>
      <w:lvlText w:val=""/>
      <w:lvlJc w:val="left"/>
      <w:pPr>
        <w:ind w:left="3240" w:hanging="360"/>
      </w:pPr>
      <w:rPr>
        <w:rFonts w:ascii="Symbol" w:hAnsi="Symbol" w:hint="default"/>
      </w:rPr>
    </w:lvl>
    <w:lvl w:ilvl="4" w:tplc="140A0003" w:tentative="1">
      <w:start w:val="1"/>
      <w:numFmt w:val="bullet"/>
      <w:lvlText w:val="o"/>
      <w:lvlJc w:val="left"/>
      <w:pPr>
        <w:ind w:left="3960" w:hanging="360"/>
      </w:pPr>
      <w:rPr>
        <w:rFonts w:ascii="Courier New" w:hAnsi="Courier New" w:cs="Courier New" w:hint="default"/>
      </w:rPr>
    </w:lvl>
    <w:lvl w:ilvl="5" w:tplc="140A0005" w:tentative="1">
      <w:start w:val="1"/>
      <w:numFmt w:val="bullet"/>
      <w:lvlText w:val=""/>
      <w:lvlJc w:val="left"/>
      <w:pPr>
        <w:ind w:left="4680" w:hanging="360"/>
      </w:pPr>
      <w:rPr>
        <w:rFonts w:ascii="Wingdings" w:hAnsi="Wingdings" w:hint="default"/>
      </w:rPr>
    </w:lvl>
    <w:lvl w:ilvl="6" w:tplc="140A0001" w:tentative="1">
      <w:start w:val="1"/>
      <w:numFmt w:val="bullet"/>
      <w:lvlText w:val=""/>
      <w:lvlJc w:val="left"/>
      <w:pPr>
        <w:ind w:left="5400" w:hanging="360"/>
      </w:pPr>
      <w:rPr>
        <w:rFonts w:ascii="Symbol" w:hAnsi="Symbol" w:hint="default"/>
      </w:rPr>
    </w:lvl>
    <w:lvl w:ilvl="7" w:tplc="140A0003" w:tentative="1">
      <w:start w:val="1"/>
      <w:numFmt w:val="bullet"/>
      <w:lvlText w:val="o"/>
      <w:lvlJc w:val="left"/>
      <w:pPr>
        <w:ind w:left="6120" w:hanging="360"/>
      </w:pPr>
      <w:rPr>
        <w:rFonts w:ascii="Courier New" w:hAnsi="Courier New" w:cs="Courier New" w:hint="default"/>
      </w:rPr>
    </w:lvl>
    <w:lvl w:ilvl="8" w:tplc="140A0005" w:tentative="1">
      <w:start w:val="1"/>
      <w:numFmt w:val="bullet"/>
      <w:lvlText w:val=""/>
      <w:lvlJc w:val="left"/>
      <w:pPr>
        <w:ind w:left="6840" w:hanging="360"/>
      </w:pPr>
      <w:rPr>
        <w:rFonts w:ascii="Wingdings" w:hAnsi="Wingdings" w:hint="default"/>
      </w:rPr>
    </w:lvl>
  </w:abstractNum>
  <w:abstractNum w:abstractNumId="2" w15:restartNumberingAfterBreak="0">
    <w:nsid w:val="09023A50"/>
    <w:multiLevelType w:val="hybridMultilevel"/>
    <w:tmpl w:val="AF7E09B2"/>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 w15:restartNumberingAfterBreak="0">
    <w:nsid w:val="11103C34"/>
    <w:multiLevelType w:val="multilevel"/>
    <w:tmpl w:val="44F86BBE"/>
    <w:lvl w:ilvl="0">
      <w:start w:val="1"/>
      <w:numFmt w:val="decimal"/>
      <w:pStyle w:val="Heading1"/>
      <w:lvlText w:val="%1."/>
      <w:lvlJc w:val="left"/>
      <w:pPr>
        <w:ind w:left="720" w:hanging="360"/>
      </w:pPr>
      <w:rPr>
        <w:rFonts w:ascii="Times New Roman" w:hAnsi="Times New Roman" w:cs="Times New Roman" w:hint="default"/>
        <w:b/>
      </w:rPr>
    </w:lvl>
    <w:lvl w:ilvl="1">
      <w:start w:val="1"/>
      <w:numFmt w:val="decimal"/>
      <w:isLgl/>
      <w:lvlText w:val="%1.%2"/>
      <w:lvlJc w:val="left"/>
      <w:pPr>
        <w:ind w:left="1065" w:hanging="705"/>
      </w:pPr>
      <w:rPr>
        <w:rFonts w:ascii="Times New Roman" w:hAnsi="Times New Roman" w:cs="Times New Roman"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2C07B9F"/>
    <w:multiLevelType w:val="multilevel"/>
    <w:tmpl w:val="E0687900"/>
    <w:lvl w:ilvl="0">
      <w:start w:val="1"/>
      <w:numFmt w:val="decimal"/>
      <w:lvlText w:val="%1."/>
      <w:lvlJc w:val="left"/>
      <w:pPr>
        <w:tabs>
          <w:tab w:val="num" w:pos="705"/>
        </w:tabs>
        <w:ind w:left="705" w:hanging="705"/>
      </w:pPr>
      <w:rPr>
        <w:rFonts w:hint="default"/>
        <w:sz w:val="24"/>
        <w:szCs w:val="24"/>
      </w:rPr>
    </w:lvl>
    <w:lvl w:ilvl="1">
      <w:start w:val="1"/>
      <w:numFmt w:val="decimal"/>
      <w:isLgl/>
      <w:lvlText w:val="%1.%2"/>
      <w:lvlJc w:val="left"/>
      <w:pPr>
        <w:tabs>
          <w:tab w:val="num" w:pos="360"/>
        </w:tabs>
        <w:ind w:left="360" w:hanging="360"/>
      </w:pPr>
      <w:rPr>
        <w:rFonts w:ascii="Times New Roman" w:hAnsi="Times New Roman" w:cs="Times New Roman" w:hint="default"/>
        <w:b w:val="0"/>
        <w:color w:val="auto"/>
        <w:sz w:val="24"/>
        <w:szCs w:val="24"/>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15:restartNumberingAfterBreak="0">
    <w:nsid w:val="18A35AB3"/>
    <w:multiLevelType w:val="hybridMultilevel"/>
    <w:tmpl w:val="2536F19A"/>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 w15:restartNumberingAfterBreak="0">
    <w:nsid w:val="1F88681D"/>
    <w:multiLevelType w:val="hybridMultilevel"/>
    <w:tmpl w:val="712E4F96"/>
    <w:lvl w:ilvl="0" w:tplc="EEA4894A">
      <w:start w:val="1"/>
      <w:numFmt w:val="bullet"/>
      <w:lvlText w:val="-"/>
      <w:lvlJc w:val="left"/>
      <w:pPr>
        <w:ind w:left="1069" w:hanging="360"/>
      </w:pPr>
      <w:rPr>
        <w:rFonts w:ascii="Times New Roman" w:eastAsia="Times New Roman" w:hAnsi="Times New Roman" w:cs="Times New Roman" w:hint="default"/>
        <w:b/>
      </w:rPr>
    </w:lvl>
    <w:lvl w:ilvl="1" w:tplc="3C0A0003" w:tentative="1">
      <w:start w:val="1"/>
      <w:numFmt w:val="bullet"/>
      <w:lvlText w:val="o"/>
      <w:lvlJc w:val="left"/>
      <w:pPr>
        <w:ind w:left="1789" w:hanging="360"/>
      </w:pPr>
      <w:rPr>
        <w:rFonts w:ascii="Courier New" w:hAnsi="Courier New" w:cs="Courier New" w:hint="default"/>
      </w:rPr>
    </w:lvl>
    <w:lvl w:ilvl="2" w:tplc="3C0A0005" w:tentative="1">
      <w:start w:val="1"/>
      <w:numFmt w:val="bullet"/>
      <w:lvlText w:val=""/>
      <w:lvlJc w:val="left"/>
      <w:pPr>
        <w:ind w:left="2509" w:hanging="360"/>
      </w:pPr>
      <w:rPr>
        <w:rFonts w:ascii="Wingdings" w:hAnsi="Wingdings" w:hint="default"/>
      </w:rPr>
    </w:lvl>
    <w:lvl w:ilvl="3" w:tplc="3C0A0001" w:tentative="1">
      <w:start w:val="1"/>
      <w:numFmt w:val="bullet"/>
      <w:lvlText w:val=""/>
      <w:lvlJc w:val="left"/>
      <w:pPr>
        <w:ind w:left="3229" w:hanging="360"/>
      </w:pPr>
      <w:rPr>
        <w:rFonts w:ascii="Symbol" w:hAnsi="Symbol" w:hint="default"/>
      </w:rPr>
    </w:lvl>
    <w:lvl w:ilvl="4" w:tplc="3C0A0003" w:tentative="1">
      <w:start w:val="1"/>
      <w:numFmt w:val="bullet"/>
      <w:lvlText w:val="o"/>
      <w:lvlJc w:val="left"/>
      <w:pPr>
        <w:ind w:left="3949" w:hanging="360"/>
      </w:pPr>
      <w:rPr>
        <w:rFonts w:ascii="Courier New" w:hAnsi="Courier New" w:cs="Courier New" w:hint="default"/>
      </w:rPr>
    </w:lvl>
    <w:lvl w:ilvl="5" w:tplc="3C0A0005" w:tentative="1">
      <w:start w:val="1"/>
      <w:numFmt w:val="bullet"/>
      <w:lvlText w:val=""/>
      <w:lvlJc w:val="left"/>
      <w:pPr>
        <w:ind w:left="4669" w:hanging="360"/>
      </w:pPr>
      <w:rPr>
        <w:rFonts w:ascii="Wingdings" w:hAnsi="Wingdings" w:hint="default"/>
      </w:rPr>
    </w:lvl>
    <w:lvl w:ilvl="6" w:tplc="3C0A0001" w:tentative="1">
      <w:start w:val="1"/>
      <w:numFmt w:val="bullet"/>
      <w:lvlText w:val=""/>
      <w:lvlJc w:val="left"/>
      <w:pPr>
        <w:ind w:left="5389" w:hanging="360"/>
      </w:pPr>
      <w:rPr>
        <w:rFonts w:ascii="Symbol" w:hAnsi="Symbol" w:hint="default"/>
      </w:rPr>
    </w:lvl>
    <w:lvl w:ilvl="7" w:tplc="3C0A0003" w:tentative="1">
      <w:start w:val="1"/>
      <w:numFmt w:val="bullet"/>
      <w:lvlText w:val="o"/>
      <w:lvlJc w:val="left"/>
      <w:pPr>
        <w:ind w:left="6109" w:hanging="360"/>
      </w:pPr>
      <w:rPr>
        <w:rFonts w:ascii="Courier New" w:hAnsi="Courier New" w:cs="Courier New" w:hint="default"/>
      </w:rPr>
    </w:lvl>
    <w:lvl w:ilvl="8" w:tplc="3C0A0005" w:tentative="1">
      <w:start w:val="1"/>
      <w:numFmt w:val="bullet"/>
      <w:lvlText w:val=""/>
      <w:lvlJc w:val="left"/>
      <w:pPr>
        <w:ind w:left="6829" w:hanging="360"/>
      </w:pPr>
      <w:rPr>
        <w:rFonts w:ascii="Wingdings" w:hAnsi="Wingdings" w:hint="default"/>
      </w:rPr>
    </w:lvl>
  </w:abstractNum>
  <w:abstractNum w:abstractNumId="7" w15:restartNumberingAfterBreak="0">
    <w:nsid w:val="221B289E"/>
    <w:multiLevelType w:val="hybridMultilevel"/>
    <w:tmpl w:val="D94E3B0E"/>
    <w:lvl w:ilvl="0" w:tplc="140A0001">
      <w:start w:val="1"/>
      <w:numFmt w:val="bullet"/>
      <w:lvlText w:val=""/>
      <w:lvlJc w:val="left"/>
      <w:pPr>
        <w:ind w:left="1440" w:hanging="360"/>
      </w:pPr>
      <w:rPr>
        <w:rFonts w:ascii="Symbol" w:hAnsi="Symbol"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abstractNum w:abstractNumId="8" w15:restartNumberingAfterBreak="0">
    <w:nsid w:val="26A12D95"/>
    <w:multiLevelType w:val="hybridMultilevel"/>
    <w:tmpl w:val="4A9CAF2C"/>
    <w:lvl w:ilvl="0" w:tplc="6B783302">
      <w:start w:val="1"/>
      <w:numFmt w:val="lowerLetter"/>
      <w:lvlText w:val="(%1)"/>
      <w:lvlJc w:val="left"/>
      <w:pPr>
        <w:ind w:left="1069" w:hanging="360"/>
      </w:pPr>
      <w:rPr>
        <w:rFonts w:hint="default"/>
      </w:rPr>
    </w:lvl>
    <w:lvl w:ilvl="1" w:tplc="040A0019" w:tentative="1">
      <w:start w:val="1"/>
      <w:numFmt w:val="lowerLetter"/>
      <w:lvlText w:val="%2."/>
      <w:lvlJc w:val="left"/>
      <w:pPr>
        <w:ind w:left="1789" w:hanging="360"/>
      </w:pPr>
    </w:lvl>
    <w:lvl w:ilvl="2" w:tplc="040A001B" w:tentative="1">
      <w:start w:val="1"/>
      <w:numFmt w:val="lowerRoman"/>
      <w:lvlText w:val="%3."/>
      <w:lvlJc w:val="right"/>
      <w:pPr>
        <w:ind w:left="2509" w:hanging="180"/>
      </w:pPr>
    </w:lvl>
    <w:lvl w:ilvl="3" w:tplc="040A000F" w:tentative="1">
      <w:start w:val="1"/>
      <w:numFmt w:val="decimal"/>
      <w:lvlText w:val="%4."/>
      <w:lvlJc w:val="left"/>
      <w:pPr>
        <w:ind w:left="3229" w:hanging="360"/>
      </w:pPr>
    </w:lvl>
    <w:lvl w:ilvl="4" w:tplc="040A0019" w:tentative="1">
      <w:start w:val="1"/>
      <w:numFmt w:val="lowerLetter"/>
      <w:lvlText w:val="%5."/>
      <w:lvlJc w:val="left"/>
      <w:pPr>
        <w:ind w:left="3949" w:hanging="360"/>
      </w:pPr>
    </w:lvl>
    <w:lvl w:ilvl="5" w:tplc="040A001B" w:tentative="1">
      <w:start w:val="1"/>
      <w:numFmt w:val="lowerRoman"/>
      <w:lvlText w:val="%6."/>
      <w:lvlJc w:val="right"/>
      <w:pPr>
        <w:ind w:left="4669" w:hanging="180"/>
      </w:pPr>
    </w:lvl>
    <w:lvl w:ilvl="6" w:tplc="040A000F" w:tentative="1">
      <w:start w:val="1"/>
      <w:numFmt w:val="decimal"/>
      <w:lvlText w:val="%7."/>
      <w:lvlJc w:val="left"/>
      <w:pPr>
        <w:ind w:left="5389" w:hanging="360"/>
      </w:pPr>
    </w:lvl>
    <w:lvl w:ilvl="7" w:tplc="040A0019" w:tentative="1">
      <w:start w:val="1"/>
      <w:numFmt w:val="lowerLetter"/>
      <w:lvlText w:val="%8."/>
      <w:lvlJc w:val="left"/>
      <w:pPr>
        <w:ind w:left="6109" w:hanging="360"/>
      </w:pPr>
    </w:lvl>
    <w:lvl w:ilvl="8" w:tplc="040A001B" w:tentative="1">
      <w:start w:val="1"/>
      <w:numFmt w:val="lowerRoman"/>
      <w:lvlText w:val="%9."/>
      <w:lvlJc w:val="right"/>
      <w:pPr>
        <w:ind w:left="6829" w:hanging="180"/>
      </w:pPr>
    </w:lvl>
  </w:abstractNum>
  <w:abstractNum w:abstractNumId="9" w15:restartNumberingAfterBreak="0">
    <w:nsid w:val="272502BB"/>
    <w:multiLevelType w:val="hybridMultilevel"/>
    <w:tmpl w:val="4A9CAF2C"/>
    <w:lvl w:ilvl="0" w:tplc="6B783302">
      <w:start w:val="1"/>
      <w:numFmt w:val="lowerLetter"/>
      <w:lvlText w:val="(%1)"/>
      <w:lvlJc w:val="left"/>
      <w:pPr>
        <w:ind w:left="1069" w:hanging="360"/>
      </w:pPr>
      <w:rPr>
        <w:rFonts w:hint="default"/>
      </w:rPr>
    </w:lvl>
    <w:lvl w:ilvl="1" w:tplc="040A0019" w:tentative="1">
      <w:start w:val="1"/>
      <w:numFmt w:val="lowerLetter"/>
      <w:lvlText w:val="%2."/>
      <w:lvlJc w:val="left"/>
      <w:pPr>
        <w:ind w:left="1789" w:hanging="360"/>
      </w:pPr>
    </w:lvl>
    <w:lvl w:ilvl="2" w:tplc="040A001B" w:tentative="1">
      <w:start w:val="1"/>
      <w:numFmt w:val="lowerRoman"/>
      <w:lvlText w:val="%3."/>
      <w:lvlJc w:val="right"/>
      <w:pPr>
        <w:ind w:left="2509" w:hanging="180"/>
      </w:pPr>
    </w:lvl>
    <w:lvl w:ilvl="3" w:tplc="040A000F" w:tentative="1">
      <w:start w:val="1"/>
      <w:numFmt w:val="decimal"/>
      <w:lvlText w:val="%4."/>
      <w:lvlJc w:val="left"/>
      <w:pPr>
        <w:ind w:left="3229" w:hanging="360"/>
      </w:pPr>
    </w:lvl>
    <w:lvl w:ilvl="4" w:tplc="040A0019" w:tentative="1">
      <w:start w:val="1"/>
      <w:numFmt w:val="lowerLetter"/>
      <w:lvlText w:val="%5."/>
      <w:lvlJc w:val="left"/>
      <w:pPr>
        <w:ind w:left="3949" w:hanging="360"/>
      </w:pPr>
    </w:lvl>
    <w:lvl w:ilvl="5" w:tplc="040A001B" w:tentative="1">
      <w:start w:val="1"/>
      <w:numFmt w:val="lowerRoman"/>
      <w:lvlText w:val="%6."/>
      <w:lvlJc w:val="right"/>
      <w:pPr>
        <w:ind w:left="4669" w:hanging="180"/>
      </w:pPr>
    </w:lvl>
    <w:lvl w:ilvl="6" w:tplc="040A000F" w:tentative="1">
      <w:start w:val="1"/>
      <w:numFmt w:val="decimal"/>
      <w:lvlText w:val="%7."/>
      <w:lvlJc w:val="left"/>
      <w:pPr>
        <w:ind w:left="5389" w:hanging="360"/>
      </w:pPr>
    </w:lvl>
    <w:lvl w:ilvl="7" w:tplc="040A0019" w:tentative="1">
      <w:start w:val="1"/>
      <w:numFmt w:val="lowerLetter"/>
      <w:lvlText w:val="%8."/>
      <w:lvlJc w:val="left"/>
      <w:pPr>
        <w:ind w:left="6109" w:hanging="360"/>
      </w:pPr>
    </w:lvl>
    <w:lvl w:ilvl="8" w:tplc="040A001B" w:tentative="1">
      <w:start w:val="1"/>
      <w:numFmt w:val="lowerRoman"/>
      <w:lvlText w:val="%9."/>
      <w:lvlJc w:val="right"/>
      <w:pPr>
        <w:ind w:left="6829" w:hanging="180"/>
      </w:pPr>
    </w:lvl>
  </w:abstractNum>
  <w:abstractNum w:abstractNumId="10" w15:restartNumberingAfterBreak="0">
    <w:nsid w:val="295B4E1C"/>
    <w:multiLevelType w:val="hybridMultilevel"/>
    <w:tmpl w:val="BAE69E86"/>
    <w:lvl w:ilvl="0" w:tplc="4C0A0001">
      <w:start w:val="1"/>
      <w:numFmt w:val="bullet"/>
      <w:lvlText w:val=""/>
      <w:lvlJc w:val="left"/>
      <w:pPr>
        <w:ind w:left="720" w:hanging="360"/>
      </w:pPr>
      <w:rPr>
        <w:rFonts w:ascii="Symbol" w:hAnsi="Symbol"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11" w15:restartNumberingAfterBreak="0">
    <w:nsid w:val="2EA77907"/>
    <w:multiLevelType w:val="hybridMultilevel"/>
    <w:tmpl w:val="C9F8C872"/>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2" w15:restartNumberingAfterBreak="0">
    <w:nsid w:val="31B94F4D"/>
    <w:multiLevelType w:val="hybridMultilevel"/>
    <w:tmpl w:val="4A9CAF2C"/>
    <w:lvl w:ilvl="0" w:tplc="6B783302">
      <w:start w:val="1"/>
      <w:numFmt w:val="lowerLetter"/>
      <w:lvlText w:val="(%1)"/>
      <w:lvlJc w:val="left"/>
      <w:pPr>
        <w:ind w:left="1069" w:hanging="360"/>
      </w:pPr>
      <w:rPr>
        <w:rFonts w:hint="default"/>
      </w:rPr>
    </w:lvl>
    <w:lvl w:ilvl="1" w:tplc="040A0019" w:tentative="1">
      <w:start w:val="1"/>
      <w:numFmt w:val="lowerLetter"/>
      <w:lvlText w:val="%2."/>
      <w:lvlJc w:val="left"/>
      <w:pPr>
        <w:ind w:left="1789" w:hanging="360"/>
      </w:pPr>
    </w:lvl>
    <w:lvl w:ilvl="2" w:tplc="040A001B" w:tentative="1">
      <w:start w:val="1"/>
      <w:numFmt w:val="lowerRoman"/>
      <w:lvlText w:val="%3."/>
      <w:lvlJc w:val="right"/>
      <w:pPr>
        <w:ind w:left="2509" w:hanging="180"/>
      </w:pPr>
    </w:lvl>
    <w:lvl w:ilvl="3" w:tplc="040A000F" w:tentative="1">
      <w:start w:val="1"/>
      <w:numFmt w:val="decimal"/>
      <w:lvlText w:val="%4."/>
      <w:lvlJc w:val="left"/>
      <w:pPr>
        <w:ind w:left="3229" w:hanging="360"/>
      </w:pPr>
    </w:lvl>
    <w:lvl w:ilvl="4" w:tplc="040A0019" w:tentative="1">
      <w:start w:val="1"/>
      <w:numFmt w:val="lowerLetter"/>
      <w:lvlText w:val="%5."/>
      <w:lvlJc w:val="left"/>
      <w:pPr>
        <w:ind w:left="3949" w:hanging="360"/>
      </w:pPr>
    </w:lvl>
    <w:lvl w:ilvl="5" w:tplc="040A001B" w:tentative="1">
      <w:start w:val="1"/>
      <w:numFmt w:val="lowerRoman"/>
      <w:lvlText w:val="%6."/>
      <w:lvlJc w:val="right"/>
      <w:pPr>
        <w:ind w:left="4669" w:hanging="180"/>
      </w:pPr>
    </w:lvl>
    <w:lvl w:ilvl="6" w:tplc="040A000F" w:tentative="1">
      <w:start w:val="1"/>
      <w:numFmt w:val="decimal"/>
      <w:lvlText w:val="%7."/>
      <w:lvlJc w:val="left"/>
      <w:pPr>
        <w:ind w:left="5389" w:hanging="360"/>
      </w:pPr>
    </w:lvl>
    <w:lvl w:ilvl="7" w:tplc="040A0019" w:tentative="1">
      <w:start w:val="1"/>
      <w:numFmt w:val="lowerLetter"/>
      <w:lvlText w:val="%8."/>
      <w:lvlJc w:val="left"/>
      <w:pPr>
        <w:ind w:left="6109" w:hanging="360"/>
      </w:pPr>
    </w:lvl>
    <w:lvl w:ilvl="8" w:tplc="040A001B" w:tentative="1">
      <w:start w:val="1"/>
      <w:numFmt w:val="lowerRoman"/>
      <w:lvlText w:val="%9."/>
      <w:lvlJc w:val="right"/>
      <w:pPr>
        <w:ind w:left="6829" w:hanging="180"/>
      </w:pPr>
    </w:lvl>
  </w:abstractNum>
  <w:abstractNum w:abstractNumId="13" w15:restartNumberingAfterBreak="0">
    <w:nsid w:val="359B4991"/>
    <w:multiLevelType w:val="multilevel"/>
    <w:tmpl w:val="37DE912E"/>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5796"/>
        </w:tabs>
        <w:ind w:left="5796" w:hanging="1296"/>
      </w:pPr>
      <w:rPr>
        <w:rFonts w:ascii="Arial" w:hAnsi="Arial" w:cs="Arial" w:hint="default"/>
        <w:b w:val="0"/>
        <w:color w:val="auto"/>
        <w:sz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4" w15:restartNumberingAfterBreak="0">
    <w:nsid w:val="3905329F"/>
    <w:multiLevelType w:val="hybridMultilevel"/>
    <w:tmpl w:val="5178F266"/>
    <w:lvl w:ilvl="0" w:tplc="440A0001">
      <w:start w:val="1"/>
      <w:numFmt w:val="bullet"/>
      <w:lvlText w:val=""/>
      <w:lvlJc w:val="left"/>
      <w:pPr>
        <w:ind w:left="1428" w:hanging="360"/>
      </w:pPr>
      <w:rPr>
        <w:rFonts w:ascii="Symbol" w:hAnsi="Symbol" w:hint="default"/>
      </w:rPr>
    </w:lvl>
    <w:lvl w:ilvl="1" w:tplc="440A0003" w:tentative="1">
      <w:start w:val="1"/>
      <w:numFmt w:val="bullet"/>
      <w:lvlText w:val="o"/>
      <w:lvlJc w:val="left"/>
      <w:pPr>
        <w:ind w:left="2148" w:hanging="360"/>
      </w:pPr>
      <w:rPr>
        <w:rFonts w:ascii="Courier New" w:hAnsi="Courier New" w:cs="Courier New" w:hint="default"/>
      </w:rPr>
    </w:lvl>
    <w:lvl w:ilvl="2" w:tplc="440A0005" w:tentative="1">
      <w:start w:val="1"/>
      <w:numFmt w:val="bullet"/>
      <w:lvlText w:val=""/>
      <w:lvlJc w:val="left"/>
      <w:pPr>
        <w:ind w:left="2868" w:hanging="360"/>
      </w:pPr>
      <w:rPr>
        <w:rFonts w:ascii="Wingdings" w:hAnsi="Wingdings" w:hint="default"/>
      </w:rPr>
    </w:lvl>
    <w:lvl w:ilvl="3" w:tplc="440A0001" w:tentative="1">
      <w:start w:val="1"/>
      <w:numFmt w:val="bullet"/>
      <w:lvlText w:val=""/>
      <w:lvlJc w:val="left"/>
      <w:pPr>
        <w:ind w:left="3588" w:hanging="360"/>
      </w:pPr>
      <w:rPr>
        <w:rFonts w:ascii="Symbol" w:hAnsi="Symbol" w:hint="default"/>
      </w:rPr>
    </w:lvl>
    <w:lvl w:ilvl="4" w:tplc="440A0003" w:tentative="1">
      <w:start w:val="1"/>
      <w:numFmt w:val="bullet"/>
      <w:lvlText w:val="o"/>
      <w:lvlJc w:val="left"/>
      <w:pPr>
        <w:ind w:left="4308" w:hanging="360"/>
      </w:pPr>
      <w:rPr>
        <w:rFonts w:ascii="Courier New" w:hAnsi="Courier New" w:cs="Courier New" w:hint="default"/>
      </w:rPr>
    </w:lvl>
    <w:lvl w:ilvl="5" w:tplc="440A0005" w:tentative="1">
      <w:start w:val="1"/>
      <w:numFmt w:val="bullet"/>
      <w:lvlText w:val=""/>
      <w:lvlJc w:val="left"/>
      <w:pPr>
        <w:ind w:left="5028" w:hanging="360"/>
      </w:pPr>
      <w:rPr>
        <w:rFonts w:ascii="Wingdings" w:hAnsi="Wingdings" w:hint="default"/>
      </w:rPr>
    </w:lvl>
    <w:lvl w:ilvl="6" w:tplc="440A0001" w:tentative="1">
      <w:start w:val="1"/>
      <w:numFmt w:val="bullet"/>
      <w:lvlText w:val=""/>
      <w:lvlJc w:val="left"/>
      <w:pPr>
        <w:ind w:left="5748" w:hanging="360"/>
      </w:pPr>
      <w:rPr>
        <w:rFonts w:ascii="Symbol" w:hAnsi="Symbol" w:hint="default"/>
      </w:rPr>
    </w:lvl>
    <w:lvl w:ilvl="7" w:tplc="440A0003" w:tentative="1">
      <w:start w:val="1"/>
      <w:numFmt w:val="bullet"/>
      <w:lvlText w:val="o"/>
      <w:lvlJc w:val="left"/>
      <w:pPr>
        <w:ind w:left="6468" w:hanging="360"/>
      </w:pPr>
      <w:rPr>
        <w:rFonts w:ascii="Courier New" w:hAnsi="Courier New" w:cs="Courier New" w:hint="default"/>
      </w:rPr>
    </w:lvl>
    <w:lvl w:ilvl="8" w:tplc="440A0005" w:tentative="1">
      <w:start w:val="1"/>
      <w:numFmt w:val="bullet"/>
      <w:lvlText w:val=""/>
      <w:lvlJc w:val="left"/>
      <w:pPr>
        <w:ind w:left="7188" w:hanging="360"/>
      </w:pPr>
      <w:rPr>
        <w:rFonts w:ascii="Wingdings" w:hAnsi="Wingdings" w:hint="default"/>
      </w:rPr>
    </w:lvl>
  </w:abstractNum>
  <w:abstractNum w:abstractNumId="15" w15:restartNumberingAfterBreak="0">
    <w:nsid w:val="3C2A66FC"/>
    <w:multiLevelType w:val="hybridMultilevel"/>
    <w:tmpl w:val="4DECB830"/>
    <w:lvl w:ilvl="0" w:tplc="4C0A0001">
      <w:start w:val="1"/>
      <w:numFmt w:val="bullet"/>
      <w:lvlText w:val=""/>
      <w:lvlJc w:val="left"/>
      <w:pPr>
        <w:ind w:left="1068" w:hanging="360"/>
      </w:pPr>
      <w:rPr>
        <w:rFonts w:ascii="Symbol" w:hAnsi="Symbol" w:hint="default"/>
      </w:rPr>
    </w:lvl>
    <w:lvl w:ilvl="1" w:tplc="4C0A0003" w:tentative="1">
      <w:start w:val="1"/>
      <w:numFmt w:val="bullet"/>
      <w:lvlText w:val="o"/>
      <w:lvlJc w:val="left"/>
      <w:pPr>
        <w:ind w:left="1788" w:hanging="360"/>
      </w:pPr>
      <w:rPr>
        <w:rFonts w:ascii="Courier New" w:hAnsi="Courier New" w:cs="Courier New" w:hint="default"/>
      </w:rPr>
    </w:lvl>
    <w:lvl w:ilvl="2" w:tplc="4C0A0005" w:tentative="1">
      <w:start w:val="1"/>
      <w:numFmt w:val="bullet"/>
      <w:lvlText w:val=""/>
      <w:lvlJc w:val="left"/>
      <w:pPr>
        <w:ind w:left="2508" w:hanging="360"/>
      </w:pPr>
      <w:rPr>
        <w:rFonts w:ascii="Wingdings" w:hAnsi="Wingdings" w:hint="default"/>
      </w:rPr>
    </w:lvl>
    <w:lvl w:ilvl="3" w:tplc="4C0A0001" w:tentative="1">
      <w:start w:val="1"/>
      <w:numFmt w:val="bullet"/>
      <w:lvlText w:val=""/>
      <w:lvlJc w:val="left"/>
      <w:pPr>
        <w:ind w:left="3228" w:hanging="360"/>
      </w:pPr>
      <w:rPr>
        <w:rFonts w:ascii="Symbol" w:hAnsi="Symbol" w:hint="default"/>
      </w:rPr>
    </w:lvl>
    <w:lvl w:ilvl="4" w:tplc="4C0A0003" w:tentative="1">
      <w:start w:val="1"/>
      <w:numFmt w:val="bullet"/>
      <w:lvlText w:val="o"/>
      <w:lvlJc w:val="left"/>
      <w:pPr>
        <w:ind w:left="3948" w:hanging="360"/>
      </w:pPr>
      <w:rPr>
        <w:rFonts w:ascii="Courier New" w:hAnsi="Courier New" w:cs="Courier New" w:hint="default"/>
      </w:rPr>
    </w:lvl>
    <w:lvl w:ilvl="5" w:tplc="4C0A0005" w:tentative="1">
      <w:start w:val="1"/>
      <w:numFmt w:val="bullet"/>
      <w:lvlText w:val=""/>
      <w:lvlJc w:val="left"/>
      <w:pPr>
        <w:ind w:left="4668" w:hanging="360"/>
      </w:pPr>
      <w:rPr>
        <w:rFonts w:ascii="Wingdings" w:hAnsi="Wingdings" w:hint="default"/>
      </w:rPr>
    </w:lvl>
    <w:lvl w:ilvl="6" w:tplc="4C0A0001" w:tentative="1">
      <w:start w:val="1"/>
      <w:numFmt w:val="bullet"/>
      <w:lvlText w:val=""/>
      <w:lvlJc w:val="left"/>
      <w:pPr>
        <w:ind w:left="5388" w:hanging="360"/>
      </w:pPr>
      <w:rPr>
        <w:rFonts w:ascii="Symbol" w:hAnsi="Symbol" w:hint="default"/>
      </w:rPr>
    </w:lvl>
    <w:lvl w:ilvl="7" w:tplc="4C0A0003" w:tentative="1">
      <w:start w:val="1"/>
      <w:numFmt w:val="bullet"/>
      <w:lvlText w:val="o"/>
      <w:lvlJc w:val="left"/>
      <w:pPr>
        <w:ind w:left="6108" w:hanging="360"/>
      </w:pPr>
      <w:rPr>
        <w:rFonts w:ascii="Courier New" w:hAnsi="Courier New" w:cs="Courier New" w:hint="default"/>
      </w:rPr>
    </w:lvl>
    <w:lvl w:ilvl="8" w:tplc="4C0A0005" w:tentative="1">
      <w:start w:val="1"/>
      <w:numFmt w:val="bullet"/>
      <w:lvlText w:val=""/>
      <w:lvlJc w:val="left"/>
      <w:pPr>
        <w:ind w:left="6828" w:hanging="360"/>
      </w:pPr>
      <w:rPr>
        <w:rFonts w:ascii="Wingdings" w:hAnsi="Wingdings" w:hint="default"/>
      </w:rPr>
    </w:lvl>
  </w:abstractNum>
  <w:abstractNum w:abstractNumId="16" w15:restartNumberingAfterBreak="0">
    <w:nsid w:val="3E0A3828"/>
    <w:multiLevelType w:val="hybridMultilevel"/>
    <w:tmpl w:val="362471FA"/>
    <w:lvl w:ilvl="0" w:tplc="140A0001">
      <w:start w:val="1"/>
      <w:numFmt w:val="bullet"/>
      <w:lvlText w:val=""/>
      <w:lvlJc w:val="left"/>
      <w:pPr>
        <w:ind w:left="2148" w:hanging="360"/>
      </w:pPr>
      <w:rPr>
        <w:rFonts w:ascii="Symbol" w:hAnsi="Symbol" w:hint="default"/>
      </w:rPr>
    </w:lvl>
    <w:lvl w:ilvl="1" w:tplc="140A0003" w:tentative="1">
      <w:start w:val="1"/>
      <w:numFmt w:val="bullet"/>
      <w:lvlText w:val="o"/>
      <w:lvlJc w:val="left"/>
      <w:pPr>
        <w:ind w:left="2868" w:hanging="360"/>
      </w:pPr>
      <w:rPr>
        <w:rFonts w:ascii="Courier New" w:hAnsi="Courier New" w:cs="Courier New" w:hint="default"/>
      </w:rPr>
    </w:lvl>
    <w:lvl w:ilvl="2" w:tplc="140A0005" w:tentative="1">
      <w:start w:val="1"/>
      <w:numFmt w:val="bullet"/>
      <w:lvlText w:val=""/>
      <w:lvlJc w:val="left"/>
      <w:pPr>
        <w:ind w:left="3588" w:hanging="360"/>
      </w:pPr>
      <w:rPr>
        <w:rFonts w:ascii="Wingdings" w:hAnsi="Wingdings" w:hint="default"/>
      </w:rPr>
    </w:lvl>
    <w:lvl w:ilvl="3" w:tplc="140A0001" w:tentative="1">
      <w:start w:val="1"/>
      <w:numFmt w:val="bullet"/>
      <w:lvlText w:val=""/>
      <w:lvlJc w:val="left"/>
      <w:pPr>
        <w:ind w:left="4308" w:hanging="360"/>
      </w:pPr>
      <w:rPr>
        <w:rFonts w:ascii="Symbol" w:hAnsi="Symbol" w:hint="default"/>
      </w:rPr>
    </w:lvl>
    <w:lvl w:ilvl="4" w:tplc="140A0003" w:tentative="1">
      <w:start w:val="1"/>
      <w:numFmt w:val="bullet"/>
      <w:lvlText w:val="o"/>
      <w:lvlJc w:val="left"/>
      <w:pPr>
        <w:ind w:left="5028" w:hanging="360"/>
      </w:pPr>
      <w:rPr>
        <w:rFonts w:ascii="Courier New" w:hAnsi="Courier New" w:cs="Courier New" w:hint="default"/>
      </w:rPr>
    </w:lvl>
    <w:lvl w:ilvl="5" w:tplc="140A0005" w:tentative="1">
      <w:start w:val="1"/>
      <w:numFmt w:val="bullet"/>
      <w:lvlText w:val=""/>
      <w:lvlJc w:val="left"/>
      <w:pPr>
        <w:ind w:left="5748" w:hanging="360"/>
      </w:pPr>
      <w:rPr>
        <w:rFonts w:ascii="Wingdings" w:hAnsi="Wingdings" w:hint="default"/>
      </w:rPr>
    </w:lvl>
    <w:lvl w:ilvl="6" w:tplc="140A0001" w:tentative="1">
      <w:start w:val="1"/>
      <w:numFmt w:val="bullet"/>
      <w:lvlText w:val=""/>
      <w:lvlJc w:val="left"/>
      <w:pPr>
        <w:ind w:left="6468" w:hanging="360"/>
      </w:pPr>
      <w:rPr>
        <w:rFonts w:ascii="Symbol" w:hAnsi="Symbol" w:hint="default"/>
      </w:rPr>
    </w:lvl>
    <w:lvl w:ilvl="7" w:tplc="140A0003" w:tentative="1">
      <w:start w:val="1"/>
      <w:numFmt w:val="bullet"/>
      <w:lvlText w:val="o"/>
      <w:lvlJc w:val="left"/>
      <w:pPr>
        <w:ind w:left="7188" w:hanging="360"/>
      </w:pPr>
      <w:rPr>
        <w:rFonts w:ascii="Courier New" w:hAnsi="Courier New" w:cs="Courier New" w:hint="default"/>
      </w:rPr>
    </w:lvl>
    <w:lvl w:ilvl="8" w:tplc="140A0005" w:tentative="1">
      <w:start w:val="1"/>
      <w:numFmt w:val="bullet"/>
      <w:lvlText w:val=""/>
      <w:lvlJc w:val="left"/>
      <w:pPr>
        <w:ind w:left="7908" w:hanging="360"/>
      </w:pPr>
      <w:rPr>
        <w:rFonts w:ascii="Wingdings" w:hAnsi="Wingdings" w:hint="default"/>
      </w:rPr>
    </w:lvl>
  </w:abstractNum>
  <w:abstractNum w:abstractNumId="17" w15:restartNumberingAfterBreak="0">
    <w:nsid w:val="407626C2"/>
    <w:multiLevelType w:val="hybridMultilevel"/>
    <w:tmpl w:val="1D92CE02"/>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8" w15:restartNumberingAfterBreak="0">
    <w:nsid w:val="42DE0704"/>
    <w:multiLevelType w:val="hybridMultilevel"/>
    <w:tmpl w:val="BDDC1B76"/>
    <w:lvl w:ilvl="0" w:tplc="CFF0DB2A">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48C00AF"/>
    <w:multiLevelType w:val="hybridMultilevel"/>
    <w:tmpl w:val="EA323C2C"/>
    <w:lvl w:ilvl="0" w:tplc="140A0001">
      <w:start w:val="1"/>
      <w:numFmt w:val="bullet"/>
      <w:lvlText w:val=""/>
      <w:lvlJc w:val="left"/>
      <w:pPr>
        <w:ind w:left="1428" w:hanging="360"/>
      </w:pPr>
      <w:rPr>
        <w:rFonts w:ascii="Symbol" w:hAnsi="Symbol" w:hint="default"/>
      </w:rPr>
    </w:lvl>
    <w:lvl w:ilvl="1" w:tplc="140A0003" w:tentative="1">
      <w:start w:val="1"/>
      <w:numFmt w:val="bullet"/>
      <w:lvlText w:val="o"/>
      <w:lvlJc w:val="left"/>
      <w:pPr>
        <w:ind w:left="2148" w:hanging="360"/>
      </w:pPr>
      <w:rPr>
        <w:rFonts w:ascii="Courier New" w:hAnsi="Courier New" w:cs="Courier New" w:hint="default"/>
      </w:rPr>
    </w:lvl>
    <w:lvl w:ilvl="2" w:tplc="140A0005" w:tentative="1">
      <w:start w:val="1"/>
      <w:numFmt w:val="bullet"/>
      <w:lvlText w:val=""/>
      <w:lvlJc w:val="left"/>
      <w:pPr>
        <w:ind w:left="2868" w:hanging="360"/>
      </w:pPr>
      <w:rPr>
        <w:rFonts w:ascii="Wingdings" w:hAnsi="Wingdings" w:hint="default"/>
      </w:rPr>
    </w:lvl>
    <w:lvl w:ilvl="3" w:tplc="140A0001" w:tentative="1">
      <w:start w:val="1"/>
      <w:numFmt w:val="bullet"/>
      <w:lvlText w:val=""/>
      <w:lvlJc w:val="left"/>
      <w:pPr>
        <w:ind w:left="3588" w:hanging="360"/>
      </w:pPr>
      <w:rPr>
        <w:rFonts w:ascii="Symbol" w:hAnsi="Symbol" w:hint="default"/>
      </w:rPr>
    </w:lvl>
    <w:lvl w:ilvl="4" w:tplc="140A0003" w:tentative="1">
      <w:start w:val="1"/>
      <w:numFmt w:val="bullet"/>
      <w:lvlText w:val="o"/>
      <w:lvlJc w:val="left"/>
      <w:pPr>
        <w:ind w:left="4308" w:hanging="360"/>
      </w:pPr>
      <w:rPr>
        <w:rFonts w:ascii="Courier New" w:hAnsi="Courier New" w:cs="Courier New" w:hint="default"/>
      </w:rPr>
    </w:lvl>
    <w:lvl w:ilvl="5" w:tplc="140A0005" w:tentative="1">
      <w:start w:val="1"/>
      <w:numFmt w:val="bullet"/>
      <w:lvlText w:val=""/>
      <w:lvlJc w:val="left"/>
      <w:pPr>
        <w:ind w:left="5028" w:hanging="360"/>
      </w:pPr>
      <w:rPr>
        <w:rFonts w:ascii="Wingdings" w:hAnsi="Wingdings" w:hint="default"/>
      </w:rPr>
    </w:lvl>
    <w:lvl w:ilvl="6" w:tplc="140A0001" w:tentative="1">
      <w:start w:val="1"/>
      <w:numFmt w:val="bullet"/>
      <w:lvlText w:val=""/>
      <w:lvlJc w:val="left"/>
      <w:pPr>
        <w:ind w:left="5748" w:hanging="360"/>
      </w:pPr>
      <w:rPr>
        <w:rFonts w:ascii="Symbol" w:hAnsi="Symbol" w:hint="default"/>
      </w:rPr>
    </w:lvl>
    <w:lvl w:ilvl="7" w:tplc="140A0003" w:tentative="1">
      <w:start w:val="1"/>
      <w:numFmt w:val="bullet"/>
      <w:lvlText w:val="o"/>
      <w:lvlJc w:val="left"/>
      <w:pPr>
        <w:ind w:left="6468" w:hanging="360"/>
      </w:pPr>
      <w:rPr>
        <w:rFonts w:ascii="Courier New" w:hAnsi="Courier New" w:cs="Courier New" w:hint="default"/>
      </w:rPr>
    </w:lvl>
    <w:lvl w:ilvl="8" w:tplc="140A0005" w:tentative="1">
      <w:start w:val="1"/>
      <w:numFmt w:val="bullet"/>
      <w:lvlText w:val=""/>
      <w:lvlJc w:val="left"/>
      <w:pPr>
        <w:ind w:left="7188" w:hanging="360"/>
      </w:pPr>
      <w:rPr>
        <w:rFonts w:ascii="Wingdings" w:hAnsi="Wingdings" w:hint="default"/>
      </w:rPr>
    </w:lvl>
  </w:abstractNum>
  <w:abstractNum w:abstractNumId="20" w15:restartNumberingAfterBreak="0">
    <w:nsid w:val="47611D07"/>
    <w:multiLevelType w:val="hybridMultilevel"/>
    <w:tmpl w:val="5C603986"/>
    <w:lvl w:ilvl="0" w:tplc="8DCE93FA">
      <w:start w:val="1"/>
      <w:numFmt w:val="lowerLetter"/>
      <w:lvlText w:val="%1)"/>
      <w:lvlJc w:val="left"/>
      <w:pPr>
        <w:ind w:left="1069" w:hanging="360"/>
      </w:pPr>
      <w:rPr>
        <w:rFonts w:hint="default"/>
      </w:rPr>
    </w:lvl>
    <w:lvl w:ilvl="1" w:tplc="3C0A0019" w:tentative="1">
      <w:start w:val="1"/>
      <w:numFmt w:val="lowerLetter"/>
      <w:lvlText w:val="%2."/>
      <w:lvlJc w:val="left"/>
      <w:pPr>
        <w:ind w:left="1789" w:hanging="360"/>
      </w:pPr>
    </w:lvl>
    <w:lvl w:ilvl="2" w:tplc="3C0A001B" w:tentative="1">
      <w:start w:val="1"/>
      <w:numFmt w:val="lowerRoman"/>
      <w:lvlText w:val="%3."/>
      <w:lvlJc w:val="right"/>
      <w:pPr>
        <w:ind w:left="2509" w:hanging="180"/>
      </w:pPr>
    </w:lvl>
    <w:lvl w:ilvl="3" w:tplc="3C0A000F" w:tentative="1">
      <w:start w:val="1"/>
      <w:numFmt w:val="decimal"/>
      <w:lvlText w:val="%4."/>
      <w:lvlJc w:val="left"/>
      <w:pPr>
        <w:ind w:left="3229" w:hanging="360"/>
      </w:pPr>
    </w:lvl>
    <w:lvl w:ilvl="4" w:tplc="3C0A0019" w:tentative="1">
      <w:start w:val="1"/>
      <w:numFmt w:val="lowerLetter"/>
      <w:lvlText w:val="%5."/>
      <w:lvlJc w:val="left"/>
      <w:pPr>
        <w:ind w:left="3949" w:hanging="360"/>
      </w:pPr>
    </w:lvl>
    <w:lvl w:ilvl="5" w:tplc="3C0A001B" w:tentative="1">
      <w:start w:val="1"/>
      <w:numFmt w:val="lowerRoman"/>
      <w:lvlText w:val="%6."/>
      <w:lvlJc w:val="right"/>
      <w:pPr>
        <w:ind w:left="4669" w:hanging="180"/>
      </w:pPr>
    </w:lvl>
    <w:lvl w:ilvl="6" w:tplc="3C0A000F" w:tentative="1">
      <w:start w:val="1"/>
      <w:numFmt w:val="decimal"/>
      <w:lvlText w:val="%7."/>
      <w:lvlJc w:val="left"/>
      <w:pPr>
        <w:ind w:left="5389" w:hanging="360"/>
      </w:pPr>
    </w:lvl>
    <w:lvl w:ilvl="7" w:tplc="3C0A0019" w:tentative="1">
      <w:start w:val="1"/>
      <w:numFmt w:val="lowerLetter"/>
      <w:lvlText w:val="%8."/>
      <w:lvlJc w:val="left"/>
      <w:pPr>
        <w:ind w:left="6109" w:hanging="360"/>
      </w:pPr>
    </w:lvl>
    <w:lvl w:ilvl="8" w:tplc="3C0A001B" w:tentative="1">
      <w:start w:val="1"/>
      <w:numFmt w:val="lowerRoman"/>
      <w:lvlText w:val="%9."/>
      <w:lvlJc w:val="right"/>
      <w:pPr>
        <w:ind w:left="6829" w:hanging="180"/>
      </w:pPr>
    </w:lvl>
  </w:abstractNum>
  <w:abstractNum w:abstractNumId="21" w15:restartNumberingAfterBreak="0">
    <w:nsid w:val="47652AD6"/>
    <w:multiLevelType w:val="hybridMultilevel"/>
    <w:tmpl w:val="15C45BA8"/>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2" w15:restartNumberingAfterBreak="0">
    <w:nsid w:val="48E77E6F"/>
    <w:multiLevelType w:val="hybridMultilevel"/>
    <w:tmpl w:val="79308544"/>
    <w:lvl w:ilvl="0" w:tplc="DD5C9B0A">
      <w:start w:val="1"/>
      <w:numFmt w:val="lowerLetter"/>
      <w:lvlText w:val="%1)"/>
      <w:lvlJc w:val="left"/>
      <w:pPr>
        <w:ind w:left="1069" w:hanging="360"/>
      </w:pPr>
      <w:rPr>
        <w:rFonts w:hint="default"/>
      </w:rPr>
    </w:lvl>
    <w:lvl w:ilvl="1" w:tplc="3C0A0019" w:tentative="1">
      <w:start w:val="1"/>
      <w:numFmt w:val="lowerLetter"/>
      <w:lvlText w:val="%2."/>
      <w:lvlJc w:val="left"/>
      <w:pPr>
        <w:ind w:left="1789" w:hanging="360"/>
      </w:pPr>
    </w:lvl>
    <w:lvl w:ilvl="2" w:tplc="3C0A001B" w:tentative="1">
      <w:start w:val="1"/>
      <w:numFmt w:val="lowerRoman"/>
      <w:lvlText w:val="%3."/>
      <w:lvlJc w:val="right"/>
      <w:pPr>
        <w:ind w:left="2509" w:hanging="180"/>
      </w:pPr>
    </w:lvl>
    <w:lvl w:ilvl="3" w:tplc="3C0A000F" w:tentative="1">
      <w:start w:val="1"/>
      <w:numFmt w:val="decimal"/>
      <w:lvlText w:val="%4."/>
      <w:lvlJc w:val="left"/>
      <w:pPr>
        <w:ind w:left="3229" w:hanging="360"/>
      </w:pPr>
    </w:lvl>
    <w:lvl w:ilvl="4" w:tplc="3C0A0019" w:tentative="1">
      <w:start w:val="1"/>
      <w:numFmt w:val="lowerLetter"/>
      <w:lvlText w:val="%5."/>
      <w:lvlJc w:val="left"/>
      <w:pPr>
        <w:ind w:left="3949" w:hanging="360"/>
      </w:pPr>
    </w:lvl>
    <w:lvl w:ilvl="5" w:tplc="3C0A001B" w:tentative="1">
      <w:start w:val="1"/>
      <w:numFmt w:val="lowerRoman"/>
      <w:lvlText w:val="%6."/>
      <w:lvlJc w:val="right"/>
      <w:pPr>
        <w:ind w:left="4669" w:hanging="180"/>
      </w:pPr>
    </w:lvl>
    <w:lvl w:ilvl="6" w:tplc="3C0A000F" w:tentative="1">
      <w:start w:val="1"/>
      <w:numFmt w:val="decimal"/>
      <w:lvlText w:val="%7."/>
      <w:lvlJc w:val="left"/>
      <w:pPr>
        <w:ind w:left="5389" w:hanging="360"/>
      </w:pPr>
    </w:lvl>
    <w:lvl w:ilvl="7" w:tplc="3C0A0019" w:tentative="1">
      <w:start w:val="1"/>
      <w:numFmt w:val="lowerLetter"/>
      <w:lvlText w:val="%8."/>
      <w:lvlJc w:val="left"/>
      <w:pPr>
        <w:ind w:left="6109" w:hanging="360"/>
      </w:pPr>
    </w:lvl>
    <w:lvl w:ilvl="8" w:tplc="3C0A001B" w:tentative="1">
      <w:start w:val="1"/>
      <w:numFmt w:val="lowerRoman"/>
      <w:lvlText w:val="%9."/>
      <w:lvlJc w:val="right"/>
      <w:pPr>
        <w:ind w:left="6829" w:hanging="180"/>
      </w:pPr>
    </w:lvl>
  </w:abstractNum>
  <w:abstractNum w:abstractNumId="23" w15:restartNumberingAfterBreak="0">
    <w:nsid w:val="52346589"/>
    <w:multiLevelType w:val="hybridMultilevel"/>
    <w:tmpl w:val="1E502340"/>
    <w:lvl w:ilvl="0" w:tplc="9A5899E6">
      <w:start w:val="1"/>
      <w:numFmt w:val="lowerLetter"/>
      <w:lvlText w:val="%1)"/>
      <w:lvlJc w:val="left"/>
      <w:pPr>
        <w:ind w:left="1069" w:hanging="360"/>
      </w:pPr>
      <w:rPr>
        <w:rFonts w:hint="default"/>
        <w:b w:val="0"/>
      </w:rPr>
    </w:lvl>
    <w:lvl w:ilvl="1" w:tplc="3C0A0019" w:tentative="1">
      <w:start w:val="1"/>
      <w:numFmt w:val="lowerLetter"/>
      <w:lvlText w:val="%2."/>
      <w:lvlJc w:val="left"/>
      <w:pPr>
        <w:ind w:left="1789" w:hanging="360"/>
      </w:pPr>
    </w:lvl>
    <w:lvl w:ilvl="2" w:tplc="3C0A001B" w:tentative="1">
      <w:start w:val="1"/>
      <w:numFmt w:val="lowerRoman"/>
      <w:lvlText w:val="%3."/>
      <w:lvlJc w:val="right"/>
      <w:pPr>
        <w:ind w:left="2509" w:hanging="180"/>
      </w:pPr>
    </w:lvl>
    <w:lvl w:ilvl="3" w:tplc="3C0A000F" w:tentative="1">
      <w:start w:val="1"/>
      <w:numFmt w:val="decimal"/>
      <w:lvlText w:val="%4."/>
      <w:lvlJc w:val="left"/>
      <w:pPr>
        <w:ind w:left="3229" w:hanging="360"/>
      </w:pPr>
    </w:lvl>
    <w:lvl w:ilvl="4" w:tplc="3C0A0019" w:tentative="1">
      <w:start w:val="1"/>
      <w:numFmt w:val="lowerLetter"/>
      <w:lvlText w:val="%5."/>
      <w:lvlJc w:val="left"/>
      <w:pPr>
        <w:ind w:left="3949" w:hanging="360"/>
      </w:pPr>
    </w:lvl>
    <w:lvl w:ilvl="5" w:tplc="3C0A001B" w:tentative="1">
      <w:start w:val="1"/>
      <w:numFmt w:val="lowerRoman"/>
      <w:lvlText w:val="%6."/>
      <w:lvlJc w:val="right"/>
      <w:pPr>
        <w:ind w:left="4669" w:hanging="180"/>
      </w:pPr>
    </w:lvl>
    <w:lvl w:ilvl="6" w:tplc="3C0A000F" w:tentative="1">
      <w:start w:val="1"/>
      <w:numFmt w:val="decimal"/>
      <w:lvlText w:val="%7."/>
      <w:lvlJc w:val="left"/>
      <w:pPr>
        <w:ind w:left="5389" w:hanging="360"/>
      </w:pPr>
    </w:lvl>
    <w:lvl w:ilvl="7" w:tplc="3C0A0019" w:tentative="1">
      <w:start w:val="1"/>
      <w:numFmt w:val="lowerLetter"/>
      <w:lvlText w:val="%8."/>
      <w:lvlJc w:val="left"/>
      <w:pPr>
        <w:ind w:left="6109" w:hanging="360"/>
      </w:pPr>
    </w:lvl>
    <w:lvl w:ilvl="8" w:tplc="3C0A001B" w:tentative="1">
      <w:start w:val="1"/>
      <w:numFmt w:val="lowerRoman"/>
      <w:lvlText w:val="%9."/>
      <w:lvlJc w:val="right"/>
      <w:pPr>
        <w:ind w:left="6829" w:hanging="180"/>
      </w:pPr>
    </w:lvl>
  </w:abstractNum>
  <w:abstractNum w:abstractNumId="24" w15:restartNumberingAfterBreak="0">
    <w:nsid w:val="58F45315"/>
    <w:multiLevelType w:val="hybridMultilevel"/>
    <w:tmpl w:val="1500FF12"/>
    <w:lvl w:ilvl="0" w:tplc="140A0001">
      <w:start w:val="1"/>
      <w:numFmt w:val="bullet"/>
      <w:lvlText w:val=""/>
      <w:lvlJc w:val="left"/>
      <w:pPr>
        <w:ind w:left="1428" w:hanging="360"/>
      </w:pPr>
      <w:rPr>
        <w:rFonts w:ascii="Symbol" w:hAnsi="Symbol" w:hint="default"/>
      </w:rPr>
    </w:lvl>
    <w:lvl w:ilvl="1" w:tplc="140A0003" w:tentative="1">
      <w:start w:val="1"/>
      <w:numFmt w:val="bullet"/>
      <w:lvlText w:val="o"/>
      <w:lvlJc w:val="left"/>
      <w:pPr>
        <w:ind w:left="2148" w:hanging="360"/>
      </w:pPr>
      <w:rPr>
        <w:rFonts w:ascii="Courier New" w:hAnsi="Courier New" w:cs="Courier New" w:hint="default"/>
      </w:rPr>
    </w:lvl>
    <w:lvl w:ilvl="2" w:tplc="140A0005" w:tentative="1">
      <w:start w:val="1"/>
      <w:numFmt w:val="bullet"/>
      <w:lvlText w:val=""/>
      <w:lvlJc w:val="left"/>
      <w:pPr>
        <w:ind w:left="2868" w:hanging="360"/>
      </w:pPr>
      <w:rPr>
        <w:rFonts w:ascii="Wingdings" w:hAnsi="Wingdings" w:hint="default"/>
      </w:rPr>
    </w:lvl>
    <w:lvl w:ilvl="3" w:tplc="140A0001" w:tentative="1">
      <w:start w:val="1"/>
      <w:numFmt w:val="bullet"/>
      <w:lvlText w:val=""/>
      <w:lvlJc w:val="left"/>
      <w:pPr>
        <w:ind w:left="3588" w:hanging="360"/>
      </w:pPr>
      <w:rPr>
        <w:rFonts w:ascii="Symbol" w:hAnsi="Symbol" w:hint="default"/>
      </w:rPr>
    </w:lvl>
    <w:lvl w:ilvl="4" w:tplc="140A0003" w:tentative="1">
      <w:start w:val="1"/>
      <w:numFmt w:val="bullet"/>
      <w:lvlText w:val="o"/>
      <w:lvlJc w:val="left"/>
      <w:pPr>
        <w:ind w:left="4308" w:hanging="360"/>
      </w:pPr>
      <w:rPr>
        <w:rFonts w:ascii="Courier New" w:hAnsi="Courier New" w:cs="Courier New" w:hint="default"/>
      </w:rPr>
    </w:lvl>
    <w:lvl w:ilvl="5" w:tplc="140A0005" w:tentative="1">
      <w:start w:val="1"/>
      <w:numFmt w:val="bullet"/>
      <w:lvlText w:val=""/>
      <w:lvlJc w:val="left"/>
      <w:pPr>
        <w:ind w:left="5028" w:hanging="360"/>
      </w:pPr>
      <w:rPr>
        <w:rFonts w:ascii="Wingdings" w:hAnsi="Wingdings" w:hint="default"/>
      </w:rPr>
    </w:lvl>
    <w:lvl w:ilvl="6" w:tplc="140A0001" w:tentative="1">
      <w:start w:val="1"/>
      <w:numFmt w:val="bullet"/>
      <w:lvlText w:val=""/>
      <w:lvlJc w:val="left"/>
      <w:pPr>
        <w:ind w:left="5748" w:hanging="360"/>
      </w:pPr>
      <w:rPr>
        <w:rFonts w:ascii="Symbol" w:hAnsi="Symbol" w:hint="default"/>
      </w:rPr>
    </w:lvl>
    <w:lvl w:ilvl="7" w:tplc="140A0003" w:tentative="1">
      <w:start w:val="1"/>
      <w:numFmt w:val="bullet"/>
      <w:lvlText w:val="o"/>
      <w:lvlJc w:val="left"/>
      <w:pPr>
        <w:ind w:left="6468" w:hanging="360"/>
      </w:pPr>
      <w:rPr>
        <w:rFonts w:ascii="Courier New" w:hAnsi="Courier New" w:cs="Courier New" w:hint="default"/>
      </w:rPr>
    </w:lvl>
    <w:lvl w:ilvl="8" w:tplc="140A0005" w:tentative="1">
      <w:start w:val="1"/>
      <w:numFmt w:val="bullet"/>
      <w:lvlText w:val=""/>
      <w:lvlJc w:val="left"/>
      <w:pPr>
        <w:ind w:left="7188" w:hanging="360"/>
      </w:pPr>
      <w:rPr>
        <w:rFonts w:ascii="Wingdings" w:hAnsi="Wingdings" w:hint="default"/>
      </w:rPr>
    </w:lvl>
  </w:abstractNum>
  <w:abstractNum w:abstractNumId="25" w15:restartNumberingAfterBreak="0">
    <w:nsid w:val="597646D4"/>
    <w:multiLevelType w:val="hybridMultilevel"/>
    <w:tmpl w:val="0C902B7A"/>
    <w:lvl w:ilvl="0" w:tplc="4A0075AE">
      <w:start w:val="1"/>
      <w:numFmt w:val="bullet"/>
      <w:lvlText w:val=""/>
      <w:lvlJc w:val="left"/>
      <w:pPr>
        <w:ind w:left="720" w:hanging="360"/>
      </w:pPr>
      <w:rPr>
        <w:rFonts w:ascii="Symbol" w:hAnsi="Symbol" w:hint="default"/>
      </w:rPr>
    </w:lvl>
    <w:lvl w:ilvl="1" w:tplc="080A0003">
      <w:start w:val="1"/>
      <w:numFmt w:val="lowerLetter"/>
      <w:lvlText w:val="%2)"/>
      <w:lvlJc w:val="left"/>
      <w:pPr>
        <w:ind w:left="1785" w:hanging="705"/>
      </w:pPr>
      <w:rPr>
        <w:rFonts w:hint="default"/>
      </w:rPr>
    </w:lvl>
    <w:lvl w:ilvl="2" w:tplc="080A0005" w:tentative="1">
      <w:start w:val="1"/>
      <w:numFmt w:val="lowerRoman"/>
      <w:lvlText w:val="%3."/>
      <w:lvlJc w:val="right"/>
      <w:pPr>
        <w:ind w:left="2160" w:hanging="180"/>
      </w:pPr>
    </w:lvl>
    <w:lvl w:ilvl="3" w:tplc="080A0001" w:tentative="1">
      <w:start w:val="1"/>
      <w:numFmt w:val="decimal"/>
      <w:lvlText w:val="%4."/>
      <w:lvlJc w:val="left"/>
      <w:pPr>
        <w:ind w:left="2880" w:hanging="360"/>
      </w:pPr>
    </w:lvl>
    <w:lvl w:ilvl="4" w:tplc="080A0003" w:tentative="1">
      <w:start w:val="1"/>
      <w:numFmt w:val="lowerLetter"/>
      <w:lvlText w:val="%5."/>
      <w:lvlJc w:val="left"/>
      <w:pPr>
        <w:ind w:left="3600" w:hanging="360"/>
      </w:pPr>
    </w:lvl>
    <w:lvl w:ilvl="5" w:tplc="080A0005" w:tentative="1">
      <w:start w:val="1"/>
      <w:numFmt w:val="lowerRoman"/>
      <w:lvlText w:val="%6."/>
      <w:lvlJc w:val="right"/>
      <w:pPr>
        <w:ind w:left="4320" w:hanging="180"/>
      </w:pPr>
    </w:lvl>
    <w:lvl w:ilvl="6" w:tplc="080A0001" w:tentative="1">
      <w:start w:val="1"/>
      <w:numFmt w:val="decimal"/>
      <w:lvlText w:val="%7."/>
      <w:lvlJc w:val="left"/>
      <w:pPr>
        <w:ind w:left="5040" w:hanging="360"/>
      </w:pPr>
    </w:lvl>
    <w:lvl w:ilvl="7" w:tplc="080A0003" w:tentative="1">
      <w:start w:val="1"/>
      <w:numFmt w:val="lowerLetter"/>
      <w:lvlText w:val="%8."/>
      <w:lvlJc w:val="left"/>
      <w:pPr>
        <w:ind w:left="5760" w:hanging="360"/>
      </w:pPr>
    </w:lvl>
    <w:lvl w:ilvl="8" w:tplc="080A0005" w:tentative="1">
      <w:start w:val="1"/>
      <w:numFmt w:val="lowerRoman"/>
      <w:lvlText w:val="%9."/>
      <w:lvlJc w:val="right"/>
      <w:pPr>
        <w:ind w:left="6480" w:hanging="180"/>
      </w:pPr>
    </w:lvl>
  </w:abstractNum>
  <w:abstractNum w:abstractNumId="26" w15:restartNumberingAfterBreak="0">
    <w:nsid w:val="5D3E52EA"/>
    <w:multiLevelType w:val="hybridMultilevel"/>
    <w:tmpl w:val="4000C5FC"/>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7" w15:restartNumberingAfterBreak="0">
    <w:nsid w:val="5E0F1EA8"/>
    <w:multiLevelType w:val="hybridMultilevel"/>
    <w:tmpl w:val="F89C2AD4"/>
    <w:lvl w:ilvl="0" w:tplc="15081E48">
      <w:start w:val="1"/>
      <w:numFmt w:val="lowerLetter"/>
      <w:lvlText w:val="%1)"/>
      <w:lvlJc w:val="left"/>
      <w:pPr>
        <w:ind w:left="1069" w:hanging="360"/>
      </w:pPr>
      <w:rPr>
        <w:rFonts w:hint="default"/>
      </w:rPr>
    </w:lvl>
    <w:lvl w:ilvl="1" w:tplc="3C0A0019" w:tentative="1">
      <w:start w:val="1"/>
      <w:numFmt w:val="lowerLetter"/>
      <w:lvlText w:val="%2."/>
      <w:lvlJc w:val="left"/>
      <w:pPr>
        <w:ind w:left="1789" w:hanging="360"/>
      </w:pPr>
    </w:lvl>
    <w:lvl w:ilvl="2" w:tplc="3C0A001B" w:tentative="1">
      <w:start w:val="1"/>
      <w:numFmt w:val="lowerRoman"/>
      <w:lvlText w:val="%3."/>
      <w:lvlJc w:val="right"/>
      <w:pPr>
        <w:ind w:left="2509" w:hanging="180"/>
      </w:pPr>
    </w:lvl>
    <w:lvl w:ilvl="3" w:tplc="3C0A000F" w:tentative="1">
      <w:start w:val="1"/>
      <w:numFmt w:val="decimal"/>
      <w:lvlText w:val="%4."/>
      <w:lvlJc w:val="left"/>
      <w:pPr>
        <w:ind w:left="3229" w:hanging="360"/>
      </w:pPr>
    </w:lvl>
    <w:lvl w:ilvl="4" w:tplc="3C0A0019" w:tentative="1">
      <w:start w:val="1"/>
      <w:numFmt w:val="lowerLetter"/>
      <w:lvlText w:val="%5."/>
      <w:lvlJc w:val="left"/>
      <w:pPr>
        <w:ind w:left="3949" w:hanging="360"/>
      </w:pPr>
    </w:lvl>
    <w:lvl w:ilvl="5" w:tplc="3C0A001B" w:tentative="1">
      <w:start w:val="1"/>
      <w:numFmt w:val="lowerRoman"/>
      <w:lvlText w:val="%6."/>
      <w:lvlJc w:val="right"/>
      <w:pPr>
        <w:ind w:left="4669" w:hanging="180"/>
      </w:pPr>
    </w:lvl>
    <w:lvl w:ilvl="6" w:tplc="3C0A000F" w:tentative="1">
      <w:start w:val="1"/>
      <w:numFmt w:val="decimal"/>
      <w:lvlText w:val="%7."/>
      <w:lvlJc w:val="left"/>
      <w:pPr>
        <w:ind w:left="5389" w:hanging="360"/>
      </w:pPr>
    </w:lvl>
    <w:lvl w:ilvl="7" w:tplc="3C0A0019" w:tentative="1">
      <w:start w:val="1"/>
      <w:numFmt w:val="lowerLetter"/>
      <w:lvlText w:val="%8."/>
      <w:lvlJc w:val="left"/>
      <w:pPr>
        <w:ind w:left="6109" w:hanging="360"/>
      </w:pPr>
    </w:lvl>
    <w:lvl w:ilvl="8" w:tplc="3C0A001B" w:tentative="1">
      <w:start w:val="1"/>
      <w:numFmt w:val="lowerRoman"/>
      <w:lvlText w:val="%9."/>
      <w:lvlJc w:val="right"/>
      <w:pPr>
        <w:ind w:left="6829" w:hanging="180"/>
      </w:pPr>
    </w:lvl>
  </w:abstractNum>
  <w:abstractNum w:abstractNumId="28" w15:restartNumberingAfterBreak="0">
    <w:nsid w:val="6CBE0625"/>
    <w:multiLevelType w:val="hybridMultilevel"/>
    <w:tmpl w:val="79308544"/>
    <w:lvl w:ilvl="0" w:tplc="DD5C9B0A">
      <w:start w:val="1"/>
      <w:numFmt w:val="lowerLetter"/>
      <w:lvlText w:val="%1)"/>
      <w:lvlJc w:val="left"/>
      <w:pPr>
        <w:ind w:left="1069" w:hanging="360"/>
      </w:pPr>
      <w:rPr>
        <w:rFonts w:hint="default"/>
      </w:rPr>
    </w:lvl>
    <w:lvl w:ilvl="1" w:tplc="3C0A0019" w:tentative="1">
      <w:start w:val="1"/>
      <w:numFmt w:val="lowerLetter"/>
      <w:lvlText w:val="%2."/>
      <w:lvlJc w:val="left"/>
      <w:pPr>
        <w:ind w:left="1789" w:hanging="360"/>
      </w:pPr>
    </w:lvl>
    <w:lvl w:ilvl="2" w:tplc="3C0A001B" w:tentative="1">
      <w:start w:val="1"/>
      <w:numFmt w:val="lowerRoman"/>
      <w:lvlText w:val="%3."/>
      <w:lvlJc w:val="right"/>
      <w:pPr>
        <w:ind w:left="2509" w:hanging="180"/>
      </w:pPr>
    </w:lvl>
    <w:lvl w:ilvl="3" w:tplc="3C0A000F" w:tentative="1">
      <w:start w:val="1"/>
      <w:numFmt w:val="decimal"/>
      <w:lvlText w:val="%4."/>
      <w:lvlJc w:val="left"/>
      <w:pPr>
        <w:ind w:left="3229" w:hanging="360"/>
      </w:pPr>
    </w:lvl>
    <w:lvl w:ilvl="4" w:tplc="3C0A0019" w:tentative="1">
      <w:start w:val="1"/>
      <w:numFmt w:val="lowerLetter"/>
      <w:lvlText w:val="%5."/>
      <w:lvlJc w:val="left"/>
      <w:pPr>
        <w:ind w:left="3949" w:hanging="360"/>
      </w:pPr>
    </w:lvl>
    <w:lvl w:ilvl="5" w:tplc="3C0A001B" w:tentative="1">
      <w:start w:val="1"/>
      <w:numFmt w:val="lowerRoman"/>
      <w:lvlText w:val="%6."/>
      <w:lvlJc w:val="right"/>
      <w:pPr>
        <w:ind w:left="4669" w:hanging="180"/>
      </w:pPr>
    </w:lvl>
    <w:lvl w:ilvl="6" w:tplc="3C0A000F" w:tentative="1">
      <w:start w:val="1"/>
      <w:numFmt w:val="decimal"/>
      <w:lvlText w:val="%7."/>
      <w:lvlJc w:val="left"/>
      <w:pPr>
        <w:ind w:left="5389" w:hanging="360"/>
      </w:pPr>
    </w:lvl>
    <w:lvl w:ilvl="7" w:tplc="3C0A0019" w:tentative="1">
      <w:start w:val="1"/>
      <w:numFmt w:val="lowerLetter"/>
      <w:lvlText w:val="%8."/>
      <w:lvlJc w:val="left"/>
      <w:pPr>
        <w:ind w:left="6109" w:hanging="360"/>
      </w:pPr>
    </w:lvl>
    <w:lvl w:ilvl="8" w:tplc="3C0A001B" w:tentative="1">
      <w:start w:val="1"/>
      <w:numFmt w:val="lowerRoman"/>
      <w:lvlText w:val="%9."/>
      <w:lvlJc w:val="right"/>
      <w:pPr>
        <w:ind w:left="6829" w:hanging="180"/>
      </w:pPr>
    </w:lvl>
  </w:abstractNum>
  <w:abstractNum w:abstractNumId="29" w15:restartNumberingAfterBreak="0">
    <w:nsid w:val="6D7D1936"/>
    <w:multiLevelType w:val="hybridMultilevel"/>
    <w:tmpl w:val="9F306956"/>
    <w:lvl w:ilvl="0" w:tplc="080A0013">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6E8B0B90"/>
    <w:multiLevelType w:val="multilevel"/>
    <w:tmpl w:val="234ECA84"/>
    <w:lvl w:ilvl="0">
      <w:start w:val="1"/>
      <w:numFmt w:val="decimal"/>
      <w:lvlText w:val="%1"/>
      <w:lvlJc w:val="left"/>
      <w:pPr>
        <w:ind w:left="360" w:hanging="360"/>
      </w:pPr>
      <w:rPr>
        <w:rFonts w:hint="default"/>
        <w:b/>
      </w:rPr>
    </w:lvl>
    <w:lvl w:ilvl="1">
      <w:start w:val="1"/>
      <w:numFmt w:val="decimal"/>
      <w:lvlText w:val="%1.%2"/>
      <w:lvlJc w:val="left"/>
      <w:pPr>
        <w:ind w:left="54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15:restartNumberingAfterBreak="0">
    <w:nsid w:val="727F31E8"/>
    <w:multiLevelType w:val="hybridMultilevel"/>
    <w:tmpl w:val="9DD807C6"/>
    <w:lvl w:ilvl="0" w:tplc="8206B4AC">
      <w:start w:val="1"/>
      <w:numFmt w:val="low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15:restartNumberingAfterBreak="0">
    <w:nsid w:val="78FE07BA"/>
    <w:multiLevelType w:val="hybridMultilevel"/>
    <w:tmpl w:val="47C24B02"/>
    <w:lvl w:ilvl="0" w:tplc="440A0001">
      <w:start w:val="1"/>
      <w:numFmt w:val="bullet"/>
      <w:lvlText w:val=""/>
      <w:lvlJc w:val="left"/>
      <w:pPr>
        <w:ind w:left="1428" w:hanging="360"/>
      </w:pPr>
      <w:rPr>
        <w:rFonts w:ascii="Symbol" w:hAnsi="Symbol" w:hint="default"/>
      </w:rPr>
    </w:lvl>
    <w:lvl w:ilvl="1" w:tplc="440A0003" w:tentative="1">
      <w:start w:val="1"/>
      <w:numFmt w:val="bullet"/>
      <w:lvlText w:val="o"/>
      <w:lvlJc w:val="left"/>
      <w:pPr>
        <w:ind w:left="2148" w:hanging="360"/>
      </w:pPr>
      <w:rPr>
        <w:rFonts w:ascii="Courier New" w:hAnsi="Courier New" w:cs="Courier New" w:hint="default"/>
      </w:rPr>
    </w:lvl>
    <w:lvl w:ilvl="2" w:tplc="440A0005" w:tentative="1">
      <w:start w:val="1"/>
      <w:numFmt w:val="bullet"/>
      <w:lvlText w:val=""/>
      <w:lvlJc w:val="left"/>
      <w:pPr>
        <w:ind w:left="2868" w:hanging="360"/>
      </w:pPr>
      <w:rPr>
        <w:rFonts w:ascii="Wingdings" w:hAnsi="Wingdings" w:hint="default"/>
      </w:rPr>
    </w:lvl>
    <w:lvl w:ilvl="3" w:tplc="440A0001" w:tentative="1">
      <w:start w:val="1"/>
      <w:numFmt w:val="bullet"/>
      <w:lvlText w:val=""/>
      <w:lvlJc w:val="left"/>
      <w:pPr>
        <w:ind w:left="3588" w:hanging="360"/>
      </w:pPr>
      <w:rPr>
        <w:rFonts w:ascii="Symbol" w:hAnsi="Symbol" w:hint="default"/>
      </w:rPr>
    </w:lvl>
    <w:lvl w:ilvl="4" w:tplc="440A0003" w:tentative="1">
      <w:start w:val="1"/>
      <w:numFmt w:val="bullet"/>
      <w:lvlText w:val="o"/>
      <w:lvlJc w:val="left"/>
      <w:pPr>
        <w:ind w:left="4308" w:hanging="360"/>
      </w:pPr>
      <w:rPr>
        <w:rFonts w:ascii="Courier New" w:hAnsi="Courier New" w:cs="Courier New" w:hint="default"/>
      </w:rPr>
    </w:lvl>
    <w:lvl w:ilvl="5" w:tplc="440A0005" w:tentative="1">
      <w:start w:val="1"/>
      <w:numFmt w:val="bullet"/>
      <w:lvlText w:val=""/>
      <w:lvlJc w:val="left"/>
      <w:pPr>
        <w:ind w:left="5028" w:hanging="360"/>
      </w:pPr>
      <w:rPr>
        <w:rFonts w:ascii="Wingdings" w:hAnsi="Wingdings" w:hint="default"/>
      </w:rPr>
    </w:lvl>
    <w:lvl w:ilvl="6" w:tplc="440A0001" w:tentative="1">
      <w:start w:val="1"/>
      <w:numFmt w:val="bullet"/>
      <w:lvlText w:val=""/>
      <w:lvlJc w:val="left"/>
      <w:pPr>
        <w:ind w:left="5748" w:hanging="360"/>
      </w:pPr>
      <w:rPr>
        <w:rFonts w:ascii="Symbol" w:hAnsi="Symbol" w:hint="default"/>
      </w:rPr>
    </w:lvl>
    <w:lvl w:ilvl="7" w:tplc="440A0003" w:tentative="1">
      <w:start w:val="1"/>
      <w:numFmt w:val="bullet"/>
      <w:lvlText w:val="o"/>
      <w:lvlJc w:val="left"/>
      <w:pPr>
        <w:ind w:left="6468" w:hanging="360"/>
      </w:pPr>
      <w:rPr>
        <w:rFonts w:ascii="Courier New" w:hAnsi="Courier New" w:cs="Courier New" w:hint="default"/>
      </w:rPr>
    </w:lvl>
    <w:lvl w:ilvl="8" w:tplc="440A0005" w:tentative="1">
      <w:start w:val="1"/>
      <w:numFmt w:val="bullet"/>
      <w:lvlText w:val=""/>
      <w:lvlJc w:val="left"/>
      <w:pPr>
        <w:ind w:left="7188" w:hanging="360"/>
      </w:pPr>
      <w:rPr>
        <w:rFonts w:ascii="Wingdings" w:hAnsi="Wingdings" w:hint="default"/>
      </w:rPr>
    </w:lvl>
  </w:abstractNum>
  <w:num w:numId="1">
    <w:abstractNumId w:val="4"/>
  </w:num>
  <w:num w:numId="2">
    <w:abstractNumId w:val="5"/>
  </w:num>
  <w:num w:numId="3">
    <w:abstractNumId w:val="9"/>
  </w:num>
  <w:num w:numId="4">
    <w:abstractNumId w:val="12"/>
  </w:num>
  <w:num w:numId="5">
    <w:abstractNumId w:val="20"/>
  </w:num>
  <w:num w:numId="6">
    <w:abstractNumId w:val="8"/>
  </w:num>
  <w:num w:numId="7">
    <w:abstractNumId w:val="30"/>
  </w:num>
  <w:num w:numId="8">
    <w:abstractNumId w:val="25"/>
  </w:num>
  <w:num w:numId="9">
    <w:abstractNumId w:val="18"/>
  </w:num>
  <w:num w:numId="10">
    <w:abstractNumId w:val="0"/>
  </w:num>
  <w:num w:numId="11">
    <w:abstractNumId w:val="29"/>
  </w:num>
  <w:num w:numId="12">
    <w:abstractNumId w:val="27"/>
  </w:num>
  <w:num w:numId="13">
    <w:abstractNumId w:val="31"/>
  </w:num>
  <w:num w:numId="14">
    <w:abstractNumId w:val="22"/>
  </w:num>
  <w:num w:numId="15">
    <w:abstractNumId w:val="28"/>
  </w:num>
  <w:num w:numId="16">
    <w:abstractNumId w:val="23"/>
  </w:num>
  <w:num w:numId="17">
    <w:abstractNumId w:val="6"/>
  </w:num>
  <w:num w:numId="18">
    <w:abstractNumId w:val="3"/>
  </w:num>
  <w:num w:numId="19">
    <w:abstractNumId w:val="3"/>
  </w:num>
  <w:num w:numId="20">
    <w:abstractNumId w:val="3"/>
  </w:num>
  <w:num w:numId="21">
    <w:abstractNumId w:val="3"/>
  </w:num>
  <w:num w:numId="22">
    <w:abstractNumId w:val="3"/>
  </w:num>
  <w:num w:numId="23">
    <w:abstractNumId w:val="15"/>
  </w:num>
  <w:num w:numId="24">
    <w:abstractNumId w:val="10"/>
  </w:num>
  <w:num w:numId="25">
    <w:abstractNumId w:val="3"/>
  </w:num>
  <w:num w:numId="26">
    <w:abstractNumId w:val="13"/>
  </w:num>
  <w:num w:numId="27">
    <w:abstractNumId w:val="32"/>
  </w:num>
  <w:num w:numId="28">
    <w:abstractNumId w:val="14"/>
  </w:num>
  <w:num w:numId="29">
    <w:abstractNumId w:val="19"/>
  </w:num>
  <w:num w:numId="30">
    <w:abstractNumId w:val="26"/>
  </w:num>
  <w:num w:numId="31">
    <w:abstractNumId w:val="7"/>
  </w:num>
  <w:num w:numId="32">
    <w:abstractNumId w:val="24"/>
  </w:num>
  <w:num w:numId="33">
    <w:abstractNumId w:val="16"/>
  </w:num>
  <w:num w:numId="34">
    <w:abstractNumId w:val="1"/>
  </w:num>
  <w:num w:numId="35">
    <w:abstractNumId w:val="21"/>
  </w:num>
  <w:num w:numId="36">
    <w:abstractNumId w:val="17"/>
  </w:num>
  <w:num w:numId="37">
    <w:abstractNumId w:val="2"/>
  </w:num>
  <w:num w:numId="3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2240"/>
    <w:rsid w:val="00005570"/>
    <w:rsid w:val="00021DE5"/>
    <w:rsid w:val="000315BD"/>
    <w:rsid w:val="00045A1D"/>
    <w:rsid w:val="000475A5"/>
    <w:rsid w:val="000500BE"/>
    <w:rsid w:val="0005759E"/>
    <w:rsid w:val="0006043F"/>
    <w:rsid w:val="000701AD"/>
    <w:rsid w:val="00075078"/>
    <w:rsid w:val="00076426"/>
    <w:rsid w:val="00090D65"/>
    <w:rsid w:val="00094695"/>
    <w:rsid w:val="00096D31"/>
    <w:rsid w:val="000A791A"/>
    <w:rsid w:val="000C2116"/>
    <w:rsid w:val="000C2558"/>
    <w:rsid w:val="000D2F86"/>
    <w:rsid w:val="000E7A70"/>
    <w:rsid w:val="000F759B"/>
    <w:rsid w:val="00100F14"/>
    <w:rsid w:val="00107602"/>
    <w:rsid w:val="00125495"/>
    <w:rsid w:val="00130B0C"/>
    <w:rsid w:val="00147FFA"/>
    <w:rsid w:val="00156748"/>
    <w:rsid w:val="00157CF8"/>
    <w:rsid w:val="00172619"/>
    <w:rsid w:val="00172BF0"/>
    <w:rsid w:val="00176E58"/>
    <w:rsid w:val="001806FE"/>
    <w:rsid w:val="001939B4"/>
    <w:rsid w:val="001A1A17"/>
    <w:rsid w:val="001A2D4D"/>
    <w:rsid w:val="001A7E61"/>
    <w:rsid w:val="001B00BA"/>
    <w:rsid w:val="001B0603"/>
    <w:rsid w:val="001B35DB"/>
    <w:rsid w:val="001B493C"/>
    <w:rsid w:val="001B4EAC"/>
    <w:rsid w:val="001C0024"/>
    <w:rsid w:val="001F49B7"/>
    <w:rsid w:val="00201512"/>
    <w:rsid w:val="00202964"/>
    <w:rsid w:val="00204721"/>
    <w:rsid w:val="00206317"/>
    <w:rsid w:val="002068D0"/>
    <w:rsid w:val="00211E9D"/>
    <w:rsid w:val="00221408"/>
    <w:rsid w:val="00221C54"/>
    <w:rsid w:val="002336F7"/>
    <w:rsid w:val="00234814"/>
    <w:rsid w:val="002436A9"/>
    <w:rsid w:val="00243966"/>
    <w:rsid w:val="00252AD9"/>
    <w:rsid w:val="00264B48"/>
    <w:rsid w:val="00265FB2"/>
    <w:rsid w:val="00273F57"/>
    <w:rsid w:val="00281A2D"/>
    <w:rsid w:val="00282835"/>
    <w:rsid w:val="002850FF"/>
    <w:rsid w:val="0029210D"/>
    <w:rsid w:val="00294AFF"/>
    <w:rsid w:val="002B1EDC"/>
    <w:rsid w:val="002B3D5F"/>
    <w:rsid w:val="002B5AA2"/>
    <w:rsid w:val="002B7289"/>
    <w:rsid w:val="002D3B52"/>
    <w:rsid w:val="002E5A0F"/>
    <w:rsid w:val="002F1EE4"/>
    <w:rsid w:val="002F6882"/>
    <w:rsid w:val="00315B04"/>
    <w:rsid w:val="0032266D"/>
    <w:rsid w:val="00324468"/>
    <w:rsid w:val="00325547"/>
    <w:rsid w:val="00326670"/>
    <w:rsid w:val="003279F2"/>
    <w:rsid w:val="003322EC"/>
    <w:rsid w:val="003329D1"/>
    <w:rsid w:val="00336B2A"/>
    <w:rsid w:val="00347140"/>
    <w:rsid w:val="00347C49"/>
    <w:rsid w:val="00353FCC"/>
    <w:rsid w:val="00365FCF"/>
    <w:rsid w:val="00386532"/>
    <w:rsid w:val="00395174"/>
    <w:rsid w:val="00395957"/>
    <w:rsid w:val="003975CA"/>
    <w:rsid w:val="003A302C"/>
    <w:rsid w:val="003B0BA2"/>
    <w:rsid w:val="003B21AD"/>
    <w:rsid w:val="003C1999"/>
    <w:rsid w:val="003C28FC"/>
    <w:rsid w:val="003C7601"/>
    <w:rsid w:val="003D38AD"/>
    <w:rsid w:val="003E42C2"/>
    <w:rsid w:val="003F0E09"/>
    <w:rsid w:val="00400FFA"/>
    <w:rsid w:val="004068FA"/>
    <w:rsid w:val="00414FB9"/>
    <w:rsid w:val="0042194E"/>
    <w:rsid w:val="00423CEE"/>
    <w:rsid w:val="0043484D"/>
    <w:rsid w:val="0044045A"/>
    <w:rsid w:val="00440A8D"/>
    <w:rsid w:val="00440E0D"/>
    <w:rsid w:val="004464A2"/>
    <w:rsid w:val="00450C46"/>
    <w:rsid w:val="00467B9F"/>
    <w:rsid w:val="004915CC"/>
    <w:rsid w:val="00497601"/>
    <w:rsid w:val="004A70DA"/>
    <w:rsid w:val="004B16D5"/>
    <w:rsid w:val="004B2521"/>
    <w:rsid w:val="004B309A"/>
    <w:rsid w:val="004B32E1"/>
    <w:rsid w:val="004B32E7"/>
    <w:rsid w:val="004B6C6F"/>
    <w:rsid w:val="004C5A4B"/>
    <w:rsid w:val="004D0B85"/>
    <w:rsid w:val="004F732C"/>
    <w:rsid w:val="004F7A58"/>
    <w:rsid w:val="00502210"/>
    <w:rsid w:val="00506BE5"/>
    <w:rsid w:val="005070B9"/>
    <w:rsid w:val="0051639A"/>
    <w:rsid w:val="00524DF3"/>
    <w:rsid w:val="00533B9F"/>
    <w:rsid w:val="00537BE6"/>
    <w:rsid w:val="00541AD4"/>
    <w:rsid w:val="0054364A"/>
    <w:rsid w:val="0054538C"/>
    <w:rsid w:val="0054696D"/>
    <w:rsid w:val="00553B7D"/>
    <w:rsid w:val="00571DC4"/>
    <w:rsid w:val="00582487"/>
    <w:rsid w:val="005908B2"/>
    <w:rsid w:val="005A763A"/>
    <w:rsid w:val="005B302B"/>
    <w:rsid w:val="005B3D70"/>
    <w:rsid w:val="005B70B2"/>
    <w:rsid w:val="005C57A8"/>
    <w:rsid w:val="005E56B4"/>
    <w:rsid w:val="005F6CF8"/>
    <w:rsid w:val="0060491C"/>
    <w:rsid w:val="00604BB6"/>
    <w:rsid w:val="00610984"/>
    <w:rsid w:val="006223FB"/>
    <w:rsid w:val="00624961"/>
    <w:rsid w:val="006300C4"/>
    <w:rsid w:val="006355AE"/>
    <w:rsid w:val="00635755"/>
    <w:rsid w:val="006369C4"/>
    <w:rsid w:val="00654D17"/>
    <w:rsid w:val="00656CE2"/>
    <w:rsid w:val="00663CA4"/>
    <w:rsid w:val="00667077"/>
    <w:rsid w:val="0067186A"/>
    <w:rsid w:val="00682273"/>
    <w:rsid w:val="0069712C"/>
    <w:rsid w:val="006A1E8F"/>
    <w:rsid w:val="006A5C08"/>
    <w:rsid w:val="006B1A29"/>
    <w:rsid w:val="006B3026"/>
    <w:rsid w:val="006D119B"/>
    <w:rsid w:val="006D2DF3"/>
    <w:rsid w:val="006F7850"/>
    <w:rsid w:val="00711E67"/>
    <w:rsid w:val="00714F17"/>
    <w:rsid w:val="00721A18"/>
    <w:rsid w:val="00725A80"/>
    <w:rsid w:val="007264F8"/>
    <w:rsid w:val="00727FE4"/>
    <w:rsid w:val="00743502"/>
    <w:rsid w:val="007645A8"/>
    <w:rsid w:val="007672D8"/>
    <w:rsid w:val="007835A3"/>
    <w:rsid w:val="00784A10"/>
    <w:rsid w:val="0079600F"/>
    <w:rsid w:val="007975E1"/>
    <w:rsid w:val="007A2AD4"/>
    <w:rsid w:val="007B53D2"/>
    <w:rsid w:val="007C0321"/>
    <w:rsid w:val="007C448F"/>
    <w:rsid w:val="007C5160"/>
    <w:rsid w:val="007C5654"/>
    <w:rsid w:val="007D30D5"/>
    <w:rsid w:val="007D6F06"/>
    <w:rsid w:val="007D7D0D"/>
    <w:rsid w:val="007E0EB1"/>
    <w:rsid w:val="00824239"/>
    <w:rsid w:val="00824CA3"/>
    <w:rsid w:val="00831F00"/>
    <w:rsid w:val="0083566A"/>
    <w:rsid w:val="00841A05"/>
    <w:rsid w:val="00842ED2"/>
    <w:rsid w:val="00844D6D"/>
    <w:rsid w:val="00861899"/>
    <w:rsid w:val="008803C8"/>
    <w:rsid w:val="00881498"/>
    <w:rsid w:val="00882300"/>
    <w:rsid w:val="00884334"/>
    <w:rsid w:val="00884E6B"/>
    <w:rsid w:val="008859DE"/>
    <w:rsid w:val="00886688"/>
    <w:rsid w:val="008A6442"/>
    <w:rsid w:val="008B018B"/>
    <w:rsid w:val="008B08AE"/>
    <w:rsid w:val="008B16E9"/>
    <w:rsid w:val="008C5259"/>
    <w:rsid w:val="008D0E84"/>
    <w:rsid w:val="008D24C9"/>
    <w:rsid w:val="008D74B5"/>
    <w:rsid w:val="008E45F2"/>
    <w:rsid w:val="00926725"/>
    <w:rsid w:val="00937781"/>
    <w:rsid w:val="0094020D"/>
    <w:rsid w:val="00945BD2"/>
    <w:rsid w:val="00956520"/>
    <w:rsid w:val="00957CA8"/>
    <w:rsid w:val="009718BB"/>
    <w:rsid w:val="00986849"/>
    <w:rsid w:val="009A1F0B"/>
    <w:rsid w:val="009C59C3"/>
    <w:rsid w:val="009D0A90"/>
    <w:rsid w:val="009D46EE"/>
    <w:rsid w:val="009E1C95"/>
    <w:rsid w:val="009F23C4"/>
    <w:rsid w:val="009F350A"/>
    <w:rsid w:val="00A241F2"/>
    <w:rsid w:val="00A255E0"/>
    <w:rsid w:val="00A326F5"/>
    <w:rsid w:val="00A3599C"/>
    <w:rsid w:val="00A376BA"/>
    <w:rsid w:val="00A46B68"/>
    <w:rsid w:val="00A543A1"/>
    <w:rsid w:val="00A64D13"/>
    <w:rsid w:val="00A65741"/>
    <w:rsid w:val="00A74909"/>
    <w:rsid w:val="00A76371"/>
    <w:rsid w:val="00AA6D06"/>
    <w:rsid w:val="00AB523D"/>
    <w:rsid w:val="00AD2460"/>
    <w:rsid w:val="00AD485D"/>
    <w:rsid w:val="00AE7EFD"/>
    <w:rsid w:val="00AF2D6D"/>
    <w:rsid w:val="00AF7593"/>
    <w:rsid w:val="00B27F41"/>
    <w:rsid w:val="00B3554C"/>
    <w:rsid w:val="00B407FB"/>
    <w:rsid w:val="00B4612D"/>
    <w:rsid w:val="00B50790"/>
    <w:rsid w:val="00B51E2D"/>
    <w:rsid w:val="00B669E7"/>
    <w:rsid w:val="00B9153C"/>
    <w:rsid w:val="00BB328B"/>
    <w:rsid w:val="00BB5098"/>
    <w:rsid w:val="00BC053E"/>
    <w:rsid w:val="00BC0F78"/>
    <w:rsid w:val="00BC432C"/>
    <w:rsid w:val="00BE283B"/>
    <w:rsid w:val="00BF3D27"/>
    <w:rsid w:val="00BF6484"/>
    <w:rsid w:val="00C23378"/>
    <w:rsid w:val="00C262A3"/>
    <w:rsid w:val="00C27B82"/>
    <w:rsid w:val="00C35B10"/>
    <w:rsid w:val="00C432A6"/>
    <w:rsid w:val="00C514B9"/>
    <w:rsid w:val="00C62A7E"/>
    <w:rsid w:val="00C62B11"/>
    <w:rsid w:val="00CA454E"/>
    <w:rsid w:val="00CA4833"/>
    <w:rsid w:val="00CA78BC"/>
    <w:rsid w:val="00CB1B40"/>
    <w:rsid w:val="00CC0264"/>
    <w:rsid w:val="00CC253C"/>
    <w:rsid w:val="00CC257A"/>
    <w:rsid w:val="00CC538A"/>
    <w:rsid w:val="00CC645B"/>
    <w:rsid w:val="00CC64C8"/>
    <w:rsid w:val="00CD262A"/>
    <w:rsid w:val="00CD2B6D"/>
    <w:rsid w:val="00CD66EC"/>
    <w:rsid w:val="00CD7043"/>
    <w:rsid w:val="00CE3181"/>
    <w:rsid w:val="00CE54EB"/>
    <w:rsid w:val="00CE5E51"/>
    <w:rsid w:val="00CE7746"/>
    <w:rsid w:val="00D02240"/>
    <w:rsid w:val="00D14C9D"/>
    <w:rsid w:val="00D22658"/>
    <w:rsid w:val="00D25C0C"/>
    <w:rsid w:val="00D2672F"/>
    <w:rsid w:val="00D64321"/>
    <w:rsid w:val="00D65E05"/>
    <w:rsid w:val="00D74655"/>
    <w:rsid w:val="00D75912"/>
    <w:rsid w:val="00D86A03"/>
    <w:rsid w:val="00D92993"/>
    <w:rsid w:val="00D94F16"/>
    <w:rsid w:val="00D94F2F"/>
    <w:rsid w:val="00DB3FCF"/>
    <w:rsid w:val="00DB6012"/>
    <w:rsid w:val="00DB6090"/>
    <w:rsid w:val="00DC6926"/>
    <w:rsid w:val="00DC7A83"/>
    <w:rsid w:val="00DE5046"/>
    <w:rsid w:val="00DE5B52"/>
    <w:rsid w:val="00DF18AC"/>
    <w:rsid w:val="00DF3FFF"/>
    <w:rsid w:val="00DF78FB"/>
    <w:rsid w:val="00E01870"/>
    <w:rsid w:val="00E02625"/>
    <w:rsid w:val="00E04DEC"/>
    <w:rsid w:val="00E147EE"/>
    <w:rsid w:val="00E15555"/>
    <w:rsid w:val="00E165A0"/>
    <w:rsid w:val="00E22C34"/>
    <w:rsid w:val="00E23711"/>
    <w:rsid w:val="00E26258"/>
    <w:rsid w:val="00E33969"/>
    <w:rsid w:val="00E4000B"/>
    <w:rsid w:val="00E41280"/>
    <w:rsid w:val="00E41526"/>
    <w:rsid w:val="00E50638"/>
    <w:rsid w:val="00E50E12"/>
    <w:rsid w:val="00E522FD"/>
    <w:rsid w:val="00E54B3A"/>
    <w:rsid w:val="00E56347"/>
    <w:rsid w:val="00E70693"/>
    <w:rsid w:val="00E84C9C"/>
    <w:rsid w:val="00E91CA0"/>
    <w:rsid w:val="00EB1DC0"/>
    <w:rsid w:val="00EB5F95"/>
    <w:rsid w:val="00EB68A7"/>
    <w:rsid w:val="00EB74E8"/>
    <w:rsid w:val="00EC09DE"/>
    <w:rsid w:val="00EC5FA1"/>
    <w:rsid w:val="00ED7210"/>
    <w:rsid w:val="00EE7810"/>
    <w:rsid w:val="00EE79E8"/>
    <w:rsid w:val="00EF2F27"/>
    <w:rsid w:val="00EF34FF"/>
    <w:rsid w:val="00EF6EFD"/>
    <w:rsid w:val="00F03D66"/>
    <w:rsid w:val="00F04714"/>
    <w:rsid w:val="00F10EC6"/>
    <w:rsid w:val="00F13526"/>
    <w:rsid w:val="00F16454"/>
    <w:rsid w:val="00F21075"/>
    <w:rsid w:val="00F3288A"/>
    <w:rsid w:val="00F34BA0"/>
    <w:rsid w:val="00F50ABA"/>
    <w:rsid w:val="00F80877"/>
    <w:rsid w:val="00F859D1"/>
    <w:rsid w:val="00F95CA9"/>
    <w:rsid w:val="00FA1E33"/>
    <w:rsid w:val="00FA2C9A"/>
    <w:rsid w:val="00FA46B3"/>
    <w:rsid w:val="00FA5EA2"/>
    <w:rsid w:val="00FB4EDB"/>
    <w:rsid w:val="00FC4C69"/>
    <w:rsid w:val="00FC5E73"/>
    <w:rsid w:val="00FD242A"/>
    <w:rsid w:val="00FD3D43"/>
    <w:rsid w:val="00FE226D"/>
    <w:rsid w:val="00FE56AE"/>
    <w:rsid w:val="00FE62D5"/>
    <w:rsid w:val="00FF0DAB"/>
    <w:rsid w:val="00FF2113"/>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B4A09"/>
  <w15:docId w15:val="{B61E3B42-C0CE-4AA8-B62B-4463183BC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A2C9A"/>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D94F16"/>
    <w:pPr>
      <w:keepNext/>
      <w:keepLines/>
      <w:numPr>
        <w:numId w:val="18"/>
      </w:numPr>
      <w:spacing w:before="360" w:after="120"/>
      <w:outlineLvl w:val="0"/>
    </w:pPr>
    <w:rPr>
      <w:rFonts w:eastAsiaTheme="majorEastAsi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FA2C9A"/>
    <w:pPr>
      <w:tabs>
        <w:tab w:val="left" w:pos="3060"/>
      </w:tabs>
      <w:jc w:val="center"/>
    </w:pPr>
  </w:style>
  <w:style w:type="character" w:customStyle="1" w:styleId="BodyTextChar">
    <w:name w:val="Body Text Char"/>
    <w:basedOn w:val="DefaultParagraphFont"/>
    <w:link w:val="BodyText"/>
    <w:rsid w:val="00FA2C9A"/>
    <w:rPr>
      <w:rFonts w:ascii="Times New Roman" w:eastAsia="Times New Roman" w:hAnsi="Times New Roman" w:cs="Times New Roman"/>
      <w:sz w:val="24"/>
      <w:szCs w:val="20"/>
    </w:rPr>
  </w:style>
  <w:style w:type="paragraph" w:customStyle="1" w:styleId="Chapter">
    <w:name w:val="Chapter"/>
    <w:basedOn w:val="Normal"/>
    <w:next w:val="Normal"/>
    <w:rsid w:val="00FA2C9A"/>
    <w:pPr>
      <w:tabs>
        <w:tab w:val="left" w:pos="1440"/>
      </w:tabs>
      <w:spacing w:before="240" w:after="240"/>
      <w:jc w:val="center"/>
    </w:pPr>
    <w:rPr>
      <w:b/>
      <w:smallCaps/>
      <w:lang w:val="es-ES"/>
    </w:rPr>
  </w:style>
  <w:style w:type="paragraph" w:styleId="Footer">
    <w:name w:val="footer"/>
    <w:basedOn w:val="Normal"/>
    <w:link w:val="FooterChar"/>
    <w:uiPriority w:val="99"/>
    <w:rsid w:val="00FA2C9A"/>
    <w:pPr>
      <w:tabs>
        <w:tab w:val="center" w:pos="4320"/>
        <w:tab w:val="right" w:pos="8640"/>
      </w:tabs>
    </w:pPr>
  </w:style>
  <w:style w:type="character" w:customStyle="1" w:styleId="FooterChar">
    <w:name w:val="Footer Char"/>
    <w:basedOn w:val="DefaultParagraphFont"/>
    <w:link w:val="Footer"/>
    <w:uiPriority w:val="99"/>
    <w:rsid w:val="00FA2C9A"/>
    <w:rPr>
      <w:rFonts w:ascii="Times New Roman" w:eastAsia="Times New Roman" w:hAnsi="Times New Roman" w:cs="Times New Roman"/>
      <w:sz w:val="24"/>
      <w:szCs w:val="20"/>
    </w:rPr>
  </w:style>
  <w:style w:type="paragraph" w:styleId="Header">
    <w:name w:val="header"/>
    <w:basedOn w:val="Normal"/>
    <w:link w:val="HeaderChar"/>
    <w:uiPriority w:val="99"/>
    <w:rsid w:val="00FA2C9A"/>
    <w:pPr>
      <w:tabs>
        <w:tab w:val="center" w:pos="4320"/>
        <w:tab w:val="right" w:pos="8640"/>
      </w:tabs>
    </w:pPr>
  </w:style>
  <w:style w:type="character" w:customStyle="1" w:styleId="HeaderChar">
    <w:name w:val="Header Char"/>
    <w:basedOn w:val="DefaultParagraphFont"/>
    <w:link w:val="Header"/>
    <w:uiPriority w:val="99"/>
    <w:rsid w:val="00FA2C9A"/>
    <w:rPr>
      <w:rFonts w:ascii="Times New Roman" w:eastAsia="Times New Roman" w:hAnsi="Times New Roman" w:cs="Times New Roman"/>
      <w:sz w:val="24"/>
      <w:szCs w:val="20"/>
    </w:rPr>
  </w:style>
  <w:style w:type="paragraph" w:customStyle="1" w:styleId="Newpage">
    <w:name w:val="Newpage"/>
    <w:basedOn w:val="Chapter"/>
    <w:rsid w:val="00FA2C9A"/>
    <w:pPr>
      <w:tabs>
        <w:tab w:val="clear" w:pos="1440"/>
        <w:tab w:val="left" w:pos="3060"/>
      </w:tabs>
      <w:spacing w:after="0"/>
    </w:pPr>
  </w:style>
  <w:style w:type="table" w:styleId="TableGrid">
    <w:name w:val="Table Grid"/>
    <w:basedOn w:val="TableNormal"/>
    <w:uiPriority w:val="59"/>
    <w:rsid w:val="00FA2C9A"/>
    <w:pPr>
      <w:spacing w:after="0" w:line="240" w:lineRule="auto"/>
    </w:pPr>
    <w:rPr>
      <w:rFonts w:ascii="Arial" w:eastAsia="Arial" w:hAnsi="Arial" w:cs="Arial"/>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99"/>
    <w:qFormat/>
    <w:rsid w:val="00FA2C9A"/>
    <w:pPr>
      <w:spacing w:after="200" w:line="276" w:lineRule="auto"/>
      <w:ind w:left="720"/>
      <w:contextualSpacing/>
    </w:pPr>
    <w:rPr>
      <w:rFonts w:asciiTheme="minorHAnsi" w:eastAsiaTheme="minorEastAsia" w:hAnsiTheme="minorHAnsi" w:cstheme="minorBidi"/>
      <w:sz w:val="22"/>
      <w:szCs w:val="22"/>
      <w:lang w:val="es-PY" w:eastAsia="es-PY"/>
    </w:rPr>
  </w:style>
  <w:style w:type="paragraph" w:styleId="NoSpacing">
    <w:name w:val="No Spacing"/>
    <w:qFormat/>
    <w:rsid w:val="00FA2C9A"/>
    <w:pPr>
      <w:spacing w:after="0" w:line="240" w:lineRule="auto"/>
    </w:pPr>
    <w:rPr>
      <w:rFonts w:ascii="Calibri" w:eastAsia="Calibri" w:hAnsi="Calibri" w:cs="Calibri"/>
      <w:lang w:val="es-NI"/>
    </w:rPr>
  </w:style>
  <w:style w:type="character" w:customStyle="1" w:styleId="ListParagraphChar">
    <w:name w:val="List Paragraph Char"/>
    <w:link w:val="ListParagraph"/>
    <w:uiPriority w:val="34"/>
    <w:rsid w:val="00FA2C9A"/>
    <w:rPr>
      <w:rFonts w:eastAsiaTheme="minorEastAsia"/>
      <w:lang w:val="es-PY" w:eastAsia="es-PY"/>
    </w:rPr>
  </w:style>
  <w:style w:type="paragraph" w:styleId="FootnoteText">
    <w:name w:val="footnote text"/>
    <w:aliases w:val="fn,Texto de rodapé,nota_rodapé,nota de rodapé Car Car,nota de rodapé Car Car Car Car Car Car Car Car Car Car Car,footnote,nota de rodapé,FOOTNOTES,single space,footnote text,Footnote Text Char Char,Footnote text Char Char,Footnote text,F"/>
    <w:basedOn w:val="Normal"/>
    <w:link w:val="FootnoteTextChar"/>
    <w:unhideWhenUsed/>
    <w:rsid w:val="004D0B85"/>
    <w:rPr>
      <w:sz w:val="20"/>
    </w:rPr>
  </w:style>
  <w:style w:type="character" w:customStyle="1" w:styleId="FootnoteTextChar">
    <w:name w:val="Footnote Text Char"/>
    <w:aliases w:val="fn Char,Texto de rodapé Char,nota_rodapé Char,nota de rodapé Car Car Char,nota de rodapé Car Car Car Car Car Car Car Car Car Car Car Char,footnote Char,nota de rodapé Char,FOOTNOTES Char,single space Char,footnote text Char,F Char"/>
    <w:basedOn w:val="DefaultParagraphFont"/>
    <w:link w:val="FootnoteText"/>
    <w:rsid w:val="004D0B85"/>
    <w:rPr>
      <w:rFonts w:ascii="Times New Roman" w:eastAsia="Times New Roman" w:hAnsi="Times New Roman" w:cs="Times New Roman"/>
      <w:sz w:val="20"/>
      <w:szCs w:val="20"/>
    </w:rPr>
  </w:style>
  <w:style w:type="character" w:styleId="FootnoteReference">
    <w:name w:val="footnote reference"/>
    <w:aliases w:val="FC,ftref,Ref,de nota al pie,16 Point,Superscript 6 Point,(Ref. de nota al pie),titulo 2,Texto nota al pie,referencia nota al pie,Footnote Reference Number,Footnote Reference_LVL6,Footnote Reference_LVL61,Footnote Reference_LVL62"/>
    <w:basedOn w:val="DefaultParagraphFont"/>
    <w:uiPriority w:val="99"/>
    <w:unhideWhenUsed/>
    <w:rsid w:val="004D0B85"/>
    <w:rPr>
      <w:vertAlign w:val="superscript"/>
    </w:rPr>
  </w:style>
  <w:style w:type="character" w:styleId="CommentReference">
    <w:name w:val="annotation reference"/>
    <w:basedOn w:val="DefaultParagraphFont"/>
    <w:uiPriority w:val="99"/>
    <w:semiHidden/>
    <w:unhideWhenUsed/>
    <w:rsid w:val="00107602"/>
    <w:rPr>
      <w:sz w:val="16"/>
      <w:szCs w:val="16"/>
    </w:rPr>
  </w:style>
  <w:style w:type="paragraph" w:styleId="CommentText">
    <w:name w:val="annotation text"/>
    <w:basedOn w:val="Normal"/>
    <w:link w:val="CommentTextChar"/>
    <w:uiPriority w:val="99"/>
    <w:semiHidden/>
    <w:unhideWhenUsed/>
    <w:rsid w:val="00107602"/>
    <w:rPr>
      <w:sz w:val="20"/>
    </w:rPr>
  </w:style>
  <w:style w:type="character" w:customStyle="1" w:styleId="CommentTextChar">
    <w:name w:val="Comment Text Char"/>
    <w:basedOn w:val="DefaultParagraphFont"/>
    <w:link w:val="CommentText"/>
    <w:uiPriority w:val="99"/>
    <w:semiHidden/>
    <w:rsid w:val="0010760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07602"/>
    <w:rPr>
      <w:b/>
      <w:bCs/>
    </w:rPr>
  </w:style>
  <w:style w:type="character" w:customStyle="1" w:styleId="CommentSubjectChar">
    <w:name w:val="Comment Subject Char"/>
    <w:basedOn w:val="CommentTextChar"/>
    <w:link w:val="CommentSubject"/>
    <w:uiPriority w:val="99"/>
    <w:semiHidden/>
    <w:rsid w:val="00107602"/>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107602"/>
    <w:rPr>
      <w:rFonts w:ascii="Tahoma" w:hAnsi="Tahoma" w:cs="Tahoma"/>
      <w:sz w:val="16"/>
      <w:szCs w:val="16"/>
    </w:rPr>
  </w:style>
  <w:style w:type="character" w:customStyle="1" w:styleId="BalloonTextChar">
    <w:name w:val="Balloon Text Char"/>
    <w:basedOn w:val="DefaultParagraphFont"/>
    <w:link w:val="BalloonText"/>
    <w:uiPriority w:val="99"/>
    <w:semiHidden/>
    <w:rsid w:val="00107602"/>
    <w:rPr>
      <w:rFonts w:ascii="Tahoma" w:eastAsia="Times New Roman" w:hAnsi="Tahoma" w:cs="Tahoma"/>
      <w:sz w:val="16"/>
      <w:szCs w:val="16"/>
    </w:rPr>
  </w:style>
  <w:style w:type="paragraph" w:customStyle="1" w:styleId="Paragraph">
    <w:name w:val="Paragraph"/>
    <w:aliases w:val="paragraph,p,PARAGRAPH,PG,pa,at"/>
    <w:basedOn w:val="BodyTextIndent"/>
    <w:link w:val="ParagraphChar"/>
    <w:uiPriority w:val="99"/>
    <w:qFormat/>
    <w:rsid w:val="000E7A70"/>
    <w:pPr>
      <w:tabs>
        <w:tab w:val="num" w:pos="720"/>
      </w:tabs>
      <w:spacing w:before="120"/>
      <w:ind w:left="720" w:hanging="720"/>
      <w:jc w:val="both"/>
      <w:outlineLvl w:val="1"/>
    </w:pPr>
    <w:rPr>
      <w:lang w:val="es-ES"/>
    </w:rPr>
  </w:style>
  <w:style w:type="character" w:customStyle="1" w:styleId="ParagraphChar">
    <w:name w:val="Paragraph Char"/>
    <w:link w:val="Paragraph"/>
    <w:uiPriority w:val="99"/>
    <w:rsid w:val="000E7A70"/>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0E7A70"/>
    <w:pPr>
      <w:spacing w:after="120"/>
      <w:ind w:left="283"/>
    </w:pPr>
  </w:style>
  <w:style w:type="character" w:customStyle="1" w:styleId="BodyTextIndentChar">
    <w:name w:val="Body Text Indent Char"/>
    <w:basedOn w:val="DefaultParagraphFont"/>
    <w:link w:val="BodyTextIndent"/>
    <w:uiPriority w:val="99"/>
    <w:semiHidden/>
    <w:rsid w:val="000E7A70"/>
    <w:rPr>
      <w:rFonts w:ascii="Times New Roman" w:eastAsia="Times New Roman" w:hAnsi="Times New Roman" w:cs="Times New Roman"/>
      <w:sz w:val="24"/>
      <w:szCs w:val="20"/>
    </w:rPr>
  </w:style>
  <w:style w:type="paragraph" w:styleId="Caption">
    <w:name w:val="caption"/>
    <w:basedOn w:val="Normal"/>
    <w:next w:val="Normal"/>
    <w:autoRedefine/>
    <w:qFormat/>
    <w:rsid w:val="00EF2F27"/>
    <w:pPr>
      <w:jc w:val="center"/>
    </w:pPr>
    <w:rPr>
      <w:rFonts w:ascii="Calibri" w:hAnsi="Calibri"/>
      <w:b/>
      <w:bCs/>
      <w:lang w:val="es-ES" w:eastAsia="es-CL"/>
    </w:rPr>
  </w:style>
  <w:style w:type="paragraph" w:customStyle="1" w:styleId="EstiloJustificado1">
    <w:name w:val="Estilo Justificado1"/>
    <w:basedOn w:val="Normal"/>
    <w:autoRedefine/>
    <w:rsid w:val="00EF2F27"/>
    <w:pPr>
      <w:jc w:val="both"/>
    </w:pPr>
    <w:rPr>
      <w:rFonts w:ascii="Calibri" w:hAnsi="Calibri"/>
      <w:szCs w:val="24"/>
      <w:lang w:val="es-ES" w:eastAsia="es-ES"/>
    </w:rPr>
  </w:style>
  <w:style w:type="paragraph" w:styleId="BodyText2">
    <w:name w:val="Body Text 2"/>
    <w:basedOn w:val="Normal"/>
    <w:link w:val="BodyText2Char"/>
    <w:uiPriority w:val="99"/>
    <w:semiHidden/>
    <w:unhideWhenUsed/>
    <w:rsid w:val="00EF2F27"/>
    <w:pPr>
      <w:spacing w:after="120" w:line="480" w:lineRule="auto"/>
    </w:pPr>
  </w:style>
  <w:style w:type="character" w:customStyle="1" w:styleId="BodyText2Char">
    <w:name w:val="Body Text 2 Char"/>
    <w:basedOn w:val="DefaultParagraphFont"/>
    <w:link w:val="BodyText2"/>
    <w:uiPriority w:val="99"/>
    <w:semiHidden/>
    <w:rsid w:val="00EF2F27"/>
    <w:rPr>
      <w:rFonts w:ascii="Times New Roman" w:eastAsia="Times New Roman" w:hAnsi="Times New Roman" w:cs="Times New Roman"/>
      <w:sz w:val="24"/>
      <w:szCs w:val="20"/>
    </w:rPr>
  </w:style>
  <w:style w:type="character" w:styleId="Hyperlink">
    <w:name w:val="Hyperlink"/>
    <w:basedOn w:val="DefaultParagraphFont"/>
    <w:uiPriority w:val="99"/>
    <w:unhideWhenUsed/>
    <w:rsid w:val="00BE283B"/>
    <w:rPr>
      <w:color w:val="0000FF" w:themeColor="hyperlink"/>
      <w:u w:val="single"/>
    </w:rPr>
  </w:style>
  <w:style w:type="character" w:customStyle="1" w:styleId="Heading1Char">
    <w:name w:val="Heading 1 Char"/>
    <w:basedOn w:val="DefaultParagraphFont"/>
    <w:link w:val="Heading1"/>
    <w:uiPriority w:val="9"/>
    <w:rsid w:val="00D94F16"/>
    <w:rPr>
      <w:rFonts w:ascii="Times New Roman" w:eastAsiaTheme="majorEastAsia" w:hAnsi="Times New Roman" w:cs="Times New Roman"/>
      <w:b/>
      <w:bCs/>
      <w:sz w:val="24"/>
      <w:szCs w:val="24"/>
    </w:rPr>
  </w:style>
  <w:style w:type="paragraph" w:styleId="TOCHeading">
    <w:name w:val="TOC Heading"/>
    <w:basedOn w:val="Heading1"/>
    <w:next w:val="Normal"/>
    <w:uiPriority w:val="39"/>
    <w:unhideWhenUsed/>
    <w:qFormat/>
    <w:rsid w:val="00784A10"/>
    <w:pPr>
      <w:numPr>
        <w:numId w:val="0"/>
      </w:numPr>
      <w:spacing w:before="480" w:after="0" w:line="276" w:lineRule="auto"/>
      <w:outlineLvl w:val="9"/>
    </w:pPr>
    <w:rPr>
      <w:rFonts w:asciiTheme="majorHAnsi" w:hAnsiTheme="majorHAnsi" w:cstheme="majorBidi"/>
      <w:color w:val="365F91" w:themeColor="accent1" w:themeShade="BF"/>
      <w:sz w:val="28"/>
      <w:szCs w:val="28"/>
      <w:lang w:val="es-PY" w:eastAsia="es-PY"/>
    </w:rPr>
  </w:style>
  <w:style w:type="paragraph" w:styleId="TOC1">
    <w:name w:val="toc 1"/>
    <w:basedOn w:val="Normal"/>
    <w:next w:val="Normal"/>
    <w:autoRedefine/>
    <w:uiPriority w:val="39"/>
    <w:unhideWhenUsed/>
    <w:rsid w:val="00784A10"/>
    <w:pPr>
      <w:spacing w:after="100"/>
    </w:pPr>
  </w:style>
  <w:style w:type="paragraph" w:styleId="Revision">
    <w:name w:val="Revision"/>
    <w:hidden/>
    <w:uiPriority w:val="99"/>
    <w:semiHidden/>
    <w:rsid w:val="00D2672F"/>
    <w:pPr>
      <w:spacing w:after="0" w:line="240" w:lineRule="auto"/>
    </w:pPr>
    <w:rPr>
      <w:rFonts w:ascii="Times New Roman" w:eastAsia="Times New Roman" w:hAnsi="Times New Roman" w:cs="Times New Roman"/>
      <w:sz w:val="24"/>
      <w:szCs w:val="20"/>
    </w:rPr>
  </w:style>
  <w:style w:type="paragraph" w:customStyle="1" w:styleId="TITULO2">
    <w:name w:val="TITULO 2"/>
    <w:basedOn w:val="ListParagraph"/>
    <w:qFormat/>
    <w:rsid w:val="00D22658"/>
    <w:pPr>
      <w:keepNext/>
      <w:spacing w:before="120" w:after="120" w:line="240" w:lineRule="auto"/>
      <w:ind w:left="0"/>
      <w:contextualSpacing w:val="0"/>
    </w:pPr>
    <w:rPr>
      <w:rFonts w:ascii="Times New Roman" w:eastAsia="Times New Roman" w:hAnsi="Times New Roman" w:cs="Times New Roman"/>
      <w:b/>
      <w:sz w:val="24"/>
      <w:szCs w:val="24"/>
      <w:lang w:val="es-CO" w:eastAsia="en-US"/>
    </w:rPr>
  </w:style>
  <w:style w:type="character" w:styleId="FollowedHyperlink">
    <w:name w:val="FollowedHyperlink"/>
    <w:basedOn w:val="DefaultParagraphFont"/>
    <w:uiPriority w:val="99"/>
    <w:semiHidden/>
    <w:unhideWhenUsed/>
    <w:rsid w:val="006223FB"/>
    <w:rPr>
      <w:color w:val="800080" w:themeColor="followedHyperlink"/>
      <w:u w:val="single"/>
    </w:rPr>
  </w:style>
  <w:style w:type="paragraph" w:customStyle="1" w:styleId="subpar">
    <w:name w:val="subpar"/>
    <w:basedOn w:val="BodyTextIndent3"/>
    <w:rsid w:val="00D65E05"/>
    <w:pPr>
      <w:tabs>
        <w:tab w:val="num" w:pos="1152"/>
      </w:tabs>
      <w:spacing w:before="120"/>
      <w:ind w:left="1152" w:hanging="720"/>
      <w:jc w:val="both"/>
      <w:outlineLvl w:val="2"/>
    </w:pPr>
    <w:rPr>
      <w:sz w:val="24"/>
      <w:szCs w:val="20"/>
    </w:rPr>
  </w:style>
  <w:style w:type="paragraph" w:customStyle="1" w:styleId="SubSubPar">
    <w:name w:val="SubSubPar"/>
    <w:basedOn w:val="subpar"/>
    <w:uiPriority w:val="99"/>
    <w:rsid w:val="00D65E05"/>
    <w:pPr>
      <w:tabs>
        <w:tab w:val="clear" w:pos="1152"/>
        <w:tab w:val="left" w:pos="0"/>
        <w:tab w:val="num" w:pos="1296"/>
      </w:tabs>
      <w:ind w:left="1296"/>
    </w:pPr>
  </w:style>
  <w:style w:type="paragraph" w:styleId="BodyTextIndent3">
    <w:name w:val="Body Text Indent 3"/>
    <w:basedOn w:val="Normal"/>
    <w:link w:val="BodyTextIndent3Char"/>
    <w:uiPriority w:val="99"/>
    <w:semiHidden/>
    <w:unhideWhenUsed/>
    <w:rsid w:val="00D65E0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D65E05"/>
    <w:rPr>
      <w:rFonts w:ascii="Times New Roman" w:eastAsia="Times New Roman" w:hAnsi="Times New Roman" w:cs="Times New Roman"/>
      <w:sz w:val="16"/>
      <w:szCs w:val="16"/>
    </w:rPr>
  </w:style>
  <w:style w:type="paragraph" w:styleId="TOC3">
    <w:name w:val="toc 3"/>
    <w:basedOn w:val="Normal"/>
    <w:next w:val="Normal"/>
    <w:autoRedefine/>
    <w:uiPriority w:val="39"/>
    <w:unhideWhenUsed/>
    <w:rsid w:val="00395174"/>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702037">
      <w:bodyDiv w:val="1"/>
      <w:marLeft w:val="0"/>
      <w:marRight w:val="0"/>
      <w:marTop w:val="0"/>
      <w:marBottom w:val="0"/>
      <w:divBdr>
        <w:top w:val="none" w:sz="0" w:space="0" w:color="auto"/>
        <w:left w:val="none" w:sz="0" w:space="0" w:color="auto"/>
        <w:bottom w:val="none" w:sz="0" w:space="0" w:color="auto"/>
        <w:right w:val="none" w:sz="0" w:space="0" w:color="auto"/>
      </w:divBdr>
    </w:div>
    <w:div w:id="150995781">
      <w:bodyDiv w:val="1"/>
      <w:marLeft w:val="0"/>
      <w:marRight w:val="0"/>
      <w:marTop w:val="0"/>
      <w:marBottom w:val="0"/>
      <w:divBdr>
        <w:top w:val="none" w:sz="0" w:space="0" w:color="auto"/>
        <w:left w:val="none" w:sz="0" w:space="0" w:color="auto"/>
        <w:bottom w:val="none" w:sz="0" w:space="0" w:color="auto"/>
        <w:right w:val="none" w:sz="0" w:space="0" w:color="auto"/>
      </w:divBdr>
    </w:div>
    <w:div w:id="416245966">
      <w:bodyDiv w:val="1"/>
      <w:marLeft w:val="0"/>
      <w:marRight w:val="0"/>
      <w:marTop w:val="0"/>
      <w:marBottom w:val="0"/>
      <w:divBdr>
        <w:top w:val="none" w:sz="0" w:space="0" w:color="auto"/>
        <w:left w:val="none" w:sz="0" w:space="0" w:color="auto"/>
        <w:bottom w:val="none" w:sz="0" w:space="0" w:color="auto"/>
        <w:right w:val="none" w:sz="0" w:space="0" w:color="auto"/>
      </w:divBdr>
    </w:div>
    <w:div w:id="418722176">
      <w:bodyDiv w:val="1"/>
      <w:marLeft w:val="0"/>
      <w:marRight w:val="0"/>
      <w:marTop w:val="0"/>
      <w:marBottom w:val="0"/>
      <w:divBdr>
        <w:top w:val="none" w:sz="0" w:space="0" w:color="auto"/>
        <w:left w:val="none" w:sz="0" w:space="0" w:color="auto"/>
        <w:bottom w:val="none" w:sz="0" w:space="0" w:color="auto"/>
        <w:right w:val="none" w:sz="0" w:space="0" w:color="auto"/>
      </w:divBdr>
    </w:div>
    <w:div w:id="575089527">
      <w:bodyDiv w:val="1"/>
      <w:marLeft w:val="0"/>
      <w:marRight w:val="0"/>
      <w:marTop w:val="0"/>
      <w:marBottom w:val="0"/>
      <w:divBdr>
        <w:top w:val="none" w:sz="0" w:space="0" w:color="auto"/>
        <w:left w:val="none" w:sz="0" w:space="0" w:color="auto"/>
        <w:bottom w:val="none" w:sz="0" w:space="0" w:color="auto"/>
        <w:right w:val="none" w:sz="0" w:space="0" w:color="auto"/>
      </w:divBdr>
    </w:div>
    <w:div w:id="608243619">
      <w:bodyDiv w:val="1"/>
      <w:marLeft w:val="0"/>
      <w:marRight w:val="0"/>
      <w:marTop w:val="0"/>
      <w:marBottom w:val="0"/>
      <w:divBdr>
        <w:top w:val="none" w:sz="0" w:space="0" w:color="auto"/>
        <w:left w:val="none" w:sz="0" w:space="0" w:color="auto"/>
        <w:bottom w:val="none" w:sz="0" w:space="0" w:color="auto"/>
        <w:right w:val="none" w:sz="0" w:space="0" w:color="auto"/>
      </w:divBdr>
    </w:div>
    <w:div w:id="624972808">
      <w:bodyDiv w:val="1"/>
      <w:marLeft w:val="0"/>
      <w:marRight w:val="0"/>
      <w:marTop w:val="0"/>
      <w:marBottom w:val="0"/>
      <w:divBdr>
        <w:top w:val="none" w:sz="0" w:space="0" w:color="auto"/>
        <w:left w:val="none" w:sz="0" w:space="0" w:color="auto"/>
        <w:bottom w:val="none" w:sz="0" w:space="0" w:color="auto"/>
        <w:right w:val="none" w:sz="0" w:space="0" w:color="auto"/>
      </w:divBdr>
    </w:div>
    <w:div w:id="657074106">
      <w:bodyDiv w:val="1"/>
      <w:marLeft w:val="0"/>
      <w:marRight w:val="0"/>
      <w:marTop w:val="0"/>
      <w:marBottom w:val="0"/>
      <w:divBdr>
        <w:top w:val="none" w:sz="0" w:space="0" w:color="auto"/>
        <w:left w:val="none" w:sz="0" w:space="0" w:color="auto"/>
        <w:bottom w:val="none" w:sz="0" w:space="0" w:color="auto"/>
        <w:right w:val="none" w:sz="0" w:space="0" w:color="auto"/>
      </w:divBdr>
    </w:div>
    <w:div w:id="762795762">
      <w:bodyDiv w:val="1"/>
      <w:marLeft w:val="0"/>
      <w:marRight w:val="0"/>
      <w:marTop w:val="0"/>
      <w:marBottom w:val="0"/>
      <w:divBdr>
        <w:top w:val="none" w:sz="0" w:space="0" w:color="auto"/>
        <w:left w:val="none" w:sz="0" w:space="0" w:color="auto"/>
        <w:bottom w:val="none" w:sz="0" w:space="0" w:color="auto"/>
        <w:right w:val="none" w:sz="0" w:space="0" w:color="auto"/>
      </w:divBdr>
    </w:div>
    <w:div w:id="974606519">
      <w:bodyDiv w:val="1"/>
      <w:marLeft w:val="0"/>
      <w:marRight w:val="0"/>
      <w:marTop w:val="0"/>
      <w:marBottom w:val="0"/>
      <w:divBdr>
        <w:top w:val="none" w:sz="0" w:space="0" w:color="auto"/>
        <w:left w:val="none" w:sz="0" w:space="0" w:color="auto"/>
        <w:bottom w:val="none" w:sz="0" w:space="0" w:color="auto"/>
        <w:right w:val="none" w:sz="0" w:space="0" w:color="auto"/>
      </w:divBdr>
    </w:div>
    <w:div w:id="1191214491">
      <w:bodyDiv w:val="1"/>
      <w:marLeft w:val="0"/>
      <w:marRight w:val="0"/>
      <w:marTop w:val="0"/>
      <w:marBottom w:val="0"/>
      <w:divBdr>
        <w:top w:val="none" w:sz="0" w:space="0" w:color="auto"/>
        <w:left w:val="none" w:sz="0" w:space="0" w:color="auto"/>
        <w:bottom w:val="none" w:sz="0" w:space="0" w:color="auto"/>
        <w:right w:val="none" w:sz="0" w:space="0" w:color="auto"/>
      </w:divBdr>
    </w:div>
    <w:div w:id="1318993862">
      <w:bodyDiv w:val="1"/>
      <w:marLeft w:val="0"/>
      <w:marRight w:val="0"/>
      <w:marTop w:val="0"/>
      <w:marBottom w:val="0"/>
      <w:divBdr>
        <w:top w:val="none" w:sz="0" w:space="0" w:color="auto"/>
        <w:left w:val="none" w:sz="0" w:space="0" w:color="auto"/>
        <w:bottom w:val="none" w:sz="0" w:space="0" w:color="auto"/>
        <w:right w:val="none" w:sz="0" w:space="0" w:color="auto"/>
      </w:divBdr>
    </w:div>
    <w:div w:id="1398237310">
      <w:bodyDiv w:val="1"/>
      <w:marLeft w:val="0"/>
      <w:marRight w:val="0"/>
      <w:marTop w:val="0"/>
      <w:marBottom w:val="0"/>
      <w:divBdr>
        <w:top w:val="none" w:sz="0" w:space="0" w:color="auto"/>
        <w:left w:val="none" w:sz="0" w:space="0" w:color="auto"/>
        <w:bottom w:val="none" w:sz="0" w:space="0" w:color="auto"/>
        <w:right w:val="none" w:sz="0" w:space="0" w:color="auto"/>
      </w:divBdr>
    </w:div>
    <w:div w:id="1407386501">
      <w:bodyDiv w:val="1"/>
      <w:marLeft w:val="0"/>
      <w:marRight w:val="0"/>
      <w:marTop w:val="0"/>
      <w:marBottom w:val="0"/>
      <w:divBdr>
        <w:top w:val="none" w:sz="0" w:space="0" w:color="auto"/>
        <w:left w:val="none" w:sz="0" w:space="0" w:color="auto"/>
        <w:bottom w:val="none" w:sz="0" w:space="0" w:color="auto"/>
        <w:right w:val="none" w:sz="0" w:space="0" w:color="auto"/>
      </w:divBdr>
    </w:div>
    <w:div w:id="1425108190">
      <w:bodyDiv w:val="1"/>
      <w:marLeft w:val="0"/>
      <w:marRight w:val="0"/>
      <w:marTop w:val="0"/>
      <w:marBottom w:val="0"/>
      <w:divBdr>
        <w:top w:val="none" w:sz="0" w:space="0" w:color="auto"/>
        <w:left w:val="none" w:sz="0" w:space="0" w:color="auto"/>
        <w:bottom w:val="none" w:sz="0" w:space="0" w:color="auto"/>
        <w:right w:val="none" w:sz="0" w:space="0" w:color="auto"/>
      </w:divBdr>
    </w:div>
    <w:div w:id="1471753134">
      <w:bodyDiv w:val="1"/>
      <w:marLeft w:val="0"/>
      <w:marRight w:val="0"/>
      <w:marTop w:val="0"/>
      <w:marBottom w:val="0"/>
      <w:divBdr>
        <w:top w:val="none" w:sz="0" w:space="0" w:color="auto"/>
        <w:left w:val="none" w:sz="0" w:space="0" w:color="auto"/>
        <w:bottom w:val="none" w:sz="0" w:space="0" w:color="auto"/>
        <w:right w:val="none" w:sz="0" w:space="0" w:color="auto"/>
      </w:divBdr>
    </w:div>
    <w:div w:id="1580864028">
      <w:bodyDiv w:val="1"/>
      <w:marLeft w:val="0"/>
      <w:marRight w:val="0"/>
      <w:marTop w:val="0"/>
      <w:marBottom w:val="0"/>
      <w:divBdr>
        <w:top w:val="none" w:sz="0" w:space="0" w:color="auto"/>
        <w:left w:val="none" w:sz="0" w:space="0" w:color="auto"/>
        <w:bottom w:val="none" w:sz="0" w:space="0" w:color="auto"/>
        <w:right w:val="none" w:sz="0" w:space="0" w:color="auto"/>
      </w:divBdr>
    </w:div>
    <w:div w:id="1658070989">
      <w:bodyDiv w:val="1"/>
      <w:marLeft w:val="0"/>
      <w:marRight w:val="0"/>
      <w:marTop w:val="0"/>
      <w:marBottom w:val="0"/>
      <w:divBdr>
        <w:top w:val="none" w:sz="0" w:space="0" w:color="auto"/>
        <w:left w:val="none" w:sz="0" w:space="0" w:color="auto"/>
        <w:bottom w:val="none" w:sz="0" w:space="0" w:color="auto"/>
        <w:right w:val="none" w:sz="0" w:space="0" w:color="auto"/>
      </w:divBdr>
    </w:div>
    <w:div w:id="1732190120">
      <w:bodyDiv w:val="1"/>
      <w:marLeft w:val="0"/>
      <w:marRight w:val="0"/>
      <w:marTop w:val="0"/>
      <w:marBottom w:val="0"/>
      <w:divBdr>
        <w:top w:val="none" w:sz="0" w:space="0" w:color="auto"/>
        <w:left w:val="none" w:sz="0" w:space="0" w:color="auto"/>
        <w:bottom w:val="none" w:sz="0" w:space="0" w:color="auto"/>
        <w:right w:val="none" w:sz="0" w:space="0" w:color="auto"/>
      </w:divBdr>
    </w:div>
    <w:div w:id="1777942021">
      <w:bodyDiv w:val="1"/>
      <w:marLeft w:val="0"/>
      <w:marRight w:val="0"/>
      <w:marTop w:val="0"/>
      <w:marBottom w:val="0"/>
      <w:divBdr>
        <w:top w:val="none" w:sz="0" w:space="0" w:color="auto"/>
        <w:left w:val="none" w:sz="0" w:space="0" w:color="auto"/>
        <w:bottom w:val="none" w:sz="0" w:space="0" w:color="auto"/>
        <w:right w:val="none" w:sz="0" w:space="0" w:color="auto"/>
      </w:divBdr>
    </w:div>
    <w:div w:id="1783722981">
      <w:bodyDiv w:val="1"/>
      <w:marLeft w:val="0"/>
      <w:marRight w:val="0"/>
      <w:marTop w:val="0"/>
      <w:marBottom w:val="0"/>
      <w:divBdr>
        <w:top w:val="none" w:sz="0" w:space="0" w:color="auto"/>
        <w:left w:val="none" w:sz="0" w:space="0" w:color="auto"/>
        <w:bottom w:val="none" w:sz="0" w:space="0" w:color="auto"/>
        <w:right w:val="none" w:sz="0" w:space="0" w:color="auto"/>
      </w:divBdr>
    </w:div>
    <w:div w:id="1930115778">
      <w:bodyDiv w:val="1"/>
      <w:marLeft w:val="0"/>
      <w:marRight w:val="0"/>
      <w:marTop w:val="0"/>
      <w:marBottom w:val="0"/>
      <w:divBdr>
        <w:top w:val="none" w:sz="0" w:space="0" w:color="auto"/>
        <w:left w:val="none" w:sz="0" w:space="0" w:color="auto"/>
        <w:bottom w:val="none" w:sz="0" w:space="0" w:color="auto"/>
        <w:right w:val="none" w:sz="0" w:space="0" w:color="auto"/>
      </w:divBdr>
    </w:div>
    <w:div w:id="2026050350">
      <w:bodyDiv w:val="1"/>
      <w:marLeft w:val="0"/>
      <w:marRight w:val="0"/>
      <w:marTop w:val="0"/>
      <w:marBottom w:val="0"/>
      <w:divBdr>
        <w:top w:val="none" w:sz="0" w:space="0" w:color="auto"/>
        <w:left w:val="none" w:sz="0" w:space="0" w:color="auto"/>
        <w:bottom w:val="none" w:sz="0" w:space="0" w:color="auto"/>
        <w:right w:val="none" w:sz="0" w:space="0" w:color="auto"/>
      </w:divBdr>
    </w:div>
    <w:div w:id="2090492618">
      <w:bodyDiv w:val="1"/>
      <w:marLeft w:val="0"/>
      <w:marRight w:val="0"/>
      <w:marTop w:val="0"/>
      <w:marBottom w:val="0"/>
      <w:divBdr>
        <w:top w:val="none" w:sz="0" w:space="0" w:color="auto"/>
        <w:left w:val="none" w:sz="0" w:space="0" w:color="auto"/>
        <w:bottom w:val="none" w:sz="0" w:space="0" w:color="auto"/>
        <w:right w:val="none" w:sz="0" w:space="0" w:color="auto"/>
      </w:divBdr>
    </w:div>
    <w:div w:id="2116560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DF633D52020A674A819033273B7D4DB2" ma:contentTypeVersion="0" ma:contentTypeDescription="A content type to manage public (operations) IDB documents" ma:contentTypeScope="" ma:versionID="bc4b66956d9c64f38306e60e66558683">
  <xsd:schema xmlns:xsd="http://www.w3.org/2001/XMLSchema" xmlns:xs="http://www.w3.org/2001/XMLSchema" xmlns:p="http://schemas.microsoft.com/office/2006/metadata/properties" xmlns:ns2="9c571b2f-e523-4ab2-ba2e-09e151a03ef4" targetNamespace="http://schemas.microsoft.com/office/2006/metadata/properties" ma:root="true" ma:fieldsID="d678c23e49c7f96c53dbc311b72ecf3c"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be9b3f0-593f-4939-a32e-78bc44e80446}" ma:internalName="TaxCatchAll" ma:showField="CatchAllData"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be9b3f0-593f-4939-a32e-78bc44e80446}" ma:internalName="TaxCatchAllLabel" ma:readOnly="true" ma:showField="CatchAllDataLabel"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SUPERVISION PLAN ACTIVITY DOCUMENT</Project_x0020_Document_x0020_Type>
    <Business_x0020_Area xmlns="9c571b2f-e523-4ab2-ba2e-09e151a03ef4">Supervision Plan</Business_x0020_Area>
    <IDBDocs_x0020_Number xmlns="9c571b2f-e523-4ab2-ba2e-09e151a03ef4">39716520</IDBDocs_x0020_Number>
    <TaxCatchAll xmlns="9c571b2f-e523-4ab2-ba2e-09e151a03ef4">
      <Value>1</Value>
    </TaxCatchAll>
    <Phase xmlns="9c571b2f-e523-4ab2-ba2e-09e151a03ef4" xsi:nil="true"/>
    <SISCOR_x0020_Number xmlns="9c571b2f-e523-4ab2-ba2e-09e151a03ef4" xsi:nil="true"/>
    <Division_x0020_or_x0020_Unit xmlns="9c571b2f-e523-4ab2-ba2e-09e151a03ef4">INE/TSP</Division_x0020_or_x0020_Unit>
    <o5138a91267540169645e33d09c9ddc6 xmlns="9c571b2f-e523-4ab2-ba2e-09e151a03ef4">
      <Terms xmlns="http://schemas.microsoft.com/office/infopath/2007/PartnerControls"/>
    </o5138a91267540169645e33d09c9ddc6>
    <Approval_x0020_Number xmlns="9c571b2f-e523-4ab2-ba2e-09e151a03ef4" xsi:nil="true"/>
    <Document_x0020_Author xmlns="9c571b2f-e523-4ab2-ba2e-09e151a03ef4">Salazar Galeano, Alfonso</Document_x0020_Author>
    <e559ffcc31d34167856647188be35015 xmlns="9c571b2f-e523-4ab2-ba2e-09e151a03ef4">
      <Terms xmlns="http://schemas.microsoft.com/office/infopath/2007/PartnerControls"/>
    </e559ffcc31d34167856647188be35015>
    <Fiscal_x0020_Year_x0020_IDB xmlns="9c571b2f-e523-4ab2-ba2e-09e151a03ef4">2015</Fiscal_x0020_Year_x0020_IDB>
    <Other_x0020_Author xmlns="9c571b2f-e523-4ab2-ba2e-09e151a03ef4">Alcides Moreno</Other_x0020_Author>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Administration</TermName>
          <TermId xmlns="http://schemas.microsoft.com/office/infopath/2007/PartnerControls">751f71fd-1433-4702-a2db-ff12a4e45594</TermId>
        </TermInfo>
      </Terms>
    </fd0e48b6a66848a9885f717e5bbf40c4>
    <Project_x0020_Number xmlns="9c571b2f-e523-4ab2-ba2e-09e151a03ef4">NI-L1092</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TR-TRP</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4.xml><?xml version="1.0" encoding="utf-8"?>
<?mso-contentType ?>
<spe:Receivers xmlns:spe="http://schemas.microsoft.com/sharepoint/event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69CAD-9CFE-4EEE-A0D5-F8FA8194F0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571b2f-e523-4ab2-ba2e-09e151a03e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F10602-D3A6-4D88-9D4C-5E6012D3D2BF}">
  <ds:schemaRefs>
    <ds:schemaRef ds:uri="Microsoft.SharePoint.Taxonomy.ContentTypeSync"/>
  </ds:schemaRefs>
</ds:datastoreItem>
</file>

<file path=customXml/itemProps3.xml><?xml version="1.0" encoding="utf-8"?>
<ds:datastoreItem xmlns:ds="http://schemas.openxmlformats.org/officeDocument/2006/customXml" ds:itemID="{EB5E1354-24E2-4412-B15B-39F9C457C807}">
  <ds:schemaRefs>
    <ds:schemaRef ds:uri="http://schemas.microsoft.com/office/2006/metadata/properties"/>
    <ds:schemaRef ds:uri="http://schemas.microsoft.com/office/infopath/2007/PartnerControls"/>
    <ds:schemaRef ds:uri="9c571b2f-e523-4ab2-ba2e-09e151a03ef4"/>
  </ds:schemaRefs>
</ds:datastoreItem>
</file>

<file path=customXml/itemProps4.xml><?xml version="1.0" encoding="utf-8"?>
<ds:datastoreItem xmlns:ds="http://schemas.openxmlformats.org/officeDocument/2006/customXml" ds:itemID="{26626097-9D5F-4282-9A12-8605E8B43951}">
  <ds:schemaRefs>
    <ds:schemaRef ds:uri="http://schemas.microsoft.com/sharepoint/events"/>
  </ds:schemaRefs>
</ds:datastoreItem>
</file>

<file path=customXml/itemProps5.xml><?xml version="1.0" encoding="utf-8"?>
<ds:datastoreItem xmlns:ds="http://schemas.openxmlformats.org/officeDocument/2006/customXml" ds:itemID="{97955502-958B-4080-808F-B0B02B3AA783}">
  <ds:schemaRefs>
    <ds:schemaRef ds:uri="http://schemas.microsoft.com/sharepoint/v3/contenttype/forms"/>
  </ds:schemaRefs>
</ds:datastoreItem>
</file>

<file path=customXml/itemProps6.xml><?xml version="1.0" encoding="utf-8"?>
<ds:datastoreItem xmlns:ds="http://schemas.openxmlformats.org/officeDocument/2006/customXml" ds:itemID="{94E71D7C-4DB8-46E6-AD42-C1ABC949A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16</Pages>
  <Words>4529</Words>
  <Characters>25820</Characters>
  <Application>Microsoft Office Word</Application>
  <DocSecurity>0</DocSecurity>
  <Lines>215</Lines>
  <Paragraphs>60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EEO_6_ Analisis de Capacidad Institucional e  Implementacion</vt:lpstr>
      <vt:lpstr>EEO_6_ Analisis de Capacidad Institucional e  Implementacion</vt:lpstr>
    </vt:vector>
  </TitlesOfParts>
  <Company>Inter-American Development Bank</Company>
  <LinksUpToDate>false</LinksUpToDate>
  <CharactersWithSpaces>30289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EEO_6_ Analisis de Capacidad Institucional e  Implementacion</dc:title>
  <dc:creator>Inter-American Development Bank</dc:creator>
  <cp:lastModifiedBy>Rodriguez Porcel, Manuel</cp:lastModifiedBy>
  <cp:revision>5</cp:revision>
  <dcterms:created xsi:type="dcterms:W3CDTF">2018-03-19T21:36:00Z</dcterms:created>
  <dcterms:modified xsi:type="dcterms:W3CDTF">2018-03-27T21:08:00Z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0x01010046CF21643EE8D14686A648AA6DAD089200DF633D52020A674A819033273B7D4DB2</vt:lpwstr>
  </property>
  <property fmtid="{D5CDD505-2E9C-101B-9397-08002B2CF9AE}" pid="3" name="TaxKeyword">
    <vt:lpwstr/>
  </property>
  <property fmtid="{D5CDD505-2E9C-101B-9397-08002B2CF9AE}" pid="4" name="Function Operations IDB">
    <vt:lpwstr>1;#Project Administration|751f71fd-1433-4702-a2db-ff12a4e45594</vt:lpwstr>
  </property>
  <property fmtid="{D5CDD505-2E9C-101B-9397-08002B2CF9AE}" pid="5" name="Sub_x002d_Sector">
    <vt:lpwstr/>
  </property>
  <property fmtid="{D5CDD505-2E9C-101B-9397-08002B2CF9AE}" pid="6" name="TaxKeywordTaxHTField">
    <vt:lpwstr/>
  </property>
  <property fmtid="{D5CDD505-2E9C-101B-9397-08002B2CF9AE}" pid="7" name="Country">
    <vt:lpwstr/>
  </property>
  <property fmtid="{D5CDD505-2E9C-101B-9397-08002B2CF9AE}" pid="8" name="Fund IDB">
    <vt:lpwstr/>
  </property>
  <property fmtid="{D5CDD505-2E9C-101B-9397-08002B2CF9AE}" pid="9" name="Series_x0020_Operations_x0020_IDB">
    <vt:lpwstr/>
  </property>
  <property fmtid="{D5CDD505-2E9C-101B-9397-08002B2CF9AE}" pid="10" name="To:">
    <vt:lpwstr/>
  </property>
  <property fmtid="{D5CDD505-2E9C-101B-9397-08002B2CF9AE}" pid="11" name="From:">
    <vt:lpwstr>Alcides Moreno</vt:lpwstr>
  </property>
  <property fmtid="{D5CDD505-2E9C-101B-9397-08002B2CF9AE}" pid="12" name="Sector IDB">
    <vt:lpwstr/>
  </property>
  <property fmtid="{D5CDD505-2E9C-101B-9397-08002B2CF9AE}" pid="13" name="Series Operations IDB">
    <vt:lpwstr/>
  </property>
  <property fmtid="{D5CDD505-2E9C-101B-9397-08002B2CF9AE}" pid="14" name="Sub-Sector">
    <vt:lpwstr/>
  </property>
</Properties>
</file>