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4DF" w:rsidRPr="0016695D" w:rsidRDefault="003474DF" w:rsidP="003474DF">
      <w:pPr>
        <w:ind w:left="360"/>
        <w:jc w:val="center"/>
        <w:rPr>
          <w:b/>
        </w:rPr>
      </w:pPr>
      <w:r w:rsidRPr="0016695D">
        <w:rPr>
          <w:b/>
        </w:rPr>
        <w:t>REQUEST FOR EXPRESSION OF INTEREST</w:t>
      </w:r>
    </w:p>
    <w:p w:rsidR="000E2AB8" w:rsidRPr="002D0275" w:rsidRDefault="000E2AB8" w:rsidP="006077E5">
      <w:pPr>
        <w:pBdr>
          <w:bottom w:val="single" w:sz="12" w:space="1" w:color="auto"/>
        </w:pBdr>
        <w:ind w:left="360"/>
        <w:jc w:val="center"/>
        <w:rPr>
          <w:rFonts w:ascii="Goudy Old Style" w:hAnsi="Goudy Old Style"/>
          <w:b/>
          <w:sz w:val="16"/>
          <w:szCs w:val="16"/>
        </w:rPr>
      </w:pPr>
      <w:r>
        <w:rPr>
          <w:rFonts w:ascii="Goudy Old Style" w:hAnsi="Goudy Old Style"/>
          <w:b/>
        </w:rPr>
        <w:t xml:space="preserve"> </w:t>
      </w:r>
    </w:p>
    <w:p w:rsidR="00864E09" w:rsidRPr="00DF6020" w:rsidRDefault="002972AA" w:rsidP="00CB1343">
      <w:pPr>
        <w:ind w:left="360"/>
        <w:jc w:val="center"/>
        <w:rPr>
          <w:rFonts w:ascii="Goudy Old Style" w:hAnsi="Goudy Old Style"/>
          <w:b/>
          <w:sz w:val="32"/>
          <w:szCs w:val="32"/>
        </w:rPr>
      </w:pPr>
      <w:r w:rsidRPr="00DF6020">
        <w:rPr>
          <w:rFonts w:ascii="Goudy Old Style" w:hAnsi="Goudy Old Style"/>
          <w:b/>
          <w:sz w:val="32"/>
          <w:szCs w:val="32"/>
        </w:rPr>
        <w:t>Consult</w:t>
      </w:r>
      <w:r>
        <w:rPr>
          <w:rFonts w:ascii="Goudy Old Style" w:hAnsi="Goudy Old Style"/>
          <w:b/>
          <w:sz w:val="32"/>
          <w:szCs w:val="32"/>
        </w:rPr>
        <w:t>ancy</w:t>
      </w:r>
      <w:r w:rsidRPr="00DF6020">
        <w:rPr>
          <w:rFonts w:ascii="Goudy Old Style" w:hAnsi="Goudy Old Style"/>
          <w:b/>
          <w:sz w:val="32"/>
          <w:szCs w:val="32"/>
        </w:rPr>
        <w:t xml:space="preserve"> Services </w:t>
      </w:r>
      <w:r>
        <w:rPr>
          <w:rFonts w:ascii="Goudy Old Style" w:hAnsi="Goudy Old Style"/>
          <w:b/>
          <w:sz w:val="32"/>
          <w:szCs w:val="32"/>
        </w:rPr>
        <w:t xml:space="preserve">- </w:t>
      </w:r>
      <w:r w:rsidR="003F4577">
        <w:rPr>
          <w:rFonts w:ascii="Goudy Old Style" w:hAnsi="Goudy Old Style"/>
          <w:b/>
          <w:sz w:val="32"/>
          <w:szCs w:val="32"/>
        </w:rPr>
        <w:t xml:space="preserve">Communication and Visibility </w:t>
      </w:r>
    </w:p>
    <w:p w:rsidR="0045598C" w:rsidRPr="0016546F" w:rsidRDefault="0045598C" w:rsidP="0045598C">
      <w:pPr>
        <w:ind w:left="360"/>
        <w:rPr>
          <w:rFonts w:ascii="Goudy Old Style" w:hAnsi="Goudy Old Style"/>
          <w:sz w:val="16"/>
          <w:szCs w:val="16"/>
        </w:rPr>
      </w:pPr>
    </w:p>
    <w:p w:rsidR="0045598C" w:rsidRPr="0091204D" w:rsidRDefault="0045598C" w:rsidP="00376105">
      <w:pPr>
        <w:rPr>
          <w:rFonts w:ascii="Goudy Old Style" w:hAnsi="Goudy Old Style"/>
          <w:i/>
          <w:sz w:val="22"/>
          <w:szCs w:val="22"/>
          <w:u w:val="single"/>
        </w:rPr>
      </w:pPr>
      <w:r w:rsidRPr="0091204D">
        <w:rPr>
          <w:rFonts w:ascii="Goudy Old Style" w:hAnsi="Goudy Old Style"/>
          <w:i/>
          <w:sz w:val="22"/>
          <w:szCs w:val="22"/>
          <w:u w:val="single"/>
        </w:rPr>
        <w:t xml:space="preserve">GENERAL INFORMATION </w:t>
      </w:r>
    </w:p>
    <w:p w:rsidR="00A417FE" w:rsidRPr="0091204D" w:rsidRDefault="00A417FE" w:rsidP="00376105">
      <w:pPr>
        <w:ind w:left="1440" w:hanging="1440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Institution:</w:t>
      </w:r>
      <w:r w:rsidRPr="0091204D">
        <w:rPr>
          <w:rFonts w:ascii="Goudy Old Style" w:hAnsi="Goudy Old Style"/>
          <w:sz w:val="22"/>
          <w:szCs w:val="22"/>
        </w:rPr>
        <w:tab/>
        <w:t xml:space="preserve">Inter-American Development Bank, Japan International Cooperation Agency </w:t>
      </w:r>
      <w:r w:rsidR="002972AA" w:rsidRPr="0091204D">
        <w:rPr>
          <w:rFonts w:ascii="Goudy Old Style" w:hAnsi="Goudy Old Style"/>
          <w:sz w:val="22"/>
          <w:szCs w:val="22"/>
        </w:rPr>
        <w:t>and European</w:t>
      </w:r>
      <w:r w:rsidRPr="0091204D">
        <w:rPr>
          <w:rFonts w:ascii="Goudy Old Style" w:hAnsi="Goudy Old Style"/>
          <w:sz w:val="22"/>
          <w:szCs w:val="22"/>
        </w:rPr>
        <w:t xml:space="preserve"> Union Caribbean Investment F</w:t>
      </w:r>
      <w:r w:rsidR="009D0475" w:rsidRPr="0091204D">
        <w:rPr>
          <w:rFonts w:ascii="Goudy Old Style" w:hAnsi="Goudy Old Style"/>
          <w:sz w:val="22"/>
          <w:szCs w:val="22"/>
        </w:rPr>
        <w:t>acility</w:t>
      </w:r>
    </w:p>
    <w:p w:rsidR="0045598C" w:rsidRPr="0091204D" w:rsidRDefault="0045598C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Country: </w:t>
      </w:r>
      <w:r w:rsidRPr="0091204D">
        <w:rPr>
          <w:rFonts w:ascii="Goudy Old Style" w:hAnsi="Goudy Old Style"/>
          <w:sz w:val="22"/>
          <w:szCs w:val="22"/>
        </w:rPr>
        <w:tab/>
        <w:t>Jamaica</w:t>
      </w:r>
    </w:p>
    <w:p w:rsidR="0045598C" w:rsidRPr="0091204D" w:rsidRDefault="00A417FE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Project: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 xml:space="preserve">Energy Management and Efficiency Programme </w:t>
      </w:r>
    </w:p>
    <w:p w:rsidR="00A417FE" w:rsidRPr="0091204D" w:rsidRDefault="00A417FE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Sector: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 xml:space="preserve">Energy </w:t>
      </w:r>
    </w:p>
    <w:p w:rsidR="00371A07" w:rsidRPr="0091204D" w:rsidRDefault="003474DF" w:rsidP="004D4B4F">
      <w:pPr>
        <w:ind w:left="1440" w:hanging="1440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Abstract:</w:t>
      </w:r>
      <w:r w:rsidR="00864E09" w:rsidRPr="0091204D">
        <w:rPr>
          <w:rFonts w:ascii="Goudy Old Style" w:hAnsi="Goudy Old Style"/>
          <w:sz w:val="22"/>
          <w:szCs w:val="22"/>
        </w:rPr>
        <w:tab/>
        <w:t>Consult</w:t>
      </w:r>
      <w:r w:rsidR="002972AA">
        <w:rPr>
          <w:rFonts w:ascii="Goudy Old Style" w:hAnsi="Goudy Old Style"/>
          <w:sz w:val="22"/>
          <w:szCs w:val="22"/>
        </w:rPr>
        <w:t>ancy</w:t>
      </w:r>
      <w:r w:rsidRPr="0091204D">
        <w:rPr>
          <w:rFonts w:ascii="Goudy Old Style" w:hAnsi="Goudy Old Style"/>
          <w:sz w:val="22"/>
          <w:szCs w:val="22"/>
        </w:rPr>
        <w:t xml:space="preserve"> Services </w:t>
      </w:r>
      <w:r w:rsidR="00256AD7" w:rsidRPr="0091204D">
        <w:rPr>
          <w:rFonts w:ascii="Goudy Old Style" w:hAnsi="Goudy Old Style"/>
          <w:sz w:val="22"/>
          <w:szCs w:val="22"/>
        </w:rPr>
        <w:t>– Communication and Awareness</w:t>
      </w:r>
    </w:p>
    <w:p w:rsidR="00A417FE" w:rsidRPr="0091204D" w:rsidRDefault="00376105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Loan/Grant No.:   </w:t>
      </w:r>
      <w:r w:rsidR="00A417FE" w:rsidRPr="0091204D">
        <w:rPr>
          <w:rFonts w:ascii="Goudy Old Style" w:hAnsi="Goudy Old Style"/>
          <w:sz w:val="22"/>
          <w:szCs w:val="22"/>
        </w:rPr>
        <w:t>3877/OC-JA; GRT/ER-16412-JA</w:t>
      </w:r>
    </w:p>
    <w:p w:rsidR="006B6D16" w:rsidRPr="0091204D" w:rsidRDefault="00A417FE" w:rsidP="006B6D16">
      <w:pPr>
        <w:rPr>
          <w:rFonts w:ascii="Calibri" w:hAnsi="Calibri" w:cs="Calibri"/>
          <w:sz w:val="22"/>
          <w:szCs w:val="22"/>
          <w:lang w:val="en-JM" w:eastAsia="en-JM"/>
        </w:rPr>
      </w:pPr>
      <w:r w:rsidRPr="0091204D">
        <w:rPr>
          <w:rFonts w:ascii="Goudy Old Style" w:hAnsi="Goudy Old Style"/>
          <w:sz w:val="22"/>
          <w:szCs w:val="22"/>
        </w:rPr>
        <w:t>Contract/Bid No</w:t>
      </w:r>
      <w:r w:rsidR="004321BD" w:rsidRPr="0091204D">
        <w:rPr>
          <w:rFonts w:ascii="Goudy Old Style" w:hAnsi="Goudy Old Style"/>
          <w:sz w:val="22"/>
          <w:szCs w:val="22"/>
        </w:rPr>
        <w:t>:</w:t>
      </w:r>
      <w:r w:rsidR="00376105" w:rsidRPr="0091204D">
        <w:rPr>
          <w:rFonts w:ascii="Goudy Old Style" w:hAnsi="Goudy Old Style"/>
          <w:sz w:val="22"/>
          <w:szCs w:val="22"/>
        </w:rPr>
        <w:t xml:space="preserve">   </w:t>
      </w:r>
      <w:r w:rsidRPr="0091204D">
        <w:rPr>
          <w:rFonts w:ascii="Goudy Old Style" w:hAnsi="Goudy Old Style"/>
          <w:sz w:val="22"/>
          <w:szCs w:val="22"/>
        </w:rPr>
        <w:t>EMEP</w:t>
      </w:r>
      <w:r w:rsidR="00376105" w:rsidRPr="0091204D">
        <w:rPr>
          <w:rFonts w:ascii="Goudy Old Style" w:hAnsi="Goudy Old Style"/>
          <w:sz w:val="22"/>
          <w:szCs w:val="22"/>
        </w:rPr>
        <w:t>-</w:t>
      </w:r>
      <w:r w:rsidR="006F65D4" w:rsidRPr="0091204D">
        <w:rPr>
          <w:rFonts w:ascii="Goudy Old Style" w:hAnsi="Goudy Old Style" w:cs="Calibri"/>
          <w:sz w:val="22"/>
          <w:szCs w:val="22"/>
        </w:rPr>
        <w:t>1.</w:t>
      </w:r>
      <w:r w:rsidR="00256AD7" w:rsidRPr="0091204D">
        <w:rPr>
          <w:rFonts w:ascii="Goudy Old Style" w:hAnsi="Goudy Old Style" w:cs="Calibri"/>
          <w:sz w:val="22"/>
          <w:szCs w:val="22"/>
        </w:rPr>
        <w:t>4</w:t>
      </w:r>
      <w:r w:rsidR="006F65D4" w:rsidRPr="0091204D">
        <w:rPr>
          <w:rFonts w:ascii="Goudy Old Style" w:hAnsi="Goudy Old Style" w:cs="Calibri"/>
          <w:sz w:val="22"/>
          <w:szCs w:val="22"/>
        </w:rPr>
        <w:t>.</w:t>
      </w:r>
      <w:r w:rsidR="00256AD7" w:rsidRPr="0091204D">
        <w:rPr>
          <w:rFonts w:ascii="Goudy Old Style" w:hAnsi="Goudy Old Style" w:cs="Calibri"/>
          <w:sz w:val="22"/>
          <w:szCs w:val="22"/>
        </w:rPr>
        <w:t>5</w:t>
      </w:r>
      <w:r w:rsidR="006B6D16" w:rsidRPr="0091204D">
        <w:rPr>
          <w:rFonts w:ascii="Goudy Old Style" w:hAnsi="Goudy Old Style" w:cs="Calibri"/>
          <w:sz w:val="22"/>
          <w:szCs w:val="22"/>
        </w:rPr>
        <w:t xml:space="preserve"> </w:t>
      </w:r>
    </w:p>
    <w:p w:rsidR="006077E5" w:rsidRPr="0091204D" w:rsidRDefault="00376105" w:rsidP="00376105">
      <w:pPr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Executing Agency:   </w:t>
      </w:r>
      <w:r w:rsidR="00A417FE" w:rsidRPr="0091204D">
        <w:rPr>
          <w:rFonts w:ascii="Goudy Old Style" w:hAnsi="Goudy Old Style"/>
          <w:sz w:val="22"/>
          <w:szCs w:val="22"/>
        </w:rPr>
        <w:t xml:space="preserve">Petroleum Corporation of Jamaica </w:t>
      </w:r>
    </w:p>
    <w:p w:rsidR="00817284" w:rsidRPr="0091204D" w:rsidRDefault="00376105" w:rsidP="00376105">
      <w:pPr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Deadline:</w:t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 xml:space="preserve">      </w:t>
      </w:r>
      <w:r w:rsidR="005F0FAE" w:rsidRPr="00D47BBE">
        <w:rPr>
          <w:rFonts w:ascii="Goudy Old Style" w:hAnsi="Goudy Old Style"/>
          <w:b/>
          <w:sz w:val="22"/>
          <w:szCs w:val="22"/>
        </w:rPr>
        <w:t xml:space="preserve">September </w:t>
      </w:r>
      <w:r w:rsidR="00D47BBE" w:rsidRPr="00D47BBE">
        <w:rPr>
          <w:rFonts w:ascii="Goudy Old Style" w:hAnsi="Goudy Old Style"/>
          <w:b/>
          <w:sz w:val="22"/>
          <w:szCs w:val="22"/>
        </w:rPr>
        <w:t>17</w:t>
      </w:r>
      <w:r w:rsidR="0052709D" w:rsidRPr="00D47BBE">
        <w:rPr>
          <w:rFonts w:ascii="Goudy Old Style" w:hAnsi="Goudy Old Style"/>
          <w:b/>
          <w:sz w:val="22"/>
          <w:szCs w:val="22"/>
        </w:rPr>
        <w:t>,</w:t>
      </w:r>
      <w:r w:rsidR="00817284" w:rsidRPr="00D47BBE">
        <w:rPr>
          <w:rFonts w:ascii="Goudy Old Style" w:hAnsi="Goudy Old Style"/>
          <w:b/>
          <w:sz w:val="22"/>
          <w:szCs w:val="22"/>
        </w:rPr>
        <w:t xml:space="preserve"> 2018</w:t>
      </w:r>
    </w:p>
    <w:p w:rsidR="006077E5" w:rsidRPr="0091204D" w:rsidRDefault="006077E5" w:rsidP="00C83E89">
      <w:pPr>
        <w:ind w:left="360"/>
        <w:rPr>
          <w:rFonts w:ascii="Goudy Old Style" w:hAnsi="Goudy Old Style"/>
          <w:sz w:val="22"/>
          <w:szCs w:val="22"/>
        </w:rPr>
      </w:pPr>
    </w:p>
    <w:p w:rsidR="00817284" w:rsidRPr="0091204D" w:rsidRDefault="00C83E89" w:rsidP="00376105">
      <w:pPr>
        <w:jc w:val="both"/>
        <w:rPr>
          <w:rFonts w:ascii="Goudy Old Style" w:hAnsi="Goudy Old Style"/>
          <w:sz w:val="22"/>
          <w:szCs w:val="22"/>
          <w:lang w:val="en-JM"/>
        </w:rPr>
      </w:pPr>
      <w:r w:rsidRPr="0091204D">
        <w:rPr>
          <w:rFonts w:ascii="Goudy Old Style" w:hAnsi="Goudy Old Style"/>
          <w:sz w:val="22"/>
          <w:szCs w:val="22"/>
        </w:rPr>
        <w:t xml:space="preserve">This </w:t>
      </w:r>
      <w:r w:rsidR="00376105" w:rsidRPr="0091204D">
        <w:rPr>
          <w:rFonts w:ascii="Goudy Old Style" w:hAnsi="Goudy Old Style"/>
          <w:sz w:val="22"/>
          <w:szCs w:val="22"/>
        </w:rPr>
        <w:t>Expression of Interest</w:t>
      </w:r>
      <w:r w:rsidRPr="0091204D">
        <w:rPr>
          <w:rFonts w:ascii="Goudy Old Style" w:hAnsi="Goudy Old Style"/>
          <w:sz w:val="22"/>
          <w:szCs w:val="22"/>
        </w:rPr>
        <w:t xml:space="preserve"> follows the general procurement notice for this project that appeared in</w:t>
      </w:r>
      <w:r w:rsidRPr="0091204D">
        <w:rPr>
          <w:rFonts w:ascii="Goudy Old Style" w:hAnsi="Goudy Old Style"/>
          <w:color w:val="FF0000"/>
          <w:sz w:val="22"/>
          <w:szCs w:val="22"/>
        </w:rPr>
        <w:t xml:space="preserve"> </w:t>
      </w:r>
      <w:r w:rsidRPr="0091204D">
        <w:rPr>
          <w:rFonts w:ascii="Goudy Old Style" w:hAnsi="Goudy Old Style"/>
          <w:sz w:val="22"/>
          <w:szCs w:val="22"/>
        </w:rPr>
        <w:t>UN Development Business</w:t>
      </w:r>
      <w:r w:rsidR="00E03CF9" w:rsidRPr="0091204D">
        <w:rPr>
          <w:rFonts w:ascii="Goudy Old Style" w:hAnsi="Goudy Old Style"/>
          <w:sz w:val="22"/>
          <w:szCs w:val="22"/>
        </w:rPr>
        <w:t>,</w:t>
      </w:r>
      <w:r w:rsidRPr="0091204D">
        <w:rPr>
          <w:rFonts w:ascii="Goudy Old Style" w:hAnsi="Goudy Old Style"/>
          <w:sz w:val="22"/>
          <w:szCs w:val="22"/>
        </w:rPr>
        <w:t xml:space="preserve"> </w:t>
      </w:r>
      <w:r w:rsidR="0047428E" w:rsidRPr="0091204D">
        <w:rPr>
          <w:rFonts w:ascii="Goudy Old Style" w:hAnsi="Goudy Old Style"/>
          <w:sz w:val="22"/>
          <w:szCs w:val="22"/>
        </w:rPr>
        <w:t xml:space="preserve">Reference No: </w:t>
      </w:r>
      <w:r w:rsidR="00817284" w:rsidRPr="0091204D">
        <w:rPr>
          <w:rFonts w:ascii="Goudy Old Style" w:hAnsi="Goudy Old Style"/>
          <w:sz w:val="22"/>
          <w:szCs w:val="22"/>
          <w:lang w:val="en-JM"/>
        </w:rPr>
        <w:t>IDB1659-12/17</w:t>
      </w:r>
      <w:r w:rsidR="00376105" w:rsidRPr="0091204D">
        <w:rPr>
          <w:rFonts w:ascii="Goudy Old Style" w:hAnsi="Goudy Old Style"/>
          <w:sz w:val="22"/>
          <w:szCs w:val="22"/>
          <w:lang w:val="en-JM"/>
        </w:rPr>
        <w:t xml:space="preserve"> on December 22, 2017</w:t>
      </w:r>
      <w:r w:rsidR="00817284" w:rsidRPr="0091204D">
        <w:rPr>
          <w:rFonts w:ascii="Goudy Old Style" w:hAnsi="Goudy Old Style"/>
          <w:sz w:val="22"/>
          <w:szCs w:val="22"/>
          <w:lang w:val="en-JM"/>
        </w:rPr>
        <w:t>.</w:t>
      </w:r>
    </w:p>
    <w:p w:rsidR="00376105" w:rsidRPr="0091204D" w:rsidRDefault="00376105" w:rsidP="00376105">
      <w:pPr>
        <w:jc w:val="both"/>
        <w:rPr>
          <w:rFonts w:ascii="Goudy Old Style" w:hAnsi="Goudy Old Style"/>
          <w:sz w:val="22"/>
          <w:szCs w:val="22"/>
          <w:lang w:val="en-JM"/>
        </w:rPr>
      </w:pPr>
    </w:p>
    <w:p w:rsidR="00376105" w:rsidRPr="0091204D" w:rsidRDefault="00376105" w:rsidP="00376105">
      <w:pPr>
        <w:jc w:val="both"/>
        <w:rPr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>The Petroleum Corporation of Jamaica (PCJ) acting on behalf of the Government of Jamaica has received financing from the Inter-American Development Bank, Japan International Cooperation Agency and European Union Caribbean Investment F</w:t>
      </w:r>
      <w:r w:rsidR="009D0475" w:rsidRPr="0091204D">
        <w:rPr>
          <w:rFonts w:ascii="Goudy Old Style" w:hAnsi="Goudy Old Style"/>
          <w:sz w:val="22"/>
          <w:szCs w:val="22"/>
        </w:rPr>
        <w:t>acility</w:t>
      </w:r>
      <w:r w:rsidRPr="0091204D">
        <w:rPr>
          <w:rFonts w:ascii="Goudy Old Style" w:hAnsi="Goudy Old Style"/>
          <w:sz w:val="22"/>
          <w:szCs w:val="22"/>
        </w:rPr>
        <w:t>. The PCJ now intends to apply part of the proceeds to contracting of consulting services under the Energy Management and Efficiency Programme (EMEP).  Bidding will be governed by the Inter-American Development Bank’s and the European Union eligibility rules and procedures.</w:t>
      </w:r>
      <w:r w:rsidRPr="0091204D">
        <w:rPr>
          <w:sz w:val="22"/>
          <w:szCs w:val="22"/>
        </w:rPr>
        <w:t xml:space="preserve"> </w:t>
      </w:r>
    </w:p>
    <w:p w:rsidR="00D1742A" w:rsidRPr="0091204D" w:rsidRDefault="00D1742A" w:rsidP="00376105">
      <w:pPr>
        <w:jc w:val="both"/>
        <w:rPr>
          <w:rFonts w:ascii="Goudy Old Style" w:hAnsi="Goudy Old Style"/>
          <w:sz w:val="22"/>
          <w:szCs w:val="22"/>
        </w:rPr>
      </w:pPr>
    </w:p>
    <w:p w:rsidR="00DF6020" w:rsidRPr="0091204D" w:rsidRDefault="00FE0CB2" w:rsidP="00DF6020">
      <w:pPr>
        <w:jc w:val="both"/>
        <w:rPr>
          <w:rFonts w:ascii="Calibri" w:hAnsi="Calibri" w:cs="Calibri"/>
          <w:sz w:val="22"/>
          <w:szCs w:val="22"/>
          <w:lang w:val="en-JM" w:eastAsia="en-JM"/>
        </w:rPr>
      </w:pPr>
      <w:r w:rsidRPr="0091204D">
        <w:rPr>
          <w:rFonts w:ascii="Goudy Old Style" w:hAnsi="Goudy Old Style"/>
          <w:sz w:val="22"/>
          <w:szCs w:val="22"/>
        </w:rPr>
        <w:t xml:space="preserve">The PCJ, now invites eligible consulting firms who are nationals of member countries of the IDB and eligible European Union countries </w:t>
      </w:r>
      <w:r w:rsidR="001518A5" w:rsidRPr="0091204D">
        <w:rPr>
          <w:rFonts w:ascii="Goudy Old Style" w:hAnsi="Goudy Old Style"/>
          <w:sz w:val="22"/>
          <w:szCs w:val="22"/>
        </w:rPr>
        <w:t xml:space="preserve">to indicate their interest in providing the Services.  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Interested Consultants should provide information demonstrating that </w:t>
      </w:r>
      <w:r w:rsidR="009D0475" w:rsidRPr="0091204D">
        <w:rPr>
          <w:rFonts w:ascii="Goudy Old Style" w:hAnsi="Goudy Old Style"/>
          <w:bCs/>
          <w:sz w:val="22"/>
          <w:szCs w:val="22"/>
          <w:lang w:val="en-GB"/>
        </w:rPr>
        <w:t xml:space="preserve">they 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have the required </w:t>
      </w:r>
      <w:r w:rsidR="00CB1343" w:rsidRPr="0091204D">
        <w:rPr>
          <w:rFonts w:ascii="Goudy Old Style" w:hAnsi="Goudy Old Style"/>
          <w:bCs/>
          <w:sz w:val="22"/>
          <w:szCs w:val="22"/>
          <w:lang w:val="en-GB"/>
        </w:rPr>
        <w:t>qualifi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cation and relevant </w:t>
      </w:r>
      <w:r w:rsidR="00CB1343" w:rsidRPr="0091204D">
        <w:rPr>
          <w:rFonts w:ascii="Goudy Old Style" w:hAnsi="Goudy Old Style"/>
          <w:bCs/>
          <w:sz w:val="22"/>
          <w:szCs w:val="22"/>
          <w:lang w:val="en-GB"/>
        </w:rPr>
        <w:t>experience</w:t>
      </w:r>
      <w:r w:rsidR="001518A5" w:rsidRPr="0091204D">
        <w:rPr>
          <w:rFonts w:ascii="Goudy Old Style" w:hAnsi="Goudy Old Style"/>
          <w:bCs/>
          <w:sz w:val="22"/>
          <w:szCs w:val="22"/>
          <w:lang w:val="en-GB"/>
        </w:rPr>
        <w:t xml:space="preserve"> to </w:t>
      </w:r>
      <w:r w:rsidR="008B57A7" w:rsidRPr="0091204D">
        <w:rPr>
          <w:rFonts w:ascii="Goudy Old Style" w:eastAsia="Arial Unicode MS" w:hAnsi="Goudy Old Style" w:cs="Arial"/>
          <w:color w:val="000000" w:themeColor="text1"/>
          <w:sz w:val="22"/>
          <w:szCs w:val="22"/>
          <w:lang w:val="en-AU"/>
        </w:rPr>
        <w:t>support the PCJ and the programme Funding Agencies (IDB/JICA/EU-CIF) by providing timely internal and external communications</w:t>
      </w:r>
      <w:r w:rsidR="0091204D" w:rsidRPr="0091204D">
        <w:rPr>
          <w:rFonts w:ascii="Goudy Old Style" w:eastAsia="Arial Unicode MS" w:hAnsi="Goudy Old Style" w:cs="Arial"/>
          <w:color w:val="000000" w:themeColor="text1"/>
          <w:sz w:val="22"/>
          <w:szCs w:val="22"/>
          <w:lang w:val="en-AU"/>
        </w:rPr>
        <w:t xml:space="preserve"> targeting EMEP stakeholders and ensure compliance with donor communication and visibility protocols in-country, regionally and in countries of origin.</w:t>
      </w:r>
    </w:p>
    <w:p w:rsidR="00CB1343" w:rsidRPr="0091204D" w:rsidRDefault="00CB1343" w:rsidP="00376105">
      <w:pPr>
        <w:jc w:val="both"/>
        <w:rPr>
          <w:rFonts w:ascii="Goudy Old Style" w:hAnsi="Goudy Old Style"/>
          <w:bCs/>
          <w:sz w:val="22"/>
          <w:szCs w:val="22"/>
          <w:lang w:val="en-GB"/>
        </w:rPr>
      </w:pPr>
    </w:p>
    <w:p w:rsidR="009C3880" w:rsidRPr="0091204D" w:rsidRDefault="00D95B70" w:rsidP="009C3880">
      <w:pPr>
        <w:jc w:val="both"/>
        <w:rPr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Consultant will be selected in accordance with the procedures set out in the </w:t>
      </w:r>
      <w:r w:rsidR="00896D69" w:rsidRPr="0091204D">
        <w:rPr>
          <w:rFonts w:ascii="Goudy Old Style" w:hAnsi="Goudy Old Style"/>
          <w:sz w:val="22"/>
          <w:szCs w:val="22"/>
        </w:rPr>
        <w:t xml:space="preserve">Inter-American Development Bank’s: </w:t>
      </w:r>
      <w:hyperlink r:id="rId5" w:history="1">
        <w:hyperlink r:id="rId6" w:history="1">
          <w:r w:rsidR="00896D69" w:rsidRPr="0091204D">
            <w:rPr>
              <w:rStyle w:val="Hyperlink"/>
              <w:rFonts w:ascii="Goudy Old Style" w:hAnsi="Goudy Old Style"/>
              <w:i/>
              <w:iCs/>
              <w:sz w:val="22"/>
              <w:szCs w:val="22"/>
            </w:rPr>
            <w:t>Policies for the Selection and Contracting of Consultants financed by the Inter-American Development</w:t>
          </w:r>
        </w:hyperlink>
        <w:r w:rsidR="00896D69" w:rsidRPr="0091204D">
          <w:rPr>
            <w:rStyle w:val="Hyperlink"/>
            <w:rFonts w:ascii="Goudy Old Style" w:hAnsi="Goudy Old Style"/>
            <w:i/>
            <w:iCs/>
            <w:sz w:val="22"/>
            <w:szCs w:val="22"/>
          </w:rPr>
          <w:t xml:space="preserve"> Bank</w:t>
        </w:r>
      </w:hyperlink>
      <w:r w:rsidR="00896D69" w:rsidRPr="0091204D">
        <w:rPr>
          <w:rFonts w:ascii="Goudy Old Style" w:hAnsi="Goudy Old Style"/>
          <w:sz w:val="22"/>
          <w:szCs w:val="22"/>
        </w:rPr>
        <w:t xml:space="preserve"> GN-2350-9</w:t>
      </w:r>
      <w:r w:rsidR="009C3880" w:rsidRPr="0091204D">
        <w:rPr>
          <w:rFonts w:ascii="Goudy Old Style" w:hAnsi="Goudy Old Style"/>
          <w:sz w:val="22"/>
          <w:szCs w:val="22"/>
        </w:rPr>
        <w:t>,</w:t>
      </w:r>
      <w:r w:rsidR="00896D69" w:rsidRPr="0091204D">
        <w:rPr>
          <w:rFonts w:ascii="Goudy Old Style" w:hAnsi="Goudy Old Style"/>
          <w:sz w:val="22"/>
          <w:szCs w:val="22"/>
        </w:rPr>
        <w:t xml:space="preserve"> </w:t>
      </w:r>
      <w:r w:rsidR="009C3880" w:rsidRPr="0091204D">
        <w:rPr>
          <w:rFonts w:ascii="Goudy Old Style" w:hAnsi="Goudy Old Style"/>
          <w:sz w:val="22"/>
          <w:szCs w:val="22"/>
        </w:rPr>
        <w:t>the EU Rules on participation in procurement procedures and grants (</w:t>
      </w:r>
      <w:hyperlink r:id="rId7" w:history="1">
        <w:r w:rsidR="009C3880" w:rsidRPr="0091204D">
          <w:rPr>
            <w:rStyle w:val="Hyperlink"/>
            <w:rFonts w:ascii="Goudy Old Style" w:hAnsi="Goudy Old Style"/>
            <w:sz w:val="22"/>
            <w:szCs w:val="22"/>
          </w:rPr>
          <w:t>PRAG</w:t>
        </w:r>
      </w:hyperlink>
      <w:r w:rsidR="009C3880" w:rsidRPr="0091204D">
        <w:rPr>
          <w:rFonts w:ascii="Goudy Old Style" w:hAnsi="Goudy Old Style"/>
          <w:sz w:val="22"/>
          <w:szCs w:val="22"/>
        </w:rPr>
        <w:t>) annex A2a</w:t>
      </w:r>
      <w:r w:rsidR="009C3880" w:rsidRPr="0091204D">
        <w:rPr>
          <w:rFonts w:ascii="Goudy Old Style" w:hAnsi="Goudy Old Style"/>
          <w:b/>
          <w:bCs/>
          <w:sz w:val="22"/>
          <w:szCs w:val="22"/>
        </w:rPr>
        <w:t xml:space="preserve">  </w:t>
      </w:r>
      <w:r w:rsidR="009C3880" w:rsidRPr="0091204D">
        <w:rPr>
          <w:rFonts w:ascii="Goudy Old Style" w:hAnsi="Goudy Old Style"/>
          <w:sz w:val="22"/>
          <w:szCs w:val="22"/>
        </w:rPr>
        <w:t>and the</w:t>
      </w:r>
      <w:r w:rsidR="009C3880" w:rsidRPr="0091204D">
        <w:rPr>
          <w:rFonts w:ascii="Goudy Old Style" w:hAnsi="Goudy Old Style"/>
          <w:b/>
          <w:bCs/>
          <w:sz w:val="22"/>
          <w:szCs w:val="22"/>
        </w:rPr>
        <w:t xml:space="preserve"> </w:t>
      </w:r>
      <w:r w:rsidR="009C3880" w:rsidRPr="0091204D">
        <w:rPr>
          <w:rFonts w:ascii="Goudy Old Style" w:hAnsi="Goudy Old Style"/>
          <w:sz w:val="22"/>
          <w:szCs w:val="22"/>
        </w:rPr>
        <w:t>Government of Jamaica (GoJ) Public Sector Procurement Procedures, and</w:t>
      </w:r>
      <w:r w:rsidR="009C3880" w:rsidRPr="0091204D">
        <w:rPr>
          <w:rFonts w:ascii="Goudy Old Style" w:hAnsi="Goudy Old Style"/>
          <w:spacing w:val="-2"/>
          <w:sz w:val="22"/>
          <w:szCs w:val="22"/>
        </w:rPr>
        <w:t xml:space="preserve"> is open to all eligible and qualified bidders as defined in the Inter-American Development Bank policies and the European Union eligibility rules and procedures</w:t>
      </w:r>
      <w:r w:rsidR="009C3880" w:rsidRPr="0091204D">
        <w:rPr>
          <w:spacing w:val="-2"/>
          <w:sz w:val="22"/>
          <w:szCs w:val="22"/>
        </w:rPr>
        <w:t xml:space="preserve">. </w:t>
      </w:r>
    </w:p>
    <w:p w:rsidR="009C3880" w:rsidRPr="0091204D" w:rsidRDefault="009C3880" w:rsidP="007E31BD">
      <w:pPr>
        <w:suppressAutoHyphens/>
        <w:jc w:val="both"/>
        <w:rPr>
          <w:rFonts w:ascii="Goudy Old Style" w:hAnsi="Goudy Old Style"/>
          <w:sz w:val="22"/>
          <w:szCs w:val="22"/>
        </w:rPr>
      </w:pPr>
    </w:p>
    <w:p w:rsidR="007E31BD" w:rsidRPr="0091204D" w:rsidRDefault="007E31BD" w:rsidP="007E31BD">
      <w:pPr>
        <w:suppressAutoHyphens/>
        <w:jc w:val="both"/>
        <w:rPr>
          <w:rFonts w:ascii="Goudy Old Style" w:hAnsi="Goudy Old Style" w:cstheme="minorHAnsi"/>
          <w:spacing w:val="-2"/>
          <w:sz w:val="22"/>
          <w:szCs w:val="22"/>
        </w:rPr>
      </w:pPr>
      <w:r w:rsidRPr="0091204D">
        <w:rPr>
          <w:rFonts w:ascii="Goudy Old Style" w:hAnsi="Goudy Old Style" w:cstheme="minorHAnsi"/>
          <w:spacing w:val="-2"/>
          <w:sz w:val="22"/>
          <w:szCs w:val="22"/>
        </w:rPr>
        <w:t>Consultants may associate with other firms in the form of a joint venture or a sub-consultancy to enhance their qualifications.</w:t>
      </w:r>
      <w:r w:rsidRPr="0091204D">
        <w:rPr>
          <w:rFonts w:ascii="Goudy Old Style" w:hAnsi="Goudy Old Style" w:cstheme="minorHAnsi"/>
          <w:sz w:val="22"/>
          <w:szCs w:val="22"/>
        </w:rPr>
        <w:t xml:space="preserve"> For the purpose of establishing the short list, the nationality of a firm is that of the country in which it is legally incorporated or constituted and in the case of Joint Venture, the nationality of the firm appointed to represent it.</w:t>
      </w:r>
    </w:p>
    <w:p w:rsidR="007E31BD" w:rsidRPr="0091204D" w:rsidRDefault="007E31BD" w:rsidP="007E31BD">
      <w:pPr>
        <w:suppressAutoHyphens/>
        <w:jc w:val="both"/>
        <w:rPr>
          <w:rFonts w:ascii="Goudy Old Style" w:hAnsi="Goudy Old Style" w:cstheme="minorHAnsi"/>
          <w:spacing w:val="-2"/>
          <w:sz w:val="22"/>
          <w:szCs w:val="22"/>
        </w:rPr>
      </w:pPr>
    </w:p>
    <w:p w:rsidR="00907DA3" w:rsidRPr="0091204D" w:rsidRDefault="007E31BD" w:rsidP="00907DA3">
      <w:pPr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  <w:r w:rsidRPr="0091204D">
        <w:rPr>
          <w:rFonts w:ascii="Goudy Old Style" w:hAnsi="Goudy Old Style" w:cstheme="minorHAnsi"/>
          <w:spacing w:val="-2"/>
          <w:sz w:val="22"/>
          <w:szCs w:val="22"/>
        </w:rPr>
        <w:t xml:space="preserve">A Consultant will be selected in accordance with the </w:t>
      </w:r>
      <w:r w:rsidR="00271291" w:rsidRPr="0091204D">
        <w:rPr>
          <w:rFonts w:ascii="Goudy Old Style" w:hAnsi="Goudy Old Style" w:cstheme="minorHAnsi"/>
          <w:spacing w:val="-2"/>
          <w:sz w:val="22"/>
          <w:szCs w:val="22"/>
        </w:rPr>
        <w:t>Quality and Cost Based</w:t>
      </w:r>
      <w:r w:rsidRPr="0091204D">
        <w:rPr>
          <w:rFonts w:ascii="Goudy Old Style" w:hAnsi="Goudy Old Style" w:cstheme="minorHAnsi"/>
          <w:spacing w:val="-2"/>
          <w:sz w:val="22"/>
          <w:szCs w:val="22"/>
        </w:rPr>
        <w:t xml:space="preserve"> </w:t>
      </w:r>
      <w:r w:rsidR="00907DA3" w:rsidRPr="0091204D">
        <w:rPr>
          <w:rFonts w:ascii="Goudy Old Style" w:hAnsi="Goudy Old Style" w:cstheme="minorHAnsi"/>
          <w:spacing w:val="-2"/>
          <w:sz w:val="22"/>
          <w:szCs w:val="22"/>
        </w:rPr>
        <w:t>Selection</w:t>
      </w:r>
      <w:r w:rsidRPr="0091204D">
        <w:rPr>
          <w:rFonts w:ascii="Goudy Old Style" w:hAnsi="Goudy Old Style" w:cstheme="minorHAnsi"/>
          <w:i/>
          <w:spacing w:val="-2"/>
          <w:sz w:val="22"/>
          <w:szCs w:val="22"/>
        </w:rPr>
        <w:t xml:space="preserve"> </w:t>
      </w:r>
      <w:r w:rsidRPr="0091204D">
        <w:rPr>
          <w:rFonts w:ascii="Goudy Old Style" w:hAnsi="Goudy Old Style" w:cstheme="minorHAnsi"/>
          <w:spacing w:val="-2"/>
          <w:sz w:val="22"/>
          <w:szCs w:val="22"/>
        </w:rPr>
        <w:t>method set out in the Consultant Policies.</w:t>
      </w:r>
      <w:r w:rsidR="00907DA3" w:rsidRPr="0091204D">
        <w:rPr>
          <w:rFonts w:ascii="Arial" w:hAnsi="Arial" w:cs="Arial"/>
          <w:spacing w:val="-2"/>
          <w:sz w:val="22"/>
          <w:szCs w:val="22"/>
        </w:rPr>
        <w:t xml:space="preserve"> </w:t>
      </w:r>
      <w:r w:rsidR="00907DA3" w:rsidRPr="0091204D">
        <w:rPr>
          <w:rFonts w:ascii="Goudy Old Style" w:hAnsi="Goudy Old Style" w:cs="Arial"/>
          <w:spacing w:val="-2"/>
          <w:sz w:val="22"/>
          <w:szCs w:val="22"/>
        </w:rPr>
        <w:t xml:space="preserve">Consultants eligible to participate are those who </w:t>
      </w:r>
      <w:r w:rsidR="00907DA3" w:rsidRPr="0091204D">
        <w:rPr>
          <w:rFonts w:ascii="Goudy Old Style" w:hAnsi="Goudy Old Style" w:cs="Arial"/>
          <w:sz w:val="22"/>
          <w:szCs w:val="22"/>
        </w:rPr>
        <w:t xml:space="preserve">are nationals of member countries of the IDB and </w:t>
      </w:r>
      <w:r w:rsidR="00907DA3" w:rsidRPr="0091204D">
        <w:rPr>
          <w:rFonts w:ascii="Goudy Old Style" w:hAnsi="Goudy Old Style" w:cs="Arial"/>
          <w:bCs/>
          <w:iCs/>
          <w:sz w:val="22"/>
          <w:szCs w:val="22"/>
        </w:rPr>
        <w:t>EU Eligible countries.</w:t>
      </w:r>
      <w:r w:rsidR="00907DA3" w:rsidRPr="0091204D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7E31BD" w:rsidRPr="0091204D" w:rsidRDefault="007E31BD" w:rsidP="00376105">
      <w:pPr>
        <w:jc w:val="both"/>
        <w:rPr>
          <w:rFonts w:ascii="Goudy Old Style" w:hAnsi="Goudy Old Style"/>
          <w:sz w:val="22"/>
          <w:szCs w:val="22"/>
        </w:rPr>
      </w:pPr>
    </w:p>
    <w:p w:rsidR="00896D69" w:rsidRPr="00035E3D" w:rsidRDefault="00896D69" w:rsidP="00376105">
      <w:pPr>
        <w:jc w:val="both"/>
        <w:rPr>
          <w:rFonts w:ascii="Goudy Old Style" w:hAnsi="Goudy Old Style"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 xml:space="preserve">Interested applicants may download the </w:t>
      </w:r>
      <w:r w:rsidR="007E31BD" w:rsidRPr="0091204D">
        <w:rPr>
          <w:rFonts w:ascii="Goudy Old Style" w:hAnsi="Goudy Old Style"/>
          <w:sz w:val="22"/>
          <w:szCs w:val="22"/>
        </w:rPr>
        <w:t>Expression of Interest</w:t>
      </w:r>
      <w:r w:rsidRPr="0091204D">
        <w:rPr>
          <w:rFonts w:ascii="Goudy Old Style" w:hAnsi="Goudy Old Style"/>
          <w:sz w:val="22"/>
          <w:szCs w:val="22"/>
        </w:rPr>
        <w:t xml:space="preserve"> document </w:t>
      </w:r>
      <w:r w:rsidR="00836066" w:rsidRPr="0091204D">
        <w:rPr>
          <w:rFonts w:ascii="Goudy Old Style" w:hAnsi="Goudy Old Style"/>
          <w:sz w:val="22"/>
          <w:szCs w:val="22"/>
        </w:rPr>
        <w:t xml:space="preserve">for further information </w:t>
      </w:r>
      <w:r w:rsidRPr="0091204D">
        <w:rPr>
          <w:rFonts w:ascii="Goudy Old Style" w:hAnsi="Goudy Old Style"/>
          <w:sz w:val="22"/>
          <w:szCs w:val="22"/>
        </w:rPr>
        <w:t xml:space="preserve">from the PCJ website </w:t>
      </w:r>
      <w:hyperlink r:id="rId8" w:history="1">
        <w:r w:rsidR="008A27C7" w:rsidRPr="0091204D">
          <w:rPr>
            <w:rStyle w:val="Hyperlink"/>
            <w:rFonts w:ascii="Goudy Old Style" w:hAnsi="Goudy Old Style"/>
            <w:sz w:val="22"/>
            <w:szCs w:val="22"/>
          </w:rPr>
          <w:t>http://www.pcj.com/working-with-pcj/</w:t>
        </w:r>
      </w:hyperlink>
      <w:r w:rsidR="008A27C7" w:rsidRPr="0091204D">
        <w:rPr>
          <w:rFonts w:ascii="Goudy Old Style" w:hAnsi="Goudy Old Style"/>
          <w:sz w:val="22"/>
          <w:szCs w:val="22"/>
        </w:rPr>
        <w:t xml:space="preserve"> </w:t>
      </w:r>
      <w:r w:rsidR="001241E2" w:rsidRPr="0091204D">
        <w:rPr>
          <w:rFonts w:ascii="Goudy Old Style" w:hAnsi="Goudy Old Style"/>
          <w:sz w:val="22"/>
          <w:szCs w:val="22"/>
        </w:rPr>
        <w:t xml:space="preserve">as </w:t>
      </w:r>
      <w:r w:rsidR="001241E2" w:rsidRPr="00035E3D">
        <w:rPr>
          <w:rFonts w:ascii="Goudy Old Style" w:hAnsi="Goudy Old Style"/>
          <w:sz w:val="22"/>
          <w:szCs w:val="22"/>
        </w:rPr>
        <w:t xml:space="preserve">of </w:t>
      </w:r>
      <w:r w:rsidR="005F0FAE" w:rsidRPr="00035E3D">
        <w:rPr>
          <w:rFonts w:ascii="Goudy Old Style" w:hAnsi="Goudy Old Style"/>
          <w:sz w:val="22"/>
          <w:szCs w:val="22"/>
        </w:rPr>
        <w:t xml:space="preserve">August </w:t>
      </w:r>
      <w:r w:rsidR="00D47BBE" w:rsidRPr="00035E3D">
        <w:rPr>
          <w:rFonts w:ascii="Goudy Old Style" w:hAnsi="Goudy Old Style"/>
          <w:sz w:val="22"/>
          <w:szCs w:val="22"/>
        </w:rPr>
        <w:t>27</w:t>
      </w:r>
      <w:r w:rsidR="001241E2" w:rsidRPr="00035E3D">
        <w:rPr>
          <w:rFonts w:ascii="Goudy Old Style" w:hAnsi="Goudy Old Style"/>
          <w:sz w:val="22"/>
          <w:szCs w:val="22"/>
        </w:rPr>
        <w:t>, 2018.</w:t>
      </w:r>
      <w:r w:rsidR="00B24F06" w:rsidRPr="00035E3D">
        <w:rPr>
          <w:rFonts w:ascii="Goudy Old Style" w:hAnsi="Goudy Old Style"/>
          <w:sz w:val="22"/>
          <w:szCs w:val="22"/>
        </w:rPr>
        <w:t xml:space="preserve"> </w:t>
      </w:r>
    </w:p>
    <w:p w:rsidR="00896D69" w:rsidRPr="00035E3D" w:rsidRDefault="00896D69" w:rsidP="00FE0CB2">
      <w:pPr>
        <w:ind w:left="284"/>
        <w:jc w:val="both"/>
        <w:rPr>
          <w:rFonts w:ascii="Goudy Old Style" w:hAnsi="Goudy Old Style"/>
          <w:sz w:val="22"/>
          <w:szCs w:val="22"/>
        </w:rPr>
      </w:pPr>
    </w:p>
    <w:p w:rsidR="00186F20" w:rsidRPr="00035E3D" w:rsidRDefault="00186F20" w:rsidP="00376105">
      <w:pPr>
        <w:jc w:val="both"/>
        <w:rPr>
          <w:rFonts w:ascii="Goudy Old Style" w:hAnsi="Goudy Old Style"/>
          <w:iCs/>
          <w:sz w:val="22"/>
          <w:szCs w:val="22"/>
          <w:lang w:val="en-JM"/>
        </w:rPr>
      </w:pP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Interested applicants must complete the Confirmation Form located in the </w:t>
      </w:r>
      <w:r w:rsidRPr="00035E3D">
        <w:rPr>
          <w:rFonts w:ascii="Goudy Old Style" w:hAnsi="Goudy Old Style"/>
          <w:sz w:val="22"/>
          <w:szCs w:val="22"/>
        </w:rPr>
        <w:t xml:space="preserve">Expression of Interest </w:t>
      </w: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Document and return via email to: </w:t>
      </w:r>
      <w:hyperlink r:id="rId9" w:history="1">
        <w:r w:rsidRPr="00035E3D">
          <w:rPr>
            <w:rStyle w:val="Hyperlink"/>
            <w:rFonts w:ascii="Goudy Old Style" w:hAnsi="Goudy Old Style"/>
            <w:iCs/>
            <w:sz w:val="22"/>
            <w:szCs w:val="22"/>
            <w:lang w:val="en-JM"/>
          </w:rPr>
          <w:t>peu-emep@pcj.com</w:t>
        </w:r>
      </w:hyperlink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  no later than </w:t>
      </w:r>
      <w:r w:rsidR="00D47BBE" w:rsidRPr="00035E3D">
        <w:rPr>
          <w:rFonts w:ascii="Goudy Old Style" w:hAnsi="Goudy Old Style"/>
          <w:b/>
          <w:iCs/>
          <w:sz w:val="22"/>
          <w:szCs w:val="22"/>
          <w:lang w:val="en-JM"/>
        </w:rPr>
        <w:t>Mon</w:t>
      </w:r>
      <w:r w:rsidRPr="00035E3D">
        <w:rPr>
          <w:rFonts w:ascii="Goudy Old Style" w:hAnsi="Goudy Old Style"/>
          <w:b/>
          <w:iCs/>
          <w:sz w:val="22"/>
          <w:szCs w:val="22"/>
          <w:lang w:val="en-JM"/>
        </w:rPr>
        <w:t xml:space="preserve">day, </w:t>
      </w:r>
      <w:r w:rsidR="00D47BBE" w:rsidRPr="00035E3D">
        <w:rPr>
          <w:rFonts w:ascii="Goudy Old Style" w:hAnsi="Goudy Old Style"/>
          <w:b/>
          <w:iCs/>
          <w:sz w:val="22"/>
          <w:szCs w:val="22"/>
          <w:lang w:val="en-JM"/>
        </w:rPr>
        <w:t>September 3</w:t>
      </w:r>
      <w:r w:rsidR="0052709D" w:rsidRPr="00035E3D">
        <w:rPr>
          <w:rFonts w:ascii="Goudy Old Style" w:hAnsi="Goudy Old Style"/>
          <w:b/>
          <w:iCs/>
          <w:sz w:val="22"/>
          <w:szCs w:val="22"/>
          <w:lang w:val="en-JM"/>
        </w:rPr>
        <w:t>,</w:t>
      </w:r>
      <w:r w:rsidRPr="00035E3D">
        <w:rPr>
          <w:rFonts w:ascii="Goudy Old Style" w:hAnsi="Goudy Old Style"/>
          <w:b/>
          <w:iCs/>
          <w:sz w:val="22"/>
          <w:szCs w:val="22"/>
          <w:lang w:val="en-JM"/>
        </w:rPr>
        <w:t xml:space="preserve"> 2018.</w:t>
      </w:r>
      <w:r w:rsidRPr="00035E3D">
        <w:rPr>
          <w:rFonts w:ascii="Goudy Old Style" w:hAnsi="Goudy Old Style"/>
          <w:iCs/>
          <w:sz w:val="22"/>
          <w:szCs w:val="22"/>
          <w:lang w:val="en-JM"/>
        </w:rPr>
        <w:t xml:space="preserve"> </w:t>
      </w:r>
    </w:p>
    <w:p w:rsidR="00186F20" w:rsidRPr="00035E3D" w:rsidRDefault="00186F20" w:rsidP="00376105">
      <w:pPr>
        <w:jc w:val="both"/>
        <w:rPr>
          <w:rFonts w:ascii="Goudy Old Style" w:hAnsi="Goudy Old Style"/>
          <w:iCs/>
          <w:sz w:val="22"/>
          <w:szCs w:val="22"/>
          <w:lang w:val="en-JM"/>
        </w:rPr>
      </w:pPr>
    </w:p>
    <w:p w:rsidR="00836066" w:rsidRPr="0091204D" w:rsidRDefault="00836066" w:rsidP="00836066">
      <w:pPr>
        <w:jc w:val="both"/>
        <w:rPr>
          <w:rFonts w:ascii="Goudy Old Style" w:hAnsi="Goudy Old Style"/>
          <w:sz w:val="22"/>
          <w:szCs w:val="22"/>
        </w:rPr>
      </w:pPr>
      <w:r w:rsidRPr="00035E3D">
        <w:rPr>
          <w:rFonts w:ascii="Goudy Old Style" w:hAnsi="Goudy Old Style"/>
          <w:sz w:val="22"/>
          <w:szCs w:val="22"/>
        </w:rPr>
        <w:t xml:space="preserve">Expression of Interest must be delivered in a written form to the address below in person by 2:00 p.m. on </w:t>
      </w:r>
      <w:r w:rsidR="00D47BBE" w:rsidRPr="002972AA">
        <w:rPr>
          <w:rFonts w:ascii="Goudy Old Style" w:hAnsi="Goudy Old Style"/>
          <w:b/>
          <w:sz w:val="22"/>
          <w:szCs w:val="22"/>
        </w:rPr>
        <w:t>Mon</w:t>
      </w:r>
      <w:r w:rsidR="008B57A7" w:rsidRPr="002972AA">
        <w:rPr>
          <w:rFonts w:ascii="Goudy Old Style" w:hAnsi="Goudy Old Style"/>
          <w:b/>
          <w:sz w:val="22"/>
          <w:szCs w:val="22"/>
        </w:rPr>
        <w:t>day,</w:t>
      </w:r>
      <w:r w:rsidRPr="002972AA">
        <w:rPr>
          <w:rFonts w:ascii="Goudy Old Style" w:hAnsi="Goudy Old Style"/>
          <w:b/>
          <w:sz w:val="22"/>
          <w:szCs w:val="22"/>
        </w:rPr>
        <w:t xml:space="preserve"> </w:t>
      </w:r>
      <w:r w:rsidR="005F0FAE" w:rsidRPr="002972AA">
        <w:rPr>
          <w:rFonts w:ascii="Goudy Old Style" w:hAnsi="Goudy Old Style"/>
          <w:b/>
          <w:sz w:val="22"/>
          <w:szCs w:val="22"/>
        </w:rPr>
        <w:t>September 1</w:t>
      </w:r>
      <w:r w:rsidR="00D47BBE" w:rsidRPr="002972AA">
        <w:rPr>
          <w:rFonts w:ascii="Goudy Old Style" w:hAnsi="Goudy Old Style"/>
          <w:b/>
          <w:sz w:val="22"/>
          <w:szCs w:val="22"/>
        </w:rPr>
        <w:t>7</w:t>
      </w:r>
      <w:r w:rsidR="008B57A7" w:rsidRPr="002972AA">
        <w:rPr>
          <w:rFonts w:ascii="Goudy Old Style" w:hAnsi="Goudy Old Style"/>
          <w:b/>
          <w:sz w:val="22"/>
          <w:szCs w:val="22"/>
        </w:rPr>
        <w:t>,</w:t>
      </w:r>
      <w:r w:rsidRPr="002972AA">
        <w:rPr>
          <w:rFonts w:ascii="Goudy Old Style" w:hAnsi="Goudy Old Style"/>
          <w:b/>
          <w:sz w:val="22"/>
          <w:szCs w:val="22"/>
        </w:rPr>
        <w:t xml:space="preserve"> 2018</w:t>
      </w:r>
      <w:r w:rsidRPr="00035E3D">
        <w:rPr>
          <w:rFonts w:ascii="Goudy Old Style" w:hAnsi="Goudy Old Style"/>
          <w:sz w:val="22"/>
          <w:szCs w:val="22"/>
        </w:rPr>
        <w:t xml:space="preserve"> and must be deposited at:</w:t>
      </w:r>
    </w:p>
    <w:p w:rsidR="00896D69" w:rsidRPr="0091204D" w:rsidRDefault="00896D69" w:rsidP="00896D69">
      <w:pPr>
        <w:ind w:left="360"/>
        <w:jc w:val="both"/>
        <w:rPr>
          <w:rFonts w:ascii="Goudy Old Style" w:hAnsi="Goudy Old Style"/>
          <w:sz w:val="22"/>
          <w:szCs w:val="22"/>
        </w:rPr>
      </w:pPr>
    </w:p>
    <w:p w:rsidR="00896D69" w:rsidRPr="0091204D" w:rsidRDefault="00896D69" w:rsidP="00896D69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</w:r>
      <w:r w:rsidRPr="0091204D">
        <w:rPr>
          <w:rFonts w:ascii="Goudy Old Style" w:hAnsi="Goudy Old Style"/>
          <w:sz w:val="22"/>
          <w:szCs w:val="22"/>
        </w:rPr>
        <w:tab/>
        <w:t>“</w:t>
      </w:r>
      <w:r w:rsidRPr="0091204D">
        <w:rPr>
          <w:rFonts w:ascii="Goudy Old Style" w:hAnsi="Goudy Old Style"/>
          <w:b/>
          <w:sz w:val="22"/>
          <w:szCs w:val="22"/>
        </w:rPr>
        <w:t>The Tender Box”</w:t>
      </w:r>
    </w:p>
    <w:p w:rsidR="002E2B71" w:rsidRPr="0091204D" w:rsidRDefault="00896D69" w:rsidP="00896D69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="008C2536" w:rsidRPr="0091204D">
        <w:rPr>
          <w:rFonts w:ascii="Goudy Old Style" w:hAnsi="Goudy Old Style"/>
          <w:b/>
          <w:sz w:val="22"/>
          <w:szCs w:val="22"/>
        </w:rPr>
        <w:t>Energy Management and Efficiency Programme</w:t>
      </w:r>
      <w:r w:rsidR="00836066" w:rsidRPr="0091204D">
        <w:rPr>
          <w:rFonts w:ascii="Goudy Old Style" w:hAnsi="Goudy Old Style"/>
          <w:b/>
          <w:sz w:val="22"/>
          <w:szCs w:val="22"/>
        </w:rPr>
        <w:t xml:space="preserve"> </w:t>
      </w:r>
      <w:bookmarkStart w:id="0" w:name="_GoBack"/>
      <w:bookmarkEnd w:id="0"/>
    </w:p>
    <w:p w:rsidR="00896D69" w:rsidRPr="0091204D" w:rsidRDefault="00896D69" w:rsidP="002E2B71">
      <w:pPr>
        <w:ind w:left="1800" w:firstLine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 xml:space="preserve">Petroleum Corporation of Jamaica </w:t>
      </w:r>
    </w:p>
    <w:p w:rsidR="00896D69" w:rsidRPr="0091204D" w:rsidRDefault="00896D69" w:rsidP="00B40722">
      <w:pPr>
        <w:ind w:left="36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  <w:t xml:space="preserve">36 Trafalgar Road </w:t>
      </w:r>
    </w:p>
    <w:p w:rsidR="00B40722" w:rsidRPr="0091204D" w:rsidRDefault="00B40722" w:rsidP="00B40722">
      <w:pPr>
        <w:ind w:left="1440" w:firstLine="720"/>
        <w:jc w:val="both"/>
        <w:rPr>
          <w:rFonts w:ascii="Goudy Old Style" w:hAnsi="Goudy Old Style"/>
          <w:b/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>5</w:t>
      </w:r>
      <w:r w:rsidRPr="0091204D">
        <w:rPr>
          <w:rFonts w:ascii="Goudy Old Style" w:hAnsi="Goudy Old Style"/>
          <w:b/>
          <w:sz w:val="22"/>
          <w:szCs w:val="22"/>
          <w:vertAlign w:val="superscript"/>
        </w:rPr>
        <w:t>th</w:t>
      </w:r>
      <w:r w:rsidRPr="0091204D">
        <w:rPr>
          <w:rFonts w:ascii="Goudy Old Style" w:hAnsi="Goudy Old Style"/>
          <w:b/>
          <w:sz w:val="22"/>
          <w:szCs w:val="22"/>
        </w:rPr>
        <w:t xml:space="preserve"> Floor, Reception Area</w:t>
      </w:r>
    </w:p>
    <w:p w:rsidR="00836066" w:rsidRPr="0091204D" w:rsidRDefault="00896D69" w:rsidP="00836066">
      <w:pPr>
        <w:ind w:left="360"/>
        <w:jc w:val="both"/>
        <w:rPr>
          <w:sz w:val="22"/>
          <w:szCs w:val="22"/>
        </w:rPr>
      </w:pP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</w:r>
      <w:r w:rsidRPr="0091204D">
        <w:rPr>
          <w:rFonts w:ascii="Goudy Old Style" w:hAnsi="Goudy Old Style"/>
          <w:b/>
          <w:sz w:val="22"/>
          <w:szCs w:val="22"/>
        </w:rPr>
        <w:tab/>
        <w:t>Kingston 10</w:t>
      </w:r>
      <w:r w:rsidR="00271291" w:rsidRPr="0091204D">
        <w:rPr>
          <w:rFonts w:ascii="Goudy Old Style" w:hAnsi="Goudy Old Style"/>
          <w:b/>
          <w:sz w:val="22"/>
          <w:szCs w:val="22"/>
        </w:rPr>
        <w:t>,</w:t>
      </w:r>
      <w:r w:rsidR="00836066" w:rsidRPr="0091204D">
        <w:rPr>
          <w:rFonts w:ascii="Goudy Old Style" w:hAnsi="Goudy Old Style"/>
          <w:b/>
          <w:sz w:val="22"/>
          <w:szCs w:val="22"/>
        </w:rPr>
        <w:t xml:space="preserve"> </w:t>
      </w:r>
      <w:r w:rsidRPr="0091204D">
        <w:rPr>
          <w:rFonts w:ascii="Goudy Old Style" w:hAnsi="Goudy Old Style"/>
          <w:b/>
          <w:sz w:val="22"/>
          <w:szCs w:val="22"/>
        </w:rPr>
        <w:t>Jamaica</w:t>
      </w:r>
    </w:p>
    <w:sectPr w:rsidR="00836066" w:rsidRPr="0091204D" w:rsidSect="001444CC">
      <w:pgSz w:w="12240" w:h="20160" w:code="5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A10BB"/>
    <w:multiLevelType w:val="hybridMultilevel"/>
    <w:tmpl w:val="7C9A9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D5B66"/>
    <w:multiLevelType w:val="hybridMultilevel"/>
    <w:tmpl w:val="5C50C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18B4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711A84"/>
    <w:multiLevelType w:val="hybridMultilevel"/>
    <w:tmpl w:val="006A4B16"/>
    <w:lvl w:ilvl="0" w:tplc="24090019">
      <w:start w:val="1"/>
      <w:numFmt w:val="lowerLetter"/>
      <w:lvlText w:val="%1."/>
      <w:lvlJc w:val="left"/>
      <w:pPr>
        <w:ind w:left="1080" w:hanging="360"/>
      </w:pPr>
    </w:lvl>
    <w:lvl w:ilvl="1" w:tplc="24090019" w:tentative="1">
      <w:start w:val="1"/>
      <w:numFmt w:val="lowerLetter"/>
      <w:lvlText w:val="%2."/>
      <w:lvlJc w:val="left"/>
      <w:pPr>
        <w:ind w:left="1800" w:hanging="360"/>
      </w:pPr>
    </w:lvl>
    <w:lvl w:ilvl="2" w:tplc="2409001B" w:tentative="1">
      <w:start w:val="1"/>
      <w:numFmt w:val="lowerRoman"/>
      <w:lvlText w:val="%3."/>
      <w:lvlJc w:val="right"/>
      <w:pPr>
        <w:ind w:left="2520" w:hanging="180"/>
      </w:pPr>
    </w:lvl>
    <w:lvl w:ilvl="3" w:tplc="2409000F" w:tentative="1">
      <w:start w:val="1"/>
      <w:numFmt w:val="decimal"/>
      <w:lvlText w:val="%4."/>
      <w:lvlJc w:val="left"/>
      <w:pPr>
        <w:ind w:left="3240" w:hanging="360"/>
      </w:pPr>
    </w:lvl>
    <w:lvl w:ilvl="4" w:tplc="24090019" w:tentative="1">
      <w:start w:val="1"/>
      <w:numFmt w:val="lowerLetter"/>
      <w:lvlText w:val="%5."/>
      <w:lvlJc w:val="left"/>
      <w:pPr>
        <w:ind w:left="3960" w:hanging="360"/>
      </w:pPr>
    </w:lvl>
    <w:lvl w:ilvl="5" w:tplc="2409001B" w:tentative="1">
      <w:start w:val="1"/>
      <w:numFmt w:val="lowerRoman"/>
      <w:lvlText w:val="%6."/>
      <w:lvlJc w:val="right"/>
      <w:pPr>
        <w:ind w:left="4680" w:hanging="180"/>
      </w:pPr>
    </w:lvl>
    <w:lvl w:ilvl="6" w:tplc="2409000F" w:tentative="1">
      <w:start w:val="1"/>
      <w:numFmt w:val="decimal"/>
      <w:lvlText w:val="%7."/>
      <w:lvlJc w:val="left"/>
      <w:pPr>
        <w:ind w:left="5400" w:hanging="360"/>
      </w:pPr>
    </w:lvl>
    <w:lvl w:ilvl="7" w:tplc="24090019" w:tentative="1">
      <w:start w:val="1"/>
      <w:numFmt w:val="lowerLetter"/>
      <w:lvlText w:val="%8."/>
      <w:lvlJc w:val="left"/>
      <w:pPr>
        <w:ind w:left="6120" w:hanging="360"/>
      </w:pPr>
    </w:lvl>
    <w:lvl w:ilvl="8" w:tplc="2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E90DBE"/>
    <w:multiLevelType w:val="hybridMultilevel"/>
    <w:tmpl w:val="04F8039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892E5F"/>
    <w:multiLevelType w:val="hybridMultilevel"/>
    <w:tmpl w:val="7C3CA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37CBE"/>
    <w:multiLevelType w:val="singleLevel"/>
    <w:tmpl w:val="1A082172"/>
    <w:lvl w:ilvl="0">
      <w:start w:val="1"/>
      <w:numFmt w:val="bulle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D3"/>
    <w:rsid w:val="00004147"/>
    <w:rsid w:val="00017CF9"/>
    <w:rsid w:val="00035E3D"/>
    <w:rsid w:val="000A6019"/>
    <w:rsid w:val="000C6BCF"/>
    <w:rsid w:val="000E2AB8"/>
    <w:rsid w:val="000F040D"/>
    <w:rsid w:val="00123D62"/>
    <w:rsid w:val="001241E2"/>
    <w:rsid w:val="001444CC"/>
    <w:rsid w:val="001518A5"/>
    <w:rsid w:val="00160956"/>
    <w:rsid w:val="0016546F"/>
    <w:rsid w:val="0016695D"/>
    <w:rsid w:val="00186F20"/>
    <w:rsid w:val="00197560"/>
    <w:rsid w:val="001A0EC7"/>
    <w:rsid w:val="001D74EE"/>
    <w:rsid w:val="001E23DC"/>
    <w:rsid w:val="00256AD7"/>
    <w:rsid w:val="00271291"/>
    <w:rsid w:val="00284431"/>
    <w:rsid w:val="002872FA"/>
    <w:rsid w:val="002924E6"/>
    <w:rsid w:val="00293068"/>
    <w:rsid w:val="002972AA"/>
    <w:rsid w:val="002C18E3"/>
    <w:rsid w:val="002C7DA4"/>
    <w:rsid w:val="002D0275"/>
    <w:rsid w:val="002D1703"/>
    <w:rsid w:val="002E2B71"/>
    <w:rsid w:val="002E2EC5"/>
    <w:rsid w:val="002F787B"/>
    <w:rsid w:val="003474DF"/>
    <w:rsid w:val="00347CA1"/>
    <w:rsid w:val="00371A07"/>
    <w:rsid w:val="00373153"/>
    <w:rsid w:val="00375820"/>
    <w:rsid w:val="00376105"/>
    <w:rsid w:val="00381D6D"/>
    <w:rsid w:val="0038207B"/>
    <w:rsid w:val="003820C7"/>
    <w:rsid w:val="003F40FB"/>
    <w:rsid w:val="003F4577"/>
    <w:rsid w:val="004170D3"/>
    <w:rsid w:val="004321BD"/>
    <w:rsid w:val="0045598C"/>
    <w:rsid w:val="00471770"/>
    <w:rsid w:val="0047428E"/>
    <w:rsid w:val="00475262"/>
    <w:rsid w:val="004A5726"/>
    <w:rsid w:val="004B2CFB"/>
    <w:rsid w:val="004B7F6C"/>
    <w:rsid w:val="004D4B4F"/>
    <w:rsid w:val="0050275F"/>
    <w:rsid w:val="0050336B"/>
    <w:rsid w:val="0052709D"/>
    <w:rsid w:val="0054206D"/>
    <w:rsid w:val="0055336E"/>
    <w:rsid w:val="00584609"/>
    <w:rsid w:val="005F0FAE"/>
    <w:rsid w:val="005F355F"/>
    <w:rsid w:val="006077E5"/>
    <w:rsid w:val="006376B1"/>
    <w:rsid w:val="00646F65"/>
    <w:rsid w:val="006540D9"/>
    <w:rsid w:val="00663238"/>
    <w:rsid w:val="0066792F"/>
    <w:rsid w:val="00685990"/>
    <w:rsid w:val="006927D4"/>
    <w:rsid w:val="006B47FF"/>
    <w:rsid w:val="006B6D16"/>
    <w:rsid w:val="006F65D4"/>
    <w:rsid w:val="00712AB9"/>
    <w:rsid w:val="00716929"/>
    <w:rsid w:val="007240FD"/>
    <w:rsid w:val="00743A35"/>
    <w:rsid w:val="007875E7"/>
    <w:rsid w:val="0079431D"/>
    <w:rsid w:val="007B19E6"/>
    <w:rsid w:val="007E31BD"/>
    <w:rsid w:val="0080031D"/>
    <w:rsid w:val="0081132E"/>
    <w:rsid w:val="00813717"/>
    <w:rsid w:val="00817284"/>
    <w:rsid w:val="00836066"/>
    <w:rsid w:val="00864E09"/>
    <w:rsid w:val="0086735A"/>
    <w:rsid w:val="00896D69"/>
    <w:rsid w:val="008A25A7"/>
    <w:rsid w:val="008A27C7"/>
    <w:rsid w:val="008B57A7"/>
    <w:rsid w:val="008C2536"/>
    <w:rsid w:val="008D7187"/>
    <w:rsid w:val="008F7917"/>
    <w:rsid w:val="00907DA3"/>
    <w:rsid w:val="0091204D"/>
    <w:rsid w:val="00982C0A"/>
    <w:rsid w:val="00983202"/>
    <w:rsid w:val="009864A5"/>
    <w:rsid w:val="00991050"/>
    <w:rsid w:val="009B3828"/>
    <w:rsid w:val="009C3880"/>
    <w:rsid w:val="009D0475"/>
    <w:rsid w:val="009D691B"/>
    <w:rsid w:val="009E31FD"/>
    <w:rsid w:val="009E70CE"/>
    <w:rsid w:val="00A417FE"/>
    <w:rsid w:val="00A61C7E"/>
    <w:rsid w:val="00AA70AC"/>
    <w:rsid w:val="00AA7E4E"/>
    <w:rsid w:val="00AD5015"/>
    <w:rsid w:val="00B246DD"/>
    <w:rsid w:val="00B24F06"/>
    <w:rsid w:val="00B40722"/>
    <w:rsid w:val="00B67A93"/>
    <w:rsid w:val="00B9539B"/>
    <w:rsid w:val="00BA12D2"/>
    <w:rsid w:val="00BA204A"/>
    <w:rsid w:val="00BA20DD"/>
    <w:rsid w:val="00BC0F29"/>
    <w:rsid w:val="00BC1588"/>
    <w:rsid w:val="00C25492"/>
    <w:rsid w:val="00C436B7"/>
    <w:rsid w:val="00C50C98"/>
    <w:rsid w:val="00C76609"/>
    <w:rsid w:val="00C83E89"/>
    <w:rsid w:val="00C8514F"/>
    <w:rsid w:val="00CB1343"/>
    <w:rsid w:val="00CE24C6"/>
    <w:rsid w:val="00D07C2B"/>
    <w:rsid w:val="00D107BA"/>
    <w:rsid w:val="00D1742A"/>
    <w:rsid w:val="00D26018"/>
    <w:rsid w:val="00D47BBE"/>
    <w:rsid w:val="00D814CA"/>
    <w:rsid w:val="00D871CB"/>
    <w:rsid w:val="00D95B70"/>
    <w:rsid w:val="00DC0529"/>
    <w:rsid w:val="00DD6241"/>
    <w:rsid w:val="00DF6020"/>
    <w:rsid w:val="00E03CF9"/>
    <w:rsid w:val="00E13B64"/>
    <w:rsid w:val="00E23BC5"/>
    <w:rsid w:val="00E35DB5"/>
    <w:rsid w:val="00E7034A"/>
    <w:rsid w:val="00E72667"/>
    <w:rsid w:val="00E7461E"/>
    <w:rsid w:val="00E82506"/>
    <w:rsid w:val="00EA1702"/>
    <w:rsid w:val="00ED49B7"/>
    <w:rsid w:val="00F1445A"/>
    <w:rsid w:val="00F15A36"/>
    <w:rsid w:val="00F167C9"/>
    <w:rsid w:val="00F34640"/>
    <w:rsid w:val="00F53A41"/>
    <w:rsid w:val="00FB0014"/>
    <w:rsid w:val="00FE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CC5EEB"/>
  <w15:chartTrackingRefBased/>
  <w15:docId w15:val="{4B3F5AE1-B243-4894-A444-00F2F1B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JM" w:eastAsia="en-JM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D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5DB5"/>
    <w:rPr>
      <w:color w:val="0000FF"/>
      <w:u w:val="single"/>
    </w:rPr>
  </w:style>
  <w:style w:type="paragraph" w:styleId="NormalWeb">
    <w:name w:val="Normal (Web)"/>
    <w:basedOn w:val="Normal"/>
    <w:rsid w:val="00817284"/>
  </w:style>
  <w:style w:type="paragraph" w:styleId="BalloonText">
    <w:name w:val="Balloon Text"/>
    <w:basedOn w:val="Normal"/>
    <w:link w:val="BalloonTextChar"/>
    <w:rsid w:val="001444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444C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j.com/working-with-pcj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annexes.do?group=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dc05.iadb.org/idbppi/aspx/ppProcurement.aspx?pLanguage=ENGLIS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ndc05.iadb.org/idbppis?pLanguage=ENGLISH&amp;pMenuOption=oMenuPolici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u-emep@pcj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National Water Commission has received financing from the Inter-American Development Bank for the Kingston Water &amp; Sanitation Project, and intends to apply part of the proceeds of this loan towards the rehabilitation of two (2) water treatment plants</vt:lpstr>
    </vt:vector>
  </TitlesOfParts>
  <Company>nwc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Water Commission has received financing from the Inter-American Development Bank for the Kingston Water &amp; Sanitation Project, and intends to apply part of the proceeds of this loan towards the rehabilitation of two (2) water treatment plants</dc:title>
  <dc:subject/>
  <dc:creator>DJ</dc:creator>
  <cp:keywords/>
  <cp:lastModifiedBy>Corran Bell</cp:lastModifiedBy>
  <cp:revision>3</cp:revision>
  <cp:lastPrinted>2018-04-27T00:54:00Z</cp:lastPrinted>
  <dcterms:created xsi:type="dcterms:W3CDTF">2018-08-03T21:45:00Z</dcterms:created>
  <dcterms:modified xsi:type="dcterms:W3CDTF">2018-08-20T20:14:00Z</dcterms:modified>
</cp:coreProperties>
</file>