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1CD" w:rsidRPr="00EC1682" w:rsidRDefault="00F412CC" w:rsidP="0089460D">
      <w:pPr>
        <w:pStyle w:val="Chapter"/>
        <w:numPr>
          <w:ilvl w:val="0"/>
          <w:numId w:val="0"/>
        </w:numPr>
        <w:spacing w:before="120" w:after="120"/>
        <w:rPr>
          <w:rFonts w:ascii="Arial" w:hAnsi="Arial" w:cs="Arial"/>
          <w:sz w:val="22"/>
          <w:szCs w:val="22"/>
        </w:rPr>
      </w:pPr>
      <w:r w:rsidRPr="00EC1682">
        <w:rPr>
          <w:rFonts w:ascii="Arial" w:hAnsi="Arial" w:cs="Arial"/>
          <w:sz w:val="22"/>
          <w:szCs w:val="22"/>
        </w:rPr>
        <w:t xml:space="preserve">Resumen de </w:t>
      </w:r>
      <w:r w:rsidR="008B01CD" w:rsidRPr="00EC1682">
        <w:rPr>
          <w:rFonts w:ascii="Arial" w:hAnsi="Arial" w:cs="Arial"/>
          <w:sz w:val="22"/>
          <w:szCs w:val="22"/>
        </w:rPr>
        <w:t>Términos de Referencia</w:t>
      </w:r>
      <w:r w:rsidRPr="00EC1682">
        <w:rPr>
          <w:rFonts w:ascii="Arial" w:hAnsi="Arial" w:cs="Arial"/>
          <w:sz w:val="22"/>
          <w:szCs w:val="22"/>
        </w:rPr>
        <w:t xml:space="preserve"> de Cooperación Técnica</w:t>
      </w:r>
    </w:p>
    <w:p w:rsidR="00466A45" w:rsidRPr="00EC1682" w:rsidRDefault="00C04210" w:rsidP="00C04210">
      <w:pPr>
        <w:pStyle w:val="Chapter"/>
        <w:numPr>
          <w:ilvl w:val="0"/>
          <w:numId w:val="0"/>
        </w:numPr>
        <w:tabs>
          <w:tab w:val="left" w:pos="6540"/>
        </w:tabs>
        <w:spacing w:before="120" w:after="120"/>
        <w:jc w:val="left"/>
        <w:rPr>
          <w:rFonts w:ascii="Arial" w:hAnsi="Arial" w:cs="Arial"/>
          <w:sz w:val="22"/>
          <w:szCs w:val="22"/>
        </w:rPr>
      </w:pPr>
      <w:r w:rsidRPr="00EC1682">
        <w:rPr>
          <w:rFonts w:ascii="Arial" w:hAnsi="Arial" w:cs="Arial"/>
          <w:sz w:val="22"/>
          <w:szCs w:val="22"/>
        </w:rPr>
        <w:tab/>
      </w:r>
      <w:r w:rsidRPr="00EC1682">
        <w:rPr>
          <w:rFonts w:ascii="Arial" w:hAnsi="Arial" w:cs="Arial"/>
          <w:sz w:val="22"/>
          <w:szCs w:val="22"/>
        </w:rPr>
        <w:tab/>
      </w:r>
    </w:p>
    <w:p w:rsidR="00874EF5" w:rsidRDefault="00C04210" w:rsidP="0089460D">
      <w:pPr>
        <w:pStyle w:val="Chapter"/>
        <w:numPr>
          <w:ilvl w:val="0"/>
          <w:numId w:val="0"/>
        </w:numPr>
        <w:spacing w:before="120" w:after="120"/>
        <w:rPr>
          <w:rFonts w:ascii="Arial" w:hAnsi="Arial" w:cs="Arial"/>
          <w:sz w:val="22"/>
          <w:szCs w:val="22"/>
        </w:rPr>
      </w:pPr>
      <w:r w:rsidRPr="00EC1682">
        <w:rPr>
          <w:rFonts w:ascii="Arial" w:hAnsi="Arial" w:cs="Arial"/>
          <w:sz w:val="22"/>
          <w:szCs w:val="22"/>
        </w:rPr>
        <w:t>Apoyo técnico para fortale</w:t>
      </w:r>
      <w:r w:rsidR="00874EF5">
        <w:rPr>
          <w:rFonts w:ascii="Arial" w:hAnsi="Arial" w:cs="Arial"/>
          <w:sz w:val="22"/>
          <w:szCs w:val="22"/>
        </w:rPr>
        <w:t>cer el sistema de desarrollo</w:t>
      </w:r>
    </w:p>
    <w:p w:rsidR="00C04210" w:rsidRPr="00EC1682" w:rsidRDefault="00874EF5" w:rsidP="0089460D">
      <w:pPr>
        <w:pStyle w:val="Chapter"/>
        <w:numPr>
          <w:ilvl w:val="0"/>
          <w:numId w:val="0"/>
        </w:numPr>
        <w:spacing w:before="120" w:after="120"/>
        <w:rPr>
          <w:rFonts w:ascii="Arial" w:hAnsi="Arial" w:cs="Arial"/>
          <w:sz w:val="22"/>
          <w:szCs w:val="22"/>
        </w:rPr>
      </w:pPr>
      <w:r>
        <w:rPr>
          <w:rFonts w:ascii="Arial" w:hAnsi="Arial" w:cs="Arial"/>
          <w:sz w:val="22"/>
          <w:szCs w:val="22"/>
        </w:rPr>
        <w:t xml:space="preserve">de </w:t>
      </w:r>
      <w:r w:rsidR="00C04210" w:rsidRPr="00EC1682">
        <w:rPr>
          <w:rFonts w:ascii="Arial" w:hAnsi="Arial" w:cs="Arial"/>
          <w:sz w:val="22"/>
          <w:szCs w:val="22"/>
        </w:rPr>
        <w:t xml:space="preserve">habilidades en México </w:t>
      </w:r>
    </w:p>
    <w:p w:rsidR="002448E1" w:rsidRPr="00EC1682" w:rsidRDefault="008B01CD" w:rsidP="0089460D">
      <w:pPr>
        <w:pStyle w:val="Chapter"/>
        <w:numPr>
          <w:ilvl w:val="0"/>
          <w:numId w:val="0"/>
        </w:numPr>
        <w:spacing w:before="120" w:after="120"/>
        <w:rPr>
          <w:rFonts w:ascii="Arial" w:hAnsi="Arial" w:cs="Arial"/>
          <w:caps/>
          <w:sz w:val="20"/>
          <w:szCs w:val="22"/>
          <w:u w:val="single"/>
        </w:rPr>
      </w:pPr>
      <w:r w:rsidRPr="00EC1682">
        <w:rPr>
          <w:rFonts w:ascii="Arial" w:hAnsi="Arial" w:cs="Arial"/>
          <w:sz w:val="20"/>
          <w:szCs w:val="22"/>
        </w:rPr>
        <w:t>ME-T12</w:t>
      </w:r>
      <w:r w:rsidR="00C04210" w:rsidRPr="00EC1682">
        <w:rPr>
          <w:rFonts w:ascii="Arial" w:hAnsi="Arial" w:cs="Arial"/>
          <w:sz w:val="20"/>
          <w:szCs w:val="22"/>
        </w:rPr>
        <w:t>79</w:t>
      </w:r>
    </w:p>
    <w:p w:rsidR="002448E1" w:rsidRPr="00EC1682" w:rsidRDefault="002448E1" w:rsidP="0089460D">
      <w:pPr>
        <w:spacing w:before="120" w:after="120" w:line="240" w:lineRule="auto"/>
        <w:rPr>
          <w:rFonts w:ascii="Arial" w:hAnsi="Arial" w:cs="Arial"/>
          <w:caps/>
        </w:rPr>
      </w:pPr>
    </w:p>
    <w:p w:rsidR="00AC463F" w:rsidRPr="00EC1682" w:rsidRDefault="008B01CD" w:rsidP="00A67F58">
      <w:pPr>
        <w:pStyle w:val="ListParagraph"/>
        <w:numPr>
          <w:ilvl w:val="0"/>
          <w:numId w:val="3"/>
        </w:numPr>
        <w:spacing w:before="120" w:after="120" w:line="240" w:lineRule="auto"/>
        <w:ind w:left="720"/>
        <w:jc w:val="center"/>
        <w:rPr>
          <w:rFonts w:ascii="Arial" w:hAnsi="Arial" w:cs="Arial"/>
          <w:b/>
          <w:smallCaps/>
        </w:rPr>
      </w:pPr>
      <w:r w:rsidRPr="00EC1682">
        <w:rPr>
          <w:rFonts w:ascii="Arial" w:hAnsi="Arial" w:cs="Arial"/>
          <w:b/>
          <w:smallCaps/>
        </w:rPr>
        <w:t>Antecedentes</w:t>
      </w:r>
    </w:p>
    <w:p w:rsidR="00AC463F" w:rsidRPr="00EC1682" w:rsidRDefault="00AC463F" w:rsidP="00AC463F">
      <w:pPr>
        <w:pStyle w:val="ListParagraph"/>
        <w:spacing w:before="120" w:after="120" w:line="240" w:lineRule="auto"/>
        <w:ind w:left="540"/>
        <w:rPr>
          <w:rFonts w:ascii="Arial" w:hAnsi="Arial" w:cs="Arial"/>
          <w:b/>
          <w:smallCaps/>
        </w:rPr>
      </w:pPr>
    </w:p>
    <w:p w:rsidR="00C27945" w:rsidRDefault="00C27945" w:rsidP="00EC1682">
      <w:pPr>
        <w:pStyle w:val="ListParagraph"/>
        <w:numPr>
          <w:ilvl w:val="1"/>
          <w:numId w:val="16"/>
        </w:numPr>
        <w:tabs>
          <w:tab w:val="left" w:pos="270"/>
          <w:tab w:val="left" w:pos="540"/>
        </w:tabs>
        <w:spacing w:before="120" w:after="120" w:line="240" w:lineRule="auto"/>
        <w:ind w:left="540" w:hanging="540"/>
        <w:jc w:val="both"/>
        <w:rPr>
          <w:rFonts w:ascii="Arial" w:hAnsi="Arial" w:cs="Arial"/>
        </w:rPr>
      </w:pPr>
      <w:r w:rsidRPr="00EC1682">
        <w:rPr>
          <w:rFonts w:ascii="Arial" w:hAnsi="Arial" w:cs="Arial"/>
        </w:rPr>
        <w:t xml:space="preserve">El acceso a una fuerza laboral calificada es, y continuará siendo en el mediano plazo, uno de los elementos críticos para competir en un ambiente internacional.  Evidencia reciente sugiere la existencia de una brecha entre las habilidades de la fuerza laboral y aquellas demandadas por el mercado, lo cual ha suscitado inquietudes en varios países, México incluido. Posibles desequilibrios de habilidades generan costos a todos los niveles: las economías no logran hacer un uso eficiente de su capital humano, las empresas enfrentan dificultades para ser más productivas y los individuos no logran acceder a empleos de calidad que les permitan mejorar sus trayectorias a lo largo de la vida. </w:t>
      </w:r>
    </w:p>
    <w:p w:rsidR="00874EF5" w:rsidRPr="00EC1682" w:rsidRDefault="00874EF5" w:rsidP="00874EF5">
      <w:pPr>
        <w:pStyle w:val="ListParagraph"/>
        <w:tabs>
          <w:tab w:val="left" w:pos="270"/>
          <w:tab w:val="left" w:pos="540"/>
        </w:tabs>
        <w:spacing w:before="120" w:after="120" w:line="240" w:lineRule="auto"/>
        <w:ind w:left="540"/>
        <w:jc w:val="both"/>
        <w:rPr>
          <w:rFonts w:ascii="Arial" w:hAnsi="Arial" w:cs="Arial"/>
        </w:rPr>
      </w:pPr>
    </w:p>
    <w:p w:rsidR="00C27945" w:rsidRDefault="00C27945" w:rsidP="00EC1682">
      <w:pPr>
        <w:pStyle w:val="ListParagraph"/>
        <w:numPr>
          <w:ilvl w:val="1"/>
          <w:numId w:val="16"/>
        </w:numPr>
        <w:tabs>
          <w:tab w:val="left" w:pos="270"/>
          <w:tab w:val="left" w:pos="540"/>
        </w:tabs>
        <w:spacing w:before="120" w:after="120"/>
        <w:ind w:left="540" w:hanging="540"/>
        <w:jc w:val="both"/>
        <w:rPr>
          <w:rFonts w:ascii="Arial" w:hAnsi="Arial" w:cs="Arial"/>
        </w:rPr>
      </w:pPr>
      <w:r w:rsidRPr="00EC1682">
        <w:rPr>
          <w:rFonts w:ascii="Arial" w:hAnsi="Arial" w:cs="Arial"/>
        </w:rPr>
        <w:t>Si bien el nivel de inversión pública en educación y capacitación en México como porcentaje del PIB se encuentra en línea con el promedio de la OCDE, hay diferencias significativas en términos de la asignación de los recursos y los resultados de tales inversiones.</w:t>
      </w:r>
      <w:r w:rsidRPr="00EC1682">
        <w:rPr>
          <w:rStyle w:val="FootnoteReference"/>
          <w:rFonts w:ascii="Arial" w:hAnsi="Arial" w:cs="Arial"/>
        </w:rPr>
        <w:footnoteReference w:id="1"/>
      </w:r>
      <w:r w:rsidRPr="00EC1682">
        <w:rPr>
          <w:rFonts w:ascii="Arial" w:hAnsi="Arial" w:cs="Arial"/>
        </w:rPr>
        <w:t xml:space="preserve"> La reforma educativa de 2013 implica una revisión de los esquemas de formación de los profesores y un esfuerzo por acercarse cada vez más a los estándares de calidad de la OCDE. Sin embargo, se trata de una reforma incipiente que aún requiere de muchos pasos para iniciar su efectiva implementación y cuyos efectos solo serán tangibles en el largo plazo. Por su parte, la inversión pública en capacitación es insuficiente o de limitado impacto.</w:t>
      </w:r>
      <w:r w:rsidRPr="00EC1682">
        <w:rPr>
          <w:rStyle w:val="FootnoteReference"/>
          <w:rFonts w:ascii="Arial" w:hAnsi="Arial" w:cs="Arial"/>
        </w:rPr>
        <w:footnoteReference w:id="2"/>
      </w:r>
      <w:r w:rsidRPr="00EC1682">
        <w:rPr>
          <w:rFonts w:ascii="Arial" w:hAnsi="Arial" w:cs="Arial"/>
        </w:rPr>
        <w:t xml:space="preserve"> Respecto a la inversión privada, no se cuenta con información pública representativa de manera constante. De acuerdo a los últimos datos disponibles (2009), solamente uno de cada tres trabajadores mexicanos ha recibido algún tipo de capacitación en su vida laboral.</w:t>
      </w:r>
      <w:r w:rsidRPr="00EC1682">
        <w:rPr>
          <w:rStyle w:val="FootnoteReference"/>
          <w:rFonts w:ascii="Arial" w:hAnsi="Arial" w:cs="Arial"/>
        </w:rPr>
        <w:footnoteReference w:id="3"/>
      </w:r>
      <w:r w:rsidRPr="00EC1682">
        <w:rPr>
          <w:rFonts w:ascii="Arial" w:hAnsi="Arial" w:cs="Arial"/>
        </w:rPr>
        <w:t xml:space="preserve"> </w:t>
      </w:r>
    </w:p>
    <w:p w:rsidR="00874EF5" w:rsidRPr="00874EF5" w:rsidRDefault="00874EF5" w:rsidP="00874EF5">
      <w:pPr>
        <w:tabs>
          <w:tab w:val="left" w:pos="270"/>
          <w:tab w:val="left" w:pos="540"/>
        </w:tabs>
        <w:spacing w:before="120" w:after="120"/>
        <w:jc w:val="both"/>
        <w:rPr>
          <w:rFonts w:ascii="Arial" w:hAnsi="Arial" w:cs="Arial"/>
        </w:rPr>
      </w:pPr>
    </w:p>
    <w:p w:rsidR="00874EF5" w:rsidRPr="00874EF5" w:rsidRDefault="00C27945" w:rsidP="00874EF5">
      <w:pPr>
        <w:pStyle w:val="ListParagraph"/>
        <w:numPr>
          <w:ilvl w:val="1"/>
          <w:numId w:val="16"/>
        </w:numPr>
        <w:tabs>
          <w:tab w:val="left" w:pos="270"/>
          <w:tab w:val="left" w:pos="540"/>
        </w:tabs>
        <w:spacing w:before="120" w:after="120"/>
        <w:ind w:left="540" w:hanging="540"/>
        <w:jc w:val="both"/>
        <w:rPr>
          <w:rFonts w:ascii="Arial" w:hAnsi="Arial" w:cs="Arial"/>
        </w:rPr>
      </w:pPr>
      <w:r w:rsidRPr="00EC1682">
        <w:rPr>
          <w:rFonts w:ascii="Arial" w:hAnsi="Arial" w:cs="Arial"/>
        </w:rPr>
        <w:t>Todo ello influye en el acceso de la fuerza laboral al mercado de trabajo y sus condiciones de empleo. Aunque los niveles de desempleo son de solamente 4</w:t>
      </w:r>
      <w:r w:rsidR="00874EF5">
        <w:rPr>
          <w:rFonts w:ascii="Arial" w:hAnsi="Arial" w:cs="Arial"/>
        </w:rPr>
        <w:t>,</w:t>
      </w:r>
      <w:r w:rsidRPr="00EC1682">
        <w:rPr>
          <w:rFonts w:ascii="Arial" w:hAnsi="Arial" w:cs="Arial"/>
        </w:rPr>
        <w:t>7%, los grupos entre 15 y 29 años alcanzan tasas de 8</w:t>
      </w:r>
      <w:r w:rsidR="00874EF5">
        <w:rPr>
          <w:rFonts w:ascii="Arial" w:hAnsi="Arial" w:cs="Arial"/>
        </w:rPr>
        <w:t>,</w:t>
      </w:r>
      <w:r w:rsidRPr="00EC1682">
        <w:rPr>
          <w:rFonts w:ascii="Arial" w:hAnsi="Arial" w:cs="Arial"/>
        </w:rPr>
        <w:t>3% y 8</w:t>
      </w:r>
      <w:r w:rsidR="00874EF5">
        <w:rPr>
          <w:rFonts w:ascii="Arial" w:hAnsi="Arial" w:cs="Arial"/>
        </w:rPr>
        <w:t>,</w:t>
      </w:r>
      <w:r w:rsidRPr="00EC1682">
        <w:rPr>
          <w:rFonts w:ascii="Arial" w:hAnsi="Arial" w:cs="Arial"/>
        </w:rPr>
        <w:t>6% respectivamente.</w:t>
      </w:r>
      <w:r w:rsidRPr="00EC1682">
        <w:rPr>
          <w:rStyle w:val="FootnoteReference"/>
          <w:rFonts w:ascii="Arial" w:hAnsi="Arial" w:cs="Arial"/>
        </w:rPr>
        <w:footnoteReference w:id="4"/>
      </w:r>
      <w:r w:rsidRPr="00EC1682">
        <w:rPr>
          <w:rFonts w:ascii="Arial" w:hAnsi="Arial" w:cs="Arial"/>
        </w:rPr>
        <w:t xml:space="preserve"> Por su parte, el 52</w:t>
      </w:r>
      <w:r w:rsidR="00874EF5">
        <w:rPr>
          <w:rFonts w:ascii="Arial" w:hAnsi="Arial" w:cs="Arial"/>
        </w:rPr>
        <w:t>,</w:t>
      </w:r>
      <w:r w:rsidRPr="00EC1682">
        <w:rPr>
          <w:rFonts w:ascii="Arial" w:hAnsi="Arial" w:cs="Arial"/>
        </w:rPr>
        <w:t>8% de los trabajadores aún ocupan empleos precarios e informales.</w:t>
      </w:r>
      <w:r w:rsidRPr="00EC1682">
        <w:rPr>
          <w:rStyle w:val="FootnoteReference"/>
          <w:rFonts w:ascii="Arial" w:hAnsi="Arial" w:cs="Arial"/>
        </w:rPr>
        <w:footnoteReference w:id="5"/>
      </w:r>
      <w:r w:rsidRPr="00EC1682">
        <w:rPr>
          <w:rFonts w:ascii="Arial" w:hAnsi="Arial" w:cs="Arial"/>
        </w:rPr>
        <w:t xml:space="preserve"> Esto también tiene implicaciones a nivel </w:t>
      </w:r>
      <w:r w:rsidRPr="00EC1682">
        <w:rPr>
          <w:rFonts w:ascii="Arial" w:hAnsi="Arial" w:cs="Arial"/>
        </w:rPr>
        <w:lastRenderedPageBreak/>
        <w:t>macroeconómico. En las últimas décadas, la economía no ha alcanzado su potencial, debido al crecimiento precario del PIB y la productividad (el crecimiento prome</w:t>
      </w:r>
      <w:r w:rsidR="00874EF5">
        <w:rPr>
          <w:rFonts w:ascii="Arial" w:hAnsi="Arial" w:cs="Arial"/>
        </w:rPr>
        <w:t>dio anual ha sido de tan solo 0,</w:t>
      </w:r>
      <w:r w:rsidRPr="00EC1682">
        <w:rPr>
          <w:rFonts w:ascii="Arial" w:hAnsi="Arial" w:cs="Arial"/>
        </w:rPr>
        <w:t>55% entre 2005 y 2012</w:t>
      </w:r>
      <w:r w:rsidRPr="00EC1682">
        <w:rPr>
          <w:rStyle w:val="FootnoteReference"/>
          <w:rFonts w:ascii="Arial" w:hAnsi="Arial" w:cs="Arial"/>
        </w:rPr>
        <w:footnoteReference w:id="6"/>
      </w:r>
      <w:r w:rsidRPr="00EC1682">
        <w:rPr>
          <w:rFonts w:ascii="Arial" w:hAnsi="Arial" w:cs="Arial"/>
        </w:rPr>
        <w:t xml:space="preserve">). </w:t>
      </w:r>
    </w:p>
    <w:p w:rsidR="00874EF5" w:rsidRPr="00EC1682" w:rsidRDefault="00874EF5" w:rsidP="00874EF5">
      <w:pPr>
        <w:pStyle w:val="ListParagraph"/>
        <w:tabs>
          <w:tab w:val="left" w:pos="270"/>
          <w:tab w:val="left" w:pos="540"/>
        </w:tabs>
        <w:spacing w:before="120" w:after="120"/>
        <w:ind w:left="540"/>
        <w:jc w:val="both"/>
        <w:rPr>
          <w:rFonts w:ascii="Arial" w:hAnsi="Arial" w:cs="Arial"/>
        </w:rPr>
      </w:pPr>
    </w:p>
    <w:p w:rsidR="00C27945" w:rsidRDefault="00C27945" w:rsidP="00EC1682">
      <w:pPr>
        <w:pStyle w:val="ListParagraph"/>
        <w:numPr>
          <w:ilvl w:val="1"/>
          <w:numId w:val="16"/>
        </w:numPr>
        <w:tabs>
          <w:tab w:val="left" w:pos="270"/>
          <w:tab w:val="left" w:pos="540"/>
        </w:tabs>
        <w:spacing w:before="120" w:after="120"/>
        <w:ind w:left="540" w:hanging="540"/>
        <w:jc w:val="both"/>
        <w:rPr>
          <w:rFonts w:ascii="Arial" w:hAnsi="Arial" w:cs="Arial"/>
        </w:rPr>
      </w:pPr>
      <w:r w:rsidRPr="00EC1682">
        <w:rPr>
          <w:rFonts w:ascii="Arial" w:hAnsi="Arial" w:cs="Arial"/>
        </w:rPr>
        <w:t xml:space="preserve">A pesar de varias tentativas pasadas por vincular las iniciativas de desarrollo de habilidades a la agenda de crecimiento económico del país, aún se presentan debilidades institucionales y técnicas que han impedido lograr transformaciones sistémicas. Entre los principales desafíos se encuentran: (i) los aún bajos niveles de competencias básicas, que generan un rezago histórico en las habilidades de los individuos independientemente del nivel educativo que alcancen antes de ingresar al mercado; (ii) el limitado uso de la información generada por los instrumentos de inteligencia laboral existentes para fines de planeación de políticas, lo que obstaculiza realizar las adecuaciones necesarias para que la formación sea pertinente y tenga un enfoque estratégico de empleo de calidad; (iii) la poca articulación entre diversas iniciativas, con lo cual no se aprovecha el potencial de economías de escala y propicia la duplicación de esfuerzos; y (iv) la necesidad de rediseñar los esquemas de financiamiento público para lidiar con restricciones presupuestales y de crear los incentivos para revertir las tendencias de insuficiente colaboración entre los principales actores involucrados en el desarrollo de habilidades. </w:t>
      </w:r>
    </w:p>
    <w:p w:rsidR="00874EF5" w:rsidRPr="00EC1682" w:rsidRDefault="00874EF5" w:rsidP="00874EF5">
      <w:pPr>
        <w:pStyle w:val="ListParagraph"/>
        <w:tabs>
          <w:tab w:val="left" w:pos="270"/>
          <w:tab w:val="left" w:pos="540"/>
        </w:tabs>
        <w:spacing w:before="120" w:after="120"/>
        <w:ind w:left="540"/>
        <w:jc w:val="both"/>
        <w:rPr>
          <w:rFonts w:ascii="Arial" w:hAnsi="Arial" w:cs="Arial"/>
        </w:rPr>
      </w:pPr>
    </w:p>
    <w:p w:rsidR="00C27945" w:rsidRDefault="00C27945" w:rsidP="00EC1682">
      <w:pPr>
        <w:pStyle w:val="ListParagraph"/>
        <w:numPr>
          <w:ilvl w:val="1"/>
          <w:numId w:val="16"/>
        </w:numPr>
        <w:tabs>
          <w:tab w:val="left" w:pos="270"/>
          <w:tab w:val="left" w:pos="540"/>
        </w:tabs>
        <w:spacing w:after="0"/>
        <w:ind w:left="540" w:hanging="540"/>
        <w:jc w:val="both"/>
        <w:rPr>
          <w:rFonts w:ascii="Arial" w:hAnsi="Arial" w:cs="Arial"/>
        </w:rPr>
      </w:pPr>
      <w:r w:rsidRPr="00EC1682">
        <w:rPr>
          <w:rFonts w:ascii="Arial" w:hAnsi="Arial" w:cs="Arial"/>
        </w:rPr>
        <w:t>Consciente de estos cuellos de botella para mejorar su desempeño en el mediano y largo plazo, el Gobierno de México</w:t>
      </w:r>
      <w:r w:rsidR="00765507">
        <w:rPr>
          <w:rFonts w:ascii="Arial" w:hAnsi="Arial" w:cs="Arial"/>
        </w:rPr>
        <w:t xml:space="preserve"> (</w:t>
      </w:r>
      <w:proofErr w:type="spellStart"/>
      <w:r w:rsidR="00765507">
        <w:rPr>
          <w:rFonts w:ascii="Arial" w:hAnsi="Arial" w:cs="Arial"/>
        </w:rPr>
        <w:t>GdM</w:t>
      </w:r>
      <w:proofErr w:type="spellEnd"/>
      <w:r w:rsidR="00765507">
        <w:rPr>
          <w:rFonts w:ascii="Arial" w:hAnsi="Arial" w:cs="Arial"/>
        </w:rPr>
        <w:t>)</w:t>
      </w:r>
      <w:r w:rsidRPr="00EC1682">
        <w:rPr>
          <w:rFonts w:ascii="Arial" w:hAnsi="Arial" w:cs="Arial"/>
        </w:rPr>
        <w:t xml:space="preserve"> adoptó una serie de reformas estructurales que buscan detonar el crecimiento económico y tienen el potencial de producir una transformación sistémica. Tras una serie de talleres e intercambios de conocimiento organizados por el Banco,</w:t>
      </w:r>
      <w:r w:rsidRPr="00EC1682">
        <w:rPr>
          <w:rStyle w:val="FootnoteReference"/>
          <w:rFonts w:ascii="Arial" w:hAnsi="Arial" w:cs="Arial"/>
        </w:rPr>
        <w:footnoteReference w:id="7"/>
      </w:r>
      <w:r w:rsidRPr="00EC1682">
        <w:rPr>
          <w:rFonts w:ascii="Arial" w:hAnsi="Arial" w:cs="Arial"/>
        </w:rPr>
        <w:t xml:space="preserve"> el </w:t>
      </w:r>
      <w:proofErr w:type="spellStart"/>
      <w:r w:rsidRPr="00EC1682">
        <w:rPr>
          <w:rFonts w:ascii="Arial" w:hAnsi="Arial" w:cs="Arial"/>
        </w:rPr>
        <w:t>G</w:t>
      </w:r>
      <w:r w:rsidR="00765507">
        <w:rPr>
          <w:rFonts w:ascii="Arial" w:hAnsi="Arial" w:cs="Arial"/>
        </w:rPr>
        <w:t>dM</w:t>
      </w:r>
      <w:proofErr w:type="spellEnd"/>
      <w:r w:rsidRPr="00EC1682">
        <w:rPr>
          <w:rFonts w:ascii="Arial" w:hAnsi="Arial" w:cs="Arial"/>
        </w:rPr>
        <w:t xml:space="preserve"> ha expresado su interés en sentar las bases para el diseño de un nuevo sistema de desarrollo de habilidades que facilite: (i) una mayor alineación entre las prioridades de crecimiento económico y las políticas de desarrollo de la fuerza laboral; (ii) la adopción de un enfoque estratégico de largo plazo para el desarrollo de habilidades; y (iii) el desarrollo de un sistema de anticipación de la demanda y la oferta de habilidades que proporcione la inteligencia laboral necesaria para orientar las políticas públicas conforme a las tendencias y los requerimientos del mercado. En este contexto, existe consenso sobre el valor agregado que una estrategia nacional de habilidades a lo largo de la vida puede proporcionar para guiar el diseño, desarrollo e implementación de un sistema coherente y capaz de contribuir a que el país logre su pleno potencial</w:t>
      </w:r>
      <w:r w:rsidR="00765507">
        <w:rPr>
          <w:rFonts w:ascii="Arial" w:hAnsi="Arial" w:cs="Arial"/>
        </w:rPr>
        <w:t>.</w:t>
      </w:r>
      <w:r w:rsidRPr="00EC1682">
        <w:rPr>
          <w:rStyle w:val="FootnoteReference"/>
          <w:rFonts w:ascii="Arial" w:hAnsi="Arial" w:cs="Arial"/>
        </w:rPr>
        <w:footnoteReference w:id="8"/>
      </w:r>
      <w:r w:rsidRPr="00EC1682">
        <w:rPr>
          <w:rFonts w:ascii="Arial" w:hAnsi="Arial" w:cs="Arial"/>
        </w:rPr>
        <w:t xml:space="preserve"> Asimismo, se reconoce la pertinencia de realizar pilotos sectoriales en aquellas industrias más estratégicas para la economía, a fin de generar el efecto demostrativo necesario para facilitar transformaciones futuras. </w:t>
      </w:r>
    </w:p>
    <w:p w:rsidR="00874EF5" w:rsidRPr="00EC1682" w:rsidRDefault="00874EF5" w:rsidP="00874EF5">
      <w:pPr>
        <w:pStyle w:val="ListParagraph"/>
        <w:tabs>
          <w:tab w:val="left" w:pos="270"/>
          <w:tab w:val="left" w:pos="540"/>
        </w:tabs>
        <w:spacing w:after="0"/>
        <w:ind w:left="540"/>
        <w:jc w:val="both"/>
        <w:rPr>
          <w:rFonts w:ascii="Arial" w:hAnsi="Arial" w:cs="Arial"/>
        </w:rPr>
      </w:pPr>
    </w:p>
    <w:p w:rsidR="00C96393" w:rsidRPr="00EC1682" w:rsidRDefault="00EC1682" w:rsidP="00EC1682">
      <w:pPr>
        <w:tabs>
          <w:tab w:val="left" w:pos="270"/>
          <w:tab w:val="left" w:pos="540"/>
        </w:tabs>
        <w:spacing w:after="120" w:line="240" w:lineRule="auto"/>
        <w:ind w:left="540" w:hanging="540"/>
        <w:jc w:val="both"/>
        <w:rPr>
          <w:rFonts w:ascii="Arial" w:hAnsi="Arial" w:cs="Arial"/>
          <w:color w:val="000000"/>
          <w:lang w:val="es-MX"/>
        </w:rPr>
      </w:pPr>
      <w:r w:rsidRPr="00EC1682">
        <w:rPr>
          <w:rFonts w:ascii="Arial" w:hAnsi="Arial" w:cs="Arial"/>
        </w:rPr>
        <w:t xml:space="preserve">1.6 </w:t>
      </w:r>
      <w:r w:rsidRPr="00EC1682">
        <w:rPr>
          <w:rFonts w:ascii="Arial" w:hAnsi="Arial" w:cs="Arial"/>
        </w:rPr>
        <w:tab/>
      </w:r>
      <w:r w:rsidR="00FD26ED" w:rsidRPr="00EC1682">
        <w:rPr>
          <w:rFonts w:ascii="Arial" w:hAnsi="Arial" w:cs="Arial"/>
        </w:rPr>
        <w:t>En este contexto</w:t>
      </w:r>
      <w:r w:rsidR="00FF4C57" w:rsidRPr="00EC1682">
        <w:rPr>
          <w:rFonts w:ascii="Arial" w:hAnsi="Arial" w:cs="Arial"/>
        </w:rPr>
        <w:t xml:space="preserve">, </w:t>
      </w:r>
      <w:r w:rsidR="00C96393" w:rsidRPr="00EC1682">
        <w:rPr>
          <w:rFonts w:ascii="Arial" w:hAnsi="Arial" w:cs="Arial"/>
        </w:rPr>
        <w:t xml:space="preserve">el </w:t>
      </w:r>
      <w:proofErr w:type="spellStart"/>
      <w:r w:rsidR="00C96393" w:rsidRPr="00EC1682">
        <w:rPr>
          <w:rFonts w:ascii="Arial" w:hAnsi="Arial" w:cs="Arial"/>
        </w:rPr>
        <w:t>G</w:t>
      </w:r>
      <w:r w:rsidR="00765507">
        <w:rPr>
          <w:rFonts w:ascii="Arial" w:hAnsi="Arial" w:cs="Arial"/>
        </w:rPr>
        <w:t>dM</w:t>
      </w:r>
      <w:proofErr w:type="spellEnd"/>
      <w:r w:rsidR="00C96393" w:rsidRPr="00EC1682">
        <w:rPr>
          <w:rFonts w:ascii="Arial" w:hAnsi="Arial" w:cs="Arial"/>
        </w:rPr>
        <w:t xml:space="preserve"> ha solicitado el apoyo técnico del Banco, en particular de la Unidad de Mercados Laborales y Seguridad Soci</w:t>
      </w:r>
      <w:r w:rsidR="009619CC" w:rsidRPr="00EC1682">
        <w:rPr>
          <w:rFonts w:ascii="Arial" w:hAnsi="Arial" w:cs="Arial"/>
        </w:rPr>
        <w:t xml:space="preserve">al, para </w:t>
      </w:r>
      <w:r w:rsidR="00FD26ED" w:rsidRPr="00EC1682">
        <w:rPr>
          <w:rFonts w:ascii="Arial" w:hAnsi="Arial" w:cs="Arial"/>
        </w:rPr>
        <w:t xml:space="preserve">acompañar </w:t>
      </w:r>
      <w:r w:rsidR="00C27945" w:rsidRPr="00EC1682">
        <w:rPr>
          <w:rFonts w:ascii="Arial" w:hAnsi="Arial" w:cs="Arial"/>
        </w:rPr>
        <w:t>un</w:t>
      </w:r>
      <w:r w:rsidR="00CC44E4" w:rsidRPr="00EC1682">
        <w:rPr>
          <w:rFonts w:ascii="Arial" w:hAnsi="Arial" w:cs="Arial"/>
        </w:rPr>
        <w:t xml:space="preserve">a </w:t>
      </w:r>
      <w:r w:rsidR="00CC44E4" w:rsidRPr="00EC1682">
        <w:rPr>
          <w:rFonts w:ascii="Arial" w:hAnsi="Arial" w:cs="Arial"/>
        </w:rPr>
        <w:lastRenderedPageBreak/>
        <w:t xml:space="preserve">primera etapa </w:t>
      </w:r>
      <w:r w:rsidR="00C27945" w:rsidRPr="00EC1682">
        <w:rPr>
          <w:rFonts w:ascii="Arial" w:hAnsi="Arial" w:cs="Arial"/>
        </w:rPr>
        <w:t>generación de insumos para la</w:t>
      </w:r>
      <w:r w:rsidR="00CC44E4" w:rsidRPr="00EC1682">
        <w:rPr>
          <w:rFonts w:ascii="Arial" w:hAnsi="Arial" w:cs="Arial"/>
        </w:rPr>
        <w:t xml:space="preserve"> orientación</w:t>
      </w:r>
      <w:r w:rsidR="00C27945" w:rsidRPr="00EC1682">
        <w:rPr>
          <w:rFonts w:ascii="Arial" w:hAnsi="Arial" w:cs="Arial"/>
        </w:rPr>
        <w:t xml:space="preserve"> y el </w:t>
      </w:r>
      <w:r w:rsidR="00CC44E4" w:rsidRPr="00EC1682">
        <w:rPr>
          <w:rFonts w:ascii="Arial" w:hAnsi="Arial" w:cs="Arial"/>
        </w:rPr>
        <w:t xml:space="preserve">diseño de una estrategia nacional de habilidades a lo largo de la vida. </w:t>
      </w:r>
    </w:p>
    <w:p w:rsidR="00AC463F" w:rsidRPr="00765507" w:rsidRDefault="00AC463F" w:rsidP="0089460D">
      <w:pPr>
        <w:spacing w:before="120" w:after="120" w:line="240" w:lineRule="auto"/>
        <w:ind w:left="540" w:hanging="540"/>
        <w:jc w:val="both"/>
        <w:rPr>
          <w:rFonts w:ascii="Arial" w:hAnsi="Arial" w:cs="Arial"/>
          <w:lang w:val="es-MX"/>
        </w:rPr>
      </w:pPr>
    </w:p>
    <w:p w:rsidR="008C19A6" w:rsidRPr="00EC1682" w:rsidRDefault="008B01CD" w:rsidP="00A67F58">
      <w:pPr>
        <w:pStyle w:val="ListParagraph"/>
        <w:numPr>
          <w:ilvl w:val="0"/>
          <w:numId w:val="3"/>
        </w:numPr>
        <w:spacing w:before="120" w:after="120" w:line="240" w:lineRule="auto"/>
        <w:ind w:left="720"/>
        <w:jc w:val="center"/>
        <w:rPr>
          <w:rFonts w:ascii="Arial" w:hAnsi="Arial" w:cs="Arial"/>
          <w:u w:val="single"/>
        </w:rPr>
      </w:pPr>
      <w:r w:rsidRPr="00EC1682">
        <w:rPr>
          <w:rFonts w:ascii="Arial" w:hAnsi="Arial" w:cs="Arial"/>
          <w:b/>
          <w:smallCaps/>
        </w:rPr>
        <w:t>Objetivo</w:t>
      </w:r>
      <w:r w:rsidR="00B212B3" w:rsidRPr="00EC1682">
        <w:rPr>
          <w:rFonts w:ascii="Arial" w:hAnsi="Arial" w:cs="Arial"/>
          <w:b/>
          <w:smallCaps/>
        </w:rPr>
        <w:t xml:space="preserve"> y Actividades</w:t>
      </w:r>
    </w:p>
    <w:p w:rsidR="00AC463F" w:rsidRPr="00EC1682" w:rsidRDefault="00AC463F" w:rsidP="00AC463F">
      <w:pPr>
        <w:pStyle w:val="ListParagraph"/>
        <w:spacing w:before="120" w:after="120" w:line="240" w:lineRule="auto"/>
        <w:ind w:left="1080"/>
        <w:rPr>
          <w:rFonts w:ascii="Arial" w:hAnsi="Arial" w:cs="Arial"/>
          <w:u w:val="single"/>
        </w:rPr>
      </w:pPr>
    </w:p>
    <w:p w:rsidR="00664881" w:rsidRDefault="00664881" w:rsidP="00874EF5">
      <w:pPr>
        <w:spacing w:before="120" w:after="120" w:line="240" w:lineRule="auto"/>
        <w:jc w:val="both"/>
        <w:rPr>
          <w:rFonts w:ascii="Arial" w:hAnsi="Arial" w:cs="Arial"/>
          <w:b/>
        </w:rPr>
      </w:pPr>
      <w:r w:rsidRPr="00EC1682">
        <w:rPr>
          <w:rFonts w:ascii="Arial" w:hAnsi="Arial" w:cs="Arial"/>
          <w:b/>
        </w:rPr>
        <w:t xml:space="preserve">Consultoría 1. </w:t>
      </w:r>
      <w:r w:rsidR="007167C7" w:rsidRPr="00EC1682">
        <w:rPr>
          <w:rFonts w:ascii="Arial" w:hAnsi="Arial" w:cs="Arial"/>
          <w:b/>
        </w:rPr>
        <w:t>Análisis</w:t>
      </w:r>
      <w:r w:rsidRPr="00EC1682">
        <w:rPr>
          <w:rFonts w:ascii="Arial" w:hAnsi="Arial" w:cs="Arial"/>
          <w:b/>
        </w:rPr>
        <w:t xml:space="preserve"> </w:t>
      </w:r>
      <w:r w:rsidR="00C04210" w:rsidRPr="00EC1682">
        <w:rPr>
          <w:rFonts w:ascii="Arial" w:hAnsi="Arial" w:cs="Arial"/>
          <w:b/>
        </w:rPr>
        <w:t>marco sobre el sistema de desarrollo de habilidades en México</w:t>
      </w:r>
    </w:p>
    <w:p w:rsidR="00874EF5" w:rsidRPr="00EC1682" w:rsidRDefault="00874EF5" w:rsidP="00874EF5">
      <w:pPr>
        <w:spacing w:before="120" w:after="120" w:line="240" w:lineRule="auto"/>
        <w:jc w:val="both"/>
        <w:rPr>
          <w:rFonts w:ascii="Arial" w:hAnsi="Arial" w:cs="Arial"/>
          <w:b/>
        </w:rPr>
      </w:pPr>
    </w:p>
    <w:p w:rsidR="00F412CC" w:rsidRDefault="00761871" w:rsidP="00664881">
      <w:pPr>
        <w:spacing w:before="120" w:after="120" w:line="240" w:lineRule="auto"/>
        <w:ind w:left="540" w:hanging="540"/>
        <w:jc w:val="both"/>
        <w:rPr>
          <w:rFonts w:ascii="Arial" w:hAnsi="Arial" w:cs="Arial"/>
        </w:rPr>
      </w:pPr>
      <w:r w:rsidRPr="00EC1682">
        <w:rPr>
          <w:rFonts w:ascii="Arial" w:hAnsi="Arial" w:cs="Arial"/>
        </w:rPr>
        <w:t xml:space="preserve">2.1 </w:t>
      </w:r>
      <w:r w:rsidRPr="00EC1682">
        <w:rPr>
          <w:rFonts w:ascii="Arial" w:hAnsi="Arial" w:cs="Arial"/>
        </w:rPr>
        <w:tab/>
      </w:r>
      <w:r w:rsidR="00F412CC" w:rsidRPr="00EC1682">
        <w:rPr>
          <w:rFonts w:ascii="Arial" w:hAnsi="Arial" w:cs="Arial"/>
          <w:b/>
        </w:rPr>
        <w:t>Objetivo:</w:t>
      </w:r>
      <w:r w:rsidR="00F412CC" w:rsidRPr="00EC1682">
        <w:rPr>
          <w:rFonts w:ascii="Arial" w:hAnsi="Arial" w:cs="Arial"/>
        </w:rPr>
        <w:t xml:space="preserve"> </w:t>
      </w:r>
      <w:r w:rsidR="00D42A09" w:rsidRPr="00EC1682">
        <w:rPr>
          <w:rFonts w:ascii="Arial" w:hAnsi="Arial" w:cs="Arial"/>
        </w:rPr>
        <w:t xml:space="preserve">Esta consultoría busca </w:t>
      </w:r>
      <w:r w:rsidR="00CC44E4" w:rsidRPr="00EC1682">
        <w:rPr>
          <w:rFonts w:ascii="Arial" w:hAnsi="Arial" w:cs="Arial"/>
        </w:rPr>
        <w:t>compilar una serie de diagnósticos existentes sobre los diversos componentes del sistema de habilidades en México</w:t>
      </w:r>
      <w:r w:rsidR="006A5789" w:rsidRPr="00EC1682">
        <w:rPr>
          <w:rFonts w:ascii="Arial" w:hAnsi="Arial" w:cs="Arial"/>
        </w:rPr>
        <w:t>. Se espera</w:t>
      </w:r>
      <w:r w:rsidR="00CC44E4" w:rsidRPr="00EC1682">
        <w:rPr>
          <w:rFonts w:ascii="Arial" w:hAnsi="Arial" w:cs="Arial"/>
        </w:rPr>
        <w:t xml:space="preserve"> proporcionar una </w:t>
      </w:r>
      <w:r w:rsidR="002626DA" w:rsidRPr="00EC1682">
        <w:rPr>
          <w:rFonts w:ascii="Arial" w:hAnsi="Arial" w:cs="Arial"/>
        </w:rPr>
        <w:t>visión sist</w:t>
      </w:r>
      <w:r w:rsidR="006A5789" w:rsidRPr="00EC1682">
        <w:rPr>
          <w:rFonts w:ascii="Arial" w:hAnsi="Arial" w:cs="Arial"/>
        </w:rPr>
        <w:t>émica en un mismo documento respecto al estado actual de cada componente y cómo éstos se articulan</w:t>
      </w:r>
      <w:r w:rsidR="00CC44E4" w:rsidRPr="00EC1682">
        <w:rPr>
          <w:rFonts w:ascii="Arial" w:hAnsi="Arial" w:cs="Arial"/>
        </w:rPr>
        <w:t>.</w:t>
      </w:r>
      <w:r w:rsidR="006A5789" w:rsidRPr="00EC1682">
        <w:rPr>
          <w:rFonts w:ascii="Arial" w:hAnsi="Arial" w:cs="Arial"/>
        </w:rPr>
        <w:t xml:space="preserve"> El estudio servirá como referencia principal para orientar los diálogos y talleres con los actores del sistema y generar los insumos que guiarán el desarrollo de una estrategia nacional de habilidades. </w:t>
      </w:r>
    </w:p>
    <w:p w:rsidR="00874EF5" w:rsidRPr="00EC1682" w:rsidRDefault="00874EF5" w:rsidP="00664881">
      <w:pPr>
        <w:spacing w:before="120" w:after="120" w:line="240" w:lineRule="auto"/>
        <w:ind w:left="540" w:hanging="540"/>
        <w:jc w:val="both"/>
        <w:rPr>
          <w:rFonts w:ascii="Arial" w:hAnsi="Arial" w:cs="Arial"/>
        </w:rPr>
      </w:pPr>
    </w:p>
    <w:p w:rsidR="00F412CC" w:rsidRPr="00EC1682" w:rsidRDefault="00F412CC" w:rsidP="00664881">
      <w:pPr>
        <w:spacing w:before="120" w:after="120" w:line="240" w:lineRule="auto"/>
        <w:ind w:left="540" w:hanging="540"/>
        <w:jc w:val="both"/>
        <w:rPr>
          <w:rFonts w:ascii="Arial" w:hAnsi="Arial" w:cs="Arial"/>
        </w:rPr>
      </w:pPr>
      <w:r w:rsidRPr="00EC1682">
        <w:rPr>
          <w:rFonts w:ascii="Arial" w:hAnsi="Arial" w:cs="Arial"/>
        </w:rPr>
        <w:t xml:space="preserve">2.2 </w:t>
      </w:r>
      <w:r w:rsidRPr="00EC1682">
        <w:rPr>
          <w:rFonts w:ascii="Arial" w:hAnsi="Arial" w:cs="Arial"/>
        </w:rPr>
        <w:tab/>
      </w:r>
      <w:r w:rsidRPr="00EC1682">
        <w:rPr>
          <w:rFonts w:ascii="Arial" w:hAnsi="Arial" w:cs="Arial"/>
          <w:b/>
        </w:rPr>
        <w:t xml:space="preserve">Actividades: </w:t>
      </w:r>
      <w:r w:rsidR="00BF0C41" w:rsidRPr="00EC1682">
        <w:rPr>
          <w:rFonts w:ascii="Arial" w:hAnsi="Arial" w:cs="Arial"/>
        </w:rPr>
        <w:t>L</w:t>
      </w:r>
      <w:r w:rsidR="004D7447" w:rsidRPr="00EC1682">
        <w:rPr>
          <w:rFonts w:ascii="Arial" w:hAnsi="Arial" w:cs="Arial"/>
        </w:rPr>
        <w:t>a</w:t>
      </w:r>
      <w:r w:rsidR="00761871" w:rsidRPr="00EC1682">
        <w:rPr>
          <w:rFonts w:ascii="Arial" w:hAnsi="Arial" w:cs="Arial"/>
        </w:rPr>
        <w:t>s</w:t>
      </w:r>
      <w:r w:rsidR="004D7447" w:rsidRPr="00EC1682">
        <w:rPr>
          <w:rFonts w:ascii="Arial" w:hAnsi="Arial" w:cs="Arial"/>
        </w:rPr>
        <w:t xml:space="preserve"> </w:t>
      </w:r>
      <w:r w:rsidR="00761871" w:rsidRPr="00EC1682">
        <w:rPr>
          <w:rFonts w:ascii="Arial" w:hAnsi="Arial" w:cs="Arial"/>
        </w:rPr>
        <w:t xml:space="preserve">actividades incluyen: </w:t>
      </w:r>
    </w:p>
    <w:p w:rsidR="00F412CC" w:rsidRPr="00EC1682" w:rsidRDefault="00761871" w:rsidP="00664881">
      <w:pPr>
        <w:spacing w:before="120" w:after="120" w:line="240" w:lineRule="auto"/>
        <w:ind w:left="540" w:hanging="540"/>
        <w:jc w:val="both"/>
        <w:rPr>
          <w:rFonts w:ascii="Arial" w:hAnsi="Arial" w:cs="Arial"/>
        </w:rPr>
      </w:pPr>
      <w:r w:rsidRPr="00EC1682">
        <w:rPr>
          <w:rFonts w:ascii="Arial" w:hAnsi="Arial" w:cs="Arial"/>
        </w:rPr>
        <w:t xml:space="preserve">(i) </w:t>
      </w:r>
      <w:r w:rsidR="00F412CC" w:rsidRPr="00EC1682">
        <w:rPr>
          <w:rFonts w:ascii="Arial" w:hAnsi="Arial" w:cs="Arial"/>
        </w:rPr>
        <w:tab/>
      </w:r>
      <w:r w:rsidR="006A5789" w:rsidRPr="00EC1682">
        <w:rPr>
          <w:rFonts w:ascii="Arial" w:hAnsi="Arial" w:cs="Arial"/>
        </w:rPr>
        <w:t>Re</w:t>
      </w:r>
      <w:r w:rsidR="00187508" w:rsidRPr="00EC1682">
        <w:rPr>
          <w:rFonts w:ascii="Arial" w:hAnsi="Arial" w:cs="Arial"/>
        </w:rPr>
        <w:t>cabar y re</w:t>
      </w:r>
      <w:r w:rsidR="006A5789" w:rsidRPr="00EC1682">
        <w:rPr>
          <w:rFonts w:ascii="Arial" w:hAnsi="Arial" w:cs="Arial"/>
        </w:rPr>
        <w:t>visar la literatura internacional y local sobre los diversos componentes del sistema de habilidades en México (educación, formación profesional, capacitación, certificación de competencias laborales, instrumentos de inteligencia del mercado laboral</w:t>
      </w:r>
      <w:r w:rsidR="00605F0D" w:rsidRPr="00EC1682">
        <w:rPr>
          <w:rFonts w:ascii="Arial" w:hAnsi="Arial" w:cs="Arial"/>
        </w:rPr>
        <w:t xml:space="preserve"> y análisis de tendencias en industrias específicas</w:t>
      </w:r>
      <w:r w:rsidR="00765507">
        <w:rPr>
          <w:rFonts w:ascii="Arial" w:hAnsi="Arial" w:cs="Arial"/>
        </w:rPr>
        <w:t>, y</w:t>
      </w:r>
      <w:r w:rsidR="00187508" w:rsidRPr="00EC1682">
        <w:rPr>
          <w:rFonts w:ascii="Arial" w:hAnsi="Arial" w:cs="Arial"/>
        </w:rPr>
        <w:t xml:space="preserve"> orientación vocacional</w:t>
      </w:r>
      <w:r w:rsidR="006A5789" w:rsidRPr="00EC1682">
        <w:rPr>
          <w:rFonts w:ascii="Arial" w:hAnsi="Arial" w:cs="Arial"/>
        </w:rPr>
        <w:t>)</w:t>
      </w:r>
      <w:r w:rsidR="00187508" w:rsidRPr="00EC1682">
        <w:rPr>
          <w:rFonts w:ascii="Arial" w:hAnsi="Arial" w:cs="Arial"/>
        </w:rPr>
        <w:t xml:space="preserve">. Lo anterior </w:t>
      </w:r>
      <w:r w:rsidR="006A5789" w:rsidRPr="00EC1682">
        <w:rPr>
          <w:rFonts w:ascii="Arial" w:hAnsi="Arial" w:cs="Arial"/>
        </w:rPr>
        <w:t>incluye, entre otros, estudios del Banco Interamericano de Desarrollo,</w:t>
      </w:r>
      <w:r w:rsidR="00874EF5">
        <w:rPr>
          <w:rFonts w:ascii="Arial" w:hAnsi="Arial" w:cs="Arial"/>
        </w:rPr>
        <w:t xml:space="preserve"> de</w:t>
      </w:r>
      <w:r w:rsidR="00187508" w:rsidRPr="00EC1682">
        <w:rPr>
          <w:rFonts w:ascii="Arial" w:hAnsi="Arial" w:cs="Arial"/>
        </w:rPr>
        <w:t xml:space="preserve"> la O</w:t>
      </w:r>
      <w:r w:rsidR="00765507">
        <w:rPr>
          <w:rFonts w:ascii="Arial" w:hAnsi="Arial" w:cs="Arial"/>
        </w:rPr>
        <w:t xml:space="preserve">rganización para la Cooperación y el Desarrollo </w:t>
      </w:r>
      <w:r w:rsidR="00187508" w:rsidRPr="00EC1682">
        <w:rPr>
          <w:rFonts w:ascii="Arial" w:hAnsi="Arial" w:cs="Arial"/>
        </w:rPr>
        <w:t>E</w:t>
      </w:r>
      <w:r w:rsidR="00765507">
        <w:rPr>
          <w:rFonts w:ascii="Arial" w:hAnsi="Arial" w:cs="Arial"/>
        </w:rPr>
        <w:t>conómicos (OCDE)</w:t>
      </w:r>
      <w:r w:rsidR="00187508" w:rsidRPr="00EC1682">
        <w:rPr>
          <w:rFonts w:ascii="Arial" w:hAnsi="Arial" w:cs="Arial"/>
        </w:rPr>
        <w:t xml:space="preserve"> y </w:t>
      </w:r>
      <w:r w:rsidR="00874EF5">
        <w:rPr>
          <w:rFonts w:ascii="Arial" w:hAnsi="Arial" w:cs="Arial"/>
        </w:rPr>
        <w:t>d</w:t>
      </w:r>
      <w:r w:rsidR="00187508" w:rsidRPr="00EC1682">
        <w:rPr>
          <w:rFonts w:ascii="Arial" w:hAnsi="Arial" w:cs="Arial"/>
        </w:rPr>
        <w:t>el Banco Mundial;</w:t>
      </w:r>
      <w:r w:rsidR="006A5789" w:rsidRPr="00EC1682">
        <w:rPr>
          <w:rFonts w:ascii="Arial" w:hAnsi="Arial" w:cs="Arial"/>
        </w:rPr>
        <w:t xml:space="preserve"> </w:t>
      </w:r>
      <w:r w:rsidR="00187508" w:rsidRPr="00EC1682">
        <w:rPr>
          <w:rFonts w:ascii="Arial" w:hAnsi="Arial" w:cs="Arial"/>
        </w:rPr>
        <w:t>publicaciones de las propias agencias a cargo de las políticas, programas o instrumentos relacionados; artículos académicos;</w:t>
      </w:r>
      <w:r w:rsidR="00605F0D" w:rsidRPr="00EC1682">
        <w:rPr>
          <w:rFonts w:ascii="Arial" w:hAnsi="Arial" w:cs="Arial"/>
        </w:rPr>
        <w:t xml:space="preserve"> investigaciones de</w:t>
      </w:r>
      <w:r w:rsidR="00765507">
        <w:rPr>
          <w:rFonts w:ascii="Arial" w:hAnsi="Arial" w:cs="Arial"/>
        </w:rPr>
        <w:t>l</w:t>
      </w:r>
      <w:r w:rsidR="00605F0D" w:rsidRPr="00EC1682">
        <w:rPr>
          <w:rFonts w:ascii="Arial" w:hAnsi="Arial" w:cs="Arial"/>
        </w:rPr>
        <w:t xml:space="preserve"> sector privado</w:t>
      </w:r>
      <w:r w:rsidR="00187508" w:rsidRPr="00EC1682">
        <w:rPr>
          <w:rFonts w:ascii="Arial" w:hAnsi="Arial" w:cs="Arial"/>
        </w:rPr>
        <w:t xml:space="preserve"> e informaci</w:t>
      </w:r>
      <w:r w:rsidR="00765507">
        <w:rPr>
          <w:rFonts w:ascii="Arial" w:hAnsi="Arial" w:cs="Arial"/>
        </w:rPr>
        <w:t>ón de registros administrativos;</w:t>
      </w:r>
      <w:r w:rsidR="00187508" w:rsidRPr="00EC1682">
        <w:rPr>
          <w:rFonts w:ascii="Arial" w:hAnsi="Arial" w:cs="Arial"/>
        </w:rPr>
        <w:t xml:space="preserve">  </w:t>
      </w:r>
      <w:r w:rsidR="006A5789" w:rsidRPr="00EC1682">
        <w:rPr>
          <w:rFonts w:ascii="Arial" w:hAnsi="Arial" w:cs="Arial"/>
        </w:rPr>
        <w:t xml:space="preserve"> </w:t>
      </w:r>
    </w:p>
    <w:p w:rsidR="00F412CC" w:rsidRPr="00EC1682" w:rsidRDefault="00761871" w:rsidP="00187508">
      <w:pPr>
        <w:spacing w:before="120" w:after="120" w:line="240" w:lineRule="auto"/>
        <w:ind w:left="540" w:hanging="540"/>
        <w:jc w:val="both"/>
        <w:rPr>
          <w:rFonts w:ascii="Arial" w:hAnsi="Arial" w:cs="Arial"/>
        </w:rPr>
      </w:pPr>
      <w:r w:rsidRPr="00EC1682">
        <w:rPr>
          <w:rFonts w:ascii="Arial" w:hAnsi="Arial" w:cs="Arial"/>
        </w:rPr>
        <w:t xml:space="preserve">(ii) </w:t>
      </w:r>
      <w:r w:rsidR="00F412CC" w:rsidRPr="00EC1682">
        <w:rPr>
          <w:rFonts w:ascii="Arial" w:hAnsi="Arial" w:cs="Arial"/>
        </w:rPr>
        <w:tab/>
      </w:r>
      <w:r w:rsidR="00187508" w:rsidRPr="00EC1682">
        <w:rPr>
          <w:rFonts w:ascii="Arial" w:hAnsi="Arial" w:cs="Arial"/>
        </w:rPr>
        <w:t>Recabar información para actualizar datos donde corresponda</w:t>
      </w:r>
      <w:r w:rsidRPr="00EC1682">
        <w:rPr>
          <w:rFonts w:ascii="Arial" w:hAnsi="Arial" w:cs="Arial"/>
        </w:rPr>
        <w:t xml:space="preserve">; </w:t>
      </w:r>
      <w:r w:rsidR="00874EF5">
        <w:rPr>
          <w:rFonts w:ascii="Arial" w:hAnsi="Arial" w:cs="Arial"/>
        </w:rPr>
        <w:t xml:space="preserve">y </w:t>
      </w:r>
    </w:p>
    <w:p w:rsidR="00761871" w:rsidRPr="00EC1682" w:rsidRDefault="00CA3BA0" w:rsidP="00664881">
      <w:pPr>
        <w:spacing w:before="120" w:after="120" w:line="240" w:lineRule="auto"/>
        <w:ind w:left="540" w:hanging="540"/>
        <w:jc w:val="both"/>
        <w:rPr>
          <w:rFonts w:ascii="Arial" w:hAnsi="Arial" w:cs="Arial"/>
        </w:rPr>
      </w:pPr>
      <w:r w:rsidRPr="00EC1682">
        <w:rPr>
          <w:rFonts w:ascii="Arial" w:hAnsi="Arial" w:cs="Arial"/>
        </w:rPr>
        <w:t>(iii</w:t>
      </w:r>
      <w:r w:rsidR="00761871" w:rsidRPr="00EC1682">
        <w:rPr>
          <w:rFonts w:ascii="Arial" w:hAnsi="Arial" w:cs="Arial"/>
        </w:rPr>
        <w:t xml:space="preserve">) </w:t>
      </w:r>
      <w:r w:rsidR="00F412CC" w:rsidRPr="00EC1682">
        <w:rPr>
          <w:rFonts w:ascii="Arial" w:hAnsi="Arial" w:cs="Arial"/>
        </w:rPr>
        <w:tab/>
      </w:r>
      <w:r w:rsidR="00187508" w:rsidRPr="00EC1682">
        <w:rPr>
          <w:rFonts w:ascii="Arial" w:hAnsi="Arial" w:cs="Arial"/>
        </w:rPr>
        <w:t xml:space="preserve">Elaborar un estudio que compile los diversos diagnósticos y sintetice reflexiones sobre áreas de oportunidad y recomendaciones de mejora del sistema en su conjunto. </w:t>
      </w:r>
    </w:p>
    <w:p w:rsidR="00664881" w:rsidRPr="00EC1682" w:rsidRDefault="00664881" w:rsidP="00664881">
      <w:pPr>
        <w:tabs>
          <w:tab w:val="left" w:pos="540"/>
          <w:tab w:val="left" w:pos="630"/>
        </w:tabs>
        <w:spacing w:before="120" w:after="120" w:line="240" w:lineRule="auto"/>
        <w:jc w:val="both"/>
        <w:rPr>
          <w:rFonts w:ascii="Arial" w:hAnsi="Arial" w:cs="Arial"/>
          <w:b/>
        </w:rPr>
      </w:pPr>
    </w:p>
    <w:p w:rsidR="00AC463F" w:rsidRDefault="00664881" w:rsidP="00B83C2F">
      <w:pPr>
        <w:tabs>
          <w:tab w:val="left" w:pos="540"/>
          <w:tab w:val="left" w:pos="630"/>
        </w:tabs>
        <w:spacing w:before="120" w:after="120" w:line="240" w:lineRule="auto"/>
        <w:ind w:left="567" w:hanging="567"/>
        <w:jc w:val="both"/>
        <w:rPr>
          <w:rFonts w:ascii="Arial" w:hAnsi="Arial" w:cs="Arial"/>
          <w:b/>
        </w:rPr>
      </w:pPr>
      <w:r w:rsidRPr="00EC1682">
        <w:rPr>
          <w:rFonts w:ascii="Arial" w:hAnsi="Arial" w:cs="Arial"/>
          <w:b/>
        </w:rPr>
        <w:t xml:space="preserve">Consultoría 2: </w:t>
      </w:r>
      <w:r w:rsidR="007167C7" w:rsidRPr="00EC1682">
        <w:rPr>
          <w:rFonts w:ascii="Arial" w:hAnsi="Arial" w:cs="Arial"/>
          <w:b/>
        </w:rPr>
        <w:t xml:space="preserve">Análisis </w:t>
      </w:r>
      <w:r w:rsidR="00C04210" w:rsidRPr="00EC1682">
        <w:rPr>
          <w:rFonts w:ascii="Arial" w:hAnsi="Arial" w:cs="Arial"/>
          <w:b/>
        </w:rPr>
        <w:t>sobre mejores prácticas nacionales e internacionales para el desarrollo de habilidades</w:t>
      </w:r>
    </w:p>
    <w:p w:rsidR="00874EF5" w:rsidRPr="00EC1682" w:rsidRDefault="00874EF5" w:rsidP="00B83C2F">
      <w:pPr>
        <w:tabs>
          <w:tab w:val="left" w:pos="540"/>
          <w:tab w:val="left" w:pos="630"/>
        </w:tabs>
        <w:spacing w:before="120" w:after="120" w:line="240" w:lineRule="auto"/>
        <w:ind w:left="567" w:hanging="567"/>
        <w:jc w:val="both"/>
        <w:rPr>
          <w:rFonts w:ascii="Arial" w:hAnsi="Arial" w:cs="Arial"/>
          <w:b/>
        </w:rPr>
      </w:pPr>
    </w:p>
    <w:p w:rsidR="00F412CC" w:rsidRPr="00EC1682" w:rsidRDefault="00F412CC" w:rsidP="00664881">
      <w:pPr>
        <w:tabs>
          <w:tab w:val="left" w:pos="540"/>
          <w:tab w:val="left" w:pos="630"/>
        </w:tabs>
        <w:spacing w:before="120" w:after="120" w:line="240" w:lineRule="auto"/>
        <w:ind w:left="540" w:hanging="540"/>
        <w:jc w:val="both"/>
        <w:rPr>
          <w:rFonts w:ascii="Arial" w:hAnsi="Arial" w:cs="Arial"/>
        </w:rPr>
      </w:pPr>
      <w:r w:rsidRPr="00EC1682">
        <w:rPr>
          <w:rFonts w:ascii="Arial" w:hAnsi="Arial" w:cs="Arial"/>
        </w:rPr>
        <w:t>2.3</w:t>
      </w:r>
      <w:r w:rsidR="00EC1893" w:rsidRPr="00EC1682">
        <w:rPr>
          <w:rFonts w:ascii="Arial" w:hAnsi="Arial" w:cs="Arial"/>
        </w:rPr>
        <w:tab/>
      </w:r>
      <w:r w:rsidRPr="00EC1682">
        <w:rPr>
          <w:rFonts w:ascii="Arial" w:hAnsi="Arial" w:cs="Arial"/>
          <w:b/>
        </w:rPr>
        <w:t>Objetivo:</w:t>
      </w:r>
      <w:r w:rsidRPr="00EC1682">
        <w:rPr>
          <w:rFonts w:ascii="Arial" w:hAnsi="Arial" w:cs="Arial"/>
        </w:rPr>
        <w:t xml:space="preserve"> </w:t>
      </w:r>
      <w:r w:rsidR="00F2540A" w:rsidRPr="00EC1682">
        <w:rPr>
          <w:rFonts w:ascii="Arial" w:hAnsi="Arial" w:cs="Arial"/>
        </w:rPr>
        <w:t>La consultoría busca a</w:t>
      </w:r>
      <w:r w:rsidR="00EC1893" w:rsidRPr="00EC1682">
        <w:rPr>
          <w:rFonts w:ascii="Arial" w:hAnsi="Arial" w:cs="Arial"/>
        </w:rPr>
        <w:t xml:space="preserve">nalizar </w:t>
      </w:r>
      <w:r w:rsidR="00187508" w:rsidRPr="00EC1682">
        <w:rPr>
          <w:rFonts w:ascii="Arial" w:hAnsi="Arial" w:cs="Arial"/>
        </w:rPr>
        <w:t xml:space="preserve">políticas, programas e instrumentos </w:t>
      </w:r>
      <w:r w:rsidR="003601B8" w:rsidRPr="00EC1682">
        <w:rPr>
          <w:rFonts w:ascii="Arial" w:hAnsi="Arial" w:cs="Arial"/>
        </w:rPr>
        <w:t>exitosos para el desarrollo de habilidades, tanto en México como en el mundo, a fin de orientar ajustes a l</w:t>
      </w:r>
      <w:r w:rsidR="00765507">
        <w:rPr>
          <w:rFonts w:ascii="Arial" w:hAnsi="Arial" w:cs="Arial"/>
        </w:rPr>
        <w:t>a</w:t>
      </w:r>
      <w:r w:rsidR="003601B8" w:rsidRPr="00EC1682">
        <w:rPr>
          <w:rFonts w:ascii="Arial" w:hAnsi="Arial" w:cs="Arial"/>
        </w:rPr>
        <w:t xml:space="preserve">s </w:t>
      </w:r>
      <w:r w:rsidR="00765507">
        <w:rPr>
          <w:rFonts w:ascii="Arial" w:hAnsi="Arial" w:cs="Arial"/>
        </w:rPr>
        <w:t>iniciativas actuales o el diseño de nueva</w:t>
      </w:r>
      <w:r w:rsidR="003601B8" w:rsidRPr="00EC1682">
        <w:rPr>
          <w:rFonts w:ascii="Arial" w:hAnsi="Arial" w:cs="Arial"/>
        </w:rPr>
        <w:t xml:space="preserve">s. </w:t>
      </w:r>
    </w:p>
    <w:p w:rsidR="00F412CC" w:rsidRPr="00EC1682" w:rsidRDefault="00F412CC" w:rsidP="00664881">
      <w:pPr>
        <w:tabs>
          <w:tab w:val="left" w:pos="540"/>
          <w:tab w:val="left" w:pos="630"/>
        </w:tabs>
        <w:spacing w:before="120" w:after="120" w:line="240" w:lineRule="auto"/>
        <w:ind w:left="540" w:hanging="540"/>
        <w:jc w:val="both"/>
        <w:rPr>
          <w:rFonts w:ascii="Arial" w:hAnsi="Arial" w:cs="Arial"/>
        </w:rPr>
      </w:pPr>
      <w:r w:rsidRPr="00EC1682">
        <w:rPr>
          <w:rFonts w:ascii="Arial" w:hAnsi="Arial" w:cs="Arial"/>
        </w:rPr>
        <w:t>2.4</w:t>
      </w:r>
      <w:r w:rsidRPr="00EC1682">
        <w:rPr>
          <w:rFonts w:ascii="Arial" w:hAnsi="Arial" w:cs="Arial"/>
        </w:rPr>
        <w:tab/>
      </w:r>
      <w:r w:rsidRPr="00EC1682">
        <w:rPr>
          <w:rFonts w:ascii="Arial" w:hAnsi="Arial" w:cs="Arial"/>
          <w:b/>
        </w:rPr>
        <w:t>Actividades:</w:t>
      </w:r>
      <w:r w:rsidRPr="00EC1682">
        <w:rPr>
          <w:rFonts w:ascii="Arial" w:hAnsi="Arial" w:cs="Arial"/>
        </w:rPr>
        <w:t xml:space="preserve"> </w:t>
      </w:r>
      <w:r w:rsidR="00EC1893" w:rsidRPr="00EC1682">
        <w:rPr>
          <w:rFonts w:ascii="Arial" w:hAnsi="Arial" w:cs="Arial"/>
        </w:rPr>
        <w:t xml:space="preserve">Las actividades incluyen: </w:t>
      </w:r>
    </w:p>
    <w:p w:rsidR="00F412CC" w:rsidRPr="00EC1682" w:rsidRDefault="00EC1893" w:rsidP="00664881">
      <w:pPr>
        <w:tabs>
          <w:tab w:val="left" w:pos="540"/>
          <w:tab w:val="left" w:pos="630"/>
        </w:tabs>
        <w:spacing w:before="120" w:after="120" w:line="240" w:lineRule="auto"/>
        <w:ind w:left="540" w:hanging="540"/>
        <w:jc w:val="both"/>
        <w:rPr>
          <w:rFonts w:ascii="Arial" w:hAnsi="Arial" w:cs="Arial"/>
        </w:rPr>
      </w:pPr>
      <w:r w:rsidRPr="00EC1682">
        <w:rPr>
          <w:rFonts w:ascii="Arial" w:hAnsi="Arial" w:cs="Arial"/>
        </w:rPr>
        <w:t xml:space="preserve">(i) </w:t>
      </w:r>
      <w:r w:rsidR="00F412CC" w:rsidRPr="00EC1682">
        <w:rPr>
          <w:rFonts w:ascii="Arial" w:hAnsi="Arial" w:cs="Arial"/>
        </w:rPr>
        <w:tab/>
        <w:t>A</w:t>
      </w:r>
      <w:r w:rsidRPr="00EC1682">
        <w:rPr>
          <w:rFonts w:ascii="Arial" w:hAnsi="Arial" w:cs="Arial"/>
        </w:rPr>
        <w:t xml:space="preserve">nalizar </w:t>
      </w:r>
      <w:r w:rsidR="003601B8" w:rsidRPr="00EC1682">
        <w:rPr>
          <w:rFonts w:ascii="Arial" w:hAnsi="Arial" w:cs="Arial"/>
        </w:rPr>
        <w:t xml:space="preserve">políticas, programas e instrumentos </w:t>
      </w:r>
      <w:r w:rsidR="0096399E" w:rsidRPr="00EC1682">
        <w:rPr>
          <w:rFonts w:ascii="Arial" w:hAnsi="Arial" w:cs="Arial"/>
        </w:rPr>
        <w:t xml:space="preserve">que contribuyan al desarrollo de habilidades en al menos 5 países con las mejores prácticas (se sugieren los siguientes países, aunque la lista no es limitativa y el consultor puede explorar otras experiencias: Reino Unido, Estados Unidos, Australia, Corea). Se busca colocar un énfasis particular en dos temas: </w:t>
      </w:r>
      <w:r w:rsidR="001B46B8" w:rsidRPr="00EC1682">
        <w:rPr>
          <w:rFonts w:ascii="Arial" w:hAnsi="Arial" w:cs="Arial"/>
        </w:rPr>
        <w:t xml:space="preserve">(i) </w:t>
      </w:r>
      <w:r w:rsidR="0096399E" w:rsidRPr="00EC1682">
        <w:rPr>
          <w:rFonts w:ascii="Arial" w:hAnsi="Arial" w:cs="Arial"/>
        </w:rPr>
        <w:t>nivelación académica</w:t>
      </w:r>
      <w:r w:rsidR="001B46B8" w:rsidRPr="00EC1682">
        <w:rPr>
          <w:rFonts w:ascii="Arial" w:hAnsi="Arial" w:cs="Arial"/>
        </w:rPr>
        <w:t>;</w:t>
      </w:r>
      <w:r w:rsidR="0096399E" w:rsidRPr="00EC1682">
        <w:rPr>
          <w:rFonts w:ascii="Arial" w:hAnsi="Arial" w:cs="Arial"/>
        </w:rPr>
        <w:t xml:space="preserve"> y </w:t>
      </w:r>
      <w:r w:rsidR="001B46B8" w:rsidRPr="00EC1682">
        <w:rPr>
          <w:rFonts w:ascii="Arial" w:hAnsi="Arial" w:cs="Arial"/>
        </w:rPr>
        <w:t>(ii)</w:t>
      </w:r>
      <w:r w:rsidR="00874EF5">
        <w:rPr>
          <w:rFonts w:ascii="Arial" w:hAnsi="Arial" w:cs="Arial"/>
        </w:rPr>
        <w:t> </w:t>
      </w:r>
      <w:r w:rsidR="0096399E" w:rsidRPr="00EC1682">
        <w:rPr>
          <w:rFonts w:ascii="Arial" w:hAnsi="Arial" w:cs="Arial"/>
        </w:rPr>
        <w:t>formación continua</w:t>
      </w:r>
      <w:r w:rsidR="001B46B8" w:rsidRPr="00EC1682">
        <w:rPr>
          <w:rFonts w:ascii="Arial" w:hAnsi="Arial" w:cs="Arial"/>
        </w:rPr>
        <w:t xml:space="preserve"> </w:t>
      </w:r>
      <w:r w:rsidR="0096399E" w:rsidRPr="00EC1682">
        <w:rPr>
          <w:rFonts w:ascii="Arial" w:hAnsi="Arial" w:cs="Arial"/>
        </w:rPr>
        <w:t>(dirigida principalmente a trabajadores activos)</w:t>
      </w:r>
      <w:r w:rsidR="001B46B8" w:rsidRPr="00EC1682">
        <w:rPr>
          <w:rFonts w:ascii="Arial" w:hAnsi="Arial" w:cs="Arial"/>
        </w:rPr>
        <w:t xml:space="preserve"> y su vinculación con elementos de innovación;</w:t>
      </w:r>
    </w:p>
    <w:p w:rsidR="00F412CC" w:rsidRPr="00EC1682" w:rsidRDefault="00EC1893" w:rsidP="00664881">
      <w:pPr>
        <w:tabs>
          <w:tab w:val="left" w:pos="540"/>
          <w:tab w:val="left" w:pos="630"/>
        </w:tabs>
        <w:spacing w:before="120" w:after="120" w:line="240" w:lineRule="auto"/>
        <w:ind w:left="540" w:hanging="540"/>
        <w:jc w:val="both"/>
        <w:rPr>
          <w:rFonts w:ascii="Arial" w:hAnsi="Arial" w:cs="Arial"/>
        </w:rPr>
      </w:pPr>
      <w:r w:rsidRPr="00EC1682">
        <w:rPr>
          <w:rFonts w:ascii="Arial" w:hAnsi="Arial" w:cs="Arial"/>
        </w:rPr>
        <w:lastRenderedPageBreak/>
        <w:t xml:space="preserve">(ii) </w:t>
      </w:r>
      <w:r w:rsidR="00F412CC" w:rsidRPr="00EC1682">
        <w:rPr>
          <w:rFonts w:ascii="Arial" w:hAnsi="Arial" w:cs="Arial"/>
        </w:rPr>
        <w:tab/>
      </w:r>
      <w:r w:rsidR="0096399E" w:rsidRPr="00EC1682">
        <w:rPr>
          <w:rFonts w:ascii="Arial" w:hAnsi="Arial" w:cs="Arial"/>
        </w:rPr>
        <w:t>Identificar principales factores de éxito y lecciones aprendidas que puedan orientar ajustes y/o desarrollos en las áreas de interés</w:t>
      </w:r>
      <w:r w:rsidR="00812D6F" w:rsidRPr="00EC1682">
        <w:rPr>
          <w:rFonts w:ascii="Arial" w:hAnsi="Arial" w:cs="Arial"/>
        </w:rPr>
        <w:t xml:space="preserve"> en México (nivelación académica y formación continua</w:t>
      </w:r>
      <w:r w:rsidR="00765507">
        <w:rPr>
          <w:rFonts w:ascii="Arial" w:hAnsi="Arial" w:cs="Arial"/>
        </w:rPr>
        <w:t>/innovación</w:t>
      </w:r>
      <w:r w:rsidR="00812D6F" w:rsidRPr="00EC1682">
        <w:rPr>
          <w:rFonts w:ascii="Arial" w:hAnsi="Arial" w:cs="Arial"/>
        </w:rPr>
        <w:t>)</w:t>
      </w:r>
      <w:r w:rsidR="0096399E" w:rsidRPr="00EC1682">
        <w:rPr>
          <w:rFonts w:ascii="Arial" w:hAnsi="Arial" w:cs="Arial"/>
        </w:rPr>
        <w:t>. Entre otros, se espera cubrir aspectos relacionados a la estructura institucional de las iniciativas, su financiamiento</w:t>
      </w:r>
      <w:r w:rsidR="00812D6F" w:rsidRPr="00EC1682">
        <w:rPr>
          <w:rFonts w:ascii="Arial" w:hAnsi="Arial" w:cs="Arial"/>
        </w:rPr>
        <w:t>, el rol del sector productivo, la estructura de incentivos y</w:t>
      </w:r>
      <w:r w:rsidR="0096399E" w:rsidRPr="00EC1682">
        <w:rPr>
          <w:rFonts w:ascii="Arial" w:hAnsi="Arial" w:cs="Arial"/>
        </w:rPr>
        <w:t xml:space="preserve"> los mecanismos de control de calidad; </w:t>
      </w:r>
      <w:r w:rsidR="00874EF5">
        <w:rPr>
          <w:rFonts w:ascii="Arial" w:hAnsi="Arial" w:cs="Arial"/>
        </w:rPr>
        <w:t>y</w:t>
      </w:r>
    </w:p>
    <w:p w:rsidR="00EC1893" w:rsidRPr="00EC1682" w:rsidRDefault="00F412CC" w:rsidP="00664881">
      <w:pPr>
        <w:tabs>
          <w:tab w:val="left" w:pos="540"/>
          <w:tab w:val="left" w:pos="630"/>
        </w:tabs>
        <w:spacing w:before="120" w:after="120" w:line="240" w:lineRule="auto"/>
        <w:ind w:left="540" w:hanging="540"/>
        <w:jc w:val="both"/>
        <w:rPr>
          <w:rFonts w:ascii="Arial" w:hAnsi="Arial" w:cs="Arial"/>
        </w:rPr>
      </w:pPr>
      <w:r w:rsidRPr="00EC1682">
        <w:rPr>
          <w:rFonts w:ascii="Arial" w:hAnsi="Arial" w:cs="Arial"/>
        </w:rPr>
        <w:t>(</w:t>
      </w:r>
      <w:r w:rsidR="00EC1893" w:rsidRPr="00EC1682">
        <w:rPr>
          <w:rFonts w:ascii="Arial" w:hAnsi="Arial" w:cs="Arial"/>
        </w:rPr>
        <w:t xml:space="preserve">iii) </w:t>
      </w:r>
      <w:r w:rsidRPr="00EC1682">
        <w:rPr>
          <w:rFonts w:ascii="Arial" w:hAnsi="Arial" w:cs="Arial"/>
        </w:rPr>
        <w:tab/>
      </w:r>
      <w:r w:rsidR="00812D6F" w:rsidRPr="00EC1682">
        <w:rPr>
          <w:rFonts w:ascii="Arial" w:hAnsi="Arial" w:cs="Arial"/>
        </w:rPr>
        <w:t>Elaborar un informe que sintetice los principales hallazgos del análisis e incluya recomendaciones para fortalecer el sistema de desarrollo de habilidades en México</w:t>
      </w:r>
      <w:r w:rsidR="00F2540A" w:rsidRPr="00EC1682">
        <w:rPr>
          <w:rFonts w:ascii="Arial" w:hAnsi="Arial" w:cs="Arial"/>
        </w:rPr>
        <w:t xml:space="preserve">. </w:t>
      </w:r>
    </w:p>
    <w:p w:rsidR="00664881" w:rsidRPr="00EC1682" w:rsidRDefault="00664881" w:rsidP="00664881">
      <w:pPr>
        <w:spacing w:before="120" w:after="120" w:line="240" w:lineRule="auto"/>
        <w:jc w:val="both"/>
        <w:rPr>
          <w:rFonts w:ascii="Arial" w:hAnsi="Arial" w:cs="Arial"/>
        </w:rPr>
      </w:pPr>
    </w:p>
    <w:p w:rsidR="00AC463F" w:rsidRDefault="00664881" w:rsidP="00874EF5">
      <w:pPr>
        <w:spacing w:before="120" w:after="120" w:line="240" w:lineRule="auto"/>
        <w:jc w:val="both"/>
        <w:rPr>
          <w:rFonts w:ascii="Arial" w:hAnsi="Arial" w:cs="Arial"/>
          <w:b/>
        </w:rPr>
      </w:pPr>
      <w:r w:rsidRPr="00EC1682">
        <w:rPr>
          <w:rFonts w:ascii="Arial" w:hAnsi="Arial" w:cs="Arial"/>
          <w:b/>
        </w:rPr>
        <w:t xml:space="preserve">Consultoría 3: </w:t>
      </w:r>
      <w:r w:rsidR="007167C7" w:rsidRPr="00EC1682">
        <w:rPr>
          <w:rFonts w:ascii="Arial" w:hAnsi="Arial" w:cs="Arial"/>
          <w:b/>
        </w:rPr>
        <w:t xml:space="preserve">Análisis </w:t>
      </w:r>
      <w:r w:rsidR="00C04210" w:rsidRPr="00EC1682">
        <w:rPr>
          <w:rFonts w:ascii="Arial" w:hAnsi="Arial" w:cs="Arial"/>
          <w:b/>
        </w:rPr>
        <w:t>sobre los sistemas de anticipación de habilidades más exitosos a nivel mundial</w:t>
      </w:r>
    </w:p>
    <w:p w:rsidR="00874EF5" w:rsidRPr="00EC1682" w:rsidRDefault="00874EF5" w:rsidP="00874EF5">
      <w:pPr>
        <w:spacing w:before="120" w:after="120" w:line="240" w:lineRule="auto"/>
        <w:jc w:val="both"/>
        <w:rPr>
          <w:rFonts w:ascii="Arial" w:hAnsi="Arial" w:cs="Arial"/>
          <w:b/>
        </w:rPr>
      </w:pPr>
    </w:p>
    <w:p w:rsidR="00F412CC" w:rsidRDefault="00F412CC" w:rsidP="00664881">
      <w:pPr>
        <w:spacing w:before="120" w:after="120" w:line="240" w:lineRule="auto"/>
        <w:ind w:left="540" w:hanging="540"/>
        <w:jc w:val="both"/>
        <w:rPr>
          <w:rFonts w:ascii="Arial" w:hAnsi="Arial" w:cs="Arial"/>
        </w:rPr>
      </w:pPr>
      <w:r w:rsidRPr="00EC1682">
        <w:rPr>
          <w:rFonts w:ascii="Arial" w:hAnsi="Arial" w:cs="Arial"/>
        </w:rPr>
        <w:t>2.5</w:t>
      </w:r>
      <w:r w:rsidR="00EC1893" w:rsidRPr="00EC1682">
        <w:rPr>
          <w:rFonts w:ascii="Arial" w:hAnsi="Arial" w:cs="Arial"/>
        </w:rPr>
        <w:tab/>
      </w:r>
      <w:r w:rsidRPr="00EC1682">
        <w:rPr>
          <w:rFonts w:ascii="Arial" w:hAnsi="Arial" w:cs="Arial"/>
          <w:b/>
        </w:rPr>
        <w:t>Objetivo:</w:t>
      </w:r>
      <w:r w:rsidRPr="00EC1682">
        <w:rPr>
          <w:rFonts w:ascii="Arial" w:hAnsi="Arial" w:cs="Arial"/>
        </w:rPr>
        <w:t xml:space="preserve"> </w:t>
      </w:r>
      <w:r w:rsidR="00EC1893" w:rsidRPr="00EC1682">
        <w:rPr>
          <w:rFonts w:ascii="Arial" w:hAnsi="Arial" w:cs="Arial"/>
        </w:rPr>
        <w:t xml:space="preserve">Se </w:t>
      </w:r>
      <w:r w:rsidR="00291D24" w:rsidRPr="00EC1682">
        <w:rPr>
          <w:rFonts w:ascii="Arial" w:hAnsi="Arial" w:cs="Arial"/>
        </w:rPr>
        <w:t xml:space="preserve">busca </w:t>
      </w:r>
      <w:r w:rsidR="00EC1893" w:rsidRPr="00EC1682">
        <w:rPr>
          <w:rFonts w:ascii="Arial" w:hAnsi="Arial" w:cs="Arial"/>
        </w:rPr>
        <w:t>analizar</w:t>
      </w:r>
      <w:r w:rsidR="00291D24" w:rsidRPr="00EC1682">
        <w:rPr>
          <w:rFonts w:ascii="Arial" w:hAnsi="Arial" w:cs="Arial"/>
        </w:rPr>
        <w:t xml:space="preserve"> </w:t>
      </w:r>
      <w:r w:rsidR="00D05888" w:rsidRPr="00EC1682">
        <w:rPr>
          <w:rFonts w:ascii="Arial" w:hAnsi="Arial" w:cs="Arial"/>
        </w:rPr>
        <w:t>una serie de</w:t>
      </w:r>
      <w:r w:rsidR="003D266D" w:rsidRPr="00EC1682">
        <w:rPr>
          <w:rFonts w:ascii="Arial" w:hAnsi="Arial" w:cs="Arial"/>
        </w:rPr>
        <w:t xml:space="preserve"> sistemas de </w:t>
      </w:r>
      <w:r w:rsidR="00D05888" w:rsidRPr="00EC1682">
        <w:rPr>
          <w:rFonts w:ascii="Arial" w:hAnsi="Arial" w:cs="Arial"/>
        </w:rPr>
        <w:t>anticipación de habilidades que hayan demostrado proporcionar oportunamente información sobre cómo evoluciona el mercado laboral para fines de planeación</w:t>
      </w:r>
      <w:r w:rsidR="00247462" w:rsidRPr="00EC1682">
        <w:rPr>
          <w:rFonts w:ascii="Arial" w:hAnsi="Arial" w:cs="Arial"/>
        </w:rPr>
        <w:t xml:space="preserve"> </w:t>
      </w:r>
      <w:r w:rsidR="00D05888" w:rsidRPr="00EC1682">
        <w:rPr>
          <w:rFonts w:ascii="Arial" w:hAnsi="Arial" w:cs="Arial"/>
        </w:rPr>
        <w:t>de políticas y programas de educación</w:t>
      </w:r>
      <w:r w:rsidR="00AD0B19" w:rsidRPr="00EC1682">
        <w:rPr>
          <w:rFonts w:ascii="Arial" w:hAnsi="Arial" w:cs="Arial"/>
        </w:rPr>
        <w:t>,</w:t>
      </w:r>
      <w:r w:rsidR="00D05888" w:rsidRPr="00EC1682">
        <w:rPr>
          <w:rFonts w:ascii="Arial" w:hAnsi="Arial" w:cs="Arial"/>
        </w:rPr>
        <w:t xml:space="preserve"> capacitación</w:t>
      </w:r>
      <w:r w:rsidR="00C5131E">
        <w:rPr>
          <w:rFonts w:ascii="Arial" w:hAnsi="Arial" w:cs="Arial"/>
        </w:rPr>
        <w:t>,</w:t>
      </w:r>
      <w:r w:rsidR="00AD0B19" w:rsidRPr="00EC1682">
        <w:rPr>
          <w:rFonts w:ascii="Arial" w:hAnsi="Arial" w:cs="Arial"/>
        </w:rPr>
        <w:t xml:space="preserve"> intermediación laboral</w:t>
      </w:r>
      <w:r w:rsidR="00C5131E">
        <w:rPr>
          <w:rFonts w:ascii="Arial" w:hAnsi="Arial" w:cs="Arial"/>
        </w:rPr>
        <w:t xml:space="preserve"> y desarrollo de recursos humanos al interior de una industria</w:t>
      </w:r>
      <w:r w:rsidR="00D05888" w:rsidRPr="00EC1682">
        <w:rPr>
          <w:rFonts w:ascii="Arial" w:hAnsi="Arial" w:cs="Arial"/>
        </w:rPr>
        <w:t xml:space="preserve">. Se prevé que el análisis oriente el diseño de un sistema mexicano con funciones similares. </w:t>
      </w:r>
    </w:p>
    <w:p w:rsidR="00874EF5" w:rsidRPr="00EC1682" w:rsidRDefault="00874EF5" w:rsidP="00664881">
      <w:pPr>
        <w:spacing w:before="120" w:after="120" w:line="240" w:lineRule="auto"/>
        <w:ind w:left="540" w:hanging="540"/>
        <w:jc w:val="both"/>
        <w:rPr>
          <w:rFonts w:ascii="Arial" w:hAnsi="Arial" w:cs="Arial"/>
        </w:rPr>
      </w:pPr>
    </w:p>
    <w:p w:rsidR="00F412CC" w:rsidRPr="00EC1682" w:rsidRDefault="00F412CC" w:rsidP="00664881">
      <w:pPr>
        <w:spacing w:before="120" w:after="120" w:line="240" w:lineRule="auto"/>
        <w:ind w:left="540" w:hanging="540"/>
        <w:jc w:val="both"/>
        <w:rPr>
          <w:rFonts w:ascii="Arial" w:hAnsi="Arial" w:cs="Arial"/>
        </w:rPr>
      </w:pPr>
      <w:r w:rsidRPr="00EC1682">
        <w:rPr>
          <w:rFonts w:ascii="Arial" w:hAnsi="Arial" w:cs="Arial"/>
        </w:rPr>
        <w:t>2.6</w:t>
      </w:r>
      <w:r w:rsidRPr="00EC1682">
        <w:rPr>
          <w:rFonts w:ascii="Arial" w:hAnsi="Arial" w:cs="Arial"/>
        </w:rPr>
        <w:tab/>
      </w:r>
      <w:r w:rsidRPr="00EC1682">
        <w:rPr>
          <w:rFonts w:ascii="Arial" w:hAnsi="Arial" w:cs="Arial"/>
          <w:b/>
        </w:rPr>
        <w:t xml:space="preserve">Actividades: </w:t>
      </w:r>
      <w:r w:rsidR="00EC1893" w:rsidRPr="00EC1682">
        <w:rPr>
          <w:rFonts w:ascii="Arial" w:hAnsi="Arial" w:cs="Arial"/>
        </w:rPr>
        <w:t>L</w:t>
      </w:r>
      <w:r w:rsidR="00AC463F" w:rsidRPr="00EC1682">
        <w:rPr>
          <w:rFonts w:ascii="Arial" w:hAnsi="Arial" w:cs="Arial"/>
        </w:rPr>
        <w:t>a</w:t>
      </w:r>
      <w:r w:rsidR="00EC1893" w:rsidRPr="00EC1682">
        <w:rPr>
          <w:rFonts w:ascii="Arial" w:hAnsi="Arial" w:cs="Arial"/>
        </w:rPr>
        <w:t xml:space="preserve">s actividades incluyen: </w:t>
      </w:r>
    </w:p>
    <w:p w:rsidR="00F412CC" w:rsidRPr="00EC1682" w:rsidRDefault="00EC1893" w:rsidP="00664881">
      <w:pPr>
        <w:spacing w:before="120" w:after="120" w:line="240" w:lineRule="auto"/>
        <w:ind w:left="540" w:hanging="540"/>
        <w:jc w:val="both"/>
        <w:rPr>
          <w:rFonts w:ascii="Arial" w:hAnsi="Arial" w:cs="Arial"/>
        </w:rPr>
      </w:pPr>
      <w:r w:rsidRPr="00EC1682">
        <w:rPr>
          <w:rFonts w:ascii="Arial" w:hAnsi="Arial" w:cs="Arial"/>
        </w:rPr>
        <w:t xml:space="preserve">(i) </w:t>
      </w:r>
      <w:r w:rsidR="00F412CC" w:rsidRPr="00EC1682">
        <w:rPr>
          <w:rFonts w:ascii="Arial" w:hAnsi="Arial" w:cs="Arial"/>
        </w:rPr>
        <w:tab/>
      </w:r>
      <w:r w:rsidR="00D05888" w:rsidRPr="00EC1682">
        <w:rPr>
          <w:rFonts w:ascii="Arial" w:hAnsi="Arial" w:cs="Arial"/>
        </w:rPr>
        <w:t xml:space="preserve">Revisar la literatura relacionada a los sistemas de anticipación de habilidades. </w:t>
      </w:r>
      <w:proofErr w:type="spellStart"/>
      <w:r w:rsidR="00D05888" w:rsidRPr="00EC1682">
        <w:rPr>
          <w:rFonts w:ascii="Arial" w:hAnsi="Arial" w:cs="Arial"/>
          <w:lang w:val="en-US"/>
        </w:rPr>
        <w:t>Estos</w:t>
      </w:r>
      <w:proofErr w:type="spellEnd"/>
      <w:r w:rsidR="00D05888" w:rsidRPr="00EC1682">
        <w:rPr>
          <w:rFonts w:ascii="Arial" w:hAnsi="Arial" w:cs="Arial"/>
          <w:lang w:val="en-US"/>
        </w:rPr>
        <w:t xml:space="preserve"> </w:t>
      </w:r>
      <w:proofErr w:type="spellStart"/>
      <w:r w:rsidR="00D05888" w:rsidRPr="00EC1682">
        <w:rPr>
          <w:rFonts w:ascii="Arial" w:hAnsi="Arial" w:cs="Arial"/>
          <w:lang w:val="en-US"/>
        </w:rPr>
        <w:t>pueden</w:t>
      </w:r>
      <w:proofErr w:type="spellEnd"/>
      <w:r w:rsidR="00D05888" w:rsidRPr="00EC1682">
        <w:rPr>
          <w:rFonts w:ascii="Arial" w:hAnsi="Arial" w:cs="Arial"/>
          <w:lang w:val="en-US"/>
        </w:rPr>
        <w:t xml:space="preserve"> </w:t>
      </w:r>
      <w:proofErr w:type="spellStart"/>
      <w:r w:rsidR="00D05888" w:rsidRPr="00EC1682">
        <w:rPr>
          <w:rFonts w:ascii="Arial" w:hAnsi="Arial" w:cs="Arial"/>
          <w:lang w:val="en-US"/>
        </w:rPr>
        <w:t>figurar</w:t>
      </w:r>
      <w:proofErr w:type="spellEnd"/>
      <w:r w:rsidR="00D05888" w:rsidRPr="00EC1682">
        <w:rPr>
          <w:rFonts w:ascii="Arial" w:hAnsi="Arial" w:cs="Arial"/>
          <w:lang w:val="en-US"/>
        </w:rPr>
        <w:t xml:space="preserve"> </w:t>
      </w:r>
      <w:proofErr w:type="spellStart"/>
      <w:r w:rsidR="00D05888" w:rsidRPr="00EC1682">
        <w:rPr>
          <w:rFonts w:ascii="Arial" w:hAnsi="Arial" w:cs="Arial"/>
          <w:lang w:val="en-US"/>
        </w:rPr>
        <w:t>bajo</w:t>
      </w:r>
      <w:proofErr w:type="spellEnd"/>
      <w:r w:rsidR="00D05888" w:rsidRPr="00EC1682">
        <w:rPr>
          <w:rFonts w:ascii="Arial" w:hAnsi="Arial" w:cs="Arial"/>
          <w:lang w:val="en-US"/>
        </w:rPr>
        <w:t xml:space="preserve"> </w:t>
      </w:r>
      <w:proofErr w:type="spellStart"/>
      <w:r w:rsidR="00D05888" w:rsidRPr="00EC1682">
        <w:rPr>
          <w:rFonts w:ascii="Arial" w:hAnsi="Arial" w:cs="Arial"/>
          <w:lang w:val="en-US"/>
        </w:rPr>
        <w:t>diversas</w:t>
      </w:r>
      <w:proofErr w:type="spellEnd"/>
      <w:r w:rsidR="00D05888" w:rsidRPr="00EC1682">
        <w:rPr>
          <w:rFonts w:ascii="Arial" w:hAnsi="Arial" w:cs="Arial"/>
          <w:lang w:val="en-US"/>
        </w:rPr>
        <w:t xml:space="preserve"> </w:t>
      </w:r>
      <w:proofErr w:type="spellStart"/>
      <w:r w:rsidR="00D05888" w:rsidRPr="00EC1682">
        <w:rPr>
          <w:rFonts w:ascii="Arial" w:hAnsi="Arial" w:cs="Arial"/>
          <w:lang w:val="en-US"/>
        </w:rPr>
        <w:t>categorías</w:t>
      </w:r>
      <w:proofErr w:type="spellEnd"/>
      <w:r w:rsidR="00D05888" w:rsidRPr="00EC1682">
        <w:rPr>
          <w:rFonts w:ascii="Arial" w:hAnsi="Arial" w:cs="Arial"/>
          <w:lang w:val="en-US"/>
        </w:rPr>
        <w:t xml:space="preserve">: skills forecasting systems, skills anticipation systems, labor market information systems, entre </w:t>
      </w:r>
      <w:proofErr w:type="spellStart"/>
      <w:r w:rsidR="00D05888" w:rsidRPr="00EC1682">
        <w:rPr>
          <w:rFonts w:ascii="Arial" w:hAnsi="Arial" w:cs="Arial"/>
          <w:lang w:val="en-US"/>
        </w:rPr>
        <w:t>otros</w:t>
      </w:r>
      <w:proofErr w:type="spellEnd"/>
      <w:r w:rsidR="00D05888" w:rsidRPr="00EC1682">
        <w:rPr>
          <w:rFonts w:ascii="Arial" w:hAnsi="Arial" w:cs="Arial"/>
          <w:lang w:val="en-US"/>
        </w:rPr>
        <w:t xml:space="preserve">. </w:t>
      </w:r>
      <w:r w:rsidR="00D05888" w:rsidRPr="00EC1682">
        <w:rPr>
          <w:rFonts w:ascii="Arial" w:hAnsi="Arial" w:cs="Arial"/>
        </w:rPr>
        <w:t>Las experiencias que se recomienda considerar incluyen, pero no se limitan a: Estados Unidos, Reino Unido, Australia, países miembros de la Unión Europea, Sudáfrica e India</w:t>
      </w:r>
      <w:r w:rsidRPr="00EC1682">
        <w:rPr>
          <w:rFonts w:ascii="Arial" w:hAnsi="Arial" w:cs="Arial"/>
        </w:rPr>
        <w:t xml:space="preserve">; </w:t>
      </w:r>
    </w:p>
    <w:p w:rsidR="00F412CC" w:rsidRPr="00EC1682" w:rsidRDefault="00EC1893" w:rsidP="00D05888">
      <w:pPr>
        <w:spacing w:before="120" w:after="120" w:line="240" w:lineRule="auto"/>
        <w:ind w:left="540" w:hanging="540"/>
        <w:jc w:val="both"/>
        <w:rPr>
          <w:rFonts w:ascii="Arial" w:hAnsi="Arial" w:cs="Arial"/>
        </w:rPr>
      </w:pPr>
      <w:r w:rsidRPr="00EC1682">
        <w:rPr>
          <w:rFonts w:ascii="Arial" w:hAnsi="Arial" w:cs="Arial"/>
        </w:rPr>
        <w:t xml:space="preserve">(ii) </w:t>
      </w:r>
      <w:r w:rsidR="00F412CC" w:rsidRPr="00EC1682">
        <w:rPr>
          <w:rFonts w:ascii="Arial" w:hAnsi="Arial" w:cs="Arial"/>
        </w:rPr>
        <w:tab/>
      </w:r>
      <w:r w:rsidR="00D05888" w:rsidRPr="00EC1682">
        <w:rPr>
          <w:rFonts w:ascii="Arial" w:hAnsi="Arial" w:cs="Arial"/>
        </w:rPr>
        <w:t xml:space="preserve">Identificar aquellos sistemas con mayor éxito, así como aquellos instrumentos de cada sistema que han funcionado mejor bajo contextos de </w:t>
      </w:r>
      <w:r w:rsidR="00AD0B19" w:rsidRPr="00EC1682">
        <w:rPr>
          <w:rFonts w:ascii="Arial" w:hAnsi="Arial" w:cs="Arial"/>
        </w:rPr>
        <w:t>impulso de la productividad. Se deberán considerar instrumentos tanto cuantitativos como cualitativos, así como las posibles relaciones entre cada uno de los instrumentos</w:t>
      </w:r>
      <w:r w:rsidRPr="00EC1682">
        <w:rPr>
          <w:rFonts w:ascii="Arial" w:hAnsi="Arial" w:cs="Arial"/>
        </w:rPr>
        <w:t xml:space="preserve">; </w:t>
      </w:r>
    </w:p>
    <w:p w:rsidR="00F412CC" w:rsidRPr="00EC1682" w:rsidRDefault="00EC1893" w:rsidP="00664881">
      <w:pPr>
        <w:spacing w:before="120" w:after="120" w:line="240" w:lineRule="auto"/>
        <w:ind w:left="540" w:hanging="540"/>
        <w:jc w:val="both"/>
        <w:rPr>
          <w:rFonts w:ascii="Arial" w:hAnsi="Arial" w:cs="Arial"/>
        </w:rPr>
      </w:pPr>
      <w:r w:rsidRPr="00EC1682">
        <w:rPr>
          <w:rFonts w:ascii="Arial" w:hAnsi="Arial" w:cs="Arial"/>
        </w:rPr>
        <w:t xml:space="preserve">(iii) </w:t>
      </w:r>
      <w:r w:rsidR="00F412CC" w:rsidRPr="00EC1682">
        <w:rPr>
          <w:rFonts w:ascii="Arial" w:hAnsi="Arial" w:cs="Arial"/>
        </w:rPr>
        <w:tab/>
        <w:t>A</w:t>
      </w:r>
      <w:r w:rsidRPr="00EC1682">
        <w:rPr>
          <w:rFonts w:ascii="Arial" w:hAnsi="Arial" w:cs="Arial"/>
        </w:rPr>
        <w:t>nalizar la</w:t>
      </w:r>
      <w:r w:rsidR="00AD0B19" w:rsidRPr="00EC1682">
        <w:rPr>
          <w:rFonts w:ascii="Arial" w:hAnsi="Arial" w:cs="Arial"/>
        </w:rPr>
        <w:t xml:space="preserve">s ventajas, desventajas </w:t>
      </w:r>
      <w:r w:rsidR="003E2AB6" w:rsidRPr="00EC1682">
        <w:rPr>
          <w:rFonts w:ascii="Arial" w:hAnsi="Arial" w:cs="Arial"/>
        </w:rPr>
        <w:t>y resultados específicos de información de cada instrumento. Un énfasis especial deberá colocarse en los aspectos relacionados a la gobernanza, la operación y el financiamiento de dichos instrumentos. Analizar, a su vez, la</w:t>
      </w:r>
      <w:r w:rsidRPr="00EC1682">
        <w:rPr>
          <w:rFonts w:ascii="Arial" w:hAnsi="Arial" w:cs="Arial"/>
        </w:rPr>
        <w:t xml:space="preserve"> </w:t>
      </w:r>
      <w:r w:rsidR="006D3546" w:rsidRPr="00EC1682">
        <w:rPr>
          <w:rFonts w:ascii="Arial" w:hAnsi="Arial" w:cs="Arial"/>
        </w:rPr>
        <w:t xml:space="preserve">relevancia de </w:t>
      </w:r>
      <w:r w:rsidR="00AD0B19" w:rsidRPr="00EC1682">
        <w:rPr>
          <w:rFonts w:ascii="Arial" w:hAnsi="Arial" w:cs="Arial"/>
        </w:rPr>
        <w:t>cada uno de los instrumentos frente al contexto y las capacidades de México para desarrollar instrumentos similares</w:t>
      </w:r>
      <w:r w:rsidRPr="00EC1682">
        <w:rPr>
          <w:rFonts w:ascii="Arial" w:hAnsi="Arial" w:cs="Arial"/>
        </w:rPr>
        <w:t xml:space="preserve">; </w:t>
      </w:r>
      <w:r w:rsidR="00874EF5">
        <w:rPr>
          <w:rFonts w:ascii="Arial" w:hAnsi="Arial" w:cs="Arial"/>
        </w:rPr>
        <w:t xml:space="preserve"> y</w:t>
      </w:r>
    </w:p>
    <w:p w:rsidR="00EC1893" w:rsidRPr="00EC1682" w:rsidRDefault="00EC1893" w:rsidP="00664881">
      <w:pPr>
        <w:spacing w:before="120" w:after="120" w:line="240" w:lineRule="auto"/>
        <w:ind w:left="540" w:hanging="540"/>
        <w:jc w:val="both"/>
        <w:rPr>
          <w:rFonts w:ascii="Arial" w:hAnsi="Arial" w:cs="Arial"/>
        </w:rPr>
      </w:pPr>
      <w:r w:rsidRPr="00EC1682">
        <w:rPr>
          <w:rFonts w:ascii="Arial" w:hAnsi="Arial" w:cs="Arial"/>
        </w:rPr>
        <w:t xml:space="preserve">(iv) </w:t>
      </w:r>
      <w:r w:rsidR="00F412CC" w:rsidRPr="00EC1682">
        <w:rPr>
          <w:rFonts w:ascii="Arial" w:hAnsi="Arial" w:cs="Arial"/>
        </w:rPr>
        <w:tab/>
      </w:r>
      <w:r w:rsidR="003E2AB6" w:rsidRPr="00EC1682">
        <w:rPr>
          <w:rFonts w:ascii="Arial" w:hAnsi="Arial" w:cs="Arial"/>
        </w:rPr>
        <w:t xml:space="preserve">Elaborar un informe que sintetice los principales hallazgos y </w:t>
      </w:r>
      <w:r w:rsidR="00A907C7" w:rsidRPr="00EC1682">
        <w:rPr>
          <w:rFonts w:ascii="Arial" w:hAnsi="Arial" w:cs="Arial"/>
        </w:rPr>
        <w:t xml:space="preserve">ahonde sobre las implicaciones de política para un país con interés de desarrollar un sistema de anticipación de habilidades. </w:t>
      </w:r>
    </w:p>
    <w:p w:rsidR="00664881" w:rsidRPr="00EC1682" w:rsidRDefault="00664881" w:rsidP="00664881">
      <w:pPr>
        <w:tabs>
          <w:tab w:val="num" w:pos="540"/>
          <w:tab w:val="num" w:pos="6048"/>
        </w:tabs>
        <w:spacing w:before="120" w:after="120" w:line="240" w:lineRule="auto"/>
        <w:jc w:val="both"/>
        <w:rPr>
          <w:rFonts w:ascii="Arial" w:hAnsi="Arial" w:cs="Arial"/>
        </w:rPr>
      </w:pPr>
    </w:p>
    <w:p w:rsidR="006D3546" w:rsidRPr="00EC1682" w:rsidRDefault="00664881" w:rsidP="00874EF5">
      <w:pPr>
        <w:tabs>
          <w:tab w:val="num" w:pos="6048"/>
        </w:tabs>
        <w:spacing w:before="120" w:after="120" w:line="240" w:lineRule="auto"/>
        <w:jc w:val="both"/>
        <w:rPr>
          <w:rFonts w:ascii="Arial" w:hAnsi="Arial" w:cs="Arial"/>
          <w:b/>
        </w:rPr>
      </w:pPr>
      <w:r w:rsidRPr="00EC1682">
        <w:rPr>
          <w:rFonts w:ascii="Arial" w:hAnsi="Arial" w:cs="Arial"/>
          <w:b/>
        </w:rPr>
        <w:t xml:space="preserve">Consultoría 4: </w:t>
      </w:r>
      <w:r w:rsidR="00C04210" w:rsidRPr="00EC1682">
        <w:rPr>
          <w:rFonts w:ascii="Arial" w:hAnsi="Arial" w:cs="Arial"/>
          <w:b/>
        </w:rPr>
        <w:t>Diagnóstico de las deficiencias operativas e institucionales de los instrumentos de inteligencia de mercado laboral existentes en México</w:t>
      </w:r>
    </w:p>
    <w:p w:rsidR="00A907C7" w:rsidRDefault="00F412CC" w:rsidP="00A907C7">
      <w:pPr>
        <w:tabs>
          <w:tab w:val="num" w:pos="540"/>
          <w:tab w:val="num" w:pos="6048"/>
        </w:tabs>
        <w:spacing w:before="120" w:after="120" w:line="240" w:lineRule="auto"/>
        <w:ind w:left="540" w:hanging="540"/>
        <w:jc w:val="both"/>
        <w:rPr>
          <w:rFonts w:ascii="Arial" w:hAnsi="Arial" w:cs="Arial"/>
          <w:bCs/>
        </w:rPr>
      </w:pPr>
      <w:r w:rsidRPr="00EC1682">
        <w:rPr>
          <w:rFonts w:ascii="Arial" w:hAnsi="Arial" w:cs="Arial"/>
        </w:rPr>
        <w:t>2.7</w:t>
      </w:r>
      <w:r w:rsidR="00FD3D30" w:rsidRPr="00EC1682">
        <w:rPr>
          <w:rFonts w:ascii="Arial" w:hAnsi="Arial" w:cs="Arial"/>
        </w:rPr>
        <w:tab/>
      </w:r>
      <w:r w:rsidRPr="00EC1682">
        <w:rPr>
          <w:rFonts w:ascii="Arial" w:hAnsi="Arial" w:cs="Arial"/>
          <w:b/>
        </w:rPr>
        <w:t>Objetivo:</w:t>
      </w:r>
      <w:r w:rsidRPr="00EC1682">
        <w:rPr>
          <w:rFonts w:ascii="Arial" w:hAnsi="Arial" w:cs="Arial"/>
        </w:rPr>
        <w:t xml:space="preserve"> </w:t>
      </w:r>
      <w:r w:rsidR="00291D24" w:rsidRPr="00EC1682">
        <w:rPr>
          <w:rFonts w:ascii="Arial" w:hAnsi="Arial" w:cs="Arial"/>
        </w:rPr>
        <w:t xml:space="preserve">El objetivo de la consultoría es </w:t>
      </w:r>
      <w:r w:rsidR="00A907C7" w:rsidRPr="00EC1682">
        <w:rPr>
          <w:rFonts w:ascii="Arial" w:hAnsi="Arial" w:cs="Arial"/>
          <w:bCs/>
        </w:rPr>
        <w:t xml:space="preserve">proponer un esquema de inteligencia de mercado que aumente el alcance y </w:t>
      </w:r>
      <w:r w:rsidR="00C5131E">
        <w:rPr>
          <w:rFonts w:ascii="Arial" w:hAnsi="Arial" w:cs="Arial"/>
          <w:bCs/>
        </w:rPr>
        <w:t xml:space="preserve">la </w:t>
      </w:r>
      <w:r w:rsidR="00A907C7" w:rsidRPr="00EC1682">
        <w:rPr>
          <w:rFonts w:ascii="Arial" w:hAnsi="Arial" w:cs="Arial"/>
          <w:bCs/>
        </w:rPr>
        <w:t>efectividad de los instrumentos actuales, incluyendo herramientas de análisis estadístico, el Portal</w:t>
      </w:r>
      <w:r w:rsidR="00721569" w:rsidRPr="00EC1682">
        <w:rPr>
          <w:rFonts w:ascii="Arial" w:hAnsi="Arial" w:cs="Arial"/>
          <w:bCs/>
        </w:rPr>
        <w:t xml:space="preserve"> del</w:t>
      </w:r>
      <w:r w:rsidR="00A907C7" w:rsidRPr="00EC1682">
        <w:rPr>
          <w:rFonts w:ascii="Arial" w:hAnsi="Arial" w:cs="Arial"/>
          <w:bCs/>
        </w:rPr>
        <w:t xml:space="preserve"> Empleo, el Observatorio Laboral y cualquier otro portal o plataforma relacionada. Se busca maximizar el uso de los mismos para orientar iniciativas de formación para el </w:t>
      </w:r>
      <w:r w:rsidR="00A907C7" w:rsidRPr="00EC1682">
        <w:rPr>
          <w:rFonts w:ascii="Arial" w:hAnsi="Arial" w:cs="Arial"/>
          <w:bCs/>
        </w:rPr>
        <w:lastRenderedPageBreak/>
        <w:t xml:space="preserve">trabajo y de empleo que impulsen mejoras en las habilidades de trabajadores y </w:t>
      </w:r>
      <w:r w:rsidR="00C5131E">
        <w:rPr>
          <w:rFonts w:ascii="Arial" w:hAnsi="Arial" w:cs="Arial"/>
          <w:bCs/>
        </w:rPr>
        <w:t xml:space="preserve">las </w:t>
      </w:r>
      <w:r w:rsidR="00A907C7" w:rsidRPr="00EC1682">
        <w:rPr>
          <w:rFonts w:ascii="Arial" w:hAnsi="Arial" w:cs="Arial"/>
          <w:bCs/>
        </w:rPr>
        <w:t xml:space="preserve">empresas. </w:t>
      </w:r>
    </w:p>
    <w:p w:rsidR="00874EF5" w:rsidRPr="00EC1682" w:rsidRDefault="00874EF5" w:rsidP="00A907C7">
      <w:pPr>
        <w:tabs>
          <w:tab w:val="num" w:pos="540"/>
          <w:tab w:val="num" w:pos="6048"/>
        </w:tabs>
        <w:spacing w:before="120" w:after="120" w:line="240" w:lineRule="auto"/>
        <w:ind w:left="540" w:hanging="540"/>
        <w:jc w:val="both"/>
        <w:rPr>
          <w:rFonts w:ascii="Arial" w:hAnsi="Arial" w:cs="Arial"/>
          <w:bCs/>
        </w:rPr>
      </w:pPr>
    </w:p>
    <w:p w:rsidR="00F412CC" w:rsidRPr="00EC1682" w:rsidRDefault="00F412CC" w:rsidP="006E03FA">
      <w:pPr>
        <w:tabs>
          <w:tab w:val="num" w:pos="540"/>
          <w:tab w:val="num" w:pos="6048"/>
        </w:tabs>
        <w:spacing w:before="120" w:after="120" w:line="240" w:lineRule="auto"/>
        <w:ind w:left="540" w:hanging="540"/>
        <w:jc w:val="both"/>
        <w:rPr>
          <w:rFonts w:ascii="Arial" w:hAnsi="Arial" w:cs="Arial"/>
        </w:rPr>
      </w:pPr>
      <w:r w:rsidRPr="00EC1682">
        <w:rPr>
          <w:rFonts w:ascii="Arial" w:hAnsi="Arial" w:cs="Arial"/>
        </w:rPr>
        <w:t xml:space="preserve">2.8 </w:t>
      </w:r>
      <w:r w:rsidRPr="00EC1682">
        <w:rPr>
          <w:rFonts w:ascii="Arial" w:hAnsi="Arial" w:cs="Arial"/>
        </w:rPr>
        <w:tab/>
      </w:r>
      <w:r w:rsidRPr="00EC1682">
        <w:rPr>
          <w:rFonts w:ascii="Arial" w:hAnsi="Arial" w:cs="Arial"/>
          <w:b/>
        </w:rPr>
        <w:t xml:space="preserve">Actividades: </w:t>
      </w:r>
      <w:r w:rsidR="00FD3D30" w:rsidRPr="00EC1682">
        <w:rPr>
          <w:rFonts w:ascii="Arial" w:hAnsi="Arial" w:cs="Arial"/>
        </w:rPr>
        <w:t xml:space="preserve">Las actividades incluyen: </w:t>
      </w:r>
    </w:p>
    <w:p w:rsidR="00721569" w:rsidRPr="00EC1682" w:rsidRDefault="00FD3D30" w:rsidP="006E03FA">
      <w:pPr>
        <w:tabs>
          <w:tab w:val="num" w:pos="6048"/>
        </w:tabs>
        <w:spacing w:before="120" w:after="120" w:line="240" w:lineRule="auto"/>
        <w:ind w:left="547" w:hanging="547"/>
        <w:jc w:val="both"/>
        <w:rPr>
          <w:rFonts w:ascii="Arial" w:hAnsi="Arial" w:cs="Arial"/>
          <w:bCs/>
        </w:rPr>
      </w:pPr>
      <w:r w:rsidRPr="00EC1682">
        <w:rPr>
          <w:rFonts w:ascii="Arial" w:hAnsi="Arial" w:cs="Arial"/>
        </w:rPr>
        <w:t xml:space="preserve">(i) </w:t>
      </w:r>
      <w:r w:rsidR="00721569" w:rsidRPr="00EC1682">
        <w:rPr>
          <w:rFonts w:ascii="Arial" w:hAnsi="Arial" w:cs="Arial"/>
        </w:rPr>
        <w:tab/>
        <w:t xml:space="preserve">Revisar detalladamente todos los instrumentos existentes para la obtención de información de mercado laboral que puedan guiar políticas, programas e iniciativas de desarrollo de habilidades y empleo. Estos instrumentos incluyen, aunque no se limitan a: encuestas nacionales, el </w:t>
      </w:r>
      <w:r w:rsidR="00721569" w:rsidRPr="00EC1682">
        <w:rPr>
          <w:rFonts w:ascii="Arial" w:hAnsi="Arial" w:cs="Arial"/>
          <w:bCs/>
        </w:rPr>
        <w:t>Portal del</w:t>
      </w:r>
      <w:r w:rsidR="00AE3A28" w:rsidRPr="00EC1682">
        <w:rPr>
          <w:rFonts w:ascii="Arial" w:hAnsi="Arial" w:cs="Arial"/>
          <w:bCs/>
        </w:rPr>
        <w:t xml:space="preserve"> Empleo</w:t>
      </w:r>
      <w:r w:rsidR="00721569" w:rsidRPr="00EC1682">
        <w:rPr>
          <w:rFonts w:ascii="Arial" w:hAnsi="Arial" w:cs="Arial"/>
          <w:bCs/>
        </w:rPr>
        <w:t>, el Observatorio Laboral y cualquier otro portal o plataforma relacionada</w:t>
      </w:r>
      <w:r w:rsidR="00874EF5">
        <w:rPr>
          <w:rFonts w:ascii="Arial" w:hAnsi="Arial" w:cs="Arial"/>
          <w:bCs/>
        </w:rPr>
        <w:t>;</w:t>
      </w:r>
      <w:r w:rsidR="00721569" w:rsidRPr="00EC1682">
        <w:rPr>
          <w:rFonts w:ascii="Arial" w:hAnsi="Arial" w:cs="Arial"/>
          <w:bCs/>
        </w:rPr>
        <w:t xml:space="preserve"> </w:t>
      </w:r>
    </w:p>
    <w:p w:rsidR="00721569" w:rsidRPr="00EC1682" w:rsidRDefault="00721569" w:rsidP="006E03FA">
      <w:pPr>
        <w:tabs>
          <w:tab w:val="num" w:pos="6048"/>
        </w:tabs>
        <w:spacing w:before="120" w:after="120" w:line="240" w:lineRule="auto"/>
        <w:ind w:left="547" w:hanging="547"/>
        <w:jc w:val="both"/>
        <w:rPr>
          <w:rFonts w:ascii="Arial" w:hAnsi="Arial" w:cs="Arial"/>
          <w:bCs/>
        </w:rPr>
      </w:pPr>
      <w:r w:rsidRPr="00EC1682">
        <w:rPr>
          <w:rFonts w:ascii="Arial" w:hAnsi="Arial" w:cs="Arial"/>
          <w:bCs/>
        </w:rPr>
        <w:t xml:space="preserve">(ii) </w:t>
      </w:r>
      <w:r w:rsidRPr="00EC1682">
        <w:rPr>
          <w:rFonts w:ascii="Arial" w:hAnsi="Arial" w:cs="Arial"/>
          <w:bCs/>
        </w:rPr>
        <w:tab/>
      </w:r>
      <w:r w:rsidR="0044324D" w:rsidRPr="00EC1682">
        <w:rPr>
          <w:rFonts w:ascii="Arial" w:hAnsi="Arial" w:cs="Arial"/>
          <w:bCs/>
        </w:rPr>
        <w:t>Analizar la capacidad de cada uno de los instrumentos para recopilar, procesar, analizar y diseminar de manera efectiva y regular información relevante y confiable sobre el mercado laboral y sobre las fuerzas econ</w:t>
      </w:r>
      <w:r w:rsidR="00124086" w:rsidRPr="00EC1682">
        <w:rPr>
          <w:rFonts w:ascii="Arial" w:hAnsi="Arial" w:cs="Arial"/>
          <w:bCs/>
        </w:rPr>
        <w:t>ómicas que impacta</w:t>
      </w:r>
      <w:r w:rsidR="0044324D" w:rsidRPr="00EC1682">
        <w:rPr>
          <w:rFonts w:ascii="Arial" w:hAnsi="Arial" w:cs="Arial"/>
          <w:bCs/>
        </w:rPr>
        <w:t xml:space="preserve">n la demanda y </w:t>
      </w:r>
      <w:r w:rsidR="00874EF5">
        <w:rPr>
          <w:rFonts w:ascii="Arial" w:hAnsi="Arial" w:cs="Arial"/>
          <w:bCs/>
        </w:rPr>
        <w:t>oferta de habilidades y empleo;</w:t>
      </w:r>
    </w:p>
    <w:p w:rsidR="00124086" w:rsidRPr="00EC1682" w:rsidRDefault="0044324D" w:rsidP="006E03FA">
      <w:pPr>
        <w:tabs>
          <w:tab w:val="num" w:pos="6048"/>
        </w:tabs>
        <w:spacing w:before="120" w:after="120" w:line="240" w:lineRule="auto"/>
        <w:ind w:left="547" w:hanging="547"/>
        <w:jc w:val="both"/>
        <w:rPr>
          <w:rFonts w:ascii="Arial" w:hAnsi="Arial" w:cs="Arial"/>
          <w:bCs/>
        </w:rPr>
      </w:pPr>
      <w:r w:rsidRPr="00EC1682">
        <w:rPr>
          <w:rFonts w:ascii="Arial" w:hAnsi="Arial" w:cs="Arial"/>
          <w:bCs/>
        </w:rPr>
        <w:t xml:space="preserve">(iii) </w:t>
      </w:r>
      <w:r w:rsidRPr="00EC1682">
        <w:rPr>
          <w:rFonts w:ascii="Arial" w:hAnsi="Arial" w:cs="Arial"/>
          <w:bCs/>
        </w:rPr>
        <w:tab/>
      </w:r>
      <w:r w:rsidR="00124086" w:rsidRPr="00EC1682">
        <w:rPr>
          <w:rFonts w:ascii="Arial" w:hAnsi="Arial" w:cs="Arial"/>
          <w:bCs/>
        </w:rPr>
        <w:t>Analizar la capacidad de cada uno de los instrumentos de combinar información de varias fuentes y de incorporar la información recabad</w:t>
      </w:r>
      <w:r w:rsidR="00874EF5">
        <w:rPr>
          <w:rFonts w:ascii="Arial" w:hAnsi="Arial" w:cs="Arial"/>
          <w:bCs/>
        </w:rPr>
        <w:t>a en un contexto/marco nacional;</w:t>
      </w:r>
    </w:p>
    <w:p w:rsidR="00124086" w:rsidRPr="00EC1682" w:rsidRDefault="00124086" w:rsidP="006E03FA">
      <w:pPr>
        <w:tabs>
          <w:tab w:val="num" w:pos="6048"/>
        </w:tabs>
        <w:spacing w:before="120" w:after="120" w:line="240" w:lineRule="auto"/>
        <w:ind w:left="547" w:hanging="547"/>
        <w:jc w:val="both"/>
        <w:rPr>
          <w:rFonts w:ascii="Arial" w:hAnsi="Arial" w:cs="Arial"/>
          <w:bCs/>
        </w:rPr>
      </w:pPr>
      <w:r w:rsidRPr="00EC1682">
        <w:rPr>
          <w:rFonts w:ascii="Arial" w:hAnsi="Arial" w:cs="Arial"/>
          <w:bCs/>
        </w:rPr>
        <w:t xml:space="preserve">(iv) </w:t>
      </w:r>
      <w:r w:rsidRPr="00EC1682">
        <w:rPr>
          <w:rFonts w:ascii="Arial" w:hAnsi="Arial" w:cs="Arial"/>
          <w:bCs/>
        </w:rPr>
        <w:tab/>
        <w:t>Analizar la capacidad de los instrumentos de responder a las necesidades de información de diversos públicos, así como el uso de los instrumentos por cada uno de dichos públicos: población en general, estudiantes, trabajadores, empleadores, hacedores de política, instituciones educativas o de formación, centros de investigación</w:t>
      </w:r>
      <w:r w:rsidR="00C5131E">
        <w:rPr>
          <w:rFonts w:ascii="Arial" w:hAnsi="Arial" w:cs="Arial"/>
          <w:bCs/>
        </w:rPr>
        <w:t>, entre otros</w:t>
      </w:r>
      <w:r w:rsidR="00874EF5">
        <w:rPr>
          <w:rFonts w:ascii="Arial" w:hAnsi="Arial" w:cs="Arial"/>
          <w:bCs/>
        </w:rPr>
        <w:t>; y</w:t>
      </w:r>
    </w:p>
    <w:p w:rsidR="00F412CC" w:rsidRPr="00EC1682" w:rsidRDefault="00124086" w:rsidP="006E03FA">
      <w:pPr>
        <w:tabs>
          <w:tab w:val="num" w:pos="6048"/>
        </w:tabs>
        <w:spacing w:before="120" w:after="120" w:line="240" w:lineRule="auto"/>
        <w:ind w:left="547" w:hanging="547"/>
        <w:jc w:val="both"/>
        <w:rPr>
          <w:rFonts w:ascii="Arial" w:hAnsi="Arial" w:cs="Arial"/>
        </w:rPr>
      </w:pPr>
      <w:r w:rsidRPr="00EC1682">
        <w:rPr>
          <w:rFonts w:ascii="Arial" w:hAnsi="Arial" w:cs="Arial"/>
          <w:bCs/>
        </w:rPr>
        <w:t xml:space="preserve">(v) </w:t>
      </w:r>
      <w:r w:rsidRPr="00EC1682">
        <w:rPr>
          <w:rFonts w:ascii="Arial" w:hAnsi="Arial" w:cs="Arial"/>
          <w:bCs/>
        </w:rPr>
        <w:tab/>
        <w:t>Formular recomendaciones de</w:t>
      </w:r>
      <w:r w:rsidR="00721569" w:rsidRPr="00EC1682">
        <w:rPr>
          <w:rFonts w:ascii="Arial" w:hAnsi="Arial" w:cs="Arial"/>
          <w:bCs/>
        </w:rPr>
        <w:t xml:space="preserve"> mejora</w:t>
      </w:r>
      <w:r w:rsidR="001B46B8" w:rsidRPr="00EC1682">
        <w:rPr>
          <w:rFonts w:ascii="Arial" w:hAnsi="Arial" w:cs="Arial"/>
          <w:bCs/>
        </w:rPr>
        <w:t xml:space="preserve">, con base en </w:t>
      </w:r>
      <w:proofErr w:type="gramStart"/>
      <w:r w:rsidR="001B46B8" w:rsidRPr="00EC1682">
        <w:rPr>
          <w:rFonts w:ascii="Arial" w:hAnsi="Arial" w:cs="Arial"/>
          <w:bCs/>
        </w:rPr>
        <w:t>la</w:t>
      </w:r>
      <w:proofErr w:type="gramEnd"/>
      <w:r w:rsidR="001B46B8" w:rsidRPr="00EC1682">
        <w:rPr>
          <w:rFonts w:ascii="Arial" w:hAnsi="Arial" w:cs="Arial"/>
          <w:bCs/>
        </w:rPr>
        <w:t xml:space="preserve"> </w:t>
      </w:r>
      <w:proofErr w:type="spellStart"/>
      <w:r w:rsidR="001B46B8" w:rsidRPr="00EC1682">
        <w:rPr>
          <w:rFonts w:ascii="Arial" w:hAnsi="Arial" w:cs="Arial"/>
          <w:bCs/>
        </w:rPr>
        <w:t>costo</w:t>
      </w:r>
      <w:proofErr w:type="spellEnd"/>
      <w:r w:rsidR="001B46B8" w:rsidRPr="00EC1682">
        <w:rPr>
          <w:rFonts w:ascii="Arial" w:hAnsi="Arial" w:cs="Arial"/>
          <w:bCs/>
        </w:rPr>
        <w:t>-efectividad de las diversas opciones de instrumentos,</w:t>
      </w:r>
      <w:r w:rsidR="00721569" w:rsidRPr="00EC1682">
        <w:rPr>
          <w:rFonts w:ascii="Arial" w:hAnsi="Arial" w:cs="Arial"/>
          <w:bCs/>
        </w:rPr>
        <w:t xml:space="preserve"> que apoyen el análisis de tendencias de empleo y requerimientos de habilidades futuras en sectores/industrias clave</w:t>
      </w:r>
      <w:r w:rsidRPr="00EC1682">
        <w:rPr>
          <w:rFonts w:ascii="Arial" w:hAnsi="Arial" w:cs="Arial"/>
          <w:bCs/>
        </w:rPr>
        <w:t xml:space="preserve"> de la economía</w:t>
      </w:r>
      <w:r w:rsidR="001B46B8" w:rsidRPr="00EC1682">
        <w:rPr>
          <w:rFonts w:ascii="Arial" w:hAnsi="Arial" w:cs="Arial"/>
        </w:rPr>
        <w:t>.</w:t>
      </w:r>
      <w:r w:rsidR="00AA1307" w:rsidRPr="00EC1682">
        <w:rPr>
          <w:rFonts w:ascii="Arial" w:hAnsi="Arial" w:cs="Arial"/>
        </w:rPr>
        <w:t xml:space="preserve"> </w:t>
      </w:r>
    </w:p>
    <w:p w:rsidR="00FD3D30" w:rsidRPr="00EC1682" w:rsidRDefault="006F25B5" w:rsidP="006E03FA">
      <w:pPr>
        <w:tabs>
          <w:tab w:val="num" w:pos="540"/>
          <w:tab w:val="num" w:pos="6048"/>
        </w:tabs>
        <w:spacing w:before="120" w:after="120" w:line="240" w:lineRule="auto"/>
        <w:ind w:left="540" w:hanging="540"/>
        <w:jc w:val="both"/>
        <w:rPr>
          <w:rFonts w:ascii="Arial" w:hAnsi="Arial" w:cs="Arial"/>
        </w:rPr>
      </w:pPr>
      <w:r w:rsidRPr="00EC1682">
        <w:rPr>
          <w:rFonts w:ascii="Arial" w:hAnsi="Arial" w:cs="Arial"/>
        </w:rPr>
        <w:t xml:space="preserve"> </w:t>
      </w:r>
    </w:p>
    <w:p w:rsidR="00664881" w:rsidRDefault="00664881" w:rsidP="006E03FA">
      <w:pPr>
        <w:tabs>
          <w:tab w:val="num" w:pos="540"/>
          <w:tab w:val="num" w:pos="6048"/>
        </w:tabs>
        <w:spacing w:before="120" w:after="120" w:line="240" w:lineRule="auto"/>
        <w:ind w:left="540" w:hanging="540"/>
        <w:jc w:val="both"/>
        <w:rPr>
          <w:rFonts w:ascii="Arial" w:hAnsi="Arial" w:cs="Arial"/>
          <w:b/>
        </w:rPr>
      </w:pPr>
      <w:r w:rsidRPr="00EC1682">
        <w:rPr>
          <w:rFonts w:ascii="Arial" w:hAnsi="Arial" w:cs="Arial"/>
          <w:b/>
        </w:rPr>
        <w:t xml:space="preserve">Consultoría 5: </w:t>
      </w:r>
      <w:r w:rsidR="00C04210" w:rsidRPr="00EC1682">
        <w:rPr>
          <w:rFonts w:ascii="Arial" w:hAnsi="Arial" w:cs="Arial"/>
          <w:b/>
        </w:rPr>
        <w:t>Análisis de costo-beneficio de realizar encuestas a empleadores para ide</w:t>
      </w:r>
      <w:r w:rsidR="00721569" w:rsidRPr="00EC1682">
        <w:rPr>
          <w:rFonts w:ascii="Arial" w:hAnsi="Arial" w:cs="Arial"/>
          <w:b/>
        </w:rPr>
        <w:t>n</w:t>
      </w:r>
      <w:r w:rsidR="00C04210" w:rsidRPr="00EC1682">
        <w:rPr>
          <w:rFonts w:ascii="Arial" w:hAnsi="Arial" w:cs="Arial"/>
          <w:b/>
        </w:rPr>
        <w:t>tificar las necesidades de habilidades</w:t>
      </w:r>
    </w:p>
    <w:p w:rsidR="00874EF5" w:rsidRPr="00EC1682" w:rsidRDefault="00874EF5" w:rsidP="006E03FA">
      <w:pPr>
        <w:tabs>
          <w:tab w:val="num" w:pos="540"/>
          <w:tab w:val="num" w:pos="6048"/>
        </w:tabs>
        <w:spacing w:before="120" w:after="120" w:line="240" w:lineRule="auto"/>
        <w:ind w:left="540" w:hanging="540"/>
        <w:jc w:val="both"/>
        <w:rPr>
          <w:rFonts w:ascii="Arial" w:hAnsi="Arial" w:cs="Arial"/>
          <w:b/>
        </w:rPr>
      </w:pPr>
    </w:p>
    <w:p w:rsidR="00F412CC" w:rsidRDefault="00F412CC" w:rsidP="006E03FA">
      <w:pPr>
        <w:tabs>
          <w:tab w:val="num" w:pos="540"/>
          <w:tab w:val="num" w:pos="6048"/>
        </w:tabs>
        <w:spacing w:before="120" w:after="120" w:line="240" w:lineRule="auto"/>
        <w:ind w:left="540" w:hanging="540"/>
        <w:jc w:val="both"/>
        <w:rPr>
          <w:rFonts w:ascii="Arial" w:hAnsi="Arial" w:cs="Arial"/>
        </w:rPr>
      </w:pPr>
      <w:r w:rsidRPr="00EC1682">
        <w:rPr>
          <w:rFonts w:ascii="Arial" w:hAnsi="Arial" w:cs="Arial"/>
        </w:rPr>
        <w:t>2.9</w:t>
      </w:r>
      <w:r w:rsidR="00AA1307" w:rsidRPr="00EC1682">
        <w:rPr>
          <w:rFonts w:ascii="Arial" w:hAnsi="Arial" w:cs="Arial"/>
        </w:rPr>
        <w:tab/>
      </w:r>
      <w:r w:rsidRPr="00EC1682">
        <w:rPr>
          <w:rFonts w:ascii="Arial" w:hAnsi="Arial" w:cs="Arial"/>
          <w:b/>
        </w:rPr>
        <w:t>Objetivo:</w:t>
      </w:r>
      <w:r w:rsidRPr="00EC1682">
        <w:rPr>
          <w:rFonts w:ascii="Arial" w:hAnsi="Arial" w:cs="Arial"/>
        </w:rPr>
        <w:t xml:space="preserve"> </w:t>
      </w:r>
      <w:r w:rsidR="00633137" w:rsidRPr="00EC1682">
        <w:rPr>
          <w:rFonts w:ascii="Arial" w:hAnsi="Arial" w:cs="Arial"/>
        </w:rPr>
        <w:t>Esta consultoría busca</w:t>
      </w:r>
      <w:r w:rsidR="00E41CCE" w:rsidRPr="00EC1682">
        <w:rPr>
          <w:rFonts w:ascii="Arial" w:hAnsi="Arial" w:cs="Arial"/>
        </w:rPr>
        <w:t xml:space="preserve"> proporcionar las herramientas para determinar si resulta costo-efectivo realizar encuestas a empleadores para identificar sus necesidades de habilidades y buscar influenciar las iniciativas de formación y desarrollo de recursos humanos. </w:t>
      </w:r>
    </w:p>
    <w:p w:rsidR="00874EF5" w:rsidRPr="00EC1682" w:rsidRDefault="00874EF5" w:rsidP="006E03FA">
      <w:pPr>
        <w:tabs>
          <w:tab w:val="num" w:pos="540"/>
          <w:tab w:val="num" w:pos="6048"/>
        </w:tabs>
        <w:spacing w:before="120" w:after="120" w:line="240" w:lineRule="auto"/>
        <w:ind w:left="540" w:hanging="540"/>
        <w:jc w:val="both"/>
        <w:rPr>
          <w:rFonts w:ascii="Arial" w:hAnsi="Arial" w:cs="Arial"/>
        </w:rPr>
      </w:pPr>
    </w:p>
    <w:p w:rsidR="00F412CC" w:rsidRDefault="00F412CC" w:rsidP="006E03FA">
      <w:pPr>
        <w:tabs>
          <w:tab w:val="num" w:pos="540"/>
          <w:tab w:val="num" w:pos="6048"/>
        </w:tabs>
        <w:spacing w:before="120" w:after="120" w:line="240" w:lineRule="auto"/>
        <w:ind w:left="540" w:hanging="540"/>
        <w:jc w:val="both"/>
        <w:rPr>
          <w:rFonts w:ascii="Arial" w:hAnsi="Arial" w:cs="Arial"/>
        </w:rPr>
      </w:pPr>
      <w:r w:rsidRPr="00EC1682">
        <w:rPr>
          <w:rFonts w:ascii="Arial" w:hAnsi="Arial" w:cs="Arial"/>
        </w:rPr>
        <w:t>2.10</w:t>
      </w:r>
      <w:r w:rsidRPr="00EC1682">
        <w:rPr>
          <w:rFonts w:ascii="Arial" w:hAnsi="Arial" w:cs="Arial"/>
        </w:rPr>
        <w:tab/>
      </w:r>
      <w:r w:rsidRPr="00EC1682">
        <w:rPr>
          <w:rFonts w:ascii="Arial" w:hAnsi="Arial" w:cs="Arial"/>
          <w:b/>
        </w:rPr>
        <w:t>Actividades:</w:t>
      </w:r>
      <w:r w:rsidRPr="00EC1682">
        <w:rPr>
          <w:rFonts w:ascii="Arial" w:hAnsi="Arial" w:cs="Arial"/>
        </w:rPr>
        <w:t xml:space="preserve"> </w:t>
      </w:r>
      <w:r w:rsidR="00AA1307" w:rsidRPr="00EC1682">
        <w:rPr>
          <w:rFonts w:ascii="Arial" w:hAnsi="Arial" w:cs="Arial"/>
        </w:rPr>
        <w:t>Las actividades incluyen:</w:t>
      </w:r>
    </w:p>
    <w:p w:rsidR="00874EF5" w:rsidRPr="00EC1682" w:rsidRDefault="00874EF5" w:rsidP="006E03FA">
      <w:pPr>
        <w:tabs>
          <w:tab w:val="num" w:pos="540"/>
          <w:tab w:val="num" w:pos="6048"/>
        </w:tabs>
        <w:spacing w:before="120" w:after="120" w:line="240" w:lineRule="auto"/>
        <w:ind w:left="540" w:hanging="540"/>
        <w:jc w:val="both"/>
        <w:rPr>
          <w:rFonts w:ascii="Arial" w:hAnsi="Arial" w:cs="Arial"/>
        </w:rPr>
      </w:pPr>
    </w:p>
    <w:p w:rsidR="00F412CC" w:rsidRPr="00EC1682" w:rsidRDefault="00AA1307" w:rsidP="006E03FA">
      <w:pPr>
        <w:tabs>
          <w:tab w:val="num" w:pos="540"/>
          <w:tab w:val="num" w:pos="6048"/>
        </w:tabs>
        <w:spacing w:before="120" w:after="120" w:line="240" w:lineRule="auto"/>
        <w:ind w:left="540" w:hanging="540"/>
        <w:jc w:val="both"/>
        <w:rPr>
          <w:rFonts w:ascii="Arial" w:hAnsi="Arial" w:cs="Arial"/>
        </w:rPr>
      </w:pPr>
      <w:r w:rsidRPr="00EC1682">
        <w:rPr>
          <w:rFonts w:ascii="Arial" w:hAnsi="Arial" w:cs="Arial"/>
        </w:rPr>
        <w:t xml:space="preserve">(i) </w:t>
      </w:r>
      <w:r w:rsidR="00F412CC" w:rsidRPr="00EC1682">
        <w:rPr>
          <w:rFonts w:ascii="Arial" w:hAnsi="Arial" w:cs="Arial"/>
        </w:rPr>
        <w:tab/>
      </w:r>
      <w:r w:rsidR="00AE3A28" w:rsidRPr="00EC1682">
        <w:rPr>
          <w:rFonts w:ascii="Arial" w:hAnsi="Arial" w:cs="Arial"/>
        </w:rPr>
        <w:t>Re</w:t>
      </w:r>
      <w:r w:rsidR="00C00615" w:rsidRPr="00EC1682">
        <w:rPr>
          <w:rFonts w:ascii="Arial" w:hAnsi="Arial" w:cs="Arial"/>
        </w:rPr>
        <w:t>visar la literatura sobre l</w:t>
      </w:r>
      <w:r w:rsidR="00E41CCE" w:rsidRPr="00EC1682">
        <w:rPr>
          <w:rFonts w:ascii="Arial" w:hAnsi="Arial" w:cs="Arial"/>
        </w:rPr>
        <w:t>as encuestas a empleadores, incluyendo aquellas realizadas en México previamente y aquellas de otros países que actualmente estén levantando encuestas de esta naturaleza</w:t>
      </w:r>
      <w:r w:rsidR="00C00615" w:rsidRPr="00EC1682">
        <w:rPr>
          <w:rFonts w:ascii="Arial" w:hAnsi="Arial" w:cs="Arial"/>
        </w:rPr>
        <w:t xml:space="preserve">; </w:t>
      </w:r>
    </w:p>
    <w:p w:rsidR="00F412CC" w:rsidRPr="00EC1682" w:rsidRDefault="00C00615" w:rsidP="006E03FA">
      <w:pPr>
        <w:tabs>
          <w:tab w:val="num" w:pos="540"/>
          <w:tab w:val="num" w:pos="6048"/>
        </w:tabs>
        <w:spacing w:before="120" w:after="120" w:line="240" w:lineRule="auto"/>
        <w:ind w:left="540" w:hanging="540"/>
        <w:jc w:val="both"/>
        <w:rPr>
          <w:rFonts w:ascii="Arial" w:hAnsi="Arial" w:cs="Arial"/>
        </w:rPr>
      </w:pPr>
      <w:r w:rsidRPr="00EC1682">
        <w:rPr>
          <w:rFonts w:ascii="Arial" w:hAnsi="Arial" w:cs="Arial"/>
        </w:rPr>
        <w:t xml:space="preserve">(ii) </w:t>
      </w:r>
      <w:r w:rsidR="00F412CC" w:rsidRPr="00EC1682">
        <w:rPr>
          <w:rFonts w:ascii="Arial" w:hAnsi="Arial" w:cs="Arial"/>
        </w:rPr>
        <w:tab/>
      </w:r>
      <w:r w:rsidR="00E41CCE" w:rsidRPr="00EC1682">
        <w:rPr>
          <w:rFonts w:ascii="Arial" w:hAnsi="Arial" w:cs="Arial"/>
        </w:rPr>
        <w:t>Analizar detalladamente los costos y los beneficios implícitos a dicho ejercicio</w:t>
      </w:r>
      <w:r w:rsidRPr="00EC1682">
        <w:rPr>
          <w:rFonts w:ascii="Arial" w:hAnsi="Arial" w:cs="Arial"/>
        </w:rPr>
        <w:t xml:space="preserve">; </w:t>
      </w:r>
    </w:p>
    <w:p w:rsidR="00653D78" w:rsidRPr="00EC1682" w:rsidRDefault="00C00615" w:rsidP="006E03FA">
      <w:pPr>
        <w:tabs>
          <w:tab w:val="num" w:pos="540"/>
          <w:tab w:val="num" w:pos="6048"/>
        </w:tabs>
        <w:spacing w:before="120" w:after="120" w:line="240" w:lineRule="auto"/>
        <w:ind w:left="540" w:hanging="540"/>
        <w:jc w:val="both"/>
        <w:rPr>
          <w:rFonts w:ascii="Arial" w:hAnsi="Arial" w:cs="Arial"/>
        </w:rPr>
      </w:pPr>
      <w:r w:rsidRPr="00EC1682">
        <w:rPr>
          <w:rFonts w:ascii="Arial" w:hAnsi="Arial" w:cs="Arial"/>
        </w:rPr>
        <w:t xml:space="preserve">(iii) </w:t>
      </w:r>
      <w:r w:rsidR="00F412CC" w:rsidRPr="00EC1682">
        <w:rPr>
          <w:rFonts w:ascii="Arial" w:hAnsi="Arial" w:cs="Arial"/>
        </w:rPr>
        <w:tab/>
      </w:r>
      <w:r w:rsidR="00653D78" w:rsidRPr="00EC1682">
        <w:rPr>
          <w:rFonts w:ascii="Arial" w:hAnsi="Arial" w:cs="Arial"/>
        </w:rPr>
        <w:t>Analizar las capacidades técnicas, institucionales y financieras existentes en México para realizar encuestas a empleadores, de manera más generalizada y por sectores;</w:t>
      </w:r>
      <w:r w:rsidR="00874EF5">
        <w:rPr>
          <w:rFonts w:ascii="Arial" w:hAnsi="Arial" w:cs="Arial"/>
        </w:rPr>
        <w:t xml:space="preserve"> y</w:t>
      </w:r>
    </w:p>
    <w:p w:rsidR="00AA1307" w:rsidRPr="00EC1682" w:rsidRDefault="00653D78" w:rsidP="006E03FA">
      <w:pPr>
        <w:tabs>
          <w:tab w:val="num" w:pos="540"/>
          <w:tab w:val="num" w:pos="6048"/>
        </w:tabs>
        <w:spacing w:before="120" w:after="120" w:line="240" w:lineRule="auto"/>
        <w:ind w:left="540" w:hanging="540"/>
        <w:jc w:val="both"/>
        <w:rPr>
          <w:rFonts w:ascii="Arial" w:hAnsi="Arial" w:cs="Arial"/>
        </w:rPr>
      </w:pPr>
      <w:r w:rsidRPr="00EC1682">
        <w:rPr>
          <w:rFonts w:ascii="Arial" w:hAnsi="Arial" w:cs="Arial"/>
        </w:rPr>
        <w:t xml:space="preserve">(iv) </w:t>
      </w:r>
      <w:r w:rsidRPr="00EC1682">
        <w:rPr>
          <w:rFonts w:ascii="Arial" w:hAnsi="Arial" w:cs="Arial"/>
        </w:rPr>
        <w:tab/>
        <w:t xml:space="preserve">Formular recomendaciones con base en las conclusiones del análisis de costo-beneficio. </w:t>
      </w:r>
      <w:r w:rsidR="00C00615" w:rsidRPr="00EC1682">
        <w:rPr>
          <w:rFonts w:ascii="Arial" w:hAnsi="Arial" w:cs="Arial"/>
        </w:rPr>
        <w:t xml:space="preserve"> </w:t>
      </w:r>
    </w:p>
    <w:p w:rsidR="00664881" w:rsidRPr="00EC1682" w:rsidRDefault="00664881" w:rsidP="00FD3D30">
      <w:pPr>
        <w:tabs>
          <w:tab w:val="num" w:pos="540"/>
          <w:tab w:val="num" w:pos="6048"/>
        </w:tabs>
        <w:spacing w:before="120" w:after="120" w:line="240" w:lineRule="auto"/>
        <w:ind w:left="540" w:hanging="540"/>
        <w:jc w:val="both"/>
        <w:rPr>
          <w:rFonts w:ascii="Arial" w:hAnsi="Arial" w:cs="Arial"/>
        </w:rPr>
      </w:pPr>
    </w:p>
    <w:p w:rsidR="00AA1307" w:rsidRDefault="00664881" w:rsidP="00FD3D30">
      <w:pPr>
        <w:tabs>
          <w:tab w:val="num" w:pos="540"/>
          <w:tab w:val="num" w:pos="6048"/>
        </w:tabs>
        <w:spacing w:before="120" w:after="120" w:line="240" w:lineRule="auto"/>
        <w:ind w:left="540" w:hanging="540"/>
        <w:jc w:val="both"/>
        <w:rPr>
          <w:rFonts w:ascii="Arial" w:hAnsi="Arial" w:cs="Arial"/>
          <w:b/>
        </w:rPr>
      </w:pPr>
      <w:r w:rsidRPr="00EC1682">
        <w:rPr>
          <w:rFonts w:ascii="Arial" w:hAnsi="Arial" w:cs="Arial"/>
          <w:b/>
        </w:rPr>
        <w:lastRenderedPageBreak/>
        <w:t xml:space="preserve">Consultoría 6: </w:t>
      </w:r>
      <w:r w:rsidR="007167C7" w:rsidRPr="00EC1682">
        <w:rPr>
          <w:rFonts w:ascii="Arial" w:hAnsi="Arial" w:cs="Arial"/>
          <w:b/>
        </w:rPr>
        <w:t xml:space="preserve">Análisis </w:t>
      </w:r>
      <w:r w:rsidR="00C04210" w:rsidRPr="00EC1682">
        <w:rPr>
          <w:rFonts w:ascii="Arial" w:hAnsi="Arial" w:cs="Arial"/>
          <w:b/>
        </w:rPr>
        <w:t>sectorial en dos sectores estratégicos sobre mecanismos utilizados o con potencial de desarrollo para la identificación de habilidades requeridas por el sector</w:t>
      </w:r>
    </w:p>
    <w:p w:rsidR="00874EF5" w:rsidRPr="00EC1682" w:rsidRDefault="00874EF5" w:rsidP="00FD3D30">
      <w:pPr>
        <w:tabs>
          <w:tab w:val="num" w:pos="540"/>
          <w:tab w:val="num" w:pos="6048"/>
        </w:tabs>
        <w:spacing w:before="120" w:after="120" w:line="240" w:lineRule="auto"/>
        <w:ind w:left="540" w:hanging="540"/>
        <w:jc w:val="both"/>
        <w:rPr>
          <w:rFonts w:ascii="Arial" w:hAnsi="Arial" w:cs="Arial"/>
          <w:b/>
        </w:rPr>
      </w:pPr>
    </w:p>
    <w:p w:rsidR="00F412CC" w:rsidRDefault="00B212B3" w:rsidP="00AA1307">
      <w:pPr>
        <w:tabs>
          <w:tab w:val="num" w:pos="540"/>
          <w:tab w:val="num" w:pos="6048"/>
        </w:tabs>
        <w:spacing w:before="120" w:after="120" w:line="240" w:lineRule="auto"/>
        <w:ind w:left="540" w:hanging="540"/>
        <w:jc w:val="both"/>
        <w:rPr>
          <w:rFonts w:ascii="Arial" w:hAnsi="Arial" w:cs="Arial"/>
        </w:rPr>
      </w:pPr>
      <w:r w:rsidRPr="00EC1682">
        <w:rPr>
          <w:rFonts w:ascii="Arial" w:hAnsi="Arial" w:cs="Arial"/>
        </w:rPr>
        <w:t>2.</w:t>
      </w:r>
      <w:r w:rsidR="00F412CC" w:rsidRPr="00EC1682">
        <w:rPr>
          <w:rFonts w:ascii="Arial" w:hAnsi="Arial" w:cs="Arial"/>
        </w:rPr>
        <w:t>11</w:t>
      </w:r>
      <w:r w:rsidRPr="00EC1682">
        <w:rPr>
          <w:rFonts w:ascii="Arial" w:hAnsi="Arial" w:cs="Arial"/>
        </w:rPr>
        <w:tab/>
      </w:r>
      <w:r w:rsidR="00F412CC" w:rsidRPr="00EC1682">
        <w:rPr>
          <w:rFonts w:ascii="Arial" w:hAnsi="Arial" w:cs="Arial"/>
          <w:b/>
        </w:rPr>
        <w:t>Objetivo:</w:t>
      </w:r>
      <w:r w:rsidR="00F412CC" w:rsidRPr="00EC1682">
        <w:rPr>
          <w:rFonts w:ascii="Arial" w:hAnsi="Arial" w:cs="Arial"/>
        </w:rPr>
        <w:t xml:space="preserve"> E</w:t>
      </w:r>
      <w:r w:rsidR="00C00615" w:rsidRPr="00EC1682">
        <w:rPr>
          <w:rFonts w:ascii="Arial" w:hAnsi="Arial" w:cs="Arial"/>
        </w:rPr>
        <w:t xml:space="preserve">l objetivo </w:t>
      </w:r>
      <w:r w:rsidR="00367E78" w:rsidRPr="00EC1682">
        <w:rPr>
          <w:rFonts w:ascii="Arial" w:hAnsi="Arial" w:cs="Arial"/>
        </w:rPr>
        <w:t xml:space="preserve">es analizar dos sectores estratégicos de la economía mexicana, </w:t>
      </w:r>
      <w:r w:rsidR="00A67F58" w:rsidRPr="00EC1682">
        <w:rPr>
          <w:rFonts w:ascii="Arial" w:hAnsi="Arial" w:cs="Arial"/>
        </w:rPr>
        <w:t>específicamente</w:t>
      </w:r>
      <w:r w:rsidR="00367E78" w:rsidRPr="00EC1682">
        <w:rPr>
          <w:rFonts w:ascii="Arial" w:hAnsi="Arial" w:cs="Arial"/>
        </w:rPr>
        <w:t xml:space="preserve"> sus prácticas y dinámicas para identificar </w:t>
      </w:r>
      <w:r w:rsidR="00A67F58" w:rsidRPr="00EC1682">
        <w:rPr>
          <w:rFonts w:ascii="Arial" w:hAnsi="Arial" w:cs="Arial"/>
        </w:rPr>
        <w:t xml:space="preserve">y satisfacer </w:t>
      </w:r>
      <w:r w:rsidR="00367E78" w:rsidRPr="00EC1682">
        <w:rPr>
          <w:rFonts w:ascii="Arial" w:hAnsi="Arial" w:cs="Arial"/>
        </w:rPr>
        <w:t>sus r</w:t>
      </w:r>
      <w:r w:rsidR="00A67F58" w:rsidRPr="00EC1682">
        <w:rPr>
          <w:rFonts w:ascii="Arial" w:hAnsi="Arial" w:cs="Arial"/>
        </w:rPr>
        <w:t>equerimientos de capital humano</w:t>
      </w:r>
      <w:r w:rsidR="00C00615" w:rsidRPr="00EC1682">
        <w:rPr>
          <w:rFonts w:ascii="Arial" w:hAnsi="Arial" w:cs="Arial"/>
        </w:rPr>
        <w:t xml:space="preserve">. </w:t>
      </w:r>
    </w:p>
    <w:p w:rsidR="00874EF5" w:rsidRPr="00EC1682" w:rsidRDefault="00874EF5" w:rsidP="00AA1307">
      <w:pPr>
        <w:tabs>
          <w:tab w:val="num" w:pos="540"/>
          <w:tab w:val="num" w:pos="6048"/>
        </w:tabs>
        <w:spacing w:before="120" w:after="120" w:line="240" w:lineRule="auto"/>
        <w:ind w:left="540" w:hanging="540"/>
        <w:jc w:val="both"/>
        <w:rPr>
          <w:rFonts w:ascii="Arial" w:hAnsi="Arial" w:cs="Arial"/>
        </w:rPr>
      </w:pPr>
    </w:p>
    <w:p w:rsidR="00F412CC" w:rsidRDefault="00F412CC" w:rsidP="00AA1307">
      <w:pPr>
        <w:tabs>
          <w:tab w:val="num" w:pos="540"/>
          <w:tab w:val="num" w:pos="6048"/>
        </w:tabs>
        <w:spacing w:before="120" w:after="120" w:line="240" w:lineRule="auto"/>
        <w:ind w:left="540" w:hanging="540"/>
        <w:jc w:val="both"/>
        <w:rPr>
          <w:rFonts w:ascii="Arial" w:hAnsi="Arial" w:cs="Arial"/>
        </w:rPr>
      </w:pPr>
      <w:r w:rsidRPr="00EC1682">
        <w:rPr>
          <w:rFonts w:ascii="Arial" w:hAnsi="Arial" w:cs="Arial"/>
        </w:rPr>
        <w:t>2.12</w:t>
      </w:r>
      <w:r w:rsidRPr="00EC1682">
        <w:rPr>
          <w:rFonts w:ascii="Arial" w:hAnsi="Arial" w:cs="Arial"/>
        </w:rPr>
        <w:tab/>
      </w:r>
      <w:r w:rsidRPr="00EC1682">
        <w:rPr>
          <w:rFonts w:ascii="Arial" w:hAnsi="Arial" w:cs="Arial"/>
          <w:b/>
        </w:rPr>
        <w:t>Actividades:</w:t>
      </w:r>
      <w:r w:rsidRPr="00EC1682">
        <w:rPr>
          <w:rFonts w:ascii="Arial" w:hAnsi="Arial" w:cs="Arial"/>
        </w:rPr>
        <w:t xml:space="preserve"> </w:t>
      </w:r>
      <w:r w:rsidR="00AA1307" w:rsidRPr="00EC1682">
        <w:rPr>
          <w:rFonts w:ascii="Arial" w:hAnsi="Arial" w:cs="Arial"/>
        </w:rPr>
        <w:t>Las actividades incluyen:</w:t>
      </w:r>
    </w:p>
    <w:p w:rsidR="00874EF5" w:rsidRPr="00EC1682" w:rsidRDefault="00874EF5" w:rsidP="00AA1307">
      <w:pPr>
        <w:tabs>
          <w:tab w:val="num" w:pos="540"/>
          <w:tab w:val="num" w:pos="6048"/>
        </w:tabs>
        <w:spacing w:before="120" w:after="120" w:line="240" w:lineRule="auto"/>
        <w:ind w:left="540" w:hanging="540"/>
        <w:jc w:val="both"/>
        <w:rPr>
          <w:rFonts w:ascii="Arial" w:hAnsi="Arial" w:cs="Arial"/>
        </w:rPr>
      </w:pPr>
    </w:p>
    <w:p w:rsidR="00AE3A28" w:rsidRPr="00EC1682" w:rsidRDefault="00AA1307" w:rsidP="00AA1307">
      <w:pPr>
        <w:tabs>
          <w:tab w:val="num" w:pos="540"/>
          <w:tab w:val="num" w:pos="6048"/>
        </w:tabs>
        <w:spacing w:before="120" w:after="120" w:line="240" w:lineRule="auto"/>
        <w:ind w:left="540" w:hanging="540"/>
        <w:jc w:val="both"/>
        <w:rPr>
          <w:rFonts w:ascii="Arial" w:hAnsi="Arial" w:cs="Arial"/>
        </w:rPr>
      </w:pPr>
      <w:r w:rsidRPr="00EC1682">
        <w:rPr>
          <w:rFonts w:ascii="Arial" w:hAnsi="Arial" w:cs="Arial"/>
        </w:rPr>
        <w:t xml:space="preserve">(i) </w:t>
      </w:r>
      <w:r w:rsidR="00F412CC" w:rsidRPr="00EC1682">
        <w:rPr>
          <w:rFonts w:ascii="Arial" w:hAnsi="Arial" w:cs="Arial"/>
        </w:rPr>
        <w:tab/>
      </w:r>
      <w:r w:rsidR="00AE3A28" w:rsidRPr="00EC1682">
        <w:rPr>
          <w:rFonts w:ascii="Arial" w:hAnsi="Arial" w:cs="Arial"/>
        </w:rPr>
        <w:t xml:space="preserve">Analizar las características principales de los sectores autopartes y aeroespacial en México, con un énfasis particular en </w:t>
      </w:r>
      <w:r w:rsidR="00367E78" w:rsidRPr="00EC1682">
        <w:rPr>
          <w:rFonts w:ascii="Arial" w:hAnsi="Arial" w:cs="Arial"/>
        </w:rPr>
        <w:t>el tamaño de cada sector, su</w:t>
      </w:r>
      <w:r w:rsidR="00AE3A28" w:rsidRPr="00EC1682">
        <w:rPr>
          <w:rFonts w:ascii="Arial" w:hAnsi="Arial" w:cs="Arial"/>
        </w:rPr>
        <w:t xml:space="preserve"> contribución al crecimiento económico y el empleo, el liderazgo del sector productivo, la vinculación entre el sector público y el privado, las tendencias y prácticas de desarrollo de habilidades</w:t>
      </w:r>
      <w:r w:rsidR="00367E78" w:rsidRPr="00EC1682">
        <w:rPr>
          <w:rFonts w:ascii="Arial" w:hAnsi="Arial" w:cs="Arial"/>
        </w:rPr>
        <w:t>;</w:t>
      </w:r>
    </w:p>
    <w:p w:rsidR="00AE3A28" w:rsidRPr="00EC1682" w:rsidRDefault="00367E78" w:rsidP="00AA1307">
      <w:pPr>
        <w:tabs>
          <w:tab w:val="num" w:pos="540"/>
          <w:tab w:val="num" w:pos="6048"/>
        </w:tabs>
        <w:spacing w:before="120" w:after="120" w:line="240" w:lineRule="auto"/>
        <w:ind w:left="540" w:hanging="540"/>
        <w:jc w:val="both"/>
        <w:rPr>
          <w:rFonts w:ascii="Arial" w:hAnsi="Arial" w:cs="Arial"/>
        </w:rPr>
      </w:pPr>
      <w:r w:rsidRPr="00EC1682">
        <w:rPr>
          <w:rFonts w:ascii="Arial" w:hAnsi="Arial" w:cs="Arial"/>
        </w:rPr>
        <w:t xml:space="preserve">(ii) </w:t>
      </w:r>
      <w:r w:rsidRPr="00EC1682">
        <w:rPr>
          <w:rFonts w:ascii="Arial" w:hAnsi="Arial" w:cs="Arial"/>
        </w:rPr>
        <w:tab/>
      </w:r>
      <w:r w:rsidR="00AE3A28" w:rsidRPr="00EC1682">
        <w:rPr>
          <w:rFonts w:ascii="Arial" w:hAnsi="Arial" w:cs="Arial"/>
        </w:rPr>
        <w:t>Programar y participar en una serie de interacciones con representantes clave de cada sector para</w:t>
      </w:r>
      <w:r w:rsidRPr="00EC1682">
        <w:rPr>
          <w:rFonts w:ascii="Arial" w:hAnsi="Arial" w:cs="Arial"/>
        </w:rPr>
        <w:t xml:space="preserve"> validar resultados del análisis previo y</w:t>
      </w:r>
      <w:r w:rsidR="00AE3A28" w:rsidRPr="00EC1682">
        <w:rPr>
          <w:rFonts w:ascii="Arial" w:hAnsi="Arial" w:cs="Arial"/>
        </w:rPr>
        <w:t xml:space="preserve"> recopilar información </w:t>
      </w:r>
      <w:r w:rsidRPr="00EC1682">
        <w:rPr>
          <w:rFonts w:ascii="Arial" w:hAnsi="Arial" w:cs="Arial"/>
        </w:rPr>
        <w:t xml:space="preserve">adicional </w:t>
      </w:r>
      <w:r w:rsidR="00AE3A28" w:rsidRPr="00EC1682">
        <w:rPr>
          <w:rFonts w:ascii="Arial" w:hAnsi="Arial" w:cs="Arial"/>
        </w:rPr>
        <w:t>sobre</w:t>
      </w:r>
      <w:r w:rsidRPr="00EC1682">
        <w:rPr>
          <w:rFonts w:ascii="Arial" w:hAnsi="Arial" w:cs="Arial"/>
        </w:rPr>
        <w:t>:</w:t>
      </w:r>
      <w:r w:rsidR="00AE3A28" w:rsidRPr="00EC1682">
        <w:rPr>
          <w:rFonts w:ascii="Arial" w:hAnsi="Arial" w:cs="Arial"/>
        </w:rPr>
        <w:t xml:space="preserve"> </w:t>
      </w:r>
      <w:r w:rsidRPr="00EC1682">
        <w:rPr>
          <w:rFonts w:ascii="Arial" w:hAnsi="Arial" w:cs="Arial"/>
        </w:rPr>
        <w:t xml:space="preserve">la composición y características de la demanda y oferta de trabajadores </w:t>
      </w:r>
      <w:r w:rsidR="00AE3A28" w:rsidRPr="00EC1682">
        <w:rPr>
          <w:rFonts w:ascii="Arial" w:hAnsi="Arial" w:cs="Arial"/>
        </w:rPr>
        <w:t>(present</w:t>
      </w:r>
      <w:r w:rsidRPr="00EC1682">
        <w:rPr>
          <w:rFonts w:ascii="Arial" w:hAnsi="Arial" w:cs="Arial"/>
        </w:rPr>
        <w:t>e y futura</w:t>
      </w:r>
      <w:r w:rsidR="00AE3A28" w:rsidRPr="00EC1682">
        <w:rPr>
          <w:rFonts w:ascii="Arial" w:hAnsi="Arial" w:cs="Arial"/>
        </w:rPr>
        <w:t>)</w:t>
      </w:r>
      <w:r w:rsidRPr="00EC1682">
        <w:rPr>
          <w:rFonts w:ascii="Arial" w:hAnsi="Arial" w:cs="Arial"/>
        </w:rPr>
        <w:t>, el desarrollo de recursos humanos, empleo y salarios, uso de tecnología y cambios en la estructura de empleo relacionados, inversiones esperadas, entre otros aspectos que puedan informar las necesidades de habilidades de</w:t>
      </w:r>
      <w:r w:rsidR="00A67F58" w:rsidRPr="00EC1682">
        <w:rPr>
          <w:rFonts w:ascii="Arial" w:hAnsi="Arial" w:cs="Arial"/>
        </w:rPr>
        <w:t xml:space="preserve"> cada sector;</w:t>
      </w:r>
    </w:p>
    <w:p w:rsidR="00854D5C" w:rsidRPr="00EC1682" w:rsidRDefault="00A67F58" w:rsidP="00A67F58">
      <w:pPr>
        <w:tabs>
          <w:tab w:val="num" w:pos="540"/>
          <w:tab w:val="num" w:pos="6048"/>
        </w:tabs>
        <w:spacing w:before="120" w:after="120" w:line="240" w:lineRule="auto"/>
        <w:ind w:left="540" w:hanging="540"/>
        <w:jc w:val="both"/>
        <w:rPr>
          <w:rFonts w:ascii="Arial" w:hAnsi="Arial" w:cs="Arial"/>
        </w:rPr>
      </w:pPr>
      <w:r w:rsidRPr="00EC1682">
        <w:rPr>
          <w:rFonts w:ascii="Arial" w:hAnsi="Arial" w:cs="Arial"/>
        </w:rPr>
        <w:t xml:space="preserve">(iii) </w:t>
      </w:r>
      <w:r w:rsidRPr="00EC1682">
        <w:rPr>
          <w:rFonts w:ascii="Arial" w:hAnsi="Arial" w:cs="Arial"/>
        </w:rPr>
        <w:tab/>
        <w:t>Elaborar un informe que resuma los principales hallazgos y plantee recomendaciones sobre cómo fortalecer las prácticas de cada sector, cómo aprovechar mejor los instrumentos existentes de inteligencia de mercado laboral en cada sector y cómo vincular mejor cada sector con las instituciones a cargo de la oferta de capital humano para satisfacer oportuna y efectivamente las necesidades de cada sector. El informe deberá contener un apartado con implicaciones o lecciones aprendidas que puedan ser de utilidad para otros sectores estratégicos</w:t>
      </w:r>
      <w:r w:rsidR="001B46B8" w:rsidRPr="00EC1682">
        <w:rPr>
          <w:rFonts w:ascii="Arial" w:hAnsi="Arial" w:cs="Arial"/>
        </w:rPr>
        <w:t xml:space="preserve"> para establecer de manera permanente instrumentos de información de mercado y anticipación de demanda y oferta de habilidades</w:t>
      </w:r>
      <w:r w:rsidR="00874EF5">
        <w:rPr>
          <w:rFonts w:ascii="Arial" w:hAnsi="Arial" w:cs="Arial"/>
        </w:rPr>
        <w:t>; y</w:t>
      </w:r>
      <w:r w:rsidR="00854D5C" w:rsidRPr="00EC1682">
        <w:rPr>
          <w:rFonts w:ascii="Arial" w:hAnsi="Arial" w:cs="Arial"/>
        </w:rPr>
        <w:t xml:space="preserve"> </w:t>
      </w:r>
    </w:p>
    <w:p w:rsidR="004D4B68" w:rsidRPr="00EC1682" w:rsidRDefault="00854D5C" w:rsidP="00A67F58">
      <w:pPr>
        <w:tabs>
          <w:tab w:val="num" w:pos="540"/>
          <w:tab w:val="num" w:pos="6048"/>
        </w:tabs>
        <w:spacing w:before="120" w:after="120" w:line="240" w:lineRule="auto"/>
        <w:ind w:left="540" w:hanging="540"/>
        <w:jc w:val="both"/>
        <w:rPr>
          <w:rFonts w:ascii="Arial" w:hAnsi="Arial" w:cs="Arial"/>
        </w:rPr>
      </w:pPr>
      <w:r w:rsidRPr="00EC1682">
        <w:rPr>
          <w:rFonts w:ascii="Arial" w:hAnsi="Arial" w:cs="Arial"/>
        </w:rPr>
        <w:t xml:space="preserve">(iv) </w:t>
      </w:r>
      <w:r w:rsidRPr="00EC1682">
        <w:rPr>
          <w:rFonts w:ascii="Arial" w:hAnsi="Arial" w:cs="Arial"/>
        </w:rPr>
        <w:tab/>
        <w:t xml:space="preserve">Los resultados de esta consultoría servirán como insumos para el desarrollo de una propuesta técnica para el desarrollo de un sistema nacional de información </w:t>
      </w:r>
      <w:r w:rsidR="00C5131E">
        <w:rPr>
          <w:rFonts w:ascii="Arial" w:hAnsi="Arial" w:cs="Arial"/>
        </w:rPr>
        <w:t xml:space="preserve">de mercado </w:t>
      </w:r>
      <w:r w:rsidRPr="00EC1682">
        <w:rPr>
          <w:rFonts w:ascii="Arial" w:hAnsi="Arial" w:cs="Arial"/>
        </w:rPr>
        <w:t xml:space="preserve">laboral. </w:t>
      </w:r>
    </w:p>
    <w:p w:rsidR="006136EB" w:rsidRPr="00EC1682" w:rsidRDefault="006136EB" w:rsidP="00AA1307">
      <w:pPr>
        <w:tabs>
          <w:tab w:val="num" w:pos="540"/>
          <w:tab w:val="num" w:pos="6048"/>
        </w:tabs>
        <w:spacing w:before="120" w:after="120" w:line="240" w:lineRule="auto"/>
        <w:ind w:left="540" w:hanging="540"/>
        <w:jc w:val="both"/>
        <w:rPr>
          <w:rFonts w:ascii="Arial" w:hAnsi="Arial" w:cs="Arial"/>
        </w:rPr>
      </w:pPr>
    </w:p>
    <w:p w:rsidR="004D4B68" w:rsidRDefault="00664881" w:rsidP="00874EF5">
      <w:pPr>
        <w:tabs>
          <w:tab w:val="num" w:pos="6048"/>
        </w:tabs>
        <w:spacing w:before="120" w:after="120" w:line="240" w:lineRule="auto"/>
        <w:jc w:val="both"/>
        <w:rPr>
          <w:rFonts w:ascii="Arial" w:hAnsi="Arial" w:cs="Arial"/>
          <w:b/>
        </w:rPr>
      </w:pPr>
      <w:r w:rsidRPr="00EC1682">
        <w:rPr>
          <w:rFonts w:ascii="Arial" w:hAnsi="Arial" w:cs="Arial"/>
          <w:b/>
        </w:rPr>
        <w:t xml:space="preserve">Consultoría 7: </w:t>
      </w:r>
      <w:r w:rsidR="00C04210" w:rsidRPr="00EC1682">
        <w:rPr>
          <w:rFonts w:ascii="Arial" w:hAnsi="Arial" w:cs="Arial"/>
          <w:b/>
        </w:rPr>
        <w:t xml:space="preserve">Propuesta técnica con recomendaciones para el desarrollo de un sistema mexicano de </w:t>
      </w:r>
      <w:r w:rsidR="00D92384" w:rsidRPr="00EC1682">
        <w:rPr>
          <w:rFonts w:ascii="Arial" w:hAnsi="Arial" w:cs="Arial"/>
          <w:b/>
        </w:rPr>
        <w:t>in</w:t>
      </w:r>
      <w:r w:rsidR="00DC0F98">
        <w:rPr>
          <w:rFonts w:ascii="Arial" w:hAnsi="Arial" w:cs="Arial"/>
          <w:b/>
        </w:rPr>
        <w:t>teligencia</w:t>
      </w:r>
      <w:r w:rsidR="00D92384" w:rsidRPr="00EC1682">
        <w:rPr>
          <w:rFonts w:ascii="Arial" w:hAnsi="Arial" w:cs="Arial"/>
          <w:b/>
        </w:rPr>
        <w:t xml:space="preserve"> de mercado laboral con un enfoque de </w:t>
      </w:r>
      <w:r w:rsidR="00C04210" w:rsidRPr="00EC1682">
        <w:rPr>
          <w:rFonts w:ascii="Arial" w:hAnsi="Arial" w:cs="Arial"/>
          <w:b/>
        </w:rPr>
        <w:t>anticipación de habilidades</w:t>
      </w:r>
    </w:p>
    <w:p w:rsidR="00874EF5" w:rsidRPr="00EC1682" w:rsidRDefault="00874EF5" w:rsidP="00874EF5">
      <w:pPr>
        <w:tabs>
          <w:tab w:val="num" w:pos="6048"/>
        </w:tabs>
        <w:spacing w:before="120" w:after="120" w:line="240" w:lineRule="auto"/>
        <w:jc w:val="both"/>
        <w:rPr>
          <w:rFonts w:ascii="Arial" w:hAnsi="Arial" w:cs="Arial"/>
          <w:b/>
        </w:rPr>
      </w:pPr>
    </w:p>
    <w:p w:rsidR="00721569" w:rsidRDefault="00F412CC" w:rsidP="00F81220">
      <w:pPr>
        <w:tabs>
          <w:tab w:val="num" w:pos="540"/>
          <w:tab w:val="num" w:pos="6048"/>
        </w:tabs>
        <w:spacing w:before="120" w:after="120" w:line="240" w:lineRule="auto"/>
        <w:ind w:left="540" w:hanging="540"/>
        <w:jc w:val="both"/>
        <w:rPr>
          <w:rFonts w:ascii="Arial" w:hAnsi="Arial" w:cs="Arial"/>
        </w:rPr>
      </w:pPr>
      <w:r w:rsidRPr="00EC1682">
        <w:rPr>
          <w:rFonts w:ascii="Arial" w:hAnsi="Arial" w:cs="Arial"/>
        </w:rPr>
        <w:t>2.13</w:t>
      </w:r>
      <w:r w:rsidR="00B212B3" w:rsidRPr="00EC1682">
        <w:rPr>
          <w:rFonts w:ascii="Arial" w:hAnsi="Arial" w:cs="Arial"/>
        </w:rPr>
        <w:tab/>
      </w:r>
      <w:r w:rsidRPr="00EC1682">
        <w:rPr>
          <w:rFonts w:ascii="Arial" w:hAnsi="Arial" w:cs="Arial"/>
          <w:b/>
        </w:rPr>
        <w:t>Objetivo:</w:t>
      </w:r>
      <w:r w:rsidRPr="00EC1682">
        <w:rPr>
          <w:rFonts w:ascii="Arial" w:hAnsi="Arial" w:cs="Arial"/>
        </w:rPr>
        <w:t xml:space="preserve"> </w:t>
      </w:r>
      <w:r w:rsidR="00D92384" w:rsidRPr="00EC1682">
        <w:rPr>
          <w:rFonts w:ascii="Arial" w:hAnsi="Arial" w:cs="Arial"/>
        </w:rPr>
        <w:t xml:space="preserve">Proporcionar los insumos para guiar el desarrollo de un sistema nacional de información de mercado laboral, capaz de proporcionar información </w:t>
      </w:r>
      <w:r w:rsidR="00F81220" w:rsidRPr="00EC1682">
        <w:rPr>
          <w:rFonts w:ascii="Arial" w:hAnsi="Arial" w:cs="Arial"/>
        </w:rPr>
        <w:t xml:space="preserve">precisa, de manera regular y a lo largo del tiempo, que permita guiar políticas públicas relacionadas al desarrollo de habilidades y el empleo. </w:t>
      </w:r>
    </w:p>
    <w:p w:rsidR="00874EF5" w:rsidRPr="00EC1682" w:rsidRDefault="00874EF5" w:rsidP="00F81220">
      <w:pPr>
        <w:tabs>
          <w:tab w:val="num" w:pos="540"/>
          <w:tab w:val="num" w:pos="6048"/>
        </w:tabs>
        <w:spacing w:before="120" w:after="120" w:line="240" w:lineRule="auto"/>
        <w:ind w:left="540" w:hanging="540"/>
        <w:jc w:val="both"/>
        <w:rPr>
          <w:rFonts w:ascii="Arial" w:hAnsi="Arial" w:cs="Arial"/>
          <w:lang w:val="es-MX"/>
        </w:rPr>
      </w:pPr>
    </w:p>
    <w:p w:rsidR="00F412CC" w:rsidRPr="00EC1682" w:rsidRDefault="00F412CC" w:rsidP="00721569">
      <w:pPr>
        <w:tabs>
          <w:tab w:val="num" w:pos="540"/>
          <w:tab w:val="num" w:pos="6048"/>
        </w:tabs>
        <w:spacing w:before="120" w:after="120" w:line="240" w:lineRule="auto"/>
        <w:ind w:left="540" w:hanging="540"/>
        <w:jc w:val="both"/>
        <w:rPr>
          <w:rFonts w:ascii="Arial" w:hAnsi="Arial" w:cs="Arial"/>
        </w:rPr>
      </w:pPr>
      <w:r w:rsidRPr="00EC1682">
        <w:rPr>
          <w:rFonts w:ascii="Arial" w:hAnsi="Arial" w:cs="Arial"/>
        </w:rPr>
        <w:t>2.14</w:t>
      </w:r>
      <w:r w:rsidRPr="00EC1682">
        <w:rPr>
          <w:rFonts w:ascii="Arial" w:hAnsi="Arial" w:cs="Arial"/>
        </w:rPr>
        <w:tab/>
      </w:r>
      <w:r w:rsidRPr="00EC1682">
        <w:rPr>
          <w:rFonts w:ascii="Arial" w:hAnsi="Arial" w:cs="Arial"/>
          <w:b/>
        </w:rPr>
        <w:t xml:space="preserve">Actividades: </w:t>
      </w:r>
      <w:r w:rsidR="004D4B68" w:rsidRPr="00EC1682">
        <w:rPr>
          <w:rFonts w:ascii="Arial" w:hAnsi="Arial" w:cs="Arial"/>
        </w:rPr>
        <w:t>Las actividades incluyen:</w:t>
      </w:r>
    </w:p>
    <w:p w:rsidR="00721569" w:rsidRPr="00EC1682" w:rsidRDefault="004D4B68" w:rsidP="00721569">
      <w:pPr>
        <w:tabs>
          <w:tab w:val="num" w:pos="540"/>
          <w:tab w:val="num" w:pos="6048"/>
        </w:tabs>
        <w:spacing w:before="120" w:after="120" w:line="240" w:lineRule="auto"/>
        <w:ind w:left="540" w:hanging="540"/>
        <w:jc w:val="both"/>
        <w:rPr>
          <w:rFonts w:ascii="Arial" w:hAnsi="Arial" w:cs="Arial"/>
        </w:rPr>
      </w:pPr>
      <w:r w:rsidRPr="00EC1682">
        <w:rPr>
          <w:rFonts w:ascii="Arial" w:hAnsi="Arial" w:cs="Arial"/>
        </w:rPr>
        <w:t xml:space="preserve">(i) </w:t>
      </w:r>
      <w:r w:rsidR="00F412CC" w:rsidRPr="00EC1682">
        <w:rPr>
          <w:rFonts w:ascii="Arial" w:hAnsi="Arial" w:cs="Arial"/>
        </w:rPr>
        <w:tab/>
      </w:r>
      <w:r w:rsidR="00F81220" w:rsidRPr="00EC1682">
        <w:rPr>
          <w:rFonts w:ascii="Arial" w:hAnsi="Arial" w:cs="Arial"/>
        </w:rPr>
        <w:t>Revisar los resultados de la</w:t>
      </w:r>
      <w:r w:rsidR="00555201" w:rsidRPr="00EC1682">
        <w:rPr>
          <w:rFonts w:ascii="Arial" w:hAnsi="Arial" w:cs="Arial"/>
        </w:rPr>
        <w:t>s</w:t>
      </w:r>
      <w:r w:rsidR="00F81220" w:rsidRPr="00EC1682">
        <w:rPr>
          <w:rFonts w:ascii="Arial" w:hAnsi="Arial" w:cs="Arial"/>
        </w:rPr>
        <w:t xml:space="preserve"> consultoría</w:t>
      </w:r>
      <w:r w:rsidR="00555201" w:rsidRPr="00EC1682">
        <w:rPr>
          <w:rFonts w:ascii="Arial" w:hAnsi="Arial" w:cs="Arial"/>
        </w:rPr>
        <w:t xml:space="preserve">s: (a) </w:t>
      </w:r>
      <w:r w:rsidR="00555201" w:rsidRPr="00EC1682">
        <w:rPr>
          <w:rFonts w:ascii="Arial" w:hAnsi="Arial" w:cs="Arial"/>
          <w:i/>
        </w:rPr>
        <w:t>Análisis sobre los sistemas de anticipación de habilidade</w:t>
      </w:r>
      <w:r w:rsidR="00A34C99">
        <w:rPr>
          <w:rFonts w:ascii="Arial" w:hAnsi="Arial" w:cs="Arial"/>
          <w:i/>
        </w:rPr>
        <w:t>s más exitosos a nivel mundial;</w:t>
      </w:r>
      <w:r w:rsidR="00555201" w:rsidRPr="00EC1682">
        <w:rPr>
          <w:rFonts w:ascii="Arial" w:hAnsi="Arial" w:cs="Arial"/>
        </w:rPr>
        <w:t xml:space="preserve"> (b)</w:t>
      </w:r>
      <w:r w:rsidR="00F81220" w:rsidRPr="00EC1682">
        <w:rPr>
          <w:rFonts w:ascii="Arial" w:hAnsi="Arial" w:cs="Arial"/>
        </w:rPr>
        <w:t xml:space="preserve"> </w:t>
      </w:r>
      <w:r w:rsidR="00F81220" w:rsidRPr="00EC1682">
        <w:rPr>
          <w:rFonts w:ascii="Arial" w:hAnsi="Arial" w:cs="Arial"/>
          <w:i/>
        </w:rPr>
        <w:t xml:space="preserve">Diagnóstico de las </w:t>
      </w:r>
      <w:r w:rsidR="00F81220" w:rsidRPr="00EC1682">
        <w:rPr>
          <w:rFonts w:ascii="Arial" w:hAnsi="Arial" w:cs="Arial"/>
          <w:i/>
        </w:rPr>
        <w:lastRenderedPageBreak/>
        <w:t>deficiencias operativas e institucionales de los instrumentos de inteligencia de mercado laboral existentes en México;</w:t>
      </w:r>
      <w:r w:rsidR="00F81220" w:rsidRPr="00EC1682">
        <w:rPr>
          <w:rFonts w:ascii="Arial" w:hAnsi="Arial" w:cs="Arial"/>
          <w:b/>
        </w:rPr>
        <w:t xml:space="preserve"> </w:t>
      </w:r>
      <w:r w:rsidR="00A34C99" w:rsidRPr="00A34C99">
        <w:rPr>
          <w:rFonts w:ascii="Arial" w:hAnsi="Arial" w:cs="Arial"/>
        </w:rPr>
        <w:t>(c)</w:t>
      </w:r>
      <w:r w:rsidR="00F81220" w:rsidRPr="00A34C99">
        <w:rPr>
          <w:rFonts w:ascii="Arial" w:hAnsi="Arial" w:cs="Arial"/>
        </w:rPr>
        <w:t xml:space="preserve"> </w:t>
      </w:r>
      <w:r w:rsidR="00A34C99" w:rsidRPr="00A34C99">
        <w:rPr>
          <w:rFonts w:ascii="Arial" w:hAnsi="Arial" w:cs="Arial"/>
          <w:i/>
        </w:rPr>
        <w:t>Análisis de costo-beneficio de realizar encuestas a empleadores para identificar las necesidades de habilidades;</w:t>
      </w:r>
      <w:r w:rsidR="00A34C99">
        <w:rPr>
          <w:rFonts w:ascii="Arial" w:hAnsi="Arial" w:cs="Arial"/>
        </w:rPr>
        <w:t xml:space="preserve"> y (d)</w:t>
      </w:r>
      <w:r w:rsidR="00874EF5">
        <w:rPr>
          <w:rFonts w:ascii="Arial" w:hAnsi="Arial" w:cs="Arial"/>
        </w:rPr>
        <w:t> </w:t>
      </w:r>
      <w:r w:rsidR="00A34C99" w:rsidRPr="00A34C99">
        <w:rPr>
          <w:rFonts w:ascii="Arial" w:hAnsi="Arial" w:cs="Arial"/>
          <w:i/>
        </w:rPr>
        <w:t>Análisis sectorial en dos sectores estratégicos sobre mecanismos utilizados o con potencial de desarrollo para la identificación de habilidades requeridas por el sector</w:t>
      </w:r>
      <w:r w:rsidR="00A34C99">
        <w:rPr>
          <w:rFonts w:ascii="Arial" w:hAnsi="Arial" w:cs="Arial"/>
          <w:i/>
        </w:rPr>
        <w:t>;</w:t>
      </w:r>
    </w:p>
    <w:p w:rsidR="00721569" w:rsidRPr="00EC1682" w:rsidRDefault="00555201" w:rsidP="00721569">
      <w:pPr>
        <w:tabs>
          <w:tab w:val="num" w:pos="540"/>
          <w:tab w:val="num" w:pos="6048"/>
        </w:tabs>
        <w:spacing w:before="120" w:after="120" w:line="240" w:lineRule="auto"/>
        <w:ind w:left="540" w:hanging="540"/>
        <w:jc w:val="both"/>
        <w:rPr>
          <w:rFonts w:ascii="Arial" w:hAnsi="Arial" w:cs="Arial"/>
        </w:rPr>
      </w:pPr>
      <w:r w:rsidRPr="00EC1682">
        <w:rPr>
          <w:rFonts w:ascii="Arial" w:hAnsi="Arial" w:cs="Arial"/>
        </w:rPr>
        <w:t>(</w:t>
      </w:r>
      <w:r w:rsidR="00721569" w:rsidRPr="00EC1682">
        <w:rPr>
          <w:rFonts w:ascii="Arial" w:hAnsi="Arial" w:cs="Arial"/>
        </w:rPr>
        <w:t>ii)</w:t>
      </w:r>
      <w:r w:rsidR="00721569" w:rsidRPr="00EC1682">
        <w:rPr>
          <w:rFonts w:ascii="Arial" w:hAnsi="Arial" w:cs="Arial"/>
        </w:rPr>
        <w:tab/>
        <w:t>Revisar encuestas y reportes estadísticos que den indicio de tendencias de cambio</w:t>
      </w:r>
      <w:r w:rsidR="00F81220" w:rsidRPr="00EC1682">
        <w:rPr>
          <w:rFonts w:ascii="Arial" w:hAnsi="Arial" w:cs="Arial"/>
        </w:rPr>
        <w:t>s</w:t>
      </w:r>
      <w:r w:rsidR="00721569" w:rsidRPr="00EC1682">
        <w:rPr>
          <w:rFonts w:ascii="Arial" w:hAnsi="Arial" w:cs="Arial"/>
        </w:rPr>
        <w:t xml:space="preserve"> tecnológicos, organización de</w:t>
      </w:r>
      <w:r w:rsidR="00F81220" w:rsidRPr="00EC1682">
        <w:rPr>
          <w:rFonts w:ascii="Arial" w:hAnsi="Arial" w:cs="Arial"/>
        </w:rPr>
        <w:t>l</w:t>
      </w:r>
      <w:r w:rsidR="00721569" w:rsidRPr="00EC1682">
        <w:rPr>
          <w:rFonts w:ascii="Arial" w:hAnsi="Arial" w:cs="Arial"/>
        </w:rPr>
        <w:t xml:space="preserve"> trabajo e inversiones </w:t>
      </w:r>
      <w:r w:rsidR="00F81220" w:rsidRPr="00EC1682">
        <w:rPr>
          <w:rFonts w:ascii="Arial" w:hAnsi="Arial" w:cs="Arial"/>
        </w:rPr>
        <w:t xml:space="preserve">y </w:t>
      </w:r>
      <w:r w:rsidR="00721569" w:rsidRPr="00EC1682">
        <w:rPr>
          <w:rFonts w:ascii="Arial" w:hAnsi="Arial" w:cs="Arial"/>
        </w:rPr>
        <w:t xml:space="preserve">que </w:t>
      </w:r>
      <w:r w:rsidR="00F81220" w:rsidRPr="00EC1682">
        <w:rPr>
          <w:rFonts w:ascii="Arial" w:hAnsi="Arial" w:cs="Arial"/>
        </w:rPr>
        <w:t xml:space="preserve">tengan el potencial de </w:t>
      </w:r>
      <w:r w:rsidR="00721569" w:rsidRPr="00EC1682">
        <w:rPr>
          <w:rFonts w:ascii="Arial" w:hAnsi="Arial" w:cs="Arial"/>
        </w:rPr>
        <w:t>orient</w:t>
      </w:r>
      <w:r w:rsidR="00F81220" w:rsidRPr="00EC1682">
        <w:rPr>
          <w:rFonts w:ascii="Arial" w:hAnsi="Arial" w:cs="Arial"/>
        </w:rPr>
        <w:t>ar</w:t>
      </w:r>
      <w:r w:rsidR="00721569" w:rsidRPr="00EC1682">
        <w:rPr>
          <w:rFonts w:ascii="Arial" w:hAnsi="Arial" w:cs="Arial"/>
        </w:rPr>
        <w:t xml:space="preserve"> iniciativa</w:t>
      </w:r>
      <w:r w:rsidR="00F81220" w:rsidRPr="00EC1682">
        <w:rPr>
          <w:rFonts w:ascii="Arial" w:hAnsi="Arial" w:cs="Arial"/>
        </w:rPr>
        <w:t>s</w:t>
      </w:r>
      <w:r w:rsidR="00721569" w:rsidRPr="00EC1682">
        <w:rPr>
          <w:rFonts w:ascii="Arial" w:hAnsi="Arial" w:cs="Arial"/>
        </w:rPr>
        <w:t xml:space="preserve"> de </w:t>
      </w:r>
      <w:r w:rsidR="00F81220" w:rsidRPr="00EC1682">
        <w:rPr>
          <w:rFonts w:ascii="Arial" w:hAnsi="Arial" w:cs="Arial"/>
        </w:rPr>
        <w:t xml:space="preserve">desarrollo de habilidades (presentes y </w:t>
      </w:r>
      <w:r w:rsidR="00721569" w:rsidRPr="00EC1682">
        <w:rPr>
          <w:rFonts w:ascii="Arial" w:hAnsi="Arial" w:cs="Arial"/>
        </w:rPr>
        <w:t>futuras</w:t>
      </w:r>
      <w:r w:rsidR="00F81220" w:rsidRPr="00EC1682">
        <w:rPr>
          <w:rFonts w:ascii="Arial" w:hAnsi="Arial" w:cs="Arial"/>
        </w:rPr>
        <w:t>). Propo</w:t>
      </w:r>
      <w:r w:rsidR="00721569" w:rsidRPr="00EC1682">
        <w:rPr>
          <w:rFonts w:ascii="Arial" w:hAnsi="Arial" w:cs="Arial"/>
        </w:rPr>
        <w:t xml:space="preserve">ner modificaciones que maximicen el uso de estos </w:t>
      </w:r>
      <w:r w:rsidR="00F81220" w:rsidRPr="00EC1682">
        <w:rPr>
          <w:rFonts w:ascii="Arial" w:hAnsi="Arial" w:cs="Arial"/>
        </w:rPr>
        <w:t>instrumentos para</w:t>
      </w:r>
      <w:r w:rsidR="00721569" w:rsidRPr="00EC1682">
        <w:rPr>
          <w:rFonts w:ascii="Arial" w:hAnsi="Arial" w:cs="Arial"/>
        </w:rPr>
        <w:t xml:space="preserve"> el análisis de</w:t>
      </w:r>
      <w:r w:rsidR="00F81220" w:rsidRPr="00EC1682">
        <w:rPr>
          <w:rFonts w:ascii="Arial" w:hAnsi="Arial" w:cs="Arial"/>
        </w:rPr>
        <w:t>l</w:t>
      </w:r>
      <w:r w:rsidR="00321F44" w:rsidRPr="00EC1682">
        <w:rPr>
          <w:rFonts w:ascii="Arial" w:hAnsi="Arial" w:cs="Arial"/>
        </w:rPr>
        <w:t xml:space="preserve"> mercado;</w:t>
      </w:r>
    </w:p>
    <w:p w:rsidR="00F81220" w:rsidRPr="00EC1682" w:rsidRDefault="00555201" w:rsidP="00F81220">
      <w:pPr>
        <w:tabs>
          <w:tab w:val="num" w:pos="540"/>
          <w:tab w:val="num" w:pos="6048"/>
        </w:tabs>
        <w:spacing w:before="120" w:after="120" w:line="240" w:lineRule="auto"/>
        <w:ind w:left="540" w:hanging="540"/>
        <w:jc w:val="both"/>
        <w:rPr>
          <w:rFonts w:ascii="Arial" w:hAnsi="Arial" w:cs="Arial"/>
        </w:rPr>
      </w:pPr>
      <w:r w:rsidRPr="00EC1682">
        <w:rPr>
          <w:rFonts w:ascii="Arial" w:hAnsi="Arial" w:cs="Arial"/>
        </w:rPr>
        <w:t>(</w:t>
      </w:r>
      <w:r w:rsidR="00721569" w:rsidRPr="00EC1682">
        <w:rPr>
          <w:rFonts w:ascii="Arial" w:hAnsi="Arial" w:cs="Arial"/>
        </w:rPr>
        <w:t>iii)</w:t>
      </w:r>
      <w:r w:rsidR="00721569" w:rsidRPr="00EC1682">
        <w:rPr>
          <w:rFonts w:ascii="Arial" w:hAnsi="Arial" w:cs="Arial"/>
        </w:rPr>
        <w:tab/>
      </w:r>
      <w:r w:rsidR="00F81220" w:rsidRPr="00EC1682">
        <w:rPr>
          <w:rFonts w:ascii="Arial" w:hAnsi="Arial" w:cs="Arial"/>
        </w:rPr>
        <w:t xml:space="preserve">Elaborar propuesta de lista de indicadores del </w:t>
      </w:r>
      <w:r w:rsidRPr="00EC1682">
        <w:rPr>
          <w:rFonts w:ascii="Arial" w:hAnsi="Arial" w:cs="Arial"/>
        </w:rPr>
        <w:t>m</w:t>
      </w:r>
      <w:r w:rsidR="00F81220" w:rsidRPr="00EC1682">
        <w:rPr>
          <w:rFonts w:ascii="Arial" w:hAnsi="Arial" w:cs="Arial"/>
        </w:rPr>
        <w:t>ercado laboral con la metodología necesaria para construir cada uno de los indicadores</w:t>
      </w:r>
      <w:r w:rsidRPr="00EC1682">
        <w:rPr>
          <w:rFonts w:ascii="Arial" w:hAnsi="Arial" w:cs="Arial"/>
        </w:rPr>
        <w:t>. D</w:t>
      </w:r>
      <w:r w:rsidR="00F81220" w:rsidRPr="00EC1682">
        <w:rPr>
          <w:rFonts w:ascii="Arial" w:hAnsi="Arial" w:cs="Arial"/>
        </w:rPr>
        <w:t>eterminar las prioridad</w:t>
      </w:r>
      <w:r w:rsidR="00321F44" w:rsidRPr="00EC1682">
        <w:rPr>
          <w:rFonts w:ascii="Arial" w:hAnsi="Arial" w:cs="Arial"/>
        </w:rPr>
        <w:t>es de seguimiento a los mismos;</w:t>
      </w:r>
    </w:p>
    <w:p w:rsidR="00555201" w:rsidRPr="00EC1682" w:rsidRDefault="00555201" w:rsidP="00555201">
      <w:pPr>
        <w:tabs>
          <w:tab w:val="num" w:pos="540"/>
          <w:tab w:val="num" w:pos="6048"/>
        </w:tabs>
        <w:spacing w:before="120" w:after="120" w:line="240" w:lineRule="auto"/>
        <w:ind w:left="540" w:hanging="540"/>
        <w:jc w:val="both"/>
        <w:rPr>
          <w:rFonts w:ascii="Arial" w:hAnsi="Arial" w:cs="Arial"/>
        </w:rPr>
      </w:pPr>
      <w:r w:rsidRPr="00EC1682">
        <w:rPr>
          <w:rFonts w:ascii="Arial" w:hAnsi="Arial" w:cs="Arial"/>
        </w:rPr>
        <w:t xml:space="preserve">(iv) </w:t>
      </w:r>
      <w:r w:rsidRPr="00EC1682">
        <w:rPr>
          <w:rFonts w:ascii="Arial" w:hAnsi="Arial" w:cs="Arial"/>
        </w:rPr>
        <w:tab/>
        <w:t>Establecer parámetros para la recolección, procesamiento, análisis y diseminación de información computa</w:t>
      </w:r>
      <w:r w:rsidR="00321F44" w:rsidRPr="00EC1682">
        <w:rPr>
          <w:rFonts w:ascii="Arial" w:hAnsi="Arial" w:cs="Arial"/>
        </w:rPr>
        <w:t>rizada sobre el mercado laboral;</w:t>
      </w:r>
      <w:r w:rsidRPr="00EC1682">
        <w:rPr>
          <w:rFonts w:ascii="Arial" w:hAnsi="Arial" w:cs="Arial"/>
        </w:rPr>
        <w:t xml:space="preserve"> </w:t>
      </w:r>
    </w:p>
    <w:p w:rsidR="00721569" w:rsidRPr="00EC1682" w:rsidRDefault="00555201" w:rsidP="00555201">
      <w:pPr>
        <w:tabs>
          <w:tab w:val="num" w:pos="540"/>
          <w:tab w:val="num" w:pos="6048"/>
        </w:tabs>
        <w:spacing w:before="120" w:after="120" w:line="240" w:lineRule="auto"/>
        <w:ind w:left="540" w:hanging="540"/>
        <w:jc w:val="both"/>
        <w:rPr>
          <w:rFonts w:ascii="Arial" w:hAnsi="Arial" w:cs="Arial"/>
        </w:rPr>
      </w:pPr>
      <w:r w:rsidRPr="00EC1682">
        <w:rPr>
          <w:rFonts w:ascii="Arial" w:hAnsi="Arial" w:cs="Arial"/>
        </w:rPr>
        <w:t xml:space="preserve">(v) </w:t>
      </w:r>
      <w:r w:rsidRPr="00EC1682">
        <w:rPr>
          <w:rFonts w:ascii="Arial" w:hAnsi="Arial" w:cs="Arial"/>
        </w:rPr>
        <w:tab/>
      </w:r>
      <w:r w:rsidR="00721569" w:rsidRPr="00EC1682">
        <w:rPr>
          <w:rFonts w:ascii="Arial" w:hAnsi="Arial" w:cs="Arial"/>
        </w:rPr>
        <w:t xml:space="preserve">Elaborar una propuesta </w:t>
      </w:r>
      <w:r w:rsidRPr="00EC1682">
        <w:rPr>
          <w:rFonts w:ascii="Arial" w:hAnsi="Arial" w:cs="Arial"/>
        </w:rPr>
        <w:t>sobre</w:t>
      </w:r>
      <w:r w:rsidR="00721569" w:rsidRPr="00EC1682">
        <w:rPr>
          <w:rFonts w:ascii="Arial" w:hAnsi="Arial" w:cs="Arial"/>
        </w:rPr>
        <w:t xml:space="preserve"> los instrumentos con mayor potencial para formar parte de un </w:t>
      </w:r>
      <w:r w:rsidRPr="00EC1682">
        <w:rPr>
          <w:rFonts w:ascii="Arial" w:hAnsi="Arial" w:cs="Arial"/>
        </w:rPr>
        <w:t>sistema</w:t>
      </w:r>
      <w:r w:rsidR="00721569" w:rsidRPr="00EC1682">
        <w:rPr>
          <w:rFonts w:ascii="Arial" w:hAnsi="Arial" w:cs="Arial"/>
        </w:rPr>
        <w:t xml:space="preserve"> de </w:t>
      </w:r>
      <w:r w:rsidRPr="00EC1682">
        <w:rPr>
          <w:rFonts w:ascii="Arial" w:hAnsi="Arial" w:cs="Arial"/>
        </w:rPr>
        <w:t>información/</w:t>
      </w:r>
      <w:r w:rsidR="00721569" w:rsidRPr="00EC1682">
        <w:rPr>
          <w:rFonts w:ascii="Arial" w:hAnsi="Arial" w:cs="Arial"/>
        </w:rPr>
        <w:t xml:space="preserve">inteligencia de mercado </w:t>
      </w:r>
      <w:r w:rsidRPr="00EC1682">
        <w:rPr>
          <w:rFonts w:ascii="Arial" w:hAnsi="Arial" w:cs="Arial"/>
        </w:rPr>
        <w:t xml:space="preserve">laboral </w:t>
      </w:r>
      <w:r w:rsidR="00721569" w:rsidRPr="00EC1682">
        <w:rPr>
          <w:rFonts w:ascii="Arial" w:hAnsi="Arial" w:cs="Arial"/>
        </w:rPr>
        <w:t>a nivel nacional</w:t>
      </w:r>
      <w:r w:rsidR="00321F44" w:rsidRPr="00EC1682">
        <w:rPr>
          <w:rFonts w:ascii="Arial" w:hAnsi="Arial" w:cs="Arial"/>
        </w:rPr>
        <w:t xml:space="preserve"> que puedan responder con agilidad a los requerimientos de una economía dinámica</w:t>
      </w:r>
      <w:r w:rsidR="00721569" w:rsidRPr="00EC1682">
        <w:rPr>
          <w:rFonts w:ascii="Arial" w:hAnsi="Arial" w:cs="Arial"/>
        </w:rPr>
        <w:t>.</w:t>
      </w:r>
      <w:r w:rsidR="00321F44" w:rsidRPr="00EC1682">
        <w:rPr>
          <w:rFonts w:ascii="Arial" w:hAnsi="Arial" w:cs="Arial"/>
        </w:rPr>
        <w:t xml:space="preserve"> La propuesta debe incluir la arquitectura del sistema, incluyendo su contenido, indicadores prioritarios, arreglos institucionales y requisitos para su efectiva implementación;</w:t>
      </w:r>
      <w:r w:rsidR="00326258">
        <w:rPr>
          <w:rFonts w:ascii="Arial" w:hAnsi="Arial" w:cs="Arial"/>
        </w:rPr>
        <w:t xml:space="preserve"> y</w:t>
      </w:r>
    </w:p>
    <w:p w:rsidR="00664881" w:rsidRPr="00EC1682" w:rsidRDefault="00555201" w:rsidP="00721569">
      <w:pPr>
        <w:tabs>
          <w:tab w:val="num" w:pos="540"/>
          <w:tab w:val="num" w:pos="6048"/>
        </w:tabs>
        <w:spacing w:before="120" w:after="120" w:line="240" w:lineRule="auto"/>
        <w:ind w:left="540" w:hanging="540"/>
        <w:jc w:val="both"/>
        <w:rPr>
          <w:rFonts w:ascii="Arial" w:hAnsi="Arial" w:cs="Arial"/>
        </w:rPr>
      </w:pPr>
      <w:r w:rsidRPr="00EC1682">
        <w:rPr>
          <w:rFonts w:ascii="Arial" w:hAnsi="Arial" w:cs="Arial"/>
        </w:rPr>
        <w:t>(</w:t>
      </w:r>
      <w:proofErr w:type="gramStart"/>
      <w:r w:rsidR="00721569" w:rsidRPr="00EC1682">
        <w:rPr>
          <w:rFonts w:ascii="Arial" w:hAnsi="Arial" w:cs="Arial"/>
        </w:rPr>
        <w:t>v</w:t>
      </w:r>
      <w:r w:rsidRPr="00EC1682">
        <w:rPr>
          <w:rFonts w:ascii="Arial" w:hAnsi="Arial" w:cs="Arial"/>
        </w:rPr>
        <w:t>i</w:t>
      </w:r>
      <w:proofErr w:type="gramEnd"/>
      <w:r w:rsidR="00721569" w:rsidRPr="00EC1682">
        <w:rPr>
          <w:rFonts w:ascii="Arial" w:hAnsi="Arial" w:cs="Arial"/>
        </w:rPr>
        <w:t>)</w:t>
      </w:r>
      <w:r w:rsidR="00721569" w:rsidRPr="00EC1682">
        <w:rPr>
          <w:rFonts w:ascii="Arial" w:hAnsi="Arial" w:cs="Arial"/>
        </w:rPr>
        <w:tab/>
      </w:r>
      <w:r w:rsidRPr="00EC1682">
        <w:rPr>
          <w:rFonts w:ascii="Arial" w:hAnsi="Arial" w:cs="Arial"/>
        </w:rPr>
        <w:t xml:space="preserve">Analizar, en colaboración con las autoridades del </w:t>
      </w:r>
      <w:proofErr w:type="spellStart"/>
      <w:r w:rsidR="00721569" w:rsidRPr="00EC1682">
        <w:rPr>
          <w:rFonts w:ascii="Arial" w:hAnsi="Arial" w:cs="Arial"/>
        </w:rPr>
        <w:t>GdM</w:t>
      </w:r>
      <w:proofErr w:type="spellEnd"/>
      <w:r w:rsidR="00721569" w:rsidRPr="00EC1682">
        <w:rPr>
          <w:rFonts w:ascii="Arial" w:hAnsi="Arial" w:cs="Arial"/>
        </w:rPr>
        <w:t xml:space="preserve"> a cargo de estos </w:t>
      </w:r>
      <w:r w:rsidRPr="00EC1682">
        <w:rPr>
          <w:rFonts w:ascii="Arial" w:hAnsi="Arial" w:cs="Arial"/>
        </w:rPr>
        <w:t>temas,</w:t>
      </w:r>
      <w:r w:rsidR="00721569" w:rsidRPr="00EC1682">
        <w:rPr>
          <w:rFonts w:ascii="Arial" w:hAnsi="Arial" w:cs="Arial"/>
        </w:rPr>
        <w:t xml:space="preserve"> la factibilidad técnica y financiera de las </w:t>
      </w:r>
      <w:r w:rsidRPr="00EC1682">
        <w:rPr>
          <w:rFonts w:ascii="Arial" w:hAnsi="Arial" w:cs="Arial"/>
        </w:rPr>
        <w:t>recomendaciones</w:t>
      </w:r>
      <w:r w:rsidR="00721569" w:rsidRPr="00EC1682">
        <w:rPr>
          <w:rFonts w:ascii="Arial" w:hAnsi="Arial" w:cs="Arial"/>
        </w:rPr>
        <w:t xml:space="preserve"> propuestas </w:t>
      </w:r>
      <w:r w:rsidRPr="00EC1682">
        <w:rPr>
          <w:rFonts w:ascii="Arial" w:hAnsi="Arial" w:cs="Arial"/>
        </w:rPr>
        <w:t>(de modificación o creación</w:t>
      </w:r>
      <w:r w:rsidR="00321F44" w:rsidRPr="00EC1682">
        <w:rPr>
          <w:rFonts w:ascii="Arial" w:hAnsi="Arial" w:cs="Arial"/>
        </w:rPr>
        <w:t xml:space="preserve"> de instrumentos que conformen el sistema</w:t>
      </w:r>
      <w:r w:rsidRPr="00EC1682">
        <w:rPr>
          <w:rFonts w:ascii="Arial" w:hAnsi="Arial" w:cs="Arial"/>
        </w:rPr>
        <w:t xml:space="preserve">). </w:t>
      </w:r>
    </w:p>
    <w:p w:rsidR="00321F44" w:rsidRPr="00EC1682" w:rsidRDefault="00321F44" w:rsidP="00721569">
      <w:pPr>
        <w:tabs>
          <w:tab w:val="num" w:pos="540"/>
          <w:tab w:val="num" w:pos="6048"/>
        </w:tabs>
        <w:spacing w:before="120" w:after="120" w:line="240" w:lineRule="auto"/>
        <w:ind w:left="540" w:hanging="540"/>
        <w:jc w:val="both"/>
        <w:rPr>
          <w:rFonts w:ascii="Arial" w:hAnsi="Arial" w:cs="Arial"/>
        </w:rPr>
      </w:pPr>
    </w:p>
    <w:p w:rsidR="004D4B68" w:rsidRDefault="00664881" w:rsidP="00326258">
      <w:pPr>
        <w:tabs>
          <w:tab w:val="num" w:pos="6048"/>
        </w:tabs>
        <w:spacing w:before="120" w:after="120" w:line="240" w:lineRule="auto"/>
        <w:jc w:val="both"/>
        <w:rPr>
          <w:rFonts w:ascii="Arial" w:hAnsi="Arial" w:cs="Arial"/>
          <w:b/>
        </w:rPr>
      </w:pPr>
      <w:r w:rsidRPr="00EC1682">
        <w:rPr>
          <w:rFonts w:ascii="Arial" w:hAnsi="Arial" w:cs="Arial"/>
          <w:b/>
        </w:rPr>
        <w:t xml:space="preserve">Consultoría 8: </w:t>
      </w:r>
      <w:r w:rsidR="00C04210" w:rsidRPr="00EC1682">
        <w:rPr>
          <w:rFonts w:ascii="Arial" w:hAnsi="Arial" w:cs="Arial"/>
          <w:b/>
        </w:rPr>
        <w:t xml:space="preserve">Apoyo a la </w:t>
      </w:r>
      <w:r w:rsidR="00542B4C">
        <w:rPr>
          <w:rFonts w:ascii="Arial" w:hAnsi="Arial" w:cs="Arial"/>
          <w:b/>
        </w:rPr>
        <w:t xml:space="preserve">organización y </w:t>
      </w:r>
      <w:r w:rsidR="00C04210" w:rsidRPr="00EC1682">
        <w:rPr>
          <w:rFonts w:ascii="Arial" w:hAnsi="Arial" w:cs="Arial"/>
          <w:b/>
        </w:rPr>
        <w:t xml:space="preserve">coordinación de </w:t>
      </w:r>
      <w:r w:rsidR="00542B4C">
        <w:rPr>
          <w:rFonts w:ascii="Arial" w:hAnsi="Arial" w:cs="Arial"/>
          <w:b/>
        </w:rPr>
        <w:t xml:space="preserve">talleres, diálogos, intercambios, viajes de estudio y visitas de expertos </w:t>
      </w:r>
      <w:r w:rsidR="00C04210" w:rsidRPr="00EC1682">
        <w:rPr>
          <w:rFonts w:ascii="Arial" w:hAnsi="Arial" w:cs="Arial"/>
          <w:b/>
        </w:rPr>
        <w:t>para el fortalecimiento del sistema de desarrollo de habilidades en México</w:t>
      </w:r>
    </w:p>
    <w:p w:rsidR="00326258" w:rsidRPr="00EC1682" w:rsidRDefault="00326258" w:rsidP="00326258">
      <w:pPr>
        <w:tabs>
          <w:tab w:val="num" w:pos="6048"/>
        </w:tabs>
        <w:spacing w:before="120" w:after="120" w:line="240" w:lineRule="auto"/>
        <w:jc w:val="both"/>
        <w:rPr>
          <w:rFonts w:ascii="Arial" w:hAnsi="Arial" w:cs="Arial"/>
          <w:b/>
        </w:rPr>
      </w:pPr>
    </w:p>
    <w:p w:rsidR="00F05E16" w:rsidRPr="00EC1682" w:rsidRDefault="00B212B3" w:rsidP="00F05E16">
      <w:pPr>
        <w:autoSpaceDE w:val="0"/>
        <w:autoSpaceDN w:val="0"/>
        <w:adjustRightInd w:val="0"/>
        <w:spacing w:after="0" w:line="240" w:lineRule="auto"/>
        <w:ind w:left="540" w:hanging="540"/>
        <w:jc w:val="both"/>
        <w:rPr>
          <w:rFonts w:ascii="Arial" w:hAnsi="Arial" w:cs="Arial"/>
          <w:lang w:val="es-MX"/>
        </w:rPr>
      </w:pPr>
      <w:r w:rsidRPr="00EC1682">
        <w:rPr>
          <w:rFonts w:ascii="Arial" w:hAnsi="Arial" w:cs="Arial"/>
        </w:rPr>
        <w:t>2.</w:t>
      </w:r>
      <w:r w:rsidR="00F412CC" w:rsidRPr="00EC1682">
        <w:rPr>
          <w:rFonts w:ascii="Arial" w:hAnsi="Arial" w:cs="Arial"/>
        </w:rPr>
        <w:t>15</w:t>
      </w:r>
      <w:r w:rsidRPr="00EC1682">
        <w:rPr>
          <w:rFonts w:ascii="Arial" w:hAnsi="Arial" w:cs="Arial"/>
        </w:rPr>
        <w:tab/>
      </w:r>
      <w:r w:rsidR="00F412CC" w:rsidRPr="00EC1682">
        <w:rPr>
          <w:rFonts w:ascii="Arial" w:hAnsi="Arial" w:cs="Arial"/>
          <w:b/>
        </w:rPr>
        <w:t>Objetivo:</w:t>
      </w:r>
      <w:r w:rsidR="00F412CC" w:rsidRPr="00EC1682">
        <w:rPr>
          <w:rFonts w:ascii="Arial" w:hAnsi="Arial" w:cs="Arial"/>
        </w:rPr>
        <w:t xml:space="preserve"> </w:t>
      </w:r>
      <w:r w:rsidR="00542B4C">
        <w:rPr>
          <w:rFonts w:ascii="Arial" w:hAnsi="Arial" w:cs="Arial"/>
        </w:rPr>
        <w:t>Los</w:t>
      </w:r>
      <w:r w:rsidR="00765958" w:rsidRPr="00EC1682">
        <w:rPr>
          <w:rFonts w:ascii="Arial" w:hAnsi="Arial" w:cs="Arial"/>
        </w:rPr>
        <w:t xml:space="preserve"> objetivo</w:t>
      </w:r>
      <w:r w:rsidR="00542B4C">
        <w:rPr>
          <w:rFonts w:ascii="Arial" w:hAnsi="Arial" w:cs="Arial"/>
        </w:rPr>
        <w:t>s</w:t>
      </w:r>
      <w:r w:rsidR="00765958" w:rsidRPr="00EC1682">
        <w:rPr>
          <w:rFonts w:ascii="Arial" w:hAnsi="Arial" w:cs="Arial"/>
        </w:rPr>
        <w:t xml:space="preserve"> de la consultoría s</w:t>
      </w:r>
      <w:r w:rsidR="00542B4C">
        <w:rPr>
          <w:rFonts w:ascii="Arial" w:hAnsi="Arial" w:cs="Arial"/>
        </w:rPr>
        <w:t>on: (i)</w:t>
      </w:r>
      <w:r w:rsidR="00765958" w:rsidRPr="00EC1682">
        <w:rPr>
          <w:rFonts w:ascii="Arial" w:hAnsi="Arial" w:cs="Arial"/>
        </w:rPr>
        <w:t xml:space="preserve"> </w:t>
      </w:r>
      <w:r w:rsidR="00F05E16" w:rsidRPr="00EC1682">
        <w:rPr>
          <w:rFonts w:ascii="Arial" w:hAnsi="Arial" w:cs="Arial"/>
          <w:lang w:val="es-MX"/>
        </w:rPr>
        <w:t xml:space="preserve">apoyar </w:t>
      </w:r>
      <w:r w:rsidR="00542B4C">
        <w:rPr>
          <w:rFonts w:ascii="Arial" w:hAnsi="Arial" w:cs="Arial"/>
          <w:lang w:val="es-MX"/>
        </w:rPr>
        <w:t xml:space="preserve">en la planeación, el desarrollo y la coordinación de las diversas </w:t>
      </w:r>
      <w:r w:rsidR="00F05E16" w:rsidRPr="00EC1682">
        <w:rPr>
          <w:rFonts w:ascii="Arial" w:hAnsi="Arial" w:cs="Arial"/>
          <w:lang w:val="es-MX"/>
        </w:rPr>
        <w:t xml:space="preserve">actividades </w:t>
      </w:r>
      <w:r w:rsidR="00542B4C">
        <w:rPr>
          <w:rFonts w:ascii="Arial" w:hAnsi="Arial" w:cs="Arial"/>
          <w:lang w:val="es-MX"/>
        </w:rPr>
        <w:t xml:space="preserve">de fortalecimiento técnico e institucional previstas en </w:t>
      </w:r>
      <w:r w:rsidR="00F05E16" w:rsidRPr="00EC1682">
        <w:rPr>
          <w:rFonts w:ascii="Arial" w:hAnsi="Arial" w:cs="Arial"/>
          <w:lang w:val="es-MX"/>
        </w:rPr>
        <w:t>esta CT</w:t>
      </w:r>
      <w:r w:rsidR="00542B4C">
        <w:rPr>
          <w:rFonts w:ascii="Arial" w:hAnsi="Arial" w:cs="Arial"/>
          <w:lang w:val="es-MX"/>
        </w:rPr>
        <w:t>; (ii) maximizar el uso de los insumos generados por todas las consultorías previstas en esta CT</w:t>
      </w:r>
      <w:r w:rsidR="00D53C68">
        <w:rPr>
          <w:rFonts w:ascii="Arial" w:hAnsi="Arial" w:cs="Arial"/>
          <w:lang w:val="es-MX"/>
        </w:rPr>
        <w:t xml:space="preserve"> (estudios y/o análisis)</w:t>
      </w:r>
      <w:r w:rsidR="00542B4C">
        <w:rPr>
          <w:rFonts w:ascii="Arial" w:hAnsi="Arial" w:cs="Arial"/>
          <w:lang w:val="es-MX"/>
        </w:rPr>
        <w:t xml:space="preserve"> para el desarrollo de l</w:t>
      </w:r>
      <w:r w:rsidR="00C5131E">
        <w:rPr>
          <w:rFonts w:ascii="Arial" w:hAnsi="Arial" w:cs="Arial"/>
          <w:lang w:val="es-MX"/>
        </w:rPr>
        <w:t>os talleres, diálogos, viajes y/o visitas de estudio</w:t>
      </w:r>
      <w:r w:rsidR="00542B4C">
        <w:rPr>
          <w:rFonts w:ascii="Arial" w:hAnsi="Arial" w:cs="Arial"/>
          <w:lang w:val="es-MX"/>
        </w:rPr>
        <w:t xml:space="preserve">; </w:t>
      </w:r>
      <w:r w:rsidR="00F05E16" w:rsidRPr="00EC1682">
        <w:rPr>
          <w:rFonts w:ascii="Arial" w:hAnsi="Arial" w:cs="Arial"/>
          <w:lang w:val="es-MX"/>
        </w:rPr>
        <w:t xml:space="preserve">y </w:t>
      </w:r>
      <w:r w:rsidR="00542B4C">
        <w:rPr>
          <w:rFonts w:ascii="Arial" w:hAnsi="Arial" w:cs="Arial"/>
          <w:lang w:val="es-MX"/>
        </w:rPr>
        <w:t>(iii)</w:t>
      </w:r>
      <w:r w:rsidR="00326258">
        <w:rPr>
          <w:rFonts w:ascii="Arial" w:hAnsi="Arial" w:cs="Arial"/>
          <w:lang w:val="es-MX"/>
        </w:rPr>
        <w:t> </w:t>
      </w:r>
      <w:r w:rsidR="00F05E16" w:rsidRPr="00EC1682">
        <w:rPr>
          <w:rFonts w:ascii="Arial" w:hAnsi="Arial" w:cs="Arial"/>
          <w:lang w:val="es-MX"/>
        </w:rPr>
        <w:t xml:space="preserve">realizar investigación </w:t>
      </w:r>
      <w:r w:rsidR="00542B4C">
        <w:rPr>
          <w:rFonts w:ascii="Arial" w:hAnsi="Arial" w:cs="Arial"/>
          <w:lang w:val="es-MX"/>
        </w:rPr>
        <w:t xml:space="preserve">complementaria </w:t>
      </w:r>
      <w:r w:rsidR="00F05E16" w:rsidRPr="00EC1682">
        <w:rPr>
          <w:rFonts w:ascii="Arial" w:hAnsi="Arial" w:cs="Arial"/>
          <w:lang w:val="es-MX"/>
        </w:rPr>
        <w:t xml:space="preserve">sobre los sistemas de desarrollo de habilidades (con sus respectivos componentes) a nivel mundial. </w:t>
      </w:r>
    </w:p>
    <w:p w:rsidR="00F412CC" w:rsidRDefault="00F412CC" w:rsidP="00EC1682">
      <w:pPr>
        <w:pStyle w:val="ListParagraph"/>
        <w:numPr>
          <w:ilvl w:val="1"/>
          <w:numId w:val="15"/>
        </w:numPr>
        <w:spacing w:before="120" w:after="120" w:line="240" w:lineRule="auto"/>
        <w:ind w:left="540" w:hanging="540"/>
        <w:jc w:val="both"/>
        <w:rPr>
          <w:rFonts w:ascii="Arial" w:hAnsi="Arial" w:cs="Arial"/>
        </w:rPr>
      </w:pPr>
      <w:r w:rsidRPr="00EC1682">
        <w:rPr>
          <w:rFonts w:ascii="Arial" w:hAnsi="Arial" w:cs="Arial"/>
          <w:b/>
        </w:rPr>
        <w:t>Actividades:</w:t>
      </w:r>
      <w:r w:rsidRPr="00EC1682">
        <w:rPr>
          <w:rFonts w:ascii="Arial" w:hAnsi="Arial" w:cs="Arial"/>
        </w:rPr>
        <w:t xml:space="preserve"> </w:t>
      </w:r>
      <w:r w:rsidR="00437F80" w:rsidRPr="00EC1682">
        <w:rPr>
          <w:rFonts w:ascii="Arial" w:hAnsi="Arial" w:cs="Arial"/>
        </w:rPr>
        <w:t>L</w:t>
      </w:r>
      <w:r w:rsidR="00765958" w:rsidRPr="00EC1682">
        <w:rPr>
          <w:rFonts w:ascii="Arial" w:hAnsi="Arial" w:cs="Arial"/>
        </w:rPr>
        <w:t>a</w:t>
      </w:r>
      <w:r w:rsidR="00437F80" w:rsidRPr="00EC1682">
        <w:rPr>
          <w:rFonts w:ascii="Arial" w:hAnsi="Arial" w:cs="Arial"/>
        </w:rPr>
        <w:t xml:space="preserve">s actividades incluyen: </w:t>
      </w:r>
    </w:p>
    <w:p w:rsidR="00326258" w:rsidRPr="00EC1682" w:rsidRDefault="00326258" w:rsidP="00326258">
      <w:pPr>
        <w:pStyle w:val="ListParagraph"/>
        <w:spacing w:before="120" w:after="120" w:line="240" w:lineRule="auto"/>
        <w:ind w:left="540"/>
        <w:jc w:val="both"/>
        <w:rPr>
          <w:rFonts w:ascii="Arial" w:hAnsi="Arial" w:cs="Arial"/>
        </w:rPr>
      </w:pPr>
    </w:p>
    <w:p w:rsidR="00326258" w:rsidRPr="00326258" w:rsidRDefault="00F05E16" w:rsidP="00326258">
      <w:pPr>
        <w:pStyle w:val="ListParagraph"/>
        <w:numPr>
          <w:ilvl w:val="0"/>
          <w:numId w:val="14"/>
        </w:numPr>
        <w:autoSpaceDE w:val="0"/>
        <w:autoSpaceDN w:val="0"/>
        <w:adjustRightInd w:val="0"/>
        <w:spacing w:after="0" w:line="240" w:lineRule="auto"/>
        <w:ind w:left="540" w:hanging="540"/>
        <w:jc w:val="both"/>
        <w:rPr>
          <w:rFonts w:ascii="Arial" w:hAnsi="Arial" w:cs="Arial"/>
        </w:rPr>
      </w:pPr>
      <w:r w:rsidRPr="00EC1682">
        <w:rPr>
          <w:rFonts w:ascii="Arial" w:hAnsi="Arial" w:cs="Arial"/>
        </w:rPr>
        <w:t>Proveer apoyo técnico, investigativo y analítico en las áreas de sistemas y estrategias de habilidades, de acuerdo a lo requerido. Conducir búsquedas críticas de literatura teórica y empírica en cuestiones relacionadas a mejores prácticas y lecciones aprendidas de iniciativas de educación, formación para el trabajo, capacitación, intermediación laboral, información de mercado laboral, etc. en otros países, con un énfasis en países miembros de OCDE</w:t>
      </w:r>
      <w:r w:rsidR="00542B4C">
        <w:rPr>
          <w:rFonts w:ascii="Arial" w:hAnsi="Arial" w:cs="Arial"/>
        </w:rPr>
        <w:t>;</w:t>
      </w:r>
    </w:p>
    <w:p w:rsidR="00F05E16" w:rsidRPr="00EC1682" w:rsidRDefault="00F05E16" w:rsidP="00F05E16">
      <w:pPr>
        <w:pStyle w:val="ListParagraph"/>
        <w:numPr>
          <w:ilvl w:val="0"/>
          <w:numId w:val="14"/>
        </w:numPr>
        <w:autoSpaceDE w:val="0"/>
        <w:autoSpaceDN w:val="0"/>
        <w:adjustRightInd w:val="0"/>
        <w:spacing w:after="0" w:line="240" w:lineRule="auto"/>
        <w:ind w:left="540" w:hanging="540"/>
        <w:jc w:val="both"/>
        <w:rPr>
          <w:rFonts w:ascii="Arial" w:hAnsi="Arial" w:cs="Arial"/>
          <w:lang w:val="es-MX"/>
        </w:rPr>
      </w:pPr>
      <w:r w:rsidRPr="00EC1682">
        <w:rPr>
          <w:rFonts w:ascii="Arial" w:hAnsi="Arial" w:cs="Arial"/>
        </w:rPr>
        <w:t xml:space="preserve">Revisar documentos para asegurar su precisión, integralidad y calidad del producto final y su aplicación </w:t>
      </w:r>
      <w:r w:rsidR="00542B4C">
        <w:rPr>
          <w:rFonts w:ascii="Arial" w:hAnsi="Arial" w:cs="Arial"/>
        </w:rPr>
        <w:t>para actividades de fortalecimiento técnico e institucional;</w:t>
      </w:r>
    </w:p>
    <w:p w:rsidR="00542B4C" w:rsidRDefault="00542B4C" w:rsidP="00F05E16">
      <w:pPr>
        <w:pStyle w:val="ListParagraph"/>
        <w:numPr>
          <w:ilvl w:val="0"/>
          <w:numId w:val="14"/>
        </w:numPr>
        <w:autoSpaceDE w:val="0"/>
        <w:autoSpaceDN w:val="0"/>
        <w:adjustRightInd w:val="0"/>
        <w:spacing w:after="0" w:line="240" w:lineRule="auto"/>
        <w:ind w:left="540" w:hanging="540"/>
        <w:contextualSpacing w:val="0"/>
        <w:jc w:val="both"/>
        <w:rPr>
          <w:rFonts w:ascii="Arial" w:hAnsi="Arial" w:cs="Arial"/>
          <w:lang w:val="es-MX"/>
        </w:rPr>
      </w:pPr>
      <w:r>
        <w:rPr>
          <w:rFonts w:ascii="Arial" w:hAnsi="Arial" w:cs="Arial"/>
          <w:lang w:val="es-MX"/>
        </w:rPr>
        <w:t xml:space="preserve">Apoyar en la conceptualización, planeación y organización de talleres, diálogos, visitas de estudio y/o viajes de expertos nacionales e internacionales. Cada </w:t>
      </w:r>
      <w:r>
        <w:rPr>
          <w:rFonts w:ascii="Arial" w:hAnsi="Arial" w:cs="Arial"/>
          <w:lang w:val="es-MX"/>
        </w:rPr>
        <w:lastRenderedPageBreak/>
        <w:t>actividad deberá tomar en cuenta los estudios</w:t>
      </w:r>
      <w:r w:rsidR="00D53C68">
        <w:rPr>
          <w:rFonts w:ascii="Arial" w:hAnsi="Arial" w:cs="Arial"/>
          <w:lang w:val="es-MX"/>
        </w:rPr>
        <w:t xml:space="preserve"> y/o análisis</w:t>
      </w:r>
      <w:r>
        <w:rPr>
          <w:rFonts w:ascii="Arial" w:hAnsi="Arial" w:cs="Arial"/>
          <w:lang w:val="es-MX"/>
        </w:rPr>
        <w:t xml:space="preserve"> </w:t>
      </w:r>
      <w:r w:rsidR="00D53C68">
        <w:rPr>
          <w:rFonts w:ascii="Arial" w:hAnsi="Arial" w:cs="Arial"/>
          <w:lang w:val="es-MX"/>
        </w:rPr>
        <w:t>realizados y promover su uso como insumo de política</w:t>
      </w:r>
      <w:r>
        <w:rPr>
          <w:rFonts w:ascii="Arial" w:hAnsi="Arial" w:cs="Arial"/>
          <w:lang w:val="es-MX"/>
        </w:rPr>
        <w:t xml:space="preserve">; </w:t>
      </w:r>
    </w:p>
    <w:p w:rsidR="00542B4C" w:rsidRPr="00D53C68" w:rsidRDefault="00F05E16" w:rsidP="00D53C68">
      <w:pPr>
        <w:pStyle w:val="ListParagraph"/>
        <w:numPr>
          <w:ilvl w:val="0"/>
          <w:numId w:val="14"/>
        </w:numPr>
        <w:autoSpaceDE w:val="0"/>
        <w:autoSpaceDN w:val="0"/>
        <w:adjustRightInd w:val="0"/>
        <w:spacing w:after="0" w:line="240" w:lineRule="auto"/>
        <w:ind w:left="540" w:hanging="540"/>
        <w:contextualSpacing w:val="0"/>
        <w:jc w:val="both"/>
        <w:rPr>
          <w:rFonts w:ascii="Arial" w:hAnsi="Arial" w:cs="Arial"/>
          <w:lang w:val="es-MX"/>
        </w:rPr>
      </w:pPr>
      <w:r w:rsidRPr="00EC1682">
        <w:rPr>
          <w:rFonts w:ascii="Arial" w:hAnsi="Arial" w:cs="Arial"/>
          <w:lang w:val="es-MX"/>
        </w:rPr>
        <w:t>Asistir en la preparación de informes, prese</w:t>
      </w:r>
      <w:r w:rsidR="00542B4C">
        <w:rPr>
          <w:rFonts w:ascii="Arial" w:hAnsi="Arial" w:cs="Arial"/>
          <w:lang w:val="es-MX"/>
        </w:rPr>
        <w:t>ntaciones y estudios analíticos;</w:t>
      </w:r>
    </w:p>
    <w:p w:rsidR="006F4040" w:rsidRPr="006029C5" w:rsidRDefault="00F05E16" w:rsidP="0089460D">
      <w:pPr>
        <w:pStyle w:val="ListParagraph"/>
        <w:numPr>
          <w:ilvl w:val="0"/>
          <w:numId w:val="14"/>
        </w:numPr>
        <w:tabs>
          <w:tab w:val="center" w:pos="4252"/>
        </w:tabs>
        <w:autoSpaceDE w:val="0"/>
        <w:autoSpaceDN w:val="0"/>
        <w:adjustRightInd w:val="0"/>
        <w:spacing w:before="120" w:after="120" w:line="240" w:lineRule="auto"/>
        <w:ind w:left="540" w:hanging="540"/>
        <w:jc w:val="both"/>
        <w:rPr>
          <w:rFonts w:ascii="Arial" w:hAnsi="Arial" w:cs="Arial"/>
        </w:rPr>
      </w:pPr>
      <w:r w:rsidRPr="00D53C68">
        <w:rPr>
          <w:rFonts w:ascii="Arial" w:hAnsi="Arial" w:cs="Arial"/>
          <w:lang w:val="es-MX"/>
        </w:rPr>
        <w:t xml:space="preserve">Apoyar en el diálogo con los actores principales del sistema de habilidades en México. </w:t>
      </w:r>
    </w:p>
    <w:p w:rsidR="006029C5" w:rsidRDefault="006029C5" w:rsidP="006029C5">
      <w:pPr>
        <w:tabs>
          <w:tab w:val="center" w:pos="4252"/>
        </w:tabs>
        <w:autoSpaceDE w:val="0"/>
        <w:autoSpaceDN w:val="0"/>
        <w:adjustRightInd w:val="0"/>
        <w:spacing w:before="120" w:after="120" w:line="240" w:lineRule="auto"/>
        <w:jc w:val="both"/>
        <w:rPr>
          <w:rFonts w:ascii="Arial" w:hAnsi="Arial" w:cs="Arial"/>
        </w:rPr>
      </w:pPr>
    </w:p>
    <w:p w:rsidR="006029C5" w:rsidRPr="001B2451" w:rsidRDefault="006029C5" w:rsidP="006029C5">
      <w:pPr>
        <w:tabs>
          <w:tab w:val="center" w:pos="4252"/>
        </w:tabs>
        <w:autoSpaceDE w:val="0"/>
        <w:autoSpaceDN w:val="0"/>
        <w:adjustRightInd w:val="0"/>
        <w:spacing w:before="120" w:after="120" w:line="240" w:lineRule="auto"/>
        <w:jc w:val="both"/>
        <w:rPr>
          <w:rFonts w:ascii="Arial" w:hAnsi="Arial" w:cs="Arial"/>
          <w:b/>
        </w:rPr>
      </w:pPr>
      <w:r w:rsidRPr="001B2451">
        <w:rPr>
          <w:rFonts w:ascii="Arial" w:hAnsi="Arial" w:cs="Arial"/>
          <w:b/>
        </w:rPr>
        <w:t xml:space="preserve">Consultoría 9: Apoyo a la diseminación de la estrategia nacional de habilidades </w:t>
      </w:r>
      <w:r w:rsidR="0064564E">
        <w:rPr>
          <w:rFonts w:ascii="Arial" w:hAnsi="Arial" w:cs="Arial"/>
          <w:b/>
        </w:rPr>
        <w:t>y sus componentes</w:t>
      </w:r>
    </w:p>
    <w:p w:rsidR="006029C5" w:rsidRPr="006029C5" w:rsidRDefault="006029C5" w:rsidP="001B2451">
      <w:pPr>
        <w:pStyle w:val="ListParagraph"/>
        <w:numPr>
          <w:ilvl w:val="1"/>
          <w:numId w:val="15"/>
        </w:numPr>
        <w:tabs>
          <w:tab w:val="center" w:pos="4252"/>
        </w:tabs>
        <w:autoSpaceDE w:val="0"/>
        <w:autoSpaceDN w:val="0"/>
        <w:adjustRightInd w:val="0"/>
        <w:spacing w:before="120" w:after="120" w:line="240" w:lineRule="auto"/>
        <w:ind w:left="547" w:hanging="547"/>
        <w:contextualSpacing w:val="0"/>
        <w:jc w:val="both"/>
        <w:rPr>
          <w:rFonts w:ascii="Arial" w:hAnsi="Arial" w:cs="Arial"/>
        </w:rPr>
      </w:pPr>
      <w:r w:rsidRPr="001B2451">
        <w:rPr>
          <w:rFonts w:ascii="Arial" w:hAnsi="Arial" w:cs="Arial"/>
          <w:b/>
        </w:rPr>
        <w:t>Objetivo:</w:t>
      </w:r>
      <w:r w:rsidRPr="006029C5">
        <w:rPr>
          <w:rFonts w:ascii="Arial" w:hAnsi="Arial" w:cs="Arial"/>
        </w:rPr>
        <w:t xml:space="preserve"> Desarrollar una estrategia de comunicación y diseminación de las iniciativas y/o componentes de la estrategia de habilidades, a fin de impulsar la apropiación de los objetivos y compromisos de la estrategia por parte de los principales actores del sistema de habilidades (sector productivo, representantes del sector público a nivel federal y local, miembros de la academia). </w:t>
      </w:r>
    </w:p>
    <w:p w:rsidR="006029C5" w:rsidRDefault="006029C5" w:rsidP="001B2451">
      <w:pPr>
        <w:pStyle w:val="ListParagraph"/>
        <w:numPr>
          <w:ilvl w:val="1"/>
          <w:numId w:val="15"/>
        </w:numPr>
        <w:tabs>
          <w:tab w:val="center" w:pos="4252"/>
        </w:tabs>
        <w:autoSpaceDE w:val="0"/>
        <w:autoSpaceDN w:val="0"/>
        <w:adjustRightInd w:val="0"/>
        <w:spacing w:before="120" w:after="120" w:line="240" w:lineRule="auto"/>
        <w:ind w:left="540" w:hanging="540"/>
        <w:jc w:val="both"/>
        <w:rPr>
          <w:rFonts w:ascii="Arial" w:hAnsi="Arial" w:cs="Arial"/>
        </w:rPr>
      </w:pPr>
      <w:r w:rsidRPr="001B2451">
        <w:rPr>
          <w:rFonts w:ascii="Arial" w:hAnsi="Arial" w:cs="Arial"/>
          <w:b/>
        </w:rPr>
        <w:t>Act</w:t>
      </w:r>
      <w:r w:rsidR="00FE7B97" w:rsidRPr="001B2451">
        <w:rPr>
          <w:rFonts w:ascii="Arial" w:hAnsi="Arial" w:cs="Arial"/>
          <w:b/>
        </w:rPr>
        <w:t>i</w:t>
      </w:r>
      <w:r w:rsidRPr="001B2451">
        <w:rPr>
          <w:rFonts w:ascii="Arial" w:hAnsi="Arial" w:cs="Arial"/>
          <w:b/>
        </w:rPr>
        <w:t>vidades:</w:t>
      </w:r>
      <w:r>
        <w:rPr>
          <w:rFonts w:ascii="Arial" w:hAnsi="Arial" w:cs="Arial"/>
        </w:rPr>
        <w:t xml:space="preserve"> Las actividades incluyen: </w:t>
      </w:r>
    </w:p>
    <w:p w:rsidR="00326258" w:rsidRDefault="00326258" w:rsidP="00326258">
      <w:pPr>
        <w:pStyle w:val="ListParagraph"/>
        <w:tabs>
          <w:tab w:val="center" w:pos="4252"/>
        </w:tabs>
        <w:autoSpaceDE w:val="0"/>
        <w:autoSpaceDN w:val="0"/>
        <w:adjustRightInd w:val="0"/>
        <w:spacing w:before="120" w:after="120" w:line="240" w:lineRule="auto"/>
        <w:ind w:left="540"/>
        <w:jc w:val="both"/>
        <w:rPr>
          <w:rFonts w:ascii="Arial" w:hAnsi="Arial" w:cs="Arial"/>
        </w:rPr>
      </w:pPr>
    </w:p>
    <w:p w:rsidR="001B2451" w:rsidRPr="006029C5" w:rsidRDefault="001B2451" w:rsidP="001B2451">
      <w:pPr>
        <w:pStyle w:val="ListParagraph"/>
        <w:numPr>
          <w:ilvl w:val="0"/>
          <w:numId w:val="18"/>
        </w:numPr>
        <w:tabs>
          <w:tab w:val="left" w:pos="540"/>
          <w:tab w:val="center" w:pos="4252"/>
        </w:tabs>
        <w:autoSpaceDE w:val="0"/>
        <w:autoSpaceDN w:val="0"/>
        <w:adjustRightInd w:val="0"/>
        <w:spacing w:before="120" w:after="120" w:line="240" w:lineRule="auto"/>
        <w:ind w:left="540" w:hanging="540"/>
        <w:jc w:val="both"/>
        <w:rPr>
          <w:rFonts w:ascii="Arial" w:hAnsi="Arial" w:cs="Arial"/>
        </w:rPr>
      </w:pPr>
      <w:r>
        <w:rPr>
          <w:rFonts w:ascii="Arial" w:hAnsi="Arial" w:cs="Arial"/>
        </w:rPr>
        <w:t>Apoyar en la edición y maquetación de la estrategia;</w:t>
      </w:r>
    </w:p>
    <w:p w:rsidR="006029C5" w:rsidRDefault="006029C5" w:rsidP="001B2451">
      <w:pPr>
        <w:pStyle w:val="ListParagraph"/>
        <w:numPr>
          <w:ilvl w:val="0"/>
          <w:numId w:val="18"/>
        </w:numPr>
        <w:tabs>
          <w:tab w:val="left" w:pos="540"/>
          <w:tab w:val="center" w:pos="4252"/>
        </w:tabs>
        <w:autoSpaceDE w:val="0"/>
        <w:autoSpaceDN w:val="0"/>
        <w:adjustRightInd w:val="0"/>
        <w:spacing w:before="120" w:after="120" w:line="240" w:lineRule="auto"/>
        <w:ind w:left="540" w:hanging="540"/>
        <w:jc w:val="both"/>
        <w:rPr>
          <w:rFonts w:ascii="Arial" w:hAnsi="Arial" w:cs="Arial"/>
        </w:rPr>
      </w:pPr>
      <w:r>
        <w:rPr>
          <w:rFonts w:ascii="Arial" w:hAnsi="Arial" w:cs="Arial"/>
        </w:rPr>
        <w:t>Diseñar un plan de comunicaciones que especifique las audiencias clave, las actividades propuestas para alcanzar dichas audiencias, los mensajes principales a comunicar y algún método de verificaci</w:t>
      </w:r>
      <w:r w:rsidR="00FE7B97">
        <w:rPr>
          <w:rFonts w:ascii="Arial" w:hAnsi="Arial" w:cs="Arial"/>
        </w:rPr>
        <w:t>ón de la penetración y aceptación de</w:t>
      </w:r>
      <w:r w:rsidR="001B2451">
        <w:rPr>
          <w:rFonts w:ascii="Arial" w:hAnsi="Arial" w:cs="Arial"/>
        </w:rPr>
        <w:t xml:space="preserve"> los mensajes;</w:t>
      </w:r>
    </w:p>
    <w:p w:rsidR="00FE7B97" w:rsidRDefault="00FE7B97" w:rsidP="001B2451">
      <w:pPr>
        <w:pStyle w:val="ListParagraph"/>
        <w:numPr>
          <w:ilvl w:val="0"/>
          <w:numId w:val="18"/>
        </w:numPr>
        <w:tabs>
          <w:tab w:val="left" w:pos="540"/>
          <w:tab w:val="center" w:pos="4252"/>
        </w:tabs>
        <w:autoSpaceDE w:val="0"/>
        <w:autoSpaceDN w:val="0"/>
        <w:adjustRightInd w:val="0"/>
        <w:spacing w:before="120" w:after="120" w:line="240" w:lineRule="auto"/>
        <w:ind w:left="540" w:hanging="540"/>
        <w:jc w:val="both"/>
        <w:rPr>
          <w:rFonts w:ascii="Arial" w:hAnsi="Arial" w:cs="Arial"/>
        </w:rPr>
      </w:pPr>
      <w:r>
        <w:rPr>
          <w:rFonts w:ascii="Arial" w:hAnsi="Arial" w:cs="Arial"/>
        </w:rPr>
        <w:t xml:space="preserve">Participar activamente en los talleres, diálogos y reuniones clave que permitan identificar los temas con mayor potencial de comunicarse, para promover un mayor alcance de la iniciativa y comunicar </w:t>
      </w:r>
      <w:r w:rsidR="001B2451">
        <w:rPr>
          <w:rFonts w:ascii="Arial" w:hAnsi="Arial" w:cs="Arial"/>
        </w:rPr>
        <w:t>los mensajes de la manera más atractiva posible;</w:t>
      </w:r>
      <w:r w:rsidR="00326258">
        <w:rPr>
          <w:rFonts w:ascii="Arial" w:hAnsi="Arial" w:cs="Arial"/>
        </w:rPr>
        <w:t xml:space="preserve"> y</w:t>
      </w:r>
    </w:p>
    <w:p w:rsidR="001B2451" w:rsidRDefault="001B2451" w:rsidP="001B2451">
      <w:pPr>
        <w:pStyle w:val="ListParagraph"/>
        <w:numPr>
          <w:ilvl w:val="0"/>
          <w:numId w:val="18"/>
        </w:numPr>
        <w:tabs>
          <w:tab w:val="left" w:pos="540"/>
          <w:tab w:val="center" w:pos="4252"/>
        </w:tabs>
        <w:autoSpaceDE w:val="0"/>
        <w:autoSpaceDN w:val="0"/>
        <w:adjustRightInd w:val="0"/>
        <w:spacing w:before="120" w:after="120" w:line="240" w:lineRule="auto"/>
        <w:ind w:left="540" w:hanging="540"/>
        <w:jc w:val="both"/>
        <w:rPr>
          <w:rFonts w:ascii="Arial" w:hAnsi="Arial" w:cs="Arial"/>
        </w:rPr>
      </w:pPr>
      <w:r>
        <w:rPr>
          <w:rFonts w:ascii="Arial" w:hAnsi="Arial" w:cs="Arial"/>
        </w:rPr>
        <w:t xml:space="preserve">Definir y activar los canales de comunicación más apropiados en función de los temas de la estrategia, incluyendo redes sociales.  </w:t>
      </w:r>
    </w:p>
    <w:p w:rsidR="00326258" w:rsidRDefault="00326258" w:rsidP="00326258">
      <w:pPr>
        <w:pStyle w:val="ListParagraph"/>
        <w:tabs>
          <w:tab w:val="left" w:pos="540"/>
          <w:tab w:val="center" w:pos="4252"/>
        </w:tabs>
        <w:autoSpaceDE w:val="0"/>
        <w:autoSpaceDN w:val="0"/>
        <w:adjustRightInd w:val="0"/>
        <w:spacing w:before="120" w:after="120" w:line="240" w:lineRule="auto"/>
        <w:ind w:left="540"/>
        <w:jc w:val="both"/>
        <w:rPr>
          <w:rFonts w:ascii="Arial" w:hAnsi="Arial" w:cs="Arial"/>
        </w:rPr>
      </w:pPr>
    </w:p>
    <w:p w:rsidR="006F4040" w:rsidRPr="00EC1682" w:rsidRDefault="006F4040" w:rsidP="00A67F58">
      <w:pPr>
        <w:pStyle w:val="Chapter"/>
        <w:numPr>
          <w:ilvl w:val="0"/>
          <w:numId w:val="3"/>
        </w:numPr>
        <w:spacing w:before="120" w:after="120"/>
        <w:ind w:left="720"/>
        <w:rPr>
          <w:rFonts w:ascii="Arial" w:hAnsi="Arial" w:cs="Arial"/>
          <w:sz w:val="22"/>
          <w:szCs w:val="22"/>
        </w:rPr>
      </w:pPr>
      <w:r w:rsidRPr="00EC1682">
        <w:rPr>
          <w:rFonts w:ascii="Arial" w:hAnsi="Arial" w:cs="Arial"/>
          <w:sz w:val="22"/>
          <w:szCs w:val="22"/>
        </w:rPr>
        <w:t>Características de la</w:t>
      </w:r>
      <w:r w:rsidR="00B212B3" w:rsidRPr="00EC1682">
        <w:rPr>
          <w:rFonts w:ascii="Arial" w:hAnsi="Arial" w:cs="Arial"/>
          <w:sz w:val="22"/>
          <w:szCs w:val="22"/>
        </w:rPr>
        <w:t>s</w:t>
      </w:r>
      <w:r w:rsidRPr="00EC1682">
        <w:rPr>
          <w:rFonts w:ascii="Arial" w:hAnsi="Arial" w:cs="Arial"/>
          <w:sz w:val="22"/>
          <w:szCs w:val="22"/>
        </w:rPr>
        <w:t xml:space="preserve"> consultoría</w:t>
      </w:r>
      <w:r w:rsidR="00B212B3" w:rsidRPr="00EC1682">
        <w:rPr>
          <w:rFonts w:ascii="Arial" w:hAnsi="Arial" w:cs="Arial"/>
          <w:sz w:val="22"/>
          <w:szCs w:val="22"/>
        </w:rPr>
        <w:t>s</w:t>
      </w:r>
    </w:p>
    <w:p w:rsidR="006F4040" w:rsidRPr="00EC1682" w:rsidRDefault="006F4040" w:rsidP="00664881">
      <w:pPr>
        <w:pStyle w:val="Paragraph"/>
        <w:numPr>
          <w:ilvl w:val="1"/>
          <w:numId w:val="10"/>
        </w:numPr>
        <w:ind w:left="540" w:hanging="540"/>
        <w:rPr>
          <w:rFonts w:ascii="Arial" w:hAnsi="Arial" w:cs="Arial"/>
          <w:sz w:val="22"/>
          <w:szCs w:val="22"/>
        </w:rPr>
      </w:pPr>
      <w:r w:rsidRPr="00EC1682">
        <w:rPr>
          <w:rFonts w:ascii="Arial" w:hAnsi="Arial" w:cs="Arial"/>
          <w:sz w:val="22"/>
          <w:szCs w:val="22"/>
        </w:rPr>
        <w:t>Tipo de consultoría: Consultor individual nacional</w:t>
      </w:r>
      <w:r w:rsidR="00B212B3" w:rsidRPr="00EC1682">
        <w:rPr>
          <w:rFonts w:ascii="Arial" w:hAnsi="Arial" w:cs="Arial"/>
          <w:sz w:val="22"/>
          <w:szCs w:val="22"/>
        </w:rPr>
        <w:t xml:space="preserve"> o internacional</w:t>
      </w:r>
      <w:r w:rsidRPr="00EC1682">
        <w:rPr>
          <w:rFonts w:ascii="Arial" w:hAnsi="Arial" w:cs="Arial"/>
          <w:sz w:val="22"/>
          <w:szCs w:val="22"/>
        </w:rPr>
        <w:t>.</w:t>
      </w:r>
    </w:p>
    <w:p w:rsidR="006F4040" w:rsidRPr="00EC1682" w:rsidRDefault="00664881" w:rsidP="00664881">
      <w:pPr>
        <w:pStyle w:val="Paragraph"/>
        <w:numPr>
          <w:ilvl w:val="0"/>
          <w:numId w:val="0"/>
        </w:numPr>
        <w:ind w:left="540" w:hanging="540"/>
        <w:rPr>
          <w:rFonts w:ascii="Arial" w:hAnsi="Arial" w:cs="Arial"/>
          <w:sz w:val="22"/>
          <w:szCs w:val="22"/>
        </w:rPr>
      </w:pPr>
      <w:r w:rsidRPr="00EC1682">
        <w:rPr>
          <w:rFonts w:ascii="Arial" w:hAnsi="Arial" w:cs="Arial"/>
          <w:sz w:val="22"/>
          <w:szCs w:val="22"/>
        </w:rPr>
        <w:t xml:space="preserve">3.2 </w:t>
      </w:r>
      <w:r w:rsidRPr="00EC1682">
        <w:rPr>
          <w:rFonts w:ascii="Arial" w:hAnsi="Arial" w:cs="Arial"/>
          <w:sz w:val="22"/>
          <w:szCs w:val="22"/>
        </w:rPr>
        <w:tab/>
      </w:r>
      <w:r w:rsidR="006F4040" w:rsidRPr="00EC1682">
        <w:rPr>
          <w:rFonts w:ascii="Arial" w:hAnsi="Arial" w:cs="Arial"/>
          <w:sz w:val="22"/>
          <w:szCs w:val="22"/>
        </w:rPr>
        <w:t xml:space="preserve">Duración: </w:t>
      </w:r>
      <w:r w:rsidR="00F412CC" w:rsidRPr="00EC1682">
        <w:rPr>
          <w:rFonts w:ascii="Arial" w:hAnsi="Arial" w:cs="Arial"/>
          <w:sz w:val="22"/>
          <w:szCs w:val="22"/>
        </w:rPr>
        <w:t>La duración de cada consultoría variará en un rango de mínimo 60</w:t>
      </w:r>
      <w:r w:rsidR="00326258">
        <w:rPr>
          <w:rFonts w:ascii="Arial" w:hAnsi="Arial" w:cs="Arial"/>
          <w:sz w:val="22"/>
          <w:szCs w:val="22"/>
        </w:rPr>
        <w:t> </w:t>
      </w:r>
      <w:r w:rsidR="00F412CC" w:rsidRPr="00EC1682">
        <w:rPr>
          <w:rFonts w:ascii="Arial" w:hAnsi="Arial" w:cs="Arial"/>
          <w:sz w:val="22"/>
          <w:szCs w:val="22"/>
        </w:rPr>
        <w:t xml:space="preserve">días y máximo 18 meses, en función de los productos correspondientes. </w:t>
      </w:r>
    </w:p>
    <w:p w:rsidR="00452EF4" w:rsidRPr="00EC1682" w:rsidRDefault="00664881" w:rsidP="00AE3A28">
      <w:pPr>
        <w:pStyle w:val="Paragraph"/>
        <w:numPr>
          <w:ilvl w:val="0"/>
          <w:numId w:val="0"/>
        </w:numPr>
        <w:ind w:left="540" w:hanging="540"/>
        <w:rPr>
          <w:rFonts w:ascii="Arial" w:hAnsi="Arial" w:cs="Arial"/>
          <w:sz w:val="22"/>
          <w:szCs w:val="22"/>
        </w:rPr>
      </w:pPr>
      <w:r w:rsidRPr="00EC1682">
        <w:rPr>
          <w:rFonts w:ascii="Arial" w:hAnsi="Arial" w:cs="Arial"/>
          <w:sz w:val="22"/>
          <w:szCs w:val="22"/>
        </w:rPr>
        <w:t xml:space="preserve">3.3 </w:t>
      </w:r>
      <w:r w:rsidRPr="00EC1682">
        <w:rPr>
          <w:rFonts w:ascii="Arial" w:hAnsi="Arial" w:cs="Arial"/>
          <w:sz w:val="22"/>
          <w:szCs w:val="22"/>
        </w:rPr>
        <w:tab/>
      </w:r>
      <w:r w:rsidR="00F412CC" w:rsidRPr="00EC1682">
        <w:rPr>
          <w:rFonts w:ascii="Arial" w:hAnsi="Arial" w:cs="Arial"/>
          <w:sz w:val="22"/>
          <w:szCs w:val="22"/>
        </w:rPr>
        <w:t>Forma de pago: En general, s</w:t>
      </w:r>
      <w:r w:rsidR="006F4040" w:rsidRPr="00EC1682">
        <w:rPr>
          <w:rFonts w:ascii="Arial" w:hAnsi="Arial" w:cs="Arial"/>
          <w:sz w:val="22"/>
          <w:szCs w:val="22"/>
        </w:rPr>
        <w:t>e realizarán pagos contra entrega de informes de avance que presenten las actividades y avances de la</w:t>
      </w:r>
      <w:r w:rsidR="00F412CC" w:rsidRPr="00EC1682">
        <w:rPr>
          <w:rFonts w:ascii="Arial" w:hAnsi="Arial" w:cs="Arial"/>
          <w:sz w:val="22"/>
          <w:szCs w:val="22"/>
        </w:rPr>
        <w:t>s</w:t>
      </w:r>
      <w:r w:rsidR="006F4040" w:rsidRPr="00EC1682">
        <w:rPr>
          <w:rFonts w:ascii="Arial" w:hAnsi="Arial" w:cs="Arial"/>
          <w:sz w:val="22"/>
          <w:szCs w:val="22"/>
        </w:rPr>
        <w:t xml:space="preserve"> consultoría</w:t>
      </w:r>
      <w:r w:rsidR="00F412CC" w:rsidRPr="00EC1682">
        <w:rPr>
          <w:rFonts w:ascii="Arial" w:hAnsi="Arial" w:cs="Arial"/>
          <w:sz w:val="22"/>
          <w:szCs w:val="22"/>
        </w:rPr>
        <w:t>s</w:t>
      </w:r>
      <w:r w:rsidR="006F4040" w:rsidRPr="00EC1682">
        <w:rPr>
          <w:rFonts w:ascii="Arial" w:hAnsi="Arial" w:cs="Arial"/>
          <w:sz w:val="22"/>
          <w:szCs w:val="22"/>
        </w:rPr>
        <w:t xml:space="preserve"> en el periodo.</w:t>
      </w:r>
    </w:p>
    <w:p w:rsidR="00A67F58" w:rsidRPr="00EC1682" w:rsidRDefault="00A67F58" w:rsidP="00AE3A28">
      <w:pPr>
        <w:pStyle w:val="Paragraph"/>
        <w:numPr>
          <w:ilvl w:val="0"/>
          <w:numId w:val="0"/>
        </w:numPr>
        <w:ind w:left="540" w:hanging="540"/>
        <w:rPr>
          <w:rFonts w:ascii="Arial" w:hAnsi="Arial" w:cs="Arial"/>
          <w:sz w:val="22"/>
          <w:szCs w:val="22"/>
        </w:rPr>
      </w:pPr>
    </w:p>
    <w:p w:rsidR="006F4040" w:rsidRPr="00EC1682" w:rsidRDefault="006F4040" w:rsidP="00464527">
      <w:pPr>
        <w:pStyle w:val="Chapter"/>
        <w:keepNext w:val="0"/>
        <w:numPr>
          <w:ilvl w:val="0"/>
          <w:numId w:val="3"/>
        </w:numPr>
        <w:spacing w:before="120" w:after="120"/>
        <w:ind w:left="720"/>
        <w:rPr>
          <w:rFonts w:ascii="Arial" w:hAnsi="Arial" w:cs="Arial"/>
          <w:sz w:val="22"/>
          <w:szCs w:val="22"/>
        </w:rPr>
      </w:pPr>
      <w:r w:rsidRPr="00EC1682">
        <w:rPr>
          <w:rFonts w:ascii="Arial" w:hAnsi="Arial" w:cs="Arial"/>
          <w:sz w:val="22"/>
          <w:szCs w:val="22"/>
        </w:rPr>
        <w:t>Requisitos Mínimos</w:t>
      </w:r>
    </w:p>
    <w:p w:rsidR="006F4040" w:rsidRPr="00EC1682" w:rsidRDefault="00664881" w:rsidP="00464527">
      <w:pPr>
        <w:pStyle w:val="Chapter"/>
        <w:keepNext w:val="0"/>
        <w:numPr>
          <w:ilvl w:val="0"/>
          <w:numId w:val="0"/>
        </w:numPr>
        <w:spacing w:before="120" w:after="120"/>
        <w:ind w:left="540" w:hanging="540"/>
        <w:jc w:val="both"/>
        <w:rPr>
          <w:rFonts w:ascii="Arial" w:hAnsi="Arial" w:cs="Arial"/>
          <w:b w:val="0"/>
          <w:smallCaps w:val="0"/>
          <w:sz w:val="22"/>
          <w:szCs w:val="22"/>
        </w:rPr>
      </w:pPr>
      <w:r w:rsidRPr="00EC1682">
        <w:rPr>
          <w:rFonts w:ascii="Arial" w:hAnsi="Arial" w:cs="Arial"/>
          <w:b w:val="0"/>
          <w:smallCaps w:val="0"/>
          <w:sz w:val="22"/>
          <w:szCs w:val="22"/>
        </w:rPr>
        <w:t>4</w:t>
      </w:r>
      <w:r w:rsidR="006F4040" w:rsidRPr="00EC1682">
        <w:rPr>
          <w:rFonts w:ascii="Arial" w:hAnsi="Arial" w:cs="Arial"/>
          <w:b w:val="0"/>
          <w:smallCaps w:val="0"/>
          <w:sz w:val="22"/>
          <w:szCs w:val="22"/>
        </w:rPr>
        <w:t>.1</w:t>
      </w:r>
      <w:r w:rsidR="006F4040" w:rsidRPr="00EC1682">
        <w:rPr>
          <w:rFonts w:ascii="Arial" w:hAnsi="Arial" w:cs="Arial"/>
          <w:b w:val="0"/>
          <w:smallCaps w:val="0"/>
          <w:sz w:val="22"/>
          <w:szCs w:val="22"/>
        </w:rPr>
        <w:tab/>
      </w:r>
      <w:r w:rsidR="00942AB9" w:rsidRPr="00EC1682">
        <w:rPr>
          <w:rFonts w:ascii="Arial" w:hAnsi="Arial" w:cs="Arial"/>
          <w:b w:val="0"/>
          <w:smallCaps w:val="0"/>
          <w:sz w:val="22"/>
          <w:szCs w:val="22"/>
        </w:rPr>
        <w:t>Los</w:t>
      </w:r>
      <w:r w:rsidR="006F4040" w:rsidRPr="00EC1682">
        <w:rPr>
          <w:rFonts w:ascii="Arial" w:hAnsi="Arial" w:cs="Arial"/>
          <w:b w:val="0"/>
          <w:smallCaps w:val="0"/>
          <w:sz w:val="22"/>
          <w:szCs w:val="22"/>
        </w:rPr>
        <w:t xml:space="preserve"> candidato</w:t>
      </w:r>
      <w:r w:rsidR="00942AB9" w:rsidRPr="00EC1682">
        <w:rPr>
          <w:rFonts w:ascii="Arial" w:hAnsi="Arial" w:cs="Arial"/>
          <w:b w:val="0"/>
          <w:smallCaps w:val="0"/>
          <w:sz w:val="22"/>
          <w:szCs w:val="22"/>
        </w:rPr>
        <w:t>s</w:t>
      </w:r>
      <w:r w:rsidR="006F4040" w:rsidRPr="00EC1682">
        <w:rPr>
          <w:rFonts w:ascii="Arial" w:hAnsi="Arial" w:cs="Arial"/>
          <w:b w:val="0"/>
          <w:smallCaps w:val="0"/>
          <w:sz w:val="22"/>
          <w:szCs w:val="22"/>
        </w:rPr>
        <w:t xml:space="preserve"> deberá</w:t>
      </w:r>
      <w:r w:rsidR="00942AB9" w:rsidRPr="00EC1682">
        <w:rPr>
          <w:rFonts w:ascii="Arial" w:hAnsi="Arial" w:cs="Arial"/>
          <w:b w:val="0"/>
          <w:smallCaps w:val="0"/>
          <w:sz w:val="22"/>
          <w:szCs w:val="22"/>
        </w:rPr>
        <w:t>n</w:t>
      </w:r>
      <w:r w:rsidR="006F4040" w:rsidRPr="00EC1682">
        <w:rPr>
          <w:rFonts w:ascii="Arial" w:hAnsi="Arial" w:cs="Arial"/>
          <w:b w:val="0"/>
          <w:smallCaps w:val="0"/>
          <w:sz w:val="22"/>
          <w:szCs w:val="22"/>
        </w:rPr>
        <w:t xml:space="preserve"> tener título profesional en </w:t>
      </w:r>
      <w:r w:rsidR="00857148" w:rsidRPr="00EC1682">
        <w:rPr>
          <w:rFonts w:ascii="Arial" w:hAnsi="Arial" w:cs="Arial"/>
          <w:b w:val="0"/>
          <w:smallCaps w:val="0"/>
          <w:sz w:val="22"/>
          <w:szCs w:val="22"/>
        </w:rPr>
        <w:t>ciencias sociales, economía</w:t>
      </w:r>
      <w:r w:rsidR="00321F44" w:rsidRPr="00EC1682">
        <w:rPr>
          <w:rFonts w:ascii="Arial" w:hAnsi="Arial" w:cs="Arial"/>
          <w:b w:val="0"/>
          <w:smallCaps w:val="0"/>
          <w:sz w:val="22"/>
          <w:szCs w:val="22"/>
        </w:rPr>
        <w:t>, estadística</w:t>
      </w:r>
      <w:r w:rsidR="00857148" w:rsidRPr="00EC1682">
        <w:rPr>
          <w:rFonts w:ascii="Arial" w:hAnsi="Arial" w:cs="Arial"/>
          <w:b w:val="0"/>
          <w:smallCaps w:val="0"/>
          <w:sz w:val="22"/>
          <w:szCs w:val="22"/>
        </w:rPr>
        <w:t xml:space="preserve"> </w:t>
      </w:r>
      <w:r w:rsidR="006F4040" w:rsidRPr="00EC1682">
        <w:rPr>
          <w:rFonts w:ascii="Arial" w:hAnsi="Arial" w:cs="Arial"/>
          <w:b w:val="0"/>
          <w:smallCaps w:val="0"/>
          <w:sz w:val="22"/>
          <w:szCs w:val="22"/>
        </w:rPr>
        <w:t>o carreras afines. Preferiblemente deberá</w:t>
      </w:r>
      <w:r w:rsidR="00E53897" w:rsidRPr="00EC1682">
        <w:rPr>
          <w:rFonts w:ascii="Arial" w:hAnsi="Arial" w:cs="Arial"/>
          <w:b w:val="0"/>
          <w:smallCaps w:val="0"/>
          <w:sz w:val="22"/>
          <w:szCs w:val="22"/>
        </w:rPr>
        <w:t>n</w:t>
      </w:r>
      <w:r w:rsidR="006F4040" w:rsidRPr="00EC1682">
        <w:rPr>
          <w:rFonts w:ascii="Arial" w:hAnsi="Arial" w:cs="Arial"/>
          <w:b w:val="0"/>
          <w:smallCaps w:val="0"/>
          <w:sz w:val="22"/>
          <w:szCs w:val="22"/>
        </w:rPr>
        <w:t xml:space="preserve"> contar con maestría</w:t>
      </w:r>
      <w:r w:rsidR="00326258">
        <w:rPr>
          <w:rFonts w:ascii="Arial" w:hAnsi="Arial" w:cs="Arial"/>
          <w:b w:val="0"/>
          <w:smallCaps w:val="0"/>
          <w:sz w:val="22"/>
          <w:szCs w:val="22"/>
        </w:rPr>
        <w:t xml:space="preserve"> </w:t>
      </w:r>
      <w:r w:rsidR="00E53897" w:rsidRPr="00EC1682">
        <w:rPr>
          <w:rFonts w:ascii="Arial" w:hAnsi="Arial" w:cs="Arial"/>
          <w:b w:val="0"/>
          <w:smallCaps w:val="0"/>
          <w:sz w:val="22"/>
          <w:szCs w:val="22"/>
        </w:rPr>
        <w:t>/</w:t>
      </w:r>
      <w:r w:rsidR="00326258">
        <w:rPr>
          <w:rFonts w:ascii="Arial" w:hAnsi="Arial" w:cs="Arial"/>
          <w:b w:val="0"/>
          <w:smallCaps w:val="0"/>
          <w:sz w:val="22"/>
          <w:szCs w:val="22"/>
        </w:rPr>
        <w:t xml:space="preserve"> </w:t>
      </w:r>
      <w:r w:rsidR="00E53897" w:rsidRPr="00EC1682">
        <w:rPr>
          <w:rFonts w:ascii="Arial" w:hAnsi="Arial" w:cs="Arial"/>
          <w:b w:val="0"/>
          <w:smallCaps w:val="0"/>
          <w:sz w:val="22"/>
          <w:szCs w:val="22"/>
        </w:rPr>
        <w:t>doctorado</w:t>
      </w:r>
      <w:r w:rsidR="006F4040" w:rsidRPr="00EC1682">
        <w:rPr>
          <w:rFonts w:ascii="Arial" w:hAnsi="Arial" w:cs="Arial"/>
          <w:b w:val="0"/>
          <w:smallCaps w:val="0"/>
          <w:sz w:val="22"/>
          <w:szCs w:val="22"/>
        </w:rPr>
        <w:t xml:space="preserve"> en las mismas disciplinas. </w:t>
      </w:r>
      <w:r w:rsidR="00857148" w:rsidRPr="00EC1682">
        <w:rPr>
          <w:rFonts w:ascii="Arial" w:hAnsi="Arial" w:cs="Arial"/>
          <w:b w:val="0"/>
          <w:smallCaps w:val="0"/>
          <w:sz w:val="22"/>
          <w:szCs w:val="22"/>
        </w:rPr>
        <w:t xml:space="preserve">Amplio conocimiento y al menos cinco años de experiencia operativa </w:t>
      </w:r>
      <w:r w:rsidR="006F4040" w:rsidRPr="00EC1682">
        <w:rPr>
          <w:rFonts w:ascii="Arial" w:hAnsi="Arial" w:cs="Arial"/>
          <w:b w:val="0"/>
          <w:smallCaps w:val="0"/>
          <w:sz w:val="22"/>
          <w:szCs w:val="22"/>
        </w:rPr>
        <w:t>en</w:t>
      </w:r>
      <w:r w:rsidR="00857148" w:rsidRPr="00EC1682">
        <w:rPr>
          <w:rFonts w:ascii="Arial" w:hAnsi="Arial" w:cs="Arial"/>
          <w:b w:val="0"/>
          <w:smallCaps w:val="0"/>
          <w:sz w:val="22"/>
          <w:szCs w:val="22"/>
        </w:rPr>
        <w:t xml:space="preserve"> el sector </w:t>
      </w:r>
      <w:r w:rsidR="00321F44" w:rsidRPr="00EC1682">
        <w:rPr>
          <w:rFonts w:ascii="Arial" w:hAnsi="Arial" w:cs="Arial"/>
          <w:b w:val="0"/>
          <w:smallCaps w:val="0"/>
          <w:sz w:val="22"/>
          <w:szCs w:val="22"/>
        </w:rPr>
        <w:t xml:space="preserve">de desarrollo de habilidades </w:t>
      </w:r>
      <w:r w:rsidR="00F412CC" w:rsidRPr="00EC1682">
        <w:rPr>
          <w:rFonts w:ascii="Arial" w:hAnsi="Arial" w:cs="Arial"/>
          <w:b w:val="0"/>
          <w:smallCaps w:val="0"/>
          <w:sz w:val="22"/>
          <w:szCs w:val="22"/>
        </w:rPr>
        <w:t xml:space="preserve">o experiencia analítica en materia de </w:t>
      </w:r>
      <w:r w:rsidR="00321F44" w:rsidRPr="00EC1682">
        <w:rPr>
          <w:rFonts w:ascii="Arial" w:hAnsi="Arial" w:cs="Arial"/>
          <w:b w:val="0"/>
          <w:smallCaps w:val="0"/>
          <w:sz w:val="22"/>
          <w:szCs w:val="22"/>
        </w:rPr>
        <w:t xml:space="preserve">educación, </w:t>
      </w:r>
      <w:r w:rsidR="00F412CC" w:rsidRPr="00EC1682">
        <w:rPr>
          <w:rFonts w:ascii="Arial" w:hAnsi="Arial" w:cs="Arial"/>
          <w:b w:val="0"/>
          <w:smallCaps w:val="0"/>
          <w:sz w:val="22"/>
          <w:szCs w:val="22"/>
        </w:rPr>
        <w:t>formación para el trabajo</w:t>
      </w:r>
      <w:r w:rsidR="00857148" w:rsidRPr="00EC1682">
        <w:rPr>
          <w:rFonts w:ascii="Arial" w:hAnsi="Arial" w:cs="Arial"/>
          <w:b w:val="0"/>
          <w:smallCaps w:val="0"/>
          <w:sz w:val="22"/>
          <w:szCs w:val="22"/>
        </w:rPr>
        <w:t>,</w:t>
      </w:r>
      <w:r w:rsidR="00321F44" w:rsidRPr="00EC1682">
        <w:rPr>
          <w:rFonts w:ascii="Arial" w:hAnsi="Arial" w:cs="Arial"/>
          <w:b w:val="0"/>
          <w:smallCaps w:val="0"/>
          <w:sz w:val="22"/>
          <w:szCs w:val="22"/>
        </w:rPr>
        <w:t xml:space="preserve"> capacitación, estrategias de habilidades, información del mercado laboral o cualquier otro tema de interés relacionado a cada consultoría.</w:t>
      </w:r>
      <w:r w:rsidR="00857148" w:rsidRPr="00EC1682">
        <w:rPr>
          <w:rFonts w:ascii="Arial" w:hAnsi="Arial" w:cs="Arial"/>
          <w:b w:val="0"/>
          <w:smallCaps w:val="0"/>
          <w:sz w:val="22"/>
          <w:szCs w:val="22"/>
        </w:rPr>
        <w:t xml:space="preserve"> </w:t>
      </w:r>
      <w:r w:rsidR="00321F44" w:rsidRPr="00EC1682">
        <w:rPr>
          <w:rFonts w:ascii="Arial" w:hAnsi="Arial" w:cs="Arial"/>
          <w:b w:val="0"/>
          <w:smallCaps w:val="0"/>
          <w:sz w:val="22"/>
          <w:szCs w:val="22"/>
        </w:rPr>
        <w:t xml:space="preserve">Conocimiento del sistema de desarrollo de habilidades en México será valorizado. </w:t>
      </w:r>
      <w:r w:rsidR="006F4040" w:rsidRPr="00EC1682">
        <w:rPr>
          <w:rFonts w:ascii="Arial" w:hAnsi="Arial" w:cs="Arial"/>
          <w:b w:val="0"/>
          <w:smallCaps w:val="0"/>
          <w:sz w:val="22"/>
          <w:szCs w:val="22"/>
        </w:rPr>
        <w:t>Deberá</w:t>
      </w:r>
      <w:r w:rsidR="00E53897" w:rsidRPr="00EC1682">
        <w:rPr>
          <w:rFonts w:ascii="Arial" w:hAnsi="Arial" w:cs="Arial"/>
          <w:b w:val="0"/>
          <w:smallCaps w:val="0"/>
          <w:sz w:val="22"/>
          <w:szCs w:val="22"/>
        </w:rPr>
        <w:t>n</w:t>
      </w:r>
      <w:r w:rsidR="006F4040" w:rsidRPr="00EC1682">
        <w:rPr>
          <w:rFonts w:ascii="Arial" w:hAnsi="Arial" w:cs="Arial"/>
          <w:b w:val="0"/>
          <w:smallCaps w:val="0"/>
          <w:sz w:val="22"/>
          <w:szCs w:val="22"/>
        </w:rPr>
        <w:t xml:space="preserve"> contar con habilidades de investigación analítica para el manejo de información. Deseablemente do</w:t>
      </w:r>
      <w:bookmarkStart w:id="0" w:name="_GoBack"/>
      <w:bookmarkEnd w:id="0"/>
      <w:r w:rsidR="006F4040" w:rsidRPr="00EC1682">
        <w:rPr>
          <w:rFonts w:ascii="Arial" w:hAnsi="Arial" w:cs="Arial"/>
          <w:b w:val="0"/>
          <w:smallCaps w:val="0"/>
          <w:sz w:val="22"/>
          <w:szCs w:val="22"/>
        </w:rPr>
        <w:t xml:space="preserve">minar el español y el inglés de manera escrita y oral. </w:t>
      </w:r>
    </w:p>
    <w:p w:rsidR="00452EF4" w:rsidRPr="00EC1682" w:rsidRDefault="00452EF4" w:rsidP="0089460D">
      <w:pPr>
        <w:pStyle w:val="Chapter"/>
        <w:numPr>
          <w:ilvl w:val="0"/>
          <w:numId w:val="0"/>
        </w:numPr>
        <w:tabs>
          <w:tab w:val="clear" w:pos="1440"/>
        </w:tabs>
        <w:spacing w:before="120" w:after="120"/>
        <w:ind w:left="426"/>
        <w:jc w:val="left"/>
        <w:rPr>
          <w:rFonts w:ascii="Arial" w:hAnsi="Arial" w:cs="Arial"/>
          <w:sz w:val="22"/>
          <w:szCs w:val="22"/>
        </w:rPr>
      </w:pPr>
    </w:p>
    <w:p w:rsidR="006F4040" w:rsidRPr="00EC1682" w:rsidRDefault="006F4040" w:rsidP="00A67F58">
      <w:pPr>
        <w:pStyle w:val="Chapter"/>
        <w:numPr>
          <w:ilvl w:val="0"/>
          <w:numId w:val="3"/>
        </w:numPr>
        <w:tabs>
          <w:tab w:val="clear" w:pos="1440"/>
        </w:tabs>
        <w:spacing w:before="120" w:after="120"/>
        <w:ind w:left="720"/>
        <w:rPr>
          <w:rFonts w:ascii="Arial" w:hAnsi="Arial" w:cs="Arial"/>
          <w:sz w:val="22"/>
          <w:szCs w:val="22"/>
        </w:rPr>
      </w:pPr>
      <w:r w:rsidRPr="00EC1682">
        <w:rPr>
          <w:rFonts w:ascii="Arial" w:hAnsi="Arial" w:cs="Arial"/>
          <w:sz w:val="22"/>
          <w:szCs w:val="22"/>
        </w:rPr>
        <w:t>Coordinación</w:t>
      </w:r>
    </w:p>
    <w:p w:rsidR="00AE3A28" w:rsidRPr="00EC1682" w:rsidRDefault="00664881" w:rsidP="00AE3A28">
      <w:pPr>
        <w:pStyle w:val="Paragraph"/>
        <w:numPr>
          <w:ilvl w:val="0"/>
          <w:numId w:val="0"/>
        </w:numPr>
        <w:tabs>
          <w:tab w:val="num" w:pos="1800"/>
        </w:tabs>
        <w:ind w:left="540" w:hanging="540"/>
        <w:rPr>
          <w:rFonts w:ascii="Arial" w:hAnsi="Arial" w:cs="Arial"/>
          <w:sz w:val="22"/>
          <w:szCs w:val="22"/>
        </w:rPr>
      </w:pPr>
      <w:r w:rsidRPr="00EC1682">
        <w:rPr>
          <w:rFonts w:ascii="Arial" w:hAnsi="Arial" w:cs="Arial"/>
          <w:sz w:val="22"/>
          <w:szCs w:val="22"/>
        </w:rPr>
        <w:t>5</w:t>
      </w:r>
      <w:r w:rsidR="006F4040" w:rsidRPr="00EC1682">
        <w:rPr>
          <w:rFonts w:ascii="Arial" w:hAnsi="Arial" w:cs="Arial"/>
          <w:sz w:val="22"/>
          <w:szCs w:val="22"/>
        </w:rPr>
        <w:t>.1</w:t>
      </w:r>
      <w:r w:rsidR="006F4040" w:rsidRPr="00EC1682">
        <w:rPr>
          <w:rFonts w:ascii="Arial" w:hAnsi="Arial" w:cs="Arial"/>
          <w:sz w:val="22"/>
          <w:szCs w:val="22"/>
        </w:rPr>
        <w:tab/>
      </w:r>
      <w:r w:rsidRPr="00EC1682">
        <w:rPr>
          <w:rFonts w:ascii="Arial" w:hAnsi="Arial" w:cs="Arial"/>
          <w:sz w:val="22"/>
          <w:szCs w:val="22"/>
        </w:rPr>
        <w:t xml:space="preserve">La </w:t>
      </w:r>
      <w:r w:rsidR="00326258">
        <w:rPr>
          <w:rFonts w:ascii="Arial" w:hAnsi="Arial" w:cs="Arial"/>
          <w:sz w:val="22"/>
          <w:szCs w:val="22"/>
        </w:rPr>
        <w:t xml:space="preserve">coordinación </w:t>
      </w:r>
      <w:r w:rsidRPr="00EC1682">
        <w:rPr>
          <w:rFonts w:ascii="Arial" w:hAnsi="Arial" w:cs="Arial"/>
          <w:sz w:val="22"/>
          <w:szCs w:val="22"/>
        </w:rPr>
        <w:t xml:space="preserve">del trabajo de los consultores </w:t>
      </w:r>
      <w:r w:rsidR="00326258">
        <w:rPr>
          <w:rFonts w:ascii="Arial" w:hAnsi="Arial" w:cs="Arial"/>
          <w:sz w:val="22"/>
          <w:szCs w:val="22"/>
        </w:rPr>
        <w:t xml:space="preserve">será responsabilidad de </w:t>
      </w:r>
      <w:r w:rsidR="00321F44" w:rsidRPr="00EC1682">
        <w:rPr>
          <w:rFonts w:ascii="Arial" w:hAnsi="Arial" w:cs="Arial"/>
          <w:sz w:val="22"/>
          <w:szCs w:val="22"/>
        </w:rPr>
        <w:t>David</w:t>
      </w:r>
      <w:r w:rsidR="00326258">
        <w:rPr>
          <w:rFonts w:ascii="Arial" w:hAnsi="Arial" w:cs="Arial"/>
          <w:sz w:val="22"/>
          <w:szCs w:val="22"/>
        </w:rPr>
        <w:t> </w:t>
      </w:r>
      <w:r w:rsidR="00321F44" w:rsidRPr="00EC1682">
        <w:rPr>
          <w:rFonts w:ascii="Arial" w:hAnsi="Arial" w:cs="Arial"/>
          <w:sz w:val="22"/>
          <w:szCs w:val="22"/>
        </w:rPr>
        <w:t>Kaplan</w:t>
      </w:r>
      <w:r w:rsidR="006F4040" w:rsidRPr="00EC1682">
        <w:rPr>
          <w:rFonts w:ascii="Arial" w:hAnsi="Arial" w:cs="Arial"/>
          <w:sz w:val="22"/>
          <w:szCs w:val="22"/>
        </w:rPr>
        <w:t xml:space="preserve"> (LMK</w:t>
      </w:r>
      <w:r w:rsidR="00452EF4" w:rsidRPr="00EC1682">
        <w:rPr>
          <w:rFonts w:ascii="Arial" w:hAnsi="Arial" w:cs="Arial"/>
          <w:sz w:val="22"/>
          <w:szCs w:val="22"/>
        </w:rPr>
        <w:t>/CME</w:t>
      </w:r>
      <w:r w:rsidRPr="00EC1682">
        <w:rPr>
          <w:rFonts w:ascii="Arial" w:hAnsi="Arial" w:cs="Arial"/>
          <w:sz w:val="22"/>
          <w:szCs w:val="22"/>
        </w:rPr>
        <w:t>)</w:t>
      </w:r>
      <w:r w:rsidR="006F4040" w:rsidRPr="00EC1682">
        <w:rPr>
          <w:rFonts w:ascii="Arial" w:hAnsi="Arial" w:cs="Arial"/>
          <w:sz w:val="22"/>
          <w:szCs w:val="22"/>
        </w:rPr>
        <w:t>.</w:t>
      </w:r>
    </w:p>
    <w:sectPr w:rsidR="00AE3A28" w:rsidRPr="00EC1682">
      <w:head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B03" w:rsidRDefault="00951B03" w:rsidP="00975F36">
      <w:pPr>
        <w:spacing w:after="0" w:line="240" w:lineRule="auto"/>
      </w:pPr>
      <w:r>
        <w:separator/>
      </w:r>
    </w:p>
  </w:endnote>
  <w:endnote w:type="continuationSeparator" w:id="0">
    <w:p w:rsidR="00951B03" w:rsidRDefault="00951B03" w:rsidP="00975F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B03" w:rsidRDefault="00951B03" w:rsidP="00975F36">
      <w:pPr>
        <w:spacing w:after="0" w:line="240" w:lineRule="auto"/>
      </w:pPr>
      <w:r>
        <w:separator/>
      </w:r>
    </w:p>
  </w:footnote>
  <w:footnote w:type="continuationSeparator" w:id="0">
    <w:p w:rsidR="00951B03" w:rsidRDefault="00951B03" w:rsidP="00975F36">
      <w:pPr>
        <w:spacing w:after="0" w:line="240" w:lineRule="auto"/>
      </w:pPr>
      <w:r>
        <w:continuationSeparator/>
      </w:r>
    </w:p>
  </w:footnote>
  <w:footnote w:id="1">
    <w:p w:rsidR="00C27945" w:rsidRPr="00EC1682" w:rsidRDefault="00C27945" w:rsidP="00EC1682">
      <w:pPr>
        <w:pStyle w:val="FootnoteText"/>
        <w:jc w:val="both"/>
        <w:rPr>
          <w:rFonts w:ascii="Arial" w:hAnsi="Arial" w:cs="Arial"/>
          <w:sz w:val="16"/>
          <w:szCs w:val="16"/>
        </w:rPr>
      </w:pPr>
      <w:r w:rsidRPr="004C63F1">
        <w:rPr>
          <w:rFonts w:ascii="Arial" w:hAnsi="Arial" w:cs="Arial"/>
          <w:sz w:val="16"/>
          <w:szCs w:val="16"/>
          <w:vertAlign w:val="superscript"/>
          <w:lang w:val="fr-FR"/>
        </w:rPr>
        <w:footnoteRef/>
      </w:r>
      <w:r w:rsidRPr="00EC1682">
        <w:rPr>
          <w:rFonts w:ascii="Arial" w:hAnsi="Arial" w:cs="Arial"/>
          <w:sz w:val="16"/>
          <w:szCs w:val="16"/>
        </w:rPr>
        <w:t xml:space="preserve"> </w:t>
      </w:r>
      <w:r w:rsidRPr="00C27945">
        <w:rPr>
          <w:rFonts w:ascii="Arial" w:hAnsi="Arial" w:cs="Arial"/>
          <w:sz w:val="16"/>
          <w:szCs w:val="16"/>
        </w:rPr>
        <w:t>Cabe notar que el gasto público por estudiante es significativamente menor al del promedio de la OCDE, debido principalmente a que el 92% de la inversión total en educación primaria, secundaria y media superior (bachillerato), se destina a remuneración del personal, con un 83% de tal inversión dedicada exclusivamente a los salarios de los docentes, versus un 63% en los países OCDE.</w:t>
      </w:r>
      <w:r>
        <w:rPr>
          <w:rFonts w:ascii="Arial" w:hAnsi="Arial" w:cs="Arial"/>
          <w:sz w:val="16"/>
          <w:szCs w:val="16"/>
        </w:rPr>
        <w:t xml:space="preserve"> Ver </w:t>
      </w:r>
      <w:r w:rsidRPr="00EC1682">
        <w:rPr>
          <w:rFonts w:ascii="Arial" w:hAnsi="Arial" w:cs="Arial"/>
          <w:sz w:val="16"/>
          <w:szCs w:val="16"/>
        </w:rPr>
        <w:t xml:space="preserve">OCDE, 2014. </w:t>
      </w:r>
    </w:p>
  </w:footnote>
  <w:footnote w:id="2">
    <w:p w:rsidR="00C27945" w:rsidRPr="00FB7D02" w:rsidRDefault="00C27945" w:rsidP="00EC1682">
      <w:pPr>
        <w:pStyle w:val="FootnoteText"/>
        <w:jc w:val="both"/>
        <w:rPr>
          <w:rFonts w:ascii="Arial" w:hAnsi="Arial" w:cs="Arial"/>
        </w:rPr>
      </w:pPr>
      <w:r w:rsidRPr="00FB7D02">
        <w:rPr>
          <w:rStyle w:val="FootnoteReference"/>
          <w:rFonts w:ascii="Arial" w:hAnsi="Arial" w:cs="Arial"/>
          <w:sz w:val="16"/>
        </w:rPr>
        <w:footnoteRef/>
      </w:r>
      <w:r w:rsidRPr="00EC1682">
        <w:rPr>
          <w:rFonts w:ascii="Arial" w:hAnsi="Arial" w:cs="Arial"/>
          <w:sz w:val="16"/>
        </w:rPr>
        <w:t xml:space="preserve"> </w:t>
      </w:r>
      <w:r w:rsidRPr="00C27945">
        <w:rPr>
          <w:rFonts w:ascii="Arial" w:hAnsi="Arial" w:cs="Arial"/>
          <w:sz w:val="16"/>
        </w:rPr>
        <w:t>Mientras que los principales centros públicos de capacitación ofertan cursos de corta duración y en ocupaciones con poca demanda cuyo impacto no ha sido formalmente evaluado, la capacitación para trabajadores activos tiene un alcance limitado (alrededor de 15.700 beneficiarios anualmente con un presupuesto de 250.000 USD).</w:t>
      </w:r>
      <w:r>
        <w:rPr>
          <w:rFonts w:ascii="Arial" w:hAnsi="Arial" w:cs="Arial"/>
          <w:sz w:val="16"/>
        </w:rPr>
        <w:t xml:space="preserve"> Ver </w:t>
      </w:r>
      <w:r w:rsidRPr="00EC1682">
        <w:rPr>
          <w:rFonts w:ascii="Arial" w:hAnsi="Arial" w:cs="Arial"/>
          <w:sz w:val="16"/>
        </w:rPr>
        <w:t xml:space="preserve">Ricart et al, 2014; STPS, 2014; SHCP, 2014. </w:t>
      </w:r>
      <w:r>
        <w:rPr>
          <w:rFonts w:ascii="Arial" w:hAnsi="Arial" w:cs="Arial"/>
          <w:sz w:val="16"/>
        </w:rPr>
        <w:t xml:space="preserve">Como referente, vale la pena considerar que el total de trabajadores activos en México rebasa los 50 millones y la inversión anual de países con mejores prácticas como Australia y Corea del Sur rebasa los 6 billones USD.  </w:t>
      </w:r>
    </w:p>
  </w:footnote>
  <w:footnote w:id="3">
    <w:p w:rsidR="00C27945" w:rsidRPr="00EC1682" w:rsidRDefault="00C27945" w:rsidP="00EC1682">
      <w:pPr>
        <w:pStyle w:val="FootnoteText"/>
        <w:contextualSpacing/>
        <w:jc w:val="both"/>
        <w:rPr>
          <w:rFonts w:ascii="Arial" w:hAnsi="Arial" w:cs="Arial"/>
          <w:sz w:val="16"/>
          <w:szCs w:val="16"/>
        </w:rPr>
      </w:pPr>
      <w:r w:rsidRPr="00EC1682">
        <w:rPr>
          <w:rStyle w:val="FootnoteReference"/>
          <w:rFonts w:ascii="Arial" w:hAnsi="Arial" w:cs="Arial"/>
          <w:sz w:val="16"/>
          <w:szCs w:val="16"/>
        </w:rPr>
        <w:footnoteRef/>
      </w:r>
      <w:r w:rsidRPr="00EC1682">
        <w:rPr>
          <w:rFonts w:ascii="Arial" w:hAnsi="Arial" w:cs="Arial"/>
          <w:sz w:val="16"/>
          <w:szCs w:val="16"/>
        </w:rPr>
        <w:t xml:space="preserve"> INEGI, 2009, con información del Módulo de Educación, Capacitación y Empleo de la Encuesta Nacional de Ocupación y Empleo. </w:t>
      </w:r>
    </w:p>
  </w:footnote>
  <w:footnote w:id="4">
    <w:p w:rsidR="00C27945" w:rsidRPr="004C63F1" w:rsidRDefault="00C27945" w:rsidP="00EC1682">
      <w:pPr>
        <w:pStyle w:val="FootnoteText"/>
        <w:jc w:val="both"/>
        <w:rPr>
          <w:rFonts w:ascii="Arial" w:hAnsi="Arial" w:cs="Arial"/>
          <w:sz w:val="16"/>
          <w:szCs w:val="16"/>
        </w:rPr>
      </w:pPr>
      <w:r w:rsidRPr="004C63F1">
        <w:rPr>
          <w:rStyle w:val="FootnoteReference"/>
          <w:rFonts w:ascii="Arial" w:hAnsi="Arial" w:cs="Arial"/>
          <w:sz w:val="16"/>
          <w:szCs w:val="16"/>
        </w:rPr>
        <w:footnoteRef/>
      </w:r>
      <w:r w:rsidRPr="004C63F1">
        <w:rPr>
          <w:rFonts w:ascii="Arial" w:hAnsi="Arial" w:cs="Arial"/>
          <w:sz w:val="16"/>
          <w:szCs w:val="16"/>
        </w:rPr>
        <w:t xml:space="preserve"> INEGI, 2015, con información de la Encuesta Nacional de Ocupación y Empleo 2015. Primer trimestre.</w:t>
      </w:r>
    </w:p>
  </w:footnote>
  <w:footnote w:id="5">
    <w:p w:rsidR="00C27945" w:rsidRPr="00C81873" w:rsidRDefault="00C27945" w:rsidP="00EC1682">
      <w:pPr>
        <w:pStyle w:val="FootnoteText"/>
        <w:jc w:val="both"/>
        <w:rPr>
          <w:lang w:val="fr-FR"/>
        </w:rPr>
      </w:pPr>
      <w:r w:rsidRPr="004C63F1">
        <w:rPr>
          <w:rStyle w:val="FootnoteReference"/>
          <w:rFonts w:ascii="Arial" w:hAnsi="Arial" w:cs="Arial"/>
          <w:sz w:val="16"/>
          <w:szCs w:val="16"/>
        </w:rPr>
        <w:footnoteRef/>
      </w:r>
      <w:r w:rsidRPr="004C63F1">
        <w:rPr>
          <w:rFonts w:ascii="Arial" w:hAnsi="Arial" w:cs="Arial"/>
          <w:sz w:val="16"/>
          <w:szCs w:val="16"/>
        </w:rPr>
        <w:t xml:space="preserve"> INEGI, 2015, con información de la Encuesta Nacional de Ocupación y Empleo 2015. </w:t>
      </w:r>
      <w:r w:rsidRPr="00C81873">
        <w:rPr>
          <w:rFonts w:ascii="Arial" w:hAnsi="Arial" w:cs="Arial"/>
          <w:sz w:val="16"/>
          <w:szCs w:val="16"/>
          <w:lang w:val="fr-FR"/>
        </w:rPr>
        <w:t>Primer trimestre.</w:t>
      </w:r>
    </w:p>
  </w:footnote>
  <w:footnote w:id="6">
    <w:p w:rsidR="00C27945" w:rsidRPr="0079255A" w:rsidRDefault="00C27945" w:rsidP="00EC1682">
      <w:pPr>
        <w:pStyle w:val="FootnoteText"/>
        <w:jc w:val="both"/>
        <w:rPr>
          <w:rFonts w:ascii="Arial" w:hAnsi="Arial" w:cs="Arial"/>
          <w:sz w:val="16"/>
          <w:szCs w:val="16"/>
          <w:lang w:val="fr-FR"/>
        </w:rPr>
      </w:pPr>
      <w:r w:rsidRPr="002034F9">
        <w:rPr>
          <w:rStyle w:val="FootnoteReference"/>
          <w:rFonts w:ascii="Arial" w:hAnsi="Arial" w:cs="Arial"/>
          <w:sz w:val="16"/>
          <w:szCs w:val="16"/>
        </w:rPr>
        <w:footnoteRef/>
      </w:r>
      <w:r w:rsidRPr="0079255A">
        <w:rPr>
          <w:rFonts w:ascii="Arial" w:hAnsi="Arial" w:cs="Arial"/>
          <w:sz w:val="16"/>
          <w:szCs w:val="16"/>
          <w:lang w:val="fr-FR"/>
        </w:rPr>
        <w:t xml:space="preserve"> CIDAC, 2011.</w:t>
      </w:r>
    </w:p>
  </w:footnote>
  <w:footnote w:id="7">
    <w:p w:rsidR="00C27945" w:rsidRPr="00EC1682" w:rsidRDefault="00C27945" w:rsidP="00C27945">
      <w:pPr>
        <w:pStyle w:val="FootnoteText"/>
        <w:jc w:val="both"/>
        <w:rPr>
          <w:rFonts w:ascii="Arial" w:hAnsi="Arial" w:cs="Arial"/>
          <w:lang w:val="en-US"/>
        </w:rPr>
      </w:pPr>
      <w:r w:rsidRPr="00225EF1">
        <w:rPr>
          <w:rStyle w:val="FootnoteReference"/>
          <w:rFonts w:ascii="Arial" w:hAnsi="Arial" w:cs="Arial"/>
          <w:sz w:val="16"/>
        </w:rPr>
        <w:footnoteRef/>
      </w:r>
      <w:r w:rsidRPr="00EC1682">
        <w:rPr>
          <w:rFonts w:ascii="Arial" w:hAnsi="Arial" w:cs="Arial"/>
          <w:sz w:val="16"/>
          <w:lang w:val="en-US"/>
        </w:rPr>
        <w:t xml:space="preserve"> </w:t>
      </w:r>
      <w:proofErr w:type="gramStart"/>
      <w:r w:rsidRPr="00EC1682">
        <w:rPr>
          <w:rFonts w:ascii="Arial" w:hAnsi="Arial" w:cs="Arial"/>
          <w:sz w:val="16"/>
          <w:lang w:val="en-US"/>
        </w:rPr>
        <w:t xml:space="preserve">Including: </w:t>
      </w:r>
      <w:r w:rsidRPr="00EC1682">
        <w:rPr>
          <w:rFonts w:ascii="Arial" w:hAnsi="Arial" w:cs="Arial"/>
          <w:i/>
          <w:sz w:val="16"/>
          <w:lang w:val="en-US"/>
        </w:rPr>
        <w:t>Effectively Linking Upper-Secondary Policies to Employment: Perspectives for Mexico from International Experience</w:t>
      </w:r>
      <w:r w:rsidRPr="00EC1682">
        <w:rPr>
          <w:rFonts w:ascii="Arial" w:hAnsi="Arial" w:cs="Arial"/>
          <w:sz w:val="16"/>
          <w:lang w:val="en-US"/>
        </w:rPr>
        <w:t xml:space="preserve">; </w:t>
      </w:r>
      <w:r w:rsidRPr="00EC1682">
        <w:rPr>
          <w:rFonts w:ascii="Arial" w:hAnsi="Arial" w:cs="Arial"/>
          <w:i/>
          <w:sz w:val="16"/>
          <w:lang w:val="en-US"/>
        </w:rPr>
        <w:t xml:space="preserve">Transformation: Skills for </w:t>
      </w:r>
      <w:proofErr w:type="spellStart"/>
      <w:r w:rsidRPr="00EC1682">
        <w:rPr>
          <w:rFonts w:ascii="Arial" w:hAnsi="Arial" w:cs="Arial"/>
          <w:i/>
          <w:sz w:val="16"/>
          <w:lang w:val="en-US"/>
        </w:rPr>
        <w:t>Productivit</w:t>
      </w:r>
      <w:proofErr w:type="spellEnd"/>
      <w:r w:rsidRPr="00EC1682">
        <w:rPr>
          <w:rFonts w:ascii="Arial" w:hAnsi="Arial" w:cs="Arial"/>
          <w:sz w:val="16"/>
          <w:lang w:val="en-US"/>
        </w:rPr>
        <w:t xml:space="preserve">’; and </w:t>
      </w:r>
      <w:r w:rsidRPr="00EC1682">
        <w:rPr>
          <w:rFonts w:ascii="Arial" w:hAnsi="Arial" w:cs="Arial"/>
          <w:i/>
          <w:sz w:val="16"/>
          <w:lang w:val="en-US"/>
        </w:rPr>
        <w:t>IV Regional Dialogue on Labor Market Policies</w:t>
      </w:r>
      <w:r w:rsidRPr="00EC1682">
        <w:rPr>
          <w:rFonts w:ascii="Arial" w:hAnsi="Arial" w:cs="Arial"/>
          <w:sz w:val="16"/>
          <w:lang w:val="en-US"/>
        </w:rPr>
        <w:t>.</w:t>
      </w:r>
      <w:proofErr w:type="gramEnd"/>
      <w:r w:rsidRPr="00EC1682">
        <w:rPr>
          <w:rFonts w:ascii="Arial" w:hAnsi="Arial" w:cs="Arial"/>
          <w:sz w:val="16"/>
          <w:lang w:val="en-US"/>
        </w:rPr>
        <w:t xml:space="preserve"> </w:t>
      </w:r>
    </w:p>
  </w:footnote>
  <w:footnote w:id="8">
    <w:p w:rsidR="00C27945" w:rsidRPr="00512601" w:rsidRDefault="00C27945" w:rsidP="00C27945">
      <w:pPr>
        <w:pStyle w:val="FootnoteText"/>
        <w:jc w:val="both"/>
        <w:rPr>
          <w:rFonts w:ascii="Arial" w:hAnsi="Arial" w:cs="Arial"/>
          <w:sz w:val="16"/>
        </w:rPr>
      </w:pPr>
      <w:r w:rsidRPr="00512601">
        <w:rPr>
          <w:rStyle w:val="FootnoteReference"/>
          <w:rFonts w:ascii="Arial" w:hAnsi="Arial" w:cs="Arial"/>
          <w:sz w:val="16"/>
        </w:rPr>
        <w:footnoteRef/>
      </w:r>
      <w:r w:rsidRPr="00512601">
        <w:rPr>
          <w:rFonts w:ascii="Arial" w:hAnsi="Arial" w:cs="Arial"/>
          <w:sz w:val="16"/>
        </w:rPr>
        <w:t xml:space="preserve"> Amplia literatura internacional ha motivado a una serie de países a adoptar estrategias de habilidades con fines específicos (promoción del empleo, aumento de la productividad, promoción de la igualdad, entre otros). Ver Campbell, 2012</w:t>
      </w:r>
      <w:r w:rsidRPr="00C0429F">
        <w:rPr>
          <w:rFonts w:ascii="Arial" w:hAnsi="Arial" w:cs="Arial"/>
          <w:sz w:val="16"/>
        </w:rPr>
        <w:t>. El Gobierno de México se está familiarizando con estas prácticas y ha manifestado bastante interés en desarrollar una estrategia que proporcione las directrices de una política articulada de desarrollo de habilidades.</w:t>
      </w:r>
      <w:r>
        <w:rPr>
          <w:rFonts w:ascii="Arial" w:hAnsi="Arial" w:cs="Arial"/>
          <w:sz w:val="16"/>
        </w:rPr>
        <w:t xml:space="preserve"> </w:t>
      </w:r>
      <w:r w:rsidRPr="00512601">
        <w:rPr>
          <w:rFonts w:ascii="Arial" w:hAnsi="Arial" w:cs="Arial"/>
          <w:sz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szCs w:val="20"/>
      </w:rPr>
      <w:id w:val="565053189"/>
      <w:docPartObj>
        <w:docPartGallery w:val="Page Numbers (Top of Page)"/>
        <w:docPartUnique/>
      </w:docPartObj>
    </w:sdtPr>
    <w:sdtEndPr/>
    <w:sdtContent>
      <w:p w:rsidR="008933A5" w:rsidRPr="000B6BF8" w:rsidRDefault="008933A5" w:rsidP="0089460D">
        <w:pPr>
          <w:pStyle w:val="Header"/>
          <w:jc w:val="right"/>
          <w:rPr>
            <w:rFonts w:ascii="Arial" w:hAnsi="Arial" w:cs="Arial"/>
            <w:sz w:val="16"/>
            <w:szCs w:val="20"/>
            <w:lang w:val="fr-FR"/>
          </w:rPr>
        </w:pPr>
        <w:r w:rsidRPr="000B6BF8">
          <w:rPr>
            <w:rFonts w:ascii="Arial" w:hAnsi="Arial" w:cs="Arial"/>
            <w:sz w:val="16"/>
            <w:szCs w:val="20"/>
            <w:lang w:val="es-MX"/>
          </w:rPr>
          <w:t xml:space="preserve">Pág. </w:t>
        </w:r>
        <w:r w:rsidRPr="000B6BF8">
          <w:rPr>
            <w:rFonts w:ascii="Arial" w:hAnsi="Arial" w:cs="Arial"/>
            <w:b/>
            <w:sz w:val="16"/>
            <w:szCs w:val="20"/>
          </w:rPr>
          <w:fldChar w:fldCharType="begin"/>
        </w:r>
        <w:r w:rsidRPr="000B6BF8">
          <w:rPr>
            <w:rFonts w:ascii="Arial" w:hAnsi="Arial" w:cs="Arial"/>
            <w:b/>
            <w:sz w:val="16"/>
            <w:szCs w:val="20"/>
            <w:lang w:val="es-MX"/>
          </w:rPr>
          <w:instrText xml:space="preserve"> PAGE </w:instrText>
        </w:r>
        <w:r w:rsidRPr="000B6BF8">
          <w:rPr>
            <w:rFonts w:ascii="Arial" w:hAnsi="Arial" w:cs="Arial"/>
            <w:b/>
            <w:sz w:val="16"/>
            <w:szCs w:val="20"/>
          </w:rPr>
          <w:fldChar w:fldCharType="separate"/>
        </w:r>
        <w:r w:rsidR="00464527">
          <w:rPr>
            <w:rFonts w:ascii="Arial" w:hAnsi="Arial" w:cs="Arial"/>
            <w:b/>
            <w:noProof/>
            <w:sz w:val="16"/>
            <w:szCs w:val="20"/>
            <w:lang w:val="es-MX"/>
          </w:rPr>
          <w:t>9</w:t>
        </w:r>
        <w:r w:rsidRPr="000B6BF8">
          <w:rPr>
            <w:rFonts w:ascii="Arial" w:hAnsi="Arial" w:cs="Arial"/>
            <w:b/>
            <w:sz w:val="16"/>
            <w:szCs w:val="20"/>
          </w:rPr>
          <w:fldChar w:fldCharType="end"/>
        </w:r>
        <w:r w:rsidRPr="000B6BF8">
          <w:rPr>
            <w:rFonts w:ascii="Arial" w:hAnsi="Arial" w:cs="Arial"/>
            <w:sz w:val="16"/>
            <w:szCs w:val="20"/>
            <w:lang w:val="fr-FR"/>
          </w:rPr>
          <w:t xml:space="preserve"> de </w:t>
        </w:r>
        <w:r w:rsidRPr="000B6BF8">
          <w:rPr>
            <w:rFonts w:ascii="Arial" w:hAnsi="Arial" w:cs="Arial"/>
            <w:b/>
            <w:sz w:val="16"/>
            <w:szCs w:val="20"/>
          </w:rPr>
          <w:fldChar w:fldCharType="begin"/>
        </w:r>
        <w:r w:rsidRPr="000B6BF8">
          <w:rPr>
            <w:rFonts w:ascii="Arial" w:hAnsi="Arial" w:cs="Arial"/>
            <w:b/>
            <w:sz w:val="16"/>
            <w:szCs w:val="20"/>
            <w:lang w:val="fr-FR"/>
          </w:rPr>
          <w:instrText xml:space="preserve"> NUMPAGES  </w:instrText>
        </w:r>
        <w:r w:rsidRPr="000B6BF8">
          <w:rPr>
            <w:rFonts w:ascii="Arial" w:hAnsi="Arial" w:cs="Arial"/>
            <w:b/>
            <w:sz w:val="16"/>
            <w:szCs w:val="20"/>
          </w:rPr>
          <w:fldChar w:fldCharType="separate"/>
        </w:r>
        <w:r w:rsidR="00464527">
          <w:rPr>
            <w:rFonts w:ascii="Arial" w:hAnsi="Arial" w:cs="Arial"/>
            <w:b/>
            <w:noProof/>
            <w:sz w:val="16"/>
            <w:szCs w:val="20"/>
            <w:lang w:val="fr-FR"/>
          </w:rPr>
          <w:t>9</w:t>
        </w:r>
        <w:r w:rsidRPr="000B6BF8">
          <w:rPr>
            <w:rFonts w:ascii="Arial" w:hAnsi="Arial" w:cs="Arial"/>
            <w:b/>
            <w:sz w:val="16"/>
            <w:szCs w:val="20"/>
          </w:rPr>
          <w:fldChar w:fldCharType="end"/>
        </w:r>
      </w:p>
    </w:sdtContent>
  </w:sdt>
  <w:p w:rsidR="008933A5" w:rsidRPr="0089460D" w:rsidRDefault="008933A5">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90D95"/>
    <w:multiLevelType w:val="hybridMultilevel"/>
    <w:tmpl w:val="2EC21622"/>
    <w:lvl w:ilvl="0" w:tplc="3C109AE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7B1B92"/>
    <w:multiLevelType w:val="hybridMultilevel"/>
    <w:tmpl w:val="845658D4"/>
    <w:lvl w:ilvl="0" w:tplc="7FF41AF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B84055"/>
    <w:multiLevelType w:val="multilevel"/>
    <w:tmpl w:val="A1AA8D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25AD1E66"/>
    <w:multiLevelType w:val="multilevel"/>
    <w:tmpl w:val="C25CC7BE"/>
    <w:lvl w:ilvl="0">
      <w:start w:val="1"/>
      <w:numFmt w:val="decimal"/>
      <w:lvlText w:val="%1"/>
      <w:lvlJc w:val="left"/>
      <w:pPr>
        <w:ind w:left="360" w:hanging="360"/>
      </w:pPr>
      <w:rPr>
        <w:rFonts w:hint="default"/>
      </w:rPr>
    </w:lvl>
    <w:lvl w:ilvl="1">
      <w:start w:val="1"/>
      <w:numFmt w:val="decimal"/>
      <w:lvlText w:val="%1.%2"/>
      <w:lvlJc w:val="left"/>
      <w:pPr>
        <w:ind w:left="621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DC92BB8"/>
    <w:multiLevelType w:val="hybridMultilevel"/>
    <w:tmpl w:val="0E0EA3A0"/>
    <w:lvl w:ilvl="0" w:tplc="D51E5810">
      <w:start w:val="1"/>
      <w:numFmt w:val="upperRoman"/>
      <w:lvlText w:val="%1."/>
      <w:lvlJc w:val="left"/>
      <w:pPr>
        <w:ind w:left="1080" w:hanging="720"/>
      </w:pPr>
      <w:rPr>
        <w:rFonts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2E50793E"/>
    <w:multiLevelType w:val="multilevel"/>
    <w:tmpl w:val="FEDE3CA8"/>
    <w:lvl w:ilvl="0">
      <w:start w:val="4"/>
      <w:numFmt w:val="decimal"/>
      <w:lvlText w:val="%1"/>
      <w:lvlJc w:val="left"/>
      <w:pPr>
        <w:ind w:left="360" w:hanging="360"/>
      </w:pPr>
      <w:rPr>
        <w:rFonts w:hint="default"/>
      </w:rPr>
    </w:lvl>
    <w:lvl w:ilvl="1">
      <w:start w:val="1"/>
      <w:numFmt w:val="decimal"/>
      <w:lvlText w:val="%1.%2"/>
      <w:lvlJc w:val="left"/>
      <w:pPr>
        <w:ind w:left="1512" w:hanging="360"/>
      </w:pPr>
      <w:rPr>
        <w:rFonts w:hint="default"/>
      </w:rPr>
    </w:lvl>
    <w:lvl w:ilvl="2">
      <w:start w:val="1"/>
      <w:numFmt w:val="decimal"/>
      <w:lvlText w:val="%1.%2.%3"/>
      <w:lvlJc w:val="left"/>
      <w:pPr>
        <w:ind w:left="3024" w:hanging="720"/>
      </w:pPr>
      <w:rPr>
        <w:rFonts w:hint="default"/>
      </w:rPr>
    </w:lvl>
    <w:lvl w:ilvl="3">
      <w:start w:val="1"/>
      <w:numFmt w:val="decimal"/>
      <w:lvlText w:val="%1.%2.%3.%4"/>
      <w:lvlJc w:val="left"/>
      <w:pPr>
        <w:ind w:left="4176" w:hanging="720"/>
      </w:pPr>
      <w:rPr>
        <w:rFonts w:hint="default"/>
      </w:rPr>
    </w:lvl>
    <w:lvl w:ilvl="4">
      <w:start w:val="1"/>
      <w:numFmt w:val="decimal"/>
      <w:lvlText w:val="%1.%2.%3.%4.%5"/>
      <w:lvlJc w:val="left"/>
      <w:pPr>
        <w:ind w:left="5688" w:hanging="1080"/>
      </w:pPr>
      <w:rPr>
        <w:rFonts w:hint="default"/>
      </w:rPr>
    </w:lvl>
    <w:lvl w:ilvl="5">
      <w:start w:val="1"/>
      <w:numFmt w:val="decimal"/>
      <w:lvlText w:val="%1.%2.%3.%4.%5.%6"/>
      <w:lvlJc w:val="left"/>
      <w:pPr>
        <w:ind w:left="6840" w:hanging="1080"/>
      </w:pPr>
      <w:rPr>
        <w:rFonts w:hint="default"/>
      </w:rPr>
    </w:lvl>
    <w:lvl w:ilvl="6">
      <w:start w:val="1"/>
      <w:numFmt w:val="decimal"/>
      <w:lvlText w:val="%1.%2.%3.%4.%5.%6.%7"/>
      <w:lvlJc w:val="left"/>
      <w:pPr>
        <w:ind w:left="8352" w:hanging="1440"/>
      </w:pPr>
      <w:rPr>
        <w:rFonts w:hint="default"/>
      </w:rPr>
    </w:lvl>
    <w:lvl w:ilvl="7">
      <w:start w:val="1"/>
      <w:numFmt w:val="decimal"/>
      <w:lvlText w:val="%1.%2.%3.%4.%5.%6.%7.%8"/>
      <w:lvlJc w:val="left"/>
      <w:pPr>
        <w:ind w:left="9504" w:hanging="1440"/>
      </w:pPr>
      <w:rPr>
        <w:rFonts w:hint="default"/>
      </w:rPr>
    </w:lvl>
    <w:lvl w:ilvl="8">
      <w:start w:val="1"/>
      <w:numFmt w:val="decimal"/>
      <w:lvlText w:val="%1.%2.%3.%4.%5.%6.%7.%8.%9"/>
      <w:lvlJc w:val="left"/>
      <w:pPr>
        <w:ind w:left="10656" w:hanging="1440"/>
      </w:pPr>
      <w:rPr>
        <w:rFonts w:hint="default"/>
      </w:rPr>
    </w:lvl>
  </w:abstractNum>
  <w:abstractNum w:abstractNumId="6">
    <w:nsid w:val="339D5147"/>
    <w:multiLevelType w:val="multilevel"/>
    <w:tmpl w:val="2AEC0BF2"/>
    <w:lvl w:ilvl="0">
      <w:start w:val="2"/>
      <w:numFmt w:val="decimal"/>
      <w:lvlText w:val="%1"/>
      <w:lvlJc w:val="left"/>
      <w:pPr>
        <w:ind w:left="420" w:hanging="420"/>
      </w:pPr>
      <w:rPr>
        <w:rFonts w:hint="default"/>
        <w:b/>
      </w:rPr>
    </w:lvl>
    <w:lvl w:ilvl="1">
      <w:start w:val="16"/>
      <w:numFmt w:val="decimal"/>
      <w:lvlText w:val="%1.%2"/>
      <w:lvlJc w:val="left"/>
      <w:pPr>
        <w:ind w:left="900" w:hanging="420"/>
      </w:pPr>
      <w:rPr>
        <w:rFonts w:hint="default"/>
        <w:b w:val="0"/>
      </w:rPr>
    </w:lvl>
    <w:lvl w:ilvl="2">
      <w:start w:val="1"/>
      <w:numFmt w:val="decimal"/>
      <w:lvlText w:val="%1.%2.%3"/>
      <w:lvlJc w:val="left"/>
      <w:pPr>
        <w:ind w:left="1680" w:hanging="720"/>
      </w:pPr>
      <w:rPr>
        <w:rFonts w:hint="default"/>
        <w:b/>
      </w:rPr>
    </w:lvl>
    <w:lvl w:ilvl="3">
      <w:start w:val="1"/>
      <w:numFmt w:val="decimal"/>
      <w:lvlText w:val="%1.%2.%3.%4"/>
      <w:lvlJc w:val="left"/>
      <w:pPr>
        <w:ind w:left="2160" w:hanging="720"/>
      </w:pPr>
      <w:rPr>
        <w:rFonts w:hint="default"/>
        <w:b/>
      </w:rPr>
    </w:lvl>
    <w:lvl w:ilvl="4">
      <w:start w:val="1"/>
      <w:numFmt w:val="decimal"/>
      <w:lvlText w:val="%1.%2.%3.%4.%5"/>
      <w:lvlJc w:val="left"/>
      <w:pPr>
        <w:ind w:left="3000" w:hanging="1080"/>
      </w:pPr>
      <w:rPr>
        <w:rFonts w:hint="default"/>
        <w:b/>
      </w:rPr>
    </w:lvl>
    <w:lvl w:ilvl="5">
      <w:start w:val="1"/>
      <w:numFmt w:val="decimal"/>
      <w:lvlText w:val="%1.%2.%3.%4.%5.%6"/>
      <w:lvlJc w:val="left"/>
      <w:pPr>
        <w:ind w:left="3480" w:hanging="1080"/>
      </w:pPr>
      <w:rPr>
        <w:rFonts w:hint="default"/>
        <w:b/>
      </w:rPr>
    </w:lvl>
    <w:lvl w:ilvl="6">
      <w:start w:val="1"/>
      <w:numFmt w:val="decimal"/>
      <w:lvlText w:val="%1.%2.%3.%4.%5.%6.%7"/>
      <w:lvlJc w:val="left"/>
      <w:pPr>
        <w:ind w:left="4320" w:hanging="1440"/>
      </w:pPr>
      <w:rPr>
        <w:rFonts w:hint="default"/>
        <w:b/>
      </w:rPr>
    </w:lvl>
    <w:lvl w:ilvl="7">
      <w:start w:val="1"/>
      <w:numFmt w:val="decimal"/>
      <w:lvlText w:val="%1.%2.%3.%4.%5.%6.%7.%8"/>
      <w:lvlJc w:val="left"/>
      <w:pPr>
        <w:ind w:left="4800" w:hanging="1440"/>
      </w:pPr>
      <w:rPr>
        <w:rFonts w:hint="default"/>
        <w:b/>
      </w:rPr>
    </w:lvl>
    <w:lvl w:ilvl="8">
      <w:start w:val="1"/>
      <w:numFmt w:val="decimal"/>
      <w:lvlText w:val="%1.%2.%3.%4.%5.%6.%7.%8.%9"/>
      <w:lvlJc w:val="left"/>
      <w:pPr>
        <w:ind w:left="5640" w:hanging="1800"/>
      </w:pPr>
      <w:rPr>
        <w:rFonts w:hint="default"/>
        <w:b/>
      </w:rPr>
    </w:lvl>
  </w:abstractNum>
  <w:abstractNum w:abstractNumId="7">
    <w:nsid w:val="3AC43D27"/>
    <w:multiLevelType w:val="multilevel"/>
    <w:tmpl w:val="914CA0F4"/>
    <w:lvl w:ilvl="0">
      <w:start w:val="1"/>
      <w:numFmt w:val="upperRoman"/>
      <w:lvlRestart w:val="0"/>
      <w:pStyle w:val="Chapter"/>
      <w:lvlText w:val="%1."/>
      <w:lvlJc w:val="center"/>
      <w:pPr>
        <w:tabs>
          <w:tab w:val="num" w:pos="1800"/>
        </w:tabs>
        <w:ind w:left="1152" w:firstLine="288"/>
      </w:pPr>
      <w:rPr>
        <w:rFonts w:hint="default"/>
        <w:b/>
        <w:i w:val="0"/>
      </w:rPr>
    </w:lvl>
    <w:lvl w:ilvl="1">
      <w:start w:val="1"/>
      <w:numFmt w:val="decimal"/>
      <w:pStyle w:val="Paragraph"/>
      <w:isLgl/>
      <w:lvlText w:val="%1.%2"/>
      <w:lvlJc w:val="left"/>
      <w:pPr>
        <w:tabs>
          <w:tab w:val="num" w:pos="2448"/>
        </w:tabs>
        <w:ind w:left="2448" w:hanging="1296"/>
      </w:pPr>
      <w:rPr>
        <w:rFonts w:hint="default"/>
      </w:r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tabs>
          <w:tab w:val="num" w:pos="2160"/>
        </w:tabs>
        <w:ind w:left="2160" w:hanging="1008"/>
      </w:pPr>
      <w:rPr>
        <w:rFonts w:hint="default"/>
      </w:rPr>
    </w:lvl>
    <w:lvl w:ilvl="5">
      <w:start w:val="1"/>
      <w:numFmt w:val="decimal"/>
      <w:lvlText w:val="%1.%2.%3.%4.%5.%6"/>
      <w:lvlJc w:val="left"/>
      <w:pPr>
        <w:tabs>
          <w:tab w:val="num" w:pos="2304"/>
        </w:tabs>
        <w:ind w:left="2304" w:hanging="1152"/>
      </w:pPr>
      <w:rPr>
        <w:rFonts w:hint="default"/>
      </w:rPr>
    </w:lvl>
    <w:lvl w:ilvl="6">
      <w:start w:val="1"/>
      <w:numFmt w:val="decimal"/>
      <w:lvlText w:val="%1.%2.%3.%4.%5.%6.%7"/>
      <w:lvlJc w:val="left"/>
      <w:pPr>
        <w:tabs>
          <w:tab w:val="num" w:pos="2448"/>
        </w:tabs>
        <w:ind w:left="2448" w:hanging="1296"/>
      </w:pPr>
      <w:rPr>
        <w:rFonts w:hint="default"/>
      </w:rPr>
    </w:lvl>
    <w:lvl w:ilvl="7">
      <w:start w:val="1"/>
      <w:numFmt w:val="decimal"/>
      <w:lvlText w:val="%1.%2.%3.%4.%5.%6.%7.%8"/>
      <w:lvlJc w:val="left"/>
      <w:pPr>
        <w:tabs>
          <w:tab w:val="num" w:pos="2592"/>
        </w:tabs>
        <w:ind w:left="2592" w:hanging="1440"/>
      </w:pPr>
      <w:rPr>
        <w:rFonts w:hint="default"/>
      </w:rPr>
    </w:lvl>
    <w:lvl w:ilvl="8">
      <w:start w:val="1"/>
      <w:numFmt w:val="decimal"/>
      <w:lvlText w:val="%1.%2.%3.%4.%5.%6.%7.%8.%9"/>
      <w:lvlJc w:val="left"/>
      <w:pPr>
        <w:tabs>
          <w:tab w:val="num" w:pos="2736"/>
        </w:tabs>
        <w:ind w:left="2736" w:hanging="1584"/>
      </w:pPr>
      <w:rPr>
        <w:rFonts w:hint="default"/>
      </w:rPr>
    </w:lvl>
  </w:abstractNum>
  <w:abstractNum w:abstractNumId="8">
    <w:nsid w:val="42086968"/>
    <w:multiLevelType w:val="multilevel"/>
    <w:tmpl w:val="EABCD38A"/>
    <w:lvl w:ilvl="0">
      <w:start w:val="4"/>
      <w:numFmt w:val="decimal"/>
      <w:lvlText w:val="%1"/>
      <w:lvlJc w:val="left"/>
      <w:pPr>
        <w:ind w:left="360" w:hanging="360"/>
      </w:pPr>
      <w:rPr>
        <w:rFonts w:hint="default"/>
        <w:lang w:val="es-ES_tradnl"/>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47FF4BE2"/>
    <w:multiLevelType w:val="multilevel"/>
    <w:tmpl w:val="D722BBD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4C14719C"/>
    <w:multiLevelType w:val="multilevel"/>
    <w:tmpl w:val="99AA77E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55141629"/>
    <w:multiLevelType w:val="hybridMultilevel"/>
    <w:tmpl w:val="742C3BDE"/>
    <w:lvl w:ilvl="0" w:tplc="010EDF1A">
      <w:start w:val="1"/>
      <w:numFmt w:val="lowerRoman"/>
      <w:lvlText w:val="(%1)"/>
      <w:lvlJc w:val="left"/>
      <w:pPr>
        <w:ind w:left="720" w:hanging="360"/>
      </w:pPr>
      <w:rPr>
        <w:rFonts w:ascii="Times New Roman" w:eastAsia="Times New Roman" w:hAnsi="Times New Roman" w:cs="Times New Roman"/>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2">
    <w:nsid w:val="63434BDB"/>
    <w:multiLevelType w:val="hybridMultilevel"/>
    <w:tmpl w:val="DBE0CF78"/>
    <w:lvl w:ilvl="0" w:tplc="61BE16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DA472B"/>
    <w:multiLevelType w:val="multilevel"/>
    <w:tmpl w:val="385ED50E"/>
    <w:lvl w:ilvl="0">
      <w:start w:val="1"/>
      <w:numFmt w:val="upperRoman"/>
      <w:lvlText w:val="%1."/>
      <w:lvlJc w:val="righ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520" w:hanging="1080"/>
      </w:pPr>
      <w:rPr>
        <w:rFonts w:hint="default"/>
        <w:b w:val="0"/>
      </w:rPr>
    </w:lvl>
    <w:lvl w:ilvl="5">
      <w:start w:val="1"/>
      <w:numFmt w:val="decimal"/>
      <w:isLgl/>
      <w:lvlText w:val="%1.%2.%3.%4.%5.%6"/>
      <w:lvlJc w:val="left"/>
      <w:pPr>
        <w:ind w:left="2880" w:hanging="1080"/>
      </w:pPr>
      <w:rPr>
        <w:rFonts w:hint="default"/>
        <w:b w:val="0"/>
      </w:rPr>
    </w:lvl>
    <w:lvl w:ilvl="6">
      <w:start w:val="1"/>
      <w:numFmt w:val="decimal"/>
      <w:isLgl/>
      <w:lvlText w:val="%1.%2.%3.%4.%5.%6.%7"/>
      <w:lvlJc w:val="left"/>
      <w:pPr>
        <w:ind w:left="3600" w:hanging="1440"/>
      </w:pPr>
      <w:rPr>
        <w:rFonts w:hint="default"/>
        <w:b w:val="0"/>
      </w:rPr>
    </w:lvl>
    <w:lvl w:ilvl="7">
      <w:start w:val="1"/>
      <w:numFmt w:val="decimal"/>
      <w:isLgl/>
      <w:lvlText w:val="%1.%2.%3.%4.%5.%6.%7.%8"/>
      <w:lvlJc w:val="left"/>
      <w:pPr>
        <w:ind w:left="3960" w:hanging="1440"/>
      </w:pPr>
      <w:rPr>
        <w:rFonts w:hint="default"/>
        <w:b w:val="0"/>
      </w:rPr>
    </w:lvl>
    <w:lvl w:ilvl="8">
      <w:start w:val="1"/>
      <w:numFmt w:val="decimal"/>
      <w:isLgl/>
      <w:lvlText w:val="%1.%2.%3.%4.%5.%6.%7.%8.%9"/>
      <w:lvlJc w:val="left"/>
      <w:pPr>
        <w:ind w:left="4680" w:hanging="1800"/>
      </w:pPr>
      <w:rPr>
        <w:rFonts w:hint="default"/>
        <w:b w:val="0"/>
      </w:rPr>
    </w:lvl>
  </w:abstractNum>
  <w:abstractNum w:abstractNumId="14">
    <w:nsid w:val="75B44599"/>
    <w:multiLevelType w:val="hybridMultilevel"/>
    <w:tmpl w:val="0BDAF378"/>
    <w:lvl w:ilvl="0" w:tplc="E5C2F68E">
      <w:start w:val="1"/>
      <w:numFmt w:val="lowerRoman"/>
      <w:lvlText w:val="%1."/>
      <w:lvlJc w:val="right"/>
      <w:pPr>
        <w:ind w:left="1080" w:hanging="720"/>
      </w:pPr>
      <w:rPr>
        <w:rFonts w:hint="default"/>
        <w:b w:val="0"/>
      </w:rPr>
    </w:lvl>
    <w:lvl w:ilvl="1" w:tplc="63A89810">
      <w:start w:val="1"/>
      <w:numFmt w:val="lowerLetter"/>
      <w:lvlText w:val="%2."/>
      <w:lvlJc w:val="left"/>
      <w:pPr>
        <w:ind w:left="1440" w:hanging="360"/>
      </w:pPr>
    </w:lvl>
    <w:lvl w:ilvl="2" w:tplc="46CA3B18">
      <w:start w:val="1"/>
      <w:numFmt w:val="lowerRoman"/>
      <w:lvlText w:val="%3."/>
      <w:lvlJc w:val="right"/>
      <w:pPr>
        <w:ind w:left="2160" w:hanging="180"/>
      </w:pPr>
    </w:lvl>
    <w:lvl w:ilvl="3" w:tplc="59F6B3DA" w:tentative="1">
      <w:start w:val="1"/>
      <w:numFmt w:val="decimal"/>
      <w:lvlText w:val="%4."/>
      <w:lvlJc w:val="left"/>
      <w:pPr>
        <w:ind w:left="2880" w:hanging="360"/>
      </w:pPr>
    </w:lvl>
    <w:lvl w:ilvl="4" w:tplc="48B82F76" w:tentative="1">
      <w:start w:val="1"/>
      <w:numFmt w:val="lowerLetter"/>
      <w:lvlText w:val="%5."/>
      <w:lvlJc w:val="left"/>
      <w:pPr>
        <w:ind w:left="3600" w:hanging="360"/>
      </w:pPr>
    </w:lvl>
    <w:lvl w:ilvl="5" w:tplc="4C26AE74" w:tentative="1">
      <w:start w:val="1"/>
      <w:numFmt w:val="lowerRoman"/>
      <w:lvlText w:val="%6."/>
      <w:lvlJc w:val="right"/>
      <w:pPr>
        <w:ind w:left="4320" w:hanging="180"/>
      </w:pPr>
    </w:lvl>
    <w:lvl w:ilvl="6" w:tplc="15AEFC5C" w:tentative="1">
      <w:start w:val="1"/>
      <w:numFmt w:val="decimal"/>
      <w:lvlText w:val="%7."/>
      <w:lvlJc w:val="left"/>
      <w:pPr>
        <w:ind w:left="5040" w:hanging="360"/>
      </w:pPr>
    </w:lvl>
    <w:lvl w:ilvl="7" w:tplc="F19A2518" w:tentative="1">
      <w:start w:val="1"/>
      <w:numFmt w:val="lowerLetter"/>
      <w:lvlText w:val="%8."/>
      <w:lvlJc w:val="left"/>
      <w:pPr>
        <w:ind w:left="5760" w:hanging="360"/>
      </w:pPr>
    </w:lvl>
    <w:lvl w:ilvl="8" w:tplc="5CC43C48" w:tentative="1">
      <w:start w:val="1"/>
      <w:numFmt w:val="lowerRoman"/>
      <w:lvlText w:val="%9."/>
      <w:lvlJc w:val="right"/>
      <w:pPr>
        <w:ind w:left="6480" w:hanging="180"/>
      </w:pPr>
    </w:lvl>
  </w:abstractNum>
  <w:abstractNum w:abstractNumId="15">
    <w:nsid w:val="76D6316F"/>
    <w:multiLevelType w:val="multilevel"/>
    <w:tmpl w:val="62DAA64A"/>
    <w:lvl w:ilvl="0">
      <w:start w:val="3"/>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6">
    <w:nsid w:val="77013358"/>
    <w:multiLevelType w:val="hybridMultilevel"/>
    <w:tmpl w:val="6AE2F852"/>
    <w:lvl w:ilvl="0" w:tplc="19C4EE8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7AD92974"/>
    <w:multiLevelType w:val="multilevel"/>
    <w:tmpl w:val="0656807A"/>
    <w:lvl w:ilvl="0">
      <w:start w:val="1"/>
      <w:numFmt w:val="lowerRoman"/>
      <w:lvlText w:val="%1"/>
      <w:lvlJc w:val="left"/>
      <w:pPr>
        <w:ind w:left="720" w:hanging="720"/>
      </w:pPr>
      <w:rPr>
        <w:rFonts w:hint="default"/>
      </w:rPr>
    </w:lvl>
    <w:lvl w:ilvl="1">
      <w:start w:val="16"/>
      <w:numFmt w:val="decimal"/>
      <w:lvlText w:val="%1.%2"/>
      <w:lvlJc w:val="left"/>
      <w:pPr>
        <w:ind w:left="480" w:hanging="4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1920" w:hanging="1440"/>
      </w:pPr>
      <w:rPr>
        <w:rFonts w:hint="default"/>
      </w:rPr>
    </w:lvl>
  </w:abstractNum>
  <w:num w:numId="1">
    <w:abstractNumId w:val="7"/>
  </w:num>
  <w:num w:numId="2">
    <w:abstractNumId w:val="16"/>
  </w:num>
  <w:num w:numId="3">
    <w:abstractNumId w:val="4"/>
  </w:num>
  <w:num w:numId="4">
    <w:abstractNumId w:val="2"/>
  </w:num>
  <w:num w:numId="5">
    <w:abstractNumId w:val="8"/>
  </w:num>
  <w:num w:numId="6">
    <w:abstractNumId w:val="5"/>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9"/>
  </w:num>
  <w:num w:numId="10">
    <w:abstractNumId w:val="10"/>
  </w:num>
  <w:num w:numId="11">
    <w:abstractNumId w:val="1"/>
  </w:num>
  <w:num w:numId="12">
    <w:abstractNumId w:val="14"/>
  </w:num>
  <w:num w:numId="13">
    <w:abstractNumId w:val="17"/>
  </w:num>
  <w:num w:numId="14">
    <w:abstractNumId w:val="12"/>
  </w:num>
  <w:num w:numId="15">
    <w:abstractNumId w:val="6"/>
  </w:num>
  <w:num w:numId="16">
    <w:abstractNumId w:val="3"/>
  </w:num>
  <w:num w:numId="17">
    <w:abstractNumId w:val="13"/>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950"/>
    <w:rsid w:val="000030FF"/>
    <w:rsid w:val="000943AE"/>
    <w:rsid w:val="000A5B50"/>
    <w:rsid w:val="000B6BF8"/>
    <w:rsid w:val="000F3EF7"/>
    <w:rsid w:val="00124086"/>
    <w:rsid w:val="00187508"/>
    <w:rsid w:val="001B2451"/>
    <w:rsid w:val="001B46B8"/>
    <w:rsid w:val="001E0487"/>
    <w:rsid w:val="001E5CE5"/>
    <w:rsid w:val="002448E1"/>
    <w:rsid w:val="00247462"/>
    <w:rsid w:val="002626DA"/>
    <w:rsid w:val="00262D42"/>
    <w:rsid w:val="00263BF2"/>
    <w:rsid w:val="00280624"/>
    <w:rsid w:val="00291D24"/>
    <w:rsid w:val="002933D3"/>
    <w:rsid w:val="00321F44"/>
    <w:rsid w:val="00326258"/>
    <w:rsid w:val="003601B8"/>
    <w:rsid w:val="00367E78"/>
    <w:rsid w:val="003A59A4"/>
    <w:rsid w:val="003D266D"/>
    <w:rsid w:val="003E2AB6"/>
    <w:rsid w:val="003E65A9"/>
    <w:rsid w:val="00400897"/>
    <w:rsid w:val="00404A0C"/>
    <w:rsid w:val="00415FC4"/>
    <w:rsid w:val="00437F80"/>
    <w:rsid w:val="0044324D"/>
    <w:rsid w:val="00447106"/>
    <w:rsid w:val="00452EF4"/>
    <w:rsid w:val="00464527"/>
    <w:rsid w:val="00466A45"/>
    <w:rsid w:val="0047574A"/>
    <w:rsid w:val="00487FAA"/>
    <w:rsid w:val="004B1410"/>
    <w:rsid w:val="004D4B68"/>
    <w:rsid w:val="004D7447"/>
    <w:rsid w:val="004E35DC"/>
    <w:rsid w:val="004E4C18"/>
    <w:rsid w:val="005068A7"/>
    <w:rsid w:val="00512CA2"/>
    <w:rsid w:val="00542B4C"/>
    <w:rsid w:val="00555201"/>
    <w:rsid w:val="005656B9"/>
    <w:rsid w:val="00570855"/>
    <w:rsid w:val="006029C5"/>
    <w:rsid w:val="00605F0D"/>
    <w:rsid w:val="006136EB"/>
    <w:rsid w:val="006319BC"/>
    <w:rsid w:val="00633137"/>
    <w:rsid w:val="00642B3C"/>
    <w:rsid w:val="0064564E"/>
    <w:rsid w:val="00653D78"/>
    <w:rsid w:val="00664881"/>
    <w:rsid w:val="006A5789"/>
    <w:rsid w:val="006D3546"/>
    <w:rsid w:val="006E03FA"/>
    <w:rsid w:val="006F25B5"/>
    <w:rsid w:val="006F4040"/>
    <w:rsid w:val="007167C7"/>
    <w:rsid w:val="00721569"/>
    <w:rsid w:val="00730F80"/>
    <w:rsid w:val="00761871"/>
    <w:rsid w:val="00765507"/>
    <w:rsid w:val="00765958"/>
    <w:rsid w:val="007D1516"/>
    <w:rsid w:val="007F1FAF"/>
    <w:rsid w:val="00812D6F"/>
    <w:rsid w:val="0081472A"/>
    <w:rsid w:val="00816950"/>
    <w:rsid w:val="008524C7"/>
    <w:rsid w:val="00854D5C"/>
    <w:rsid w:val="00857148"/>
    <w:rsid w:val="00874EF5"/>
    <w:rsid w:val="00892A71"/>
    <w:rsid w:val="008933A5"/>
    <w:rsid w:val="0089460D"/>
    <w:rsid w:val="008A07B1"/>
    <w:rsid w:val="008A7CE4"/>
    <w:rsid w:val="008B01CD"/>
    <w:rsid w:val="008C19A6"/>
    <w:rsid w:val="008E700F"/>
    <w:rsid w:val="008F3680"/>
    <w:rsid w:val="00942AB9"/>
    <w:rsid w:val="00951B03"/>
    <w:rsid w:val="009619CC"/>
    <w:rsid w:val="0096399E"/>
    <w:rsid w:val="0097461F"/>
    <w:rsid w:val="00975F36"/>
    <w:rsid w:val="009972EA"/>
    <w:rsid w:val="00A27557"/>
    <w:rsid w:val="00A34C99"/>
    <w:rsid w:val="00A67F58"/>
    <w:rsid w:val="00A907C7"/>
    <w:rsid w:val="00AA1307"/>
    <w:rsid w:val="00AA2CA8"/>
    <w:rsid w:val="00AC463F"/>
    <w:rsid w:val="00AD0B19"/>
    <w:rsid w:val="00AE2817"/>
    <w:rsid w:val="00AE3A28"/>
    <w:rsid w:val="00B10089"/>
    <w:rsid w:val="00B212B3"/>
    <w:rsid w:val="00B7291E"/>
    <w:rsid w:val="00B77858"/>
    <w:rsid w:val="00B83C2F"/>
    <w:rsid w:val="00BC5317"/>
    <w:rsid w:val="00BD36C3"/>
    <w:rsid w:val="00BF0C41"/>
    <w:rsid w:val="00C00615"/>
    <w:rsid w:val="00C04210"/>
    <w:rsid w:val="00C27945"/>
    <w:rsid w:val="00C45F97"/>
    <w:rsid w:val="00C5131E"/>
    <w:rsid w:val="00C51741"/>
    <w:rsid w:val="00C64AC7"/>
    <w:rsid w:val="00C96393"/>
    <w:rsid w:val="00CA3BA0"/>
    <w:rsid w:val="00CC44E4"/>
    <w:rsid w:val="00D05888"/>
    <w:rsid w:val="00D201A0"/>
    <w:rsid w:val="00D42A09"/>
    <w:rsid w:val="00D53C68"/>
    <w:rsid w:val="00D67508"/>
    <w:rsid w:val="00D909F0"/>
    <w:rsid w:val="00D92384"/>
    <w:rsid w:val="00DC0F98"/>
    <w:rsid w:val="00DF4A13"/>
    <w:rsid w:val="00E3796C"/>
    <w:rsid w:val="00E41CCE"/>
    <w:rsid w:val="00E53897"/>
    <w:rsid w:val="00E62152"/>
    <w:rsid w:val="00EC1682"/>
    <w:rsid w:val="00EC1893"/>
    <w:rsid w:val="00EE7730"/>
    <w:rsid w:val="00F05E16"/>
    <w:rsid w:val="00F2540A"/>
    <w:rsid w:val="00F412CC"/>
    <w:rsid w:val="00F81220"/>
    <w:rsid w:val="00FB0617"/>
    <w:rsid w:val="00FC303B"/>
    <w:rsid w:val="00FD26ED"/>
    <w:rsid w:val="00FD3D30"/>
    <w:rsid w:val="00FE7B97"/>
    <w:rsid w:val="00FF4C5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8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7785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77858"/>
    <w:rPr>
      <w:rFonts w:asciiTheme="majorHAnsi" w:eastAsiaTheme="majorEastAsia" w:hAnsiTheme="majorHAnsi" w:cstheme="majorBidi"/>
      <w:color w:val="17365D" w:themeColor="text2" w:themeShade="BF"/>
      <w:spacing w:val="5"/>
      <w:kern w:val="28"/>
      <w:sz w:val="52"/>
      <w:szCs w:val="52"/>
    </w:rPr>
  </w:style>
  <w:style w:type="paragraph" w:styleId="FootnoteText">
    <w:name w:val="footnote text"/>
    <w:basedOn w:val="Normal"/>
    <w:link w:val="FootnoteTextChar"/>
    <w:uiPriority w:val="99"/>
    <w:semiHidden/>
    <w:unhideWhenUsed/>
    <w:rsid w:val="00975F3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75F36"/>
    <w:rPr>
      <w:sz w:val="20"/>
      <w:szCs w:val="20"/>
    </w:rPr>
  </w:style>
  <w:style w:type="character" w:styleId="FootnoteReference">
    <w:name w:val="footnote reference"/>
    <w:basedOn w:val="DefaultParagraphFont"/>
    <w:uiPriority w:val="99"/>
    <w:semiHidden/>
    <w:unhideWhenUsed/>
    <w:rsid w:val="00975F36"/>
    <w:rPr>
      <w:vertAlign w:val="superscript"/>
    </w:rPr>
  </w:style>
  <w:style w:type="paragraph" w:customStyle="1" w:styleId="Chapter">
    <w:name w:val="Chapter"/>
    <w:basedOn w:val="Normal"/>
    <w:next w:val="Normal"/>
    <w:rsid w:val="00D67508"/>
    <w:pPr>
      <w:keepNext/>
      <w:numPr>
        <w:numId w:val="1"/>
      </w:numPr>
      <w:tabs>
        <w:tab w:val="left" w:pos="1440"/>
      </w:tabs>
      <w:spacing w:before="240" w:after="240" w:line="240" w:lineRule="auto"/>
      <w:jc w:val="center"/>
    </w:pPr>
    <w:rPr>
      <w:rFonts w:ascii="Times New Roman" w:eastAsia="Times New Roman" w:hAnsi="Times New Roman" w:cs="Times New Roman"/>
      <w:b/>
      <w:smallCaps/>
      <w:sz w:val="24"/>
      <w:szCs w:val="24"/>
      <w:lang w:eastAsia="es-BO"/>
    </w:rPr>
  </w:style>
  <w:style w:type="paragraph" w:customStyle="1" w:styleId="Paragraph">
    <w:name w:val="Paragraph"/>
    <w:basedOn w:val="BodyTextIndent"/>
    <w:rsid w:val="00D67508"/>
    <w:pPr>
      <w:numPr>
        <w:ilvl w:val="1"/>
        <w:numId w:val="1"/>
      </w:numPr>
      <w:spacing w:before="120" w:line="240" w:lineRule="auto"/>
      <w:jc w:val="both"/>
      <w:outlineLvl w:val="1"/>
    </w:pPr>
    <w:rPr>
      <w:rFonts w:ascii="Times New Roman" w:eastAsia="Times New Roman" w:hAnsi="Times New Roman" w:cs="Times New Roman"/>
      <w:sz w:val="24"/>
      <w:szCs w:val="24"/>
      <w:lang w:eastAsia="es-BO"/>
    </w:rPr>
  </w:style>
  <w:style w:type="paragraph" w:customStyle="1" w:styleId="subpar">
    <w:name w:val="subpar"/>
    <w:basedOn w:val="BodyTextIndent3"/>
    <w:rsid w:val="00D67508"/>
    <w:pPr>
      <w:numPr>
        <w:ilvl w:val="2"/>
        <w:numId w:val="1"/>
      </w:numPr>
      <w:tabs>
        <w:tab w:val="clear" w:pos="2304"/>
        <w:tab w:val="num" w:pos="1152"/>
      </w:tabs>
      <w:spacing w:before="120" w:line="240" w:lineRule="auto"/>
      <w:ind w:left="1152"/>
      <w:jc w:val="both"/>
      <w:outlineLvl w:val="2"/>
    </w:pPr>
    <w:rPr>
      <w:rFonts w:ascii="Times New Roman" w:eastAsia="Times New Roman" w:hAnsi="Times New Roman" w:cs="Times New Roman"/>
      <w:sz w:val="24"/>
      <w:lang w:eastAsia="es-BO"/>
    </w:rPr>
  </w:style>
  <w:style w:type="paragraph" w:customStyle="1" w:styleId="SubSubPar">
    <w:name w:val="SubSubPar"/>
    <w:basedOn w:val="subpar"/>
    <w:rsid w:val="00D67508"/>
    <w:pPr>
      <w:numPr>
        <w:ilvl w:val="3"/>
      </w:numPr>
      <w:tabs>
        <w:tab w:val="clear" w:pos="2736"/>
        <w:tab w:val="left" w:pos="0"/>
        <w:tab w:val="num" w:pos="1296"/>
      </w:tabs>
      <w:ind w:left="1296"/>
    </w:pPr>
  </w:style>
  <w:style w:type="paragraph" w:styleId="BodyTextIndent">
    <w:name w:val="Body Text Indent"/>
    <w:basedOn w:val="Normal"/>
    <w:link w:val="BodyTextIndentChar"/>
    <w:uiPriority w:val="99"/>
    <w:semiHidden/>
    <w:unhideWhenUsed/>
    <w:rsid w:val="00D67508"/>
    <w:pPr>
      <w:spacing w:after="120"/>
      <w:ind w:left="283"/>
    </w:pPr>
  </w:style>
  <w:style w:type="character" w:customStyle="1" w:styleId="BodyTextIndentChar">
    <w:name w:val="Body Text Indent Char"/>
    <w:basedOn w:val="DefaultParagraphFont"/>
    <w:link w:val="BodyTextIndent"/>
    <w:uiPriority w:val="99"/>
    <w:semiHidden/>
    <w:rsid w:val="00D67508"/>
  </w:style>
  <w:style w:type="paragraph" w:styleId="BodyTextIndent3">
    <w:name w:val="Body Text Indent 3"/>
    <w:basedOn w:val="Normal"/>
    <w:link w:val="BodyTextIndent3Char"/>
    <w:uiPriority w:val="99"/>
    <w:semiHidden/>
    <w:unhideWhenUsed/>
    <w:rsid w:val="00D67508"/>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D67508"/>
    <w:rPr>
      <w:sz w:val="16"/>
      <w:szCs w:val="16"/>
    </w:rPr>
  </w:style>
  <w:style w:type="paragraph" w:styleId="ListParagraph">
    <w:name w:val="List Paragraph"/>
    <w:basedOn w:val="Normal"/>
    <w:link w:val="ListParagraphChar"/>
    <w:uiPriority w:val="34"/>
    <w:qFormat/>
    <w:rsid w:val="00D67508"/>
    <w:pPr>
      <w:ind w:left="720"/>
      <w:contextualSpacing/>
    </w:pPr>
  </w:style>
  <w:style w:type="paragraph" w:styleId="BalloonText">
    <w:name w:val="Balloon Text"/>
    <w:basedOn w:val="Normal"/>
    <w:link w:val="BalloonTextChar"/>
    <w:uiPriority w:val="99"/>
    <w:semiHidden/>
    <w:unhideWhenUsed/>
    <w:rsid w:val="00B729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291E"/>
    <w:rPr>
      <w:rFonts w:ascii="Tahoma" w:hAnsi="Tahoma" w:cs="Tahoma"/>
      <w:sz w:val="16"/>
      <w:szCs w:val="16"/>
    </w:rPr>
  </w:style>
  <w:style w:type="paragraph" w:styleId="Header">
    <w:name w:val="header"/>
    <w:basedOn w:val="Normal"/>
    <w:link w:val="HeaderChar"/>
    <w:uiPriority w:val="99"/>
    <w:unhideWhenUsed/>
    <w:rsid w:val="008933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33A5"/>
  </w:style>
  <w:style w:type="paragraph" w:styleId="Footer">
    <w:name w:val="footer"/>
    <w:basedOn w:val="Normal"/>
    <w:link w:val="FooterChar"/>
    <w:uiPriority w:val="99"/>
    <w:unhideWhenUsed/>
    <w:rsid w:val="008933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33A5"/>
  </w:style>
  <w:style w:type="paragraph" w:styleId="Revision">
    <w:name w:val="Revision"/>
    <w:hidden/>
    <w:uiPriority w:val="99"/>
    <w:semiHidden/>
    <w:rsid w:val="0089460D"/>
    <w:pPr>
      <w:spacing w:after="0" w:line="240" w:lineRule="auto"/>
    </w:pPr>
  </w:style>
  <w:style w:type="character" w:customStyle="1" w:styleId="ListParagraphChar">
    <w:name w:val="List Paragraph Char"/>
    <w:basedOn w:val="DefaultParagraphFont"/>
    <w:link w:val="ListParagraph"/>
    <w:uiPriority w:val="34"/>
    <w:rsid w:val="00F05E16"/>
  </w:style>
  <w:style w:type="character" w:styleId="CommentReference">
    <w:name w:val="annotation reference"/>
    <w:basedOn w:val="DefaultParagraphFont"/>
    <w:uiPriority w:val="99"/>
    <w:semiHidden/>
    <w:unhideWhenUsed/>
    <w:rsid w:val="00247462"/>
    <w:rPr>
      <w:sz w:val="16"/>
      <w:szCs w:val="16"/>
    </w:rPr>
  </w:style>
  <w:style w:type="paragraph" w:styleId="CommentText">
    <w:name w:val="annotation text"/>
    <w:basedOn w:val="Normal"/>
    <w:link w:val="CommentTextChar"/>
    <w:uiPriority w:val="99"/>
    <w:semiHidden/>
    <w:unhideWhenUsed/>
    <w:rsid w:val="00247462"/>
    <w:pPr>
      <w:spacing w:line="240" w:lineRule="auto"/>
    </w:pPr>
    <w:rPr>
      <w:sz w:val="20"/>
      <w:szCs w:val="20"/>
    </w:rPr>
  </w:style>
  <w:style w:type="character" w:customStyle="1" w:styleId="CommentTextChar">
    <w:name w:val="Comment Text Char"/>
    <w:basedOn w:val="DefaultParagraphFont"/>
    <w:link w:val="CommentText"/>
    <w:uiPriority w:val="99"/>
    <w:semiHidden/>
    <w:rsid w:val="00247462"/>
    <w:rPr>
      <w:sz w:val="20"/>
      <w:szCs w:val="20"/>
    </w:rPr>
  </w:style>
  <w:style w:type="paragraph" w:styleId="CommentSubject">
    <w:name w:val="annotation subject"/>
    <w:basedOn w:val="CommentText"/>
    <w:next w:val="CommentText"/>
    <w:link w:val="CommentSubjectChar"/>
    <w:uiPriority w:val="99"/>
    <w:semiHidden/>
    <w:unhideWhenUsed/>
    <w:rsid w:val="00247462"/>
    <w:rPr>
      <w:b/>
      <w:bCs/>
    </w:rPr>
  </w:style>
  <w:style w:type="character" w:customStyle="1" w:styleId="CommentSubjectChar">
    <w:name w:val="Comment Subject Char"/>
    <w:basedOn w:val="CommentTextChar"/>
    <w:link w:val="CommentSubject"/>
    <w:uiPriority w:val="99"/>
    <w:semiHidden/>
    <w:rsid w:val="0024746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8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7785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77858"/>
    <w:rPr>
      <w:rFonts w:asciiTheme="majorHAnsi" w:eastAsiaTheme="majorEastAsia" w:hAnsiTheme="majorHAnsi" w:cstheme="majorBidi"/>
      <w:color w:val="17365D" w:themeColor="text2" w:themeShade="BF"/>
      <w:spacing w:val="5"/>
      <w:kern w:val="28"/>
      <w:sz w:val="52"/>
      <w:szCs w:val="52"/>
    </w:rPr>
  </w:style>
  <w:style w:type="paragraph" w:styleId="FootnoteText">
    <w:name w:val="footnote text"/>
    <w:basedOn w:val="Normal"/>
    <w:link w:val="FootnoteTextChar"/>
    <w:uiPriority w:val="99"/>
    <w:semiHidden/>
    <w:unhideWhenUsed/>
    <w:rsid w:val="00975F3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75F36"/>
    <w:rPr>
      <w:sz w:val="20"/>
      <w:szCs w:val="20"/>
    </w:rPr>
  </w:style>
  <w:style w:type="character" w:styleId="FootnoteReference">
    <w:name w:val="footnote reference"/>
    <w:basedOn w:val="DefaultParagraphFont"/>
    <w:uiPriority w:val="99"/>
    <w:semiHidden/>
    <w:unhideWhenUsed/>
    <w:rsid w:val="00975F36"/>
    <w:rPr>
      <w:vertAlign w:val="superscript"/>
    </w:rPr>
  </w:style>
  <w:style w:type="paragraph" w:customStyle="1" w:styleId="Chapter">
    <w:name w:val="Chapter"/>
    <w:basedOn w:val="Normal"/>
    <w:next w:val="Normal"/>
    <w:rsid w:val="00D67508"/>
    <w:pPr>
      <w:keepNext/>
      <w:numPr>
        <w:numId w:val="1"/>
      </w:numPr>
      <w:tabs>
        <w:tab w:val="left" w:pos="1440"/>
      </w:tabs>
      <w:spacing w:before="240" w:after="240" w:line="240" w:lineRule="auto"/>
      <w:jc w:val="center"/>
    </w:pPr>
    <w:rPr>
      <w:rFonts w:ascii="Times New Roman" w:eastAsia="Times New Roman" w:hAnsi="Times New Roman" w:cs="Times New Roman"/>
      <w:b/>
      <w:smallCaps/>
      <w:sz w:val="24"/>
      <w:szCs w:val="24"/>
      <w:lang w:eastAsia="es-BO"/>
    </w:rPr>
  </w:style>
  <w:style w:type="paragraph" w:customStyle="1" w:styleId="Paragraph">
    <w:name w:val="Paragraph"/>
    <w:basedOn w:val="BodyTextIndent"/>
    <w:rsid w:val="00D67508"/>
    <w:pPr>
      <w:numPr>
        <w:ilvl w:val="1"/>
        <w:numId w:val="1"/>
      </w:numPr>
      <w:spacing w:before="120" w:line="240" w:lineRule="auto"/>
      <w:jc w:val="both"/>
      <w:outlineLvl w:val="1"/>
    </w:pPr>
    <w:rPr>
      <w:rFonts w:ascii="Times New Roman" w:eastAsia="Times New Roman" w:hAnsi="Times New Roman" w:cs="Times New Roman"/>
      <w:sz w:val="24"/>
      <w:szCs w:val="24"/>
      <w:lang w:eastAsia="es-BO"/>
    </w:rPr>
  </w:style>
  <w:style w:type="paragraph" w:customStyle="1" w:styleId="subpar">
    <w:name w:val="subpar"/>
    <w:basedOn w:val="BodyTextIndent3"/>
    <w:rsid w:val="00D67508"/>
    <w:pPr>
      <w:numPr>
        <w:ilvl w:val="2"/>
        <w:numId w:val="1"/>
      </w:numPr>
      <w:tabs>
        <w:tab w:val="clear" w:pos="2304"/>
        <w:tab w:val="num" w:pos="1152"/>
      </w:tabs>
      <w:spacing w:before="120" w:line="240" w:lineRule="auto"/>
      <w:ind w:left="1152"/>
      <w:jc w:val="both"/>
      <w:outlineLvl w:val="2"/>
    </w:pPr>
    <w:rPr>
      <w:rFonts w:ascii="Times New Roman" w:eastAsia="Times New Roman" w:hAnsi="Times New Roman" w:cs="Times New Roman"/>
      <w:sz w:val="24"/>
      <w:lang w:eastAsia="es-BO"/>
    </w:rPr>
  </w:style>
  <w:style w:type="paragraph" w:customStyle="1" w:styleId="SubSubPar">
    <w:name w:val="SubSubPar"/>
    <w:basedOn w:val="subpar"/>
    <w:rsid w:val="00D67508"/>
    <w:pPr>
      <w:numPr>
        <w:ilvl w:val="3"/>
      </w:numPr>
      <w:tabs>
        <w:tab w:val="clear" w:pos="2736"/>
        <w:tab w:val="left" w:pos="0"/>
        <w:tab w:val="num" w:pos="1296"/>
      </w:tabs>
      <w:ind w:left="1296"/>
    </w:pPr>
  </w:style>
  <w:style w:type="paragraph" w:styleId="BodyTextIndent">
    <w:name w:val="Body Text Indent"/>
    <w:basedOn w:val="Normal"/>
    <w:link w:val="BodyTextIndentChar"/>
    <w:uiPriority w:val="99"/>
    <w:semiHidden/>
    <w:unhideWhenUsed/>
    <w:rsid w:val="00D67508"/>
    <w:pPr>
      <w:spacing w:after="120"/>
      <w:ind w:left="283"/>
    </w:pPr>
  </w:style>
  <w:style w:type="character" w:customStyle="1" w:styleId="BodyTextIndentChar">
    <w:name w:val="Body Text Indent Char"/>
    <w:basedOn w:val="DefaultParagraphFont"/>
    <w:link w:val="BodyTextIndent"/>
    <w:uiPriority w:val="99"/>
    <w:semiHidden/>
    <w:rsid w:val="00D67508"/>
  </w:style>
  <w:style w:type="paragraph" w:styleId="BodyTextIndent3">
    <w:name w:val="Body Text Indent 3"/>
    <w:basedOn w:val="Normal"/>
    <w:link w:val="BodyTextIndent3Char"/>
    <w:uiPriority w:val="99"/>
    <w:semiHidden/>
    <w:unhideWhenUsed/>
    <w:rsid w:val="00D67508"/>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D67508"/>
    <w:rPr>
      <w:sz w:val="16"/>
      <w:szCs w:val="16"/>
    </w:rPr>
  </w:style>
  <w:style w:type="paragraph" w:styleId="ListParagraph">
    <w:name w:val="List Paragraph"/>
    <w:basedOn w:val="Normal"/>
    <w:link w:val="ListParagraphChar"/>
    <w:uiPriority w:val="34"/>
    <w:qFormat/>
    <w:rsid w:val="00D67508"/>
    <w:pPr>
      <w:ind w:left="720"/>
      <w:contextualSpacing/>
    </w:pPr>
  </w:style>
  <w:style w:type="paragraph" w:styleId="BalloonText">
    <w:name w:val="Balloon Text"/>
    <w:basedOn w:val="Normal"/>
    <w:link w:val="BalloonTextChar"/>
    <w:uiPriority w:val="99"/>
    <w:semiHidden/>
    <w:unhideWhenUsed/>
    <w:rsid w:val="00B729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291E"/>
    <w:rPr>
      <w:rFonts w:ascii="Tahoma" w:hAnsi="Tahoma" w:cs="Tahoma"/>
      <w:sz w:val="16"/>
      <w:szCs w:val="16"/>
    </w:rPr>
  </w:style>
  <w:style w:type="paragraph" w:styleId="Header">
    <w:name w:val="header"/>
    <w:basedOn w:val="Normal"/>
    <w:link w:val="HeaderChar"/>
    <w:uiPriority w:val="99"/>
    <w:unhideWhenUsed/>
    <w:rsid w:val="008933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33A5"/>
  </w:style>
  <w:style w:type="paragraph" w:styleId="Footer">
    <w:name w:val="footer"/>
    <w:basedOn w:val="Normal"/>
    <w:link w:val="FooterChar"/>
    <w:uiPriority w:val="99"/>
    <w:unhideWhenUsed/>
    <w:rsid w:val="008933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33A5"/>
  </w:style>
  <w:style w:type="paragraph" w:styleId="Revision">
    <w:name w:val="Revision"/>
    <w:hidden/>
    <w:uiPriority w:val="99"/>
    <w:semiHidden/>
    <w:rsid w:val="0089460D"/>
    <w:pPr>
      <w:spacing w:after="0" w:line="240" w:lineRule="auto"/>
    </w:pPr>
  </w:style>
  <w:style w:type="character" w:customStyle="1" w:styleId="ListParagraphChar">
    <w:name w:val="List Paragraph Char"/>
    <w:basedOn w:val="DefaultParagraphFont"/>
    <w:link w:val="ListParagraph"/>
    <w:uiPriority w:val="34"/>
    <w:rsid w:val="00F05E16"/>
  </w:style>
  <w:style w:type="character" w:styleId="CommentReference">
    <w:name w:val="annotation reference"/>
    <w:basedOn w:val="DefaultParagraphFont"/>
    <w:uiPriority w:val="99"/>
    <w:semiHidden/>
    <w:unhideWhenUsed/>
    <w:rsid w:val="00247462"/>
    <w:rPr>
      <w:sz w:val="16"/>
      <w:szCs w:val="16"/>
    </w:rPr>
  </w:style>
  <w:style w:type="paragraph" w:styleId="CommentText">
    <w:name w:val="annotation text"/>
    <w:basedOn w:val="Normal"/>
    <w:link w:val="CommentTextChar"/>
    <w:uiPriority w:val="99"/>
    <w:semiHidden/>
    <w:unhideWhenUsed/>
    <w:rsid w:val="00247462"/>
    <w:pPr>
      <w:spacing w:line="240" w:lineRule="auto"/>
    </w:pPr>
    <w:rPr>
      <w:sz w:val="20"/>
      <w:szCs w:val="20"/>
    </w:rPr>
  </w:style>
  <w:style w:type="character" w:customStyle="1" w:styleId="CommentTextChar">
    <w:name w:val="Comment Text Char"/>
    <w:basedOn w:val="DefaultParagraphFont"/>
    <w:link w:val="CommentText"/>
    <w:uiPriority w:val="99"/>
    <w:semiHidden/>
    <w:rsid w:val="00247462"/>
    <w:rPr>
      <w:sz w:val="20"/>
      <w:szCs w:val="20"/>
    </w:rPr>
  </w:style>
  <w:style w:type="paragraph" w:styleId="CommentSubject">
    <w:name w:val="annotation subject"/>
    <w:basedOn w:val="CommentText"/>
    <w:next w:val="CommentText"/>
    <w:link w:val="CommentSubjectChar"/>
    <w:uiPriority w:val="99"/>
    <w:semiHidden/>
    <w:unhideWhenUsed/>
    <w:rsid w:val="00247462"/>
    <w:rPr>
      <w:b/>
      <w:bCs/>
    </w:rPr>
  </w:style>
  <w:style w:type="character" w:customStyle="1" w:styleId="CommentSubjectChar">
    <w:name w:val="Comment Subject Char"/>
    <w:basedOn w:val="CommentTextChar"/>
    <w:link w:val="CommentSubject"/>
    <w:uiPriority w:val="99"/>
    <w:semiHidden/>
    <w:rsid w:val="0024746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213761">
      <w:bodyDiv w:val="1"/>
      <w:marLeft w:val="0"/>
      <w:marRight w:val="0"/>
      <w:marTop w:val="0"/>
      <w:marBottom w:val="0"/>
      <w:divBdr>
        <w:top w:val="none" w:sz="0" w:space="0" w:color="auto"/>
        <w:left w:val="none" w:sz="0" w:space="0" w:color="auto"/>
        <w:bottom w:val="none" w:sz="0" w:space="0" w:color="auto"/>
        <w:right w:val="none" w:sz="0" w:space="0" w:color="auto"/>
      </w:divBdr>
    </w:div>
    <w:div w:id="1214269060">
      <w:bodyDiv w:val="1"/>
      <w:marLeft w:val="0"/>
      <w:marRight w:val="0"/>
      <w:marTop w:val="0"/>
      <w:marBottom w:val="0"/>
      <w:divBdr>
        <w:top w:val="none" w:sz="0" w:space="0" w:color="auto"/>
        <w:left w:val="none" w:sz="0" w:space="0" w:color="auto"/>
        <w:bottom w:val="none" w:sz="0" w:space="0" w:color="auto"/>
        <w:right w:val="none" w:sz="0" w:space="0" w:color="auto"/>
      </w:divBdr>
    </w:div>
    <w:div w:id="1743987750">
      <w:bodyDiv w:val="1"/>
      <w:marLeft w:val="0"/>
      <w:marRight w:val="0"/>
      <w:marTop w:val="0"/>
      <w:marBottom w:val="0"/>
      <w:divBdr>
        <w:top w:val="none" w:sz="0" w:space="0" w:color="auto"/>
        <w:left w:val="none" w:sz="0" w:space="0" w:color="auto"/>
        <w:bottom w:val="none" w:sz="0" w:space="0" w:color="auto"/>
        <w:right w:val="none" w:sz="0" w:space="0" w:color="auto"/>
      </w:divBdr>
    </w:div>
    <w:div w:id="209069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39959280</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SCL/LMK</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Kaplan, David Scott</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ME-T1279</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document&lt;/USER_STAGE&gt;&lt;APPROVAL_CODE&gt;QRR&lt;/APPROVAL_CODE&gt;&lt;APPROVAL_DESC&gt;Quality &amp; Risk Review&lt;/APPROVAL_DESC&gt;&lt;PD_OBJ_TYPE&gt;0&lt;/PD_OBJ_TYPE&gt;&lt;DTAPPROVAL&gt;Dec  2 2015 12:00AM&lt;/DTAPPROVAL&gt;&lt;MAKERECORD&gt;Y&lt;/MAKERECORD&gt;&lt;/Data&gt;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Approved TC document</Disclosure_x0020_Activity>
    <Webtopic xmlns="9c571b2f-e523-4ab2-ba2e-09e151a03ef4">TC-EDV</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0CF43AE9AB17E47B0871801ECC120F8" ma:contentTypeVersion="0" ma:contentTypeDescription="A content type to manage public (operations) IDB documents" ma:contentTypeScope="" ma:versionID="d427fa2899276ff470f8438d8b3e1824">
  <xsd:schema xmlns:xsd="http://www.w3.org/2001/XMLSchema" xmlns:xs="http://www.w3.org/2001/XMLSchema" xmlns:p="http://schemas.microsoft.com/office/2006/metadata/properties" xmlns:ns2="9c571b2f-e523-4ab2-ba2e-09e151a03ef4" targetNamespace="http://schemas.microsoft.com/office/2006/metadata/properties" ma:root="true" ma:fieldsID="d7e0b738c7be74004936151cbd0cdfd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a1c5216-6202-4737-b922-0cf0ccb7695f}" ma:internalName="TaxCatchAll" ma:showField="CatchAllData" ma:web="68c65aef-9116-46d5-9270-69585bcfc799">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a1c5216-6202-4737-b922-0cf0ccb7695f}" ma:internalName="TaxCatchAllLabel" ma:readOnly="true" ma:showField="CatchAllDataLabel" ma:web="68c65aef-9116-46d5-9270-69585bcfc799">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565FF9DD-85B3-478E-A9E5-F991F0C96571}"/>
</file>

<file path=customXml/itemProps2.xml><?xml version="1.0" encoding="utf-8"?>
<ds:datastoreItem xmlns:ds="http://schemas.openxmlformats.org/officeDocument/2006/customXml" ds:itemID="{AFAF1847-6C29-4D05-9969-094E5E6C9932}"/>
</file>

<file path=customXml/itemProps3.xml><?xml version="1.0" encoding="utf-8"?>
<ds:datastoreItem xmlns:ds="http://schemas.openxmlformats.org/officeDocument/2006/customXml" ds:itemID="{C89E21FE-02D2-4066-AE9E-61C9F2B84BD5}"/>
</file>

<file path=customXml/itemProps4.xml><?xml version="1.0" encoding="utf-8"?>
<ds:datastoreItem xmlns:ds="http://schemas.openxmlformats.org/officeDocument/2006/customXml" ds:itemID="{5A152A0E-9701-4596-8545-27E2F11C9987}"/>
</file>

<file path=customXml/itemProps5.xml><?xml version="1.0" encoding="utf-8"?>
<ds:datastoreItem xmlns:ds="http://schemas.openxmlformats.org/officeDocument/2006/customXml" ds:itemID="{50DF07B6-B07D-4DF4-A36B-096C7C7E59E2}"/>
</file>

<file path=customXml/itemProps6.xml><?xml version="1.0" encoding="utf-8"?>
<ds:datastoreItem xmlns:ds="http://schemas.openxmlformats.org/officeDocument/2006/customXml" ds:itemID="{7CAC155D-FA76-423E-B0A7-C97D6496BB53}"/>
</file>

<file path=docProps/app.xml><?xml version="1.0" encoding="utf-8"?>
<Properties xmlns="http://schemas.openxmlformats.org/officeDocument/2006/extended-properties" xmlns:vt="http://schemas.openxmlformats.org/officeDocument/2006/docPropsVTypes">
  <Template>Normal.dotm</Template>
  <TotalTime>3</TotalTime>
  <Pages>9</Pages>
  <Words>3365</Words>
  <Characters>19183</Characters>
  <Application>Microsoft Office Word</Application>
  <DocSecurity>0</DocSecurity>
  <Lines>159</Lines>
  <Paragraphs>45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Luffi</Company>
  <LinksUpToDate>false</LinksUpToDate>
  <CharactersWithSpaces>22503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Terminos de Referencia MET1279</dc:title>
  <dc:creator>Luffi</dc:creator>
  <cp:lastModifiedBy>IADB</cp:lastModifiedBy>
  <cp:revision>4</cp:revision>
  <dcterms:created xsi:type="dcterms:W3CDTF">2015-11-12T18:56:00Z</dcterms:created>
  <dcterms:modified xsi:type="dcterms:W3CDTF">2015-11-12T18:56:00Z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0x01010046CF21643EE8D14686A648AA6DAD089200D0CF43AE9AB17E47B0871801ECC120F8</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