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45" w:rsidRDefault="007F2545" w:rsidP="005769BB">
      <w:pPr>
        <w:rPr>
          <w:rFonts w:ascii="Calibri" w:hAnsi="Calibri"/>
          <w:sz w:val="16"/>
          <w:szCs w:val="16"/>
          <w:lang w:val="es-ES"/>
        </w:rPr>
      </w:pPr>
    </w:p>
    <w:p w:rsidR="005D5102" w:rsidRPr="00FE5DAA" w:rsidRDefault="005D5102" w:rsidP="005D5102">
      <w:pPr>
        <w:jc w:val="center"/>
        <w:rPr>
          <w:rFonts w:ascii="Calibri" w:hAnsi="Calibri" w:cs="Calibri"/>
          <w:b/>
          <w:sz w:val="20"/>
        </w:rPr>
      </w:pPr>
      <w:r w:rsidRPr="00FE5DAA">
        <w:rPr>
          <w:rFonts w:ascii="Calibri" w:hAnsi="Calibri" w:cs="Calibri"/>
          <w:b/>
          <w:sz w:val="20"/>
        </w:rPr>
        <w:t>Fortalecimiento del Sistema de Coros y Orquestas Juveniles e Infantiles de El Salvador.</w:t>
      </w:r>
    </w:p>
    <w:p w:rsidR="005D5102" w:rsidRPr="00FE5DAA" w:rsidRDefault="005D5102" w:rsidP="00FE5DAA">
      <w:pPr>
        <w:jc w:val="center"/>
        <w:rPr>
          <w:rFonts w:ascii="Calibri" w:hAnsi="Calibri"/>
          <w:b/>
          <w:sz w:val="16"/>
          <w:szCs w:val="16"/>
          <w:lang w:val="es-ES"/>
        </w:rPr>
      </w:pPr>
      <w:r w:rsidRPr="00FE5DAA">
        <w:rPr>
          <w:rFonts w:ascii="Calibri" w:hAnsi="Calibri" w:cs="Calibri"/>
          <w:b/>
          <w:sz w:val="20"/>
        </w:rPr>
        <w:t>ES-T1172</w:t>
      </w:r>
    </w:p>
    <w:p w:rsidR="005D5102" w:rsidRDefault="005D5102" w:rsidP="005769BB">
      <w:pPr>
        <w:rPr>
          <w:rFonts w:ascii="Calibri" w:hAnsi="Calibri"/>
          <w:sz w:val="16"/>
          <w:szCs w:val="16"/>
          <w:lang w:val="es-ES"/>
        </w:rPr>
      </w:pPr>
    </w:p>
    <w:tbl>
      <w:tblPr>
        <w:tblW w:w="15360" w:type="dxa"/>
        <w:jc w:val="center"/>
        <w:tblInd w:w="93" w:type="dxa"/>
        <w:tblLook w:val="04A0" w:firstRow="1" w:lastRow="0" w:firstColumn="1" w:lastColumn="0" w:noHBand="0" w:noVBand="1"/>
      </w:tblPr>
      <w:tblGrid>
        <w:gridCol w:w="652"/>
        <w:gridCol w:w="1612"/>
        <w:gridCol w:w="1163"/>
        <w:gridCol w:w="898"/>
        <w:gridCol w:w="925"/>
        <w:gridCol w:w="960"/>
        <w:gridCol w:w="960"/>
        <w:gridCol w:w="960"/>
        <w:gridCol w:w="960"/>
        <w:gridCol w:w="1104"/>
        <w:gridCol w:w="1166"/>
        <w:gridCol w:w="1253"/>
        <w:gridCol w:w="1186"/>
        <w:gridCol w:w="1561"/>
      </w:tblGrid>
      <w:tr w:rsidR="005D5102" w:rsidRPr="005D5102" w:rsidTr="005D5102">
        <w:trPr>
          <w:trHeight w:val="315"/>
          <w:jc w:val="center"/>
        </w:trPr>
        <w:tc>
          <w:tcPr>
            <w:tcW w:w="13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5D5102" w:rsidRPr="005D5102" w:rsidRDefault="005D5102" w:rsidP="005D5102">
            <w:pPr>
              <w:jc w:val="center"/>
              <w:rPr>
                <w:rFonts w:ascii="Calibri" w:hAnsi="Calibri" w:cs="Calibri"/>
                <w:b/>
                <w:bCs/>
                <w:color w:val="FFFFFF"/>
                <w:szCs w:val="24"/>
                <w:lang w:val="en-US"/>
              </w:rPr>
            </w:pPr>
            <w:r w:rsidRPr="005D5102">
              <w:rPr>
                <w:rFonts w:ascii="Calibri" w:hAnsi="Calibri" w:cs="Calibri"/>
                <w:b/>
                <w:bCs/>
                <w:color w:val="FFFFFF"/>
                <w:szCs w:val="24"/>
                <w:lang w:val="es-ES"/>
              </w:rPr>
              <w:t xml:space="preserve">PLAN DE ADQUISICIONES (PAD) 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5D5102" w:rsidRDefault="005D5102" w:rsidP="005D5102">
            <w:pPr>
              <w:jc w:val="center"/>
              <w:rPr>
                <w:rFonts w:ascii="Calibri" w:hAnsi="Calibri" w:cs="Calibri"/>
                <w:b/>
                <w:bCs/>
                <w:color w:val="FFFFFF"/>
                <w:szCs w:val="24"/>
                <w:lang w:val="en-US"/>
              </w:rPr>
            </w:pPr>
            <w:r w:rsidRPr="005D5102">
              <w:rPr>
                <w:rFonts w:ascii="Calibri" w:hAnsi="Calibri" w:cs="Calibri"/>
                <w:b/>
                <w:bCs/>
                <w:color w:val="FFFFFF"/>
                <w:szCs w:val="24"/>
                <w:lang w:val="es-ES"/>
              </w:rPr>
              <w:t> </w:t>
            </w:r>
          </w:p>
        </w:tc>
      </w:tr>
      <w:tr w:rsidR="005D5102" w:rsidRPr="005D5102" w:rsidTr="005D5102">
        <w:trPr>
          <w:trHeight w:val="315"/>
          <w:jc w:val="center"/>
        </w:trPr>
        <w:tc>
          <w:tcPr>
            <w:tcW w:w="13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5D5102" w:rsidRPr="005D5102" w:rsidRDefault="005D5102" w:rsidP="005D5102">
            <w:pPr>
              <w:jc w:val="center"/>
              <w:rPr>
                <w:rFonts w:ascii="Calibri" w:hAnsi="Calibri" w:cs="Calibri"/>
                <w:color w:val="FFFFFF"/>
                <w:szCs w:val="24"/>
                <w:lang w:val="en-US"/>
              </w:rPr>
            </w:pPr>
            <w:r w:rsidRPr="005D5102">
              <w:rPr>
                <w:rFonts w:ascii="Calibri" w:hAnsi="Calibri" w:cs="Calibri"/>
                <w:color w:val="FFFFFF"/>
                <w:szCs w:val="24"/>
              </w:rPr>
              <w:t xml:space="preserve"> Enero 2013 – JUNIO 2014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5D5102" w:rsidRDefault="005D5102" w:rsidP="005D5102">
            <w:pPr>
              <w:jc w:val="center"/>
              <w:rPr>
                <w:rFonts w:ascii="Calibri" w:hAnsi="Calibri" w:cs="Calibri"/>
                <w:color w:val="FFFFFF"/>
                <w:szCs w:val="24"/>
                <w:lang w:val="en-US"/>
              </w:rPr>
            </w:pPr>
            <w:r w:rsidRPr="005D5102">
              <w:rPr>
                <w:rFonts w:ascii="Calibri" w:hAnsi="Calibri" w:cs="Calibri"/>
                <w:color w:val="FFFFFF"/>
                <w:szCs w:val="24"/>
                <w:lang w:val="es-ES"/>
              </w:rPr>
              <w:t> </w:t>
            </w:r>
          </w:p>
        </w:tc>
      </w:tr>
      <w:tr w:rsidR="005D5102" w:rsidRPr="00BD1008" w:rsidTr="005D5102">
        <w:trPr>
          <w:trHeight w:val="88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Nro. </w:t>
            </w:r>
            <w:proofErr w:type="spellStart"/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Ref</w:t>
            </w:r>
            <w:proofErr w:type="spellEnd"/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Categoría y descripción  del contrato de adquisiciones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Costo estimado adquisición (US$)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Método </w:t>
            </w:r>
            <w:proofErr w:type="spellStart"/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adquisi-ción</w:t>
            </w:r>
            <w:proofErr w:type="spellEnd"/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Revisión           (Ex-ante o </w:t>
            </w:r>
            <w:proofErr w:type="spellStart"/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Expost</w:t>
            </w:r>
            <w:proofErr w:type="spellEnd"/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)      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Fuente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PRECALIFI-CACIÓN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Fecha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STATUS  (Pendiente, en proceso, adjudicado, cancelado)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COMENTARIOS</w:t>
            </w:r>
          </w:p>
        </w:tc>
      </w:tr>
      <w:tr w:rsidR="005D5102" w:rsidRPr="00BD1008" w:rsidTr="005D5102">
        <w:trPr>
          <w:trHeight w:val="45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BID    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LOCAL     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BID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 xml:space="preserve">LOCAL       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Publicación Anuncio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FFFFFF"/>
                <w:sz w:val="20"/>
                <w:lang w:val="es-ES"/>
              </w:rPr>
              <w:t>Terminación Contrato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FFFFFF"/>
                <w:sz w:val="20"/>
                <w:lang w:val="en-US"/>
              </w:rPr>
            </w:pPr>
          </w:p>
        </w:tc>
      </w:tr>
      <w:tr w:rsidR="005D5102" w:rsidRPr="00BD1008" w:rsidTr="005D5102">
        <w:trPr>
          <w:trHeight w:val="300"/>
          <w:jc w:val="center"/>
        </w:trPr>
        <w:tc>
          <w:tcPr>
            <w:tcW w:w="13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BIENES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 </w:t>
            </w:r>
          </w:p>
        </w:tc>
      </w:tr>
      <w:tr w:rsidR="005D5102" w:rsidRPr="00BD1008" w:rsidTr="005D5102">
        <w:trPr>
          <w:trHeight w:val="7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B.1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Adquisición de instrumentos y accesorios musicales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Componente 1</w:t>
            </w:r>
          </w:p>
        </w:tc>
      </w:tr>
      <w:tr w:rsidR="005D5102" w:rsidRPr="00BD1008" w:rsidTr="005D5102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B.2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Adquisición de material didáctico musical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Componente 1</w:t>
            </w:r>
          </w:p>
        </w:tc>
      </w:tr>
      <w:tr w:rsidR="005D5102" w:rsidRPr="00BD1008" w:rsidTr="005D5102">
        <w:trPr>
          <w:trHeight w:val="300"/>
          <w:jc w:val="center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Subtotal Bienes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15,000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</w:tr>
      <w:tr w:rsidR="005D5102" w:rsidRPr="00BD1008" w:rsidTr="005D5102">
        <w:trPr>
          <w:trHeight w:val="300"/>
          <w:jc w:val="center"/>
        </w:trPr>
        <w:tc>
          <w:tcPr>
            <w:tcW w:w="13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CONSULTORÍA DE CONSULTORES INDIVIDUALES</w:t>
            </w:r>
            <w:bookmarkStart w:id="0" w:name="_GoBack"/>
            <w:bookmarkEnd w:id="0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 </w:t>
            </w:r>
          </w:p>
        </w:tc>
      </w:tr>
      <w:tr w:rsidR="005D5102" w:rsidRPr="00BD1008" w:rsidTr="005D5102">
        <w:trPr>
          <w:trHeight w:val="234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C.1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Consultoria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 xml:space="preserve"> para adaptar, a la coyuntura musical salvadoreñas, las metodologías exitosas existente para ser implementados en el Sistema de Coros y Orquestas infantiles y Juveniles de El Salvador por la SCP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Trimestre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Trimestre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Componente 1</w:t>
            </w:r>
          </w:p>
        </w:tc>
      </w:tr>
      <w:tr w:rsidR="005D5102" w:rsidRPr="00BD1008" w:rsidTr="005D5102">
        <w:trPr>
          <w:trHeight w:val="21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lastRenderedPageBreak/>
              <w:t>C.2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r w:rsidRPr="00BD1008">
              <w:rPr>
                <w:rFonts w:ascii="Calibri" w:hAnsi="Calibri" w:cs="Calibri"/>
                <w:color w:val="000000"/>
                <w:sz w:val="20"/>
              </w:rPr>
              <w:t xml:space="preserve">3 </w:t>
            </w: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</w:rPr>
              <w:t>Consultorias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</w:rPr>
              <w:t xml:space="preserve"> para fortalecer las capacidades de facilitadores y equipo técnico a través de la implementación de talleres de actualización profesional en base a la metodología adaptada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Componente 1</w:t>
            </w:r>
          </w:p>
        </w:tc>
      </w:tr>
      <w:tr w:rsidR="005D5102" w:rsidRPr="00BD1008" w:rsidTr="005D5102">
        <w:trPr>
          <w:trHeight w:val="169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C.3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r w:rsidRPr="00BD1008">
              <w:rPr>
                <w:rFonts w:ascii="Calibri" w:hAnsi="Calibri" w:cs="Calibri"/>
                <w:color w:val="000000"/>
                <w:sz w:val="20"/>
              </w:rPr>
              <w:t xml:space="preserve">18 </w:t>
            </w: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</w:rPr>
              <w:t>Consultorias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</w:rPr>
              <w:t xml:space="preserve"> para facilitar un proceso de enseñanza a los beneficiarios a través de la implementación de la metodología adaptada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57,500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CCIN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57,500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Componente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 1</w:t>
            </w:r>
          </w:p>
        </w:tc>
      </w:tr>
      <w:tr w:rsidR="005D5102" w:rsidRPr="00BD1008" w:rsidTr="005D510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C.4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</w:rPr>
              <w:t>Consultoria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</w:rPr>
              <w:t xml:space="preserve"> para capacitar y apoyar al equipo de comunicaciones del SCOIJ en la  elaboración de una estrategia de difusión y comunicación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Componente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 1</w:t>
            </w:r>
          </w:p>
        </w:tc>
      </w:tr>
      <w:tr w:rsidR="005D5102" w:rsidRPr="00BD1008" w:rsidTr="005D5102">
        <w:trPr>
          <w:trHeight w:val="11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C.5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</w:rPr>
              <w:t>Consultoria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</w:rPr>
              <w:t xml:space="preserve"> para sistematizar las actividades realizadas durante el Proyecto bajo un formato de lecciones aprendidas y que contribuya a su </w:t>
            </w:r>
            <w:r w:rsidRPr="00BD1008">
              <w:rPr>
                <w:rFonts w:ascii="Calibri" w:hAnsi="Calibri" w:cs="Calibri"/>
                <w:color w:val="000000"/>
                <w:sz w:val="20"/>
              </w:rPr>
              <w:lastRenderedPageBreak/>
              <w:t>posterior promoción.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lastRenderedPageBreak/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CCIN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Componente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 1</w:t>
            </w:r>
          </w:p>
        </w:tc>
      </w:tr>
      <w:tr w:rsidR="005D5102" w:rsidRPr="00BD1008" w:rsidTr="005D5102">
        <w:trPr>
          <w:trHeight w:val="11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lastRenderedPageBreak/>
              <w:t>C.6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Auditoria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Administracion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 del </w:t>
            </w: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Programa</w:t>
            </w:r>
            <w:proofErr w:type="spellEnd"/>
          </w:p>
        </w:tc>
      </w:tr>
      <w:tr w:rsidR="005D5102" w:rsidRPr="00BD1008" w:rsidTr="005D5102">
        <w:trPr>
          <w:trHeight w:val="11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C.7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Evaluacion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 final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CCIN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3er </w:t>
            </w: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Semestre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3er </w:t>
            </w: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Semestre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Pendiente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Administracion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 del </w:t>
            </w: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Programa</w:t>
            </w:r>
            <w:proofErr w:type="spellEnd"/>
          </w:p>
        </w:tc>
      </w:tr>
      <w:tr w:rsidR="005D5102" w:rsidRPr="00BD1008" w:rsidTr="005D5102">
        <w:trPr>
          <w:trHeight w:val="450"/>
          <w:jc w:val="center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Subtotal Consultoría de Consultores Individuales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110,000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</w:tr>
      <w:tr w:rsidR="005D5102" w:rsidRPr="00BD1008" w:rsidTr="005D5102">
        <w:trPr>
          <w:trHeight w:val="300"/>
          <w:jc w:val="center"/>
        </w:trPr>
        <w:tc>
          <w:tcPr>
            <w:tcW w:w="13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SERVICIOS DISTINTOS DE CONSULTORÍAS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 </w:t>
            </w:r>
          </w:p>
        </w:tc>
      </w:tr>
      <w:tr w:rsidR="005D5102" w:rsidRPr="00BD1008" w:rsidTr="005D5102">
        <w:trPr>
          <w:trHeight w:val="135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S.1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 xml:space="preserve">Procesos varios de eventos y actividades musicales (incluye </w:t>
            </w: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logistica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40,000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CP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Ex-ante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1er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3er Semestre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Pendiente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proofErr w:type="spellStart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>Componente</w:t>
            </w:r>
            <w:proofErr w:type="spellEnd"/>
            <w:r w:rsidRPr="00BD1008">
              <w:rPr>
                <w:rFonts w:ascii="Calibri" w:hAnsi="Calibri" w:cs="Calibri"/>
                <w:color w:val="000000"/>
                <w:sz w:val="20"/>
                <w:lang w:val="en-US"/>
              </w:rPr>
              <w:t xml:space="preserve"> 1</w:t>
            </w:r>
          </w:p>
        </w:tc>
      </w:tr>
      <w:tr w:rsidR="005D5102" w:rsidRPr="00BD1008" w:rsidTr="005D5102">
        <w:trPr>
          <w:trHeight w:val="450"/>
          <w:jc w:val="center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Subtotal Servicios Distintos de Consultorías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BD1008">
              <w:rPr>
                <w:rFonts w:ascii="Calibri" w:hAnsi="Calibri" w:cs="Calibri"/>
                <w:color w:val="000000"/>
                <w:sz w:val="20"/>
                <w:lang w:val="es-ES"/>
              </w:rPr>
              <w:t> </w:t>
            </w:r>
          </w:p>
        </w:tc>
      </w:tr>
      <w:tr w:rsidR="005D5102" w:rsidRPr="00BD1008" w:rsidTr="005D5102">
        <w:trPr>
          <w:trHeight w:val="1080"/>
          <w:jc w:val="center"/>
        </w:trPr>
        <w:tc>
          <w:tcPr>
            <w:tcW w:w="153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102" w:rsidRPr="00BD1008" w:rsidRDefault="005D5102" w:rsidP="00BD1008">
            <w:pPr>
              <w:rPr>
                <w:rFonts w:ascii="Arial Narrow" w:hAnsi="Arial Narrow" w:cs="Calibri"/>
                <w:b/>
                <w:bCs/>
                <w:color w:val="000000"/>
                <w:sz w:val="20"/>
              </w:rPr>
            </w:pPr>
            <w:r w:rsidRPr="00BD1008">
              <w:rPr>
                <w:rFonts w:ascii="Arial Narrow" w:hAnsi="Arial Narrow" w:cs="Calibri"/>
                <w:b/>
                <w:bCs/>
                <w:color w:val="000000"/>
                <w:sz w:val="20"/>
                <w:lang w:val="es-ES"/>
              </w:rPr>
              <w:t>Bienes y Obras</w:t>
            </w:r>
            <w:r w:rsidRPr="00BD1008">
              <w:rPr>
                <w:rFonts w:ascii="Arial Narrow" w:hAnsi="Arial Narrow" w:cs="Calibri"/>
                <w:color w:val="000000"/>
                <w:sz w:val="20"/>
                <w:lang w:val="es-ES"/>
              </w:rPr>
              <w:t xml:space="preserve">: LPI: Licitación Pública Internacional; LIL: Licitación Internacional Limitada; LPN: Licitación Pública Nacional; CP: Comparación de Precios; CD: Contratación Directa; AD: Administración Directa; CAE: Contrataciones a través de Agencias Especializadas; AC: Agencias de Contrataciones; AI: Agencias de Inspección; CPIF: Contrataciones en Préstamos a Intermediarios Financieros; CPO/COT/CPOT: Construcción-propiedad-operación/ Construcción-operación- transferencia/ Construcción-propiedad-operación-transferencia (del inglés BOO/BOT/BOOT); CBD: Contratación Basada en Desempeño; CPGB: Contrataciones con Préstamos Garantizados por el Banco; PSC: Participación de la Comunidad en las Contrataciones.  </w:t>
            </w:r>
            <w:r w:rsidRPr="00BD1008">
              <w:rPr>
                <w:rFonts w:ascii="Arial Narrow" w:hAnsi="Arial Narrow" w:cs="Calibri"/>
                <w:b/>
                <w:bCs/>
                <w:color w:val="000000"/>
                <w:sz w:val="20"/>
                <w:lang w:val="es-ES"/>
              </w:rPr>
              <w:t>Firmas Consultoras</w:t>
            </w:r>
            <w:r w:rsidRPr="00BD1008">
              <w:rPr>
                <w:rFonts w:ascii="Arial Narrow" w:hAnsi="Arial Narrow" w:cs="Calibri"/>
                <w:color w:val="000000"/>
                <w:sz w:val="20"/>
                <w:lang w:val="es-ES"/>
              </w:rPr>
              <w:t xml:space="preserve">: SBCC: Selección Basada en la Calidad y el Costo; SBC: Selección Basada en la Calidad; SBPF: Selección Basada en Presupuesto Fijo; SBMC: Selección Basada en el Menor Costo; SCC: Selección Basada en las Calificaciones de los Consultores; SD: Selección Directa. </w:t>
            </w:r>
            <w:r w:rsidRPr="00BD1008">
              <w:rPr>
                <w:rFonts w:ascii="Arial Narrow" w:hAnsi="Arial Narrow" w:cs="Calibri"/>
                <w:b/>
                <w:bCs/>
                <w:color w:val="000000"/>
                <w:sz w:val="20"/>
                <w:lang w:val="es-ES"/>
              </w:rPr>
              <w:t>Consultores Individuales</w:t>
            </w:r>
            <w:r w:rsidRPr="00BD1008">
              <w:rPr>
                <w:rFonts w:ascii="Arial Narrow" w:hAnsi="Arial Narrow" w:cs="Calibri"/>
                <w:color w:val="000000"/>
                <w:sz w:val="20"/>
                <w:lang w:val="es-ES"/>
              </w:rPr>
              <w:t xml:space="preserve">: CCIN: Selección basada en la Comparación de Calificaciones Consultor Individual Nacional; CCII: Selección basada en la Comparación de Calificaciones Consultor Individual Internacional </w:t>
            </w:r>
          </w:p>
        </w:tc>
      </w:tr>
    </w:tbl>
    <w:p w:rsidR="005D5102" w:rsidRPr="00BD1008" w:rsidRDefault="005D5102" w:rsidP="00BD1008">
      <w:pPr>
        <w:rPr>
          <w:rFonts w:ascii="Calibri" w:hAnsi="Calibri"/>
          <w:sz w:val="20"/>
        </w:rPr>
      </w:pPr>
    </w:p>
    <w:sectPr w:rsidR="005D5102" w:rsidRPr="00BD1008" w:rsidSect="00BD40F8">
      <w:footerReference w:type="default" r:id="rId9"/>
      <w:pgSz w:w="15840" w:h="12240" w:orient="landscape"/>
      <w:pgMar w:top="540" w:right="432" w:bottom="45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ED" w:rsidRDefault="002114ED" w:rsidP="000431A1">
      <w:r>
        <w:separator/>
      </w:r>
    </w:p>
  </w:endnote>
  <w:endnote w:type="continuationSeparator" w:id="0">
    <w:p w:rsidR="002114ED" w:rsidRDefault="002114ED" w:rsidP="0004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545" w:rsidRPr="00AF5797" w:rsidRDefault="00D65DA9" w:rsidP="00AF5797">
    <w:pPr>
      <w:pStyle w:val="Footer"/>
      <w:jc w:val="right"/>
      <w:rPr>
        <w:lang w:val="en-US"/>
      </w:rPr>
    </w:pPr>
    <w:r>
      <w:rPr>
        <w:lang w:val="en-US"/>
      </w:rPr>
      <w:fldChar w:fldCharType="begin"/>
    </w:r>
    <w:r w:rsidR="007F2545"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BD1008">
      <w:rPr>
        <w:noProof/>
        <w:lang w:val="en-US"/>
      </w:rPr>
      <w:t>1</w:t>
    </w:r>
    <w:r>
      <w:rPr>
        <w:lang w:val="en-US"/>
      </w:rPr>
      <w:fldChar w:fldCharType="end"/>
    </w:r>
    <w:r w:rsidR="007F2545">
      <w:rPr>
        <w:lang w:val="en-US"/>
      </w:rPr>
      <w:t xml:space="preserve"> /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ED" w:rsidRDefault="002114ED" w:rsidP="000431A1">
      <w:r>
        <w:separator/>
      </w:r>
    </w:p>
  </w:footnote>
  <w:footnote w:type="continuationSeparator" w:id="0">
    <w:p w:rsidR="002114ED" w:rsidRDefault="002114ED" w:rsidP="0004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0083"/>
    <w:multiLevelType w:val="multilevel"/>
    <w:tmpl w:val="7C3EDDC4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9966EB"/>
    <w:multiLevelType w:val="multilevel"/>
    <w:tmpl w:val="5F2A69C6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rFonts w:cs="Times New Roman"/>
        <w:b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">
    <w:nsid w:val="28690773"/>
    <w:multiLevelType w:val="multilevel"/>
    <w:tmpl w:val="DD28C9CC"/>
    <w:lvl w:ilvl="0">
      <w:start w:val="1"/>
      <w:numFmt w:val="decimal"/>
      <w:pStyle w:val="Chapter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4E6E1D93"/>
    <w:multiLevelType w:val="multilevel"/>
    <w:tmpl w:val="A992C3F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4">
    <w:nsid w:val="597B1126"/>
    <w:multiLevelType w:val="multilevel"/>
    <w:tmpl w:val="AAFC192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70E01346"/>
    <w:multiLevelType w:val="multilevel"/>
    <w:tmpl w:val="A0FA1BC0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6">
    <w:nsid w:val="79297211"/>
    <w:multiLevelType w:val="multilevel"/>
    <w:tmpl w:val="0CE03B8C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rFonts w:cs="Times New Roman"/>
        <w:b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7">
    <w:nsid w:val="7B442F02"/>
    <w:multiLevelType w:val="multilevel"/>
    <w:tmpl w:val="3608249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1A1"/>
    <w:rsid w:val="000113C5"/>
    <w:rsid w:val="000133CE"/>
    <w:rsid w:val="00022D7D"/>
    <w:rsid w:val="000431A1"/>
    <w:rsid w:val="00045947"/>
    <w:rsid w:val="0005372E"/>
    <w:rsid w:val="00070EA7"/>
    <w:rsid w:val="000C08B1"/>
    <w:rsid w:val="000D7551"/>
    <w:rsid w:val="000E54BC"/>
    <w:rsid w:val="000F7699"/>
    <w:rsid w:val="001120AF"/>
    <w:rsid w:val="00133912"/>
    <w:rsid w:val="00141956"/>
    <w:rsid w:val="0014198E"/>
    <w:rsid w:val="00160246"/>
    <w:rsid w:val="001651C0"/>
    <w:rsid w:val="001727B9"/>
    <w:rsid w:val="001A2616"/>
    <w:rsid w:val="001B6402"/>
    <w:rsid w:val="001F25D1"/>
    <w:rsid w:val="001F6793"/>
    <w:rsid w:val="002114ED"/>
    <w:rsid w:val="00230D2C"/>
    <w:rsid w:val="00240FD1"/>
    <w:rsid w:val="0024146E"/>
    <w:rsid w:val="0029312C"/>
    <w:rsid w:val="00296FDA"/>
    <w:rsid w:val="002A0D38"/>
    <w:rsid w:val="002A6C4C"/>
    <w:rsid w:val="002B40C6"/>
    <w:rsid w:val="002B7781"/>
    <w:rsid w:val="002C6A72"/>
    <w:rsid w:val="003227AF"/>
    <w:rsid w:val="00341569"/>
    <w:rsid w:val="003454A6"/>
    <w:rsid w:val="00346724"/>
    <w:rsid w:val="00352B70"/>
    <w:rsid w:val="003606E1"/>
    <w:rsid w:val="00364F39"/>
    <w:rsid w:val="00365C94"/>
    <w:rsid w:val="003723CF"/>
    <w:rsid w:val="0038338B"/>
    <w:rsid w:val="00393351"/>
    <w:rsid w:val="003C6E93"/>
    <w:rsid w:val="00405BF3"/>
    <w:rsid w:val="00442505"/>
    <w:rsid w:val="00450C98"/>
    <w:rsid w:val="004762E6"/>
    <w:rsid w:val="0048796A"/>
    <w:rsid w:val="00491D65"/>
    <w:rsid w:val="004D02EE"/>
    <w:rsid w:val="004D484B"/>
    <w:rsid w:val="004E222D"/>
    <w:rsid w:val="004E4995"/>
    <w:rsid w:val="004E6AB0"/>
    <w:rsid w:val="004F7DFA"/>
    <w:rsid w:val="00506C79"/>
    <w:rsid w:val="005173E8"/>
    <w:rsid w:val="00517A9F"/>
    <w:rsid w:val="00562E9E"/>
    <w:rsid w:val="005769BB"/>
    <w:rsid w:val="005A421C"/>
    <w:rsid w:val="005A7B43"/>
    <w:rsid w:val="005C0EC4"/>
    <w:rsid w:val="005C2DAB"/>
    <w:rsid w:val="005D5102"/>
    <w:rsid w:val="005F2B23"/>
    <w:rsid w:val="005F4369"/>
    <w:rsid w:val="00604B25"/>
    <w:rsid w:val="0067103A"/>
    <w:rsid w:val="00677598"/>
    <w:rsid w:val="00692F7C"/>
    <w:rsid w:val="006970C6"/>
    <w:rsid w:val="006A3B22"/>
    <w:rsid w:val="006A5C5B"/>
    <w:rsid w:val="006B075A"/>
    <w:rsid w:val="006B30F4"/>
    <w:rsid w:val="006C6A5B"/>
    <w:rsid w:val="006E3639"/>
    <w:rsid w:val="007136FF"/>
    <w:rsid w:val="00745A3E"/>
    <w:rsid w:val="00771B02"/>
    <w:rsid w:val="00791990"/>
    <w:rsid w:val="007A0F55"/>
    <w:rsid w:val="007F2545"/>
    <w:rsid w:val="00800A48"/>
    <w:rsid w:val="00827AD4"/>
    <w:rsid w:val="00837156"/>
    <w:rsid w:val="00840B8D"/>
    <w:rsid w:val="00842560"/>
    <w:rsid w:val="00851772"/>
    <w:rsid w:val="00864B16"/>
    <w:rsid w:val="008A01C6"/>
    <w:rsid w:val="008B1037"/>
    <w:rsid w:val="008C7DA7"/>
    <w:rsid w:val="008D3BB2"/>
    <w:rsid w:val="00934ED8"/>
    <w:rsid w:val="00960D94"/>
    <w:rsid w:val="009610D3"/>
    <w:rsid w:val="009A127F"/>
    <w:rsid w:val="009A20CE"/>
    <w:rsid w:val="009B3036"/>
    <w:rsid w:val="009B4909"/>
    <w:rsid w:val="009B7075"/>
    <w:rsid w:val="009D025F"/>
    <w:rsid w:val="009E516A"/>
    <w:rsid w:val="00A064A4"/>
    <w:rsid w:val="00A20713"/>
    <w:rsid w:val="00A405CB"/>
    <w:rsid w:val="00A534A8"/>
    <w:rsid w:val="00A70281"/>
    <w:rsid w:val="00AB2DA5"/>
    <w:rsid w:val="00AB3A4F"/>
    <w:rsid w:val="00AE1DDB"/>
    <w:rsid w:val="00AF5797"/>
    <w:rsid w:val="00B17679"/>
    <w:rsid w:val="00B313DD"/>
    <w:rsid w:val="00B31438"/>
    <w:rsid w:val="00B35D5F"/>
    <w:rsid w:val="00B459BD"/>
    <w:rsid w:val="00BD1008"/>
    <w:rsid w:val="00BD40F8"/>
    <w:rsid w:val="00BE3C0D"/>
    <w:rsid w:val="00BF088B"/>
    <w:rsid w:val="00C07B2D"/>
    <w:rsid w:val="00C62758"/>
    <w:rsid w:val="00C637A4"/>
    <w:rsid w:val="00C64980"/>
    <w:rsid w:val="00CE740A"/>
    <w:rsid w:val="00D143B4"/>
    <w:rsid w:val="00D323C7"/>
    <w:rsid w:val="00D5786C"/>
    <w:rsid w:val="00D62DD6"/>
    <w:rsid w:val="00D65DA9"/>
    <w:rsid w:val="00D77B7B"/>
    <w:rsid w:val="00D8453D"/>
    <w:rsid w:val="00D85D3A"/>
    <w:rsid w:val="00DD55B1"/>
    <w:rsid w:val="00DD6569"/>
    <w:rsid w:val="00DD681C"/>
    <w:rsid w:val="00E212D9"/>
    <w:rsid w:val="00E3589A"/>
    <w:rsid w:val="00E652A1"/>
    <w:rsid w:val="00E65300"/>
    <w:rsid w:val="00E65C64"/>
    <w:rsid w:val="00E90E86"/>
    <w:rsid w:val="00E94D89"/>
    <w:rsid w:val="00EB78C0"/>
    <w:rsid w:val="00EF4C51"/>
    <w:rsid w:val="00F044F4"/>
    <w:rsid w:val="00F21A2A"/>
    <w:rsid w:val="00F41450"/>
    <w:rsid w:val="00F51D78"/>
    <w:rsid w:val="00F53D3D"/>
    <w:rsid w:val="00F7145C"/>
    <w:rsid w:val="00F76EE3"/>
    <w:rsid w:val="00F967FA"/>
    <w:rsid w:val="00F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31A1"/>
    <w:rPr>
      <w:rFonts w:ascii="Times New Roman" w:eastAsia="Times New Roman" w:hAnsi="Times New Roman"/>
      <w:sz w:val="24"/>
      <w:szCs w:val="20"/>
      <w:lang w:val="es-ES_tradn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589A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589A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589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589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3589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3589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3589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3589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3589A"/>
    <w:rPr>
      <w:rFonts w:ascii="Cambria" w:hAnsi="Cambria" w:cs="Times New Roman"/>
      <w:b/>
      <w:bCs/>
      <w:color w:val="4F81BD"/>
      <w:sz w:val="26"/>
      <w:szCs w:val="26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3589A"/>
    <w:rPr>
      <w:rFonts w:ascii="Cambria" w:hAnsi="Cambria" w:cs="Times New Roman"/>
      <w:b/>
      <w:bCs/>
      <w:color w:val="4F81BD"/>
      <w:sz w:val="20"/>
      <w:szCs w:val="20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3589A"/>
    <w:rPr>
      <w:rFonts w:ascii="Cambria" w:hAnsi="Cambria" w:cs="Times New Roman"/>
      <w:b/>
      <w:bCs/>
      <w:i/>
      <w:iCs/>
      <w:color w:val="4F81BD"/>
      <w:sz w:val="20"/>
      <w:szCs w:val="20"/>
      <w:lang w:val="es-ES_tradnl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3589A"/>
    <w:rPr>
      <w:rFonts w:ascii="Cambria" w:hAnsi="Cambria" w:cs="Times New Roman"/>
      <w:color w:val="243F60"/>
      <w:sz w:val="20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3589A"/>
    <w:rPr>
      <w:rFonts w:ascii="Cambria" w:hAnsi="Cambria" w:cs="Times New Roman"/>
      <w:i/>
      <w:iCs/>
      <w:color w:val="243F60"/>
      <w:sz w:val="20"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3589A"/>
    <w:rPr>
      <w:rFonts w:ascii="Cambria" w:hAnsi="Cambria" w:cs="Times New Roman"/>
      <w:i/>
      <w:iCs/>
      <w:color w:val="404040"/>
      <w:sz w:val="20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3589A"/>
    <w:rPr>
      <w:rFonts w:ascii="Cambria" w:hAnsi="Cambria" w:cs="Times New Roman"/>
      <w:color w:val="404040"/>
      <w:sz w:val="20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3589A"/>
    <w:rPr>
      <w:rFonts w:ascii="Cambria" w:hAnsi="Cambria" w:cs="Times New Roman"/>
      <w:i/>
      <w:iCs/>
      <w:color w:val="404040"/>
      <w:sz w:val="20"/>
      <w:szCs w:val="2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rsid w:val="000431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31A1"/>
    <w:rPr>
      <w:rFonts w:ascii="Tahoma" w:hAnsi="Tahoma" w:cs="Tahoma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rsid w:val="000431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1A1"/>
    <w:rPr>
      <w:rFonts w:ascii="Times New Roman" w:hAnsi="Times New Roman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iPriority w:val="99"/>
    <w:rsid w:val="000431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1A1"/>
    <w:rPr>
      <w:rFonts w:ascii="Times New Roman" w:hAnsi="Times New Roman" w:cs="Times New Roman"/>
      <w:sz w:val="20"/>
      <w:szCs w:val="20"/>
      <w:lang w:val="es-ES_tradnl"/>
    </w:rPr>
  </w:style>
  <w:style w:type="paragraph" w:customStyle="1" w:styleId="Newpage">
    <w:name w:val="Newpage"/>
    <w:basedOn w:val="Normal"/>
    <w:uiPriority w:val="99"/>
    <w:rsid w:val="000431A1"/>
    <w:pPr>
      <w:keepNext/>
      <w:tabs>
        <w:tab w:val="left" w:pos="3060"/>
      </w:tabs>
      <w:spacing w:before="240"/>
      <w:jc w:val="center"/>
    </w:pPr>
    <w:rPr>
      <w:b/>
      <w:smallCaps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rsid w:val="00692F7C"/>
    <w:pPr>
      <w:keepNext/>
      <w:keepLines/>
      <w:spacing w:after="120"/>
      <w:ind w:left="288" w:hanging="288"/>
      <w:jc w:val="both"/>
    </w:pPr>
    <w:rPr>
      <w:spacing w:val="-3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92F7C"/>
    <w:rPr>
      <w:rFonts w:ascii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rsid w:val="00692F7C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692F7C"/>
    <w:rPr>
      <w:rFonts w:cs="Times New Roman"/>
      <w:color w:val="0000FF"/>
      <w:u w:val="single"/>
    </w:rPr>
  </w:style>
  <w:style w:type="paragraph" w:customStyle="1" w:styleId="Chapter">
    <w:name w:val="Chapter"/>
    <w:basedOn w:val="Normal"/>
    <w:next w:val="Normal"/>
    <w:link w:val="ChapterChar"/>
    <w:uiPriority w:val="99"/>
    <w:rsid w:val="00E3589A"/>
    <w:pPr>
      <w:keepNext/>
      <w:numPr>
        <w:numId w:val="1"/>
      </w:numPr>
      <w:tabs>
        <w:tab w:val="num" w:pos="648"/>
        <w:tab w:val="left" w:pos="1440"/>
      </w:tabs>
      <w:spacing w:before="240" w:after="240"/>
      <w:ind w:left="0" w:firstLine="288"/>
      <w:jc w:val="center"/>
    </w:pPr>
    <w:rPr>
      <w:b/>
      <w:bCs/>
      <w:smallCaps/>
    </w:rPr>
  </w:style>
  <w:style w:type="character" w:customStyle="1" w:styleId="ChapterChar">
    <w:name w:val="Chapter Char"/>
    <w:basedOn w:val="DefaultParagraphFont"/>
    <w:link w:val="Chapter"/>
    <w:uiPriority w:val="99"/>
    <w:locked/>
    <w:rsid w:val="00E3589A"/>
    <w:rPr>
      <w:rFonts w:ascii="Times New Roman" w:hAnsi="Times New Roman" w:cs="Times New Roman"/>
      <w:b/>
      <w:bCs/>
      <w:smallCaps/>
      <w:sz w:val="20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uiPriority w:val="99"/>
    <w:rsid w:val="00E3589A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bCs/>
    </w:rPr>
  </w:style>
  <w:style w:type="character" w:customStyle="1" w:styleId="FirstHeadingChar">
    <w:name w:val="FirstHeading Char"/>
    <w:basedOn w:val="DefaultParagraphFont"/>
    <w:link w:val="FirstHeading"/>
    <w:uiPriority w:val="99"/>
    <w:locked/>
    <w:rsid w:val="00E3589A"/>
    <w:rPr>
      <w:rFonts w:ascii="Times New Roman" w:hAnsi="Times New Roman" w:cs="Times New Roman"/>
      <w:b/>
      <w:bCs/>
      <w:sz w:val="20"/>
      <w:szCs w:val="20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uiPriority w:val="99"/>
    <w:rsid w:val="00E3589A"/>
    <w:pPr>
      <w:keepNext/>
      <w:tabs>
        <w:tab w:val="num" w:pos="1296"/>
      </w:tabs>
      <w:spacing w:before="120" w:after="120"/>
      <w:ind w:left="1296" w:hanging="576"/>
    </w:pPr>
    <w:rPr>
      <w:b/>
      <w:bCs/>
    </w:rPr>
  </w:style>
  <w:style w:type="character" w:customStyle="1" w:styleId="SecHeadingChar">
    <w:name w:val="SecHeading Char"/>
    <w:basedOn w:val="DefaultParagraphFont"/>
    <w:link w:val="SecHeading"/>
    <w:uiPriority w:val="99"/>
    <w:locked/>
    <w:rsid w:val="00E3589A"/>
    <w:rPr>
      <w:rFonts w:ascii="Times New Roman" w:hAnsi="Times New Roman" w:cs="Times New Roman"/>
      <w:b/>
      <w:bCs/>
      <w:sz w:val="20"/>
      <w:szCs w:val="20"/>
      <w:lang w:val="es-ES_tradnl"/>
    </w:rPr>
  </w:style>
  <w:style w:type="paragraph" w:customStyle="1" w:styleId="SubHeading1">
    <w:name w:val="SubHeading1"/>
    <w:basedOn w:val="SecHeading"/>
    <w:link w:val="SubHeading1Char"/>
    <w:uiPriority w:val="99"/>
    <w:rsid w:val="00E3589A"/>
    <w:pPr>
      <w:tabs>
        <w:tab w:val="clear" w:pos="1296"/>
        <w:tab w:val="num" w:pos="1872"/>
      </w:tabs>
      <w:ind w:left="1872"/>
    </w:pPr>
    <w:rPr>
      <w:bCs w:val="0"/>
    </w:rPr>
  </w:style>
  <w:style w:type="character" w:customStyle="1" w:styleId="SubHeading1Char">
    <w:name w:val="SubHeading1 Char"/>
    <w:basedOn w:val="DefaultParagraphFont"/>
    <w:link w:val="SubHeading1"/>
    <w:uiPriority w:val="99"/>
    <w:locked/>
    <w:rsid w:val="00E3589A"/>
    <w:rPr>
      <w:rFonts w:ascii="Times New Roman" w:hAnsi="Times New Roman" w:cs="Times New Roman"/>
      <w:b/>
      <w:sz w:val="20"/>
      <w:szCs w:val="20"/>
      <w:lang w:val="es-ES_tradnl"/>
    </w:rPr>
  </w:style>
  <w:style w:type="paragraph" w:customStyle="1" w:styleId="Subheading2">
    <w:name w:val="Subheading2"/>
    <w:basedOn w:val="SecHeading"/>
    <w:link w:val="Subheading2Char"/>
    <w:uiPriority w:val="99"/>
    <w:rsid w:val="00E3589A"/>
    <w:pPr>
      <w:tabs>
        <w:tab w:val="clear" w:pos="1296"/>
        <w:tab w:val="num" w:pos="2376"/>
      </w:tabs>
      <w:ind w:left="2376" w:hanging="288"/>
    </w:pPr>
    <w:rPr>
      <w:bCs w:val="0"/>
    </w:rPr>
  </w:style>
  <w:style w:type="character" w:customStyle="1" w:styleId="Subheading2Char">
    <w:name w:val="Subheading2 Char"/>
    <w:basedOn w:val="DefaultParagraphFont"/>
    <w:link w:val="Subheading2"/>
    <w:uiPriority w:val="99"/>
    <w:locked/>
    <w:rsid w:val="00E3589A"/>
    <w:rPr>
      <w:rFonts w:ascii="Times New Roman" w:hAnsi="Times New Roman" w:cs="Times New Roman"/>
      <w:b/>
      <w:sz w:val="20"/>
      <w:szCs w:val="20"/>
      <w:lang w:val="es-ES_tradnl"/>
    </w:rPr>
  </w:style>
  <w:style w:type="paragraph" w:customStyle="1" w:styleId="Paragraph">
    <w:name w:val="Paragraph"/>
    <w:basedOn w:val="BodyTextIndent"/>
    <w:link w:val="ParagraphChar"/>
    <w:uiPriority w:val="99"/>
    <w:rsid w:val="00E3589A"/>
    <w:pPr>
      <w:tabs>
        <w:tab w:val="num" w:pos="720"/>
      </w:tabs>
      <w:spacing w:before="120"/>
      <w:ind w:left="720" w:hanging="720"/>
      <w:jc w:val="both"/>
      <w:outlineLvl w:val="1"/>
    </w:pPr>
    <w:rPr>
      <w:bCs/>
    </w:rPr>
  </w:style>
  <w:style w:type="character" w:customStyle="1" w:styleId="ParagraphChar">
    <w:name w:val="Paragraph Char"/>
    <w:basedOn w:val="DefaultParagraphFont"/>
    <w:link w:val="Paragraph"/>
    <w:uiPriority w:val="99"/>
    <w:locked/>
    <w:rsid w:val="00E3589A"/>
    <w:rPr>
      <w:rFonts w:ascii="Times New Roman" w:hAnsi="Times New Roman" w:cs="Times New Roman"/>
      <w:bCs/>
      <w:sz w:val="20"/>
      <w:szCs w:val="20"/>
      <w:lang w:val="es-ES_tradnl"/>
    </w:rPr>
  </w:style>
  <w:style w:type="paragraph" w:customStyle="1" w:styleId="subpar">
    <w:name w:val="subpar"/>
    <w:basedOn w:val="BodyTextIndent3"/>
    <w:link w:val="subparChar"/>
    <w:uiPriority w:val="99"/>
    <w:rsid w:val="00E3589A"/>
    <w:pPr>
      <w:tabs>
        <w:tab w:val="num" w:pos="1152"/>
      </w:tabs>
      <w:spacing w:before="120"/>
      <w:ind w:left="1152" w:hanging="432"/>
      <w:jc w:val="both"/>
      <w:outlineLvl w:val="2"/>
    </w:pPr>
    <w:rPr>
      <w:bCs/>
    </w:rPr>
  </w:style>
  <w:style w:type="character" w:customStyle="1" w:styleId="subparChar">
    <w:name w:val="subpar Char"/>
    <w:basedOn w:val="DefaultParagraphFont"/>
    <w:link w:val="subpar"/>
    <w:uiPriority w:val="99"/>
    <w:locked/>
    <w:rsid w:val="00E3589A"/>
    <w:rPr>
      <w:rFonts w:ascii="Times New Roman" w:hAnsi="Times New Roman" w:cs="Times New Roman"/>
      <w:bCs/>
      <w:sz w:val="16"/>
      <w:szCs w:val="16"/>
      <w:lang w:val="es-ES_tradnl"/>
    </w:rPr>
  </w:style>
  <w:style w:type="paragraph" w:customStyle="1" w:styleId="SubSubPar">
    <w:name w:val="SubSubPar"/>
    <w:basedOn w:val="subpar"/>
    <w:link w:val="SubSubParChar"/>
    <w:uiPriority w:val="99"/>
    <w:rsid w:val="00E3589A"/>
    <w:pPr>
      <w:tabs>
        <w:tab w:val="left" w:pos="0"/>
        <w:tab w:val="num" w:pos="1296"/>
      </w:tabs>
      <w:ind w:left="1296" w:hanging="288"/>
    </w:pPr>
    <w:rPr>
      <w:bCs w:val="0"/>
    </w:rPr>
  </w:style>
  <w:style w:type="character" w:customStyle="1" w:styleId="SubSubParChar">
    <w:name w:val="SubSubPar Char"/>
    <w:basedOn w:val="DefaultParagraphFont"/>
    <w:link w:val="SubSubPar"/>
    <w:uiPriority w:val="99"/>
    <w:locked/>
    <w:rsid w:val="00E3589A"/>
    <w:rPr>
      <w:rFonts w:ascii="Times New Roman" w:hAnsi="Times New Roman" w:cs="Times New Roman"/>
      <w:sz w:val="16"/>
      <w:szCs w:val="16"/>
      <w:lang w:val="es-ES_tradnl"/>
    </w:rPr>
  </w:style>
  <w:style w:type="paragraph" w:customStyle="1" w:styleId="Regtable">
    <w:name w:val="Regtable"/>
    <w:basedOn w:val="Normal"/>
    <w:link w:val="RegtableChar"/>
    <w:uiPriority w:val="99"/>
    <w:rsid w:val="00E3589A"/>
    <w:pPr>
      <w:keepLines/>
      <w:framePr w:wrap="around" w:vAnchor="text" w:hAnchor="text" w:y="1"/>
      <w:spacing w:before="20" w:after="20"/>
    </w:pPr>
    <w:rPr>
      <w:bCs/>
      <w:sz w:val="20"/>
    </w:rPr>
  </w:style>
  <w:style w:type="character" w:customStyle="1" w:styleId="RegtableChar">
    <w:name w:val="Regtable Char"/>
    <w:basedOn w:val="DefaultParagraphFont"/>
    <w:link w:val="Regtable"/>
    <w:uiPriority w:val="99"/>
    <w:locked/>
    <w:rsid w:val="00E3589A"/>
    <w:rPr>
      <w:rFonts w:ascii="Times New Roman" w:hAnsi="Times New Roman" w:cs="Times New Roman"/>
      <w:bCs/>
      <w:sz w:val="20"/>
      <w:szCs w:val="20"/>
      <w:lang w:val="es-ES_tradnl"/>
    </w:rPr>
  </w:style>
  <w:style w:type="paragraph" w:customStyle="1" w:styleId="TableTitle">
    <w:name w:val="TableTitle"/>
    <w:basedOn w:val="Normal"/>
    <w:link w:val="TableTitleChar"/>
    <w:uiPriority w:val="99"/>
    <w:rsid w:val="00E3589A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bCs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uiPriority w:val="99"/>
    <w:locked/>
    <w:rsid w:val="00E3589A"/>
    <w:rPr>
      <w:rFonts w:ascii="Times New Roman Bold" w:hAnsi="Times New Roman Bold" w:cs="Times New Roman"/>
      <w:b/>
      <w:bCs/>
      <w:spacing w:val="-3"/>
      <w:sz w:val="20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rsid w:val="00E358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3589A"/>
    <w:rPr>
      <w:rFonts w:ascii="Times New Roman" w:hAnsi="Times New Roman" w:cs="Times New Roman"/>
      <w:sz w:val="20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rsid w:val="00E3589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3589A"/>
    <w:rPr>
      <w:rFonts w:ascii="Times New Roman" w:hAnsi="Times New Roman" w:cs="Times New Roman"/>
      <w:sz w:val="16"/>
      <w:szCs w:val="16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2B77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7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781"/>
    <w:rPr>
      <w:rFonts w:ascii="Times New Roman" w:eastAsia="Times New Roman" w:hAnsi="Times New Roman"/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781"/>
    <w:rPr>
      <w:rFonts w:ascii="Times New Roman" w:eastAsia="Times New Roman" w:hAnsi="Times New Roman"/>
      <w:b/>
      <w:bCs/>
      <w:sz w:val="20"/>
      <w:szCs w:val="20"/>
      <w:lang w:val="es-ES_tradnl"/>
    </w:rPr>
  </w:style>
  <w:style w:type="paragraph" w:styleId="Revision">
    <w:name w:val="Revision"/>
    <w:hidden/>
    <w:uiPriority w:val="99"/>
    <w:semiHidden/>
    <w:rsid w:val="009A20CE"/>
    <w:rPr>
      <w:rFonts w:ascii="Times New Roman" w:eastAsia="Times New Roman" w:hAnsi="Times New Roman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3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F8896E1841C842949D0F901AA0D771" ma:contentTypeVersion="6" ma:contentTypeDescription="A content type to manage public (operations) IDB documents" ma:contentTypeScope="" ma:versionID="28d57614af468b43995be6ab741f33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0f030eb203ca362cf5a8997bcd04b6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04e1e40-5c2d-4772-8def-99c6b9ea1318}" ma:internalName="TaxCatchAll" ma:showField="CatchAllData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04e1e40-5c2d-4772-8def-99c6b9ea1318}" ma:internalName="TaxCatchAllLabel" ma:readOnly="true" ma:showField="CatchAllDataLabel" ma:web="233f10b4-5a4f-4cf6-afe0-2b7183415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TaxKeywordTaxHTField" ma:index="55" nillable="true" ma:taxonomy="true" ma:internalName="TaxKeywordTaxHTField" ma:taxonomyFieldName="TaxKeyword" ma:displayName="Tags" ma:fieldId="{23f27201-bee3-471e-b2e7-b64fd8b7ca38}" ma:taxonomyMulti="true" ma:sspId="ae61f9b1-e23d-4f49-b3d7-56b991556c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37172454</IDBDocs_x0020_Number>
    <TaxCatchAll xmlns="cdc7663a-08f0-4737-9e8c-148ce897a09c">
      <Value>29</Value>
      <Value>81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false</Disclosed>
    <Publication_x0020_Type xmlns="cdc7663a-08f0-4737-9e8c-148ce897a09c" xsi:nil="true"/>
    <Division_x0020_or_x0020_Unit xmlns="cdc7663a-08f0-4737-9e8c-148ce897a09c">IFD/ICS</Division_x0020_or_x0020_Unit>
    <Approval_x0020_Number xmlns="cdc7663a-08f0-4737-9e8c-148ce897a09c" xsi:nil="true"/>
    <Document_x0020_Author xmlns="cdc7663a-08f0-4737-9e8c-148ce897a09c">Theinhardt, Jean Eric</Document_x0020_Author>
    <Disclosure_x0020_Activity xmlns="cdc7663a-08f0-4737-9e8c-148ce897a09c">Plan of Operations</Disclosure_x0020_Activity>
    <Fiscal_x0020_Year_x0020_IDB xmlns="cdc7663a-08f0-4737-9e8c-148ce897a09c">2012</Fiscal_x0020_Year_x0020_IDB>
    <Webtopic xmlns="cdc7663a-08f0-4737-9e8c-148ce897a09c">Citizen Security and Crime Prevention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WORD&lt;/APPLICATION&gt;&lt;STAGE_CODE&gt;PO&lt;/STAGE_CODE&gt;&lt;USER_STAGE&gt;Plan of Operations&lt;/USER_STAGE&gt;&lt;PD_OBJ_TYPE&gt;0&lt;/PD_OBJ_TYPE&gt;&lt;MAKERECORD&gt;N&lt;/MAKERECORD&gt;&lt;/Data&gt;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TaxKeywordTaxHTField xmlns="cdc7663a-08f0-4737-9e8c-148ce897a09c">
      <Terms xmlns="http://schemas.microsoft.com/office/infopath/2007/PartnerControls"/>
    </TaxKeywordTaxHTField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Identifier xmlns="cdc7663a-08f0-4737-9e8c-148ce897a09c"> ANNEX</Identifier>
    <Publishing_x0020_Hou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E949146-6DD3-4E29-BF9E-E03C7BE1D6D0}"/>
</file>

<file path=customXml/itemProps2.xml><?xml version="1.0" encoding="utf-8"?>
<ds:datastoreItem xmlns:ds="http://schemas.openxmlformats.org/officeDocument/2006/customXml" ds:itemID="{64B06B61-5EE4-4849-8EFD-1D5D150C648D}"/>
</file>

<file path=customXml/itemProps3.xml><?xml version="1.0" encoding="utf-8"?>
<ds:datastoreItem xmlns:ds="http://schemas.openxmlformats.org/officeDocument/2006/customXml" ds:itemID="{5B13E3C4-7B53-42C7-908E-31E72B2D0274}"/>
</file>

<file path=customXml/itemProps4.xml><?xml version="1.0" encoding="utf-8"?>
<ds:datastoreItem xmlns:ds="http://schemas.openxmlformats.org/officeDocument/2006/customXml" ds:itemID="{2A577218-269A-4D5F-9413-837D50B29025}"/>
</file>

<file path=customXml/itemProps5.xml><?xml version="1.0" encoding="utf-8"?>
<ds:datastoreItem xmlns:ds="http://schemas.openxmlformats.org/officeDocument/2006/customXml" ds:itemID="{E7ABBEDB-8975-4BCE-BDC0-E670DDE90DCB}"/>
</file>

<file path=customXml/itemProps6.xml><?xml version="1.0" encoding="utf-8"?>
<ds:datastoreItem xmlns:ds="http://schemas.openxmlformats.org/officeDocument/2006/customXml" ds:itemID="{36A9D1AF-DBEE-4AB6-9147-4CEE34919C17}"/>
</file>

<file path=customXml/itemProps7.xml><?xml version="1.0" encoding="utf-8"?>
<ds:datastoreItem xmlns:ds="http://schemas.openxmlformats.org/officeDocument/2006/customXml" ds:itemID="{6E6F41D9-811A-4ED8-843A-5638B20E8C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528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III_ Plan de Adquisiciones</dc:title>
  <dc:creator>IADB</dc:creator>
  <cp:keywords/>
  <cp:lastModifiedBy>Test</cp:lastModifiedBy>
  <cp:revision>15</cp:revision>
  <cp:lastPrinted>2011-06-02T14:39:00Z</cp:lastPrinted>
  <dcterms:created xsi:type="dcterms:W3CDTF">2012-03-12T15:34:00Z</dcterms:created>
  <dcterms:modified xsi:type="dcterms:W3CDTF">2012-11-28T15:54:00Z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0x0101001A458A224826124E8B45B1D613300CFC00BCF8896E1841C842949D0F901AA0D771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29;#El Salvador|057b77a9-2761-48a1-b9dc-78a115c002df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81;#IDBDocs|cca77002-e150-4b2d-ab1f-1d7a7cdcae16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</Properties>
</file>