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6" w14:textId="77777777" w:rsidR="005A3DDF" w:rsidRPr="00DE5F2A" w:rsidRDefault="005A3DDF" w:rsidP="005A3DDF">
      <w:pPr>
        <w:suppressAutoHyphens/>
        <w:rPr>
          <w:rStyle w:val="Emphasis"/>
        </w:rPr>
      </w:pPr>
    </w:p>
    <w:p w14:paraId="76028567" w14:textId="77777777" w:rsidR="005A3DDF" w:rsidRPr="00DE5F2A" w:rsidRDefault="005A3DDF" w:rsidP="005A3DDF">
      <w:pPr>
        <w:suppressAutoHyphens/>
        <w:rPr>
          <w:rStyle w:val="Emphasis"/>
        </w:rPr>
      </w:pPr>
    </w:p>
    <w:p w14:paraId="76028568" w14:textId="5F1EEC4E" w:rsidR="005A3DDF" w:rsidRPr="00DE5F2A" w:rsidRDefault="005A3DDF" w:rsidP="005A3DDF">
      <w:pPr>
        <w:suppressAutoHyphens/>
        <w:rPr>
          <w:rStyle w:val="Emphasis"/>
        </w:rPr>
      </w:pPr>
      <w:r w:rsidRPr="00DE5F2A">
        <w:rPr>
          <w:rStyle w:val="Emphasis"/>
        </w:rPr>
        <w:t xml:space="preserve">RE: </w:t>
      </w:r>
      <w:r w:rsidRPr="00DE5F2A">
        <w:rPr>
          <w:rStyle w:val="Emphasis"/>
        </w:rPr>
        <w:tab/>
        <w:t xml:space="preserve">Selection #:  </w:t>
      </w:r>
      <w:r w:rsidR="00DE5F2A" w:rsidRPr="00DE5F2A">
        <w:rPr>
          <w:rStyle w:val="Emphasis"/>
        </w:rPr>
        <w:t>RG-T2782</w:t>
      </w:r>
    </w:p>
    <w:p w14:paraId="76028569" w14:textId="6946A919" w:rsidR="00361D0D" w:rsidRPr="00DE5F2A" w:rsidRDefault="00361D0D" w:rsidP="005A3DDF">
      <w:pPr>
        <w:suppressAutoHyphens/>
        <w:rPr>
          <w:rStyle w:val="Emphasis"/>
        </w:rPr>
      </w:pPr>
      <w:r w:rsidRPr="00DE5F2A">
        <w:rPr>
          <w:rStyle w:val="Emphasis"/>
        </w:rPr>
        <w:tab/>
        <w:t xml:space="preserve">Selection Method: </w:t>
      </w:r>
      <w:r w:rsidR="00DE5F2A" w:rsidRPr="00DE5F2A">
        <w:rPr>
          <w:rStyle w:val="Emphasis"/>
        </w:rPr>
        <w:t>Single Source</w:t>
      </w:r>
    </w:p>
    <w:p w14:paraId="7602856A" w14:textId="2204E9C9" w:rsidR="008E1865" w:rsidRPr="00DE5F2A" w:rsidRDefault="008E1865" w:rsidP="005A3DDF">
      <w:pPr>
        <w:suppressAutoHyphens/>
        <w:rPr>
          <w:rStyle w:val="Emphasis"/>
        </w:rPr>
      </w:pPr>
      <w:r w:rsidRPr="00DE5F2A">
        <w:rPr>
          <w:rStyle w:val="Emphasis"/>
        </w:rPr>
        <w:tab/>
        <w:t>Sector:</w:t>
      </w:r>
      <w:r w:rsidR="00DE5F2A" w:rsidRPr="00DE5F2A">
        <w:rPr>
          <w:rStyle w:val="Emphasis"/>
        </w:rPr>
        <w:t xml:space="preserve"> Social</w:t>
      </w:r>
    </w:p>
    <w:p w14:paraId="7602856B" w14:textId="7B2F5E18" w:rsidR="005A3DDF" w:rsidRPr="00DE5F2A" w:rsidRDefault="005A3DDF" w:rsidP="005A3DDF">
      <w:pPr>
        <w:suppressAutoHyphens/>
        <w:ind w:left="720"/>
        <w:rPr>
          <w:rStyle w:val="Emphasis"/>
        </w:rPr>
      </w:pPr>
      <w:r w:rsidRPr="00DE5F2A">
        <w:rPr>
          <w:rStyle w:val="Emphasis"/>
        </w:rPr>
        <w:t xml:space="preserve">Country: </w:t>
      </w:r>
      <w:r w:rsidR="00DE5F2A" w:rsidRPr="00DE5F2A">
        <w:rPr>
          <w:rStyle w:val="Emphasis"/>
        </w:rPr>
        <w:t>All countries</w:t>
      </w:r>
    </w:p>
    <w:p w14:paraId="7602856C" w14:textId="452A1405" w:rsidR="005A3DDF" w:rsidRPr="00DE5F2A" w:rsidRDefault="005A3DDF" w:rsidP="005A3DDF">
      <w:pPr>
        <w:pStyle w:val="BodyText"/>
        <w:ind w:left="720"/>
        <w:rPr>
          <w:rStyle w:val="Emphasis"/>
        </w:rPr>
      </w:pPr>
      <w:r w:rsidRPr="00DE5F2A">
        <w:rPr>
          <w:rStyle w:val="Emphasis"/>
        </w:rPr>
        <w:t xml:space="preserve">Financing ATN #: </w:t>
      </w:r>
      <w:r w:rsidR="00DE5F2A" w:rsidRPr="00DE5F2A">
        <w:rPr>
          <w:rStyle w:val="Emphasis"/>
        </w:rPr>
        <w:t>ATN/OC-15633-RG</w:t>
      </w:r>
      <w:bookmarkStart w:id="0" w:name="_GoBack"/>
      <w:bookmarkEnd w:id="0"/>
    </w:p>
    <w:p w14:paraId="7602856D" w14:textId="616FA41C" w:rsidR="005A3DDF" w:rsidRPr="00DE5F2A" w:rsidRDefault="005A3DDF" w:rsidP="00DE5F2A">
      <w:pPr>
        <w:ind w:left="720"/>
        <w:rPr>
          <w:rStyle w:val="Emphasis"/>
        </w:rPr>
      </w:pPr>
      <w:r w:rsidRPr="00DE5F2A">
        <w:rPr>
          <w:rStyle w:val="Emphasis"/>
        </w:rPr>
        <w:t xml:space="preserve">Description of service: </w:t>
      </w:r>
      <w:r w:rsidR="00DE5F2A">
        <w:rPr>
          <w:rStyle w:val="Emphasis"/>
        </w:rPr>
        <w:t xml:space="preserve">Continue delivering the </w:t>
      </w:r>
      <w:r w:rsidR="00DE5F2A" w:rsidRPr="00DE5F2A">
        <w:rPr>
          <w:rStyle w:val="Emphasis"/>
        </w:rPr>
        <w:t xml:space="preserve">maintenance </w:t>
      </w:r>
      <w:r w:rsidR="00DE5F2A">
        <w:rPr>
          <w:rStyle w:val="Emphasis"/>
        </w:rPr>
        <w:t xml:space="preserve">of </w:t>
      </w:r>
      <w:r w:rsidR="00DE5F2A" w:rsidRPr="00DE5F2A">
        <w:rPr>
          <w:rStyle w:val="Emphasis"/>
        </w:rPr>
        <w:t>SIMS, the most complete Labor Markets and Social Security data platform of Latin America and the Caribbean</w:t>
      </w:r>
      <w:r w:rsidR="00DE5F2A">
        <w:rPr>
          <w:rStyle w:val="Emphasis"/>
        </w:rPr>
        <w:t>; and to deliver enhancements and innovative products through 2018</w:t>
      </w:r>
    </w:p>
    <w:p w14:paraId="7602856E" w14:textId="77777777" w:rsidR="005A3DDF" w:rsidRPr="00DE5F2A" w:rsidRDefault="005A3DDF" w:rsidP="005A3DDF">
      <w:pPr>
        <w:rPr>
          <w:rStyle w:val="Emphasis"/>
        </w:rPr>
      </w:pPr>
    </w:p>
    <w:p w14:paraId="7602856F" w14:textId="77777777" w:rsidR="005A3DDF" w:rsidRPr="00DE5F2A" w:rsidRDefault="005A3DDF" w:rsidP="005A3DDF">
      <w:pPr>
        <w:rPr>
          <w:rStyle w:val="Emphasis"/>
        </w:rPr>
      </w:pPr>
    </w:p>
    <w:p w14:paraId="76028570" w14:textId="77777777" w:rsidR="005A3DDF" w:rsidRPr="00DE5F2A" w:rsidRDefault="006C2A7C" w:rsidP="005A3DDF">
      <w:pPr>
        <w:rPr>
          <w:rStyle w:val="Emphasis"/>
        </w:rPr>
      </w:pPr>
      <w:r w:rsidRPr="00DE5F2A">
        <w:rPr>
          <w:rStyle w:val="Emphasis"/>
        </w:rPr>
        <w:t>T</w:t>
      </w:r>
      <w:r w:rsidR="005A3DDF" w:rsidRPr="00DE5F2A">
        <w:rPr>
          <w:rStyle w:val="Emphasis"/>
        </w:rPr>
        <w:t xml:space="preserve">he </w:t>
      </w:r>
      <w:proofErr w:type="gramStart"/>
      <w:r w:rsidR="005A3DDF" w:rsidRPr="00DE5F2A">
        <w:rPr>
          <w:rStyle w:val="Emphasis"/>
        </w:rPr>
        <w:t>aforementioned selection</w:t>
      </w:r>
      <w:proofErr w:type="gramEnd"/>
      <w:r w:rsidR="005A3DDF" w:rsidRPr="00DE5F2A">
        <w:rPr>
          <w:rStyle w:val="Emphasis"/>
        </w:rPr>
        <w:t xml:space="preserve"> process has been completed and the contract has been awarded as follows:</w:t>
      </w:r>
    </w:p>
    <w:p w14:paraId="76028571" w14:textId="77777777" w:rsidR="005A3DDF" w:rsidRPr="00DE5F2A" w:rsidRDefault="005A3DDF" w:rsidP="005A3DDF">
      <w:pPr>
        <w:rPr>
          <w:rStyle w:val="Emphasis"/>
        </w:rPr>
      </w:pPr>
    </w:p>
    <w:p w14:paraId="76028572" w14:textId="77777777" w:rsidR="005A3DDF" w:rsidRPr="00DE5F2A" w:rsidRDefault="005A3DDF" w:rsidP="005A3DDF">
      <w:pPr>
        <w:rPr>
          <w:rStyle w:val="Emphasis"/>
        </w:rPr>
      </w:pPr>
    </w:p>
    <w:p w14:paraId="76028573" w14:textId="67A30D8C" w:rsidR="005A3DDF" w:rsidRPr="00DE5F2A" w:rsidRDefault="005A3DDF" w:rsidP="00331934">
      <w:pPr>
        <w:ind w:left="720"/>
        <w:rPr>
          <w:rStyle w:val="Emphasis"/>
        </w:rPr>
      </w:pPr>
      <w:r w:rsidRPr="00DE5F2A">
        <w:rPr>
          <w:rStyle w:val="Emphasis"/>
        </w:rPr>
        <w:t xml:space="preserve">Firm name:  </w:t>
      </w:r>
      <w:r w:rsidR="00DE5F2A" w:rsidRPr="00DE5F2A">
        <w:rPr>
          <w:rStyle w:val="Emphasis"/>
        </w:rPr>
        <w:t>ASSYST Inc.</w:t>
      </w:r>
    </w:p>
    <w:p w14:paraId="76028574" w14:textId="0809A6CD" w:rsidR="00361D0D" w:rsidRPr="00DE5F2A" w:rsidRDefault="00361D0D" w:rsidP="00331934">
      <w:pPr>
        <w:ind w:left="720"/>
        <w:rPr>
          <w:rStyle w:val="Emphasis"/>
        </w:rPr>
      </w:pPr>
      <w:r w:rsidRPr="00DE5F2A">
        <w:rPr>
          <w:rStyle w:val="Emphasis"/>
        </w:rPr>
        <w:t xml:space="preserve">Firm country:  </w:t>
      </w:r>
      <w:r w:rsidR="00DE5F2A" w:rsidRPr="00DE5F2A">
        <w:rPr>
          <w:rStyle w:val="Emphasis"/>
        </w:rPr>
        <w:t>USA</w:t>
      </w:r>
    </w:p>
    <w:p w14:paraId="76028575" w14:textId="3854BC50" w:rsidR="005A3DDF" w:rsidRPr="00DE5F2A" w:rsidRDefault="005A3DDF" w:rsidP="00331934">
      <w:pPr>
        <w:ind w:left="720"/>
        <w:rPr>
          <w:rStyle w:val="Emphasis"/>
        </w:rPr>
      </w:pPr>
      <w:r w:rsidRPr="00DE5F2A">
        <w:rPr>
          <w:rStyle w:val="Emphasis"/>
        </w:rPr>
        <w:t xml:space="preserve">Contract Value:   </w:t>
      </w:r>
      <w:r w:rsidR="00DE5F2A" w:rsidRPr="00DE5F2A">
        <w:rPr>
          <w:rStyle w:val="Emphasis"/>
        </w:rPr>
        <w:t>US$ 21,061.44</w:t>
      </w:r>
    </w:p>
    <w:p w14:paraId="76028576" w14:textId="1EE6D10B" w:rsidR="005A3DDF" w:rsidRPr="00DE5F2A" w:rsidRDefault="005A3DDF" w:rsidP="00331934">
      <w:pPr>
        <w:ind w:left="720"/>
        <w:rPr>
          <w:rStyle w:val="Emphasis"/>
        </w:rPr>
      </w:pPr>
      <w:r w:rsidRPr="00DE5F2A">
        <w:rPr>
          <w:rStyle w:val="Emphasis"/>
        </w:rPr>
        <w:t xml:space="preserve">Date of award/contract date:   </w:t>
      </w:r>
      <w:r w:rsidR="00DE5F2A" w:rsidRPr="00DE5F2A">
        <w:rPr>
          <w:rStyle w:val="Emphasis"/>
        </w:rPr>
        <w:t>March 1st, 2018</w:t>
      </w:r>
    </w:p>
    <w:p w14:paraId="76028577" w14:textId="77777777" w:rsidR="005A3DDF" w:rsidRPr="00DE5F2A" w:rsidRDefault="005A3DDF" w:rsidP="005A3DDF">
      <w:pPr>
        <w:rPr>
          <w:rStyle w:val="Emphasis"/>
        </w:rPr>
      </w:pPr>
    </w:p>
    <w:p w14:paraId="76028578" w14:textId="77777777" w:rsidR="005A3DDF" w:rsidRPr="00DE5F2A" w:rsidRDefault="005A3DDF" w:rsidP="005A3DDF">
      <w:pPr>
        <w:rPr>
          <w:rStyle w:val="Emphasis"/>
        </w:rPr>
      </w:pPr>
    </w:p>
    <w:p w14:paraId="76028579" w14:textId="77777777" w:rsidR="00331934" w:rsidRPr="00DE5F2A" w:rsidRDefault="00331934" w:rsidP="00331934">
      <w:pPr>
        <w:rPr>
          <w:rStyle w:val="Emphasis"/>
        </w:rPr>
      </w:pPr>
      <w:r w:rsidRPr="00DE5F2A">
        <w:rPr>
          <w:rStyle w:val="Emphasis"/>
        </w:rPr>
        <w:t>Thank you</w:t>
      </w:r>
    </w:p>
    <w:p w14:paraId="7602857A" w14:textId="5E7BBFFD" w:rsidR="00331934" w:rsidRPr="00DE5F2A" w:rsidRDefault="00DE5F2A" w:rsidP="00331934">
      <w:pPr>
        <w:rPr>
          <w:rStyle w:val="Emphasis"/>
          <w:lang w:val="pt-BR"/>
        </w:rPr>
      </w:pPr>
      <w:r w:rsidRPr="00DE5F2A">
        <w:rPr>
          <w:rStyle w:val="Emphasis"/>
          <w:lang w:val="pt-BR"/>
        </w:rPr>
        <w:t>Oliver Azuara</w:t>
      </w:r>
    </w:p>
    <w:p w14:paraId="7602857B" w14:textId="324EF951" w:rsidR="00331934" w:rsidRPr="00DE5F2A" w:rsidRDefault="00331934" w:rsidP="00331934">
      <w:pPr>
        <w:spacing w:line="320" w:lineRule="atLeast"/>
        <w:jc w:val="both"/>
        <w:rPr>
          <w:rStyle w:val="Emphasis"/>
          <w:lang w:val="pt-BR"/>
        </w:rPr>
      </w:pPr>
      <w:r w:rsidRPr="00DE5F2A">
        <w:rPr>
          <w:rStyle w:val="Emphasis"/>
          <w:lang w:val="pt-BR"/>
        </w:rPr>
        <w:t xml:space="preserve">Division: </w:t>
      </w:r>
      <w:r w:rsidR="00DE5F2A" w:rsidRPr="00DE5F2A">
        <w:rPr>
          <w:rStyle w:val="Emphasis"/>
          <w:lang w:val="pt-BR"/>
        </w:rPr>
        <w:t>SCL/LMK</w:t>
      </w:r>
    </w:p>
    <w:p w14:paraId="7602857C" w14:textId="70C031DB" w:rsidR="00331934" w:rsidRPr="00DE5F2A" w:rsidRDefault="00331934" w:rsidP="00331934">
      <w:pPr>
        <w:suppressAutoHyphens/>
        <w:jc w:val="both"/>
        <w:rPr>
          <w:rStyle w:val="Emphasis"/>
          <w:lang w:val="pt-BR"/>
        </w:rPr>
      </w:pPr>
      <w:r w:rsidRPr="00DE5F2A">
        <w:rPr>
          <w:rStyle w:val="Emphasis"/>
          <w:lang w:val="pt-BR"/>
        </w:rPr>
        <w:t xml:space="preserve">E-mail: </w:t>
      </w:r>
      <w:r w:rsidR="00DE5F2A" w:rsidRPr="00DE5F2A">
        <w:rPr>
          <w:rStyle w:val="Emphasis"/>
          <w:lang w:val="pt-BR"/>
        </w:rPr>
        <w:t>o</w:t>
      </w:r>
      <w:r w:rsidR="00DE5F2A" w:rsidRPr="00DE5F2A">
        <w:rPr>
          <w:rStyle w:val="Emphasis"/>
        </w:rPr>
        <w:t>liveraz@iadb.org</w:t>
      </w:r>
    </w:p>
    <w:p w14:paraId="7602857D" w14:textId="77777777" w:rsidR="00331934" w:rsidRPr="00DE5F2A" w:rsidRDefault="00331934" w:rsidP="00331934">
      <w:pPr>
        <w:suppressAutoHyphens/>
        <w:jc w:val="both"/>
        <w:rPr>
          <w:rStyle w:val="Emphasis"/>
          <w:lang w:val="pt-BR"/>
        </w:rPr>
      </w:pPr>
    </w:p>
    <w:p w14:paraId="7602857E" w14:textId="77777777" w:rsidR="00C01F35" w:rsidRPr="00DE5F2A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F" w14:textId="258D563F" w:rsidR="008E1865" w:rsidRPr="00DE5F2A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sectPr w:rsidR="008E1865" w:rsidRPr="00DE5F2A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2E89F" w14:textId="77777777" w:rsidR="00E1431C" w:rsidRDefault="00E1431C">
      <w:r>
        <w:separator/>
      </w:r>
    </w:p>
  </w:endnote>
  <w:endnote w:type="continuationSeparator" w:id="0">
    <w:p w14:paraId="18607081" w14:textId="77777777" w:rsidR="00E1431C" w:rsidRDefault="00E1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00000003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770A0" w14:textId="77777777" w:rsidR="00E1431C" w:rsidRDefault="00E1431C">
      <w:r>
        <w:separator/>
      </w:r>
    </w:p>
  </w:footnote>
  <w:footnote w:type="continuationSeparator" w:id="0">
    <w:p w14:paraId="476995D8" w14:textId="77777777" w:rsidR="00E1431C" w:rsidRDefault="00E14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855C5"/>
    <w:rsid w:val="004D667F"/>
    <w:rsid w:val="004E54A7"/>
    <w:rsid w:val="004F3BBC"/>
    <w:rsid w:val="00526BF6"/>
    <w:rsid w:val="00561B69"/>
    <w:rsid w:val="005A3DDF"/>
    <w:rsid w:val="005C3F44"/>
    <w:rsid w:val="005E1440"/>
    <w:rsid w:val="005E1F19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DE5F2A"/>
    <w:rsid w:val="00E103FA"/>
    <w:rsid w:val="00E1431C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  <w:style w:type="character" w:styleId="Emphasis">
    <w:name w:val="Emphasis"/>
    <w:basedOn w:val="DefaultParagraphFont"/>
    <w:qFormat/>
    <w:rsid w:val="00DE5F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0D2F2FF7BAF564786323D800C0BD4A9" ma:contentTypeVersion="34" ma:contentTypeDescription="A content type to manage public (operations) IDB documents" ma:contentTypeScope="" ma:versionID="47e04cbc64bea8f6c6c387fb55f94f0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15bff845912be45010d3efbaa97556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278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>Azuara, Oliver</Other_x0020_Author>
    <Division_x0020_or_x0020_Unit xmlns="cdc7663a-08f0-4737-9e8c-148ce897a09c">SCL/LMK</Division_x0020_or_x0020_Unit>
    <_dlc_DocId xmlns="cdc7663a-08f0-4737-9e8c-148ce897a09c">EZSHARE-1786571286-9</_dlc_DocId>
    <Document_x0020_Author xmlns="cdc7663a-08f0-4737-9e8c-148ce897a09c">Muhlstein, Ethel Rosa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417</Value>
      <Value>3</Value>
      <Value>93</Value>
      <Value>79</Value>
      <Value>44</Value>
    </TaxCatchAll>
    <_dlc_DocIdUrl xmlns="cdc7663a-08f0-4737-9e8c-148ce897a09c">
      <Url>https://idbg.sharepoint.com/teams/EZ-RG-TCP/RG-T2782/_layouts/15/DocIdRedir.aspx?ID=EZSHARE-1786571286-9</Url>
      <Description>EZSHARE-1786571286-9</Description>
    </_dlc_DocIdUrl>
    <Document_x0020_Language_x0020_IDB xmlns="cdc7663a-08f0-4737-9e8c-148ce897a09c">English</Document_x0020_Language_x0020_IDB>
    <Fiscal_x0020_Year_x0020_IDB xmlns="cdc7663a-08f0-4737-9e8c-148ce897a09c">2018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>R0002095394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ATN/OC-15633-RG;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POLICY</TermName>
          <TermId xmlns="http://schemas.microsoft.com/office/infopath/2007/PartnerControls">e71f91eb-7c75-452b-8d19-3a449ce1e247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RG-T2782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C7E9136-38ED-43E2-91C5-F6849F46A198}"/>
</file>

<file path=customXml/itemProps2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FE9619-3161-43C2-BD78-53C8DB556FC1}"/>
</file>

<file path=customXml/itemProps5.xml><?xml version="1.0" encoding="utf-8"?>
<ds:datastoreItem xmlns:ds="http://schemas.openxmlformats.org/officeDocument/2006/customXml" ds:itemID="{5AE4FB4E-C760-4B53-A34C-42FD21D8A5F1}"/>
</file>

<file path=customXml/itemProps6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7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675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Camilo Deza</dc:creator>
  <cp:keywords/>
  <cp:lastModifiedBy>Gaona, Tania Lucia</cp:lastModifiedBy>
  <cp:revision>2</cp:revision>
  <dcterms:created xsi:type="dcterms:W3CDTF">2018-03-06T16:11:00Z</dcterms:created>
  <dcterms:modified xsi:type="dcterms:W3CDTF">2018-03-06T16:11:00Z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44;#Regional|2537a5b7-6d8e-482c-94dc-32c3cc44ff65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bf345dd4-b430-49b1-8a22-fe0d1bae0eab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417;#LABOR POLICY|e71f91eb-7c75-452b-8d19-3a449ce1e247</vt:lpwstr>
  </property>
  <property fmtid="{D5CDD505-2E9C-101B-9397-08002B2CF9AE}" pid="26" name="Fund IDB">
    <vt:lpwstr>93;#SOF|02e8db3f-ac81-4bf1-ade3-030acec7701b</vt:lpwstr>
  </property>
  <property fmtid="{D5CDD505-2E9C-101B-9397-08002B2CF9AE}" pid="27" name="Sector IDB">
    <vt:lpwstr>79;#SOCIAL INVESTMENT|3f908695-d5b5-49f6-941f-76876b39564f</vt:lpwstr>
  </property>
  <property fmtid="{D5CDD505-2E9C-101B-9397-08002B2CF9AE}" pid="28" name="Function Operations IDB">
    <vt:lpwstr>3;#Legal|4a833e0c-b04e-4136-8e27-6c06cac1e274</vt:lpwstr>
  </property>
  <property fmtid="{D5CDD505-2E9C-101B-9397-08002B2CF9AE}" pid="29" name="Disclosure Activity">
    <vt:lpwstr>BEO Procurement</vt:lpwstr>
  </property>
  <property fmtid="{D5CDD505-2E9C-101B-9397-08002B2CF9AE}" pid="30" name="ContentTypeId">
    <vt:lpwstr>0x0101001A458A224826124E8B45B1D613300CFC0020D2F2FF7BAF564786323D800C0BD4A9</vt:lpwstr>
  </property>
</Properties>
</file>