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3C3" w:rsidRPr="00F63643" w:rsidRDefault="00BF14D8" w:rsidP="00A50107">
      <w:pPr>
        <w:rPr>
          <w:b/>
          <w:caps/>
          <w:color w:val="FFFFFF" w:themeColor="background1"/>
        </w:rPr>
      </w:pPr>
      <w:r>
        <w:rPr>
          <w:noProof/>
        </w:rPr>
        <w:drawing>
          <wp:anchor distT="0" distB="0" distL="114300" distR="114300" simplePos="0" relativeHeight="251661312" behindDoc="0" locked="0" layoutInCell="1" allowOverlap="1" wp14:anchorId="1A0CBA8D" wp14:editId="755D7468">
            <wp:simplePos x="0" y="0"/>
            <wp:positionH relativeFrom="column">
              <wp:posOffset>-82550</wp:posOffset>
            </wp:positionH>
            <wp:positionV relativeFrom="paragraph">
              <wp:posOffset>-391160</wp:posOffset>
            </wp:positionV>
            <wp:extent cx="977900" cy="630555"/>
            <wp:effectExtent l="0" t="0" r="0" b="0"/>
            <wp:wrapSquare wrapText="right"/>
            <wp:docPr id="9" name="Picture 9" descr="C:\Users\leeu\Desktop\delete\img_logo_fomin_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eu\Desktop\delete\img_logo_fomin_s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7900" cy="630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53C3" w:rsidRPr="00F63643">
        <w:rPr>
          <w:b/>
          <w:caps/>
          <w:color w:val="FFFFFF" w:themeColor="background1"/>
        </w:rPr>
        <w:t>General Project Information</w:t>
      </w:r>
    </w:p>
    <w:tbl>
      <w:tblPr>
        <w:tblStyle w:val="TableGrid"/>
        <w:tblW w:w="0" w:type="auto"/>
        <w:tblLook w:val="04A0" w:firstRow="1" w:lastRow="0" w:firstColumn="1" w:lastColumn="0" w:noHBand="0" w:noVBand="1"/>
      </w:tblPr>
      <w:tblGrid>
        <w:gridCol w:w="2628"/>
        <w:gridCol w:w="4860"/>
        <w:gridCol w:w="1980"/>
        <w:gridCol w:w="1548"/>
      </w:tblGrid>
      <w:tr w:rsidR="005168A0" w:rsidTr="008C20ED">
        <w:tc>
          <w:tcPr>
            <w:tcW w:w="2628" w:type="dxa"/>
            <w:shd w:val="clear" w:color="auto" w:fill="D9D9D9" w:themeFill="background1" w:themeFillShade="D9"/>
          </w:tcPr>
          <w:p w:rsidR="006B3B61" w:rsidRPr="002B2059" w:rsidRDefault="006B3B61" w:rsidP="006B3B61">
            <w:pPr>
              <w:rPr>
                <w:caps/>
                <w:sz w:val="18"/>
              </w:rPr>
            </w:pPr>
            <w:r>
              <w:rPr>
                <w:caps/>
                <w:sz w:val="18"/>
              </w:rPr>
              <w:t>pROJECT NUMBER</w:t>
            </w:r>
          </w:p>
        </w:tc>
        <w:tc>
          <w:tcPr>
            <w:tcW w:w="8388" w:type="dxa"/>
            <w:gridSpan w:val="3"/>
          </w:tcPr>
          <w:p w:rsidR="006B3B61" w:rsidRPr="008D340C" w:rsidRDefault="008D340C" w:rsidP="008D340C">
            <w:pPr>
              <w:rPr>
                <w:color w:val="4F81BD" w:themeColor="accent1"/>
              </w:rPr>
            </w:pPr>
            <w:r w:rsidRPr="008D340C">
              <w:t>BR-M1133</w:t>
            </w:r>
          </w:p>
        </w:tc>
      </w:tr>
      <w:tr w:rsidR="005168A0" w:rsidTr="008C20ED">
        <w:tc>
          <w:tcPr>
            <w:tcW w:w="2628" w:type="dxa"/>
            <w:shd w:val="clear" w:color="auto" w:fill="D9D9D9" w:themeFill="background1" w:themeFillShade="D9"/>
          </w:tcPr>
          <w:p w:rsidR="00302880" w:rsidRPr="002B2059" w:rsidRDefault="00302880" w:rsidP="006B3B61">
            <w:pPr>
              <w:rPr>
                <w:caps/>
                <w:sz w:val="18"/>
              </w:rPr>
            </w:pPr>
            <w:r w:rsidRPr="002B2059">
              <w:rPr>
                <w:caps/>
                <w:sz w:val="18"/>
              </w:rPr>
              <w:t xml:space="preserve">Project </w:t>
            </w:r>
            <w:r w:rsidR="006B3B61">
              <w:rPr>
                <w:caps/>
                <w:sz w:val="18"/>
              </w:rPr>
              <w:t>tITLE</w:t>
            </w:r>
          </w:p>
        </w:tc>
        <w:tc>
          <w:tcPr>
            <w:tcW w:w="8388" w:type="dxa"/>
            <w:gridSpan w:val="3"/>
          </w:tcPr>
          <w:p w:rsidR="00302880" w:rsidRPr="0059673F" w:rsidRDefault="008D340C" w:rsidP="00991B5B">
            <w:pPr>
              <w:tabs>
                <w:tab w:val="left" w:pos="1440"/>
                <w:tab w:val="left" w:pos="3060"/>
              </w:tabs>
              <w:jc w:val="both"/>
              <w:rPr>
                <w:i/>
                <w:color w:val="4F81BD" w:themeColor="accent1"/>
              </w:rPr>
            </w:pPr>
            <w:r w:rsidRPr="008D340C">
              <w:rPr>
                <w:rFonts w:ascii="Calibri" w:hAnsi="Calibri"/>
                <w:szCs w:val="24"/>
              </w:rPr>
              <w:t xml:space="preserve">Empowering low-income women through their </w:t>
            </w:r>
            <w:r>
              <w:rPr>
                <w:rFonts w:ascii="Calibri" w:hAnsi="Calibri"/>
                <w:szCs w:val="24"/>
              </w:rPr>
              <w:t xml:space="preserve">incorporation </w:t>
            </w:r>
            <w:r w:rsidR="00503E6C">
              <w:rPr>
                <w:rFonts w:ascii="Calibri" w:hAnsi="Calibri"/>
                <w:szCs w:val="24"/>
              </w:rPr>
              <w:t>in</w:t>
            </w:r>
            <w:r w:rsidRPr="008D340C">
              <w:rPr>
                <w:rFonts w:ascii="Calibri" w:hAnsi="Calibri"/>
                <w:szCs w:val="24"/>
              </w:rPr>
              <w:t xml:space="preserve"> a community-based </w:t>
            </w:r>
            <w:r>
              <w:rPr>
                <w:rFonts w:ascii="Calibri" w:hAnsi="Calibri"/>
                <w:szCs w:val="24"/>
              </w:rPr>
              <w:t>I</w:t>
            </w:r>
            <w:r w:rsidRPr="008D340C">
              <w:rPr>
                <w:rFonts w:ascii="Calibri" w:hAnsi="Calibri"/>
                <w:szCs w:val="24"/>
              </w:rPr>
              <w:t xml:space="preserve">nclusive </w:t>
            </w:r>
            <w:r>
              <w:rPr>
                <w:rFonts w:ascii="Calibri" w:hAnsi="Calibri"/>
                <w:szCs w:val="24"/>
              </w:rPr>
              <w:t>D</w:t>
            </w:r>
            <w:r w:rsidRPr="008D340C">
              <w:rPr>
                <w:rFonts w:ascii="Calibri" w:hAnsi="Calibri"/>
                <w:szCs w:val="24"/>
              </w:rPr>
              <w:t xml:space="preserve">istribution </w:t>
            </w:r>
            <w:r>
              <w:rPr>
                <w:rFonts w:ascii="Calibri" w:hAnsi="Calibri"/>
                <w:szCs w:val="24"/>
              </w:rPr>
              <w:t>N</w:t>
            </w:r>
            <w:r w:rsidRPr="008D340C">
              <w:rPr>
                <w:rFonts w:ascii="Calibri" w:hAnsi="Calibri"/>
                <w:szCs w:val="24"/>
              </w:rPr>
              <w:t xml:space="preserve">etwork </w:t>
            </w:r>
            <w:r w:rsidR="00503E6C">
              <w:rPr>
                <w:rFonts w:ascii="Calibri" w:hAnsi="Calibri"/>
                <w:szCs w:val="24"/>
              </w:rPr>
              <w:t>(IDN)</w:t>
            </w:r>
          </w:p>
        </w:tc>
      </w:tr>
      <w:tr w:rsidR="005168A0" w:rsidTr="008C20ED">
        <w:tc>
          <w:tcPr>
            <w:tcW w:w="2628" w:type="dxa"/>
            <w:shd w:val="clear" w:color="auto" w:fill="D9D9D9" w:themeFill="background1" w:themeFillShade="D9"/>
          </w:tcPr>
          <w:p w:rsidR="00A97654" w:rsidRPr="002B2059" w:rsidRDefault="00A97654" w:rsidP="00302880">
            <w:pPr>
              <w:rPr>
                <w:caps/>
                <w:sz w:val="18"/>
              </w:rPr>
            </w:pPr>
            <w:r>
              <w:rPr>
                <w:caps/>
                <w:sz w:val="18"/>
              </w:rPr>
              <w:t>Project Objective Statement</w:t>
            </w:r>
          </w:p>
        </w:tc>
        <w:tc>
          <w:tcPr>
            <w:tcW w:w="8388" w:type="dxa"/>
            <w:gridSpan w:val="3"/>
          </w:tcPr>
          <w:p w:rsidR="00A97654" w:rsidRPr="0059673F" w:rsidRDefault="001F181B" w:rsidP="00991B5B">
            <w:pPr>
              <w:jc w:val="both"/>
              <w:rPr>
                <w:i/>
                <w:color w:val="4F81BD" w:themeColor="accent1"/>
              </w:rPr>
            </w:pPr>
            <w:r>
              <w:t>T</w:t>
            </w:r>
            <w:r w:rsidR="00A50107" w:rsidRPr="001E2974">
              <w:t>he project aims to bring to scale a community-</w:t>
            </w:r>
            <w:r>
              <w:t>based</w:t>
            </w:r>
            <w:r w:rsidR="00A50107" w:rsidRPr="001E2974">
              <w:t xml:space="preserve"> inclusive distribution model resulting from the </w:t>
            </w:r>
            <w:r w:rsidR="00A50107">
              <w:t xml:space="preserve">integration of </w:t>
            </w:r>
            <w:proofErr w:type="spellStart"/>
            <w:r w:rsidR="00A50107">
              <w:t>Kiteiras</w:t>
            </w:r>
            <w:proofErr w:type="spellEnd"/>
            <w:r w:rsidR="00A50107">
              <w:t xml:space="preserve">, Danone’s </w:t>
            </w:r>
            <w:r>
              <w:t xml:space="preserve">inclusive </w:t>
            </w:r>
            <w:r w:rsidR="00A50107">
              <w:t>distribution network</w:t>
            </w:r>
            <w:r>
              <w:t>,</w:t>
            </w:r>
            <w:r w:rsidR="00A50107">
              <w:t xml:space="preserve"> </w:t>
            </w:r>
            <w:r w:rsidR="00BB332D">
              <w:t xml:space="preserve">and </w:t>
            </w:r>
            <w:r w:rsidR="00A50107">
              <w:t xml:space="preserve">World Vision Brazil’s </w:t>
            </w:r>
            <w:r w:rsidR="00BB332D">
              <w:t>GOL.D methodology</w:t>
            </w:r>
            <w:r w:rsidR="00503E6C">
              <w:t>, to g</w:t>
            </w:r>
            <w:r w:rsidR="00503E6C" w:rsidRPr="001E2974">
              <w:t xml:space="preserve">enerate business opportunities and stable incremental income for low-income women in </w:t>
            </w:r>
            <w:proofErr w:type="spellStart"/>
            <w:r w:rsidR="00503E6C" w:rsidRPr="001E2974">
              <w:t>peri</w:t>
            </w:r>
            <w:proofErr w:type="spellEnd"/>
            <w:r w:rsidR="00503E6C" w:rsidRPr="001E2974">
              <w:t xml:space="preserve">-urban areas in </w:t>
            </w:r>
            <w:r w:rsidR="00503E6C">
              <w:t xml:space="preserve">the cities of </w:t>
            </w:r>
            <w:r w:rsidR="00503E6C" w:rsidRPr="001E2974">
              <w:t>Salvador, Belo Horizonte, and Fortaleza</w:t>
            </w:r>
            <w:r w:rsidR="00503E6C">
              <w:t xml:space="preserve"> in Brazil</w:t>
            </w:r>
            <w:r w:rsidR="00503E6C" w:rsidRPr="001E2974">
              <w:t xml:space="preserve">. </w:t>
            </w:r>
            <w:r w:rsidR="00503E6C">
              <w:t xml:space="preserve"> </w:t>
            </w:r>
          </w:p>
        </w:tc>
      </w:tr>
      <w:tr w:rsidR="005168A0" w:rsidTr="008C20ED">
        <w:tc>
          <w:tcPr>
            <w:tcW w:w="2628" w:type="dxa"/>
            <w:shd w:val="clear" w:color="auto" w:fill="D9D9D9" w:themeFill="background1" w:themeFillShade="D9"/>
          </w:tcPr>
          <w:p w:rsidR="006B3B61" w:rsidRDefault="006B3B61" w:rsidP="00122357">
            <w:pPr>
              <w:rPr>
                <w:caps/>
                <w:sz w:val="18"/>
              </w:rPr>
            </w:pPr>
            <w:r>
              <w:rPr>
                <w:caps/>
                <w:sz w:val="18"/>
              </w:rPr>
              <w:t>Executing Agency (EA)</w:t>
            </w:r>
          </w:p>
        </w:tc>
        <w:tc>
          <w:tcPr>
            <w:tcW w:w="8388" w:type="dxa"/>
            <w:gridSpan w:val="3"/>
          </w:tcPr>
          <w:p w:rsidR="006B3B61" w:rsidRPr="00A50107" w:rsidRDefault="00A50107" w:rsidP="00122357">
            <w:pPr>
              <w:rPr>
                <w:color w:val="4F81BD" w:themeColor="accent1"/>
              </w:rPr>
            </w:pPr>
            <w:r w:rsidRPr="00A50107">
              <w:t>World Vision Brazil</w:t>
            </w:r>
          </w:p>
        </w:tc>
      </w:tr>
      <w:tr w:rsidR="005168A0" w:rsidRPr="00E57899" w:rsidTr="008C20ED">
        <w:tc>
          <w:tcPr>
            <w:tcW w:w="2628" w:type="dxa"/>
            <w:shd w:val="clear" w:color="auto" w:fill="D9D9D9" w:themeFill="background1" w:themeFillShade="D9"/>
          </w:tcPr>
          <w:p w:rsidR="00A97654" w:rsidRPr="002B2059" w:rsidRDefault="00A97654" w:rsidP="00302880">
            <w:pPr>
              <w:rPr>
                <w:caps/>
                <w:sz w:val="18"/>
              </w:rPr>
            </w:pPr>
            <w:r w:rsidRPr="002B2059">
              <w:rPr>
                <w:caps/>
                <w:sz w:val="18"/>
              </w:rPr>
              <w:t>Design Team Leader</w:t>
            </w:r>
            <w:r w:rsidR="00315095">
              <w:rPr>
                <w:caps/>
                <w:sz w:val="18"/>
              </w:rPr>
              <w:t>(S)</w:t>
            </w:r>
          </w:p>
        </w:tc>
        <w:tc>
          <w:tcPr>
            <w:tcW w:w="8388" w:type="dxa"/>
            <w:gridSpan w:val="3"/>
          </w:tcPr>
          <w:p w:rsidR="00A97654" w:rsidRPr="00991B5B" w:rsidRDefault="00994507" w:rsidP="00362EE7">
            <w:pPr>
              <w:rPr>
                <w:color w:val="4F81BD" w:themeColor="accent1"/>
              </w:rPr>
            </w:pPr>
            <w:r w:rsidRPr="00991B5B">
              <w:t>Cé</w:t>
            </w:r>
            <w:r w:rsidR="00A50107" w:rsidRPr="00991B5B">
              <w:t xml:space="preserve">sar </w:t>
            </w:r>
            <w:proofErr w:type="spellStart"/>
            <w:r w:rsidR="00A50107" w:rsidRPr="00991B5B">
              <w:t>Buenadicha</w:t>
            </w:r>
            <w:proofErr w:type="spellEnd"/>
            <w:r w:rsidR="00A50107" w:rsidRPr="00991B5B">
              <w:t xml:space="preserve"> (MIF/AMC), </w:t>
            </w:r>
            <w:proofErr w:type="spellStart"/>
            <w:r w:rsidR="00A50107" w:rsidRPr="00991B5B">
              <w:t>Aminta</w:t>
            </w:r>
            <w:proofErr w:type="spellEnd"/>
            <w:r w:rsidR="00A50107" w:rsidRPr="00991B5B">
              <w:t xml:space="preserve"> </w:t>
            </w:r>
            <w:r w:rsidRPr="00991B5B">
              <w:t>Pé</w:t>
            </w:r>
            <w:r w:rsidR="00A50107" w:rsidRPr="00991B5B">
              <w:t xml:space="preserve">rez-Gold (MIF/AMC), Ismael </w:t>
            </w:r>
            <w:proofErr w:type="spellStart"/>
            <w:r w:rsidR="00A50107" w:rsidRPr="00991B5B">
              <w:t>Gilio</w:t>
            </w:r>
            <w:proofErr w:type="spellEnd"/>
            <w:r w:rsidR="00A50107" w:rsidRPr="00991B5B">
              <w:t xml:space="preserve"> (MIF/CBR)</w:t>
            </w:r>
          </w:p>
        </w:tc>
      </w:tr>
      <w:tr w:rsidR="005168A0" w:rsidTr="008C20ED">
        <w:trPr>
          <w:trHeight w:val="341"/>
        </w:trPr>
        <w:tc>
          <w:tcPr>
            <w:tcW w:w="2628" w:type="dxa"/>
            <w:shd w:val="clear" w:color="auto" w:fill="D9D9D9" w:themeFill="background1" w:themeFillShade="D9"/>
          </w:tcPr>
          <w:p w:rsidR="00A97654" w:rsidRPr="002B2059" w:rsidRDefault="00A97654" w:rsidP="00302880">
            <w:pPr>
              <w:rPr>
                <w:caps/>
                <w:sz w:val="18"/>
              </w:rPr>
            </w:pPr>
            <w:r w:rsidRPr="002B2059">
              <w:rPr>
                <w:caps/>
                <w:sz w:val="18"/>
              </w:rPr>
              <w:t>Supervision Team Leader</w:t>
            </w:r>
          </w:p>
        </w:tc>
        <w:tc>
          <w:tcPr>
            <w:tcW w:w="8388" w:type="dxa"/>
            <w:gridSpan w:val="3"/>
          </w:tcPr>
          <w:p w:rsidR="00A97654" w:rsidRPr="0059673F" w:rsidRDefault="00A50107" w:rsidP="004B5A84">
            <w:pPr>
              <w:rPr>
                <w:i/>
                <w:color w:val="4F81BD" w:themeColor="accent1"/>
              </w:rPr>
            </w:pPr>
            <w:r w:rsidRPr="00A50107">
              <w:rPr>
                <w:lang w:val="es-ES"/>
              </w:rPr>
              <w:t xml:space="preserve">Ismael </w:t>
            </w:r>
            <w:proofErr w:type="spellStart"/>
            <w:r w:rsidRPr="00A50107">
              <w:rPr>
                <w:lang w:val="es-ES"/>
              </w:rPr>
              <w:t>Gilio</w:t>
            </w:r>
            <w:proofErr w:type="spellEnd"/>
            <w:r w:rsidRPr="00A50107">
              <w:rPr>
                <w:lang w:val="es-ES"/>
              </w:rPr>
              <w:t xml:space="preserve"> (</w:t>
            </w:r>
            <w:r>
              <w:rPr>
                <w:lang w:val="es-ES"/>
              </w:rPr>
              <w:t>MIF</w:t>
            </w:r>
            <w:r w:rsidRPr="00A50107">
              <w:rPr>
                <w:lang w:val="es-ES"/>
              </w:rPr>
              <w:t>/CBR)</w:t>
            </w:r>
          </w:p>
        </w:tc>
      </w:tr>
      <w:tr w:rsidR="00722948" w:rsidRPr="00F51A49" w:rsidTr="008C20ED">
        <w:tc>
          <w:tcPr>
            <w:tcW w:w="2628" w:type="dxa"/>
            <w:shd w:val="clear" w:color="auto" w:fill="D9D9D9" w:themeFill="background1" w:themeFillShade="D9"/>
          </w:tcPr>
          <w:p w:rsidR="00A97654" w:rsidRPr="002B2059" w:rsidRDefault="00A97654" w:rsidP="00C252ED">
            <w:pPr>
              <w:tabs>
                <w:tab w:val="left" w:pos="1815"/>
              </w:tabs>
              <w:rPr>
                <w:caps/>
                <w:sz w:val="18"/>
              </w:rPr>
            </w:pPr>
            <w:r w:rsidRPr="002B2059">
              <w:rPr>
                <w:caps/>
                <w:sz w:val="18"/>
              </w:rPr>
              <w:t>Other Team Members</w:t>
            </w:r>
          </w:p>
        </w:tc>
        <w:tc>
          <w:tcPr>
            <w:tcW w:w="8388" w:type="dxa"/>
            <w:gridSpan w:val="3"/>
          </w:tcPr>
          <w:p w:rsidR="00A97654" w:rsidRPr="00994507" w:rsidRDefault="00A50107" w:rsidP="00994507">
            <w:pPr>
              <w:tabs>
                <w:tab w:val="left" w:pos="5272"/>
              </w:tabs>
              <w:rPr>
                <w:b/>
                <w:lang w:val="pt-BR"/>
              </w:rPr>
            </w:pPr>
            <w:r w:rsidRPr="00994507">
              <w:rPr>
                <w:lang w:val="pt-BR"/>
              </w:rPr>
              <w:t xml:space="preserve">Carlos </w:t>
            </w:r>
            <w:proofErr w:type="spellStart"/>
            <w:r w:rsidRPr="00994507">
              <w:rPr>
                <w:lang w:val="pt-BR"/>
              </w:rPr>
              <w:t>G</w:t>
            </w:r>
            <w:r w:rsidR="00994507" w:rsidRPr="00994507">
              <w:rPr>
                <w:lang w:val="pt-BR"/>
              </w:rPr>
              <w:t>üiza</w:t>
            </w:r>
            <w:proofErr w:type="spellEnd"/>
            <w:r w:rsidR="00994507" w:rsidRPr="00994507">
              <w:rPr>
                <w:lang w:val="pt-BR"/>
              </w:rPr>
              <w:t xml:space="preserve">, Dora Moscoso, Jessica </w:t>
            </w:r>
            <w:proofErr w:type="spellStart"/>
            <w:r w:rsidR="00994507" w:rsidRPr="00994507">
              <w:rPr>
                <w:lang w:val="pt-BR"/>
              </w:rPr>
              <w:t>Olivá</w:t>
            </w:r>
            <w:r w:rsidR="00994507">
              <w:rPr>
                <w:lang w:val="pt-BR"/>
              </w:rPr>
              <w:t>n</w:t>
            </w:r>
            <w:proofErr w:type="spellEnd"/>
            <w:r w:rsidR="00994507">
              <w:rPr>
                <w:lang w:val="pt-BR"/>
              </w:rPr>
              <w:t xml:space="preserve">, Laura </w:t>
            </w:r>
            <w:proofErr w:type="gramStart"/>
            <w:r w:rsidR="00994507">
              <w:rPr>
                <w:lang w:val="pt-BR"/>
              </w:rPr>
              <w:t>Tora</w:t>
            </w:r>
            <w:proofErr w:type="gramEnd"/>
          </w:p>
        </w:tc>
      </w:tr>
      <w:tr w:rsidR="005168A0" w:rsidTr="008C20ED">
        <w:tc>
          <w:tcPr>
            <w:tcW w:w="2628" w:type="dxa"/>
            <w:shd w:val="clear" w:color="auto" w:fill="D9D9D9" w:themeFill="background1" w:themeFillShade="D9"/>
          </w:tcPr>
          <w:p w:rsidR="00177BE9" w:rsidRPr="002B2059" w:rsidRDefault="00177BE9" w:rsidP="00122357">
            <w:pPr>
              <w:rPr>
                <w:caps/>
                <w:sz w:val="18"/>
              </w:rPr>
            </w:pPr>
            <w:r>
              <w:rPr>
                <w:caps/>
                <w:sz w:val="18"/>
              </w:rPr>
              <w:t>Beneficiary Country</w:t>
            </w:r>
          </w:p>
        </w:tc>
        <w:tc>
          <w:tcPr>
            <w:tcW w:w="4860" w:type="dxa"/>
          </w:tcPr>
          <w:p w:rsidR="00177BE9" w:rsidRPr="00A50107" w:rsidRDefault="00A50107" w:rsidP="00122357">
            <w:r w:rsidRPr="00A50107">
              <w:t>BR</w:t>
            </w:r>
          </w:p>
        </w:tc>
        <w:tc>
          <w:tcPr>
            <w:tcW w:w="3528" w:type="dxa"/>
            <w:gridSpan w:val="2"/>
            <w:shd w:val="clear" w:color="auto" w:fill="808080" w:themeFill="background1" w:themeFillShade="80"/>
          </w:tcPr>
          <w:p w:rsidR="00177BE9" w:rsidRPr="0059673F" w:rsidRDefault="00177BE9" w:rsidP="00177BE9">
            <w:pPr>
              <w:jc w:val="center"/>
              <w:rPr>
                <w:i/>
                <w:color w:val="4F81BD" w:themeColor="accent1"/>
              </w:rPr>
            </w:pPr>
            <w:r w:rsidRPr="00177BE9">
              <w:rPr>
                <w:b/>
                <w:caps/>
                <w:sz w:val="18"/>
              </w:rPr>
              <w:t>Budget</w:t>
            </w:r>
          </w:p>
        </w:tc>
      </w:tr>
      <w:tr w:rsidR="00CA09A2" w:rsidTr="008C20ED">
        <w:tc>
          <w:tcPr>
            <w:tcW w:w="2628" w:type="dxa"/>
            <w:shd w:val="clear" w:color="auto" w:fill="D9D9D9" w:themeFill="background1" w:themeFillShade="D9"/>
          </w:tcPr>
          <w:p w:rsidR="00177BE9" w:rsidRPr="002B2059" w:rsidRDefault="00177BE9" w:rsidP="00F9614F">
            <w:pPr>
              <w:rPr>
                <w:caps/>
                <w:sz w:val="18"/>
              </w:rPr>
            </w:pPr>
            <w:r>
              <w:rPr>
                <w:caps/>
                <w:sz w:val="18"/>
              </w:rPr>
              <w:t>uNIT WITH dISBURSEMENT responsibility (udr)</w:t>
            </w:r>
          </w:p>
        </w:tc>
        <w:tc>
          <w:tcPr>
            <w:tcW w:w="4860" w:type="dxa"/>
          </w:tcPr>
          <w:p w:rsidR="00177BE9" w:rsidRPr="00A50107" w:rsidRDefault="00A50107" w:rsidP="00A50107">
            <w:pPr>
              <w:rPr>
                <w:color w:val="4F81BD" w:themeColor="accent1"/>
              </w:rPr>
            </w:pPr>
            <w:r w:rsidRPr="00A50107">
              <w:t>BR</w:t>
            </w:r>
          </w:p>
        </w:tc>
        <w:tc>
          <w:tcPr>
            <w:tcW w:w="1980" w:type="dxa"/>
            <w:shd w:val="clear" w:color="auto" w:fill="D9D9D9" w:themeFill="background1" w:themeFillShade="D9"/>
          </w:tcPr>
          <w:p w:rsidR="00177BE9" w:rsidRPr="002B2059" w:rsidRDefault="00177BE9" w:rsidP="00122357">
            <w:pPr>
              <w:rPr>
                <w:caps/>
                <w:sz w:val="18"/>
              </w:rPr>
            </w:pPr>
            <w:r w:rsidRPr="002B2059">
              <w:rPr>
                <w:caps/>
                <w:sz w:val="18"/>
              </w:rPr>
              <w:t>MIF Grant</w:t>
            </w:r>
          </w:p>
        </w:tc>
        <w:tc>
          <w:tcPr>
            <w:tcW w:w="1548" w:type="dxa"/>
          </w:tcPr>
          <w:p w:rsidR="00177BE9" w:rsidRPr="00734D96" w:rsidRDefault="00734D96" w:rsidP="00BB0BEA">
            <w:r w:rsidRPr="00734D96">
              <w:t>US$ 750</w:t>
            </w:r>
            <w:r w:rsidR="00BB0BEA">
              <w:t>,</w:t>
            </w:r>
            <w:r w:rsidRPr="00734D96">
              <w:t>000</w:t>
            </w:r>
          </w:p>
        </w:tc>
      </w:tr>
      <w:tr w:rsidR="00CA09A2" w:rsidTr="008C20ED">
        <w:tc>
          <w:tcPr>
            <w:tcW w:w="2628" w:type="dxa"/>
            <w:shd w:val="clear" w:color="auto" w:fill="D9D9D9" w:themeFill="background1" w:themeFillShade="D9"/>
          </w:tcPr>
          <w:p w:rsidR="00177BE9" w:rsidRPr="002B2059" w:rsidRDefault="00177BE9" w:rsidP="00122357">
            <w:pPr>
              <w:rPr>
                <w:caps/>
                <w:sz w:val="18"/>
              </w:rPr>
            </w:pPr>
            <w:r w:rsidRPr="002B2059">
              <w:rPr>
                <w:caps/>
                <w:sz w:val="18"/>
              </w:rPr>
              <w:t>MIF Access Area</w:t>
            </w:r>
          </w:p>
        </w:tc>
        <w:tc>
          <w:tcPr>
            <w:tcW w:w="4860" w:type="dxa"/>
          </w:tcPr>
          <w:p w:rsidR="00177BE9" w:rsidRPr="00A50107" w:rsidRDefault="00A50107" w:rsidP="00122357">
            <w:pPr>
              <w:rPr>
                <w:color w:val="4F81BD" w:themeColor="accent1"/>
              </w:rPr>
            </w:pPr>
            <w:r w:rsidRPr="00A50107">
              <w:t>AMC</w:t>
            </w:r>
          </w:p>
        </w:tc>
        <w:tc>
          <w:tcPr>
            <w:tcW w:w="1980" w:type="dxa"/>
            <w:shd w:val="clear" w:color="auto" w:fill="D9D9D9" w:themeFill="background1" w:themeFillShade="D9"/>
          </w:tcPr>
          <w:p w:rsidR="00177BE9" w:rsidRPr="002B2059" w:rsidRDefault="00177BE9" w:rsidP="00122357">
            <w:pPr>
              <w:rPr>
                <w:caps/>
                <w:sz w:val="18"/>
              </w:rPr>
            </w:pPr>
            <w:r w:rsidRPr="002B2059">
              <w:rPr>
                <w:caps/>
                <w:sz w:val="18"/>
              </w:rPr>
              <w:t>MIF Loan</w:t>
            </w:r>
          </w:p>
        </w:tc>
        <w:tc>
          <w:tcPr>
            <w:tcW w:w="1548" w:type="dxa"/>
          </w:tcPr>
          <w:p w:rsidR="00177BE9" w:rsidRPr="00734D96" w:rsidRDefault="00177BE9" w:rsidP="00122357"/>
        </w:tc>
      </w:tr>
      <w:tr w:rsidR="00CA09A2" w:rsidTr="008C20ED">
        <w:tc>
          <w:tcPr>
            <w:tcW w:w="2628" w:type="dxa"/>
            <w:shd w:val="clear" w:color="auto" w:fill="D9D9D9" w:themeFill="background1" w:themeFillShade="D9"/>
          </w:tcPr>
          <w:p w:rsidR="00177BE9" w:rsidRPr="002B2059" w:rsidRDefault="00177BE9" w:rsidP="00122357">
            <w:pPr>
              <w:rPr>
                <w:caps/>
                <w:sz w:val="18"/>
              </w:rPr>
            </w:pPr>
            <w:r w:rsidRPr="002B2059">
              <w:rPr>
                <w:caps/>
                <w:sz w:val="18"/>
              </w:rPr>
              <w:t>MIF Agenda</w:t>
            </w:r>
          </w:p>
        </w:tc>
        <w:tc>
          <w:tcPr>
            <w:tcW w:w="4860" w:type="dxa"/>
          </w:tcPr>
          <w:p w:rsidR="00177BE9" w:rsidRPr="00A50107" w:rsidRDefault="00A50107" w:rsidP="00BB332D">
            <w:pPr>
              <w:rPr>
                <w:color w:val="4F81BD" w:themeColor="accent1"/>
              </w:rPr>
            </w:pPr>
            <w:r w:rsidRPr="00A50107">
              <w:t xml:space="preserve">Social </w:t>
            </w:r>
            <w:r w:rsidR="00BB332D">
              <w:t xml:space="preserve">Entrepreneurship </w:t>
            </w:r>
            <w:r w:rsidR="005168A0">
              <w:t xml:space="preserve">and Innovation </w:t>
            </w:r>
            <w:r w:rsidRPr="00A50107">
              <w:t>Topic</w:t>
            </w:r>
          </w:p>
        </w:tc>
        <w:tc>
          <w:tcPr>
            <w:tcW w:w="1980" w:type="dxa"/>
            <w:shd w:val="clear" w:color="auto" w:fill="D9D9D9" w:themeFill="background1" w:themeFillShade="D9"/>
          </w:tcPr>
          <w:p w:rsidR="00177BE9" w:rsidRPr="002B2059" w:rsidRDefault="00177BE9" w:rsidP="00122357">
            <w:pPr>
              <w:rPr>
                <w:caps/>
                <w:sz w:val="18"/>
              </w:rPr>
            </w:pPr>
            <w:r w:rsidRPr="002B2059">
              <w:rPr>
                <w:caps/>
                <w:sz w:val="18"/>
              </w:rPr>
              <w:t>MIF Equity</w:t>
            </w:r>
          </w:p>
        </w:tc>
        <w:tc>
          <w:tcPr>
            <w:tcW w:w="1548" w:type="dxa"/>
          </w:tcPr>
          <w:p w:rsidR="00177BE9" w:rsidRPr="00734D96" w:rsidRDefault="00177BE9" w:rsidP="00122357"/>
        </w:tc>
      </w:tr>
      <w:tr w:rsidR="00CA09A2" w:rsidTr="008C20ED">
        <w:trPr>
          <w:trHeight w:val="276"/>
        </w:trPr>
        <w:tc>
          <w:tcPr>
            <w:tcW w:w="2628" w:type="dxa"/>
            <w:shd w:val="clear" w:color="auto" w:fill="D9D9D9" w:themeFill="background1" w:themeFillShade="D9"/>
          </w:tcPr>
          <w:p w:rsidR="00177BE9" w:rsidRPr="002B2059" w:rsidRDefault="00177BE9" w:rsidP="00122357">
            <w:pPr>
              <w:rPr>
                <w:caps/>
                <w:sz w:val="18"/>
              </w:rPr>
            </w:pPr>
            <w:r w:rsidRPr="002B2059">
              <w:rPr>
                <w:caps/>
                <w:sz w:val="18"/>
              </w:rPr>
              <w:t xml:space="preserve">Number </w:t>
            </w:r>
            <w:r>
              <w:rPr>
                <w:caps/>
                <w:sz w:val="18"/>
              </w:rPr>
              <w:t xml:space="preserve">and type </w:t>
            </w:r>
            <w:r w:rsidRPr="002B2059">
              <w:rPr>
                <w:caps/>
                <w:sz w:val="18"/>
              </w:rPr>
              <w:t>of Beneficiaries</w:t>
            </w:r>
          </w:p>
        </w:tc>
        <w:tc>
          <w:tcPr>
            <w:tcW w:w="4860" w:type="dxa"/>
          </w:tcPr>
          <w:p w:rsidR="00177BE9" w:rsidRPr="008A4BCC" w:rsidRDefault="00A50107" w:rsidP="00613113">
            <w:pPr>
              <w:rPr>
                <w:i/>
                <w:color w:val="4F81BD" w:themeColor="accent1"/>
              </w:rPr>
            </w:pPr>
            <w:r w:rsidRPr="00994507">
              <w:t xml:space="preserve">2.000 </w:t>
            </w:r>
            <w:r w:rsidR="008A4BCC" w:rsidRPr="00994507">
              <w:t>low</w:t>
            </w:r>
            <w:r w:rsidR="008A4BCC">
              <w:t xml:space="preserve">-income/ vulnerable  </w:t>
            </w:r>
            <w:r w:rsidRPr="008A4BCC">
              <w:t xml:space="preserve">women </w:t>
            </w:r>
            <w:r w:rsidR="008A4BCC" w:rsidRPr="00BB2A53">
              <w:rPr>
                <w:rFonts w:eastAsia="Calibri" w:cs="Times New Roman"/>
              </w:rPr>
              <w:t xml:space="preserve">living in </w:t>
            </w:r>
            <w:r w:rsidR="00615A01">
              <w:rPr>
                <w:rFonts w:eastAsia="Calibri" w:cs="Times New Roman"/>
              </w:rPr>
              <w:t xml:space="preserve">the </w:t>
            </w:r>
            <w:r w:rsidR="00615A01" w:rsidRPr="00BB2A53">
              <w:rPr>
                <w:rFonts w:eastAsia="Calibri" w:cs="Times New Roman"/>
              </w:rPr>
              <w:t>outskirts</w:t>
            </w:r>
            <w:r w:rsidR="00615A01">
              <w:rPr>
                <w:rFonts w:eastAsia="Calibri" w:cs="Times New Roman"/>
              </w:rPr>
              <w:t xml:space="preserve"> </w:t>
            </w:r>
            <w:r w:rsidR="00613113">
              <w:rPr>
                <w:rFonts w:eastAsia="Calibri" w:cs="Times New Roman"/>
              </w:rPr>
              <w:t xml:space="preserve">of </w:t>
            </w:r>
            <w:r w:rsidR="008A4BCC">
              <w:rPr>
                <w:rFonts w:eastAsia="Calibri" w:cs="Times New Roman"/>
              </w:rPr>
              <w:t>Salvador de Bahia, Belo Horizonte and Fortaleza</w:t>
            </w:r>
            <w:r w:rsidR="008A4BCC" w:rsidRPr="00BB2A53">
              <w:rPr>
                <w:rFonts w:eastAsia="Calibri" w:cs="Times New Roman"/>
              </w:rPr>
              <w:t xml:space="preserve">, with low schooling and </w:t>
            </w:r>
            <w:r w:rsidR="00613113">
              <w:rPr>
                <w:rFonts w:eastAsia="Calibri" w:cs="Times New Roman"/>
              </w:rPr>
              <w:t xml:space="preserve"> access to income</w:t>
            </w:r>
            <w:r w:rsidR="008A4BCC" w:rsidRPr="00BB2A53">
              <w:rPr>
                <w:rFonts w:eastAsia="Calibri" w:cs="Times New Roman"/>
              </w:rPr>
              <w:t>, and in need to support their children and other family members</w:t>
            </w:r>
            <w:r w:rsidR="008C20ED">
              <w:rPr>
                <w:rFonts w:eastAsia="Calibri" w:cs="Times New Roman"/>
              </w:rPr>
              <w:t>.</w:t>
            </w:r>
            <w:r w:rsidR="008A4BCC" w:rsidRPr="00BB2A53">
              <w:t xml:space="preserve">  </w:t>
            </w:r>
          </w:p>
        </w:tc>
        <w:tc>
          <w:tcPr>
            <w:tcW w:w="1980" w:type="dxa"/>
            <w:shd w:val="clear" w:color="auto" w:fill="D9D9D9" w:themeFill="background1" w:themeFillShade="D9"/>
          </w:tcPr>
          <w:p w:rsidR="00177BE9" w:rsidRPr="002B2059" w:rsidRDefault="00177BE9" w:rsidP="00122357">
            <w:pPr>
              <w:rPr>
                <w:caps/>
                <w:sz w:val="18"/>
              </w:rPr>
            </w:pPr>
            <w:r w:rsidRPr="002B2059">
              <w:rPr>
                <w:caps/>
                <w:sz w:val="18"/>
              </w:rPr>
              <w:t>Total MIF Contribution</w:t>
            </w:r>
          </w:p>
        </w:tc>
        <w:tc>
          <w:tcPr>
            <w:tcW w:w="1548" w:type="dxa"/>
          </w:tcPr>
          <w:p w:rsidR="00177BE9" w:rsidRPr="00734D96" w:rsidRDefault="00734D96" w:rsidP="00BB0BEA">
            <w:r w:rsidRPr="00734D96">
              <w:t>US$ 750</w:t>
            </w:r>
            <w:r w:rsidR="00BB0BEA">
              <w:t>,</w:t>
            </w:r>
            <w:r w:rsidRPr="00734D96">
              <w:t>000</w:t>
            </w:r>
          </w:p>
        </w:tc>
      </w:tr>
      <w:tr w:rsidR="00CA09A2" w:rsidTr="000E5F19">
        <w:trPr>
          <w:trHeight w:val="1394"/>
        </w:trPr>
        <w:tc>
          <w:tcPr>
            <w:tcW w:w="2628" w:type="dxa"/>
            <w:shd w:val="clear" w:color="auto" w:fill="D9D9D9" w:themeFill="background1" w:themeFillShade="D9"/>
          </w:tcPr>
          <w:p w:rsidR="00177BE9" w:rsidRPr="002B2059" w:rsidRDefault="00177BE9" w:rsidP="00A97654">
            <w:pPr>
              <w:rPr>
                <w:caps/>
                <w:sz w:val="18"/>
              </w:rPr>
            </w:pPr>
            <w:r w:rsidRPr="002B2059">
              <w:rPr>
                <w:caps/>
                <w:sz w:val="18"/>
              </w:rPr>
              <w:t>Previous Operations with EA</w:t>
            </w:r>
          </w:p>
        </w:tc>
        <w:tc>
          <w:tcPr>
            <w:tcW w:w="4860" w:type="dxa"/>
          </w:tcPr>
          <w:p w:rsidR="00546FD9" w:rsidRDefault="00546FD9" w:rsidP="000E5F19">
            <w:pPr>
              <w:pStyle w:val="ListParagraph"/>
              <w:numPr>
                <w:ilvl w:val="0"/>
                <w:numId w:val="6"/>
              </w:numPr>
              <w:rPr>
                <w:color w:val="000000" w:themeColor="text1"/>
              </w:rPr>
            </w:pPr>
            <w:r w:rsidRPr="000E5F19">
              <w:rPr>
                <w:color w:val="000000" w:themeColor="text1"/>
              </w:rPr>
              <w:t xml:space="preserve">“Promotion of Socially Responsible Market Opportunities” (MIF/AT-495) </w:t>
            </w:r>
          </w:p>
          <w:p w:rsidR="00177BE9" w:rsidRPr="00947B83" w:rsidRDefault="00546FD9" w:rsidP="00947B83">
            <w:pPr>
              <w:pStyle w:val="ListParagraph"/>
              <w:numPr>
                <w:ilvl w:val="0"/>
                <w:numId w:val="6"/>
              </w:numPr>
              <w:rPr>
                <w:color w:val="000000" w:themeColor="text1"/>
              </w:rPr>
            </w:pPr>
            <w:r w:rsidRPr="00464A3F">
              <w:rPr>
                <w:color w:val="000000" w:themeColor="text1"/>
              </w:rPr>
              <w:t xml:space="preserve">“Poverty reduction through regional integration of local capacities in Northeast Brazil – </w:t>
            </w:r>
            <w:proofErr w:type="spellStart"/>
            <w:r w:rsidRPr="00464A3F">
              <w:rPr>
                <w:color w:val="000000" w:themeColor="text1"/>
              </w:rPr>
              <w:t>Redes</w:t>
            </w:r>
            <w:proofErr w:type="spellEnd"/>
            <w:r w:rsidRPr="00464A3F">
              <w:rPr>
                <w:color w:val="000000" w:themeColor="text1"/>
              </w:rPr>
              <w:t>” (MIF/AT-905</w:t>
            </w:r>
            <w:r>
              <w:rPr>
                <w:color w:val="000000" w:themeColor="text1"/>
              </w:rPr>
              <w:t>)</w:t>
            </w:r>
          </w:p>
        </w:tc>
        <w:tc>
          <w:tcPr>
            <w:tcW w:w="1980" w:type="dxa"/>
            <w:shd w:val="clear" w:color="auto" w:fill="D9D9D9" w:themeFill="background1" w:themeFillShade="D9"/>
          </w:tcPr>
          <w:p w:rsidR="00177BE9" w:rsidRDefault="00177BE9" w:rsidP="00122357">
            <w:pPr>
              <w:rPr>
                <w:caps/>
                <w:sz w:val="18"/>
              </w:rPr>
            </w:pPr>
            <w:r w:rsidRPr="002B2059">
              <w:rPr>
                <w:caps/>
                <w:sz w:val="18"/>
              </w:rPr>
              <w:t xml:space="preserve">Counterpart </w:t>
            </w:r>
            <w:r w:rsidR="00315095">
              <w:rPr>
                <w:caps/>
                <w:sz w:val="18"/>
              </w:rPr>
              <w:t>(</w:t>
            </w:r>
            <w:r w:rsidRPr="002B2059">
              <w:rPr>
                <w:caps/>
                <w:sz w:val="18"/>
              </w:rPr>
              <w:t>Grant</w:t>
            </w:r>
            <w:r w:rsidR="00315095">
              <w:rPr>
                <w:caps/>
                <w:sz w:val="18"/>
              </w:rPr>
              <w:t>)</w:t>
            </w:r>
          </w:p>
          <w:p w:rsidR="004D1C2B" w:rsidRDefault="004D1C2B" w:rsidP="00122357">
            <w:pPr>
              <w:rPr>
                <w:caps/>
                <w:sz w:val="18"/>
              </w:rPr>
            </w:pPr>
            <w:r>
              <w:rPr>
                <w:caps/>
                <w:sz w:val="18"/>
              </w:rPr>
              <w:t>local ea</w:t>
            </w:r>
            <w:r w:rsidR="00BB0BEA">
              <w:rPr>
                <w:caps/>
                <w:sz w:val="18"/>
              </w:rPr>
              <w:t xml:space="preserve"> (WVB)</w:t>
            </w:r>
          </w:p>
          <w:p w:rsidR="00BB0BEA" w:rsidRDefault="004D1C2B" w:rsidP="00122357">
            <w:pPr>
              <w:rPr>
                <w:caps/>
                <w:sz w:val="18"/>
              </w:rPr>
            </w:pPr>
            <w:r>
              <w:rPr>
                <w:caps/>
                <w:sz w:val="18"/>
              </w:rPr>
              <w:t xml:space="preserve">   </w:t>
            </w:r>
          </w:p>
          <w:p w:rsidR="004D1C2B" w:rsidRPr="002B2059" w:rsidRDefault="00BB0BEA" w:rsidP="00122357">
            <w:pPr>
              <w:rPr>
                <w:caps/>
                <w:sz w:val="18"/>
              </w:rPr>
            </w:pPr>
            <w:r>
              <w:rPr>
                <w:caps/>
                <w:sz w:val="18"/>
              </w:rPr>
              <w:t xml:space="preserve">  </w:t>
            </w:r>
            <w:r w:rsidR="004D1C2B">
              <w:rPr>
                <w:caps/>
                <w:sz w:val="18"/>
              </w:rPr>
              <w:t>others</w:t>
            </w:r>
            <w:r>
              <w:rPr>
                <w:caps/>
                <w:sz w:val="18"/>
              </w:rPr>
              <w:t xml:space="preserve"> (Danone)</w:t>
            </w:r>
          </w:p>
        </w:tc>
        <w:tc>
          <w:tcPr>
            <w:tcW w:w="1548" w:type="dxa"/>
            <w:shd w:val="clear" w:color="auto" w:fill="auto"/>
          </w:tcPr>
          <w:p w:rsidR="00177BE9" w:rsidRPr="00BB0BEA" w:rsidRDefault="00BB0BEA" w:rsidP="00BB0BEA">
            <w:r w:rsidRPr="00BB0BEA">
              <w:t xml:space="preserve">US$ </w:t>
            </w:r>
            <w:r w:rsidR="008D340C">
              <w:t>250</w:t>
            </w:r>
            <w:r w:rsidR="00177BE9" w:rsidRPr="00BB0BEA">
              <w:t>,000</w:t>
            </w:r>
          </w:p>
          <w:p w:rsidR="008C20ED" w:rsidRDefault="008C20ED" w:rsidP="00B32E44"/>
          <w:p w:rsidR="00994507" w:rsidRDefault="00994507" w:rsidP="00B32E44"/>
          <w:p w:rsidR="00BB0BEA" w:rsidRPr="00BB0BEA" w:rsidRDefault="00BB0BEA" w:rsidP="00B32E44">
            <w:r w:rsidRPr="00BB0BEA">
              <w:t xml:space="preserve">US$ </w:t>
            </w:r>
            <w:r w:rsidR="00B32E44">
              <w:t>930</w:t>
            </w:r>
            <w:r w:rsidRPr="00BB0BEA">
              <w:t>,000</w:t>
            </w:r>
          </w:p>
        </w:tc>
      </w:tr>
      <w:tr w:rsidR="00CA09A2" w:rsidTr="008C20ED">
        <w:trPr>
          <w:trHeight w:val="275"/>
        </w:trPr>
        <w:tc>
          <w:tcPr>
            <w:tcW w:w="2628" w:type="dxa"/>
            <w:shd w:val="clear" w:color="auto" w:fill="D9D9D9" w:themeFill="background1" w:themeFillShade="D9"/>
          </w:tcPr>
          <w:p w:rsidR="00177BE9" w:rsidRPr="002B2059" w:rsidRDefault="00177BE9" w:rsidP="00FA1EF0">
            <w:pPr>
              <w:rPr>
                <w:caps/>
                <w:sz w:val="18"/>
              </w:rPr>
            </w:pPr>
            <w:r w:rsidRPr="002B2059">
              <w:rPr>
                <w:caps/>
                <w:sz w:val="18"/>
              </w:rPr>
              <w:t xml:space="preserve">Complementary </w:t>
            </w:r>
            <w:r>
              <w:rPr>
                <w:caps/>
                <w:sz w:val="18"/>
              </w:rPr>
              <w:t>IDB Operations</w:t>
            </w:r>
          </w:p>
        </w:tc>
        <w:tc>
          <w:tcPr>
            <w:tcW w:w="4860" w:type="dxa"/>
          </w:tcPr>
          <w:p w:rsidR="00177BE9" w:rsidRPr="008D340C" w:rsidRDefault="00DC4B7A">
            <w:pPr>
              <w:rPr>
                <w:color w:val="4F81BD" w:themeColor="accent1"/>
              </w:rPr>
            </w:pPr>
            <w:r>
              <w:t>“Promoting the economic empowerment of low-income populations through Inclusive Distribution Networks – SCALA”, RG-M1234.</w:t>
            </w:r>
          </w:p>
        </w:tc>
        <w:tc>
          <w:tcPr>
            <w:tcW w:w="1980" w:type="dxa"/>
            <w:shd w:val="clear" w:color="auto" w:fill="D9D9D9" w:themeFill="background1" w:themeFillShade="D9"/>
          </w:tcPr>
          <w:p w:rsidR="00177BE9" w:rsidRDefault="00177BE9" w:rsidP="00122357">
            <w:pPr>
              <w:rPr>
                <w:caps/>
                <w:sz w:val="18"/>
              </w:rPr>
            </w:pPr>
            <w:r w:rsidRPr="002B2059">
              <w:rPr>
                <w:caps/>
                <w:sz w:val="18"/>
              </w:rPr>
              <w:t>Co-financing</w:t>
            </w:r>
            <w:r>
              <w:rPr>
                <w:caps/>
                <w:sz w:val="18"/>
              </w:rPr>
              <w:t xml:space="preserve"> (Loans)</w:t>
            </w:r>
          </w:p>
          <w:p w:rsidR="004D1C2B" w:rsidRPr="002B2059" w:rsidRDefault="004D1C2B" w:rsidP="004D1C2B">
            <w:pPr>
              <w:rPr>
                <w:caps/>
                <w:sz w:val="18"/>
              </w:rPr>
            </w:pPr>
            <w:r>
              <w:rPr>
                <w:caps/>
                <w:sz w:val="18"/>
              </w:rPr>
              <w:t xml:space="preserve">   IDB group</w:t>
            </w:r>
          </w:p>
          <w:p w:rsidR="004D1C2B" w:rsidRPr="002B2059" w:rsidRDefault="004D1C2B" w:rsidP="00122357">
            <w:pPr>
              <w:rPr>
                <w:caps/>
                <w:sz w:val="18"/>
              </w:rPr>
            </w:pPr>
            <w:r>
              <w:rPr>
                <w:caps/>
                <w:sz w:val="18"/>
              </w:rPr>
              <w:t xml:space="preserve">   others</w:t>
            </w:r>
          </w:p>
        </w:tc>
        <w:tc>
          <w:tcPr>
            <w:tcW w:w="1548" w:type="dxa"/>
            <w:shd w:val="clear" w:color="auto" w:fill="auto"/>
          </w:tcPr>
          <w:p w:rsidR="00177BE9" w:rsidRPr="00BB0BEA" w:rsidRDefault="00177BE9" w:rsidP="00122357"/>
        </w:tc>
      </w:tr>
      <w:tr w:rsidR="00CA09A2" w:rsidTr="008C20ED">
        <w:trPr>
          <w:trHeight w:val="783"/>
        </w:trPr>
        <w:tc>
          <w:tcPr>
            <w:tcW w:w="2628" w:type="dxa"/>
            <w:shd w:val="clear" w:color="auto" w:fill="D9D9D9" w:themeFill="background1" w:themeFillShade="D9"/>
          </w:tcPr>
          <w:p w:rsidR="00177BE9" w:rsidRPr="002B2059" w:rsidRDefault="00177BE9" w:rsidP="00302880">
            <w:pPr>
              <w:rPr>
                <w:caps/>
                <w:sz w:val="18"/>
              </w:rPr>
            </w:pPr>
            <w:r>
              <w:rPr>
                <w:caps/>
                <w:sz w:val="18"/>
              </w:rPr>
              <w:t>OII’s 5 questions/afidavit</w:t>
            </w:r>
          </w:p>
        </w:tc>
        <w:tc>
          <w:tcPr>
            <w:tcW w:w="4860" w:type="dxa"/>
          </w:tcPr>
          <w:p w:rsidR="00177BE9" w:rsidRPr="00A616C5" w:rsidRDefault="00994507" w:rsidP="00EF041E">
            <w:pPr>
              <w:rPr>
                <w:color w:val="4F81BD" w:themeColor="accent1"/>
              </w:rPr>
            </w:pPr>
            <w:r>
              <w:t>Yes</w:t>
            </w:r>
          </w:p>
        </w:tc>
        <w:tc>
          <w:tcPr>
            <w:tcW w:w="1980" w:type="dxa"/>
            <w:shd w:val="clear" w:color="auto" w:fill="D9D9D9" w:themeFill="background1" w:themeFillShade="D9"/>
          </w:tcPr>
          <w:p w:rsidR="00177BE9" w:rsidRPr="002B2059" w:rsidRDefault="00177BE9" w:rsidP="00122357">
            <w:pPr>
              <w:rPr>
                <w:caps/>
                <w:sz w:val="18"/>
              </w:rPr>
            </w:pPr>
            <w:r w:rsidRPr="002B2059">
              <w:rPr>
                <w:caps/>
                <w:sz w:val="18"/>
              </w:rPr>
              <w:t>Co-investment</w:t>
            </w:r>
            <w:r>
              <w:rPr>
                <w:caps/>
                <w:sz w:val="18"/>
              </w:rPr>
              <w:t xml:space="preserve"> (Equity)</w:t>
            </w:r>
          </w:p>
        </w:tc>
        <w:tc>
          <w:tcPr>
            <w:tcW w:w="1548" w:type="dxa"/>
            <w:shd w:val="clear" w:color="auto" w:fill="auto"/>
          </w:tcPr>
          <w:p w:rsidR="00177BE9" w:rsidRPr="00BB0BEA" w:rsidRDefault="00177BE9" w:rsidP="00122357"/>
        </w:tc>
      </w:tr>
      <w:tr w:rsidR="00CA09A2" w:rsidTr="008C20ED">
        <w:trPr>
          <w:trHeight w:val="782"/>
        </w:trPr>
        <w:tc>
          <w:tcPr>
            <w:tcW w:w="2628" w:type="dxa"/>
            <w:shd w:val="clear" w:color="auto" w:fill="D9D9D9" w:themeFill="background1" w:themeFillShade="D9"/>
          </w:tcPr>
          <w:p w:rsidR="00177BE9" w:rsidRPr="002B2059" w:rsidRDefault="00177BE9" w:rsidP="00302880">
            <w:pPr>
              <w:rPr>
                <w:caps/>
                <w:sz w:val="18"/>
              </w:rPr>
            </w:pPr>
            <w:r>
              <w:rPr>
                <w:caps/>
                <w:sz w:val="18"/>
              </w:rPr>
              <w:t xml:space="preserve">World check </w:t>
            </w:r>
          </w:p>
        </w:tc>
        <w:tc>
          <w:tcPr>
            <w:tcW w:w="4860" w:type="dxa"/>
          </w:tcPr>
          <w:p w:rsidR="00177BE9" w:rsidRPr="00A616C5" w:rsidRDefault="00994507" w:rsidP="00994507">
            <w:pPr>
              <w:rPr>
                <w:color w:val="4F81BD" w:themeColor="accent1"/>
              </w:rPr>
            </w:pPr>
            <w:r>
              <w:t>In progress</w:t>
            </w:r>
          </w:p>
        </w:tc>
        <w:tc>
          <w:tcPr>
            <w:tcW w:w="1980" w:type="dxa"/>
            <w:shd w:val="clear" w:color="auto" w:fill="D9D9D9" w:themeFill="background1" w:themeFillShade="D9"/>
          </w:tcPr>
          <w:p w:rsidR="00177BE9" w:rsidRPr="002B2059" w:rsidRDefault="00177BE9" w:rsidP="00122357">
            <w:pPr>
              <w:rPr>
                <w:caps/>
                <w:sz w:val="18"/>
              </w:rPr>
            </w:pPr>
            <w:r w:rsidRPr="002B2059">
              <w:rPr>
                <w:caps/>
                <w:sz w:val="18"/>
              </w:rPr>
              <w:t>Total Project Budget</w:t>
            </w:r>
          </w:p>
        </w:tc>
        <w:tc>
          <w:tcPr>
            <w:tcW w:w="1548" w:type="dxa"/>
            <w:shd w:val="clear" w:color="auto" w:fill="auto"/>
          </w:tcPr>
          <w:p w:rsidR="00177BE9" w:rsidRPr="00BB0BEA" w:rsidRDefault="00BB0BEA" w:rsidP="00A616C5">
            <w:r w:rsidRPr="00BB0BEA">
              <w:t>US</w:t>
            </w:r>
            <w:r w:rsidR="00177BE9" w:rsidRPr="00BB0BEA">
              <w:t>$</w:t>
            </w:r>
            <w:r w:rsidRPr="00BB0BEA">
              <w:t xml:space="preserve"> </w:t>
            </w:r>
            <w:r w:rsidR="00A616C5">
              <w:t>1</w:t>
            </w:r>
            <w:r w:rsidRPr="00BB0BEA">
              <w:t>.</w:t>
            </w:r>
            <w:r w:rsidR="00A616C5">
              <w:t>930</w:t>
            </w:r>
            <w:r w:rsidRPr="00BB0BEA">
              <w:t>.000</w:t>
            </w:r>
          </w:p>
        </w:tc>
      </w:tr>
    </w:tbl>
    <w:p w:rsidR="0068228C" w:rsidRPr="00F07D45" w:rsidRDefault="0068228C" w:rsidP="008C20ED">
      <w:pPr>
        <w:keepNext/>
        <w:keepLines/>
        <w:rPr>
          <w:i/>
          <w:color w:val="4F81BD" w:themeColor="accent1"/>
        </w:rPr>
      </w:pPr>
    </w:p>
    <w:p w:rsidR="00F63643" w:rsidRPr="00F63643" w:rsidRDefault="00F63643" w:rsidP="008C20ED">
      <w:pPr>
        <w:pStyle w:val="ListParagraph"/>
        <w:keepNext/>
        <w:keepLines/>
        <w:numPr>
          <w:ilvl w:val="0"/>
          <w:numId w:val="1"/>
        </w:numPr>
        <w:pBdr>
          <w:top w:val="single" w:sz="4" w:space="1" w:color="auto"/>
          <w:left w:val="single" w:sz="4" w:space="4" w:color="auto"/>
          <w:bottom w:val="single" w:sz="4" w:space="1" w:color="auto"/>
          <w:right w:val="single" w:sz="4" w:space="4" w:color="auto"/>
        </w:pBdr>
        <w:shd w:val="clear" w:color="auto" w:fill="595959" w:themeFill="text1" w:themeFillTint="A6"/>
        <w:ind w:left="720"/>
        <w:rPr>
          <w:b/>
          <w:caps/>
          <w:color w:val="FFFFFF" w:themeColor="background1"/>
        </w:rPr>
      </w:pPr>
      <w:r>
        <w:rPr>
          <w:b/>
          <w:caps/>
          <w:color w:val="FFFFFF" w:themeColor="background1"/>
        </w:rPr>
        <w:t>Problem Diagnosis</w:t>
      </w:r>
    </w:p>
    <w:p w:rsidR="000066C2" w:rsidRPr="004E7E3E" w:rsidRDefault="000066C2" w:rsidP="00094326">
      <w:pPr>
        <w:pStyle w:val="Default"/>
        <w:spacing w:after="240"/>
        <w:jc w:val="both"/>
        <w:rPr>
          <w:rFonts w:asciiTheme="minorHAnsi" w:hAnsiTheme="minorHAnsi"/>
        </w:rPr>
      </w:pPr>
      <w:r w:rsidRPr="004E7E3E">
        <w:rPr>
          <w:rFonts w:asciiTheme="minorHAnsi" w:hAnsiTheme="minorHAnsi"/>
        </w:rPr>
        <w:t>Over 7% of Brazilians are unemployed, and female unemployment rates consistently exceed national averages. In addition to having higher unemployment rates, Brazilian women earn nearly 30% less than their male counterparts. The cities of Salvador de Bahia, Belo Horizonte, and Fortaleza clearly exemplify the national results</w:t>
      </w:r>
      <w:r w:rsidR="005168A0">
        <w:rPr>
          <w:rFonts w:asciiTheme="minorHAnsi" w:hAnsiTheme="minorHAnsi"/>
        </w:rPr>
        <w:t xml:space="preserve"> as</w:t>
      </w:r>
      <w:r w:rsidRPr="004E7E3E">
        <w:rPr>
          <w:rFonts w:asciiTheme="minorHAnsi" w:hAnsiTheme="minorHAnsi"/>
        </w:rPr>
        <w:t xml:space="preserve"> having unemployment as one of their main social challenges and confronting large gender inequality in the labor market.</w:t>
      </w:r>
      <w:r w:rsidR="00710FDA">
        <w:rPr>
          <w:rFonts w:asciiTheme="minorHAnsi" w:hAnsiTheme="minorHAnsi"/>
        </w:rPr>
        <w:t xml:space="preserve"> </w:t>
      </w:r>
    </w:p>
    <w:p w:rsidR="000066C2" w:rsidRDefault="000066C2" w:rsidP="00094326">
      <w:pPr>
        <w:pStyle w:val="Default"/>
        <w:spacing w:after="240"/>
        <w:jc w:val="both"/>
        <w:rPr>
          <w:rFonts w:asciiTheme="minorHAnsi" w:hAnsiTheme="minorHAnsi"/>
        </w:rPr>
      </w:pPr>
      <w:r w:rsidRPr="004E7E3E">
        <w:rPr>
          <w:rFonts w:asciiTheme="minorHAnsi" w:hAnsiTheme="minorHAnsi"/>
        </w:rPr>
        <w:t>These problems are more manifest in low-income women, who are under or close to the national poverty line</w:t>
      </w:r>
      <w:r w:rsidR="00CD66A4">
        <w:rPr>
          <w:rFonts w:asciiTheme="minorHAnsi" w:hAnsiTheme="minorHAnsi"/>
        </w:rPr>
        <w:t>,  lacking  of stable income to support them and their families</w:t>
      </w:r>
      <w:r w:rsidRPr="004E7E3E">
        <w:rPr>
          <w:rFonts w:asciiTheme="minorHAnsi" w:hAnsiTheme="minorHAnsi"/>
        </w:rPr>
        <w:t>, living in vulnerable city outskirts, with low schooling level and in need to increase household incomes having the flexibility to continu</w:t>
      </w:r>
      <w:r w:rsidR="0031370E">
        <w:rPr>
          <w:rFonts w:asciiTheme="minorHAnsi" w:hAnsiTheme="minorHAnsi"/>
        </w:rPr>
        <w:t>e</w:t>
      </w:r>
      <w:r w:rsidRPr="004E7E3E">
        <w:rPr>
          <w:rFonts w:asciiTheme="minorHAnsi" w:hAnsiTheme="minorHAnsi"/>
        </w:rPr>
        <w:t xml:space="preserve"> providing care and support to their children and other family members. These women face limited </w:t>
      </w:r>
      <w:r>
        <w:rPr>
          <w:rFonts w:asciiTheme="minorHAnsi" w:hAnsiTheme="minorHAnsi"/>
        </w:rPr>
        <w:t>options for</w:t>
      </w:r>
      <w:r w:rsidRPr="004E7E3E">
        <w:rPr>
          <w:rFonts w:asciiTheme="minorHAnsi" w:hAnsiTheme="minorHAnsi"/>
        </w:rPr>
        <w:t xml:space="preserve"> income generation, which reduce considerably their </w:t>
      </w:r>
      <w:r w:rsidRPr="004E7E3E">
        <w:rPr>
          <w:rFonts w:asciiTheme="minorHAnsi" w:hAnsiTheme="minorHAnsi"/>
        </w:rPr>
        <w:lastRenderedPageBreak/>
        <w:t xml:space="preserve">possibilities to move out of poverty. </w:t>
      </w:r>
      <w:r w:rsidR="0056459F">
        <w:rPr>
          <w:rFonts w:asciiTheme="minorHAnsi" w:hAnsiTheme="minorHAnsi"/>
        </w:rPr>
        <w:t>Traditional business models for low income women in marginal areas, such as small stores, are saturated and compete with each other with very low margins</w:t>
      </w:r>
      <w:r w:rsidR="003D5CEA">
        <w:rPr>
          <w:rFonts w:asciiTheme="minorHAnsi" w:hAnsiTheme="minorHAnsi"/>
        </w:rPr>
        <w:t xml:space="preserve"> and little growth capacity</w:t>
      </w:r>
      <w:r w:rsidR="0056459F">
        <w:rPr>
          <w:rFonts w:asciiTheme="minorHAnsi" w:hAnsiTheme="minorHAnsi"/>
        </w:rPr>
        <w:t xml:space="preserve">.  </w:t>
      </w:r>
    </w:p>
    <w:p w:rsidR="0056459F" w:rsidRDefault="003D5CEA" w:rsidP="00094326">
      <w:pPr>
        <w:pStyle w:val="Default"/>
        <w:spacing w:after="240"/>
        <w:jc w:val="both"/>
        <w:rPr>
          <w:rFonts w:asciiTheme="minorHAnsi" w:hAnsiTheme="minorHAnsi"/>
        </w:rPr>
      </w:pPr>
      <w:r>
        <w:rPr>
          <w:rFonts w:asciiTheme="minorHAnsi" w:hAnsiTheme="minorHAnsi"/>
        </w:rPr>
        <w:t>Trying to target women</w:t>
      </w:r>
      <w:r w:rsidR="00CA09A2">
        <w:rPr>
          <w:rFonts w:asciiTheme="minorHAnsi" w:hAnsiTheme="minorHAnsi"/>
        </w:rPr>
        <w:t>’s</w:t>
      </w:r>
      <w:r>
        <w:rPr>
          <w:rFonts w:asciiTheme="minorHAnsi" w:hAnsiTheme="minorHAnsi"/>
        </w:rPr>
        <w:t xml:space="preserve"> unemployment in marginal </w:t>
      </w:r>
      <w:proofErr w:type="spellStart"/>
      <w:r>
        <w:rPr>
          <w:rFonts w:asciiTheme="minorHAnsi" w:hAnsiTheme="minorHAnsi"/>
        </w:rPr>
        <w:t>peri</w:t>
      </w:r>
      <w:proofErr w:type="spellEnd"/>
      <w:r>
        <w:rPr>
          <w:rFonts w:asciiTheme="minorHAnsi" w:hAnsiTheme="minorHAnsi"/>
        </w:rPr>
        <w:t>-urban communities, d</w:t>
      </w:r>
      <w:r w:rsidR="0056459F">
        <w:rPr>
          <w:rFonts w:asciiTheme="minorHAnsi" w:hAnsiTheme="minorHAnsi"/>
        </w:rPr>
        <w:t>ifferent governmental programs and NGOs (such as WV</w:t>
      </w:r>
      <w:r w:rsidR="00CA09A2">
        <w:rPr>
          <w:rFonts w:asciiTheme="minorHAnsi" w:hAnsiTheme="minorHAnsi"/>
        </w:rPr>
        <w:t>B</w:t>
      </w:r>
      <w:r w:rsidR="0056459F">
        <w:rPr>
          <w:rFonts w:asciiTheme="minorHAnsi" w:hAnsiTheme="minorHAnsi"/>
        </w:rPr>
        <w:t>) are implementing training and business development programs (BDS). However, many of such programs lack connection with job opportunities that satisf</w:t>
      </w:r>
      <w:r w:rsidR="0031370E">
        <w:rPr>
          <w:rFonts w:asciiTheme="minorHAnsi" w:hAnsiTheme="minorHAnsi"/>
        </w:rPr>
        <w:t>y</w:t>
      </w:r>
      <w:r w:rsidR="0056459F">
        <w:rPr>
          <w:rFonts w:asciiTheme="minorHAnsi" w:hAnsiTheme="minorHAnsi"/>
        </w:rPr>
        <w:t xml:space="preserve"> </w:t>
      </w:r>
      <w:r w:rsidR="00DA6FDA">
        <w:rPr>
          <w:rFonts w:asciiTheme="minorHAnsi" w:hAnsiTheme="minorHAnsi"/>
        </w:rPr>
        <w:t>women</w:t>
      </w:r>
      <w:r w:rsidR="0056459F">
        <w:rPr>
          <w:rFonts w:asciiTheme="minorHAnsi" w:hAnsiTheme="minorHAnsi"/>
        </w:rPr>
        <w:t xml:space="preserve"> needs (in terms of income generation and time dedication), and fail </w:t>
      </w:r>
      <w:r w:rsidR="0031370E">
        <w:rPr>
          <w:rFonts w:asciiTheme="minorHAnsi" w:hAnsiTheme="minorHAnsi"/>
        </w:rPr>
        <w:t>to</w:t>
      </w:r>
      <w:r w:rsidR="0056459F">
        <w:rPr>
          <w:rFonts w:asciiTheme="minorHAnsi" w:hAnsiTheme="minorHAnsi"/>
        </w:rPr>
        <w:t xml:space="preserve"> effectively reduc</w:t>
      </w:r>
      <w:r w:rsidR="0031370E">
        <w:rPr>
          <w:rFonts w:asciiTheme="minorHAnsi" w:hAnsiTheme="minorHAnsi"/>
        </w:rPr>
        <w:t>e</w:t>
      </w:r>
      <w:r w:rsidR="0056459F">
        <w:rPr>
          <w:rFonts w:asciiTheme="minorHAnsi" w:hAnsiTheme="minorHAnsi"/>
        </w:rPr>
        <w:t xml:space="preserve"> the </w:t>
      </w:r>
      <w:r w:rsidR="00DA6FDA">
        <w:rPr>
          <w:rFonts w:asciiTheme="minorHAnsi" w:hAnsiTheme="minorHAnsi"/>
        </w:rPr>
        <w:t xml:space="preserve">women </w:t>
      </w:r>
      <w:r w:rsidR="0056459F">
        <w:rPr>
          <w:rFonts w:asciiTheme="minorHAnsi" w:hAnsiTheme="minorHAnsi"/>
        </w:rPr>
        <w:t xml:space="preserve">unemployment </w:t>
      </w:r>
      <w:r w:rsidR="00CA09A2">
        <w:rPr>
          <w:rFonts w:asciiTheme="minorHAnsi" w:hAnsiTheme="minorHAnsi"/>
        </w:rPr>
        <w:t>rate of 51.2%</w:t>
      </w:r>
      <w:r w:rsidR="00F51A49">
        <w:rPr>
          <w:rFonts w:asciiTheme="minorHAnsi" w:hAnsiTheme="minorHAnsi"/>
        </w:rPr>
        <w:t xml:space="preserve"> from the total unemployment rate</w:t>
      </w:r>
      <w:r w:rsidR="0056459F">
        <w:rPr>
          <w:rFonts w:asciiTheme="minorHAnsi" w:hAnsiTheme="minorHAnsi"/>
        </w:rPr>
        <w:t xml:space="preserve">. On the other hand, companies trying to reach the base of the pyramid (BOP) market in Brazil, find </w:t>
      </w:r>
      <w:r w:rsidR="00CA09A2">
        <w:rPr>
          <w:rFonts w:asciiTheme="minorHAnsi" w:hAnsiTheme="minorHAnsi"/>
        </w:rPr>
        <w:t xml:space="preserve">it </w:t>
      </w:r>
      <w:r w:rsidR="0056459F">
        <w:rPr>
          <w:rFonts w:asciiTheme="minorHAnsi" w:hAnsiTheme="minorHAnsi"/>
        </w:rPr>
        <w:t xml:space="preserve">difficult to overcome the </w:t>
      </w:r>
      <w:r w:rsidR="00E57899">
        <w:rPr>
          <w:rFonts w:asciiTheme="minorHAnsi" w:hAnsiTheme="minorHAnsi"/>
        </w:rPr>
        <w:t xml:space="preserve">traditional distribution channel’s costs, </w:t>
      </w:r>
      <w:r w:rsidR="0056459F">
        <w:rPr>
          <w:rFonts w:asciiTheme="minorHAnsi" w:hAnsiTheme="minorHAnsi"/>
        </w:rPr>
        <w:t>gaining communities</w:t>
      </w:r>
      <w:r w:rsidR="00E57899">
        <w:rPr>
          <w:rFonts w:asciiTheme="minorHAnsi" w:hAnsiTheme="minorHAnsi"/>
        </w:rPr>
        <w:t>’ trust</w:t>
      </w:r>
      <w:r w:rsidR="0056459F">
        <w:rPr>
          <w:rFonts w:asciiTheme="minorHAnsi" w:hAnsiTheme="minorHAnsi"/>
        </w:rPr>
        <w:t xml:space="preserve">, </w:t>
      </w:r>
      <w:r w:rsidR="00E57899">
        <w:rPr>
          <w:rFonts w:asciiTheme="minorHAnsi" w:hAnsiTheme="minorHAnsi"/>
        </w:rPr>
        <w:t>f</w:t>
      </w:r>
      <w:r w:rsidR="0056459F">
        <w:rPr>
          <w:rFonts w:asciiTheme="minorHAnsi" w:hAnsiTheme="minorHAnsi"/>
        </w:rPr>
        <w:t xml:space="preserve">inding the local </w:t>
      </w:r>
      <w:proofErr w:type="spellStart"/>
      <w:r w:rsidR="0056459F">
        <w:rPr>
          <w:rFonts w:asciiTheme="minorHAnsi" w:hAnsiTheme="minorHAnsi"/>
        </w:rPr>
        <w:t>micro</w:t>
      </w:r>
      <w:r w:rsidR="00E57899">
        <w:rPr>
          <w:rFonts w:asciiTheme="minorHAnsi" w:hAnsiTheme="minorHAnsi"/>
        </w:rPr>
        <w:t>entrepreneurs</w:t>
      </w:r>
      <w:proofErr w:type="spellEnd"/>
      <w:r w:rsidR="0056459F">
        <w:rPr>
          <w:rFonts w:asciiTheme="minorHAnsi" w:hAnsiTheme="minorHAnsi"/>
        </w:rPr>
        <w:t xml:space="preserve"> with the right motivation and skills, </w:t>
      </w:r>
      <w:r w:rsidR="00E57899">
        <w:rPr>
          <w:rFonts w:asciiTheme="minorHAnsi" w:hAnsiTheme="minorHAnsi"/>
        </w:rPr>
        <w:t xml:space="preserve">and </w:t>
      </w:r>
      <w:r w:rsidR="00C8659A">
        <w:rPr>
          <w:rFonts w:asciiTheme="minorHAnsi" w:hAnsiTheme="minorHAnsi"/>
        </w:rPr>
        <w:t xml:space="preserve">understanding </w:t>
      </w:r>
      <w:proofErr w:type="spellStart"/>
      <w:r w:rsidR="00E57899">
        <w:rPr>
          <w:rFonts w:asciiTheme="minorHAnsi" w:hAnsiTheme="minorHAnsi"/>
        </w:rPr>
        <w:t>BoP</w:t>
      </w:r>
      <w:proofErr w:type="spellEnd"/>
      <w:r w:rsidR="0056459F">
        <w:rPr>
          <w:rFonts w:asciiTheme="minorHAnsi" w:hAnsiTheme="minorHAnsi"/>
        </w:rPr>
        <w:t xml:space="preserve"> </w:t>
      </w:r>
      <w:r w:rsidR="00C8659A">
        <w:rPr>
          <w:rFonts w:asciiTheme="minorHAnsi" w:hAnsiTheme="minorHAnsi"/>
        </w:rPr>
        <w:t>consumption patterns</w:t>
      </w:r>
      <w:r w:rsidR="0061658A">
        <w:rPr>
          <w:rFonts w:asciiTheme="minorHAnsi" w:hAnsiTheme="minorHAnsi"/>
        </w:rPr>
        <w:t xml:space="preserve"> and specially the needs women face when trying to provide income for their households and care for their families</w:t>
      </w:r>
      <w:r w:rsidR="0056459F">
        <w:rPr>
          <w:rFonts w:asciiTheme="minorHAnsi" w:hAnsiTheme="minorHAnsi"/>
        </w:rPr>
        <w:t xml:space="preserve">. </w:t>
      </w:r>
    </w:p>
    <w:p w:rsidR="0056459F" w:rsidRPr="004E7E3E" w:rsidRDefault="0056459F" w:rsidP="00094326">
      <w:pPr>
        <w:pStyle w:val="Default"/>
        <w:spacing w:after="240"/>
        <w:jc w:val="both"/>
        <w:rPr>
          <w:rFonts w:asciiTheme="minorHAnsi" w:hAnsiTheme="minorHAnsi"/>
        </w:rPr>
      </w:pPr>
      <w:r>
        <w:rPr>
          <w:rFonts w:asciiTheme="minorHAnsi" w:hAnsiTheme="minorHAnsi"/>
        </w:rPr>
        <w:t>Given the above, the main problem that the project aim</w:t>
      </w:r>
      <w:r w:rsidR="00BE13C4">
        <w:rPr>
          <w:rFonts w:asciiTheme="minorHAnsi" w:hAnsiTheme="minorHAnsi"/>
        </w:rPr>
        <w:t>s</w:t>
      </w:r>
      <w:r>
        <w:rPr>
          <w:rFonts w:asciiTheme="minorHAnsi" w:hAnsiTheme="minorHAnsi"/>
        </w:rPr>
        <w:t xml:space="preserve"> to solve </w:t>
      </w:r>
      <w:r w:rsidR="00CA09A2">
        <w:rPr>
          <w:rFonts w:asciiTheme="minorHAnsi" w:hAnsiTheme="minorHAnsi"/>
        </w:rPr>
        <w:t>are</w:t>
      </w:r>
      <w:r>
        <w:rPr>
          <w:rFonts w:asciiTheme="minorHAnsi" w:hAnsiTheme="minorHAnsi"/>
        </w:rPr>
        <w:t xml:space="preserve"> the limited income generation opportunities for low income women </w:t>
      </w:r>
      <w:r w:rsidR="00271AF5">
        <w:rPr>
          <w:rFonts w:asciiTheme="minorHAnsi" w:hAnsiTheme="minorHAnsi"/>
        </w:rPr>
        <w:t xml:space="preserve">resulting from </w:t>
      </w:r>
      <w:r>
        <w:rPr>
          <w:rFonts w:asciiTheme="minorHAnsi" w:hAnsiTheme="minorHAnsi"/>
        </w:rPr>
        <w:t>the disconnection between the training</w:t>
      </w:r>
      <w:r w:rsidR="00B75C01">
        <w:rPr>
          <w:rFonts w:asciiTheme="minorHAnsi" w:hAnsiTheme="minorHAnsi"/>
        </w:rPr>
        <w:t xml:space="preserve"> offer </w:t>
      </w:r>
      <w:r>
        <w:rPr>
          <w:rFonts w:asciiTheme="minorHAnsi" w:hAnsiTheme="minorHAnsi"/>
        </w:rPr>
        <w:t xml:space="preserve">and BDS from </w:t>
      </w:r>
      <w:r w:rsidR="00B75C01">
        <w:rPr>
          <w:rFonts w:asciiTheme="minorHAnsi" w:hAnsiTheme="minorHAnsi"/>
        </w:rPr>
        <w:t xml:space="preserve">the </w:t>
      </w:r>
      <w:r>
        <w:rPr>
          <w:rFonts w:asciiTheme="minorHAnsi" w:hAnsiTheme="minorHAnsi"/>
        </w:rPr>
        <w:t>government and NGOs</w:t>
      </w:r>
      <w:r w:rsidR="0009283A">
        <w:rPr>
          <w:rFonts w:asciiTheme="minorHAnsi" w:hAnsiTheme="minorHAnsi"/>
        </w:rPr>
        <w:t>,</w:t>
      </w:r>
      <w:r>
        <w:rPr>
          <w:rFonts w:asciiTheme="minorHAnsi" w:hAnsiTheme="minorHAnsi"/>
        </w:rPr>
        <w:t xml:space="preserve"> </w:t>
      </w:r>
      <w:r w:rsidR="00B75C01">
        <w:rPr>
          <w:rFonts w:asciiTheme="minorHAnsi" w:hAnsiTheme="minorHAnsi"/>
        </w:rPr>
        <w:t>th</w:t>
      </w:r>
      <w:r>
        <w:rPr>
          <w:rFonts w:asciiTheme="minorHAnsi" w:hAnsiTheme="minorHAnsi"/>
        </w:rPr>
        <w:t xml:space="preserve">e </w:t>
      </w:r>
      <w:r w:rsidR="00271AF5">
        <w:rPr>
          <w:rFonts w:asciiTheme="minorHAnsi" w:hAnsiTheme="minorHAnsi"/>
        </w:rPr>
        <w:t xml:space="preserve">need </w:t>
      </w:r>
      <w:r>
        <w:rPr>
          <w:rFonts w:asciiTheme="minorHAnsi" w:hAnsiTheme="minorHAnsi"/>
        </w:rPr>
        <w:t xml:space="preserve">from corporations to </w:t>
      </w:r>
      <w:r w:rsidR="0009283A">
        <w:rPr>
          <w:rFonts w:asciiTheme="minorHAnsi" w:hAnsiTheme="minorHAnsi"/>
        </w:rPr>
        <w:t>have a solid community base to expand their BOP programs</w:t>
      </w:r>
      <w:r w:rsidR="0061658A">
        <w:rPr>
          <w:rFonts w:asciiTheme="minorHAnsi" w:hAnsiTheme="minorHAnsi"/>
        </w:rPr>
        <w:t xml:space="preserve"> and the difficulties women have to deal with when trying to access those programs</w:t>
      </w:r>
      <w:r w:rsidR="0009283A">
        <w:rPr>
          <w:rFonts w:asciiTheme="minorHAnsi" w:hAnsiTheme="minorHAnsi"/>
        </w:rPr>
        <w:t xml:space="preserve">. </w:t>
      </w:r>
    </w:p>
    <w:p w:rsidR="000066C2" w:rsidRDefault="000066C2" w:rsidP="00094326">
      <w:pPr>
        <w:pStyle w:val="TEXTO"/>
        <w:rPr>
          <w:rFonts w:asciiTheme="minorHAnsi" w:hAnsiTheme="minorHAnsi"/>
          <w:sz w:val="22"/>
          <w:szCs w:val="22"/>
        </w:rPr>
      </w:pPr>
      <w:r>
        <w:rPr>
          <w:rFonts w:asciiTheme="minorHAnsi" w:hAnsiTheme="minorHAnsi"/>
          <w:sz w:val="22"/>
          <w:szCs w:val="22"/>
        </w:rPr>
        <w:t>Some of the</w:t>
      </w:r>
      <w:r w:rsidR="00CA09A2">
        <w:rPr>
          <w:rFonts w:asciiTheme="minorHAnsi" w:hAnsiTheme="minorHAnsi"/>
          <w:sz w:val="22"/>
          <w:szCs w:val="22"/>
        </w:rPr>
        <w:t xml:space="preserve"> </w:t>
      </w:r>
      <w:r w:rsidR="00BE13C4">
        <w:rPr>
          <w:rFonts w:asciiTheme="minorHAnsi" w:hAnsiTheme="minorHAnsi"/>
          <w:sz w:val="22"/>
          <w:szCs w:val="22"/>
        </w:rPr>
        <w:t xml:space="preserve">causes of the above problem </w:t>
      </w:r>
      <w:r>
        <w:rPr>
          <w:rFonts w:asciiTheme="minorHAnsi" w:hAnsiTheme="minorHAnsi"/>
          <w:sz w:val="22"/>
          <w:szCs w:val="22"/>
        </w:rPr>
        <w:t>are the following:</w:t>
      </w:r>
    </w:p>
    <w:p w:rsidR="0009283A" w:rsidRPr="00CA09A2" w:rsidRDefault="0061658A" w:rsidP="00094326">
      <w:pPr>
        <w:jc w:val="both"/>
      </w:pPr>
      <w:r>
        <w:rPr>
          <w:u w:val="single"/>
        </w:rPr>
        <w:t>T</w:t>
      </w:r>
      <w:r w:rsidRPr="0061658A">
        <w:rPr>
          <w:u w:val="single"/>
        </w:rPr>
        <w:t xml:space="preserve">rust to develop </w:t>
      </w:r>
      <w:r>
        <w:rPr>
          <w:u w:val="single"/>
        </w:rPr>
        <w:t xml:space="preserve">private </w:t>
      </w:r>
      <w:r w:rsidRPr="0061658A">
        <w:rPr>
          <w:u w:val="single"/>
        </w:rPr>
        <w:t>income</w:t>
      </w:r>
      <w:r>
        <w:rPr>
          <w:u w:val="single"/>
        </w:rPr>
        <w:t>-</w:t>
      </w:r>
      <w:r w:rsidRPr="0061658A">
        <w:rPr>
          <w:u w:val="single"/>
        </w:rPr>
        <w:t>generati</w:t>
      </w:r>
      <w:r>
        <w:rPr>
          <w:u w:val="single"/>
        </w:rPr>
        <w:t>ng</w:t>
      </w:r>
      <w:r w:rsidRPr="0061658A">
        <w:rPr>
          <w:u w:val="single"/>
        </w:rPr>
        <w:t xml:space="preserve"> initiatives</w:t>
      </w:r>
      <w:r>
        <w:t xml:space="preserve">. </w:t>
      </w:r>
      <w:r w:rsidR="00CA09A2" w:rsidRPr="00CA09A2">
        <w:t xml:space="preserve">Traditional NGOs in Brazil have found </w:t>
      </w:r>
      <w:r w:rsidR="00CA09A2">
        <w:t xml:space="preserve">it </w:t>
      </w:r>
      <w:r w:rsidR="00CA09A2" w:rsidRPr="00CA09A2">
        <w:t xml:space="preserve">difficult to engage with corporations in programs to support low income communities due to mistrust and a limited understanding of the reciprocal needs of </w:t>
      </w:r>
      <w:r w:rsidR="00CA09A2">
        <w:t xml:space="preserve">people, </w:t>
      </w:r>
      <w:r w:rsidR="00CA09A2" w:rsidRPr="00CA09A2">
        <w:t xml:space="preserve">NGOs and corporations. </w:t>
      </w:r>
      <w:r w:rsidR="00CA09A2">
        <w:t xml:space="preserve">Welfare programs do not prepare people to face the economic reality once the programs are over, discouraging the creation </w:t>
      </w:r>
      <w:r>
        <w:t xml:space="preserve">of </w:t>
      </w:r>
      <w:r w:rsidR="00CA09A2">
        <w:t xml:space="preserve">initiatives such as </w:t>
      </w:r>
      <w:r w:rsidR="00BE13C4" w:rsidRPr="00CA09A2">
        <w:t xml:space="preserve">social business models developed between </w:t>
      </w:r>
      <w:r w:rsidR="0009283A" w:rsidRPr="00CA09A2">
        <w:t>social entities and corporations</w:t>
      </w:r>
      <w:r w:rsidR="006B4328" w:rsidRPr="00CA09A2">
        <w:t xml:space="preserve"> </w:t>
      </w:r>
      <w:r w:rsidR="00BE13C4" w:rsidRPr="00CA09A2">
        <w:t>that reach scale</w:t>
      </w:r>
      <w:r w:rsidR="00CA09A2">
        <w:t xml:space="preserve"> and benefit the people at the </w:t>
      </w:r>
      <w:proofErr w:type="spellStart"/>
      <w:r w:rsidR="00CA09A2">
        <w:t>BoP</w:t>
      </w:r>
      <w:proofErr w:type="spellEnd"/>
      <w:r w:rsidR="00CA09A2">
        <w:t xml:space="preserve"> alleviating the government burden</w:t>
      </w:r>
      <w:r w:rsidR="0009283A" w:rsidRPr="00CA09A2">
        <w:t xml:space="preserve">. </w:t>
      </w:r>
      <w:r w:rsidR="00F51A49">
        <w:t xml:space="preserve">This disconnection diminishes the possibilities for low-income women to have more stable income offers, deteriorating their possibilities to overcome </w:t>
      </w:r>
      <w:bookmarkStart w:id="0" w:name="_GoBack"/>
      <w:bookmarkEnd w:id="0"/>
      <w:r w:rsidR="00F51A49">
        <w:t xml:space="preserve">poverty. </w:t>
      </w:r>
    </w:p>
    <w:p w:rsidR="0009283A" w:rsidRPr="00CA09A2" w:rsidRDefault="000066C2" w:rsidP="00094326">
      <w:pPr>
        <w:jc w:val="both"/>
      </w:pPr>
      <w:proofErr w:type="gramStart"/>
      <w:r w:rsidRPr="0061658A">
        <w:rPr>
          <w:u w:val="single"/>
        </w:rPr>
        <w:t>Skills deficit</w:t>
      </w:r>
      <w:r w:rsidR="0061658A" w:rsidRPr="0061658A">
        <w:rPr>
          <w:u w:val="single"/>
        </w:rPr>
        <w:t xml:space="preserve"> and </w:t>
      </w:r>
      <w:r w:rsidR="009A1B08" w:rsidRPr="0061658A">
        <w:rPr>
          <w:u w:val="single"/>
        </w:rPr>
        <w:t>inadequate</w:t>
      </w:r>
      <w:r w:rsidR="0009283A" w:rsidRPr="0061658A">
        <w:rPr>
          <w:u w:val="single"/>
        </w:rPr>
        <w:t xml:space="preserve"> training</w:t>
      </w:r>
      <w:r w:rsidR="0061658A">
        <w:rPr>
          <w:u w:val="single"/>
        </w:rPr>
        <w:t>.</w:t>
      </w:r>
      <w:proofErr w:type="gramEnd"/>
      <w:r w:rsidRPr="00CA09A2">
        <w:t xml:space="preserve"> Most low-income women do not meet the requirements for job openings</w:t>
      </w:r>
      <w:r w:rsidR="0009283A" w:rsidRPr="00CA09A2">
        <w:t xml:space="preserve"> in the communities</w:t>
      </w:r>
      <w:r w:rsidR="00933B91" w:rsidRPr="00CA09A2">
        <w:t xml:space="preserve"> as t</w:t>
      </w:r>
      <w:r w:rsidR="0009283A" w:rsidRPr="00CA09A2">
        <w:t>raining programs do not coordinate the curriculum with the demand from companies (particularly in jobs that are suitable for women that need to work in the same communities due to family constraints).</w:t>
      </w:r>
      <w:r w:rsidR="0061658A">
        <w:t xml:space="preserve"> The scarce training offer </w:t>
      </w:r>
      <w:r w:rsidR="00441EDC">
        <w:t xml:space="preserve">is directed towards common women jobs such as food preparation and tailoring without measuring market saturation and testing of new skills that respond to new market demands. </w:t>
      </w:r>
    </w:p>
    <w:p w:rsidR="004B1804" w:rsidRDefault="003C2DE6" w:rsidP="00094326">
      <w:pPr>
        <w:jc w:val="both"/>
      </w:pPr>
      <w:proofErr w:type="gramStart"/>
      <w:r w:rsidRPr="003C2DE6">
        <w:rPr>
          <w:u w:val="single"/>
        </w:rPr>
        <w:t>Income stability</w:t>
      </w:r>
      <w:r>
        <w:t>.</w:t>
      </w:r>
      <w:proofErr w:type="gramEnd"/>
      <w:r>
        <w:t xml:space="preserve"> The scarce e</w:t>
      </w:r>
      <w:r w:rsidR="004B1804" w:rsidRPr="00CA09A2">
        <w:t xml:space="preserve">xisting job </w:t>
      </w:r>
      <w:r w:rsidR="00BB1339" w:rsidRPr="00CA09A2">
        <w:t xml:space="preserve">and income generation </w:t>
      </w:r>
      <w:r w:rsidR="004B1804" w:rsidRPr="00CA09A2">
        <w:t xml:space="preserve">opportunities </w:t>
      </w:r>
      <w:r>
        <w:t xml:space="preserve">offered to women </w:t>
      </w:r>
      <w:r w:rsidR="004B1804" w:rsidRPr="00CA09A2">
        <w:t xml:space="preserve">in </w:t>
      </w:r>
      <w:r w:rsidR="00DF70D9" w:rsidRPr="00CA09A2">
        <w:t xml:space="preserve">marginal </w:t>
      </w:r>
      <w:proofErr w:type="spellStart"/>
      <w:r w:rsidR="00DF70D9" w:rsidRPr="00CA09A2">
        <w:t>peri</w:t>
      </w:r>
      <w:proofErr w:type="spellEnd"/>
      <w:r w:rsidR="00DF70D9" w:rsidRPr="00CA09A2">
        <w:t xml:space="preserve">-urban </w:t>
      </w:r>
      <w:r w:rsidR="004B1804" w:rsidRPr="00CA09A2">
        <w:t xml:space="preserve">communities </w:t>
      </w:r>
      <w:r>
        <w:t xml:space="preserve">such as food delivery, convenience shop assistant and cleaning services </w:t>
      </w:r>
      <w:r w:rsidR="00BB1339" w:rsidRPr="00CA09A2">
        <w:t xml:space="preserve">are not stable, </w:t>
      </w:r>
      <w:r w:rsidR="004B1804" w:rsidRPr="00CA09A2">
        <w:t xml:space="preserve">do not incorporate sufficient incentives for growth and lack complementary social benefits that effectively contribute to empowering </w:t>
      </w:r>
      <w:r w:rsidR="00B63FDF" w:rsidRPr="00CA09A2">
        <w:t xml:space="preserve">low income </w:t>
      </w:r>
      <w:r w:rsidR="004B1804" w:rsidRPr="00CA09A2">
        <w:t>women</w:t>
      </w:r>
      <w:r>
        <w:t xml:space="preserve"> </w:t>
      </w:r>
      <w:r w:rsidR="00B63FDF" w:rsidRPr="00CA09A2">
        <w:t>on many occasions fac</w:t>
      </w:r>
      <w:r>
        <w:t>ing</w:t>
      </w:r>
      <w:r w:rsidR="00B63FDF" w:rsidRPr="00CA09A2">
        <w:t xml:space="preserve"> difficult family situations</w:t>
      </w:r>
      <w:r w:rsidR="004B1804" w:rsidRPr="00CA09A2">
        <w:t xml:space="preserve">. </w:t>
      </w:r>
      <w:r w:rsidR="00B63FDF" w:rsidRPr="00CA09A2">
        <w:t xml:space="preserve">This generates high </w:t>
      </w:r>
      <w:r>
        <w:t xml:space="preserve">drop-out </w:t>
      </w:r>
      <w:r w:rsidR="00B63FDF" w:rsidRPr="00CA09A2">
        <w:t>rates that impede the consolidation of the business models</w:t>
      </w:r>
      <w:r w:rsidR="00A301B4">
        <w:t xml:space="preserve">, if existing, </w:t>
      </w:r>
      <w:r w:rsidR="00B63FDF" w:rsidRPr="00CA09A2">
        <w:t>and on many occasions demoralize the women preventing them to search for better job opportunities.</w:t>
      </w:r>
    </w:p>
    <w:p w:rsidR="004C0A2A" w:rsidRDefault="003C2DE6" w:rsidP="00094326">
      <w:pPr>
        <w:jc w:val="both"/>
      </w:pPr>
      <w:proofErr w:type="gramStart"/>
      <w:r w:rsidRPr="003C2DE6">
        <w:rPr>
          <w:u w:val="single"/>
        </w:rPr>
        <w:t xml:space="preserve">Gender </w:t>
      </w:r>
      <w:r w:rsidR="005E6322">
        <w:rPr>
          <w:u w:val="single"/>
        </w:rPr>
        <w:t>Economy</w:t>
      </w:r>
      <w:r>
        <w:t>.</w:t>
      </w:r>
      <w:proofErr w:type="gramEnd"/>
      <w:r>
        <w:t xml:space="preserve"> Brazil as many countries in LAC is character</w:t>
      </w:r>
      <w:r w:rsidR="00A301B4">
        <w:t>i</w:t>
      </w:r>
      <w:r>
        <w:t>zed for</w:t>
      </w:r>
      <w:r w:rsidR="00A301B4">
        <w:t xml:space="preserve"> </w:t>
      </w:r>
      <w:r w:rsidR="00EE0970">
        <w:t>a preference for male labor. Men are not only better trained but take advantage of the high rates of adolescent pregnancy</w:t>
      </w:r>
      <w:r w:rsidR="002C7D60">
        <w:rPr>
          <w:rStyle w:val="FootnoteReference"/>
        </w:rPr>
        <w:footnoteReference w:id="1"/>
      </w:r>
      <w:r w:rsidR="00EE0970">
        <w:t xml:space="preserve"> </w:t>
      </w:r>
      <w:r w:rsidR="002C7D60">
        <w:t xml:space="preserve">that take young women out of the market impeding their vocational development. Families in low income neighborhoods of Salvador, Fortaleza and </w:t>
      </w:r>
      <w:r w:rsidR="005E6322">
        <w:t>Belo H</w:t>
      </w:r>
      <w:r w:rsidR="002C7D60">
        <w:t xml:space="preserve">orizonte have in average 4 to 6 children each </w:t>
      </w:r>
      <w:r w:rsidR="005E6322">
        <w:t>and are culturally assigned to the</w:t>
      </w:r>
      <w:r w:rsidR="003132F1">
        <w:t>ir</w:t>
      </w:r>
      <w:r w:rsidR="005E6322">
        <w:t xml:space="preserve"> mother</w:t>
      </w:r>
      <w:r w:rsidR="003132F1">
        <w:t>s</w:t>
      </w:r>
      <w:r w:rsidR="005E6322">
        <w:t xml:space="preserve"> for care.</w:t>
      </w:r>
    </w:p>
    <w:p w:rsidR="003C2DE6" w:rsidRPr="00CA09A2" w:rsidRDefault="004C0A2A" w:rsidP="00094326">
      <w:pPr>
        <w:jc w:val="both"/>
      </w:pPr>
      <w:r>
        <w:lastRenderedPageBreak/>
        <w:t xml:space="preserve">These </w:t>
      </w:r>
      <w:r w:rsidR="003132F1">
        <w:t xml:space="preserve">problems when contrasted with the efforts </w:t>
      </w:r>
      <w:r w:rsidR="005D41D8">
        <w:t xml:space="preserve">that </w:t>
      </w:r>
      <w:r w:rsidR="003132F1">
        <w:t xml:space="preserve">companies such as Danone are advancing to increase sales by tackling the people at the base of the pyramid with </w:t>
      </w:r>
      <w:r w:rsidR="000D0402">
        <w:t xml:space="preserve">educational campaigns on their </w:t>
      </w:r>
      <w:r w:rsidR="003132F1">
        <w:t xml:space="preserve">nutrition products </w:t>
      </w:r>
      <w:r w:rsidR="000D0402">
        <w:t>(</w:t>
      </w:r>
      <w:r w:rsidR="003132F1">
        <w:t>yogurt</w:t>
      </w:r>
      <w:r w:rsidR="000D0402">
        <w:t xml:space="preserve">) </w:t>
      </w:r>
      <w:r w:rsidR="005D41D8">
        <w:t>distributed through a community based channel called ‘</w:t>
      </w:r>
      <w:proofErr w:type="spellStart"/>
      <w:r w:rsidR="005D41D8">
        <w:t>Kiteiras</w:t>
      </w:r>
      <w:proofErr w:type="spellEnd"/>
      <w:r w:rsidR="005D41D8">
        <w:t xml:space="preserve">’ </w:t>
      </w:r>
      <w:r w:rsidR="000D0402">
        <w:t>and</w:t>
      </w:r>
      <w:r w:rsidR="005D41D8">
        <w:t xml:space="preserve">, </w:t>
      </w:r>
      <w:r w:rsidR="003132F1">
        <w:t xml:space="preserve">NGOs like WVB </w:t>
      </w:r>
      <w:r w:rsidR="000D0402">
        <w:t xml:space="preserve">implementing financial literacy and savings programs such as GOL.D </w:t>
      </w:r>
      <w:r w:rsidR="005D41D8">
        <w:t xml:space="preserve">to improve women access to income openings, unveil an opportunity gap for MIF to </w:t>
      </w:r>
      <w:r w:rsidR="001E37FF">
        <w:t>generate</w:t>
      </w:r>
      <w:r w:rsidR="005D41D8">
        <w:t xml:space="preserve"> partnerships and scale innovative models to impact the income among women in poor communities.</w:t>
      </w:r>
      <w:r w:rsidR="002C7D60">
        <w:t xml:space="preserve"> </w:t>
      </w:r>
      <w:r w:rsidR="00EE0970">
        <w:t xml:space="preserve"> </w:t>
      </w:r>
      <w:r w:rsidR="003C2DE6">
        <w:t xml:space="preserve"> </w:t>
      </w:r>
    </w:p>
    <w:p w:rsidR="00177BE9" w:rsidRPr="00B701AB" w:rsidRDefault="008048B1" w:rsidP="00177BE9">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themeFill="text1" w:themeFillTint="A6"/>
        <w:ind w:left="720"/>
        <w:rPr>
          <w:b/>
          <w:caps/>
          <w:color w:val="FFFFFF" w:themeColor="background1"/>
        </w:rPr>
      </w:pPr>
      <w:r>
        <w:rPr>
          <w:b/>
          <w:caps/>
          <w:color w:val="FFFFFF" w:themeColor="background1"/>
        </w:rPr>
        <w:t>Intervention model</w:t>
      </w:r>
    </w:p>
    <w:p w:rsidR="00466AA2" w:rsidRDefault="008D340C" w:rsidP="00094326">
      <w:pPr>
        <w:jc w:val="both"/>
      </w:pPr>
      <w:r w:rsidRPr="003A716E">
        <w:t xml:space="preserve">The objective of the project is to generate </w:t>
      </w:r>
      <w:r w:rsidR="00722948">
        <w:t>income</w:t>
      </w:r>
      <w:r w:rsidR="003E0540">
        <w:t xml:space="preserve"> </w:t>
      </w:r>
      <w:r w:rsidRPr="003A716E">
        <w:t xml:space="preserve">opportunities for low-income women in </w:t>
      </w:r>
      <w:r w:rsidR="003E0540">
        <w:t xml:space="preserve">marginal </w:t>
      </w:r>
      <w:proofErr w:type="spellStart"/>
      <w:r w:rsidR="003E0540">
        <w:t>peri</w:t>
      </w:r>
      <w:proofErr w:type="spellEnd"/>
      <w:r w:rsidRPr="003A716E">
        <w:t xml:space="preserve">-urban areas in </w:t>
      </w:r>
      <w:r>
        <w:t xml:space="preserve">the Brazilian cities </w:t>
      </w:r>
      <w:r w:rsidR="00722948">
        <w:t xml:space="preserve">of </w:t>
      </w:r>
      <w:r w:rsidRPr="003A716E">
        <w:t>Salvador</w:t>
      </w:r>
      <w:r>
        <w:t xml:space="preserve"> de Bahia</w:t>
      </w:r>
      <w:r w:rsidRPr="003A716E">
        <w:t xml:space="preserve">, Belo Horizonte, and Fortaleza. </w:t>
      </w:r>
      <w:r>
        <w:t>To this end</w:t>
      </w:r>
      <w:r w:rsidRPr="003A716E">
        <w:t xml:space="preserve">, the project </w:t>
      </w:r>
      <w:r>
        <w:t>will</w:t>
      </w:r>
      <w:r w:rsidRPr="003A716E">
        <w:t xml:space="preserve"> bring to scale </w:t>
      </w:r>
      <w:r>
        <w:t xml:space="preserve">the </w:t>
      </w:r>
      <w:r w:rsidRPr="003A716E">
        <w:t>Danone</w:t>
      </w:r>
      <w:r>
        <w:t xml:space="preserve"> – W</w:t>
      </w:r>
      <w:r w:rsidR="00722948">
        <w:t>V</w:t>
      </w:r>
      <w:r>
        <w:t xml:space="preserve">B </w:t>
      </w:r>
      <w:r w:rsidRPr="003A716E">
        <w:t>community-</w:t>
      </w:r>
      <w:r>
        <w:t>based</w:t>
      </w:r>
      <w:r w:rsidRPr="003A716E">
        <w:t xml:space="preserve"> inclusive distribution model resulting from the integration of </w:t>
      </w:r>
      <w:r w:rsidR="00722948" w:rsidRPr="003A716E">
        <w:t xml:space="preserve">Danone’s </w:t>
      </w:r>
      <w:r w:rsidR="00B46867">
        <w:t xml:space="preserve">inclusive </w:t>
      </w:r>
      <w:r w:rsidR="00722948" w:rsidRPr="003A716E">
        <w:t>distribution network</w:t>
      </w:r>
      <w:r w:rsidR="00B46867">
        <w:t xml:space="preserve"> ‘</w:t>
      </w:r>
      <w:proofErr w:type="spellStart"/>
      <w:r w:rsidRPr="003A716E">
        <w:t>Kiteiras</w:t>
      </w:r>
      <w:proofErr w:type="spellEnd"/>
      <w:r w:rsidR="00B46867">
        <w:t>’</w:t>
      </w:r>
      <w:r w:rsidRPr="003A716E">
        <w:t xml:space="preserve"> </w:t>
      </w:r>
      <w:r w:rsidR="00722948">
        <w:t xml:space="preserve">and </w:t>
      </w:r>
      <w:r w:rsidRPr="003A716E">
        <w:t>World Vision Brazil’s</w:t>
      </w:r>
      <w:r w:rsidR="00585116">
        <w:t xml:space="preserve"> (W</w:t>
      </w:r>
      <w:r w:rsidR="009A1B08">
        <w:t>V</w:t>
      </w:r>
      <w:r w:rsidR="00585116">
        <w:t xml:space="preserve">B) </w:t>
      </w:r>
      <w:r w:rsidR="006B4328" w:rsidRPr="000B5CB6">
        <w:rPr>
          <w:bCs/>
        </w:rPr>
        <w:t>GOL.D</w:t>
      </w:r>
      <w:r w:rsidR="006B4328">
        <w:rPr>
          <w:bCs/>
        </w:rPr>
        <w:t xml:space="preserve"> community development </w:t>
      </w:r>
      <w:r w:rsidRPr="003A716E">
        <w:t>program</w:t>
      </w:r>
      <w:r w:rsidR="00985C3A">
        <w:t xml:space="preserve"> by b</w:t>
      </w:r>
      <w:r w:rsidR="00915F53">
        <w:t xml:space="preserve">uilding on </w:t>
      </w:r>
      <w:r w:rsidR="003E0540">
        <w:t xml:space="preserve">both entities </w:t>
      </w:r>
      <w:r w:rsidR="009A1B08">
        <w:t>strengths</w:t>
      </w:r>
      <w:r w:rsidR="003E0540">
        <w:t xml:space="preserve"> in order to forge a partnership to develop and scale a sustainable social business model.</w:t>
      </w:r>
    </w:p>
    <w:p w:rsidR="003E0540" w:rsidRDefault="003E0540" w:rsidP="003E0540">
      <w:pPr>
        <w:pStyle w:val="Default"/>
        <w:spacing w:line="276" w:lineRule="auto"/>
        <w:jc w:val="both"/>
        <w:rPr>
          <w:rFonts w:asciiTheme="minorHAnsi" w:hAnsiTheme="minorHAnsi"/>
        </w:rPr>
      </w:pPr>
      <w:r w:rsidRPr="000B5CB6">
        <w:rPr>
          <w:rFonts w:asciiTheme="minorHAnsi" w:hAnsiTheme="minorHAnsi"/>
        </w:rPr>
        <w:t xml:space="preserve">WVB’s </w:t>
      </w:r>
      <w:r w:rsidRPr="000B5CB6">
        <w:rPr>
          <w:rFonts w:asciiTheme="minorHAnsi" w:hAnsiTheme="minorHAnsi"/>
          <w:bCs/>
        </w:rPr>
        <w:t>GOL.D</w:t>
      </w:r>
      <w:r>
        <w:rPr>
          <w:bCs/>
        </w:rPr>
        <w:t xml:space="preserve"> </w:t>
      </w:r>
      <w:r w:rsidR="004E2554">
        <w:rPr>
          <w:bCs/>
        </w:rPr>
        <w:t>(</w:t>
      </w:r>
      <w:r w:rsidR="004E2554">
        <w:rPr>
          <w:rFonts w:asciiTheme="minorHAnsi" w:eastAsiaTheme="minorHAnsi" w:hAnsiTheme="minorHAnsi" w:cstheme="minorBidi"/>
          <w:color w:val="auto"/>
          <w:bdr w:val="none" w:sz="0" w:space="0" w:color="auto"/>
        </w:rPr>
        <w:t>G</w:t>
      </w:r>
      <w:r w:rsidR="004E2554" w:rsidRPr="00623A7E">
        <w:rPr>
          <w:rFonts w:asciiTheme="minorHAnsi" w:eastAsiaTheme="minorHAnsi" w:hAnsiTheme="minorHAnsi" w:cstheme="minorBidi"/>
          <w:color w:val="auto"/>
          <w:bdr w:val="none" w:sz="0" w:space="0" w:color="auto"/>
        </w:rPr>
        <w:t>roups of L</w:t>
      </w:r>
      <w:r w:rsidR="004E2554" w:rsidRPr="004E2554">
        <w:rPr>
          <w:rFonts w:asciiTheme="minorHAnsi" w:eastAsiaTheme="minorHAnsi" w:hAnsiTheme="minorHAnsi" w:cstheme="minorBidi"/>
          <w:color w:val="auto"/>
          <w:bdr w:val="none" w:sz="0" w:space="0" w:color="auto"/>
        </w:rPr>
        <w:t>ocal Development Opportunities</w:t>
      </w:r>
      <w:r w:rsidR="004E2554">
        <w:rPr>
          <w:rFonts w:asciiTheme="minorHAnsi" w:eastAsiaTheme="minorHAnsi" w:hAnsiTheme="minorHAnsi" w:cstheme="minorBidi"/>
          <w:color w:val="auto"/>
          <w:bdr w:val="none" w:sz="0" w:space="0" w:color="auto"/>
        </w:rPr>
        <w:t>)</w:t>
      </w:r>
      <w:r w:rsidR="004E2554" w:rsidRPr="004E2554">
        <w:rPr>
          <w:rFonts w:asciiTheme="minorHAnsi" w:eastAsiaTheme="minorHAnsi" w:hAnsiTheme="minorHAnsi" w:cstheme="minorBidi"/>
          <w:color w:val="auto"/>
          <w:bdr w:val="none" w:sz="0" w:space="0" w:color="auto"/>
        </w:rPr>
        <w:t xml:space="preserve"> </w:t>
      </w:r>
      <w:r w:rsidR="004E2554">
        <w:rPr>
          <w:rFonts w:asciiTheme="minorHAnsi" w:eastAsiaTheme="minorHAnsi" w:hAnsiTheme="minorHAnsi" w:cstheme="minorBidi"/>
          <w:color w:val="auto"/>
          <w:bdr w:val="none" w:sz="0" w:space="0" w:color="auto"/>
        </w:rPr>
        <w:t xml:space="preserve">is a </w:t>
      </w:r>
      <w:r w:rsidRPr="00991B5B">
        <w:rPr>
          <w:rFonts w:asciiTheme="minorHAnsi" w:hAnsiTheme="minorHAnsi"/>
        </w:rPr>
        <w:t xml:space="preserve">community development program </w:t>
      </w:r>
      <w:r w:rsidR="00722948">
        <w:rPr>
          <w:rFonts w:asciiTheme="minorHAnsi" w:hAnsiTheme="minorHAnsi"/>
        </w:rPr>
        <w:t xml:space="preserve">with the objective </w:t>
      </w:r>
      <w:r w:rsidRPr="000B5CB6">
        <w:rPr>
          <w:rFonts w:asciiTheme="minorHAnsi" w:hAnsiTheme="minorHAnsi"/>
        </w:rPr>
        <w:t xml:space="preserve">to complement </w:t>
      </w:r>
      <w:r w:rsidR="004E2554">
        <w:rPr>
          <w:rFonts w:asciiTheme="minorHAnsi" w:hAnsiTheme="minorHAnsi"/>
        </w:rPr>
        <w:t xml:space="preserve">WVB </w:t>
      </w:r>
      <w:r w:rsidRPr="000B5CB6">
        <w:rPr>
          <w:rFonts w:asciiTheme="minorHAnsi" w:hAnsiTheme="minorHAnsi"/>
        </w:rPr>
        <w:t>Development Area Program</w:t>
      </w:r>
      <w:r w:rsidR="004E2554">
        <w:rPr>
          <w:rFonts w:asciiTheme="minorHAnsi" w:hAnsiTheme="minorHAnsi"/>
        </w:rPr>
        <w:t>s</w:t>
      </w:r>
      <w:r w:rsidRPr="000B5CB6">
        <w:rPr>
          <w:rFonts w:asciiTheme="minorHAnsi" w:hAnsiTheme="minorHAnsi"/>
        </w:rPr>
        <w:t xml:space="preserve"> (PDA)</w:t>
      </w:r>
      <w:r w:rsidR="007F3120">
        <w:rPr>
          <w:rFonts w:asciiTheme="minorHAnsi" w:hAnsiTheme="minorHAnsi"/>
        </w:rPr>
        <w:t xml:space="preserve"> </w:t>
      </w:r>
      <w:r w:rsidR="005E3B8B">
        <w:rPr>
          <w:rFonts w:asciiTheme="minorHAnsi" w:hAnsiTheme="minorHAnsi"/>
        </w:rPr>
        <w:t xml:space="preserve">by </w:t>
      </w:r>
      <w:r w:rsidR="007F3120">
        <w:rPr>
          <w:rFonts w:asciiTheme="minorHAnsi" w:hAnsiTheme="minorHAnsi"/>
        </w:rPr>
        <w:t>support</w:t>
      </w:r>
      <w:r w:rsidR="005E3B8B">
        <w:rPr>
          <w:rFonts w:asciiTheme="minorHAnsi" w:hAnsiTheme="minorHAnsi"/>
        </w:rPr>
        <w:t>ing</w:t>
      </w:r>
      <w:r w:rsidR="007F3120">
        <w:rPr>
          <w:rFonts w:asciiTheme="minorHAnsi" w:hAnsiTheme="minorHAnsi"/>
        </w:rPr>
        <w:t xml:space="preserve"> </w:t>
      </w:r>
      <w:r w:rsidR="00985C3A">
        <w:rPr>
          <w:rFonts w:asciiTheme="minorHAnsi" w:hAnsiTheme="minorHAnsi"/>
        </w:rPr>
        <w:t>communities</w:t>
      </w:r>
      <w:r w:rsidR="00722948">
        <w:rPr>
          <w:rFonts w:asciiTheme="minorHAnsi" w:hAnsiTheme="minorHAnsi"/>
        </w:rPr>
        <w:t xml:space="preserve"> </w:t>
      </w:r>
      <w:r w:rsidR="005E3B8B" w:rsidRPr="005E3B8B">
        <w:rPr>
          <w:rFonts w:asciiTheme="minorHAnsi" w:eastAsiaTheme="minorHAnsi" w:hAnsiTheme="minorHAnsi" w:cstheme="minorBidi"/>
          <w:color w:val="auto"/>
          <w:bdr w:val="none" w:sz="0" w:space="0" w:color="auto"/>
        </w:rPr>
        <w:t>job</w:t>
      </w:r>
      <w:r w:rsidR="00722948">
        <w:rPr>
          <w:rFonts w:asciiTheme="minorHAnsi" w:eastAsiaTheme="minorHAnsi" w:hAnsiTheme="minorHAnsi" w:cstheme="minorBidi"/>
          <w:color w:val="auto"/>
          <w:bdr w:val="none" w:sz="0" w:space="0" w:color="auto"/>
        </w:rPr>
        <w:t xml:space="preserve"> </w:t>
      </w:r>
      <w:r w:rsidR="007F3120" w:rsidRPr="00991B5B">
        <w:rPr>
          <w:rFonts w:asciiTheme="minorHAnsi" w:eastAsiaTheme="minorHAnsi" w:hAnsiTheme="minorHAnsi" w:cstheme="minorBidi"/>
          <w:color w:val="auto"/>
          <w:bdr w:val="none" w:sz="0" w:space="0" w:color="auto"/>
        </w:rPr>
        <w:t xml:space="preserve">and income generation </w:t>
      </w:r>
      <w:r w:rsidR="00722948">
        <w:rPr>
          <w:rFonts w:asciiTheme="minorHAnsi" w:eastAsiaTheme="minorHAnsi" w:hAnsiTheme="minorHAnsi" w:cstheme="minorBidi"/>
          <w:color w:val="auto"/>
          <w:bdr w:val="none" w:sz="0" w:space="0" w:color="auto"/>
        </w:rPr>
        <w:t xml:space="preserve">search through the provision of financial literacy </w:t>
      </w:r>
      <w:r w:rsidR="005E3B8B">
        <w:rPr>
          <w:rFonts w:asciiTheme="minorHAnsi" w:eastAsiaTheme="minorHAnsi" w:hAnsiTheme="minorHAnsi" w:cstheme="minorBidi"/>
          <w:color w:val="auto"/>
          <w:bdr w:val="none" w:sz="0" w:space="0" w:color="auto"/>
        </w:rPr>
        <w:t>train</w:t>
      </w:r>
      <w:r w:rsidR="00722948">
        <w:rPr>
          <w:rFonts w:asciiTheme="minorHAnsi" w:eastAsiaTheme="minorHAnsi" w:hAnsiTheme="minorHAnsi" w:cstheme="minorBidi"/>
          <w:color w:val="auto"/>
          <w:bdr w:val="none" w:sz="0" w:space="0" w:color="auto"/>
        </w:rPr>
        <w:t xml:space="preserve">ing for man and </w:t>
      </w:r>
      <w:r w:rsidR="005E3B8B">
        <w:rPr>
          <w:rFonts w:asciiTheme="minorHAnsi" w:eastAsiaTheme="minorHAnsi" w:hAnsiTheme="minorHAnsi" w:cstheme="minorBidi"/>
          <w:color w:val="auto"/>
          <w:bdr w:val="none" w:sz="0" w:space="0" w:color="auto"/>
        </w:rPr>
        <w:t xml:space="preserve">women </w:t>
      </w:r>
      <w:r w:rsidR="00722948">
        <w:rPr>
          <w:rFonts w:asciiTheme="minorHAnsi" w:eastAsiaTheme="minorHAnsi" w:hAnsiTheme="minorHAnsi" w:cstheme="minorBidi"/>
          <w:color w:val="auto"/>
          <w:bdr w:val="none" w:sz="0" w:space="0" w:color="auto"/>
        </w:rPr>
        <w:t>to create</w:t>
      </w:r>
      <w:r w:rsidR="005E3B8B">
        <w:rPr>
          <w:rFonts w:asciiTheme="minorHAnsi" w:eastAsiaTheme="minorHAnsi" w:hAnsiTheme="minorHAnsi" w:cstheme="minorBidi"/>
          <w:color w:val="auto"/>
          <w:bdr w:val="none" w:sz="0" w:space="0" w:color="auto"/>
        </w:rPr>
        <w:t xml:space="preserve"> </w:t>
      </w:r>
      <w:r w:rsidR="004E2554" w:rsidRPr="004E2554">
        <w:rPr>
          <w:rFonts w:asciiTheme="minorHAnsi" w:eastAsiaTheme="minorHAnsi" w:hAnsiTheme="minorHAnsi" w:cstheme="minorBidi"/>
          <w:color w:val="auto"/>
          <w:bdr w:val="none" w:sz="0" w:space="0" w:color="auto"/>
        </w:rPr>
        <w:t>savings group</w:t>
      </w:r>
      <w:r w:rsidR="004E2554">
        <w:rPr>
          <w:rFonts w:asciiTheme="minorHAnsi" w:eastAsiaTheme="minorHAnsi" w:hAnsiTheme="minorHAnsi" w:cstheme="minorBidi"/>
          <w:color w:val="auto"/>
          <w:bdr w:val="none" w:sz="0" w:space="0" w:color="auto"/>
        </w:rPr>
        <w:t>s</w:t>
      </w:r>
      <w:r w:rsidR="004E2554" w:rsidRPr="00991B5B">
        <w:rPr>
          <w:rFonts w:asciiTheme="minorHAnsi" w:eastAsiaTheme="minorHAnsi" w:hAnsiTheme="minorHAnsi" w:cstheme="minorBidi"/>
          <w:color w:val="auto"/>
          <w:bdr w:val="none" w:sz="0" w:space="0" w:color="auto"/>
        </w:rPr>
        <w:t>, focused on empowering</w:t>
      </w:r>
      <w:r w:rsidR="00722948">
        <w:rPr>
          <w:rFonts w:asciiTheme="minorHAnsi" w:eastAsiaTheme="minorHAnsi" w:hAnsiTheme="minorHAnsi" w:cstheme="minorBidi"/>
          <w:color w:val="auto"/>
          <w:bdr w:val="none" w:sz="0" w:space="0" w:color="auto"/>
        </w:rPr>
        <w:t xml:space="preserve"> them </w:t>
      </w:r>
      <w:r w:rsidR="004E2554" w:rsidRPr="00991B5B">
        <w:rPr>
          <w:rFonts w:asciiTheme="minorHAnsi" w:eastAsiaTheme="minorHAnsi" w:hAnsiTheme="minorHAnsi" w:cstheme="minorBidi"/>
          <w:color w:val="auto"/>
          <w:bdr w:val="none" w:sz="0" w:space="0" w:color="auto"/>
        </w:rPr>
        <w:t xml:space="preserve">to handle their </w:t>
      </w:r>
      <w:r w:rsidR="00722948">
        <w:rPr>
          <w:rFonts w:asciiTheme="minorHAnsi" w:eastAsiaTheme="minorHAnsi" w:hAnsiTheme="minorHAnsi" w:cstheme="minorBidi"/>
          <w:color w:val="auto"/>
          <w:bdr w:val="none" w:sz="0" w:space="0" w:color="auto"/>
        </w:rPr>
        <w:t xml:space="preserve">own </w:t>
      </w:r>
      <w:r w:rsidR="004E2554" w:rsidRPr="00991B5B">
        <w:rPr>
          <w:rFonts w:asciiTheme="minorHAnsi" w:eastAsiaTheme="minorHAnsi" w:hAnsiTheme="minorHAnsi" w:cstheme="minorBidi"/>
          <w:color w:val="auto"/>
          <w:bdr w:val="none" w:sz="0" w:space="0" w:color="auto"/>
        </w:rPr>
        <w:t xml:space="preserve">problems, follow their </w:t>
      </w:r>
      <w:r w:rsidR="00F76ED1">
        <w:rPr>
          <w:rFonts w:asciiTheme="minorHAnsi" w:eastAsiaTheme="minorHAnsi" w:hAnsiTheme="minorHAnsi" w:cstheme="minorBidi"/>
          <w:color w:val="auto"/>
          <w:bdr w:val="none" w:sz="0" w:space="0" w:color="auto"/>
        </w:rPr>
        <w:t xml:space="preserve">business ideas </w:t>
      </w:r>
      <w:r w:rsidR="004E2554" w:rsidRPr="00991B5B">
        <w:rPr>
          <w:rFonts w:asciiTheme="minorHAnsi" w:eastAsiaTheme="minorHAnsi" w:hAnsiTheme="minorHAnsi" w:cstheme="minorBidi"/>
          <w:color w:val="auto"/>
          <w:bdr w:val="none" w:sz="0" w:space="0" w:color="auto"/>
        </w:rPr>
        <w:t xml:space="preserve">and become </w:t>
      </w:r>
      <w:r w:rsidR="00F76ED1">
        <w:rPr>
          <w:rFonts w:asciiTheme="minorHAnsi" w:eastAsiaTheme="minorHAnsi" w:hAnsiTheme="minorHAnsi" w:cstheme="minorBidi"/>
          <w:color w:val="auto"/>
          <w:bdr w:val="none" w:sz="0" w:space="0" w:color="auto"/>
        </w:rPr>
        <w:t>community leaders</w:t>
      </w:r>
      <w:r w:rsidR="00722948">
        <w:rPr>
          <w:rFonts w:asciiTheme="minorHAnsi" w:eastAsiaTheme="minorHAnsi" w:hAnsiTheme="minorHAnsi" w:cstheme="minorBidi"/>
          <w:color w:val="auto"/>
          <w:bdr w:val="none" w:sz="0" w:space="0" w:color="auto"/>
        </w:rPr>
        <w:t>.</w:t>
      </w:r>
      <w:r w:rsidR="004E2554" w:rsidRPr="00991B5B">
        <w:rPr>
          <w:rFonts w:asciiTheme="minorHAnsi" w:eastAsiaTheme="minorHAnsi" w:hAnsiTheme="minorHAnsi" w:cstheme="minorBidi"/>
          <w:color w:val="auto"/>
          <w:bdr w:val="none" w:sz="0" w:space="0" w:color="auto"/>
        </w:rPr>
        <w:t xml:space="preserve"> </w:t>
      </w:r>
      <w:r w:rsidR="007F3120" w:rsidRPr="00991B5B">
        <w:rPr>
          <w:rFonts w:asciiTheme="minorHAnsi" w:eastAsiaTheme="minorHAnsi" w:hAnsiTheme="minorHAnsi" w:cstheme="minorBidi"/>
          <w:color w:val="auto"/>
          <w:bdr w:val="none" w:sz="0" w:space="0" w:color="auto"/>
        </w:rPr>
        <w:t xml:space="preserve">Since the </w:t>
      </w:r>
      <w:r w:rsidR="00F96E6F">
        <w:rPr>
          <w:rFonts w:asciiTheme="minorHAnsi" w:eastAsiaTheme="minorHAnsi" w:hAnsiTheme="minorHAnsi" w:cstheme="minorBidi"/>
          <w:color w:val="auto"/>
          <w:bdr w:val="none" w:sz="0" w:space="0" w:color="auto"/>
        </w:rPr>
        <w:t xml:space="preserve">implementation of the </w:t>
      </w:r>
      <w:r w:rsidR="007F3120" w:rsidRPr="00991B5B">
        <w:rPr>
          <w:rFonts w:asciiTheme="minorHAnsi" w:eastAsiaTheme="minorHAnsi" w:hAnsiTheme="minorHAnsi" w:cstheme="minorBidi"/>
          <w:color w:val="auto"/>
          <w:bdr w:val="none" w:sz="0" w:space="0" w:color="auto"/>
        </w:rPr>
        <w:t xml:space="preserve">program </w:t>
      </w:r>
      <w:r w:rsidRPr="000B5CB6">
        <w:rPr>
          <w:rFonts w:asciiTheme="minorHAnsi" w:hAnsiTheme="minorHAnsi"/>
        </w:rPr>
        <w:t>in 11 Brazilian states</w:t>
      </w:r>
      <w:r w:rsidR="00F96E6F">
        <w:rPr>
          <w:rFonts w:asciiTheme="minorHAnsi" w:hAnsiTheme="minorHAnsi"/>
        </w:rPr>
        <w:t xml:space="preserve">, </w:t>
      </w:r>
      <w:r w:rsidRPr="000B5CB6">
        <w:rPr>
          <w:rFonts w:asciiTheme="minorHAnsi" w:hAnsiTheme="minorHAnsi"/>
          <w:bCs/>
        </w:rPr>
        <w:t xml:space="preserve">2,949 GOL.D groups </w:t>
      </w:r>
      <w:r w:rsidR="00F96E6F">
        <w:rPr>
          <w:rFonts w:asciiTheme="minorHAnsi" w:hAnsiTheme="minorHAnsi"/>
          <w:bCs/>
        </w:rPr>
        <w:t xml:space="preserve">have been created and </w:t>
      </w:r>
      <w:r w:rsidRPr="000B5CB6">
        <w:rPr>
          <w:rFonts w:asciiTheme="minorHAnsi" w:hAnsiTheme="minorHAnsi"/>
          <w:bCs/>
        </w:rPr>
        <w:t>benefited 43,579 people (</w:t>
      </w:r>
      <w:r w:rsidR="00985C3A">
        <w:rPr>
          <w:rFonts w:asciiTheme="minorHAnsi" w:hAnsiTheme="minorHAnsi"/>
          <w:bCs/>
        </w:rPr>
        <w:t xml:space="preserve">from which </w:t>
      </w:r>
      <w:r w:rsidRPr="000B5CB6">
        <w:rPr>
          <w:rFonts w:asciiTheme="minorHAnsi" w:hAnsiTheme="minorHAnsi"/>
          <w:bCs/>
        </w:rPr>
        <w:t xml:space="preserve">87% are women), </w:t>
      </w:r>
      <w:r w:rsidR="005D0243">
        <w:rPr>
          <w:rFonts w:asciiTheme="minorHAnsi" w:hAnsiTheme="minorHAnsi"/>
          <w:bCs/>
        </w:rPr>
        <w:t>and trained</w:t>
      </w:r>
      <w:r w:rsidRPr="000B5CB6">
        <w:rPr>
          <w:rFonts w:asciiTheme="minorHAnsi" w:hAnsiTheme="minorHAnsi"/>
        </w:rPr>
        <w:t xml:space="preserve"> </w:t>
      </w:r>
      <w:r w:rsidRPr="000B5CB6">
        <w:rPr>
          <w:rFonts w:asciiTheme="minorHAnsi" w:hAnsiTheme="minorHAnsi"/>
          <w:bCs/>
        </w:rPr>
        <w:t>25,549 on entrepreneurship and/or business management</w:t>
      </w:r>
      <w:r w:rsidRPr="000B5CB6">
        <w:rPr>
          <w:rFonts w:asciiTheme="minorHAnsi" w:hAnsiTheme="minorHAnsi"/>
        </w:rPr>
        <w:t xml:space="preserve">. </w:t>
      </w:r>
      <w:r w:rsidR="00722948">
        <w:rPr>
          <w:rFonts w:asciiTheme="minorHAnsi" w:hAnsiTheme="minorHAnsi"/>
        </w:rPr>
        <w:t>Despite the good results in empowerin</w:t>
      </w:r>
      <w:r w:rsidR="0099505F">
        <w:rPr>
          <w:rFonts w:asciiTheme="minorHAnsi" w:hAnsiTheme="minorHAnsi"/>
        </w:rPr>
        <w:t>g</w:t>
      </w:r>
      <w:r w:rsidR="00722948">
        <w:rPr>
          <w:rFonts w:asciiTheme="minorHAnsi" w:hAnsiTheme="minorHAnsi"/>
        </w:rPr>
        <w:t xml:space="preserve"> low-income populations, especially women, </w:t>
      </w:r>
      <w:r w:rsidR="0099505F">
        <w:rPr>
          <w:rFonts w:asciiTheme="minorHAnsi" w:hAnsiTheme="minorHAnsi"/>
        </w:rPr>
        <w:t xml:space="preserve">and </w:t>
      </w:r>
      <w:r w:rsidR="0099505F" w:rsidRPr="000B5CB6">
        <w:rPr>
          <w:rFonts w:asciiTheme="minorHAnsi" w:hAnsiTheme="minorHAnsi"/>
        </w:rPr>
        <w:t xml:space="preserve">in order to continue the economic development process </w:t>
      </w:r>
      <w:r w:rsidR="0099505F">
        <w:rPr>
          <w:rFonts w:asciiTheme="minorHAnsi" w:hAnsiTheme="minorHAnsi"/>
        </w:rPr>
        <w:t xml:space="preserve">generated by the </w:t>
      </w:r>
      <w:r w:rsidR="0099505F" w:rsidRPr="007F3120">
        <w:rPr>
          <w:rFonts w:asciiTheme="minorHAnsi" w:hAnsiTheme="minorHAnsi"/>
        </w:rPr>
        <w:t>GOL.D</w:t>
      </w:r>
      <w:r w:rsidR="0099505F" w:rsidRPr="00FE5494">
        <w:rPr>
          <w:rFonts w:asciiTheme="minorHAnsi" w:hAnsiTheme="minorHAnsi"/>
        </w:rPr>
        <w:t xml:space="preserve"> groups</w:t>
      </w:r>
      <w:r w:rsidR="0099505F">
        <w:rPr>
          <w:rFonts w:asciiTheme="minorHAnsi" w:hAnsiTheme="minorHAnsi"/>
        </w:rPr>
        <w:t>,</w:t>
      </w:r>
      <w:r w:rsidR="0099505F" w:rsidRPr="000B5CB6" w:rsidDel="00722948">
        <w:rPr>
          <w:rFonts w:asciiTheme="minorHAnsi" w:hAnsiTheme="minorHAnsi"/>
        </w:rPr>
        <w:t xml:space="preserve"> </w:t>
      </w:r>
      <w:r w:rsidR="00585116">
        <w:rPr>
          <w:rFonts w:asciiTheme="minorHAnsi" w:hAnsiTheme="minorHAnsi"/>
        </w:rPr>
        <w:t xml:space="preserve">WVB </w:t>
      </w:r>
      <w:r w:rsidRPr="000B5CB6">
        <w:rPr>
          <w:rFonts w:asciiTheme="minorHAnsi" w:hAnsiTheme="minorHAnsi"/>
        </w:rPr>
        <w:t xml:space="preserve">identified </w:t>
      </w:r>
      <w:r w:rsidR="00585116">
        <w:rPr>
          <w:rFonts w:asciiTheme="minorHAnsi" w:hAnsiTheme="minorHAnsi"/>
        </w:rPr>
        <w:t xml:space="preserve">the </w:t>
      </w:r>
      <w:r w:rsidRPr="000B5CB6">
        <w:rPr>
          <w:rFonts w:asciiTheme="minorHAnsi" w:hAnsiTheme="minorHAnsi"/>
        </w:rPr>
        <w:t xml:space="preserve">need </w:t>
      </w:r>
      <w:r w:rsidR="00585116">
        <w:rPr>
          <w:rFonts w:asciiTheme="minorHAnsi" w:hAnsiTheme="minorHAnsi"/>
        </w:rPr>
        <w:t xml:space="preserve">to </w:t>
      </w:r>
      <w:r w:rsidR="00722948">
        <w:rPr>
          <w:rFonts w:asciiTheme="minorHAnsi" w:hAnsiTheme="minorHAnsi"/>
        </w:rPr>
        <w:t>e</w:t>
      </w:r>
      <w:r w:rsidR="00585116">
        <w:rPr>
          <w:rFonts w:asciiTheme="minorHAnsi" w:hAnsiTheme="minorHAnsi"/>
        </w:rPr>
        <w:t>stablish partnership</w:t>
      </w:r>
      <w:r w:rsidR="00722948">
        <w:rPr>
          <w:rFonts w:asciiTheme="minorHAnsi" w:hAnsiTheme="minorHAnsi"/>
        </w:rPr>
        <w:t>s</w:t>
      </w:r>
      <w:r w:rsidR="00585116">
        <w:rPr>
          <w:rFonts w:asciiTheme="minorHAnsi" w:hAnsiTheme="minorHAnsi"/>
        </w:rPr>
        <w:t xml:space="preserve"> with companies </w:t>
      </w:r>
      <w:r w:rsidR="00722948">
        <w:rPr>
          <w:rFonts w:asciiTheme="minorHAnsi" w:hAnsiTheme="minorHAnsi"/>
        </w:rPr>
        <w:t xml:space="preserve">to provide </w:t>
      </w:r>
      <w:r w:rsidR="00585116">
        <w:rPr>
          <w:rFonts w:asciiTheme="minorHAnsi" w:hAnsiTheme="minorHAnsi"/>
        </w:rPr>
        <w:t xml:space="preserve">clear </w:t>
      </w:r>
      <w:r w:rsidR="005D0243">
        <w:rPr>
          <w:rFonts w:asciiTheme="minorHAnsi" w:hAnsiTheme="minorHAnsi"/>
        </w:rPr>
        <w:t xml:space="preserve">and stable </w:t>
      </w:r>
      <w:r w:rsidR="00585116">
        <w:rPr>
          <w:rFonts w:asciiTheme="minorHAnsi" w:hAnsiTheme="minorHAnsi"/>
        </w:rPr>
        <w:t xml:space="preserve">job opportunities for </w:t>
      </w:r>
      <w:r w:rsidRPr="000B5CB6">
        <w:rPr>
          <w:rFonts w:asciiTheme="minorHAnsi" w:hAnsiTheme="minorHAnsi"/>
        </w:rPr>
        <w:t>the</w:t>
      </w:r>
      <w:r w:rsidR="00722948">
        <w:rPr>
          <w:rFonts w:asciiTheme="minorHAnsi" w:hAnsiTheme="minorHAnsi"/>
        </w:rPr>
        <w:t xml:space="preserve">ir </w:t>
      </w:r>
      <w:r w:rsidRPr="000B5CB6">
        <w:rPr>
          <w:rFonts w:asciiTheme="minorHAnsi" w:hAnsiTheme="minorHAnsi"/>
        </w:rPr>
        <w:t>beneficiaries</w:t>
      </w:r>
      <w:r w:rsidRPr="007F3120">
        <w:rPr>
          <w:rFonts w:asciiTheme="minorHAnsi" w:hAnsiTheme="minorHAnsi"/>
        </w:rPr>
        <w:t>.</w:t>
      </w:r>
      <w:r w:rsidRPr="000B5CB6">
        <w:rPr>
          <w:rFonts w:asciiTheme="minorHAnsi" w:hAnsiTheme="minorHAnsi"/>
        </w:rPr>
        <w:t xml:space="preserve"> </w:t>
      </w:r>
    </w:p>
    <w:p w:rsidR="003E0540" w:rsidRDefault="003E0540" w:rsidP="006B4328">
      <w:pPr>
        <w:pStyle w:val="TEXTO"/>
        <w:spacing w:after="0" w:line="240" w:lineRule="auto"/>
        <w:rPr>
          <w:rFonts w:asciiTheme="minorHAnsi" w:hAnsiTheme="minorHAnsi"/>
          <w:sz w:val="22"/>
          <w:szCs w:val="22"/>
        </w:rPr>
      </w:pPr>
    </w:p>
    <w:p w:rsidR="00F96E6F" w:rsidRDefault="006B4328" w:rsidP="006B4328">
      <w:pPr>
        <w:pStyle w:val="TEXTO"/>
        <w:spacing w:after="0" w:line="240" w:lineRule="auto"/>
        <w:rPr>
          <w:rFonts w:asciiTheme="minorHAnsi" w:hAnsiTheme="minorHAnsi"/>
          <w:sz w:val="22"/>
          <w:szCs w:val="22"/>
        </w:rPr>
      </w:pPr>
      <w:proofErr w:type="spellStart"/>
      <w:r w:rsidRPr="000B5CB6">
        <w:rPr>
          <w:rFonts w:asciiTheme="minorHAnsi" w:hAnsiTheme="minorHAnsi"/>
          <w:sz w:val="22"/>
          <w:szCs w:val="22"/>
        </w:rPr>
        <w:t>Kiteiras</w:t>
      </w:r>
      <w:proofErr w:type="spellEnd"/>
      <w:r w:rsidRPr="000B5CB6">
        <w:rPr>
          <w:rFonts w:asciiTheme="minorHAnsi" w:hAnsiTheme="minorHAnsi"/>
          <w:sz w:val="22"/>
          <w:szCs w:val="22"/>
        </w:rPr>
        <w:t xml:space="preserve">, Danone’s inclusive </w:t>
      </w:r>
      <w:r>
        <w:rPr>
          <w:rFonts w:asciiTheme="minorHAnsi" w:hAnsiTheme="minorHAnsi"/>
          <w:sz w:val="22"/>
          <w:szCs w:val="22"/>
        </w:rPr>
        <w:t xml:space="preserve">distribution </w:t>
      </w:r>
      <w:r w:rsidRPr="000B5CB6">
        <w:rPr>
          <w:rFonts w:asciiTheme="minorHAnsi" w:hAnsiTheme="minorHAnsi"/>
          <w:sz w:val="22"/>
          <w:szCs w:val="22"/>
        </w:rPr>
        <w:t>network</w:t>
      </w:r>
      <w:r w:rsidR="004D4A65">
        <w:rPr>
          <w:rFonts w:asciiTheme="minorHAnsi" w:hAnsiTheme="minorHAnsi"/>
          <w:sz w:val="22"/>
          <w:szCs w:val="22"/>
        </w:rPr>
        <w:t xml:space="preserve"> in Brazil, </w:t>
      </w:r>
      <w:r w:rsidR="00087A8B">
        <w:rPr>
          <w:rFonts w:asciiTheme="minorHAnsi" w:hAnsiTheme="minorHAnsi"/>
          <w:sz w:val="22"/>
          <w:szCs w:val="22"/>
        </w:rPr>
        <w:t xml:space="preserve">has the objective </w:t>
      </w:r>
      <w:r w:rsidR="004D4A65">
        <w:rPr>
          <w:rFonts w:asciiTheme="minorHAnsi" w:hAnsiTheme="minorHAnsi"/>
          <w:sz w:val="22"/>
          <w:szCs w:val="22"/>
        </w:rPr>
        <w:t xml:space="preserve">to </w:t>
      </w:r>
      <w:r w:rsidR="00087A8B">
        <w:rPr>
          <w:rFonts w:asciiTheme="minorHAnsi" w:hAnsiTheme="minorHAnsi"/>
          <w:sz w:val="22"/>
          <w:szCs w:val="22"/>
        </w:rPr>
        <w:t xml:space="preserve">expand the company’s presence in </w:t>
      </w:r>
      <w:proofErr w:type="spellStart"/>
      <w:r w:rsidR="00087A8B">
        <w:rPr>
          <w:rFonts w:asciiTheme="minorHAnsi" w:hAnsiTheme="minorHAnsi"/>
          <w:sz w:val="22"/>
          <w:szCs w:val="22"/>
        </w:rPr>
        <w:t>BoP</w:t>
      </w:r>
      <w:proofErr w:type="spellEnd"/>
      <w:r w:rsidR="00087A8B">
        <w:rPr>
          <w:rFonts w:asciiTheme="minorHAnsi" w:hAnsiTheme="minorHAnsi"/>
          <w:sz w:val="22"/>
          <w:szCs w:val="22"/>
        </w:rPr>
        <w:t xml:space="preserve"> and </w:t>
      </w:r>
      <w:proofErr w:type="spellStart"/>
      <w:r w:rsidR="00087A8B">
        <w:rPr>
          <w:rFonts w:asciiTheme="minorHAnsi" w:hAnsiTheme="minorHAnsi"/>
          <w:sz w:val="22"/>
          <w:szCs w:val="22"/>
        </w:rPr>
        <w:t>peri</w:t>
      </w:r>
      <w:proofErr w:type="spellEnd"/>
      <w:r w:rsidR="00087A8B">
        <w:rPr>
          <w:rFonts w:asciiTheme="minorHAnsi" w:hAnsiTheme="minorHAnsi"/>
          <w:sz w:val="22"/>
          <w:szCs w:val="22"/>
        </w:rPr>
        <w:t xml:space="preserve">-urban communities by the strengthening and scaling of </w:t>
      </w:r>
      <w:r w:rsidR="004D4A65">
        <w:rPr>
          <w:rFonts w:asciiTheme="minorHAnsi" w:hAnsiTheme="minorHAnsi"/>
          <w:sz w:val="22"/>
          <w:szCs w:val="22"/>
        </w:rPr>
        <w:t xml:space="preserve">a distribution channel </w:t>
      </w:r>
      <w:r w:rsidR="00087A8B">
        <w:rPr>
          <w:rFonts w:asciiTheme="minorHAnsi" w:hAnsiTheme="minorHAnsi"/>
          <w:sz w:val="22"/>
          <w:szCs w:val="22"/>
        </w:rPr>
        <w:t xml:space="preserve">that </w:t>
      </w:r>
      <w:r w:rsidR="00AC2F4D" w:rsidRPr="00AC2F4D">
        <w:rPr>
          <w:rFonts w:asciiTheme="minorHAnsi" w:hAnsiTheme="minorHAnsi"/>
          <w:sz w:val="22"/>
          <w:szCs w:val="22"/>
        </w:rPr>
        <w:t>generat</w:t>
      </w:r>
      <w:r w:rsidR="00AC2F4D">
        <w:rPr>
          <w:rFonts w:asciiTheme="minorHAnsi" w:hAnsiTheme="minorHAnsi"/>
          <w:sz w:val="22"/>
          <w:szCs w:val="22"/>
        </w:rPr>
        <w:t>es</w:t>
      </w:r>
      <w:r w:rsidR="00AC2F4D" w:rsidRPr="00AC2F4D">
        <w:rPr>
          <w:rFonts w:asciiTheme="minorHAnsi" w:hAnsiTheme="minorHAnsi"/>
          <w:sz w:val="22"/>
          <w:szCs w:val="22"/>
        </w:rPr>
        <w:t xml:space="preserve"> job</w:t>
      </w:r>
      <w:r w:rsidR="00AC2F4D">
        <w:rPr>
          <w:rFonts w:asciiTheme="minorHAnsi" w:hAnsiTheme="minorHAnsi"/>
          <w:sz w:val="22"/>
          <w:szCs w:val="22"/>
        </w:rPr>
        <w:t xml:space="preserve"> opportunities for women as </w:t>
      </w:r>
      <w:proofErr w:type="spellStart"/>
      <w:r w:rsidR="00AC2F4D">
        <w:rPr>
          <w:rFonts w:asciiTheme="minorHAnsi" w:hAnsiTheme="minorHAnsi"/>
          <w:sz w:val="22"/>
          <w:szCs w:val="22"/>
        </w:rPr>
        <w:t>microdistributors</w:t>
      </w:r>
      <w:proofErr w:type="spellEnd"/>
      <w:r w:rsidR="00AC2F4D">
        <w:rPr>
          <w:rFonts w:asciiTheme="minorHAnsi" w:hAnsiTheme="minorHAnsi"/>
          <w:sz w:val="22"/>
          <w:szCs w:val="22"/>
        </w:rPr>
        <w:t xml:space="preserve"> of Danone </w:t>
      </w:r>
      <w:r w:rsidR="00AC2F4D" w:rsidRPr="00F96E6F">
        <w:rPr>
          <w:rFonts w:asciiTheme="minorHAnsi" w:hAnsiTheme="minorHAnsi"/>
          <w:sz w:val="22"/>
          <w:szCs w:val="22"/>
        </w:rPr>
        <w:t>(called ‘</w:t>
      </w:r>
      <w:proofErr w:type="spellStart"/>
      <w:r w:rsidR="00AC2F4D" w:rsidRPr="00F96E6F">
        <w:rPr>
          <w:rFonts w:asciiTheme="minorHAnsi" w:hAnsiTheme="minorHAnsi"/>
          <w:sz w:val="22"/>
          <w:szCs w:val="22"/>
        </w:rPr>
        <w:t>Kiteiras</w:t>
      </w:r>
      <w:proofErr w:type="spellEnd"/>
      <w:r w:rsidR="00AC2F4D" w:rsidRPr="00F96E6F">
        <w:rPr>
          <w:rFonts w:asciiTheme="minorHAnsi" w:hAnsiTheme="minorHAnsi"/>
          <w:sz w:val="22"/>
          <w:szCs w:val="22"/>
        </w:rPr>
        <w:t>’)</w:t>
      </w:r>
      <w:r w:rsidR="00AC2F4D">
        <w:t xml:space="preserve"> </w:t>
      </w:r>
      <w:r w:rsidR="00AC2F4D">
        <w:rPr>
          <w:rFonts w:asciiTheme="minorHAnsi" w:hAnsiTheme="minorHAnsi"/>
          <w:sz w:val="22"/>
          <w:szCs w:val="22"/>
        </w:rPr>
        <w:t xml:space="preserve">living in those communities, </w:t>
      </w:r>
      <w:r w:rsidR="004146EF">
        <w:rPr>
          <w:rFonts w:asciiTheme="minorHAnsi" w:hAnsiTheme="minorHAnsi"/>
          <w:sz w:val="22"/>
          <w:szCs w:val="22"/>
        </w:rPr>
        <w:t>contribut</w:t>
      </w:r>
      <w:r w:rsidR="00AC2F4D">
        <w:rPr>
          <w:rFonts w:asciiTheme="minorHAnsi" w:hAnsiTheme="minorHAnsi"/>
          <w:sz w:val="22"/>
          <w:szCs w:val="22"/>
        </w:rPr>
        <w:t>ing</w:t>
      </w:r>
      <w:r w:rsidR="004146EF" w:rsidRPr="000B5CB6">
        <w:rPr>
          <w:rFonts w:asciiTheme="minorHAnsi" w:hAnsiTheme="minorHAnsi"/>
          <w:sz w:val="22"/>
          <w:szCs w:val="22"/>
        </w:rPr>
        <w:t xml:space="preserve"> to the company</w:t>
      </w:r>
      <w:r w:rsidR="00F96E6F">
        <w:rPr>
          <w:rFonts w:asciiTheme="minorHAnsi" w:hAnsiTheme="minorHAnsi"/>
          <w:sz w:val="22"/>
          <w:szCs w:val="22"/>
        </w:rPr>
        <w:t>’s</w:t>
      </w:r>
      <w:r w:rsidR="004146EF" w:rsidRPr="000B5CB6">
        <w:rPr>
          <w:rFonts w:asciiTheme="minorHAnsi" w:hAnsiTheme="minorHAnsi"/>
          <w:sz w:val="22"/>
          <w:szCs w:val="22"/>
        </w:rPr>
        <w:t xml:space="preserve"> strategy</w:t>
      </w:r>
      <w:r w:rsidR="00087A8B">
        <w:rPr>
          <w:rFonts w:asciiTheme="minorHAnsi" w:hAnsiTheme="minorHAnsi"/>
          <w:sz w:val="22"/>
          <w:szCs w:val="22"/>
        </w:rPr>
        <w:t xml:space="preserve"> slogan of ‘</w:t>
      </w:r>
      <w:r w:rsidR="004146EF" w:rsidRPr="000B5CB6">
        <w:rPr>
          <w:rFonts w:asciiTheme="minorHAnsi" w:hAnsiTheme="minorHAnsi"/>
          <w:sz w:val="22"/>
          <w:szCs w:val="22"/>
        </w:rPr>
        <w:t>having yogurt everywhere, every day</w:t>
      </w:r>
      <w:r w:rsidR="00087A8B">
        <w:rPr>
          <w:rFonts w:asciiTheme="minorHAnsi" w:hAnsiTheme="minorHAnsi"/>
          <w:sz w:val="22"/>
          <w:szCs w:val="22"/>
        </w:rPr>
        <w:t>’.</w:t>
      </w:r>
      <w:r w:rsidR="004146EF" w:rsidRPr="000B5CB6">
        <w:rPr>
          <w:rFonts w:asciiTheme="minorHAnsi" w:hAnsiTheme="minorHAnsi"/>
          <w:sz w:val="22"/>
          <w:szCs w:val="22"/>
        </w:rPr>
        <w:t xml:space="preserve"> </w:t>
      </w:r>
      <w:r w:rsidR="00F96E6F">
        <w:rPr>
          <w:rFonts w:asciiTheme="minorHAnsi" w:hAnsiTheme="minorHAnsi"/>
          <w:sz w:val="22"/>
          <w:szCs w:val="22"/>
        </w:rPr>
        <w:t xml:space="preserve"> </w:t>
      </w:r>
    </w:p>
    <w:p w:rsidR="00F96E6F" w:rsidRDefault="00F96E6F" w:rsidP="006B4328">
      <w:pPr>
        <w:pStyle w:val="TEXTO"/>
        <w:spacing w:after="0" w:line="240" w:lineRule="auto"/>
        <w:rPr>
          <w:rFonts w:asciiTheme="minorHAnsi" w:hAnsiTheme="minorHAnsi"/>
          <w:sz w:val="22"/>
          <w:szCs w:val="22"/>
        </w:rPr>
      </w:pPr>
    </w:p>
    <w:p w:rsidR="00CA2E12" w:rsidRDefault="00087A8B" w:rsidP="006B4328">
      <w:pPr>
        <w:pStyle w:val="TEXTO"/>
        <w:spacing w:after="0" w:line="240" w:lineRule="auto"/>
        <w:rPr>
          <w:rFonts w:asciiTheme="minorHAnsi" w:eastAsia="Calibri" w:hAnsiTheme="minorHAnsi" w:cs="Times New Roman"/>
          <w:sz w:val="22"/>
          <w:szCs w:val="22"/>
        </w:rPr>
      </w:pPr>
      <w:r>
        <w:rPr>
          <w:rFonts w:asciiTheme="minorHAnsi" w:hAnsiTheme="minorHAnsi"/>
          <w:sz w:val="22"/>
          <w:szCs w:val="22"/>
        </w:rPr>
        <w:t xml:space="preserve">The </w:t>
      </w:r>
      <w:proofErr w:type="spellStart"/>
      <w:r w:rsidR="004D4A65">
        <w:rPr>
          <w:rFonts w:asciiTheme="minorHAnsi" w:hAnsiTheme="minorHAnsi"/>
          <w:sz w:val="22"/>
          <w:szCs w:val="22"/>
        </w:rPr>
        <w:t>Kiteira</w:t>
      </w:r>
      <w:proofErr w:type="spellEnd"/>
      <w:r w:rsidR="004D4A65">
        <w:rPr>
          <w:rFonts w:asciiTheme="minorHAnsi" w:hAnsiTheme="minorHAnsi"/>
          <w:sz w:val="22"/>
          <w:szCs w:val="22"/>
        </w:rPr>
        <w:t xml:space="preserve"> name comes from the ‘kits’ </w:t>
      </w:r>
      <w:r w:rsidR="008061C9">
        <w:rPr>
          <w:rFonts w:asciiTheme="minorHAnsi" w:hAnsiTheme="minorHAnsi"/>
          <w:sz w:val="22"/>
          <w:szCs w:val="22"/>
        </w:rPr>
        <w:t>of products</w:t>
      </w:r>
      <w:r w:rsidR="008061C9">
        <w:rPr>
          <w:rStyle w:val="FootnoteReference"/>
          <w:rFonts w:asciiTheme="minorHAnsi" w:hAnsiTheme="minorHAnsi"/>
          <w:sz w:val="22"/>
          <w:szCs w:val="22"/>
        </w:rPr>
        <w:footnoteReference w:id="2"/>
      </w:r>
      <w:r w:rsidR="008061C9">
        <w:rPr>
          <w:rFonts w:asciiTheme="minorHAnsi" w:hAnsiTheme="minorHAnsi"/>
          <w:sz w:val="22"/>
          <w:szCs w:val="22"/>
        </w:rPr>
        <w:t xml:space="preserve"> </w:t>
      </w:r>
      <w:r w:rsidR="004D4A65">
        <w:rPr>
          <w:rFonts w:asciiTheme="minorHAnsi" w:hAnsiTheme="minorHAnsi"/>
          <w:sz w:val="22"/>
          <w:szCs w:val="22"/>
        </w:rPr>
        <w:t xml:space="preserve">that are designed </w:t>
      </w:r>
      <w:r>
        <w:rPr>
          <w:rFonts w:asciiTheme="minorHAnsi" w:hAnsiTheme="minorHAnsi"/>
          <w:sz w:val="22"/>
          <w:szCs w:val="22"/>
        </w:rPr>
        <w:t xml:space="preserve">to be sold by </w:t>
      </w:r>
      <w:r w:rsidR="004146EF">
        <w:rPr>
          <w:rFonts w:asciiTheme="minorHAnsi" w:hAnsiTheme="minorHAnsi"/>
          <w:sz w:val="22"/>
          <w:szCs w:val="22"/>
        </w:rPr>
        <w:t>women</w:t>
      </w:r>
      <w:r w:rsidR="00F96E6F">
        <w:rPr>
          <w:rFonts w:asciiTheme="minorHAnsi" w:hAnsiTheme="minorHAnsi"/>
          <w:sz w:val="22"/>
          <w:szCs w:val="22"/>
        </w:rPr>
        <w:t xml:space="preserve"> in their communities</w:t>
      </w:r>
      <w:r w:rsidR="004146EF">
        <w:rPr>
          <w:rFonts w:asciiTheme="minorHAnsi" w:hAnsiTheme="minorHAnsi"/>
          <w:sz w:val="22"/>
          <w:szCs w:val="22"/>
        </w:rPr>
        <w:t xml:space="preserve">.  </w:t>
      </w:r>
      <w:r w:rsidR="00AC2F4D">
        <w:rPr>
          <w:rFonts w:asciiTheme="minorHAnsi" w:hAnsiTheme="minorHAnsi"/>
          <w:sz w:val="22"/>
          <w:szCs w:val="22"/>
        </w:rPr>
        <w:t xml:space="preserve">A </w:t>
      </w:r>
      <w:proofErr w:type="spellStart"/>
      <w:r w:rsidR="004D4A65">
        <w:rPr>
          <w:rFonts w:asciiTheme="minorHAnsi" w:hAnsiTheme="minorHAnsi"/>
          <w:sz w:val="22"/>
          <w:szCs w:val="22"/>
        </w:rPr>
        <w:t>Kiteira’s</w:t>
      </w:r>
      <w:proofErr w:type="spellEnd"/>
      <w:r w:rsidR="004D4A65">
        <w:rPr>
          <w:rFonts w:asciiTheme="minorHAnsi" w:hAnsiTheme="minorHAnsi"/>
          <w:sz w:val="22"/>
          <w:szCs w:val="22"/>
        </w:rPr>
        <w:t xml:space="preserve"> </w:t>
      </w:r>
      <w:r w:rsidR="00AC2F4D">
        <w:rPr>
          <w:rFonts w:asciiTheme="minorHAnsi" w:hAnsiTheme="minorHAnsi"/>
          <w:sz w:val="22"/>
          <w:szCs w:val="22"/>
        </w:rPr>
        <w:t xml:space="preserve">successful </w:t>
      </w:r>
      <w:r w:rsidR="006B4328" w:rsidRPr="000B5CB6">
        <w:rPr>
          <w:rFonts w:asciiTheme="minorHAnsi" w:hAnsiTheme="minorHAnsi"/>
          <w:sz w:val="22"/>
          <w:szCs w:val="22"/>
        </w:rPr>
        <w:t xml:space="preserve">pilot was launched </w:t>
      </w:r>
      <w:r w:rsidR="00FB0CE5">
        <w:rPr>
          <w:rFonts w:asciiTheme="minorHAnsi" w:hAnsiTheme="minorHAnsi"/>
          <w:sz w:val="22"/>
          <w:szCs w:val="22"/>
        </w:rPr>
        <w:t>in</w:t>
      </w:r>
      <w:r w:rsidR="006B4328" w:rsidRPr="000B5CB6">
        <w:rPr>
          <w:rFonts w:asciiTheme="minorHAnsi" w:hAnsiTheme="minorHAnsi"/>
          <w:sz w:val="22"/>
          <w:szCs w:val="22"/>
        </w:rPr>
        <w:t xml:space="preserve"> 2011</w:t>
      </w:r>
      <w:r w:rsidR="006B4328">
        <w:rPr>
          <w:rFonts w:asciiTheme="minorHAnsi" w:hAnsiTheme="minorHAnsi"/>
          <w:sz w:val="22"/>
          <w:szCs w:val="22"/>
        </w:rPr>
        <w:t xml:space="preserve"> </w:t>
      </w:r>
      <w:r w:rsidR="006B4328" w:rsidRPr="000B5CB6">
        <w:rPr>
          <w:rFonts w:asciiTheme="minorHAnsi" w:hAnsiTheme="minorHAnsi"/>
          <w:sz w:val="22"/>
          <w:szCs w:val="22"/>
        </w:rPr>
        <w:t>target</w:t>
      </w:r>
      <w:r w:rsidR="00AC2F4D">
        <w:rPr>
          <w:rFonts w:asciiTheme="minorHAnsi" w:hAnsiTheme="minorHAnsi"/>
          <w:sz w:val="22"/>
          <w:szCs w:val="22"/>
        </w:rPr>
        <w:t>ing</w:t>
      </w:r>
      <w:r w:rsidR="006B4328" w:rsidRPr="000B5CB6">
        <w:rPr>
          <w:rFonts w:asciiTheme="minorHAnsi" w:hAnsiTheme="minorHAnsi"/>
          <w:sz w:val="22"/>
          <w:szCs w:val="22"/>
        </w:rPr>
        <w:t xml:space="preserve"> 80 unemployed low-income women living in Salvador </w:t>
      </w:r>
      <w:r w:rsidR="00FB0CE5">
        <w:rPr>
          <w:rFonts w:asciiTheme="minorHAnsi" w:hAnsiTheme="minorHAnsi"/>
          <w:sz w:val="22"/>
          <w:szCs w:val="22"/>
        </w:rPr>
        <w:t>de</w:t>
      </w:r>
      <w:r w:rsidR="004D4A65">
        <w:rPr>
          <w:rFonts w:asciiTheme="minorHAnsi" w:hAnsiTheme="minorHAnsi"/>
          <w:sz w:val="22"/>
          <w:szCs w:val="22"/>
        </w:rPr>
        <w:t xml:space="preserve"> Bahia </w:t>
      </w:r>
      <w:r w:rsidR="00AC2F4D">
        <w:rPr>
          <w:rFonts w:asciiTheme="minorHAnsi" w:hAnsiTheme="minorHAnsi"/>
          <w:sz w:val="22"/>
          <w:szCs w:val="22"/>
        </w:rPr>
        <w:t>who</w:t>
      </w:r>
      <w:r w:rsidR="006B4328" w:rsidRPr="000B5CB6">
        <w:rPr>
          <w:rFonts w:asciiTheme="minorHAnsi" w:hAnsiTheme="minorHAnsi"/>
          <w:sz w:val="22"/>
          <w:szCs w:val="22"/>
        </w:rPr>
        <w:t xml:space="preserve"> </w:t>
      </w:r>
      <w:r w:rsidR="00FB0CE5">
        <w:rPr>
          <w:rFonts w:asciiTheme="minorHAnsi" w:hAnsiTheme="minorHAnsi"/>
          <w:sz w:val="22"/>
          <w:szCs w:val="22"/>
        </w:rPr>
        <w:t>sold</w:t>
      </w:r>
      <w:r w:rsidR="006B4328" w:rsidRPr="000B5CB6">
        <w:rPr>
          <w:rFonts w:asciiTheme="minorHAnsi" w:hAnsiTheme="minorHAnsi"/>
          <w:sz w:val="22"/>
          <w:szCs w:val="22"/>
        </w:rPr>
        <w:t>, door-to-door in low-income communities, 8 tons of Danone products per month</w:t>
      </w:r>
      <w:r w:rsidR="00F96E6F">
        <w:rPr>
          <w:rFonts w:asciiTheme="minorHAnsi" w:hAnsiTheme="minorHAnsi"/>
          <w:sz w:val="22"/>
          <w:szCs w:val="22"/>
        </w:rPr>
        <w:t xml:space="preserve"> between </w:t>
      </w:r>
      <w:r w:rsidR="00AC2F4D">
        <w:rPr>
          <w:rFonts w:asciiTheme="minorHAnsi" w:hAnsiTheme="minorHAnsi"/>
          <w:sz w:val="22"/>
          <w:szCs w:val="22"/>
        </w:rPr>
        <w:t>2011 and 2014.</w:t>
      </w:r>
      <w:r w:rsidR="006B4328" w:rsidRPr="000B5CB6">
        <w:rPr>
          <w:rFonts w:asciiTheme="minorHAnsi" w:hAnsiTheme="minorHAnsi"/>
          <w:sz w:val="22"/>
          <w:szCs w:val="22"/>
        </w:rPr>
        <w:t xml:space="preserve"> </w:t>
      </w:r>
      <w:r w:rsidR="004146EF">
        <w:rPr>
          <w:rFonts w:asciiTheme="minorHAnsi" w:hAnsiTheme="minorHAnsi"/>
          <w:sz w:val="22"/>
          <w:szCs w:val="22"/>
        </w:rPr>
        <w:t xml:space="preserve">Under the pilot, the </w:t>
      </w:r>
      <w:proofErr w:type="spellStart"/>
      <w:r w:rsidR="004146EF">
        <w:rPr>
          <w:rFonts w:asciiTheme="minorHAnsi" w:hAnsiTheme="minorHAnsi"/>
          <w:sz w:val="22"/>
          <w:szCs w:val="22"/>
        </w:rPr>
        <w:t>kiteiras</w:t>
      </w:r>
      <w:proofErr w:type="spellEnd"/>
      <w:r w:rsidR="004146EF">
        <w:rPr>
          <w:rFonts w:asciiTheme="minorHAnsi" w:hAnsiTheme="minorHAnsi"/>
          <w:sz w:val="22"/>
          <w:szCs w:val="22"/>
        </w:rPr>
        <w:t xml:space="preserve"> </w:t>
      </w:r>
      <w:r w:rsidR="006B4328" w:rsidRPr="000B5CB6">
        <w:rPr>
          <w:rFonts w:asciiTheme="minorHAnsi" w:hAnsiTheme="minorHAnsi"/>
          <w:sz w:val="22"/>
          <w:szCs w:val="22"/>
        </w:rPr>
        <w:t>access</w:t>
      </w:r>
      <w:r w:rsidR="00FB0CE5">
        <w:rPr>
          <w:rFonts w:asciiTheme="minorHAnsi" w:hAnsiTheme="minorHAnsi"/>
          <w:sz w:val="22"/>
          <w:szCs w:val="22"/>
        </w:rPr>
        <w:t>ed</w:t>
      </w:r>
      <w:r w:rsidR="006B4328" w:rsidRPr="000B5CB6">
        <w:rPr>
          <w:rFonts w:asciiTheme="minorHAnsi" w:hAnsiTheme="minorHAnsi"/>
          <w:sz w:val="22"/>
          <w:szCs w:val="22"/>
        </w:rPr>
        <w:t xml:space="preserve"> a</w:t>
      </w:r>
      <w:r w:rsidR="00F96E6F">
        <w:rPr>
          <w:rFonts w:asciiTheme="minorHAnsi" w:hAnsiTheme="minorHAnsi"/>
          <w:sz w:val="22"/>
          <w:szCs w:val="22"/>
        </w:rPr>
        <w:t xml:space="preserve"> stable </w:t>
      </w:r>
      <w:r w:rsidR="006B4328" w:rsidRPr="000B5CB6">
        <w:rPr>
          <w:rFonts w:asciiTheme="minorHAnsi" w:hAnsiTheme="minorHAnsi"/>
          <w:sz w:val="22"/>
          <w:szCs w:val="22"/>
        </w:rPr>
        <w:t>income opport</w:t>
      </w:r>
      <w:r w:rsidR="006B4328" w:rsidRPr="00F96E6F">
        <w:rPr>
          <w:rFonts w:asciiTheme="minorHAnsi" w:hAnsiTheme="minorHAnsi"/>
          <w:sz w:val="22"/>
          <w:szCs w:val="22"/>
        </w:rPr>
        <w:t xml:space="preserve">unity </w:t>
      </w:r>
      <w:r w:rsidR="00EB3B36" w:rsidRPr="00F96E6F">
        <w:rPr>
          <w:rFonts w:asciiTheme="minorHAnsi" w:hAnsiTheme="minorHAnsi"/>
          <w:sz w:val="22"/>
          <w:szCs w:val="22"/>
        </w:rPr>
        <w:t>with low entry costs</w:t>
      </w:r>
      <w:r w:rsidR="00EB3B36" w:rsidRPr="00F96E6F">
        <w:rPr>
          <w:rStyle w:val="FootnoteReference"/>
          <w:rFonts w:asciiTheme="minorHAnsi" w:hAnsiTheme="minorHAnsi"/>
          <w:sz w:val="22"/>
          <w:szCs w:val="22"/>
        </w:rPr>
        <w:footnoteReference w:id="3"/>
      </w:r>
      <w:r w:rsidR="00AC2F4D" w:rsidRPr="00F96E6F">
        <w:rPr>
          <w:rFonts w:asciiTheme="minorHAnsi" w:hAnsiTheme="minorHAnsi"/>
          <w:sz w:val="22"/>
          <w:szCs w:val="22"/>
        </w:rPr>
        <w:t xml:space="preserve">, </w:t>
      </w:r>
      <w:r w:rsidR="00AC2F4D">
        <w:rPr>
          <w:rFonts w:asciiTheme="minorHAnsi" w:hAnsiTheme="minorHAnsi"/>
          <w:sz w:val="22"/>
          <w:szCs w:val="22"/>
        </w:rPr>
        <w:t>which</w:t>
      </w:r>
      <w:r w:rsidR="00F96E6F">
        <w:rPr>
          <w:rFonts w:asciiTheme="minorHAnsi" w:hAnsiTheme="minorHAnsi"/>
          <w:sz w:val="22"/>
          <w:szCs w:val="22"/>
        </w:rPr>
        <w:t xml:space="preserve"> also provided </w:t>
      </w:r>
      <w:r w:rsidR="00AC2F4D">
        <w:rPr>
          <w:rFonts w:asciiTheme="minorHAnsi" w:hAnsiTheme="minorHAnsi"/>
          <w:sz w:val="22"/>
          <w:szCs w:val="22"/>
        </w:rPr>
        <w:t xml:space="preserve">them with </w:t>
      </w:r>
      <w:r w:rsidR="006B4328" w:rsidRPr="000B5CB6">
        <w:rPr>
          <w:rFonts w:asciiTheme="minorHAnsi" w:hAnsiTheme="minorHAnsi"/>
          <w:sz w:val="22"/>
          <w:szCs w:val="22"/>
        </w:rPr>
        <w:t xml:space="preserve">training in entrepreneurial and life skills. </w:t>
      </w:r>
      <w:r w:rsidR="00AC2F4D">
        <w:rPr>
          <w:rFonts w:asciiTheme="minorHAnsi" w:hAnsiTheme="minorHAnsi"/>
          <w:sz w:val="22"/>
          <w:szCs w:val="22"/>
        </w:rPr>
        <w:t>For</w:t>
      </w:r>
      <w:r w:rsidR="006B4328" w:rsidRPr="000B5CB6">
        <w:rPr>
          <w:rFonts w:asciiTheme="minorHAnsi" w:hAnsiTheme="minorHAnsi"/>
          <w:sz w:val="22"/>
          <w:szCs w:val="22"/>
        </w:rPr>
        <w:t xml:space="preserve"> December 2014 the project </w:t>
      </w:r>
      <w:r w:rsidR="00AC2F4D">
        <w:rPr>
          <w:rFonts w:asciiTheme="minorHAnsi" w:hAnsiTheme="minorHAnsi"/>
          <w:sz w:val="22"/>
          <w:szCs w:val="22"/>
        </w:rPr>
        <w:t xml:space="preserve">had </w:t>
      </w:r>
      <w:r w:rsidR="006B4328" w:rsidRPr="000B5CB6">
        <w:rPr>
          <w:rFonts w:asciiTheme="minorHAnsi" w:hAnsiTheme="minorHAnsi"/>
          <w:sz w:val="22"/>
          <w:szCs w:val="22"/>
        </w:rPr>
        <w:t xml:space="preserve">reached over 340 active </w:t>
      </w:r>
      <w:proofErr w:type="spellStart"/>
      <w:r w:rsidR="006B4328" w:rsidRPr="000B5CB6">
        <w:rPr>
          <w:rFonts w:asciiTheme="minorHAnsi" w:hAnsiTheme="minorHAnsi"/>
          <w:sz w:val="22"/>
          <w:szCs w:val="22"/>
        </w:rPr>
        <w:t>Kiteiras</w:t>
      </w:r>
      <w:proofErr w:type="spellEnd"/>
      <w:r w:rsidR="006B4328" w:rsidRPr="000B5CB6">
        <w:rPr>
          <w:rFonts w:asciiTheme="minorHAnsi" w:hAnsiTheme="minorHAnsi"/>
          <w:sz w:val="22"/>
          <w:szCs w:val="22"/>
        </w:rPr>
        <w:t xml:space="preserve"> </w:t>
      </w:r>
      <w:r w:rsidR="00AC2F4D">
        <w:rPr>
          <w:rFonts w:asciiTheme="minorHAnsi" w:hAnsiTheme="minorHAnsi"/>
          <w:sz w:val="22"/>
          <w:szCs w:val="22"/>
        </w:rPr>
        <w:t>from</w:t>
      </w:r>
      <w:r w:rsidR="006B4328" w:rsidRPr="000B5CB6">
        <w:rPr>
          <w:rFonts w:asciiTheme="minorHAnsi" w:hAnsiTheme="minorHAnsi"/>
          <w:sz w:val="22"/>
          <w:szCs w:val="22"/>
        </w:rPr>
        <w:t xml:space="preserve"> which 36% of them </w:t>
      </w:r>
      <w:r w:rsidR="00FB0CE5">
        <w:rPr>
          <w:rFonts w:asciiTheme="minorHAnsi" w:hAnsiTheme="minorHAnsi"/>
          <w:sz w:val="22"/>
          <w:szCs w:val="22"/>
        </w:rPr>
        <w:t xml:space="preserve">are </w:t>
      </w:r>
      <w:r w:rsidR="006B4328" w:rsidRPr="000B5CB6">
        <w:rPr>
          <w:rFonts w:asciiTheme="minorHAnsi" w:hAnsiTheme="minorHAnsi"/>
          <w:sz w:val="22"/>
          <w:szCs w:val="22"/>
        </w:rPr>
        <w:t>generat</w:t>
      </w:r>
      <w:r w:rsidR="00FB0CE5">
        <w:rPr>
          <w:rFonts w:asciiTheme="minorHAnsi" w:hAnsiTheme="minorHAnsi"/>
          <w:sz w:val="22"/>
          <w:szCs w:val="22"/>
        </w:rPr>
        <w:t>ing</w:t>
      </w:r>
      <w:r w:rsidR="006B4328" w:rsidRPr="000B5CB6">
        <w:rPr>
          <w:rFonts w:asciiTheme="minorHAnsi" w:hAnsiTheme="minorHAnsi"/>
          <w:sz w:val="22"/>
          <w:szCs w:val="22"/>
        </w:rPr>
        <w:t xml:space="preserve"> income </w:t>
      </w:r>
      <w:r w:rsidR="00FB0CE5">
        <w:rPr>
          <w:rFonts w:asciiTheme="minorHAnsi" w:hAnsiTheme="minorHAnsi"/>
          <w:sz w:val="22"/>
          <w:szCs w:val="22"/>
        </w:rPr>
        <w:t xml:space="preserve">over </w:t>
      </w:r>
      <w:r w:rsidR="006B4328" w:rsidRPr="000B5CB6">
        <w:rPr>
          <w:rFonts w:asciiTheme="minorHAnsi" w:hAnsiTheme="minorHAnsi"/>
          <w:sz w:val="22"/>
          <w:szCs w:val="22"/>
        </w:rPr>
        <w:t>the Brazilian m</w:t>
      </w:r>
      <w:r w:rsidR="006B4328" w:rsidRPr="00F96E6F">
        <w:rPr>
          <w:rFonts w:asciiTheme="minorHAnsi" w:hAnsiTheme="minorHAnsi"/>
          <w:sz w:val="22"/>
          <w:szCs w:val="22"/>
        </w:rPr>
        <w:t xml:space="preserve">inimum </w:t>
      </w:r>
      <w:r w:rsidR="00754150" w:rsidRPr="00F96E6F">
        <w:rPr>
          <w:rFonts w:asciiTheme="minorHAnsi" w:hAnsiTheme="minorHAnsi"/>
          <w:sz w:val="22"/>
          <w:szCs w:val="22"/>
        </w:rPr>
        <w:t>wage</w:t>
      </w:r>
      <w:r w:rsidR="00F96E6F">
        <w:rPr>
          <w:rFonts w:asciiTheme="minorHAnsi" w:hAnsiTheme="minorHAnsi"/>
          <w:sz w:val="22"/>
          <w:szCs w:val="22"/>
        </w:rPr>
        <w:t xml:space="preserve"> of $7</w:t>
      </w:r>
      <w:r w:rsidR="00752804">
        <w:rPr>
          <w:rFonts w:asciiTheme="minorHAnsi" w:hAnsiTheme="minorHAnsi"/>
          <w:sz w:val="22"/>
          <w:szCs w:val="22"/>
        </w:rPr>
        <w:t>88</w:t>
      </w:r>
      <w:r w:rsidR="00F96E6F">
        <w:rPr>
          <w:rFonts w:asciiTheme="minorHAnsi" w:hAnsiTheme="minorHAnsi"/>
          <w:sz w:val="22"/>
          <w:szCs w:val="22"/>
        </w:rPr>
        <w:t xml:space="preserve"> </w:t>
      </w:r>
      <w:proofErr w:type="spellStart"/>
      <w:r w:rsidR="00F96E6F">
        <w:rPr>
          <w:rFonts w:asciiTheme="minorHAnsi" w:hAnsiTheme="minorHAnsi"/>
          <w:sz w:val="22"/>
          <w:szCs w:val="22"/>
        </w:rPr>
        <w:t>reais</w:t>
      </w:r>
      <w:proofErr w:type="spellEnd"/>
      <w:r w:rsidR="00F96E6F">
        <w:rPr>
          <w:rFonts w:asciiTheme="minorHAnsi" w:hAnsiTheme="minorHAnsi"/>
          <w:sz w:val="22"/>
          <w:szCs w:val="22"/>
        </w:rPr>
        <w:t xml:space="preserve"> (about $310)</w:t>
      </w:r>
      <w:r w:rsidR="006B4328" w:rsidRPr="00F96E6F">
        <w:rPr>
          <w:rFonts w:asciiTheme="minorHAnsi" w:eastAsia="Calibri" w:hAnsiTheme="minorHAnsi" w:cs="Times New Roman"/>
          <w:sz w:val="22"/>
          <w:szCs w:val="22"/>
        </w:rPr>
        <w:t>.</w:t>
      </w:r>
      <w:r w:rsidR="006B4328" w:rsidRPr="002D6211">
        <w:rPr>
          <w:rFonts w:asciiTheme="minorHAnsi" w:eastAsia="Calibri" w:hAnsiTheme="minorHAnsi" w:cs="Times New Roman"/>
          <w:sz w:val="22"/>
          <w:szCs w:val="22"/>
        </w:rPr>
        <w:t xml:space="preserve"> </w:t>
      </w:r>
      <w:r w:rsidR="004146EF">
        <w:rPr>
          <w:rFonts w:asciiTheme="minorHAnsi" w:eastAsia="Calibri" w:hAnsiTheme="minorHAnsi" w:cs="Times New Roman"/>
          <w:sz w:val="22"/>
          <w:szCs w:val="22"/>
        </w:rPr>
        <w:t xml:space="preserve"> </w:t>
      </w:r>
    </w:p>
    <w:p w:rsidR="00AC2F4D" w:rsidRDefault="00AC2F4D" w:rsidP="00094326">
      <w:pPr>
        <w:jc w:val="both"/>
        <w:rPr>
          <w:rFonts w:eastAsia="Calibri" w:cs="Times New Roman"/>
        </w:rPr>
      </w:pPr>
    </w:p>
    <w:p w:rsidR="006B4328" w:rsidRDefault="00045959" w:rsidP="00094326">
      <w:pPr>
        <w:jc w:val="both"/>
      </w:pPr>
      <w:r>
        <w:rPr>
          <w:rFonts w:eastAsia="Calibri" w:cs="Times New Roman"/>
        </w:rPr>
        <w:t>Despite having a clear ambition to expand the model</w:t>
      </w:r>
      <w:r w:rsidR="004146EF">
        <w:rPr>
          <w:rFonts w:eastAsia="Calibri" w:cs="Times New Roman"/>
        </w:rPr>
        <w:t xml:space="preserve">, </w:t>
      </w:r>
      <w:r>
        <w:rPr>
          <w:rFonts w:eastAsia="Calibri" w:cs="Times New Roman"/>
        </w:rPr>
        <w:t xml:space="preserve">Danone is currently facing problems </w:t>
      </w:r>
      <w:r w:rsidR="00DD22C5">
        <w:rPr>
          <w:rFonts w:eastAsia="Calibri" w:cs="Times New Roman"/>
        </w:rPr>
        <w:t xml:space="preserve"> to </w:t>
      </w:r>
      <w:r>
        <w:rPr>
          <w:rFonts w:eastAsia="Calibri" w:cs="Times New Roman"/>
        </w:rPr>
        <w:t>further scal</w:t>
      </w:r>
      <w:r w:rsidR="00DD22C5">
        <w:rPr>
          <w:rFonts w:eastAsia="Calibri" w:cs="Times New Roman"/>
        </w:rPr>
        <w:t>e</w:t>
      </w:r>
      <w:r>
        <w:rPr>
          <w:rFonts w:eastAsia="Calibri" w:cs="Times New Roman"/>
        </w:rPr>
        <w:t xml:space="preserve"> the program due to the costly </w:t>
      </w:r>
      <w:r w:rsidR="00585116">
        <w:rPr>
          <w:rFonts w:eastAsia="Calibri" w:cs="Times New Roman"/>
        </w:rPr>
        <w:t xml:space="preserve">and </w:t>
      </w:r>
      <w:r w:rsidR="00754150">
        <w:rPr>
          <w:rFonts w:eastAsia="Calibri" w:cs="Times New Roman"/>
        </w:rPr>
        <w:t>lengthy</w:t>
      </w:r>
      <w:r w:rsidR="00585116">
        <w:rPr>
          <w:rFonts w:eastAsia="Calibri" w:cs="Times New Roman"/>
        </w:rPr>
        <w:t xml:space="preserve"> </w:t>
      </w:r>
      <w:r>
        <w:rPr>
          <w:rFonts w:eastAsia="Calibri" w:cs="Times New Roman"/>
        </w:rPr>
        <w:t xml:space="preserve">process of selecting and training local </w:t>
      </w:r>
      <w:r w:rsidR="00220ECF">
        <w:rPr>
          <w:rFonts w:eastAsia="Calibri" w:cs="Times New Roman"/>
        </w:rPr>
        <w:t xml:space="preserve">women </w:t>
      </w:r>
      <w:r w:rsidR="00CA2E12">
        <w:rPr>
          <w:rFonts w:eastAsia="Calibri" w:cs="Times New Roman"/>
        </w:rPr>
        <w:t>entrepreneur</w:t>
      </w:r>
      <w:r w:rsidR="00220ECF">
        <w:rPr>
          <w:rFonts w:eastAsia="Calibri" w:cs="Times New Roman"/>
        </w:rPr>
        <w:t>s</w:t>
      </w:r>
      <w:r>
        <w:rPr>
          <w:rFonts w:eastAsia="Calibri" w:cs="Times New Roman"/>
        </w:rPr>
        <w:t xml:space="preserve"> from the communities.</w:t>
      </w:r>
      <w:r w:rsidR="00585116">
        <w:rPr>
          <w:rFonts w:eastAsia="Calibri" w:cs="Times New Roman"/>
        </w:rPr>
        <w:t xml:space="preserve"> </w:t>
      </w:r>
      <w:r w:rsidR="00DD22C5">
        <w:rPr>
          <w:rFonts w:eastAsia="Calibri" w:cs="Times New Roman"/>
        </w:rPr>
        <w:t xml:space="preserve">A partnership with a local community </w:t>
      </w:r>
      <w:proofErr w:type="gramStart"/>
      <w:r w:rsidR="00DD22C5">
        <w:rPr>
          <w:rFonts w:eastAsia="Calibri" w:cs="Times New Roman"/>
        </w:rPr>
        <w:t>organization,</w:t>
      </w:r>
      <w:proofErr w:type="gramEnd"/>
      <w:r w:rsidR="00DD22C5">
        <w:rPr>
          <w:rFonts w:eastAsia="Calibri" w:cs="Times New Roman"/>
        </w:rPr>
        <w:t xml:space="preserve"> will help Danone </w:t>
      </w:r>
      <w:r w:rsidR="00585116">
        <w:rPr>
          <w:rFonts w:eastAsia="Calibri" w:cs="Times New Roman"/>
        </w:rPr>
        <w:t xml:space="preserve">refine </w:t>
      </w:r>
      <w:r w:rsidR="00DD22C5">
        <w:rPr>
          <w:rFonts w:eastAsia="Calibri" w:cs="Times New Roman"/>
        </w:rPr>
        <w:t xml:space="preserve">the </w:t>
      </w:r>
      <w:proofErr w:type="spellStart"/>
      <w:r w:rsidR="00DD22C5">
        <w:rPr>
          <w:rFonts w:eastAsia="Calibri" w:cs="Times New Roman"/>
        </w:rPr>
        <w:t>kiteiras</w:t>
      </w:r>
      <w:proofErr w:type="spellEnd"/>
      <w:r w:rsidR="00DD22C5">
        <w:rPr>
          <w:rFonts w:eastAsia="Calibri" w:cs="Times New Roman"/>
        </w:rPr>
        <w:t xml:space="preserve"> </w:t>
      </w:r>
      <w:r w:rsidR="00585116">
        <w:rPr>
          <w:rFonts w:eastAsia="Calibri" w:cs="Times New Roman"/>
        </w:rPr>
        <w:t xml:space="preserve">business model </w:t>
      </w:r>
      <w:r w:rsidR="008A5209">
        <w:rPr>
          <w:rFonts w:eastAsia="Calibri" w:cs="Times New Roman"/>
        </w:rPr>
        <w:t>and</w:t>
      </w:r>
      <w:r w:rsidR="00DD22C5">
        <w:rPr>
          <w:rFonts w:eastAsia="Calibri" w:cs="Times New Roman"/>
        </w:rPr>
        <w:t xml:space="preserve"> </w:t>
      </w:r>
      <w:r w:rsidR="00067FE7">
        <w:rPr>
          <w:rFonts w:eastAsia="Calibri" w:cs="Times New Roman"/>
        </w:rPr>
        <w:t xml:space="preserve">sustain </w:t>
      </w:r>
      <w:r w:rsidR="00DD22C5">
        <w:rPr>
          <w:rFonts w:eastAsia="Calibri" w:cs="Times New Roman"/>
        </w:rPr>
        <w:t>its</w:t>
      </w:r>
      <w:r w:rsidR="00067FE7">
        <w:rPr>
          <w:rFonts w:eastAsia="Calibri" w:cs="Times New Roman"/>
        </w:rPr>
        <w:t xml:space="preserve"> growth as economies of scale </w:t>
      </w:r>
      <w:r w:rsidR="008A5209">
        <w:rPr>
          <w:rFonts w:eastAsia="Calibri" w:cs="Times New Roman"/>
        </w:rPr>
        <w:t xml:space="preserve">are </w:t>
      </w:r>
      <w:r w:rsidR="00754150">
        <w:rPr>
          <w:rFonts w:eastAsia="Calibri" w:cs="Times New Roman"/>
        </w:rPr>
        <w:t>achieved</w:t>
      </w:r>
      <w:r w:rsidR="00067FE7">
        <w:rPr>
          <w:rFonts w:eastAsia="Calibri" w:cs="Times New Roman"/>
        </w:rPr>
        <w:t xml:space="preserve"> in the first phases of the model </w:t>
      </w:r>
      <w:r w:rsidR="008A5209">
        <w:rPr>
          <w:rFonts w:eastAsia="Calibri" w:cs="Times New Roman"/>
        </w:rPr>
        <w:t xml:space="preserve">to </w:t>
      </w:r>
      <w:r w:rsidR="00067FE7">
        <w:rPr>
          <w:rFonts w:eastAsia="Calibri" w:cs="Times New Roman"/>
        </w:rPr>
        <w:t>expan</w:t>
      </w:r>
      <w:r w:rsidR="008A5209">
        <w:rPr>
          <w:rFonts w:eastAsia="Calibri" w:cs="Times New Roman"/>
        </w:rPr>
        <w:t>d</w:t>
      </w:r>
      <w:r w:rsidR="00067FE7">
        <w:rPr>
          <w:rFonts w:eastAsia="Calibri" w:cs="Times New Roman"/>
        </w:rPr>
        <w:t xml:space="preserve"> to new areas.</w:t>
      </w:r>
    </w:p>
    <w:p w:rsidR="00466AA2" w:rsidRDefault="00AE347D" w:rsidP="00094326">
      <w:pPr>
        <w:jc w:val="both"/>
      </w:pPr>
      <w:r>
        <w:t xml:space="preserve">Danone and WVB teams first met at the first SCALA conference in Antigua Guatemala in 2014 </w:t>
      </w:r>
      <w:r w:rsidR="00823F69">
        <w:t>and</w:t>
      </w:r>
      <w:r>
        <w:t xml:space="preserve"> the opportunity to forge a partnership in order to scale the </w:t>
      </w:r>
      <w:proofErr w:type="spellStart"/>
      <w:r>
        <w:t>Kiteiras</w:t>
      </w:r>
      <w:proofErr w:type="spellEnd"/>
      <w:r>
        <w:t xml:space="preserve"> model by leveraging WVB </w:t>
      </w:r>
      <w:proofErr w:type="spellStart"/>
      <w:r>
        <w:t>Gol</w:t>
      </w:r>
      <w:proofErr w:type="spellEnd"/>
      <w:r>
        <w:t>-d network</w:t>
      </w:r>
      <w:r w:rsidR="00823F69">
        <w:t xml:space="preserve"> was identified</w:t>
      </w:r>
      <w:r>
        <w:t xml:space="preserve">. </w:t>
      </w:r>
      <w:r w:rsidR="00302879">
        <w:t xml:space="preserve">This win-win </w:t>
      </w:r>
      <w:r w:rsidR="00302879">
        <w:lastRenderedPageBreak/>
        <w:t>joint effort</w:t>
      </w:r>
      <w:r w:rsidR="00302879" w:rsidRPr="00F464DF">
        <w:t xml:space="preserve"> </w:t>
      </w:r>
      <w:r w:rsidR="008E77BB">
        <w:t>w</w:t>
      </w:r>
      <w:r w:rsidR="004235A5">
        <w:t>ill increase t</w:t>
      </w:r>
      <w:r w:rsidR="00302879">
        <w:t xml:space="preserve">he </w:t>
      </w:r>
      <w:r w:rsidR="004235A5">
        <w:t>positive impact</w:t>
      </w:r>
      <w:r w:rsidR="00302879">
        <w:t xml:space="preserve"> each individual initiative</w:t>
      </w:r>
      <w:r w:rsidR="004235A5">
        <w:t xml:space="preserve"> has demonstrated</w:t>
      </w:r>
      <w:r w:rsidR="00302879">
        <w:t xml:space="preserve"> </w:t>
      </w:r>
      <w:r w:rsidR="00886CF6">
        <w:t>through the generation of a comprehensive intervention</w:t>
      </w:r>
      <w:r w:rsidR="004460A5">
        <w:t xml:space="preserve"> that will better contribute to </w:t>
      </w:r>
      <w:r w:rsidR="0001769A">
        <w:t>communities’</w:t>
      </w:r>
      <w:r w:rsidR="004460A5">
        <w:t xml:space="preserve"> development</w:t>
      </w:r>
      <w:r w:rsidR="00886CF6">
        <w:t xml:space="preserve"> </w:t>
      </w:r>
      <w:r w:rsidR="004460A5">
        <w:t>and poverty reduction</w:t>
      </w:r>
      <w:r w:rsidR="00466AA2">
        <w:t xml:space="preserve"> </w:t>
      </w:r>
      <w:r w:rsidR="004235A5">
        <w:t>based on</w:t>
      </w:r>
      <w:r w:rsidR="00466AA2">
        <w:t xml:space="preserve"> an innovative </w:t>
      </w:r>
      <w:r w:rsidR="00466AA2" w:rsidRPr="00CC1129">
        <w:t xml:space="preserve">gradual process </w:t>
      </w:r>
      <w:r w:rsidR="004235A5">
        <w:t>that facilitates the transfer of</w:t>
      </w:r>
      <w:r w:rsidR="00466AA2" w:rsidRPr="00CC1129">
        <w:t xml:space="preserve"> knowledge and the development of personal and professional skills to generate in women the required set of competences and aptitudes</w:t>
      </w:r>
      <w:r w:rsidR="004235A5">
        <w:t xml:space="preserve"> to increase their income</w:t>
      </w:r>
      <w:r w:rsidR="00466AA2" w:rsidRPr="00CC1129">
        <w:t>.</w:t>
      </w:r>
      <w:r w:rsidR="008E77BB">
        <w:t xml:space="preserve"> Some of the key areas of the Danone-WVB partnership model </w:t>
      </w:r>
      <w:r w:rsidR="00466AA2" w:rsidRPr="00CC1129">
        <w:t xml:space="preserve">include:  </w:t>
      </w:r>
      <w:r w:rsidR="009F5E55">
        <w:t>(</w:t>
      </w:r>
      <w:proofErr w:type="spellStart"/>
      <w:r w:rsidR="009F5E55">
        <w:t>i</w:t>
      </w:r>
      <w:proofErr w:type="spellEnd"/>
      <w:r w:rsidR="009F5E55">
        <w:t xml:space="preserve">) </w:t>
      </w:r>
      <w:r w:rsidR="001E7182">
        <w:t xml:space="preserve">the </w:t>
      </w:r>
      <w:r w:rsidR="00A65F1F" w:rsidRPr="009F4EAA">
        <w:rPr>
          <w:i/>
          <w:u w:val="single"/>
        </w:rPr>
        <w:t>identif</w:t>
      </w:r>
      <w:r w:rsidR="001E7182" w:rsidRPr="009F4EAA">
        <w:rPr>
          <w:i/>
          <w:u w:val="single"/>
        </w:rPr>
        <w:t>ication of</w:t>
      </w:r>
      <w:r w:rsidR="00A65F1F" w:rsidRPr="009F4EAA">
        <w:rPr>
          <w:i/>
          <w:u w:val="single"/>
        </w:rPr>
        <w:t xml:space="preserve"> target </w:t>
      </w:r>
      <w:r w:rsidR="009F5E55" w:rsidRPr="009F4EAA">
        <w:rPr>
          <w:i/>
          <w:u w:val="single"/>
        </w:rPr>
        <w:t>communities</w:t>
      </w:r>
      <w:r w:rsidR="009F5E55">
        <w:t xml:space="preserve">, leveraging WVB community work in Brazil </w:t>
      </w:r>
      <w:r w:rsidR="00A65F1F">
        <w:t xml:space="preserve">with 3,000 GOL.D groups and </w:t>
      </w:r>
      <w:r w:rsidR="009F4EAA">
        <w:t>a</w:t>
      </w:r>
      <w:r w:rsidR="00A65F1F">
        <w:t xml:space="preserve"> number of PDAs, </w:t>
      </w:r>
      <w:r w:rsidR="00466AA2" w:rsidRPr="00CC1129">
        <w:t>(</w:t>
      </w:r>
      <w:r w:rsidR="009F5E55">
        <w:t>i</w:t>
      </w:r>
      <w:r w:rsidR="00466AA2" w:rsidRPr="00CC1129">
        <w:t xml:space="preserve">i) </w:t>
      </w:r>
      <w:r w:rsidR="001E7182">
        <w:t xml:space="preserve">the </w:t>
      </w:r>
      <w:r w:rsidR="001E7182" w:rsidRPr="009F4EAA">
        <w:rPr>
          <w:i/>
          <w:u w:val="single"/>
        </w:rPr>
        <w:t xml:space="preserve">introduction of the </w:t>
      </w:r>
      <w:proofErr w:type="spellStart"/>
      <w:r w:rsidR="001E7182" w:rsidRPr="009F4EAA">
        <w:rPr>
          <w:i/>
          <w:u w:val="single"/>
        </w:rPr>
        <w:t>Kiteiras</w:t>
      </w:r>
      <w:proofErr w:type="spellEnd"/>
      <w:r w:rsidR="001E7182" w:rsidRPr="009F4EAA">
        <w:rPr>
          <w:i/>
          <w:u w:val="single"/>
        </w:rPr>
        <w:t xml:space="preserve"> program into the </w:t>
      </w:r>
      <w:r w:rsidR="00466AA2" w:rsidRPr="009F4EAA">
        <w:rPr>
          <w:i/>
          <w:u w:val="single"/>
        </w:rPr>
        <w:t>Develop</w:t>
      </w:r>
      <w:r w:rsidR="001E7182" w:rsidRPr="009F4EAA">
        <w:rPr>
          <w:i/>
          <w:u w:val="single"/>
        </w:rPr>
        <w:t>ment</w:t>
      </w:r>
      <w:r w:rsidR="00466AA2" w:rsidRPr="009F4EAA">
        <w:rPr>
          <w:i/>
          <w:u w:val="single"/>
        </w:rPr>
        <w:t xml:space="preserve"> of GOL.D groups</w:t>
      </w:r>
      <w:r w:rsidR="009F4EAA">
        <w:rPr>
          <w:i/>
          <w:u w:val="single"/>
        </w:rPr>
        <w:t>.</w:t>
      </w:r>
      <w:r w:rsidR="008E77BB">
        <w:rPr>
          <w:i/>
        </w:rPr>
        <w:t xml:space="preserve"> </w:t>
      </w:r>
      <w:r w:rsidR="009F4EAA" w:rsidRPr="009F4EAA">
        <w:t>T</w:t>
      </w:r>
      <w:r w:rsidR="001E7182" w:rsidRPr="009F4EAA">
        <w:t xml:space="preserve">o create </w:t>
      </w:r>
      <w:r w:rsidR="00144532" w:rsidRPr="00CC1129">
        <w:t xml:space="preserve">a reliable </w:t>
      </w:r>
      <w:r w:rsidR="009F4EAA" w:rsidRPr="00CC1129">
        <w:t>source</w:t>
      </w:r>
      <w:r w:rsidR="009F4EAA">
        <w:t>s</w:t>
      </w:r>
      <w:r w:rsidR="00144532" w:rsidRPr="00CC1129">
        <w:t xml:space="preserve"> of </w:t>
      </w:r>
      <w:r w:rsidR="00144532">
        <w:t>candidates to become</w:t>
      </w:r>
      <w:r w:rsidR="00144532" w:rsidRPr="00CC1129">
        <w:t xml:space="preserve"> </w:t>
      </w:r>
      <w:proofErr w:type="spellStart"/>
      <w:r w:rsidR="00144532" w:rsidRPr="00CC1129">
        <w:t>Kiteiras</w:t>
      </w:r>
      <w:proofErr w:type="spellEnd"/>
      <w:r w:rsidR="00466AA2" w:rsidRPr="00CC1129">
        <w:t>; (</w:t>
      </w:r>
      <w:r w:rsidR="00A65F1F">
        <w:t>i</w:t>
      </w:r>
      <w:r w:rsidR="00466AA2" w:rsidRPr="00CC1129">
        <w:t>ii)</w:t>
      </w:r>
      <w:r w:rsidR="009F4EAA">
        <w:t xml:space="preserve"> </w:t>
      </w:r>
      <w:proofErr w:type="gramStart"/>
      <w:r w:rsidR="001E7182">
        <w:t>The</w:t>
      </w:r>
      <w:proofErr w:type="gramEnd"/>
      <w:r w:rsidR="001E7182">
        <w:t xml:space="preserve"> development of </w:t>
      </w:r>
      <w:r w:rsidR="00FC651B" w:rsidRPr="009F4EAA">
        <w:rPr>
          <w:u w:val="single"/>
        </w:rPr>
        <w:t>the</w:t>
      </w:r>
      <w:r w:rsidR="00FC651B" w:rsidRPr="009F4EAA">
        <w:rPr>
          <w:i/>
          <w:u w:val="single"/>
        </w:rPr>
        <w:t xml:space="preserve"> training</w:t>
      </w:r>
      <w:r w:rsidR="00A65F1F" w:rsidRPr="009F4EAA">
        <w:rPr>
          <w:i/>
          <w:u w:val="single"/>
        </w:rPr>
        <w:t xml:space="preserve"> </w:t>
      </w:r>
      <w:r w:rsidR="001E7182" w:rsidRPr="009F4EAA">
        <w:rPr>
          <w:u w:val="single"/>
        </w:rPr>
        <w:t xml:space="preserve">process </w:t>
      </w:r>
      <w:r w:rsidR="00A65F1F" w:rsidRPr="009F4EAA">
        <w:rPr>
          <w:i/>
          <w:u w:val="single"/>
        </w:rPr>
        <w:t xml:space="preserve">to become </w:t>
      </w:r>
      <w:proofErr w:type="spellStart"/>
      <w:r w:rsidR="00AC2A95" w:rsidRPr="009F4EAA">
        <w:rPr>
          <w:i/>
          <w:u w:val="single"/>
        </w:rPr>
        <w:t>Kiteira</w:t>
      </w:r>
      <w:r w:rsidR="00A65F1F" w:rsidRPr="009F4EAA">
        <w:rPr>
          <w:i/>
          <w:u w:val="single"/>
        </w:rPr>
        <w:t>s</w:t>
      </w:r>
      <w:proofErr w:type="spellEnd"/>
      <w:r w:rsidR="001E7182">
        <w:rPr>
          <w:i/>
        </w:rPr>
        <w:t xml:space="preserve">. </w:t>
      </w:r>
      <w:r w:rsidR="001E7182">
        <w:t>T</w:t>
      </w:r>
      <w:r w:rsidR="00FC651B">
        <w:t xml:space="preserve">he </w:t>
      </w:r>
      <w:r w:rsidR="00AC2A95">
        <w:t xml:space="preserve">process </w:t>
      </w:r>
      <w:r w:rsidR="00FC651B">
        <w:t xml:space="preserve">will </w:t>
      </w:r>
      <w:r w:rsidR="00AC2A95">
        <w:t>provide candidates with training</w:t>
      </w:r>
      <w:r w:rsidR="00466AA2" w:rsidRPr="00CC1129">
        <w:t xml:space="preserve"> and coaching </w:t>
      </w:r>
      <w:r w:rsidR="00AC2A95">
        <w:t>t</w:t>
      </w:r>
      <w:r w:rsidR="00466AA2" w:rsidRPr="00CC1129">
        <w:t>o run the business successfully</w:t>
      </w:r>
      <w:r w:rsidR="00AC2A95">
        <w:t xml:space="preserve">. </w:t>
      </w:r>
      <w:r w:rsidR="00FC651B">
        <w:t xml:space="preserve">The training </w:t>
      </w:r>
      <w:r w:rsidR="00AC2A95">
        <w:t xml:space="preserve">covers </w:t>
      </w:r>
      <w:r w:rsidR="00466AA2" w:rsidRPr="00CC1129">
        <w:t xml:space="preserve">from </w:t>
      </w:r>
      <w:r w:rsidR="00A65F1F">
        <w:t xml:space="preserve">BDS </w:t>
      </w:r>
      <w:r w:rsidR="00466AA2" w:rsidRPr="00CC1129">
        <w:t xml:space="preserve">development to health and nutrition </w:t>
      </w:r>
      <w:r w:rsidR="00FC651B">
        <w:t>topics such as</w:t>
      </w:r>
      <w:r w:rsidR="00466AA2" w:rsidRPr="00CC1129">
        <w:t xml:space="preserve"> </w:t>
      </w:r>
      <w:proofErr w:type="spellStart"/>
      <w:r w:rsidR="00466AA2" w:rsidRPr="00CC1129">
        <w:t>Kiteiras</w:t>
      </w:r>
      <w:proofErr w:type="spellEnd"/>
      <w:r w:rsidR="00466AA2" w:rsidRPr="00CC1129">
        <w:t xml:space="preserve"> operations, finance, Danone’s products</w:t>
      </w:r>
      <w:r w:rsidR="009F4EAA">
        <w:t xml:space="preserve"> knowledge</w:t>
      </w:r>
      <w:r w:rsidR="00466AA2" w:rsidRPr="00CC1129">
        <w:t>, n</w:t>
      </w:r>
      <w:r w:rsidR="00466AA2" w:rsidRPr="00CC1129">
        <w:rPr>
          <w:iCs/>
        </w:rPr>
        <w:t>utrition,</w:t>
      </w:r>
      <w:r w:rsidR="00466AA2" w:rsidRPr="00CC1129">
        <w:t xml:space="preserve"> c</w:t>
      </w:r>
      <w:r w:rsidR="00466AA2" w:rsidRPr="00CC1129">
        <w:rPr>
          <w:iCs/>
        </w:rPr>
        <w:t>hild health &amp; protection</w:t>
      </w:r>
      <w:r w:rsidR="00466AA2" w:rsidRPr="00CC1129">
        <w:t xml:space="preserve">, social </w:t>
      </w:r>
      <w:r w:rsidR="00FC651B">
        <w:t>benefits</w:t>
      </w:r>
      <w:r w:rsidR="00466AA2" w:rsidRPr="00CC1129">
        <w:t xml:space="preserve">, savings, planning </w:t>
      </w:r>
      <w:r w:rsidR="00FC651B">
        <w:t xml:space="preserve">for </w:t>
      </w:r>
      <w:r w:rsidR="00466AA2" w:rsidRPr="00CC1129">
        <w:t>the future,</w:t>
      </w:r>
      <w:r w:rsidR="00466AA2" w:rsidRPr="00CC1129">
        <w:rPr>
          <w:rFonts w:eastAsia="Calibri" w:cs="Arial"/>
          <w:iCs/>
        </w:rPr>
        <w:t xml:space="preserve"> </w:t>
      </w:r>
      <w:r w:rsidR="009F4EAA" w:rsidRPr="00CC1129">
        <w:rPr>
          <w:rFonts w:eastAsia="Calibri" w:cs="Arial"/>
          <w:iCs/>
        </w:rPr>
        <w:t>s</w:t>
      </w:r>
      <w:r w:rsidR="009F4EAA" w:rsidRPr="00CC1129">
        <w:rPr>
          <w:iCs/>
        </w:rPr>
        <w:t>elf</w:t>
      </w:r>
      <w:r w:rsidR="009F4EAA">
        <w:rPr>
          <w:iCs/>
        </w:rPr>
        <w:t>-</w:t>
      </w:r>
      <w:r w:rsidR="009F4EAA" w:rsidRPr="00CC1129">
        <w:rPr>
          <w:iCs/>
        </w:rPr>
        <w:t>est</w:t>
      </w:r>
      <w:r w:rsidR="009F4EAA">
        <w:rPr>
          <w:iCs/>
        </w:rPr>
        <w:t>e</w:t>
      </w:r>
      <w:r w:rsidR="009F4EAA" w:rsidRPr="00CC1129">
        <w:rPr>
          <w:iCs/>
        </w:rPr>
        <w:t>em</w:t>
      </w:r>
      <w:r w:rsidR="00FC651B">
        <w:rPr>
          <w:iCs/>
        </w:rPr>
        <w:t xml:space="preserve"> and </w:t>
      </w:r>
      <w:r w:rsidR="00466AA2" w:rsidRPr="00CC1129">
        <w:rPr>
          <w:iCs/>
        </w:rPr>
        <w:t>c</w:t>
      </w:r>
      <w:r w:rsidR="00466AA2" w:rsidRPr="00CC1129">
        <w:t>onflict management</w:t>
      </w:r>
      <w:r w:rsidR="00FC651B">
        <w:t xml:space="preserve">. It also provides </w:t>
      </w:r>
      <w:r w:rsidR="00466AA2" w:rsidRPr="00CC1129">
        <w:t>o</w:t>
      </w:r>
      <w:r w:rsidR="00466AA2" w:rsidRPr="00CC1129">
        <w:rPr>
          <w:rFonts w:eastAsia="Calibri" w:cs="Arial"/>
          <w:shd w:val="clear" w:color="auto" w:fill="FFFFFF"/>
        </w:rPr>
        <w:t>ngoing assessment and monitoring of the entrepreneurial development</w:t>
      </w:r>
      <w:r w:rsidR="00FC651B">
        <w:rPr>
          <w:rFonts w:eastAsia="Calibri" w:cs="Arial"/>
          <w:shd w:val="clear" w:color="auto" w:fill="FFFFFF"/>
        </w:rPr>
        <w:t>.</w:t>
      </w:r>
      <w:r w:rsidR="00466AA2" w:rsidRPr="00CC1129">
        <w:rPr>
          <w:rFonts w:eastAsia="Calibri" w:cs="Arial"/>
          <w:shd w:val="clear" w:color="auto" w:fill="FFFFFF"/>
        </w:rPr>
        <w:t xml:space="preserve"> </w:t>
      </w:r>
      <w:r w:rsidR="00FC651B">
        <w:rPr>
          <w:rFonts w:eastAsia="Calibri" w:cs="Arial"/>
          <w:shd w:val="clear" w:color="auto" w:fill="FFFFFF"/>
        </w:rPr>
        <w:t xml:space="preserve">Finally, the model will include </w:t>
      </w:r>
      <w:r w:rsidR="00466AA2" w:rsidRPr="00CC1129">
        <w:rPr>
          <w:rFonts w:eastAsia="Calibri" w:cs="Arial"/>
          <w:shd w:val="clear" w:color="auto" w:fill="FFFFFF"/>
        </w:rPr>
        <w:t>(</w:t>
      </w:r>
      <w:proofErr w:type="gramStart"/>
      <w:r w:rsidR="00A65F1F">
        <w:rPr>
          <w:rFonts w:eastAsia="Calibri" w:cs="Arial"/>
          <w:shd w:val="clear" w:color="auto" w:fill="FFFFFF"/>
        </w:rPr>
        <w:t>iv</w:t>
      </w:r>
      <w:proofErr w:type="gramEnd"/>
      <w:r w:rsidR="00466AA2" w:rsidRPr="00CC1129">
        <w:rPr>
          <w:rFonts w:eastAsia="Calibri" w:cs="Arial"/>
          <w:shd w:val="clear" w:color="auto" w:fill="FFFFFF"/>
        </w:rPr>
        <w:t xml:space="preserve">) </w:t>
      </w:r>
      <w:r w:rsidR="00FC651B">
        <w:rPr>
          <w:rFonts w:eastAsia="Calibri" w:cs="Arial"/>
          <w:shd w:val="clear" w:color="auto" w:fill="FFFFFF"/>
        </w:rPr>
        <w:t xml:space="preserve">the </w:t>
      </w:r>
      <w:r w:rsidR="00AC2A95" w:rsidRPr="009F4EAA">
        <w:rPr>
          <w:rFonts w:eastAsia="Calibri" w:cs="Arial"/>
          <w:i/>
          <w:u w:val="single"/>
          <w:shd w:val="clear" w:color="auto" w:fill="FFFFFF"/>
        </w:rPr>
        <w:t xml:space="preserve">transformation </w:t>
      </w:r>
      <w:r w:rsidR="003C376D" w:rsidRPr="009F4EAA">
        <w:rPr>
          <w:rFonts w:eastAsia="Calibri" w:cs="Arial"/>
          <w:i/>
          <w:u w:val="single"/>
          <w:shd w:val="clear" w:color="auto" w:fill="FFFFFF"/>
        </w:rPr>
        <w:t xml:space="preserve">of the </w:t>
      </w:r>
      <w:proofErr w:type="spellStart"/>
      <w:r w:rsidR="003C376D" w:rsidRPr="009F4EAA">
        <w:rPr>
          <w:rFonts w:eastAsia="Calibri" w:cs="Arial"/>
          <w:i/>
          <w:u w:val="single"/>
          <w:shd w:val="clear" w:color="auto" w:fill="FFFFFF"/>
        </w:rPr>
        <w:t>Kiteiras</w:t>
      </w:r>
      <w:proofErr w:type="spellEnd"/>
      <w:r w:rsidR="003C376D" w:rsidRPr="009F4EAA">
        <w:rPr>
          <w:rFonts w:eastAsia="Calibri" w:cs="Arial"/>
          <w:i/>
          <w:u w:val="single"/>
          <w:shd w:val="clear" w:color="auto" w:fill="FFFFFF"/>
        </w:rPr>
        <w:t xml:space="preserve"> </w:t>
      </w:r>
      <w:r w:rsidR="00AC2A95" w:rsidRPr="009F4EAA">
        <w:rPr>
          <w:rFonts w:eastAsia="Calibri" w:cs="Arial"/>
          <w:i/>
          <w:u w:val="single"/>
          <w:shd w:val="clear" w:color="auto" w:fill="FFFFFF"/>
        </w:rPr>
        <w:t>in Godmothers</w:t>
      </w:r>
      <w:r w:rsidR="00FC651B">
        <w:rPr>
          <w:rFonts w:eastAsia="Calibri" w:cs="Arial"/>
          <w:i/>
          <w:shd w:val="clear" w:color="auto" w:fill="FFFFFF"/>
        </w:rPr>
        <w:t xml:space="preserve">. </w:t>
      </w:r>
      <w:proofErr w:type="spellStart"/>
      <w:r w:rsidR="00466AA2" w:rsidRPr="00CC1129">
        <w:t>Kiteiras</w:t>
      </w:r>
      <w:proofErr w:type="spellEnd"/>
      <w:r w:rsidR="00FC651B">
        <w:t xml:space="preserve"> will have</w:t>
      </w:r>
      <w:r w:rsidR="00466AA2" w:rsidRPr="00CC1129">
        <w:t xml:space="preserve"> the opportunity to become a “godmother” </w:t>
      </w:r>
      <w:r w:rsidR="00AF2574">
        <w:t xml:space="preserve">(a second level supervisor of the </w:t>
      </w:r>
      <w:proofErr w:type="spellStart"/>
      <w:r w:rsidR="00AF2574">
        <w:t>kiteiras</w:t>
      </w:r>
      <w:proofErr w:type="spellEnd"/>
      <w:r w:rsidR="00AF2574">
        <w:t xml:space="preserve">) to </w:t>
      </w:r>
      <w:r w:rsidR="00466AA2" w:rsidRPr="00CC1129">
        <w:t xml:space="preserve">lead a group of </w:t>
      </w:r>
      <w:proofErr w:type="spellStart"/>
      <w:r w:rsidR="007C198B">
        <w:t>microdistributors</w:t>
      </w:r>
      <w:proofErr w:type="spellEnd"/>
      <w:r w:rsidR="00466AA2" w:rsidRPr="00CC1129">
        <w:t>. The godmothers’ development is based on the premise that these women are already at the “lead” stage</w:t>
      </w:r>
      <w:r w:rsidR="007C198B">
        <w:t xml:space="preserve"> and </w:t>
      </w:r>
      <w:r w:rsidR="00FC651B">
        <w:t>t</w:t>
      </w:r>
      <w:r w:rsidR="00466AA2" w:rsidRPr="00CC1129">
        <w:t>herefore</w:t>
      </w:r>
      <w:r w:rsidR="007C198B">
        <w:t>,</w:t>
      </w:r>
      <w:r w:rsidR="00466AA2" w:rsidRPr="00CC1129">
        <w:t xml:space="preserve"> they receive </w:t>
      </w:r>
      <w:r w:rsidR="00FC651B" w:rsidRPr="00CC1129">
        <w:t xml:space="preserve">weekly mentoring sessions </w:t>
      </w:r>
      <w:r w:rsidR="00FC651B">
        <w:t xml:space="preserve">and </w:t>
      </w:r>
      <w:r w:rsidR="00466AA2" w:rsidRPr="00CC1129">
        <w:t>training focused on leadership and entrepreneurial skills</w:t>
      </w:r>
      <w:r w:rsidR="00FC651B">
        <w:t>.</w:t>
      </w:r>
    </w:p>
    <w:p w:rsidR="008D340C" w:rsidRPr="007F3120" w:rsidRDefault="008D340C" w:rsidP="00991B5B">
      <w:pPr>
        <w:jc w:val="both"/>
      </w:pPr>
      <w:r>
        <w:t>To bring to scale the Danone – W</w:t>
      </w:r>
      <w:r w:rsidR="00334D19">
        <w:t>V</w:t>
      </w:r>
      <w:r>
        <w:t>B inclusive distribution model</w:t>
      </w:r>
      <w:r w:rsidR="00334D19">
        <w:t xml:space="preserve">, </w:t>
      </w:r>
      <w:r w:rsidRPr="00CC1129">
        <w:t xml:space="preserve">the project </w:t>
      </w:r>
      <w:r>
        <w:t xml:space="preserve">will concentrate </w:t>
      </w:r>
      <w:r w:rsidR="00334D19">
        <w:t xml:space="preserve">its </w:t>
      </w:r>
      <w:r>
        <w:t>efforts in (</w:t>
      </w:r>
      <w:proofErr w:type="spellStart"/>
      <w:r>
        <w:t>i</w:t>
      </w:r>
      <w:proofErr w:type="spellEnd"/>
      <w:r>
        <w:t xml:space="preserve">) </w:t>
      </w:r>
      <w:r w:rsidR="00FC6148">
        <w:t>generating economies of scale to achieve a sustainable and scalable reduc</w:t>
      </w:r>
      <w:r w:rsidR="00334D19">
        <w:t>tion in</w:t>
      </w:r>
      <w:r w:rsidR="00FC6148">
        <w:t xml:space="preserve"> </w:t>
      </w:r>
      <w:r>
        <w:t xml:space="preserve">operational costs </w:t>
      </w:r>
      <w:r w:rsidR="0080706C">
        <w:t xml:space="preserve">(in particular </w:t>
      </w:r>
      <w:r w:rsidR="00334D19">
        <w:t xml:space="preserve">in </w:t>
      </w:r>
      <w:r w:rsidR="0080706C">
        <w:t>logistic</w:t>
      </w:r>
      <w:r w:rsidR="00334D19">
        <w:t>s</w:t>
      </w:r>
      <w:r w:rsidR="0080706C">
        <w:t xml:space="preserve"> and selection/training costs)</w:t>
      </w:r>
      <w:r w:rsidRPr="00AB2F86">
        <w:t xml:space="preserve">, and (ii) promoting women well-being and social and economic empowerment through their transformation in </w:t>
      </w:r>
      <w:r w:rsidRPr="00F063CA">
        <w:t xml:space="preserve">high-performance </w:t>
      </w:r>
      <w:proofErr w:type="spellStart"/>
      <w:r w:rsidRPr="00F063CA">
        <w:t>microdistributors</w:t>
      </w:r>
      <w:proofErr w:type="spellEnd"/>
      <w:r w:rsidRPr="00F063CA">
        <w:t xml:space="preserve"> </w:t>
      </w:r>
      <w:r w:rsidR="00FC6148">
        <w:t xml:space="preserve">while assuring that the new income </w:t>
      </w:r>
      <w:r w:rsidR="00DC4C64">
        <w:t xml:space="preserve">generated </w:t>
      </w:r>
      <w:r w:rsidR="003738D1">
        <w:t xml:space="preserve">effectively supports </w:t>
      </w:r>
      <w:r w:rsidR="00DC4C64">
        <w:t>the women and their families</w:t>
      </w:r>
      <w:r w:rsidRPr="00FB5C88">
        <w:t xml:space="preserve">.  </w:t>
      </w:r>
      <w:r w:rsidRPr="006B4328">
        <w:t xml:space="preserve">As a result, 2,000 low-income women will </w:t>
      </w:r>
      <w:r w:rsidR="00B022C0">
        <w:t>join</w:t>
      </w:r>
      <w:r w:rsidRPr="006B4328">
        <w:t xml:space="preserve"> the </w:t>
      </w:r>
      <w:proofErr w:type="spellStart"/>
      <w:r w:rsidRPr="006B4328">
        <w:t>Kiteira</w:t>
      </w:r>
      <w:r w:rsidR="00B022C0">
        <w:t>s</w:t>
      </w:r>
      <w:proofErr w:type="spellEnd"/>
      <w:r w:rsidRPr="006B4328">
        <w:t xml:space="preserve"> network, running their own business</w:t>
      </w:r>
      <w:r w:rsidR="00B022C0">
        <w:t>es</w:t>
      </w:r>
      <w:r w:rsidRPr="006B4328">
        <w:t xml:space="preserve"> (60% of which will be formal business) generating an average of </w:t>
      </w:r>
      <w:r w:rsidR="00FB5C88" w:rsidRPr="006B4328">
        <w:t>580 reals</w:t>
      </w:r>
      <w:r w:rsidR="005F7123">
        <w:t xml:space="preserve"> a</w:t>
      </w:r>
      <w:r w:rsidR="00752804">
        <w:t xml:space="preserve"> </w:t>
      </w:r>
      <w:r w:rsidRPr="006B4328">
        <w:t xml:space="preserve">month, </w:t>
      </w:r>
      <w:r w:rsidR="00FB5C88" w:rsidRPr="006B4328">
        <w:t xml:space="preserve">approximately </w:t>
      </w:r>
      <w:r w:rsidR="00FB5C88" w:rsidRPr="003E0540">
        <w:t>7</w:t>
      </w:r>
      <w:r w:rsidR="00106D4A" w:rsidRPr="003E0540">
        <w:t>4</w:t>
      </w:r>
      <w:r w:rsidR="00FB5C88" w:rsidRPr="003E0540">
        <w:t xml:space="preserve">% </w:t>
      </w:r>
      <w:r w:rsidRPr="003E0540">
        <w:t>of Brazil</w:t>
      </w:r>
      <w:r w:rsidR="005F7123">
        <w:t>’s</w:t>
      </w:r>
      <w:r w:rsidRPr="003E0540">
        <w:t xml:space="preserve"> minimum </w:t>
      </w:r>
      <w:r w:rsidR="00FB5C88" w:rsidRPr="003E0540">
        <w:t xml:space="preserve">monthly </w:t>
      </w:r>
      <w:r w:rsidRPr="003E0540">
        <w:t>salary</w:t>
      </w:r>
      <w:r w:rsidR="00FB5C88" w:rsidRPr="003E0540">
        <w:t xml:space="preserve"> (788 realis)</w:t>
      </w:r>
      <w:r w:rsidRPr="003E0540">
        <w:t xml:space="preserve">, </w:t>
      </w:r>
      <w:r w:rsidR="005F7123">
        <w:t xml:space="preserve">by </w:t>
      </w:r>
      <w:r w:rsidRPr="003E0540">
        <w:t xml:space="preserve">working </w:t>
      </w:r>
      <w:r w:rsidRPr="007F3120">
        <w:t>20 hour</w:t>
      </w:r>
      <w:r w:rsidR="005F7123">
        <w:t>s</w:t>
      </w:r>
      <w:r w:rsidRPr="007F3120">
        <w:t xml:space="preserve"> </w:t>
      </w:r>
      <w:r w:rsidR="005F7123">
        <w:t>a</w:t>
      </w:r>
      <w:r w:rsidRPr="007F3120">
        <w:t xml:space="preserve"> week.  </w:t>
      </w:r>
    </w:p>
    <w:p w:rsidR="003375F8" w:rsidRPr="008D340C" w:rsidRDefault="008D340C" w:rsidP="00094326">
      <w:pPr>
        <w:jc w:val="both"/>
        <w:rPr>
          <w:color w:val="000000" w:themeColor="text1"/>
        </w:rPr>
      </w:pPr>
      <w:r>
        <w:rPr>
          <w:bCs/>
        </w:rPr>
        <w:t xml:space="preserve">The project might also contribute to improve </w:t>
      </w:r>
      <w:r w:rsidR="005F7123">
        <w:rPr>
          <w:bCs/>
        </w:rPr>
        <w:t xml:space="preserve">health and </w:t>
      </w:r>
      <w:r>
        <w:rPr>
          <w:bCs/>
        </w:rPr>
        <w:t xml:space="preserve">nutrition habits in poor communities, pillar of Danone’s mission, since consuming yogurt is related </w:t>
      </w:r>
      <w:r w:rsidRPr="00A10CDD">
        <w:t>to obesity</w:t>
      </w:r>
      <w:r>
        <w:t xml:space="preserve"> reduction</w:t>
      </w:r>
      <w:r w:rsidRPr="00A10CDD">
        <w:t>, immunity</w:t>
      </w:r>
      <w:r w:rsidRPr="005964E6">
        <w:t xml:space="preserve"> </w:t>
      </w:r>
      <w:r w:rsidRPr="00A10CDD">
        <w:t xml:space="preserve">increase </w:t>
      </w:r>
      <w:r>
        <w:t xml:space="preserve">and </w:t>
      </w:r>
      <w:r w:rsidRPr="00A10CDD">
        <w:t>bone strengthening</w:t>
      </w:r>
      <w:r>
        <w:t xml:space="preserve">. </w:t>
      </w:r>
      <w:r w:rsidR="005F7123">
        <w:rPr>
          <w:bCs/>
        </w:rPr>
        <w:t>T</w:t>
      </w:r>
      <w:r>
        <w:rPr>
          <w:bCs/>
        </w:rPr>
        <w:t xml:space="preserve">he feasibility to measure these project effects will be analyzed and decided during the design phase.  </w:t>
      </w:r>
    </w:p>
    <w:p w:rsidR="00A32AA4" w:rsidRPr="00B701AB" w:rsidRDefault="003375F8" w:rsidP="00A32AA4">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themeFill="text1" w:themeFillTint="A6"/>
        <w:ind w:left="720"/>
        <w:rPr>
          <w:b/>
          <w:caps/>
          <w:color w:val="FFFFFF" w:themeColor="background1"/>
        </w:rPr>
      </w:pPr>
      <w:r w:rsidRPr="00B701AB">
        <w:rPr>
          <w:b/>
          <w:caps/>
          <w:color w:val="FFFFFF" w:themeColor="background1"/>
        </w:rPr>
        <w:t xml:space="preserve">INNOVATIon </w:t>
      </w:r>
      <w:r w:rsidR="00E92397">
        <w:rPr>
          <w:b/>
          <w:caps/>
          <w:color w:val="FFFFFF" w:themeColor="background1"/>
        </w:rPr>
        <w:t xml:space="preserve">AND </w:t>
      </w:r>
      <w:r w:rsidR="00E92397" w:rsidRPr="00B701AB">
        <w:rPr>
          <w:b/>
          <w:caps/>
          <w:color w:val="FFFFFF" w:themeColor="background1"/>
        </w:rPr>
        <w:t xml:space="preserve"> </w:t>
      </w:r>
      <w:r w:rsidRPr="00B701AB">
        <w:rPr>
          <w:b/>
          <w:caps/>
          <w:color w:val="FFFFFF" w:themeColor="background1"/>
        </w:rPr>
        <w:t xml:space="preserve">SCALE </w:t>
      </w:r>
    </w:p>
    <w:p w:rsidR="008D340C" w:rsidRPr="008D340C" w:rsidRDefault="008D340C" w:rsidP="00FB5C88">
      <w:pPr>
        <w:jc w:val="both"/>
      </w:pPr>
      <w:r w:rsidRPr="000B5CB6">
        <w:rPr>
          <w:shd w:val="clear" w:color="auto" w:fill="FFFFFF"/>
        </w:rPr>
        <w:t xml:space="preserve">The main innovation of the project is the </w:t>
      </w:r>
      <w:r w:rsidR="00B96B2E">
        <w:rPr>
          <w:shd w:val="clear" w:color="auto" w:fill="FFFFFF"/>
        </w:rPr>
        <w:t>generation of a scalable social business model resulting from</w:t>
      </w:r>
      <w:r w:rsidR="00B96B2E" w:rsidRPr="000B5CB6">
        <w:rPr>
          <w:shd w:val="clear" w:color="auto" w:fill="FFFFFF"/>
        </w:rPr>
        <w:t xml:space="preserve"> </w:t>
      </w:r>
      <w:r w:rsidR="00B96B2E">
        <w:rPr>
          <w:shd w:val="clear" w:color="auto" w:fill="FFFFFF"/>
        </w:rPr>
        <w:t>a partnership between an anchor company (Danone) and an NGO</w:t>
      </w:r>
      <w:r w:rsidR="00B96B2E" w:rsidRPr="000B5CB6">
        <w:rPr>
          <w:shd w:val="clear" w:color="auto" w:fill="FFFFFF"/>
        </w:rPr>
        <w:t xml:space="preserve"> </w:t>
      </w:r>
      <w:r w:rsidR="00B96B2E">
        <w:rPr>
          <w:shd w:val="clear" w:color="auto" w:fill="FFFFFF"/>
        </w:rPr>
        <w:t xml:space="preserve">(WVB) </w:t>
      </w:r>
      <w:r w:rsidR="005F7123">
        <w:rPr>
          <w:shd w:val="clear" w:color="auto" w:fill="FFFFFF"/>
        </w:rPr>
        <w:t xml:space="preserve">to </w:t>
      </w:r>
      <w:r w:rsidR="00B96B2E">
        <w:rPr>
          <w:shd w:val="clear" w:color="auto" w:fill="FFFFFF"/>
        </w:rPr>
        <w:t xml:space="preserve">consolidate a new </w:t>
      </w:r>
      <w:proofErr w:type="spellStart"/>
      <w:r w:rsidR="00B96B2E">
        <w:rPr>
          <w:shd w:val="clear" w:color="auto" w:fill="FFFFFF"/>
        </w:rPr>
        <w:t>BoP</w:t>
      </w:r>
      <w:proofErr w:type="spellEnd"/>
      <w:r w:rsidR="00B96B2E">
        <w:rPr>
          <w:shd w:val="clear" w:color="auto" w:fill="FFFFFF"/>
        </w:rPr>
        <w:t xml:space="preserve"> commercialization channel </w:t>
      </w:r>
      <w:r w:rsidR="005F7123">
        <w:rPr>
          <w:shd w:val="clear" w:color="auto" w:fill="FFFFFF"/>
        </w:rPr>
        <w:t xml:space="preserve">that also </w:t>
      </w:r>
      <w:r w:rsidR="003E2483">
        <w:t xml:space="preserve">improves </w:t>
      </w:r>
      <w:r w:rsidRPr="000B5CB6">
        <w:t xml:space="preserve">the effects of each individual initiative </w:t>
      </w:r>
      <w:r w:rsidR="007238A9">
        <w:t>(</w:t>
      </w:r>
      <w:proofErr w:type="spellStart"/>
      <w:r w:rsidR="007238A9">
        <w:t>Kiteiras</w:t>
      </w:r>
      <w:proofErr w:type="spellEnd"/>
      <w:r w:rsidR="007238A9">
        <w:t xml:space="preserve"> and </w:t>
      </w:r>
      <w:r w:rsidR="00D52D39">
        <w:t>GOL.D</w:t>
      </w:r>
      <w:r w:rsidR="007238A9">
        <w:t xml:space="preserve">) </w:t>
      </w:r>
      <w:r w:rsidRPr="000B5CB6">
        <w:t xml:space="preserve">on </w:t>
      </w:r>
      <w:r w:rsidR="007238A9">
        <w:rPr>
          <w:shd w:val="clear" w:color="auto" w:fill="FFFFFF"/>
        </w:rPr>
        <w:t>poor communities’ social and economic development</w:t>
      </w:r>
      <w:r w:rsidR="00780E38">
        <w:rPr>
          <w:shd w:val="clear" w:color="auto" w:fill="FFFFFF"/>
        </w:rPr>
        <w:t>.</w:t>
      </w:r>
      <w:r w:rsidR="007238A9">
        <w:rPr>
          <w:shd w:val="clear" w:color="auto" w:fill="FFFFFF"/>
        </w:rPr>
        <w:t xml:space="preserve"> </w:t>
      </w:r>
      <w:r w:rsidRPr="000B5CB6">
        <w:t xml:space="preserve"> </w:t>
      </w:r>
    </w:p>
    <w:p w:rsidR="006E576A" w:rsidRDefault="008D340C" w:rsidP="003E2483">
      <w:pPr>
        <w:jc w:val="both"/>
      </w:pPr>
      <w:r>
        <w:t xml:space="preserve">There is a </w:t>
      </w:r>
      <w:r w:rsidR="00C81235">
        <w:t xml:space="preserve">significant </w:t>
      </w:r>
      <w:r>
        <w:t xml:space="preserve">potential for bringing to scale the </w:t>
      </w:r>
      <w:r>
        <w:rPr>
          <w:shd w:val="clear" w:color="auto" w:fill="FFFFFF"/>
        </w:rPr>
        <w:t>Danone</w:t>
      </w:r>
      <w:r w:rsidR="00C81235">
        <w:rPr>
          <w:shd w:val="clear" w:color="auto" w:fill="FFFFFF"/>
        </w:rPr>
        <w:t>-</w:t>
      </w:r>
      <w:r>
        <w:rPr>
          <w:shd w:val="clear" w:color="auto" w:fill="FFFFFF"/>
        </w:rPr>
        <w:t xml:space="preserve">WVB </w:t>
      </w:r>
      <w:r w:rsidR="00C81235">
        <w:rPr>
          <w:shd w:val="clear" w:color="auto" w:fill="FFFFFF"/>
        </w:rPr>
        <w:t xml:space="preserve">inclusive distribution </w:t>
      </w:r>
      <w:r>
        <w:rPr>
          <w:shd w:val="clear" w:color="auto" w:fill="FFFFFF"/>
        </w:rPr>
        <w:t>model</w:t>
      </w:r>
      <w:r w:rsidR="00821C59">
        <w:rPr>
          <w:shd w:val="clear" w:color="auto" w:fill="FFFFFF"/>
        </w:rPr>
        <w:t>, since</w:t>
      </w:r>
      <w:r>
        <w:rPr>
          <w:shd w:val="clear" w:color="auto" w:fill="FFFFFF"/>
        </w:rPr>
        <w:t xml:space="preserve"> t</w:t>
      </w:r>
      <w:r w:rsidRPr="00D73F0C">
        <w:t xml:space="preserve">he door-to-door market in Brazil generates </w:t>
      </w:r>
      <w:r w:rsidR="001648B1">
        <w:t xml:space="preserve">about </w:t>
      </w:r>
      <w:r w:rsidRPr="00D73F0C">
        <w:t>R$27 billion per year (approximately</w:t>
      </w:r>
      <w:r>
        <w:t xml:space="preserve"> US</w:t>
      </w:r>
      <w:r w:rsidRPr="00D73F0C">
        <w:t xml:space="preserve"> $10 billion) and engage</w:t>
      </w:r>
      <w:r w:rsidR="00821C59">
        <w:t>s</w:t>
      </w:r>
      <w:r w:rsidRPr="00D73F0C">
        <w:t xml:space="preserve"> more than 2.9 million  people on sales</w:t>
      </w:r>
      <w:r w:rsidR="001648B1">
        <w:t xml:space="preserve"> careers</w:t>
      </w:r>
      <w:r w:rsidRPr="00D73F0C">
        <w:t xml:space="preserve">. </w:t>
      </w:r>
      <w:r w:rsidR="00821C59">
        <w:t xml:space="preserve">In addition, </w:t>
      </w:r>
      <w:r w:rsidRPr="00D73F0C">
        <w:t xml:space="preserve">the Kantar research (2013) highlights D and E </w:t>
      </w:r>
      <w:r>
        <w:t xml:space="preserve">communities </w:t>
      </w:r>
      <w:r w:rsidRPr="00D73F0C">
        <w:t>as the greatest door-to-door consumers of refrigerated products</w:t>
      </w:r>
      <w:r>
        <w:t xml:space="preserve">, which </w:t>
      </w:r>
      <w:r w:rsidR="00462A76">
        <w:t xml:space="preserve">happen to be </w:t>
      </w:r>
      <w:r>
        <w:t xml:space="preserve">the </w:t>
      </w:r>
      <w:proofErr w:type="spellStart"/>
      <w:r w:rsidRPr="00D73F0C">
        <w:t>Kiteiras</w:t>
      </w:r>
      <w:proofErr w:type="spellEnd"/>
      <w:r>
        <w:t xml:space="preserve">’ </w:t>
      </w:r>
      <w:r w:rsidR="00D26032">
        <w:t>target</w:t>
      </w:r>
      <w:r w:rsidR="00462A76">
        <w:t>ed</w:t>
      </w:r>
      <w:r w:rsidR="00D26032">
        <w:t xml:space="preserve"> </w:t>
      </w:r>
      <w:r>
        <w:t>communities</w:t>
      </w:r>
      <w:r w:rsidR="00D26032">
        <w:t>.</w:t>
      </w:r>
      <w:r w:rsidRPr="00D73F0C">
        <w:t xml:space="preserve"> </w:t>
      </w:r>
      <w:r>
        <w:t xml:space="preserve">This will translate </w:t>
      </w:r>
      <w:r w:rsidR="00D26032">
        <w:t>then i</w:t>
      </w:r>
      <w:r>
        <w:t xml:space="preserve">nto expanding </w:t>
      </w:r>
      <w:r w:rsidR="00D26032">
        <w:t xml:space="preserve">the </w:t>
      </w:r>
      <w:proofErr w:type="spellStart"/>
      <w:r>
        <w:t>Kiteiras</w:t>
      </w:r>
      <w:proofErr w:type="spellEnd"/>
      <w:r>
        <w:t xml:space="preserve"> economic and social benefits to </w:t>
      </w:r>
      <w:r w:rsidR="006E576A">
        <w:t>reach a bigger number of</w:t>
      </w:r>
      <w:r>
        <w:t xml:space="preserve"> low-income women, their families and their communities</w:t>
      </w:r>
      <w:r w:rsidRPr="00D73F0C">
        <w:t>.</w:t>
      </w:r>
      <w:r w:rsidR="00652278">
        <w:t xml:space="preserve"> </w:t>
      </w:r>
    </w:p>
    <w:p w:rsidR="00923970" w:rsidRDefault="00652278" w:rsidP="003E2483">
      <w:pPr>
        <w:jc w:val="both"/>
      </w:pPr>
      <w:r>
        <w:t xml:space="preserve">Danone Brazil </w:t>
      </w:r>
      <w:r w:rsidR="00621B94">
        <w:t xml:space="preserve">has a solid commitment </w:t>
      </w:r>
      <w:r w:rsidR="006E576A">
        <w:t>to</w:t>
      </w:r>
      <w:r>
        <w:t xml:space="preserve"> the </w:t>
      </w:r>
      <w:proofErr w:type="spellStart"/>
      <w:r>
        <w:t>Kiteiras</w:t>
      </w:r>
      <w:proofErr w:type="spellEnd"/>
      <w:r>
        <w:t xml:space="preserve"> </w:t>
      </w:r>
      <w:r w:rsidR="00621B94">
        <w:t>program allocat</w:t>
      </w:r>
      <w:r w:rsidR="006E576A">
        <w:t>ing</w:t>
      </w:r>
      <w:r w:rsidR="00621B94">
        <w:t xml:space="preserve"> </w:t>
      </w:r>
      <w:r>
        <w:t xml:space="preserve">both economic and human resources in the developing of the initiative (that Danone Brazil has estimated can reach over 40,000 women in 2022) </w:t>
      </w:r>
      <w:r w:rsidR="006E576A">
        <w:t xml:space="preserve">with </w:t>
      </w:r>
      <w:r>
        <w:t>the support of Danone Ecosystem</w:t>
      </w:r>
      <w:r w:rsidR="006E576A">
        <w:t>. Danone Ecosystem is</w:t>
      </w:r>
      <w:r>
        <w:t xml:space="preserve"> fund to support internal innovation with </w:t>
      </w:r>
      <w:r w:rsidR="006E576A">
        <w:t xml:space="preserve">social </w:t>
      </w:r>
      <w:r>
        <w:t xml:space="preserve">purpose in the company. </w:t>
      </w:r>
      <w:r w:rsidR="008D340C">
        <w:t xml:space="preserve">The </w:t>
      </w:r>
      <w:r w:rsidR="008D340C">
        <w:lastRenderedPageBreak/>
        <w:t xml:space="preserve">scaling of the model will take place in three stages: testing and expanding the </w:t>
      </w:r>
      <w:r w:rsidR="008D340C">
        <w:rPr>
          <w:shd w:val="clear" w:color="auto" w:fill="FFFFFF"/>
        </w:rPr>
        <w:t xml:space="preserve">Danone and WVB model </w:t>
      </w:r>
      <w:r w:rsidR="008D340C" w:rsidRPr="00CA4148">
        <w:t xml:space="preserve">in Salvador, </w:t>
      </w:r>
      <w:r w:rsidR="008D340C">
        <w:t xml:space="preserve">replicating </w:t>
      </w:r>
      <w:r w:rsidR="008D340C" w:rsidRPr="00CA4148">
        <w:t>it in Belo Horizonte</w:t>
      </w:r>
      <w:r w:rsidR="008D340C">
        <w:t>, and consolidating it in Fortaleza</w:t>
      </w:r>
      <w:r w:rsidR="008D340C" w:rsidRPr="00CA4148">
        <w:t>.</w:t>
      </w:r>
      <w:r w:rsidR="008D340C">
        <w:t xml:space="preserve"> A plan for its expansion to other cities/states will be a result of the project.</w:t>
      </w:r>
    </w:p>
    <w:p w:rsidR="00915F53" w:rsidRPr="00623A7E" w:rsidRDefault="0090544F" w:rsidP="00915F53">
      <w:pPr>
        <w:pStyle w:val="Default"/>
        <w:spacing w:line="276" w:lineRule="auto"/>
        <w:jc w:val="both"/>
        <w:rPr>
          <w:rFonts w:asciiTheme="minorHAnsi" w:eastAsiaTheme="minorHAnsi" w:hAnsiTheme="minorHAnsi" w:cstheme="minorBidi"/>
          <w:color w:val="auto"/>
          <w:bdr w:val="none" w:sz="0" w:space="0" w:color="auto"/>
        </w:rPr>
      </w:pPr>
      <w:r>
        <w:rPr>
          <w:rFonts w:asciiTheme="minorHAnsi" w:eastAsiaTheme="minorHAnsi" w:hAnsiTheme="minorHAnsi" w:cstheme="minorBidi"/>
          <w:color w:val="auto"/>
          <w:bdr w:val="none" w:sz="0" w:space="0" w:color="auto"/>
          <w:shd w:val="clear" w:color="auto" w:fill="FFFFFF"/>
        </w:rPr>
        <w:t xml:space="preserve">In addition to </w:t>
      </w:r>
      <w:r w:rsidR="00743C18">
        <w:rPr>
          <w:rFonts w:asciiTheme="minorHAnsi" w:eastAsiaTheme="minorHAnsi" w:hAnsiTheme="minorHAnsi" w:cstheme="minorBidi"/>
          <w:color w:val="auto"/>
          <w:bdr w:val="none" w:sz="0" w:space="0" w:color="auto"/>
          <w:shd w:val="clear" w:color="auto" w:fill="FFFFFF"/>
        </w:rPr>
        <w:t xml:space="preserve">helping </w:t>
      </w:r>
      <w:r>
        <w:rPr>
          <w:rFonts w:asciiTheme="minorHAnsi" w:eastAsiaTheme="minorHAnsi" w:hAnsiTheme="minorHAnsi" w:cstheme="minorBidi"/>
          <w:color w:val="auto"/>
          <w:bdr w:val="none" w:sz="0" w:space="0" w:color="auto"/>
          <w:shd w:val="clear" w:color="auto" w:fill="FFFFFF"/>
        </w:rPr>
        <w:t xml:space="preserve">to </w:t>
      </w:r>
      <w:r w:rsidR="00743C18">
        <w:rPr>
          <w:rFonts w:asciiTheme="minorHAnsi" w:eastAsiaTheme="minorHAnsi" w:hAnsiTheme="minorHAnsi" w:cstheme="minorBidi"/>
          <w:color w:val="auto"/>
          <w:bdr w:val="none" w:sz="0" w:space="0" w:color="auto"/>
          <w:shd w:val="clear" w:color="auto" w:fill="FFFFFF"/>
        </w:rPr>
        <w:t xml:space="preserve">the consolidation and expansion of this new inclusive distribution business model with two world leading entities such as Danone and World Vision, the </w:t>
      </w:r>
      <w:r w:rsidR="00D26032">
        <w:rPr>
          <w:rFonts w:asciiTheme="minorHAnsi" w:eastAsiaTheme="minorHAnsi" w:hAnsiTheme="minorHAnsi" w:cstheme="minorBidi"/>
          <w:color w:val="auto"/>
          <w:bdr w:val="none" w:sz="0" w:space="0" w:color="auto"/>
          <w:shd w:val="clear" w:color="auto" w:fill="FFFFFF"/>
        </w:rPr>
        <w:t>MIF</w:t>
      </w:r>
      <w:r w:rsidR="00743C18">
        <w:rPr>
          <w:rFonts w:asciiTheme="minorHAnsi" w:eastAsiaTheme="minorHAnsi" w:hAnsiTheme="minorHAnsi" w:cstheme="minorBidi"/>
          <w:color w:val="auto"/>
          <w:bdr w:val="none" w:sz="0" w:space="0" w:color="auto"/>
          <w:shd w:val="clear" w:color="auto" w:fill="FFFFFF"/>
        </w:rPr>
        <w:t xml:space="preserve"> will pave the way for further collaborations in the inclusive distribution realm between anchor companies and NGOs.  </w:t>
      </w:r>
      <w:r w:rsidR="00D26032">
        <w:rPr>
          <w:rFonts w:asciiTheme="minorHAnsi" w:eastAsiaTheme="minorHAnsi" w:hAnsiTheme="minorHAnsi" w:cstheme="minorBidi"/>
          <w:color w:val="auto"/>
          <w:bdr w:val="none" w:sz="0" w:space="0" w:color="auto"/>
          <w:shd w:val="clear" w:color="auto" w:fill="FFFFFF"/>
        </w:rPr>
        <w:t>MIF</w:t>
      </w:r>
      <w:r>
        <w:rPr>
          <w:rFonts w:asciiTheme="minorHAnsi" w:eastAsiaTheme="minorHAnsi" w:hAnsiTheme="minorHAnsi" w:cstheme="minorBidi"/>
          <w:color w:val="auto"/>
          <w:bdr w:val="none" w:sz="0" w:space="0" w:color="auto"/>
          <w:shd w:val="clear" w:color="auto" w:fill="FFFFFF"/>
        </w:rPr>
        <w:t>’s</w:t>
      </w:r>
      <w:r w:rsidR="00915F53">
        <w:rPr>
          <w:rFonts w:asciiTheme="minorHAnsi" w:eastAsiaTheme="minorHAnsi" w:hAnsiTheme="minorHAnsi" w:cstheme="minorBidi"/>
          <w:color w:val="auto"/>
          <w:bdr w:val="none" w:sz="0" w:space="0" w:color="auto"/>
          <w:shd w:val="clear" w:color="auto" w:fill="FFFFFF"/>
        </w:rPr>
        <w:t xml:space="preserve"> </w:t>
      </w:r>
      <w:r w:rsidR="006430BE">
        <w:rPr>
          <w:rFonts w:asciiTheme="minorHAnsi" w:eastAsiaTheme="minorHAnsi" w:hAnsiTheme="minorHAnsi" w:cstheme="minorBidi"/>
          <w:color w:val="auto"/>
          <w:bdr w:val="none" w:sz="0" w:space="0" w:color="auto"/>
          <w:shd w:val="clear" w:color="auto" w:fill="FFFFFF"/>
        </w:rPr>
        <w:t xml:space="preserve">specific </w:t>
      </w:r>
      <w:r w:rsidR="00915F53">
        <w:rPr>
          <w:rFonts w:asciiTheme="minorHAnsi" w:eastAsiaTheme="minorHAnsi" w:hAnsiTheme="minorHAnsi" w:cstheme="minorBidi"/>
          <w:color w:val="auto"/>
          <w:bdr w:val="none" w:sz="0" w:space="0" w:color="auto"/>
          <w:shd w:val="clear" w:color="auto" w:fill="FFFFFF"/>
        </w:rPr>
        <w:t>support in the project will be focus</w:t>
      </w:r>
      <w:r w:rsidR="00D26032">
        <w:rPr>
          <w:rFonts w:asciiTheme="minorHAnsi" w:eastAsiaTheme="minorHAnsi" w:hAnsiTheme="minorHAnsi" w:cstheme="minorBidi"/>
          <w:color w:val="auto"/>
          <w:bdr w:val="none" w:sz="0" w:space="0" w:color="auto"/>
          <w:shd w:val="clear" w:color="auto" w:fill="FFFFFF"/>
        </w:rPr>
        <w:t>ed</w:t>
      </w:r>
      <w:r w:rsidR="00915F53">
        <w:rPr>
          <w:rFonts w:asciiTheme="minorHAnsi" w:eastAsiaTheme="minorHAnsi" w:hAnsiTheme="minorHAnsi" w:cstheme="minorBidi"/>
          <w:color w:val="auto"/>
          <w:bdr w:val="none" w:sz="0" w:space="0" w:color="auto"/>
          <w:shd w:val="clear" w:color="auto" w:fill="FFFFFF"/>
        </w:rPr>
        <w:t xml:space="preserve"> on </w:t>
      </w:r>
      <w:r w:rsidR="005524F8">
        <w:rPr>
          <w:rFonts w:asciiTheme="minorHAnsi" w:eastAsiaTheme="minorHAnsi" w:hAnsiTheme="minorHAnsi" w:cstheme="minorBidi"/>
          <w:color w:val="auto"/>
          <w:bdr w:val="none" w:sz="0" w:space="0" w:color="auto"/>
          <w:shd w:val="clear" w:color="auto" w:fill="FFFFFF"/>
        </w:rPr>
        <w:t xml:space="preserve">key </w:t>
      </w:r>
      <w:r w:rsidR="00915F53">
        <w:rPr>
          <w:rFonts w:asciiTheme="minorHAnsi" w:eastAsiaTheme="minorHAnsi" w:hAnsiTheme="minorHAnsi" w:cstheme="minorBidi"/>
          <w:color w:val="auto"/>
          <w:bdr w:val="none" w:sz="0" w:space="0" w:color="auto"/>
          <w:shd w:val="clear" w:color="auto" w:fill="FFFFFF"/>
        </w:rPr>
        <w:t xml:space="preserve">areas of the </w:t>
      </w:r>
      <w:r w:rsidR="005524F8">
        <w:rPr>
          <w:rFonts w:asciiTheme="minorHAnsi" w:eastAsiaTheme="minorHAnsi" w:hAnsiTheme="minorHAnsi" w:cstheme="minorBidi"/>
          <w:color w:val="auto"/>
          <w:bdr w:val="none" w:sz="0" w:space="0" w:color="auto"/>
          <w:shd w:val="clear" w:color="auto" w:fill="FFFFFF"/>
        </w:rPr>
        <w:t xml:space="preserve">inclusive distribution model, building on learnings from previous SCALA projects (such as the </w:t>
      </w:r>
      <w:proofErr w:type="spellStart"/>
      <w:r w:rsidR="00D26032">
        <w:rPr>
          <w:rFonts w:asciiTheme="minorHAnsi" w:eastAsiaTheme="minorHAnsi" w:hAnsiTheme="minorHAnsi" w:cstheme="minorBidi"/>
          <w:color w:val="auto"/>
          <w:bdr w:val="none" w:sz="0" w:space="0" w:color="auto"/>
          <w:shd w:val="clear" w:color="auto" w:fill="FFFFFF"/>
        </w:rPr>
        <w:t>Adopem</w:t>
      </w:r>
      <w:proofErr w:type="spellEnd"/>
      <w:r w:rsidR="00D26032">
        <w:rPr>
          <w:rFonts w:asciiTheme="minorHAnsi" w:eastAsiaTheme="minorHAnsi" w:hAnsiTheme="minorHAnsi" w:cstheme="minorBidi"/>
          <w:color w:val="auto"/>
          <w:bdr w:val="none" w:sz="0" w:space="0" w:color="auto"/>
          <w:shd w:val="clear" w:color="auto" w:fill="FFFFFF"/>
        </w:rPr>
        <w:t xml:space="preserve">-Nestle </w:t>
      </w:r>
      <w:r w:rsidR="005524F8">
        <w:rPr>
          <w:rFonts w:asciiTheme="minorHAnsi" w:eastAsiaTheme="minorHAnsi" w:hAnsiTheme="minorHAnsi" w:cstheme="minorBidi"/>
          <w:color w:val="auto"/>
          <w:bdr w:val="none" w:sz="0" w:space="0" w:color="auto"/>
          <w:shd w:val="clear" w:color="auto" w:fill="FFFFFF"/>
        </w:rPr>
        <w:t>in Dom</w:t>
      </w:r>
      <w:r w:rsidR="00D26032">
        <w:rPr>
          <w:rFonts w:asciiTheme="minorHAnsi" w:eastAsiaTheme="minorHAnsi" w:hAnsiTheme="minorHAnsi" w:cstheme="minorBidi"/>
          <w:color w:val="auto"/>
          <w:bdr w:val="none" w:sz="0" w:space="0" w:color="auto"/>
          <w:shd w:val="clear" w:color="auto" w:fill="FFFFFF"/>
        </w:rPr>
        <w:t>i</w:t>
      </w:r>
      <w:r w:rsidR="005524F8">
        <w:rPr>
          <w:rFonts w:asciiTheme="minorHAnsi" w:eastAsiaTheme="minorHAnsi" w:hAnsiTheme="minorHAnsi" w:cstheme="minorBidi"/>
          <w:color w:val="auto"/>
          <w:bdr w:val="none" w:sz="0" w:space="0" w:color="auto"/>
          <w:shd w:val="clear" w:color="auto" w:fill="FFFFFF"/>
        </w:rPr>
        <w:t xml:space="preserve">nican Republic), </w:t>
      </w:r>
      <w:r w:rsidR="00D26032">
        <w:rPr>
          <w:rFonts w:asciiTheme="minorHAnsi" w:eastAsiaTheme="minorHAnsi" w:hAnsiTheme="minorHAnsi" w:cstheme="minorBidi"/>
          <w:color w:val="auto"/>
          <w:bdr w:val="none" w:sz="0" w:space="0" w:color="auto"/>
          <w:shd w:val="clear" w:color="auto" w:fill="FFFFFF"/>
        </w:rPr>
        <w:t xml:space="preserve">and </w:t>
      </w:r>
      <w:r w:rsidR="003C376D">
        <w:rPr>
          <w:rFonts w:asciiTheme="minorHAnsi" w:eastAsiaTheme="minorHAnsi" w:hAnsiTheme="minorHAnsi" w:cstheme="minorBidi"/>
          <w:color w:val="auto"/>
          <w:bdr w:val="none" w:sz="0" w:space="0" w:color="auto"/>
          <w:shd w:val="clear" w:color="auto" w:fill="FFFFFF"/>
        </w:rPr>
        <w:t>in particular</w:t>
      </w:r>
      <w:r w:rsidR="00D26032">
        <w:rPr>
          <w:rFonts w:asciiTheme="minorHAnsi" w:eastAsiaTheme="minorHAnsi" w:hAnsiTheme="minorHAnsi" w:cstheme="minorBidi"/>
          <w:color w:val="auto"/>
          <w:bdr w:val="none" w:sz="0" w:space="0" w:color="auto"/>
          <w:shd w:val="clear" w:color="auto" w:fill="FFFFFF"/>
        </w:rPr>
        <w:t xml:space="preserve"> by</w:t>
      </w:r>
      <w:r w:rsidR="00915F53" w:rsidRPr="00623A7E">
        <w:rPr>
          <w:rFonts w:asciiTheme="minorHAnsi" w:eastAsiaTheme="minorHAnsi" w:hAnsiTheme="minorHAnsi" w:cstheme="minorBidi"/>
          <w:color w:val="auto"/>
          <w:bdr w:val="none" w:sz="0" w:space="0" w:color="auto"/>
          <w:shd w:val="clear" w:color="auto" w:fill="FFFFFF"/>
        </w:rPr>
        <w:t xml:space="preserve">: </w:t>
      </w:r>
      <w:r w:rsidR="003C376D">
        <w:rPr>
          <w:rFonts w:asciiTheme="minorHAnsi" w:eastAsiaTheme="minorHAnsi" w:hAnsiTheme="minorHAnsi" w:cstheme="minorBidi"/>
          <w:color w:val="auto"/>
          <w:bdr w:val="none" w:sz="0" w:space="0" w:color="auto"/>
          <w:shd w:val="clear" w:color="auto" w:fill="FFFFFF"/>
        </w:rPr>
        <w:t>(</w:t>
      </w:r>
      <w:proofErr w:type="spellStart"/>
      <w:r w:rsidR="003C376D">
        <w:rPr>
          <w:rFonts w:asciiTheme="minorHAnsi" w:eastAsiaTheme="minorHAnsi" w:hAnsiTheme="minorHAnsi" w:cstheme="minorBidi"/>
          <w:color w:val="auto"/>
          <w:bdr w:val="none" w:sz="0" w:space="0" w:color="auto"/>
          <w:shd w:val="clear" w:color="auto" w:fill="FFFFFF"/>
        </w:rPr>
        <w:t>i</w:t>
      </w:r>
      <w:proofErr w:type="spellEnd"/>
      <w:r w:rsidR="003C376D">
        <w:rPr>
          <w:rFonts w:asciiTheme="minorHAnsi" w:eastAsiaTheme="minorHAnsi" w:hAnsiTheme="minorHAnsi" w:cstheme="minorBidi"/>
          <w:color w:val="auto"/>
          <w:bdr w:val="none" w:sz="0" w:space="0" w:color="auto"/>
          <w:shd w:val="clear" w:color="auto" w:fill="FFFFFF"/>
        </w:rPr>
        <w:t xml:space="preserve">) </w:t>
      </w:r>
      <w:r>
        <w:rPr>
          <w:rFonts w:asciiTheme="minorHAnsi" w:eastAsiaTheme="minorHAnsi" w:hAnsiTheme="minorHAnsi" w:cstheme="minorBidi"/>
          <w:color w:val="auto"/>
          <w:bdr w:val="none" w:sz="0" w:space="0" w:color="auto"/>
          <w:shd w:val="clear" w:color="auto" w:fill="FFFFFF"/>
        </w:rPr>
        <w:t xml:space="preserve">the </w:t>
      </w:r>
      <w:r w:rsidR="005524F8">
        <w:rPr>
          <w:rFonts w:asciiTheme="minorHAnsi" w:eastAsiaTheme="minorHAnsi" w:hAnsiTheme="minorHAnsi" w:cstheme="minorBidi"/>
          <w:color w:val="auto"/>
          <w:bdr w:val="none" w:sz="0" w:space="0" w:color="auto"/>
          <w:shd w:val="clear" w:color="auto" w:fill="FFFFFF"/>
        </w:rPr>
        <w:t xml:space="preserve">strengthening </w:t>
      </w:r>
      <w:r>
        <w:rPr>
          <w:rFonts w:asciiTheme="minorHAnsi" w:eastAsiaTheme="minorHAnsi" w:hAnsiTheme="minorHAnsi" w:cstheme="minorBidi"/>
          <w:color w:val="auto"/>
          <w:bdr w:val="none" w:sz="0" w:space="0" w:color="auto"/>
          <w:shd w:val="clear" w:color="auto" w:fill="FFFFFF"/>
        </w:rPr>
        <w:t xml:space="preserve">of </w:t>
      </w:r>
      <w:r w:rsidR="00D26032">
        <w:rPr>
          <w:rFonts w:asciiTheme="minorHAnsi" w:eastAsiaTheme="minorHAnsi" w:hAnsiTheme="minorHAnsi" w:cstheme="minorBidi"/>
          <w:color w:val="auto"/>
          <w:bdr w:val="none" w:sz="0" w:space="0" w:color="auto"/>
          <w:shd w:val="clear" w:color="auto" w:fill="FFFFFF"/>
        </w:rPr>
        <w:t xml:space="preserve">human </w:t>
      </w:r>
      <w:r w:rsidR="005524F8">
        <w:rPr>
          <w:rFonts w:asciiTheme="minorHAnsi" w:eastAsiaTheme="minorHAnsi" w:hAnsiTheme="minorHAnsi" w:cstheme="minorBidi"/>
          <w:color w:val="auto"/>
          <w:bdr w:val="none" w:sz="0" w:space="0" w:color="auto"/>
          <w:shd w:val="clear" w:color="auto" w:fill="FFFFFF"/>
        </w:rPr>
        <w:t>t</w:t>
      </w:r>
      <w:r w:rsidR="00915F53" w:rsidRPr="00623A7E">
        <w:rPr>
          <w:rFonts w:asciiTheme="minorHAnsi" w:eastAsiaTheme="minorHAnsi" w:hAnsiTheme="minorHAnsi" w:cstheme="minorBidi"/>
          <w:color w:val="auto"/>
          <w:bdr w:val="none" w:sz="0" w:space="0" w:color="auto"/>
          <w:shd w:val="clear" w:color="auto" w:fill="FFFFFF"/>
        </w:rPr>
        <w:t xml:space="preserve">alent </w:t>
      </w:r>
      <w:r w:rsidR="005524F8">
        <w:rPr>
          <w:rFonts w:asciiTheme="minorHAnsi" w:eastAsiaTheme="minorHAnsi" w:hAnsiTheme="minorHAnsi" w:cstheme="minorBidi"/>
          <w:color w:val="auto"/>
          <w:bdr w:val="none" w:sz="0" w:space="0" w:color="auto"/>
          <w:shd w:val="clear" w:color="auto" w:fill="FFFFFF"/>
        </w:rPr>
        <w:t>m</w:t>
      </w:r>
      <w:r w:rsidR="00915F53" w:rsidRPr="00623A7E">
        <w:rPr>
          <w:rFonts w:asciiTheme="minorHAnsi" w:eastAsiaTheme="minorHAnsi" w:hAnsiTheme="minorHAnsi" w:cstheme="minorBidi"/>
          <w:color w:val="auto"/>
          <w:bdr w:val="none" w:sz="0" w:space="0" w:color="auto"/>
          <w:shd w:val="clear" w:color="auto" w:fill="FFFFFF"/>
        </w:rPr>
        <w:t>anagement</w:t>
      </w:r>
      <w:r>
        <w:rPr>
          <w:rFonts w:asciiTheme="minorHAnsi" w:eastAsiaTheme="minorHAnsi" w:hAnsiTheme="minorHAnsi" w:cstheme="minorBidi"/>
          <w:color w:val="auto"/>
          <w:bdr w:val="none" w:sz="0" w:space="0" w:color="auto"/>
          <w:shd w:val="clear" w:color="auto" w:fill="FFFFFF"/>
        </w:rPr>
        <w:t xml:space="preserve"> process </w:t>
      </w:r>
      <w:r w:rsidR="00915F53" w:rsidRPr="00623A7E">
        <w:rPr>
          <w:rFonts w:asciiTheme="minorHAnsi" w:eastAsiaTheme="minorHAnsi" w:hAnsiTheme="minorHAnsi" w:cstheme="minorBidi"/>
          <w:color w:val="auto"/>
          <w:bdr w:val="none" w:sz="0" w:space="0" w:color="auto"/>
          <w:shd w:val="clear" w:color="auto" w:fill="FFFFFF"/>
        </w:rPr>
        <w:t xml:space="preserve"> (</w:t>
      </w:r>
      <w:proofErr w:type="spellStart"/>
      <w:r w:rsidR="00915F53" w:rsidRPr="00623A7E">
        <w:rPr>
          <w:rFonts w:asciiTheme="minorHAnsi" w:eastAsiaTheme="minorHAnsi" w:hAnsiTheme="minorHAnsi" w:cstheme="minorBidi"/>
          <w:color w:val="auto"/>
          <w:bdr w:val="none" w:sz="0" w:space="0" w:color="auto"/>
          <w:shd w:val="clear" w:color="auto" w:fill="FFFFFF"/>
        </w:rPr>
        <w:t>microdistributor</w:t>
      </w:r>
      <w:proofErr w:type="spellEnd"/>
      <w:r w:rsidR="00915F53" w:rsidRPr="00623A7E">
        <w:rPr>
          <w:rFonts w:asciiTheme="minorHAnsi" w:eastAsiaTheme="minorHAnsi" w:hAnsiTheme="minorHAnsi" w:cstheme="minorBidi"/>
          <w:color w:val="auto"/>
          <w:bdr w:val="none" w:sz="0" w:space="0" w:color="auto"/>
          <w:shd w:val="clear" w:color="auto" w:fill="FFFFFF"/>
        </w:rPr>
        <w:t xml:space="preserve"> recruitment, training, and development) through the </w:t>
      </w:r>
      <w:r w:rsidR="005524F8">
        <w:rPr>
          <w:rFonts w:asciiTheme="minorHAnsi" w:eastAsiaTheme="minorHAnsi" w:hAnsiTheme="minorHAnsi" w:cstheme="minorBidi"/>
          <w:color w:val="auto"/>
          <w:bdr w:val="none" w:sz="0" w:space="0" w:color="auto"/>
          <w:shd w:val="clear" w:color="auto" w:fill="FFFFFF"/>
        </w:rPr>
        <w:t xml:space="preserve">refining </w:t>
      </w:r>
      <w:r w:rsidR="00915F53" w:rsidRPr="00623A7E">
        <w:rPr>
          <w:rFonts w:asciiTheme="minorHAnsi" w:eastAsiaTheme="minorHAnsi" w:hAnsiTheme="minorHAnsi" w:cstheme="minorBidi"/>
          <w:color w:val="auto"/>
          <w:bdr w:val="none" w:sz="0" w:space="0" w:color="auto"/>
          <w:shd w:val="clear" w:color="auto" w:fill="FFFFFF"/>
        </w:rPr>
        <w:t xml:space="preserve">of </w:t>
      </w:r>
      <w:r w:rsidR="003C376D">
        <w:rPr>
          <w:rFonts w:asciiTheme="minorHAnsi" w:eastAsiaTheme="minorHAnsi" w:hAnsiTheme="minorHAnsi" w:cstheme="minorBidi"/>
          <w:color w:val="auto"/>
          <w:bdr w:val="none" w:sz="0" w:space="0" w:color="auto"/>
          <w:shd w:val="clear" w:color="auto" w:fill="FFFFFF"/>
        </w:rPr>
        <w:t xml:space="preserve">the </w:t>
      </w:r>
      <w:r w:rsidR="00915F53" w:rsidRPr="00623A7E">
        <w:rPr>
          <w:rFonts w:asciiTheme="minorHAnsi" w:eastAsiaTheme="minorHAnsi" w:hAnsiTheme="minorHAnsi" w:cstheme="minorBidi"/>
          <w:color w:val="auto"/>
          <w:bdr w:val="none" w:sz="0" w:space="0" w:color="auto"/>
          <w:shd w:val="clear" w:color="auto" w:fill="FFFFFF"/>
        </w:rPr>
        <w:t xml:space="preserve">GOL.D </w:t>
      </w:r>
      <w:proofErr w:type="spellStart"/>
      <w:r w:rsidR="005524F8">
        <w:rPr>
          <w:rFonts w:asciiTheme="minorHAnsi" w:eastAsiaTheme="minorHAnsi" w:hAnsiTheme="minorHAnsi" w:cstheme="minorBidi"/>
          <w:color w:val="auto"/>
          <w:bdr w:val="none" w:sz="0" w:space="0" w:color="auto"/>
          <w:shd w:val="clear" w:color="auto" w:fill="FFFFFF"/>
        </w:rPr>
        <w:t>metholology</w:t>
      </w:r>
      <w:proofErr w:type="spellEnd"/>
      <w:r>
        <w:rPr>
          <w:rFonts w:asciiTheme="minorHAnsi" w:eastAsiaTheme="minorHAnsi" w:hAnsiTheme="minorHAnsi" w:cstheme="minorBidi"/>
          <w:color w:val="auto"/>
          <w:bdr w:val="none" w:sz="0" w:space="0" w:color="auto"/>
          <w:shd w:val="clear" w:color="auto" w:fill="FFFFFF"/>
        </w:rPr>
        <w:t xml:space="preserve"> </w:t>
      </w:r>
      <w:r w:rsidR="003C376D">
        <w:rPr>
          <w:rFonts w:asciiTheme="minorHAnsi" w:eastAsiaTheme="minorHAnsi" w:hAnsiTheme="minorHAnsi" w:cstheme="minorBidi"/>
          <w:color w:val="auto"/>
          <w:bdr w:val="none" w:sz="0" w:space="0" w:color="auto"/>
          <w:shd w:val="clear" w:color="auto" w:fill="FFFFFF"/>
        </w:rPr>
        <w:t>in order to</w:t>
      </w:r>
      <w:r w:rsidR="00915F53" w:rsidRPr="00623A7E">
        <w:rPr>
          <w:rFonts w:asciiTheme="minorHAnsi" w:eastAsiaTheme="minorHAnsi" w:hAnsiTheme="minorHAnsi" w:cstheme="minorBidi"/>
          <w:color w:val="auto"/>
          <w:bdr w:val="none" w:sz="0" w:space="0" w:color="auto"/>
          <w:shd w:val="clear" w:color="auto" w:fill="FFFFFF"/>
        </w:rPr>
        <w:t xml:space="preserve"> decreas</w:t>
      </w:r>
      <w:r w:rsidR="003C376D">
        <w:rPr>
          <w:rFonts w:asciiTheme="minorHAnsi" w:eastAsiaTheme="minorHAnsi" w:hAnsiTheme="minorHAnsi" w:cstheme="minorBidi"/>
          <w:color w:val="auto"/>
          <w:bdr w:val="none" w:sz="0" w:space="0" w:color="auto"/>
          <w:shd w:val="clear" w:color="auto" w:fill="FFFFFF"/>
        </w:rPr>
        <w:t>e</w:t>
      </w:r>
      <w:r w:rsidR="00915F53" w:rsidRPr="00623A7E">
        <w:rPr>
          <w:rFonts w:asciiTheme="minorHAnsi" w:eastAsiaTheme="minorHAnsi" w:hAnsiTheme="minorHAnsi" w:cstheme="minorBidi"/>
          <w:color w:val="auto"/>
          <w:bdr w:val="none" w:sz="0" w:space="0" w:color="auto"/>
          <w:shd w:val="clear" w:color="auto" w:fill="FFFFFF"/>
        </w:rPr>
        <w:t xml:space="preserve"> </w:t>
      </w:r>
      <w:proofErr w:type="spellStart"/>
      <w:r w:rsidR="00915F53" w:rsidRPr="00623A7E">
        <w:rPr>
          <w:rFonts w:asciiTheme="minorHAnsi" w:eastAsiaTheme="minorHAnsi" w:hAnsiTheme="minorHAnsi" w:cstheme="minorBidi"/>
          <w:color w:val="auto"/>
          <w:bdr w:val="none" w:sz="0" w:space="0" w:color="auto"/>
          <w:shd w:val="clear" w:color="auto" w:fill="FFFFFF"/>
        </w:rPr>
        <w:t>micro</w:t>
      </w:r>
      <w:r>
        <w:rPr>
          <w:rFonts w:asciiTheme="minorHAnsi" w:eastAsiaTheme="minorHAnsi" w:hAnsiTheme="minorHAnsi" w:cstheme="minorBidi"/>
          <w:color w:val="auto"/>
          <w:bdr w:val="none" w:sz="0" w:space="0" w:color="auto"/>
          <w:shd w:val="clear" w:color="auto" w:fill="FFFFFF"/>
        </w:rPr>
        <w:t>distributors</w:t>
      </w:r>
      <w:proofErr w:type="spellEnd"/>
      <w:r>
        <w:rPr>
          <w:rFonts w:asciiTheme="minorHAnsi" w:eastAsiaTheme="minorHAnsi" w:hAnsiTheme="minorHAnsi" w:cstheme="minorBidi"/>
          <w:color w:val="auto"/>
          <w:bdr w:val="none" w:sz="0" w:space="0" w:color="auto"/>
          <w:shd w:val="clear" w:color="auto" w:fill="FFFFFF"/>
        </w:rPr>
        <w:t>’</w:t>
      </w:r>
      <w:r w:rsidR="00915F53" w:rsidRPr="00623A7E">
        <w:rPr>
          <w:rFonts w:asciiTheme="minorHAnsi" w:eastAsiaTheme="minorHAnsi" w:hAnsiTheme="minorHAnsi" w:cstheme="minorBidi"/>
          <w:color w:val="auto"/>
          <w:bdr w:val="none" w:sz="0" w:space="0" w:color="auto"/>
          <w:shd w:val="clear" w:color="auto" w:fill="FFFFFF"/>
        </w:rPr>
        <w:t xml:space="preserve"> recruitment and management costs</w:t>
      </w:r>
      <w:r w:rsidR="003C376D">
        <w:rPr>
          <w:rFonts w:asciiTheme="minorHAnsi" w:eastAsiaTheme="minorHAnsi" w:hAnsiTheme="minorHAnsi" w:cstheme="minorBidi"/>
          <w:color w:val="auto"/>
          <w:bdr w:val="none" w:sz="0" w:space="0" w:color="auto"/>
          <w:shd w:val="clear" w:color="auto" w:fill="FFFFFF"/>
        </w:rPr>
        <w:t xml:space="preserve"> and </w:t>
      </w:r>
      <w:r w:rsidR="00915F53" w:rsidRPr="00623A7E">
        <w:rPr>
          <w:rFonts w:asciiTheme="minorHAnsi" w:eastAsiaTheme="minorHAnsi" w:hAnsiTheme="minorHAnsi" w:cstheme="minorBidi"/>
          <w:color w:val="auto"/>
          <w:bdr w:val="none" w:sz="0" w:space="0" w:color="auto"/>
          <w:shd w:val="clear" w:color="auto" w:fill="FFFFFF"/>
        </w:rPr>
        <w:t>accelerat</w:t>
      </w:r>
      <w:r w:rsidR="003C376D">
        <w:rPr>
          <w:rFonts w:asciiTheme="minorHAnsi" w:eastAsiaTheme="minorHAnsi" w:hAnsiTheme="minorHAnsi" w:cstheme="minorBidi"/>
          <w:color w:val="auto"/>
          <w:bdr w:val="none" w:sz="0" w:space="0" w:color="auto"/>
          <w:shd w:val="clear" w:color="auto" w:fill="FFFFFF"/>
        </w:rPr>
        <w:t>e</w:t>
      </w:r>
      <w:r w:rsidR="00915F53" w:rsidRPr="00623A7E">
        <w:rPr>
          <w:rFonts w:asciiTheme="minorHAnsi" w:eastAsiaTheme="minorHAnsi" w:hAnsiTheme="minorHAnsi" w:cstheme="minorBidi"/>
          <w:color w:val="auto"/>
          <w:bdr w:val="none" w:sz="0" w:space="0" w:color="auto"/>
          <w:shd w:val="clear" w:color="auto" w:fill="FFFFFF"/>
        </w:rPr>
        <w:t xml:space="preserve"> the expansion process </w:t>
      </w:r>
      <w:r w:rsidR="00D26032">
        <w:rPr>
          <w:rFonts w:asciiTheme="minorHAnsi" w:eastAsiaTheme="minorHAnsi" w:hAnsiTheme="minorHAnsi" w:cstheme="minorBidi"/>
          <w:color w:val="auto"/>
          <w:bdr w:val="none" w:sz="0" w:space="0" w:color="auto"/>
          <w:shd w:val="clear" w:color="auto" w:fill="FFFFFF"/>
        </w:rPr>
        <w:t>to</w:t>
      </w:r>
      <w:r w:rsidR="00915F53" w:rsidRPr="00623A7E">
        <w:rPr>
          <w:rFonts w:asciiTheme="minorHAnsi" w:eastAsiaTheme="minorHAnsi" w:hAnsiTheme="minorHAnsi" w:cstheme="minorBidi"/>
          <w:color w:val="auto"/>
          <w:bdr w:val="none" w:sz="0" w:space="0" w:color="auto"/>
          <w:shd w:val="clear" w:color="auto" w:fill="FFFFFF"/>
        </w:rPr>
        <w:t xml:space="preserve"> reach</w:t>
      </w:r>
      <w:r w:rsidR="00D26032">
        <w:rPr>
          <w:rFonts w:asciiTheme="minorHAnsi" w:eastAsiaTheme="minorHAnsi" w:hAnsiTheme="minorHAnsi" w:cstheme="minorBidi"/>
          <w:color w:val="auto"/>
          <w:bdr w:val="none" w:sz="0" w:space="0" w:color="auto"/>
          <w:shd w:val="clear" w:color="auto" w:fill="FFFFFF"/>
        </w:rPr>
        <w:t xml:space="preserve"> </w:t>
      </w:r>
      <w:r w:rsidR="00915F53" w:rsidRPr="00623A7E">
        <w:rPr>
          <w:rFonts w:asciiTheme="minorHAnsi" w:eastAsiaTheme="minorHAnsi" w:hAnsiTheme="minorHAnsi" w:cstheme="minorBidi"/>
          <w:color w:val="auto"/>
          <w:bdr w:val="none" w:sz="0" w:space="0" w:color="auto"/>
          <w:shd w:val="clear" w:color="auto" w:fill="FFFFFF"/>
        </w:rPr>
        <w:t>more beneficiaries in a shorter period of time, and reduc</w:t>
      </w:r>
      <w:r w:rsidR="00D26032">
        <w:rPr>
          <w:rFonts w:asciiTheme="minorHAnsi" w:eastAsiaTheme="minorHAnsi" w:hAnsiTheme="minorHAnsi" w:cstheme="minorBidi"/>
          <w:color w:val="auto"/>
          <w:bdr w:val="none" w:sz="0" w:space="0" w:color="auto"/>
          <w:shd w:val="clear" w:color="auto" w:fill="FFFFFF"/>
        </w:rPr>
        <w:t xml:space="preserve">e the model’s </w:t>
      </w:r>
      <w:r w:rsidR="00915F53" w:rsidRPr="00623A7E">
        <w:rPr>
          <w:rFonts w:asciiTheme="minorHAnsi" w:eastAsiaTheme="minorHAnsi" w:hAnsiTheme="minorHAnsi" w:cstheme="minorBidi"/>
          <w:color w:val="auto"/>
          <w:bdr w:val="none" w:sz="0" w:space="0" w:color="auto"/>
          <w:shd w:val="clear" w:color="auto" w:fill="FFFFFF"/>
        </w:rPr>
        <w:t>turnover rate</w:t>
      </w:r>
      <w:r>
        <w:rPr>
          <w:rFonts w:asciiTheme="minorHAnsi" w:eastAsiaTheme="minorHAnsi" w:hAnsiTheme="minorHAnsi" w:cstheme="minorBidi"/>
          <w:color w:val="auto"/>
          <w:bdr w:val="none" w:sz="0" w:space="0" w:color="auto"/>
          <w:shd w:val="clear" w:color="auto" w:fill="FFFFFF"/>
        </w:rPr>
        <w:t>.</w:t>
      </w:r>
      <w:r w:rsidR="00915F53" w:rsidRPr="00623A7E">
        <w:rPr>
          <w:rFonts w:asciiTheme="minorHAnsi" w:eastAsiaTheme="minorHAnsi" w:hAnsiTheme="minorHAnsi" w:cstheme="minorBidi"/>
          <w:color w:val="auto"/>
          <w:bdr w:val="none" w:sz="0" w:space="0" w:color="auto"/>
          <w:shd w:val="clear" w:color="auto" w:fill="FFFFFF"/>
        </w:rPr>
        <w:t xml:space="preserve"> </w:t>
      </w:r>
      <w:r w:rsidR="003C376D">
        <w:rPr>
          <w:rFonts w:asciiTheme="minorHAnsi" w:eastAsiaTheme="minorHAnsi" w:hAnsiTheme="minorHAnsi" w:cstheme="minorBidi"/>
          <w:color w:val="auto"/>
          <w:bdr w:val="none" w:sz="0" w:space="0" w:color="auto"/>
          <w:shd w:val="clear" w:color="auto" w:fill="FFFFFF"/>
        </w:rPr>
        <w:t xml:space="preserve">(ii) </w:t>
      </w:r>
      <w:r>
        <w:rPr>
          <w:rFonts w:asciiTheme="minorHAnsi" w:eastAsiaTheme="minorHAnsi" w:hAnsiTheme="minorHAnsi" w:cstheme="minorBidi"/>
          <w:color w:val="auto"/>
          <w:bdr w:val="none" w:sz="0" w:space="0" w:color="auto"/>
          <w:shd w:val="clear" w:color="auto" w:fill="FFFFFF"/>
        </w:rPr>
        <w:t xml:space="preserve">By </w:t>
      </w:r>
      <w:r w:rsidR="003C376D">
        <w:rPr>
          <w:rFonts w:asciiTheme="minorHAnsi" w:eastAsiaTheme="minorHAnsi" w:hAnsiTheme="minorHAnsi" w:cstheme="minorBidi"/>
          <w:color w:val="auto"/>
          <w:bdr w:val="none" w:sz="0" w:space="0" w:color="auto"/>
          <w:shd w:val="clear" w:color="auto" w:fill="FFFFFF"/>
        </w:rPr>
        <w:t>incorporating new IT solutions and adapting business processes</w:t>
      </w:r>
      <w:r w:rsidR="00915F53" w:rsidRPr="00623A7E">
        <w:rPr>
          <w:rFonts w:asciiTheme="minorHAnsi" w:eastAsiaTheme="minorHAnsi" w:hAnsiTheme="minorHAnsi" w:cstheme="minorBidi"/>
          <w:color w:val="auto"/>
          <w:bdr w:val="none" w:sz="0" w:space="0" w:color="auto"/>
          <w:shd w:val="clear" w:color="auto" w:fill="FFFFFF"/>
        </w:rPr>
        <w:t xml:space="preserve">, </w:t>
      </w:r>
      <w:r>
        <w:rPr>
          <w:rFonts w:asciiTheme="minorHAnsi" w:eastAsiaTheme="minorHAnsi" w:hAnsiTheme="minorHAnsi" w:cstheme="minorBidi"/>
          <w:color w:val="auto"/>
          <w:bdr w:val="none" w:sz="0" w:space="0" w:color="auto"/>
          <w:shd w:val="clear" w:color="auto" w:fill="FFFFFF"/>
        </w:rPr>
        <w:t>(</w:t>
      </w:r>
      <w:r w:rsidR="00915F53" w:rsidRPr="00623A7E">
        <w:rPr>
          <w:rFonts w:asciiTheme="minorHAnsi" w:eastAsiaTheme="minorHAnsi" w:hAnsiTheme="minorHAnsi" w:cstheme="minorBidi"/>
          <w:color w:val="auto"/>
          <w:bdr w:val="none" w:sz="0" w:space="0" w:color="auto"/>
          <w:shd w:val="clear" w:color="auto" w:fill="FFFFFF"/>
        </w:rPr>
        <w:t>geo-referencing sales territories, collecting first hand marketing information, and better support</w:t>
      </w:r>
      <w:r w:rsidR="00D26032">
        <w:rPr>
          <w:rFonts w:asciiTheme="minorHAnsi" w:eastAsiaTheme="minorHAnsi" w:hAnsiTheme="minorHAnsi" w:cstheme="minorBidi"/>
          <w:color w:val="auto"/>
          <w:bdr w:val="none" w:sz="0" w:space="0" w:color="auto"/>
          <w:shd w:val="clear" w:color="auto" w:fill="FFFFFF"/>
        </w:rPr>
        <w:t>ing</w:t>
      </w:r>
      <w:r w:rsidR="00915F53" w:rsidRPr="00623A7E">
        <w:rPr>
          <w:rFonts w:asciiTheme="minorHAnsi" w:eastAsiaTheme="minorHAnsi" w:hAnsiTheme="minorHAnsi" w:cstheme="minorBidi"/>
          <w:color w:val="auto"/>
          <w:bdr w:val="none" w:sz="0" w:space="0" w:color="auto"/>
          <w:shd w:val="clear" w:color="auto" w:fill="FFFFFF"/>
        </w:rPr>
        <w:t xml:space="preserve"> interaction among different actors</w:t>
      </w:r>
      <w:r w:rsidR="003C376D">
        <w:rPr>
          <w:rFonts w:asciiTheme="minorHAnsi" w:eastAsiaTheme="minorHAnsi" w:hAnsiTheme="minorHAnsi" w:cstheme="minorBidi"/>
          <w:color w:val="auto"/>
          <w:bdr w:val="none" w:sz="0" w:space="0" w:color="auto"/>
          <w:shd w:val="clear" w:color="auto" w:fill="FFFFFF"/>
        </w:rPr>
        <w:t>: c</w:t>
      </w:r>
      <w:r w:rsidR="00915F53" w:rsidRPr="00623A7E">
        <w:rPr>
          <w:rFonts w:asciiTheme="minorHAnsi" w:eastAsiaTheme="minorHAnsi" w:hAnsiTheme="minorHAnsi" w:cstheme="minorBidi"/>
          <w:color w:val="auto"/>
          <w:bdr w:val="none" w:sz="0" w:space="0" w:color="auto"/>
          <w:shd w:val="clear" w:color="auto" w:fill="FFFFFF"/>
        </w:rPr>
        <w:t>onsumers</w:t>
      </w:r>
      <w:r>
        <w:rPr>
          <w:rFonts w:asciiTheme="minorHAnsi" w:eastAsiaTheme="minorHAnsi" w:hAnsiTheme="minorHAnsi" w:cstheme="minorBidi"/>
          <w:color w:val="auto"/>
          <w:bdr w:val="none" w:sz="0" w:space="0" w:color="auto"/>
          <w:shd w:val="clear" w:color="auto" w:fill="FFFFFF"/>
        </w:rPr>
        <w:t xml:space="preserve"> – </w:t>
      </w:r>
      <w:proofErr w:type="spellStart"/>
      <w:r w:rsidR="00915F53" w:rsidRPr="00623A7E">
        <w:rPr>
          <w:rFonts w:asciiTheme="minorHAnsi" w:eastAsiaTheme="minorHAnsi" w:hAnsiTheme="minorHAnsi" w:cstheme="minorBidi"/>
          <w:color w:val="auto"/>
          <w:bdr w:val="none" w:sz="0" w:space="0" w:color="auto"/>
          <w:shd w:val="clear" w:color="auto" w:fill="FFFFFF"/>
        </w:rPr>
        <w:t>Kiteiras</w:t>
      </w:r>
      <w:proofErr w:type="spellEnd"/>
      <w:r>
        <w:rPr>
          <w:rFonts w:asciiTheme="minorHAnsi" w:eastAsiaTheme="minorHAnsi" w:hAnsiTheme="minorHAnsi" w:cstheme="minorBidi"/>
          <w:color w:val="auto"/>
          <w:bdr w:val="none" w:sz="0" w:space="0" w:color="auto"/>
          <w:shd w:val="clear" w:color="auto" w:fill="FFFFFF"/>
        </w:rPr>
        <w:t xml:space="preserve"> – </w:t>
      </w:r>
      <w:r w:rsidR="00915F53" w:rsidRPr="00623A7E">
        <w:rPr>
          <w:rFonts w:asciiTheme="minorHAnsi" w:eastAsiaTheme="minorHAnsi" w:hAnsiTheme="minorHAnsi" w:cstheme="minorBidi"/>
          <w:color w:val="auto"/>
          <w:bdr w:val="none" w:sz="0" w:space="0" w:color="auto"/>
          <w:shd w:val="clear" w:color="auto" w:fill="FFFFFF"/>
        </w:rPr>
        <w:t>Godmothers</w:t>
      </w:r>
      <w:r>
        <w:rPr>
          <w:rFonts w:asciiTheme="minorHAnsi" w:eastAsiaTheme="minorHAnsi" w:hAnsiTheme="minorHAnsi" w:cstheme="minorBidi"/>
          <w:color w:val="auto"/>
          <w:bdr w:val="none" w:sz="0" w:space="0" w:color="auto"/>
          <w:shd w:val="clear" w:color="auto" w:fill="FFFFFF"/>
        </w:rPr>
        <w:t xml:space="preserve"> – </w:t>
      </w:r>
      <w:r w:rsidR="00915F53" w:rsidRPr="00623A7E">
        <w:rPr>
          <w:rFonts w:asciiTheme="minorHAnsi" w:eastAsiaTheme="minorHAnsi" w:hAnsiTheme="minorHAnsi" w:cstheme="minorBidi"/>
          <w:color w:val="auto"/>
          <w:bdr w:val="none" w:sz="0" w:space="0" w:color="auto"/>
          <w:shd w:val="clear" w:color="auto" w:fill="FFFFFF"/>
        </w:rPr>
        <w:t>Distributors</w:t>
      </w:r>
      <w:r>
        <w:rPr>
          <w:rFonts w:asciiTheme="minorHAnsi" w:eastAsiaTheme="minorHAnsi" w:hAnsiTheme="minorHAnsi" w:cstheme="minorBidi"/>
          <w:color w:val="auto"/>
          <w:bdr w:val="none" w:sz="0" w:space="0" w:color="auto"/>
          <w:shd w:val="clear" w:color="auto" w:fill="FFFFFF"/>
        </w:rPr>
        <w:t xml:space="preserve"> </w:t>
      </w:r>
      <w:r w:rsidR="00915F53" w:rsidRPr="00623A7E">
        <w:rPr>
          <w:rFonts w:asciiTheme="minorHAnsi" w:eastAsiaTheme="minorHAnsi" w:hAnsiTheme="minorHAnsi" w:cstheme="minorBidi"/>
          <w:color w:val="auto"/>
          <w:bdr w:val="none" w:sz="0" w:space="0" w:color="auto"/>
          <w:shd w:val="clear" w:color="auto" w:fill="FFFFFF"/>
        </w:rPr>
        <w:t>-</w:t>
      </w:r>
      <w:r>
        <w:rPr>
          <w:rFonts w:asciiTheme="minorHAnsi" w:eastAsiaTheme="minorHAnsi" w:hAnsiTheme="minorHAnsi" w:cstheme="minorBidi"/>
          <w:color w:val="auto"/>
          <w:bdr w:val="none" w:sz="0" w:space="0" w:color="auto"/>
          <w:shd w:val="clear" w:color="auto" w:fill="FFFFFF"/>
        </w:rPr>
        <w:t xml:space="preserve"> </w:t>
      </w:r>
      <w:r w:rsidR="00915F53" w:rsidRPr="00623A7E">
        <w:rPr>
          <w:rFonts w:asciiTheme="minorHAnsi" w:eastAsiaTheme="minorHAnsi" w:hAnsiTheme="minorHAnsi" w:cstheme="minorBidi"/>
          <w:color w:val="auto"/>
          <w:bdr w:val="none" w:sz="0" w:space="0" w:color="auto"/>
          <w:shd w:val="clear" w:color="auto" w:fill="FFFFFF"/>
        </w:rPr>
        <w:t>Danone/WVB</w:t>
      </w:r>
      <w:r w:rsidR="003C376D">
        <w:rPr>
          <w:rFonts w:asciiTheme="minorHAnsi" w:eastAsiaTheme="minorHAnsi" w:hAnsiTheme="minorHAnsi" w:cstheme="minorBidi"/>
          <w:color w:val="auto"/>
          <w:bdr w:val="none" w:sz="0" w:space="0" w:color="auto"/>
          <w:shd w:val="clear" w:color="auto" w:fill="FFFFFF"/>
        </w:rPr>
        <w:t>)</w:t>
      </w:r>
      <w:r w:rsidR="00915F53" w:rsidRPr="00623A7E">
        <w:rPr>
          <w:rFonts w:asciiTheme="minorHAnsi" w:eastAsiaTheme="minorHAnsi" w:hAnsiTheme="minorHAnsi" w:cstheme="minorBidi"/>
          <w:color w:val="auto"/>
          <w:bdr w:val="none" w:sz="0" w:space="0" w:color="auto"/>
          <w:shd w:val="clear" w:color="auto" w:fill="FFFFFF"/>
        </w:rPr>
        <w:t xml:space="preserve">; </w:t>
      </w:r>
      <w:r w:rsidR="003C376D">
        <w:rPr>
          <w:rFonts w:asciiTheme="minorHAnsi" w:eastAsiaTheme="minorHAnsi" w:hAnsiTheme="minorHAnsi" w:cstheme="minorBidi"/>
          <w:color w:val="auto"/>
          <w:bdr w:val="none" w:sz="0" w:space="0" w:color="auto"/>
          <w:shd w:val="clear" w:color="auto" w:fill="FFFFFF"/>
        </w:rPr>
        <w:t>(iii)</w:t>
      </w:r>
      <w:r>
        <w:rPr>
          <w:rFonts w:asciiTheme="minorHAnsi" w:eastAsiaTheme="minorHAnsi" w:hAnsiTheme="minorHAnsi" w:cstheme="minorBidi"/>
          <w:color w:val="auto"/>
          <w:bdr w:val="none" w:sz="0" w:space="0" w:color="auto"/>
          <w:shd w:val="clear" w:color="auto" w:fill="FFFFFF"/>
        </w:rPr>
        <w:t xml:space="preserve"> by </w:t>
      </w:r>
      <w:r w:rsidR="003C376D">
        <w:rPr>
          <w:rFonts w:asciiTheme="minorHAnsi" w:eastAsiaTheme="minorHAnsi" w:hAnsiTheme="minorHAnsi" w:cstheme="minorBidi"/>
          <w:color w:val="auto"/>
          <w:bdr w:val="none" w:sz="0" w:space="0" w:color="auto"/>
          <w:shd w:val="clear" w:color="auto" w:fill="FFFFFF"/>
        </w:rPr>
        <w:t xml:space="preserve"> </w:t>
      </w:r>
      <w:r w:rsidR="00D26032">
        <w:rPr>
          <w:rFonts w:asciiTheme="minorHAnsi" w:eastAsiaTheme="minorHAnsi" w:hAnsiTheme="minorHAnsi" w:cstheme="minorBidi"/>
          <w:color w:val="auto"/>
          <w:bdr w:val="none" w:sz="0" w:space="0" w:color="auto"/>
        </w:rPr>
        <w:t xml:space="preserve">performing </w:t>
      </w:r>
      <w:r w:rsidR="00F56793">
        <w:rPr>
          <w:rFonts w:asciiTheme="minorHAnsi" w:eastAsiaTheme="minorHAnsi" w:hAnsiTheme="minorHAnsi" w:cstheme="minorBidi"/>
          <w:color w:val="auto"/>
          <w:bdr w:val="none" w:sz="0" w:space="0" w:color="auto"/>
          <w:shd w:val="clear" w:color="auto" w:fill="FFFFFF"/>
        </w:rPr>
        <w:t xml:space="preserve">strategic </w:t>
      </w:r>
      <w:r w:rsidR="00915F53" w:rsidRPr="00623A7E">
        <w:rPr>
          <w:rFonts w:asciiTheme="minorHAnsi" w:eastAsiaTheme="minorHAnsi" w:hAnsiTheme="minorHAnsi" w:cstheme="minorBidi"/>
          <w:color w:val="auto"/>
          <w:bdr w:val="none" w:sz="0" w:space="0" w:color="auto"/>
        </w:rPr>
        <w:t>adjustments in the logistics</w:t>
      </w:r>
      <w:r>
        <w:rPr>
          <w:rFonts w:asciiTheme="minorHAnsi" w:eastAsiaTheme="minorHAnsi" w:hAnsiTheme="minorHAnsi" w:cstheme="minorBidi"/>
          <w:color w:val="auto"/>
          <w:bdr w:val="none" w:sz="0" w:space="0" w:color="auto"/>
        </w:rPr>
        <w:t xml:space="preserve"> of the model</w:t>
      </w:r>
      <w:r w:rsidR="00915F53" w:rsidRPr="00623A7E">
        <w:rPr>
          <w:rFonts w:asciiTheme="minorHAnsi" w:eastAsiaTheme="minorHAnsi" w:hAnsiTheme="minorHAnsi" w:cstheme="minorBidi"/>
          <w:color w:val="auto"/>
          <w:bdr w:val="none" w:sz="0" w:space="0" w:color="auto"/>
        </w:rPr>
        <w:t xml:space="preserve">, mainly at </w:t>
      </w:r>
      <w:r w:rsidR="00F56793">
        <w:rPr>
          <w:rFonts w:asciiTheme="minorHAnsi" w:eastAsiaTheme="minorHAnsi" w:hAnsiTheme="minorHAnsi" w:cstheme="minorBidi"/>
          <w:color w:val="auto"/>
          <w:bdr w:val="none" w:sz="0" w:space="0" w:color="auto"/>
        </w:rPr>
        <w:t>regional d</w:t>
      </w:r>
      <w:r w:rsidR="00915F53" w:rsidRPr="00623A7E">
        <w:rPr>
          <w:rFonts w:asciiTheme="minorHAnsi" w:eastAsiaTheme="minorHAnsi" w:hAnsiTheme="minorHAnsi" w:cstheme="minorBidi"/>
          <w:color w:val="auto"/>
          <w:bdr w:val="none" w:sz="0" w:space="0" w:color="auto"/>
        </w:rPr>
        <w:t>istributor operations</w:t>
      </w:r>
      <w:r w:rsidR="00437554">
        <w:rPr>
          <w:rStyle w:val="FootnoteReference"/>
          <w:rFonts w:asciiTheme="minorHAnsi" w:eastAsiaTheme="minorHAnsi" w:hAnsiTheme="minorHAnsi" w:cstheme="minorBidi"/>
          <w:color w:val="auto"/>
          <w:bdr w:val="none" w:sz="0" w:space="0" w:color="auto"/>
        </w:rPr>
        <w:footnoteReference w:id="4"/>
      </w:r>
      <w:r w:rsidR="00915F53" w:rsidRPr="00623A7E">
        <w:rPr>
          <w:rFonts w:asciiTheme="minorHAnsi" w:eastAsiaTheme="minorHAnsi" w:hAnsiTheme="minorHAnsi" w:cstheme="minorBidi"/>
          <w:color w:val="auto"/>
          <w:bdr w:val="none" w:sz="0" w:space="0" w:color="auto"/>
        </w:rPr>
        <w:t xml:space="preserve"> and product delivery routing level</w:t>
      </w:r>
      <w:r w:rsidR="003C226C">
        <w:rPr>
          <w:rFonts w:asciiTheme="minorHAnsi" w:eastAsiaTheme="minorHAnsi" w:hAnsiTheme="minorHAnsi" w:cstheme="minorBidi"/>
          <w:color w:val="auto"/>
          <w:bdr w:val="none" w:sz="0" w:space="0" w:color="auto"/>
        </w:rPr>
        <w:t xml:space="preserve">; and </w:t>
      </w:r>
      <w:r>
        <w:rPr>
          <w:rFonts w:asciiTheme="minorHAnsi" w:eastAsiaTheme="minorHAnsi" w:hAnsiTheme="minorHAnsi" w:cstheme="minorBidi"/>
          <w:color w:val="auto"/>
          <w:bdr w:val="none" w:sz="0" w:space="0" w:color="auto"/>
        </w:rPr>
        <w:t xml:space="preserve">finally, </w:t>
      </w:r>
      <w:r w:rsidR="003C226C">
        <w:rPr>
          <w:rFonts w:asciiTheme="minorHAnsi" w:eastAsiaTheme="minorHAnsi" w:hAnsiTheme="minorHAnsi" w:cstheme="minorBidi"/>
          <w:color w:val="auto"/>
          <w:bdr w:val="none" w:sz="0" w:space="0" w:color="auto"/>
        </w:rPr>
        <w:t xml:space="preserve">(iv) </w:t>
      </w:r>
      <w:r>
        <w:rPr>
          <w:rFonts w:asciiTheme="minorHAnsi" w:eastAsiaTheme="minorHAnsi" w:hAnsiTheme="minorHAnsi" w:cstheme="minorBidi"/>
          <w:color w:val="auto"/>
          <w:bdr w:val="none" w:sz="0" w:space="0" w:color="auto"/>
        </w:rPr>
        <w:t xml:space="preserve">by </w:t>
      </w:r>
      <w:r w:rsidR="003C226C">
        <w:rPr>
          <w:rFonts w:asciiTheme="minorHAnsi" w:eastAsiaTheme="minorHAnsi" w:hAnsiTheme="minorHAnsi" w:cstheme="minorBidi"/>
          <w:color w:val="auto"/>
          <w:bdr w:val="none" w:sz="0" w:space="0" w:color="auto"/>
        </w:rPr>
        <w:t>analyz</w:t>
      </w:r>
      <w:r w:rsidR="00D26032">
        <w:rPr>
          <w:rFonts w:asciiTheme="minorHAnsi" w:eastAsiaTheme="minorHAnsi" w:hAnsiTheme="minorHAnsi" w:cstheme="minorBidi"/>
          <w:color w:val="auto"/>
          <w:bdr w:val="none" w:sz="0" w:space="0" w:color="auto"/>
        </w:rPr>
        <w:t>ing</w:t>
      </w:r>
      <w:r w:rsidR="003C226C">
        <w:rPr>
          <w:rFonts w:asciiTheme="minorHAnsi" w:eastAsiaTheme="minorHAnsi" w:hAnsiTheme="minorHAnsi" w:cstheme="minorBidi"/>
          <w:color w:val="auto"/>
          <w:bdr w:val="none" w:sz="0" w:space="0" w:color="auto"/>
        </w:rPr>
        <w:t xml:space="preserve"> the opportunities to provide </w:t>
      </w:r>
      <w:r w:rsidR="00915F53" w:rsidRPr="00623A7E">
        <w:rPr>
          <w:rFonts w:asciiTheme="minorHAnsi" w:eastAsiaTheme="minorHAnsi" w:hAnsiTheme="minorHAnsi" w:cstheme="minorBidi"/>
          <w:color w:val="auto"/>
          <w:bdr w:val="none" w:sz="0" w:space="0" w:color="auto"/>
        </w:rPr>
        <w:t xml:space="preserve">access to financing alternatives for  </w:t>
      </w:r>
      <w:proofErr w:type="spellStart"/>
      <w:r w:rsidR="00915F53" w:rsidRPr="00623A7E">
        <w:rPr>
          <w:rFonts w:asciiTheme="minorHAnsi" w:eastAsiaTheme="minorHAnsi" w:hAnsiTheme="minorHAnsi" w:cstheme="minorBidi"/>
          <w:color w:val="auto"/>
          <w:bdr w:val="none" w:sz="0" w:space="0" w:color="auto"/>
        </w:rPr>
        <w:t>Kiteiras</w:t>
      </w:r>
      <w:proofErr w:type="spellEnd"/>
      <w:r w:rsidR="003C226C">
        <w:rPr>
          <w:rFonts w:asciiTheme="minorHAnsi" w:eastAsiaTheme="minorHAnsi" w:hAnsiTheme="minorHAnsi" w:cstheme="minorBidi"/>
          <w:color w:val="auto"/>
          <w:bdr w:val="none" w:sz="0" w:space="0" w:color="auto"/>
        </w:rPr>
        <w:t xml:space="preserve"> and</w:t>
      </w:r>
      <w:r>
        <w:rPr>
          <w:rFonts w:asciiTheme="minorHAnsi" w:eastAsiaTheme="minorHAnsi" w:hAnsiTheme="minorHAnsi" w:cstheme="minorBidi"/>
          <w:color w:val="auto"/>
          <w:bdr w:val="none" w:sz="0" w:space="0" w:color="auto"/>
        </w:rPr>
        <w:t xml:space="preserve"> </w:t>
      </w:r>
      <w:r w:rsidR="003C226C">
        <w:rPr>
          <w:rFonts w:asciiTheme="minorHAnsi" w:eastAsiaTheme="minorHAnsi" w:hAnsiTheme="minorHAnsi" w:cstheme="minorBidi"/>
          <w:color w:val="auto"/>
          <w:bdr w:val="none" w:sz="0" w:space="0" w:color="auto"/>
        </w:rPr>
        <w:t xml:space="preserve">eventually </w:t>
      </w:r>
      <w:r w:rsidR="00D26032">
        <w:rPr>
          <w:rFonts w:asciiTheme="minorHAnsi" w:eastAsiaTheme="minorHAnsi" w:hAnsiTheme="minorHAnsi" w:cstheme="minorBidi"/>
          <w:color w:val="auto"/>
          <w:bdr w:val="none" w:sz="0" w:space="0" w:color="auto"/>
        </w:rPr>
        <w:t xml:space="preserve">for </w:t>
      </w:r>
      <w:r w:rsidR="003C226C" w:rsidRPr="00623A7E">
        <w:rPr>
          <w:rFonts w:asciiTheme="minorHAnsi" w:eastAsiaTheme="minorHAnsi" w:hAnsiTheme="minorHAnsi" w:cstheme="minorBidi"/>
          <w:color w:val="auto"/>
          <w:bdr w:val="none" w:sz="0" w:space="0" w:color="auto"/>
        </w:rPr>
        <w:t>distributors</w:t>
      </w:r>
      <w:r w:rsidR="003C226C">
        <w:rPr>
          <w:rStyle w:val="FootnoteReference"/>
          <w:rFonts w:asciiTheme="minorHAnsi" w:eastAsiaTheme="minorHAnsi" w:hAnsiTheme="minorHAnsi" w:cstheme="minorBidi"/>
          <w:color w:val="auto"/>
          <w:bdr w:val="none" w:sz="0" w:space="0" w:color="auto"/>
        </w:rPr>
        <w:footnoteReference w:id="5"/>
      </w:r>
      <w:r w:rsidR="00915F53" w:rsidRPr="00623A7E">
        <w:rPr>
          <w:rFonts w:asciiTheme="minorHAnsi" w:eastAsiaTheme="minorHAnsi" w:hAnsiTheme="minorHAnsi" w:cstheme="minorBidi"/>
          <w:color w:val="auto"/>
          <w:bdr w:val="none" w:sz="0" w:space="0" w:color="auto"/>
        </w:rPr>
        <w:t xml:space="preserve">.            </w:t>
      </w:r>
    </w:p>
    <w:p w:rsidR="008D340C" w:rsidRPr="00B701AB" w:rsidRDefault="008D340C" w:rsidP="008D340C">
      <w:pPr>
        <w:pStyle w:val="ListParagraph"/>
        <w:ind w:left="0"/>
        <w:rPr>
          <w:i/>
          <w:color w:val="000000" w:themeColor="text1"/>
        </w:rPr>
      </w:pPr>
    </w:p>
    <w:p w:rsidR="00177BE9" w:rsidRPr="00B701AB" w:rsidRDefault="00923970" w:rsidP="00177BE9">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themeFill="text1" w:themeFillTint="A6"/>
        <w:ind w:left="720"/>
        <w:rPr>
          <w:b/>
          <w:caps/>
          <w:color w:val="FFFFFF" w:themeColor="background1"/>
        </w:rPr>
      </w:pPr>
      <w:r w:rsidRPr="00B701AB">
        <w:rPr>
          <w:b/>
          <w:caps/>
          <w:color w:val="FFFFFF" w:themeColor="background1"/>
        </w:rPr>
        <w:t>K</w:t>
      </w:r>
      <w:r w:rsidR="00177BE9" w:rsidRPr="00B701AB">
        <w:rPr>
          <w:b/>
          <w:caps/>
          <w:color w:val="FFFFFF" w:themeColor="background1"/>
        </w:rPr>
        <w:t>no</w:t>
      </w:r>
      <w:r w:rsidRPr="00B701AB">
        <w:rPr>
          <w:b/>
          <w:caps/>
          <w:color w:val="FFFFFF" w:themeColor="background1"/>
        </w:rPr>
        <w:t>WLEDGE VALUE</w:t>
      </w:r>
      <w:r w:rsidR="00664D33" w:rsidRPr="00B701AB">
        <w:rPr>
          <w:b/>
          <w:caps/>
          <w:color w:val="FFFFFF" w:themeColor="background1"/>
        </w:rPr>
        <w:t xml:space="preserve"> </w:t>
      </w:r>
    </w:p>
    <w:p w:rsidR="00695825" w:rsidRDefault="0001769A" w:rsidP="00D33305">
      <w:pPr>
        <w:pStyle w:val="SUBITENS"/>
        <w:numPr>
          <w:ilvl w:val="0"/>
          <w:numId w:val="0"/>
        </w:numPr>
        <w:rPr>
          <w:rFonts w:asciiTheme="minorHAnsi" w:hAnsiTheme="minorHAnsi"/>
          <w:color w:val="1D1B11" w:themeColor="background2" w:themeShade="1A"/>
          <w:sz w:val="22"/>
          <w:szCs w:val="22"/>
        </w:rPr>
      </w:pPr>
      <w:r w:rsidRPr="00D33305">
        <w:rPr>
          <w:rFonts w:asciiTheme="minorHAnsi" w:hAnsiTheme="minorHAnsi" w:cstheme="minorHAnsi"/>
          <w:sz w:val="22"/>
          <w:szCs w:val="22"/>
        </w:rPr>
        <w:t>The MIF has been supporting inclusive distribution projects for the last three years</w:t>
      </w:r>
      <w:r w:rsidR="001F64B2" w:rsidRPr="00D33305">
        <w:rPr>
          <w:rFonts w:asciiTheme="minorHAnsi" w:hAnsiTheme="minorHAnsi" w:cstheme="minorHAnsi"/>
          <w:sz w:val="22"/>
          <w:szCs w:val="22"/>
        </w:rPr>
        <w:t>. Some</w:t>
      </w:r>
      <w:r w:rsidRPr="00D33305">
        <w:rPr>
          <w:rFonts w:asciiTheme="minorHAnsi" w:hAnsiTheme="minorHAnsi" w:cstheme="minorHAnsi"/>
          <w:sz w:val="22"/>
          <w:szCs w:val="22"/>
        </w:rPr>
        <w:t xml:space="preserve"> </w:t>
      </w:r>
      <w:r w:rsidR="00F82E80" w:rsidRPr="00D33305">
        <w:rPr>
          <w:rFonts w:asciiTheme="minorHAnsi" w:hAnsiTheme="minorHAnsi" w:cstheme="minorHAnsi"/>
          <w:sz w:val="22"/>
          <w:szCs w:val="22"/>
        </w:rPr>
        <w:t>lessons</w:t>
      </w:r>
      <w:r w:rsidRPr="00D33305">
        <w:rPr>
          <w:rFonts w:asciiTheme="minorHAnsi" w:hAnsiTheme="minorHAnsi" w:cstheme="minorHAnsi"/>
          <w:sz w:val="22"/>
          <w:szCs w:val="22"/>
        </w:rPr>
        <w:t xml:space="preserve"> learn</w:t>
      </w:r>
      <w:r w:rsidR="001F64B2" w:rsidRPr="00D33305">
        <w:rPr>
          <w:rFonts w:asciiTheme="minorHAnsi" w:hAnsiTheme="minorHAnsi" w:cstheme="minorHAnsi"/>
          <w:sz w:val="22"/>
          <w:szCs w:val="22"/>
        </w:rPr>
        <w:t>ed</w:t>
      </w:r>
      <w:r w:rsidRPr="00D33305">
        <w:rPr>
          <w:rFonts w:asciiTheme="minorHAnsi" w:hAnsiTheme="minorHAnsi" w:cstheme="minorHAnsi"/>
          <w:sz w:val="22"/>
          <w:szCs w:val="22"/>
        </w:rPr>
        <w:t xml:space="preserve"> from the field </w:t>
      </w:r>
      <w:r w:rsidR="001F64B2" w:rsidRPr="00D33305">
        <w:rPr>
          <w:rFonts w:asciiTheme="minorHAnsi" w:hAnsiTheme="minorHAnsi" w:cstheme="minorHAnsi"/>
          <w:sz w:val="22"/>
          <w:szCs w:val="22"/>
        </w:rPr>
        <w:t xml:space="preserve">that </w:t>
      </w:r>
      <w:r w:rsidR="00BB54C0" w:rsidRPr="00D33305">
        <w:rPr>
          <w:rFonts w:asciiTheme="minorHAnsi" w:hAnsiTheme="minorHAnsi" w:cstheme="minorHAnsi"/>
          <w:sz w:val="22"/>
          <w:szCs w:val="22"/>
        </w:rPr>
        <w:t>will</w:t>
      </w:r>
      <w:r w:rsidR="001F64B2" w:rsidRPr="00D33305">
        <w:rPr>
          <w:rFonts w:asciiTheme="minorHAnsi" w:hAnsiTheme="minorHAnsi" w:cstheme="minorHAnsi"/>
          <w:sz w:val="22"/>
          <w:szCs w:val="22"/>
        </w:rPr>
        <w:t xml:space="preserve"> be </w:t>
      </w:r>
      <w:r w:rsidR="00BB54C0" w:rsidRPr="00D33305">
        <w:rPr>
          <w:rFonts w:asciiTheme="minorHAnsi" w:hAnsiTheme="minorHAnsi" w:cstheme="minorHAnsi"/>
          <w:sz w:val="22"/>
          <w:szCs w:val="22"/>
        </w:rPr>
        <w:t>considered</w:t>
      </w:r>
      <w:r w:rsidR="001F64B2" w:rsidRPr="00D33305">
        <w:rPr>
          <w:rFonts w:asciiTheme="minorHAnsi" w:hAnsiTheme="minorHAnsi" w:cstheme="minorHAnsi"/>
          <w:sz w:val="22"/>
          <w:szCs w:val="22"/>
        </w:rPr>
        <w:t xml:space="preserve"> during the design phase of this project </w:t>
      </w:r>
      <w:r w:rsidRPr="00D33305">
        <w:rPr>
          <w:rFonts w:asciiTheme="minorHAnsi" w:hAnsiTheme="minorHAnsi" w:cstheme="minorHAnsi"/>
          <w:sz w:val="22"/>
          <w:szCs w:val="22"/>
        </w:rPr>
        <w:t>include: (</w:t>
      </w:r>
      <w:proofErr w:type="spellStart"/>
      <w:r w:rsidRPr="00D33305">
        <w:rPr>
          <w:rFonts w:asciiTheme="minorHAnsi" w:hAnsiTheme="minorHAnsi"/>
          <w:sz w:val="22"/>
          <w:szCs w:val="22"/>
        </w:rPr>
        <w:t>i</w:t>
      </w:r>
      <w:proofErr w:type="spellEnd"/>
      <w:r w:rsidRPr="00D33305">
        <w:rPr>
          <w:rFonts w:asciiTheme="minorHAnsi" w:hAnsiTheme="minorHAnsi"/>
          <w:sz w:val="22"/>
          <w:szCs w:val="22"/>
        </w:rPr>
        <w:t xml:space="preserve">) </w:t>
      </w:r>
      <w:r w:rsidR="001F64B2" w:rsidRPr="00D33305">
        <w:rPr>
          <w:rFonts w:asciiTheme="minorHAnsi" w:hAnsiTheme="minorHAnsi"/>
          <w:sz w:val="22"/>
          <w:szCs w:val="22"/>
        </w:rPr>
        <w:t xml:space="preserve">partnerships with organizations with extensive experience in working closely with women in poor communities </w:t>
      </w:r>
      <w:r w:rsidR="00BB54C0" w:rsidRPr="00D33305">
        <w:rPr>
          <w:rFonts w:asciiTheme="minorHAnsi" w:hAnsiTheme="minorHAnsi"/>
          <w:sz w:val="22"/>
          <w:szCs w:val="22"/>
        </w:rPr>
        <w:t>allow</w:t>
      </w:r>
      <w:r w:rsidR="00033507">
        <w:rPr>
          <w:rFonts w:asciiTheme="minorHAnsi" w:hAnsiTheme="minorHAnsi"/>
          <w:sz w:val="22"/>
          <w:szCs w:val="22"/>
        </w:rPr>
        <w:t>ing</w:t>
      </w:r>
      <w:r w:rsidR="001F64B2" w:rsidRPr="00D33305">
        <w:rPr>
          <w:rFonts w:asciiTheme="minorHAnsi" w:hAnsiTheme="minorHAnsi"/>
          <w:sz w:val="22"/>
          <w:szCs w:val="22"/>
        </w:rPr>
        <w:t xml:space="preserve"> anchor companies </w:t>
      </w:r>
      <w:r w:rsidR="00BB54C0" w:rsidRPr="00D33305">
        <w:rPr>
          <w:rFonts w:asciiTheme="minorHAnsi" w:hAnsiTheme="minorHAnsi"/>
          <w:sz w:val="22"/>
          <w:szCs w:val="22"/>
        </w:rPr>
        <w:t>to have more effective recruitment processes and reduc</w:t>
      </w:r>
      <w:r w:rsidR="00033507">
        <w:rPr>
          <w:rFonts w:asciiTheme="minorHAnsi" w:hAnsiTheme="minorHAnsi"/>
          <w:sz w:val="22"/>
          <w:szCs w:val="22"/>
        </w:rPr>
        <w:t>ing</w:t>
      </w:r>
      <w:r w:rsidR="00BB54C0" w:rsidRPr="00D33305">
        <w:rPr>
          <w:rFonts w:asciiTheme="minorHAnsi" w:hAnsiTheme="minorHAnsi"/>
          <w:sz w:val="22"/>
          <w:szCs w:val="22"/>
        </w:rPr>
        <w:t xml:space="preserve"> the turn-over rate; (ii) </w:t>
      </w:r>
      <w:r w:rsidR="0046654A">
        <w:rPr>
          <w:rFonts w:asciiTheme="minorHAnsi" w:hAnsiTheme="minorHAnsi"/>
          <w:sz w:val="22"/>
          <w:szCs w:val="22"/>
        </w:rPr>
        <w:t xml:space="preserve">identifying alternatives for the </w:t>
      </w:r>
      <w:r w:rsidR="00BB54C0" w:rsidRPr="00D33305">
        <w:rPr>
          <w:rFonts w:asciiTheme="minorHAnsi" w:hAnsiTheme="minorHAnsi"/>
          <w:sz w:val="22"/>
          <w:szCs w:val="22"/>
        </w:rPr>
        <w:t xml:space="preserve">provision of adequate credit </w:t>
      </w:r>
      <w:r w:rsidR="0046654A">
        <w:rPr>
          <w:rFonts w:asciiTheme="minorHAnsi" w:hAnsiTheme="minorHAnsi"/>
          <w:sz w:val="22"/>
          <w:szCs w:val="22"/>
        </w:rPr>
        <w:t>solutions</w:t>
      </w:r>
      <w:r w:rsidR="00BB54C0" w:rsidRPr="00D33305">
        <w:rPr>
          <w:rFonts w:asciiTheme="minorHAnsi" w:hAnsiTheme="minorHAnsi"/>
          <w:sz w:val="22"/>
          <w:szCs w:val="22"/>
        </w:rPr>
        <w:t xml:space="preserve"> for </w:t>
      </w:r>
      <w:proofErr w:type="spellStart"/>
      <w:r w:rsidR="00BB54C0" w:rsidRPr="00D33305">
        <w:rPr>
          <w:rFonts w:asciiTheme="minorHAnsi" w:hAnsiTheme="minorHAnsi"/>
          <w:sz w:val="22"/>
          <w:szCs w:val="22"/>
        </w:rPr>
        <w:t>microdistributors</w:t>
      </w:r>
      <w:proofErr w:type="spellEnd"/>
      <w:r w:rsidR="00BB54C0" w:rsidRPr="00D33305">
        <w:rPr>
          <w:rFonts w:asciiTheme="minorHAnsi" w:hAnsiTheme="minorHAnsi"/>
          <w:sz w:val="22"/>
          <w:szCs w:val="22"/>
        </w:rPr>
        <w:t xml:space="preserve"> during the project design </w:t>
      </w:r>
      <w:r w:rsidR="005D7120">
        <w:rPr>
          <w:rFonts w:asciiTheme="minorHAnsi" w:hAnsiTheme="minorHAnsi"/>
          <w:sz w:val="22"/>
          <w:szCs w:val="22"/>
        </w:rPr>
        <w:t xml:space="preserve">to </w:t>
      </w:r>
      <w:r w:rsidR="00605241" w:rsidRPr="00D33305">
        <w:rPr>
          <w:rFonts w:asciiTheme="minorHAnsi" w:hAnsiTheme="minorHAnsi"/>
          <w:sz w:val="22"/>
          <w:szCs w:val="22"/>
        </w:rPr>
        <w:t xml:space="preserve">prevent </w:t>
      </w:r>
      <w:r w:rsidR="005A5B81" w:rsidRPr="00D33305">
        <w:rPr>
          <w:rFonts w:asciiTheme="minorHAnsi" w:hAnsiTheme="minorHAnsi"/>
          <w:sz w:val="22"/>
          <w:szCs w:val="22"/>
        </w:rPr>
        <w:t>dela</w:t>
      </w:r>
      <w:r w:rsidR="00CE4D68" w:rsidRPr="00D33305">
        <w:rPr>
          <w:rFonts w:asciiTheme="minorHAnsi" w:hAnsiTheme="minorHAnsi"/>
          <w:sz w:val="22"/>
          <w:szCs w:val="22"/>
        </w:rPr>
        <w:t xml:space="preserve">ys </w:t>
      </w:r>
      <w:r w:rsidR="00605241" w:rsidRPr="00D33305">
        <w:rPr>
          <w:rFonts w:asciiTheme="minorHAnsi" w:hAnsiTheme="minorHAnsi"/>
          <w:sz w:val="22"/>
          <w:szCs w:val="22"/>
        </w:rPr>
        <w:t xml:space="preserve">during project execution </w:t>
      </w:r>
      <w:r w:rsidR="00CE4D68" w:rsidRPr="00D33305">
        <w:rPr>
          <w:rFonts w:asciiTheme="minorHAnsi" w:hAnsiTheme="minorHAnsi"/>
          <w:sz w:val="22"/>
          <w:szCs w:val="22"/>
        </w:rPr>
        <w:t xml:space="preserve">and </w:t>
      </w:r>
      <w:r w:rsidR="00605241" w:rsidRPr="00D33305">
        <w:rPr>
          <w:rFonts w:asciiTheme="minorHAnsi" w:hAnsiTheme="minorHAnsi"/>
          <w:sz w:val="22"/>
          <w:szCs w:val="22"/>
        </w:rPr>
        <w:t xml:space="preserve">reduce the </w:t>
      </w:r>
      <w:r w:rsidR="00CE4D68" w:rsidRPr="00D33305">
        <w:rPr>
          <w:rFonts w:asciiTheme="minorHAnsi" w:hAnsiTheme="minorHAnsi"/>
          <w:sz w:val="22"/>
          <w:szCs w:val="22"/>
        </w:rPr>
        <w:t xml:space="preserve">risks </w:t>
      </w:r>
      <w:r w:rsidR="00605241" w:rsidRPr="00D33305">
        <w:rPr>
          <w:rFonts w:asciiTheme="minorHAnsi" w:hAnsiTheme="minorHAnsi"/>
          <w:sz w:val="22"/>
          <w:szCs w:val="22"/>
        </w:rPr>
        <w:t xml:space="preserve">associated with </w:t>
      </w:r>
      <w:r w:rsidR="005D7120">
        <w:rPr>
          <w:rFonts w:asciiTheme="minorHAnsi" w:hAnsiTheme="minorHAnsi"/>
          <w:sz w:val="22"/>
          <w:szCs w:val="22"/>
        </w:rPr>
        <w:t xml:space="preserve">the </w:t>
      </w:r>
      <w:r w:rsidR="00605241" w:rsidRPr="00D33305">
        <w:rPr>
          <w:rFonts w:asciiTheme="minorHAnsi" w:hAnsiTheme="minorHAnsi"/>
          <w:sz w:val="22"/>
          <w:szCs w:val="22"/>
        </w:rPr>
        <w:t xml:space="preserve">lack of the required financing that </w:t>
      </w:r>
      <w:proofErr w:type="spellStart"/>
      <w:r w:rsidR="00605241" w:rsidRPr="00D33305">
        <w:rPr>
          <w:rFonts w:asciiTheme="minorHAnsi" w:hAnsiTheme="minorHAnsi"/>
          <w:sz w:val="22"/>
          <w:szCs w:val="22"/>
        </w:rPr>
        <w:t>microdistributors</w:t>
      </w:r>
      <w:proofErr w:type="spellEnd"/>
      <w:r w:rsidR="00605241" w:rsidRPr="00D33305">
        <w:rPr>
          <w:rFonts w:asciiTheme="minorHAnsi" w:hAnsiTheme="minorHAnsi"/>
          <w:sz w:val="22"/>
          <w:szCs w:val="22"/>
        </w:rPr>
        <w:t xml:space="preserve"> need </w:t>
      </w:r>
      <w:r w:rsidR="005D7120">
        <w:rPr>
          <w:rFonts w:asciiTheme="minorHAnsi" w:hAnsiTheme="minorHAnsi"/>
          <w:sz w:val="22"/>
          <w:szCs w:val="22"/>
        </w:rPr>
        <w:t>to</w:t>
      </w:r>
      <w:r w:rsidR="00605241" w:rsidRPr="00D33305">
        <w:rPr>
          <w:rFonts w:asciiTheme="minorHAnsi" w:hAnsiTheme="minorHAnsi"/>
          <w:sz w:val="22"/>
          <w:szCs w:val="22"/>
        </w:rPr>
        <w:t xml:space="preserve"> launch and operat</w:t>
      </w:r>
      <w:r w:rsidR="005D7120">
        <w:rPr>
          <w:rFonts w:asciiTheme="minorHAnsi" w:hAnsiTheme="minorHAnsi"/>
          <w:sz w:val="22"/>
          <w:szCs w:val="22"/>
        </w:rPr>
        <w:t>e</w:t>
      </w:r>
      <w:r w:rsidR="00605241" w:rsidRPr="00D33305">
        <w:rPr>
          <w:rFonts w:asciiTheme="minorHAnsi" w:hAnsiTheme="minorHAnsi"/>
          <w:sz w:val="22"/>
          <w:szCs w:val="22"/>
        </w:rPr>
        <w:t xml:space="preserve"> their businesses; and (iii) </w:t>
      </w:r>
      <w:r w:rsidR="001F0BEE">
        <w:rPr>
          <w:rFonts w:asciiTheme="minorHAnsi" w:hAnsiTheme="minorHAnsi"/>
          <w:sz w:val="22"/>
          <w:szCs w:val="22"/>
        </w:rPr>
        <w:t xml:space="preserve">the </w:t>
      </w:r>
      <w:r w:rsidR="00E21A1B" w:rsidRPr="00D33305">
        <w:rPr>
          <w:rFonts w:asciiTheme="minorHAnsi" w:hAnsiTheme="minorHAnsi"/>
          <w:sz w:val="22"/>
          <w:szCs w:val="22"/>
        </w:rPr>
        <w:t xml:space="preserve">positive impact </w:t>
      </w:r>
      <w:r w:rsidR="001F0BEE">
        <w:rPr>
          <w:rFonts w:asciiTheme="minorHAnsi" w:hAnsiTheme="minorHAnsi"/>
          <w:sz w:val="22"/>
          <w:szCs w:val="22"/>
        </w:rPr>
        <w:t xml:space="preserve">credit has </w:t>
      </w:r>
      <w:r w:rsidR="00E21A1B" w:rsidRPr="00D33305">
        <w:rPr>
          <w:rFonts w:asciiTheme="minorHAnsi" w:hAnsiTheme="minorHAnsi"/>
          <w:sz w:val="22"/>
          <w:szCs w:val="22"/>
        </w:rPr>
        <w:t>on customer credibility/</w:t>
      </w:r>
      <w:r w:rsidR="00DE5BC9" w:rsidRPr="00D33305">
        <w:rPr>
          <w:rFonts w:asciiTheme="minorHAnsi" w:hAnsiTheme="minorHAnsi"/>
          <w:sz w:val="22"/>
          <w:szCs w:val="22"/>
        </w:rPr>
        <w:t>loyalty</w:t>
      </w:r>
      <w:r w:rsidR="00E21A1B" w:rsidRPr="00D33305">
        <w:rPr>
          <w:rFonts w:asciiTheme="minorHAnsi" w:hAnsiTheme="minorHAnsi"/>
          <w:sz w:val="22"/>
          <w:szCs w:val="22"/>
        </w:rPr>
        <w:t xml:space="preserve"> and sales increase</w:t>
      </w:r>
      <w:r w:rsidR="001F0BEE">
        <w:rPr>
          <w:rFonts w:asciiTheme="minorHAnsi" w:hAnsiTheme="minorHAnsi"/>
          <w:sz w:val="22"/>
          <w:szCs w:val="22"/>
        </w:rPr>
        <w:t xml:space="preserve">, </w:t>
      </w:r>
      <w:r w:rsidR="00E21A1B" w:rsidRPr="00D33305">
        <w:rPr>
          <w:rFonts w:asciiTheme="minorHAnsi" w:hAnsiTheme="minorHAnsi"/>
          <w:sz w:val="22"/>
          <w:szCs w:val="22"/>
        </w:rPr>
        <w:t xml:space="preserve"> when </w:t>
      </w:r>
      <w:proofErr w:type="spellStart"/>
      <w:r w:rsidR="00E21A1B" w:rsidRPr="00D33305">
        <w:rPr>
          <w:rFonts w:asciiTheme="minorHAnsi" w:hAnsiTheme="minorHAnsi"/>
          <w:sz w:val="22"/>
          <w:szCs w:val="22"/>
        </w:rPr>
        <w:t>microdistributors</w:t>
      </w:r>
      <w:proofErr w:type="spellEnd"/>
      <w:r w:rsidR="00E21A1B" w:rsidRPr="00D33305">
        <w:rPr>
          <w:rFonts w:asciiTheme="minorHAnsi" w:hAnsiTheme="minorHAnsi"/>
          <w:sz w:val="22"/>
          <w:szCs w:val="22"/>
        </w:rPr>
        <w:t xml:space="preserve"> in </w:t>
      </w:r>
      <w:r w:rsidR="00E21A1B" w:rsidRPr="00D33305">
        <w:rPr>
          <w:rFonts w:asciiTheme="minorHAnsi" w:hAnsiTheme="minorHAnsi"/>
          <w:color w:val="1D1B11" w:themeColor="background2" w:themeShade="1A"/>
          <w:sz w:val="22"/>
          <w:szCs w:val="22"/>
        </w:rPr>
        <w:t xml:space="preserve">addition to </w:t>
      </w:r>
      <w:r w:rsidR="00695825">
        <w:rPr>
          <w:rFonts w:asciiTheme="minorHAnsi" w:hAnsiTheme="minorHAnsi"/>
          <w:color w:val="1D1B11" w:themeColor="background2" w:themeShade="1A"/>
          <w:sz w:val="22"/>
          <w:szCs w:val="22"/>
        </w:rPr>
        <w:t>selling</w:t>
      </w:r>
      <w:r w:rsidR="00E21A1B" w:rsidRPr="00D33305">
        <w:rPr>
          <w:rFonts w:asciiTheme="minorHAnsi" w:hAnsiTheme="minorHAnsi"/>
          <w:color w:val="1D1B11" w:themeColor="background2" w:themeShade="1A"/>
          <w:sz w:val="22"/>
          <w:szCs w:val="22"/>
        </w:rPr>
        <w:t xml:space="preserve"> the products, </w:t>
      </w:r>
      <w:r w:rsidR="001F0BEE">
        <w:rPr>
          <w:rFonts w:asciiTheme="minorHAnsi" w:hAnsiTheme="minorHAnsi"/>
          <w:color w:val="1D1B11" w:themeColor="background2" w:themeShade="1A"/>
          <w:sz w:val="22"/>
          <w:szCs w:val="22"/>
        </w:rPr>
        <w:t xml:space="preserve">are </w:t>
      </w:r>
      <w:r w:rsidR="00E21A1B" w:rsidRPr="00D33305">
        <w:rPr>
          <w:rFonts w:asciiTheme="minorHAnsi" w:hAnsiTheme="minorHAnsi"/>
          <w:color w:val="1D1B11" w:themeColor="background2" w:themeShade="1A"/>
          <w:sz w:val="22"/>
          <w:szCs w:val="22"/>
        </w:rPr>
        <w:t>provide</w:t>
      </w:r>
      <w:r w:rsidR="001F0BEE">
        <w:rPr>
          <w:rFonts w:asciiTheme="minorHAnsi" w:hAnsiTheme="minorHAnsi"/>
          <w:color w:val="1D1B11" w:themeColor="background2" w:themeShade="1A"/>
          <w:sz w:val="22"/>
          <w:szCs w:val="22"/>
        </w:rPr>
        <w:t>d</w:t>
      </w:r>
      <w:r w:rsidR="00E21A1B" w:rsidRPr="00D33305">
        <w:rPr>
          <w:rFonts w:asciiTheme="minorHAnsi" w:hAnsiTheme="minorHAnsi"/>
          <w:color w:val="1D1B11" w:themeColor="background2" w:themeShade="1A"/>
          <w:sz w:val="22"/>
          <w:szCs w:val="22"/>
        </w:rPr>
        <w:t xml:space="preserve"> advice about </w:t>
      </w:r>
      <w:r w:rsidR="00DE5BC9" w:rsidRPr="00D33305">
        <w:rPr>
          <w:rFonts w:asciiTheme="minorHAnsi" w:hAnsiTheme="minorHAnsi"/>
          <w:color w:val="1D1B11" w:themeColor="background2" w:themeShade="1A"/>
          <w:sz w:val="22"/>
          <w:szCs w:val="22"/>
        </w:rPr>
        <w:t xml:space="preserve">how to </w:t>
      </w:r>
      <w:r w:rsidR="00E21A1B" w:rsidRPr="00D33305">
        <w:rPr>
          <w:rFonts w:asciiTheme="minorHAnsi" w:hAnsiTheme="minorHAnsi"/>
          <w:color w:val="1D1B11" w:themeColor="background2" w:themeShade="1A"/>
          <w:sz w:val="22"/>
          <w:szCs w:val="22"/>
        </w:rPr>
        <w:t>use</w:t>
      </w:r>
      <w:r w:rsidR="00DE5BC9" w:rsidRPr="00D33305">
        <w:rPr>
          <w:rFonts w:asciiTheme="minorHAnsi" w:hAnsiTheme="minorHAnsi"/>
          <w:color w:val="1D1B11" w:themeColor="background2" w:themeShade="1A"/>
          <w:sz w:val="22"/>
          <w:szCs w:val="22"/>
        </w:rPr>
        <w:t xml:space="preserve"> </w:t>
      </w:r>
      <w:r w:rsidR="001F0BEE">
        <w:rPr>
          <w:rFonts w:asciiTheme="minorHAnsi" w:hAnsiTheme="minorHAnsi"/>
          <w:color w:val="1D1B11" w:themeColor="background2" w:themeShade="1A"/>
          <w:sz w:val="22"/>
          <w:szCs w:val="22"/>
        </w:rPr>
        <w:t xml:space="preserve">their credits </w:t>
      </w:r>
      <w:r w:rsidR="00E21A1B" w:rsidRPr="00D33305">
        <w:rPr>
          <w:rFonts w:asciiTheme="minorHAnsi" w:hAnsiTheme="minorHAnsi"/>
          <w:color w:val="1D1B11" w:themeColor="background2" w:themeShade="1A"/>
          <w:sz w:val="22"/>
          <w:szCs w:val="22"/>
        </w:rPr>
        <w:t xml:space="preserve">and </w:t>
      </w:r>
      <w:r w:rsidR="00DE5BC9" w:rsidRPr="00D33305">
        <w:rPr>
          <w:rFonts w:asciiTheme="minorHAnsi" w:hAnsiTheme="minorHAnsi"/>
          <w:color w:val="1D1B11" w:themeColor="background2" w:themeShade="1A"/>
          <w:sz w:val="22"/>
          <w:szCs w:val="22"/>
        </w:rPr>
        <w:t xml:space="preserve">their </w:t>
      </w:r>
      <w:r w:rsidR="00E21A1B" w:rsidRPr="00D33305">
        <w:rPr>
          <w:rFonts w:asciiTheme="minorHAnsi" w:hAnsiTheme="minorHAnsi"/>
          <w:color w:val="1D1B11" w:themeColor="background2" w:themeShade="1A"/>
          <w:sz w:val="22"/>
          <w:szCs w:val="22"/>
        </w:rPr>
        <w:t>benefits.</w:t>
      </w:r>
      <w:r w:rsidR="00F82E80" w:rsidRPr="00D33305">
        <w:rPr>
          <w:rFonts w:asciiTheme="minorHAnsi" w:hAnsiTheme="minorHAnsi"/>
          <w:color w:val="1D1B11" w:themeColor="background2" w:themeShade="1A"/>
          <w:sz w:val="22"/>
          <w:szCs w:val="22"/>
        </w:rPr>
        <w:t xml:space="preserve"> </w:t>
      </w:r>
    </w:p>
    <w:p w:rsidR="00695825" w:rsidRDefault="00695825" w:rsidP="00D33305">
      <w:pPr>
        <w:pStyle w:val="SUBITENS"/>
        <w:numPr>
          <w:ilvl w:val="0"/>
          <w:numId w:val="0"/>
        </w:numPr>
        <w:rPr>
          <w:rFonts w:asciiTheme="minorHAnsi" w:hAnsiTheme="minorHAnsi"/>
          <w:color w:val="1D1B11" w:themeColor="background2" w:themeShade="1A"/>
          <w:sz w:val="22"/>
          <w:szCs w:val="22"/>
        </w:rPr>
      </w:pPr>
    </w:p>
    <w:p w:rsidR="0046654A" w:rsidRPr="00D33305" w:rsidRDefault="00695825" w:rsidP="00D33305">
      <w:pPr>
        <w:pStyle w:val="SUBITENS"/>
        <w:numPr>
          <w:ilvl w:val="0"/>
          <w:numId w:val="0"/>
        </w:numPr>
        <w:rPr>
          <w:rFonts w:asciiTheme="minorHAnsi" w:hAnsiTheme="minorHAnsi"/>
          <w:color w:val="1D1B11" w:themeColor="background2" w:themeShade="1A"/>
          <w:sz w:val="22"/>
          <w:szCs w:val="22"/>
        </w:rPr>
      </w:pPr>
      <w:r>
        <w:rPr>
          <w:rFonts w:asciiTheme="minorHAnsi" w:hAnsiTheme="minorHAnsi"/>
          <w:color w:val="1D1B11" w:themeColor="background2" w:themeShade="1A"/>
          <w:sz w:val="22"/>
          <w:szCs w:val="22"/>
        </w:rPr>
        <w:t xml:space="preserve">Other lessons identified </w:t>
      </w:r>
      <w:r w:rsidR="00F82E80" w:rsidRPr="00D33305">
        <w:rPr>
          <w:rFonts w:asciiTheme="minorHAnsi" w:hAnsiTheme="minorHAnsi"/>
          <w:color w:val="1D1B11" w:themeColor="background2" w:themeShade="1A"/>
          <w:sz w:val="22"/>
          <w:szCs w:val="22"/>
        </w:rPr>
        <w:t xml:space="preserve">during the </w:t>
      </w:r>
      <w:proofErr w:type="spellStart"/>
      <w:r w:rsidR="00F82E80" w:rsidRPr="00D33305">
        <w:rPr>
          <w:rFonts w:asciiTheme="minorHAnsi" w:hAnsiTheme="minorHAnsi"/>
          <w:color w:val="1D1B11" w:themeColor="background2" w:themeShade="1A"/>
          <w:sz w:val="22"/>
          <w:szCs w:val="22"/>
        </w:rPr>
        <w:t>Kiteiras</w:t>
      </w:r>
      <w:proofErr w:type="spellEnd"/>
      <w:r w:rsidR="00F82E80" w:rsidRPr="00D33305">
        <w:rPr>
          <w:rFonts w:asciiTheme="minorHAnsi" w:hAnsiTheme="minorHAnsi"/>
          <w:color w:val="1D1B11" w:themeColor="background2" w:themeShade="1A"/>
          <w:sz w:val="22"/>
          <w:szCs w:val="22"/>
        </w:rPr>
        <w:t xml:space="preserve"> pilot phase </w:t>
      </w:r>
      <w:r>
        <w:rPr>
          <w:rFonts w:asciiTheme="minorHAnsi" w:hAnsiTheme="minorHAnsi"/>
          <w:color w:val="1D1B11" w:themeColor="background2" w:themeShade="1A"/>
          <w:sz w:val="22"/>
          <w:szCs w:val="22"/>
        </w:rPr>
        <w:t xml:space="preserve">were </w:t>
      </w:r>
      <w:r w:rsidR="00F82E80" w:rsidRPr="00D33305">
        <w:rPr>
          <w:rFonts w:asciiTheme="minorHAnsi" w:hAnsiTheme="minorHAnsi"/>
          <w:color w:val="1D1B11" w:themeColor="background2" w:themeShade="1A"/>
          <w:sz w:val="22"/>
          <w:szCs w:val="22"/>
        </w:rPr>
        <w:t>the following</w:t>
      </w:r>
      <w:r w:rsidR="00F82E80" w:rsidRPr="00D33305">
        <w:rPr>
          <w:rFonts w:asciiTheme="minorHAnsi" w:hAnsiTheme="minorHAnsi"/>
          <w:sz w:val="22"/>
          <w:szCs w:val="22"/>
        </w:rPr>
        <w:t>:  (</w:t>
      </w:r>
      <w:proofErr w:type="spellStart"/>
      <w:r w:rsidR="00F82E80" w:rsidRPr="00D33305">
        <w:rPr>
          <w:rFonts w:asciiTheme="minorHAnsi" w:hAnsiTheme="minorHAnsi"/>
          <w:sz w:val="22"/>
          <w:szCs w:val="22"/>
        </w:rPr>
        <w:t>i</w:t>
      </w:r>
      <w:proofErr w:type="spellEnd"/>
      <w:r w:rsidR="00F82E80" w:rsidRPr="00D33305">
        <w:rPr>
          <w:rFonts w:asciiTheme="minorHAnsi" w:hAnsiTheme="minorHAnsi"/>
          <w:sz w:val="22"/>
          <w:szCs w:val="22"/>
        </w:rPr>
        <w:t xml:space="preserve">) </w:t>
      </w:r>
      <w:r w:rsidR="00F82E80" w:rsidRPr="0046654A">
        <w:rPr>
          <w:rFonts w:asciiTheme="minorHAnsi" w:hAnsiTheme="minorHAnsi"/>
          <w:sz w:val="22"/>
          <w:szCs w:val="22"/>
        </w:rPr>
        <w:t xml:space="preserve">the </w:t>
      </w:r>
      <w:r w:rsidR="0001769A" w:rsidRPr="00D33305">
        <w:rPr>
          <w:rFonts w:asciiTheme="minorHAnsi" w:hAnsiTheme="minorHAnsi"/>
          <w:sz w:val="22"/>
          <w:szCs w:val="22"/>
        </w:rPr>
        <w:t xml:space="preserve">Godmothers </w:t>
      </w:r>
      <w:r w:rsidR="00F82E80" w:rsidRPr="0046654A">
        <w:rPr>
          <w:rFonts w:asciiTheme="minorHAnsi" w:hAnsiTheme="minorHAnsi"/>
          <w:sz w:val="22"/>
          <w:szCs w:val="22"/>
        </w:rPr>
        <w:t>are</w:t>
      </w:r>
      <w:r w:rsidR="0001769A" w:rsidRPr="00D33305">
        <w:rPr>
          <w:rFonts w:asciiTheme="minorHAnsi" w:hAnsiTheme="minorHAnsi"/>
          <w:sz w:val="22"/>
          <w:szCs w:val="22"/>
        </w:rPr>
        <w:t xml:space="preserve"> essential to ensure the project </w:t>
      </w:r>
      <w:r w:rsidR="00F82E80" w:rsidRPr="0046654A">
        <w:rPr>
          <w:rFonts w:asciiTheme="minorHAnsi" w:hAnsiTheme="minorHAnsi"/>
          <w:sz w:val="22"/>
          <w:szCs w:val="22"/>
        </w:rPr>
        <w:t>success</w:t>
      </w:r>
      <w:r w:rsidR="00DB22E5">
        <w:rPr>
          <w:rFonts w:asciiTheme="minorHAnsi" w:hAnsiTheme="minorHAnsi"/>
          <w:sz w:val="22"/>
          <w:szCs w:val="22"/>
        </w:rPr>
        <w:t xml:space="preserve">, </w:t>
      </w:r>
      <w:r w:rsidR="00930F64">
        <w:rPr>
          <w:rFonts w:asciiTheme="minorHAnsi" w:hAnsiTheme="minorHAnsi"/>
          <w:sz w:val="22"/>
          <w:szCs w:val="22"/>
        </w:rPr>
        <w:t>t</w:t>
      </w:r>
      <w:r w:rsidR="00F82E80" w:rsidRPr="0046654A">
        <w:rPr>
          <w:rFonts w:asciiTheme="minorHAnsi" w:hAnsiTheme="minorHAnsi"/>
          <w:sz w:val="22"/>
          <w:szCs w:val="22"/>
        </w:rPr>
        <w:t xml:space="preserve">hey </w:t>
      </w:r>
      <w:r w:rsidR="0001769A" w:rsidRPr="00D33305">
        <w:rPr>
          <w:rFonts w:asciiTheme="minorHAnsi" w:hAnsiTheme="minorHAnsi"/>
          <w:sz w:val="22"/>
          <w:szCs w:val="22"/>
        </w:rPr>
        <w:t xml:space="preserve">are </w:t>
      </w:r>
      <w:r w:rsidR="00F82E80" w:rsidRPr="0046654A">
        <w:rPr>
          <w:rFonts w:asciiTheme="minorHAnsi" w:hAnsiTheme="minorHAnsi"/>
          <w:sz w:val="22"/>
          <w:szCs w:val="22"/>
        </w:rPr>
        <w:t>key for</w:t>
      </w:r>
      <w:r w:rsidR="0001769A" w:rsidRPr="00D33305">
        <w:rPr>
          <w:rFonts w:asciiTheme="minorHAnsi" w:hAnsiTheme="minorHAnsi"/>
          <w:sz w:val="22"/>
          <w:szCs w:val="22"/>
        </w:rPr>
        <w:t xml:space="preserve"> </w:t>
      </w:r>
      <w:r w:rsidR="00F82E80" w:rsidRPr="0046654A">
        <w:rPr>
          <w:rFonts w:asciiTheme="minorHAnsi" w:hAnsiTheme="minorHAnsi"/>
          <w:sz w:val="22"/>
          <w:szCs w:val="22"/>
        </w:rPr>
        <w:t>engaging</w:t>
      </w:r>
      <w:r w:rsidR="004D7B76" w:rsidRPr="0046654A">
        <w:rPr>
          <w:rFonts w:asciiTheme="minorHAnsi" w:hAnsiTheme="minorHAnsi"/>
          <w:sz w:val="22"/>
          <w:szCs w:val="22"/>
        </w:rPr>
        <w:t>,</w:t>
      </w:r>
      <w:r w:rsidR="0001769A" w:rsidRPr="00D33305">
        <w:rPr>
          <w:rFonts w:asciiTheme="minorHAnsi" w:hAnsiTheme="minorHAnsi"/>
          <w:sz w:val="22"/>
          <w:szCs w:val="22"/>
        </w:rPr>
        <w:t xml:space="preserve"> </w:t>
      </w:r>
      <w:r w:rsidR="004D7B76" w:rsidRPr="0046654A">
        <w:rPr>
          <w:rFonts w:asciiTheme="minorHAnsi" w:hAnsiTheme="minorHAnsi"/>
          <w:sz w:val="22"/>
          <w:szCs w:val="22"/>
        </w:rPr>
        <w:t xml:space="preserve">supporting and motivating </w:t>
      </w:r>
      <w:proofErr w:type="spellStart"/>
      <w:r w:rsidR="0001769A" w:rsidRPr="00D33305">
        <w:rPr>
          <w:rFonts w:asciiTheme="minorHAnsi" w:hAnsiTheme="minorHAnsi"/>
          <w:sz w:val="22"/>
          <w:szCs w:val="22"/>
        </w:rPr>
        <w:t>Kiteiras</w:t>
      </w:r>
      <w:proofErr w:type="spellEnd"/>
      <w:r w:rsidR="004D7B76" w:rsidRPr="0046654A">
        <w:rPr>
          <w:rFonts w:asciiTheme="minorHAnsi" w:hAnsiTheme="minorHAnsi"/>
          <w:sz w:val="22"/>
          <w:szCs w:val="22"/>
        </w:rPr>
        <w:t xml:space="preserve">, so they can reach the level of sales that ensure their income expectations. </w:t>
      </w:r>
      <w:r w:rsidR="0001769A" w:rsidRPr="00D33305">
        <w:rPr>
          <w:rFonts w:asciiTheme="minorHAnsi" w:hAnsiTheme="minorHAnsi"/>
          <w:sz w:val="22"/>
          <w:szCs w:val="22"/>
        </w:rPr>
        <w:t xml:space="preserve"> Based on this learning, the project </w:t>
      </w:r>
      <w:r w:rsidR="004D7B76" w:rsidRPr="0046654A">
        <w:rPr>
          <w:rFonts w:asciiTheme="minorHAnsi" w:hAnsiTheme="minorHAnsi"/>
          <w:sz w:val="22"/>
          <w:szCs w:val="22"/>
        </w:rPr>
        <w:t>will</w:t>
      </w:r>
      <w:r w:rsidR="0001769A" w:rsidRPr="00D33305">
        <w:rPr>
          <w:rFonts w:asciiTheme="minorHAnsi" w:hAnsiTheme="minorHAnsi"/>
          <w:sz w:val="22"/>
          <w:szCs w:val="22"/>
        </w:rPr>
        <w:t xml:space="preserve"> </w:t>
      </w:r>
      <w:r w:rsidR="004D7B76" w:rsidRPr="0046654A">
        <w:rPr>
          <w:rFonts w:asciiTheme="minorHAnsi" w:hAnsiTheme="minorHAnsi"/>
          <w:sz w:val="22"/>
          <w:szCs w:val="22"/>
        </w:rPr>
        <w:t>include</w:t>
      </w:r>
      <w:r w:rsidR="0001769A" w:rsidRPr="00D33305">
        <w:rPr>
          <w:rFonts w:asciiTheme="minorHAnsi" w:hAnsiTheme="minorHAnsi"/>
          <w:sz w:val="22"/>
          <w:szCs w:val="22"/>
        </w:rPr>
        <w:t xml:space="preserve"> weekly mentoring sessions </w:t>
      </w:r>
      <w:r w:rsidR="004D7B76" w:rsidRPr="0046654A">
        <w:rPr>
          <w:rFonts w:asciiTheme="minorHAnsi" w:hAnsiTheme="minorHAnsi"/>
          <w:sz w:val="22"/>
          <w:szCs w:val="22"/>
        </w:rPr>
        <w:t>for</w:t>
      </w:r>
      <w:r w:rsidR="0001769A" w:rsidRPr="00D33305">
        <w:rPr>
          <w:rFonts w:asciiTheme="minorHAnsi" w:hAnsiTheme="minorHAnsi"/>
          <w:sz w:val="22"/>
          <w:szCs w:val="22"/>
        </w:rPr>
        <w:t xml:space="preserve"> godmothers, focused on entrepreneurial skills </w:t>
      </w:r>
      <w:r w:rsidR="0001769A" w:rsidRPr="00D33305">
        <w:rPr>
          <w:rFonts w:asciiTheme="minorHAnsi" w:hAnsiTheme="minorHAnsi"/>
          <w:color w:val="1D1B11" w:themeColor="background2" w:themeShade="1A"/>
          <w:sz w:val="22"/>
          <w:szCs w:val="22"/>
        </w:rPr>
        <w:t>development and relationship building</w:t>
      </w:r>
      <w:r w:rsidR="004D7B76" w:rsidRPr="00D33305">
        <w:rPr>
          <w:rFonts w:asciiTheme="minorHAnsi" w:hAnsiTheme="minorHAnsi"/>
          <w:color w:val="1D1B11" w:themeColor="background2" w:themeShade="1A"/>
          <w:sz w:val="22"/>
          <w:szCs w:val="22"/>
        </w:rPr>
        <w:t xml:space="preserve">; and (ii) </w:t>
      </w:r>
      <w:r w:rsidR="0001769A" w:rsidRPr="00D33305">
        <w:rPr>
          <w:rFonts w:asciiTheme="minorHAnsi" w:hAnsiTheme="minorHAnsi"/>
          <w:color w:val="1D1B11" w:themeColor="background2" w:themeShade="1A"/>
          <w:sz w:val="22"/>
          <w:szCs w:val="22"/>
        </w:rPr>
        <w:t>Entry-level financing</w:t>
      </w:r>
      <w:r w:rsidR="004D7B76" w:rsidRPr="00D33305">
        <w:rPr>
          <w:rFonts w:asciiTheme="minorHAnsi" w:hAnsiTheme="minorHAnsi"/>
          <w:color w:val="1D1B11" w:themeColor="background2" w:themeShade="1A"/>
          <w:sz w:val="22"/>
          <w:szCs w:val="22"/>
        </w:rPr>
        <w:t xml:space="preserve"> is required </w:t>
      </w:r>
      <w:r w:rsidR="00C616C1" w:rsidRPr="00D33305">
        <w:rPr>
          <w:rFonts w:asciiTheme="minorHAnsi" w:hAnsiTheme="minorHAnsi"/>
          <w:color w:val="1D1B11" w:themeColor="background2" w:themeShade="1A"/>
          <w:sz w:val="22"/>
          <w:szCs w:val="22"/>
        </w:rPr>
        <w:t xml:space="preserve">for vulnerable women willing to have a business opportunity but </w:t>
      </w:r>
      <w:r w:rsidR="0001769A" w:rsidRPr="00D33305">
        <w:rPr>
          <w:rFonts w:asciiTheme="minorHAnsi" w:hAnsiTheme="minorHAnsi"/>
          <w:color w:val="1D1B11" w:themeColor="background2" w:themeShade="1A"/>
          <w:sz w:val="22"/>
          <w:szCs w:val="22"/>
        </w:rPr>
        <w:t xml:space="preserve">cannot afford to pay for </w:t>
      </w:r>
      <w:r w:rsidR="004D7B76" w:rsidRPr="00D33305">
        <w:rPr>
          <w:rFonts w:asciiTheme="minorHAnsi" w:hAnsiTheme="minorHAnsi"/>
          <w:color w:val="1D1B11" w:themeColor="background2" w:themeShade="1A"/>
          <w:sz w:val="22"/>
          <w:szCs w:val="22"/>
        </w:rPr>
        <w:t>the initial inventory</w:t>
      </w:r>
      <w:r w:rsidR="0001769A" w:rsidRPr="00D33305">
        <w:rPr>
          <w:rFonts w:asciiTheme="minorHAnsi" w:hAnsiTheme="minorHAnsi"/>
          <w:color w:val="1D1B11" w:themeColor="background2" w:themeShade="1A"/>
          <w:sz w:val="22"/>
          <w:szCs w:val="22"/>
        </w:rPr>
        <w:t>.</w:t>
      </w:r>
      <w:r w:rsidR="0046654A" w:rsidRPr="00D33305">
        <w:rPr>
          <w:rFonts w:asciiTheme="minorHAnsi" w:hAnsiTheme="minorHAnsi"/>
          <w:color w:val="1D1B11" w:themeColor="background2" w:themeShade="1A"/>
          <w:sz w:val="22"/>
          <w:szCs w:val="22"/>
        </w:rPr>
        <w:t xml:space="preserve"> The savings groups generated through the GOL.D methodology </w:t>
      </w:r>
      <w:r w:rsidR="009104B6">
        <w:rPr>
          <w:rFonts w:asciiTheme="minorHAnsi" w:hAnsiTheme="minorHAnsi"/>
          <w:color w:val="1D1B11" w:themeColor="background2" w:themeShade="1A"/>
          <w:sz w:val="22"/>
          <w:szCs w:val="22"/>
        </w:rPr>
        <w:t>can</w:t>
      </w:r>
      <w:r w:rsidR="0046654A" w:rsidRPr="00D33305">
        <w:rPr>
          <w:rFonts w:asciiTheme="minorHAnsi" w:hAnsiTheme="minorHAnsi"/>
          <w:color w:val="1D1B11" w:themeColor="background2" w:themeShade="1A"/>
          <w:sz w:val="22"/>
          <w:szCs w:val="22"/>
        </w:rPr>
        <w:t xml:space="preserve"> be an alternative to this problem</w:t>
      </w:r>
      <w:r w:rsidR="0046654A">
        <w:rPr>
          <w:rFonts w:asciiTheme="minorHAnsi" w:hAnsiTheme="minorHAnsi"/>
          <w:color w:val="1D1B11" w:themeColor="background2" w:themeShade="1A"/>
          <w:sz w:val="22"/>
          <w:szCs w:val="22"/>
        </w:rPr>
        <w:t>.</w:t>
      </w:r>
      <w:r w:rsidR="0046654A" w:rsidRPr="00D33305">
        <w:rPr>
          <w:rFonts w:asciiTheme="minorHAnsi" w:hAnsiTheme="minorHAnsi"/>
          <w:color w:val="1D1B11" w:themeColor="background2" w:themeShade="1A"/>
          <w:sz w:val="22"/>
          <w:szCs w:val="22"/>
        </w:rPr>
        <w:t xml:space="preserve"> </w:t>
      </w:r>
    </w:p>
    <w:p w:rsidR="0001769A" w:rsidRDefault="0001769A" w:rsidP="00D33305">
      <w:pPr>
        <w:spacing w:after="0" w:line="240" w:lineRule="auto"/>
        <w:jc w:val="both"/>
      </w:pPr>
    </w:p>
    <w:p w:rsidR="00FA7E96" w:rsidRPr="00094326" w:rsidRDefault="00C64521" w:rsidP="00D33305">
      <w:pPr>
        <w:spacing w:after="0" w:line="348" w:lineRule="atLeast"/>
        <w:jc w:val="both"/>
        <w:rPr>
          <w:color w:val="262626" w:themeColor="text1" w:themeTint="D9"/>
        </w:rPr>
      </w:pPr>
      <w:r w:rsidRPr="00094326">
        <w:rPr>
          <w:color w:val="262626" w:themeColor="text1" w:themeTint="D9"/>
        </w:rPr>
        <w:t>With respect to knowledge, the</w:t>
      </w:r>
      <w:r w:rsidR="0046654A" w:rsidRPr="00094326">
        <w:rPr>
          <w:color w:val="262626" w:themeColor="text1" w:themeTint="D9"/>
        </w:rPr>
        <w:t xml:space="preserve"> project will contribute to close some of the knowledge gap</w:t>
      </w:r>
      <w:r w:rsidR="009D1724" w:rsidRPr="00094326">
        <w:rPr>
          <w:color w:val="262626" w:themeColor="text1" w:themeTint="D9"/>
        </w:rPr>
        <w:t>s</w:t>
      </w:r>
      <w:r w:rsidR="0046654A" w:rsidRPr="00094326">
        <w:rPr>
          <w:color w:val="262626" w:themeColor="text1" w:themeTint="D9"/>
        </w:rPr>
        <w:t xml:space="preserve"> </w:t>
      </w:r>
      <w:r w:rsidRPr="00094326">
        <w:rPr>
          <w:color w:val="262626" w:themeColor="text1" w:themeTint="D9"/>
        </w:rPr>
        <w:t>identified</w:t>
      </w:r>
      <w:r w:rsidR="0046654A" w:rsidRPr="00094326">
        <w:rPr>
          <w:color w:val="262626" w:themeColor="text1" w:themeTint="D9"/>
        </w:rPr>
        <w:t xml:space="preserve"> for the</w:t>
      </w:r>
      <w:r w:rsidRPr="00094326">
        <w:rPr>
          <w:color w:val="262626" w:themeColor="text1" w:themeTint="D9"/>
        </w:rPr>
        <w:t xml:space="preserve"> Facility “</w:t>
      </w:r>
      <w:r w:rsidRPr="00991B5B">
        <w:rPr>
          <w:i/>
          <w:color w:val="262626" w:themeColor="text1" w:themeTint="D9"/>
        </w:rPr>
        <w:t xml:space="preserve">Promoting the economic empowerment of low-income populations through Inclusive </w:t>
      </w:r>
      <w:r w:rsidR="00FA7E96" w:rsidRPr="00991B5B">
        <w:rPr>
          <w:i/>
          <w:color w:val="262626" w:themeColor="text1" w:themeTint="D9"/>
        </w:rPr>
        <w:t>D</w:t>
      </w:r>
      <w:r w:rsidRPr="00991B5B">
        <w:rPr>
          <w:i/>
          <w:color w:val="262626" w:themeColor="text1" w:themeTint="D9"/>
        </w:rPr>
        <w:t>istribution Network</w:t>
      </w:r>
      <w:r w:rsidR="00FA7E96" w:rsidRPr="00991B5B">
        <w:rPr>
          <w:i/>
          <w:color w:val="262626" w:themeColor="text1" w:themeTint="D9"/>
        </w:rPr>
        <w:t>s</w:t>
      </w:r>
      <w:r w:rsidRPr="00991B5B">
        <w:rPr>
          <w:i/>
          <w:color w:val="262626" w:themeColor="text1" w:themeTint="D9"/>
        </w:rPr>
        <w:t xml:space="preserve"> – SCAL</w:t>
      </w:r>
      <w:r w:rsidR="006430BE">
        <w:rPr>
          <w:i/>
          <w:color w:val="262626" w:themeColor="text1" w:themeTint="D9"/>
        </w:rPr>
        <w:t>A</w:t>
      </w:r>
      <w:r w:rsidRPr="00094326">
        <w:rPr>
          <w:color w:val="262626" w:themeColor="text1" w:themeTint="D9"/>
        </w:rPr>
        <w:t>”</w:t>
      </w:r>
      <w:r w:rsidR="009D1724" w:rsidRPr="00094326">
        <w:rPr>
          <w:color w:val="262626" w:themeColor="text1" w:themeTint="D9"/>
        </w:rPr>
        <w:t xml:space="preserve"> </w:t>
      </w:r>
      <w:r w:rsidRPr="00094326">
        <w:rPr>
          <w:color w:val="262626" w:themeColor="text1" w:themeTint="D9"/>
        </w:rPr>
        <w:t xml:space="preserve">Specifically the project </w:t>
      </w:r>
      <w:r w:rsidR="00B65D5D" w:rsidRPr="00094326">
        <w:rPr>
          <w:color w:val="262626" w:themeColor="text1" w:themeTint="D9"/>
        </w:rPr>
        <w:t>gives SCALA the opportunity to learn</w:t>
      </w:r>
      <w:r w:rsidR="009D1724" w:rsidRPr="00094326">
        <w:rPr>
          <w:color w:val="262626" w:themeColor="text1" w:themeTint="D9"/>
        </w:rPr>
        <w:t xml:space="preserve"> </w:t>
      </w:r>
      <w:r w:rsidR="008323DA" w:rsidRPr="00094326">
        <w:rPr>
          <w:color w:val="262626" w:themeColor="text1" w:themeTint="D9"/>
        </w:rPr>
        <w:t>from a first initiative that proposes the scaling of a cross-</w:t>
      </w:r>
      <w:r w:rsidR="008323DA" w:rsidRPr="00094326">
        <w:rPr>
          <w:color w:val="262626" w:themeColor="text1" w:themeTint="D9"/>
        </w:rPr>
        <w:lastRenderedPageBreak/>
        <w:t xml:space="preserve">sector, community-development </w:t>
      </w:r>
      <w:r w:rsidR="009D1724" w:rsidRPr="00094326">
        <w:rPr>
          <w:color w:val="262626" w:themeColor="text1" w:themeTint="D9"/>
        </w:rPr>
        <w:t xml:space="preserve">model resulting from the </w:t>
      </w:r>
      <w:r w:rsidR="00B65D5D" w:rsidRPr="00094326">
        <w:rPr>
          <w:color w:val="262626" w:themeColor="text1" w:themeTint="D9"/>
        </w:rPr>
        <w:t>partnership between WVB (</w:t>
      </w:r>
      <w:r w:rsidR="009D1724" w:rsidRPr="00094326">
        <w:rPr>
          <w:color w:val="262626" w:themeColor="text1" w:themeTint="D9"/>
        </w:rPr>
        <w:t xml:space="preserve">social </w:t>
      </w:r>
      <w:r w:rsidR="00B65D5D" w:rsidRPr="00094326">
        <w:rPr>
          <w:color w:val="262626" w:themeColor="text1" w:themeTint="D9"/>
        </w:rPr>
        <w:t xml:space="preserve">sector) </w:t>
      </w:r>
      <w:r w:rsidR="009D1724" w:rsidRPr="00094326">
        <w:rPr>
          <w:color w:val="262626" w:themeColor="text1" w:themeTint="D9"/>
        </w:rPr>
        <w:t xml:space="preserve">and </w:t>
      </w:r>
      <w:r w:rsidR="00B65D5D" w:rsidRPr="00094326">
        <w:rPr>
          <w:color w:val="262626" w:themeColor="text1" w:themeTint="D9"/>
        </w:rPr>
        <w:t>Danone (</w:t>
      </w:r>
      <w:r w:rsidR="009D1724" w:rsidRPr="00094326">
        <w:rPr>
          <w:color w:val="262626" w:themeColor="text1" w:themeTint="D9"/>
        </w:rPr>
        <w:t xml:space="preserve">private </w:t>
      </w:r>
      <w:r w:rsidR="00B65D5D" w:rsidRPr="00094326">
        <w:rPr>
          <w:color w:val="262626" w:themeColor="text1" w:themeTint="D9"/>
        </w:rPr>
        <w:t>sector)</w:t>
      </w:r>
      <w:r w:rsidR="008323DA" w:rsidRPr="00094326">
        <w:rPr>
          <w:color w:val="262626" w:themeColor="text1" w:themeTint="D9"/>
        </w:rPr>
        <w:t>,</w:t>
      </w:r>
      <w:r w:rsidR="009D1724" w:rsidRPr="00094326">
        <w:rPr>
          <w:color w:val="262626" w:themeColor="text1" w:themeTint="D9"/>
        </w:rPr>
        <w:t xml:space="preserve"> </w:t>
      </w:r>
      <w:r w:rsidR="00C24213" w:rsidRPr="00094326">
        <w:rPr>
          <w:color w:val="262626" w:themeColor="text1" w:themeTint="D9"/>
        </w:rPr>
        <w:t xml:space="preserve">answering the evaluation questions </w:t>
      </w:r>
      <w:r w:rsidR="008323DA" w:rsidRPr="00094326">
        <w:rPr>
          <w:color w:val="262626" w:themeColor="text1" w:themeTint="D9"/>
        </w:rPr>
        <w:t xml:space="preserve">about how effective it </w:t>
      </w:r>
      <w:r w:rsidR="00B65D5D" w:rsidRPr="00094326">
        <w:rPr>
          <w:color w:val="262626" w:themeColor="text1" w:themeTint="D9"/>
        </w:rPr>
        <w:t xml:space="preserve">can be </w:t>
      </w:r>
      <w:r w:rsidR="00DB22E5">
        <w:rPr>
          <w:color w:val="262626" w:themeColor="text1" w:themeTint="D9"/>
        </w:rPr>
        <w:t xml:space="preserve">to </w:t>
      </w:r>
      <w:r w:rsidR="00B65D5D" w:rsidRPr="00094326">
        <w:rPr>
          <w:color w:val="262626" w:themeColor="text1" w:themeTint="D9"/>
        </w:rPr>
        <w:t>empower low-income women</w:t>
      </w:r>
      <w:r w:rsidR="00C24213" w:rsidRPr="00094326">
        <w:rPr>
          <w:color w:val="262626" w:themeColor="text1" w:themeTint="D9"/>
        </w:rPr>
        <w:t>, reduc</w:t>
      </w:r>
      <w:r w:rsidR="00DB22E5">
        <w:rPr>
          <w:color w:val="262626" w:themeColor="text1" w:themeTint="D9"/>
        </w:rPr>
        <w:t>e</w:t>
      </w:r>
      <w:r w:rsidR="00C24213" w:rsidRPr="00094326">
        <w:rPr>
          <w:color w:val="262626" w:themeColor="text1" w:themeTint="D9"/>
        </w:rPr>
        <w:t xml:space="preserve"> business informality</w:t>
      </w:r>
      <w:r w:rsidR="00B65D5D" w:rsidRPr="00094326">
        <w:rPr>
          <w:color w:val="262626" w:themeColor="text1" w:themeTint="D9"/>
        </w:rPr>
        <w:t xml:space="preserve"> and </w:t>
      </w:r>
      <w:r w:rsidR="00FA7E96" w:rsidRPr="00094326">
        <w:rPr>
          <w:color w:val="262626" w:themeColor="text1" w:themeTint="D9"/>
        </w:rPr>
        <w:t xml:space="preserve">reach economic and social sustainability. </w:t>
      </w:r>
      <w:r w:rsidR="008323DA" w:rsidRPr="00094326">
        <w:rPr>
          <w:color w:val="262626" w:themeColor="text1" w:themeTint="D9"/>
        </w:rPr>
        <w:t xml:space="preserve">The information </w:t>
      </w:r>
      <w:r w:rsidR="005867BD" w:rsidRPr="00094326">
        <w:rPr>
          <w:color w:val="262626" w:themeColor="text1" w:themeTint="D9"/>
        </w:rPr>
        <w:t xml:space="preserve">and results generated by the project will contribute </w:t>
      </w:r>
      <w:r w:rsidR="00DB22E5">
        <w:rPr>
          <w:color w:val="262626" w:themeColor="text1" w:themeTint="D9"/>
        </w:rPr>
        <w:t>to</w:t>
      </w:r>
      <w:r w:rsidR="005867BD" w:rsidRPr="00094326">
        <w:rPr>
          <w:color w:val="262626" w:themeColor="text1" w:themeTint="D9"/>
        </w:rPr>
        <w:t xml:space="preserve"> the positioning of Inclusive Distribution as a win-win multi partnership instrument for poverty </w:t>
      </w:r>
      <w:r w:rsidR="00C24213" w:rsidRPr="00094326">
        <w:rPr>
          <w:color w:val="262626" w:themeColor="text1" w:themeTint="D9"/>
        </w:rPr>
        <w:t>reduction, attracting</w:t>
      </w:r>
      <w:r w:rsidR="005867BD" w:rsidRPr="00094326">
        <w:rPr>
          <w:color w:val="262626" w:themeColor="text1" w:themeTint="D9"/>
        </w:rPr>
        <w:t xml:space="preserve"> </w:t>
      </w:r>
      <w:proofErr w:type="gramStart"/>
      <w:r w:rsidR="00DB22E5">
        <w:rPr>
          <w:color w:val="262626" w:themeColor="text1" w:themeTint="D9"/>
        </w:rPr>
        <w:t>stakeholders</w:t>
      </w:r>
      <w:proofErr w:type="gramEnd"/>
      <w:r w:rsidR="00DB22E5">
        <w:rPr>
          <w:color w:val="262626" w:themeColor="text1" w:themeTint="D9"/>
        </w:rPr>
        <w:t xml:space="preserve"> </w:t>
      </w:r>
      <w:r w:rsidR="005867BD" w:rsidRPr="00094326">
        <w:rPr>
          <w:color w:val="262626" w:themeColor="text1" w:themeTint="D9"/>
        </w:rPr>
        <w:t xml:space="preserve">interest </w:t>
      </w:r>
      <w:r w:rsidR="00DB22E5" w:rsidRPr="00094326">
        <w:rPr>
          <w:color w:val="262626" w:themeColor="text1" w:themeTint="D9"/>
        </w:rPr>
        <w:t>from private, public and social sectors</w:t>
      </w:r>
      <w:r w:rsidR="00DB22E5">
        <w:rPr>
          <w:color w:val="262626" w:themeColor="text1" w:themeTint="D9"/>
        </w:rPr>
        <w:t xml:space="preserve"> to</w:t>
      </w:r>
      <w:r w:rsidR="00C24213" w:rsidRPr="00094326">
        <w:rPr>
          <w:color w:val="262626" w:themeColor="text1" w:themeTint="D9"/>
        </w:rPr>
        <w:t xml:space="preserve"> adopt</w:t>
      </w:r>
      <w:r w:rsidR="00DB22E5">
        <w:rPr>
          <w:color w:val="262626" w:themeColor="text1" w:themeTint="D9"/>
        </w:rPr>
        <w:t xml:space="preserve"> it and </w:t>
      </w:r>
      <w:r w:rsidR="00C24213" w:rsidRPr="00094326">
        <w:rPr>
          <w:color w:val="262626" w:themeColor="text1" w:themeTint="D9"/>
        </w:rPr>
        <w:t>replicat</w:t>
      </w:r>
      <w:r w:rsidR="00DB22E5">
        <w:rPr>
          <w:color w:val="262626" w:themeColor="text1" w:themeTint="D9"/>
        </w:rPr>
        <w:t>e it</w:t>
      </w:r>
      <w:r w:rsidR="00C24213" w:rsidRPr="00094326">
        <w:rPr>
          <w:color w:val="262626" w:themeColor="text1" w:themeTint="D9"/>
        </w:rPr>
        <w:t>.</w:t>
      </w:r>
      <w:r w:rsidR="005867BD" w:rsidRPr="00094326">
        <w:rPr>
          <w:color w:val="262626" w:themeColor="text1" w:themeTint="D9"/>
        </w:rPr>
        <w:t xml:space="preserve">     </w:t>
      </w:r>
      <w:r w:rsidR="008323DA" w:rsidRPr="00094326">
        <w:rPr>
          <w:color w:val="262626" w:themeColor="text1" w:themeTint="D9"/>
        </w:rPr>
        <w:t xml:space="preserve"> </w:t>
      </w:r>
    </w:p>
    <w:p w:rsidR="00FA7E96" w:rsidRDefault="00FA7E96" w:rsidP="00D33305">
      <w:pPr>
        <w:spacing w:after="0" w:line="348" w:lineRule="atLeast"/>
        <w:jc w:val="both"/>
      </w:pPr>
    </w:p>
    <w:p w:rsidR="00843593" w:rsidRPr="00B701AB" w:rsidRDefault="00966635" w:rsidP="00843593">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themeFill="text1" w:themeFillTint="A6"/>
        <w:ind w:left="720"/>
        <w:rPr>
          <w:b/>
          <w:caps/>
          <w:color w:val="FFFFFF" w:themeColor="background1"/>
        </w:rPr>
      </w:pPr>
      <w:r w:rsidRPr="00B701AB">
        <w:rPr>
          <w:b/>
          <w:caps/>
          <w:color w:val="FFFFFF" w:themeColor="background1"/>
        </w:rPr>
        <w:t xml:space="preserve">executing agency and </w:t>
      </w:r>
      <w:r w:rsidR="00B92266" w:rsidRPr="00B701AB">
        <w:rPr>
          <w:b/>
          <w:caps/>
          <w:color w:val="FFFFFF" w:themeColor="background1"/>
        </w:rPr>
        <w:t xml:space="preserve">STRATEGIC </w:t>
      </w:r>
      <w:r w:rsidR="00843593" w:rsidRPr="00B701AB">
        <w:rPr>
          <w:b/>
          <w:caps/>
          <w:color w:val="FFFFFF" w:themeColor="background1"/>
        </w:rPr>
        <w:t>Partners</w:t>
      </w:r>
    </w:p>
    <w:p w:rsidR="003B11AB" w:rsidRDefault="00AD3C9B" w:rsidP="000E5F19">
      <w:pPr>
        <w:jc w:val="both"/>
        <w:rPr>
          <w:color w:val="000000" w:themeColor="text1"/>
        </w:rPr>
      </w:pPr>
      <w:r w:rsidRPr="000E5F19">
        <w:rPr>
          <w:color w:val="000000" w:themeColor="text1"/>
        </w:rPr>
        <w:t xml:space="preserve">World Vision Brazil was created in 1975 with the mission </w:t>
      </w:r>
      <w:r w:rsidR="003B11AB">
        <w:rPr>
          <w:color w:val="000000" w:themeColor="text1"/>
        </w:rPr>
        <w:t xml:space="preserve">to </w:t>
      </w:r>
      <w:r w:rsidRPr="000E5F19">
        <w:rPr>
          <w:color w:val="000000" w:themeColor="text1"/>
        </w:rPr>
        <w:t>contribut</w:t>
      </w:r>
      <w:r w:rsidR="003B11AB">
        <w:rPr>
          <w:color w:val="000000" w:themeColor="text1"/>
        </w:rPr>
        <w:t>e</w:t>
      </w:r>
      <w:r w:rsidRPr="000E5F19">
        <w:rPr>
          <w:color w:val="000000" w:themeColor="text1"/>
        </w:rPr>
        <w:t xml:space="preserve"> to </w:t>
      </w:r>
      <w:r w:rsidR="003B11AB">
        <w:rPr>
          <w:color w:val="000000" w:themeColor="text1"/>
        </w:rPr>
        <w:t xml:space="preserve">the </w:t>
      </w:r>
      <w:r w:rsidRPr="000E5F19">
        <w:rPr>
          <w:color w:val="000000" w:themeColor="text1"/>
        </w:rPr>
        <w:t>reduc</w:t>
      </w:r>
      <w:r w:rsidR="003B11AB">
        <w:rPr>
          <w:color w:val="000000" w:themeColor="text1"/>
        </w:rPr>
        <w:t>tion of</w:t>
      </w:r>
      <w:r w:rsidRPr="000E5F19">
        <w:rPr>
          <w:color w:val="000000" w:themeColor="text1"/>
        </w:rPr>
        <w:t xml:space="preserve"> social inequity through transformative and sustainable development. </w:t>
      </w:r>
      <w:r w:rsidR="003B11AB">
        <w:rPr>
          <w:color w:val="000000" w:themeColor="text1"/>
        </w:rPr>
        <w:t>WVB</w:t>
      </w:r>
      <w:r w:rsidRPr="000E5F19">
        <w:rPr>
          <w:color w:val="000000" w:themeColor="text1"/>
        </w:rPr>
        <w:t xml:space="preserve"> is affiliated to World Vision International and support</w:t>
      </w:r>
      <w:r w:rsidR="00267E92">
        <w:rPr>
          <w:color w:val="000000" w:themeColor="text1"/>
        </w:rPr>
        <w:t>s</w:t>
      </w:r>
      <w:r w:rsidRPr="000E5F19">
        <w:rPr>
          <w:color w:val="000000" w:themeColor="text1"/>
        </w:rPr>
        <w:t xml:space="preserve"> initiatives t</w:t>
      </w:r>
      <w:r w:rsidR="00267E92">
        <w:rPr>
          <w:color w:val="000000" w:themeColor="text1"/>
        </w:rPr>
        <w:t>o</w:t>
      </w:r>
      <w:r w:rsidRPr="000E5F19">
        <w:rPr>
          <w:color w:val="000000" w:themeColor="text1"/>
        </w:rPr>
        <w:t xml:space="preserve"> generate changes to overcome barriers that interfere in poor communities’ development. Its actions are mainly focused on children, youth and women. </w:t>
      </w:r>
    </w:p>
    <w:p w:rsidR="00AD3C9B" w:rsidRPr="000E5F19" w:rsidRDefault="00267E92" w:rsidP="000E5F19">
      <w:pPr>
        <w:jc w:val="both"/>
        <w:rPr>
          <w:color w:val="000000" w:themeColor="text1"/>
        </w:rPr>
      </w:pPr>
      <w:r>
        <w:rPr>
          <w:color w:val="000000" w:themeColor="text1"/>
        </w:rPr>
        <w:t>WVB</w:t>
      </w:r>
      <w:r w:rsidR="00AD3C9B" w:rsidRPr="000E5F19">
        <w:rPr>
          <w:color w:val="000000" w:themeColor="text1"/>
        </w:rPr>
        <w:t xml:space="preserve"> has extensive experience </w:t>
      </w:r>
      <w:r>
        <w:rPr>
          <w:color w:val="000000" w:themeColor="text1"/>
        </w:rPr>
        <w:t xml:space="preserve">in the </w:t>
      </w:r>
      <w:r w:rsidR="00AD3C9B" w:rsidRPr="000E5F19">
        <w:rPr>
          <w:color w:val="000000" w:themeColor="text1"/>
        </w:rPr>
        <w:t>articulati</w:t>
      </w:r>
      <w:r>
        <w:rPr>
          <w:color w:val="000000" w:themeColor="text1"/>
        </w:rPr>
        <w:t xml:space="preserve">on </w:t>
      </w:r>
      <w:r w:rsidR="00AD3C9B" w:rsidRPr="000E5F19">
        <w:rPr>
          <w:color w:val="000000" w:themeColor="text1"/>
        </w:rPr>
        <w:t>and manag</w:t>
      </w:r>
      <w:r>
        <w:rPr>
          <w:color w:val="000000" w:themeColor="text1"/>
        </w:rPr>
        <w:t>ement of</w:t>
      </w:r>
      <w:r w:rsidR="00AD3C9B" w:rsidRPr="000E5F19">
        <w:rPr>
          <w:color w:val="000000" w:themeColor="text1"/>
        </w:rPr>
        <w:t xml:space="preserve"> strategic alliances with public and private sector organizations, and </w:t>
      </w:r>
      <w:r>
        <w:rPr>
          <w:color w:val="000000" w:themeColor="text1"/>
        </w:rPr>
        <w:t xml:space="preserve">with </w:t>
      </w:r>
      <w:r w:rsidR="00AD3C9B" w:rsidRPr="000E5F19">
        <w:rPr>
          <w:color w:val="000000" w:themeColor="text1"/>
        </w:rPr>
        <w:t xml:space="preserve">work with multilateral institutions. It has executed two MIF projects, which have </w:t>
      </w:r>
      <w:r w:rsidR="003B11AB">
        <w:rPr>
          <w:color w:val="000000" w:themeColor="text1"/>
        </w:rPr>
        <w:t xml:space="preserve">been positively evaluated. The projects </w:t>
      </w:r>
      <w:r w:rsidR="00AD3C9B" w:rsidRPr="000E5F19">
        <w:rPr>
          <w:color w:val="000000" w:themeColor="text1"/>
        </w:rPr>
        <w:t xml:space="preserve">“Promotion of Socially Responsible Market Opportunities” (MIF/AT-495), finalized in 2006 </w:t>
      </w:r>
      <w:proofErr w:type="gramStart"/>
      <w:r w:rsidR="00AD3C9B" w:rsidRPr="000E5F19">
        <w:rPr>
          <w:color w:val="000000" w:themeColor="text1"/>
        </w:rPr>
        <w:t>and</w:t>
      </w:r>
      <w:r w:rsidR="003B11AB">
        <w:rPr>
          <w:color w:val="000000" w:themeColor="text1"/>
        </w:rPr>
        <w:t xml:space="preserve">  </w:t>
      </w:r>
      <w:r w:rsidR="00AD3C9B" w:rsidRPr="000E5F19">
        <w:rPr>
          <w:color w:val="000000" w:themeColor="text1"/>
        </w:rPr>
        <w:t>“</w:t>
      </w:r>
      <w:proofErr w:type="gramEnd"/>
      <w:r w:rsidR="00AD3C9B" w:rsidRPr="000E5F19">
        <w:rPr>
          <w:color w:val="000000" w:themeColor="text1"/>
        </w:rPr>
        <w:t xml:space="preserve">Poverty reduction through regional integration of local capacities in Northeast Brazil – </w:t>
      </w:r>
      <w:proofErr w:type="spellStart"/>
      <w:r w:rsidR="00AD3C9B" w:rsidRPr="000E5F19">
        <w:rPr>
          <w:color w:val="000000" w:themeColor="text1"/>
        </w:rPr>
        <w:t>Redes</w:t>
      </w:r>
      <w:proofErr w:type="spellEnd"/>
      <w:r w:rsidR="00AD3C9B" w:rsidRPr="000E5F19">
        <w:rPr>
          <w:color w:val="000000" w:themeColor="text1"/>
        </w:rPr>
        <w:t xml:space="preserve">” (MIF/AT-905) </w:t>
      </w:r>
      <w:r w:rsidR="003B11AB">
        <w:rPr>
          <w:color w:val="000000" w:themeColor="text1"/>
        </w:rPr>
        <w:t>completed in 2014.</w:t>
      </w:r>
    </w:p>
    <w:p w:rsidR="00843593" w:rsidRPr="000E5F19" w:rsidRDefault="00AD3C9B" w:rsidP="000E5F19">
      <w:pPr>
        <w:jc w:val="both"/>
        <w:rPr>
          <w:color w:val="000000" w:themeColor="text1"/>
        </w:rPr>
      </w:pPr>
      <w:r w:rsidRPr="000E5F19">
        <w:rPr>
          <w:color w:val="000000" w:themeColor="text1"/>
        </w:rPr>
        <w:t xml:space="preserve">For </w:t>
      </w:r>
      <w:r w:rsidR="00C20C61">
        <w:rPr>
          <w:color w:val="000000" w:themeColor="text1"/>
        </w:rPr>
        <w:t xml:space="preserve">the execution of the </w:t>
      </w:r>
      <w:r w:rsidRPr="000E5F19">
        <w:rPr>
          <w:color w:val="000000" w:themeColor="text1"/>
        </w:rPr>
        <w:t xml:space="preserve">project WVB </w:t>
      </w:r>
      <w:r w:rsidR="006430BE">
        <w:rPr>
          <w:color w:val="000000" w:themeColor="text1"/>
        </w:rPr>
        <w:t xml:space="preserve">will </w:t>
      </w:r>
      <w:r w:rsidR="00C20C61">
        <w:rPr>
          <w:color w:val="000000" w:themeColor="text1"/>
        </w:rPr>
        <w:t xml:space="preserve">partner with </w:t>
      </w:r>
      <w:r w:rsidRPr="000E5F19">
        <w:rPr>
          <w:color w:val="000000" w:themeColor="text1"/>
        </w:rPr>
        <w:t>Danone Brazil</w:t>
      </w:r>
      <w:r w:rsidR="00C20C61">
        <w:rPr>
          <w:color w:val="000000" w:themeColor="text1"/>
        </w:rPr>
        <w:t xml:space="preserve"> and with Danone Ecosystem fund </w:t>
      </w:r>
      <w:r w:rsidR="00267E92">
        <w:rPr>
          <w:color w:val="000000" w:themeColor="text1"/>
        </w:rPr>
        <w:t>t</w:t>
      </w:r>
      <w:r w:rsidR="00C20C61">
        <w:rPr>
          <w:color w:val="000000" w:themeColor="text1"/>
        </w:rPr>
        <w:t xml:space="preserve">o support the expansion of the </w:t>
      </w:r>
      <w:proofErr w:type="spellStart"/>
      <w:r w:rsidRPr="000E5F19">
        <w:rPr>
          <w:color w:val="000000" w:themeColor="text1"/>
        </w:rPr>
        <w:t>Kiteiras</w:t>
      </w:r>
      <w:proofErr w:type="spellEnd"/>
      <w:r w:rsidR="00C20C61">
        <w:rPr>
          <w:color w:val="000000" w:themeColor="text1"/>
        </w:rPr>
        <w:t>-WVB model</w:t>
      </w:r>
      <w:r w:rsidRPr="000E5F19">
        <w:rPr>
          <w:color w:val="000000" w:themeColor="text1"/>
        </w:rPr>
        <w:t xml:space="preserve">. An agreement between </w:t>
      </w:r>
      <w:r w:rsidR="00C20C61">
        <w:rPr>
          <w:color w:val="000000" w:themeColor="text1"/>
        </w:rPr>
        <w:t xml:space="preserve">the three </w:t>
      </w:r>
      <w:r w:rsidRPr="000E5F19">
        <w:rPr>
          <w:color w:val="000000" w:themeColor="text1"/>
        </w:rPr>
        <w:t>institutions defining project governance</w:t>
      </w:r>
      <w:r w:rsidR="003B11AB">
        <w:rPr>
          <w:color w:val="000000" w:themeColor="text1"/>
        </w:rPr>
        <w:t xml:space="preserve">, </w:t>
      </w:r>
      <w:r w:rsidRPr="000E5F19">
        <w:rPr>
          <w:color w:val="000000" w:themeColor="text1"/>
        </w:rPr>
        <w:t>roles</w:t>
      </w:r>
      <w:r w:rsidR="003B11AB">
        <w:rPr>
          <w:color w:val="000000" w:themeColor="text1"/>
        </w:rPr>
        <w:t xml:space="preserve"> and </w:t>
      </w:r>
      <w:r w:rsidRPr="000E5F19">
        <w:rPr>
          <w:color w:val="000000" w:themeColor="text1"/>
        </w:rPr>
        <w:t xml:space="preserve">responsibilities will be a condition for the first disbursement. </w:t>
      </w:r>
      <w:r w:rsidR="00C20C61">
        <w:rPr>
          <w:color w:val="000000" w:themeColor="text1"/>
        </w:rPr>
        <w:t xml:space="preserve">In addition, </w:t>
      </w:r>
      <w:r w:rsidRPr="000E5F19">
        <w:rPr>
          <w:color w:val="000000" w:themeColor="text1"/>
        </w:rPr>
        <w:t>WVB is currently negotiating the incorporation of SEBRAE as project partner.</w:t>
      </w:r>
    </w:p>
    <w:p w:rsidR="00C25AF8" w:rsidRPr="00B701AB" w:rsidRDefault="00C25AF8" w:rsidP="00C25AF8">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themeFill="text1" w:themeFillTint="A6"/>
        <w:ind w:left="720"/>
        <w:rPr>
          <w:b/>
          <w:caps/>
          <w:color w:val="FFFFFF" w:themeColor="background1"/>
        </w:rPr>
      </w:pPr>
      <w:r w:rsidRPr="00B701AB">
        <w:rPr>
          <w:b/>
          <w:caps/>
          <w:color w:val="FFFFFF" w:themeColor="background1"/>
        </w:rPr>
        <w:t>Country Office Comments</w:t>
      </w:r>
    </w:p>
    <w:p w:rsidR="005050E9" w:rsidRPr="000E5F19" w:rsidRDefault="005050E9" w:rsidP="00094326">
      <w:pPr>
        <w:tabs>
          <w:tab w:val="left" w:pos="2970"/>
        </w:tabs>
        <w:jc w:val="both"/>
        <w:rPr>
          <w:color w:val="262626" w:themeColor="text1" w:themeTint="D9"/>
        </w:rPr>
      </w:pPr>
      <w:r w:rsidRPr="000E5F19">
        <w:rPr>
          <w:color w:val="262626" w:themeColor="text1" w:themeTint="D9"/>
        </w:rPr>
        <w:t xml:space="preserve">The Project proposes the scaling of an innovative model that combines three aspects that are </w:t>
      </w:r>
      <w:r w:rsidR="00267E92">
        <w:rPr>
          <w:color w:val="262626" w:themeColor="text1" w:themeTint="D9"/>
        </w:rPr>
        <w:t xml:space="preserve">part of the </w:t>
      </w:r>
      <w:r>
        <w:rPr>
          <w:color w:val="262626" w:themeColor="text1" w:themeTint="D9"/>
        </w:rPr>
        <w:t xml:space="preserve">main priorities for the country </w:t>
      </w:r>
      <w:r w:rsidR="00267E92">
        <w:rPr>
          <w:color w:val="262626" w:themeColor="text1" w:themeTint="D9"/>
        </w:rPr>
        <w:t xml:space="preserve">as stated in </w:t>
      </w:r>
      <w:r w:rsidRPr="000E5F19">
        <w:rPr>
          <w:color w:val="262626" w:themeColor="text1" w:themeTint="D9"/>
        </w:rPr>
        <w:t xml:space="preserve">the IDB’s </w:t>
      </w:r>
      <w:r w:rsidR="00267E92">
        <w:rPr>
          <w:color w:val="262626" w:themeColor="text1" w:themeTint="D9"/>
        </w:rPr>
        <w:t xml:space="preserve">country </w:t>
      </w:r>
      <w:r w:rsidRPr="000E5F19">
        <w:rPr>
          <w:color w:val="262626" w:themeColor="text1" w:themeTint="D9"/>
        </w:rPr>
        <w:t xml:space="preserve">strategy </w:t>
      </w:r>
      <w:r>
        <w:rPr>
          <w:color w:val="262626" w:themeColor="text1" w:themeTint="D9"/>
        </w:rPr>
        <w:t>(in preparation)</w:t>
      </w:r>
      <w:r w:rsidRPr="000E5F19">
        <w:rPr>
          <w:color w:val="262626" w:themeColor="text1" w:themeTint="D9"/>
        </w:rPr>
        <w:t xml:space="preserve">: social </w:t>
      </w:r>
      <w:r w:rsidRPr="005050E9">
        <w:rPr>
          <w:color w:val="262626" w:themeColor="text1" w:themeTint="D9"/>
        </w:rPr>
        <w:t>inclusion</w:t>
      </w:r>
      <w:r w:rsidRPr="000E5F19">
        <w:rPr>
          <w:color w:val="262626" w:themeColor="text1" w:themeTint="D9"/>
        </w:rPr>
        <w:t xml:space="preserve">, </w:t>
      </w:r>
      <w:r w:rsidRPr="005050E9">
        <w:rPr>
          <w:color w:val="262626" w:themeColor="text1" w:themeTint="D9"/>
        </w:rPr>
        <w:t>entrepreneurship</w:t>
      </w:r>
      <w:r w:rsidRPr="000E5F19">
        <w:rPr>
          <w:color w:val="262626" w:themeColor="text1" w:themeTint="D9"/>
        </w:rPr>
        <w:t xml:space="preserve"> and access to market</w:t>
      </w:r>
      <w:r w:rsidR="00267E92">
        <w:rPr>
          <w:color w:val="262626" w:themeColor="text1" w:themeTint="D9"/>
        </w:rPr>
        <w:t xml:space="preserve">s and </w:t>
      </w:r>
      <w:r>
        <w:rPr>
          <w:color w:val="262626" w:themeColor="text1" w:themeTint="D9"/>
        </w:rPr>
        <w:t>generation of job opportunities</w:t>
      </w:r>
      <w:r w:rsidR="00267E92">
        <w:rPr>
          <w:color w:val="262626" w:themeColor="text1" w:themeTint="D9"/>
        </w:rPr>
        <w:t xml:space="preserve"> and </w:t>
      </w:r>
      <w:r>
        <w:rPr>
          <w:color w:val="262626" w:themeColor="text1" w:themeTint="D9"/>
        </w:rPr>
        <w:t>income</w:t>
      </w:r>
      <w:r w:rsidRPr="000E5F19">
        <w:rPr>
          <w:color w:val="262626" w:themeColor="text1" w:themeTint="D9"/>
        </w:rPr>
        <w:t xml:space="preserve">. </w:t>
      </w:r>
      <w:r>
        <w:rPr>
          <w:color w:val="262626" w:themeColor="text1" w:themeTint="D9"/>
        </w:rPr>
        <w:t xml:space="preserve">In addition the project will contribute with two other relevant topics: </w:t>
      </w:r>
      <w:r w:rsidR="00267E92">
        <w:rPr>
          <w:color w:val="262626" w:themeColor="text1" w:themeTint="D9"/>
        </w:rPr>
        <w:t xml:space="preserve">the formalization of </w:t>
      </w:r>
      <w:r>
        <w:rPr>
          <w:color w:val="262626" w:themeColor="text1" w:themeTint="D9"/>
        </w:rPr>
        <w:t xml:space="preserve">microenterprises and gender equality.  </w:t>
      </w:r>
      <w:r w:rsidR="004C5D75">
        <w:rPr>
          <w:color w:val="262626" w:themeColor="text1" w:themeTint="D9"/>
        </w:rPr>
        <w:t>WVB and Danone’s background</w:t>
      </w:r>
      <w:r w:rsidR="00267E92">
        <w:rPr>
          <w:color w:val="262626" w:themeColor="text1" w:themeTint="D9"/>
        </w:rPr>
        <w:t>,</w:t>
      </w:r>
      <w:r w:rsidR="004C5D75">
        <w:rPr>
          <w:color w:val="262626" w:themeColor="text1" w:themeTint="D9"/>
        </w:rPr>
        <w:t xml:space="preserve"> experience and recognition in their areas of influence provide the project with </w:t>
      </w:r>
      <w:r w:rsidR="00267E92">
        <w:rPr>
          <w:color w:val="262626" w:themeColor="text1" w:themeTint="D9"/>
        </w:rPr>
        <w:t xml:space="preserve">a </w:t>
      </w:r>
      <w:r>
        <w:rPr>
          <w:color w:val="262626" w:themeColor="text1" w:themeTint="D9"/>
        </w:rPr>
        <w:t xml:space="preserve">high </w:t>
      </w:r>
      <w:r w:rsidR="004C5D75">
        <w:rPr>
          <w:color w:val="262626" w:themeColor="text1" w:themeTint="D9"/>
        </w:rPr>
        <w:t>probability of</w:t>
      </w:r>
      <w:r>
        <w:rPr>
          <w:color w:val="262626" w:themeColor="text1" w:themeTint="D9"/>
        </w:rPr>
        <w:t xml:space="preserve"> </w:t>
      </w:r>
      <w:r w:rsidR="006756D9">
        <w:rPr>
          <w:color w:val="262626" w:themeColor="text1" w:themeTint="D9"/>
        </w:rPr>
        <w:t>economic</w:t>
      </w:r>
      <w:r>
        <w:rPr>
          <w:color w:val="262626" w:themeColor="text1" w:themeTint="D9"/>
        </w:rPr>
        <w:t xml:space="preserve">, technical and </w:t>
      </w:r>
      <w:r w:rsidR="004C5D75">
        <w:rPr>
          <w:color w:val="262626" w:themeColor="text1" w:themeTint="D9"/>
        </w:rPr>
        <w:t>social</w:t>
      </w:r>
      <w:r>
        <w:rPr>
          <w:color w:val="262626" w:themeColor="text1" w:themeTint="D9"/>
        </w:rPr>
        <w:t xml:space="preserve"> feasibility </w:t>
      </w:r>
      <w:r w:rsidR="004C5D75">
        <w:rPr>
          <w:color w:val="262626" w:themeColor="text1" w:themeTint="D9"/>
        </w:rPr>
        <w:t>and success.</w:t>
      </w:r>
      <w:r>
        <w:rPr>
          <w:color w:val="262626" w:themeColor="text1" w:themeTint="D9"/>
        </w:rPr>
        <w:t xml:space="preserve"> </w:t>
      </w:r>
      <w:r w:rsidR="004C5D75">
        <w:rPr>
          <w:color w:val="262626" w:themeColor="text1" w:themeTint="D9"/>
        </w:rPr>
        <w:t xml:space="preserve">In addition, </w:t>
      </w:r>
      <w:r w:rsidR="006756D9">
        <w:rPr>
          <w:color w:val="262626" w:themeColor="text1" w:themeTint="D9"/>
        </w:rPr>
        <w:t>V</w:t>
      </w:r>
      <w:r w:rsidR="00267E92">
        <w:rPr>
          <w:color w:val="262626" w:themeColor="text1" w:themeTint="D9"/>
        </w:rPr>
        <w:t>V</w:t>
      </w:r>
      <w:r w:rsidR="006756D9">
        <w:rPr>
          <w:color w:val="262626" w:themeColor="text1" w:themeTint="D9"/>
        </w:rPr>
        <w:t>B has an extensive and good experience working with the MIF</w:t>
      </w:r>
      <w:r>
        <w:rPr>
          <w:color w:val="262626" w:themeColor="text1" w:themeTint="D9"/>
        </w:rPr>
        <w:t xml:space="preserve"> </w:t>
      </w:r>
      <w:r w:rsidR="00D8301F">
        <w:rPr>
          <w:color w:val="262626" w:themeColor="text1" w:themeTint="D9"/>
        </w:rPr>
        <w:t xml:space="preserve">that has granted them many awards in the </w:t>
      </w:r>
      <w:r w:rsidR="006756D9">
        <w:rPr>
          <w:color w:val="262626" w:themeColor="text1" w:themeTint="D9"/>
        </w:rPr>
        <w:t>national and international social development</w:t>
      </w:r>
      <w:r w:rsidR="00D8301F">
        <w:rPr>
          <w:color w:val="262626" w:themeColor="text1" w:themeTint="D9"/>
        </w:rPr>
        <w:t xml:space="preserve"> fields</w:t>
      </w:r>
      <w:r w:rsidR="004C5D75">
        <w:rPr>
          <w:color w:val="262626" w:themeColor="text1" w:themeTint="D9"/>
        </w:rPr>
        <w:t>.</w:t>
      </w:r>
      <w:r w:rsidR="006756D9">
        <w:rPr>
          <w:color w:val="262626" w:themeColor="text1" w:themeTint="D9"/>
        </w:rPr>
        <w:t xml:space="preserve"> </w:t>
      </w:r>
    </w:p>
    <w:p w:rsidR="005A7F45" w:rsidRPr="00991B5B" w:rsidRDefault="005A7F45" w:rsidP="000E5F19">
      <w:pPr>
        <w:tabs>
          <w:tab w:val="left" w:pos="2970"/>
        </w:tabs>
        <w:jc w:val="both"/>
        <w:rPr>
          <w:color w:val="262626" w:themeColor="text1" w:themeTint="D9"/>
        </w:rPr>
      </w:pPr>
    </w:p>
    <w:sectPr w:rsidR="005A7F45" w:rsidRPr="00991B5B" w:rsidSect="00BF14D8">
      <w:headerReference w:type="default" r:id="rId10"/>
      <w:footerReference w:type="default" r:id="rId11"/>
      <w:pgSz w:w="12240" w:h="15840"/>
      <w:pgMar w:top="180" w:right="720" w:bottom="900" w:left="720" w:header="360" w:footer="45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C3A" w:rsidRDefault="00985C3A" w:rsidP="00302880">
      <w:pPr>
        <w:spacing w:after="0" w:line="240" w:lineRule="auto"/>
      </w:pPr>
      <w:r>
        <w:separator/>
      </w:r>
    </w:p>
  </w:endnote>
  <w:endnote w:type="continuationSeparator" w:id="0">
    <w:p w:rsidR="00985C3A" w:rsidRDefault="00985C3A" w:rsidP="00302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589346"/>
      <w:docPartObj>
        <w:docPartGallery w:val="Page Numbers (Bottom of Page)"/>
        <w:docPartUnique/>
      </w:docPartObj>
    </w:sdtPr>
    <w:sdtEndPr/>
    <w:sdtContent>
      <w:sdt>
        <w:sdtPr>
          <w:id w:val="860082579"/>
          <w:docPartObj>
            <w:docPartGallery w:val="Page Numbers (Top of Page)"/>
            <w:docPartUnique/>
          </w:docPartObj>
        </w:sdtPr>
        <w:sdtEndPr/>
        <w:sdtContent>
          <w:p w:rsidR="00985C3A" w:rsidRPr="00C25AF8" w:rsidRDefault="00985C3A" w:rsidP="0082768C">
            <w:pPr>
              <w:pStyle w:val="Footer"/>
              <w:tabs>
                <w:tab w:val="clear" w:pos="4680"/>
                <w:tab w:val="clear" w:pos="9360"/>
                <w:tab w:val="right" w:pos="10800"/>
              </w:tabs>
            </w:pPr>
            <w:r w:rsidRPr="00C25AF8">
              <w:t xml:space="preserve">Number of words: </w:t>
            </w:r>
            <w:r w:rsidR="00F51A49">
              <w:fldChar w:fldCharType="begin"/>
            </w:r>
            <w:r w:rsidR="00F51A49">
              <w:instrText xml:space="preserve"> NUMWORDS   \* MERGEFORMAT </w:instrText>
            </w:r>
            <w:r w:rsidR="00F51A49">
              <w:fldChar w:fldCharType="separate"/>
            </w:r>
            <w:r>
              <w:rPr>
                <w:noProof/>
              </w:rPr>
              <w:t>942</w:t>
            </w:r>
            <w:r w:rsidR="00F51A49">
              <w:rPr>
                <w:noProof/>
              </w:rPr>
              <w:fldChar w:fldCharType="end"/>
            </w:r>
            <w:r>
              <w:rPr>
                <w:noProof/>
              </w:rPr>
              <w:t>.  Suggested maximum: 25</w:t>
            </w:r>
            <w:r w:rsidRPr="00C25AF8">
              <w:rPr>
                <w:noProof/>
              </w:rPr>
              <w:t>00.</w:t>
            </w:r>
            <w:r w:rsidRPr="00C25AF8">
              <w:rPr>
                <w:noProof/>
              </w:rPr>
              <w:tab/>
            </w:r>
            <w:r w:rsidRPr="00C25AF8">
              <w:t xml:space="preserve">Page </w:t>
            </w:r>
            <w:r w:rsidRPr="00C25AF8">
              <w:rPr>
                <w:bCs/>
                <w:sz w:val="24"/>
                <w:szCs w:val="24"/>
              </w:rPr>
              <w:fldChar w:fldCharType="begin"/>
            </w:r>
            <w:r w:rsidRPr="00C25AF8">
              <w:rPr>
                <w:bCs/>
              </w:rPr>
              <w:instrText xml:space="preserve"> PAGE </w:instrText>
            </w:r>
            <w:r w:rsidRPr="00C25AF8">
              <w:rPr>
                <w:bCs/>
                <w:sz w:val="24"/>
                <w:szCs w:val="24"/>
              </w:rPr>
              <w:fldChar w:fldCharType="separate"/>
            </w:r>
            <w:r w:rsidR="00F51A49">
              <w:rPr>
                <w:bCs/>
                <w:noProof/>
              </w:rPr>
              <w:t>2</w:t>
            </w:r>
            <w:r w:rsidRPr="00C25AF8">
              <w:rPr>
                <w:bCs/>
                <w:sz w:val="24"/>
                <w:szCs w:val="24"/>
              </w:rPr>
              <w:fldChar w:fldCharType="end"/>
            </w:r>
            <w:r w:rsidRPr="00C25AF8">
              <w:t xml:space="preserve"> of </w:t>
            </w:r>
            <w:r w:rsidRPr="00C25AF8">
              <w:rPr>
                <w:bCs/>
                <w:sz w:val="24"/>
                <w:szCs w:val="24"/>
              </w:rPr>
              <w:fldChar w:fldCharType="begin"/>
            </w:r>
            <w:r w:rsidRPr="00C25AF8">
              <w:rPr>
                <w:bCs/>
              </w:rPr>
              <w:instrText xml:space="preserve"> NUMPAGES  </w:instrText>
            </w:r>
            <w:r w:rsidRPr="00C25AF8">
              <w:rPr>
                <w:bCs/>
                <w:sz w:val="24"/>
                <w:szCs w:val="24"/>
              </w:rPr>
              <w:fldChar w:fldCharType="separate"/>
            </w:r>
            <w:r w:rsidR="00F51A49">
              <w:rPr>
                <w:bCs/>
                <w:noProof/>
              </w:rPr>
              <w:t>6</w:t>
            </w:r>
            <w:r w:rsidRPr="00C25AF8">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C3A" w:rsidRDefault="00985C3A" w:rsidP="00302880">
      <w:pPr>
        <w:spacing w:after="0" w:line="240" w:lineRule="auto"/>
      </w:pPr>
      <w:r>
        <w:separator/>
      </w:r>
    </w:p>
  </w:footnote>
  <w:footnote w:type="continuationSeparator" w:id="0">
    <w:p w:rsidR="00985C3A" w:rsidRDefault="00985C3A" w:rsidP="00302880">
      <w:pPr>
        <w:spacing w:after="0" w:line="240" w:lineRule="auto"/>
      </w:pPr>
      <w:r>
        <w:continuationSeparator/>
      </w:r>
    </w:p>
  </w:footnote>
  <w:footnote w:id="1">
    <w:p w:rsidR="00985C3A" w:rsidRPr="002C7D60" w:rsidRDefault="00985C3A">
      <w:pPr>
        <w:pStyle w:val="FootnoteText"/>
        <w:rPr>
          <w:sz w:val="18"/>
          <w:szCs w:val="18"/>
        </w:rPr>
      </w:pPr>
      <w:r w:rsidRPr="002C7D60">
        <w:rPr>
          <w:rStyle w:val="FootnoteReference"/>
          <w:sz w:val="18"/>
          <w:szCs w:val="18"/>
        </w:rPr>
        <w:footnoteRef/>
      </w:r>
      <w:r w:rsidRPr="002C7D60">
        <w:rPr>
          <w:sz w:val="18"/>
          <w:szCs w:val="18"/>
        </w:rPr>
        <w:t xml:space="preserve"> </w:t>
      </w:r>
      <w:r>
        <w:rPr>
          <w:sz w:val="18"/>
          <w:szCs w:val="18"/>
        </w:rPr>
        <w:t>According to the World Health Organization (WHO), a</w:t>
      </w:r>
      <w:r w:rsidRPr="002C7D60">
        <w:rPr>
          <w:sz w:val="18"/>
          <w:szCs w:val="18"/>
        </w:rPr>
        <w:t>bout 16 million women 15–19 years old give birth each year, about 11% of all births worldwide</w:t>
      </w:r>
      <w:r>
        <w:rPr>
          <w:sz w:val="18"/>
          <w:szCs w:val="18"/>
        </w:rPr>
        <w:t>.</w:t>
      </w:r>
      <w:r w:rsidRPr="002C7D60">
        <w:rPr>
          <w:sz w:val="18"/>
          <w:szCs w:val="18"/>
        </w:rPr>
        <w:t xml:space="preserve"> Half of all adolescent births occur in just seven countries: Bangladesh, </w:t>
      </w:r>
      <w:r w:rsidRPr="002C7D60">
        <w:rPr>
          <w:b/>
          <w:sz w:val="18"/>
          <w:szCs w:val="18"/>
        </w:rPr>
        <w:t>Brazil</w:t>
      </w:r>
      <w:r w:rsidRPr="002C7D60">
        <w:rPr>
          <w:sz w:val="18"/>
          <w:szCs w:val="18"/>
        </w:rPr>
        <w:t>, the Democratic Republic of the Congo, Ethiopia, India, Nigeria and the United States</w:t>
      </w:r>
      <w:r>
        <w:rPr>
          <w:sz w:val="18"/>
          <w:szCs w:val="18"/>
        </w:rPr>
        <w:t xml:space="preserve">. </w:t>
      </w:r>
      <w:r w:rsidRPr="002C7D60">
        <w:rPr>
          <w:sz w:val="18"/>
          <w:szCs w:val="18"/>
        </w:rPr>
        <w:t>http://www.who.int/maternal_child_adolescent/topics/maternal/adolescent_pregnancy/en/</w:t>
      </w:r>
    </w:p>
  </w:footnote>
  <w:footnote w:id="2">
    <w:p w:rsidR="00985C3A" w:rsidRPr="00F96E6F" w:rsidRDefault="00985C3A" w:rsidP="008061C9">
      <w:pPr>
        <w:pStyle w:val="FootnoteText"/>
        <w:rPr>
          <w:sz w:val="18"/>
          <w:szCs w:val="18"/>
        </w:rPr>
      </w:pPr>
      <w:r w:rsidRPr="00F96E6F">
        <w:rPr>
          <w:rStyle w:val="FootnoteReference"/>
          <w:sz w:val="18"/>
          <w:szCs w:val="18"/>
        </w:rPr>
        <w:footnoteRef/>
      </w:r>
      <w:r w:rsidRPr="00F96E6F">
        <w:rPr>
          <w:sz w:val="18"/>
          <w:szCs w:val="18"/>
        </w:rPr>
        <w:t xml:space="preserve"> The Danone products distributed by the </w:t>
      </w:r>
      <w:proofErr w:type="spellStart"/>
      <w:r w:rsidRPr="00F96E6F">
        <w:rPr>
          <w:sz w:val="18"/>
          <w:szCs w:val="18"/>
        </w:rPr>
        <w:t>Kiteiras</w:t>
      </w:r>
      <w:proofErr w:type="spellEnd"/>
      <w:r w:rsidRPr="00F96E6F">
        <w:rPr>
          <w:sz w:val="18"/>
          <w:szCs w:val="18"/>
        </w:rPr>
        <w:t xml:space="preserve"> are mostly dairy products (such as </w:t>
      </w:r>
      <w:proofErr w:type="spellStart"/>
      <w:r w:rsidRPr="00F96E6F">
        <w:rPr>
          <w:sz w:val="18"/>
          <w:szCs w:val="18"/>
        </w:rPr>
        <w:t>activia</w:t>
      </w:r>
      <w:proofErr w:type="spellEnd"/>
      <w:r w:rsidRPr="00F96E6F">
        <w:rPr>
          <w:sz w:val="18"/>
          <w:szCs w:val="18"/>
        </w:rPr>
        <w:t xml:space="preserve">, </w:t>
      </w:r>
      <w:proofErr w:type="spellStart"/>
      <w:r w:rsidRPr="00F96E6F">
        <w:rPr>
          <w:sz w:val="18"/>
          <w:szCs w:val="18"/>
        </w:rPr>
        <w:t>danonino</w:t>
      </w:r>
      <w:proofErr w:type="spellEnd"/>
      <w:r w:rsidRPr="00F96E6F">
        <w:rPr>
          <w:sz w:val="18"/>
          <w:szCs w:val="18"/>
        </w:rPr>
        <w:t xml:space="preserve">, </w:t>
      </w:r>
      <w:proofErr w:type="gramStart"/>
      <w:r w:rsidRPr="00F96E6F">
        <w:rPr>
          <w:sz w:val="18"/>
          <w:szCs w:val="18"/>
        </w:rPr>
        <w:t>flavor</w:t>
      </w:r>
      <w:proofErr w:type="gramEnd"/>
      <w:r w:rsidRPr="00F96E6F">
        <w:rPr>
          <w:sz w:val="18"/>
          <w:szCs w:val="18"/>
        </w:rPr>
        <w:t xml:space="preserve"> milk, among others).</w:t>
      </w:r>
    </w:p>
  </w:footnote>
  <w:footnote w:id="3">
    <w:p w:rsidR="00985C3A" w:rsidRPr="00F96E6F" w:rsidRDefault="00985C3A">
      <w:pPr>
        <w:pStyle w:val="FootnoteText"/>
        <w:rPr>
          <w:sz w:val="18"/>
          <w:szCs w:val="18"/>
        </w:rPr>
      </w:pPr>
      <w:r w:rsidRPr="00F96E6F">
        <w:rPr>
          <w:rStyle w:val="FootnoteReference"/>
          <w:sz w:val="18"/>
          <w:szCs w:val="18"/>
        </w:rPr>
        <w:footnoteRef/>
      </w:r>
      <w:r w:rsidRPr="00F96E6F">
        <w:rPr>
          <w:sz w:val="18"/>
          <w:szCs w:val="18"/>
        </w:rPr>
        <w:t xml:space="preserve"> The initial model operates through consignment (</w:t>
      </w:r>
      <w:proofErr w:type="spellStart"/>
      <w:r w:rsidRPr="00F96E6F">
        <w:rPr>
          <w:sz w:val="18"/>
          <w:szCs w:val="18"/>
        </w:rPr>
        <w:t>ie</w:t>
      </w:r>
      <w:proofErr w:type="spellEnd"/>
      <w:r w:rsidRPr="00F96E6F">
        <w:rPr>
          <w:sz w:val="18"/>
          <w:szCs w:val="18"/>
        </w:rPr>
        <w:t>. Danone provides the women with the products and once the women sale the products they repay to Danone in order to access a new order).  The project will analyze complementary financial alternatives to support the expansion of the model.</w:t>
      </w:r>
    </w:p>
  </w:footnote>
  <w:footnote w:id="4">
    <w:p w:rsidR="00985C3A" w:rsidRPr="0090544F" w:rsidRDefault="00985C3A">
      <w:pPr>
        <w:pStyle w:val="FootnoteText"/>
        <w:rPr>
          <w:sz w:val="18"/>
          <w:szCs w:val="18"/>
        </w:rPr>
      </w:pPr>
      <w:r w:rsidRPr="0090544F">
        <w:rPr>
          <w:rStyle w:val="FootnoteReference"/>
          <w:sz w:val="18"/>
          <w:szCs w:val="18"/>
        </w:rPr>
        <w:footnoteRef/>
      </w:r>
      <w:r w:rsidRPr="0090544F">
        <w:rPr>
          <w:sz w:val="18"/>
          <w:szCs w:val="18"/>
        </w:rPr>
        <w:t xml:space="preserve"> Regional distributors are Danone authorized distributors in determined geographic areas.  It is expected that the </w:t>
      </w:r>
      <w:proofErr w:type="spellStart"/>
      <w:r w:rsidRPr="0090544F">
        <w:rPr>
          <w:sz w:val="18"/>
          <w:szCs w:val="18"/>
        </w:rPr>
        <w:t>Kiteiras</w:t>
      </w:r>
      <w:proofErr w:type="spellEnd"/>
      <w:r w:rsidRPr="0090544F">
        <w:rPr>
          <w:sz w:val="18"/>
          <w:szCs w:val="18"/>
        </w:rPr>
        <w:t xml:space="preserve"> model will be expanded through the existing Danone regional distributors network (such as the experience in Dom</w:t>
      </w:r>
      <w:r w:rsidR="0090544F">
        <w:rPr>
          <w:sz w:val="18"/>
          <w:szCs w:val="18"/>
        </w:rPr>
        <w:t>i</w:t>
      </w:r>
      <w:r w:rsidRPr="0090544F">
        <w:rPr>
          <w:sz w:val="18"/>
          <w:szCs w:val="18"/>
        </w:rPr>
        <w:t>nican Republic with Nestle)</w:t>
      </w:r>
    </w:p>
  </w:footnote>
  <w:footnote w:id="5">
    <w:p w:rsidR="00985C3A" w:rsidRPr="0090544F" w:rsidRDefault="00985C3A" w:rsidP="003C226C">
      <w:pPr>
        <w:pStyle w:val="FootnoteText"/>
        <w:jc w:val="both"/>
        <w:rPr>
          <w:sz w:val="18"/>
          <w:szCs w:val="18"/>
        </w:rPr>
      </w:pPr>
      <w:r w:rsidRPr="0090544F">
        <w:rPr>
          <w:rStyle w:val="FootnoteReference"/>
          <w:sz w:val="18"/>
          <w:szCs w:val="18"/>
        </w:rPr>
        <w:footnoteRef/>
      </w:r>
      <w:r w:rsidRPr="0090544F">
        <w:rPr>
          <w:sz w:val="18"/>
          <w:szCs w:val="18"/>
        </w:rPr>
        <w:t xml:space="preserve"> A potential collaboration with OMJ to develop a financial mechanism to finance the expansion of the model through new Danone regional distributors will be examined during the project design.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C3A" w:rsidRPr="00CD0599" w:rsidRDefault="00985C3A" w:rsidP="00F63643">
    <w:pPr>
      <w:pStyle w:val="ListParagraph"/>
      <w:ind w:left="0"/>
      <w:jc w:val="right"/>
      <w:rPr>
        <w:rFonts w:cstheme="minorHAnsi"/>
        <w:b/>
        <w:sz w:val="18"/>
        <w:szCs w:val="20"/>
      </w:rPr>
    </w:pPr>
    <w:r w:rsidRPr="00CD0599">
      <w:rPr>
        <w:rFonts w:cstheme="minorHAnsi"/>
        <w:sz w:val="18"/>
        <w:szCs w:val="20"/>
      </w:rPr>
      <w:t xml:space="preserve">MULTILATERAL INVESTMENT FUND </w:t>
    </w:r>
    <w:r w:rsidRPr="00CD0599">
      <w:rPr>
        <w:rFonts w:cstheme="minorHAnsi"/>
        <w:b/>
        <w:sz w:val="18"/>
        <w:szCs w:val="20"/>
      </w:rPr>
      <w:t xml:space="preserve"> </w:t>
    </w:r>
    <w:r w:rsidRPr="00CD0599">
      <w:rPr>
        <w:rFonts w:cstheme="minorHAnsi"/>
        <w:sz w:val="18"/>
        <w:szCs w:val="20"/>
      </w:rPr>
      <w:t xml:space="preserve">    |</w:t>
    </w:r>
    <w:r w:rsidRPr="00CD0599">
      <w:rPr>
        <w:rFonts w:cstheme="minorHAnsi"/>
        <w:b/>
        <w:sz w:val="18"/>
        <w:szCs w:val="20"/>
      </w:rPr>
      <w:t xml:space="preserve">      PROJECT </w:t>
    </w:r>
    <w:r>
      <w:rPr>
        <w:rFonts w:cstheme="minorHAnsi"/>
        <w:b/>
        <w:sz w:val="18"/>
        <w:szCs w:val="20"/>
      </w:rPr>
      <w:t>ELIGIBILITY PROFILE</w:t>
    </w:r>
  </w:p>
  <w:p w:rsidR="00985C3A" w:rsidRDefault="00985C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AF468052"/>
    <w:lvl w:ilvl="0">
      <w:start w:val="1"/>
      <w:numFmt w:val="upperRoman"/>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720"/>
        </w:tabs>
        <w:ind w:left="720" w:hanging="720"/>
      </w:pPr>
      <w:rPr>
        <w:b w:val="0"/>
        <w:i w:val="0"/>
        <w:color w:val="auto"/>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5AD47EC"/>
    <w:multiLevelType w:val="hybridMultilevel"/>
    <w:tmpl w:val="82DCBE50"/>
    <w:lvl w:ilvl="0" w:tplc="9174929A">
      <w:start w:val="1"/>
      <w:numFmt w:val="bullet"/>
      <w:pStyle w:val="SUBITENS"/>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31CE64E4"/>
    <w:multiLevelType w:val="multilevel"/>
    <w:tmpl w:val="E6DC3238"/>
    <w:lvl w:ilvl="0">
      <w:start w:val="1"/>
      <w:numFmt w:val="upperRoman"/>
      <w:lvlText w:val="%1."/>
      <w:lvlJc w:val="left"/>
      <w:pPr>
        <w:ind w:left="720" w:hanging="72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49B6007D"/>
    <w:multiLevelType w:val="hybridMultilevel"/>
    <w:tmpl w:val="F600E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605B14"/>
    <w:multiLevelType w:val="hybridMultilevel"/>
    <w:tmpl w:val="3F5C1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0B1797F"/>
    <w:multiLevelType w:val="hybridMultilevel"/>
    <w:tmpl w:val="1644B1DE"/>
    <w:lvl w:ilvl="0" w:tplc="2544E36A">
      <w:start w:val="1"/>
      <w:numFmt w:val="upperRoman"/>
      <w:lvlText w:val="%1."/>
      <w:lvlJc w:val="left"/>
      <w:pPr>
        <w:ind w:left="135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880"/>
    <w:rsid w:val="000066C2"/>
    <w:rsid w:val="00014A99"/>
    <w:rsid w:val="00016045"/>
    <w:rsid w:val="0001769A"/>
    <w:rsid w:val="0002385E"/>
    <w:rsid w:val="00033507"/>
    <w:rsid w:val="000337C0"/>
    <w:rsid w:val="000368C6"/>
    <w:rsid w:val="00045959"/>
    <w:rsid w:val="00062FE2"/>
    <w:rsid w:val="00067FE7"/>
    <w:rsid w:val="0007021A"/>
    <w:rsid w:val="00087A8B"/>
    <w:rsid w:val="0009283A"/>
    <w:rsid w:val="00094326"/>
    <w:rsid w:val="00095E09"/>
    <w:rsid w:val="000D0402"/>
    <w:rsid w:val="000D6312"/>
    <w:rsid w:val="000D7D00"/>
    <w:rsid w:val="000E5F19"/>
    <w:rsid w:val="000E77D3"/>
    <w:rsid w:val="000F0905"/>
    <w:rsid w:val="000F44F5"/>
    <w:rsid w:val="00100D50"/>
    <w:rsid w:val="00106D4A"/>
    <w:rsid w:val="00122357"/>
    <w:rsid w:val="00144532"/>
    <w:rsid w:val="001648B1"/>
    <w:rsid w:val="00171FFA"/>
    <w:rsid w:val="00177BE9"/>
    <w:rsid w:val="00193150"/>
    <w:rsid w:val="00194AA1"/>
    <w:rsid w:val="001A5323"/>
    <w:rsid w:val="001C092C"/>
    <w:rsid w:val="001C53C3"/>
    <w:rsid w:val="001E17F0"/>
    <w:rsid w:val="001E37FF"/>
    <w:rsid w:val="001E62E6"/>
    <w:rsid w:val="001E6DB0"/>
    <w:rsid w:val="001E7182"/>
    <w:rsid w:val="001F0BEE"/>
    <w:rsid w:val="001F181B"/>
    <w:rsid w:val="001F4B0A"/>
    <w:rsid w:val="001F64B2"/>
    <w:rsid w:val="002025F0"/>
    <w:rsid w:val="002075C0"/>
    <w:rsid w:val="00220ECF"/>
    <w:rsid w:val="00221EDB"/>
    <w:rsid w:val="00223E99"/>
    <w:rsid w:val="0023303C"/>
    <w:rsid w:val="00236752"/>
    <w:rsid w:val="002400F6"/>
    <w:rsid w:val="002403DA"/>
    <w:rsid w:val="002404DF"/>
    <w:rsid w:val="00252EE3"/>
    <w:rsid w:val="0025606E"/>
    <w:rsid w:val="0025705F"/>
    <w:rsid w:val="002613B4"/>
    <w:rsid w:val="00263412"/>
    <w:rsid w:val="00267E92"/>
    <w:rsid w:val="00270487"/>
    <w:rsid w:val="00271AF5"/>
    <w:rsid w:val="00282231"/>
    <w:rsid w:val="002825EC"/>
    <w:rsid w:val="00286944"/>
    <w:rsid w:val="00295B4A"/>
    <w:rsid w:val="002B0304"/>
    <w:rsid w:val="002B2059"/>
    <w:rsid w:val="002C1624"/>
    <w:rsid w:val="002C7D60"/>
    <w:rsid w:val="002D6211"/>
    <w:rsid w:val="002E2A93"/>
    <w:rsid w:val="00300081"/>
    <w:rsid w:val="00301E14"/>
    <w:rsid w:val="00302879"/>
    <w:rsid w:val="00302880"/>
    <w:rsid w:val="00307FA5"/>
    <w:rsid w:val="003132F1"/>
    <w:rsid w:val="003133C2"/>
    <w:rsid w:val="0031370E"/>
    <w:rsid w:val="00315095"/>
    <w:rsid w:val="00323D82"/>
    <w:rsid w:val="00323F2F"/>
    <w:rsid w:val="00334D19"/>
    <w:rsid w:val="003375F8"/>
    <w:rsid w:val="00346873"/>
    <w:rsid w:val="00360514"/>
    <w:rsid w:val="003612C1"/>
    <w:rsid w:val="00362EE7"/>
    <w:rsid w:val="0036455D"/>
    <w:rsid w:val="00366E35"/>
    <w:rsid w:val="003738D1"/>
    <w:rsid w:val="003812AC"/>
    <w:rsid w:val="003853B4"/>
    <w:rsid w:val="003A2443"/>
    <w:rsid w:val="003B11AB"/>
    <w:rsid w:val="003B1BEC"/>
    <w:rsid w:val="003C1CAC"/>
    <w:rsid w:val="003C226C"/>
    <w:rsid w:val="003C2DE6"/>
    <w:rsid w:val="003C376D"/>
    <w:rsid w:val="003C5011"/>
    <w:rsid w:val="003C5D29"/>
    <w:rsid w:val="003D51B4"/>
    <w:rsid w:val="003D5CEA"/>
    <w:rsid w:val="003E0540"/>
    <w:rsid w:val="003E2483"/>
    <w:rsid w:val="004010CE"/>
    <w:rsid w:val="00404F12"/>
    <w:rsid w:val="004077F6"/>
    <w:rsid w:val="004146EF"/>
    <w:rsid w:val="00421A99"/>
    <w:rsid w:val="00423025"/>
    <w:rsid w:val="004235A5"/>
    <w:rsid w:val="00433172"/>
    <w:rsid w:val="004342DE"/>
    <w:rsid w:val="00437554"/>
    <w:rsid w:val="00441EDC"/>
    <w:rsid w:val="004460A5"/>
    <w:rsid w:val="0045251C"/>
    <w:rsid w:val="00453F9A"/>
    <w:rsid w:val="00462A76"/>
    <w:rsid w:val="0046654A"/>
    <w:rsid w:val="00466AA2"/>
    <w:rsid w:val="00487CC7"/>
    <w:rsid w:val="0049219C"/>
    <w:rsid w:val="004B02B1"/>
    <w:rsid w:val="004B1804"/>
    <w:rsid w:val="004B2C4D"/>
    <w:rsid w:val="004B5A84"/>
    <w:rsid w:val="004C0A2A"/>
    <w:rsid w:val="004C5D75"/>
    <w:rsid w:val="004D1C2B"/>
    <w:rsid w:val="004D4A65"/>
    <w:rsid w:val="004D7B76"/>
    <w:rsid w:val="004E2554"/>
    <w:rsid w:val="004F33B5"/>
    <w:rsid w:val="00502B59"/>
    <w:rsid w:val="00503E6C"/>
    <w:rsid w:val="005050E9"/>
    <w:rsid w:val="00511479"/>
    <w:rsid w:val="00513D11"/>
    <w:rsid w:val="005168A0"/>
    <w:rsid w:val="00520755"/>
    <w:rsid w:val="00546FD9"/>
    <w:rsid w:val="005524F8"/>
    <w:rsid w:val="00555BEA"/>
    <w:rsid w:val="0056459F"/>
    <w:rsid w:val="00575294"/>
    <w:rsid w:val="00585116"/>
    <w:rsid w:val="005867BD"/>
    <w:rsid w:val="00592CD6"/>
    <w:rsid w:val="0059673F"/>
    <w:rsid w:val="005A5B81"/>
    <w:rsid w:val="005A7518"/>
    <w:rsid w:val="005A77FD"/>
    <w:rsid w:val="005A7F45"/>
    <w:rsid w:val="005B6A02"/>
    <w:rsid w:val="005C2C8C"/>
    <w:rsid w:val="005D0243"/>
    <w:rsid w:val="005D41D8"/>
    <w:rsid w:val="005D53D7"/>
    <w:rsid w:val="005D7120"/>
    <w:rsid w:val="005E3B8B"/>
    <w:rsid w:val="005E6322"/>
    <w:rsid w:val="005F7123"/>
    <w:rsid w:val="00601D34"/>
    <w:rsid w:val="00605241"/>
    <w:rsid w:val="00613113"/>
    <w:rsid w:val="00613335"/>
    <w:rsid w:val="00615A01"/>
    <w:rsid w:val="0061658A"/>
    <w:rsid w:val="00621B94"/>
    <w:rsid w:val="0062683C"/>
    <w:rsid w:val="00640615"/>
    <w:rsid w:val="006430BE"/>
    <w:rsid w:val="00644A0D"/>
    <w:rsid w:val="00652278"/>
    <w:rsid w:val="00655190"/>
    <w:rsid w:val="006565BB"/>
    <w:rsid w:val="0066136B"/>
    <w:rsid w:val="00664D33"/>
    <w:rsid w:val="006756D9"/>
    <w:rsid w:val="00676ABF"/>
    <w:rsid w:val="0068228C"/>
    <w:rsid w:val="00695825"/>
    <w:rsid w:val="006A0BC4"/>
    <w:rsid w:val="006A25C1"/>
    <w:rsid w:val="006A2AB3"/>
    <w:rsid w:val="006A4D93"/>
    <w:rsid w:val="006B3B61"/>
    <w:rsid w:val="006B4328"/>
    <w:rsid w:val="006C1389"/>
    <w:rsid w:val="006C2DE2"/>
    <w:rsid w:val="006D4628"/>
    <w:rsid w:val="006E576A"/>
    <w:rsid w:val="006F3477"/>
    <w:rsid w:val="006F3ED3"/>
    <w:rsid w:val="006F45DF"/>
    <w:rsid w:val="0070001E"/>
    <w:rsid w:val="00707D49"/>
    <w:rsid w:val="00710FDA"/>
    <w:rsid w:val="00720E8E"/>
    <w:rsid w:val="00722948"/>
    <w:rsid w:val="007238A9"/>
    <w:rsid w:val="00734D96"/>
    <w:rsid w:val="00743C18"/>
    <w:rsid w:val="00752804"/>
    <w:rsid w:val="00754150"/>
    <w:rsid w:val="00762C54"/>
    <w:rsid w:val="00780E38"/>
    <w:rsid w:val="00786A0A"/>
    <w:rsid w:val="00795CDA"/>
    <w:rsid w:val="00796377"/>
    <w:rsid w:val="007B4A43"/>
    <w:rsid w:val="007B4DCE"/>
    <w:rsid w:val="007C1948"/>
    <w:rsid w:val="007C198B"/>
    <w:rsid w:val="007C4209"/>
    <w:rsid w:val="007D0177"/>
    <w:rsid w:val="007D0568"/>
    <w:rsid w:val="007E23B9"/>
    <w:rsid w:val="007F1830"/>
    <w:rsid w:val="007F3120"/>
    <w:rsid w:val="007F6376"/>
    <w:rsid w:val="007F67B4"/>
    <w:rsid w:val="008048B1"/>
    <w:rsid w:val="008061C9"/>
    <w:rsid w:val="0080706C"/>
    <w:rsid w:val="00816054"/>
    <w:rsid w:val="00821C59"/>
    <w:rsid w:val="00823F69"/>
    <w:rsid w:val="00824010"/>
    <w:rsid w:val="0082768C"/>
    <w:rsid w:val="008323DA"/>
    <w:rsid w:val="008365F3"/>
    <w:rsid w:val="00842728"/>
    <w:rsid w:val="00843593"/>
    <w:rsid w:val="00846D4A"/>
    <w:rsid w:val="00860E23"/>
    <w:rsid w:val="00882B9E"/>
    <w:rsid w:val="00886CF6"/>
    <w:rsid w:val="008A2C69"/>
    <w:rsid w:val="008A4BCC"/>
    <w:rsid w:val="008A5209"/>
    <w:rsid w:val="008A5C10"/>
    <w:rsid w:val="008B3920"/>
    <w:rsid w:val="008B768C"/>
    <w:rsid w:val="008C20ED"/>
    <w:rsid w:val="008C66FA"/>
    <w:rsid w:val="008D340C"/>
    <w:rsid w:val="008D4DAF"/>
    <w:rsid w:val="008E33FA"/>
    <w:rsid w:val="008E3B83"/>
    <w:rsid w:val="008E5294"/>
    <w:rsid w:val="008E77BB"/>
    <w:rsid w:val="00902229"/>
    <w:rsid w:val="009047FE"/>
    <w:rsid w:val="00904C6B"/>
    <w:rsid w:val="0090544F"/>
    <w:rsid w:val="009104B6"/>
    <w:rsid w:val="0091242A"/>
    <w:rsid w:val="00915F53"/>
    <w:rsid w:val="00916971"/>
    <w:rsid w:val="009228FA"/>
    <w:rsid w:val="00923970"/>
    <w:rsid w:val="00925E91"/>
    <w:rsid w:val="0093057B"/>
    <w:rsid w:val="00930F64"/>
    <w:rsid w:val="00933016"/>
    <w:rsid w:val="00933B91"/>
    <w:rsid w:val="00934296"/>
    <w:rsid w:val="00936EB6"/>
    <w:rsid w:val="00947B83"/>
    <w:rsid w:val="00966635"/>
    <w:rsid w:val="00985C3A"/>
    <w:rsid w:val="00991203"/>
    <w:rsid w:val="00991B5B"/>
    <w:rsid w:val="00994507"/>
    <w:rsid w:val="0099505F"/>
    <w:rsid w:val="00995F6F"/>
    <w:rsid w:val="009A1B08"/>
    <w:rsid w:val="009C2E41"/>
    <w:rsid w:val="009C38C1"/>
    <w:rsid w:val="009D1724"/>
    <w:rsid w:val="009D28AB"/>
    <w:rsid w:val="009E04F2"/>
    <w:rsid w:val="009E1CD6"/>
    <w:rsid w:val="009E4157"/>
    <w:rsid w:val="009F4EAA"/>
    <w:rsid w:val="009F5E55"/>
    <w:rsid w:val="00A0586D"/>
    <w:rsid w:val="00A22FE1"/>
    <w:rsid w:val="00A2717E"/>
    <w:rsid w:val="00A301B4"/>
    <w:rsid w:val="00A32AA4"/>
    <w:rsid w:val="00A50107"/>
    <w:rsid w:val="00A616C5"/>
    <w:rsid w:val="00A62853"/>
    <w:rsid w:val="00A65F1F"/>
    <w:rsid w:val="00A83574"/>
    <w:rsid w:val="00A97654"/>
    <w:rsid w:val="00AB2F86"/>
    <w:rsid w:val="00AB61DE"/>
    <w:rsid w:val="00AC2A95"/>
    <w:rsid w:val="00AC2F4D"/>
    <w:rsid w:val="00AD3C9B"/>
    <w:rsid w:val="00AE347D"/>
    <w:rsid w:val="00AF2574"/>
    <w:rsid w:val="00B022C0"/>
    <w:rsid w:val="00B035C0"/>
    <w:rsid w:val="00B03CCA"/>
    <w:rsid w:val="00B16B67"/>
    <w:rsid w:val="00B233F6"/>
    <w:rsid w:val="00B31933"/>
    <w:rsid w:val="00B32E44"/>
    <w:rsid w:val="00B35414"/>
    <w:rsid w:val="00B46867"/>
    <w:rsid w:val="00B50177"/>
    <w:rsid w:val="00B60715"/>
    <w:rsid w:val="00B60FEB"/>
    <w:rsid w:val="00B61C12"/>
    <w:rsid w:val="00B63FDF"/>
    <w:rsid w:val="00B65D5D"/>
    <w:rsid w:val="00B67D34"/>
    <w:rsid w:val="00B701AB"/>
    <w:rsid w:val="00B75C01"/>
    <w:rsid w:val="00B83904"/>
    <w:rsid w:val="00B92266"/>
    <w:rsid w:val="00B94B9B"/>
    <w:rsid w:val="00B96B2E"/>
    <w:rsid w:val="00B9775F"/>
    <w:rsid w:val="00BA225F"/>
    <w:rsid w:val="00BA2311"/>
    <w:rsid w:val="00BA50A8"/>
    <w:rsid w:val="00BB0BEA"/>
    <w:rsid w:val="00BB1339"/>
    <w:rsid w:val="00BB332D"/>
    <w:rsid w:val="00BB54C0"/>
    <w:rsid w:val="00BB60CC"/>
    <w:rsid w:val="00BE13C4"/>
    <w:rsid w:val="00BE6D3F"/>
    <w:rsid w:val="00BF14D8"/>
    <w:rsid w:val="00C0238F"/>
    <w:rsid w:val="00C07BB8"/>
    <w:rsid w:val="00C07BBE"/>
    <w:rsid w:val="00C20C61"/>
    <w:rsid w:val="00C24213"/>
    <w:rsid w:val="00C252ED"/>
    <w:rsid w:val="00C25AF8"/>
    <w:rsid w:val="00C35B1B"/>
    <w:rsid w:val="00C516B3"/>
    <w:rsid w:val="00C616C1"/>
    <w:rsid w:val="00C64521"/>
    <w:rsid w:val="00C76817"/>
    <w:rsid w:val="00C77B85"/>
    <w:rsid w:val="00C81235"/>
    <w:rsid w:val="00C83336"/>
    <w:rsid w:val="00C8659A"/>
    <w:rsid w:val="00CA09A2"/>
    <w:rsid w:val="00CA2E12"/>
    <w:rsid w:val="00CA64F8"/>
    <w:rsid w:val="00CB4577"/>
    <w:rsid w:val="00CD20F8"/>
    <w:rsid w:val="00CD66A4"/>
    <w:rsid w:val="00CE4D68"/>
    <w:rsid w:val="00CF6D69"/>
    <w:rsid w:val="00D0027F"/>
    <w:rsid w:val="00D01576"/>
    <w:rsid w:val="00D21103"/>
    <w:rsid w:val="00D24DAB"/>
    <w:rsid w:val="00D26032"/>
    <w:rsid w:val="00D33305"/>
    <w:rsid w:val="00D416AC"/>
    <w:rsid w:val="00D427D4"/>
    <w:rsid w:val="00D52D39"/>
    <w:rsid w:val="00D61F74"/>
    <w:rsid w:val="00D71F79"/>
    <w:rsid w:val="00D73B31"/>
    <w:rsid w:val="00D75C42"/>
    <w:rsid w:val="00D82356"/>
    <w:rsid w:val="00D8301F"/>
    <w:rsid w:val="00D93FDB"/>
    <w:rsid w:val="00D97293"/>
    <w:rsid w:val="00DA53A8"/>
    <w:rsid w:val="00DA6FDA"/>
    <w:rsid w:val="00DB20D5"/>
    <w:rsid w:val="00DB22E5"/>
    <w:rsid w:val="00DC1A8E"/>
    <w:rsid w:val="00DC4B7A"/>
    <w:rsid w:val="00DC4C64"/>
    <w:rsid w:val="00DC6A08"/>
    <w:rsid w:val="00DD22C5"/>
    <w:rsid w:val="00DD7770"/>
    <w:rsid w:val="00DE5BC9"/>
    <w:rsid w:val="00DE6290"/>
    <w:rsid w:val="00DF70D9"/>
    <w:rsid w:val="00E02DD3"/>
    <w:rsid w:val="00E0332A"/>
    <w:rsid w:val="00E05C0D"/>
    <w:rsid w:val="00E21A1B"/>
    <w:rsid w:val="00E23127"/>
    <w:rsid w:val="00E32919"/>
    <w:rsid w:val="00E46739"/>
    <w:rsid w:val="00E57899"/>
    <w:rsid w:val="00E649B6"/>
    <w:rsid w:val="00E723C0"/>
    <w:rsid w:val="00E74A92"/>
    <w:rsid w:val="00E92397"/>
    <w:rsid w:val="00EA49AF"/>
    <w:rsid w:val="00EB3B36"/>
    <w:rsid w:val="00EB51B0"/>
    <w:rsid w:val="00EC0B7B"/>
    <w:rsid w:val="00EE0970"/>
    <w:rsid w:val="00EE46E8"/>
    <w:rsid w:val="00EF0280"/>
    <w:rsid w:val="00EF041E"/>
    <w:rsid w:val="00F063CA"/>
    <w:rsid w:val="00F07D45"/>
    <w:rsid w:val="00F3567C"/>
    <w:rsid w:val="00F41F47"/>
    <w:rsid w:val="00F51A49"/>
    <w:rsid w:val="00F56793"/>
    <w:rsid w:val="00F63643"/>
    <w:rsid w:val="00F72B5C"/>
    <w:rsid w:val="00F76ED1"/>
    <w:rsid w:val="00F82E80"/>
    <w:rsid w:val="00F922BC"/>
    <w:rsid w:val="00F94CDB"/>
    <w:rsid w:val="00F9614F"/>
    <w:rsid w:val="00F962C3"/>
    <w:rsid w:val="00F96E6F"/>
    <w:rsid w:val="00FA1EF0"/>
    <w:rsid w:val="00FA22BB"/>
    <w:rsid w:val="00FA435A"/>
    <w:rsid w:val="00FA7E96"/>
    <w:rsid w:val="00FB0CE5"/>
    <w:rsid w:val="00FB4327"/>
    <w:rsid w:val="00FB5C88"/>
    <w:rsid w:val="00FC50A6"/>
    <w:rsid w:val="00FC6148"/>
    <w:rsid w:val="00FC6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0586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058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28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2880"/>
  </w:style>
  <w:style w:type="paragraph" w:styleId="Footer">
    <w:name w:val="footer"/>
    <w:basedOn w:val="Normal"/>
    <w:link w:val="FooterChar"/>
    <w:uiPriority w:val="99"/>
    <w:unhideWhenUsed/>
    <w:rsid w:val="003028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2880"/>
  </w:style>
  <w:style w:type="paragraph" w:styleId="ListParagraph">
    <w:name w:val="List Paragraph"/>
    <w:basedOn w:val="Normal"/>
    <w:link w:val="ListParagraphChar"/>
    <w:uiPriority w:val="34"/>
    <w:qFormat/>
    <w:rsid w:val="00302880"/>
    <w:pPr>
      <w:ind w:left="720"/>
      <w:contextualSpacing/>
    </w:pPr>
    <w:rPr>
      <w:rFonts w:eastAsiaTheme="minorEastAsia"/>
    </w:rPr>
  </w:style>
  <w:style w:type="character" w:customStyle="1" w:styleId="ListParagraphChar">
    <w:name w:val="List Paragraph Char"/>
    <w:basedOn w:val="DefaultParagraphFont"/>
    <w:link w:val="ListParagraph"/>
    <w:uiPriority w:val="34"/>
    <w:rsid w:val="00302880"/>
    <w:rPr>
      <w:rFonts w:eastAsiaTheme="minorEastAsia"/>
    </w:rPr>
  </w:style>
  <w:style w:type="table" w:styleId="TableGrid">
    <w:name w:val="Table Grid"/>
    <w:basedOn w:val="TableNormal"/>
    <w:uiPriority w:val="59"/>
    <w:rsid w:val="00302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880"/>
    <w:rPr>
      <w:rFonts w:ascii="Tahoma" w:hAnsi="Tahoma" w:cs="Tahoma"/>
      <w:sz w:val="16"/>
      <w:szCs w:val="16"/>
    </w:rPr>
  </w:style>
  <w:style w:type="character" w:styleId="CommentReference">
    <w:name w:val="annotation reference"/>
    <w:basedOn w:val="DefaultParagraphFont"/>
    <w:uiPriority w:val="99"/>
    <w:semiHidden/>
    <w:unhideWhenUsed/>
    <w:rsid w:val="00824010"/>
    <w:rPr>
      <w:sz w:val="16"/>
      <w:szCs w:val="16"/>
    </w:rPr>
  </w:style>
  <w:style w:type="paragraph" w:styleId="CommentText">
    <w:name w:val="annotation text"/>
    <w:basedOn w:val="Normal"/>
    <w:link w:val="CommentTextChar"/>
    <w:uiPriority w:val="99"/>
    <w:semiHidden/>
    <w:unhideWhenUsed/>
    <w:rsid w:val="00824010"/>
    <w:pPr>
      <w:spacing w:line="240" w:lineRule="auto"/>
    </w:pPr>
    <w:rPr>
      <w:sz w:val="20"/>
      <w:szCs w:val="20"/>
    </w:rPr>
  </w:style>
  <w:style w:type="character" w:customStyle="1" w:styleId="CommentTextChar">
    <w:name w:val="Comment Text Char"/>
    <w:basedOn w:val="DefaultParagraphFont"/>
    <w:link w:val="CommentText"/>
    <w:uiPriority w:val="99"/>
    <w:semiHidden/>
    <w:rsid w:val="00824010"/>
    <w:rPr>
      <w:sz w:val="20"/>
      <w:szCs w:val="20"/>
    </w:rPr>
  </w:style>
  <w:style w:type="paragraph" w:styleId="CommentSubject">
    <w:name w:val="annotation subject"/>
    <w:basedOn w:val="CommentText"/>
    <w:next w:val="CommentText"/>
    <w:link w:val="CommentSubjectChar"/>
    <w:uiPriority w:val="99"/>
    <w:semiHidden/>
    <w:unhideWhenUsed/>
    <w:rsid w:val="00824010"/>
    <w:rPr>
      <w:b/>
      <w:bCs/>
    </w:rPr>
  </w:style>
  <w:style w:type="character" w:customStyle="1" w:styleId="CommentSubjectChar">
    <w:name w:val="Comment Subject Char"/>
    <w:basedOn w:val="CommentTextChar"/>
    <w:link w:val="CommentSubject"/>
    <w:uiPriority w:val="99"/>
    <w:semiHidden/>
    <w:rsid w:val="00824010"/>
    <w:rPr>
      <w:b/>
      <w:bCs/>
      <w:sz w:val="20"/>
      <w:szCs w:val="20"/>
    </w:rPr>
  </w:style>
  <w:style w:type="paragraph" w:styleId="FootnoteText">
    <w:name w:val="footnote text"/>
    <w:basedOn w:val="Normal"/>
    <w:link w:val="FootnoteTextChar"/>
    <w:uiPriority w:val="99"/>
    <w:semiHidden/>
    <w:unhideWhenUsed/>
    <w:rsid w:val="00B839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3904"/>
    <w:rPr>
      <w:sz w:val="20"/>
      <w:szCs w:val="20"/>
    </w:rPr>
  </w:style>
  <w:style w:type="character" w:styleId="FootnoteReference">
    <w:name w:val="footnote reference"/>
    <w:basedOn w:val="DefaultParagraphFont"/>
    <w:uiPriority w:val="99"/>
    <w:semiHidden/>
    <w:unhideWhenUsed/>
    <w:rsid w:val="00B83904"/>
    <w:rPr>
      <w:vertAlign w:val="superscript"/>
    </w:rPr>
  </w:style>
  <w:style w:type="paragraph" w:customStyle="1" w:styleId="Default">
    <w:name w:val="Default"/>
    <w:rsid w:val="000066C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TEXTO">
    <w:name w:val="TEXTO"/>
    <w:basedOn w:val="Normal"/>
    <w:link w:val="TEXTOChar"/>
    <w:qFormat/>
    <w:rsid w:val="000066C2"/>
    <w:pPr>
      <w:tabs>
        <w:tab w:val="left" w:pos="5067"/>
      </w:tabs>
      <w:jc w:val="both"/>
    </w:pPr>
    <w:rPr>
      <w:rFonts w:ascii="Tw Cen MT" w:hAnsi="Tw Cen MT"/>
      <w:sz w:val="24"/>
      <w:szCs w:val="24"/>
    </w:rPr>
  </w:style>
  <w:style w:type="character" w:customStyle="1" w:styleId="TEXTOChar">
    <w:name w:val="TEXTO Char"/>
    <w:basedOn w:val="DefaultParagraphFont"/>
    <w:link w:val="TEXTO"/>
    <w:rsid w:val="000066C2"/>
    <w:rPr>
      <w:rFonts w:ascii="Tw Cen MT" w:hAnsi="Tw Cen MT"/>
      <w:sz w:val="24"/>
      <w:szCs w:val="24"/>
    </w:rPr>
  </w:style>
  <w:style w:type="character" w:customStyle="1" w:styleId="Heading1Char">
    <w:name w:val="Heading 1 Char"/>
    <w:basedOn w:val="DefaultParagraphFont"/>
    <w:link w:val="Heading1"/>
    <w:uiPriority w:val="9"/>
    <w:rsid w:val="00A0586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0586D"/>
    <w:rPr>
      <w:rFonts w:ascii="Times New Roman" w:eastAsia="Times New Roman" w:hAnsi="Times New Roman" w:cs="Times New Roman"/>
      <w:b/>
      <w:bCs/>
      <w:sz w:val="36"/>
      <w:szCs w:val="36"/>
    </w:rPr>
  </w:style>
  <w:style w:type="paragraph" w:customStyle="1" w:styleId="Chapter">
    <w:name w:val="Chapter"/>
    <w:basedOn w:val="Normal"/>
    <w:next w:val="Normal"/>
    <w:rsid w:val="0001769A"/>
    <w:pPr>
      <w:numPr>
        <w:numId w:val="3"/>
      </w:num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basedOn w:val="BodyTextIndent"/>
    <w:link w:val="ParagraphChar"/>
    <w:rsid w:val="0001769A"/>
    <w:pPr>
      <w:numPr>
        <w:ilvl w:val="1"/>
        <w:numId w:val="3"/>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01769A"/>
    <w:pPr>
      <w:numPr>
        <w:ilvl w:val="2"/>
        <w:numId w:val="3"/>
      </w:numPr>
      <w:tabs>
        <w:tab w:val="clear" w:pos="1152"/>
      </w:tabs>
      <w:spacing w:before="120" w:line="240" w:lineRule="auto"/>
      <w:ind w:left="216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qFormat/>
    <w:rsid w:val="0001769A"/>
    <w:pPr>
      <w:numPr>
        <w:ilvl w:val="3"/>
      </w:numPr>
      <w:tabs>
        <w:tab w:val="clear" w:pos="1584"/>
        <w:tab w:val="left" w:pos="0"/>
      </w:tabs>
      <w:ind w:left="2880" w:hanging="360"/>
    </w:pPr>
  </w:style>
  <w:style w:type="character" w:customStyle="1" w:styleId="ParagraphChar">
    <w:name w:val="Paragraph Char"/>
    <w:link w:val="Paragraph"/>
    <w:locked/>
    <w:rsid w:val="0001769A"/>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1769A"/>
    <w:pPr>
      <w:spacing w:after="120"/>
      <w:ind w:left="360"/>
    </w:pPr>
  </w:style>
  <w:style w:type="character" w:customStyle="1" w:styleId="BodyTextIndentChar">
    <w:name w:val="Body Text Indent Char"/>
    <w:basedOn w:val="DefaultParagraphFont"/>
    <w:link w:val="BodyTextIndent"/>
    <w:uiPriority w:val="99"/>
    <w:semiHidden/>
    <w:rsid w:val="0001769A"/>
  </w:style>
  <w:style w:type="paragraph" w:styleId="BodyTextIndent3">
    <w:name w:val="Body Text Indent 3"/>
    <w:basedOn w:val="Normal"/>
    <w:link w:val="BodyTextIndent3Char"/>
    <w:uiPriority w:val="99"/>
    <w:semiHidden/>
    <w:unhideWhenUsed/>
    <w:rsid w:val="0001769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1769A"/>
    <w:rPr>
      <w:sz w:val="16"/>
      <w:szCs w:val="16"/>
    </w:rPr>
  </w:style>
  <w:style w:type="paragraph" w:customStyle="1" w:styleId="SUBITENS">
    <w:name w:val="SUBITENS"/>
    <w:basedOn w:val="ListParagraph"/>
    <w:link w:val="SUBITENSChar"/>
    <w:qFormat/>
    <w:rsid w:val="0001769A"/>
    <w:pPr>
      <w:numPr>
        <w:numId w:val="5"/>
      </w:numPr>
      <w:shd w:val="clear" w:color="auto" w:fill="FFFFFF"/>
      <w:spacing w:after="0" w:line="348" w:lineRule="atLeast"/>
      <w:jc w:val="both"/>
    </w:pPr>
    <w:rPr>
      <w:rFonts w:ascii="Tw Cen MT" w:hAnsi="Tw Cen MT"/>
      <w:sz w:val="24"/>
      <w:szCs w:val="24"/>
    </w:rPr>
  </w:style>
  <w:style w:type="character" w:customStyle="1" w:styleId="SUBITENSChar">
    <w:name w:val="SUBITENS Char"/>
    <w:basedOn w:val="ListParagraphChar"/>
    <w:link w:val="SUBITENS"/>
    <w:rsid w:val="0001769A"/>
    <w:rPr>
      <w:rFonts w:ascii="Tw Cen MT" w:eastAsiaTheme="minorEastAsia" w:hAnsi="Tw Cen MT"/>
      <w:sz w:val="24"/>
      <w:szCs w:val="24"/>
      <w:shd w:val="clear" w:color="auto" w:fill="FFFFFF"/>
    </w:rPr>
  </w:style>
  <w:style w:type="paragraph" w:styleId="PlainText">
    <w:name w:val="Plain Text"/>
    <w:basedOn w:val="Normal"/>
    <w:link w:val="PlainTextChar"/>
    <w:uiPriority w:val="99"/>
    <w:semiHidden/>
    <w:unhideWhenUsed/>
    <w:rsid w:val="00B96B2E"/>
    <w:pPr>
      <w:spacing w:after="0" w:line="240" w:lineRule="auto"/>
    </w:pPr>
    <w:rPr>
      <w:rFonts w:ascii="Calibri" w:hAnsi="Calibri"/>
      <w:szCs w:val="21"/>
      <w:lang w:val="es-ES"/>
    </w:rPr>
  </w:style>
  <w:style w:type="character" w:customStyle="1" w:styleId="PlainTextChar">
    <w:name w:val="Plain Text Char"/>
    <w:basedOn w:val="DefaultParagraphFont"/>
    <w:link w:val="PlainText"/>
    <w:uiPriority w:val="99"/>
    <w:semiHidden/>
    <w:rsid w:val="00B96B2E"/>
    <w:rPr>
      <w:rFonts w:ascii="Calibri" w:hAnsi="Calibri"/>
      <w:szCs w:val="21"/>
      <w:lang w:val="es-ES"/>
    </w:rPr>
  </w:style>
  <w:style w:type="paragraph" w:styleId="Revision">
    <w:name w:val="Revision"/>
    <w:hidden/>
    <w:uiPriority w:val="99"/>
    <w:semiHidden/>
    <w:rsid w:val="0065227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0586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058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28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2880"/>
  </w:style>
  <w:style w:type="paragraph" w:styleId="Footer">
    <w:name w:val="footer"/>
    <w:basedOn w:val="Normal"/>
    <w:link w:val="FooterChar"/>
    <w:uiPriority w:val="99"/>
    <w:unhideWhenUsed/>
    <w:rsid w:val="003028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2880"/>
  </w:style>
  <w:style w:type="paragraph" w:styleId="ListParagraph">
    <w:name w:val="List Paragraph"/>
    <w:basedOn w:val="Normal"/>
    <w:link w:val="ListParagraphChar"/>
    <w:uiPriority w:val="34"/>
    <w:qFormat/>
    <w:rsid w:val="00302880"/>
    <w:pPr>
      <w:ind w:left="720"/>
      <w:contextualSpacing/>
    </w:pPr>
    <w:rPr>
      <w:rFonts w:eastAsiaTheme="minorEastAsia"/>
    </w:rPr>
  </w:style>
  <w:style w:type="character" w:customStyle="1" w:styleId="ListParagraphChar">
    <w:name w:val="List Paragraph Char"/>
    <w:basedOn w:val="DefaultParagraphFont"/>
    <w:link w:val="ListParagraph"/>
    <w:uiPriority w:val="34"/>
    <w:rsid w:val="00302880"/>
    <w:rPr>
      <w:rFonts w:eastAsiaTheme="minorEastAsia"/>
    </w:rPr>
  </w:style>
  <w:style w:type="table" w:styleId="TableGrid">
    <w:name w:val="Table Grid"/>
    <w:basedOn w:val="TableNormal"/>
    <w:uiPriority w:val="59"/>
    <w:rsid w:val="00302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880"/>
    <w:rPr>
      <w:rFonts w:ascii="Tahoma" w:hAnsi="Tahoma" w:cs="Tahoma"/>
      <w:sz w:val="16"/>
      <w:szCs w:val="16"/>
    </w:rPr>
  </w:style>
  <w:style w:type="character" w:styleId="CommentReference">
    <w:name w:val="annotation reference"/>
    <w:basedOn w:val="DefaultParagraphFont"/>
    <w:uiPriority w:val="99"/>
    <w:semiHidden/>
    <w:unhideWhenUsed/>
    <w:rsid w:val="00824010"/>
    <w:rPr>
      <w:sz w:val="16"/>
      <w:szCs w:val="16"/>
    </w:rPr>
  </w:style>
  <w:style w:type="paragraph" w:styleId="CommentText">
    <w:name w:val="annotation text"/>
    <w:basedOn w:val="Normal"/>
    <w:link w:val="CommentTextChar"/>
    <w:uiPriority w:val="99"/>
    <w:semiHidden/>
    <w:unhideWhenUsed/>
    <w:rsid w:val="00824010"/>
    <w:pPr>
      <w:spacing w:line="240" w:lineRule="auto"/>
    </w:pPr>
    <w:rPr>
      <w:sz w:val="20"/>
      <w:szCs w:val="20"/>
    </w:rPr>
  </w:style>
  <w:style w:type="character" w:customStyle="1" w:styleId="CommentTextChar">
    <w:name w:val="Comment Text Char"/>
    <w:basedOn w:val="DefaultParagraphFont"/>
    <w:link w:val="CommentText"/>
    <w:uiPriority w:val="99"/>
    <w:semiHidden/>
    <w:rsid w:val="00824010"/>
    <w:rPr>
      <w:sz w:val="20"/>
      <w:szCs w:val="20"/>
    </w:rPr>
  </w:style>
  <w:style w:type="paragraph" w:styleId="CommentSubject">
    <w:name w:val="annotation subject"/>
    <w:basedOn w:val="CommentText"/>
    <w:next w:val="CommentText"/>
    <w:link w:val="CommentSubjectChar"/>
    <w:uiPriority w:val="99"/>
    <w:semiHidden/>
    <w:unhideWhenUsed/>
    <w:rsid w:val="00824010"/>
    <w:rPr>
      <w:b/>
      <w:bCs/>
    </w:rPr>
  </w:style>
  <w:style w:type="character" w:customStyle="1" w:styleId="CommentSubjectChar">
    <w:name w:val="Comment Subject Char"/>
    <w:basedOn w:val="CommentTextChar"/>
    <w:link w:val="CommentSubject"/>
    <w:uiPriority w:val="99"/>
    <w:semiHidden/>
    <w:rsid w:val="00824010"/>
    <w:rPr>
      <w:b/>
      <w:bCs/>
      <w:sz w:val="20"/>
      <w:szCs w:val="20"/>
    </w:rPr>
  </w:style>
  <w:style w:type="paragraph" w:styleId="FootnoteText">
    <w:name w:val="footnote text"/>
    <w:basedOn w:val="Normal"/>
    <w:link w:val="FootnoteTextChar"/>
    <w:uiPriority w:val="99"/>
    <w:semiHidden/>
    <w:unhideWhenUsed/>
    <w:rsid w:val="00B839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3904"/>
    <w:rPr>
      <w:sz w:val="20"/>
      <w:szCs w:val="20"/>
    </w:rPr>
  </w:style>
  <w:style w:type="character" w:styleId="FootnoteReference">
    <w:name w:val="footnote reference"/>
    <w:basedOn w:val="DefaultParagraphFont"/>
    <w:uiPriority w:val="99"/>
    <w:semiHidden/>
    <w:unhideWhenUsed/>
    <w:rsid w:val="00B83904"/>
    <w:rPr>
      <w:vertAlign w:val="superscript"/>
    </w:rPr>
  </w:style>
  <w:style w:type="paragraph" w:customStyle="1" w:styleId="Default">
    <w:name w:val="Default"/>
    <w:rsid w:val="000066C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TEXTO">
    <w:name w:val="TEXTO"/>
    <w:basedOn w:val="Normal"/>
    <w:link w:val="TEXTOChar"/>
    <w:qFormat/>
    <w:rsid w:val="000066C2"/>
    <w:pPr>
      <w:tabs>
        <w:tab w:val="left" w:pos="5067"/>
      </w:tabs>
      <w:jc w:val="both"/>
    </w:pPr>
    <w:rPr>
      <w:rFonts w:ascii="Tw Cen MT" w:hAnsi="Tw Cen MT"/>
      <w:sz w:val="24"/>
      <w:szCs w:val="24"/>
    </w:rPr>
  </w:style>
  <w:style w:type="character" w:customStyle="1" w:styleId="TEXTOChar">
    <w:name w:val="TEXTO Char"/>
    <w:basedOn w:val="DefaultParagraphFont"/>
    <w:link w:val="TEXTO"/>
    <w:rsid w:val="000066C2"/>
    <w:rPr>
      <w:rFonts w:ascii="Tw Cen MT" w:hAnsi="Tw Cen MT"/>
      <w:sz w:val="24"/>
      <w:szCs w:val="24"/>
    </w:rPr>
  </w:style>
  <w:style w:type="character" w:customStyle="1" w:styleId="Heading1Char">
    <w:name w:val="Heading 1 Char"/>
    <w:basedOn w:val="DefaultParagraphFont"/>
    <w:link w:val="Heading1"/>
    <w:uiPriority w:val="9"/>
    <w:rsid w:val="00A0586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0586D"/>
    <w:rPr>
      <w:rFonts w:ascii="Times New Roman" w:eastAsia="Times New Roman" w:hAnsi="Times New Roman" w:cs="Times New Roman"/>
      <w:b/>
      <w:bCs/>
      <w:sz w:val="36"/>
      <w:szCs w:val="36"/>
    </w:rPr>
  </w:style>
  <w:style w:type="paragraph" w:customStyle="1" w:styleId="Chapter">
    <w:name w:val="Chapter"/>
    <w:basedOn w:val="Normal"/>
    <w:next w:val="Normal"/>
    <w:rsid w:val="0001769A"/>
    <w:pPr>
      <w:numPr>
        <w:numId w:val="3"/>
      </w:num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basedOn w:val="BodyTextIndent"/>
    <w:link w:val="ParagraphChar"/>
    <w:rsid w:val="0001769A"/>
    <w:pPr>
      <w:numPr>
        <w:ilvl w:val="1"/>
        <w:numId w:val="3"/>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01769A"/>
    <w:pPr>
      <w:numPr>
        <w:ilvl w:val="2"/>
        <w:numId w:val="3"/>
      </w:numPr>
      <w:tabs>
        <w:tab w:val="clear" w:pos="1152"/>
      </w:tabs>
      <w:spacing w:before="120" w:line="240" w:lineRule="auto"/>
      <w:ind w:left="216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qFormat/>
    <w:rsid w:val="0001769A"/>
    <w:pPr>
      <w:numPr>
        <w:ilvl w:val="3"/>
      </w:numPr>
      <w:tabs>
        <w:tab w:val="clear" w:pos="1584"/>
        <w:tab w:val="left" w:pos="0"/>
      </w:tabs>
      <w:ind w:left="2880" w:hanging="360"/>
    </w:pPr>
  </w:style>
  <w:style w:type="character" w:customStyle="1" w:styleId="ParagraphChar">
    <w:name w:val="Paragraph Char"/>
    <w:link w:val="Paragraph"/>
    <w:locked/>
    <w:rsid w:val="0001769A"/>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1769A"/>
    <w:pPr>
      <w:spacing w:after="120"/>
      <w:ind w:left="360"/>
    </w:pPr>
  </w:style>
  <w:style w:type="character" w:customStyle="1" w:styleId="BodyTextIndentChar">
    <w:name w:val="Body Text Indent Char"/>
    <w:basedOn w:val="DefaultParagraphFont"/>
    <w:link w:val="BodyTextIndent"/>
    <w:uiPriority w:val="99"/>
    <w:semiHidden/>
    <w:rsid w:val="0001769A"/>
  </w:style>
  <w:style w:type="paragraph" w:styleId="BodyTextIndent3">
    <w:name w:val="Body Text Indent 3"/>
    <w:basedOn w:val="Normal"/>
    <w:link w:val="BodyTextIndent3Char"/>
    <w:uiPriority w:val="99"/>
    <w:semiHidden/>
    <w:unhideWhenUsed/>
    <w:rsid w:val="0001769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1769A"/>
    <w:rPr>
      <w:sz w:val="16"/>
      <w:szCs w:val="16"/>
    </w:rPr>
  </w:style>
  <w:style w:type="paragraph" w:customStyle="1" w:styleId="SUBITENS">
    <w:name w:val="SUBITENS"/>
    <w:basedOn w:val="ListParagraph"/>
    <w:link w:val="SUBITENSChar"/>
    <w:qFormat/>
    <w:rsid w:val="0001769A"/>
    <w:pPr>
      <w:numPr>
        <w:numId w:val="5"/>
      </w:numPr>
      <w:shd w:val="clear" w:color="auto" w:fill="FFFFFF"/>
      <w:spacing w:after="0" w:line="348" w:lineRule="atLeast"/>
      <w:jc w:val="both"/>
    </w:pPr>
    <w:rPr>
      <w:rFonts w:ascii="Tw Cen MT" w:hAnsi="Tw Cen MT"/>
      <w:sz w:val="24"/>
      <w:szCs w:val="24"/>
    </w:rPr>
  </w:style>
  <w:style w:type="character" w:customStyle="1" w:styleId="SUBITENSChar">
    <w:name w:val="SUBITENS Char"/>
    <w:basedOn w:val="ListParagraphChar"/>
    <w:link w:val="SUBITENS"/>
    <w:rsid w:val="0001769A"/>
    <w:rPr>
      <w:rFonts w:ascii="Tw Cen MT" w:eastAsiaTheme="minorEastAsia" w:hAnsi="Tw Cen MT"/>
      <w:sz w:val="24"/>
      <w:szCs w:val="24"/>
      <w:shd w:val="clear" w:color="auto" w:fill="FFFFFF"/>
    </w:rPr>
  </w:style>
  <w:style w:type="paragraph" w:styleId="PlainText">
    <w:name w:val="Plain Text"/>
    <w:basedOn w:val="Normal"/>
    <w:link w:val="PlainTextChar"/>
    <w:uiPriority w:val="99"/>
    <w:semiHidden/>
    <w:unhideWhenUsed/>
    <w:rsid w:val="00B96B2E"/>
    <w:pPr>
      <w:spacing w:after="0" w:line="240" w:lineRule="auto"/>
    </w:pPr>
    <w:rPr>
      <w:rFonts w:ascii="Calibri" w:hAnsi="Calibri"/>
      <w:szCs w:val="21"/>
      <w:lang w:val="es-ES"/>
    </w:rPr>
  </w:style>
  <w:style w:type="character" w:customStyle="1" w:styleId="PlainTextChar">
    <w:name w:val="Plain Text Char"/>
    <w:basedOn w:val="DefaultParagraphFont"/>
    <w:link w:val="PlainText"/>
    <w:uiPriority w:val="99"/>
    <w:semiHidden/>
    <w:rsid w:val="00B96B2E"/>
    <w:rPr>
      <w:rFonts w:ascii="Calibri" w:hAnsi="Calibri"/>
      <w:szCs w:val="21"/>
      <w:lang w:val="es-ES"/>
    </w:rPr>
  </w:style>
  <w:style w:type="paragraph" w:styleId="Revision">
    <w:name w:val="Revision"/>
    <w:hidden/>
    <w:uiPriority w:val="99"/>
    <w:semiHidden/>
    <w:rsid w:val="006522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05947">
      <w:bodyDiv w:val="1"/>
      <w:marLeft w:val="0"/>
      <w:marRight w:val="0"/>
      <w:marTop w:val="0"/>
      <w:marBottom w:val="0"/>
      <w:divBdr>
        <w:top w:val="none" w:sz="0" w:space="0" w:color="auto"/>
        <w:left w:val="none" w:sz="0" w:space="0" w:color="auto"/>
        <w:bottom w:val="none" w:sz="0" w:space="0" w:color="auto"/>
        <w:right w:val="none" w:sz="0" w:space="0" w:color="auto"/>
      </w:divBdr>
      <w:divsChild>
        <w:div w:id="1326130512">
          <w:marLeft w:val="0"/>
          <w:marRight w:val="0"/>
          <w:marTop w:val="0"/>
          <w:marBottom w:val="0"/>
          <w:divBdr>
            <w:top w:val="none" w:sz="0" w:space="0" w:color="auto"/>
            <w:left w:val="none" w:sz="0" w:space="0" w:color="auto"/>
            <w:bottom w:val="none" w:sz="0" w:space="0" w:color="auto"/>
            <w:right w:val="none" w:sz="0" w:space="0" w:color="auto"/>
          </w:divBdr>
          <w:divsChild>
            <w:div w:id="276910718">
              <w:marLeft w:val="0"/>
              <w:marRight w:val="0"/>
              <w:marTop w:val="0"/>
              <w:marBottom w:val="0"/>
              <w:divBdr>
                <w:top w:val="none" w:sz="0" w:space="0" w:color="auto"/>
                <w:left w:val="none" w:sz="0" w:space="0" w:color="auto"/>
                <w:bottom w:val="none" w:sz="0" w:space="0" w:color="auto"/>
                <w:right w:val="none" w:sz="0" w:space="0" w:color="auto"/>
              </w:divBdr>
              <w:divsChild>
                <w:div w:id="2122458869">
                  <w:marLeft w:val="0"/>
                  <w:marRight w:val="0"/>
                  <w:marTop w:val="0"/>
                  <w:marBottom w:val="0"/>
                  <w:divBdr>
                    <w:top w:val="none" w:sz="0" w:space="0" w:color="auto"/>
                    <w:left w:val="none" w:sz="0" w:space="0" w:color="auto"/>
                    <w:bottom w:val="none" w:sz="0" w:space="0" w:color="auto"/>
                    <w:right w:val="none" w:sz="0" w:space="0" w:color="auto"/>
                  </w:divBdr>
                  <w:divsChild>
                    <w:div w:id="1538423850">
                      <w:marLeft w:val="0"/>
                      <w:marRight w:val="0"/>
                      <w:marTop w:val="0"/>
                      <w:marBottom w:val="0"/>
                      <w:divBdr>
                        <w:top w:val="none" w:sz="0" w:space="0" w:color="auto"/>
                        <w:left w:val="none" w:sz="0" w:space="0" w:color="auto"/>
                        <w:bottom w:val="none" w:sz="0" w:space="0" w:color="auto"/>
                        <w:right w:val="none" w:sz="0" w:space="0" w:color="auto"/>
                      </w:divBdr>
                      <w:divsChild>
                        <w:div w:id="625425351">
                          <w:marLeft w:val="0"/>
                          <w:marRight w:val="0"/>
                          <w:marTop w:val="0"/>
                          <w:marBottom w:val="0"/>
                          <w:divBdr>
                            <w:top w:val="none" w:sz="0" w:space="0" w:color="auto"/>
                            <w:left w:val="none" w:sz="0" w:space="0" w:color="auto"/>
                            <w:bottom w:val="none" w:sz="0" w:space="0" w:color="auto"/>
                            <w:right w:val="none" w:sz="0" w:space="0" w:color="auto"/>
                          </w:divBdr>
                          <w:divsChild>
                            <w:div w:id="309095526">
                              <w:marLeft w:val="0"/>
                              <w:marRight w:val="0"/>
                              <w:marTop w:val="0"/>
                              <w:marBottom w:val="0"/>
                              <w:divBdr>
                                <w:top w:val="none" w:sz="0" w:space="0" w:color="auto"/>
                                <w:left w:val="none" w:sz="0" w:space="0" w:color="auto"/>
                                <w:bottom w:val="none" w:sz="0" w:space="0" w:color="auto"/>
                                <w:right w:val="none" w:sz="0" w:space="0" w:color="auto"/>
                              </w:divBdr>
                              <w:divsChild>
                                <w:div w:id="75984601">
                                  <w:marLeft w:val="0"/>
                                  <w:marRight w:val="0"/>
                                  <w:marTop w:val="0"/>
                                  <w:marBottom w:val="0"/>
                                  <w:divBdr>
                                    <w:top w:val="none" w:sz="0" w:space="0" w:color="auto"/>
                                    <w:left w:val="none" w:sz="0" w:space="0" w:color="auto"/>
                                    <w:bottom w:val="none" w:sz="0" w:space="0" w:color="auto"/>
                                    <w:right w:val="none" w:sz="0" w:space="0" w:color="auto"/>
                                  </w:divBdr>
                                  <w:divsChild>
                                    <w:div w:id="231550582">
                                      <w:marLeft w:val="0"/>
                                      <w:marRight w:val="0"/>
                                      <w:marTop w:val="0"/>
                                      <w:marBottom w:val="0"/>
                                      <w:divBdr>
                                        <w:top w:val="none" w:sz="0" w:space="0" w:color="auto"/>
                                        <w:left w:val="none" w:sz="0" w:space="0" w:color="auto"/>
                                        <w:bottom w:val="none" w:sz="0" w:space="0" w:color="auto"/>
                                        <w:right w:val="none" w:sz="0" w:space="0" w:color="auto"/>
                                      </w:divBdr>
                                      <w:divsChild>
                                        <w:div w:id="59120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5458091">
      <w:bodyDiv w:val="1"/>
      <w:marLeft w:val="0"/>
      <w:marRight w:val="0"/>
      <w:marTop w:val="0"/>
      <w:marBottom w:val="0"/>
      <w:divBdr>
        <w:top w:val="none" w:sz="0" w:space="0" w:color="auto"/>
        <w:left w:val="none" w:sz="0" w:space="0" w:color="auto"/>
        <w:bottom w:val="none" w:sz="0" w:space="0" w:color="auto"/>
        <w:right w:val="none" w:sz="0" w:space="0" w:color="auto"/>
      </w:divBdr>
    </w:div>
    <w:div w:id="1546673643">
      <w:bodyDiv w:val="1"/>
      <w:marLeft w:val="0"/>
      <w:marRight w:val="0"/>
      <w:marTop w:val="0"/>
      <w:marBottom w:val="0"/>
      <w:divBdr>
        <w:top w:val="none" w:sz="0" w:space="0" w:color="auto"/>
        <w:left w:val="none" w:sz="0" w:space="0" w:color="auto"/>
        <w:bottom w:val="none" w:sz="0" w:space="0" w:color="auto"/>
        <w:right w:val="none" w:sz="0" w:space="0" w:color="auto"/>
      </w:divBdr>
    </w:div>
    <w:div w:id="188671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customXml" Target="../customXml/item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39688757</IDBDocs_x0020_Number>
    <TaxCatchAll xmlns="cdc7663a-08f0-4737-9e8c-148ce897a09c">
      <Value>9</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MIF/AMC</Division_x0020_or_x0020_Unit>
    <Approval_x0020_Number xmlns="cdc7663a-08f0-4737-9e8c-148ce897a09c" xsi:nil="true"/>
    <Document_x0020_Author xmlns="cdc7663a-08f0-4737-9e8c-148ce897a09c">Buenadicha Sanchez, Cesar M.</Document_x0020_Author>
    <Disclosure_x0020_Activity xmlns="cdc7663a-08f0-4737-9e8c-148ce897a09c">Multilateral Investment Fund Abstract</Disclosure_x0020_Activity>
    <Fiscal_x0020_Year_x0020_IDB xmlns="cdc7663a-08f0-4737-9e8c-148ce897a09c">2015</Fiscal_x0020_Year_x0020_IDB>
    <Webtopic xmlns="cdc7663a-08f0-4737-9e8c-148ce897a09c">Small and Medium Enterprise</Webtopic>
    <Other_x0020_Author xmlns="cdc7663a-08f0-4737-9e8c-148ce897a09c">2663</Other_x0020_Author>
    <Abstract xmlns="cdc7663a-08f0-4737-9e8c-148ce897a09c">Danone and World Vision will partner with the support of SCALA to benefit women in the outskirts of the Brazilian cities of Salvador, Belo Horizonte and Fortaleza, with access to an Inclusive distribution network to increase their income.</Abstract>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WORD&lt;/APPLICATION&gt;&lt;STAGE_CODE&gt;MIFABS&lt;/STAGE_CODE&gt;&lt;USER_STAGE&gt;Multilateral Investment Fund Abstract&lt;/USER_STAGE&gt;&lt;PD_OBJ_TYPE&gt;0&lt;/PD_OBJ_TYPE&gt;&lt;MAKERECORD&gt;N&lt;/MAKERECORD&gt;&lt;/Data&gt;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English</Document_x0020_Language_x0020_IDB>
    <Identifier xmlns="cdc7663a-08f0-4737-9e8c-148ce897a09c">Elegibility Profile; Kiteiras; Abstract PROFILE</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7EA9874-8525-421D-94C1-1A3284E43C3C}"/>
</file>

<file path=customXml/itemProps2.xml><?xml version="1.0" encoding="utf-8"?>
<ds:datastoreItem xmlns:ds="http://schemas.openxmlformats.org/officeDocument/2006/customXml" ds:itemID="{98BC27C3-100A-4A64-A5BA-495FC141C0A7}"/>
</file>

<file path=customXml/itemProps3.xml><?xml version="1.0" encoding="utf-8"?>
<ds:datastoreItem xmlns:ds="http://schemas.openxmlformats.org/officeDocument/2006/customXml" ds:itemID="{D280A05E-4A70-44F6-8E4B-D99966890585}"/>
</file>

<file path=customXml/itemProps4.xml><?xml version="1.0" encoding="utf-8"?>
<ds:datastoreItem xmlns:ds="http://schemas.openxmlformats.org/officeDocument/2006/customXml" ds:itemID="{4D6025D5-3449-4930-9F17-09E17A697EFF}"/>
</file>

<file path=customXml/itemProps5.xml><?xml version="1.0" encoding="utf-8"?>
<ds:datastoreItem xmlns:ds="http://schemas.openxmlformats.org/officeDocument/2006/customXml" ds:itemID="{CBFEA1AD-64FD-4C25-AB72-BADDFFFF300E}"/>
</file>

<file path=customXml/itemProps6.xml><?xml version="1.0" encoding="utf-8"?>
<ds:datastoreItem xmlns:ds="http://schemas.openxmlformats.org/officeDocument/2006/customXml" ds:itemID="{EA787AE7-24DD-4366-B531-57F1B00B0A5F}"/>
</file>

<file path=customXml/itemProps7.xml><?xml version="1.0" encoding="utf-8"?>
<ds:datastoreItem xmlns:ds="http://schemas.openxmlformats.org/officeDocument/2006/customXml" ds:itemID="{A3509F45-7F3C-4129-B3C7-7739AE95ABA1}"/>
</file>

<file path=docProps/app.xml><?xml version="1.0" encoding="utf-8"?>
<Properties xmlns="http://schemas.openxmlformats.org/officeDocument/2006/extended-properties" xmlns:vt="http://schemas.openxmlformats.org/officeDocument/2006/docPropsVTypes">
  <Template>Normal.dotm</Template>
  <TotalTime>29</TotalTime>
  <Pages>6</Pages>
  <Words>3193</Words>
  <Characters>18203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BR-M1133 - Project Elegibility Profile - Empowering Low-income women through their incorporation in a community-base</dc:title>
  <dc:creator>Inter-American Development Bank</dc:creator>
  <cp:keywords/>
  <cp:lastModifiedBy>Carlos Guiza</cp:lastModifiedBy>
  <cp:revision>4</cp:revision>
  <cp:lastPrinted>2015-04-27T12:33:00Z</cp:lastPrinted>
  <dcterms:created xsi:type="dcterms:W3CDTF">2015-06-19T19:08:00Z</dcterms:created>
  <dcterms:modified xsi:type="dcterms:W3CDTF">2015-06-22T13:46:00Z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9;#Brazil|7deb27ec-6837-4974-9aa8-6cfbac841ef8</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2663</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