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57DE2E" w14:textId="77777777" w:rsidR="002D708A" w:rsidRPr="004530C0" w:rsidRDefault="002D708A" w:rsidP="00055160">
      <w:pPr>
        <w:pStyle w:val="NoSpacing"/>
        <w:tabs>
          <w:tab w:val="left" w:pos="7095"/>
        </w:tabs>
        <w:ind w:left="7095" w:hanging="7095"/>
        <w:jc w:val="center"/>
        <w:rPr>
          <w:rFonts w:asciiTheme="majorHAnsi" w:hAnsiTheme="majorHAnsi" w:cstheme="minorHAnsi"/>
          <w:b/>
          <w:caps/>
        </w:rPr>
      </w:pPr>
      <w:bookmarkStart w:id="0" w:name="_Toc302462716"/>
    </w:p>
    <w:p w14:paraId="71F359AF" w14:textId="77777777" w:rsidR="002D708A" w:rsidRPr="004530C0" w:rsidRDefault="002D708A" w:rsidP="002D708A">
      <w:pPr>
        <w:pStyle w:val="NoSpacing"/>
        <w:tabs>
          <w:tab w:val="left" w:pos="7095"/>
        </w:tabs>
        <w:jc w:val="center"/>
        <w:rPr>
          <w:rFonts w:asciiTheme="majorHAnsi" w:hAnsiTheme="majorHAnsi" w:cstheme="minorHAnsi"/>
          <w:b/>
          <w:caps/>
        </w:rPr>
      </w:pPr>
    </w:p>
    <w:p w14:paraId="1FC479A6" w14:textId="77777777" w:rsidR="0048008F" w:rsidRDefault="0048008F" w:rsidP="002D708A">
      <w:pPr>
        <w:spacing w:after="0" w:line="240" w:lineRule="auto"/>
        <w:jc w:val="center"/>
        <w:rPr>
          <w:rFonts w:asciiTheme="majorHAnsi" w:eastAsiaTheme="minorHAnsi" w:hAnsiTheme="majorHAnsi" w:cstheme="minorHAnsi"/>
          <w:b/>
          <w:color w:val="000000"/>
          <w:sz w:val="22"/>
          <w:szCs w:val="20"/>
        </w:rPr>
      </w:pPr>
    </w:p>
    <w:p w14:paraId="4F7B9E82" w14:textId="77777777" w:rsidR="0048008F" w:rsidRDefault="0048008F" w:rsidP="002D708A">
      <w:pPr>
        <w:spacing w:after="0" w:line="240" w:lineRule="auto"/>
        <w:jc w:val="center"/>
        <w:rPr>
          <w:rFonts w:asciiTheme="majorHAnsi" w:eastAsiaTheme="minorHAnsi" w:hAnsiTheme="majorHAnsi" w:cstheme="minorHAnsi"/>
          <w:b/>
          <w:color w:val="000000"/>
          <w:sz w:val="22"/>
          <w:szCs w:val="20"/>
        </w:rPr>
      </w:pPr>
    </w:p>
    <w:p w14:paraId="547CCCD3" w14:textId="77777777" w:rsidR="002D708A" w:rsidRPr="004530C0" w:rsidRDefault="002D708A" w:rsidP="002D708A">
      <w:pPr>
        <w:pStyle w:val="NoSpacing"/>
        <w:jc w:val="center"/>
        <w:rPr>
          <w:rFonts w:asciiTheme="majorHAnsi" w:hAnsiTheme="majorHAnsi" w:cstheme="minorHAnsi"/>
          <w:sz w:val="80"/>
          <w:szCs w:val="80"/>
        </w:rPr>
      </w:pPr>
    </w:p>
    <w:p w14:paraId="52CA8E32" w14:textId="77777777" w:rsidR="002D708A" w:rsidRDefault="002D708A" w:rsidP="002D708A">
      <w:pPr>
        <w:pStyle w:val="NoSpacing"/>
        <w:rPr>
          <w:rFonts w:asciiTheme="majorHAnsi" w:hAnsiTheme="majorHAnsi" w:cstheme="minorHAnsi"/>
          <w:sz w:val="80"/>
          <w:szCs w:val="80"/>
        </w:rPr>
      </w:pPr>
    </w:p>
    <w:p w14:paraId="3FBE024F" w14:textId="77777777" w:rsidR="0048008F" w:rsidRDefault="0048008F" w:rsidP="002D708A">
      <w:pPr>
        <w:pStyle w:val="NoSpacing"/>
        <w:rPr>
          <w:rFonts w:asciiTheme="majorHAnsi" w:hAnsiTheme="majorHAnsi" w:cstheme="minorHAnsi"/>
          <w:sz w:val="80"/>
          <w:szCs w:val="80"/>
        </w:rPr>
      </w:pPr>
    </w:p>
    <w:p w14:paraId="776B6AFC" w14:textId="77777777" w:rsidR="002D708A" w:rsidRPr="004530C0" w:rsidRDefault="002D708A" w:rsidP="002D708A">
      <w:pPr>
        <w:pStyle w:val="NoSpacing"/>
        <w:rPr>
          <w:rFonts w:asciiTheme="majorHAnsi" w:hAnsiTheme="majorHAnsi" w:cstheme="minorHAnsi"/>
          <w:sz w:val="80"/>
          <w:szCs w:val="80"/>
        </w:rPr>
      </w:pPr>
    </w:p>
    <w:p w14:paraId="6EF44107" w14:textId="77777777" w:rsidR="002D708A" w:rsidRPr="0048008F" w:rsidRDefault="002D708A" w:rsidP="002D708A">
      <w:pPr>
        <w:pStyle w:val="NoSpacing"/>
        <w:jc w:val="center"/>
        <w:rPr>
          <w:rFonts w:asciiTheme="majorHAnsi" w:hAnsiTheme="majorHAnsi" w:cstheme="minorHAnsi"/>
          <w:b/>
          <w:sz w:val="72"/>
          <w:szCs w:val="80"/>
        </w:rPr>
      </w:pPr>
      <w:r w:rsidRPr="0048008F">
        <w:rPr>
          <w:rFonts w:asciiTheme="majorHAnsi" w:hAnsiTheme="majorHAnsi" w:cstheme="minorHAnsi"/>
          <w:b/>
          <w:sz w:val="72"/>
          <w:szCs w:val="80"/>
        </w:rPr>
        <w:t>REGLAMENTO OPERATIVO</w:t>
      </w:r>
    </w:p>
    <w:p w14:paraId="2B6F9092" w14:textId="77777777" w:rsidR="0048008F" w:rsidRPr="002D708A" w:rsidRDefault="0048008F" w:rsidP="0048008F"/>
    <w:p w14:paraId="720A0196" w14:textId="77777777" w:rsidR="002D708A" w:rsidRPr="002D708A" w:rsidRDefault="002D708A" w:rsidP="002D708A">
      <w:pPr>
        <w:pStyle w:val="NoSpacing"/>
        <w:jc w:val="center"/>
        <w:rPr>
          <w:rFonts w:asciiTheme="majorHAnsi" w:hAnsiTheme="majorHAnsi" w:cstheme="minorHAnsi"/>
          <w:b/>
          <w:sz w:val="48"/>
          <w:szCs w:val="44"/>
        </w:rPr>
      </w:pPr>
    </w:p>
    <w:p w14:paraId="04EBBB73" w14:textId="77777777" w:rsidR="002D708A" w:rsidRDefault="002D708A" w:rsidP="002D708A"/>
    <w:p w14:paraId="6282EA3D" w14:textId="77777777" w:rsidR="00640810" w:rsidRDefault="00640810" w:rsidP="00AC36AA">
      <w:pPr>
        <w:pStyle w:val="Default"/>
        <w:jc w:val="center"/>
        <w:rPr>
          <w:rFonts w:asciiTheme="minorHAnsi" w:hAnsiTheme="minorHAnsi" w:cstheme="minorHAnsi"/>
          <w:b/>
          <w:bCs/>
        </w:rPr>
      </w:pPr>
    </w:p>
    <w:p w14:paraId="53612098" w14:textId="77777777" w:rsidR="009353A6" w:rsidRPr="001011B2" w:rsidRDefault="009353A6" w:rsidP="009353A6">
      <w:pPr>
        <w:pStyle w:val="NoSpacing"/>
        <w:jc w:val="center"/>
        <w:rPr>
          <w:rFonts w:ascii="Cambria" w:hAnsi="Cambria" w:cs="Calibri"/>
          <w:b/>
          <w:sz w:val="52"/>
          <w:szCs w:val="80"/>
        </w:rPr>
      </w:pPr>
      <w:r w:rsidRPr="001011B2">
        <w:rPr>
          <w:rFonts w:ascii="Cambria" w:hAnsi="Cambria" w:cs="Calibri"/>
          <w:b/>
          <w:sz w:val="52"/>
          <w:szCs w:val="80"/>
        </w:rPr>
        <w:t>COMPONENTE II</w:t>
      </w:r>
    </w:p>
    <w:p w14:paraId="502C396A" w14:textId="77777777" w:rsidR="009353A6" w:rsidRPr="001011B2" w:rsidRDefault="009353A6" w:rsidP="009353A6">
      <w:pPr>
        <w:rPr>
          <w:sz w:val="20"/>
        </w:rPr>
      </w:pPr>
    </w:p>
    <w:p w14:paraId="4BA37B50" w14:textId="77777777" w:rsidR="009353A6" w:rsidRDefault="009353A6" w:rsidP="009353A6">
      <w:pPr>
        <w:pStyle w:val="NoSpacing"/>
        <w:jc w:val="center"/>
        <w:rPr>
          <w:rFonts w:ascii="Cambria" w:hAnsi="Cambria" w:cs="Calibri"/>
          <w:b/>
          <w:sz w:val="44"/>
          <w:szCs w:val="80"/>
        </w:rPr>
      </w:pPr>
      <w:r w:rsidRPr="00117617">
        <w:rPr>
          <w:rFonts w:ascii="Cambria" w:hAnsi="Cambria" w:cs="Calibri"/>
          <w:b/>
          <w:sz w:val="44"/>
          <w:szCs w:val="80"/>
        </w:rPr>
        <w:t>PROGRAMA DE EXPANSIÓN DE INFRAESTRUCTURA ELÉCTRICA</w:t>
      </w:r>
    </w:p>
    <w:p w14:paraId="59BE83CD" w14:textId="77777777" w:rsidR="009353A6" w:rsidRPr="00604B12" w:rsidRDefault="009353A6" w:rsidP="009353A6">
      <w:pPr>
        <w:pStyle w:val="NoSpacing"/>
        <w:jc w:val="center"/>
        <w:rPr>
          <w:rFonts w:ascii="Cambria" w:hAnsi="Cambria" w:cs="Calibri"/>
          <w:b/>
          <w:sz w:val="44"/>
          <w:szCs w:val="80"/>
        </w:rPr>
      </w:pPr>
      <w:r w:rsidRPr="00604B12">
        <w:rPr>
          <w:rFonts w:ascii="Cambria" w:hAnsi="Cambria" w:cs="Calibri"/>
          <w:b/>
          <w:sz w:val="44"/>
          <w:szCs w:val="80"/>
        </w:rPr>
        <w:t xml:space="preserve">BO – </w:t>
      </w:r>
      <w:proofErr w:type="spellStart"/>
      <w:r w:rsidRPr="00604B12">
        <w:rPr>
          <w:rFonts w:ascii="Cambria" w:hAnsi="Cambria" w:cs="Calibri"/>
          <w:b/>
          <w:sz w:val="44"/>
          <w:szCs w:val="80"/>
        </w:rPr>
        <w:t>L1</w:t>
      </w:r>
      <w:r>
        <w:rPr>
          <w:rFonts w:ascii="Cambria" w:hAnsi="Cambria" w:cs="Calibri"/>
          <w:b/>
          <w:sz w:val="44"/>
          <w:szCs w:val="80"/>
        </w:rPr>
        <w:t>190</w:t>
      </w:r>
      <w:proofErr w:type="spellEnd"/>
    </w:p>
    <w:p w14:paraId="7CD34435" w14:textId="77777777" w:rsidR="002D708A" w:rsidRDefault="002D708A" w:rsidP="00AC36AA">
      <w:pPr>
        <w:pStyle w:val="Default"/>
        <w:jc w:val="center"/>
        <w:rPr>
          <w:rFonts w:asciiTheme="minorHAnsi" w:hAnsiTheme="minorHAnsi" w:cstheme="minorHAnsi"/>
          <w:b/>
          <w:bCs/>
        </w:rPr>
      </w:pPr>
    </w:p>
    <w:p w14:paraId="4FECA54E" w14:textId="77777777" w:rsidR="002D708A" w:rsidRDefault="002D708A" w:rsidP="00AC36AA">
      <w:pPr>
        <w:pStyle w:val="Default"/>
        <w:jc w:val="center"/>
        <w:rPr>
          <w:rFonts w:asciiTheme="minorHAnsi" w:hAnsiTheme="minorHAnsi" w:cstheme="minorHAnsi"/>
          <w:b/>
          <w:bCs/>
        </w:rPr>
      </w:pPr>
    </w:p>
    <w:p w14:paraId="448E8B82" w14:textId="77777777" w:rsidR="002D708A" w:rsidRDefault="002D708A" w:rsidP="00AC36AA">
      <w:pPr>
        <w:pStyle w:val="Default"/>
        <w:jc w:val="center"/>
        <w:rPr>
          <w:rFonts w:asciiTheme="minorHAnsi" w:hAnsiTheme="minorHAnsi" w:cstheme="minorHAnsi"/>
          <w:b/>
          <w:bCs/>
        </w:rPr>
      </w:pPr>
    </w:p>
    <w:p w14:paraId="2B8AE2D4" w14:textId="77777777" w:rsidR="002D708A" w:rsidRDefault="002D708A" w:rsidP="00AC36AA">
      <w:pPr>
        <w:pStyle w:val="Default"/>
        <w:jc w:val="center"/>
        <w:rPr>
          <w:rFonts w:asciiTheme="minorHAnsi" w:hAnsiTheme="minorHAnsi" w:cstheme="minorHAnsi"/>
          <w:b/>
          <w:bCs/>
        </w:rPr>
      </w:pPr>
    </w:p>
    <w:p w14:paraId="0A2CA860" w14:textId="77777777" w:rsidR="002D708A" w:rsidRDefault="002D708A" w:rsidP="00AC36AA">
      <w:pPr>
        <w:pStyle w:val="Default"/>
        <w:jc w:val="center"/>
        <w:rPr>
          <w:rFonts w:asciiTheme="minorHAnsi" w:hAnsiTheme="minorHAnsi" w:cstheme="minorHAnsi"/>
          <w:b/>
          <w:bCs/>
        </w:rPr>
      </w:pPr>
    </w:p>
    <w:p w14:paraId="6E4417AE" w14:textId="77777777" w:rsidR="0048008F" w:rsidRDefault="0048008F" w:rsidP="00AC36AA">
      <w:pPr>
        <w:pStyle w:val="Default"/>
        <w:jc w:val="center"/>
        <w:rPr>
          <w:rFonts w:asciiTheme="minorHAnsi" w:hAnsiTheme="minorHAnsi" w:cstheme="minorHAnsi"/>
          <w:b/>
          <w:bCs/>
        </w:rPr>
      </w:pPr>
    </w:p>
    <w:p w14:paraId="454D5FE1" w14:textId="77777777" w:rsidR="00144F4C" w:rsidRDefault="00144F4C" w:rsidP="00AC36AA">
      <w:pPr>
        <w:pStyle w:val="Default"/>
        <w:rPr>
          <w:rFonts w:asciiTheme="minorHAnsi" w:hAnsiTheme="minorHAnsi" w:cstheme="minorHAnsi"/>
          <w:b/>
          <w:bCs/>
        </w:rPr>
      </w:pPr>
    </w:p>
    <w:p w14:paraId="44640358" w14:textId="77777777" w:rsidR="002D708A" w:rsidRDefault="002D708A" w:rsidP="00AC36AA">
      <w:pPr>
        <w:pStyle w:val="Default"/>
        <w:rPr>
          <w:rFonts w:asciiTheme="minorHAnsi" w:hAnsiTheme="minorHAnsi" w:cstheme="minorHAnsi"/>
          <w:b/>
          <w:bCs/>
        </w:rPr>
      </w:pPr>
    </w:p>
    <w:p w14:paraId="666A443C" w14:textId="77777777" w:rsidR="002D708A" w:rsidRPr="002D708A" w:rsidRDefault="009353A6" w:rsidP="00AC36AA">
      <w:pPr>
        <w:pStyle w:val="Default"/>
        <w:jc w:val="center"/>
        <w:rPr>
          <w:rFonts w:asciiTheme="minorHAnsi" w:hAnsiTheme="minorHAnsi" w:cstheme="minorHAnsi"/>
          <w:bCs/>
        </w:rPr>
        <w:sectPr w:rsidR="002D708A" w:rsidRPr="002D708A" w:rsidSect="00ED5B26">
          <w:headerReference w:type="even" r:id="rId13"/>
          <w:headerReference w:type="default" r:id="rId14"/>
          <w:footerReference w:type="even" r:id="rId15"/>
          <w:footerReference w:type="default" r:id="rId16"/>
          <w:headerReference w:type="first" r:id="rId17"/>
          <w:footerReference w:type="first" r:id="rId18"/>
          <w:pgSz w:w="12240" w:h="15840"/>
          <w:pgMar w:top="1417" w:right="1701" w:bottom="1417" w:left="1701" w:header="708" w:footer="708" w:gutter="0"/>
          <w:cols w:space="708"/>
          <w:titlePg/>
          <w:docGrid w:linePitch="360"/>
        </w:sectPr>
      </w:pPr>
      <w:r>
        <w:rPr>
          <w:rFonts w:asciiTheme="minorHAnsi" w:hAnsiTheme="minorHAnsi" w:cstheme="minorHAnsi"/>
          <w:bCs/>
        </w:rPr>
        <w:t>Mayo de 2018</w:t>
      </w:r>
    </w:p>
    <w:p w14:paraId="15C8984D" w14:textId="77777777" w:rsidR="00144F4C" w:rsidRPr="000173AB" w:rsidRDefault="000173AB" w:rsidP="000173AB">
      <w:pPr>
        <w:jc w:val="center"/>
        <w:rPr>
          <w:rFonts w:asciiTheme="majorHAnsi" w:hAnsiTheme="majorHAnsi"/>
          <w:b/>
          <w:sz w:val="28"/>
        </w:rPr>
      </w:pPr>
      <w:r>
        <w:rPr>
          <w:rFonts w:asciiTheme="majorHAnsi" w:hAnsiTheme="majorHAnsi"/>
          <w:b/>
          <w:sz w:val="28"/>
        </w:rPr>
        <w:lastRenderedPageBreak/>
        <w:t>CONTENIDO</w:t>
      </w:r>
    </w:p>
    <w:sdt>
      <w:sdtPr>
        <w:rPr>
          <w:rFonts w:ascii="Calibri" w:eastAsia="MS Mincho" w:hAnsi="Calibri" w:cs="Times New Roman"/>
          <w:b w:val="0"/>
          <w:bCs w:val="0"/>
          <w:color w:val="auto"/>
          <w:sz w:val="24"/>
          <w:szCs w:val="22"/>
          <w:lang w:val="es-ES" w:eastAsia="en-US"/>
        </w:rPr>
        <w:id w:val="-772929147"/>
        <w:docPartObj>
          <w:docPartGallery w:val="Table of Contents"/>
          <w:docPartUnique/>
        </w:docPartObj>
      </w:sdtPr>
      <w:sdtEndPr/>
      <w:sdtContent>
        <w:p w14:paraId="4B878808" w14:textId="77777777" w:rsidR="00AC36AA" w:rsidRDefault="00AC36AA">
          <w:pPr>
            <w:pStyle w:val="TOCHeading"/>
          </w:pPr>
          <w:r>
            <w:rPr>
              <w:lang w:val="es-ES"/>
            </w:rPr>
            <w:t>Contenido</w:t>
          </w:r>
        </w:p>
        <w:p w14:paraId="297A6E61" w14:textId="77777777" w:rsidR="000717FC" w:rsidRDefault="00AC36AA">
          <w:pPr>
            <w:pStyle w:val="TOC1"/>
            <w:rPr>
              <w:rFonts w:asciiTheme="minorHAnsi" w:eastAsiaTheme="minorEastAsia" w:hAnsiTheme="minorHAnsi" w:cstheme="minorBidi"/>
              <w:noProof/>
              <w:sz w:val="22"/>
              <w:lang w:eastAsia="es-BO"/>
            </w:rPr>
          </w:pPr>
          <w:r>
            <w:fldChar w:fldCharType="begin"/>
          </w:r>
          <w:r>
            <w:instrText xml:space="preserve"> TOC \o "1-3" \h \z \u </w:instrText>
          </w:r>
          <w:r>
            <w:fldChar w:fldCharType="separate"/>
          </w:r>
          <w:hyperlink w:anchor="_Toc500496920" w:history="1">
            <w:r w:rsidR="000717FC" w:rsidRPr="00B00359">
              <w:rPr>
                <w:rStyle w:val="Hyperlink"/>
                <w:noProof/>
              </w:rPr>
              <w:t>1.  INTRODUCCIÓN Y ASPECTOS GENERALES</w:t>
            </w:r>
            <w:r w:rsidR="000717FC">
              <w:rPr>
                <w:noProof/>
                <w:webHidden/>
              </w:rPr>
              <w:tab/>
            </w:r>
            <w:r w:rsidR="000717FC">
              <w:rPr>
                <w:noProof/>
                <w:webHidden/>
              </w:rPr>
              <w:fldChar w:fldCharType="begin"/>
            </w:r>
            <w:r w:rsidR="000717FC">
              <w:rPr>
                <w:noProof/>
                <w:webHidden/>
              </w:rPr>
              <w:instrText xml:space="preserve"> PAGEREF _Toc500496920 \h </w:instrText>
            </w:r>
            <w:r w:rsidR="000717FC">
              <w:rPr>
                <w:noProof/>
                <w:webHidden/>
              </w:rPr>
            </w:r>
            <w:r w:rsidR="000717FC">
              <w:rPr>
                <w:noProof/>
                <w:webHidden/>
              </w:rPr>
              <w:fldChar w:fldCharType="separate"/>
            </w:r>
            <w:r w:rsidR="000717FC">
              <w:rPr>
                <w:noProof/>
                <w:webHidden/>
              </w:rPr>
              <w:t>4</w:t>
            </w:r>
            <w:r w:rsidR="000717FC">
              <w:rPr>
                <w:noProof/>
                <w:webHidden/>
              </w:rPr>
              <w:fldChar w:fldCharType="end"/>
            </w:r>
          </w:hyperlink>
        </w:p>
        <w:p w14:paraId="58E9400D" w14:textId="77777777" w:rsidR="000717FC" w:rsidRDefault="000246A4">
          <w:pPr>
            <w:pStyle w:val="TOC2"/>
            <w:tabs>
              <w:tab w:val="left" w:pos="880"/>
              <w:tab w:val="right" w:leader="dot" w:pos="8828"/>
            </w:tabs>
            <w:rPr>
              <w:rFonts w:asciiTheme="minorHAnsi" w:eastAsiaTheme="minorEastAsia" w:hAnsiTheme="minorHAnsi" w:cstheme="minorBidi"/>
              <w:noProof/>
              <w:sz w:val="22"/>
              <w:lang w:eastAsia="es-BO"/>
            </w:rPr>
          </w:pPr>
          <w:hyperlink w:anchor="_Toc500496921" w:history="1">
            <w:r w:rsidR="000717FC" w:rsidRPr="00B00359">
              <w:rPr>
                <w:rStyle w:val="Hyperlink"/>
                <w:rFonts w:cstheme="minorHAnsi"/>
                <w:b/>
                <w:noProof/>
                <w:lang w:val="es-MX"/>
              </w:rPr>
              <w:t>1.1</w:t>
            </w:r>
            <w:r w:rsidR="000717FC">
              <w:rPr>
                <w:rFonts w:asciiTheme="minorHAnsi" w:eastAsiaTheme="minorEastAsia" w:hAnsiTheme="minorHAnsi" w:cstheme="minorBidi"/>
                <w:noProof/>
                <w:sz w:val="22"/>
                <w:lang w:eastAsia="es-BO"/>
              </w:rPr>
              <w:tab/>
            </w:r>
            <w:r w:rsidR="000717FC" w:rsidRPr="00B00359">
              <w:rPr>
                <w:rStyle w:val="Hyperlink"/>
                <w:rFonts w:cstheme="minorHAnsi"/>
                <w:b/>
                <w:noProof/>
                <w:lang w:val="es-MX"/>
              </w:rPr>
              <w:t>PROPOSITO</w:t>
            </w:r>
            <w:r w:rsidR="000717FC">
              <w:rPr>
                <w:noProof/>
                <w:webHidden/>
              </w:rPr>
              <w:tab/>
            </w:r>
            <w:r w:rsidR="000717FC">
              <w:rPr>
                <w:noProof/>
                <w:webHidden/>
              </w:rPr>
              <w:fldChar w:fldCharType="begin"/>
            </w:r>
            <w:r w:rsidR="000717FC">
              <w:rPr>
                <w:noProof/>
                <w:webHidden/>
              </w:rPr>
              <w:instrText xml:space="preserve"> PAGEREF _Toc500496921 \h </w:instrText>
            </w:r>
            <w:r w:rsidR="000717FC">
              <w:rPr>
                <w:noProof/>
                <w:webHidden/>
              </w:rPr>
            </w:r>
            <w:r w:rsidR="000717FC">
              <w:rPr>
                <w:noProof/>
                <w:webHidden/>
              </w:rPr>
              <w:fldChar w:fldCharType="separate"/>
            </w:r>
            <w:r w:rsidR="000717FC">
              <w:rPr>
                <w:noProof/>
                <w:webHidden/>
              </w:rPr>
              <w:t>4</w:t>
            </w:r>
            <w:r w:rsidR="000717FC">
              <w:rPr>
                <w:noProof/>
                <w:webHidden/>
              </w:rPr>
              <w:fldChar w:fldCharType="end"/>
            </w:r>
          </w:hyperlink>
        </w:p>
        <w:p w14:paraId="074B1123" w14:textId="77777777" w:rsidR="000717FC" w:rsidRDefault="000246A4">
          <w:pPr>
            <w:pStyle w:val="TOC2"/>
            <w:tabs>
              <w:tab w:val="right" w:leader="dot" w:pos="8828"/>
            </w:tabs>
            <w:rPr>
              <w:rFonts w:asciiTheme="minorHAnsi" w:eastAsiaTheme="minorEastAsia" w:hAnsiTheme="minorHAnsi" w:cstheme="minorBidi"/>
              <w:noProof/>
              <w:sz w:val="22"/>
              <w:lang w:eastAsia="es-BO"/>
            </w:rPr>
          </w:pPr>
          <w:hyperlink w:anchor="_Toc500496922" w:history="1">
            <w:r w:rsidR="000717FC" w:rsidRPr="00B00359">
              <w:rPr>
                <w:rStyle w:val="Hyperlink"/>
                <w:noProof/>
              </w:rPr>
              <w:t>1.2  USO Y ACTUALIZACIÓN DEL ROP PARA LA EJECUCIÓN DEL PROGRAMA</w:t>
            </w:r>
            <w:r w:rsidR="000717FC">
              <w:rPr>
                <w:noProof/>
                <w:webHidden/>
              </w:rPr>
              <w:tab/>
            </w:r>
            <w:r w:rsidR="000717FC">
              <w:rPr>
                <w:noProof/>
                <w:webHidden/>
              </w:rPr>
              <w:fldChar w:fldCharType="begin"/>
            </w:r>
            <w:r w:rsidR="000717FC">
              <w:rPr>
                <w:noProof/>
                <w:webHidden/>
              </w:rPr>
              <w:instrText xml:space="preserve"> PAGEREF _Toc500496922 \h </w:instrText>
            </w:r>
            <w:r w:rsidR="000717FC">
              <w:rPr>
                <w:noProof/>
                <w:webHidden/>
              </w:rPr>
            </w:r>
            <w:r w:rsidR="000717FC">
              <w:rPr>
                <w:noProof/>
                <w:webHidden/>
              </w:rPr>
              <w:fldChar w:fldCharType="separate"/>
            </w:r>
            <w:r w:rsidR="000717FC">
              <w:rPr>
                <w:noProof/>
                <w:webHidden/>
              </w:rPr>
              <w:t>4</w:t>
            </w:r>
            <w:r w:rsidR="000717FC">
              <w:rPr>
                <w:noProof/>
                <w:webHidden/>
              </w:rPr>
              <w:fldChar w:fldCharType="end"/>
            </w:r>
          </w:hyperlink>
        </w:p>
        <w:p w14:paraId="65DD1A18" w14:textId="77777777" w:rsidR="000717FC" w:rsidRDefault="000246A4">
          <w:pPr>
            <w:pStyle w:val="TOC2"/>
            <w:tabs>
              <w:tab w:val="right" w:leader="dot" w:pos="8828"/>
            </w:tabs>
            <w:rPr>
              <w:rFonts w:asciiTheme="minorHAnsi" w:eastAsiaTheme="minorEastAsia" w:hAnsiTheme="minorHAnsi" w:cstheme="minorBidi"/>
              <w:noProof/>
              <w:sz w:val="22"/>
              <w:lang w:eastAsia="es-BO"/>
            </w:rPr>
          </w:pPr>
          <w:hyperlink w:anchor="_Toc500496923" w:history="1">
            <w:r w:rsidR="000717FC" w:rsidRPr="00B00359">
              <w:rPr>
                <w:rStyle w:val="Hyperlink"/>
                <w:noProof/>
              </w:rPr>
              <w:t>1.3  DEFINICIONES</w:t>
            </w:r>
            <w:r w:rsidR="000717FC">
              <w:rPr>
                <w:noProof/>
                <w:webHidden/>
              </w:rPr>
              <w:tab/>
            </w:r>
            <w:r w:rsidR="000717FC">
              <w:rPr>
                <w:noProof/>
                <w:webHidden/>
              </w:rPr>
              <w:fldChar w:fldCharType="begin"/>
            </w:r>
            <w:r w:rsidR="000717FC">
              <w:rPr>
                <w:noProof/>
                <w:webHidden/>
              </w:rPr>
              <w:instrText xml:space="preserve"> PAGEREF _Toc500496923 \h </w:instrText>
            </w:r>
            <w:r w:rsidR="000717FC">
              <w:rPr>
                <w:noProof/>
                <w:webHidden/>
              </w:rPr>
            </w:r>
            <w:r w:rsidR="000717FC">
              <w:rPr>
                <w:noProof/>
                <w:webHidden/>
              </w:rPr>
              <w:fldChar w:fldCharType="separate"/>
            </w:r>
            <w:r w:rsidR="000717FC">
              <w:rPr>
                <w:noProof/>
                <w:webHidden/>
              </w:rPr>
              <w:t>4</w:t>
            </w:r>
            <w:r w:rsidR="000717FC">
              <w:rPr>
                <w:noProof/>
                <w:webHidden/>
              </w:rPr>
              <w:fldChar w:fldCharType="end"/>
            </w:r>
          </w:hyperlink>
        </w:p>
        <w:p w14:paraId="6E3EF544" w14:textId="77777777" w:rsidR="000717FC" w:rsidRDefault="000246A4">
          <w:pPr>
            <w:pStyle w:val="TOC2"/>
            <w:tabs>
              <w:tab w:val="right" w:leader="dot" w:pos="8828"/>
            </w:tabs>
            <w:rPr>
              <w:rFonts w:asciiTheme="minorHAnsi" w:eastAsiaTheme="minorEastAsia" w:hAnsiTheme="minorHAnsi" w:cstheme="minorBidi"/>
              <w:noProof/>
              <w:sz w:val="22"/>
              <w:lang w:eastAsia="es-BO"/>
            </w:rPr>
          </w:pPr>
          <w:hyperlink w:anchor="_Toc500496924" w:history="1">
            <w:r w:rsidR="000717FC" w:rsidRPr="00B00359">
              <w:rPr>
                <w:rStyle w:val="Hyperlink"/>
                <w:noProof/>
              </w:rPr>
              <w:t>1.4  SIGLAS Y ABREVIATURAS</w:t>
            </w:r>
            <w:r w:rsidR="000717FC">
              <w:rPr>
                <w:noProof/>
                <w:webHidden/>
              </w:rPr>
              <w:tab/>
            </w:r>
            <w:r w:rsidR="000717FC">
              <w:rPr>
                <w:noProof/>
                <w:webHidden/>
              </w:rPr>
              <w:fldChar w:fldCharType="begin"/>
            </w:r>
            <w:r w:rsidR="000717FC">
              <w:rPr>
                <w:noProof/>
                <w:webHidden/>
              </w:rPr>
              <w:instrText xml:space="preserve"> PAGEREF _Toc500496924 \h </w:instrText>
            </w:r>
            <w:r w:rsidR="000717FC">
              <w:rPr>
                <w:noProof/>
                <w:webHidden/>
              </w:rPr>
            </w:r>
            <w:r w:rsidR="000717FC">
              <w:rPr>
                <w:noProof/>
                <w:webHidden/>
              </w:rPr>
              <w:fldChar w:fldCharType="separate"/>
            </w:r>
            <w:r w:rsidR="000717FC">
              <w:rPr>
                <w:noProof/>
                <w:webHidden/>
              </w:rPr>
              <w:t>6</w:t>
            </w:r>
            <w:r w:rsidR="000717FC">
              <w:rPr>
                <w:noProof/>
                <w:webHidden/>
              </w:rPr>
              <w:fldChar w:fldCharType="end"/>
            </w:r>
          </w:hyperlink>
        </w:p>
        <w:p w14:paraId="005416C9" w14:textId="77777777" w:rsidR="000717FC" w:rsidRDefault="000246A4">
          <w:pPr>
            <w:pStyle w:val="TOC1"/>
            <w:rPr>
              <w:rFonts w:asciiTheme="minorHAnsi" w:eastAsiaTheme="minorEastAsia" w:hAnsiTheme="minorHAnsi" w:cstheme="minorBidi"/>
              <w:noProof/>
              <w:sz w:val="22"/>
              <w:lang w:eastAsia="es-BO"/>
            </w:rPr>
          </w:pPr>
          <w:hyperlink w:anchor="_Toc500496925" w:history="1">
            <w:r w:rsidR="000717FC" w:rsidRPr="00B00359">
              <w:rPr>
                <w:rStyle w:val="Hyperlink"/>
                <w:noProof/>
              </w:rPr>
              <w:t>2.  EL PROGRAMA</w:t>
            </w:r>
            <w:r w:rsidR="000717FC">
              <w:rPr>
                <w:noProof/>
                <w:webHidden/>
              </w:rPr>
              <w:tab/>
            </w:r>
            <w:r w:rsidR="000717FC">
              <w:rPr>
                <w:noProof/>
                <w:webHidden/>
              </w:rPr>
              <w:fldChar w:fldCharType="begin"/>
            </w:r>
            <w:r w:rsidR="000717FC">
              <w:rPr>
                <w:noProof/>
                <w:webHidden/>
              </w:rPr>
              <w:instrText xml:space="preserve"> PAGEREF _Toc500496925 \h </w:instrText>
            </w:r>
            <w:r w:rsidR="000717FC">
              <w:rPr>
                <w:noProof/>
                <w:webHidden/>
              </w:rPr>
            </w:r>
            <w:r w:rsidR="000717FC">
              <w:rPr>
                <w:noProof/>
                <w:webHidden/>
              </w:rPr>
              <w:fldChar w:fldCharType="separate"/>
            </w:r>
            <w:r w:rsidR="000717FC">
              <w:rPr>
                <w:noProof/>
                <w:webHidden/>
              </w:rPr>
              <w:t>9</w:t>
            </w:r>
            <w:r w:rsidR="000717FC">
              <w:rPr>
                <w:noProof/>
                <w:webHidden/>
              </w:rPr>
              <w:fldChar w:fldCharType="end"/>
            </w:r>
          </w:hyperlink>
        </w:p>
        <w:p w14:paraId="34FAD1D8" w14:textId="77777777" w:rsidR="000717FC" w:rsidRDefault="000246A4">
          <w:pPr>
            <w:pStyle w:val="TOC2"/>
            <w:tabs>
              <w:tab w:val="right" w:leader="dot" w:pos="8828"/>
            </w:tabs>
            <w:rPr>
              <w:rFonts w:asciiTheme="minorHAnsi" w:eastAsiaTheme="minorEastAsia" w:hAnsiTheme="minorHAnsi" w:cstheme="minorBidi"/>
              <w:noProof/>
              <w:sz w:val="22"/>
              <w:lang w:eastAsia="es-BO"/>
            </w:rPr>
          </w:pPr>
          <w:hyperlink w:anchor="_Toc500496926" w:history="1">
            <w:r w:rsidR="000717FC" w:rsidRPr="00B00359">
              <w:rPr>
                <w:rStyle w:val="Hyperlink"/>
                <w:noProof/>
              </w:rPr>
              <w:t>2.1  ANTECEDENTES</w:t>
            </w:r>
            <w:r w:rsidR="000717FC">
              <w:rPr>
                <w:noProof/>
                <w:webHidden/>
              </w:rPr>
              <w:tab/>
            </w:r>
            <w:r w:rsidR="000717FC">
              <w:rPr>
                <w:noProof/>
                <w:webHidden/>
              </w:rPr>
              <w:fldChar w:fldCharType="begin"/>
            </w:r>
            <w:r w:rsidR="000717FC">
              <w:rPr>
                <w:noProof/>
                <w:webHidden/>
              </w:rPr>
              <w:instrText xml:space="preserve"> PAGEREF _Toc500496926 \h </w:instrText>
            </w:r>
            <w:r w:rsidR="000717FC">
              <w:rPr>
                <w:noProof/>
                <w:webHidden/>
              </w:rPr>
            </w:r>
            <w:r w:rsidR="000717FC">
              <w:rPr>
                <w:noProof/>
                <w:webHidden/>
              </w:rPr>
              <w:fldChar w:fldCharType="separate"/>
            </w:r>
            <w:r w:rsidR="000717FC">
              <w:rPr>
                <w:noProof/>
                <w:webHidden/>
              </w:rPr>
              <w:t>9</w:t>
            </w:r>
            <w:r w:rsidR="000717FC">
              <w:rPr>
                <w:noProof/>
                <w:webHidden/>
              </w:rPr>
              <w:fldChar w:fldCharType="end"/>
            </w:r>
          </w:hyperlink>
        </w:p>
        <w:p w14:paraId="1551277C" w14:textId="77777777" w:rsidR="000717FC" w:rsidRDefault="000246A4">
          <w:pPr>
            <w:pStyle w:val="TOC2"/>
            <w:tabs>
              <w:tab w:val="right" w:leader="dot" w:pos="8828"/>
            </w:tabs>
            <w:rPr>
              <w:rFonts w:asciiTheme="minorHAnsi" w:eastAsiaTheme="minorEastAsia" w:hAnsiTheme="minorHAnsi" w:cstheme="minorBidi"/>
              <w:noProof/>
              <w:sz w:val="22"/>
              <w:lang w:eastAsia="es-BO"/>
            </w:rPr>
          </w:pPr>
          <w:hyperlink w:anchor="_Toc500496927" w:history="1">
            <w:r w:rsidR="000717FC" w:rsidRPr="00B00359">
              <w:rPr>
                <w:rStyle w:val="Hyperlink"/>
                <w:noProof/>
              </w:rPr>
              <w:t>2.2  OBJETIVO DEL PROGRAMA</w:t>
            </w:r>
            <w:r w:rsidR="000717FC">
              <w:rPr>
                <w:noProof/>
                <w:webHidden/>
              </w:rPr>
              <w:tab/>
            </w:r>
            <w:r w:rsidR="000717FC">
              <w:rPr>
                <w:noProof/>
                <w:webHidden/>
              </w:rPr>
              <w:fldChar w:fldCharType="begin"/>
            </w:r>
            <w:r w:rsidR="000717FC">
              <w:rPr>
                <w:noProof/>
                <w:webHidden/>
              </w:rPr>
              <w:instrText xml:space="preserve"> PAGEREF _Toc500496927 \h </w:instrText>
            </w:r>
            <w:r w:rsidR="000717FC">
              <w:rPr>
                <w:noProof/>
                <w:webHidden/>
              </w:rPr>
            </w:r>
            <w:r w:rsidR="000717FC">
              <w:rPr>
                <w:noProof/>
                <w:webHidden/>
              </w:rPr>
              <w:fldChar w:fldCharType="separate"/>
            </w:r>
            <w:r w:rsidR="000717FC">
              <w:rPr>
                <w:noProof/>
                <w:webHidden/>
              </w:rPr>
              <w:t>10</w:t>
            </w:r>
            <w:r w:rsidR="000717FC">
              <w:rPr>
                <w:noProof/>
                <w:webHidden/>
              </w:rPr>
              <w:fldChar w:fldCharType="end"/>
            </w:r>
          </w:hyperlink>
        </w:p>
        <w:p w14:paraId="65648401" w14:textId="77777777" w:rsidR="000717FC" w:rsidRDefault="000246A4">
          <w:pPr>
            <w:pStyle w:val="TOC2"/>
            <w:tabs>
              <w:tab w:val="right" w:leader="dot" w:pos="8828"/>
            </w:tabs>
            <w:rPr>
              <w:rFonts w:asciiTheme="minorHAnsi" w:eastAsiaTheme="minorEastAsia" w:hAnsiTheme="minorHAnsi" w:cstheme="minorBidi"/>
              <w:noProof/>
              <w:sz w:val="22"/>
              <w:lang w:eastAsia="es-BO"/>
            </w:rPr>
          </w:pPr>
          <w:hyperlink w:anchor="_Toc500496928" w:history="1">
            <w:r w:rsidR="000717FC" w:rsidRPr="00B00359">
              <w:rPr>
                <w:rStyle w:val="Hyperlink"/>
                <w:rFonts w:cs="Arial"/>
                <w:b/>
                <w:noProof/>
              </w:rPr>
              <w:t>2.3 OBJETIVOS ESPECIFICOS DEL PROGRAMA</w:t>
            </w:r>
            <w:r w:rsidR="000717FC">
              <w:rPr>
                <w:noProof/>
                <w:webHidden/>
              </w:rPr>
              <w:tab/>
            </w:r>
            <w:r w:rsidR="000717FC">
              <w:rPr>
                <w:noProof/>
                <w:webHidden/>
              </w:rPr>
              <w:fldChar w:fldCharType="begin"/>
            </w:r>
            <w:r w:rsidR="000717FC">
              <w:rPr>
                <w:noProof/>
                <w:webHidden/>
              </w:rPr>
              <w:instrText xml:space="preserve"> PAGEREF _Toc500496928 \h </w:instrText>
            </w:r>
            <w:r w:rsidR="000717FC">
              <w:rPr>
                <w:noProof/>
                <w:webHidden/>
              </w:rPr>
            </w:r>
            <w:r w:rsidR="000717FC">
              <w:rPr>
                <w:noProof/>
                <w:webHidden/>
              </w:rPr>
              <w:fldChar w:fldCharType="separate"/>
            </w:r>
            <w:r w:rsidR="000717FC">
              <w:rPr>
                <w:noProof/>
                <w:webHidden/>
              </w:rPr>
              <w:t>10</w:t>
            </w:r>
            <w:r w:rsidR="000717FC">
              <w:rPr>
                <w:noProof/>
                <w:webHidden/>
              </w:rPr>
              <w:fldChar w:fldCharType="end"/>
            </w:r>
          </w:hyperlink>
        </w:p>
        <w:p w14:paraId="5C2910E6" w14:textId="77777777" w:rsidR="000717FC" w:rsidRDefault="000246A4">
          <w:pPr>
            <w:pStyle w:val="TOC2"/>
            <w:tabs>
              <w:tab w:val="right" w:leader="dot" w:pos="8828"/>
            </w:tabs>
            <w:rPr>
              <w:rFonts w:asciiTheme="minorHAnsi" w:eastAsiaTheme="minorEastAsia" w:hAnsiTheme="minorHAnsi" w:cstheme="minorBidi"/>
              <w:noProof/>
              <w:sz w:val="22"/>
              <w:lang w:eastAsia="es-BO"/>
            </w:rPr>
          </w:pPr>
          <w:hyperlink w:anchor="_Toc500496929" w:history="1">
            <w:r w:rsidR="000717FC" w:rsidRPr="00B00359">
              <w:rPr>
                <w:rStyle w:val="Hyperlink"/>
                <w:noProof/>
              </w:rPr>
              <w:t>2.4  COMPONENTES DEL PROGRAMA</w:t>
            </w:r>
            <w:r w:rsidR="000717FC">
              <w:rPr>
                <w:noProof/>
                <w:webHidden/>
              </w:rPr>
              <w:tab/>
            </w:r>
            <w:r w:rsidR="000717FC">
              <w:rPr>
                <w:noProof/>
                <w:webHidden/>
              </w:rPr>
              <w:fldChar w:fldCharType="begin"/>
            </w:r>
            <w:r w:rsidR="000717FC">
              <w:rPr>
                <w:noProof/>
                <w:webHidden/>
              </w:rPr>
              <w:instrText xml:space="preserve"> PAGEREF _Toc500496929 \h </w:instrText>
            </w:r>
            <w:r w:rsidR="000717FC">
              <w:rPr>
                <w:noProof/>
                <w:webHidden/>
              </w:rPr>
            </w:r>
            <w:r w:rsidR="000717FC">
              <w:rPr>
                <w:noProof/>
                <w:webHidden/>
              </w:rPr>
              <w:fldChar w:fldCharType="separate"/>
            </w:r>
            <w:r w:rsidR="000717FC">
              <w:rPr>
                <w:noProof/>
                <w:webHidden/>
              </w:rPr>
              <w:t>11</w:t>
            </w:r>
            <w:r w:rsidR="000717FC">
              <w:rPr>
                <w:noProof/>
                <w:webHidden/>
              </w:rPr>
              <w:fldChar w:fldCharType="end"/>
            </w:r>
          </w:hyperlink>
        </w:p>
        <w:p w14:paraId="2E7A2F08" w14:textId="77777777" w:rsidR="000717FC" w:rsidRDefault="000246A4">
          <w:pPr>
            <w:pStyle w:val="TOC2"/>
            <w:tabs>
              <w:tab w:val="right" w:leader="dot" w:pos="8828"/>
            </w:tabs>
            <w:rPr>
              <w:rFonts w:asciiTheme="minorHAnsi" w:eastAsiaTheme="minorEastAsia" w:hAnsiTheme="minorHAnsi" w:cstheme="minorBidi"/>
              <w:noProof/>
              <w:sz w:val="22"/>
              <w:lang w:eastAsia="es-BO"/>
            </w:rPr>
          </w:pPr>
          <w:hyperlink w:anchor="_Toc500496930" w:history="1">
            <w:r w:rsidR="000717FC" w:rsidRPr="00B00359">
              <w:rPr>
                <w:rStyle w:val="Hyperlink"/>
                <w:rFonts w:cstheme="minorHAnsi"/>
                <w:b/>
                <w:noProof/>
                <w:snapToGrid w:val="0"/>
              </w:rPr>
              <w:t>2.5 COSTO Y FINANCIAMIENTO DEL PROGRAMA</w:t>
            </w:r>
            <w:r w:rsidR="000717FC">
              <w:rPr>
                <w:noProof/>
                <w:webHidden/>
              </w:rPr>
              <w:tab/>
            </w:r>
            <w:r w:rsidR="000717FC">
              <w:rPr>
                <w:noProof/>
                <w:webHidden/>
              </w:rPr>
              <w:fldChar w:fldCharType="begin"/>
            </w:r>
            <w:r w:rsidR="000717FC">
              <w:rPr>
                <w:noProof/>
                <w:webHidden/>
              </w:rPr>
              <w:instrText xml:space="preserve"> PAGEREF _Toc500496930 \h </w:instrText>
            </w:r>
            <w:r w:rsidR="000717FC">
              <w:rPr>
                <w:noProof/>
                <w:webHidden/>
              </w:rPr>
            </w:r>
            <w:r w:rsidR="000717FC">
              <w:rPr>
                <w:noProof/>
                <w:webHidden/>
              </w:rPr>
              <w:fldChar w:fldCharType="separate"/>
            </w:r>
            <w:r w:rsidR="000717FC">
              <w:rPr>
                <w:noProof/>
                <w:webHidden/>
              </w:rPr>
              <w:t>12</w:t>
            </w:r>
            <w:r w:rsidR="000717FC">
              <w:rPr>
                <w:noProof/>
                <w:webHidden/>
              </w:rPr>
              <w:fldChar w:fldCharType="end"/>
            </w:r>
          </w:hyperlink>
        </w:p>
        <w:p w14:paraId="206B19D4" w14:textId="77777777" w:rsidR="000717FC" w:rsidRDefault="000246A4">
          <w:pPr>
            <w:pStyle w:val="TOC1"/>
            <w:rPr>
              <w:rFonts w:asciiTheme="minorHAnsi" w:eastAsiaTheme="minorEastAsia" w:hAnsiTheme="minorHAnsi" w:cstheme="minorBidi"/>
              <w:noProof/>
              <w:sz w:val="22"/>
              <w:lang w:eastAsia="es-BO"/>
            </w:rPr>
          </w:pPr>
          <w:hyperlink w:anchor="_Toc500496931" w:history="1">
            <w:r w:rsidR="000717FC" w:rsidRPr="00B00359">
              <w:rPr>
                <w:rStyle w:val="Hyperlink"/>
                <w:noProof/>
              </w:rPr>
              <w:t>3.  ORGANIZACIÓN INSTITUCIONAL DEL PROGRAMA</w:t>
            </w:r>
            <w:r w:rsidR="000717FC">
              <w:rPr>
                <w:noProof/>
                <w:webHidden/>
              </w:rPr>
              <w:tab/>
            </w:r>
            <w:r w:rsidR="000717FC">
              <w:rPr>
                <w:noProof/>
                <w:webHidden/>
              </w:rPr>
              <w:fldChar w:fldCharType="begin"/>
            </w:r>
            <w:r w:rsidR="000717FC">
              <w:rPr>
                <w:noProof/>
                <w:webHidden/>
              </w:rPr>
              <w:instrText xml:space="preserve"> PAGEREF _Toc500496931 \h </w:instrText>
            </w:r>
            <w:r w:rsidR="000717FC">
              <w:rPr>
                <w:noProof/>
                <w:webHidden/>
              </w:rPr>
            </w:r>
            <w:r w:rsidR="000717FC">
              <w:rPr>
                <w:noProof/>
                <w:webHidden/>
              </w:rPr>
              <w:fldChar w:fldCharType="separate"/>
            </w:r>
            <w:r w:rsidR="000717FC">
              <w:rPr>
                <w:noProof/>
                <w:webHidden/>
              </w:rPr>
              <w:t>14</w:t>
            </w:r>
            <w:r w:rsidR="000717FC">
              <w:rPr>
                <w:noProof/>
                <w:webHidden/>
              </w:rPr>
              <w:fldChar w:fldCharType="end"/>
            </w:r>
          </w:hyperlink>
        </w:p>
        <w:p w14:paraId="47CA9E46" w14:textId="77777777" w:rsidR="000717FC" w:rsidRDefault="000246A4">
          <w:pPr>
            <w:pStyle w:val="TOC2"/>
            <w:tabs>
              <w:tab w:val="right" w:leader="dot" w:pos="8828"/>
            </w:tabs>
            <w:rPr>
              <w:rFonts w:asciiTheme="minorHAnsi" w:eastAsiaTheme="minorEastAsia" w:hAnsiTheme="minorHAnsi" w:cstheme="minorBidi"/>
              <w:noProof/>
              <w:sz w:val="22"/>
              <w:lang w:eastAsia="es-BO"/>
            </w:rPr>
          </w:pPr>
          <w:hyperlink w:anchor="_Toc500496932" w:history="1">
            <w:r w:rsidR="000717FC" w:rsidRPr="00B00359">
              <w:rPr>
                <w:rStyle w:val="Hyperlink"/>
                <w:noProof/>
              </w:rPr>
              <w:t>3.1  ESQUEMA GENERAL DE ORGANIZACIÓN Y GESTIÓN DEL PROGRAMA</w:t>
            </w:r>
            <w:r w:rsidR="000717FC">
              <w:rPr>
                <w:noProof/>
                <w:webHidden/>
              </w:rPr>
              <w:tab/>
            </w:r>
            <w:r w:rsidR="000717FC">
              <w:rPr>
                <w:noProof/>
                <w:webHidden/>
              </w:rPr>
              <w:fldChar w:fldCharType="begin"/>
            </w:r>
            <w:r w:rsidR="000717FC">
              <w:rPr>
                <w:noProof/>
                <w:webHidden/>
              </w:rPr>
              <w:instrText xml:space="preserve"> PAGEREF _Toc500496932 \h </w:instrText>
            </w:r>
            <w:r w:rsidR="000717FC">
              <w:rPr>
                <w:noProof/>
                <w:webHidden/>
              </w:rPr>
            </w:r>
            <w:r w:rsidR="000717FC">
              <w:rPr>
                <w:noProof/>
                <w:webHidden/>
              </w:rPr>
              <w:fldChar w:fldCharType="separate"/>
            </w:r>
            <w:r w:rsidR="000717FC">
              <w:rPr>
                <w:noProof/>
                <w:webHidden/>
              </w:rPr>
              <w:t>14</w:t>
            </w:r>
            <w:r w:rsidR="000717FC">
              <w:rPr>
                <w:noProof/>
                <w:webHidden/>
              </w:rPr>
              <w:fldChar w:fldCharType="end"/>
            </w:r>
          </w:hyperlink>
        </w:p>
        <w:p w14:paraId="4326CF7A" w14:textId="77777777" w:rsidR="000717FC" w:rsidRDefault="000246A4">
          <w:pPr>
            <w:pStyle w:val="TOC2"/>
            <w:tabs>
              <w:tab w:val="right" w:leader="dot" w:pos="8828"/>
            </w:tabs>
            <w:rPr>
              <w:rFonts w:asciiTheme="minorHAnsi" w:eastAsiaTheme="minorEastAsia" w:hAnsiTheme="minorHAnsi" w:cstheme="minorBidi"/>
              <w:noProof/>
              <w:sz w:val="22"/>
              <w:lang w:eastAsia="es-BO"/>
            </w:rPr>
          </w:pPr>
          <w:hyperlink w:anchor="_Toc500496933" w:history="1">
            <w:r w:rsidR="000717FC" w:rsidRPr="00B00359">
              <w:rPr>
                <w:rStyle w:val="Hyperlink"/>
                <w:noProof/>
              </w:rPr>
              <w:t>3.2  PRESTATARIO</w:t>
            </w:r>
            <w:r w:rsidR="000717FC">
              <w:rPr>
                <w:noProof/>
                <w:webHidden/>
              </w:rPr>
              <w:tab/>
            </w:r>
            <w:r w:rsidR="000717FC">
              <w:rPr>
                <w:noProof/>
                <w:webHidden/>
              </w:rPr>
              <w:fldChar w:fldCharType="begin"/>
            </w:r>
            <w:r w:rsidR="000717FC">
              <w:rPr>
                <w:noProof/>
                <w:webHidden/>
              </w:rPr>
              <w:instrText xml:space="preserve"> PAGEREF _Toc500496933 \h </w:instrText>
            </w:r>
            <w:r w:rsidR="000717FC">
              <w:rPr>
                <w:noProof/>
                <w:webHidden/>
              </w:rPr>
            </w:r>
            <w:r w:rsidR="000717FC">
              <w:rPr>
                <w:noProof/>
                <w:webHidden/>
              </w:rPr>
              <w:fldChar w:fldCharType="separate"/>
            </w:r>
            <w:r w:rsidR="000717FC">
              <w:rPr>
                <w:noProof/>
                <w:webHidden/>
              </w:rPr>
              <w:t>15</w:t>
            </w:r>
            <w:r w:rsidR="000717FC">
              <w:rPr>
                <w:noProof/>
                <w:webHidden/>
              </w:rPr>
              <w:fldChar w:fldCharType="end"/>
            </w:r>
          </w:hyperlink>
        </w:p>
        <w:p w14:paraId="42F25250" w14:textId="77777777" w:rsidR="000717FC" w:rsidRDefault="000246A4">
          <w:pPr>
            <w:pStyle w:val="TOC2"/>
            <w:tabs>
              <w:tab w:val="right" w:leader="dot" w:pos="8828"/>
            </w:tabs>
            <w:rPr>
              <w:rFonts w:asciiTheme="minorHAnsi" w:eastAsiaTheme="minorEastAsia" w:hAnsiTheme="minorHAnsi" w:cstheme="minorBidi"/>
              <w:noProof/>
              <w:sz w:val="22"/>
              <w:lang w:eastAsia="es-BO"/>
            </w:rPr>
          </w:pPr>
          <w:hyperlink w:anchor="_Toc500496934" w:history="1">
            <w:r w:rsidR="000717FC" w:rsidRPr="00B00359">
              <w:rPr>
                <w:rStyle w:val="Hyperlink"/>
                <w:noProof/>
              </w:rPr>
              <w:t>3.3  ORGANISMO EJECUTOR</w:t>
            </w:r>
            <w:r w:rsidR="000717FC">
              <w:rPr>
                <w:noProof/>
                <w:webHidden/>
              </w:rPr>
              <w:tab/>
            </w:r>
            <w:r w:rsidR="000717FC">
              <w:rPr>
                <w:noProof/>
                <w:webHidden/>
              </w:rPr>
              <w:fldChar w:fldCharType="begin"/>
            </w:r>
            <w:r w:rsidR="000717FC">
              <w:rPr>
                <w:noProof/>
                <w:webHidden/>
              </w:rPr>
              <w:instrText xml:space="preserve"> PAGEREF _Toc500496934 \h </w:instrText>
            </w:r>
            <w:r w:rsidR="000717FC">
              <w:rPr>
                <w:noProof/>
                <w:webHidden/>
              </w:rPr>
            </w:r>
            <w:r w:rsidR="000717FC">
              <w:rPr>
                <w:noProof/>
                <w:webHidden/>
              </w:rPr>
              <w:fldChar w:fldCharType="separate"/>
            </w:r>
            <w:r w:rsidR="000717FC">
              <w:rPr>
                <w:noProof/>
                <w:webHidden/>
              </w:rPr>
              <w:t>15</w:t>
            </w:r>
            <w:r w:rsidR="000717FC">
              <w:rPr>
                <w:noProof/>
                <w:webHidden/>
              </w:rPr>
              <w:fldChar w:fldCharType="end"/>
            </w:r>
          </w:hyperlink>
        </w:p>
        <w:p w14:paraId="654C9C7B" w14:textId="77777777" w:rsidR="000717FC" w:rsidRDefault="000246A4">
          <w:pPr>
            <w:pStyle w:val="TOC3"/>
            <w:tabs>
              <w:tab w:val="right" w:leader="dot" w:pos="8828"/>
            </w:tabs>
            <w:rPr>
              <w:rFonts w:asciiTheme="minorHAnsi" w:eastAsiaTheme="minorEastAsia" w:hAnsiTheme="minorHAnsi" w:cstheme="minorBidi"/>
              <w:noProof/>
              <w:sz w:val="22"/>
              <w:lang w:eastAsia="es-BO"/>
            </w:rPr>
          </w:pPr>
          <w:hyperlink w:anchor="_Toc500496936" w:history="1">
            <w:r w:rsidR="000717FC" w:rsidRPr="00B00359">
              <w:rPr>
                <w:rStyle w:val="Hyperlink"/>
                <w:noProof/>
              </w:rPr>
              <w:t>3.3.3  Ministerio de Energías (MEN)</w:t>
            </w:r>
            <w:r w:rsidR="000717FC">
              <w:rPr>
                <w:noProof/>
                <w:webHidden/>
              </w:rPr>
              <w:tab/>
            </w:r>
            <w:r w:rsidR="000717FC">
              <w:rPr>
                <w:noProof/>
                <w:webHidden/>
              </w:rPr>
              <w:fldChar w:fldCharType="begin"/>
            </w:r>
            <w:r w:rsidR="000717FC">
              <w:rPr>
                <w:noProof/>
                <w:webHidden/>
              </w:rPr>
              <w:instrText xml:space="preserve"> PAGEREF _Toc500496936 \h </w:instrText>
            </w:r>
            <w:r w:rsidR="000717FC">
              <w:rPr>
                <w:noProof/>
                <w:webHidden/>
              </w:rPr>
            </w:r>
            <w:r w:rsidR="000717FC">
              <w:rPr>
                <w:noProof/>
                <w:webHidden/>
              </w:rPr>
              <w:fldChar w:fldCharType="separate"/>
            </w:r>
            <w:r w:rsidR="000717FC">
              <w:rPr>
                <w:noProof/>
                <w:webHidden/>
              </w:rPr>
              <w:t>15</w:t>
            </w:r>
            <w:r w:rsidR="000717FC">
              <w:rPr>
                <w:noProof/>
                <w:webHidden/>
              </w:rPr>
              <w:fldChar w:fldCharType="end"/>
            </w:r>
          </w:hyperlink>
        </w:p>
        <w:p w14:paraId="471BF738" w14:textId="77777777" w:rsidR="000717FC" w:rsidRDefault="000246A4">
          <w:pPr>
            <w:pStyle w:val="TOC3"/>
            <w:tabs>
              <w:tab w:val="right" w:leader="dot" w:pos="8828"/>
            </w:tabs>
            <w:rPr>
              <w:rFonts w:asciiTheme="minorHAnsi" w:eastAsiaTheme="minorEastAsia" w:hAnsiTheme="minorHAnsi" w:cstheme="minorBidi"/>
              <w:noProof/>
              <w:sz w:val="22"/>
              <w:lang w:eastAsia="es-BO"/>
            </w:rPr>
          </w:pPr>
          <w:hyperlink w:anchor="_Toc500496937" w:history="1">
            <w:r w:rsidR="000717FC" w:rsidRPr="00B00359">
              <w:rPr>
                <w:rStyle w:val="Hyperlink"/>
                <w:noProof/>
              </w:rPr>
              <w:t xml:space="preserve">3.3.4  Viceministerio </w:t>
            </w:r>
            <w:r w:rsidR="00BF60AE">
              <w:rPr>
                <w:rStyle w:val="Hyperlink"/>
                <w:noProof/>
              </w:rPr>
              <w:t>del</w:t>
            </w:r>
            <w:r w:rsidR="000717FC" w:rsidRPr="00B00359">
              <w:rPr>
                <w:rStyle w:val="Hyperlink"/>
                <w:noProof/>
              </w:rPr>
              <w:t>ectricidad y Energías Alternativas (VMEEA)</w:t>
            </w:r>
            <w:r w:rsidR="000717FC">
              <w:rPr>
                <w:noProof/>
                <w:webHidden/>
              </w:rPr>
              <w:tab/>
            </w:r>
            <w:r w:rsidR="000717FC">
              <w:rPr>
                <w:noProof/>
                <w:webHidden/>
              </w:rPr>
              <w:fldChar w:fldCharType="begin"/>
            </w:r>
            <w:r w:rsidR="000717FC">
              <w:rPr>
                <w:noProof/>
                <w:webHidden/>
              </w:rPr>
              <w:instrText xml:space="preserve"> PAGEREF _Toc500496937 \h </w:instrText>
            </w:r>
            <w:r w:rsidR="000717FC">
              <w:rPr>
                <w:noProof/>
                <w:webHidden/>
              </w:rPr>
            </w:r>
            <w:r w:rsidR="000717FC">
              <w:rPr>
                <w:noProof/>
                <w:webHidden/>
              </w:rPr>
              <w:fldChar w:fldCharType="separate"/>
            </w:r>
            <w:r w:rsidR="000717FC">
              <w:rPr>
                <w:noProof/>
                <w:webHidden/>
              </w:rPr>
              <w:t>16</w:t>
            </w:r>
            <w:r w:rsidR="000717FC">
              <w:rPr>
                <w:noProof/>
                <w:webHidden/>
              </w:rPr>
              <w:fldChar w:fldCharType="end"/>
            </w:r>
          </w:hyperlink>
        </w:p>
        <w:p w14:paraId="16E805B3" w14:textId="77777777" w:rsidR="000717FC" w:rsidRDefault="000246A4">
          <w:pPr>
            <w:pStyle w:val="TOC3"/>
            <w:tabs>
              <w:tab w:val="right" w:leader="dot" w:pos="8828"/>
            </w:tabs>
            <w:rPr>
              <w:rFonts w:asciiTheme="minorHAnsi" w:eastAsiaTheme="minorEastAsia" w:hAnsiTheme="minorHAnsi" w:cstheme="minorBidi"/>
              <w:noProof/>
              <w:sz w:val="22"/>
              <w:lang w:eastAsia="es-BO"/>
            </w:rPr>
          </w:pPr>
          <w:hyperlink w:anchor="_Toc500496938" w:history="1">
            <w:r w:rsidR="000717FC" w:rsidRPr="00B00359">
              <w:rPr>
                <w:rStyle w:val="Hyperlink"/>
                <w:noProof/>
              </w:rPr>
              <w:t>3.3.5  Programa Electricidad para Vivir con Dignidad (PEVD)</w:t>
            </w:r>
            <w:r w:rsidR="000717FC">
              <w:rPr>
                <w:noProof/>
                <w:webHidden/>
              </w:rPr>
              <w:tab/>
            </w:r>
            <w:r w:rsidR="000717FC">
              <w:rPr>
                <w:noProof/>
                <w:webHidden/>
              </w:rPr>
              <w:fldChar w:fldCharType="begin"/>
            </w:r>
            <w:r w:rsidR="000717FC">
              <w:rPr>
                <w:noProof/>
                <w:webHidden/>
              </w:rPr>
              <w:instrText xml:space="preserve"> PAGEREF _Toc500496938 \h </w:instrText>
            </w:r>
            <w:r w:rsidR="000717FC">
              <w:rPr>
                <w:noProof/>
                <w:webHidden/>
              </w:rPr>
            </w:r>
            <w:r w:rsidR="000717FC">
              <w:rPr>
                <w:noProof/>
                <w:webHidden/>
              </w:rPr>
              <w:fldChar w:fldCharType="separate"/>
            </w:r>
            <w:r w:rsidR="000717FC">
              <w:rPr>
                <w:noProof/>
                <w:webHidden/>
              </w:rPr>
              <w:t>16</w:t>
            </w:r>
            <w:r w:rsidR="000717FC">
              <w:rPr>
                <w:noProof/>
                <w:webHidden/>
              </w:rPr>
              <w:fldChar w:fldCharType="end"/>
            </w:r>
          </w:hyperlink>
        </w:p>
        <w:p w14:paraId="5E2F5C26" w14:textId="77777777" w:rsidR="000717FC" w:rsidRDefault="000246A4">
          <w:pPr>
            <w:pStyle w:val="TOC3"/>
            <w:tabs>
              <w:tab w:val="right" w:leader="dot" w:pos="8828"/>
            </w:tabs>
            <w:rPr>
              <w:rFonts w:asciiTheme="minorHAnsi" w:eastAsiaTheme="minorEastAsia" w:hAnsiTheme="minorHAnsi" w:cstheme="minorBidi"/>
              <w:noProof/>
              <w:sz w:val="22"/>
              <w:lang w:eastAsia="es-BO"/>
            </w:rPr>
          </w:pPr>
          <w:hyperlink w:anchor="_Toc500496939" w:history="1">
            <w:r w:rsidR="000717FC" w:rsidRPr="00B00359">
              <w:rPr>
                <w:rStyle w:val="Hyperlink"/>
                <w:noProof/>
              </w:rPr>
              <w:t>3.3.6 Unidad Ejecutora del Programa (UEP)</w:t>
            </w:r>
            <w:r w:rsidR="000717FC">
              <w:rPr>
                <w:noProof/>
                <w:webHidden/>
              </w:rPr>
              <w:tab/>
            </w:r>
            <w:r w:rsidR="000717FC">
              <w:rPr>
                <w:noProof/>
                <w:webHidden/>
              </w:rPr>
              <w:fldChar w:fldCharType="begin"/>
            </w:r>
            <w:r w:rsidR="000717FC">
              <w:rPr>
                <w:noProof/>
                <w:webHidden/>
              </w:rPr>
              <w:instrText xml:space="preserve"> PAGEREF _Toc500496939 \h </w:instrText>
            </w:r>
            <w:r w:rsidR="000717FC">
              <w:rPr>
                <w:noProof/>
                <w:webHidden/>
              </w:rPr>
            </w:r>
            <w:r w:rsidR="000717FC">
              <w:rPr>
                <w:noProof/>
                <w:webHidden/>
              </w:rPr>
              <w:fldChar w:fldCharType="separate"/>
            </w:r>
            <w:r w:rsidR="000717FC">
              <w:rPr>
                <w:noProof/>
                <w:webHidden/>
              </w:rPr>
              <w:t>17</w:t>
            </w:r>
            <w:r w:rsidR="000717FC">
              <w:rPr>
                <w:noProof/>
                <w:webHidden/>
              </w:rPr>
              <w:fldChar w:fldCharType="end"/>
            </w:r>
          </w:hyperlink>
        </w:p>
        <w:p w14:paraId="59EEF984" w14:textId="77777777" w:rsidR="000717FC" w:rsidRDefault="000246A4">
          <w:pPr>
            <w:pStyle w:val="TOC2"/>
            <w:tabs>
              <w:tab w:val="right" w:leader="dot" w:pos="8828"/>
            </w:tabs>
            <w:rPr>
              <w:rFonts w:asciiTheme="minorHAnsi" w:eastAsiaTheme="minorEastAsia" w:hAnsiTheme="minorHAnsi" w:cstheme="minorBidi"/>
              <w:noProof/>
              <w:sz w:val="22"/>
              <w:lang w:eastAsia="es-BO"/>
            </w:rPr>
          </w:pPr>
          <w:hyperlink w:anchor="_Toc500496940" w:history="1">
            <w:r w:rsidR="000717FC" w:rsidRPr="00B00359">
              <w:rPr>
                <w:rStyle w:val="Hyperlink"/>
                <w:noProof/>
              </w:rPr>
              <w:t>3.4  UNIDAD EJECUTORA DEL PROGRAMA</w:t>
            </w:r>
            <w:r w:rsidR="000717FC">
              <w:rPr>
                <w:noProof/>
                <w:webHidden/>
              </w:rPr>
              <w:tab/>
            </w:r>
            <w:r w:rsidR="000717FC">
              <w:rPr>
                <w:noProof/>
                <w:webHidden/>
              </w:rPr>
              <w:fldChar w:fldCharType="begin"/>
            </w:r>
            <w:r w:rsidR="000717FC">
              <w:rPr>
                <w:noProof/>
                <w:webHidden/>
              </w:rPr>
              <w:instrText xml:space="preserve"> PAGEREF _Toc500496940 \h </w:instrText>
            </w:r>
            <w:r w:rsidR="000717FC">
              <w:rPr>
                <w:noProof/>
                <w:webHidden/>
              </w:rPr>
            </w:r>
            <w:r w:rsidR="000717FC">
              <w:rPr>
                <w:noProof/>
                <w:webHidden/>
              </w:rPr>
              <w:fldChar w:fldCharType="separate"/>
            </w:r>
            <w:r w:rsidR="000717FC">
              <w:rPr>
                <w:noProof/>
                <w:webHidden/>
              </w:rPr>
              <w:t>18</w:t>
            </w:r>
            <w:r w:rsidR="000717FC">
              <w:rPr>
                <w:noProof/>
                <w:webHidden/>
              </w:rPr>
              <w:fldChar w:fldCharType="end"/>
            </w:r>
          </w:hyperlink>
        </w:p>
        <w:p w14:paraId="3FE72361" w14:textId="77777777" w:rsidR="000717FC" w:rsidRDefault="000246A4">
          <w:pPr>
            <w:pStyle w:val="TOC3"/>
            <w:tabs>
              <w:tab w:val="right" w:leader="dot" w:pos="8828"/>
            </w:tabs>
            <w:rPr>
              <w:rFonts w:asciiTheme="minorHAnsi" w:eastAsiaTheme="minorEastAsia" w:hAnsiTheme="minorHAnsi" w:cstheme="minorBidi"/>
              <w:noProof/>
              <w:sz w:val="22"/>
              <w:lang w:eastAsia="es-BO"/>
            </w:rPr>
          </w:pPr>
          <w:hyperlink w:anchor="_Toc500496941" w:history="1">
            <w:r w:rsidR="000717FC" w:rsidRPr="00B00359">
              <w:rPr>
                <w:rStyle w:val="Hyperlink"/>
                <w:noProof/>
              </w:rPr>
              <w:t>3.4.1  Organigrama de la UEP</w:t>
            </w:r>
            <w:r w:rsidR="000717FC">
              <w:rPr>
                <w:noProof/>
                <w:webHidden/>
              </w:rPr>
              <w:tab/>
            </w:r>
            <w:r w:rsidR="000717FC">
              <w:rPr>
                <w:noProof/>
                <w:webHidden/>
              </w:rPr>
              <w:fldChar w:fldCharType="begin"/>
            </w:r>
            <w:r w:rsidR="000717FC">
              <w:rPr>
                <w:noProof/>
                <w:webHidden/>
              </w:rPr>
              <w:instrText xml:space="preserve"> PAGEREF _Toc500496941 \h </w:instrText>
            </w:r>
            <w:r w:rsidR="000717FC">
              <w:rPr>
                <w:noProof/>
                <w:webHidden/>
              </w:rPr>
            </w:r>
            <w:r w:rsidR="000717FC">
              <w:rPr>
                <w:noProof/>
                <w:webHidden/>
              </w:rPr>
              <w:fldChar w:fldCharType="separate"/>
            </w:r>
            <w:r w:rsidR="000717FC">
              <w:rPr>
                <w:noProof/>
                <w:webHidden/>
              </w:rPr>
              <w:t>18</w:t>
            </w:r>
            <w:r w:rsidR="000717FC">
              <w:rPr>
                <w:noProof/>
                <w:webHidden/>
              </w:rPr>
              <w:fldChar w:fldCharType="end"/>
            </w:r>
          </w:hyperlink>
        </w:p>
        <w:p w14:paraId="214525B2" w14:textId="77777777" w:rsidR="000717FC" w:rsidRDefault="000246A4">
          <w:pPr>
            <w:pStyle w:val="TOC3"/>
            <w:tabs>
              <w:tab w:val="right" w:leader="dot" w:pos="8828"/>
            </w:tabs>
            <w:rPr>
              <w:rFonts w:asciiTheme="minorHAnsi" w:eastAsiaTheme="minorEastAsia" w:hAnsiTheme="minorHAnsi" w:cstheme="minorBidi"/>
              <w:noProof/>
              <w:sz w:val="22"/>
              <w:lang w:eastAsia="es-BO"/>
            </w:rPr>
          </w:pPr>
          <w:hyperlink w:anchor="_Toc500496942" w:history="1">
            <w:r w:rsidR="000717FC" w:rsidRPr="00B00359">
              <w:rPr>
                <w:rStyle w:val="Hyperlink"/>
                <w:noProof/>
              </w:rPr>
              <w:t>3.4.2  Funciones y responsabilidades de los puestos claves de la UEP</w:t>
            </w:r>
            <w:r w:rsidR="000717FC">
              <w:rPr>
                <w:noProof/>
                <w:webHidden/>
              </w:rPr>
              <w:tab/>
            </w:r>
            <w:r w:rsidR="000717FC">
              <w:rPr>
                <w:noProof/>
                <w:webHidden/>
              </w:rPr>
              <w:fldChar w:fldCharType="begin"/>
            </w:r>
            <w:r w:rsidR="000717FC">
              <w:rPr>
                <w:noProof/>
                <w:webHidden/>
              </w:rPr>
              <w:instrText xml:space="preserve"> PAGEREF _Toc500496942 \h </w:instrText>
            </w:r>
            <w:r w:rsidR="000717FC">
              <w:rPr>
                <w:noProof/>
                <w:webHidden/>
              </w:rPr>
            </w:r>
            <w:r w:rsidR="000717FC">
              <w:rPr>
                <w:noProof/>
                <w:webHidden/>
              </w:rPr>
              <w:fldChar w:fldCharType="separate"/>
            </w:r>
            <w:r w:rsidR="000717FC">
              <w:rPr>
                <w:noProof/>
                <w:webHidden/>
              </w:rPr>
              <w:t>18</w:t>
            </w:r>
            <w:r w:rsidR="000717FC">
              <w:rPr>
                <w:noProof/>
                <w:webHidden/>
              </w:rPr>
              <w:fldChar w:fldCharType="end"/>
            </w:r>
          </w:hyperlink>
        </w:p>
        <w:p w14:paraId="74C3CEE4" w14:textId="77777777" w:rsidR="000717FC" w:rsidRDefault="000246A4">
          <w:pPr>
            <w:pStyle w:val="TOC3"/>
            <w:tabs>
              <w:tab w:val="right" w:leader="dot" w:pos="8828"/>
            </w:tabs>
            <w:rPr>
              <w:rFonts w:asciiTheme="minorHAnsi" w:eastAsiaTheme="minorEastAsia" w:hAnsiTheme="minorHAnsi" w:cstheme="minorBidi"/>
              <w:noProof/>
              <w:sz w:val="22"/>
              <w:lang w:eastAsia="es-BO"/>
            </w:rPr>
          </w:pPr>
          <w:hyperlink w:anchor="_Toc500496943" w:history="1">
            <w:r w:rsidR="000717FC" w:rsidRPr="00B00359">
              <w:rPr>
                <w:rStyle w:val="Hyperlink"/>
                <w:noProof/>
              </w:rPr>
              <w:t>3.4.3  Consultoría Externa de Apoyo</w:t>
            </w:r>
            <w:r w:rsidR="000717FC">
              <w:rPr>
                <w:noProof/>
                <w:webHidden/>
              </w:rPr>
              <w:tab/>
            </w:r>
            <w:r w:rsidR="000717FC">
              <w:rPr>
                <w:noProof/>
                <w:webHidden/>
              </w:rPr>
              <w:fldChar w:fldCharType="begin"/>
            </w:r>
            <w:r w:rsidR="000717FC">
              <w:rPr>
                <w:noProof/>
                <w:webHidden/>
              </w:rPr>
              <w:instrText xml:space="preserve"> PAGEREF _Toc500496943 \h </w:instrText>
            </w:r>
            <w:r w:rsidR="000717FC">
              <w:rPr>
                <w:noProof/>
                <w:webHidden/>
              </w:rPr>
            </w:r>
            <w:r w:rsidR="000717FC">
              <w:rPr>
                <w:noProof/>
                <w:webHidden/>
              </w:rPr>
              <w:fldChar w:fldCharType="separate"/>
            </w:r>
            <w:r w:rsidR="000717FC">
              <w:rPr>
                <w:noProof/>
                <w:webHidden/>
              </w:rPr>
              <w:t>27</w:t>
            </w:r>
            <w:r w:rsidR="000717FC">
              <w:rPr>
                <w:noProof/>
                <w:webHidden/>
              </w:rPr>
              <w:fldChar w:fldCharType="end"/>
            </w:r>
          </w:hyperlink>
        </w:p>
        <w:p w14:paraId="16E4E7A2" w14:textId="77777777" w:rsidR="000717FC" w:rsidRDefault="000246A4">
          <w:pPr>
            <w:pStyle w:val="TOC3"/>
            <w:tabs>
              <w:tab w:val="right" w:leader="dot" w:pos="8828"/>
            </w:tabs>
            <w:rPr>
              <w:rFonts w:asciiTheme="minorHAnsi" w:eastAsiaTheme="minorEastAsia" w:hAnsiTheme="minorHAnsi" w:cstheme="minorBidi"/>
              <w:noProof/>
              <w:sz w:val="22"/>
              <w:lang w:eastAsia="es-BO"/>
            </w:rPr>
          </w:pPr>
          <w:hyperlink w:anchor="_Toc500496944" w:history="1">
            <w:r w:rsidR="000717FC" w:rsidRPr="00B00359">
              <w:rPr>
                <w:rStyle w:val="Hyperlink"/>
                <w:noProof/>
              </w:rPr>
              <w:t>3.4.4  Relaciones de la UEP con Dependencias del Ministerio de Energías (MEN)</w:t>
            </w:r>
            <w:r w:rsidR="000717FC">
              <w:rPr>
                <w:noProof/>
                <w:webHidden/>
              </w:rPr>
              <w:tab/>
            </w:r>
            <w:r w:rsidR="000717FC">
              <w:rPr>
                <w:noProof/>
                <w:webHidden/>
              </w:rPr>
              <w:fldChar w:fldCharType="begin"/>
            </w:r>
            <w:r w:rsidR="000717FC">
              <w:rPr>
                <w:noProof/>
                <w:webHidden/>
              </w:rPr>
              <w:instrText xml:space="preserve"> PAGEREF _Toc500496944 \h </w:instrText>
            </w:r>
            <w:r w:rsidR="000717FC">
              <w:rPr>
                <w:noProof/>
                <w:webHidden/>
              </w:rPr>
            </w:r>
            <w:r w:rsidR="000717FC">
              <w:rPr>
                <w:noProof/>
                <w:webHidden/>
              </w:rPr>
              <w:fldChar w:fldCharType="separate"/>
            </w:r>
            <w:r w:rsidR="000717FC">
              <w:rPr>
                <w:noProof/>
                <w:webHidden/>
              </w:rPr>
              <w:t>27</w:t>
            </w:r>
            <w:r w:rsidR="000717FC">
              <w:rPr>
                <w:noProof/>
                <w:webHidden/>
              </w:rPr>
              <w:fldChar w:fldCharType="end"/>
            </w:r>
          </w:hyperlink>
        </w:p>
        <w:p w14:paraId="6696ED6B" w14:textId="77777777" w:rsidR="000717FC" w:rsidRDefault="000246A4">
          <w:pPr>
            <w:pStyle w:val="TOC1"/>
            <w:rPr>
              <w:rFonts w:asciiTheme="minorHAnsi" w:eastAsiaTheme="minorEastAsia" w:hAnsiTheme="minorHAnsi" w:cstheme="minorBidi"/>
              <w:noProof/>
              <w:sz w:val="22"/>
              <w:lang w:eastAsia="es-BO"/>
            </w:rPr>
          </w:pPr>
          <w:hyperlink w:anchor="_Toc500496945" w:history="1">
            <w:r w:rsidR="000717FC" w:rsidRPr="00B00359">
              <w:rPr>
                <w:rStyle w:val="Hyperlink"/>
                <w:noProof/>
              </w:rPr>
              <w:t>4.  MONITOREO, EVALUACIÓN Y ESTADOS FINANCIEROS</w:t>
            </w:r>
            <w:r w:rsidR="000717FC">
              <w:rPr>
                <w:noProof/>
                <w:webHidden/>
              </w:rPr>
              <w:tab/>
            </w:r>
            <w:r w:rsidR="000717FC">
              <w:rPr>
                <w:noProof/>
                <w:webHidden/>
              </w:rPr>
              <w:fldChar w:fldCharType="begin"/>
            </w:r>
            <w:r w:rsidR="000717FC">
              <w:rPr>
                <w:noProof/>
                <w:webHidden/>
              </w:rPr>
              <w:instrText xml:space="preserve"> PAGEREF _Toc500496945 \h </w:instrText>
            </w:r>
            <w:r w:rsidR="000717FC">
              <w:rPr>
                <w:noProof/>
                <w:webHidden/>
              </w:rPr>
            </w:r>
            <w:r w:rsidR="000717FC">
              <w:rPr>
                <w:noProof/>
                <w:webHidden/>
              </w:rPr>
              <w:fldChar w:fldCharType="separate"/>
            </w:r>
            <w:r w:rsidR="000717FC">
              <w:rPr>
                <w:noProof/>
                <w:webHidden/>
              </w:rPr>
              <w:t>30</w:t>
            </w:r>
            <w:r w:rsidR="000717FC">
              <w:rPr>
                <w:noProof/>
                <w:webHidden/>
              </w:rPr>
              <w:fldChar w:fldCharType="end"/>
            </w:r>
          </w:hyperlink>
        </w:p>
        <w:p w14:paraId="471F0B38" w14:textId="77777777" w:rsidR="000717FC" w:rsidRDefault="000246A4">
          <w:pPr>
            <w:pStyle w:val="TOC2"/>
            <w:tabs>
              <w:tab w:val="right" w:leader="dot" w:pos="8828"/>
            </w:tabs>
            <w:rPr>
              <w:rFonts w:asciiTheme="minorHAnsi" w:eastAsiaTheme="minorEastAsia" w:hAnsiTheme="minorHAnsi" w:cstheme="minorBidi"/>
              <w:noProof/>
              <w:sz w:val="22"/>
              <w:lang w:eastAsia="es-BO"/>
            </w:rPr>
          </w:pPr>
          <w:hyperlink w:anchor="_Toc500496946" w:history="1">
            <w:r w:rsidR="000717FC" w:rsidRPr="00B00359">
              <w:rPr>
                <w:rStyle w:val="Hyperlink"/>
                <w:noProof/>
              </w:rPr>
              <w:t>4.1 MONITOREO</w:t>
            </w:r>
            <w:r w:rsidR="000717FC">
              <w:rPr>
                <w:noProof/>
                <w:webHidden/>
              </w:rPr>
              <w:tab/>
            </w:r>
            <w:r w:rsidR="000717FC">
              <w:rPr>
                <w:noProof/>
                <w:webHidden/>
              </w:rPr>
              <w:fldChar w:fldCharType="begin"/>
            </w:r>
            <w:r w:rsidR="000717FC">
              <w:rPr>
                <w:noProof/>
                <w:webHidden/>
              </w:rPr>
              <w:instrText xml:space="preserve"> PAGEREF _Toc500496946 \h </w:instrText>
            </w:r>
            <w:r w:rsidR="000717FC">
              <w:rPr>
                <w:noProof/>
                <w:webHidden/>
              </w:rPr>
            </w:r>
            <w:r w:rsidR="000717FC">
              <w:rPr>
                <w:noProof/>
                <w:webHidden/>
              </w:rPr>
              <w:fldChar w:fldCharType="separate"/>
            </w:r>
            <w:r w:rsidR="000717FC">
              <w:rPr>
                <w:noProof/>
                <w:webHidden/>
              </w:rPr>
              <w:t>30</w:t>
            </w:r>
            <w:r w:rsidR="000717FC">
              <w:rPr>
                <w:noProof/>
                <w:webHidden/>
              </w:rPr>
              <w:fldChar w:fldCharType="end"/>
            </w:r>
          </w:hyperlink>
        </w:p>
        <w:p w14:paraId="0CFE4C06" w14:textId="77777777" w:rsidR="000717FC" w:rsidRDefault="000246A4">
          <w:pPr>
            <w:pStyle w:val="TOC3"/>
            <w:tabs>
              <w:tab w:val="right" w:leader="dot" w:pos="8828"/>
            </w:tabs>
            <w:rPr>
              <w:rFonts w:asciiTheme="minorHAnsi" w:eastAsiaTheme="minorEastAsia" w:hAnsiTheme="minorHAnsi" w:cstheme="minorBidi"/>
              <w:noProof/>
              <w:sz w:val="22"/>
              <w:lang w:eastAsia="es-BO"/>
            </w:rPr>
          </w:pPr>
          <w:hyperlink w:anchor="_Toc500496947" w:history="1">
            <w:r w:rsidR="000717FC" w:rsidRPr="00B00359">
              <w:rPr>
                <w:rStyle w:val="Hyperlink"/>
                <w:noProof/>
              </w:rPr>
              <w:t>4.1.1 Contenido mínimo del informe</w:t>
            </w:r>
            <w:r w:rsidR="000717FC">
              <w:rPr>
                <w:noProof/>
                <w:webHidden/>
              </w:rPr>
              <w:tab/>
            </w:r>
            <w:r w:rsidR="000717FC">
              <w:rPr>
                <w:noProof/>
                <w:webHidden/>
              </w:rPr>
              <w:fldChar w:fldCharType="begin"/>
            </w:r>
            <w:r w:rsidR="000717FC">
              <w:rPr>
                <w:noProof/>
                <w:webHidden/>
              </w:rPr>
              <w:instrText xml:space="preserve"> PAGEREF _Toc500496947 \h </w:instrText>
            </w:r>
            <w:r w:rsidR="000717FC">
              <w:rPr>
                <w:noProof/>
                <w:webHidden/>
              </w:rPr>
            </w:r>
            <w:r w:rsidR="000717FC">
              <w:rPr>
                <w:noProof/>
                <w:webHidden/>
              </w:rPr>
              <w:fldChar w:fldCharType="separate"/>
            </w:r>
            <w:r w:rsidR="000717FC">
              <w:rPr>
                <w:noProof/>
                <w:webHidden/>
              </w:rPr>
              <w:t>30</w:t>
            </w:r>
            <w:r w:rsidR="000717FC">
              <w:rPr>
                <w:noProof/>
                <w:webHidden/>
              </w:rPr>
              <w:fldChar w:fldCharType="end"/>
            </w:r>
          </w:hyperlink>
        </w:p>
        <w:p w14:paraId="12B72C25" w14:textId="77777777" w:rsidR="000717FC" w:rsidRDefault="000246A4">
          <w:pPr>
            <w:pStyle w:val="TOC2"/>
            <w:tabs>
              <w:tab w:val="right" w:leader="dot" w:pos="8828"/>
            </w:tabs>
            <w:rPr>
              <w:rFonts w:asciiTheme="minorHAnsi" w:eastAsiaTheme="minorEastAsia" w:hAnsiTheme="minorHAnsi" w:cstheme="minorBidi"/>
              <w:noProof/>
              <w:sz w:val="22"/>
              <w:lang w:eastAsia="es-BO"/>
            </w:rPr>
          </w:pPr>
          <w:hyperlink w:anchor="_Toc500496948" w:history="1">
            <w:r w:rsidR="000717FC" w:rsidRPr="00B00359">
              <w:rPr>
                <w:rStyle w:val="Hyperlink"/>
                <w:noProof/>
              </w:rPr>
              <w:t>4.2 EVALUACIÓN</w:t>
            </w:r>
            <w:r w:rsidR="000717FC">
              <w:rPr>
                <w:noProof/>
                <w:webHidden/>
              </w:rPr>
              <w:tab/>
            </w:r>
            <w:r w:rsidR="000717FC">
              <w:rPr>
                <w:noProof/>
                <w:webHidden/>
              </w:rPr>
              <w:fldChar w:fldCharType="begin"/>
            </w:r>
            <w:r w:rsidR="000717FC">
              <w:rPr>
                <w:noProof/>
                <w:webHidden/>
              </w:rPr>
              <w:instrText xml:space="preserve"> PAGEREF _Toc500496948 \h </w:instrText>
            </w:r>
            <w:r w:rsidR="000717FC">
              <w:rPr>
                <w:noProof/>
                <w:webHidden/>
              </w:rPr>
            </w:r>
            <w:r w:rsidR="000717FC">
              <w:rPr>
                <w:noProof/>
                <w:webHidden/>
              </w:rPr>
              <w:fldChar w:fldCharType="separate"/>
            </w:r>
            <w:r w:rsidR="000717FC">
              <w:rPr>
                <w:noProof/>
                <w:webHidden/>
              </w:rPr>
              <w:t>31</w:t>
            </w:r>
            <w:r w:rsidR="000717FC">
              <w:rPr>
                <w:noProof/>
                <w:webHidden/>
              </w:rPr>
              <w:fldChar w:fldCharType="end"/>
            </w:r>
          </w:hyperlink>
        </w:p>
        <w:p w14:paraId="18253021" w14:textId="77777777" w:rsidR="000717FC" w:rsidRDefault="000246A4">
          <w:pPr>
            <w:pStyle w:val="TOC3"/>
            <w:tabs>
              <w:tab w:val="right" w:leader="dot" w:pos="8828"/>
            </w:tabs>
            <w:rPr>
              <w:rFonts w:asciiTheme="minorHAnsi" w:eastAsiaTheme="minorEastAsia" w:hAnsiTheme="minorHAnsi" w:cstheme="minorBidi"/>
              <w:noProof/>
              <w:sz w:val="22"/>
              <w:lang w:eastAsia="es-BO"/>
            </w:rPr>
          </w:pPr>
          <w:hyperlink w:anchor="_Toc500496949" w:history="1">
            <w:r w:rsidR="000717FC" w:rsidRPr="00B00359">
              <w:rPr>
                <w:rStyle w:val="Hyperlink"/>
                <w:noProof/>
              </w:rPr>
              <w:t>4.2.1 Evaluaciones previstas en el programa</w:t>
            </w:r>
            <w:r w:rsidR="000717FC">
              <w:rPr>
                <w:noProof/>
                <w:webHidden/>
              </w:rPr>
              <w:tab/>
            </w:r>
            <w:r w:rsidR="000717FC">
              <w:rPr>
                <w:noProof/>
                <w:webHidden/>
              </w:rPr>
              <w:fldChar w:fldCharType="begin"/>
            </w:r>
            <w:r w:rsidR="000717FC">
              <w:rPr>
                <w:noProof/>
                <w:webHidden/>
              </w:rPr>
              <w:instrText xml:space="preserve"> PAGEREF _Toc500496949 \h </w:instrText>
            </w:r>
            <w:r w:rsidR="000717FC">
              <w:rPr>
                <w:noProof/>
                <w:webHidden/>
              </w:rPr>
            </w:r>
            <w:r w:rsidR="000717FC">
              <w:rPr>
                <w:noProof/>
                <w:webHidden/>
              </w:rPr>
              <w:fldChar w:fldCharType="separate"/>
            </w:r>
            <w:r w:rsidR="000717FC">
              <w:rPr>
                <w:noProof/>
                <w:webHidden/>
              </w:rPr>
              <w:t>31</w:t>
            </w:r>
            <w:r w:rsidR="000717FC">
              <w:rPr>
                <w:noProof/>
                <w:webHidden/>
              </w:rPr>
              <w:fldChar w:fldCharType="end"/>
            </w:r>
          </w:hyperlink>
        </w:p>
        <w:p w14:paraId="65B42DAA" w14:textId="77777777" w:rsidR="000717FC" w:rsidRDefault="000246A4">
          <w:pPr>
            <w:pStyle w:val="TOC3"/>
            <w:tabs>
              <w:tab w:val="right" w:leader="dot" w:pos="8828"/>
            </w:tabs>
            <w:rPr>
              <w:rFonts w:asciiTheme="minorHAnsi" w:eastAsiaTheme="minorEastAsia" w:hAnsiTheme="minorHAnsi" w:cstheme="minorBidi"/>
              <w:noProof/>
              <w:sz w:val="22"/>
              <w:lang w:eastAsia="es-BO"/>
            </w:rPr>
          </w:pPr>
          <w:hyperlink w:anchor="_Toc500496950" w:history="1">
            <w:r w:rsidR="000717FC" w:rsidRPr="00B00359">
              <w:rPr>
                <w:rStyle w:val="Hyperlink"/>
                <w:noProof/>
              </w:rPr>
              <w:t>4.2.2 Visitas técnicas, misiones de administración y apoyo externo</w:t>
            </w:r>
            <w:r w:rsidR="000717FC">
              <w:rPr>
                <w:noProof/>
                <w:webHidden/>
              </w:rPr>
              <w:tab/>
            </w:r>
            <w:r w:rsidR="000717FC">
              <w:rPr>
                <w:noProof/>
                <w:webHidden/>
              </w:rPr>
              <w:fldChar w:fldCharType="begin"/>
            </w:r>
            <w:r w:rsidR="000717FC">
              <w:rPr>
                <w:noProof/>
                <w:webHidden/>
              </w:rPr>
              <w:instrText xml:space="preserve"> PAGEREF _Toc500496950 \h </w:instrText>
            </w:r>
            <w:r w:rsidR="000717FC">
              <w:rPr>
                <w:noProof/>
                <w:webHidden/>
              </w:rPr>
            </w:r>
            <w:r w:rsidR="000717FC">
              <w:rPr>
                <w:noProof/>
                <w:webHidden/>
              </w:rPr>
              <w:fldChar w:fldCharType="separate"/>
            </w:r>
            <w:r w:rsidR="000717FC">
              <w:rPr>
                <w:noProof/>
                <w:webHidden/>
              </w:rPr>
              <w:t>32</w:t>
            </w:r>
            <w:r w:rsidR="000717FC">
              <w:rPr>
                <w:noProof/>
                <w:webHidden/>
              </w:rPr>
              <w:fldChar w:fldCharType="end"/>
            </w:r>
          </w:hyperlink>
        </w:p>
        <w:p w14:paraId="4C48BE21" w14:textId="77777777" w:rsidR="000717FC" w:rsidRDefault="000246A4">
          <w:pPr>
            <w:pStyle w:val="TOC2"/>
            <w:tabs>
              <w:tab w:val="right" w:leader="dot" w:pos="8828"/>
            </w:tabs>
            <w:rPr>
              <w:rFonts w:asciiTheme="minorHAnsi" w:eastAsiaTheme="minorEastAsia" w:hAnsiTheme="minorHAnsi" w:cstheme="minorBidi"/>
              <w:noProof/>
              <w:sz w:val="22"/>
              <w:lang w:eastAsia="es-BO"/>
            </w:rPr>
          </w:pPr>
          <w:hyperlink w:anchor="_Toc500496951" w:history="1">
            <w:r w:rsidR="000717FC" w:rsidRPr="00B00359">
              <w:rPr>
                <w:rStyle w:val="Hyperlink"/>
                <w:noProof/>
              </w:rPr>
              <w:t>4.3 ESTADOS FINANCIEROS AUDITADOS DEL PROGRAMA</w:t>
            </w:r>
            <w:r w:rsidR="000717FC">
              <w:rPr>
                <w:noProof/>
                <w:webHidden/>
              </w:rPr>
              <w:tab/>
            </w:r>
            <w:r w:rsidR="000717FC">
              <w:rPr>
                <w:noProof/>
                <w:webHidden/>
              </w:rPr>
              <w:fldChar w:fldCharType="begin"/>
            </w:r>
            <w:r w:rsidR="000717FC">
              <w:rPr>
                <w:noProof/>
                <w:webHidden/>
              </w:rPr>
              <w:instrText xml:space="preserve"> PAGEREF _Toc500496951 \h </w:instrText>
            </w:r>
            <w:r w:rsidR="000717FC">
              <w:rPr>
                <w:noProof/>
                <w:webHidden/>
              </w:rPr>
            </w:r>
            <w:r w:rsidR="000717FC">
              <w:rPr>
                <w:noProof/>
                <w:webHidden/>
              </w:rPr>
              <w:fldChar w:fldCharType="separate"/>
            </w:r>
            <w:r w:rsidR="000717FC">
              <w:rPr>
                <w:noProof/>
                <w:webHidden/>
              </w:rPr>
              <w:t>32</w:t>
            </w:r>
            <w:r w:rsidR="000717FC">
              <w:rPr>
                <w:noProof/>
                <w:webHidden/>
              </w:rPr>
              <w:fldChar w:fldCharType="end"/>
            </w:r>
          </w:hyperlink>
        </w:p>
        <w:p w14:paraId="1DB2DCFE" w14:textId="77777777" w:rsidR="000717FC" w:rsidRDefault="000246A4">
          <w:pPr>
            <w:pStyle w:val="TOC3"/>
            <w:tabs>
              <w:tab w:val="right" w:leader="dot" w:pos="8828"/>
            </w:tabs>
            <w:rPr>
              <w:rFonts w:asciiTheme="minorHAnsi" w:eastAsiaTheme="minorEastAsia" w:hAnsiTheme="minorHAnsi" w:cstheme="minorBidi"/>
              <w:noProof/>
              <w:sz w:val="22"/>
              <w:lang w:eastAsia="es-BO"/>
            </w:rPr>
          </w:pPr>
          <w:hyperlink w:anchor="_Toc500496952" w:history="1">
            <w:r w:rsidR="000717FC" w:rsidRPr="00B00359">
              <w:rPr>
                <w:rStyle w:val="Hyperlink"/>
                <w:noProof/>
              </w:rPr>
              <w:t>4.3.1  Contenido Mínimo</w:t>
            </w:r>
            <w:r w:rsidR="000717FC">
              <w:rPr>
                <w:noProof/>
                <w:webHidden/>
              </w:rPr>
              <w:tab/>
            </w:r>
            <w:r w:rsidR="000717FC">
              <w:rPr>
                <w:noProof/>
                <w:webHidden/>
              </w:rPr>
              <w:fldChar w:fldCharType="begin"/>
            </w:r>
            <w:r w:rsidR="000717FC">
              <w:rPr>
                <w:noProof/>
                <w:webHidden/>
              </w:rPr>
              <w:instrText xml:space="preserve"> PAGEREF _Toc500496952 \h </w:instrText>
            </w:r>
            <w:r w:rsidR="000717FC">
              <w:rPr>
                <w:noProof/>
                <w:webHidden/>
              </w:rPr>
            </w:r>
            <w:r w:rsidR="000717FC">
              <w:rPr>
                <w:noProof/>
                <w:webHidden/>
              </w:rPr>
              <w:fldChar w:fldCharType="separate"/>
            </w:r>
            <w:r w:rsidR="000717FC">
              <w:rPr>
                <w:noProof/>
                <w:webHidden/>
              </w:rPr>
              <w:t>32</w:t>
            </w:r>
            <w:r w:rsidR="000717FC">
              <w:rPr>
                <w:noProof/>
                <w:webHidden/>
              </w:rPr>
              <w:fldChar w:fldCharType="end"/>
            </w:r>
          </w:hyperlink>
        </w:p>
        <w:p w14:paraId="71D4D06A" w14:textId="77777777" w:rsidR="000717FC" w:rsidRDefault="000246A4">
          <w:pPr>
            <w:pStyle w:val="TOC3"/>
            <w:tabs>
              <w:tab w:val="right" w:leader="dot" w:pos="8828"/>
            </w:tabs>
            <w:rPr>
              <w:rFonts w:asciiTheme="minorHAnsi" w:eastAsiaTheme="minorEastAsia" w:hAnsiTheme="minorHAnsi" w:cstheme="minorBidi"/>
              <w:noProof/>
              <w:sz w:val="22"/>
              <w:lang w:eastAsia="es-BO"/>
            </w:rPr>
          </w:pPr>
          <w:hyperlink w:anchor="_Toc500496953" w:history="1">
            <w:r w:rsidR="000717FC" w:rsidRPr="00B00359">
              <w:rPr>
                <w:rStyle w:val="Hyperlink"/>
                <w:noProof/>
              </w:rPr>
              <w:t>4.3.2  Plazos</w:t>
            </w:r>
            <w:r w:rsidR="000717FC">
              <w:rPr>
                <w:noProof/>
                <w:webHidden/>
              </w:rPr>
              <w:tab/>
            </w:r>
            <w:r w:rsidR="000717FC">
              <w:rPr>
                <w:noProof/>
                <w:webHidden/>
              </w:rPr>
              <w:fldChar w:fldCharType="begin"/>
            </w:r>
            <w:r w:rsidR="000717FC">
              <w:rPr>
                <w:noProof/>
                <w:webHidden/>
              </w:rPr>
              <w:instrText xml:space="preserve"> PAGEREF _Toc500496953 \h </w:instrText>
            </w:r>
            <w:r w:rsidR="000717FC">
              <w:rPr>
                <w:noProof/>
                <w:webHidden/>
              </w:rPr>
            </w:r>
            <w:r w:rsidR="000717FC">
              <w:rPr>
                <w:noProof/>
                <w:webHidden/>
              </w:rPr>
              <w:fldChar w:fldCharType="separate"/>
            </w:r>
            <w:r w:rsidR="000717FC">
              <w:rPr>
                <w:noProof/>
                <w:webHidden/>
              </w:rPr>
              <w:t>33</w:t>
            </w:r>
            <w:r w:rsidR="000717FC">
              <w:rPr>
                <w:noProof/>
                <w:webHidden/>
              </w:rPr>
              <w:fldChar w:fldCharType="end"/>
            </w:r>
          </w:hyperlink>
        </w:p>
        <w:p w14:paraId="0C4C720A" w14:textId="77777777" w:rsidR="000717FC" w:rsidRDefault="000246A4">
          <w:pPr>
            <w:pStyle w:val="TOC3"/>
            <w:tabs>
              <w:tab w:val="right" w:leader="dot" w:pos="8828"/>
            </w:tabs>
            <w:rPr>
              <w:rFonts w:asciiTheme="minorHAnsi" w:eastAsiaTheme="minorEastAsia" w:hAnsiTheme="minorHAnsi" w:cstheme="minorBidi"/>
              <w:noProof/>
              <w:sz w:val="22"/>
              <w:lang w:eastAsia="es-BO"/>
            </w:rPr>
          </w:pPr>
          <w:hyperlink w:anchor="_Toc500496954" w:history="1">
            <w:r w:rsidR="000717FC" w:rsidRPr="00B00359">
              <w:rPr>
                <w:rStyle w:val="Hyperlink"/>
                <w:noProof/>
              </w:rPr>
              <w:t>4.3.3  Notas a los estados financieros</w:t>
            </w:r>
            <w:r w:rsidR="000717FC">
              <w:rPr>
                <w:noProof/>
                <w:webHidden/>
              </w:rPr>
              <w:tab/>
            </w:r>
            <w:r w:rsidR="000717FC">
              <w:rPr>
                <w:noProof/>
                <w:webHidden/>
              </w:rPr>
              <w:fldChar w:fldCharType="begin"/>
            </w:r>
            <w:r w:rsidR="000717FC">
              <w:rPr>
                <w:noProof/>
                <w:webHidden/>
              </w:rPr>
              <w:instrText xml:space="preserve"> PAGEREF _Toc500496954 \h </w:instrText>
            </w:r>
            <w:r w:rsidR="000717FC">
              <w:rPr>
                <w:noProof/>
                <w:webHidden/>
              </w:rPr>
            </w:r>
            <w:r w:rsidR="000717FC">
              <w:rPr>
                <w:noProof/>
                <w:webHidden/>
              </w:rPr>
              <w:fldChar w:fldCharType="separate"/>
            </w:r>
            <w:r w:rsidR="000717FC">
              <w:rPr>
                <w:noProof/>
                <w:webHidden/>
              </w:rPr>
              <w:t>33</w:t>
            </w:r>
            <w:r w:rsidR="000717FC">
              <w:rPr>
                <w:noProof/>
                <w:webHidden/>
              </w:rPr>
              <w:fldChar w:fldCharType="end"/>
            </w:r>
          </w:hyperlink>
        </w:p>
        <w:p w14:paraId="6BBFA31A" w14:textId="77777777" w:rsidR="000717FC" w:rsidRDefault="000246A4">
          <w:pPr>
            <w:pStyle w:val="TOC3"/>
            <w:tabs>
              <w:tab w:val="right" w:leader="dot" w:pos="8828"/>
            </w:tabs>
            <w:rPr>
              <w:rFonts w:asciiTheme="minorHAnsi" w:eastAsiaTheme="minorEastAsia" w:hAnsiTheme="minorHAnsi" w:cstheme="minorBidi"/>
              <w:noProof/>
              <w:sz w:val="22"/>
              <w:lang w:eastAsia="es-BO"/>
            </w:rPr>
          </w:pPr>
          <w:hyperlink w:anchor="_Toc500496955" w:history="1">
            <w:r w:rsidR="000717FC" w:rsidRPr="00B00359">
              <w:rPr>
                <w:rStyle w:val="Hyperlink"/>
                <w:noProof/>
              </w:rPr>
              <w:t>4.3.4  Informaciones complementarias</w:t>
            </w:r>
            <w:r w:rsidR="000717FC">
              <w:rPr>
                <w:noProof/>
                <w:webHidden/>
              </w:rPr>
              <w:tab/>
            </w:r>
            <w:r w:rsidR="000717FC">
              <w:rPr>
                <w:noProof/>
                <w:webHidden/>
              </w:rPr>
              <w:fldChar w:fldCharType="begin"/>
            </w:r>
            <w:r w:rsidR="000717FC">
              <w:rPr>
                <w:noProof/>
                <w:webHidden/>
              </w:rPr>
              <w:instrText xml:space="preserve"> PAGEREF _Toc500496955 \h </w:instrText>
            </w:r>
            <w:r w:rsidR="000717FC">
              <w:rPr>
                <w:noProof/>
                <w:webHidden/>
              </w:rPr>
            </w:r>
            <w:r w:rsidR="000717FC">
              <w:rPr>
                <w:noProof/>
                <w:webHidden/>
              </w:rPr>
              <w:fldChar w:fldCharType="separate"/>
            </w:r>
            <w:r w:rsidR="000717FC">
              <w:rPr>
                <w:noProof/>
                <w:webHidden/>
              </w:rPr>
              <w:t>33</w:t>
            </w:r>
            <w:r w:rsidR="000717FC">
              <w:rPr>
                <w:noProof/>
                <w:webHidden/>
              </w:rPr>
              <w:fldChar w:fldCharType="end"/>
            </w:r>
          </w:hyperlink>
        </w:p>
        <w:p w14:paraId="31E10280" w14:textId="77777777" w:rsidR="000717FC" w:rsidRDefault="000246A4">
          <w:pPr>
            <w:pStyle w:val="TOC3"/>
            <w:tabs>
              <w:tab w:val="right" w:leader="dot" w:pos="8828"/>
            </w:tabs>
            <w:rPr>
              <w:rFonts w:asciiTheme="minorHAnsi" w:eastAsiaTheme="minorEastAsia" w:hAnsiTheme="minorHAnsi" w:cstheme="minorBidi"/>
              <w:noProof/>
              <w:sz w:val="22"/>
              <w:lang w:eastAsia="es-BO"/>
            </w:rPr>
          </w:pPr>
          <w:hyperlink w:anchor="_Toc500496956" w:history="1">
            <w:r w:rsidR="000717FC" w:rsidRPr="00B00359">
              <w:rPr>
                <w:rStyle w:val="Hyperlink"/>
                <w:noProof/>
              </w:rPr>
              <w:t>4.3.5  Auditorias y consultoría</w:t>
            </w:r>
            <w:r w:rsidR="000717FC">
              <w:rPr>
                <w:noProof/>
                <w:webHidden/>
              </w:rPr>
              <w:tab/>
            </w:r>
            <w:r w:rsidR="000717FC">
              <w:rPr>
                <w:noProof/>
                <w:webHidden/>
              </w:rPr>
              <w:fldChar w:fldCharType="begin"/>
            </w:r>
            <w:r w:rsidR="000717FC">
              <w:rPr>
                <w:noProof/>
                <w:webHidden/>
              </w:rPr>
              <w:instrText xml:space="preserve"> PAGEREF _Toc500496956 \h </w:instrText>
            </w:r>
            <w:r w:rsidR="000717FC">
              <w:rPr>
                <w:noProof/>
                <w:webHidden/>
              </w:rPr>
            </w:r>
            <w:r w:rsidR="000717FC">
              <w:rPr>
                <w:noProof/>
                <w:webHidden/>
              </w:rPr>
              <w:fldChar w:fldCharType="separate"/>
            </w:r>
            <w:r w:rsidR="000717FC">
              <w:rPr>
                <w:noProof/>
                <w:webHidden/>
              </w:rPr>
              <w:t>33</w:t>
            </w:r>
            <w:r w:rsidR="000717FC">
              <w:rPr>
                <w:noProof/>
                <w:webHidden/>
              </w:rPr>
              <w:fldChar w:fldCharType="end"/>
            </w:r>
          </w:hyperlink>
        </w:p>
        <w:p w14:paraId="2029AB43" w14:textId="77777777" w:rsidR="000717FC" w:rsidRDefault="000246A4">
          <w:pPr>
            <w:pStyle w:val="TOC1"/>
            <w:rPr>
              <w:rFonts w:asciiTheme="minorHAnsi" w:eastAsiaTheme="minorEastAsia" w:hAnsiTheme="minorHAnsi" w:cstheme="minorBidi"/>
              <w:noProof/>
              <w:sz w:val="22"/>
              <w:lang w:eastAsia="es-BO"/>
            </w:rPr>
          </w:pPr>
          <w:hyperlink w:anchor="_Toc500496957" w:history="1">
            <w:r w:rsidR="000717FC" w:rsidRPr="00B00359">
              <w:rPr>
                <w:rStyle w:val="Hyperlink"/>
                <w:noProof/>
              </w:rPr>
              <w:t xml:space="preserve">5.  PROCEDIMIENTO PARA LA PRESENTACION Y SELECCIÓN DE PROYECTOS DEL </w:t>
            </w:r>
            <w:r w:rsidR="00BF60AE">
              <w:rPr>
                <w:rStyle w:val="Hyperlink"/>
                <w:noProof/>
              </w:rPr>
              <w:t>COMPONENTE 2</w:t>
            </w:r>
            <w:r w:rsidR="000717FC" w:rsidRPr="00B00359">
              <w:rPr>
                <w:rStyle w:val="Hyperlink"/>
                <w:noProof/>
              </w:rPr>
              <w:t xml:space="preserve"> – EXTENSI</w:t>
            </w:r>
            <w:r w:rsidR="000717FC" w:rsidRPr="00B00359">
              <w:rPr>
                <w:rStyle w:val="Hyperlink"/>
                <w:noProof/>
                <w:lang w:val="es-ES_tradnl"/>
              </w:rPr>
              <w:t>ÓN DE REDES DE DISTRIBUCIÓN</w:t>
            </w:r>
            <w:r w:rsidR="000717FC">
              <w:rPr>
                <w:noProof/>
                <w:webHidden/>
              </w:rPr>
              <w:tab/>
            </w:r>
            <w:r w:rsidR="000717FC">
              <w:rPr>
                <w:noProof/>
                <w:webHidden/>
              </w:rPr>
              <w:fldChar w:fldCharType="begin"/>
            </w:r>
            <w:r w:rsidR="000717FC">
              <w:rPr>
                <w:noProof/>
                <w:webHidden/>
              </w:rPr>
              <w:instrText xml:space="preserve"> PAGEREF _Toc500496957 \h </w:instrText>
            </w:r>
            <w:r w:rsidR="000717FC">
              <w:rPr>
                <w:noProof/>
                <w:webHidden/>
              </w:rPr>
            </w:r>
            <w:r w:rsidR="000717FC">
              <w:rPr>
                <w:noProof/>
                <w:webHidden/>
              </w:rPr>
              <w:fldChar w:fldCharType="separate"/>
            </w:r>
            <w:r w:rsidR="000717FC">
              <w:rPr>
                <w:noProof/>
                <w:webHidden/>
              </w:rPr>
              <w:t>34</w:t>
            </w:r>
            <w:r w:rsidR="000717FC">
              <w:rPr>
                <w:noProof/>
                <w:webHidden/>
              </w:rPr>
              <w:fldChar w:fldCharType="end"/>
            </w:r>
          </w:hyperlink>
        </w:p>
        <w:p w14:paraId="799BFD1B" w14:textId="77777777" w:rsidR="000717FC" w:rsidRDefault="000246A4">
          <w:pPr>
            <w:pStyle w:val="TOC2"/>
            <w:tabs>
              <w:tab w:val="right" w:leader="dot" w:pos="8828"/>
            </w:tabs>
            <w:rPr>
              <w:rFonts w:asciiTheme="minorHAnsi" w:eastAsiaTheme="minorEastAsia" w:hAnsiTheme="minorHAnsi" w:cstheme="minorBidi"/>
              <w:noProof/>
              <w:sz w:val="22"/>
              <w:lang w:eastAsia="es-BO"/>
            </w:rPr>
          </w:pPr>
          <w:hyperlink w:anchor="_Toc500496958" w:history="1">
            <w:r w:rsidR="000717FC" w:rsidRPr="00B00359">
              <w:rPr>
                <w:rStyle w:val="Hyperlink"/>
                <w:noProof/>
              </w:rPr>
              <w:t>5.1 PRESENTACIÓN</w:t>
            </w:r>
            <w:r w:rsidR="000717FC">
              <w:rPr>
                <w:noProof/>
                <w:webHidden/>
              </w:rPr>
              <w:tab/>
            </w:r>
            <w:r w:rsidR="000717FC">
              <w:rPr>
                <w:noProof/>
                <w:webHidden/>
              </w:rPr>
              <w:fldChar w:fldCharType="begin"/>
            </w:r>
            <w:r w:rsidR="000717FC">
              <w:rPr>
                <w:noProof/>
                <w:webHidden/>
              </w:rPr>
              <w:instrText xml:space="preserve"> PAGEREF _Toc500496958 \h </w:instrText>
            </w:r>
            <w:r w:rsidR="000717FC">
              <w:rPr>
                <w:noProof/>
                <w:webHidden/>
              </w:rPr>
            </w:r>
            <w:r w:rsidR="000717FC">
              <w:rPr>
                <w:noProof/>
                <w:webHidden/>
              </w:rPr>
              <w:fldChar w:fldCharType="separate"/>
            </w:r>
            <w:r w:rsidR="000717FC">
              <w:rPr>
                <w:noProof/>
                <w:webHidden/>
              </w:rPr>
              <w:t>34</w:t>
            </w:r>
            <w:r w:rsidR="000717FC">
              <w:rPr>
                <w:noProof/>
                <w:webHidden/>
              </w:rPr>
              <w:fldChar w:fldCharType="end"/>
            </w:r>
          </w:hyperlink>
        </w:p>
        <w:p w14:paraId="7049F7DB" w14:textId="77777777" w:rsidR="000717FC" w:rsidRDefault="000246A4">
          <w:pPr>
            <w:pStyle w:val="TOC2"/>
            <w:tabs>
              <w:tab w:val="right" w:leader="dot" w:pos="8828"/>
            </w:tabs>
            <w:rPr>
              <w:rFonts w:asciiTheme="minorHAnsi" w:eastAsiaTheme="minorEastAsia" w:hAnsiTheme="minorHAnsi" w:cstheme="minorBidi"/>
              <w:noProof/>
              <w:sz w:val="22"/>
              <w:lang w:eastAsia="es-BO"/>
            </w:rPr>
          </w:pPr>
          <w:hyperlink w:anchor="_Toc500496959" w:history="1">
            <w:r w:rsidR="000717FC" w:rsidRPr="00B00359">
              <w:rPr>
                <w:rStyle w:val="Hyperlink"/>
                <w:noProof/>
              </w:rPr>
              <w:t>5.2  CONTENIDO</w:t>
            </w:r>
            <w:r w:rsidR="000717FC">
              <w:rPr>
                <w:noProof/>
                <w:webHidden/>
              </w:rPr>
              <w:tab/>
            </w:r>
            <w:r w:rsidR="000717FC">
              <w:rPr>
                <w:noProof/>
                <w:webHidden/>
              </w:rPr>
              <w:fldChar w:fldCharType="begin"/>
            </w:r>
            <w:r w:rsidR="000717FC">
              <w:rPr>
                <w:noProof/>
                <w:webHidden/>
              </w:rPr>
              <w:instrText xml:space="preserve"> PAGEREF _Toc500496959 \h </w:instrText>
            </w:r>
            <w:r w:rsidR="000717FC">
              <w:rPr>
                <w:noProof/>
                <w:webHidden/>
              </w:rPr>
            </w:r>
            <w:r w:rsidR="000717FC">
              <w:rPr>
                <w:noProof/>
                <w:webHidden/>
              </w:rPr>
              <w:fldChar w:fldCharType="separate"/>
            </w:r>
            <w:r w:rsidR="000717FC">
              <w:rPr>
                <w:noProof/>
                <w:webHidden/>
              </w:rPr>
              <w:t>34</w:t>
            </w:r>
            <w:r w:rsidR="000717FC">
              <w:rPr>
                <w:noProof/>
                <w:webHidden/>
              </w:rPr>
              <w:fldChar w:fldCharType="end"/>
            </w:r>
          </w:hyperlink>
        </w:p>
        <w:p w14:paraId="60B680EC" w14:textId="77777777" w:rsidR="000717FC" w:rsidRDefault="000246A4">
          <w:pPr>
            <w:pStyle w:val="TOC2"/>
            <w:tabs>
              <w:tab w:val="right" w:leader="dot" w:pos="8828"/>
            </w:tabs>
            <w:rPr>
              <w:rFonts w:asciiTheme="minorHAnsi" w:eastAsiaTheme="minorEastAsia" w:hAnsiTheme="minorHAnsi" w:cstheme="minorBidi"/>
              <w:noProof/>
              <w:sz w:val="22"/>
              <w:lang w:eastAsia="es-BO"/>
            </w:rPr>
          </w:pPr>
          <w:hyperlink w:anchor="_Toc500496960" w:history="1">
            <w:r w:rsidR="000717FC" w:rsidRPr="00B00359">
              <w:rPr>
                <w:rStyle w:val="Hyperlink"/>
                <w:rFonts w:eastAsia="Times New Roman" w:cstheme="minorHAnsi"/>
                <w:noProof/>
                <w:lang w:eastAsia="es-BO"/>
              </w:rPr>
              <w:t>• Evaluación Ambiental</w:t>
            </w:r>
            <w:r w:rsidR="000717FC">
              <w:rPr>
                <w:noProof/>
                <w:webHidden/>
              </w:rPr>
              <w:tab/>
            </w:r>
            <w:r w:rsidR="000717FC">
              <w:rPr>
                <w:noProof/>
                <w:webHidden/>
              </w:rPr>
              <w:fldChar w:fldCharType="begin"/>
            </w:r>
            <w:r w:rsidR="000717FC">
              <w:rPr>
                <w:noProof/>
                <w:webHidden/>
              </w:rPr>
              <w:instrText xml:space="preserve"> PAGEREF _Toc500496960 \h </w:instrText>
            </w:r>
            <w:r w:rsidR="000717FC">
              <w:rPr>
                <w:noProof/>
                <w:webHidden/>
              </w:rPr>
            </w:r>
            <w:r w:rsidR="000717FC">
              <w:rPr>
                <w:noProof/>
                <w:webHidden/>
              </w:rPr>
              <w:fldChar w:fldCharType="separate"/>
            </w:r>
            <w:r w:rsidR="000717FC">
              <w:rPr>
                <w:noProof/>
                <w:webHidden/>
              </w:rPr>
              <w:t>38</w:t>
            </w:r>
            <w:r w:rsidR="000717FC">
              <w:rPr>
                <w:noProof/>
                <w:webHidden/>
              </w:rPr>
              <w:fldChar w:fldCharType="end"/>
            </w:r>
          </w:hyperlink>
        </w:p>
        <w:p w14:paraId="547CBB05" w14:textId="77777777" w:rsidR="000717FC" w:rsidRDefault="000246A4">
          <w:pPr>
            <w:pStyle w:val="TOC2"/>
            <w:tabs>
              <w:tab w:val="right" w:leader="dot" w:pos="8828"/>
            </w:tabs>
            <w:rPr>
              <w:rFonts w:asciiTheme="minorHAnsi" w:eastAsiaTheme="minorEastAsia" w:hAnsiTheme="minorHAnsi" w:cstheme="minorBidi"/>
              <w:noProof/>
              <w:sz w:val="22"/>
              <w:lang w:eastAsia="es-BO"/>
            </w:rPr>
          </w:pPr>
          <w:hyperlink w:anchor="_Toc500496961" w:history="1">
            <w:r w:rsidR="000717FC" w:rsidRPr="00B00359">
              <w:rPr>
                <w:rStyle w:val="Hyperlink"/>
                <w:noProof/>
              </w:rPr>
              <w:t>5.3 EVALUACIÓN DE LOS PROYECTOS</w:t>
            </w:r>
            <w:r w:rsidR="000717FC">
              <w:rPr>
                <w:noProof/>
                <w:webHidden/>
              </w:rPr>
              <w:tab/>
            </w:r>
            <w:r w:rsidR="000717FC">
              <w:rPr>
                <w:noProof/>
                <w:webHidden/>
              </w:rPr>
              <w:fldChar w:fldCharType="begin"/>
            </w:r>
            <w:r w:rsidR="000717FC">
              <w:rPr>
                <w:noProof/>
                <w:webHidden/>
              </w:rPr>
              <w:instrText xml:space="preserve"> PAGEREF _Toc500496961 \h </w:instrText>
            </w:r>
            <w:r w:rsidR="000717FC">
              <w:rPr>
                <w:noProof/>
                <w:webHidden/>
              </w:rPr>
            </w:r>
            <w:r w:rsidR="000717FC">
              <w:rPr>
                <w:noProof/>
                <w:webHidden/>
              </w:rPr>
              <w:fldChar w:fldCharType="separate"/>
            </w:r>
            <w:r w:rsidR="000717FC">
              <w:rPr>
                <w:noProof/>
                <w:webHidden/>
              </w:rPr>
              <w:t>38</w:t>
            </w:r>
            <w:r w:rsidR="000717FC">
              <w:rPr>
                <w:noProof/>
                <w:webHidden/>
              </w:rPr>
              <w:fldChar w:fldCharType="end"/>
            </w:r>
          </w:hyperlink>
        </w:p>
        <w:p w14:paraId="501F8E20" w14:textId="77777777" w:rsidR="000717FC" w:rsidRDefault="000246A4">
          <w:pPr>
            <w:pStyle w:val="TOC2"/>
            <w:tabs>
              <w:tab w:val="right" w:leader="dot" w:pos="8828"/>
            </w:tabs>
            <w:rPr>
              <w:rFonts w:asciiTheme="minorHAnsi" w:eastAsiaTheme="minorEastAsia" w:hAnsiTheme="minorHAnsi" w:cstheme="minorBidi"/>
              <w:noProof/>
              <w:sz w:val="22"/>
              <w:lang w:eastAsia="es-BO"/>
            </w:rPr>
          </w:pPr>
          <w:hyperlink w:anchor="_Toc500496962" w:history="1">
            <w:r w:rsidR="000717FC" w:rsidRPr="00B00359">
              <w:rPr>
                <w:rStyle w:val="Hyperlink"/>
                <w:noProof/>
              </w:rPr>
              <w:t>5.4 SELECCIÓN DE LOS PROYECTOS</w:t>
            </w:r>
            <w:r w:rsidR="000717FC">
              <w:rPr>
                <w:noProof/>
                <w:webHidden/>
              </w:rPr>
              <w:tab/>
            </w:r>
            <w:r w:rsidR="000717FC">
              <w:rPr>
                <w:noProof/>
                <w:webHidden/>
              </w:rPr>
              <w:fldChar w:fldCharType="begin"/>
            </w:r>
            <w:r w:rsidR="000717FC">
              <w:rPr>
                <w:noProof/>
                <w:webHidden/>
              </w:rPr>
              <w:instrText xml:space="preserve"> PAGEREF _Toc500496962 \h </w:instrText>
            </w:r>
            <w:r w:rsidR="000717FC">
              <w:rPr>
                <w:noProof/>
                <w:webHidden/>
              </w:rPr>
            </w:r>
            <w:r w:rsidR="000717FC">
              <w:rPr>
                <w:noProof/>
                <w:webHidden/>
              </w:rPr>
              <w:fldChar w:fldCharType="separate"/>
            </w:r>
            <w:r w:rsidR="000717FC">
              <w:rPr>
                <w:noProof/>
                <w:webHidden/>
              </w:rPr>
              <w:t>38</w:t>
            </w:r>
            <w:r w:rsidR="000717FC">
              <w:rPr>
                <w:noProof/>
                <w:webHidden/>
              </w:rPr>
              <w:fldChar w:fldCharType="end"/>
            </w:r>
          </w:hyperlink>
        </w:p>
        <w:p w14:paraId="659C3D43" w14:textId="77777777" w:rsidR="000717FC" w:rsidRDefault="000246A4">
          <w:pPr>
            <w:pStyle w:val="TOC3"/>
            <w:tabs>
              <w:tab w:val="right" w:leader="dot" w:pos="8828"/>
            </w:tabs>
            <w:rPr>
              <w:rFonts w:asciiTheme="minorHAnsi" w:eastAsiaTheme="minorEastAsia" w:hAnsiTheme="minorHAnsi" w:cstheme="minorBidi"/>
              <w:noProof/>
              <w:sz w:val="22"/>
              <w:lang w:eastAsia="es-BO"/>
            </w:rPr>
          </w:pPr>
          <w:hyperlink w:anchor="_Toc500496963" w:history="1">
            <w:r w:rsidR="000717FC" w:rsidRPr="00B00359">
              <w:rPr>
                <w:rStyle w:val="Hyperlink"/>
                <w:noProof/>
              </w:rPr>
              <w:t>5.4.1 Inversión por conexión</w:t>
            </w:r>
            <w:r w:rsidR="000717FC">
              <w:rPr>
                <w:noProof/>
                <w:webHidden/>
              </w:rPr>
              <w:tab/>
            </w:r>
            <w:r w:rsidR="000717FC">
              <w:rPr>
                <w:noProof/>
                <w:webHidden/>
              </w:rPr>
              <w:fldChar w:fldCharType="begin"/>
            </w:r>
            <w:r w:rsidR="000717FC">
              <w:rPr>
                <w:noProof/>
                <w:webHidden/>
              </w:rPr>
              <w:instrText xml:space="preserve"> PAGEREF _Toc500496963 \h </w:instrText>
            </w:r>
            <w:r w:rsidR="000717FC">
              <w:rPr>
                <w:noProof/>
                <w:webHidden/>
              </w:rPr>
            </w:r>
            <w:r w:rsidR="000717FC">
              <w:rPr>
                <w:noProof/>
                <w:webHidden/>
              </w:rPr>
              <w:fldChar w:fldCharType="separate"/>
            </w:r>
            <w:r w:rsidR="000717FC">
              <w:rPr>
                <w:noProof/>
                <w:webHidden/>
              </w:rPr>
              <w:t>39</w:t>
            </w:r>
            <w:r w:rsidR="000717FC">
              <w:rPr>
                <w:noProof/>
                <w:webHidden/>
              </w:rPr>
              <w:fldChar w:fldCharType="end"/>
            </w:r>
          </w:hyperlink>
        </w:p>
        <w:p w14:paraId="35E712CD" w14:textId="77777777" w:rsidR="000717FC" w:rsidRDefault="000246A4">
          <w:pPr>
            <w:pStyle w:val="TOC3"/>
            <w:tabs>
              <w:tab w:val="right" w:leader="dot" w:pos="8828"/>
            </w:tabs>
            <w:rPr>
              <w:rFonts w:asciiTheme="minorHAnsi" w:eastAsiaTheme="minorEastAsia" w:hAnsiTheme="minorHAnsi" w:cstheme="minorBidi"/>
              <w:noProof/>
              <w:sz w:val="22"/>
              <w:lang w:eastAsia="es-BO"/>
            </w:rPr>
          </w:pPr>
          <w:hyperlink w:anchor="_Toc500496964" w:history="1">
            <w:r w:rsidR="000717FC" w:rsidRPr="00B00359">
              <w:rPr>
                <w:rStyle w:val="Hyperlink"/>
                <w:noProof/>
              </w:rPr>
              <w:t>5.4.2 Análisis Financiero o Privado del Proyecto</w:t>
            </w:r>
            <w:r w:rsidR="000717FC">
              <w:rPr>
                <w:noProof/>
                <w:webHidden/>
              </w:rPr>
              <w:tab/>
            </w:r>
            <w:r w:rsidR="000717FC">
              <w:rPr>
                <w:noProof/>
                <w:webHidden/>
              </w:rPr>
              <w:fldChar w:fldCharType="begin"/>
            </w:r>
            <w:r w:rsidR="000717FC">
              <w:rPr>
                <w:noProof/>
                <w:webHidden/>
              </w:rPr>
              <w:instrText xml:space="preserve"> PAGEREF _Toc500496964 \h </w:instrText>
            </w:r>
            <w:r w:rsidR="000717FC">
              <w:rPr>
                <w:noProof/>
                <w:webHidden/>
              </w:rPr>
            </w:r>
            <w:r w:rsidR="000717FC">
              <w:rPr>
                <w:noProof/>
                <w:webHidden/>
              </w:rPr>
              <w:fldChar w:fldCharType="separate"/>
            </w:r>
            <w:r w:rsidR="000717FC">
              <w:rPr>
                <w:noProof/>
                <w:webHidden/>
              </w:rPr>
              <w:t>39</w:t>
            </w:r>
            <w:r w:rsidR="000717FC">
              <w:rPr>
                <w:noProof/>
                <w:webHidden/>
              </w:rPr>
              <w:fldChar w:fldCharType="end"/>
            </w:r>
          </w:hyperlink>
        </w:p>
        <w:p w14:paraId="7CC905AE" w14:textId="77777777" w:rsidR="000717FC" w:rsidRDefault="000246A4">
          <w:pPr>
            <w:pStyle w:val="TOC3"/>
            <w:tabs>
              <w:tab w:val="right" w:leader="dot" w:pos="8828"/>
            </w:tabs>
            <w:rPr>
              <w:rFonts w:asciiTheme="minorHAnsi" w:eastAsiaTheme="minorEastAsia" w:hAnsiTheme="minorHAnsi" w:cstheme="minorBidi"/>
              <w:noProof/>
              <w:sz w:val="22"/>
              <w:lang w:eastAsia="es-BO"/>
            </w:rPr>
          </w:pPr>
          <w:hyperlink w:anchor="_Toc500496965" w:history="1">
            <w:r w:rsidR="000717FC" w:rsidRPr="00B00359">
              <w:rPr>
                <w:rStyle w:val="Hyperlink"/>
                <w:noProof/>
              </w:rPr>
              <w:t>5.4.3 Análisis Socioeconómico del Proyecto</w:t>
            </w:r>
            <w:r w:rsidR="000717FC">
              <w:rPr>
                <w:noProof/>
                <w:webHidden/>
              </w:rPr>
              <w:tab/>
            </w:r>
            <w:r w:rsidR="000717FC">
              <w:rPr>
                <w:noProof/>
                <w:webHidden/>
              </w:rPr>
              <w:fldChar w:fldCharType="begin"/>
            </w:r>
            <w:r w:rsidR="000717FC">
              <w:rPr>
                <w:noProof/>
                <w:webHidden/>
              </w:rPr>
              <w:instrText xml:space="preserve"> PAGEREF _Toc500496965 \h </w:instrText>
            </w:r>
            <w:r w:rsidR="000717FC">
              <w:rPr>
                <w:noProof/>
                <w:webHidden/>
              </w:rPr>
            </w:r>
            <w:r w:rsidR="000717FC">
              <w:rPr>
                <w:noProof/>
                <w:webHidden/>
              </w:rPr>
              <w:fldChar w:fldCharType="separate"/>
            </w:r>
            <w:r w:rsidR="000717FC">
              <w:rPr>
                <w:noProof/>
                <w:webHidden/>
              </w:rPr>
              <w:t>39</w:t>
            </w:r>
            <w:r w:rsidR="000717FC">
              <w:rPr>
                <w:noProof/>
                <w:webHidden/>
              </w:rPr>
              <w:fldChar w:fldCharType="end"/>
            </w:r>
          </w:hyperlink>
        </w:p>
        <w:p w14:paraId="46EBE1CA" w14:textId="77777777" w:rsidR="000717FC" w:rsidRDefault="000246A4">
          <w:pPr>
            <w:pStyle w:val="TOC2"/>
            <w:tabs>
              <w:tab w:val="right" w:leader="dot" w:pos="8828"/>
            </w:tabs>
            <w:rPr>
              <w:rFonts w:asciiTheme="minorHAnsi" w:eastAsiaTheme="minorEastAsia" w:hAnsiTheme="minorHAnsi" w:cstheme="minorBidi"/>
              <w:noProof/>
              <w:sz w:val="22"/>
              <w:lang w:eastAsia="es-BO"/>
            </w:rPr>
          </w:pPr>
          <w:hyperlink w:anchor="_Toc500496966" w:history="1">
            <w:r w:rsidR="000717FC" w:rsidRPr="00B00359">
              <w:rPr>
                <w:rStyle w:val="Hyperlink"/>
                <w:noProof/>
              </w:rPr>
              <w:t>5.5 PREPARACIÓN DE GRUPOS PARA LICITACIÓN</w:t>
            </w:r>
            <w:r w:rsidR="000717FC">
              <w:rPr>
                <w:noProof/>
                <w:webHidden/>
              </w:rPr>
              <w:tab/>
            </w:r>
            <w:r w:rsidR="000717FC">
              <w:rPr>
                <w:noProof/>
                <w:webHidden/>
              </w:rPr>
              <w:fldChar w:fldCharType="begin"/>
            </w:r>
            <w:r w:rsidR="000717FC">
              <w:rPr>
                <w:noProof/>
                <w:webHidden/>
              </w:rPr>
              <w:instrText xml:space="preserve"> PAGEREF _Toc500496966 \h </w:instrText>
            </w:r>
            <w:r w:rsidR="000717FC">
              <w:rPr>
                <w:noProof/>
                <w:webHidden/>
              </w:rPr>
            </w:r>
            <w:r w:rsidR="000717FC">
              <w:rPr>
                <w:noProof/>
                <w:webHidden/>
              </w:rPr>
              <w:fldChar w:fldCharType="separate"/>
            </w:r>
            <w:r w:rsidR="000717FC">
              <w:rPr>
                <w:noProof/>
                <w:webHidden/>
              </w:rPr>
              <w:t>40</w:t>
            </w:r>
            <w:r w:rsidR="000717FC">
              <w:rPr>
                <w:noProof/>
                <w:webHidden/>
              </w:rPr>
              <w:fldChar w:fldCharType="end"/>
            </w:r>
          </w:hyperlink>
        </w:p>
        <w:p w14:paraId="6241ECB4" w14:textId="77777777" w:rsidR="000717FC" w:rsidRDefault="000246A4">
          <w:pPr>
            <w:pStyle w:val="TOC2"/>
            <w:tabs>
              <w:tab w:val="right" w:leader="dot" w:pos="8828"/>
            </w:tabs>
            <w:rPr>
              <w:rFonts w:asciiTheme="minorHAnsi" w:eastAsiaTheme="minorEastAsia" w:hAnsiTheme="minorHAnsi" w:cstheme="minorBidi"/>
              <w:noProof/>
              <w:sz w:val="22"/>
              <w:lang w:eastAsia="es-BO"/>
            </w:rPr>
          </w:pPr>
          <w:hyperlink w:anchor="_Toc500496967" w:history="1">
            <w:r w:rsidR="000717FC" w:rsidRPr="00B00359">
              <w:rPr>
                <w:rStyle w:val="Hyperlink"/>
                <w:noProof/>
              </w:rPr>
              <w:t>5.6 PREPARACIÓN DE LA LICITACIÓN</w:t>
            </w:r>
            <w:r w:rsidR="000717FC">
              <w:rPr>
                <w:noProof/>
                <w:webHidden/>
              </w:rPr>
              <w:tab/>
            </w:r>
            <w:r w:rsidR="000717FC">
              <w:rPr>
                <w:noProof/>
                <w:webHidden/>
              </w:rPr>
              <w:fldChar w:fldCharType="begin"/>
            </w:r>
            <w:r w:rsidR="000717FC">
              <w:rPr>
                <w:noProof/>
                <w:webHidden/>
              </w:rPr>
              <w:instrText xml:space="preserve"> PAGEREF _Toc500496967 \h </w:instrText>
            </w:r>
            <w:r w:rsidR="000717FC">
              <w:rPr>
                <w:noProof/>
                <w:webHidden/>
              </w:rPr>
            </w:r>
            <w:r w:rsidR="000717FC">
              <w:rPr>
                <w:noProof/>
                <w:webHidden/>
              </w:rPr>
              <w:fldChar w:fldCharType="separate"/>
            </w:r>
            <w:r w:rsidR="000717FC">
              <w:rPr>
                <w:noProof/>
                <w:webHidden/>
              </w:rPr>
              <w:t>40</w:t>
            </w:r>
            <w:r w:rsidR="000717FC">
              <w:rPr>
                <w:noProof/>
                <w:webHidden/>
              </w:rPr>
              <w:fldChar w:fldCharType="end"/>
            </w:r>
          </w:hyperlink>
        </w:p>
        <w:p w14:paraId="1622ABEE" w14:textId="77777777" w:rsidR="000717FC" w:rsidRDefault="000246A4">
          <w:pPr>
            <w:pStyle w:val="TOC1"/>
            <w:rPr>
              <w:rFonts w:asciiTheme="minorHAnsi" w:eastAsiaTheme="minorEastAsia" w:hAnsiTheme="minorHAnsi" w:cstheme="minorBidi"/>
              <w:noProof/>
              <w:sz w:val="22"/>
              <w:lang w:eastAsia="es-BO"/>
            </w:rPr>
          </w:pPr>
          <w:hyperlink w:anchor="_Toc500496968" w:history="1">
            <w:r w:rsidR="000717FC" w:rsidRPr="00B00359">
              <w:rPr>
                <w:rStyle w:val="Hyperlink"/>
                <w:noProof/>
              </w:rPr>
              <w:t>6.  PROCEDIMIENTO PARA LA PRESENTACION Y EVALUACIÓN DE PROYECTOS DEL COMPONENTE II – EXTENSIÓN DE LÍNEAS DE TRANSMISIÓN</w:t>
            </w:r>
            <w:r w:rsidR="000717FC">
              <w:rPr>
                <w:noProof/>
                <w:webHidden/>
              </w:rPr>
              <w:tab/>
            </w:r>
            <w:r w:rsidR="000717FC">
              <w:rPr>
                <w:noProof/>
                <w:webHidden/>
              </w:rPr>
              <w:fldChar w:fldCharType="begin"/>
            </w:r>
            <w:r w:rsidR="000717FC">
              <w:rPr>
                <w:noProof/>
                <w:webHidden/>
              </w:rPr>
              <w:instrText xml:space="preserve"> PAGEREF _Toc500496968 \h </w:instrText>
            </w:r>
            <w:r w:rsidR="000717FC">
              <w:rPr>
                <w:noProof/>
                <w:webHidden/>
              </w:rPr>
            </w:r>
            <w:r w:rsidR="000717FC">
              <w:rPr>
                <w:noProof/>
                <w:webHidden/>
              </w:rPr>
              <w:fldChar w:fldCharType="separate"/>
            </w:r>
            <w:r w:rsidR="000717FC">
              <w:rPr>
                <w:noProof/>
                <w:webHidden/>
              </w:rPr>
              <w:t>41</w:t>
            </w:r>
            <w:r w:rsidR="000717FC">
              <w:rPr>
                <w:noProof/>
                <w:webHidden/>
              </w:rPr>
              <w:fldChar w:fldCharType="end"/>
            </w:r>
          </w:hyperlink>
        </w:p>
        <w:p w14:paraId="4B2A8A93" w14:textId="77777777" w:rsidR="000717FC" w:rsidRDefault="000246A4">
          <w:pPr>
            <w:pStyle w:val="TOC1"/>
            <w:rPr>
              <w:rFonts w:asciiTheme="minorHAnsi" w:eastAsiaTheme="minorEastAsia" w:hAnsiTheme="minorHAnsi" w:cstheme="minorBidi"/>
              <w:noProof/>
              <w:sz w:val="22"/>
              <w:lang w:eastAsia="es-BO"/>
            </w:rPr>
          </w:pPr>
          <w:hyperlink w:anchor="_Toc500496969" w:history="1">
            <w:r w:rsidR="000717FC" w:rsidRPr="00B00359">
              <w:rPr>
                <w:rStyle w:val="Hyperlink"/>
                <w:noProof/>
              </w:rPr>
              <w:t>7.  CONSIDERACIONES MEDIOAMBIENTALES Y SOCIALES</w:t>
            </w:r>
            <w:r w:rsidR="000717FC">
              <w:rPr>
                <w:noProof/>
                <w:webHidden/>
              </w:rPr>
              <w:tab/>
            </w:r>
            <w:r w:rsidR="000717FC">
              <w:rPr>
                <w:noProof/>
                <w:webHidden/>
              </w:rPr>
              <w:fldChar w:fldCharType="begin"/>
            </w:r>
            <w:r w:rsidR="000717FC">
              <w:rPr>
                <w:noProof/>
                <w:webHidden/>
              </w:rPr>
              <w:instrText xml:space="preserve"> PAGEREF _Toc500496969 \h </w:instrText>
            </w:r>
            <w:r w:rsidR="000717FC">
              <w:rPr>
                <w:noProof/>
                <w:webHidden/>
              </w:rPr>
            </w:r>
            <w:r w:rsidR="000717FC">
              <w:rPr>
                <w:noProof/>
                <w:webHidden/>
              </w:rPr>
              <w:fldChar w:fldCharType="separate"/>
            </w:r>
            <w:r w:rsidR="000717FC">
              <w:rPr>
                <w:noProof/>
                <w:webHidden/>
              </w:rPr>
              <w:t>42</w:t>
            </w:r>
            <w:r w:rsidR="000717FC">
              <w:rPr>
                <w:noProof/>
                <w:webHidden/>
              </w:rPr>
              <w:fldChar w:fldCharType="end"/>
            </w:r>
          </w:hyperlink>
        </w:p>
        <w:p w14:paraId="3A12FD53" w14:textId="77777777" w:rsidR="000717FC" w:rsidRDefault="000246A4">
          <w:pPr>
            <w:pStyle w:val="TOC2"/>
            <w:tabs>
              <w:tab w:val="right" w:leader="dot" w:pos="8828"/>
            </w:tabs>
            <w:rPr>
              <w:rFonts w:asciiTheme="minorHAnsi" w:eastAsiaTheme="minorEastAsia" w:hAnsiTheme="minorHAnsi" w:cstheme="minorBidi"/>
              <w:noProof/>
              <w:sz w:val="22"/>
              <w:lang w:eastAsia="es-BO"/>
            </w:rPr>
          </w:pPr>
          <w:hyperlink w:anchor="_Toc500496970" w:history="1">
            <w:r w:rsidR="000717FC" w:rsidRPr="00B00359">
              <w:rPr>
                <w:rStyle w:val="Hyperlink"/>
                <w:noProof/>
              </w:rPr>
              <w:t>7.1  COBERTURA MINIMA</w:t>
            </w:r>
            <w:r w:rsidR="000717FC">
              <w:rPr>
                <w:noProof/>
                <w:webHidden/>
              </w:rPr>
              <w:tab/>
            </w:r>
            <w:r w:rsidR="000717FC">
              <w:rPr>
                <w:noProof/>
                <w:webHidden/>
              </w:rPr>
              <w:fldChar w:fldCharType="begin"/>
            </w:r>
            <w:r w:rsidR="000717FC">
              <w:rPr>
                <w:noProof/>
                <w:webHidden/>
              </w:rPr>
              <w:instrText xml:space="preserve"> PAGEREF _Toc500496970 \h </w:instrText>
            </w:r>
            <w:r w:rsidR="000717FC">
              <w:rPr>
                <w:noProof/>
                <w:webHidden/>
              </w:rPr>
            </w:r>
            <w:r w:rsidR="000717FC">
              <w:rPr>
                <w:noProof/>
                <w:webHidden/>
              </w:rPr>
              <w:fldChar w:fldCharType="separate"/>
            </w:r>
            <w:r w:rsidR="000717FC">
              <w:rPr>
                <w:noProof/>
                <w:webHidden/>
              </w:rPr>
              <w:t>42</w:t>
            </w:r>
            <w:r w:rsidR="000717FC">
              <w:rPr>
                <w:noProof/>
                <w:webHidden/>
              </w:rPr>
              <w:fldChar w:fldCharType="end"/>
            </w:r>
          </w:hyperlink>
        </w:p>
        <w:p w14:paraId="058D1D6A" w14:textId="77777777" w:rsidR="000717FC" w:rsidRDefault="000246A4">
          <w:pPr>
            <w:pStyle w:val="TOC2"/>
            <w:tabs>
              <w:tab w:val="right" w:leader="dot" w:pos="8828"/>
            </w:tabs>
            <w:rPr>
              <w:rFonts w:asciiTheme="minorHAnsi" w:eastAsiaTheme="minorEastAsia" w:hAnsiTheme="minorHAnsi" w:cstheme="minorBidi"/>
              <w:noProof/>
              <w:sz w:val="22"/>
              <w:lang w:eastAsia="es-BO"/>
            </w:rPr>
          </w:pPr>
          <w:hyperlink w:anchor="_Toc500496971" w:history="1">
            <w:r w:rsidR="000717FC" w:rsidRPr="00B00359">
              <w:rPr>
                <w:rStyle w:val="Hyperlink"/>
                <w:noProof/>
              </w:rPr>
              <w:t>7.2  LICENCIAS</w:t>
            </w:r>
            <w:r w:rsidR="000717FC">
              <w:rPr>
                <w:noProof/>
                <w:webHidden/>
              </w:rPr>
              <w:tab/>
            </w:r>
            <w:r w:rsidR="000717FC">
              <w:rPr>
                <w:noProof/>
                <w:webHidden/>
              </w:rPr>
              <w:fldChar w:fldCharType="begin"/>
            </w:r>
            <w:r w:rsidR="000717FC">
              <w:rPr>
                <w:noProof/>
                <w:webHidden/>
              </w:rPr>
              <w:instrText xml:space="preserve"> PAGEREF _Toc500496971 \h </w:instrText>
            </w:r>
            <w:r w:rsidR="000717FC">
              <w:rPr>
                <w:noProof/>
                <w:webHidden/>
              </w:rPr>
            </w:r>
            <w:r w:rsidR="000717FC">
              <w:rPr>
                <w:noProof/>
                <w:webHidden/>
              </w:rPr>
              <w:fldChar w:fldCharType="separate"/>
            </w:r>
            <w:r w:rsidR="000717FC">
              <w:rPr>
                <w:noProof/>
                <w:webHidden/>
              </w:rPr>
              <w:t>42</w:t>
            </w:r>
            <w:r w:rsidR="000717FC">
              <w:rPr>
                <w:noProof/>
                <w:webHidden/>
              </w:rPr>
              <w:fldChar w:fldCharType="end"/>
            </w:r>
          </w:hyperlink>
        </w:p>
        <w:p w14:paraId="11AE3132" w14:textId="77777777" w:rsidR="000717FC" w:rsidRDefault="000246A4">
          <w:pPr>
            <w:pStyle w:val="TOC2"/>
            <w:tabs>
              <w:tab w:val="right" w:leader="dot" w:pos="8828"/>
            </w:tabs>
            <w:rPr>
              <w:rFonts w:asciiTheme="minorHAnsi" w:eastAsiaTheme="minorEastAsia" w:hAnsiTheme="minorHAnsi" w:cstheme="minorBidi"/>
              <w:noProof/>
              <w:sz w:val="22"/>
              <w:lang w:eastAsia="es-BO"/>
            </w:rPr>
          </w:pPr>
          <w:hyperlink w:anchor="_Toc500496972" w:history="1">
            <w:r w:rsidR="000717FC" w:rsidRPr="00B00359">
              <w:rPr>
                <w:rStyle w:val="Hyperlink"/>
                <w:noProof/>
              </w:rPr>
              <w:t>7.3  LICITACIÓN</w:t>
            </w:r>
            <w:r w:rsidR="000717FC">
              <w:rPr>
                <w:noProof/>
                <w:webHidden/>
              </w:rPr>
              <w:tab/>
            </w:r>
            <w:r w:rsidR="000717FC">
              <w:rPr>
                <w:noProof/>
                <w:webHidden/>
              </w:rPr>
              <w:fldChar w:fldCharType="begin"/>
            </w:r>
            <w:r w:rsidR="000717FC">
              <w:rPr>
                <w:noProof/>
                <w:webHidden/>
              </w:rPr>
              <w:instrText xml:space="preserve"> PAGEREF _Toc500496972 \h </w:instrText>
            </w:r>
            <w:r w:rsidR="000717FC">
              <w:rPr>
                <w:noProof/>
                <w:webHidden/>
              </w:rPr>
            </w:r>
            <w:r w:rsidR="000717FC">
              <w:rPr>
                <w:noProof/>
                <w:webHidden/>
              </w:rPr>
              <w:fldChar w:fldCharType="separate"/>
            </w:r>
            <w:r w:rsidR="000717FC">
              <w:rPr>
                <w:noProof/>
                <w:webHidden/>
              </w:rPr>
              <w:t>43</w:t>
            </w:r>
            <w:r w:rsidR="000717FC">
              <w:rPr>
                <w:noProof/>
                <w:webHidden/>
              </w:rPr>
              <w:fldChar w:fldCharType="end"/>
            </w:r>
          </w:hyperlink>
        </w:p>
        <w:p w14:paraId="62A1FBCA" w14:textId="77777777" w:rsidR="000717FC" w:rsidRDefault="000246A4">
          <w:pPr>
            <w:pStyle w:val="TOC2"/>
            <w:tabs>
              <w:tab w:val="right" w:leader="dot" w:pos="8828"/>
            </w:tabs>
            <w:rPr>
              <w:rFonts w:asciiTheme="minorHAnsi" w:eastAsiaTheme="minorEastAsia" w:hAnsiTheme="minorHAnsi" w:cstheme="minorBidi"/>
              <w:noProof/>
              <w:sz w:val="22"/>
              <w:lang w:eastAsia="es-BO"/>
            </w:rPr>
          </w:pPr>
          <w:hyperlink w:anchor="_Toc500496973" w:history="1">
            <w:r w:rsidR="000717FC" w:rsidRPr="00B00359">
              <w:rPr>
                <w:rStyle w:val="Hyperlink"/>
                <w:rFonts w:eastAsia="Times New Roman"/>
                <w:noProof/>
                <w:lang w:val="es-ES" w:eastAsia="es-ES"/>
              </w:rPr>
              <w:t>7</w:t>
            </w:r>
            <w:r w:rsidR="000717FC" w:rsidRPr="00B00359">
              <w:rPr>
                <w:rStyle w:val="Hyperlink"/>
                <w:noProof/>
              </w:rPr>
              <w:t>.4  CONTRATOS</w:t>
            </w:r>
            <w:r w:rsidR="000717FC">
              <w:rPr>
                <w:noProof/>
                <w:webHidden/>
              </w:rPr>
              <w:tab/>
            </w:r>
            <w:r w:rsidR="000717FC">
              <w:rPr>
                <w:noProof/>
                <w:webHidden/>
              </w:rPr>
              <w:fldChar w:fldCharType="begin"/>
            </w:r>
            <w:r w:rsidR="000717FC">
              <w:rPr>
                <w:noProof/>
                <w:webHidden/>
              </w:rPr>
              <w:instrText xml:space="preserve"> PAGEREF _Toc500496973 \h </w:instrText>
            </w:r>
            <w:r w:rsidR="000717FC">
              <w:rPr>
                <w:noProof/>
                <w:webHidden/>
              </w:rPr>
            </w:r>
            <w:r w:rsidR="000717FC">
              <w:rPr>
                <w:noProof/>
                <w:webHidden/>
              </w:rPr>
              <w:fldChar w:fldCharType="separate"/>
            </w:r>
            <w:r w:rsidR="000717FC">
              <w:rPr>
                <w:noProof/>
                <w:webHidden/>
              </w:rPr>
              <w:t>43</w:t>
            </w:r>
            <w:r w:rsidR="000717FC">
              <w:rPr>
                <w:noProof/>
                <w:webHidden/>
              </w:rPr>
              <w:fldChar w:fldCharType="end"/>
            </w:r>
          </w:hyperlink>
        </w:p>
        <w:p w14:paraId="7B457029" w14:textId="77777777" w:rsidR="000717FC" w:rsidRDefault="000246A4">
          <w:pPr>
            <w:pStyle w:val="TOC2"/>
            <w:tabs>
              <w:tab w:val="right" w:leader="dot" w:pos="8828"/>
            </w:tabs>
            <w:rPr>
              <w:rFonts w:asciiTheme="minorHAnsi" w:eastAsiaTheme="minorEastAsia" w:hAnsiTheme="minorHAnsi" w:cstheme="minorBidi"/>
              <w:noProof/>
              <w:sz w:val="22"/>
              <w:lang w:eastAsia="es-BO"/>
            </w:rPr>
          </w:pPr>
          <w:hyperlink w:anchor="_Toc500496974" w:history="1">
            <w:r w:rsidR="000717FC" w:rsidRPr="00B00359">
              <w:rPr>
                <w:rStyle w:val="Hyperlink"/>
                <w:rFonts w:eastAsia="Times New Roman"/>
                <w:b/>
                <w:noProof/>
                <w:lang w:val="es-ES" w:eastAsia="es-ES"/>
              </w:rPr>
              <w:t>7.5</w:t>
            </w:r>
            <w:r w:rsidR="000717FC" w:rsidRPr="00B00359">
              <w:rPr>
                <w:rStyle w:val="Hyperlink"/>
                <w:b/>
                <w:noProof/>
              </w:rPr>
              <w:t xml:space="preserve">  SEGIMIENTO Y MONITOREO</w:t>
            </w:r>
            <w:r w:rsidR="000717FC">
              <w:rPr>
                <w:noProof/>
                <w:webHidden/>
              </w:rPr>
              <w:tab/>
            </w:r>
            <w:r w:rsidR="000717FC">
              <w:rPr>
                <w:noProof/>
                <w:webHidden/>
              </w:rPr>
              <w:fldChar w:fldCharType="begin"/>
            </w:r>
            <w:r w:rsidR="000717FC">
              <w:rPr>
                <w:noProof/>
                <w:webHidden/>
              </w:rPr>
              <w:instrText xml:space="preserve"> PAGEREF _Toc500496974 \h </w:instrText>
            </w:r>
            <w:r w:rsidR="000717FC">
              <w:rPr>
                <w:noProof/>
                <w:webHidden/>
              </w:rPr>
            </w:r>
            <w:r w:rsidR="000717FC">
              <w:rPr>
                <w:noProof/>
                <w:webHidden/>
              </w:rPr>
              <w:fldChar w:fldCharType="separate"/>
            </w:r>
            <w:r w:rsidR="000717FC">
              <w:rPr>
                <w:noProof/>
                <w:webHidden/>
              </w:rPr>
              <w:t>43</w:t>
            </w:r>
            <w:r w:rsidR="000717FC">
              <w:rPr>
                <w:noProof/>
                <w:webHidden/>
              </w:rPr>
              <w:fldChar w:fldCharType="end"/>
            </w:r>
          </w:hyperlink>
        </w:p>
        <w:p w14:paraId="31ECD7CC" w14:textId="77777777" w:rsidR="000717FC" w:rsidRDefault="000246A4">
          <w:pPr>
            <w:pStyle w:val="TOC2"/>
            <w:tabs>
              <w:tab w:val="right" w:leader="dot" w:pos="8828"/>
            </w:tabs>
            <w:rPr>
              <w:rFonts w:asciiTheme="minorHAnsi" w:eastAsiaTheme="minorEastAsia" w:hAnsiTheme="minorHAnsi" w:cstheme="minorBidi"/>
              <w:noProof/>
              <w:sz w:val="22"/>
              <w:lang w:eastAsia="es-BO"/>
            </w:rPr>
          </w:pPr>
          <w:hyperlink w:anchor="_Toc500496975" w:history="1">
            <w:r w:rsidR="000717FC" w:rsidRPr="00B00359">
              <w:rPr>
                <w:rStyle w:val="Hyperlink"/>
                <w:noProof/>
              </w:rPr>
              <w:t>7.6  COORDINACION</w:t>
            </w:r>
            <w:r w:rsidR="000717FC">
              <w:rPr>
                <w:noProof/>
                <w:webHidden/>
              </w:rPr>
              <w:tab/>
            </w:r>
            <w:r w:rsidR="000717FC">
              <w:rPr>
                <w:noProof/>
                <w:webHidden/>
              </w:rPr>
              <w:fldChar w:fldCharType="begin"/>
            </w:r>
            <w:r w:rsidR="000717FC">
              <w:rPr>
                <w:noProof/>
                <w:webHidden/>
              </w:rPr>
              <w:instrText xml:space="preserve"> PAGEREF _Toc500496975 \h </w:instrText>
            </w:r>
            <w:r w:rsidR="000717FC">
              <w:rPr>
                <w:noProof/>
                <w:webHidden/>
              </w:rPr>
            </w:r>
            <w:r w:rsidR="000717FC">
              <w:rPr>
                <w:noProof/>
                <w:webHidden/>
              </w:rPr>
              <w:fldChar w:fldCharType="separate"/>
            </w:r>
            <w:r w:rsidR="000717FC">
              <w:rPr>
                <w:noProof/>
                <w:webHidden/>
              </w:rPr>
              <w:t>43</w:t>
            </w:r>
            <w:r w:rsidR="000717FC">
              <w:rPr>
                <w:noProof/>
                <w:webHidden/>
              </w:rPr>
              <w:fldChar w:fldCharType="end"/>
            </w:r>
          </w:hyperlink>
        </w:p>
        <w:p w14:paraId="661F6D2C" w14:textId="77777777" w:rsidR="000717FC" w:rsidRDefault="000246A4">
          <w:pPr>
            <w:pStyle w:val="TOC1"/>
            <w:rPr>
              <w:rFonts w:asciiTheme="minorHAnsi" w:eastAsiaTheme="minorEastAsia" w:hAnsiTheme="minorHAnsi" w:cstheme="minorBidi"/>
              <w:noProof/>
              <w:sz w:val="22"/>
              <w:lang w:eastAsia="es-BO"/>
            </w:rPr>
          </w:pPr>
          <w:hyperlink w:anchor="_Toc500496976" w:history="1">
            <w:r w:rsidR="000717FC" w:rsidRPr="00B00359">
              <w:rPr>
                <w:rStyle w:val="Hyperlink"/>
                <w:noProof/>
              </w:rPr>
              <w:t>8. DE LA GESTION DE RECURSOS HUMANOS</w:t>
            </w:r>
            <w:r w:rsidR="000717FC">
              <w:rPr>
                <w:noProof/>
                <w:webHidden/>
              </w:rPr>
              <w:tab/>
            </w:r>
            <w:r w:rsidR="000717FC">
              <w:rPr>
                <w:noProof/>
                <w:webHidden/>
              </w:rPr>
              <w:fldChar w:fldCharType="begin"/>
            </w:r>
            <w:r w:rsidR="000717FC">
              <w:rPr>
                <w:noProof/>
                <w:webHidden/>
              </w:rPr>
              <w:instrText xml:space="preserve"> PAGEREF _Toc500496976 \h </w:instrText>
            </w:r>
            <w:r w:rsidR="000717FC">
              <w:rPr>
                <w:noProof/>
                <w:webHidden/>
              </w:rPr>
            </w:r>
            <w:r w:rsidR="000717FC">
              <w:rPr>
                <w:noProof/>
                <w:webHidden/>
              </w:rPr>
              <w:fldChar w:fldCharType="separate"/>
            </w:r>
            <w:r w:rsidR="000717FC">
              <w:rPr>
                <w:noProof/>
                <w:webHidden/>
              </w:rPr>
              <w:t>44</w:t>
            </w:r>
            <w:r w:rsidR="000717FC">
              <w:rPr>
                <w:noProof/>
                <w:webHidden/>
              </w:rPr>
              <w:fldChar w:fldCharType="end"/>
            </w:r>
          </w:hyperlink>
        </w:p>
        <w:p w14:paraId="5EAC1670" w14:textId="77777777" w:rsidR="000717FC" w:rsidRDefault="000246A4">
          <w:pPr>
            <w:pStyle w:val="TOC2"/>
            <w:tabs>
              <w:tab w:val="right" w:leader="dot" w:pos="8828"/>
            </w:tabs>
            <w:rPr>
              <w:rFonts w:asciiTheme="minorHAnsi" w:eastAsiaTheme="minorEastAsia" w:hAnsiTheme="minorHAnsi" w:cstheme="minorBidi"/>
              <w:noProof/>
              <w:sz w:val="22"/>
              <w:lang w:eastAsia="es-BO"/>
            </w:rPr>
          </w:pPr>
          <w:hyperlink w:anchor="_Toc500496977" w:history="1">
            <w:r w:rsidR="000717FC" w:rsidRPr="00B00359">
              <w:rPr>
                <w:rStyle w:val="Hyperlink"/>
                <w:noProof/>
              </w:rPr>
              <w:t>8.1  RECLUTAMIENTO, SELECCIÓN Y CONTRATACIÓN</w:t>
            </w:r>
            <w:r w:rsidR="000717FC">
              <w:rPr>
                <w:noProof/>
                <w:webHidden/>
              </w:rPr>
              <w:tab/>
            </w:r>
            <w:r w:rsidR="000717FC">
              <w:rPr>
                <w:noProof/>
                <w:webHidden/>
              </w:rPr>
              <w:fldChar w:fldCharType="begin"/>
            </w:r>
            <w:r w:rsidR="000717FC">
              <w:rPr>
                <w:noProof/>
                <w:webHidden/>
              </w:rPr>
              <w:instrText xml:space="preserve"> PAGEREF _Toc500496977 \h </w:instrText>
            </w:r>
            <w:r w:rsidR="000717FC">
              <w:rPr>
                <w:noProof/>
                <w:webHidden/>
              </w:rPr>
            </w:r>
            <w:r w:rsidR="000717FC">
              <w:rPr>
                <w:noProof/>
                <w:webHidden/>
              </w:rPr>
              <w:fldChar w:fldCharType="separate"/>
            </w:r>
            <w:r w:rsidR="000717FC">
              <w:rPr>
                <w:noProof/>
                <w:webHidden/>
              </w:rPr>
              <w:t>44</w:t>
            </w:r>
            <w:r w:rsidR="000717FC">
              <w:rPr>
                <w:noProof/>
                <w:webHidden/>
              </w:rPr>
              <w:fldChar w:fldCharType="end"/>
            </w:r>
          </w:hyperlink>
        </w:p>
        <w:p w14:paraId="0AE59E48" w14:textId="77777777" w:rsidR="000717FC" w:rsidRDefault="000246A4">
          <w:pPr>
            <w:pStyle w:val="TOC2"/>
            <w:tabs>
              <w:tab w:val="right" w:leader="dot" w:pos="8828"/>
            </w:tabs>
            <w:rPr>
              <w:rFonts w:asciiTheme="minorHAnsi" w:eastAsiaTheme="minorEastAsia" w:hAnsiTheme="minorHAnsi" w:cstheme="minorBidi"/>
              <w:noProof/>
              <w:sz w:val="22"/>
              <w:lang w:eastAsia="es-BO"/>
            </w:rPr>
          </w:pPr>
          <w:hyperlink w:anchor="_Toc500496978" w:history="1">
            <w:r w:rsidR="000717FC" w:rsidRPr="00B00359">
              <w:rPr>
                <w:rStyle w:val="Hyperlink"/>
                <w:noProof/>
              </w:rPr>
              <w:t>8.2  CONTRATO</w:t>
            </w:r>
            <w:r w:rsidR="000717FC">
              <w:rPr>
                <w:noProof/>
                <w:webHidden/>
              </w:rPr>
              <w:tab/>
            </w:r>
            <w:r w:rsidR="000717FC">
              <w:rPr>
                <w:noProof/>
                <w:webHidden/>
              </w:rPr>
              <w:fldChar w:fldCharType="begin"/>
            </w:r>
            <w:r w:rsidR="000717FC">
              <w:rPr>
                <w:noProof/>
                <w:webHidden/>
              </w:rPr>
              <w:instrText xml:space="preserve"> PAGEREF _Toc500496978 \h </w:instrText>
            </w:r>
            <w:r w:rsidR="000717FC">
              <w:rPr>
                <w:noProof/>
                <w:webHidden/>
              </w:rPr>
            </w:r>
            <w:r w:rsidR="000717FC">
              <w:rPr>
                <w:noProof/>
                <w:webHidden/>
              </w:rPr>
              <w:fldChar w:fldCharType="separate"/>
            </w:r>
            <w:r w:rsidR="000717FC">
              <w:rPr>
                <w:noProof/>
                <w:webHidden/>
              </w:rPr>
              <w:t>44</w:t>
            </w:r>
            <w:r w:rsidR="000717FC">
              <w:rPr>
                <w:noProof/>
                <w:webHidden/>
              </w:rPr>
              <w:fldChar w:fldCharType="end"/>
            </w:r>
          </w:hyperlink>
        </w:p>
        <w:p w14:paraId="25F5F099" w14:textId="77777777" w:rsidR="000717FC" w:rsidRDefault="000246A4">
          <w:pPr>
            <w:pStyle w:val="TOC2"/>
            <w:tabs>
              <w:tab w:val="right" w:leader="dot" w:pos="8828"/>
            </w:tabs>
            <w:rPr>
              <w:rFonts w:asciiTheme="minorHAnsi" w:eastAsiaTheme="minorEastAsia" w:hAnsiTheme="minorHAnsi" w:cstheme="minorBidi"/>
              <w:noProof/>
              <w:sz w:val="22"/>
              <w:lang w:eastAsia="es-BO"/>
            </w:rPr>
          </w:pPr>
          <w:hyperlink w:anchor="_Toc500496979" w:history="1">
            <w:r w:rsidR="000717FC" w:rsidRPr="00B00359">
              <w:rPr>
                <w:rStyle w:val="Hyperlink"/>
                <w:rFonts w:eastAsia="Times New Roman"/>
                <w:noProof/>
                <w:lang w:eastAsia="es-ES"/>
              </w:rPr>
              <w:t>8</w:t>
            </w:r>
            <w:r w:rsidR="000717FC" w:rsidRPr="00B00359">
              <w:rPr>
                <w:rStyle w:val="Hyperlink"/>
                <w:noProof/>
              </w:rPr>
              <w:t>.3  INDUCCIÓN</w:t>
            </w:r>
            <w:r w:rsidR="000717FC">
              <w:rPr>
                <w:noProof/>
                <w:webHidden/>
              </w:rPr>
              <w:tab/>
            </w:r>
            <w:r w:rsidR="000717FC">
              <w:rPr>
                <w:noProof/>
                <w:webHidden/>
              </w:rPr>
              <w:fldChar w:fldCharType="begin"/>
            </w:r>
            <w:r w:rsidR="000717FC">
              <w:rPr>
                <w:noProof/>
                <w:webHidden/>
              </w:rPr>
              <w:instrText xml:space="preserve"> PAGEREF _Toc500496979 \h </w:instrText>
            </w:r>
            <w:r w:rsidR="000717FC">
              <w:rPr>
                <w:noProof/>
                <w:webHidden/>
              </w:rPr>
            </w:r>
            <w:r w:rsidR="000717FC">
              <w:rPr>
                <w:noProof/>
                <w:webHidden/>
              </w:rPr>
              <w:fldChar w:fldCharType="separate"/>
            </w:r>
            <w:r w:rsidR="000717FC">
              <w:rPr>
                <w:noProof/>
                <w:webHidden/>
              </w:rPr>
              <w:t>44</w:t>
            </w:r>
            <w:r w:rsidR="000717FC">
              <w:rPr>
                <w:noProof/>
                <w:webHidden/>
              </w:rPr>
              <w:fldChar w:fldCharType="end"/>
            </w:r>
          </w:hyperlink>
        </w:p>
        <w:p w14:paraId="671BD926" w14:textId="77777777" w:rsidR="000717FC" w:rsidRDefault="000246A4">
          <w:pPr>
            <w:pStyle w:val="TOC2"/>
            <w:tabs>
              <w:tab w:val="right" w:leader="dot" w:pos="8828"/>
            </w:tabs>
            <w:rPr>
              <w:rFonts w:asciiTheme="minorHAnsi" w:eastAsiaTheme="minorEastAsia" w:hAnsiTheme="minorHAnsi" w:cstheme="minorBidi"/>
              <w:noProof/>
              <w:sz w:val="22"/>
              <w:lang w:eastAsia="es-BO"/>
            </w:rPr>
          </w:pPr>
          <w:hyperlink w:anchor="_Toc500496980" w:history="1">
            <w:r w:rsidR="000717FC" w:rsidRPr="00B00359">
              <w:rPr>
                <w:rStyle w:val="Hyperlink"/>
                <w:noProof/>
              </w:rPr>
              <w:t>8.4  EVALUACIÓN</w:t>
            </w:r>
            <w:r w:rsidR="000717FC">
              <w:rPr>
                <w:noProof/>
                <w:webHidden/>
              </w:rPr>
              <w:tab/>
            </w:r>
            <w:r w:rsidR="000717FC">
              <w:rPr>
                <w:noProof/>
                <w:webHidden/>
              </w:rPr>
              <w:fldChar w:fldCharType="begin"/>
            </w:r>
            <w:r w:rsidR="000717FC">
              <w:rPr>
                <w:noProof/>
                <w:webHidden/>
              </w:rPr>
              <w:instrText xml:space="preserve"> PAGEREF _Toc500496980 \h </w:instrText>
            </w:r>
            <w:r w:rsidR="000717FC">
              <w:rPr>
                <w:noProof/>
                <w:webHidden/>
              </w:rPr>
            </w:r>
            <w:r w:rsidR="000717FC">
              <w:rPr>
                <w:noProof/>
                <w:webHidden/>
              </w:rPr>
              <w:fldChar w:fldCharType="separate"/>
            </w:r>
            <w:r w:rsidR="000717FC">
              <w:rPr>
                <w:noProof/>
                <w:webHidden/>
              </w:rPr>
              <w:t>44</w:t>
            </w:r>
            <w:r w:rsidR="000717FC">
              <w:rPr>
                <w:noProof/>
                <w:webHidden/>
              </w:rPr>
              <w:fldChar w:fldCharType="end"/>
            </w:r>
          </w:hyperlink>
        </w:p>
        <w:p w14:paraId="32667028" w14:textId="77777777" w:rsidR="000717FC" w:rsidRDefault="000246A4">
          <w:pPr>
            <w:pStyle w:val="TOC2"/>
            <w:tabs>
              <w:tab w:val="right" w:leader="dot" w:pos="8828"/>
            </w:tabs>
            <w:rPr>
              <w:rFonts w:asciiTheme="minorHAnsi" w:eastAsiaTheme="minorEastAsia" w:hAnsiTheme="minorHAnsi" w:cstheme="minorBidi"/>
              <w:noProof/>
              <w:sz w:val="22"/>
              <w:lang w:eastAsia="es-BO"/>
            </w:rPr>
          </w:pPr>
          <w:hyperlink w:anchor="_Toc500496981" w:history="1">
            <w:r w:rsidR="000717FC" w:rsidRPr="00B00359">
              <w:rPr>
                <w:rStyle w:val="Hyperlink"/>
                <w:rFonts w:eastAsia="Times New Roman"/>
                <w:noProof/>
                <w:lang w:val="es-ES" w:eastAsia="es-ES"/>
              </w:rPr>
              <w:t>8</w:t>
            </w:r>
            <w:r w:rsidR="000717FC" w:rsidRPr="00B00359">
              <w:rPr>
                <w:rStyle w:val="Hyperlink"/>
                <w:noProof/>
              </w:rPr>
              <w:t>.5  TERMINO ANTICIPADO DEL CONTRATO</w:t>
            </w:r>
            <w:r w:rsidR="000717FC">
              <w:rPr>
                <w:noProof/>
                <w:webHidden/>
              </w:rPr>
              <w:tab/>
            </w:r>
            <w:r w:rsidR="000717FC">
              <w:rPr>
                <w:noProof/>
                <w:webHidden/>
              </w:rPr>
              <w:fldChar w:fldCharType="begin"/>
            </w:r>
            <w:r w:rsidR="000717FC">
              <w:rPr>
                <w:noProof/>
                <w:webHidden/>
              </w:rPr>
              <w:instrText xml:space="preserve"> PAGEREF _Toc500496981 \h </w:instrText>
            </w:r>
            <w:r w:rsidR="000717FC">
              <w:rPr>
                <w:noProof/>
                <w:webHidden/>
              </w:rPr>
            </w:r>
            <w:r w:rsidR="000717FC">
              <w:rPr>
                <w:noProof/>
                <w:webHidden/>
              </w:rPr>
              <w:fldChar w:fldCharType="separate"/>
            </w:r>
            <w:r w:rsidR="000717FC">
              <w:rPr>
                <w:noProof/>
                <w:webHidden/>
              </w:rPr>
              <w:t>45</w:t>
            </w:r>
            <w:r w:rsidR="000717FC">
              <w:rPr>
                <w:noProof/>
                <w:webHidden/>
              </w:rPr>
              <w:fldChar w:fldCharType="end"/>
            </w:r>
          </w:hyperlink>
        </w:p>
        <w:p w14:paraId="1EE970D8" w14:textId="77777777" w:rsidR="00AC36AA" w:rsidRDefault="00AC36AA">
          <w:r>
            <w:rPr>
              <w:b/>
              <w:bCs/>
              <w:lang w:val="es-ES"/>
            </w:rPr>
            <w:fldChar w:fldCharType="end"/>
          </w:r>
        </w:p>
      </w:sdtContent>
    </w:sdt>
    <w:p w14:paraId="7C9ADECA" w14:textId="77777777" w:rsidR="00144F4C" w:rsidRDefault="00144F4C" w:rsidP="00AC36AA">
      <w:pPr>
        <w:pStyle w:val="Default"/>
        <w:rPr>
          <w:rFonts w:asciiTheme="minorHAnsi" w:hAnsiTheme="minorHAnsi" w:cstheme="minorHAnsi"/>
          <w:b/>
          <w:bCs/>
        </w:rPr>
      </w:pPr>
    </w:p>
    <w:p w14:paraId="5C61E0CB" w14:textId="77777777" w:rsidR="00144F4C" w:rsidRDefault="00144F4C" w:rsidP="00AC36AA">
      <w:pPr>
        <w:pStyle w:val="Default"/>
        <w:rPr>
          <w:rFonts w:asciiTheme="minorHAnsi" w:hAnsiTheme="minorHAnsi" w:cstheme="minorHAnsi"/>
          <w:b/>
          <w:bCs/>
        </w:rPr>
      </w:pPr>
    </w:p>
    <w:p w14:paraId="31F9BDDD" w14:textId="77777777" w:rsidR="00144F4C" w:rsidRDefault="00144F4C" w:rsidP="00AC36AA">
      <w:pPr>
        <w:pStyle w:val="Default"/>
        <w:rPr>
          <w:rFonts w:asciiTheme="minorHAnsi" w:hAnsiTheme="minorHAnsi" w:cstheme="minorHAnsi"/>
          <w:b/>
          <w:bCs/>
        </w:rPr>
      </w:pPr>
    </w:p>
    <w:p w14:paraId="54F59343" w14:textId="77777777" w:rsidR="00144F4C" w:rsidRDefault="00144F4C" w:rsidP="00AC36AA">
      <w:pPr>
        <w:pStyle w:val="Default"/>
        <w:rPr>
          <w:rFonts w:asciiTheme="minorHAnsi" w:hAnsiTheme="minorHAnsi" w:cstheme="minorHAnsi"/>
          <w:b/>
          <w:bCs/>
        </w:rPr>
      </w:pPr>
    </w:p>
    <w:p w14:paraId="6C1F5238" w14:textId="77777777" w:rsidR="00144F4C" w:rsidRDefault="00144F4C" w:rsidP="00AC36AA">
      <w:pPr>
        <w:pStyle w:val="Default"/>
        <w:rPr>
          <w:rFonts w:asciiTheme="minorHAnsi" w:hAnsiTheme="minorHAnsi" w:cstheme="minorHAnsi"/>
          <w:b/>
          <w:bCs/>
        </w:rPr>
      </w:pPr>
    </w:p>
    <w:p w14:paraId="08A2293B" w14:textId="77777777" w:rsidR="00144F4C" w:rsidRDefault="00144F4C" w:rsidP="00AC36AA">
      <w:pPr>
        <w:pStyle w:val="Default"/>
        <w:rPr>
          <w:rFonts w:asciiTheme="minorHAnsi" w:hAnsiTheme="minorHAnsi" w:cstheme="minorHAnsi"/>
          <w:b/>
          <w:bCs/>
        </w:rPr>
      </w:pPr>
    </w:p>
    <w:p w14:paraId="50146BB6" w14:textId="77777777" w:rsidR="00144F4C" w:rsidRDefault="00144F4C" w:rsidP="00AC36AA">
      <w:pPr>
        <w:pStyle w:val="Default"/>
        <w:rPr>
          <w:rFonts w:asciiTheme="minorHAnsi" w:hAnsiTheme="minorHAnsi" w:cstheme="minorHAnsi"/>
          <w:b/>
          <w:bCs/>
        </w:rPr>
      </w:pPr>
    </w:p>
    <w:p w14:paraId="3A75168F" w14:textId="77777777" w:rsidR="00144F4C" w:rsidRDefault="00144F4C" w:rsidP="00AC36AA">
      <w:pPr>
        <w:pStyle w:val="Default"/>
        <w:rPr>
          <w:rFonts w:asciiTheme="minorHAnsi" w:hAnsiTheme="minorHAnsi" w:cstheme="minorHAnsi"/>
          <w:b/>
          <w:bCs/>
        </w:rPr>
      </w:pPr>
    </w:p>
    <w:p w14:paraId="38EF45F0" w14:textId="77777777" w:rsidR="00144F4C" w:rsidRDefault="00144F4C" w:rsidP="00AC36AA">
      <w:pPr>
        <w:pStyle w:val="Default"/>
        <w:rPr>
          <w:rFonts w:asciiTheme="minorHAnsi" w:hAnsiTheme="minorHAnsi" w:cstheme="minorHAnsi"/>
          <w:b/>
          <w:bCs/>
        </w:rPr>
      </w:pPr>
    </w:p>
    <w:p w14:paraId="4E5AE7CC" w14:textId="77777777" w:rsidR="00144F4C" w:rsidRDefault="00144F4C" w:rsidP="00AC36AA">
      <w:pPr>
        <w:pStyle w:val="Default"/>
        <w:rPr>
          <w:rFonts w:asciiTheme="minorHAnsi" w:hAnsiTheme="minorHAnsi" w:cstheme="minorHAnsi"/>
          <w:b/>
          <w:bCs/>
        </w:rPr>
      </w:pPr>
    </w:p>
    <w:p w14:paraId="107B4E43" w14:textId="77777777" w:rsidR="00144F4C" w:rsidRDefault="00144F4C" w:rsidP="00AC36AA">
      <w:pPr>
        <w:pStyle w:val="Default"/>
        <w:rPr>
          <w:rFonts w:asciiTheme="minorHAnsi" w:hAnsiTheme="minorHAnsi" w:cstheme="minorHAnsi"/>
          <w:b/>
          <w:bCs/>
        </w:rPr>
      </w:pPr>
    </w:p>
    <w:p w14:paraId="657608F3" w14:textId="77777777" w:rsidR="00144F4C" w:rsidRPr="00D71ACD" w:rsidRDefault="00144F4C" w:rsidP="00AC36AA">
      <w:pPr>
        <w:pStyle w:val="Default"/>
        <w:rPr>
          <w:rFonts w:asciiTheme="minorHAnsi" w:hAnsiTheme="minorHAnsi" w:cstheme="minorHAnsi"/>
          <w:b/>
          <w:bCs/>
        </w:rPr>
        <w:sectPr w:rsidR="00144F4C" w:rsidRPr="00D71ACD" w:rsidSect="00144F4C">
          <w:pgSz w:w="12240" w:h="15840"/>
          <w:pgMar w:top="1417" w:right="1701" w:bottom="1417" w:left="1701" w:header="708" w:footer="708" w:gutter="0"/>
          <w:pgNumType w:fmt="lowerRoman" w:start="1"/>
          <w:cols w:space="708"/>
          <w:docGrid w:linePitch="360"/>
        </w:sectPr>
      </w:pPr>
    </w:p>
    <w:p w14:paraId="7C423D59" w14:textId="77777777" w:rsidR="003E637D" w:rsidRPr="004A53A3" w:rsidRDefault="002D708A" w:rsidP="004A53A3">
      <w:pPr>
        <w:jc w:val="center"/>
        <w:rPr>
          <w:rFonts w:asciiTheme="minorHAnsi" w:hAnsiTheme="minorHAnsi" w:cstheme="minorHAnsi"/>
          <w:b/>
          <w:szCs w:val="24"/>
        </w:rPr>
      </w:pPr>
      <w:bookmarkStart w:id="1" w:name="_Toc302462703"/>
      <w:r w:rsidRPr="004A53A3">
        <w:rPr>
          <w:rFonts w:asciiTheme="minorHAnsi" w:hAnsiTheme="minorHAnsi" w:cstheme="minorHAnsi"/>
          <w:b/>
          <w:szCs w:val="24"/>
        </w:rPr>
        <w:t>CAPITULO I</w:t>
      </w:r>
      <w:bookmarkEnd w:id="1"/>
    </w:p>
    <w:p w14:paraId="14386ED4" w14:textId="77777777" w:rsidR="002D708A" w:rsidRPr="002D708A" w:rsidRDefault="00D3202D" w:rsidP="00587D07">
      <w:pPr>
        <w:pStyle w:val="Tit"/>
        <w:outlineLvl w:val="0"/>
      </w:pPr>
      <w:bookmarkStart w:id="2" w:name="_Toc302462704"/>
      <w:bookmarkStart w:id="3" w:name="_Toc500496920"/>
      <w:r>
        <w:t xml:space="preserve">1.  </w:t>
      </w:r>
      <w:r w:rsidR="002D708A" w:rsidRPr="002D708A">
        <w:t>INTRODUCCIÓN Y ASPECTOS GENERALES</w:t>
      </w:r>
      <w:bookmarkEnd w:id="2"/>
      <w:bookmarkEnd w:id="3"/>
    </w:p>
    <w:p w14:paraId="54007948" w14:textId="77777777" w:rsidR="003E637D" w:rsidRPr="002D708A" w:rsidRDefault="003E637D" w:rsidP="002D708A">
      <w:pPr>
        <w:spacing w:after="0" w:line="240" w:lineRule="auto"/>
        <w:rPr>
          <w:rFonts w:asciiTheme="minorHAnsi" w:hAnsiTheme="minorHAnsi" w:cstheme="minorHAnsi"/>
          <w:b/>
          <w:bCs/>
          <w:szCs w:val="24"/>
        </w:rPr>
      </w:pPr>
    </w:p>
    <w:p w14:paraId="313996D3" w14:textId="77777777" w:rsidR="00734CA3" w:rsidRPr="00D207AE" w:rsidRDefault="00734CA3" w:rsidP="00706C97">
      <w:pPr>
        <w:pStyle w:val="ListParagraph"/>
        <w:numPr>
          <w:ilvl w:val="1"/>
          <w:numId w:val="19"/>
        </w:numPr>
        <w:spacing w:after="0" w:line="240" w:lineRule="auto"/>
        <w:outlineLvl w:val="1"/>
        <w:rPr>
          <w:rFonts w:asciiTheme="minorHAnsi" w:hAnsiTheme="minorHAnsi" w:cstheme="minorHAnsi"/>
          <w:b/>
          <w:szCs w:val="24"/>
          <w:lang w:val="es-MX"/>
        </w:rPr>
      </w:pPr>
      <w:bookmarkStart w:id="4" w:name="_Toc500496921"/>
      <w:r w:rsidRPr="00D207AE">
        <w:rPr>
          <w:rFonts w:asciiTheme="minorHAnsi" w:hAnsiTheme="minorHAnsi" w:cstheme="minorHAnsi"/>
          <w:b/>
          <w:szCs w:val="24"/>
          <w:lang w:val="es-MX"/>
        </w:rPr>
        <w:t>PROPOSITO</w:t>
      </w:r>
      <w:bookmarkEnd w:id="4"/>
    </w:p>
    <w:p w14:paraId="095BE410" w14:textId="77777777" w:rsidR="00D207AE" w:rsidRPr="00D207AE" w:rsidRDefault="00D207AE" w:rsidP="000A3F66">
      <w:pPr>
        <w:pStyle w:val="ListParagraph"/>
        <w:spacing w:after="0" w:line="240" w:lineRule="auto"/>
        <w:ind w:left="360"/>
        <w:rPr>
          <w:rFonts w:asciiTheme="minorHAnsi" w:hAnsiTheme="minorHAnsi" w:cstheme="minorHAnsi"/>
          <w:b/>
          <w:szCs w:val="24"/>
          <w:lang w:val="es-MX"/>
        </w:rPr>
      </w:pPr>
    </w:p>
    <w:p w14:paraId="2548F143" w14:textId="77777777" w:rsidR="001A65AD" w:rsidRPr="00732A9F" w:rsidRDefault="00FC5F9E" w:rsidP="001A65AD">
      <w:pPr>
        <w:spacing w:after="0" w:line="240" w:lineRule="auto"/>
        <w:rPr>
          <w:rFonts w:asciiTheme="minorHAnsi" w:hAnsiTheme="minorHAnsi" w:cs="Calibri"/>
        </w:rPr>
      </w:pPr>
      <w:r w:rsidRPr="002D708A">
        <w:rPr>
          <w:rFonts w:asciiTheme="minorHAnsi" w:hAnsiTheme="minorHAnsi" w:cstheme="minorHAnsi"/>
          <w:szCs w:val="24"/>
          <w:lang w:val="es-MX"/>
        </w:rPr>
        <w:t xml:space="preserve">El ROP tiene como finalidad definir las reglas básicas aplicables durante la ejecución del </w:t>
      </w:r>
      <w:r>
        <w:rPr>
          <w:rFonts w:asciiTheme="minorHAnsi" w:hAnsiTheme="minorHAnsi" w:cstheme="minorHAnsi"/>
          <w:szCs w:val="24"/>
          <w:lang w:val="es-MX"/>
        </w:rPr>
        <w:t xml:space="preserve">Programa financiado </w:t>
      </w:r>
      <w:r w:rsidRPr="00FC5F9E">
        <w:rPr>
          <w:rFonts w:asciiTheme="minorHAnsi" w:hAnsiTheme="minorHAnsi" w:cstheme="minorHAnsi"/>
          <w:szCs w:val="24"/>
          <w:lang w:val="es-MX"/>
        </w:rPr>
        <w:t xml:space="preserve">con recursos del Banco Interamericano de Desarrollo, a través del Contrato de Préstamo </w:t>
      </w:r>
      <w:proofErr w:type="spellStart"/>
      <w:r w:rsidRPr="009353A6">
        <w:rPr>
          <w:rFonts w:asciiTheme="minorHAnsi" w:hAnsiTheme="minorHAnsi" w:cstheme="minorHAnsi"/>
          <w:szCs w:val="24"/>
          <w:highlight w:val="yellow"/>
          <w:lang w:val="es-MX"/>
        </w:rPr>
        <w:t>Nº</w:t>
      </w:r>
      <w:proofErr w:type="spellEnd"/>
      <w:r w:rsidRPr="002D708A">
        <w:rPr>
          <w:rFonts w:asciiTheme="minorHAnsi" w:hAnsiTheme="minorHAnsi" w:cstheme="minorHAnsi"/>
          <w:szCs w:val="24"/>
          <w:lang w:val="es-MX"/>
        </w:rPr>
        <w:t xml:space="preserve">, y los niveles de responsabilidad de los </w:t>
      </w:r>
      <w:r>
        <w:rPr>
          <w:rFonts w:asciiTheme="minorHAnsi" w:hAnsiTheme="minorHAnsi" w:cstheme="minorHAnsi"/>
          <w:szCs w:val="24"/>
          <w:lang w:val="es-MX"/>
        </w:rPr>
        <w:t>miembros de los organismos ejecutores</w:t>
      </w:r>
      <w:r w:rsidRPr="002D708A">
        <w:rPr>
          <w:rFonts w:asciiTheme="minorHAnsi" w:hAnsiTheme="minorHAnsi" w:cstheme="minorHAnsi"/>
          <w:szCs w:val="24"/>
          <w:lang w:val="es-MX"/>
        </w:rPr>
        <w:t xml:space="preserve"> (</w:t>
      </w:r>
      <w:r>
        <w:rPr>
          <w:rFonts w:asciiTheme="minorHAnsi" w:hAnsiTheme="minorHAnsi" w:cstheme="minorHAnsi"/>
          <w:szCs w:val="24"/>
          <w:lang w:val="es-MX"/>
        </w:rPr>
        <w:t xml:space="preserve">VMEEA, a través de la Unidad Ejecutora </w:t>
      </w:r>
      <w:r w:rsidR="001A65AD">
        <w:rPr>
          <w:rFonts w:asciiTheme="minorHAnsi" w:hAnsiTheme="minorHAnsi" w:cstheme="minorHAnsi"/>
          <w:szCs w:val="24"/>
          <w:lang w:val="es-MX"/>
        </w:rPr>
        <w:t xml:space="preserve">del Programa </w:t>
      </w:r>
      <w:r>
        <w:rPr>
          <w:rFonts w:asciiTheme="minorHAnsi" w:hAnsiTheme="minorHAnsi" w:cstheme="minorHAnsi"/>
          <w:szCs w:val="24"/>
          <w:lang w:val="es-MX"/>
        </w:rPr>
        <w:t>ya establecida en el PEVD</w:t>
      </w:r>
      <w:r w:rsidRPr="002D708A">
        <w:rPr>
          <w:rFonts w:asciiTheme="minorHAnsi" w:hAnsiTheme="minorHAnsi" w:cstheme="minorHAnsi"/>
          <w:szCs w:val="24"/>
          <w:lang w:val="es-MX"/>
        </w:rPr>
        <w:t xml:space="preserve">), sus </w:t>
      </w:r>
      <w:r>
        <w:rPr>
          <w:rFonts w:asciiTheme="minorHAnsi" w:hAnsiTheme="minorHAnsi" w:cstheme="minorHAnsi"/>
          <w:szCs w:val="24"/>
          <w:lang w:val="es-MX"/>
        </w:rPr>
        <w:t xml:space="preserve">funcionarios, consultores e instancias </w:t>
      </w:r>
      <w:r w:rsidRPr="002D708A">
        <w:rPr>
          <w:rFonts w:asciiTheme="minorHAnsi" w:hAnsiTheme="minorHAnsi" w:cstheme="minorHAnsi"/>
          <w:szCs w:val="24"/>
          <w:lang w:val="es-MX"/>
        </w:rPr>
        <w:t>involucrad</w:t>
      </w:r>
      <w:r>
        <w:rPr>
          <w:rFonts w:asciiTheme="minorHAnsi" w:hAnsiTheme="minorHAnsi" w:cstheme="minorHAnsi"/>
          <w:szCs w:val="24"/>
          <w:lang w:val="es-MX"/>
        </w:rPr>
        <w:t>a</w:t>
      </w:r>
      <w:r w:rsidRPr="002D708A">
        <w:rPr>
          <w:rFonts w:asciiTheme="minorHAnsi" w:hAnsiTheme="minorHAnsi" w:cstheme="minorHAnsi"/>
          <w:szCs w:val="24"/>
          <w:lang w:val="es-MX"/>
        </w:rPr>
        <w:t xml:space="preserve">s. Si bien las reglas básicas se enuncian en relación con las acciones que se ejecutarán para el cumplimiento de los objetivos y las metas del Programa, su alcance tiene carácter </w:t>
      </w:r>
      <w:proofErr w:type="gramStart"/>
      <w:r w:rsidRPr="002D708A">
        <w:rPr>
          <w:rFonts w:asciiTheme="minorHAnsi" w:hAnsiTheme="minorHAnsi" w:cstheme="minorHAnsi"/>
          <w:szCs w:val="24"/>
          <w:lang w:val="es-MX"/>
        </w:rPr>
        <w:t>normativo</w:t>
      </w:r>
      <w:proofErr w:type="gramEnd"/>
      <w:r w:rsidRPr="002D708A">
        <w:rPr>
          <w:rFonts w:asciiTheme="minorHAnsi" w:hAnsiTheme="minorHAnsi" w:cstheme="minorHAnsi"/>
          <w:szCs w:val="24"/>
          <w:lang w:val="es-MX"/>
        </w:rPr>
        <w:t xml:space="preserve"> </w:t>
      </w:r>
      <w:r w:rsidR="001A65AD" w:rsidRPr="00732A9F">
        <w:rPr>
          <w:rFonts w:asciiTheme="minorHAnsi" w:hAnsiTheme="minorHAnsi" w:cs="Calibri"/>
        </w:rPr>
        <w:t xml:space="preserve">aunque con características flexibles por estar sujetas a los ajustes que podrán ser acordadas entre </w:t>
      </w:r>
      <w:r w:rsidR="001A65AD">
        <w:rPr>
          <w:rFonts w:asciiTheme="minorHAnsi" w:hAnsiTheme="minorHAnsi" w:cs="Calibri"/>
        </w:rPr>
        <w:t>los organismos ejecutores</w:t>
      </w:r>
      <w:r w:rsidR="001A65AD" w:rsidRPr="00732A9F">
        <w:rPr>
          <w:rFonts w:asciiTheme="minorHAnsi" w:hAnsiTheme="minorHAnsi" w:cs="Calibri"/>
        </w:rPr>
        <w:t xml:space="preserve"> y el Banco con el objeto de mejorar la eficiencia.</w:t>
      </w:r>
    </w:p>
    <w:p w14:paraId="7A5C5AB2" w14:textId="77777777" w:rsidR="001A65AD" w:rsidRPr="00732A9F" w:rsidRDefault="001A65AD" w:rsidP="001A65AD">
      <w:pPr>
        <w:spacing w:after="0" w:line="240" w:lineRule="auto"/>
        <w:rPr>
          <w:rFonts w:asciiTheme="minorHAnsi" w:hAnsiTheme="minorHAnsi" w:cs="Calibri"/>
          <w:bCs/>
        </w:rPr>
      </w:pPr>
    </w:p>
    <w:p w14:paraId="44106A2E" w14:textId="77777777" w:rsidR="00D207AE" w:rsidRPr="003E637D" w:rsidRDefault="00D207AE" w:rsidP="00D207AE">
      <w:pPr>
        <w:pStyle w:val="Tit1"/>
        <w:outlineLvl w:val="1"/>
      </w:pPr>
      <w:bookmarkStart w:id="5" w:name="_Toc500496922"/>
      <w:proofErr w:type="gramStart"/>
      <w:r>
        <w:t xml:space="preserve">1.2  </w:t>
      </w:r>
      <w:r w:rsidRPr="002D708A">
        <w:t>USO</w:t>
      </w:r>
      <w:proofErr w:type="gramEnd"/>
      <w:r w:rsidRPr="002D708A">
        <w:t xml:space="preserve"> Y ACTUALIZACIÓN DEL ROP PARA LA EJECUCIÓN DEL PROGRAMA</w:t>
      </w:r>
      <w:bookmarkEnd w:id="5"/>
    </w:p>
    <w:p w14:paraId="44C648F1" w14:textId="77777777" w:rsidR="00FC5F9E" w:rsidRDefault="00D207AE" w:rsidP="00D207AE">
      <w:pPr>
        <w:spacing w:after="0" w:line="240" w:lineRule="auto"/>
        <w:rPr>
          <w:rFonts w:asciiTheme="minorHAnsi" w:hAnsiTheme="minorHAnsi" w:cstheme="minorHAnsi"/>
          <w:szCs w:val="24"/>
          <w:lang w:val="es-MX"/>
        </w:rPr>
      </w:pPr>
      <w:r w:rsidRPr="002D708A">
        <w:rPr>
          <w:rFonts w:asciiTheme="minorHAnsi" w:hAnsiTheme="minorHAnsi" w:cstheme="minorHAnsi"/>
          <w:szCs w:val="24"/>
          <w:lang w:val="es-MX"/>
        </w:rPr>
        <w:t>El ROP en su versión vigente es de uso</w:t>
      </w:r>
      <w:r w:rsidR="00302CDF">
        <w:rPr>
          <w:rFonts w:asciiTheme="minorHAnsi" w:hAnsiTheme="minorHAnsi" w:cstheme="minorHAnsi"/>
          <w:szCs w:val="24"/>
          <w:lang w:val="es-MX"/>
        </w:rPr>
        <w:t xml:space="preserve"> y cumplimiento </w:t>
      </w:r>
      <w:r w:rsidRPr="002D708A">
        <w:rPr>
          <w:rFonts w:asciiTheme="minorHAnsi" w:hAnsiTheme="minorHAnsi" w:cstheme="minorHAnsi"/>
          <w:szCs w:val="24"/>
          <w:lang w:val="es-MX"/>
        </w:rPr>
        <w:t>obligatorio</w:t>
      </w:r>
      <w:r w:rsidR="00302CDF">
        <w:rPr>
          <w:rFonts w:asciiTheme="minorHAnsi" w:hAnsiTheme="minorHAnsi" w:cstheme="minorHAnsi"/>
          <w:szCs w:val="24"/>
          <w:lang w:val="es-MX"/>
        </w:rPr>
        <w:t>s</w:t>
      </w:r>
      <w:r w:rsidRPr="002D708A">
        <w:rPr>
          <w:rFonts w:asciiTheme="minorHAnsi" w:hAnsiTheme="minorHAnsi" w:cstheme="minorHAnsi"/>
          <w:szCs w:val="24"/>
          <w:lang w:val="es-MX"/>
        </w:rPr>
        <w:t xml:space="preserve"> para los efectos de la ejecución del Programa. Su contenido puede ser actualizado o ajustado si de la práctica o por nuevas necesidades y/o procedimientos, surgen recomendaciones en tal sentido, pero solo podrá ser modificado con la no objeción expresa del BID.</w:t>
      </w:r>
    </w:p>
    <w:p w14:paraId="05E9246A" w14:textId="77777777" w:rsidR="00D207AE" w:rsidRPr="002D708A" w:rsidRDefault="00D207AE" w:rsidP="00D207AE">
      <w:pPr>
        <w:spacing w:after="0" w:line="240" w:lineRule="auto"/>
        <w:rPr>
          <w:rFonts w:asciiTheme="minorHAnsi" w:hAnsiTheme="minorHAnsi" w:cstheme="minorHAnsi"/>
          <w:szCs w:val="24"/>
          <w:lang w:val="es-MX"/>
        </w:rPr>
      </w:pPr>
    </w:p>
    <w:p w14:paraId="5C26A855" w14:textId="77777777" w:rsidR="00FC5F9E" w:rsidRPr="002D708A" w:rsidRDefault="00FC5F9E" w:rsidP="00FC5F9E">
      <w:pPr>
        <w:spacing w:after="0" w:line="240" w:lineRule="auto"/>
        <w:rPr>
          <w:rFonts w:asciiTheme="minorHAnsi" w:hAnsiTheme="minorHAnsi" w:cstheme="minorHAnsi"/>
          <w:szCs w:val="24"/>
          <w:lang w:val="es-MX"/>
        </w:rPr>
      </w:pPr>
      <w:r w:rsidRPr="002D708A">
        <w:rPr>
          <w:rFonts w:asciiTheme="minorHAnsi" w:hAnsiTheme="minorHAnsi" w:cstheme="minorHAnsi"/>
          <w:szCs w:val="24"/>
          <w:lang w:val="es-MX"/>
        </w:rPr>
        <w:t>En general, la referencia a procedimientos indica los pasos a seguir y los requerimientos para la contratación de servicios de consultoría y adquisición de bienes, obras y servicios diferentes de consultoría según las políticas del BID.</w:t>
      </w:r>
    </w:p>
    <w:p w14:paraId="5214BD10" w14:textId="77777777" w:rsidR="00FC5F9E" w:rsidRDefault="00FC5F9E" w:rsidP="002D708A">
      <w:pPr>
        <w:spacing w:after="0" w:line="240" w:lineRule="auto"/>
        <w:rPr>
          <w:rFonts w:ascii="Arial" w:hAnsi="Arial" w:cs="Arial"/>
          <w:sz w:val="22"/>
          <w:lang w:val="es-ES_tradnl"/>
        </w:rPr>
      </w:pPr>
    </w:p>
    <w:p w14:paraId="00A5F625" w14:textId="77777777" w:rsidR="008B6BEF" w:rsidRPr="003E637D" w:rsidRDefault="008B6BEF" w:rsidP="008B6BEF">
      <w:pPr>
        <w:pStyle w:val="Tit1"/>
        <w:outlineLvl w:val="1"/>
      </w:pPr>
      <w:bookmarkStart w:id="6" w:name="_Toc302462709"/>
      <w:bookmarkStart w:id="7" w:name="_Toc500496923"/>
      <w:proofErr w:type="gramStart"/>
      <w:r>
        <w:t>1.</w:t>
      </w:r>
      <w:r w:rsidR="00D207AE">
        <w:t>3</w:t>
      </w:r>
      <w:r>
        <w:t xml:space="preserve">  </w:t>
      </w:r>
      <w:r w:rsidRPr="002D708A">
        <w:t>DEFINICIONES</w:t>
      </w:r>
      <w:bookmarkEnd w:id="6"/>
      <w:bookmarkEnd w:id="7"/>
      <w:proofErr w:type="gramEnd"/>
    </w:p>
    <w:p w14:paraId="79E0890F" w14:textId="77777777" w:rsidR="008B6BEF" w:rsidRPr="002D708A" w:rsidRDefault="008B6BEF" w:rsidP="008B6BEF">
      <w:pPr>
        <w:spacing w:after="0" w:line="240" w:lineRule="auto"/>
        <w:rPr>
          <w:rFonts w:asciiTheme="minorHAnsi" w:hAnsiTheme="minorHAnsi" w:cstheme="minorHAnsi"/>
          <w:szCs w:val="24"/>
          <w:lang w:val="es-MX"/>
        </w:rPr>
      </w:pPr>
      <w:r w:rsidRPr="002D708A">
        <w:rPr>
          <w:rFonts w:asciiTheme="minorHAnsi" w:hAnsiTheme="minorHAnsi" w:cstheme="minorHAnsi"/>
          <w:szCs w:val="24"/>
          <w:lang w:val="es-MX"/>
        </w:rPr>
        <w:t>Siempre que en el presente ROP se haga referencia a algunos de los términos mencionados a continuación, los mismos se entenderán de la siguiente forma:</w:t>
      </w:r>
    </w:p>
    <w:p w14:paraId="35F6F751" w14:textId="77777777" w:rsidR="008B6BEF" w:rsidRPr="002D708A" w:rsidRDefault="008B6BEF" w:rsidP="008B6BEF">
      <w:pPr>
        <w:spacing w:after="0" w:line="240" w:lineRule="auto"/>
        <w:rPr>
          <w:rFonts w:asciiTheme="minorHAnsi" w:hAnsiTheme="minorHAnsi" w:cstheme="minorHAnsi"/>
          <w:szCs w:val="24"/>
          <w:lang w:val="es-MX"/>
        </w:rPr>
      </w:pPr>
    </w:p>
    <w:tbl>
      <w:tblPr>
        <w:tblW w:w="0" w:type="auto"/>
        <w:tblLook w:val="04A0" w:firstRow="1" w:lastRow="0" w:firstColumn="1" w:lastColumn="0" w:noHBand="0" w:noVBand="1"/>
      </w:tblPr>
      <w:tblGrid>
        <w:gridCol w:w="2081"/>
        <w:gridCol w:w="6757"/>
      </w:tblGrid>
      <w:tr w:rsidR="008B6BEF" w:rsidRPr="002D708A" w14:paraId="02DA23D4" w14:textId="77777777" w:rsidTr="008B6BEF">
        <w:tc>
          <w:tcPr>
            <w:tcW w:w="2093" w:type="dxa"/>
          </w:tcPr>
          <w:p w14:paraId="5E7AAEF9" w14:textId="77777777" w:rsidR="008B6BEF" w:rsidRPr="002D708A" w:rsidRDefault="008B6BEF" w:rsidP="008B6BEF">
            <w:pPr>
              <w:spacing w:after="0" w:line="240" w:lineRule="auto"/>
              <w:rPr>
                <w:rFonts w:asciiTheme="minorHAnsi" w:hAnsiTheme="minorHAnsi" w:cstheme="minorHAnsi"/>
                <w:b/>
                <w:szCs w:val="24"/>
                <w:lang w:val="es-MX"/>
              </w:rPr>
            </w:pPr>
            <w:r w:rsidRPr="002D708A">
              <w:rPr>
                <w:rFonts w:asciiTheme="minorHAnsi" w:hAnsiTheme="minorHAnsi" w:cstheme="minorHAnsi"/>
                <w:b/>
                <w:szCs w:val="24"/>
                <w:lang w:val="es-MX"/>
              </w:rPr>
              <w:t>BID</w:t>
            </w:r>
          </w:p>
        </w:tc>
        <w:tc>
          <w:tcPr>
            <w:tcW w:w="6885" w:type="dxa"/>
          </w:tcPr>
          <w:p w14:paraId="23976A6A" w14:textId="77777777" w:rsidR="008B6BEF" w:rsidRPr="002D708A" w:rsidRDefault="008B6BEF" w:rsidP="008B6BEF">
            <w:pPr>
              <w:spacing w:after="0" w:line="240" w:lineRule="auto"/>
              <w:rPr>
                <w:rFonts w:asciiTheme="minorHAnsi" w:hAnsiTheme="minorHAnsi" w:cstheme="minorHAnsi"/>
                <w:szCs w:val="24"/>
                <w:lang w:val="es-MX"/>
              </w:rPr>
            </w:pPr>
            <w:r w:rsidRPr="002D708A">
              <w:rPr>
                <w:rFonts w:asciiTheme="minorHAnsi" w:hAnsiTheme="minorHAnsi" w:cstheme="minorHAnsi"/>
                <w:szCs w:val="24"/>
                <w:lang w:val="es-MX"/>
              </w:rPr>
              <w:t>Banco Interamericano de Desarrollo – BID</w:t>
            </w:r>
          </w:p>
        </w:tc>
      </w:tr>
      <w:tr w:rsidR="008B6BEF" w:rsidRPr="002D708A" w14:paraId="64FA2A8D" w14:textId="77777777" w:rsidTr="008B6BEF">
        <w:tc>
          <w:tcPr>
            <w:tcW w:w="2093" w:type="dxa"/>
          </w:tcPr>
          <w:p w14:paraId="059D1BCA" w14:textId="77777777" w:rsidR="008B6BEF" w:rsidRPr="002D708A" w:rsidRDefault="008B6BEF" w:rsidP="008B6BEF">
            <w:pPr>
              <w:spacing w:after="0" w:line="240" w:lineRule="auto"/>
              <w:rPr>
                <w:rFonts w:asciiTheme="minorHAnsi" w:hAnsiTheme="minorHAnsi" w:cstheme="minorHAnsi"/>
                <w:b/>
                <w:szCs w:val="24"/>
                <w:lang w:val="es-MX"/>
              </w:rPr>
            </w:pPr>
            <w:r w:rsidRPr="002D708A">
              <w:rPr>
                <w:rFonts w:asciiTheme="minorHAnsi" w:hAnsiTheme="minorHAnsi" w:cstheme="minorHAnsi"/>
                <w:b/>
                <w:szCs w:val="24"/>
                <w:lang w:val="es-MX"/>
              </w:rPr>
              <w:t>Componentes</w:t>
            </w:r>
          </w:p>
        </w:tc>
        <w:tc>
          <w:tcPr>
            <w:tcW w:w="6885" w:type="dxa"/>
          </w:tcPr>
          <w:p w14:paraId="773FC875" w14:textId="77777777" w:rsidR="008B6BEF" w:rsidRPr="002D708A" w:rsidRDefault="008B6BEF" w:rsidP="008B6BEF">
            <w:pPr>
              <w:spacing w:after="0" w:line="240" w:lineRule="auto"/>
              <w:rPr>
                <w:rFonts w:asciiTheme="minorHAnsi" w:hAnsiTheme="minorHAnsi" w:cstheme="minorHAnsi"/>
                <w:szCs w:val="24"/>
                <w:lang w:val="es-MX"/>
              </w:rPr>
            </w:pPr>
            <w:r w:rsidRPr="002D708A">
              <w:rPr>
                <w:rFonts w:asciiTheme="minorHAnsi" w:hAnsiTheme="minorHAnsi" w:cstheme="minorHAnsi"/>
                <w:szCs w:val="24"/>
                <w:lang w:val="es-MX"/>
              </w:rPr>
              <w:t>Son las partes en que se organiza el Programa para lograr los objetivos propuestos.</w:t>
            </w:r>
          </w:p>
        </w:tc>
      </w:tr>
    </w:tbl>
    <w:p w14:paraId="6C3F5017" w14:textId="77777777" w:rsidR="008B6BEF" w:rsidRPr="002D708A" w:rsidRDefault="008B6BEF" w:rsidP="008B6BEF">
      <w:pPr>
        <w:spacing w:after="0" w:line="240" w:lineRule="auto"/>
        <w:rPr>
          <w:rFonts w:asciiTheme="minorHAnsi" w:hAnsiTheme="minorHAnsi" w:cstheme="minorHAnsi"/>
          <w:szCs w:val="24"/>
          <w:lang w:val="es-MX"/>
        </w:rPr>
      </w:pPr>
    </w:p>
    <w:tbl>
      <w:tblPr>
        <w:tblW w:w="0" w:type="auto"/>
        <w:tblLook w:val="04A0" w:firstRow="1" w:lastRow="0" w:firstColumn="1" w:lastColumn="0" w:noHBand="0" w:noVBand="1"/>
      </w:tblPr>
      <w:tblGrid>
        <w:gridCol w:w="2078"/>
        <w:gridCol w:w="6760"/>
      </w:tblGrid>
      <w:tr w:rsidR="008B6BEF" w:rsidRPr="002D708A" w14:paraId="2F1C487D" w14:textId="77777777" w:rsidTr="008B6BEF">
        <w:tc>
          <w:tcPr>
            <w:tcW w:w="2093" w:type="dxa"/>
          </w:tcPr>
          <w:p w14:paraId="53F07FA2" w14:textId="77777777" w:rsidR="008B6BEF" w:rsidRPr="002D708A" w:rsidRDefault="008B6BEF" w:rsidP="008B6BEF">
            <w:pPr>
              <w:spacing w:after="0" w:line="240" w:lineRule="auto"/>
              <w:rPr>
                <w:rFonts w:asciiTheme="minorHAnsi" w:hAnsiTheme="minorHAnsi" w:cstheme="minorHAnsi"/>
                <w:b/>
                <w:szCs w:val="24"/>
                <w:lang w:val="es-MX"/>
              </w:rPr>
            </w:pPr>
            <w:r w:rsidRPr="002D708A">
              <w:rPr>
                <w:rFonts w:asciiTheme="minorHAnsi" w:hAnsiTheme="minorHAnsi" w:cstheme="minorHAnsi"/>
                <w:b/>
                <w:szCs w:val="24"/>
                <w:lang w:val="es-MX"/>
              </w:rPr>
              <w:t>Contraparte Local</w:t>
            </w:r>
          </w:p>
          <w:p w14:paraId="4C5D5EAA" w14:textId="77777777" w:rsidR="008B6BEF" w:rsidRPr="002D708A" w:rsidRDefault="008B6BEF" w:rsidP="008B6BEF">
            <w:pPr>
              <w:spacing w:after="0" w:line="240" w:lineRule="auto"/>
              <w:rPr>
                <w:rFonts w:asciiTheme="minorHAnsi" w:hAnsiTheme="minorHAnsi" w:cstheme="minorHAnsi"/>
                <w:b/>
                <w:szCs w:val="24"/>
                <w:lang w:val="es-MX"/>
              </w:rPr>
            </w:pPr>
          </w:p>
        </w:tc>
        <w:tc>
          <w:tcPr>
            <w:tcW w:w="6885" w:type="dxa"/>
          </w:tcPr>
          <w:p w14:paraId="3505806B" w14:textId="77777777" w:rsidR="008B6BEF" w:rsidRPr="002D708A" w:rsidRDefault="008B6BEF" w:rsidP="008B6BEF">
            <w:pPr>
              <w:spacing w:after="0" w:line="240" w:lineRule="auto"/>
              <w:rPr>
                <w:rFonts w:asciiTheme="minorHAnsi" w:hAnsiTheme="minorHAnsi" w:cstheme="minorHAnsi"/>
                <w:szCs w:val="24"/>
                <w:lang w:val="es-MX"/>
              </w:rPr>
            </w:pPr>
            <w:r w:rsidRPr="002D708A">
              <w:rPr>
                <w:rFonts w:asciiTheme="minorHAnsi" w:hAnsiTheme="minorHAnsi" w:cstheme="minorHAnsi"/>
                <w:szCs w:val="24"/>
                <w:lang w:val="es-MX"/>
              </w:rPr>
              <w:t>Recursos dispuestos por el Organismo Ejecutor durante la ejecución del Programa.</w:t>
            </w:r>
          </w:p>
        </w:tc>
      </w:tr>
    </w:tbl>
    <w:p w14:paraId="6B159F0D" w14:textId="77777777" w:rsidR="008B6BEF" w:rsidRPr="002D708A" w:rsidRDefault="008B6BEF" w:rsidP="008B6BEF">
      <w:pPr>
        <w:spacing w:after="0" w:line="240" w:lineRule="auto"/>
        <w:rPr>
          <w:rFonts w:asciiTheme="minorHAnsi" w:hAnsiTheme="minorHAnsi" w:cstheme="minorHAnsi"/>
          <w:szCs w:val="24"/>
          <w:lang w:val="es-MX"/>
        </w:rPr>
      </w:pPr>
    </w:p>
    <w:tbl>
      <w:tblPr>
        <w:tblW w:w="0" w:type="auto"/>
        <w:tblLook w:val="04A0" w:firstRow="1" w:lastRow="0" w:firstColumn="1" w:lastColumn="0" w:noHBand="0" w:noVBand="1"/>
      </w:tblPr>
      <w:tblGrid>
        <w:gridCol w:w="2068"/>
        <w:gridCol w:w="6711"/>
        <w:gridCol w:w="59"/>
      </w:tblGrid>
      <w:tr w:rsidR="008B6BEF" w:rsidRPr="002D708A" w14:paraId="134BF023" w14:textId="77777777" w:rsidTr="008B6BEF">
        <w:trPr>
          <w:gridAfter w:val="1"/>
          <w:wAfter w:w="61" w:type="dxa"/>
        </w:trPr>
        <w:tc>
          <w:tcPr>
            <w:tcW w:w="2093" w:type="dxa"/>
          </w:tcPr>
          <w:p w14:paraId="3783A60A" w14:textId="77777777" w:rsidR="008B6BEF" w:rsidRPr="002D708A" w:rsidRDefault="008B6BEF" w:rsidP="008B6BEF">
            <w:pPr>
              <w:spacing w:after="0" w:line="240" w:lineRule="auto"/>
              <w:rPr>
                <w:rFonts w:asciiTheme="minorHAnsi" w:hAnsiTheme="minorHAnsi" w:cstheme="minorHAnsi"/>
                <w:b/>
                <w:szCs w:val="24"/>
                <w:lang w:val="es-MX"/>
              </w:rPr>
            </w:pPr>
            <w:r w:rsidRPr="002D708A">
              <w:rPr>
                <w:rFonts w:asciiTheme="minorHAnsi" w:hAnsiTheme="minorHAnsi" w:cstheme="minorHAnsi"/>
                <w:b/>
                <w:szCs w:val="24"/>
                <w:lang w:val="es-MX"/>
              </w:rPr>
              <w:t>Convenio Subsidiario</w:t>
            </w:r>
          </w:p>
        </w:tc>
        <w:tc>
          <w:tcPr>
            <w:tcW w:w="6885" w:type="dxa"/>
          </w:tcPr>
          <w:p w14:paraId="5085B243" w14:textId="77777777" w:rsidR="008B6BEF" w:rsidRPr="002D708A" w:rsidRDefault="008B6BEF" w:rsidP="008B6BEF">
            <w:pPr>
              <w:spacing w:after="0" w:line="240" w:lineRule="auto"/>
              <w:rPr>
                <w:rFonts w:asciiTheme="minorHAnsi" w:hAnsiTheme="minorHAnsi" w:cstheme="minorHAnsi"/>
                <w:szCs w:val="24"/>
                <w:lang w:val="es-MX"/>
              </w:rPr>
            </w:pPr>
            <w:r w:rsidRPr="002D708A">
              <w:rPr>
                <w:rFonts w:asciiTheme="minorHAnsi" w:hAnsiTheme="minorHAnsi" w:cstheme="minorHAnsi"/>
                <w:szCs w:val="24"/>
                <w:lang w:val="es-MX"/>
              </w:rPr>
              <w:t xml:space="preserve">Documento mediante el cual el Estado Plurinacional de Bolivia define las condiciones para la transferencia de los recursos del contrato de préstamo al </w:t>
            </w:r>
            <w:r w:rsidR="001A65AD">
              <w:rPr>
                <w:rFonts w:asciiTheme="minorHAnsi" w:hAnsiTheme="minorHAnsi" w:cstheme="minorHAnsi"/>
                <w:szCs w:val="24"/>
                <w:lang w:val="es-MX"/>
              </w:rPr>
              <w:t>O</w:t>
            </w:r>
            <w:r>
              <w:rPr>
                <w:rFonts w:asciiTheme="minorHAnsi" w:hAnsiTheme="minorHAnsi" w:cstheme="minorHAnsi"/>
                <w:szCs w:val="24"/>
                <w:lang w:val="es-MX"/>
              </w:rPr>
              <w:t xml:space="preserve">rganismo </w:t>
            </w:r>
            <w:r w:rsidR="001A65AD">
              <w:rPr>
                <w:rFonts w:asciiTheme="minorHAnsi" w:hAnsiTheme="minorHAnsi" w:cstheme="minorHAnsi"/>
                <w:szCs w:val="24"/>
                <w:lang w:val="es-MX"/>
              </w:rPr>
              <w:t>E</w:t>
            </w:r>
            <w:r>
              <w:rPr>
                <w:rFonts w:asciiTheme="minorHAnsi" w:hAnsiTheme="minorHAnsi" w:cstheme="minorHAnsi"/>
                <w:szCs w:val="24"/>
                <w:lang w:val="es-MX"/>
              </w:rPr>
              <w:t>jecutor</w:t>
            </w:r>
            <w:r w:rsidRPr="002D708A">
              <w:rPr>
                <w:rFonts w:asciiTheme="minorHAnsi" w:hAnsiTheme="minorHAnsi" w:cstheme="minorHAnsi"/>
                <w:szCs w:val="24"/>
                <w:lang w:val="es-MX"/>
              </w:rPr>
              <w:t xml:space="preserve"> para la ejecución del Programa.</w:t>
            </w:r>
          </w:p>
          <w:p w14:paraId="34148C02" w14:textId="77777777" w:rsidR="008B6BEF" w:rsidRPr="002D708A" w:rsidRDefault="008B6BEF" w:rsidP="008B6BEF">
            <w:pPr>
              <w:spacing w:after="0" w:line="240" w:lineRule="auto"/>
              <w:rPr>
                <w:rFonts w:asciiTheme="minorHAnsi" w:eastAsiaTheme="majorEastAsia" w:hAnsiTheme="minorHAnsi" w:cstheme="minorHAnsi"/>
                <w:b/>
                <w:bCs/>
                <w:color w:val="4F81BD" w:themeColor="accent1"/>
                <w:szCs w:val="24"/>
                <w:lang w:val="es-MX"/>
              </w:rPr>
            </w:pPr>
          </w:p>
        </w:tc>
      </w:tr>
      <w:tr w:rsidR="008B6BEF" w:rsidRPr="002D708A" w14:paraId="4A7BC94E" w14:textId="77777777" w:rsidTr="008B6BEF">
        <w:tc>
          <w:tcPr>
            <w:tcW w:w="2093" w:type="dxa"/>
          </w:tcPr>
          <w:p w14:paraId="63482629" w14:textId="77777777" w:rsidR="008B6BEF" w:rsidRPr="002D708A" w:rsidRDefault="008B6BEF" w:rsidP="008B6BEF">
            <w:pPr>
              <w:spacing w:after="0" w:line="240" w:lineRule="auto"/>
              <w:rPr>
                <w:rFonts w:asciiTheme="minorHAnsi" w:hAnsiTheme="minorHAnsi" w:cstheme="minorHAnsi"/>
                <w:b/>
                <w:szCs w:val="24"/>
                <w:lang w:val="es-MX"/>
              </w:rPr>
            </w:pPr>
            <w:r w:rsidRPr="002D708A">
              <w:rPr>
                <w:rFonts w:asciiTheme="minorHAnsi" w:hAnsiTheme="minorHAnsi" w:cstheme="minorHAnsi"/>
                <w:b/>
                <w:szCs w:val="24"/>
                <w:lang w:val="es-MX"/>
              </w:rPr>
              <w:t>Diferencias Cambiarias</w:t>
            </w:r>
          </w:p>
          <w:p w14:paraId="61ECDC9E" w14:textId="77777777" w:rsidR="008B6BEF" w:rsidRPr="002D708A" w:rsidRDefault="008B6BEF" w:rsidP="008B6BEF">
            <w:pPr>
              <w:spacing w:after="0" w:line="240" w:lineRule="auto"/>
              <w:rPr>
                <w:rFonts w:asciiTheme="minorHAnsi" w:hAnsiTheme="minorHAnsi" w:cstheme="minorHAnsi"/>
                <w:b/>
                <w:szCs w:val="24"/>
                <w:lang w:val="es-MX"/>
              </w:rPr>
            </w:pPr>
          </w:p>
        </w:tc>
        <w:tc>
          <w:tcPr>
            <w:tcW w:w="6946" w:type="dxa"/>
            <w:gridSpan w:val="2"/>
          </w:tcPr>
          <w:p w14:paraId="56D87E8D" w14:textId="77777777" w:rsidR="008B6BEF" w:rsidRPr="002D708A" w:rsidRDefault="008B6BEF" w:rsidP="001A65AD">
            <w:pPr>
              <w:spacing w:after="0" w:line="240" w:lineRule="auto"/>
              <w:rPr>
                <w:rFonts w:asciiTheme="minorHAnsi" w:hAnsiTheme="minorHAnsi" w:cstheme="minorHAnsi"/>
                <w:szCs w:val="24"/>
                <w:lang w:val="es-MX"/>
              </w:rPr>
            </w:pPr>
            <w:r w:rsidRPr="002D708A">
              <w:rPr>
                <w:rFonts w:asciiTheme="minorHAnsi" w:hAnsiTheme="minorHAnsi" w:cstheme="minorHAnsi"/>
                <w:szCs w:val="24"/>
                <w:lang w:val="es-MX"/>
              </w:rPr>
              <w:t xml:space="preserve">Se originan en los incrementos o disminuciones del tipo de cambio del </w:t>
            </w:r>
            <w:r w:rsidR="001A65AD">
              <w:rPr>
                <w:rFonts w:asciiTheme="minorHAnsi" w:hAnsiTheme="minorHAnsi" w:cstheme="minorHAnsi"/>
                <w:szCs w:val="24"/>
                <w:lang w:val="es-MX"/>
              </w:rPr>
              <w:t>d</w:t>
            </w:r>
            <w:r w:rsidRPr="002D708A">
              <w:rPr>
                <w:rFonts w:asciiTheme="minorHAnsi" w:hAnsiTheme="minorHAnsi" w:cstheme="minorHAnsi"/>
                <w:szCs w:val="24"/>
                <w:lang w:val="es-MX"/>
              </w:rPr>
              <w:t>ólar respecto al boliviano en transacciones realizadas en moneda local, utilizado para efectuar un pago y el tipo de cambio aplicado por el BID.</w:t>
            </w:r>
          </w:p>
        </w:tc>
      </w:tr>
      <w:tr w:rsidR="008B6BEF" w:rsidRPr="002D708A" w14:paraId="4466F738" w14:textId="77777777" w:rsidTr="008B6BEF">
        <w:tc>
          <w:tcPr>
            <w:tcW w:w="2093" w:type="dxa"/>
          </w:tcPr>
          <w:p w14:paraId="09E68643" w14:textId="77777777" w:rsidR="008B6BEF" w:rsidRPr="002D708A" w:rsidRDefault="008B6BEF" w:rsidP="008B6BEF">
            <w:pPr>
              <w:spacing w:after="0" w:line="240" w:lineRule="auto"/>
              <w:rPr>
                <w:rFonts w:asciiTheme="minorHAnsi" w:hAnsiTheme="minorHAnsi" w:cstheme="minorHAnsi"/>
                <w:b/>
                <w:szCs w:val="24"/>
                <w:lang w:val="es-MX"/>
              </w:rPr>
            </w:pPr>
          </w:p>
        </w:tc>
        <w:tc>
          <w:tcPr>
            <w:tcW w:w="6946" w:type="dxa"/>
            <w:gridSpan w:val="2"/>
          </w:tcPr>
          <w:p w14:paraId="6BB97268" w14:textId="77777777" w:rsidR="008B6BEF" w:rsidRPr="002D708A" w:rsidRDefault="008B6BEF" w:rsidP="008B6BEF">
            <w:pPr>
              <w:spacing w:after="0" w:line="240" w:lineRule="auto"/>
              <w:rPr>
                <w:rFonts w:asciiTheme="minorHAnsi" w:hAnsiTheme="minorHAnsi" w:cstheme="minorHAnsi"/>
                <w:szCs w:val="24"/>
                <w:lang w:val="es-MX"/>
              </w:rPr>
            </w:pPr>
          </w:p>
        </w:tc>
      </w:tr>
      <w:tr w:rsidR="008B6BEF" w:rsidRPr="002D708A" w14:paraId="05FFE1AB" w14:textId="77777777" w:rsidTr="008B6BEF">
        <w:tc>
          <w:tcPr>
            <w:tcW w:w="2093" w:type="dxa"/>
          </w:tcPr>
          <w:p w14:paraId="3D26E780" w14:textId="77777777" w:rsidR="008B6BEF" w:rsidRPr="002D708A" w:rsidRDefault="008B6BEF" w:rsidP="008B6BEF">
            <w:pPr>
              <w:spacing w:after="0" w:line="240" w:lineRule="auto"/>
              <w:rPr>
                <w:rFonts w:asciiTheme="minorHAnsi" w:hAnsiTheme="minorHAnsi" w:cstheme="minorHAnsi"/>
                <w:b/>
                <w:szCs w:val="24"/>
                <w:lang w:val="es-MX"/>
              </w:rPr>
            </w:pPr>
            <w:r w:rsidRPr="002D708A">
              <w:rPr>
                <w:rFonts w:asciiTheme="minorHAnsi" w:hAnsiTheme="minorHAnsi" w:cstheme="minorHAnsi"/>
                <w:b/>
                <w:szCs w:val="24"/>
                <w:lang w:val="es-MX"/>
              </w:rPr>
              <w:t>Gasto elegible</w:t>
            </w:r>
          </w:p>
          <w:p w14:paraId="188BF045" w14:textId="77777777" w:rsidR="008B6BEF" w:rsidRPr="002D708A" w:rsidRDefault="008B6BEF" w:rsidP="008B6BEF">
            <w:pPr>
              <w:spacing w:after="0" w:line="240" w:lineRule="auto"/>
              <w:rPr>
                <w:rFonts w:asciiTheme="minorHAnsi" w:hAnsiTheme="minorHAnsi" w:cstheme="minorHAnsi"/>
                <w:b/>
                <w:szCs w:val="24"/>
                <w:lang w:val="es-MX"/>
              </w:rPr>
            </w:pPr>
          </w:p>
        </w:tc>
        <w:tc>
          <w:tcPr>
            <w:tcW w:w="6946" w:type="dxa"/>
            <w:gridSpan w:val="2"/>
          </w:tcPr>
          <w:p w14:paraId="4B8D4794" w14:textId="77777777" w:rsidR="008B6BEF" w:rsidRPr="002D708A" w:rsidRDefault="008B6BEF" w:rsidP="008B6BEF">
            <w:pPr>
              <w:spacing w:after="0" w:line="240" w:lineRule="auto"/>
              <w:rPr>
                <w:rFonts w:asciiTheme="minorHAnsi" w:hAnsiTheme="minorHAnsi" w:cstheme="minorHAnsi"/>
                <w:szCs w:val="24"/>
                <w:lang w:val="es-MX"/>
              </w:rPr>
            </w:pPr>
            <w:r w:rsidRPr="002D708A">
              <w:rPr>
                <w:rFonts w:asciiTheme="minorHAnsi" w:hAnsiTheme="minorHAnsi" w:cstheme="minorHAnsi"/>
                <w:szCs w:val="24"/>
                <w:lang w:val="es-MX"/>
              </w:rPr>
              <w:t>Todo aquel gasto que sea pertinente a la operación; esté previsto en el Programa; cuente con la no objeción del BID en el proceso de adquisiciones; y cuente con la documentación suficiente para validar el pago.</w:t>
            </w:r>
          </w:p>
        </w:tc>
      </w:tr>
    </w:tbl>
    <w:p w14:paraId="44811BFC" w14:textId="77777777" w:rsidR="008B6BEF" w:rsidRPr="002D708A" w:rsidRDefault="008B6BEF" w:rsidP="008B6BEF">
      <w:pPr>
        <w:spacing w:after="0" w:line="240" w:lineRule="auto"/>
        <w:rPr>
          <w:rFonts w:asciiTheme="minorHAnsi" w:hAnsiTheme="minorHAnsi" w:cstheme="minorHAnsi"/>
          <w:szCs w:val="24"/>
          <w:lang w:val="es-MX"/>
        </w:rPr>
      </w:pPr>
    </w:p>
    <w:tbl>
      <w:tblPr>
        <w:tblW w:w="0" w:type="auto"/>
        <w:tblLook w:val="04A0" w:firstRow="1" w:lastRow="0" w:firstColumn="1" w:lastColumn="0" w:noHBand="0" w:noVBand="1"/>
      </w:tblPr>
      <w:tblGrid>
        <w:gridCol w:w="2068"/>
        <w:gridCol w:w="6770"/>
      </w:tblGrid>
      <w:tr w:rsidR="008B6BEF" w:rsidRPr="002D708A" w14:paraId="22804AB3" w14:textId="77777777" w:rsidTr="008B6BEF">
        <w:tc>
          <w:tcPr>
            <w:tcW w:w="2093" w:type="dxa"/>
          </w:tcPr>
          <w:p w14:paraId="281B7B99" w14:textId="77777777" w:rsidR="008B6BEF" w:rsidRPr="002D708A" w:rsidRDefault="008B6BEF" w:rsidP="008B6BEF">
            <w:pPr>
              <w:spacing w:after="0" w:line="240" w:lineRule="auto"/>
              <w:rPr>
                <w:rFonts w:asciiTheme="minorHAnsi" w:hAnsiTheme="minorHAnsi" w:cstheme="minorHAnsi"/>
                <w:b/>
                <w:szCs w:val="24"/>
                <w:lang w:val="es-MX"/>
              </w:rPr>
            </w:pPr>
            <w:r w:rsidRPr="002D708A">
              <w:rPr>
                <w:rFonts w:asciiTheme="minorHAnsi" w:hAnsiTheme="minorHAnsi" w:cstheme="minorHAnsi"/>
                <w:b/>
                <w:szCs w:val="24"/>
                <w:lang w:val="es-MX"/>
              </w:rPr>
              <w:t>Gasto no elegible</w:t>
            </w:r>
          </w:p>
          <w:p w14:paraId="41616962" w14:textId="77777777" w:rsidR="008B6BEF" w:rsidRPr="002D708A" w:rsidRDefault="008B6BEF" w:rsidP="008B6BEF">
            <w:pPr>
              <w:spacing w:after="0" w:line="240" w:lineRule="auto"/>
              <w:rPr>
                <w:rFonts w:asciiTheme="minorHAnsi" w:hAnsiTheme="minorHAnsi" w:cstheme="minorHAnsi"/>
                <w:b/>
                <w:szCs w:val="24"/>
                <w:lang w:val="es-MX"/>
              </w:rPr>
            </w:pPr>
          </w:p>
        </w:tc>
        <w:tc>
          <w:tcPr>
            <w:tcW w:w="6885" w:type="dxa"/>
          </w:tcPr>
          <w:p w14:paraId="5114B568" w14:textId="77777777" w:rsidR="008B6BEF" w:rsidRPr="002D708A" w:rsidRDefault="008B6BEF" w:rsidP="00302CDF">
            <w:pPr>
              <w:spacing w:after="0" w:line="240" w:lineRule="auto"/>
              <w:rPr>
                <w:rFonts w:asciiTheme="minorHAnsi" w:hAnsiTheme="minorHAnsi" w:cstheme="minorHAnsi"/>
                <w:szCs w:val="24"/>
                <w:lang w:val="es-MX"/>
              </w:rPr>
            </w:pPr>
            <w:r w:rsidRPr="002D708A">
              <w:rPr>
                <w:rFonts w:asciiTheme="minorHAnsi" w:hAnsiTheme="minorHAnsi" w:cstheme="minorHAnsi"/>
                <w:szCs w:val="24"/>
                <w:lang w:val="es-MX"/>
              </w:rPr>
              <w:t xml:space="preserve">Son los gastos que no cuenten con la no objeción del BID en el proceso de adquisiciones o los que no cuenten con la documentación suficiente para validar el pago. Los </w:t>
            </w:r>
            <w:r>
              <w:rPr>
                <w:rFonts w:asciiTheme="minorHAnsi" w:hAnsiTheme="minorHAnsi" w:cstheme="minorHAnsi"/>
                <w:szCs w:val="24"/>
                <w:lang w:val="es-MX"/>
              </w:rPr>
              <w:t>g</w:t>
            </w:r>
            <w:r w:rsidRPr="002D708A">
              <w:rPr>
                <w:rFonts w:asciiTheme="minorHAnsi" w:hAnsiTheme="minorHAnsi" w:cstheme="minorHAnsi"/>
                <w:szCs w:val="24"/>
                <w:lang w:val="es-MX"/>
              </w:rPr>
              <w:t xml:space="preserve">astos </w:t>
            </w:r>
            <w:r>
              <w:rPr>
                <w:rFonts w:asciiTheme="minorHAnsi" w:hAnsiTheme="minorHAnsi" w:cstheme="minorHAnsi"/>
                <w:szCs w:val="24"/>
                <w:lang w:val="es-MX"/>
              </w:rPr>
              <w:t>n</w:t>
            </w:r>
            <w:r w:rsidRPr="002D708A">
              <w:rPr>
                <w:rFonts w:asciiTheme="minorHAnsi" w:hAnsiTheme="minorHAnsi" w:cstheme="minorHAnsi"/>
                <w:szCs w:val="24"/>
                <w:lang w:val="es-MX"/>
              </w:rPr>
              <w:t xml:space="preserve">o </w:t>
            </w:r>
            <w:r>
              <w:rPr>
                <w:rFonts w:asciiTheme="minorHAnsi" w:hAnsiTheme="minorHAnsi" w:cstheme="minorHAnsi"/>
                <w:szCs w:val="24"/>
                <w:lang w:val="es-MX"/>
              </w:rPr>
              <w:t>e</w:t>
            </w:r>
            <w:r w:rsidRPr="002D708A">
              <w:rPr>
                <w:rFonts w:asciiTheme="minorHAnsi" w:hAnsiTheme="minorHAnsi" w:cstheme="minorHAnsi"/>
                <w:szCs w:val="24"/>
                <w:lang w:val="es-MX"/>
              </w:rPr>
              <w:t xml:space="preserve">legibles deberán ser cubiertos con recursos </w:t>
            </w:r>
            <w:r w:rsidR="00302CDF">
              <w:rPr>
                <w:rFonts w:asciiTheme="minorHAnsi" w:hAnsiTheme="minorHAnsi" w:cstheme="minorHAnsi"/>
                <w:szCs w:val="24"/>
                <w:lang w:val="es-MX"/>
              </w:rPr>
              <w:t>de contraparte local</w:t>
            </w:r>
            <w:r w:rsidRPr="002D708A">
              <w:rPr>
                <w:rFonts w:asciiTheme="minorHAnsi" w:hAnsiTheme="minorHAnsi" w:cstheme="minorHAnsi"/>
                <w:szCs w:val="24"/>
                <w:lang w:val="es-MX"/>
              </w:rPr>
              <w:t xml:space="preserve">. </w:t>
            </w:r>
          </w:p>
        </w:tc>
      </w:tr>
    </w:tbl>
    <w:p w14:paraId="2EBE686E" w14:textId="77777777" w:rsidR="008B6BEF" w:rsidRPr="002D708A" w:rsidRDefault="008B6BEF" w:rsidP="008B6BEF">
      <w:pPr>
        <w:spacing w:after="0" w:line="240" w:lineRule="auto"/>
        <w:rPr>
          <w:rFonts w:asciiTheme="minorHAnsi" w:hAnsiTheme="minorHAnsi" w:cstheme="minorHAnsi"/>
          <w:szCs w:val="24"/>
          <w:lang w:val="es-MX"/>
        </w:rPr>
      </w:pPr>
    </w:p>
    <w:tbl>
      <w:tblPr>
        <w:tblW w:w="0" w:type="auto"/>
        <w:tblLook w:val="04A0" w:firstRow="1" w:lastRow="0" w:firstColumn="1" w:lastColumn="0" w:noHBand="0" w:noVBand="1"/>
      </w:tblPr>
      <w:tblGrid>
        <w:gridCol w:w="2078"/>
        <w:gridCol w:w="6760"/>
      </w:tblGrid>
      <w:tr w:rsidR="008B6BEF" w:rsidRPr="002D708A" w14:paraId="47D2AFA5" w14:textId="77777777" w:rsidTr="008B6BEF">
        <w:tc>
          <w:tcPr>
            <w:tcW w:w="2093" w:type="dxa"/>
          </w:tcPr>
          <w:p w14:paraId="59B90EAA" w14:textId="77777777" w:rsidR="008B6BEF" w:rsidRPr="002D708A" w:rsidRDefault="008B6BEF" w:rsidP="008B6BEF">
            <w:pPr>
              <w:spacing w:after="0" w:line="240" w:lineRule="auto"/>
              <w:rPr>
                <w:rFonts w:asciiTheme="minorHAnsi" w:hAnsiTheme="minorHAnsi" w:cstheme="minorHAnsi"/>
                <w:b/>
                <w:szCs w:val="24"/>
                <w:lang w:val="es-MX"/>
              </w:rPr>
            </w:pPr>
            <w:r w:rsidRPr="002D708A">
              <w:rPr>
                <w:rFonts w:asciiTheme="minorHAnsi" w:hAnsiTheme="minorHAnsi" w:cstheme="minorHAnsi"/>
                <w:b/>
                <w:szCs w:val="24"/>
                <w:lang w:val="es-MX"/>
              </w:rPr>
              <w:t>Informe Semestral de Seguimiento</w:t>
            </w:r>
          </w:p>
          <w:p w14:paraId="2B746D45" w14:textId="77777777" w:rsidR="008B6BEF" w:rsidRPr="002D708A" w:rsidRDefault="008B6BEF" w:rsidP="008B6BEF">
            <w:pPr>
              <w:spacing w:after="0" w:line="240" w:lineRule="auto"/>
              <w:rPr>
                <w:rFonts w:asciiTheme="minorHAnsi" w:hAnsiTheme="minorHAnsi" w:cstheme="minorHAnsi"/>
                <w:b/>
                <w:szCs w:val="24"/>
                <w:lang w:val="es-MX"/>
              </w:rPr>
            </w:pPr>
          </w:p>
        </w:tc>
        <w:tc>
          <w:tcPr>
            <w:tcW w:w="6885" w:type="dxa"/>
          </w:tcPr>
          <w:p w14:paraId="2C90BDEB" w14:textId="77777777" w:rsidR="008B6BEF" w:rsidRPr="002D708A" w:rsidRDefault="008B6BEF" w:rsidP="00760B75">
            <w:pPr>
              <w:spacing w:after="0" w:line="240" w:lineRule="auto"/>
              <w:rPr>
                <w:rFonts w:asciiTheme="minorHAnsi" w:hAnsiTheme="minorHAnsi" w:cstheme="minorHAnsi"/>
                <w:szCs w:val="24"/>
                <w:lang w:val="es-MX"/>
              </w:rPr>
            </w:pPr>
            <w:r w:rsidRPr="002D708A">
              <w:rPr>
                <w:rFonts w:asciiTheme="minorHAnsi" w:hAnsiTheme="minorHAnsi" w:cstheme="minorHAnsi"/>
                <w:szCs w:val="24"/>
                <w:lang w:val="es-MX"/>
              </w:rPr>
              <w:t xml:space="preserve">El Informe Semestral de Seguimiento tiene como objetivo fundamental medir los resultados logrados en el periodo a que se refiere, en forma global y en cada uno de los indicadores </w:t>
            </w:r>
            <w:proofErr w:type="gramStart"/>
            <w:r w:rsidR="00BF60AE">
              <w:rPr>
                <w:rFonts w:asciiTheme="minorHAnsi" w:hAnsiTheme="minorHAnsi" w:cstheme="minorHAnsi"/>
                <w:szCs w:val="24"/>
                <w:lang w:val="es-MX"/>
              </w:rPr>
              <w:t>del com</w:t>
            </w:r>
            <w:r w:rsidRPr="002D708A">
              <w:rPr>
                <w:rFonts w:asciiTheme="minorHAnsi" w:hAnsiTheme="minorHAnsi" w:cstheme="minorHAnsi"/>
                <w:szCs w:val="24"/>
                <w:lang w:val="es-MX"/>
              </w:rPr>
              <w:t>ponentes</w:t>
            </w:r>
            <w:proofErr w:type="gramEnd"/>
            <w:r w:rsidRPr="002D708A">
              <w:rPr>
                <w:rFonts w:asciiTheme="minorHAnsi" w:hAnsiTheme="minorHAnsi" w:cstheme="minorHAnsi"/>
                <w:szCs w:val="24"/>
                <w:lang w:val="es-MX"/>
              </w:rPr>
              <w:t xml:space="preserve"> (producto) y del propósito (efecto inmediato al término del programa) que se persigue con el Programa. Detalla el avance de la ejecución del Programa durante un semestre, </w:t>
            </w:r>
            <w:proofErr w:type="gramStart"/>
            <w:r w:rsidRPr="002D708A">
              <w:rPr>
                <w:rFonts w:asciiTheme="minorHAnsi" w:hAnsiTheme="minorHAnsi" w:cstheme="minorHAnsi"/>
                <w:szCs w:val="24"/>
                <w:lang w:val="es-MX"/>
              </w:rPr>
              <w:t>en relación a</w:t>
            </w:r>
            <w:proofErr w:type="gramEnd"/>
            <w:r w:rsidRPr="002D708A">
              <w:rPr>
                <w:rFonts w:asciiTheme="minorHAnsi" w:hAnsiTheme="minorHAnsi" w:cstheme="minorHAnsi"/>
                <w:szCs w:val="24"/>
                <w:lang w:val="es-MX"/>
              </w:rPr>
              <w:t xml:space="preserve"> los indicadores de la Matriz de Resultados. Incluye un análisis de los problemas encontrados o previstos, una planificación de acciones correctivas a los mismos, el grado de avance con respecto al semestre anterior, y las lecciones aprendidas. Incluye aspectos cualitativos y cuantitativos de la ejecución del Programa.</w:t>
            </w:r>
          </w:p>
        </w:tc>
      </w:tr>
    </w:tbl>
    <w:p w14:paraId="78A92D85" w14:textId="77777777" w:rsidR="008B6BEF" w:rsidRPr="002D708A" w:rsidRDefault="008B6BEF" w:rsidP="008B6BEF">
      <w:pPr>
        <w:spacing w:after="0" w:line="240" w:lineRule="auto"/>
        <w:rPr>
          <w:rFonts w:asciiTheme="minorHAnsi" w:hAnsiTheme="minorHAnsi" w:cstheme="minorHAnsi"/>
          <w:szCs w:val="24"/>
          <w:lang w:val="es-MX"/>
        </w:rPr>
      </w:pPr>
    </w:p>
    <w:tbl>
      <w:tblPr>
        <w:tblW w:w="0" w:type="auto"/>
        <w:tblLook w:val="04A0" w:firstRow="1" w:lastRow="0" w:firstColumn="1" w:lastColumn="0" w:noHBand="0" w:noVBand="1"/>
      </w:tblPr>
      <w:tblGrid>
        <w:gridCol w:w="2075"/>
        <w:gridCol w:w="6763"/>
      </w:tblGrid>
      <w:tr w:rsidR="008B6BEF" w:rsidRPr="002D708A" w14:paraId="625341BD" w14:textId="77777777" w:rsidTr="008B6BEF">
        <w:tc>
          <w:tcPr>
            <w:tcW w:w="2093" w:type="dxa"/>
          </w:tcPr>
          <w:p w14:paraId="0D444CB1" w14:textId="77777777" w:rsidR="008B6BEF" w:rsidRDefault="008B6BEF" w:rsidP="008B6BEF">
            <w:pPr>
              <w:spacing w:after="0" w:line="240" w:lineRule="auto"/>
              <w:rPr>
                <w:rFonts w:asciiTheme="minorHAnsi" w:hAnsiTheme="minorHAnsi" w:cstheme="minorHAnsi"/>
                <w:b/>
                <w:szCs w:val="24"/>
                <w:lang w:val="es-MX"/>
              </w:rPr>
            </w:pPr>
            <w:r>
              <w:rPr>
                <w:rFonts w:asciiTheme="minorHAnsi" w:hAnsiTheme="minorHAnsi" w:cstheme="minorHAnsi"/>
                <w:b/>
                <w:szCs w:val="24"/>
                <w:lang w:val="es-MX"/>
              </w:rPr>
              <w:t>Organismo</w:t>
            </w:r>
          </w:p>
          <w:p w14:paraId="103EE211" w14:textId="77777777" w:rsidR="008B6BEF" w:rsidRPr="002D708A" w:rsidRDefault="005B562D" w:rsidP="005B562D">
            <w:pPr>
              <w:spacing w:after="0" w:line="240" w:lineRule="auto"/>
              <w:rPr>
                <w:rFonts w:asciiTheme="minorHAnsi" w:hAnsiTheme="minorHAnsi" w:cstheme="minorHAnsi"/>
                <w:b/>
                <w:szCs w:val="24"/>
                <w:lang w:val="es-MX"/>
              </w:rPr>
            </w:pPr>
            <w:r>
              <w:rPr>
                <w:rFonts w:asciiTheme="minorHAnsi" w:hAnsiTheme="minorHAnsi" w:cstheme="minorHAnsi"/>
                <w:b/>
                <w:szCs w:val="24"/>
                <w:lang w:val="es-MX"/>
              </w:rPr>
              <w:t>E</w:t>
            </w:r>
            <w:r w:rsidR="008B6BEF" w:rsidRPr="002D708A">
              <w:rPr>
                <w:rFonts w:asciiTheme="minorHAnsi" w:hAnsiTheme="minorHAnsi" w:cstheme="minorHAnsi"/>
                <w:b/>
                <w:szCs w:val="24"/>
                <w:lang w:val="es-MX"/>
              </w:rPr>
              <w:t>jecutor</w:t>
            </w:r>
          </w:p>
        </w:tc>
        <w:tc>
          <w:tcPr>
            <w:tcW w:w="6885" w:type="dxa"/>
          </w:tcPr>
          <w:p w14:paraId="57736FC1" w14:textId="77777777" w:rsidR="009353A6" w:rsidRDefault="008B6BEF" w:rsidP="009353A6">
            <w:pPr>
              <w:spacing w:after="0" w:line="240" w:lineRule="auto"/>
              <w:rPr>
                <w:rFonts w:asciiTheme="minorHAnsi" w:hAnsiTheme="minorHAnsi" w:cstheme="minorHAnsi"/>
                <w:szCs w:val="24"/>
                <w:lang w:val="es-MX"/>
              </w:rPr>
            </w:pPr>
            <w:r w:rsidRPr="00050DB2">
              <w:rPr>
                <w:rFonts w:asciiTheme="minorHAnsi" w:hAnsiTheme="minorHAnsi" w:cstheme="minorHAnsi"/>
                <w:szCs w:val="24"/>
                <w:lang w:val="es-MX"/>
              </w:rPr>
              <w:t>Ministerio de Energía</w:t>
            </w:r>
            <w:r>
              <w:rPr>
                <w:rFonts w:asciiTheme="minorHAnsi" w:hAnsiTheme="minorHAnsi" w:cstheme="minorHAnsi"/>
                <w:szCs w:val="24"/>
                <w:lang w:val="es-MX"/>
              </w:rPr>
              <w:t>s</w:t>
            </w:r>
            <w:r w:rsidRPr="00050DB2">
              <w:rPr>
                <w:rFonts w:asciiTheme="minorHAnsi" w:hAnsiTheme="minorHAnsi" w:cstheme="minorHAnsi"/>
                <w:szCs w:val="24"/>
                <w:lang w:val="es-MX"/>
              </w:rPr>
              <w:t xml:space="preserve"> a través del </w:t>
            </w:r>
            <w:proofErr w:type="gramStart"/>
            <w:r w:rsidRPr="00050DB2">
              <w:rPr>
                <w:rFonts w:asciiTheme="minorHAnsi" w:hAnsiTheme="minorHAnsi" w:cstheme="minorHAnsi"/>
                <w:szCs w:val="24"/>
                <w:lang w:val="es-MX"/>
              </w:rPr>
              <w:t>Vice-ministerio</w:t>
            </w:r>
            <w:proofErr w:type="gramEnd"/>
            <w:r w:rsidRPr="00050DB2">
              <w:rPr>
                <w:rFonts w:asciiTheme="minorHAnsi" w:hAnsiTheme="minorHAnsi" w:cstheme="minorHAnsi"/>
                <w:szCs w:val="24"/>
                <w:lang w:val="es-MX"/>
              </w:rPr>
              <w:t xml:space="preserve"> </w:t>
            </w:r>
            <w:proofErr w:type="spellStart"/>
            <w:r w:rsidR="00BF60AE">
              <w:rPr>
                <w:rFonts w:asciiTheme="minorHAnsi" w:hAnsiTheme="minorHAnsi" w:cstheme="minorHAnsi"/>
                <w:szCs w:val="24"/>
                <w:lang w:val="es-MX"/>
              </w:rPr>
              <w:t>del</w:t>
            </w:r>
            <w:r w:rsidRPr="00050DB2">
              <w:rPr>
                <w:rFonts w:asciiTheme="minorHAnsi" w:hAnsiTheme="minorHAnsi" w:cstheme="minorHAnsi"/>
                <w:szCs w:val="24"/>
                <w:lang w:val="es-MX"/>
              </w:rPr>
              <w:t>ectricidad</w:t>
            </w:r>
            <w:proofErr w:type="spellEnd"/>
            <w:r w:rsidRPr="00050DB2">
              <w:rPr>
                <w:rFonts w:asciiTheme="minorHAnsi" w:hAnsiTheme="minorHAnsi" w:cstheme="minorHAnsi"/>
                <w:szCs w:val="24"/>
                <w:lang w:val="es-MX"/>
              </w:rPr>
              <w:t xml:space="preserve"> y Energías Alternativas (VMEEA) para la ejecución </w:t>
            </w:r>
            <w:r w:rsidR="009353A6">
              <w:rPr>
                <w:rFonts w:asciiTheme="minorHAnsi" w:hAnsiTheme="minorHAnsi" w:cstheme="minorHAnsi"/>
                <w:szCs w:val="24"/>
                <w:lang w:val="es-MX"/>
              </w:rPr>
              <w:t>del Componente 2.</w:t>
            </w:r>
          </w:p>
          <w:p w14:paraId="02932731" w14:textId="77777777" w:rsidR="008B6BEF" w:rsidRPr="00050DB2" w:rsidRDefault="009353A6" w:rsidP="009353A6">
            <w:pPr>
              <w:spacing w:after="0" w:line="240" w:lineRule="auto"/>
              <w:rPr>
                <w:rFonts w:asciiTheme="minorHAnsi" w:hAnsiTheme="minorHAnsi" w:cstheme="minorHAnsi"/>
                <w:szCs w:val="24"/>
                <w:lang w:val="es-MX"/>
              </w:rPr>
            </w:pPr>
            <w:r w:rsidRPr="00050DB2">
              <w:rPr>
                <w:rFonts w:asciiTheme="minorHAnsi" w:hAnsiTheme="minorHAnsi" w:cstheme="minorHAnsi"/>
                <w:szCs w:val="24"/>
                <w:lang w:val="es-MX"/>
              </w:rPr>
              <w:t xml:space="preserve"> </w:t>
            </w:r>
          </w:p>
        </w:tc>
      </w:tr>
      <w:tr w:rsidR="008B6BEF" w:rsidRPr="002D708A" w14:paraId="2A0BE38E" w14:textId="77777777" w:rsidTr="008B6BEF">
        <w:tc>
          <w:tcPr>
            <w:tcW w:w="2093" w:type="dxa"/>
          </w:tcPr>
          <w:p w14:paraId="2F0DDFAF" w14:textId="77777777" w:rsidR="008B6BEF" w:rsidRPr="002D708A" w:rsidRDefault="008B6BEF" w:rsidP="008B6BEF">
            <w:pPr>
              <w:spacing w:after="0" w:line="240" w:lineRule="auto"/>
              <w:jc w:val="left"/>
              <w:rPr>
                <w:rFonts w:asciiTheme="minorHAnsi" w:hAnsiTheme="minorHAnsi" w:cstheme="minorHAnsi"/>
                <w:b/>
                <w:szCs w:val="24"/>
                <w:lang w:val="es-MX"/>
              </w:rPr>
            </w:pPr>
            <w:r w:rsidRPr="002D708A">
              <w:rPr>
                <w:rFonts w:asciiTheme="minorHAnsi" w:hAnsiTheme="minorHAnsi" w:cstheme="minorHAnsi"/>
                <w:b/>
                <w:szCs w:val="24"/>
                <w:lang w:val="es-MX"/>
              </w:rPr>
              <w:t>Plan de Ejecución del Programa (PEP)</w:t>
            </w:r>
          </w:p>
          <w:p w14:paraId="424AF5E5" w14:textId="77777777" w:rsidR="008B6BEF" w:rsidRPr="002D708A" w:rsidRDefault="008B6BEF" w:rsidP="008B6BEF">
            <w:pPr>
              <w:spacing w:after="0" w:line="240" w:lineRule="auto"/>
              <w:rPr>
                <w:rFonts w:asciiTheme="minorHAnsi" w:hAnsiTheme="minorHAnsi" w:cstheme="minorHAnsi"/>
                <w:b/>
                <w:szCs w:val="24"/>
                <w:lang w:val="es-MX"/>
              </w:rPr>
            </w:pPr>
          </w:p>
        </w:tc>
        <w:tc>
          <w:tcPr>
            <w:tcW w:w="6885" w:type="dxa"/>
          </w:tcPr>
          <w:p w14:paraId="50C82A4E" w14:textId="77777777" w:rsidR="008B6BEF" w:rsidRPr="002D708A" w:rsidRDefault="008B6BEF" w:rsidP="008B6BEF">
            <w:pPr>
              <w:spacing w:after="0" w:line="240" w:lineRule="auto"/>
              <w:rPr>
                <w:rFonts w:asciiTheme="minorHAnsi" w:hAnsiTheme="minorHAnsi" w:cstheme="minorHAnsi"/>
                <w:szCs w:val="24"/>
                <w:lang w:val="es-MX"/>
              </w:rPr>
            </w:pPr>
            <w:r w:rsidRPr="002D708A">
              <w:rPr>
                <w:rFonts w:asciiTheme="minorHAnsi" w:hAnsiTheme="minorHAnsi" w:cstheme="minorHAnsi"/>
                <w:szCs w:val="24"/>
                <w:lang w:val="es-MX"/>
              </w:rPr>
              <w:t>Es un instrumento de planificación multianual a nivel de Componentes y actividades, que debe identificar un cronograma de ejecución (física y financiera) y sus responsables. El PEP deberá ser incluido en el informe inicial.</w:t>
            </w:r>
          </w:p>
        </w:tc>
      </w:tr>
    </w:tbl>
    <w:p w14:paraId="252583AC" w14:textId="77777777" w:rsidR="008B6BEF" w:rsidRPr="002D708A" w:rsidRDefault="008B6BEF" w:rsidP="008B6BEF">
      <w:pPr>
        <w:spacing w:after="0" w:line="240" w:lineRule="auto"/>
        <w:rPr>
          <w:rFonts w:asciiTheme="minorHAnsi" w:hAnsiTheme="minorHAnsi" w:cstheme="minorHAnsi"/>
          <w:szCs w:val="24"/>
          <w:lang w:val="es-MX"/>
        </w:rPr>
      </w:pPr>
    </w:p>
    <w:tbl>
      <w:tblPr>
        <w:tblW w:w="0" w:type="auto"/>
        <w:tblLook w:val="04A0" w:firstRow="1" w:lastRow="0" w:firstColumn="1" w:lastColumn="0" w:noHBand="0" w:noVBand="1"/>
      </w:tblPr>
      <w:tblGrid>
        <w:gridCol w:w="2078"/>
        <w:gridCol w:w="6760"/>
      </w:tblGrid>
      <w:tr w:rsidR="008B6BEF" w:rsidRPr="002D708A" w14:paraId="64709179" w14:textId="77777777" w:rsidTr="008B6BEF">
        <w:tc>
          <w:tcPr>
            <w:tcW w:w="2093" w:type="dxa"/>
          </w:tcPr>
          <w:p w14:paraId="2B392318" w14:textId="77777777" w:rsidR="008B6BEF" w:rsidRPr="002D708A" w:rsidRDefault="008B6BEF" w:rsidP="008B6BEF">
            <w:pPr>
              <w:spacing w:after="0" w:line="240" w:lineRule="auto"/>
              <w:jc w:val="left"/>
              <w:rPr>
                <w:rFonts w:asciiTheme="minorHAnsi" w:hAnsiTheme="minorHAnsi" w:cstheme="minorHAnsi"/>
                <w:b/>
                <w:szCs w:val="24"/>
                <w:lang w:val="es-MX"/>
              </w:rPr>
            </w:pPr>
            <w:r w:rsidRPr="002D708A">
              <w:rPr>
                <w:rFonts w:asciiTheme="minorHAnsi" w:hAnsiTheme="minorHAnsi" w:cstheme="minorHAnsi"/>
                <w:b/>
                <w:szCs w:val="24"/>
                <w:lang w:val="es-MX"/>
              </w:rPr>
              <w:t>Plan de Aplicación y Seguimiento Ambiental</w:t>
            </w:r>
          </w:p>
          <w:p w14:paraId="4A041FBE" w14:textId="77777777" w:rsidR="008B6BEF" w:rsidRPr="002D708A" w:rsidRDefault="008B6BEF" w:rsidP="008B6BEF">
            <w:pPr>
              <w:spacing w:after="0" w:line="240" w:lineRule="auto"/>
              <w:jc w:val="left"/>
              <w:rPr>
                <w:rFonts w:asciiTheme="minorHAnsi" w:hAnsiTheme="minorHAnsi" w:cstheme="minorHAnsi"/>
                <w:b/>
                <w:szCs w:val="24"/>
                <w:lang w:val="es-MX"/>
              </w:rPr>
            </w:pPr>
            <w:r w:rsidRPr="002D708A">
              <w:rPr>
                <w:rFonts w:asciiTheme="minorHAnsi" w:hAnsiTheme="minorHAnsi" w:cstheme="minorHAnsi"/>
                <w:b/>
                <w:szCs w:val="24"/>
                <w:lang w:val="es-MX"/>
              </w:rPr>
              <w:t>(PASA)</w:t>
            </w:r>
          </w:p>
        </w:tc>
        <w:tc>
          <w:tcPr>
            <w:tcW w:w="6885" w:type="dxa"/>
          </w:tcPr>
          <w:p w14:paraId="1B429591" w14:textId="77777777" w:rsidR="008B6BEF" w:rsidRPr="002D708A" w:rsidRDefault="008B6BEF" w:rsidP="008B6BEF">
            <w:pPr>
              <w:spacing w:after="0" w:line="240" w:lineRule="auto"/>
              <w:rPr>
                <w:rFonts w:asciiTheme="minorHAnsi" w:hAnsiTheme="minorHAnsi" w:cstheme="minorHAnsi"/>
                <w:szCs w:val="24"/>
                <w:lang w:val="es-MX"/>
              </w:rPr>
            </w:pPr>
            <w:r w:rsidRPr="002D708A">
              <w:rPr>
                <w:rFonts w:asciiTheme="minorHAnsi" w:hAnsiTheme="minorHAnsi" w:cstheme="minorHAnsi"/>
                <w:szCs w:val="24"/>
                <w:lang w:val="es-MX"/>
              </w:rPr>
              <w:t>Es el plan que contiene las referencias técnico-administrativas que permiten el seguimiento de la implementación de las medidas de mitigación, así como el control ambiental durante las diferentes fases de un proyecto, obra o actividad.</w:t>
            </w:r>
          </w:p>
        </w:tc>
      </w:tr>
    </w:tbl>
    <w:p w14:paraId="4D89B8D5" w14:textId="77777777" w:rsidR="008B6BEF" w:rsidRPr="002D708A" w:rsidRDefault="008B6BEF" w:rsidP="008B6BEF">
      <w:pPr>
        <w:spacing w:after="0" w:line="240" w:lineRule="auto"/>
        <w:rPr>
          <w:rFonts w:asciiTheme="minorHAnsi" w:hAnsiTheme="minorHAnsi" w:cstheme="minorHAnsi"/>
          <w:szCs w:val="24"/>
          <w:lang w:val="es-MX"/>
        </w:rPr>
      </w:pPr>
    </w:p>
    <w:tbl>
      <w:tblPr>
        <w:tblW w:w="0" w:type="auto"/>
        <w:tblLook w:val="04A0" w:firstRow="1" w:lastRow="0" w:firstColumn="1" w:lastColumn="0" w:noHBand="0" w:noVBand="1"/>
      </w:tblPr>
      <w:tblGrid>
        <w:gridCol w:w="2074"/>
        <w:gridCol w:w="6764"/>
      </w:tblGrid>
      <w:tr w:rsidR="008B6BEF" w:rsidRPr="002D708A" w14:paraId="090AE7D6" w14:textId="77777777" w:rsidTr="008B6BEF">
        <w:tc>
          <w:tcPr>
            <w:tcW w:w="2093" w:type="dxa"/>
          </w:tcPr>
          <w:p w14:paraId="3784901B" w14:textId="77777777" w:rsidR="008B6BEF" w:rsidRPr="002D708A" w:rsidRDefault="008B6BEF" w:rsidP="008B6BEF">
            <w:pPr>
              <w:spacing w:after="0" w:line="240" w:lineRule="auto"/>
              <w:jc w:val="left"/>
              <w:rPr>
                <w:rFonts w:asciiTheme="minorHAnsi" w:hAnsiTheme="minorHAnsi" w:cstheme="minorHAnsi"/>
                <w:b/>
                <w:szCs w:val="24"/>
                <w:lang w:val="es-MX"/>
              </w:rPr>
            </w:pPr>
            <w:r w:rsidRPr="002D708A">
              <w:rPr>
                <w:rFonts w:asciiTheme="minorHAnsi" w:hAnsiTheme="minorHAnsi" w:cstheme="minorHAnsi"/>
                <w:b/>
                <w:szCs w:val="24"/>
                <w:lang w:val="es-MX"/>
              </w:rPr>
              <w:t>Plan Operativo Anual (POA)</w:t>
            </w:r>
          </w:p>
          <w:p w14:paraId="739935A5" w14:textId="77777777" w:rsidR="008B6BEF" w:rsidRPr="002D708A" w:rsidRDefault="008B6BEF" w:rsidP="008B6BEF">
            <w:pPr>
              <w:spacing w:after="0" w:line="240" w:lineRule="auto"/>
              <w:rPr>
                <w:rFonts w:asciiTheme="minorHAnsi" w:hAnsiTheme="minorHAnsi" w:cstheme="minorHAnsi"/>
                <w:b/>
                <w:szCs w:val="24"/>
                <w:lang w:val="es-MX"/>
              </w:rPr>
            </w:pPr>
          </w:p>
        </w:tc>
        <w:tc>
          <w:tcPr>
            <w:tcW w:w="6885" w:type="dxa"/>
          </w:tcPr>
          <w:p w14:paraId="57ABF2FA" w14:textId="77777777" w:rsidR="008B6BEF" w:rsidRPr="002D708A" w:rsidRDefault="008B6BEF" w:rsidP="008B6BEF">
            <w:pPr>
              <w:spacing w:after="0" w:line="240" w:lineRule="auto"/>
              <w:rPr>
                <w:rFonts w:asciiTheme="minorHAnsi" w:hAnsiTheme="minorHAnsi" w:cstheme="minorHAnsi"/>
                <w:szCs w:val="24"/>
                <w:lang w:val="es-MX"/>
              </w:rPr>
            </w:pPr>
            <w:r w:rsidRPr="002D708A">
              <w:rPr>
                <w:rFonts w:asciiTheme="minorHAnsi" w:hAnsiTheme="minorHAnsi" w:cstheme="minorHAnsi"/>
                <w:szCs w:val="24"/>
                <w:lang w:val="es-MX"/>
              </w:rPr>
              <w:t>El POA es una herramienta de planificación a nivel de actividades, que permite dar seguimiento a la ejecución.</w:t>
            </w:r>
          </w:p>
          <w:p w14:paraId="7A953A5B" w14:textId="77777777" w:rsidR="008B6BEF" w:rsidRPr="002D708A" w:rsidRDefault="008B6BEF" w:rsidP="008B6BEF">
            <w:pPr>
              <w:spacing w:after="0" w:line="240" w:lineRule="auto"/>
              <w:rPr>
                <w:rFonts w:asciiTheme="minorHAnsi" w:hAnsiTheme="minorHAnsi" w:cstheme="minorHAnsi"/>
                <w:szCs w:val="24"/>
                <w:lang w:val="es-MX"/>
              </w:rPr>
            </w:pPr>
          </w:p>
          <w:p w14:paraId="49ECB795" w14:textId="77777777" w:rsidR="008B6BEF" w:rsidRPr="002D708A" w:rsidRDefault="008B6BEF" w:rsidP="008B6BEF">
            <w:pPr>
              <w:spacing w:after="0" w:line="240" w:lineRule="auto"/>
              <w:rPr>
                <w:rFonts w:asciiTheme="minorHAnsi" w:hAnsiTheme="minorHAnsi" w:cstheme="minorHAnsi"/>
                <w:szCs w:val="24"/>
                <w:lang w:val="es-MX"/>
              </w:rPr>
            </w:pPr>
            <w:r w:rsidRPr="002D708A">
              <w:rPr>
                <w:rFonts w:asciiTheme="minorHAnsi" w:hAnsiTheme="minorHAnsi" w:cstheme="minorHAnsi"/>
                <w:szCs w:val="24"/>
                <w:lang w:val="es-MX"/>
              </w:rPr>
              <w:t xml:space="preserve">El POA contiene un cronograma de ejecución de actividades relacionadas fundamentalmente con el alcance </w:t>
            </w:r>
            <w:r w:rsidR="00BF60AE">
              <w:rPr>
                <w:rFonts w:asciiTheme="minorHAnsi" w:hAnsiTheme="minorHAnsi" w:cstheme="minorHAnsi"/>
                <w:szCs w:val="24"/>
                <w:lang w:val="es-MX"/>
              </w:rPr>
              <w:t>del com</w:t>
            </w:r>
            <w:r w:rsidRPr="002D708A">
              <w:rPr>
                <w:rFonts w:asciiTheme="minorHAnsi" w:hAnsiTheme="minorHAnsi" w:cstheme="minorHAnsi"/>
                <w:szCs w:val="24"/>
                <w:lang w:val="es-MX"/>
              </w:rPr>
              <w:t xml:space="preserve">ponentes y subcomponentes del Programa, la planificación de la gestión de adquisiciones de bienes y servicios (determinante de los tiempos), la planificación de las necesidades de recursos financieros (directamente resultante de la secuencia de adquisiciones que permite anticipar el nivel de desembolsos y </w:t>
            </w:r>
            <w:r w:rsidR="00302CDF">
              <w:rPr>
                <w:rFonts w:asciiTheme="minorHAnsi" w:hAnsiTheme="minorHAnsi" w:cstheme="minorHAnsi"/>
                <w:szCs w:val="24"/>
                <w:lang w:val="es-MX"/>
              </w:rPr>
              <w:t>flujo de caja</w:t>
            </w:r>
            <w:r w:rsidRPr="002D708A">
              <w:rPr>
                <w:rFonts w:asciiTheme="minorHAnsi" w:hAnsiTheme="minorHAnsi" w:cstheme="minorHAnsi"/>
                <w:szCs w:val="24"/>
                <w:lang w:val="es-MX"/>
              </w:rPr>
              <w:t xml:space="preserve"> requerido), así como el cumplimiento de las salvaguardias ambientales y sociales, la ejecución de las acciones de mitigación de riesgos, la gestión del Programa y el monitoreo y evaluación del mismo.</w:t>
            </w:r>
          </w:p>
          <w:p w14:paraId="194BB928" w14:textId="77777777" w:rsidR="008B6BEF" w:rsidRPr="002D708A" w:rsidRDefault="008B6BEF" w:rsidP="008B6BEF">
            <w:pPr>
              <w:spacing w:after="0" w:line="240" w:lineRule="auto"/>
              <w:rPr>
                <w:rFonts w:asciiTheme="minorHAnsi" w:hAnsiTheme="minorHAnsi" w:cstheme="minorHAnsi"/>
                <w:szCs w:val="24"/>
                <w:lang w:val="es-MX"/>
              </w:rPr>
            </w:pPr>
          </w:p>
        </w:tc>
      </w:tr>
      <w:tr w:rsidR="008B6BEF" w:rsidRPr="002D708A" w14:paraId="2ACAC0E0" w14:textId="77777777" w:rsidTr="008B6BEF">
        <w:tc>
          <w:tcPr>
            <w:tcW w:w="2093" w:type="dxa"/>
          </w:tcPr>
          <w:p w14:paraId="026CA7FB" w14:textId="77777777" w:rsidR="008B6BEF" w:rsidRPr="002D708A" w:rsidRDefault="008B6BEF" w:rsidP="008B6BEF">
            <w:pPr>
              <w:spacing w:after="0" w:line="240" w:lineRule="auto"/>
              <w:rPr>
                <w:rFonts w:asciiTheme="minorHAnsi" w:hAnsiTheme="minorHAnsi" w:cstheme="minorHAnsi"/>
                <w:b/>
                <w:szCs w:val="24"/>
                <w:lang w:val="es-MX"/>
              </w:rPr>
            </w:pPr>
            <w:r w:rsidRPr="002D708A">
              <w:rPr>
                <w:rFonts w:asciiTheme="minorHAnsi" w:hAnsiTheme="minorHAnsi" w:cstheme="minorHAnsi"/>
                <w:b/>
                <w:szCs w:val="24"/>
                <w:lang w:val="es-MX"/>
              </w:rPr>
              <w:t>Prestatario</w:t>
            </w:r>
          </w:p>
        </w:tc>
        <w:tc>
          <w:tcPr>
            <w:tcW w:w="6885" w:type="dxa"/>
          </w:tcPr>
          <w:p w14:paraId="1D74F43E" w14:textId="77777777" w:rsidR="008B6BEF" w:rsidRPr="002D708A" w:rsidRDefault="008B6BEF" w:rsidP="008B6BEF">
            <w:pPr>
              <w:spacing w:after="0" w:line="240" w:lineRule="auto"/>
              <w:rPr>
                <w:rFonts w:asciiTheme="minorHAnsi" w:hAnsiTheme="minorHAnsi" w:cstheme="minorHAnsi"/>
                <w:szCs w:val="24"/>
                <w:lang w:val="es-MX"/>
              </w:rPr>
            </w:pPr>
            <w:r w:rsidRPr="002D708A">
              <w:rPr>
                <w:rFonts w:asciiTheme="minorHAnsi" w:hAnsiTheme="minorHAnsi" w:cstheme="minorHAnsi"/>
                <w:szCs w:val="24"/>
                <w:lang w:val="es-MX"/>
              </w:rPr>
              <w:t>Estado Plurinacional de Bolivia.</w:t>
            </w:r>
          </w:p>
        </w:tc>
      </w:tr>
    </w:tbl>
    <w:p w14:paraId="3F560D65" w14:textId="77777777" w:rsidR="008B6BEF" w:rsidRPr="002D708A" w:rsidRDefault="008B6BEF" w:rsidP="008B6BEF">
      <w:pPr>
        <w:spacing w:after="0" w:line="240" w:lineRule="auto"/>
        <w:rPr>
          <w:rFonts w:asciiTheme="minorHAnsi" w:hAnsiTheme="minorHAnsi" w:cstheme="minorHAnsi"/>
          <w:szCs w:val="24"/>
          <w:lang w:val="es-MX"/>
        </w:rPr>
      </w:pPr>
    </w:p>
    <w:tbl>
      <w:tblPr>
        <w:tblW w:w="0" w:type="auto"/>
        <w:tblLook w:val="04A0" w:firstRow="1" w:lastRow="0" w:firstColumn="1" w:lastColumn="0" w:noHBand="0" w:noVBand="1"/>
      </w:tblPr>
      <w:tblGrid>
        <w:gridCol w:w="2072"/>
        <w:gridCol w:w="6766"/>
      </w:tblGrid>
      <w:tr w:rsidR="008B6BEF" w:rsidRPr="002D708A" w14:paraId="764F5AF8" w14:textId="77777777" w:rsidTr="008B6BEF">
        <w:tc>
          <w:tcPr>
            <w:tcW w:w="2093" w:type="dxa"/>
          </w:tcPr>
          <w:p w14:paraId="634CA21F" w14:textId="77777777" w:rsidR="008B6BEF" w:rsidRPr="002D708A" w:rsidRDefault="008B6BEF" w:rsidP="008B6BEF">
            <w:pPr>
              <w:spacing w:after="0" w:line="240" w:lineRule="auto"/>
              <w:rPr>
                <w:rFonts w:asciiTheme="minorHAnsi" w:hAnsiTheme="minorHAnsi" w:cstheme="minorHAnsi"/>
                <w:b/>
                <w:szCs w:val="24"/>
                <w:lang w:val="es-MX"/>
              </w:rPr>
            </w:pPr>
            <w:r w:rsidRPr="002D708A">
              <w:rPr>
                <w:rFonts w:asciiTheme="minorHAnsi" w:hAnsiTheme="minorHAnsi" w:cstheme="minorHAnsi"/>
                <w:b/>
                <w:szCs w:val="24"/>
                <w:lang w:val="es-MX"/>
              </w:rPr>
              <w:t>Préstamo</w:t>
            </w:r>
          </w:p>
        </w:tc>
        <w:tc>
          <w:tcPr>
            <w:tcW w:w="6885" w:type="dxa"/>
          </w:tcPr>
          <w:p w14:paraId="0DF47594" w14:textId="77777777" w:rsidR="008B6BEF" w:rsidRPr="002D708A" w:rsidRDefault="008B6BEF" w:rsidP="00422E65">
            <w:pPr>
              <w:spacing w:after="0" w:line="240" w:lineRule="auto"/>
              <w:rPr>
                <w:rFonts w:asciiTheme="minorHAnsi" w:hAnsiTheme="minorHAnsi" w:cstheme="minorHAnsi"/>
                <w:szCs w:val="24"/>
                <w:lang w:val="es-MX"/>
              </w:rPr>
            </w:pPr>
            <w:r w:rsidRPr="002D708A">
              <w:rPr>
                <w:rFonts w:asciiTheme="minorHAnsi" w:hAnsiTheme="minorHAnsi" w:cstheme="minorHAnsi"/>
                <w:szCs w:val="24"/>
                <w:lang w:val="es-MX"/>
              </w:rPr>
              <w:t xml:space="preserve">Contrato de Préstamo </w:t>
            </w:r>
            <w:proofErr w:type="spellStart"/>
            <w:r w:rsidRPr="009353A6">
              <w:rPr>
                <w:rFonts w:asciiTheme="minorHAnsi" w:hAnsiTheme="minorHAnsi" w:cstheme="minorHAnsi"/>
                <w:szCs w:val="24"/>
                <w:highlight w:val="yellow"/>
                <w:lang w:val="es-MX"/>
              </w:rPr>
              <w:t>Nº</w:t>
            </w:r>
            <w:proofErr w:type="spellEnd"/>
            <w:r w:rsidRPr="002D708A">
              <w:rPr>
                <w:rFonts w:asciiTheme="minorHAnsi" w:hAnsiTheme="minorHAnsi" w:cstheme="minorHAnsi"/>
                <w:szCs w:val="24"/>
                <w:lang w:val="es-MX"/>
              </w:rPr>
              <w:t xml:space="preserve">, suscrito entre el Estado Plurinacional de Bolivia y el Banco Interamericano de Desarrollo- BID, destinado a apoyar el financiamiento del “Programa de </w:t>
            </w:r>
            <w:r w:rsidR="009353A6">
              <w:rPr>
                <w:rFonts w:asciiTheme="minorHAnsi" w:hAnsiTheme="minorHAnsi" w:cstheme="minorHAnsi"/>
                <w:szCs w:val="24"/>
                <w:lang w:val="es-MX"/>
              </w:rPr>
              <w:t>Expansión de Infraestructura Eléctrica (BO-L1190)</w:t>
            </w:r>
            <w:r w:rsidRPr="002D708A">
              <w:rPr>
                <w:rFonts w:asciiTheme="minorHAnsi" w:hAnsiTheme="minorHAnsi" w:cstheme="minorHAnsi"/>
                <w:szCs w:val="24"/>
                <w:lang w:val="es-MX"/>
              </w:rPr>
              <w:t xml:space="preserve">, aprobado mediante Ley </w:t>
            </w:r>
            <w:proofErr w:type="spellStart"/>
            <w:r w:rsidRPr="009353A6">
              <w:rPr>
                <w:rFonts w:asciiTheme="minorHAnsi" w:hAnsiTheme="minorHAnsi" w:cstheme="minorHAnsi"/>
                <w:szCs w:val="24"/>
                <w:highlight w:val="yellow"/>
                <w:lang w:val="es-MX"/>
              </w:rPr>
              <w:t>Nº</w:t>
            </w:r>
            <w:proofErr w:type="spellEnd"/>
            <w:r w:rsidR="00422E65">
              <w:rPr>
                <w:rFonts w:asciiTheme="minorHAnsi" w:hAnsiTheme="minorHAnsi" w:cstheme="minorHAnsi"/>
                <w:szCs w:val="24"/>
                <w:lang w:val="es-MX"/>
              </w:rPr>
              <w:t>.</w:t>
            </w:r>
          </w:p>
        </w:tc>
      </w:tr>
    </w:tbl>
    <w:p w14:paraId="5D61E2BD" w14:textId="77777777" w:rsidR="008B6BEF" w:rsidRPr="002D708A" w:rsidRDefault="008B6BEF" w:rsidP="008B6BEF">
      <w:pPr>
        <w:spacing w:after="0" w:line="240" w:lineRule="auto"/>
        <w:rPr>
          <w:rFonts w:asciiTheme="minorHAnsi" w:hAnsiTheme="minorHAnsi" w:cstheme="minorHAnsi"/>
          <w:szCs w:val="24"/>
          <w:lang w:val="es-MX"/>
        </w:rPr>
      </w:pPr>
      <w:r w:rsidRPr="002D708A">
        <w:rPr>
          <w:rFonts w:asciiTheme="minorHAnsi" w:hAnsiTheme="minorHAnsi" w:cstheme="minorHAnsi"/>
          <w:szCs w:val="24"/>
          <w:lang w:val="es-MX"/>
        </w:rPr>
        <w:tab/>
      </w:r>
      <w:r w:rsidRPr="002D708A">
        <w:rPr>
          <w:rFonts w:asciiTheme="minorHAnsi" w:hAnsiTheme="minorHAnsi" w:cstheme="minorHAnsi"/>
          <w:szCs w:val="24"/>
          <w:lang w:val="es-MX"/>
        </w:rPr>
        <w:tab/>
      </w:r>
    </w:p>
    <w:tbl>
      <w:tblPr>
        <w:tblW w:w="0" w:type="auto"/>
        <w:tblLook w:val="04A0" w:firstRow="1" w:lastRow="0" w:firstColumn="1" w:lastColumn="0" w:noHBand="0" w:noVBand="1"/>
      </w:tblPr>
      <w:tblGrid>
        <w:gridCol w:w="2084"/>
        <w:gridCol w:w="6754"/>
      </w:tblGrid>
      <w:tr w:rsidR="008B6BEF" w:rsidRPr="002D708A" w14:paraId="49BF446A" w14:textId="77777777" w:rsidTr="008B6BEF">
        <w:tc>
          <w:tcPr>
            <w:tcW w:w="2093" w:type="dxa"/>
          </w:tcPr>
          <w:p w14:paraId="0F44563D" w14:textId="77777777" w:rsidR="008B6BEF" w:rsidRPr="002D708A" w:rsidRDefault="008B6BEF" w:rsidP="008B6BEF">
            <w:pPr>
              <w:spacing w:after="0" w:line="240" w:lineRule="auto"/>
              <w:rPr>
                <w:rFonts w:asciiTheme="minorHAnsi" w:hAnsiTheme="minorHAnsi" w:cstheme="minorHAnsi"/>
                <w:b/>
                <w:szCs w:val="24"/>
                <w:lang w:val="es-MX"/>
              </w:rPr>
            </w:pPr>
            <w:r w:rsidRPr="002D708A">
              <w:rPr>
                <w:rFonts w:asciiTheme="minorHAnsi" w:hAnsiTheme="minorHAnsi" w:cstheme="minorHAnsi"/>
                <w:b/>
                <w:szCs w:val="24"/>
                <w:lang w:val="es-MX"/>
              </w:rPr>
              <w:t>Programa</w:t>
            </w:r>
          </w:p>
        </w:tc>
        <w:tc>
          <w:tcPr>
            <w:tcW w:w="6885" w:type="dxa"/>
          </w:tcPr>
          <w:p w14:paraId="4BAD1303" w14:textId="77777777" w:rsidR="008B6BEF" w:rsidRPr="002D708A" w:rsidRDefault="008B6BEF" w:rsidP="008B6BEF">
            <w:pPr>
              <w:spacing w:after="0" w:line="240" w:lineRule="auto"/>
              <w:rPr>
                <w:rFonts w:asciiTheme="minorHAnsi" w:hAnsiTheme="minorHAnsi" w:cstheme="minorHAnsi"/>
                <w:szCs w:val="24"/>
                <w:lang w:val="es-MX"/>
              </w:rPr>
            </w:pPr>
            <w:r w:rsidRPr="002D708A">
              <w:rPr>
                <w:rFonts w:asciiTheme="minorHAnsi" w:hAnsiTheme="minorHAnsi" w:cstheme="minorHAnsi"/>
                <w:szCs w:val="24"/>
                <w:lang w:val="es-MX"/>
              </w:rPr>
              <w:t xml:space="preserve">Programa de </w:t>
            </w:r>
            <w:r w:rsidR="009353A6">
              <w:rPr>
                <w:rFonts w:asciiTheme="minorHAnsi" w:hAnsiTheme="minorHAnsi" w:cstheme="minorHAnsi"/>
                <w:szCs w:val="24"/>
                <w:lang w:val="es-MX"/>
              </w:rPr>
              <w:t>Expansión de Infraestructura Eléctrica (BO-L1190)</w:t>
            </w:r>
            <w:r w:rsidRPr="002D708A">
              <w:rPr>
                <w:rFonts w:asciiTheme="minorHAnsi" w:hAnsiTheme="minorHAnsi" w:cstheme="minorHAnsi"/>
                <w:szCs w:val="24"/>
                <w:lang w:val="es-MX"/>
              </w:rPr>
              <w:t>.</w:t>
            </w:r>
          </w:p>
        </w:tc>
      </w:tr>
      <w:tr w:rsidR="008B6BEF" w:rsidRPr="002D708A" w14:paraId="723A1BDB" w14:textId="77777777" w:rsidTr="008B6BEF">
        <w:tc>
          <w:tcPr>
            <w:tcW w:w="2093" w:type="dxa"/>
          </w:tcPr>
          <w:p w14:paraId="49B066AE" w14:textId="77777777" w:rsidR="008B6BEF" w:rsidRPr="002D708A" w:rsidRDefault="008B6BEF" w:rsidP="008B6BEF">
            <w:pPr>
              <w:spacing w:after="0" w:line="240" w:lineRule="auto"/>
              <w:rPr>
                <w:rFonts w:asciiTheme="minorHAnsi" w:hAnsiTheme="minorHAnsi" w:cstheme="minorHAnsi"/>
                <w:b/>
                <w:szCs w:val="24"/>
                <w:lang w:val="es-MX"/>
              </w:rPr>
            </w:pPr>
          </w:p>
        </w:tc>
        <w:tc>
          <w:tcPr>
            <w:tcW w:w="6885" w:type="dxa"/>
          </w:tcPr>
          <w:p w14:paraId="0F6008B1" w14:textId="77777777" w:rsidR="008B6BEF" w:rsidRPr="002D708A" w:rsidRDefault="008B6BEF" w:rsidP="008B6BEF">
            <w:pPr>
              <w:spacing w:after="0" w:line="240" w:lineRule="auto"/>
              <w:rPr>
                <w:rFonts w:asciiTheme="minorHAnsi" w:hAnsiTheme="minorHAnsi" w:cstheme="minorHAnsi"/>
                <w:szCs w:val="24"/>
                <w:lang w:val="es-MX"/>
              </w:rPr>
            </w:pPr>
          </w:p>
        </w:tc>
      </w:tr>
      <w:tr w:rsidR="008B6BEF" w:rsidRPr="002D708A" w14:paraId="222E7C57" w14:textId="77777777" w:rsidTr="008B6BEF">
        <w:tc>
          <w:tcPr>
            <w:tcW w:w="2093" w:type="dxa"/>
          </w:tcPr>
          <w:p w14:paraId="3A4B8B2F" w14:textId="77777777" w:rsidR="008B6BEF" w:rsidRPr="002D708A" w:rsidRDefault="008B6BEF" w:rsidP="008B6BEF">
            <w:pPr>
              <w:spacing w:after="0" w:line="240" w:lineRule="auto"/>
              <w:jc w:val="left"/>
              <w:rPr>
                <w:rFonts w:asciiTheme="minorHAnsi" w:hAnsiTheme="minorHAnsi" w:cstheme="minorHAnsi"/>
                <w:b/>
                <w:szCs w:val="24"/>
                <w:lang w:val="es-MX"/>
              </w:rPr>
            </w:pPr>
            <w:r w:rsidRPr="002D708A">
              <w:rPr>
                <w:rFonts w:asciiTheme="minorHAnsi" w:hAnsiTheme="minorHAnsi" w:cstheme="minorHAnsi"/>
                <w:b/>
                <w:szCs w:val="24"/>
                <w:lang w:val="es-MX"/>
              </w:rPr>
              <w:t>Recursos del Financiamiento</w:t>
            </w:r>
          </w:p>
        </w:tc>
        <w:tc>
          <w:tcPr>
            <w:tcW w:w="6885" w:type="dxa"/>
          </w:tcPr>
          <w:p w14:paraId="7F274FD4" w14:textId="77777777" w:rsidR="008B6BEF" w:rsidRPr="002D708A" w:rsidRDefault="008B6BEF" w:rsidP="008B6BEF">
            <w:pPr>
              <w:spacing w:after="0" w:line="240" w:lineRule="auto"/>
              <w:rPr>
                <w:rFonts w:asciiTheme="minorHAnsi" w:hAnsiTheme="minorHAnsi" w:cstheme="minorHAnsi"/>
                <w:szCs w:val="24"/>
                <w:lang w:val="es-MX"/>
              </w:rPr>
            </w:pPr>
            <w:r w:rsidRPr="002D708A">
              <w:rPr>
                <w:rFonts w:asciiTheme="minorHAnsi" w:hAnsiTheme="minorHAnsi" w:cstheme="minorHAnsi"/>
                <w:szCs w:val="24"/>
                <w:lang w:val="es-MX"/>
              </w:rPr>
              <w:t>Recursos en Dólares de los Estados Unidos de América dispuestos por el BID conforme al contrato de préstamo suscrito.</w:t>
            </w:r>
          </w:p>
        </w:tc>
      </w:tr>
    </w:tbl>
    <w:p w14:paraId="6C64E70D" w14:textId="77777777" w:rsidR="008B6BEF" w:rsidRPr="002D708A" w:rsidRDefault="008B6BEF" w:rsidP="008B6BEF">
      <w:pPr>
        <w:spacing w:after="0" w:line="240" w:lineRule="auto"/>
        <w:rPr>
          <w:rFonts w:asciiTheme="minorHAnsi" w:hAnsiTheme="minorHAnsi" w:cstheme="minorHAnsi"/>
          <w:szCs w:val="24"/>
          <w:lang w:val="es-MX"/>
        </w:rPr>
      </w:pPr>
    </w:p>
    <w:tbl>
      <w:tblPr>
        <w:tblW w:w="0" w:type="auto"/>
        <w:tblLook w:val="04A0" w:firstRow="1" w:lastRow="0" w:firstColumn="1" w:lastColumn="0" w:noHBand="0" w:noVBand="1"/>
      </w:tblPr>
      <w:tblGrid>
        <w:gridCol w:w="2073"/>
        <w:gridCol w:w="6765"/>
      </w:tblGrid>
      <w:tr w:rsidR="008B6BEF" w:rsidRPr="002D708A" w14:paraId="10CFA1F0" w14:textId="77777777" w:rsidTr="008B6BEF">
        <w:tc>
          <w:tcPr>
            <w:tcW w:w="2093" w:type="dxa"/>
          </w:tcPr>
          <w:p w14:paraId="7600C891" w14:textId="77777777" w:rsidR="008B6BEF" w:rsidRPr="002D708A" w:rsidRDefault="008B6BEF" w:rsidP="008B6BEF">
            <w:pPr>
              <w:spacing w:after="0" w:line="240" w:lineRule="auto"/>
              <w:rPr>
                <w:rFonts w:asciiTheme="minorHAnsi" w:hAnsiTheme="minorHAnsi" w:cstheme="minorHAnsi"/>
                <w:b/>
                <w:szCs w:val="24"/>
                <w:lang w:val="es-MX"/>
              </w:rPr>
            </w:pPr>
            <w:r w:rsidRPr="002D708A">
              <w:rPr>
                <w:rFonts w:asciiTheme="minorHAnsi" w:hAnsiTheme="minorHAnsi" w:cstheme="minorHAnsi"/>
                <w:b/>
                <w:szCs w:val="24"/>
                <w:lang w:val="es-MX"/>
              </w:rPr>
              <w:t>Unidad Ejecutora del Programa</w:t>
            </w:r>
          </w:p>
        </w:tc>
        <w:tc>
          <w:tcPr>
            <w:tcW w:w="6885" w:type="dxa"/>
          </w:tcPr>
          <w:p w14:paraId="171B63C8" w14:textId="77777777" w:rsidR="008B6BEF" w:rsidRPr="002D708A" w:rsidRDefault="008B6BEF" w:rsidP="00302CDF">
            <w:pPr>
              <w:spacing w:after="0" w:line="240" w:lineRule="auto"/>
              <w:rPr>
                <w:rFonts w:asciiTheme="minorHAnsi" w:hAnsiTheme="minorHAnsi" w:cstheme="minorHAnsi"/>
                <w:szCs w:val="24"/>
                <w:lang w:val="es-MX"/>
              </w:rPr>
            </w:pPr>
            <w:r w:rsidRPr="002D708A">
              <w:rPr>
                <w:rFonts w:asciiTheme="minorHAnsi" w:hAnsiTheme="minorHAnsi" w:cstheme="minorHAnsi"/>
                <w:szCs w:val="24"/>
                <w:lang w:val="es-MX"/>
              </w:rPr>
              <w:t xml:space="preserve">Unidad creada en el </w:t>
            </w:r>
            <w:r w:rsidR="00302CDF">
              <w:rPr>
                <w:rFonts w:asciiTheme="minorHAnsi" w:hAnsiTheme="minorHAnsi" w:cstheme="minorHAnsi"/>
                <w:szCs w:val="24"/>
                <w:lang w:val="es-MX"/>
              </w:rPr>
              <w:t xml:space="preserve">Programa </w:t>
            </w:r>
            <w:proofErr w:type="spellStart"/>
            <w:r w:rsidR="00BF60AE">
              <w:rPr>
                <w:rFonts w:asciiTheme="minorHAnsi" w:hAnsiTheme="minorHAnsi" w:cstheme="minorHAnsi"/>
                <w:szCs w:val="24"/>
                <w:lang w:val="es-MX"/>
              </w:rPr>
              <w:t>del</w:t>
            </w:r>
            <w:r>
              <w:rPr>
                <w:rFonts w:asciiTheme="minorHAnsi" w:hAnsiTheme="minorHAnsi" w:cstheme="minorHAnsi"/>
                <w:szCs w:val="24"/>
                <w:lang w:val="es-MX"/>
              </w:rPr>
              <w:t>ectricidad</w:t>
            </w:r>
            <w:proofErr w:type="spellEnd"/>
            <w:r>
              <w:rPr>
                <w:rFonts w:asciiTheme="minorHAnsi" w:hAnsiTheme="minorHAnsi" w:cstheme="minorHAnsi"/>
                <w:szCs w:val="24"/>
                <w:lang w:val="es-MX"/>
              </w:rPr>
              <w:t xml:space="preserve"> para Vivir con Dignidad</w:t>
            </w:r>
            <w:r w:rsidR="00422E65">
              <w:rPr>
                <w:rFonts w:asciiTheme="minorHAnsi" w:hAnsiTheme="minorHAnsi" w:cstheme="minorHAnsi"/>
                <w:szCs w:val="24"/>
                <w:lang w:val="es-MX"/>
              </w:rPr>
              <w:t xml:space="preserve"> (PEVD)</w:t>
            </w:r>
            <w:r>
              <w:rPr>
                <w:rFonts w:asciiTheme="minorHAnsi" w:hAnsiTheme="minorHAnsi" w:cstheme="minorHAnsi"/>
                <w:szCs w:val="24"/>
                <w:lang w:val="es-MX"/>
              </w:rPr>
              <w:t xml:space="preserve"> dependiente del </w:t>
            </w:r>
            <w:r w:rsidRPr="002D708A">
              <w:rPr>
                <w:rFonts w:asciiTheme="minorHAnsi" w:hAnsiTheme="minorHAnsi" w:cstheme="minorHAnsi"/>
                <w:szCs w:val="24"/>
                <w:lang w:val="es-MX"/>
              </w:rPr>
              <w:t xml:space="preserve">Viceministerio </w:t>
            </w:r>
            <w:proofErr w:type="spellStart"/>
            <w:r w:rsidR="00BF60AE">
              <w:rPr>
                <w:rFonts w:asciiTheme="minorHAnsi" w:hAnsiTheme="minorHAnsi" w:cstheme="minorHAnsi"/>
                <w:szCs w:val="24"/>
                <w:lang w:val="es-MX"/>
              </w:rPr>
              <w:t>del</w:t>
            </w:r>
            <w:r w:rsidRPr="002D708A">
              <w:rPr>
                <w:rFonts w:asciiTheme="minorHAnsi" w:hAnsiTheme="minorHAnsi" w:cstheme="minorHAnsi"/>
                <w:szCs w:val="24"/>
                <w:lang w:val="es-MX"/>
              </w:rPr>
              <w:t>ectricidad</w:t>
            </w:r>
            <w:proofErr w:type="spellEnd"/>
            <w:r w:rsidRPr="002D708A">
              <w:rPr>
                <w:rFonts w:asciiTheme="minorHAnsi" w:hAnsiTheme="minorHAnsi" w:cstheme="minorHAnsi"/>
                <w:szCs w:val="24"/>
                <w:lang w:val="es-MX"/>
              </w:rPr>
              <w:t xml:space="preserve"> y Energías Alternativas (VMEEA)</w:t>
            </w:r>
            <w:r w:rsidR="00302CDF">
              <w:rPr>
                <w:rFonts w:asciiTheme="minorHAnsi" w:hAnsiTheme="minorHAnsi" w:cstheme="minorHAnsi"/>
                <w:szCs w:val="24"/>
                <w:lang w:val="es-MX"/>
              </w:rPr>
              <w:t xml:space="preserve"> </w:t>
            </w:r>
            <w:r w:rsidRPr="002D708A">
              <w:rPr>
                <w:rFonts w:asciiTheme="minorHAnsi" w:hAnsiTheme="minorHAnsi" w:cstheme="minorHAnsi"/>
                <w:szCs w:val="24"/>
                <w:lang w:val="es-MX"/>
              </w:rPr>
              <w:t xml:space="preserve">para la gestión técnica, </w:t>
            </w:r>
            <w:r>
              <w:rPr>
                <w:rFonts w:asciiTheme="minorHAnsi" w:hAnsiTheme="minorHAnsi" w:cstheme="minorHAnsi"/>
                <w:szCs w:val="24"/>
                <w:lang w:val="es-MX"/>
              </w:rPr>
              <w:t xml:space="preserve">administrativa y financiera </w:t>
            </w:r>
            <w:r w:rsidR="009353A6">
              <w:rPr>
                <w:rFonts w:asciiTheme="minorHAnsi" w:hAnsiTheme="minorHAnsi" w:cstheme="minorHAnsi"/>
                <w:szCs w:val="24"/>
                <w:lang w:val="es-MX"/>
              </w:rPr>
              <w:t>del Componente 2.</w:t>
            </w:r>
            <w:r>
              <w:rPr>
                <w:rFonts w:asciiTheme="minorHAnsi" w:hAnsiTheme="minorHAnsi" w:cstheme="minorHAnsi"/>
                <w:szCs w:val="24"/>
                <w:lang w:val="es-MX"/>
              </w:rPr>
              <w:t xml:space="preserve"> </w:t>
            </w:r>
          </w:p>
        </w:tc>
      </w:tr>
    </w:tbl>
    <w:p w14:paraId="08842319" w14:textId="77777777" w:rsidR="008B6BEF" w:rsidRPr="002D708A" w:rsidRDefault="008B6BEF" w:rsidP="008B6BEF">
      <w:pPr>
        <w:spacing w:after="0" w:line="240" w:lineRule="auto"/>
        <w:rPr>
          <w:rFonts w:asciiTheme="minorHAnsi" w:hAnsiTheme="minorHAnsi" w:cstheme="minorHAnsi"/>
          <w:szCs w:val="24"/>
          <w:lang w:val="es-MX"/>
        </w:rPr>
      </w:pPr>
    </w:p>
    <w:p w14:paraId="50431E51" w14:textId="77777777" w:rsidR="008B6BEF" w:rsidRPr="003E637D" w:rsidRDefault="008B6BEF" w:rsidP="008B6BEF">
      <w:pPr>
        <w:pStyle w:val="Tit1"/>
        <w:outlineLvl w:val="1"/>
      </w:pPr>
      <w:bookmarkStart w:id="8" w:name="_Toc302462710"/>
      <w:bookmarkStart w:id="9" w:name="_Toc500496924"/>
      <w:proofErr w:type="gramStart"/>
      <w:r>
        <w:t>1.</w:t>
      </w:r>
      <w:r w:rsidR="00D207AE">
        <w:t>4</w:t>
      </w:r>
      <w:r>
        <w:t xml:space="preserve">  </w:t>
      </w:r>
      <w:r w:rsidRPr="002D708A">
        <w:t>SIGLAS</w:t>
      </w:r>
      <w:proofErr w:type="gramEnd"/>
      <w:r w:rsidRPr="002D708A">
        <w:t xml:space="preserve"> Y ABREVIATURAS</w:t>
      </w:r>
      <w:bookmarkEnd w:id="8"/>
      <w:bookmarkEnd w:id="9"/>
    </w:p>
    <w:p w14:paraId="39EEF805" w14:textId="77777777" w:rsidR="008B6BEF" w:rsidRPr="002D708A" w:rsidRDefault="008B6BEF" w:rsidP="008B6BEF">
      <w:pPr>
        <w:spacing w:after="0" w:line="240" w:lineRule="auto"/>
        <w:rPr>
          <w:rFonts w:asciiTheme="minorHAnsi" w:hAnsiTheme="minorHAnsi" w:cstheme="minorHAnsi"/>
          <w:szCs w:val="24"/>
          <w:lang w:val="es-MX"/>
        </w:rPr>
      </w:pPr>
      <w:r w:rsidRPr="002D708A">
        <w:rPr>
          <w:rFonts w:asciiTheme="minorHAnsi" w:hAnsiTheme="minorHAnsi" w:cstheme="minorHAnsi"/>
          <w:szCs w:val="24"/>
          <w:lang w:val="es-MX"/>
        </w:rPr>
        <w:t>Para la aplicación del presente ROP, se utilizarán las siguientes siglas y abreviaturas:</w:t>
      </w:r>
    </w:p>
    <w:p w14:paraId="1FADB58E" w14:textId="77777777" w:rsidR="008B6BEF" w:rsidRPr="002D708A" w:rsidRDefault="008B6BEF" w:rsidP="008B6BEF">
      <w:pPr>
        <w:spacing w:after="0" w:line="240" w:lineRule="auto"/>
        <w:rPr>
          <w:rFonts w:asciiTheme="minorHAnsi" w:hAnsiTheme="minorHAnsi" w:cstheme="minorHAnsi"/>
          <w:szCs w:val="24"/>
          <w:lang w:val="es-MX"/>
        </w:rPr>
      </w:pPr>
    </w:p>
    <w:p w14:paraId="661AC4FA" w14:textId="77777777" w:rsidR="008B6BEF" w:rsidRPr="002D708A" w:rsidRDefault="008B6BEF" w:rsidP="008B6BEF">
      <w:pPr>
        <w:spacing w:after="0" w:line="240" w:lineRule="auto"/>
        <w:rPr>
          <w:rFonts w:asciiTheme="minorHAnsi" w:hAnsiTheme="minorHAnsi" w:cstheme="minorHAnsi"/>
          <w:szCs w:val="24"/>
          <w:lang w:val="es-MX"/>
        </w:rPr>
      </w:pPr>
      <w:r w:rsidRPr="002D708A">
        <w:rPr>
          <w:rFonts w:asciiTheme="minorHAnsi" w:hAnsiTheme="minorHAnsi" w:cstheme="minorHAnsi"/>
          <w:szCs w:val="24"/>
          <w:lang w:val="es-MX"/>
        </w:rPr>
        <w:t xml:space="preserve">AD </w:t>
      </w:r>
      <w:r w:rsidRPr="002D708A">
        <w:rPr>
          <w:rFonts w:asciiTheme="minorHAnsi" w:hAnsiTheme="minorHAnsi" w:cstheme="minorHAnsi"/>
          <w:szCs w:val="24"/>
          <w:lang w:val="es-MX"/>
        </w:rPr>
        <w:tab/>
      </w:r>
      <w:r w:rsidRPr="002D708A">
        <w:rPr>
          <w:rFonts w:asciiTheme="minorHAnsi" w:hAnsiTheme="minorHAnsi" w:cstheme="minorHAnsi"/>
          <w:szCs w:val="24"/>
          <w:lang w:val="es-MX"/>
        </w:rPr>
        <w:tab/>
        <w:t>Administración Directa</w:t>
      </w:r>
    </w:p>
    <w:p w14:paraId="2C039419" w14:textId="77777777" w:rsidR="008B6BEF" w:rsidRPr="002D708A" w:rsidRDefault="008B6BEF" w:rsidP="008B6BEF">
      <w:pPr>
        <w:spacing w:after="0" w:line="240" w:lineRule="auto"/>
        <w:rPr>
          <w:rFonts w:asciiTheme="minorHAnsi" w:hAnsiTheme="minorHAnsi" w:cstheme="minorHAnsi"/>
          <w:szCs w:val="24"/>
          <w:lang w:val="es-MX"/>
        </w:rPr>
      </w:pPr>
      <w:r w:rsidRPr="002D708A">
        <w:rPr>
          <w:rFonts w:asciiTheme="minorHAnsi" w:hAnsiTheme="minorHAnsi" w:cstheme="minorHAnsi"/>
          <w:szCs w:val="24"/>
          <w:lang w:val="es-MX"/>
        </w:rPr>
        <w:t>AE</w:t>
      </w:r>
      <w:r w:rsidRPr="002D708A">
        <w:rPr>
          <w:rFonts w:asciiTheme="minorHAnsi" w:hAnsiTheme="minorHAnsi" w:cstheme="minorHAnsi"/>
          <w:szCs w:val="24"/>
          <w:lang w:val="es-MX"/>
        </w:rPr>
        <w:tab/>
      </w:r>
      <w:r w:rsidRPr="002D708A">
        <w:rPr>
          <w:rFonts w:asciiTheme="minorHAnsi" w:hAnsiTheme="minorHAnsi" w:cstheme="minorHAnsi"/>
          <w:szCs w:val="24"/>
          <w:lang w:val="es-MX"/>
        </w:rPr>
        <w:tab/>
        <w:t xml:space="preserve">Autoridad de Fiscalización y Control Social </w:t>
      </w:r>
      <w:proofErr w:type="spellStart"/>
      <w:r w:rsidR="00BF60AE">
        <w:rPr>
          <w:rFonts w:asciiTheme="minorHAnsi" w:hAnsiTheme="minorHAnsi" w:cstheme="minorHAnsi"/>
          <w:szCs w:val="24"/>
          <w:lang w:val="es-MX"/>
        </w:rPr>
        <w:t>del</w:t>
      </w:r>
      <w:r w:rsidRPr="002D708A">
        <w:rPr>
          <w:rFonts w:asciiTheme="minorHAnsi" w:hAnsiTheme="minorHAnsi" w:cstheme="minorHAnsi"/>
          <w:szCs w:val="24"/>
          <w:lang w:val="es-MX"/>
        </w:rPr>
        <w:t>ectricidad</w:t>
      </w:r>
      <w:proofErr w:type="spellEnd"/>
      <w:r w:rsidRPr="002D708A">
        <w:rPr>
          <w:rFonts w:asciiTheme="minorHAnsi" w:hAnsiTheme="minorHAnsi" w:cstheme="minorHAnsi"/>
          <w:szCs w:val="24"/>
          <w:lang w:val="es-MX"/>
        </w:rPr>
        <w:t xml:space="preserve"> </w:t>
      </w:r>
    </w:p>
    <w:p w14:paraId="20553E6D" w14:textId="77777777" w:rsidR="008B6BEF" w:rsidRPr="002D708A" w:rsidRDefault="008B6BEF" w:rsidP="008B6BEF">
      <w:pPr>
        <w:spacing w:after="0" w:line="240" w:lineRule="auto"/>
        <w:rPr>
          <w:rFonts w:asciiTheme="minorHAnsi" w:hAnsiTheme="minorHAnsi" w:cstheme="minorHAnsi"/>
          <w:szCs w:val="24"/>
          <w:lang w:val="es-MX"/>
        </w:rPr>
      </w:pPr>
      <w:r w:rsidRPr="002D708A">
        <w:rPr>
          <w:rFonts w:asciiTheme="minorHAnsi" w:hAnsiTheme="minorHAnsi" w:cstheme="minorHAnsi"/>
          <w:szCs w:val="24"/>
          <w:lang w:val="es-MX"/>
        </w:rPr>
        <w:t>BCB</w:t>
      </w:r>
      <w:r w:rsidRPr="002D708A">
        <w:rPr>
          <w:rFonts w:asciiTheme="minorHAnsi" w:hAnsiTheme="minorHAnsi" w:cstheme="minorHAnsi"/>
          <w:szCs w:val="24"/>
          <w:lang w:val="es-MX"/>
        </w:rPr>
        <w:tab/>
      </w:r>
      <w:r w:rsidRPr="002D708A">
        <w:rPr>
          <w:rFonts w:asciiTheme="minorHAnsi" w:hAnsiTheme="minorHAnsi" w:cstheme="minorHAnsi"/>
          <w:szCs w:val="24"/>
          <w:lang w:val="es-MX"/>
        </w:rPr>
        <w:tab/>
        <w:t>Banco Central de Bolivia</w:t>
      </w:r>
    </w:p>
    <w:p w14:paraId="0148B00C" w14:textId="77777777" w:rsidR="008B6BEF" w:rsidRPr="002D708A" w:rsidRDefault="008B6BEF" w:rsidP="008B6BEF">
      <w:pPr>
        <w:spacing w:after="0" w:line="240" w:lineRule="auto"/>
        <w:rPr>
          <w:rFonts w:asciiTheme="minorHAnsi" w:hAnsiTheme="minorHAnsi" w:cstheme="minorHAnsi"/>
          <w:szCs w:val="24"/>
          <w:lang w:val="es-MX"/>
        </w:rPr>
      </w:pPr>
      <w:r w:rsidRPr="002D708A">
        <w:rPr>
          <w:rFonts w:asciiTheme="minorHAnsi" w:hAnsiTheme="minorHAnsi" w:cstheme="minorHAnsi"/>
          <w:szCs w:val="24"/>
          <w:lang w:val="es-MX"/>
        </w:rPr>
        <w:t>BID</w:t>
      </w:r>
      <w:r w:rsidRPr="002D708A">
        <w:rPr>
          <w:rFonts w:asciiTheme="minorHAnsi" w:hAnsiTheme="minorHAnsi" w:cstheme="minorHAnsi"/>
          <w:szCs w:val="24"/>
          <w:lang w:val="es-MX"/>
        </w:rPr>
        <w:tab/>
      </w:r>
      <w:r w:rsidRPr="002D708A">
        <w:rPr>
          <w:rFonts w:asciiTheme="minorHAnsi" w:hAnsiTheme="minorHAnsi" w:cstheme="minorHAnsi"/>
          <w:szCs w:val="24"/>
          <w:lang w:val="es-MX"/>
        </w:rPr>
        <w:tab/>
        <w:t>Banco Interamericano de Desarrollo</w:t>
      </w:r>
    </w:p>
    <w:p w14:paraId="5C9664AB" w14:textId="77777777" w:rsidR="008B6BEF" w:rsidRPr="002D708A" w:rsidRDefault="008B6BEF" w:rsidP="008B6BEF">
      <w:pPr>
        <w:spacing w:after="0" w:line="240" w:lineRule="auto"/>
        <w:ind w:left="1418" w:hanging="1418"/>
        <w:rPr>
          <w:rFonts w:asciiTheme="minorHAnsi" w:hAnsiTheme="minorHAnsi" w:cstheme="minorHAnsi"/>
          <w:szCs w:val="24"/>
          <w:lang w:val="es-MX"/>
        </w:rPr>
      </w:pPr>
      <w:r w:rsidRPr="002D708A">
        <w:rPr>
          <w:rFonts w:asciiTheme="minorHAnsi" w:hAnsiTheme="minorHAnsi" w:cstheme="minorHAnsi"/>
          <w:szCs w:val="24"/>
          <w:lang w:val="es-MX"/>
        </w:rPr>
        <w:t xml:space="preserve">CCII </w:t>
      </w:r>
      <w:r w:rsidRPr="002D708A">
        <w:rPr>
          <w:rFonts w:asciiTheme="minorHAnsi" w:hAnsiTheme="minorHAnsi" w:cstheme="minorHAnsi"/>
          <w:szCs w:val="24"/>
          <w:lang w:val="es-MX"/>
        </w:rPr>
        <w:tab/>
        <w:t>Selección Basada en la Comparación de Calificaciones de Consultor Individual Internacional</w:t>
      </w:r>
    </w:p>
    <w:p w14:paraId="10A0E9B0" w14:textId="77777777" w:rsidR="008B6BEF" w:rsidRPr="002D708A" w:rsidRDefault="008B6BEF" w:rsidP="008B6BEF">
      <w:pPr>
        <w:spacing w:after="0" w:line="240" w:lineRule="auto"/>
        <w:ind w:left="1418" w:hanging="1418"/>
        <w:rPr>
          <w:rFonts w:asciiTheme="minorHAnsi" w:hAnsiTheme="minorHAnsi" w:cstheme="minorHAnsi"/>
          <w:szCs w:val="24"/>
          <w:lang w:val="es-MX"/>
        </w:rPr>
      </w:pPr>
      <w:r w:rsidRPr="002D708A">
        <w:rPr>
          <w:rFonts w:asciiTheme="minorHAnsi" w:hAnsiTheme="minorHAnsi" w:cstheme="minorHAnsi"/>
          <w:szCs w:val="24"/>
          <w:lang w:val="es-MX"/>
        </w:rPr>
        <w:t xml:space="preserve">CCIN </w:t>
      </w:r>
      <w:r w:rsidRPr="002D708A">
        <w:rPr>
          <w:rFonts w:asciiTheme="minorHAnsi" w:hAnsiTheme="minorHAnsi" w:cstheme="minorHAnsi"/>
          <w:szCs w:val="24"/>
          <w:lang w:val="es-MX"/>
        </w:rPr>
        <w:tab/>
        <w:t>Selección Basada en la Comparación de Calificaciones de Consultor Individual Nacional</w:t>
      </w:r>
    </w:p>
    <w:p w14:paraId="0831C3A8" w14:textId="77777777" w:rsidR="008B6BEF" w:rsidRPr="002D708A" w:rsidRDefault="008B6BEF" w:rsidP="008B6BEF">
      <w:pPr>
        <w:spacing w:after="0" w:line="240" w:lineRule="auto"/>
        <w:rPr>
          <w:rFonts w:asciiTheme="minorHAnsi" w:hAnsiTheme="minorHAnsi" w:cstheme="minorHAnsi"/>
          <w:szCs w:val="24"/>
          <w:lang w:val="es-MX"/>
        </w:rPr>
      </w:pPr>
      <w:r w:rsidRPr="002D708A">
        <w:rPr>
          <w:rFonts w:asciiTheme="minorHAnsi" w:hAnsiTheme="minorHAnsi" w:cstheme="minorHAnsi"/>
          <w:szCs w:val="24"/>
          <w:lang w:val="es-MX"/>
        </w:rPr>
        <w:t xml:space="preserve">CD </w:t>
      </w:r>
      <w:r w:rsidRPr="002D708A">
        <w:rPr>
          <w:rFonts w:asciiTheme="minorHAnsi" w:hAnsiTheme="minorHAnsi" w:cstheme="minorHAnsi"/>
          <w:szCs w:val="24"/>
          <w:lang w:val="es-MX"/>
        </w:rPr>
        <w:tab/>
      </w:r>
      <w:r w:rsidRPr="002D708A">
        <w:rPr>
          <w:rFonts w:asciiTheme="minorHAnsi" w:hAnsiTheme="minorHAnsi" w:cstheme="minorHAnsi"/>
          <w:szCs w:val="24"/>
          <w:lang w:val="es-MX"/>
        </w:rPr>
        <w:tab/>
        <w:t>Contratación Directa</w:t>
      </w:r>
    </w:p>
    <w:p w14:paraId="782BB8C7" w14:textId="77777777" w:rsidR="008B6BEF" w:rsidRPr="003B4AB8" w:rsidRDefault="008B6BEF" w:rsidP="008B6BEF">
      <w:pPr>
        <w:spacing w:after="0" w:line="240" w:lineRule="auto"/>
        <w:rPr>
          <w:rFonts w:asciiTheme="minorHAnsi" w:hAnsiTheme="minorHAnsi" w:cstheme="minorHAnsi"/>
          <w:szCs w:val="24"/>
          <w:lang w:val="es-MX"/>
        </w:rPr>
      </w:pPr>
      <w:r w:rsidRPr="002D708A">
        <w:rPr>
          <w:rFonts w:asciiTheme="minorHAnsi" w:hAnsiTheme="minorHAnsi" w:cstheme="minorHAnsi"/>
          <w:szCs w:val="24"/>
          <w:lang w:val="es-MX"/>
        </w:rPr>
        <w:t>CNDC</w:t>
      </w:r>
      <w:r w:rsidRPr="002D708A">
        <w:rPr>
          <w:rFonts w:asciiTheme="minorHAnsi" w:hAnsiTheme="minorHAnsi" w:cstheme="minorHAnsi"/>
          <w:szCs w:val="24"/>
          <w:lang w:val="es-MX"/>
        </w:rPr>
        <w:tab/>
      </w:r>
      <w:r w:rsidRPr="002D708A">
        <w:rPr>
          <w:rFonts w:asciiTheme="minorHAnsi" w:hAnsiTheme="minorHAnsi" w:cstheme="minorHAnsi"/>
          <w:szCs w:val="24"/>
          <w:lang w:val="es-MX"/>
        </w:rPr>
        <w:tab/>
      </w:r>
      <w:r w:rsidRPr="003B4AB8">
        <w:rPr>
          <w:rFonts w:asciiTheme="minorHAnsi" w:hAnsiTheme="minorHAnsi" w:cstheme="minorHAnsi"/>
          <w:szCs w:val="24"/>
          <w:lang w:val="es-MX"/>
        </w:rPr>
        <w:t>Comité Nacional de Despacho de Carga</w:t>
      </w:r>
    </w:p>
    <w:p w14:paraId="405CA5B3" w14:textId="77777777" w:rsidR="008B6BEF" w:rsidRDefault="008B6BEF" w:rsidP="008B6BEF">
      <w:pPr>
        <w:spacing w:after="0" w:line="240" w:lineRule="auto"/>
        <w:rPr>
          <w:rFonts w:asciiTheme="minorHAnsi" w:hAnsiTheme="minorHAnsi" w:cstheme="minorHAnsi"/>
          <w:szCs w:val="24"/>
          <w:lang w:val="es-MX"/>
        </w:rPr>
      </w:pPr>
      <w:r w:rsidRPr="003B4AB8">
        <w:rPr>
          <w:rFonts w:asciiTheme="minorHAnsi" w:hAnsiTheme="minorHAnsi" w:cstheme="minorHAnsi"/>
          <w:szCs w:val="24"/>
          <w:lang w:val="es-MX"/>
        </w:rPr>
        <w:t>CO</w:t>
      </w:r>
      <w:r w:rsidRPr="003B4AB8">
        <w:rPr>
          <w:rFonts w:asciiTheme="minorHAnsi" w:hAnsiTheme="minorHAnsi" w:cstheme="minorHAnsi"/>
          <w:szCs w:val="24"/>
          <w:lang w:val="es-MX"/>
        </w:rPr>
        <w:tab/>
      </w:r>
      <w:r w:rsidRPr="003B4AB8">
        <w:rPr>
          <w:rFonts w:asciiTheme="minorHAnsi" w:hAnsiTheme="minorHAnsi" w:cstheme="minorHAnsi"/>
          <w:szCs w:val="24"/>
          <w:lang w:val="es-MX"/>
        </w:rPr>
        <w:tab/>
        <w:t>Capital Ordinario</w:t>
      </w:r>
    </w:p>
    <w:p w14:paraId="3D4DA429" w14:textId="77777777" w:rsidR="008B6BEF" w:rsidRPr="005301C6" w:rsidRDefault="008B6BEF" w:rsidP="008B6BEF">
      <w:pPr>
        <w:spacing w:after="0" w:line="240" w:lineRule="auto"/>
        <w:rPr>
          <w:rFonts w:asciiTheme="minorHAnsi" w:hAnsiTheme="minorHAnsi" w:cstheme="minorHAnsi"/>
          <w:szCs w:val="24"/>
          <w:lang w:val="es-MX"/>
        </w:rPr>
      </w:pPr>
      <w:r w:rsidRPr="005301C6">
        <w:rPr>
          <w:rFonts w:asciiTheme="minorHAnsi" w:hAnsiTheme="minorHAnsi" w:cstheme="minorHAnsi"/>
          <w:szCs w:val="24"/>
          <w:lang w:val="es-MX"/>
        </w:rPr>
        <w:t>CI</w:t>
      </w:r>
      <w:r w:rsidRPr="005301C6">
        <w:rPr>
          <w:rFonts w:asciiTheme="minorHAnsi" w:hAnsiTheme="minorHAnsi" w:cstheme="minorHAnsi"/>
          <w:szCs w:val="24"/>
          <w:lang w:val="es-MX"/>
        </w:rPr>
        <w:tab/>
      </w:r>
      <w:r w:rsidRPr="005301C6">
        <w:rPr>
          <w:rFonts w:asciiTheme="minorHAnsi" w:hAnsiTheme="minorHAnsi" w:cstheme="minorHAnsi"/>
          <w:szCs w:val="24"/>
          <w:lang w:val="es-MX"/>
        </w:rPr>
        <w:tab/>
        <w:t>Concurso por Invitación (en consultorías individuales)</w:t>
      </w:r>
    </w:p>
    <w:p w14:paraId="669F9474" w14:textId="77777777" w:rsidR="008B6BEF" w:rsidRPr="005301C6" w:rsidRDefault="008B6BEF" w:rsidP="008B6BEF">
      <w:pPr>
        <w:spacing w:after="0" w:line="240" w:lineRule="auto"/>
        <w:rPr>
          <w:rFonts w:asciiTheme="minorHAnsi" w:hAnsiTheme="minorHAnsi" w:cstheme="minorHAnsi"/>
          <w:szCs w:val="24"/>
          <w:lang w:val="es-MX"/>
        </w:rPr>
      </w:pPr>
      <w:r w:rsidRPr="005301C6">
        <w:rPr>
          <w:rFonts w:asciiTheme="minorHAnsi" w:hAnsiTheme="minorHAnsi" w:cstheme="minorHAnsi"/>
          <w:szCs w:val="24"/>
          <w:lang w:val="es-MX"/>
        </w:rPr>
        <w:t>CP</w:t>
      </w:r>
      <w:r w:rsidRPr="005301C6">
        <w:rPr>
          <w:rFonts w:asciiTheme="minorHAnsi" w:hAnsiTheme="minorHAnsi" w:cstheme="minorHAnsi"/>
          <w:szCs w:val="24"/>
          <w:lang w:val="es-MX"/>
        </w:rPr>
        <w:tab/>
      </w:r>
      <w:r w:rsidRPr="005301C6">
        <w:rPr>
          <w:rFonts w:asciiTheme="minorHAnsi" w:hAnsiTheme="minorHAnsi" w:cstheme="minorHAnsi"/>
          <w:szCs w:val="24"/>
          <w:lang w:val="es-MX"/>
        </w:rPr>
        <w:tab/>
        <w:t>Concurso Público (En consultorías individuales)</w:t>
      </w:r>
    </w:p>
    <w:p w14:paraId="130F24FF" w14:textId="77777777" w:rsidR="008B6BEF" w:rsidRPr="002D708A" w:rsidRDefault="008B6BEF" w:rsidP="008B6BEF">
      <w:pPr>
        <w:spacing w:after="0" w:line="240" w:lineRule="auto"/>
        <w:rPr>
          <w:rFonts w:asciiTheme="minorHAnsi" w:hAnsiTheme="minorHAnsi" w:cstheme="minorHAnsi"/>
          <w:szCs w:val="24"/>
          <w:lang w:val="es-MX"/>
        </w:rPr>
      </w:pPr>
      <w:r w:rsidRPr="002D708A">
        <w:rPr>
          <w:rFonts w:asciiTheme="minorHAnsi" w:hAnsiTheme="minorHAnsi" w:cstheme="minorHAnsi"/>
          <w:szCs w:val="24"/>
          <w:lang w:val="es-MX"/>
        </w:rPr>
        <w:t>CPE</w:t>
      </w:r>
      <w:r w:rsidRPr="002D708A">
        <w:rPr>
          <w:rFonts w:asciiTheme="minorHAnsi" w:hAnsiTheme="minorHAnsi" w:cstheme="minorHAnsi"/>
          <w:szCs w:val="24"/>
          <w:lang w:val="es-MX"/>
        </w:rPr>
        <w:tab/>
      </w:r>
      <w:r w:rsidRPr="002D708A">
        <w:rPr>
          <w:rFonts w:asciiTheme="minorHAnsi" w:hAnsiTheme="minorHAnsi" w:cstheme="minorHAnsi"/>
          <w:szCs w:val="24"/>
          <w:lang w:val="es-MX"/>
        </w:rPr>
        <w:tab/>
        <w:t>Constitución Política del Estado</w:t>
      </w:r>
    </w:p>
    <w:p w14:paraId="470B11F8" w14:textId="77777777" w:rsidR="008B6BEF" w:rsidRPr="002D708A" w:rsidRDefault="008B6BEF" w:rsidP="008B6BEF">
      <w:pPr>
        <w:spacing w:after="0" w:line="240" w:lineRule="auto"/>
        <w:rPr>
          <w:rFonts w:asciiTheme="minorHAnsi" w:hAnsiTheme="minorHAnsi" w:cstheme="minorHAnsi"/>
          <w:szCs w:val="24"/>
          <w:lang w:val="es-MX"/>
        </w:rPr>
      </w:pPr>
      <w:r w:rsidRPr="002D708A">
        <w:rPr>
          <w:rFonts w:asciiTheme="minorHAnsi" w:hAnsiTheme="minorHAnsi" w:cstheme="minorHAnsi"/>
          <w:szCs w:val="24"/>
          <w:lang w:val="es-MX"/>
        </w:rPr>
        <w:t>CT</w:t>
      </w:r>
      <w:r w:rsidRPr="002D708A">
        <w:rPr>
          <w:rFonts w:asciiTheme="minorHAnsi" w:hAnsiTheme="minorHAnsi" w:cstheme="minorHAnsi"/>
          <w:szCs w:val="24"/>
          <w:lang w:val="es-MX"/>
        </w:rPr>
        <w:tab/>
      </w:r>
      <w:r w:rsidRPr="002D708A">
        <w:rPr>
          <w:rFonts w:asciiTheme="minorHAnsi" w:hAnsiTheme="minorHAnsi" w:cstheme="minorHAnsi"/>
          <w:szCs w:val="24"/>
          <w:lang w:val="es-MX"/>
        </w:rPr>
        <w:tab/>
        <w:t>Cooperación Técnica</w:t>
      </w:r>
    </w:p>
    <w:p w14:paraId="0EBD2DF0" w14:textId="77777777" w:rsidR="008B6BEF" w:rsidRPr="002D708A" w:rsidRDefault="008B6BEF" w:rsidP="008B6BEF">
      <w:pPr>
        <w:spacing w:after="0" w:line="240" w:lineRule="auto"/>
        <w:rPr>
          <w:rFonts w:asciiTheme="minorHAnsi" w:hAnsiTheme="minorHAnsi" w:cstheme="minorHAnsi"/>
          <w:szCs w:val="24"/>
          <w:lang w:val="es-MX"/>
        </w:rPr>
      </w:pPr>
      <w:r w:rsidRPr="002D708A">
        <w:rPr>
          <w:rFonts w:asciiTheme="minorHAnsi" w:hAnsiTheme="minorHAnsi" w:cstheme="minorHAnsi"/>
          <w:szCs w:val="24"/>
          <w:lang w:val="es-MX"/>
        </w:rPr>
        <w:t>EIA</w:t>
      </w:r>
      <w:r w:rsidRPr="002D708A">
        <w:rPr>
          <w:rFonts w:asciiTheme="minorHAnsi" w:hAnsiTheme="minorHAnsi" w:cstheme="minorHAnsi"/>
          <w:szCs w:val="24"/>
          <w:lang w:val="es-MX"/>
        </w:rPr>
        <w:tab/>
      </w:r>
      <w:r w:rsidRPr="002D708A">
        <w:rPr>
          <w:rFonts w:asciiTheme="minorHAnsi" w:hAnsiTheme="minorHAnsi" w:cstheme="minorHAnsi"/>
          <w:szCs w:val="24"/>
          <w:lang w:val="es-MX"/>
        </w:rPr>
        <w:tab/>
        <w:t>Estudio de Impacto Ambiental</w:t>
      </w:r>
    </w:p>
    <w:p w14:paraId="0A9817AC" w14:textId="77777777" w:rsidR="008B6BEF" w:rsidRPr="002D708A" w:rsidRDefault="008B6BEF" w:rsidP="008B6BEF">
      <w:pPr>
        <w:spacing w:after="0" w:line="240" w:lineRule="auto"/>
        <w:rPr>
          <w:rFonts w:asciiTheme="minorHAnsi" w:hAnsiTheme="minorHAnsi" w:cstheme="minorHAnsi"/>
          <w:szCs w:val="24"/>
          <w:lang w:val="es-MX"/>
        </w:rPr>
      </w:pPr>
      <w:r w:rsidRPr="002D708A">
        <w:rPr>
          <w:rFonts w:asciiTheme="minorHAnsi" w:hAnsiTheme="minorHAnsi" w:cstheme="minorHAnsi"/>
          <w:szCs w:val="24"/>
          <w:lang w:val="es-MX"/>
        </w:rPr>
        <w:t>ER</w:t>
      </w:r>
      <w:r w:rsidRPr="002D708A">
        <w:rPr>
          <w:rFonts w:asciiTheme="minorHAnsi" w:hAnsiTheme="minorHAnsi" w:cstheme="minorHAnsi"/>
          <w:szCs w:val="24"/>
          <w:lang w:val="es-MX"/>
        </w:rPr>
        <w:tab/>
      </w:r>
      <w:r w:rsidRPr="002D708A">
        <w:rPr>
          <w:rFonts w:asciiTheme="minorHAnsi" w:hAnsiTheme="minorHAnsi" w:cstheme="minorHAnsi"/>
          <w:szCs w:val="24"/>
          <w:lang w:val="es-MX"/>
        </w:rPr>
        <w:tab/>
        <w:t>Electrificación Rural</w:t>
      </w:r>
    </w:p>
    <w:p w14:paraId="07D0DFE7" w14:textId="77777777" w:rsidR="008B6BEF" w:rsidRPr="002D708A" w:rsidRDefault="008B6BEF" w:rsidP="008B6BEF">
      <w:pPr>
        <w:spacing w:after="0" w:line="240" w:lineRule="auto"/>
        <w:rPr>
          <w:rFonts w:asciiTheme="minorHAnsi" w:hAnsiTheme="minorHAnsi" w:cstheme="minorHAnsi"/>
          <w:szCs w:val="24"/>
          <w:lang w:val="es-MX"/>
        </w:rPr>
      </w:pPr>
      <w:r w:rsidRPr="002D708A">
        <w:rPr>
          <w:rFonts w:asciiTheme="minorHAnsi" w:hAnsiTheme="minorHAnsi" w:cstheme="minorHAnsi"/>
          <w:szCs w:val="24"/>
          <w:lang w:val="es-MX"/>
        </w:rPr>
        <w:t>FOE</w:t>
      </w:r>
      <w:r w:rsidRPr="002D708A">
        <w:rPr>
          <w:rFonts w:asciiTheme="minorHAnsi" w:hAnsiTheme="minorHAnsi" w:cstheme="minorHAnsi"/>
          <w:szCs w:val="24"/>
          <w:lang w:val="es-MX"/>
        </w:rPr>
        <w:tab/>
      </w:r>
      <w:r w:rsidRPr="002D708A">
        <w:rPr>
          <w:rFonts w:asciiTheme="minorHAnsi" w:hAnsiTheme="minorHAnsi" w:cstheme="minorHAnsi"/>
          <w:szCs w:val="24"/>
          <w:lang w:val="es-MX"/>
        </w:rPr>
        <w:tab/>
        <w:t>Fondo para Operaciones Especiales</w:t>
      </w:r>
    </w:p>
    <w:p w14:paraId="732A6028" w14:textId="77777777" w:rsidR="008B6BEF" w:rsidRPr="002D708A" w:rsidRDefault="008B6BEF" w:rsidP="008B6BEF">
      <w:pPr>
        <w:spacing w:after="0" w:line="240" w:lineRule="auto"/>
        <w:rPr>
          <w:rFonts w:asciiTheme="minorHAnsi" w:hAnsiTheme="minorHAnsi" w:cstheme="minorHAnsi"/>
          <w:szCs w:val="24"/>
          <w:lang w:val="es-MX"/>
        </w:rPr>
      </w:pPr>
      <w:r w:rsidRPr="002D708A">
        <w:rPr>
          <w:rFonts w:asciiTheme="minorHAnsi" w:hAnsiTheme="minorHAnsi" w:cstheme="minorHAnsi"/>
          <w:szCs w:val="24"/>
          <w:lang w:val="es-MX"/>
        </w:rPr>
        <w:t>FU</w:t>
      </w:r>
      <w:r w:rsidRPr="002D708A">
        <w:rPr>
          <w:rFonts w:asciiTheme="minorHAnsi" w:hAnsiTheme="minorHAnsi" w:cstheme="minorHAnsi"/>
          <w:szCs w:val="24"/>
          <w:lang w:val="es-MX"/>
        </w:rPr>
        <w:tab/>
      </w:r>
      <w:r w:rsidRPr="002D708A">
        <w:rPr>
          <w:rFonts w:asciiTheme="minorHAnsi" w:hAnsiTheme="minorHAnsi" w:cstheme="minorHAnsi"/>
          <w:szCs w:val="24"/>
          <w:lang w:val="es-MX"/>
        </w:rPr>
        <w:tab/>
        <w:t xml:space="preserve">Dólares de </w:t>
      </w:r>
      <w:proofErr w:type="gramStart"/>
      <w:r w:rsidRPr="002D708A">
        <w:rPr>
          <w:rFonts w:asciiTheme="minorHAnsi" w:hAnsiTheme="minorHAnsi" w:cstheme="minorHAnsi"/>
          <w:szCs w:val="24"/>
          <w:lang w:val="es-MX"/>
        </w:rPr>
        <w:t>EEUU</w:t>
      </w:r>
      <w:proofErr w:type="gramEnd"/>
      <w:r w:rsidRPr="002D708A">
        <w:rPr>
          <w:rFonts w:asciiTheme="minorHAnsi" w:hAnsiTheme="minorHAnsi" w:cstheme="minorHAnsi"/>
          <w:szCs w:val="24"/>
          <w:lang w:val="es-MX"/>
        </w:rPr>
        <w:t xml:space="preserve"> de la Facilidad </w:t>
      </w:r>
      <w:proofErr w:type="spellStart"/>
      <w:r w:rsidRPr="002D708A">
        <w:rPr>
          <w:rFonts w:asciiTheme="minorHAnsi" w:hAnsiTheme="minorHAnsi" w:cstheme="minorHAnsi"/>
          <w:szCs w:val="24"/>
          <w:lang w:val="es-MX"/>
        </w:rPr>
        <w:t>Unimonetaria</w:t>
      </w:r>
      <w:proofErr w:type="spellEnd"/>
    </w:p>
    <w:p w14:paraId="3BB7C40F" w14:textId="77777777" w:rsidR="008B6BEF" w:rsidRPr="002D708A" w:rsidRDefault="008B6BEF" w:rsidP="008B6BEF">
      <w:pPr>
        <w:spacing w:after="0" w:line="240" w:lineRule="auto"/>
        <w:rPr>
          <w:rFonts w:asciiTheme="minorHAnsi" w:hAnsiTheme="minorHAnsi" w:cstheme="minorHAnsi"/>
          <w:szCs w:val="24"/>
          <w:lang w:val="es-MX"/>
        </w:rPr>
      </w:pPr>
      <w:proofErr w:type="spellStart"/>
      <w:r w:rsidRPr="002D708A">
        <w:rPr>
          <w:rFonts w:asciiTheme="minorHAnsi" w:hAnsiTheme="minorHAnsi" w:cstheme="minorHAnsi"/>
          <w:szCs w:val="24"/>
          <w:lang w:val="es-MX"/>
        </w:rPr>
        <w:t>GdB</w:t>
      </w:r>
      <w:proofErr w:type="spellEnd"/>
      <w:r w:rsidRPr="002D708A">
        <w:rPr>
          <w:rFonts w:asciiTheme="minorHAnsi" w:hAnsiTheme="minorHAnsi" w:cstheme="minorHAnsi"/>
          <w:szCs w:val="24"/>
          <w:lang w:val="es-MX"/>
        </w:rPr>
        <w:tab/>
      </w:r>
      <w:r w:rsidRPr="002D708A">
        <w:rPr>
          <w:rFonts w:asciiTheme="minorHAnsi" w:hAnsiTheme="minorHAnsi" w:cstheme="minorHAnsi"/>
          <w:szCs w:val="24"/>
          <w:lang w:val="es-MX"/>
        </w:rPr>
        <w:tab/>
        <w:t>Gobierno del Estado Plurinacional de Bolivia</w:t>
      </w:r>
    </w:p>
    <w:p w14:paraId="13E95216" w14:textId="77777777" w:rsidR="008B6BEF" w:rsidRPr="002D708A" w:rsidRDefault="008B6BEF" w:rsidP="008B6BEF">
      <w:pPr>
        <w:spacing w:after="0" w:line="240" w:lineRule="auto"/>
        <w:rPr>
          <w:rFonts w:asciiTheme="minorHAnsi" w:hAnsiTheme="minorHAnsi" w:cstheme="minorHAnsi"/>
          <w:szCs w:val="24"/>
          <w:lang w:val="es-MX"/>
        </w:rPr>
      </w:pPr>
      <w:r w:rsidRPr="002D708A">
        <w:rPr>
          <w:rFonts w:asciiTheme="minorHAnsi" w:hAnsiTheme="minorHAnsi" w:cstheme="minorHAnsi"/>
          <w:szCs w:val="24"/>
          <w:lang w:val="es-MX"/>
        </w:rPr>
        <w:t>GEF</w:t>
      </w:r>
      <w:r w:rsidRPr="002D708A">
        <w:rPr>
          <w:rFonts w:asciiTheme="minorHAnsi" w:hAnsiTheme="minorHAnsi" w:cstheme="minorHAnsi"/>
          <w:szCs w:val="24"/>
          <w:lang w:val="es-MX"/>
        </w:rPr>
        <w:tab/>
      </w:r>
      <w:r w:rsidRPr="002D708A">
        <w:rPr>
          <w:rFonts w:asciiTheme="minorHAnsi" w:hAnsiTheme="minorHAnsi" w:cstheme="minorHAnsi"/>
          <w:szCs w:val="24"/>
          <w:lang w:val="es-MX"/>
        </w:rPr>
        <w:tab/>
        <w:t xml:space="preserve">Global </w:t>
      </w:r>
      <w:proofErr w:type="spellStart"/>
      <w:r w:rsidRPr="002D708A">
        <w:rPr>
          <w:rFonts w:asciiTheme="minorHAnsi" w:hAnsiTheme="minorHAnsi" w:cstheme="minorHAnsi"/>
          <w:szCs w:val="24"/>
          <w:lang w:val="es-MX"/>
        </w:rPr>
        <w:t>Environment</w:t>
      </w:r>
      <w:proofErr w:type="spellEnd"/>
      <w:r>
        <w:rPr>
          <w:rFonts w:asciiTheme="minorHAnsi" w:hAnsiTheme="minorHAnsi" w:cstheme="minorHAnsi"/>
          <w:szCs w:val="24"/>
          <w:lang w:val="es-MX"/>
        </w:rPr>
        <w:t xml:space="preserve"> </w:t>
      </w:r>
      <w:proofErr w:type="spellStart"/>
      <w:r w:rsidRPr="002D708A">
        <w:rPr>
          <w:rFonts w:asciiTheme="minorHAnsi" w:hAnsiTheme="minorHAnsi" w:cstheme="minorHAnsi"/>
          <w:szCs w:val="24"/>
          <w:lang w:val="es-MX"/>
        </w:rPr>
        <w:t>Facility</w:t>
      </w:r>
      <w:proofErr w:type="spellEnd"/>
      <w:r w:rsidRPr="002D708A">
        <w:rPr>
          <w:rFonts w:asciiTheme="minorHAnsi" w:hAnsiTheme="minorHAnsi" w:cstheme="minorHAnsi"/>
          <w:szCs w:val="24"/>
          <w:lang w:val="es-MX"/>
        </w:rPr>
        <w:t xml:space="preserve"> (Facilidad</w:t>
      </w:r>
      <w:r>
        <w:rPr>
          <w:rFonts w:asciiTheme="minorHAnsi" w:hAnsiTheme="minorHAnsi" w:cstheme="minorHAnsi"/>
          <w:szCs w:val="24"/>
          <w:lang w:val="es-MX"/>
        </w:rPr>
        <w:t xml:space="preserve"> </w:t>
      </w:r>
      <w:r w:rsidRPr="002D708A">
        <w:rPr>
          <w:rFonts w:asciiTheme="minorHAnsi" w:hAnsiTheme="minorHAnsi" w:cstheme="minorHAnsi"/>
          <w:szCs w:val="24"/>
          <w:lang w:val="es-MX"/>
        </w:rPr>
        <w:t>Global del Medio Ambiente)</w:t>
      </w:r>
    </w:p>
    <w:p w14:paraId="78FED946" w14:textId="77777777" w:rsidR="008B6BEF" w:rsidRPr="002D708A" w:rsidRDefault="008B6BEF" w:rsidP="008B6BEF">
      <w:pPr>
        <w:spacing w:after="0" w:line="240" w:lineRule="auto"/>
        <w:rPr>
          <w:rFonts w:asciiTheme="minorHAnsi" w:hAnsiTheme="minorHAnsi" w:cstheme="minorHAnsi"/>
          <w:szCs w:val="24"/>
          <w:lang w:val="es-MX"/>
        </w:rPr>
      </w:pPr>
      <w:r w:rsidRPr="002D708A">
        <w:rPr>
          <w:rFonts w:asciiTheme="minorHAnsi" w:hAnsiTheme="minorHAnsi" w:cstheme="minorHAnsi"/>
          <w:szCs w:val="24"/>
          <w:lang w:val="es-MX"/>
        </w:rPr>
        <w:t>GRP</w:t>
      </w:r>
      <w:r w:rsidRPr="002D708A">
        <w:rPr>
          <w:rFonts w:asciiTheme="minorHAnsi" w:hAnsiTheme="minorHAnsi" w:cstheme="minorHAnsi"/>
          <w:szCs w:val="24"/>
          <w:lang w:val="es-MX"/>
        </w:rPr>
        <w:tab/>
      </w:r>
      <w:r w:rsidRPr="002D708A">
        <w:rPr>
          <w:rFonts w:asciiTheme="minorHAnsi" w:hAnsiTheme="minorHAnsi" w:cstheme="minorHAnsi"/>
          <w:szCs w:val="24"/>
          <w:lang w:val="es-MX"/>
        </w:rPr>
        <w:tab/>
        <w:t>Gestión de Riesgo</w:t>
      </w:r>
      <w:r>
        <w:rPr>
          <w:rFonts w:asciiTheme="minorHAnsi" w:hAnsiTheme="minorHAnsi" w:cstheme="minorHAnsi"/>
          <w:szCs w:val="24"/>
          <w:lang w:val="es-MX"/>
        </w:rPr>
        <w:t>s</w:t>
      </w:r>
      <w:r w:rsidRPr="002D708A">
        <w:rPr>
          <w:rFonts w:asciiTheme="minorHAnsi" w:hAnsiTheme="minorHAnsi" w:cstheme="minorHAnsi"/>
          <w:szCs w:val="24"/>
          <w:lang w:val="es-MX"/>
        </w:rPr>
        <w:t xml:space="preserve"> en Proyectos</w:t>
      </w:r>
    </w:p>
    <w:p w14:paraId="63E256FA" w14:textId="77777777" w:rsidR="008B6BEF" w:rsidRPr="002D708A" w:rsidRDefault="008B6BEF" w:rsidP="008B6BEF">
      <w:pPr>
        <w:spacing w:after="0" w:line="240" w:lineRule="auto"/>
        <w:rPr>
          <w:rFonts w:asciiTheme="minorHAnsi" w:hAnsiTheme="minorHAnsi" w:cstheme="minorHAnsi"/>
          <w:szCs w:val="24"/>
          <w:lang w:val="es-MX"/>
        </w:rPr>
      </w:pPr>
      <w:r w:rsidRPr="002D708A">
        <w:rPr>
          <w:rFonts w:asciiTheme="minorHAnsi" w:hAnsiTheme="minorHAnsi" w:cstheme="minorHAnsi"/>
          <w:szCs w:val="24"/>
          <w:lang w:val="es-MX"/>
        </w:rPr>
        <w:t>IGAS</w:t>
      </w:r>
      <w:r w:rsidRPr="002D708A">
        <w:rPr>
          <w:rFonts w:asciiTheme="minorHAnsi" w:hAnsiTheme="minorHAnsi" w:cstheme="minorHAnsi"/>
          <w:szCs w:val="24"/>
          <w:lang w:val="es-MX"/>
        </w:rPr>
        <w:tab/>
      </w:r>
      <w:r w:rsidRPr="002D708A">
        <w:rPr>
          <w:rFonts w:asciiTheme="minorHAnsi" w:hAnsiTheme="minorHAnsi" w:cstheme="minorHAnsi"/>
          <w:szCs w:val="24"/>
          <w:lang w:val="es-MX"/>
        </w:rPr>
        <w:tab/>
        <w:t>Informe de Gestión Ambiental y Social</w:t>
      </w:r>
    </w:p>
    <w:p w14:paraId="7D2F9B18" w14:textId="77777777" w:rsidR="008B6BEF" w:rsidRPr="002D708A" w:rsidRDefault="008B6BEF" w:rsidP="008B6BEF">
      <w:pPr>
        <w:spacing w:after="0" w:line="240" w:lineRule="auto"/>
        <w:rPr>
          <w:rFonts w:asciiTheme="minorHAnsi" w:hAnsiTheme="minorHAnsi" w:cstheme="minorHAnsi"/>
          <w:szCs w:val="24"/>
          <w:lang w:val="es-MX"/>
        </w:rPr>
      </w:pPr>
      <w:r w:rsidRPr="002D708A">
        <w:rPr>
          <w:rFonts w:asciiTheme="minorHAnsi" w:hAnsiTheme="minorHAnsi" w:cstheme="minorHAnsi"/>
          <w:szCs w:val="24"/>
          <w:lang w:val="es-MX"/>
        </w:rPr>
        <w:t>INE</w:t>
      </w:r>
      <w:r w:rsidRPr="002D708A">
        <w:rPr>
          <w:rFonts w:asciiTheme="minorHAnsi" w:hAnsiTheme="minorHAnsi" w:cstheme="minorHAnsi"/>
          <w:szCs w:val="24"/>
          <w:lang w:val="es-MX"/>
        </w:rPr>
        <w:tab/>
      </w:r>
      <w:r w:rsidRPr="002D708A">
        <w:rPr>
          <w:rFonts w:asciiTheme="minorHAnsi" w:hAnsiTheme="minorHAnsi" w:cstheme="minorHAnsi"/>
          <w:szCs w:val="24"/>
          <w:lang w:val="es-MX"/>
        </w:rPr>
        <w:tab/>
        <w:t>Instituto Nacional de Estadística</w:t>
      </w:r>
    </w:p>
    <w:p w14:paraId="265DE59A" w14:textId="77777777" w:rsidR="008B6BEF" w:rsidRPr="002D708A" w:rsidRDefault="008B6BEF" w:rsidP="008B6BEF">
      <w:pPr>
        <w:spacing w:after="0" w:line="240" w:lineRule="auto"/>
        <w:rPr>
          <w:rFonts w:asciiTheme="minorHAnsi" w:hAnsiTheme="minorHAnsi" w:cstheme="minorHAnsi"/>
          <w:szCs w:val="24"/>
          <w:lang w:val="es-MX"/>
        </w:rPr>
      </w:pPr>
      <w:r w:rsidRPr="002D708A">
        <w:rPr>
          <w:rFonts w:asciiTheme="minorHAnsi" w:hAnsiTheme="minorHAnsi" w:cstheme="minorHAnsi"/>
          <w:szCs w:val="24"/>
          <w:lang w:val="es-MX"/>
        </w:rPr>
        <w:t>ITP</w:t>
      </w:r>
      <w:r w:rsidRPr="002D708A">
        <w:rPr>
          <w:rFonts w:asciiTheme="minorHAnsi" w:hAnsiTheme="minorHAnsi" w:cstheme="minorHAnsi"/>
          <w:szCs w:val="24"/>
          <w:lang w:val="es-MX"/>
        </w:rPr>
        <w:tab/>
      </w:r>
      <w:r w:rsidRPr="002D708A">
        <w:rPr>
          <w:rFonts w:asciiTheme="minorHAnsi" w:hAnsiTheme="minorHAnsi" w:cstheme="minorHAnsi"/>
          <w:szCs w:val="24"/>
          <w:lang w:val="es-MX"/>
        </w:rPr>
        <w:tab/>
      </w:r>
      <w:r w:rsidRPr="002D708A">
        <w:rPr>
          <w:rFonts w:asciiTheme="minorHAnsi" w:hAnsiTheme="minorHAnsi" w:cstheme="minorHAnsi"/>
          <w:szCs w:val="24"/>
        </w:rPr>
        <w:t>Informe de Terminación del Programa</w:t>
      </w:r>
    </w:p>
    <w:p w14:paraId="7B3DFE69" w14:textId="77777777" w:rsidR="008B6BEF" w:rsidRPr="002D708A" w:rsidRDefault="008B6BEF" w:rsidP="008B6BEF">
      <w:pPr>
        <w:spacing w:after="0" w:line="240" w:lineRule="auto"/>
        <w:rPr>
          <w:rFonts w:asciiTheme="minorHAnsi" w:hAnsiTheme="minorHAnsi" w:cstheme="minorHAnsi"/>
          <w:szCs w:val="24"/>
          <w:lang w:val="es-MX"/>
        </w:rPr>
      </w:pPr>
      <w:r w:rsidRPr="002D708A">
        <w:rPr>
          <w:rFonts w:asciiTheme="minorHAnsi" w:hAnsiTheme="minorHAnsi" w:cstheme="minorHAnsi"/>
          <w:szCs w:val="24"/>
          <w:lang w:val="es-MX"/>
        </w:rPr>
        <w:t>Km</w:t>
      </w:r>
      <w:r w:rsidRPr="002D708A">
        <w:rPr>
          <w:rFonts w:asciiTheme="minorHAnsi" w:hAnsiTheme="minorHAnsi" w:cstheme="minorHAnsi"/>
          <w:szCs w:val="24"/>
          <w:lang w:val="es-MX"/>
        </w:rPr>
        <w:tab/>
      </w:r>
      <w:r w:rsidRPr="002D708A">
        <w:rPr>
          <w:rFonts w:asciiTheme="minorHAnsi" w:hAnsiTheme="minorHAnsi" w:cstheme="minorHAnsi"/>
          <w:szCs w:val="24"/>
          <w:lang w:val="es-MX"/>
        </w:rPr>
        <w:tab/>
        <w:t>kilómetros</w:t>
      </w:r>
    </w:p>
    <w:p w14:paraId="14560E90" w14:textId="77777777" w:rsidR="008B6BEF" w:rsidRPr="002D708A" w:rsidRDefault="008B6BEF" w:rsidP="008B6BEF">
      <w:pPr>
        <w:spacing w:after="0" w:line="240" w:lineRule="auto"/>
        <w:rPr>
          <w:rFonts w:asciiTheme="minorHAnsi" w:hAnsiTheme="minorHAnsi" w:cstheme="minorHAnsi"/>
          <w:szCs w:val="24"/>
          <w:lang w:val="es-MX"/>
        </w:rPr>
      </w:pPr>
      <w:r w:rsidRPr="002D708A">
        <w:rPr>
          <w:rFonts w:asciiTheme="minorHAnsi" w:hAnsiTheme="minorHAnsi" w:cstheme="minorHAnsi"/>
          <w:szCs w:val="24"/>
          <w:lang w:val="es-MX"/>
        </w:rPr>
        <w:t>kV</w:t>
      </w:r>
      <w:r w:rsidRPr="002D708A">
        <w:rPr>
          <w:rFonts w:asciiTheme="minorHAnsi" w:hAnsiTheme="minorHAnsi" w:cstheme="minorHAnsi"/>
          <w:szCs w:val="24"/>
          <w:lang w:val="es-MX"/>
        </w:rPr>
        <w:tab/>
      </w:r>
      <w:r w:rsidRPr="002D708A">
        <w:rPr>
          <w:rFonts w:asciiTheme="minorHAnsi" w:hAnsiTheme="minorHAnsi" w:cstheme="minorHAnsi"/>
          <w:szCs w:val="24"/>
          <w:lang w:val="es-MX"/>
        </w:rPr>
        <w:tab/>
      </w:r>
      <w:proofErr w:type="gramStart"/>
      <w:r w:rsidRPr="002D708A">
        <w:rPr>
          <w:rFonts w:asciiTheme="minorHAnsi" w:hAnsiTheme="minorHAnsi" w:cstheme="minorHAnsi"/>
          <w:szCs w:val="24"/>
          <w:lang w:val="es-MX"/>
        </w:rPr>
        <w:t>Kilo-Voltios</w:t>
      </w:r>
      <w:proofErr w:type="gramEnd"/>
    </w:p>
    <w:p w14:paraId="44796D13" w14:textId="77777777" w:rsidR="008B6BEF" w:rsidRPr="002D708A" w:rsidRDefault="008B6BEF" w:rsidP="008B6BEF">
      <w:pPr>
        <w:spacing w:after="0" w:line="240" w:lineRule="auto"/>
        <w:rPr>
          <w:rFonts w:asciiTheme="minorHAnsi" w:hAnsiTheme="minorHAnsi" w:cstheme="minorHAnsi"/>
          <w:szCs w:val="24"/>
          <w:lang w:val="es-MX"/>
        </w:rPr>
      </w:pPr>
      <w:r w:rsidRPr="002D708A">
        <w:rPr>
          <w:rFonts w:asciiTheme="minorHAnsi" w:hAnsiTheme="minorHAnsi" w:cstheme="minorHAnsi"/>
          <w:szCs w:val="24"/>
          <w:lang w:val="es-MX"/>
        </w:rPr>
        <w:t>KVA</w:t>
      </w:r>
      <w:r w:rsidRPr="002D708A">
        <w:rPr>
          <w:rFonts w:asciiTheme="minorHAnsi" w:hAnsiTheme="minorHAnsi" w:cstheme="minorHAnsi"/>
          <w:szCs w:val="24"/>
          <w:lang w:val="es-MX"/>
        </w:rPr>
        <w:tab/>
      </w:r>
      <w:r w:rsidRPr="002D708A">
        <w:rPr>
          <w:rFonts w:asciiTheme="minorHAnsi" w:hAnsiTheme="minorHAnsi" w:cstheme="minorHAnsi"/>
          <w:szCs w:val="24"/>
          <w:lang w:val="es-MX"/>
        </w:rPr>
        <w:tab/>
        <w:t>Kilo Volt Amper</w:t>
      </w:r>
    </w:p>
    <w:p w14:paraId="015A45AD" w14:textId="77777777" w:rsidR="008B6BEF" w:rsidRPr="002D708A" w:rsidRDefault="008B6BEF" w:rsidP="008B6BEF">
      <w:pPr>
        <w:spacing w:after="0" w:line="240" w:lineRule="auto"/>
        <w:rPr>
          <w:rFonts w:asciiTheme="minorHAnsi" w:hAnsiTheme="minorHAnsi" w:cstheme="minorHAnsi"/>
          <w:szCs w:val="24"/>
          <w:lang w:val="es-MX"/>
        </w:rPr>
      </w:pPr>
      <w:r w:rsidRPr="002D708A">
        <w:rPr>
          <w:rFonts w:asciiTheme="minorHAnsi" w:hAnsiTheme="minorHAnsi" w:cstheme="minorHAnsi"/>
          <w:szCs w:val="24"/>
          <w:lang w:val="es-MX"/>
        </w:rPr>
        <w:t>kWh</w:t>
      </w:r>
      <w:r w:rsidRPr="002D708A">
        <w:rPr>
          <w:rFonts w:asciiTheme="minorHAnsi" w:hAnsiTheme="minorHAnsi" w:cstheme="minorHAnsi"/>
          <w:szCs w:val="24"/>
          <w:lang w:val="es-MX"/>
        </w:rPr>
        <w:tab/>
      </w:r>
      <w:r w:rsidRPr="002D708A">
        <w:rPr>
          <w:rFonts w:asciiTheme="minorHAnsi" w:hAnsiTheme="minorHAnsi" w:cstheme="minorHAnsi"/>
          <w:szCs w:val="24"/>
          <w:lang w:val="es-MX"/>
        </w:rPr>
        <w:tab/>
      </w:r>
      <w:proofErr w:type="spellStart"/>
      <w:r w:rsidRPr="002D708A">
        <w:rPr>
          <w:rFonts w:asciiTheme="minorHAnsi" w:hAnsiTheme="minorHAnsi" w:cstheme="minorHAnsi"/>
          <w:szCs w:val="24"/>
          <w:lang w:val="es-MX"/>
        </w:rPr>
        <w:t>kiloWatt</w:t>
      </w:r>
      <w:proofErr w:type="spellEnd"/>
      <w:r w:rsidRPr="002D708A">
        <w:rPr>
          <w:rFonts w:asciiTheme="minorHAnsi" w:hAnsiTheme="minorHAnsi" w:cstheme="minorHAnsi"/>
          <w:szCs w:val="24"/>
          <w:lang w:val="es-MX"/>
        </w:rPr>
        <w:t xml:space="preserve"> hora</w:t>
      </w:r>
    </w:p>
    <w:p w14:paraId="7F2FB42B" w14:textId="77777777" w:rsidR="008B6BEF" w:rsidRPr="002D708A" w:rsidRDefault="008B6BEF" w:rsidP="008B6BEF">
      <w:pPr>
        <w:spacing w:after="0" w:line="240" w:lineRule="auto"/>
        <w:rPr>
          <w:rFonts w:asciiTheme="minorHAnsi" w:hAnsiTheme="minorHAnsi" w:cstheme="minorHAnsi"/>
          <w:szCs w:val="24"/>
          <w:lang w:val="es-MX"/>
        </w:rPr>
      </w:pPr>
      <w:r w:rsidRPr="002D708A">
        <w:rPr>
          <w:rFonts w:asciiTheme="minorHAnsi" w:hAnsiTheme="minorHAnsi" w:cstheme="minorHAnsi"/>
          <w:szCs w:val="24"/>
          <w:lang w:val="es-MX"/>
        </w:rPr>
        <w:t>LPI</w:t>
      </w:r>
      <w:r w:rsidRPr="002D708A">
        <w:rPr>
          <w:rFonts w:asciiTheme="minorHAnsi" w:hAnsiTheme="minorHAnsi" w:cstheme="minorHAnsi"/>
          <w:szCs w:val="24"/>
          <w:lang w:val="es-MX"/>
        </w:rPr>
        <w:tab/>
      </w:r>
      <w:r w:rsidRPr="002D708A">
        <w:rPr>
          <w:rFonts w:asciiTheme="minorHAnsi" w:hAnsiTheme="minorHAnsi" w:cstheme="minorHAnsi"/>
          <w:szCs w:val="24"/>
          <w:lang w:val="es-MX"/>
        </w:rPr>
        <w:tab/>
        <w:t>Licitación Pública Internacional</w:t>
      </w:r>
    </w:p>
    <w:p w14:paraId="641FC9E9" w14:textId="77777777" w:rsidR="008B6BEF" w:rsidRPr="002D708A" w:rsidRDefault="008B6BEF" w:rsidP="008B6BEF">
      <w:pPr>
        <w:spacing w:after="0" w:line="240" w:lineRule="auto"/>
        <w:rPr>
          <w:rFonts w:asciiTheme="minorHAnsi" w:hAnsiTheme="minorHAnsi" w:cstheme="minorHAnsi"/>
          <w:szCs w:val="24"/>
          <w:lang w:val="es-MX"/>
        </w:rPr>
      </w:pPr>
      <w:r w:rsidRPr="002D708A">
        <w:rPr>
          <w:rFonts w:asciiTheme="minorHAnsi" w:hAnsiTheme="minorHAnsi" w:cstheme="minorHAnsi"/>
          <w:szCs w:val="24"/>
          <w:lang w:val="es-MX"/>
        </w:rPr>
        <w:t>LPN</w:t>
      </w:r>
      <w:r w:rsidRPr="002D708A">
        <w:rPr>
          <w:rFonts w:asciiTheme="minorHAnsi" w:hAnsiTheme="minorHAnsi" w:cstheme="minorHAnsi"/>
          <w:szCs w:val="24"/>
          <w:lang w:val="es-MX"/>
        </w:rPr>
        <w:tab/>
      </w:r>
      <w:r w:rsidRPr="002D708A">
        <w:rPr>
          <w:rFonts w:asciiTheme="minorHAnsi" w:hAnsiTheme="minorHAnsi" w:cstheme="minorHAnsi"/>
          <w:szCs w:val="24"/>
          <w:lang w:val="es-MX"/>
        </w:rPr>
        <w:tab/>
        <w:t>Licitación Pública Nacional</w:t>
      </w:r>
    </w:p>
    <w:p w14:paraId="3291D16D" w14:textId="77777777" w:rsidR="008B6BEF" w:rsidRPr="002D708A" w:rsidRDefault="008B6BEF" w:rsidP="008B6BEF">
      <w:pPr>
        <w:spacing w:after="0" w:line="240" w:lineRule="auto"/>
        <w:rPr>
          <w:rFonts w:asciiTheme="minorHAnsi" w:hAnsiTheme="minorHAnsi" w:cstheme="minorHAnsi"/>
          <w:szCs w:val="24"/>
          <w:lang w:val="es-ES_tradnl"/>
        </w:rPr>
      </w:pPr>
      <w:r w:rsidRPr="002D708A">
        <w:rPr>
          <w:rFonts w:asciiTheme="minorHAnsi" w:hAnsiTheme="minorHAnsi" w:cstheme="minorHAnsi"/>
          <w:szCs w:val="24"/>
          <w:lang w:val="es-MX"/>
        </w:rPr>
        <w:t>MEFP</w:t>
      </w:r>
      <w:r w:rsidRPr="002D708A">
        <w:rPr>
          <w:rFonts w:asciiTheme="minorHAnsi" w:hAnsiTheme="minorHAnsi" w:cstheme="minorHAnsi"/>
          <w:szCs w:val="24"/>
          <w:lang w:val="es-MX"/>
        </w:rPr>
        <w:tab/>
      </w:r>
      <w:r w:rsidRPr="002D708A">
        <w:rPr>
          <w:rFonts w:asciiTheme="minorHAnsi" w:hAnsiTheme="minorHAnsi" w:cstheme="minorHAnsi"/>
          <w:szCs w:val="24"/>
          <w:lang w:val="es-MX"/>
        </w:rPr>
        <w:tab/>
        <w:t>Ministerio de Economía</w:t>
      </w:r>
      <w:r w:rsidRPr="002D708A">
        <w:rPr>
          <w:rFonts w:asciiTheme="minorHAnsi" w:hAnsiTheme="minorHAnsi" w:cstheme="minorHAnsi"/>
          <w:szCs w:val="24"/>
          <w:lang w:val="es-ES_tradnl"/>
        </w:rPr>
        <w:t xml:space="preserve"> y Finanzas Públicas</w:t>
      </w:r>
    </w:p>
    <w:p w14:paraId="1F1C1E03" w14:textId="77777777" w:rsidR="008B6BEF" w:rsidRDefault="008B6BEF" w:rsidP="008B6BEF">
      <w:pPr>
        <w:spacing w:after="0" w:line="240" w:lineRule="auto"/>
        <w:rPr>
          <w:rFonts w:asciiTheme="minorHAnsi" w:hAnsiTheme="minorHAnsi" w:cstheme="minorHAnsi"/>
          <w:szCs w:val="24"/>
          <w:lang w:val="es-ES_tradnl"/>
        </w:rPr>
      </w:pPr>
      <w:r>
        <w:rPr>
          <w:rFonts w:asciiTheme="minorHAnsi" w:hAnsiTheme="minorHAnsi" w:cstheme="minorHAnsi"/>
          <w:szCs w:val="24"/>
          <w:lang w:val="es-ES_tradnl"/>
        </w:rPr>
        <w:t>MEPER</w:t>
      </w:r>
      <w:r>
        <w:rPr>
          <w:rFonts w:asciiTheme="minorHAnsi" w:hAnsiTheme="minorHAnsi" w:cstheme="minorHAnsi"/>
          <w:szCs w:val="24"/>
          <w:lang w:val="es-ES_tradnl"/>
        </w:rPr>
        <w:tab/>
      </w:r>
      <w:r>
        <w:rPr>
          <w:rFonts w:asciiTheme="minorHAnsi" w:hAnsiTheme="minorHAnsi" w:cstheme="minorHAnsi"/>
          <w:szCs w:val="24"/>
          <w:lang w:val="es-ES_tradnl"/>
        </w:rPr>
        <w:tab/>
        <w:t xml:space="preserve">Manual </w:t>
      </w:r>
      <w:proofErr w:type="spellStart"/>
      <w:r w:rsidR="00BF60AE">
        <w:rPr>
          <w:rFonts w:asciiTheme="minorHAnsi" w:hAnsiTheme="minorHAnsi" w:cstheme="minorHAnsi"/>
          <w:szCs w:val="24"/>
          <w:lang w:val="es-ES_tradnl"/>
        </w:rPr>
        <w:t>del</w:t>
      </w:r>
      <w:r>
        <w:rPr>
          <w:rFonts w:asciiTheme="minorHAnsi" w:hAnsiTheme="minorHAnsi" w:cstheme="minorHAnsi"/>
          <w:szCs w:val="24"/>
          <w:lang w:val="es-ES_tradnl"/>
        </w:rPr>
        <w:t>aboración</w:t>
      </w:r>
      <w:proofErr w:type="spellEnd"/>
      <w:r>
        <w:rPr>
          <w:rFonts w:asciiTheme="minorHAnsi" w:hAnsiTheme="minorHAnsi" w:cstheme="minorHAnsi"/>
          <w:szCs w:val="24"/>
          <w:lang w:val="es-ES_tradnl"/>
        </w:rPr>
        <w:t xml:space="preserve"> de Proyecto </w:t>
      </w:r>
      <w:proofErr w:type="spellStart"/>
      <w:r w:rsidR="00BF60AE">
        <w:rPr>
          <w:rFonts w:asciiTheme="minorHAnsi" w:hAnsiTheme="minorHAnsi" w:cstheme="minorHAnsi"/>
          <w:szCs w:val="24"/>
          <w:lang w:val="es-ES_tradnl"/>
        </w:rPr>
        <w:t>del</w:t>
      </w:r>
      <w:r>
        <w:rPr>
          <w:rFonts w:asciiTheme="minorHAnsi" w:hAnsiTheme="minorHAnsi" w:cstheme="minorHAnsi"/>
          <w:szCs w:val="24"/>
          <w:lang w:val="es-ES_tradnl"/>
        </w:rPr>
        <w:t>ectrificación</w:t>
      </w:r>
      <w:proofErr w:type="spellEnd"/>
      <w:r>
        <w:rPr>
          <w:rFonts w:asciiTheme="minorHAnsi" w:hAnsiTheme="minorHAnsi" w:cstheme="minorHAnsi"/>
          <w:szCs w:val="24"/>
          <w:lang w:val="es-ES_tradnl"/>
        </w:rPr>
        <w:t xml:space="preserve"> Rural</w:t>
      </w:r>
    </w:p>
    <w:p w14:paraId="14B823A5" w14:textId="77777777" w:rsidR="008B6BEF" w:rsidRPr="002D708A" w:rsidRDefault="008B6BEF" w:rsidP="008B6BEF">
      <w:pPr>
        <w:spacing w:after="0" w:line="240" w:lineRule="auto"/>
        <w:rPr>
          <w:rFonts w:asciiTheme="minorHAnsi" w:hAnsiTheme="minorHAnsi" w:cstheme="minorHAnsi"/>
          <w:szCs w:val="24"/>
          <w:lang w:val="es-ES_tradnl"/>
        </w:rPr>
      </w:pPr>
      <w:r w:rsidRPr="002D708A">
        <w:rPr>
          <w:rFonts w:asciiTheme="minorHAnsi" w:hAnsiTheme="minorHAnsi" w:cstheme="minorHAnsi"/>
          <w:szCs w:val="24"/>
          <w:lang w:val="es-ES_tradnl"/>
        </w:rPr>
        <w:t>M</w:t>
      </w:r>
      <w:r>
        <w:rPr>
          <w:rFonts w:asciiTheme="minorHAnsi" w:hAnsiTheme="minorHAnsi" w:cstheme="minorHAnsi"/>
          <w:szCs w:val="24"/>
          <w:lang w:val="es-ES_tradnl"/>
        </w:rPr>
        <w:t>EN</w:t>
      </w:r>
      <w:r w:rsidRPr="002D708A">
        <w:rPr>
          <w:rFonts w:asciiTheme="minorHAnsi" w:hAnsiTheme="minorHAnsi" w:cstheme="minorHAnsi"/>
          <w:szCs w:val="24"/>
          <w:lang w:val="es-ES_tradnl"/>
        </w:rPr>
        <w:tab/>
      </w:r>
      <w:r w:rsidRPr="002D708A">
        <w:rPr>
          <w:rFonts w:asciiTheme="minorHAnsi" w:hAnsiTheme="minorHAnsi" w:cstheme="minorHAnsi"/>
          <w:szCs w:val="24"/>
          <w:lang w:val="es-ES_tradnl"/>
        </w:rPr>
        <w:tab/>
        <w:t>Ministerio de Energía</w:t>
      </w:r>
      <w:r>
        <w:rPr>
          <w:rFonts w:asciiTheme="minorHAnsi" w:hAnsiTheme="minorHAnsi" w:cstheme="minorHAnsi"/>
          <w:szCs w:val="24"/>
          <w:lang w:val="es-ES_tradnl"/>
        </w:rPr>
        <w:t>s</w:t>
      </w:r>
    </w:p>
    <w:p w14:paraId="773C4083" w14:textId="77777777" w:rsidR="008B6BEF" w:rsidRPr="002D708A" w:rsidRDefault="008B6BEF" w:rsidP="008B6BEF">
      <w:pPr>
        <w:spacing w:after="0" w:line="240" w:lineRule="auto"/>
        <w:rPr>
          <w:rFonts w:asciiTheme="minorHAnsi" w:hAnsiTheme="minorHAnsi" w:cstheme="minorHAnsi"/>
          <w:szCs w:val="24"/>
          <w:lang w:val="es-ES_tradnl"/>
        </w:rPr>
      </w:pPr>
      <w:r w:rsidRPr="002D708A">
        <w:rPr>
          <w:rFonts w:asciiTheme="minorHAnsi" w:hAnsiTheme="minorHAnsi" w:cstheme="minorHAnsi"/>
          <w:szCs w:val="24"/>
          <w:lang w:val="es-ES_tradnl"/>
        </w:rPr>
        <w:t>MPD</w:t>
      </w:r>
      <w:r w:rsidRPr="002D708A">
        <w:rPr>
          <w:rFonts w:asciiTheme="minorHAnsi" w:hAnsiTheme="minorHAnsi" w:cstheme="minorHAnsi"/>
          <w:szCs w:val="24"/>
          <w:lang w:val="es-ES_tradnl"/>
        </w:rPr>
        <w:tab/>
      </w:r>
      <w:r w:rsidRPr="002D708A">
        <w:rPr>
          <w:rFonts w:asciiTheme="minorHAnsi" w:hAnsiTheme="minorHAnsi" w:cstheme="minorHAnsi"/>
          <w:szCs w:val="24"/>
          <w:lang w:val="es-ES_tradnl"/>
        </w:rPr>
        <w:tab/>
        <w:t>Ministerio de Planificación del Desarrollo</w:t>
      </w:r>
    </w:p>
    <w:p w14:paraId="5D83DE0B" w14:textId="77777777" w:rsidR="008B6BEF" w:rsidRPr="002D708A" w:rsidRDefault="008B6BEF" w:rsidP="008B6BEF">
      <w:pPr>
        <w:spacing w:after="0" w:line="240" w:lineRule="auto"/>
        <w:rPr>
          <w:rFonts w:asciiTheme="minorHAnsi" w:hAnsiTheme="minorHAnsi" w:cstheme="minorHAnsi"/>
          <w:szCs w:val="24"/>
          <w:lang w:val="es-MX"/>
        </w:rPr>
      </w:pPr>
      <w:r w:rsidRPr="002D708A">
        <w:rPr>
          <w:rFonts w:asciiTheme="minorHAnsi" w:hAnsiTheme="minorHAnsi" w:cstheme="minorHAnsi"/>
          <w:szCs w:val="24"/>
          <w:lang w:val="es-MX"/>
        </w:rPr>
        <w:t>MW</w:t>
      </w:r>
      <w:r w:rsidRPr="002D708A">
        <w:rPr>
          <w:rFonts w:asciiTheme="minorHAnsi" w:hAnsiTheme="minorHAnsi" w:cstheme="minorHAnsi"/>
          <w:szCs w:val="24"/>
          <w:lang w:val="es-MX"/>
        </w:rPr>
        <w:tab/>
      </w:r>
      <w:r w:rsidRPr="002D708A">
        <w:rPr>
          <w:rFonts w:asciiTheme="minorHAnsi" w:hAnsiTheme="minorHAnsi" w:cstheme="minorHAnsi"/>
          <w:szCs w:val="24"/>
          <w:lang w:val="es-MX"/>
        </w:rPr>
        <w:tab/>
        <w:t>Mega Watt</w:t>
      </w:r>
    </w:p>
    <w:p w14:paraId="26EA40F6" w14:textId="77777777" w:rsidR="008B6BEF" w:rsidRPr="002D708A" w:rsidRDefault="008B6BEF" w:rsidP="008B6BEF">
      <w:pPr>
        <w:spacing w:after="0" w:line="240" w:lineRule="auto"/>
        <w:rPr>
          <w:rFonts w:asciiTheme="minorHAnsi" w:hAnsiTheme="minorHAnsi" w:cstheme="minorHAnsi"/>
          <w:szCs w:val="24"/>
          <w:lang w:val="es-MX"/>
        </w:rPr>
      </w:pPr>
      <w:r w:rsidRPr="002D708A">
        <w:rPr>
          <w:rFonts w:asciiTheme="minorHAnsi" w:hAnsiTheme="minorHAnsi" w:cstheme="minorHAnsi"/>
          <w:szCs w:val="24"/>
          <w:lang w:val="es-MX"/>
        </w:rPr>
        <w:t>OE</w:t>
      </w:r>
      <w:r w:rsidRPr="002D708A">
        <w:rPr>
          <w:rFonts w:asciiTheme="minorHAnsi" w:hAnsiTheme="minorHAnsi" w:cstheme="minorHAnsi"/>
          <w:szCs w:val="24"/>
          <w:lang w:val="es-MX"/>
        </w:rPr>
        <w:tab/>
      </w:r>
      <w:r w:rsidRPr="002D708A">
        <w:rPr>
          <w:rFonts w:asciiTheme="minorHAnsi" w:hAnsiTheme="minorHAnsi" w:cstheme="minorHAnsi"/>
          <w:szCs w:val="24"/>
          <w:lang w:val="es-MX"/>
        </w:rPr>
        <w:tab/>
        <w:t>Organismo Ejecutor</w:t>
      </w:r>
    </w:p>
    <w:p w14:paraId="03CAE59A" w14:textId="77777777" w:rsidR="008B6BEF" w:rsidRPr="002D708A" w:rsidRDefault="008B6BEF" w:rsidP="008B6BEF">
      <w:pPr>
        <w:spacing w:after="0" w:line="240" w:lineRule="auto"/>
        <w:rPr>
          <w:rFonts w:asciiTheme="minorHAnsi" w:hAnsiTheme="minorHAnsi" w:cstheme="minorHAnsi"/>
          <w:szCs w:val="24"/>
          <w:lang w:val="es-MX"/>
        </w:rPr>
      </w:pPr>
      <w:r w:rsidRPr="002D708A">
        <w:rPr>
          <w:rFonts w:asciiTheme="minorHAnsi" w:hAnsiTheme="minorHAnsi" w:cstheme="minorHAnsi"/>
          <w:szCs w:val="24"/>
          <w:lang w:val="es-MX"/>
        </w:rPr>
        <w:t>PASA</w:t>
      </w:r>
      <w:r w:rsidRPr="002D708A">
        <w:rPr>
          <w:rFonts w:asciiTheme="minorHAnsi" w:hAnsiTheme="minorHAnsi" w:cstheme="minorHAnsi"/>
          <w:szCs w:val="24"/>
          <w:lang w:val="es-MX"/>
        </w:rPr>
        <w:tab/>
      </w:r>
      <w:r w:rsidRPr="002D708A">
        <w:rPr>
          <w:rFonts w:asciiTheme="minorHAnsi" w:hAnsiTheme="minorHAnsi" w:cstheme="minorHAnsi"/>
          <w:szCs w:val="24"/>
          <w:lang w:val="es-MX"/>
        </w:rPr>
        <w:tab/>
        <w:t>Plan de Aplicación y Seguimiento Ambiental</w:t>
      </w:r>
    </w:p>
    <w:p w14:paraId="19D6FC52" w14:textId="77777777" w:rsidR="008B6BEF" w:rsidRPr="002D708A" w:rsidRDefault="008B6BEF" w:rsidP="008B6BEF">
      <w:pPr>
        <w:spacing w:after="0" w:line="240" w:lineRule="auto"/>
        <w:rPr>
          <w:rFonts w:asciiTheme="minorHAnsi" w:hAnsiTheme="minorHAnsi" w:cstheme="minorHAnsi"/>
          <w:szCs w:val="24"/>
          <w:lang w:val="es-MX"/>
        </w:rPr>
      </w:pPr>
      <w:r w:rsidRPr="002D708A">
        <w:rPr>
          <w:rFonts w:asciiTheme="minorHAnsi" w:hAnsiTheme="minorHAnsi" w:cstheme="minorHAnsi"/>
          <w:szCs w:val="24"/>
          <w:lang w:val="es-MX"/>
        </w:rPr>
        <w:t>PEVD</w:t>
      </w:r>
      <w:r w:rsidRPr="002D708A">
        <w:rPr>
          <w:rFonts w:asciiTheme="minorHAnsi" w:hAnsiTheme="minorHAnsi" w:cstheme="minorHAnsi"/>
          <w:szCs w:val="24"/>
          <w:lang w:val="es-MX"/>
        </w:rPr>
        <w:tab/>
      </w:r>
      <w:r w:rsidRPr="002D708A">
        <w:rPr>
          <w:rFonts w:asciiTheme="minorHAnsi" w:hAnsiTheme="minorHAnsi" w:cstheme="minorHAnsi"/>
          <w:szCs w:val="24"/>
          <w:lang w:val="es-MX"/>
        </w:rPr>
        <w:tab/>
        <w:t>Programa Electricidad para Vivir con Dignidad</w:t>
      </w:r>
    </w:p>
    <w:p w14:paraId="679A922E" w14:textId="77777777" w:rsidR="008B6BEF" w:rsidRPr="002D708A" w:rsidRDefault="008B6BEF" w:rsidP="008B6BEF">
      <w:pPr>
        <w:spacing w:after="0" w:line="240" w:lineRule="auto"/>
        <w:rPr>
          <w:rFonts w:asciiTheme="minorHAnsi" w:hAnsiTheme="minorHAnsi" w:cstheme="minorHAnsi"/>
          <w:szCs w:val="24"/>
          <w:lang w:val="es-MX"/>
        </w:rPr>
      </w:pPr>
      <w:r w:rsidRPr="002D708A">
        <w:rPr>
          <w:rFonts w:asciiTheme="minorHAnsi" w:hAnsiTheme="minorHAnsi" w:cstheme="minorHAnsi"/>
          <w:szCs w:val="24"/>
          <w:lang w:val="es-MX"/>
        </w:rPr>
        <w:t>PEP</w:t>
      </w:r>
      <w:r w:rsidRPr="002D708A">
        <w:rPr>
          <w:rFonts w:asciiTheme="minorHAnsi" w:hAnsiTheme="minorHAnsi" w:cstheme="minorHAnsi"/>
          <w:szCs w:val="24"/>
          <w:lang w:val="es-MX"/>
        </w:rPr>
        <w:tab/>
      </w:r>
      <w:r w:rsidRPr="002D708A">
        <w:rPr>
          <w:rFonts w:asciiTheme="minorHAnsi" w:hAnsiTheme="minorHAnsi" w:cstheme="minorHAnsi"/>
          <w:szCs w:val="24"/>
          <w:lang w:val="es-MX"/>
        </w:rPr>
        <w:tab/>
        <w:t>Plan de Ejecución del Programa</w:t>
      </w:r>
    </w:p>
    <w:p w14:paraId="2FE6D7FD" w14:textId="77777777" w:rsidR="008B6BEF" w:rsidRPr="002D708A" w:rsidRDefault="008B6BEF" w:rsidP="008B6BEF">
      <w:pPr>
        <w:spacing w:after="0" w:line="240" w:lineRule="auto"/>
        <w:rPr>
          <w:rFonts w:asciiTheme="minorHAnsi" w:hAnsiTheme="minorHAnsi" w:cstheme="minorHAnsi"/>
          <w:szCs w:val="24"/>
          <w:lang w:val="es-MX"/>
        </w:rPr>
      </w:pPr>
      <w:r w:rsidRPr="002D708A">
        <w:rPr>
          <w:rFonts w:asciiTheme="minorHAnsi" w:hAnsiTheme="minorHAnsi" w:cstheme="minorHAnsi"/>
          <w:szCs w:val="24"/>
          <w:lang w:val="es-MX"/>
        </w:rPr>
        <w:t>PGAS</w:t>
      </w:r>
      <w:r w:rsidRPr="002D708A">
        <w:rPr>
          <w:rFonts w:asciiTheme="minorHAnsi" w:hAnsiTheme="minorHAnsi" w:cstheme="minorHAnsi"/>
          <w:szCs w:val="24"/>
          <w:lang w:val="es-MX"/>
        </w:rPr>
        <w:tab/>
      </w:r>
      <w:r w:rsidRPr="002D708A">
        <w:rPr>
          <w:rFonts w:asciiTheme="minorHAnsi" w:hAnsiTheme="minorHAnsi" w:cstheme="minorHAnsi"/>
          <w:szCs w:val="24"/>
          <w:lang w:val="es-MX"/>
        </w:rPr>
        <w:tab/>
        <w:t>Plan de Gestión Ambiental y Social</w:t>
      </w:r>
    </w:p>
    <w:p w14:paraId="45F8C041" w14:textId="77777777" w:rsidR="008B6BEF" w:rsidRPr="002D708A" w:rsidRDefault="008B6BEF" w:rsidP="008B6BEF">
      <w:pPr>
        <w:spacing w:after="0" w:line="240" w:lineRule="auto"/>
        <w:rPr>
          <w:rFonts w:asciiTheme="minorHAnsi" w:hAnsiTheme="minorHAnsi" w:cstheme="minorHAnsi"/>
          <w:szCs w:val="24"/>
          <w:lang w:val="es-MX"/>
        </w:rPr>
      </w:pPr>
      <w:r w:rsidRPr="002D708A">
        <w:rPr>
          <w:rFonts w:asciiTheme="minorHAnsi" w:hAnsiTheme="minorHAnsi" w:cstheme="minorHAnsi"/>
          <w:szCs w:val="24"/>
          <w:lang w:val="es-MX"/>
        </w:rPr>
        <w:t>POA</w:t>
      </w:r>
      <w:r w:rsidRPr="002D708A">
        <w:rPr>
          <w:rFonts w:asciiTheme="minorHAnsi" w:hAnsiTheme="minorHAnsi" w:cstheme="minorHAnsi"/>
          <w:szCs w:val="24"/>
          <w:lang w:val="es-MX"/>
        </w:rPr>
        <w:tab/>
      </w:r>
      <w:r w:rsidRPr="002D708A">
        <w:rPr>
          <w:rFonts w:asciiTheme="minorHAnsi" w:hAnsiTheme="minorHAnsi" w:cstheme="minorHAnsi"/>
          <w:szCs w:val="24"/>
          <w:lang w:val="es-MX"/>
        </w:rPr>
        <w:tab/>
        <w:t>Planes Operativos Anuales</w:t>
      </w:r>
    </w:p>
    <w:p w14:paraId="72F4520E" w14:textId="77777777" w:rsidR="008B6BEF" w:rsidRPr="002D708A" w:rsidRDefault="008B6BEF" w:rsidP="008B6BEF">
      <w:pPr>
        <w:spacing w:after="0" w:line="240" w:lineRule="auto"/>
        <w:rPr>
          <w:rFonts w:asciiTheme="minorHAnsi" w:hAnsiTheme="minorHAnsi" w:cstheme="minorHAnsi"/>
          <w:szCs w:val="24"/>
          <w:lang w:val="es-MX"/>
        </w:rPr>
      </w:pPr>
      <w:r w:rsidRPr="002D708A">
        <w:rPr>
          <w:rFonts w:asciiTheme="minorHAnsi" w:hAnsiTheme="minorHAnsi" w:cstheme="minorHAnsi"/>
          <w:szCs w:val="24"/>
          <w:lang w:val="es-MX"/>
        </w:rPr>
        <w:t>ROP</w:t>
      </w:r>
      <w:r w:rsidRPr="002D708A">
        <w:rPr>
          <w:rFonts w:asciiTheme="minorHAnsi" w:hAnsiTheme="minorHAnsi" w:cstheme="minorHAnsi"/>
          <w:szCs w:val="24"/>
          <w:lang w:val="es-MX"/>
        </w:rPr>
        <w:tab/>
      </w:r>
      <w:r w:rsidRPr="002D708A">
        <w:rPr>
          <w:rFonts w:asciiTheme="minorHAnsi" w:hAnsiTheme="minorHAnsi" w:cstheme="minorHAnsi"/>
          <w:szCs w:val="24"/>
          <w:lang w:val="es-MX"/>
        </w:rPr>
        <w:tab/>
        <w:t>Reglamento Operativo del Programa</w:t>
      </w:r>
    </w:p>
    <w:p w14:paraId="21FCD820" w14:textId="77777777" w:rsidR="008B6BEF" w:rsidRDefault="008B6BEF" w:rsidP="008B6BEF">
      <w:pPr>
        <w:spacing w:after="0" w:line="240" w:lineRule="auto"/>
        <w:rPr>
          <w:rFonts w:asciiTheme="minorHAnsi" w:hAnsiTheme="minorHAnsi" w:cstheme="minorHAnsi"/>
          <w:szCs w:val="24"/>
          <w:lang w:val="es-MX"/>
        </w:rPr>
      </w:pPr>
      <w:r w:rsidRPr="002D708A">
        <w:rPr>
          <w:rFonts w:asciiTheme="minorHAnsi" w:hAnsiTheme="minorHAnsi" w:cstheme="minorHAnsi"/>
          <w:szCs w:val="24"/>
          <w:lang w:val="es-MX"/>
        </w:rPr>
        <w:t>RPC</w:t>
      </w:r>
      <w:r w:rsidRPr="002D708A">
        <w:rPr>
          <w:rFonts w:asciiTheme="minorHAnsi" w:hAnsiTheme="minorHAnsi" w:cstheme="minorHAnsi"/>
          <w:szCs w:val="24"/>
          <w:lang w:val="es-MX"/>
        </w:rPr>
        <w:tab/>
      </w:r>
      <w:r w:rsidRPr="002D708A">
        <w:rPr>
          <w:rFonts w:asciiTheme="minorHAnsi" w:hAnsiTheme="minorHAnsi" w:cstheme="minorHAnsi"/>
          <w:szCs w:val="24"/>
          <w:lang w:val="es-MX"/>
        </w:rPr>
        <w:tab/>
        <w:t>Responsable de los Procesos de Contrataciones</w:t>
      </w:r>
    </w:p>
    <w:p w14:paraId="7BFC12F9" w14:textId="77777777" w:rsidR="008B6BEF" w:rsidRPr="002D708A" w:rsidRDefault="008B6BEF" w:rsidP="008B6BEF">
      <w:pPr>
        <w:spacing w:after="0" w:line="240" w:lineRule="auto"/>
        <w:rPr>
          <w:rFonts w:asciiTheme="minorHAnsi" w:hAnsiTheme="minorHAnsi" w:cstheme="minorHAnsi"/>
          <w:szCs w:val="24"/>
          <w:lang w:val="es-MX"/>
        </w:rPr>
      </w:pPr>
      <w:r>
        <w:rPr>
          <w:rFonts w:asciiTheme="minorHAnsi" w:hAnsiTheme="minorHAnsi" w:cstheme="minorHAnsi"/>
          <w:szCs w:val="24"/>
          <w:lang w:val="es-MX"/>
        </w:rPr>
        <w:t>RPA</w:t>
      </w:r>
      <w:r>
        <w:rPr>
          <w:rFonts w:asciiTheme="minorHAnsi" w:hAnsiTheme="minorHAnsi" w:cstheme="minorHAnsi"/>
          <w:szCs w:val="24"/>
          <w:lang w:val="es-MX"/>
        </w:rPr>
        <w:tab/>
      </w:r>
      <w:r>
        <w:rPr>
          <w:rFonts w:asciiTheme="minorHAnsi" w:hAnsiTheme="minorHAnsi" w:cstheme="minorHAnsi"/>
          <w:szCs w:val="24"/>
          <w:lang w:val="es-MX"/>
        </w:rPr>
        <w:tab/>
      </w:r>
      <w:r w:rsidRPr="002D708A">
        <w:rPr>
          <w:rFonts w:asciiTheme="minorHAnsi" w:hAnsiTheme="minorHAnsi" w:cstheme="minorHAnsi"/>
          <w:szCs w:val="24"/>
          <w:lang w:val="es-MX"/>
        </w:rPr>
        <w:t xml:space="preserve">Responsable de los Procesos de </w:t>
      </w:r>
      <w:r>
        <w:rPr>
          <w:rFonts w:asciiTheme="minorHAnsi" w:hAnsiTheme="minorHAnsi" w:cstheme="minorHAnsi"/>
          <w:szCs w:val="24"/>
          <w:lang w:val="es-MX"/>
        </w:rPr>
        <w:t>Adquisiciones</w:t>
      </w:r>
    </w:p>
    <w:p w14:paraId="1070C203" w14:textId="77777777" w:rsidR="008B6BEF" w:rsidRDefault="008B6BEF" w:rsidP="008B6BEF">
      <w:pPr>
        <w:spacing w:after="0" w:line="240" w:lineRule="auto"/>
        <w:rPr>
          <w:rFonts w:asciiTheme="minorHAnsi" w:hAnsiTheme="minorHAnsi" w:cstheme="minorHAnsi"/>
          <w:szCs w:val="24"/>
          <w:lang w:val="es-MX"/>
        </w:rPr>
      </w:pPr>
      <w:r>
        <w:rPr>
          <w:rFonts w:asciiTheme="minorHAnsi" w:hAnsiTheme="minorHAnsi" w:cstheme="minorHAnsi"/>
          <w:szCs w:val="24"/>
          <w:lang w:val="es-MX"/>
        </w:rPr>
        <w:t>SA</w:t>
      </w:r>
      <w:r>
        <w:rPr>
          <w:rFonts w:asciiTheme="minorHAnsi" w:hAnsiTheme="minorHAnsi" w:cstheme="minorHAnsi"/>
          <w:szCs w:val="24"/>
          <w:lang w:val="es-MX"/>
        </w:rPr>
        <w:tab/>
      </w:r>
      <w:r>
        <w:rPr>
          <w:rFonts w:asciiTheme="minorHAnsi" w:hAnsiTheme="minorHAnsi" w:cstheme="minorHAnsi"/>
          <w:szCs w:val="24"/>
          <w:lang w:val="es-MX"/>
        </w:rPr>
        <w:tab/>
        <w:t>Sistemas Aislados</w:t>
      </w:r>
    </w:p>
    <w:p w14:paraId="50CFA1C4" w14:textId="77777777" w:rsidR="008B6BEF" w:rsidRDefault="008B6BEF" w:rsidP="008B6BEF">
      <w:pPr>
        <w:spacing w:after="0" w:line="240" w:lineRule="auto"/>
        <w:rPr>
          <w:rFonts w:asciiTheme="minorHAnsi" w:hAnsiTheme="minorHAnsi" w:cstheme="minorHAnsi"/>
          <w:szCs w:val="24"/>
          <w:lang w:val="es-MX"/>
        </w:rPr>
      </w:pPr>
      <w:r>
        <w:rPr>
          <w:rFonts w:asciiTheme="minorHAnsi" w:hAnsiTheme="minorHAnsi" w:cstheme="minorHAnsi"/>
          <w:szCs w:val="24"/>
          <w:lang w:val="es-MX"/>
        </w:rPr>
        <w:t>SBCC</w:t>
      </w:r>
      <w:r>
        <w:rPr>
          <w:rFonts w:asciiTheme="minorHAnsi" w:hAnsiTheme="minorHAnsi" w:cstheme="minorHAnsi"/>
          <w:szCs w:val="24"/>
          <w:lang w:val="es-MX"/>
        </w:rPr>
        <w:tab/>
      </w:r>
      <w:r>
        <w:rPr>
          <w:rFonts w:asciiTheme="minorHAnsi" w:hAnsiTheme="minorHAnsi" w:cstheme="minorHAnsi"/>
          <w:szCs w:val="24"/>
          <w:lang w:val="es-MX"/>
        </w:rPr>
        <w:tab/>
        <w:t>Selección Basada en Calidad y Costo</w:t>
      </w:r>
    </w:p>
    <w:p w14:paraId="487DAA47" w14:textId="77777777" w:rsidR="008B6BEF" w:rsidRDefault="008B6BEF" w:rsidP="008B6BEF">
      <w:pPr>
        <w:spacing w:after="0" w:line="240" w:lineRule="auto"/>
        <w:rPr>
          <w:rFonts w:asciiTheme="minorHAnsi" w:hAnsiTheme="minorHAnsi" w:cstheme="minorHAnsi"/>
          <w:szCs w:val="24"/>
          <w:lang w:val="es-MX"/>
        </w:rPr>
      </w:pPr>
      <w:r>
        <w:rPr>
          <w:rFonts w:asciiTheme="minorHAnsi" w:hAnsiTheme="minorHAnsi" w:cstheme="minorHAnsi"/>
          <w:szCs w:val="24"/>
          <w:lang w:val="es-MX"/>
        </w:rPr>
        <w:t>SBMC</w:t>
      </w:r>
      <w:r>
        <w:rPr>
          <w:rFonts w:asciiTheme="minorHAnsi" w:hAnsiTheme="minorHAnsi" w:cstheme="minorHAnsi"/>
          <w:szCs w:val="24"/>
          <w:lang w:val="es-MX"/>
        </w:rPr>
        <w:tab/>
        <w:t xml:space="preserve">             Selección Basada en el Menor Costo</w:t>
      </w:r>
    </w:p>
    <w:p w14:paraId="17FA49FA" w14:textId="77777777" w:rsidR="008B6BEF" w:rsidRDefault="008B6BEF" w:rsidP="008B6BEF">
      <w:pPr>
        <w:spacing w:after="0" w:line="240" w:lineRule="auto"/>
        <w:rPr>
          <w:rFonts w:asciiTheme="minorHAnsi" w:hAnsiTheme="minorHAnsi" w:cstheme="minorHAnsi"/>
          <w:szCs w:val="24"/>
          <w:lang w:val="es-MX"/>
        </w:rPr>
      </w:pPr>
      <w:r>
        <w:rPr>
          <w:rFonts w:asciiTheme="minorHAnsi" w:hAnsiTheme="minorHAnsi" w:cstheme="minorHAnsi"/>
          <w:szCs w:val="24"/>
          <w:lang w:val="es-MX"/>
        </w:rPr>
        <w:t>SBPF</w:t>
      </w:r>
      <w:r>
        <w:rPr>
          <w:rFonts w:asciiTheme="minorHAnsi" w:hAnsiTheme="minorHAnsi" w:cstheme="minorHAnsi"/>
          <w:szCs w:val="24"/>
          <w:lang w:val="es-MX"/>
        </w:rPr>
        <w:tab/>
      </w:r>
      <w:r>
        <w:rPr>
          <w:rFonts w:asciiTheme="minorHAnsi" w:hAnsiTheme="minorHAnsi" w:cstheme="minorHAnsi"/>
          <w:szCs w:val="24"/>
          <w:lang w:val="es-MX"/>
        </w:rPr>
        <w:tab/>
        <w:t>Selección Basada en Presupuesto Fijo</w:t>
      </w:r>
    </w:p>
    <w:p w14:paraId="77F4A9AC" w14:textId="77777777" w:rsidR="008B6BEF" w:rsidRDefault="008B6BEF" w:rsidP="008B6BEF">
      <w:pPr>
        <w:spacing w:after="0" w:line="240" w:lineRule="auto"/>
        <w:rPr>
          <w:rFonts w:asciiTheme="minorHAnsi" w:hAnsiTheme="minorHAnsi" w:cstheme="minorHAnsi"/>
          <w:szCs w:val="24"/>
          <w:lang w:val="es-MX"/>
        </w:rPr>
      </w:pPr>
      <w:r>
        <w:rPr>
          <w:rFonts w:asciiTheme="minorHAnsi" w:hAnsiTheme="minorHAnsi" w:cstheme="minorHAnsi"/>
          <w:szCs w:val="24"/>
          <w:lang w:val="es-MX"/>
        </w:rPr>
        <w:t>SCC</w:t>
      </w:r>
      <w:r>
        <w:rPr>
          <w:rFonts w:asciiTheme="minorHAnsi" w:hAnsiTheme="minorHAnsi" w:cstheme="minorHAnsi"/>
          <w:szCs w:val="24"/>
          <w:lang w:val="es-MX"/>
        </w:rPr>
        <w:tab/>
      </w:r>
      <w:r>
        <w:rPr>
          <w:rFonts w:asciiTheme="minorHAnsi" w:hAnsiTheme="minorHAnsi" w:cstheme="minorHAnsi"/>
          <w:szCs w:val="24"/>
          <w:lang w:val="es-MX"/>
        </w:rPr>
        <w:tab/>
        <w:t xml:space="preserve">Selección Basada en las </w:t>
      </w:r>
      <w:proofErr w:type="gramStart"/>
      <w:r>
        <w:rPr>
          <w:rFonts w:asciiTheme="minorHAnsi" w:hAnsiTheme="minorHAnsi" w:cstheme="minorHAnsi"/>
          <w:szCs w:val="24"/>
          <w:lang w:val="es-MX"/>
        </w:rPr>
        <w:t xml:space="preserve">Calificaciones  </w:t>
      </w:r>
      <w:r w:rsidR="00BF60AE">
        <w:rPr>
          <w:rFonts w:asciiTheme="minorHAnsi" w:hAnsiTheme="minorHAnsi" w:cstheme="minorHAnsi"/>
          <w:szCs w:val="24"/>
          <w:lang w:val="es-MX"/>
        </w:rPr>
        <w:t>del</w:t>
      </w:r>
      <w:proofErr w:type="gramEnd"/>
      <w:r w:rsidR="00BF60AE">
        <w:rPr>
          <w:rFonts w:asciiTheme="minorHAnsi" w:hAnsiTheme="minorHAnsi" w:cstheme="minorHAnsi"/>
          <w:szCs w:val="24"/>
          <w:lang w:val="es-MX"/>
        </w:rPr>
        <w:t xml:space="preserve"> c</w:t>
      </w:r>
      <w:r>
        <w:rPr>
          <w:rFonts w:asciiTheme="minorHAnsi" w:hAnsiTheme="minorHAnsi" w:cstheme="minorHAnsi"/>
          <w:szCs w:val="24"/>
          <w:lang w:val="es-MX"/>
        </w:rPr>
        <w:t>onsultores</w:t>
      </w:r>
    </w:p>
    <w:p w14:paraId="001E31FC" w14:textId="77777777" w:rsidR="008B6BEF" w:rsidRPr="002D708A" w:rsidRDefault="008B6BEF" w:rsidP="008B6BEF">
      <w:pPr>
        <w:spacing w:after="0" w:line="240" w:lineRule="auto"/>
        <w:rPr>
          <w:rFonts w:asciiTheme="minorHAnsi" w:hAnsiTheme="minorHAnsi" w:cstheme="minorHAnsi"/>
          <w:szCs w:val="24"/>
          <w:lang w:val="es-MX"/>
        </w:rPr>
      </w:pPr>
      <w:r>
        <w:rPr>
          <w:rFonts w:asciiTheme="minorHAnsi" w:hAnsiTheme="minorHAnsi" w:cstheme="minorHAnsi"/>
          <w:szCs w:val="24"/>
          <w:lang w:val="es-MX"/>
        </w:rPr>
        <w:t>SD</w:t>
      </w:r>
      <w:r>
        <w:rPr>
          <w:rFonts w:asciiTheme="minorHAnsi" w:hAnsiTheme="minorHAnsi" w:cstheme="minorHAnsi"/>
          <w:szCs w:val="24"/>
          <w:lang w:val="es-MX"/>
        </w:rPr>
        <w:tab/>
      </w:r>
      <w:r>
        <w:rPr>
          <w:rFonts w:asciiTheme="minorHAnsi" w:hAnsiTheme="minorHAnsi" w:cstheme="minorHAnsi"/>
          <w:szCs w:val="24"/>
          <w:lang w:val="es-MX"/>
        </w:rPr>
        <w:tab/>
        <w:t>Selección Directa</w:t>
      </w:r>
    </w:p>
    <w:p w14:paraId="217045D3" w14:textId="77777777" w:rsidR="008B6BEF" w:rsidRPr="002D708A" w:rsidRDefault="008B6BEF" w:rsidP="008B6BEF">
      <w:pPr>
        <w:spacing w:after="0" w:line="240" w:lineRule="auto"/>
        <w:rPr>
          <w:rFonts w:asciiTheme="minorHAnsi" w:hAnsiTheme="minorHAnsi" w:cstheme="minorHAnsi"/>
          <w:szCs w:val="24"/>
          <w:lang w:val="es-MX"/>
        </w:rPr>
      </w:pPr>
      <w:r w:rsidRPr="002D708A">
        <w:rPr>
          <w:rFonts w:asciiTheme="minorHAnsi" w:hAnsiTheme="minorHAnsi" w:cstheme="minorHAnsi"/>
          <w:szCs w:val="24"/>
          <w:lang w:val="es-MX"/>
        </w:rPr>
        <w:t>SEPA</w:t>
      </w:r>
      <w:r w:rsidRPr="002D708A">
        <w:rPr>
          <w:rFonts w:asciiTheme="minorHAnsi" w:hAnsiTheme="minorHAnsi" w:cstheme="minorHAnsi"/>
          <w:szCs w:val="24"/>
          <w:lang w:val="es-MX"/>
        </w:rPr>
        <w:tab/>
      </w:r>
      <w:r w:rsidRPr="002D708A">
        <w:rPr>
          <w:rFonts w:asciiTheme="minorHAnsi" w:hAnsiTheme="minorHAnsi" w:cstheme="minorHAnsi"/>
          <w:szCs w:val="24"/>
          <w:lang w:val="es-MX"/>
        </w:rPr>
        <w:tab/>
        <w:t>Sistema de Ejecución de Planes de Adquisiciones</w:t>
      </w:r>
    </w:p>
    <w:p w14:paraId="6B3368BF" w14:textId="77777777" w:rsidR="008B6BEF" w:rsidRPr="002D708A" w:rsidRDefault="008B6BEF" w:rsidP="008B6BEF">
      <w:pPr>
        <w:spacing w:after="0" w:line="240" w:lineRule="auto"/>
        <w:rPr>
          <w:rFonts w:asciiTheme="minorHAnsi" w:hAnsiTheme="minorHAnsi" w:cstheme="minorHAnsi"/>
          <w:szCs w:val="24"/>
          <w:lang w:val="es-MX"/>
        </w:rPr>
      </w:pPr>
      <w:r w:rsidRPr="002D708A">
        <w:rPr>
          <w:rFonts w:asciiTheme="minorHAnsi" w:hAnsiTheme="minorHAnsi" w:cstheme="minorHAnsi"/>
          <w:szCs w:val="24"/>
          <w:lang w:val="es-MX"/>
        </w:rPr>
        <w:t>SICOES</w:t>
      </w:r>
      <w:r w:rsidRPr="002D708A">
        <w:rPr>
          <w:rFonts w:asciiTheme="minorHAnsi" w:hAnsiTheme="minorHAnsi" w:cstheme="minorHAnsi"/>
          <w:szCs w:val="24"/>
          <w:lang w:val="es-MX"/>
        </w:rPr>
        <w:tab/>
      </w:r>
      <w:r>
        <w:rPr>
          <w:rFonts w:asciiTheme="minorHAnsi" w:hAnsiTheme="minorHAnsi" w:cstheme="minorHAnsi"/>
          <w:szCs w:val="24"/>
          <w:lang w:val="es-MX"/>
        </w:rPr>
        <w:tab/>
      </w:r>
      <w:r w:rsidRPr="002D708A">
        <w:rPr>
          <w:rFonts w:asciiTheme="minorHAnsi" w:hAnsiTheme="minorHAnsi" w:cstheme="minorHAnsi"/>
          <w:szCs w:val="24"/>
          <w:lang w:val="es-MX"/>
        </w:rPr>
        <w:t>Sistema de Contrataciones Estatales</w:t>
      </w:r>
    </w:p>
    <w:p w14:paraId="2E465F59" w14:textId="77777777" w:rsidR="008B6BEF" w:rsidRPr="002D708A" w:rsidRDefault="008B6BEF" w:rsidP="008B6BEF">
      <w:pPr>
        <w:spacing w:after="0" w:line="240" w:lineRule="auto"/>
        <w:rPr>
          <w:rFonts w:asciiTheme="minorHAnsi" w:hAnsiTheme="minorHAnsi" w:cstheme="minorHAnsi"/>
          <w:szCs w:val="24"/>
          <w:lang w:val="es-MX"/>
        </w:rPr>
      </w:pPr>
      <w:r w:rsidRPr="002D708A">
        <w:rPr>
          <w:rFonts w:asciiTheme="minorHAnsi" w:hAnsiTheme="minorHAnsi" w:cstheme="minorHAnsi"/>
          <w:szCs w:val="24"/>
          <w:lang w:val="es-MX"/>
        </w:rPr>
        <w:t>SIG</w:t>
      </w:r>
      <w:r>
        <w:rPr>
          <w:rFonts w:asciiTheme="minorHAnsi" w:hAnsiTheme="minorHAnsi" w:cstheme="minorHAnsi"/>
          <w:szCs w:val="24"/>
          <w:lang w:val="es-MX"/>
        </w:rPr>
        <w:t>EP</w:t>
      </w:r>
      <w:r w:rsidRPr="002D708A">
        <w:rPr>
          <w:rFonts w:asciiTheme="minorHAnsi" w:hAnsiTheme="minorHAnsi" w:cstheme="minorHAnsi"/>
          <w:szCs w:val="24"/>
          <w:lang w:val="es-MX"/>
        </w:rPr>
        <w:tab/>
      </w:r>
      <w:r w:rsidRPr="002D708A">
        <w:rPr>
          <w:rFonts w:asciiTheme="minorHAnsi" w:hAnsiTheme="minorHAnsi" w:cstheme="minorHAnsi"/>
          <w:szCs w:val="24"/>
          <w:lang w:val="es-MX"/>
        </w:rPr>
        <w:tab/>
        <w:t xml:space="preserve">Sistema </w:t>
      </w:r>
      <w:r>
        <w:rPr>
          <w:rFonts w:asciiTheme="minorHAnsi" w:hAnsiTheme="minorHAnsi" w:cstheme="minorHAnsi"/>
          <w:szCs w:val="24"/>
          <w:lang w:val="es-MX"/>
        </w:rPr>
        <w:t>de Gestión Pública</w:t>
      </w:r>
    </w:p>
    <w:p w14:paraId="5CC4ABD4" w14:textId="77777777" w:rsidR="008B6BEF" w:rsidRPr="002D708A" w:rsidRDefault="008B6BEF" w:rsidP="008B6BEF">
      <w:pPr>
        <w:spacing w:after="0" w:line="240" w:lineRule="auto"/>
        <w:rPr>
          <w:rFonts w:asciiTheme="minorHAnsi" w:hAnsiTheme="minorHAnsi" w:cstheme="minorHAnsi"/>
          <w:szCs w:val="24"/>
          <w:lang w:val="es-MX"/>
        </w:rPr>
      </w:pPr>
      <w:r w:rsidRPr="002D708A">
        <w:rPr>
          <w:rFonts w:asciiTheme="minorHAnsi" w:hAnsiTheme="minorHAnsi" w:cstheme="minorHAnsi"/>
          <w:szCs w:val="24"/>
          <w:lang w:val="es-MX"/>
        </w:rPr>
        <w:t>SIN</w:t>
      </w:r>
      <w:r w:rsidRPr="002D708A">
        <w:rPr>
          <w:rFonts w:asciiTheme="minorHAnsi" w:hAnsiTheme="minorHAnsi" w:cstheme="minorHAnsi"/>
          <w:szCs w:val="24"/>
          <w:lang w:val="es-MX"/>
        </w:rPr>
        <w:tab/>
      </w:r>
      <w:r w:rsidRPr="002D708A">
        <w:rPr>
          <w:rFonts w:asciiTheme="minorHAnsi" w:hAnsiTheme="minorHAnsi" w:cstheme="minorHAnsi"/>
          <w:szCs w:val="24"/>
          <w:lang w:val="es-MX"/>
        </w:rPr>
        <w:tab/>
        <w:t>Sistema Interconectado Nacional</w:t>
      </w:r>
    </w:p>
    <w:p w14:paraId="0000BD56" w14:textId="77777777" w:rsidR="008B6BEF" w:rsidRPr="002D708A" w:rsidRDefault="008B6BEF" w:rsidP="008B6BEF">
      <w:pPr>
        <w:spacing w:after="0" w:line="240" w:lineRule="auto"/>
        <w:rPr>
          <w:rFonts w:asciiTheme="minorHAnsi" w:hAnsiTheme="minorHAnsi" w:cstheme="minorHAnsi"/>
          <w:szCs w:val="24"/>
          <w:lang w:val="es-MX"/>
        </w:rPr>
      </w:pPr>
      <w:r w:rsidRPr="002D708A">
        <w:rPr>
          <w:rFonts w:asciiTheme="minorHAnsi" w:hAnsiTheme="minorHAnsi" w:cstheme="minorHAnsi"/>
          <w:szCs w:val="24"/>
          <w:lang w:val="es-MX"/>
        </w:rPr>
        <w:t>SIAP-BID</w:t>
      </w:r>
      <w:r w:rsidRPr="002D708A">
        <w:rPr>
          <w:rFonts w:asciiTheme="minorHAnsi" w:hAnsiTheme="minorHAnsi" w:cstheme="minorHAnsi"/>
          <w:szCs w:val="24"/>
          <w:lang w:val="es-MX"/>
        </w:rPr>
        <w:tab/>
        <w:t xml:space="preserve">Sistema Financiero Integrado </w:t>
      </w:r>
      <w:r w:rsidR="00302CDF">
        <w:rPr>
          <w:rFonts w:asciiTheme="minorHAnsi" w:hAnsiTheme="minorHAnsi" w:cstheme="minorHAnsi"/>
          <w:szCs w:val="24"/>
          <w:lang w:val="es-MX"/>
        </w:rPr>
        <w:t>d</w:t>
      </w:r>
      <w:r w:rsidRPr="002D708A">
        <w:rPr>
          <w:rFonts w:asciiTheme="minorHAnsi" w:hAnsiTheme="minorHAnsi" w:cstheme="minorHAnsi"/>
          <w:szCs w:val="24"/>
          <w:lang w:val="es-MX"/>
        </w:rPr>
        <w:t>e Administración de Proyectos del BID</w:t>
      </w:r>
    </w:p>
    <w:p w14:paraId="376C2D23" w14:textId="77777777" w:rsidR="008B6BEF" w:rsidRPr="002D708A" w:rsidRDefault="008B6BEF" w:rsidP="008B6BEF">
      <w:pPr>
        <w:spacing w:after="0" w:line="240" w:lineRule="auto"/>
        <w:rPr>
          <w:rFonts w:asciiTheme="minorHAnsi" w:hAnsiTheme="minorHAnsi" w:cstheme="minorHAnsi"/>
          <w:szCs w:val="24"/>
          <w:lang w:val="es-MX"/>
        </w:rPr>
      </w:pPr>
      <w:r w:rsidRPr="002D708A">
        <w:rPr>
          <w:rFonts w:asciiTheme="minorHAnsi" w:hAnsiTheme="minorHAnsi" w:cstheme="minorHAnsi"/>
          <w:szCs w:val="24"/>
          <w:lang w:val="es-MX"/>
        </w:rPr>
        <w:t>SNIP</w:t>
      </w:r>
      <w:r w:rsidRPr="002D708A">
        <w:rPr>
          <w:rFonts w:asciiTheme="minorHAnsi" w:hAnsiTheme="minorHAnsi" w:cstheme="minorHAnsi"/>
          <w:szCs w:val="24"/>
          <w:lang w:val="es-MX"/>
        </w:rPr>
        <w:tab/>
      </w:r>
      <w:r w:rsidRPr="002D708A">
        <w:rPr>
          <w:rFonts w:asciiTheme="minorHAnsi" w:hAnsiTheme="minorHAnsi" w:cstheme="minorHAnsi"/>
          <w:szCs w:val="24"/>
          <w:lang w:val="es-MX"/>
        </w:rPr>
        <w:tab/>
        <w:t>Sistema Nacional de Inversión Pública</w:t>
      </w:r>
    </w:p>
    <w:p w14:paraId="4C0C6797" w14:textId="77777777" w:rsidR="008B6BEF" w:rsidRPr="002D708A" w:rsidRDefault="008B6BEF" w:rsidP="008B6BEF">
      <w:pPr>
        <w:spacing w:after="0" w:line="240" w:lineRule="auto"/>
        <w:rPr>
          <w:rFonts w:asciiTheme="minorHAnsi" w:hAnsiTheme="minorHAnsi" w:cstheme="minorHAnsi"/>
          <w:szCs w:val="24"/>
          <w:lang w:val="es-MX"/>
        </w:rPr>
      </w:pPr>
      <w:r w:rsidRPr="002D708A">
        <w:rPr>
          <w:rFonts w:asciiTheme="minorHAnsi" w:hAnsiTheme="minorHAnsi" w:cstheme="minorHAnsi"/>
          <w:szCs w:val="24"/>
          <w:lang w:val="es-MX"/>
        </w:rPr>
        <w:t>STI</w:t>
      </w:r>
      <w:r w:rsidRPr="002D708A">
        <w:rPr>
          <w:rFonts w:asciiTheme="minorHAnsi" w:hAnsiTheme="minorHAnsi" w:cstheme="minorHAnsi"/>
          <w:szCs w:val="24"/>
          <w:lang w:val="es-MX"/>
        </w:rPr>
        <w:tab/>
      </w:r>
      <w:r w:rsidRPr="002D708A">
        <w:rPr>
          <w:rFonts w:asciiTheme="minorHAnsi" w:hAnsiTheme="minorHAnsi" w:cstheme="minorHAnsi"/>
          <w:szCs w:val="24"/>
          <w:lang w:val="es-MX"/>
        </w:rPr>
        <w:tab/>
        <w:t>Sistema Troncal de Interconexión</w:t>
      </w:r>
    </w:p>
    <w:p w14:paraId="12EEE53F" w14:textId="77777777" w:rsidR="008B6BEF" w:rsidRPr="002D708A" w:rsidRDefault="008B6BEF" w:rsidP="008B6BEF">
      <w:pPr>
        <w:spacing w:after="0" w:line="240" w:lineRule="auto"/>
        <w:rPr>
          <w:rFonts w:asciiTheme="minorHAnsi" w:hAnsiTheme="minorHAnsi" w:cstheme="minorHAnsi"/>
          <w:szCs w:val="24"/>
          <w:lang w:val="es-MX"/>
        </w:rPr>
      </w:pPr>
      <w:r w:rsidRPr="002D708A">
        <w:rPr>
          <w:rFonts w:asciiTheme="minorHAnsi" w:hAnsiTheme="minorHAnsi" w:cstheme="minorHAnsi"/>
          <w:szCs w:val="24"/>
          <w:lang w:val="es-MX"/>
        </w:rPr>
        <w:t>TIRE</w:t>
      </w:r>
      <w:r w:rsidRPr="002D708A">
        <w:rPr>
          <w:rFonts w:asciiTheme="minorHAnsi" w:hAnsiTheme="minorHAnsi" w:cstheme="minorHAnsi"/>
          <w:szCs w:val="24"/>
          <w:lang w:val="es-MX"/>
        </w:rPr>
        <w:tab/>
      </w:r>
      <w:r w:rsidRPr="002D708A">
        <w:rPr>
          <w:rFonts w:asciiTheme="minorHAnsi" w:hAnsiTheme="minorHAnsi" w:cstheme="minorHAnsi"/>
          <w:szCs w:val="24"/>
          <w:lang w:val="es-MX"/>
        </w:rPr>
        <w:tab/>
        <w:t xml:space="preserve">Tasa Interna de Retorno </w:t>
      </w:r>
      <w:proofErr w:type="gramStart"/>
      <w:r w:rsidRPr="002D708A">
        <w:rPr>
          <w:rFonts w:asciiTheme="minorHAnsi" w:hAnsiTheme="minorHAnsi" w:cstheme="minorHAnsi"/>
          <w:szCs w:val="24"/>
          <w:lang w:val="es-MX"/>
        </w:rPr>
        <w:t>Socio-económica</w:t>
      </w:r>
      <w:proofErr w:type="gramEnd"/>
    </w:p>
    <w:p w14:paraId="71DD701C" w14:textId="77777777" w:rsidR="008B6BEF" w:rsidRPr="009353A6" w:rsidRDefault="008B6BEF" w:rsidP="008B6BEF">
      <w:pPr>
        <w:spacing w:after="0" w:line="240" w:lineRule="auto"/>
        <w:rPr>
          <w:rFonts w:asciiTheme="minorHAnsi" w:hAnsiTheme="minorHAnsi" w:cstheme="minorHAnsi"/>
          <w:szCs w:val="24"/>
          <w:lang w:val="es-MX"/>
        </w:rPr>
      </w:pPr>
      <w:r w:rsidRPr="009353A6">
        <w:rPr>
          <w:rFonts w:asciiTheme="minorHAnsi" w:hAnsiTheme="minorHAnsi" w:cstheme="minorHAnsi"/>
          <w:szCs w:val="24"/>
          <w:lang w:val="es-MX"/>
        </w:rPr>
        <w:t>UEP</w:t>
      </w:r>
      <w:r w:rsidRPr="009353A6">
        <w:rPr>
          <w:rFonts w:asciiTheme="minorHAnsi" w:hAnsiTheme="minorHAnsi" w:cstheme="minorHAnsi"/>
          <w:szCs w:val="24"/>
          <w:lang w:val="es-MX"/>
        </w:rPr>
        <w:tab/>
      </w:r>
      <w:r w:rsidRPr="009353A6">
        <w:rPr>
          <w:rFonts w:asciiTheme="minorHAnsi" w:hAnsiTheme="minorHAnsi" w:cstheme="minorHAnsi"/>
          <w:szCs w:val="24"/>
          <w:lang w:val="es-MX"/>
        </w:rPr>
        <w:tab/>
        <w:t>Unidad Ejecutora del Programa</w:t>
      </w:r>
    </w:p>
    <w:p w14:paraId="5722D449" w14:textId="77777777" w:rsidR="008B6BEF" w:rsidRPr="000246A4" w:rsidRDefault="008B6BEF" w:rsidP="008B6BEF">
      <w:pPr>
        <w:spacing w:after="0" w:line="240" w:lineRule="auto"/>
        <w:rPr>
          <w:rFonts w:asciiTheme="minorHAnsi" w:hAnsiTheme="minorHAnsi" w:cstheme="minorHAnsi"/>
          <w:szCs w:val="24"/>
          <w:lang w:val="en-US"/>
        </w:rPr>
      </w:pPr>
      <w:r w:rsidRPr="000246A4">
        <w:rPr>
          <w:rFonts w:asciiTheme="minorHAnsi" w:hAnsiTheme="minorHAnsi" w:cstheme="minorHAnsi"/>
          <w:szCs w:val="24"/>
          <w:lang w:val="en-US"/>
        </w:rPr>
        <w:t>UNDB</w:t>
      </w:r>
      <w:r w:rsidRPr="000246A4">
        <w:rPr>
          <w:rFonts w:asciiTheme="minorHAnsi" w:hAnsiTheme="minorHAnsi" w:cstheme="minorHAnsi"/>
          <w:szCs w:val="24"/>
          <w:lang w:val="en-US"/>
        </w:rPr>
        <w:tab/>
      </w:r>
      <w:r w:rsidRPr="000246A4">
        <w:rPr>
          <w:rFonts w:asciiTheme="minorHAnsi" w:hAnsiTheme="minorHAnsi" w:cstheme="minorHAnsi"/>
          <w:szCs w:val="24"/>
          <w:lang w:val="en-US"/>
        </w:rPr>
        <w:tab/>
        <w:t>United Nations Development Business</w:t>
      </w:r>
    </w:p>
    <w:p w14:paraId="6E36E6EF" w14:textId="77777777" w:rsidR="008B6BEF" w:rsidRPr="000246A4" w:rsidRDefault="008B6BEF" w:rsidP="008B6BEF">
      <w:pPr>
        <w:spacing w:after="0" w:line="240" w:lineRule="auto"/>
        <w:rPr>
          <w:rFonts w:asciiTheme="minorHAnsi" w:hAnsiTheme="minorHAnsi" w:cstheme="minorHAnsi"/>
          <w:szCs w:val="24"/>
          <w:lang w:val="en-US"/>
        </w:rPr>
      </w:pPr>
      <w:r w:rsidRPr="000246A4">
        <w:rPr>
          <w:rFonts w:asciiTheme="minorHAnsi" w:hAnsiTheme="minorHAnsi" w:cstheme="minorHAnsi"/>
          <w:szCs w:val="24"/>
          <w:lang w:val="en-US"/>
        </w:rPr>
        <w:t>VAD</w:t>
      </w:r>
      <w:r w:rsidRPr="000246A4">
        <w:rPr>
          <w:rFonts w:asciiTheme="minorHAnsi" w:hAnsiTheme="minorHAnsi" w:cstheme="minorHAnsi"/>
          <w:szCs w:val="24"/>
          <w:lang w:val="en-US"/>
        </w:rPr>
        <w:tab/>
      </w:r>
      <w:r w:rsidRPr="000246A4">
        <w:rPr>
          <w:rFonts w:asciiTheme="minorHAnsi" w:hAnsiTheme="minorHAnsi" w:cstheme="minorHAnsi"/>
          <w:szCs w:val="24"/>
          <w:lang w:val="en-US"/>
        </w:rPr>
        <w:tab/>
        <w:t xml:space="preserve">Valor </w:t>
      </w:r>
      <w:proofErr w:type="spellStart"/>
      <w:r w:rsidRPr="000246A4">
        <w:rPr>
          <w:rFonts w:asciiTheme="minorHAnsi" w:hAnsiTheme="minorHAnsi" w:cstheme="minorHAnsi"/>
          <w:szCs w:val="24"/>
          <w:lang w:val="en-US"/>
        </w:rPr>
        <w:t>Agregado</w:t>
      </w:r>
      <w:proofErr w:type="spellEnd"/>
      <w:r w:rsidRPr="000246A4">
        <w:rPr>
          <w:rFonts w:asciiTheme="minorHAnsi" w:hAnsiTheme="minorHAnsi" w:cstheme="minorHAnsi"/>
          <w:szCs w:val="24"/>
          <w:lang w:val="en-US"/>
        </w:rPr>
        <w:t xml:space="preserve"> de </w:t>
      </w:r>
      <w:proofErr w:type="spellStart"/>
      <w:r w:rsidRPr="000246A4">
        <w:rPr>
          <w:rFonts w:asciiTheme="minorHAnsi" w:hAnsiTheme="minorHAnsi" w:cstheme="minorHAnsi"/>
          <w:szCs w:val="24"/>
          <w:lang w:val="en-US"/>
        </w:rPr>
        <w:t>Distribución</w:t>
      </w:r>
      <w:proofErr w:type="spellEnd"/>
    </w:p>
    <w:p w14:paraId="4B4646AD" w14:textId="77777777" w:rsidR="008B6BEF" w:rsidRPr="002D708A" w:rsidRDefault="008B6BEF" w:rsidP="008B6BEF">
      <w:pPr>
        <w:spacing w:after="0" w:line="240" w:lineRule="auto"/>
        <w:rPr>
          <w:rFonts w:asciiTheme="minorHAnsi" w:hAnsiTheme="minorHAnsi" w:cstheme="minorHAnsi"/>
          <w:szCs w:val="24"/>
          <w:lang w:val="es-ES"/>
        </w:rPr>
      </w:pPr>
      <w:r w:rsidRPr="002D708A">
        <w:rPr>
          <w:rFonts w:asciiTheme="minorHAnsi" w:hAnsiTheme="minorHAnsi" w:cstheme="minorHAnsi"/>
          <w:szCs w:val="24"/>
          <w:lang w:val="es-ES"/>
        </w:rPr>
        <w:t>VANP</w:t>
      </w:r>
      <w:r w:rsidRPr="002D708A">
        <w:rPr>
          <w:rFonts w:asciiTheme="minorHAnsi" w:hAnsiTheme="minorHAnsi" w:cstheme="minorHAnsi"/>
          <w:szCs w:val="24"/>
          <w:lang w:val="es-ES"/>
        </w:rPr>
        <w:tab/>
      </w:r>
      <w:r w:rsidRPr="002D708A">
        <w:rPr>
          <w:rFonts w:asciiTheme="minorHAnsi" w:hAnsiTheme="minorHAnsi" w:cstheme="minorHAnsi"/>
          <w:szCs w:val="24"/>
          <w:lang w:val="es-ES"/>
        </w:rPr>
        <w:tab/>
        <w:t>Valor Actual Neto Privado</w:t>
      </w:r>
    </w:p>
    <w:p w14:paraId="62122B65" w14:textId="77777777" w:rsidR="008B6BEF" w:rsidRPr="002D708A" w:rsidRDefault="008B6BEF" w:rsidP="008B6BEF">
      <w:pPr>
        <w:spacing w:after="0" w:line="240" w:lineRule="auto"/>
        <w:rPr>
          <w:rFonts w:asciiTheme="minorHAnsi" w:hAnsiTheme="minorHAnsi" w:cstheme="minorHAnsi"/>
          <w:szCs w:val="24"/>
          <w:lang w:val="es-ES"/>
        </w:rPr>
      </w:pPr>
      <w:r w:rsidRPr="002D708A">
        <w:rPr>
          <w:rFonts w:asciiTheme="minorHAnsi" w:hAnsiTheme="minorHAnsi" w:cstheme="minorHAnsi"/>
          <w:szCs w:val="24"/>
          <w:lang w:val="es-ES"/>
        </w:rPr>
        <w:t>VANS</w:t>
      </w:r>
      <w:r w:rsidRPr="002D708A">
        <w:rPr>
          <w:rFonts w:asciiTheme="minorHAnsi" w:hAnsiTheme="minorHAnsi" w:cstheme="minorHAnsi"/>
          <w:szCs w:val="24"/>
          <w:lang w:val="es-ES"/>
        </w:rPr>
        <w:tab/>
      </w:r>
      <w:r w:rsidRPr="002D708A">
        <w:rPr>
          <w:rFonts w:asciiTheme="minorHAnsi" w:hAnsiTheme="minorHAnsi" w:cstheme="minorHAnsi"/>
          <w:szCs w:val="24"/>
          <w:lang w:val="es-ES"/>
        </w:rPr>
        <w:tab/>
        <w:t>Valor Actual Neto Socioeconómico</w:t>
      </w:r>
    </w:p>
    <w:p w14:paraId="6E17A5A5" w14:textId="77777777" w:rsidR="008B6BEF" w:rsidRPr="002D708A" w:rsidRDefault="008B6BEF" w:rsidP="008B6BEF">
      <w:pPr>
        <w:spacing w:after="0" w:line="240" w:lineRule="auto"/>
        <w:rPr>
          <w:rFonts w:asciiTheme="minorHAnsi" w:hAnsiTheme="minorHAnsi" w:cstheme="minorHAnsi"/>
          <w:szCs w:val="24"/>
          <w:lang w:val="es-ES"/>
        </w:rPr>
      </w:pPr>
      <w:r w:rsidRPr="002D708A">
        <w:rPr>
          <w:rFonts w:asciiTheme="minorHAnsi" w:hAnsiTheme="minorHAnsi" w:cstheme="minorHAnsi"/>
          <w:szCs w:val="24"/>
          <w:lang w:val="es-ES"/>
        </w:rPr>
        <w:t>VMEEA</w:t>
      </w:r>
      <w:r w:rsidRPr="002D708A">
        <w:rPr>
          <w:rFonts w:asciiTheme="minorHAnsi" w:hAnsiTheme="minorHAnsi" w:cstheme="minorHAnsi"/>
          <w:szCs w:val="24"/>
          <w:lang w:val="es-ES"/>
        </w:rPr>
        <w:tab/>
        <w:t xml:space="preserve">Viceministerio </w:t>
      </w:r>
      <w:proofErr w:type="spellStart"/>
      <w:r w:rsidR="00BF60AE">
        <w:rPr>
          <w:rFonts w:asciiTheme="minorHAnsi" w:hAnsiTheme="minorHAnsi" w:cstheme="minorHAnsi"/>
          <w:szCs w:val="24"/>
          <w:lang w:val="es-ES"/>
        </w:rPr>
        <w:t>del</w:t>
      </w:r>
      <w:r w:rsidRPr="002D708A">
        <w:rPr>
          <w:rFonts w:asciiTheme="minorHAnsi" w:hAnsiTheme="minorHAnsi" w:cstheme="minorHAnsi"/>
          <w:szCs w:val="24"/>
          <w:lang w:val="es-ES"/>
        </w:rPr>
        <w:t>ectricidad</w:t>
      </w:r>
      <w:proofErr w:type="spellEnd"/>
      <w:r w:rsidRPr="002D708A">
        <w:rPr>
          <w:rFonts w:asciiTheme="minorHAnsi" w:hAnsiTheme="minorHAnsi" w:cstheme="minorHAnsi"/>
          <w:szCs w:val="24"/>
          <w:lang w:val="es-ES"/>
        </w:rPr>
        <w:t xml:space="preserve"> y Energías Alternativas</w:t>
      </w:r>
    </w:p>
    <w:p w14:paraId="1C3A909F" w14:textId="77777777" w:rsidR="008B6BEF" w:rsidRPr="002D708A" w:rsidRDefault="008B6BEF" w:rsidP="008B6BEF">
      <w:pPr>
        <w:spacing w:after="0" w:line="240" w:lineRule="auto"/>
        <w:rPr>
          <w:rFonts w:asciiTheme="minorHAnsi" w:hAnsiTheme="minorHAnsi" w:cstheme="minorHAnsi"/>
          <w:szCs w:val="24"/>
          <w:lang w:val="es-ES"/>
        </w:rPr>
      </w:pPr>
      <w:r w:rsidRPr="002D708A">
        <w:rPr>
          <w:rFonts w:asciiTheme="minorHAnsi" w:hAnsiTheme="minorHAnsi" w:cstheme="minorHAnsi"/>
          <w:szCs w:val="24"/>
          <w:lang w:val="es-ES"/>
        </w:rPr>
        <w:t>VIPFE</w:t>
      </w:r>
      <w:r w:rsidRPr="002D708A">
        <w:rPr>
          <w:rFonts w:asciiTheme="minorHAnsi" w:hAnsiTheme="minorHAnsi" w:cstheme="minorHAnsi"/>
          <w:szCs w:val="24"/>
          <w:lang w:val="es-ES"/>
        </w:rPr>
        <w:tab/>
      </w:r>
      <w:r w:rsidRPr="002D708A">
        <w:rPr>
          <w:rFonts w:asciiTheme="minorHAnsi" w:hAnsiTheme="minorHAnsi" w:cstheme="minorHAnsi"/>
          <w:szCs w:val="24"/>
          <w:lang w:val="es-ES"/>
        </w:rPr>
        <w:tab/>
        <w:t>Viceministerio de Inversión Pública y Financiamiento Externo</w:t>
      </w:r>
    </w:p>
    <w:p w14:paraId="0DCAE9F9" w14:textId="77777777" w:rsidR="008B6BEF" w:rsidRPr="008B6BEF" w:rsidRDefault="008B6BEF" w:rsidP="002D708A">
      <w:pPr>
        <w:spacing w:after="0" w:line="240" w:lineRule="auto"/>
        <w:rPr>
          <w:rFonts w:asciiTheme="minorHAnsi" w:hAnsiTheme="minorHAnsi" w:cstheme="minorHAnsi"/>
          <w:szCs w:val="24"/>
          <w:lang w:val="es-ES"/>
        </w:rPr>
      </w:pPr>
    </w:p>
    <w:p w14:paraId="3C7EB080" w14:textId="77777777" w:rsidR="008B6BEF" w:rsidRDefault="008B6BEF" w:rsidP="002D708A">
      <w:pPr>
        <w:spacing w:after="0" w:line="240" w:lineRule="auto"/>
        <w:rPr>
          <w:rFonts w:asciiTheme="minorHAnsi" w:hAnsiTheme="minorHAnsi" w:cstheme="minorHAnsi"/>
          <w:szCs w:val="24"/>
          <w:lang w:val="es-MX"/>
        </w:rPr>
      </w:pPr>
    </w:p>
    <w:p w14:paraId="6345FD6F" w14:textId="77777777" w:rsidR="008B6BEF" w:rsidRPr="002D708A" w:rsidRDefault="008B6BEF" w:rsidP="002D708A">
      <w:pPr>
        <w:spacing w:after="0" w:line="240" w:lineRule="auto"/>
        <w:rPr>
          <w:rFonts w:asciiTheme="minorHAnsi" w:hAnsiTheme="minorHAnsi" w:cstheme="minorHAnsi"/>
          <w:szCs w:val="24"/>
          <w:lang w:val="es-MX"/>
        </w:rPr>
      </w:pPr>
    </w:p>
    <w:p w14:paraId="0F186A7D" w14:textId="77777777" w:rsidR="00734CA3" w:rsidRPr="002D708A" w:rsidRDefault="00734CA3" w:rsidP="00D207AE">
      <w:pPr>
        <w:spacing w:after="0" w:line="240" w:lineRule="auto"/>
        <w:rPr>
          <w:rFonts w:asciiTheme="minorHAnsi" w:hAnsiTheme="minorHAnsi" w:cstheme="minorHAnsi"/>
          <w:szCs w:val="24"/>
          <w:lang w:val="es-MX"/>
        </w:rPr>
      </w:pPr>
    </w:p>
    <w:p w14:paraId="36B9E4C0" w14:textId="77777777" w:rsidR="003E637D" w:rsidRPr="002D708A" w:rsidRDefault="003E637D" w:rsidP="002D708A">
      <w:pPr>
        <w:spacing w:after="0" w:line="240" w:lineRule="auto"/>
        <w:rPr>
          <w:rFonts w:asciiTheme="minorHAnsi" w:hAnsiTheme="minorHAnsi" w:cstheme="minorHAnsi"/>
          <w:szCs w:val="24"/>
          <w:lang w:val="es-MX"/>
        </w:rPr>
      </w:pPr>
    </w:p>
    <w:p w14:paraId="14895B17" w14:textId="77777777" w:rsidR="002D708A" w:rsidRPr="002D708A" w:rsidRDefault="002D708A" w:rsidP="002D708A">
      <w:pPr>
        <w:spacing w:after="0" w:line="240" w:lineRule="auto"/>
        <w:rPr>
          <w:rFonts w:asciiTheme="minorHAnsi" w:hAnsiTheme="minorHAnsi" w:cstheme="minorHAnsi"/>
          <w:szCs w:val="24"/>
          <w:lang w:val="es-ES"/>
        </w:rPr>
      </w:pPr>
    </w:p>
    <w:p w14:paraId="747843D0" w14:textId="77777777" w:rsidR="002D708A" w:rsidRPr="002D708A" w:rsidRDefault="002D708A" w:rsidP="002D708A">
      <w:pPr>
        <w:spacing w:after="0" w:line="240" w:lineRule="auto"/>
        <w:rPr>
          <w:rFonts w:asciiTheme="minorHAnsi" w:hAnsiTheme="minorHAnsi" w:cstheme="minorHAnsi"/>
          <w:szCs w:val="24"/>
          <w:lang w:val="es-ES"/>
        </w:rPr>
      </w:pPr>
    </w:p>
    <w:p w14:paraId="44CE8730" w14:textId="77777777" w:rsidR="002D708A" w:rsidRPr="002D708A" w:rsidRDefault="002D708A" w:rsidP="002D708A">
      <w:pPr>
        <w:rPr>
          <w:rFonts w:asciiTheme="minorHAnsi" w:hAnsiTheme="minorHAnsi" w:cstheme="minorHAnsi"/>
          <w:szCs w:val="24"/>
          <w:lang w:val="es-ES"/>
        </w:rPr>
      </w:pPr>
    </w:p>
    <w:p w14:paraId="42250365" w14:textId="77777777" w:rsidR="002D708A" w:rsidRPr="002D708A" w:rsidRDefault="002D708A" w:rsidP="004A53A3">
      <w:pPr>
        <w:pStyle w:val="Default"/>
        <w:jc w:val="center"/>
        <w:rPr>
          <w:rFonts w:asciiTheme="minorHAnsi" w:hAnsiTheme="minorHAnsi" w:cstheme="minorHAnsi"/>
          <w:b/>
          <w:bCs/>
        </w:rPr>
      </w:pPr>
      <w:r w:rsidRPr="002D708A">
        <w:rPr>
          <w:rFonts w:asciiTheme="minorHAnsi" w:hAnsiTheme="minorHAnsi" w:cstheme="minorHAnsi"/>
          <w:b/>
          <w:bCs/>
        </w:rPr>
        <w:br w:type="page"/>
      </w:r>
      <w:bookmarkStart w:id="10" w:name="_Toc302462711"/>
      <w:r w:rsidRPr="002D708A">
        <w:rPr>
          <w:rFonts w:asciiTheme="minorHAnsi" w:hAnsiTheme="minorHAnsi" w:cstheme="minorHAnsi"/>
          <w:b/>
          <w:bCs/>
        </w:rPr>
        <w:t>CAPITULO II</w:t>
      </w:r>
      <w:bookmarkEnd w:id="10"/>
    </w:p>
    <w:p w14:paraId="2100140F" w14:textId="77777777" w:rsidR="002D708A" w:rsidRDefault="00D3202D" w:rsidP="00587D07">
      <w:pPr>
        <w:pStyle w:val="Tit"/>
        <w:outlineLvl w:val="0"/>
      </w:pPr>
      <w:bookmarkStart w:id="11" w:name="_Toc302462712"/>
      <w:bookmarkStart w:id="12" w:name="_Toc500496925"/>
      <w:r>
        <w:t xml:space="preserve">2.  </w:t>
      </w:r>
      <w:r w:rsidR="00734CA3">
        <w:t>EL PROGRAMA</w:t>
      </w:r>
      <w:bookmarkEnd w:id="11"/>
      <w:bookmarkEnd w:id="12"/>
    </w:p>
    <w:p w14:paraId="1B0E392D" w14:textId="77777777" w:rsidR="00D207AE" w:rsidRPr="002D708A" w:rsidRDefault="00D207AE" w:rsidP="00587D07">
      <w:pPr>
        <w:pStyle w:val="Tit"/>
        <w:outlineLvl w:val="0"/>
      </w:pPr>
    </w:p>
    <w:p w14:paraId="0BB42FE5" w14:textId="77777777" w:rsidR="002D708A" w:rsidRPr="008B3FCF" w:rsidRDefault="008B3FCF" w:rsidP="00587D07">
      <w:pPr>
        <w:pStyle w:val="Tit1"/>
        <w:outlineLvl w:val="1"/>
      </w:pPr>
      <w:bookmarkStart w:id="13" w:name="_Toc302462713"/>
      <w:bookmarkStart w:id="14" w:name="_Toc500496926"/>
      <w:proofErr w:type="gramStart"/>
      <w:r>
        <w:t xml:space="preserve">2.1  </w:t>
      </w:r>
      <w:r w:rsidR="002D708A" w:rsidRPr="003C0C00">
        <w:t>ANTECEDENTES</w:t>
      </w:r>
      <w:bookmarkEnd w:id="13"/>
      <w:bookmarkEnd w:id="14"/>
      <w:proofErr w:type="gramEnd"/>
    </w:p>
    <w:p w14:paraId="1A9E0EAE" w14:textId="77777777" w:rsidR="009353A6" w:rsidRPr="009353A6" w:rsidRDefault="009353A6" w:rsidP="009353A6">
      <w:pPr>
        <w:pStyle w:val="ListParagraph"/>
        <w:spacing w:after="0" w:line="240" w:lineRule="auto"/>
        <w:ind w:left="0"/>
        <w:rPr>
          <w:rFonts w:asciiTheme="minorHAnsi" w:hAnsiTheme="minorHAnsi" w:cs="Arial"/>
          <w:szCs w:val="24"/>
        </w:rPr>
      </w:pPr>
      <w:r w:rsidRPr="009353A6">
        <w:rPr>
          <w:rFonts w:asciiTheme="minorHAnsi" w:hAnsiTheme="minorHAnsi" w:cs="Arial"/>
          <w:szCs w:val="24"/>
        </w:rPr>
        <w:t xml:space="preserve">El Propósito del presente Reglamento Operativo Específico (ROE) es establecer los términos y condiciones por los que se regirá la ejecución del </w:t>
      </w:r>
      <w:r>
        <w:rPr>
          <w:rFonts w:asciiTheme="minorHAnsi" w:hAnsiTheme="minorHAnsi" w:cs="Arial"/>
          <w:szCs w:val="24"/>
        </w:rPr>
        <w:t>Componente 2</w:t>
      </w:r>
      <w:r w:rsidRPr="009353A6">
        <w:rPr>
          <w:rFonts w:asciiTheme="minorHAnsi" w:hAnsiTheme="minorHAnsi" w:cs="Arial"/>
          <w:szCs w:val="24"/>
        </w:rPr>
        <w:t xml:space="preserve"> del Programa de Expansión de Infraestructura Eléctrica (BO-L1190), financiado con recursos del Banco Interamericano de Desarrollo a través del Contrato de Préstamo No. XX/XXX, aprobado por Ley </w:t>
      </w:r>
      <w:proofErr w:type="spellStart"/>
      <w:r w:rsidRPr="009353A6">
        <w:rPr>
          <w:rFonts w:asciiTheme="minorHAnsi" w:hAnsiTheme="minorHAnsi" w:cs="Arial"/>
          <w:szCs w:val="24"/>
        </w:rPr>
        <w:t>Nº</w:t>
      </w:r>
      <w:proofErr w:type="spellEnd"/>
      <w:r w:rsidRPr="009353A6">
        <w:rPr>
          <w:rFonts w:asciiTheme="minorHAnsi" w:hAnsiTheme="minorHAnsi" w:cs="Arial"/>
          <w:szCs w:val="24"/>
        </w:rPr>
        <w:t xml:space="preserve"> …. de DD/MM/AA, el cual será ejecutado por la Empresa Nacional </w:t>
      </w:r>
      <w:proofErr w:type="spellStart"/>
      <w:r w:rsidR="00BF60AE">
        <w:rPr>
          <w:rFonts w:asciiTheme="minorHAnsi" w:hAnsiTheme="minorHAnsi" w:cs="Arial"/>
          <w:szCs w:val="24"/>
        </w:rPr>
        <w:t>del</w:t>
      </w:r>
      <w:r w:rsidRPr="009353A6">
        <w:rPr>
          <w:rFonts w:asciiTheme="minorHAnsi" w:hAnsiTheme="minorHAnsi" w:cs="Arial"/>
          <w:szCs w:val="24"/>
        </w:rPr>
        <w:t>ectricidad</w:t>
      </w:r>
      <w:proofErr w:type="spellEnd"/>
      <w:r w:rsidRPr="009353A6">
        <w:rPr>
          <w:rFonts w:asciiTheme="minorHAnsi" w:hAnsiTheme="minorHAnsi" w:cs="Arial"/>
          <w:szCs w:val="24"/>
        </w:rPr>
        <w:t xml:space="preserve"> (ENDE), a través de…</w:t>
      </w:r>
    </w:p>
    <w:p w14:paraId="3CA5DC50" w14:textId="77777777" w:rsidR="009353A6" w:rsidRPr="009353A6" w:rsidRDefault="009353A6" w:rsidP="009353A6">
      <w:pPr>
        <w:pStyle w:val="ListParagraph"/>
        <w:spacing w:after="0" w:line="240" w:lineRule="auto"/>
        <w:ind w:left="0"/>
        <w:rPr>
          <w:rFonts w:asciiTheme="minorHAnsi" w:hAnsiTheme="minorHAnsi" w:cs="Arial"/>
          <w:szCs w:val="24"/>
        </w:rPr>
      </w:pPr>
    </w:p>
    <w:p w14:paraId="4201BE42" w14:textId="77777777" w:rsidR="009353A6" w:rsidRPr="009353A6" w:rsidRDefault="009353A6" w:rsidP="009353A6">
      <w:pPr>
        <w:pStyle w:val="ListParagraph"/>
        <w:spacing w:after="0" w:line="240" w:lineRule="auto"/>
        <w:ind w:left="0"/>
        <w:rPr>
          <w:rFonts w:asciiTheme="minorHAnsi" w:hAnsiTheme="minorHAnsi" w:cs="Arial"/>
          <w:szCs w:val="24"/>
        </w:rPr>
      </w:pPr>
      <w:r w:rsidRPr="009353A6">
        <w:rPr>
          <w:rFonts w:asciiTheme="minorHAnsi" w:hAnsiTheme="minorHAnsi" w:cs="Arial"/>
          <w:szCs w:val="24"/>
        </w:rPr>
        <w:t>El ROE es un documento que guía las acciones del Componente</w:t>
      </w:r>
      <w:r>
        <w:rPr>
          <w:rFonts w:asciiTheme="minorHAnsi" w:hAnsiTheme="minorHAnsi" w:cs="Arial"/>
          <w:szCs w:val="24"/>
        </w:rPr>
        <w:t xml:space="preserve"> 2</w:t>
      </w:r>
      <w:r w:rsidRPr="009353A6">
        <w:rPr>
          <w:rFonts w:asciiTheme="minorHAnsi" w:hAnsiTheme="minorHAnsi" w:cs="Arial"/>
          <w:szCs w:val="24"/>
        </w:rPr>
        <w:t>, con la finalidad de lograr una óptima implementación y un eficiente uso de los recursos. Lo que no se encuentre previsto en este reglamento, se regulará de acuerdo con lo establecido en el Contrato de Préstamo, y se orientará por el contenido de la Propuesta de Préstamo del Programa de Expansión de Infraestructura Eléctrica (BO-L1190) y sus anexos, todo en el marco de las políticas del Banco.</w:t>
      </w:r>
    </w:p>
    <w:p w14:paraId="57ECB19B" w14:textId="77777777" w:rsidR="009353A6" w:rsidRPr="009353A6" w:rsidRDefault="009353A6" w:rsidP="009353A6">
      <w:pPr>
        <w:pStyle w:val="ListParagraph"/>
        <w:spacing w:after="0" w:line="240" w:lineRule="auto"/>
        <w:ind w:left="0"/>
        <w:rPr>
          <w:rFonts w:asciiTheme="minorHAnsi" w:hAnsiTheme="minorHAnsi" w:cs="Arial"/>
          <w:szCs w:val="24"/>
        </w:rPr>
      </w:pPr>
    </w:p>
    <w:p w14:paraId="2E667A06" w14:textId="77777777" w:rsidR="009353A6" w:rsidRDefault="009353A6" w:rsidP="009353A6">
      <w:pPr>
        <w:pStyle w:val="ListParagraph"/>
        <w:spacing w:after="0" w:line="240" w:lineRule="auto"/>
        <w:ind w:left="0"/>
        <w:rPr>
          <w:rFonts w:asciiTheme="minorHAnsi" w:hAnsiTheme="minorHAnsi" w:cs="Arial"/>
          <w:szCs w:val="24"/>
        </w:rPr>
      </w:pPr>
      <w:r w:rsidRPr="009353A6">
        <w:rPr>
          <w:rFonts w:asciiTheme="minorHAnsi" w:hAnsiTheme="minorHAnsi" w:cs="Arial"/>
          <w:szCs w:val="24"/>
        </w:rPr>
        <w:t xml:space="preserve">El presente ROE contará con la aprobación de la instancia pertinente </w:t>
      </w:r>
      <w:r w:rsidR="00BF60AE">
        <w:rPr>
          <w:rFonts w:asciiTheme="minorHAnsi" w:hAnsiTheme="minorHAnsi" w:cs="Arial"/>
          <w:szCs w:val="24"/>
        </w:rPr>
        <w:t>del MEN</w:t>
      </w:r>
      <w:r w:rsidRPr="009353A6">
        <w:rPr>
          <w:rFonts w:asciiTheme="minorHAnsi" w:hAnsiTheme="minorHAnsi" w:cs="Arial"/>
          <w:szCs w:val="24"/>
        </w:rPr>
        <w:t xml:space="preserve"> y el Banco. El ROE, una vez aprobado, podrá modificarse durante la ejecución del componente, con la no objeción del Banco. En cada momento la última versión aprobada que cuenta con la no objeción del Banco es el documento válido para orientar la ejecución. Si existiera falta de concordancia o contradicción entre las disposiciones del Contrato de Préstamo y las establecidas en el presente Reglamento Operativo Específico del Componente, prevalecerán las disposiciones del Contrato.</w:t>
      </w:r>
    </w:p>
    <w:p w14:paraId="2C64158B" w14:textId="77777777" w:rsidR="009353A6" w:rsidRDefault="009353A6" w:rsidP="009353A6">
      <w:pPr>
        <w:pStyle w:val="ListParagraph"/>
        <w:spacing w:after="0" w:line="240" w:lineRule="auto"/>
        <w:ind w:left="0"/>
        <w:rPr>
          <w:rFonts w:asciiTheme="minorHAnsi" w:hAnsiTheme="minorHAnsi" w:cs="Arial"/>
          <w:szCs w:val="24"/>
        </w:rPr>
      </w:pPr>
    </w:p>
    <w:p w14:paraId="169B356A" w14:textId="77777777" w:rsidR="009353A6" w:rsidRPr="00604B12" w:rsidRDefault="009353A6" w:rsidP="009353A6">
      <w:pPr>
        <w:pStyle w:val="ListParagraph"/>
        <w:spacing w:after="0" w:line="240" w:lineRule="auto"/>
        <w:ind w:left="0"/>
        <w:outlineLvl w:val="1"/>
        <w:rPr>
          <w:rFonts w:asciiTheme="minorHAnsi" w:hAnsiTheme="minorHAnsi" w:cs="Calibri"/>
          <w:b/>
        </w:rPr>
      </w:pPr>
      <w:bookmarkStart w:id="15" w:name="_Toc270943239"/>
      <w:bookmarkStart w:id="16" w:name="_Toc270943480"/>
      <w:bookmarkStart w:id="17" w:name="_Toc273090328"/>
      <w:bookmarkStart w:id="18" w:name="_Toc273090656"/>
      <w:bookmarkStart w:id="19" w:name="_Toc274924751"/>
      <w:bookmarkStart w:id="20" w:name="_Toc329763147"/>
      <w:bookmarkStart w:id="21" w:name="_Toc335304293"/>
      <w:bookmarkStart w:id="22" w:name="_Toc351468905"/>
      <w:bookmarkStart w:id="23" w:name="_Toc455777431"/>
      <w:bookmarkStart w:id="24" w:name="_Toc499649695"/>
      <w:r w:rsidRPr="00604B12">
        <w:rPr>
          <w:rFonts w:asciiTheme="minorHAnsi" w:hAnsiTheme="minorHAnsi" w:cs="Calibri"/>
          <w:b/>
        </w:rPr>
        <w:t>MARCO NORMATIVO</w:t>
      </w:r>
      <w:bookmarkEnd w:id="15"/>
      <w:bookmarkEnd w:id="16"/>
      <w:bookmarkEnd w:id="17"/>
      <w:bookmarkEnd w:id="18"/>
      <w:bookmarkEnd w:id="19"/>
      <w:bookmarkEnd w:id="20"/>
      <w:bookmarkEnd w:id="21"/>
      <w:bookmarkEnd w:id="22"/>
      <w:bookmarkEnd w:id="23"/>
      <w:bookmarkEnd w:id="24"/>
    </w:p>
    <w:p w14:paraId="5B5CD4A9" w14:textId="77777777" w:rsidR="009353A6" w:rsidRPr="00604B12" w:rsidRDefault="009353A6" w:rsidP="009353A6">
      <w:pPr>
        <w:pStyle w:val="ListParagraph"/>
        <w:spacing w:after="0" w:line="240" w:lineRule="auto"/>
        <w:ind w:left="0"/>
        <w:rPr>
          <w:rFonts w:asciiTheme="minorHAnsi" w:hAnsiTheme="minorHAnsi" w:cs="Calibri"/>
          <w:b/>
        </w:rPr>
      </w:pPr>
    </w:p>
    <w:p w14:paraId="1357373B" w14:textId="77777777" w:rsidR="009353A6" w:rsidRPr="00604B12" w:rsidRDefault="009353A6" w:rsidP="009353A6">
      <w:pPr>
        <w:spacing w:after="0" w:line="240" w:lineRule="auto"/>
        <w:rPr>
          <w:rFonts w:asciiTheme="minorHAnsi" w:hAnsiTheme="minorHAnsi" w:cs="Calibri"/>
          <w:lang w:val="es-MX"/>
        </w:rPr>
      </w:pPr>
      <w:r w:rsidRPr="00604B12">
        <w:rPr>
          <w:rFonts w:asciiTheme="minorHAnsi" w:hAnsiTheme="minorHAnsi" w:cs="Calibri"/>
          <w:lang w:val="es-MX"/>
        </w:rPr>
        <w:t>El marco normativo para la elaboración y aplicación del presente Reglamento Operativo Específico del Proyecto (ROE) es el siguiente:</w:t>
      </w:r>
    </w:p>
    <w:p w14:paraId="13EE9220" w14:textId="77777777" w:rsidR="009353A6" w:rsidRPr="00604B12" w:rsidRDefault="009353A6" w:rsidP="009353A6">
      <w:pPr>
        <w:spacing w:after="0" w:line="240" w:lineRule="auto"/>
        <w:rPr>
          <w:rFonts w:asciiTheme="minorHAnsi" w:hAnsiTheme="minorHAnsi" w:cs="Calibri"/>
          <w:lang w:val="es-MX"/>
        </w:rPr>
      </w:pPr>
    </w:p>
    <w:p w14:paraId="4268983D" w14:textId="77777777" w:rsidR="009353A6" w:rsidRDefault="009353A6" w:rsidP="00706C97">
      <w:pPr>
        <w:numPr>
          <w:ilvl w:val="0"/>
          <w:numId w:val="22"/>
        </w:numPr>
        <w:tabs>
          <w:tab w:val="clear" w:pos="1440"/>
          <w:tab w:val="num" w:pos="567"/>
        </w:tabs>
        <w:spacing w:after="0" w:line="240" w:lineRule="auto"/>
        <w:ind w:left="567" w:hanging="425"/>
        <w:rPr>
          <w:rFonts w:asciiTheme="minorHAnsi" w:hAnsiTheme="minorHAnsi" w:cs="Calibri"/>
          <w:lang w:val="es-MX"/>
        </w:rPr>
      </w:pPr>
      <w:r w:rsidRPr="00604B12">
        <w:rPr>
          <w:rFonts w:asciiTheme="minorHAnsi" w:hAnsiTheme="minorHAnsi" w:cs="Calibri"/>
          <w:lang w:val="es-MX"/>
        </w:rPr>
        <w:t xml:space="preserve">La Ley </w:t>
      </w:r>
      <w:proofErr w:type="spellStart"/>
      <w:r w:rsidRPr="00117617">
        <w:rPr>
          <w:rFonts w:asciiTheme="minorHAnsi" w:hAnsiTheme="minorHAnsi" w:cs="Calibri"/>
          <w:highlight w:val="yellow"/>
          <w:lang w:val="es-MX"/>
        </w:rPr>
        <w:t>N°</w:t>
      </w:r>
      <w:proofErr w:type="spellEnd"/>
      <w:r w:rsidRPr="00117617">
        <w:rPr>
          <w:rFonts w:asciiTheme="minorHAnsi" w:hAnsiTheme="minorHAnsi" w:cs="Calibri"/>
          <w:highlight w:val="yellow"/>
          <w:lang w:val="es-MX"/>
        </w:rPr>
        <w:t xml:space="preserve"> … de </w:t>
      </w:r>
      <w:proofErr w:type="spellStart"/>
      <w:r w:rsidRPr="00117617">
        <w:rPr>
          <w:rFonts w:asciiTheme="minorHAnsi" w:hAnsiTheme="minorHAnsi" w:cs="Calibri"/>
          <w:highlight w:val="yellow"/>
          <w:lang w:val="es-MX"/>
        </w:rPr>
        <w:t>fechaDD</w:t>
      </w:r>
      <w:proofErr w:type="spellEnd"/>
      <w:r w:rsidRPr="00117617">
        <w:rPr>
          <w:rFonts w:asciiTheme="minorHAnsi" w:hAnsiTheme="minorHAnsi" w:cs="Calibri"/>
          <w:highlight w:val="yellow"/>
          <w:lang w:val="es-MX"/>
        </w:rPr>
        <w:t>/MM/AA</w:t>
      </w:r>
      <w:r w:rsidRPr="00604B12">
        <w:rPr>
          <w:rFonts w:asciiTheme="minorHAnsi" w:hAnsiTheme="minorHAnsi" w:cs="Calibri"/>
          <w:lang w:val="es-MX"/>
        </w:rPr>
        <w:t>, mediante la cual la Asamblea Plurinacional aprobó el Contrato de Préstamo</w:t>
      </w:r>
      <w:proofErr w:type="gramStart"/>
      <w:r w:rsidRPr="00604B12">
        <w:rPr>
          <w:rFonts w:asciiTheme="minorHAnsi" w:hAnsiTheme="minorHAnsi" w:cs="Calibri"/>
          <w:lang w:val="es-MX"/>
        </w:rPr>
        <w:t xml:space="preserve"> </w:t>
      </w:r>
      <w:r w:rsidRPr="00117617">
        <w:rPr>
          <w:rFonts w:asciiTheme="minorHAnsi" w:hAnsiTheme="minorHAnsi" w:cs="Calibri"/>
          <w:highlight w:val="yellow"/>
          <w:lang w:val="es-MX"/>
        </w:rPr>
        <w:t>….</w:t>
      </w:r>
      <w:proofErr w:type="gramEnd"/>
      <w:r w:rsidRPr="00117617">
        <w:rPr>
          <w:rFonts w:asciiTheme="minorHAnsi" w:hAnsiTheme="minorHAnsi" w:cs="Calibri"/>
          <w:highlight w:val="yellow"/>
          <w:lang w:val="es-ES_tradnl"/>
        </w:rPr>
        <w:t>/</w:t>
      </w:r>
      <w:r w:rsidRPr="00117617">
        <w:rPr>
          <w:rFonts w:asciiTheme="minorHAnsi" w:hAnsiTheme="minorHAnsi" w:cs="Calibri"/>
          <w:highlight w:val="yellow"/>
          <w:lang w:val="es-MX"/>
        </w:rPr>
        <w:t xml:space="preserve">BL-BO </w:t>
      </w:r>
      <w:r w:rsidRPr="00604B12">
        <w:rPr>
          <w:rFonts w:asciiTheme="minorHAnsi" w:hAnsiTheme="minorHAnsi" w:cs="Calibri"/>
          <w:lang w:val="es-MX"/>
        </w:rPr>
        <w:t>con el BID.</w:t>
      </w:r>
    </w:p>
    <w:p w14:paraId="41A521FE" w14:textId="77777777" w:rsidR="009353A6" w:rsidRPr="00604B12" w:rsidRDefault="009353A6" w:rsidP="00706C97">
      <w:pPr>
        <w:numPr>
          <w:ilvl w:val="0"/>
          <w:numId w:val="22"/>
        </w:numPr>
        <w:tabs>
          <w:tab w:val="clear" w:pos="1440"/>
          <w:tab w:val="num" w:pos="567"/>
        </w:tabs>
        <w:spacing w:after="0" w:line="240" w:lineRule="auto"/>
        <w:ind w:left="567" w:hanging="425"/>
        <w:rPr>
          <w:rFonts w:asciiTheme="minorHAnsi" w:hAnsiTheme="minorHAnsi" w:cs="Calibri"/>
          <w:lang w:val="es-MX"/>
        </w:rPr>
      </w:pPr>
    </w:p>
    <w:p w14:paraId="7715F233" w14:textId="77777777" w:rsidR="009353A6" w:rsidRPr="00604B12" w:rsidRDefault="009353A6" w:rsidP="009353A6">
      <w:pPr>
        <w:pStyle w:val="ListParagraph"/>
        <w:spacing w:after="0" w:line="240" w:lineRule="auto"/>
        <w:rPr>
          <w:rFonts w:asciiTheme="minorHAnsi" w:hAnsiTheme="minorHAnsi" w:cs="Calibri"/>
          <w:bCs/>
        </w:rPr>
      </w:pPr>
    </w:p>
    <w:p w14:paraId="1FF98212" w14:textId="77777777" w:rsidR="009353A6" w:rsidRPr="00604B12" w:rsidRDefault="009353A6" w:rsidP="009353A6">
      <w:pPr>
        <w:widowControl w:val="0"/>
        <w:tabs>
          <w:tab w:val="left" w:pos="-720"/>
        </w:tabs>
        <w:suppressAutoHyphens/>
        <w:spacing w:after="0" w:line="240" w:lineRule="auto"/>
        <w:rPr>
          <w:rFonts w:asciiTheme="minorHAnsi" w:hAnsiTheme="minorHAnsi" w:cs="Calibri"/>
          <w:spacing w:val="-3"/>
        </w:rPr>
      </w:pPr>
      <w:bookmarkStart w:id="25" w:name="_Toc270943240"/>
      <w:bookmarkStart w:id="26" w:name="_Toc270943481"/>
      <w:bookmarkStart w:id="27" w:name="_Toc273090329"/>
      <w:bookmarkStart w:id="28" w:name="_Toc273090657"/>
      <w:bookmarkStart w:id="29" w:name="_Toc274924752"/>
      <w:bookmarkStart w:id="30" w:name="_Toc329763148"/>
      <w:bookmarkStart w:id="31" w:name="_Toc335304294"/>
    </w:p>
    <w:p w14:paraId="41FFA39D" w14:textId="77777777" w:rsidR="009353A6" w:rsidRPr="00604B12" w:rsidRDefault="009353A6" w:rsidP="009353A6">
      <w:pPr>
        <w:pStyle w:val="ListParagraph"/>
        <w:spacing w:after="0" w:line="240" w:lineRule="auto"/>
        <w:ind w:left="0"/>
        <w:outlineLvl w:val="1"/>
        <w:rPr>
          <w:rFonts w:asciiTheme="minorHAnsi" w:hAnsiTheme="minorHAnsi" w:cs="Calibri"/>
          <w:b/>
        </w:rPr>
      </w:pPr>
      <w:bookmarkStart w:id="32" w:name="_Toc351468906"/>
      <w:bookmarkStart w:id="33" w:name="_Toc455777432"/>
      <w:bookmarkStart w:id="34" w:name="_Toc499649696"/>
      <w:r w:rsidRPr="00604B12">
        <w:rPr>
          <w:rFonts w:asciiTheme="minorHAnsi" w:hAnsiTheme="minorHAnsi" w:cs="Calibri"/>
          <w:b/>
        </w:rPr>
        <w:t>1.3 CONTENIDO DEL REGLAMENTO OPERATIVO ESPECÍFICO (ROE)</w:t>
      </w:r>
      <w:bookmarkEnd w:id="25"/>
      <w:bookmarkEnd w:id="26"/>
      <w:bookmarkEnd w:id="27"/>
      <w:bookmarkEnd w:id="28"/>
      <w:bookmarkEnd w:id="29"/>
      <w:bookmarkEnd w:id="30"/>
      <w:bookmarkEnd w:id="31"/>
      <w:bookmarkEnd w:id="32"/>
      <w:bookmarkEnd w:id="33"/>
      <w:bookmarkEnd w:id="34"/>
      <w:r w:rsidRPr="00604B12">
        <w:rPr>
          <w:rFonts w:asciiTheme="minorHAnsi" w:hAnsiTheme="minorHAnsi" w:cs="Calibri"/>
          <w:b/>
        </w:rPr>
        <w:t xml:space="preserve"> </w:t>
      </w:r>
    </w:p>
    <w:p w14:paraId="073484EC" w14:textId="77777777" w:rsidR="009353A6" w:rsidRPr="00604B12" w:rsidRDefault="009353A6" w:rsidP="009353A6">
      <w:pPr>
        <w:pStyle w:val="ListParagraph"/>
        <w:spacing w:after="0" w:line="240" w:lineRule="auto"/>
        <w:ind w:left="0"/>
        <w:rPr>
          <w:rFonts w:asciiTheme="minorHAnsi" w:hAnsiTheme="minorHAnsi" w:cs="Calibri"/>
          <w:b/>
        </w:rPr>
      </w:pPr>
    </w:p>
    <w:p w14:paraId="04DBFEC5" w14:textId="77777777" w:rsidR="009353A6" w:rsidRPr="00604B12" w:rsidRDefault="009353A6" w:rsidP="009353A6">
      <w:pPr>
        <w:spacing w:after="0" w:line="240" w:lineRule="auto"/>
        <w:rPr>
          <w:rFonts w:asciiTheme="minorHAnsi" w:hAnsiTheme="minorHAnsi" w:cs="Calibri"/>
        </w:rPr>
      </w:pPr>
      <w:r w:rsidRPr="00604B12">
        <w:rPr>
          <w:rFonts w:asciiTheme="minorHAnsi" w:hAnsiTheme="minorHAnsi" w:cs="Calibri"/>
        </w:rPr>
        <w:t xml:space="preserve">El ROE tiene como finalidad definir las reglas básicas que regirán la ejecución de </w:t>
      </w:r>
      <w:r>
        <w:rPr>
          <w:rFonts w:asciiTheme="minorHAnsi" w:hAnsiTheme="minorHAnsi" w:cs="Calibri"/>
        </w:rPr>
        <w:t>las actividades</w:t>
      </w:r>
      <w:r w:rsidRPr="00604B12">
        <w:rPr>
          <w:rFonts w:asciiTheme="minorHAnsi" w:hAnsiTheme="minorHAnsi" w:cs="Calibri"/>
        </w:rPr>
        <w:t xml:space="preserve"> del </w:t>
      </w:r>
      <w:r>
        <w:rPr>
          <w:rFonts w:asciiTheme="minorHAnsi" w:hAnsiTheme="minorHAnsi" w:cs="Calibri"/>
        </w:rPr>
        <w:t>Componente 2</w:t>
      </w:r>
      <w:r w:rsidRPr="00604B12">
        <w:rPr>
          <w:rFonts w:asciiTheme="minorHAnsi" w:hAnsiTheme="minorHAnsi" w:cs="Calibri"/>
        </w:rPr>
        <w:t xml:space="preserve"> del Programa de </w:t>
      </w:r>
      <w:r>
        <w:rPr>
          <w:rFonts w:asciiTheme="minorHAnsi" w:hAnsiTheme="minorHAnsi" w:cs="Calibri"/>
        </w:rPr>
        <w:t>Expansión de Infraestructura Eléctrica (BO-L1190)</w:t>
      </w:r>
      <w:r w:rsidRPr="00604B12">
        <w:rPr>
          <w:rFonts w:asciiTheme="minorHAnsi" w:hAnsiTheme="minorHAnsi" w:cs="Calibri"/>
        </w:rPr>
        <w:t>, y los niveles de responsabilidad de los miembros del Organismo Ejecutor (</w:t>
      </w:r>
      <w:r>
        <w:rPr>
          <w:rFonts w:asciiTheme="minorHAnsi" w:hAnsiTheme="minorHAnsi" w:cs="Calibri"/>
        </w:rPr>
        <w:t>PEVD</w:t>
      </w:r>
      <w:r w:rsidRPr="00604B12">
        <w:rPr>
          <w:rFonts w:asciiTheme="minorHAnsi" w:hAnsiTheme="minorHAnsi" w:cs="Calibri"/>
        </w:rPr>
        <w:t xml:space="preserve">), sus funcionarios, consultores e instancias involucradas. Si bien las reglas básicas se enuncian en relación con las acciones que se ejecutarán para el cumplimiento de los objetivos y las metas del </w:t>
      </w:r>
      <w:r>
        <w:rPr>
          <w:rFonts w:asciiTheme="minorHAnsi" w:hAnsiTheme="minorHAnsi" w:cs="Calibri"/>
        </w:rPr>
        <w:t>C</w:t>
      </w:r>
      <w:r w:rsidRPr="00604B12">
        <w:rPr>
          <w:rFonts w:asciiTheme="minorHAnsi" w:hAnsiTheme="minorHAnsi" w:cs="Calibri"/>
        </w:rPr>
        <w:t xml:space="preserve">omponente, su alcance tiene carácter </w:t>
      </w:r>
      <w:proofErr w:type="gramStart"/>
      <w:r w:rsidRPr="00604B12">
        <w:rPr>
          <w:rFonts w:asciiTheme="minorHAnsi" w:hAnsiTheme="minorHAnsi" w:cs="Calibri"/>
        </w:rPr>
        <w:t>normativo</w:t>
      </w:r>
      <w:proofErr w:type="gramEnd"/>
      <w:r w:rsidRPr="00604B12">
        <w:rPr>
          <w:rFonts w:asciiTheme="minorHAnsi" w:hAnsiTheme="minorHAnsi" w:cs="Calibri"/>
        </w:rPr>
        <w:t xml:space="preserve"> aunque con características flexibles por estar sujetas a los ajustes que podrán ser acordadas entre el Organismo Ejecutor y el Banco con el objeto de mejorar la eficiencia.</w:t>
      </w:r>
    </w:p>
    <w:p w14:paraId="06C9856A" w14:textId="77777777" w:rsidR="009353A6" w:rsidRPr="00604B12" w:rsidRDefault="009353A6" w:rsidP="009353A6">
      <w:pPr>
        <w:spacing w:after="0" w:line="240" w:lineRule="auto"/>
        <w:rPr>
          <w:rFonts w:asciiTheme="minorHAnsi" w:hAnsiTheme="minorHAnsi" w:cs="Calibri"/>
          <w:bCs/>
        </w:rPr>
      </w:pPr>
    </w:p>
    <w:p w14:paraId="7C0FEFAC" w14:textId="77777777" w:rsidR="009353A6" w:rsidRPr="00604B12" w:rsidRDefault="009353A6" w:rsidP="009353A6">
      <w:pPr>
        <w:spacing w:after="0" w:line="240" w:lineRule="auto"/>
        <w:rPr>
          <w:rFonts w:asciiTheme="minorHAnsi" w:hAnsiTheme="minorHAnsi" w:cs="Calibri"/>
        </w:rPr>
      </w:pPr>
      <w:r w:rsidRPr="00604B12">
        <w:rPr>
          <w:rFonts w:asciiTheme="minorHAnsi" w:hAnsiTheme="minorHAnsi" w:cs="Calibri"/>
          <w:bCs/>
        </w:rPr>
        <w:t>En general, la referencia a procedimientos</w:t>
      </w:r>
      <w:r w:rsidRPr="00604B12">
        <w:rPr>
          <w:rFonts w:asciiTheme="minorHAnsi" w:hAnsiTheme="minorHAnsi" w:cs="Calibri"/>
        </w:rPr>
        <w:t xml:space="preserve"> indica los pasos a seguir y los requerimientos para la contratación de servicios de consultoría y la adquisición de bienes, obras y servicios diferentes de consultoría según las políticas del Banco.</w:t>
      </w:r>
    </w:p>
    <w:p w14:paraId="0A6A9438" w14:textId="77777777" w:rsidR="009353A6" w:rsidRPr="00604B12" w:rsidRDefault="009353A6" w:rsidP="009353A6">
      <w:pPr>
        <w:spacing w:after="0" w:line="240" w:lineRule="auto"/>
        <w:rPr>
          <w:rFonts w:asciiTheme="minorHAnsi" w:hAnsiTheme="minorHAnsi" w:cs="Calibri"/>
          <w:bCs/>
        </w:rPr>
      </w:pPr>
    </w:p>
    <w:p w14:paraId="35C4F033" w14:textId="77777777" w:rsidR="009353A6" w:rsidRPr="00604B12" w:rsidRDefault="009353A6" w:rsidP="009353A6">
      <w:pPr>
        <w:pStyle w:val="ListParagraph"/>
        <w:spacing w:after="0" w:line="240" w:lineRule="auto"/>
        <w:ind w:left="0"/>
        <w:outlineLvl w:val="1"/>
        <w:rPr>
          <w:rFonts w:asciiTheme="minorHAnsi" w:hAnsiTheme="minorHAnsi" w:cs="Calibri"/>
          <w:b/>
        </w:rPr>
      </w:pPr>
      <w:bookmarkStart w:id="35" w:name="_Toc270943241"/>
      <w:bookmarkStart w:id="36" w:name="_Toc270943482"/>
      <w:bookmarkStart w:id="37" w:name="_Toc273090330"/>
      <w:bookmarkStart w:id="38" w:name="_Toc273090658"/>
      <w:bookmarkStart w:id="39" w:name="_Toc274924753"/>
      <w:bookmarkStart w:id="40" w:name="_Toc329763149"/>
      <w:bookmarkStart w:id="41" w:name="_Toc335304295"/>
      <w:bookmarkStart w:id="42" w:name="_Toc351468907"/>
      <w:bookmarkStart w:id="43" w:name="_Toc455777433"/>
      <w:bookmarkStart w:id="44" w:name="_Toc499649697"/>
      <w:r w:rsidRPr="00604B12">
        <w:rPr>
          <w:rFonts w:asciiTheme="minorHAnsi" w:hAnsiTheme="minorHAnsi" w:cs="Calibri"/>
          <w:b/>
        </w:rPr>
        <w:t xml:space="preserve">1.4 USO Y ACTUALIZACIÓN DEL ROE PARA LA EJECUCIÓN DE LOS </w:t>
      </w:r>
      <w:bookmarkEnd w:id="35"/>
      <w:bookmarkEnd w:id="36"/>
      <w:bookmarkEnd w:id="37"/>
      <w:bookmarkEnd w:id="38"/>
      <w:r w:rsidRPr="00604B12">
        <w:rPr>
          <w:rFonts w:asciiTheme="minorHAnsi" w:hAnsiTheme="minorHAnsi" w:cs="Calibri"/>
          <w:b/>
        </w:rPr>
        <w:t>PROYECTO</w:t>
      </w:r>
      <w:bookmarkEnd w:id="39"/>
      <w:bookmarkEnd w:id="40"/>
      <w:bookmarkEnd w:id="41"/>
      <w:bookmarkEnd w:id="42"/>
      <w:bookmarkEnd w:id="43"/>
      <w:r w:rsidRPr="00604B12">
        <w:rPr>
          <w:rFonts w:asciiTheme="minorHAnsi" w:hAnsiTheme="minorHAnsi" w:cs="Calibri"/>
          <w:b/>
        </w:rPr>
        <w:t>S</w:t>
      </w:r>
      <w:bookmarkEnd w:id="44"/>
    </w:p>
    <w:p w14:paraId="5F3FB5C8" w14:textId="77777777" w:rsidR="009353A6" w:rsidRPr="00604B12" w:rsidRDefault="009353A6" w:rsidP="009353A6">
      <w:pPr>
        <w:spacing w:after="0" w:line="240" w:lineRule="auto"/>
        <w:rPr>
          <w:rFonts w:asciiTheme="minorHAnsi" w:hAnsiTheme="minorHAnsi" w:cs="Calibri"/>
        </w:rPr>
      </w:pPr>
    </w:p>
    <w:p w14:paraId="2A2DB105" w14:textId="77777777" w:rsidR="009353A6" w:rsidRPr="00604B12" w:rsidRDefault="009353A6" w:rsidP="009353A6">
      <w:pPr>
        <w:spacing w:after="0" w:line="240" w:lineRule="auto"/>
        <w:rPr>
          <w:rFonts w:asciiTheme="minorHAnsi" w:hAnsiTheme="minorHAnsi" w:cs="Calibri"/>
        </w:rPr>
      </w:pPr>
      <w:r w:rsidRPr="00604B12">
        <w:rPr>
          <w:rFonts w:asciiTheme="minorHAnsi" w:hAnsiTheme="minorHAnsi" w:cs="Calibri"/>
        </w:rPr>
        <w:t xml:space="preserve">El ROE será aprobado por el </w:t>
      </w:r>
      <w:r>
        <w:rPr>
          <w:rFonts w:asciiTheme="minorHAnsi" w:hAnsiTheme="minorHAnsi" w:cs="Calibri"/>
        </w:rPr>
        <w:t>(</w:t>
      </w:r>
      <w:r>
        <w:rPr>
          <w:rFonts w:asciiTheme="minorHAnsi" w:hAnsiTheme="minorHAnsi" w:cs="Calibri"/>
          <w:highlight w:val="yellow"/>
        </w:rPr>
        <w:t xml:space="preserve">cargo) </w:t>
      </w:r>
      <w:r w:rsidRPr="00604B12">
        <w:rPr>
          <w:rFonts w:asciiTheme="minorHAnsi" w:hAnsiTheme="minorHAnsi" w:cs="Calibri"/>
        </w:rPr>
        <w:t>de</w:t>
      </w:r>
      <w:r>
        <w:rPr>
          <w:rFonts w:asciiTheme="minorHAnsi" w:hAnsiTheme="minorHAnsi" w:cs="Calibri"/>
        </w:rPr>
        <w:t>l MEN</w:t>
      </w:r>
      <w:r w:rsidRPr="00604B12">
        <w:rPr>
          <w:rFonts w:asciiTheme="minorHAnsi" w:hAnsiTheme="minorHAnsi" w:cs="Calibri"/>
        </w:rPr>
        <w:t xml:space="preserve"> previa no objeción del BID, este documento es de cumplimiento y uso obligatorio para los efectos de la ejecución del </w:t>
      </w:r>
      <w:r>
        <w:rPr>
          <w:rFonts w:asciiTheme="minorHAnsi" w:hAnsiTheme="minorHAnsi" w:cs="Calibri"/>
        </w:rPr>
        <w:t>Componente</w:t>
      </w:r>
      <w:r w:rsidRPr="00604B12">
        <w:rPr>
          <w:rFonts w:asciiTheme="minorHAnsi" w:hAnsiTheme="minorHAnsi" w:cs="Calibri"/>
        </w:rPr>
        <w:t>.</w:t>
      </w:r>
    </w:p>
    <w:p w14:paraId="35ECCDDB" w14:textId="77777777" w:rsidR="009353A6" w:rsidRPr="00604B12" w:rsidRDefault="009353A6" w:rsidP="009353A6">
      <w:pPr>
        <w:spacing w:after="0" w:line="240" w:lineRule="auto"/>
        <w:rPr>
          <w:rFonts w:asciiTheme="minorHAnsi" w:hAnsiTheme="minorHAnsi" w:cs="Calibri"/>
        </w:rPr>
      </w:pPr>
    </w:p>
    <w:p w14:paraId="58A21782" w14:textId="77777777" w:rsidR="009353A6" w:rsidRPr="00604B12" w:rsidRDefault="009353A6" w:rsidP="009353A6">
      <w:pPr>
        <w:spacing w:after="0" w:line="240" w:lineRule="auto"/>
        <w:rPr>
          <w:rFonts w:asciiTheme="minorHAnsi" w:hAnsiTheme="minorHAnsi" w:cs="Calibri"/>
        </w:rPr>
      </w:pPr>
      <w:r w:rsidRPr="00604B12">
        <w:rPr>
          <w:rFonts w:asciiTheme="minorHAnsi" w:hAnsiTheme="minorHAnsi" w:cs="Calibri"/>
        </w:rPr>
        <w:t xml:space="preserve">Su contenido es susceptible de actualización o modificación periódica si de la práctica o por nuevas necesidades y/o procedimientos, surgen recomendaciones en tal sentido, pero solo podrá ser modificado con la no objeción expresa del BID. Las modificaciones </w:t>
      </w:r>
      <w:proofErr w:type="gramStart"/>
      <w:r w:rsidRPr="00604B12">
        <w:rPr>
          <w:rFonts w:asciiTheme="minorHAnsi" w:hAnsiTheme="minorHAnsi" w:cs="Calibri"/>
        </w:rPr>
        <w:t>entrarán en vigencia</w:t>
      </w:r>
      <w:proofErr w:type="gramEnd"/>
      <w:r w:rsidRPr="00604B12">
        <w:rPr>
          <w:rFonts w:asciiTheme="minorHAnsi" w:hAnsiTheme="minorHAnsi" w:cs="Calibri"/>
        </w:rPr>
        <w:t xml:space="preserve"> a partir de la fecha de su no objeción y aprobación por el </w:t>
      </w:r>
      <w:r>
        <w:rPr>
          <w:rFonts w:asciiTheme="minorHAnsi" w:hAnsiTheme="minorHAnsi" w:cs="Calibri"/>
        </w:rPr>
        <w:t>(cargo) del MEN</w:t>
      </w:r>
      <w:r w:rsidRPr="00604B12">
        <w:rPr>
          <w:rFonts w:asciiTheme="minorHAnsi" w:hAnsiTheme="minorHAnsi" w:cs="Calibri"/>
        </w:rPr>
        <w:t>.</w:t>
      </w:r>
    </w:p>
    <w:p w14:paraId="5D6CC4F8" w14:textId="77777777" w:rsidR="009353A6" w:rsidRPr="009353A6" w:rsidRDefault="009353A6" w:rsidP="009353A6">
      <w:pPr>
        <w:pStyle w:val="ListParagraph"/>
        <w:spacing w:after="0" w:line="240" w:lineRule="auto"/>
        <w:ind w:left="0"/>
        <w:rPr>
          <w:rFonts w:asciiTheme="minorHAnsi" w:hAnsiTheme="minorHAnsi" w:cs="Arial"/>
          <w:szCs w:val="24"/>
        </w:rPr>
      </w:pPr>
    </w:p>
    <w:p w14:paraId="30CD49C4" w14:textId="77777777" w:rsidR="00A25D41" w:rsidRPr="009353A6" w:rsidRDefault="00A25D41" w:rsidP="002D708A">
      <w:pPr>
        <w:pStyle w:val="ListParagraph"/>
        <w:spacing w:after="0" w:line="240" w:lineRule="auto"/>
        <w:ind w:left="0"/>
        <w:rPr>
          <w:rFonts w:asciiTheme="minorHAnsi" w:hAnsiTheme="minorHAnsi" w:cstheme="minorHAnsi"/>
          <w:bCs/>
          <w:szCs w:val="24"/>
        </w:rPr>
      </w:pPr>
    </w:p>
    <w:p w14:paraId="4E93BEB7" w14:textId="77777777" w:rsidR="009353A6" w:rsidRDefault="009353A6" w:rsidP="009353A6">
      <w:pPr>
        <w:pStyle w:val="ListParagraph"/>
        <w:spacing w:after="0" w:line="240" w:lineRule="auto"/>
        <w:ind w:left="0"/>
        <w:outlineLvl w:val="1"/>
        <w:rPr>
          <w:rFonts w:asciiTheme="minorHAnsi" w:hAnsiTheme="minorHAnsi" w:cs="Calibri"/>
        </w:rPr>
      </w:pPr>
      <w:r w:rsidRPr="00BC448E">
        <w:rPr>
          <w:rFonts w:asciiTheme="minorHAnsi" w:hAnsiTheme="minorHAnsi" w:cs="Calibri"/>
        </w:rPr>
        <w:t xml:space="preserve">El objetivo de esta operación es apoyar la sostenibilidad de la matriz energética de Bolivia para promover la reducción de emisiones de CO2, mediante el desarrollo de infraestructura eléctrica que permita la integración de los Sistemas Aislados (SA) al Sistema Interconectado Nacional (SIN) y la promoción del uso eficiente de la electricidad. </w:t>
      </w:r>
    </w:p>
    <w:p w14:paraId="15085C82" w14:textId="77777777" w:rsidR="009353A6" w:rsidRDefault="009353A6" w:rsidP="009353A6">
      <w:pPr>
        <w:pStyle w:val="ListParagraph"/>
        <w:spacing w:after="0" w:line="240" w:lineRule="auto"/>
        <w:ind w:left="0"/>
        <w:outlineLvl w:val="1"/>
        <w:rPr>
          <w:rFonts w:asciiTheme="minorHAnsi" w:hAnsiTheme="minorHAnsi" w:cs="Calibri"/>
        </w:rPr>
      </w:pPr>
    </w:p>
    <w:p w14:paraId="7CD19B86" w14:textId="77777777" w:rsidR="009353A6" w:rsidRPr="00604B12" w:rsidRDefault="009353A6" w:rsidP="009353A6">
      <w:pPr>
        <w:pStyle w:val="ListParagraph"/>
        <w:spacing w:after="0" w:line="240" w:lineRule="auto"/>
        <w:ind w:left="0"/>
        <w:outlineLvl w:val="1"/>
        <w:rPr>
          <w:rFonts w:asciiTheme="minorHAnsi" w:hAnsiTheme="minorHAnsi" w:cstheme="minorHAnsi"/>
          <w:b/>
          <w:bCs/>
          <w:szCs w:val="24"/>
        </w:rPr>
      </w:pPr>
      <w:r w:rsidRPr="00604B12">
        <w:rPr>
          <w:rFonts w:asciiTheme="minorHAnsi" w:hAnsiTheme="minorHAnsi" w:cs="Arial"/>
          <w:b/>
          <w:szCs w:val="24"/>
        </w:rPr>
        <w:t>2.3 OBJETIVOS ESPECIFICOS DEL PROGRAMA</w:t>
      </w:r>
    </w:p>
    <w:p w14:paraId="10485BA5" w14:textId="77777777" w:rsidR="009353A6" w:rsidRPr="00604B12" w:rsidRDefault="009353A6" w:rsidP="009353A6">
      <w:pPr>
        <w:pStyle w:val="ListParagraph"/>
        <w:spacing w:after="0" w:line="240" w:lineRule="auto"/>
        <w:ind w:left="0"/>
        <w:rPr>
          <w:rFonts w:asciiTheme="minorHAnsi" w:hAnsiTheme="minorHAnsi" w:cstheme="minorHAnsi"/>
          <w:bCs/>
          <w:szCs w:val="24"/>
        </w:rPr>
      </w:pPr>
    </w:p>
    <w:p w14:paraId="42F07513" w14:textId="508EC4F8" w:rsidR="009353A6" w:rsidRDefault="009353A6" w:rsidP="009353A6">
      <w:pPr>
        <w:pStyle w:val="ListParagraph"/>
        <w:spacing w:after="0" w:line="240" w:lineRule="auto"/>
        <w:ind w:left="0"/>
        <w:outlineLvl w:val="1"/>
        <w:rPr>
          <w:rFonts w:asciiTheme="minorHAnsi" w:hAnsiTheme="minorHAnsi" w:cs="Calibri"/>
        </w:rPr>
      </w:pPr>
      <w:r w:rsidRPr="00BC448E">
        <w:rPr>
          <w:rFonts w:asciiTheme="minorHAnsi" w:hAnsiTheme="minorHAnsi" w:cs="Calibri"/>
        </w:rPr>
        <w:t xml:space="preserve">Los objetivos específicos del programa son: (i) reducir el consumo de diésel en el SA de San Ignacio de Velasco mediante su interconexión al SIN; y (ii) reducir el consumo de energía eléctrica en los sistemas de Alumbrado Público (AP) de </w:t>
      </w:r>
      <w:r w:rsidR="000246A4">
        <w:rPr>
          <w:rFonts w:asciiTheme="minorHAnsi" w:hAnsiTheme="minorHAnsi" w:cs="Calibri"/>
        </w:rPr>
        <w:t>dos municipios</w:t>
      </w:r>
      <w:r w:rsidRPr="00BC448E">
        <w:rPr>
          <w:rFonts w:asciiTheme="minorHAnsi" w:hAnsiTheme="minorHAnsi" w:cs="Calibri"/>
        </w:rPr>
        <w:t xml:space="preserve"> mediante la implementación de medidas de Eficiencia Energética (EE).</w:t>
      </w:r>
    </w:p>
    <w:p w14:paraId="1DC83338" w14:textId="77777777" w:rsidR="009353A6" w:rsidRPr="00BC448E" w:rsidRDefault="009353A6" w:rsidP="009353A6">
      <w:pPr>
        <w:tabs>
          <w:tab w:val="num" w:pos="567"/>
        </w:tabs>
        <w:autoSpaceDE w:val="0"/>
        <w:autoSpaceDN w:val="0"/>
        <w:adjustRightInd w:val="0"/>
        <w:spacing w:line="240" w:lineRule="auto"/>
        <w:rPr>
          <w:rFonts w:asciiTheme="minorHAnsi" w:hAnsiTheme="minorHAnsi" w:cs="Calibri"/>
          <w:lang w:val="es-PY"/>
        </w:rPr>
      </w:pPr>
    </w:p>
    <w:p w14:paraId="2461B29A" w14:textId="77777777" w:rsidR="009353A6" w:rsidRPr="00604B12" w:rsidRDefault="009353A6" w:rsidP="009353A6">
      <w:pPr>
        <w:pStyle w:val="ListParagraph"/>
        <w:spacing w:line="240" w:lineRule="auto"/>
        <w:ind w:left="0"/>
        <w:outlineLvl w:val="1"/>
        <w:rPr>
          <w:rFonts w:asciiTheme="minorHAnsi" w:hAnsiTheme="minorHAnsi" w:cs="Calibri"/>
          <w:b/>
        </w:rPr>
      </w:pPr>
      <w:bookmarkStart w:id="45" w:name="_Toc351468915"/>
      <w:bookmarkStart w:id="46" w:name="_Toc455777441"/>
      <w:bookmarkStart w:id="47" w:name="_Toc499649705"/>
      <w:r w:rsidRPr="00604B12">
        <w:rPr>
          <w:rFonts w:asciiTheme="minorHAnsi" w:hAnsiTheme="minorHAnsi" w:cs="Calibri"/>
          <w:b/>
        </w:rPr>
        <w:t>2.4 COMPONENTES DEL PROGRAMA</w:t>
      </w:r>
      <w:bookmarkEnd w:id="45"/>
      <w:bookmarkEnd w:id="46"/>
      <w:bookmarkEnd w:id="47"/>
      <w:r w:rsidRPr="00604B12">
        <w:rPr>
          <w:rFonts w:asciiTheme="minorHAnsi" w:hAnsiTheme="minorHAnsi" w:cs="Calibri"/>
          <w:b/>
        </w:rPr>
        <w:t xml:space="preserve"> </w:t>
      </w:r>
    </w:p>
    <w:p w14:paraId="530D8DD1" w14:textId="77777777" w:rsidR="009353A6" w:rsidRPr="00604B12" w:rsidRDefault="009353A6" w:rsidP="009353A6">
      <w:pPr>
        <w:tabs>
          <w:tab w:val="num" w:pos="567"/>
        </w:tabs>
        <w:autoSpaceDE w:val="0"/>
        <w:autoSpaceDN w:val="0"/>
        <w:adjustRightInd w:val="0"/>
        <w:spacing w:line="240" w:lineRule="auto"/>
        <w:rPr>
          <w:rFonts w:asciiTheme="minorHAnsi" w:hAnsiTheme="minorHAnsi" w:cs="Calibri"/>
        </w:rPr>
      </w:pPr>
      <w:bookmarkStart w:id="48" w:name="_Toc273090339"/>
      <w:bookmarkStart w:id="49" w:name="_Toc273090667"/>
      <w:bookmarkStart w:id="50" w:name="_Toc274924762"/>
      <w:r w:rsidRPr="00604B12">
        <w:rPr>
          <w:rFonts w:asciiTheme="minorHAnsi" w:hAnsiTheme="minorHAnsi" w:cs="Calibri"/>
        </w:rPr>
        <w:t xml:space="preserve">Para lograr su objetivo, el Programa financiará dos componentes: </w:t>
      </w:r>
    </w:p>
    <w:bookmarkEnd w:id="48"/>
    <w:bookmarkEnd w:id="49"/>
    <w:bookmarkEnd w:id="50"/>
    <w:p w14:paraId="4A067CE4" w14:textId="77777777" w:rsidR="009353A6" w:rsidRDefault="009353A6" w:rsidP="009353A6">
      <w:pPr>
        <w:pStyle w:val="ListParagraph"/>
        <w:spacing w:after="0" w:line="240" w:lineRule="auto"/>
        <w:ind w:left="0"/>
        <w:outlineLvl w:val="1"/>
        <w:rPr>
          <w:rFonts w:asciiTheme="minorHAnsi" w:hAnsiTheme="minorHAnsi" w:cs="Calibri"/>
        </w:rPr>
      </w:pPr>
      <w:r w:rsidRPr="00BC448E">
        <w:rPr>
          <w:rFonts w:asciiTheme="minorHAnsi" w:eastAsia="Calibri" w:hAnsiTheme="minorHAnsi" w:cs="Calibri"/>
          <w:b/>
          <w:lang w:val="es-PY"/>
        </w:rPr>
        <w:t>Componente 1: Línea de Transmisión Los Troncos–San Ignacio.</w:t>
      </w:r>
      <w:r w:rsidRPr="00BC448E">
        <w:rPr>
          <w:rFonts w:asciiTheme="minorHAnsi" w:eastAsia="Calibri" w:hAnsiTheme="minorHAnsi" w:cs="Calibri"/>
          <w:lang w:val="es-PY"/>
        </w:rPr>
        <w:t xml:space="preserve"> Bajo este componente se busca integrar el SA de San Ignacio de Velasco al SIN, lo que permitirá: (i) eliminar el uso de diésel para generación eléctrica en dicho SA; (ii) optimizar la operación del sistema eléctrico de San Ignacio de Velasco mejorando la calidad del servicio en el área; y (iii) la futura extensión de la red de transmisión para conectar el SA aislado de San Matías ubicado a </w:t>
      </w:r>
      <w:proofErr w:type="spellStart"/>
      <w:r w:rsidRPr="00BC448E">
        <w:rPr>
          <w:rFonts w:asciiTheme="minorHAnsi" w:eastAsia="Calibri" w:hAnsiTheme="minorHAnsi" w:cs="Calibri"/>
          <w:lang w:val="es-PY"/>
        </w:rPr>
        <w:t>300km</w:t>
      </w:r>
      <w:proofErr w:type="spellEnd"/>
      <w:r w:rsidRPr="00BC448E">
        <w:rPr>
          <w:rFonts w:asciiTheme="minorHAnsi" w:eastAsia="Calibri" w:hAnsiTheme="minorHAnsi" w:cs="Calibri"/>
          <w:lang w:val="es-PY"/>
        </w:rPr>
        <w:t xml:space="preserve"> del Municipio de San Ignacio de Velasco. Bajo este componente se financiará, específicamente: (i) la construcción de la LT en </w:t>
      </w:r>
      <w:proofErr w:type="spellStart"/>
      <w:r w:rsidRPr="00BC448E">
        <w:rPr>
          <w:rFonts w:asciiTheme="minorHAnsi" w:eastAsia="Calibri" w:hAnsiTheme="minorHAnsi" w:cs="Calibri"/>
          <w:lang w:val="es-PY"/>
        </w:rPr>
        <w:t>230kV</w:t>
      </w:r>
      <w:proofErr w:type="spellEnd"/>
      <w:r w:rsidRPr="00BC448E">
        <w:rPr>
          <w:rFonts w:asciiTheme="minorHAnsi" w:eastAsia="Calibri" w:hAnsiTheme="minorHAnsi" w:cs="Calibri"/>
          <w:lang w:val="es-PY"/>
        </w:rPr>
        <w:t xml:space="preserve"> San Ignacio de Velasco – Los Troncos con una longitud aproximada de </w:t>
      </w:r>
      <w:proofErr w:type="spellStart"/>
      <w:r w:rsidRPr="00BC448E">
        <w:rPr>
          <w:rFonts w:asciiTheme="minorHAnsi" w:eastAsia="Calibri" w:hAnsiTheme="minorHAnsi" w:cs="Calibri"/>
          <w:lang w:val="es-PY"/>
        </w:rPr>
        <w:t>238km</w:t>
      </w:r>
      <w:proofErr w:type="spellEnd"/>
      <w:r w:rsidRPr="00BC448E">
        <w:rPr>
          <w:rFonts w:asciiTheme="minorHAnsi" w:eastAsia="Calibri" w:hAnsiTheme="minorHAnsi" w:cs="Calibri"/>
          <w:lang w:val="es-PY"/>
        </w:rPr>
        <w:t>; (ii) las obras y equipos para la Subestación Eléctrica (SE) San Ignacio; y (iii) las obras y equipos para la construcción de la bahía de salida de la SE Los Troncos.</w:t>
      </w:r>
    </w:p>
    <w:p w14:paraId="75F21B3B" w14:textId="77777777" w:rsidR="009353A6" w:rsidRPr="00BC448E" w:rsidRDefault="009353A6" w:rsidP="009353A6">
      <w:pPr>
        <w:pStyle w:val="ListParagraph"/>
        <w:spacing w:after="0" w:line="240" w:lineRule="auto"/>
        <w:ind w:left="0"/>
        <w:outlineLvl w:val="1"/>
        <w:rPr>
          <w:rFonts w:asciiTheme="minorHAnsi" w:eastAsia="Calibri" w:hAnsiTheme="minorHAnsi" w:cs="Calibri"/>
          <w:lang w:val="es-PY"/>
        </w:rPr>
      </w:pPr>
    </w:p>
    <w:p w14:paraId="640B8F8E" w14:textId="64F0E096" w:rsidR="009353A6" w:rsidRDefault="009353A6" w:rsidP="009353A6">
      <w:pPr>
        <w:pStyle w:val="ListParagraph"/>
        <w:spacing w:after="0" w:line="240" w:lineRule="auto"/>
        <w:ind w:left="0"/>
        <w:outlineLvl w:val="1"/>
        <w:rPr>
          <w:rFonts w:asciiTheme="minorHAnsi" w:hAnsiTheme="minorHAnsi" w:cs="Calibri"/>
        </w:rPr>
      </w:pPr>
      <w:r w:rsidRPr="00BC448E">
        <w:rPr>
          <w:rFonts w:asciiTheme="minorHAnsi" w:eastAsia="Calibri" w:hAnsiTheme="minorHAnsi" w:cs="Calibri"/>
          <w:b/>
          <w:lang w:val="es-PY"/>
        </w:rPr>
        <w:t>Componente 2. Eficiencia Energética en Alumbrado Público</w:t>
      </w:r>
      <w:r w:rsidRPr="00BC448E">
        <w:rPr>
          <w:rFonts w:asciiTheme="minorHAnsi" w:eastAsia="Calibri" w:hAnsiTheme="minorHAnsi" w:cs="Calibri"/>
          <w:lang w:val="es-PY"/>
        </w:rPr>
        <w:t xml:space="preserve">. Este componente financiará el reemplazo de más de 35.000 luminarias convencionales por luminarias eficientes en los sistemas de AP (avenidas, calles y parques) de los GAM de </w:t>
      </w:r>
      <w:r w:rsidR="000246A4">
        <w:rPr>
          <w:rFonts w:asciiTheme="minorHAnsi" w:eastAsia="Calibri" w:hAnsiTheme="minorHAnsi" w:cs="Calibri"/>
          <w:lang w:val="es-PY"/>
        </w:rPr>
        <w:t>dos</w:t>
      </w:r>
      <w:bookmarkStart w:id="51" w:name="_GoBack"/>
      <w:bookmarkEnd w:id="51"/>
      <w:r w:rsidRPr="00BC448E">
        <w:rPr>
          <w:rFonts w:asciiTheme="minorHAnsi" w:eastAsia="Calibri" w:hAnsiTheme="minorHAnsi" w:cs="Calibri"/>
          <w:lang w:val="es-PY"/>
        </w:rPr>
        <w:t xml:space="preserve"> ciudades. El reemplazo permitirá: (i) ahorros energéticos y económicos, contribuyendo a reducir emisiones de CO2, así como demostrar su viabilidad para extender la implementación a otros municipios; (ii) mejorar el rendimiento visual, el ambiente y la seguridad de los entornos urbanos con respecto al resto de tecnologías; y (iii) fortalecer las capacidades institucionales en materia de EE de los GAM y de las instituciones beneficiadas con las inversiones del programa (ver Análisis Técnico de Componente 2). Bajo este componente se financiará la adquisición e instalación de las nuevas luminarias LED, la corrección de postes y brazos, la implementación de un plan de disposición final de las luminarias reemplazadas y, la capacitación de las familias de 500 trabajadores para la prevención de la violencia y la promoción de las relaciones equitativas de género por medio del programa P. </w:t>
      </w:r>
    </w:p>
    <w:p w14:paraId="2A8F34CC" w14:textId="77777777" w:rsidR="009353A6" w:rsidRDefault="009353A6" w:rsidP="009353A6">
      <w:pPr>
        <w:pStyle w:val="ListParagraph"/>
        <w:spacing w:after="0" w:line="240" w:lineRule="auto"/>
        <w:ind w:left="0"/>
        <w:outlineLvl w:val="1"/>
        <w:rPr>
          <w:rFonts w:asciiTheme="minorHAnsi" w:hAnsiTheme="minorHAnsi" w:cs="Calibri"/>
        </w:rPr>
      </w:pPr>
    </w:p>
    <w:p w14:paraId="52E93366" w14:textId="77777777" w:rsidR="009353A6" w:rsidRDefault="009353A6" w:rsidP="009353A6">
      <w:pPr>
        <w:pStyle w:val="ListParagraph"/>
        <w:spacing w:after="0" w:line="240" w:lineRule="auto"/>
        <w:ind w:left="0"/>
        <w:outlineLvl w:val="1"/>
        <w:rPr>
          <w:rFonts w:asciiTheme="minorHAnsi" w:hAnsiTheme="minorHAnsi" w:cs="Calibri"/>
        </w:rPr>
      </w:pPr>
      <w:r w:rsidRPr="00BC448E">
        <w:rPr>
          <w:rFonts w:asciiTheme="minorHAnsi" w:eastAsia="Calibri" w:hAnsiTheme="minorHAnsi" w:cs="Calibri"/>
          <w:b/>
          <w:lang w:val="es-PY"/>
        </w:rPr>
        <w:t>Gestión y administración del proyecto.</w:t>
      </w:r>
      <w:r w:rsidRPr="00BC448E">
        <w:rPr>
          <w:rFonts w:asciiTheme="minorHAnsi" w:eastAsia="Calibri" w:hAnsiTheme="minorHAnsi" w:cs="Calibri"/>
          <w:lang w:val="es-PY"/>
        </w:rPr>
        <w:t xml:space="preserve"> Bajo este rubro se financiará, para cada componente según corresponda: (i) costos de administración; (ii) costos de manejo y gestión social; (iii) supervisión y contingencias; y (iv) evaluación, monitoreo y auditoria.</w:t>
      </w:r>
    </w:p>
    <w:p w14:paraId="5765C039" w14:textId="77777777" w:rsidR="003D7607" w:rsidRDefault="003D7607">
      <w:pPr>
        <w:spacing w:after="200"/>
        <w:jc w:val="left"/>
        <w:rPr>
          <w:rFonts w:asciiTheme="minorHAnsi" w:hAnsiTheme="minorHAnsi" w:cstheme="minorHAnsi"/>
          <w:szCs w:val="24"/>
        </w:rPr>
      </w:pPr>
      <w:r>
        <w:rPr>
          <w:rFonts w:asciiTheme="minorHAnsi" w:hAnsiTheme="minorHAnsi" w:cstheme="minorHAnsi"/>
          <w:szCs w:val="24"/>
        </w:rPr>
        <w:br w:type="page"/>
      </w:r>
    </w:p>
    <w:p w14:paraId="758C2152" w14:textId="77777777" w:rsidR="00B50365" w:rsidRPr="007C0224" w:rsidRDefault="00B50365" w:rsidP="004A53A3">
      <w:pPr>
        <w:pStyle w:val="Default"/>
        <w:jc w:val="center"/>
        <w:rPr>
          <w:rFonts w:asciiTheme="minorHAnsi" w:hAnsiTheme="minorHAnsi" w:cstheme="minorHAnsi"/>
        </w:rPr>
      </w:pPr>
      <w:r w:rsidRPr="00D71ACD">
        <w:rPr>
          <w:rFonts w:asciiTheme="minorHAnsi" w:hAnsiTheme="minorHAnsi" w:cstheme="minorHAnsi"/>
          <w:b/>
          <w:bCs/>
        </w:rPr>
        <w:t>CAPITULO III</w:t>
      </w:r>
      <w:bookmarkEnd w:id="0"/>
    </w:p>
    <w:p w14:paraId="1BE74618" w14:textId="77777777" w:rsidR="0016188B" w:rsidRPr="000C738F" w:rsidRDefault="007C0224" w:rsidP="00587D07">
      <w:pPr>
        <w:pStyle w:val="Tit"/>
        <w:outlineLvl w:val="0"/>
      </w:pPr>
      <w:bookmarkStart w:id="52" w:name="_Toc302462717"/>
      <w:bookmarkStart w:id="53" w:name="_Toc500496931"/>
      <w:r>
        <w:t xml:space="preserve">3.  </w:t>
      </w:r>
      <w:r w:rsidR="00B50365" w:rsidRPr="00D71ACD">
        <w:t>ORGANIZACIÓN INSTITUCIONAL DEL PROGRAMA</w:t>
      </w:r>
      <w:bookmarkStart w:id="54" w:name="_Toc302462718"/>
      <w:bookmarkEnd w:id="52"/>
      <w:bookmarkEnd w:id="53"/>
    </w:p>
    <w:p w14:paraId="1278D193" w14:textId="77777777" w:rsidR="00B50365" w:rsidRPr="00D71ACD" w:rsidRDefault="00174C64" w:rsidP="00587D07">
      <w:pPr>
        <w:pStyle w:val="Tit1"/>
        <w:outlineLvl w:val="1"/>
      </w:pPr>
      <w:bookmarkStart w:id="55" w:name="_Toc500496932"/>
      <w:proofErr w:type="gramStart"/>
      <w:r>
        <w:t xml:space="preserve">3.1  </w:t>
      </w:r>
      <w:r w:rsidR="0016188B" w:rsidRPr="00D71ACD">
        <w:t>ESQUEMA</w:t>
      </w:r>
      <w:proofErr w:type="gramEnd"/>
      <w:r w:rsidR="0016188B" w:rsidRPr="00D71ACD">
        <w:t xml:space="preserve"> GENERAL DE ORGANIZACIÓN Y GESTIÓN DEL </w:t>
      </w:r>
      <w:bookmarkEnd w:id="55"/>
      <w:r w:rsidR="00BF60AE">
        <w:t>COMPONENTE 2.</w:t>
      </w:r>
    </w:p>
    <w:p w14:paraId="400CB97D" w14:textId="77777777" w:rsidR="00B50365" w:rsidRDefault="0016188B" w:rsidP="00E54CA2">
      <w:r w:rsidRPr="00D71ACD">
        <w:t xml:space="preserve">A </w:t>
      </w:r>
      <w:proofErr w:type="gramStart"/>
      <w:r w:rsidRPr="00D71ACD">
        <w:t>continuación</w:t>
      </w:r>
      <w:proofErr w:type="gramEnd"/>
      <w:r w:rsidRPr="00D71ACD">
        <w:t xml:space="preserve"> se presenta el esquema</w:t>
      </w:r>
      <w:r w:rsidR="007E1A9A">
        <w:t xml:space="preserve"> general</w:t>
      </w:r>
      <w:r w:rsidR="00C503E7">
        <w:t xml:space="preserve"> </w:t>
      </w:r>
      <w:r w:rsidR="007E1A9A">
        <w:t xml:space="preserve">definido </w:t>
      </w:r>
      <w:r w:rsidRPr="00D71ACD">
        <w:t xml:space="preserve">para el </w:t>
      </w:r>
      <w:r w:rsidR="009353A6">
        <w:t>Componente 2</w:t>
      </w:r>
      <w:r w:rsidRPr="00D71ACD">
        <w:t>:</w:t>
      </w:r>
    </w:p>
    <w:p w14:paraId="4334B605" w14:textId="77777777" w:rsidR="0016188B" w:rsidRDefault="0016188B" w:rsidP="0016188B">
      <w:pPr>
        <w:pStyle w:val="ListParagraph"/>
        <w:spacing w:after="0" w:line="240" w:lineRule="auto"/>
        <w:ind w:left="0"/>
        <w:rPr>
          <w:rFonts w:asciiTheme="minorHAnsi" w:hAnsiTheme="minorHAnsi" w:cstheme="minorHAnsi"/>
          <w:bCs/>
          <w:szCs w:val="24"/>
        </w:rPr>
      </w:pPr>
    </w:p>
    <w:p w14:paraId="5837ADD7" w14:textId="77777777" w:rsidR="00B50365" w:rsidRPr="00D71ACD" w:rsidRDefault="00174C64" w:rsidP="00587D07">
      <w:pPr>
        <w:pStyle w:val="Tit1"/>
        <w:outlineLvl w:val="1"/>
      </w:pPr>
      <w:bookmarkStart w:id="56" w:name="_Toc500496933"/>
      <w:proofErr w:type="gramStart"/>
      <w:r>
        <w:t>3.2</w:t>
      </w:r>
      <w:r w:rsidR="00E71E55">
        <w:t xml:space="preserve"> </w:t>
      </w:r>
      <w:r w:rsidR="00675FB7">
        <w:t xml:space="preserve"> </w:t>
      </w:r>
      <w:r w:rsidR="00B50365" w:rsidRPr="00D71ACD">
        <w:t>PRESTATARIO</w:t>
      </w:r>
      <w:bookmarkEnd w:id="54"/>
      <w:bookmarkEnd w:id="56"/>
      <w:proofErr w:type="gramEnd"/>
    </w:p>
    <w:p w14:paraId="6B14EAA4" w14:textId="77777777" w:rsidR="006E3A1D" w:rsidRDefault="00B50365" w:rsidP="00E73B23">
      <w:r w:rsidRPr="0059785B">
        <w:t>El Prestatario es el Estado Plurinacional de Bolivia.</w:t>
      </w:r>
      <w:bookmarkStart w:id="57" w:name="_Toc302462719"/>
    </w:p>
    <w:p w14:paraId="1C7A981B" w14:textId="77777777" w:rsidR="00B50365" w:rsidRPr="0059785B" w:rsidRDefault="00174C64" w:rsidP="00587D07">
      <w:pPr>
        <w:pStyle w:val="Tit1"/>
        <w:outlineLvl w:val="1"/>
      </w:pPr>
      <w:bookmarkStart w:id="58" w:name="_Toc500496934"/>
      <w:proofErr w:type="gramStart"/>
      <w:r w:rsidRPr="0059785B">
        <w:t>3.3</w:t>
      </w:r>
      <w:r w:rsidR="00AC36AA">
        <w:t xml:space="preserve"> </w:t>
      </w:r>
      <w:r w:rsidR="00E71E55">
        <w:t xml:space="preserve"> </w:t>
      </w:r>
      <w:r w:rsidR="00B50365" w:rsidRPr="0059785B">
        <w:t>ORGANISMO</w:t>
      </w:r>
      <w:proofErr w:type="gramEnd"/>
      <w:r w:rsidR="00B50365" w:rsidRPr="0059785B">
        <w:t xml:space="preserve"> EJECUTOR</w:t>
      </w:r>
      <w:bookmarkEnd w:id="57"/>
      <w:bookmarkEnd w:id="58"/>
    </w:p>
    <w:p w14:paraId="262A0779" w14:textId="77777777" w:rsidR="00641AE8" w:rsidRPr="008A664B" w:rsidRDefault="006F6C25" w:rsidP="008A664B">
      <w:pPr>
        <w:spacing w:before="240" w:line="240" w:lineRule="auto"/>
        <w:rPr>
          <w:rFonts w:asciiTheme="minorHAnsi" w:hAnsiTheme="minorHAnsi" w:cs="Arial"/>
          <w:szCs w:val="24"/>
        </w:rPr>
      </w:pPr>
      <w:r w:rsidRPr="006F6C25">
        <w:rPr>
          <w:rFonts w:asciiTheme="minorHAnsi" w:hAnsiTheme="minorHAnsi" w:cs="Arial"/>
          <w:szCs w:val="24"/>
        </w:rPr>
        <w:t xml:space="preserve">El préstamo se ejecutará </w:t>
      </w:r>
      <w:r w:rsidR="00BF60AE">
        <w:rPr>
          <w:rFonts w:asciiTheme="minorHAnsi" w:hAnsiTheme="minorHAnsi" w:cs="Arial"/>
          <w:szCs w:val="24"/>
        </w:rPr>
        <w:t xml:space="preserve">por el MEN </w:t>
      </w:r>
      <w:r w:rsidRPr="006F6C25">
        <w:rPr>
          <w:rFonts w:asciiTheme="minorHAnsi" w:hAnsiTheme="minorHAnsi" w:cs="Arial"/>
          <w:szCs w:val="24"/>
        </w:rPr>
        <w:t>a través de</w:t>
      </w:r>
      <w:r w:rsidR="00BF60AE">
        <w:rPr>
          <w:rFonts w:asciiTheme="minorHAnsi" w:hAnsiTheme="minorHAnsi" w:cs="Arial"/>
          <w:szCs w:val="24"/>
        </w:rPr>
        <w:t>l Organismo Ejecutor</w:t>
      </w:r>
      <w:r w:rsidRPr="006F6C25">
        <w:rPr>
          <w:rFonts w:asciiTheme="minorHAnsi" w:hAnsiTheme="minorHAnsi" w:cs="Arial"/>
          <w:szCs w:val="24"/>
        </w:rPr>
        <w:t xml:space="preserve"> </w:t>
      </w:r>
      <w:r w:rsidR="00BF60AE">
        <w:rPr>
          <w:rFonts w:asciiTheme="minorHAnsi" w:hAnsiTheme="minorHAnsi" w:cs="Arial"/>
          <w:szCs w:val="24"/>
        </w:rPr>
        <w:t>cuya UEP se establece en el PEVD</w:t>
      </w:r>
      <w:r w:rsidR="00641AE8">
        <w:rPr>
          <w:rFonts w:asciiTheme="minorHAnsi" w:hAnsiTheme="minorHAnsi" w:cs="Arial"/>
          <w:szCs w:val="24"/>
        </w:rPr>
        <w:t>.</w:t>
      </w:r>
    </w:p>
    <w:p w14:paraId="356D6142" w14:textId="77777777" w:rsidR="00761C0F" w:rsidRPr="0059785B" w:rsidRDefault="00920555" w:rsidP="004A53A3">
      <w:pPr>
        <w:pStyle w:val="Tit2"/>
        <w:spacing w:before="240" w:line="240" w:lineRule="auto"/>
        <w:outlineLvl w:val="2"/>
      </w:pPr>
      <w:bookmarkStart w:id="59" w:name="_Toc500496936"/>
      <w:proofErr w:type="gramStart"/>
      <w:r>
        <w:t xml:space="preserve">3.3.3  </w:t>
      </w:r>
      <w:r w:rsidR="00761C0F" w:rsidRPr="0059785B">
        <w:t>Minister</w:t>
      </w:r>
      <w:r w:rsidR="00F01EF0" w:rsidRPr="0059785B">
        <w:t>io</w:t>
      </w:r>
      <w:proofErr w:type="gramEnd"/>
      <w:r w:rsidR="00F01EF0" w:rsidRPr="0059785B">
        <w:t xml:space="preserve"> de Energía</w:t>
      </w:r>
      <w:r w:rsidR="00E72B8B">
        <w:t>s</w:t>
      </w:r>
      <w:r w:rsidR="00F01EF0" w:rsidRPr="0059785B">
        <w:t xml:space="preserve"> </w:t>
      </w:r>
      <w:r w:rsidR="00174C64" w:rsidRPr="0059785B">
        <w:t>(ME</w:t>
      </w:r>
      <w:r w:rsidR="00E72B8B">
        <w:t>N</w:t>
      </w:r>
      <w:r w:rsidR="00174C64" w:rsidRPr="0059785B">
        <w:t>)</w:t>
      </w:r>
      <w:bookmarkEnd w:id="59"/>
    </w:p>
    <w:p w14:paraId="4038F293" w14:textId="77777777" w:rsidR="00824158" w:rsidRPr="0059785B" w:rsidRDefault="00761C0F" w:rsidP="00920555">
      <w:pPr>
        <w:spacing w:before="240" w:line="240" w:lineRule="auto"/>
      </w:pPr>
      <w:r w:rsidRPr="0059785B">
        <w:t xml:space="preserve">Las funciones y responsabilidades principales </w:t>
      </w:r>
      <w:r w:rsidR="00920555">
        <w:t>del ME</w:t>
      </w:r>
      <w:r w:rsidR="00E72B8B">
        <w:t>N</w:t>
      </w:r>
      <w:r w:rsidR="00920555">
        <w:t xml:space="preserve"> </w:t>
      </w:r>
      <w:r w:rsidRPr="0059785B">
        <w:t>en el marco de la ejecución d</w:t>
      </w:r>
      <w:r w:rsidR="00156C71" w:rsidRPr="0059785B">
        <w:t xml:space="preserve">el Programa </w:t>
      </w:r>
      <w:proofErr w:type="spellStart"/>
      <w:r w:rsidR="00BF60AE">
        <w:t>del</w:t>
      </w:r>
      <w:r w:rsidR="00156C71" w:rsidRPr="0059785B">
        <w:t>ectrificación</w:t>
      </w:r>
      <w:proofErr w:type="spellEnd"/>
      <w:r w:rsidR="00156C71" w:rsidRPr="0059785B">
        <w:t xml:space="preserve"> R</w:t>
      </w:r>
      <w:r w:rsidRPr="0059785B">
        <w:t>ural</w:t>
      </w:r>
      <w:r w:rsidR="00DE1323">
        <w:t xml:space="preserve"> - II</w:t>
      </w:r>
      <w:r w:rsidRPr="0059785B">
        <w:t>, serán:</w:t>
      </w:r>
    </w:p>
    <w:p w14:paraId="63BEC3D2" w14:textId="77777777" w:rsidR="00DA4C30" w:rsidRPr="0059785B" w:rsidRDefault="00DA4C30" w:rsidP="00706C97">
      <w:pPr>
        <w:pStyle w:val="Default"/>
        <w:numPr>
          <w:ilvl w:val="0"/>
          <w:numId w:val="3"/>
        </w:numPr>
        <w:spacing w:before="240"/>
        <w:jc w:val="both"/>
        <w:rPr>
          <w:rFonts w:asciiTheme="minorHAnsi" w:hAnsiTheme="minorHAnsi" w:cstheme="minorHAnsi"/>
        </w:rPr>
      </w:pPr>
      <w:r w:rsidRPr="0059785B">
        <w:rPr>
          <w:rFonts w:asciiTheme="minorHAnsi" w:hAnsiTheme="minorHAnsi" w:cstheme="minorHAnsi"/>
        </w:rPr>
        <w:t>Definir las políticas y planificar las estrategias del sector Energía, que constituirán el marco normativo</w:t>
      </w:r>
      <w:r w:rsidR="009F0D61" w:rsidRPr="0059785B">
        <w:rPr>
          <w:rFonts w:asciiTheme="minorHAnsi" w:hAnsiTheme="minorHAnsi" w:cstheme="minorHAnsi"/>
        </w:rPr>
        <w:t xml:space="preserve"> e institucional</w:t>
      </w:r>
      <w:r w:rsidR="00D418E9">
        <w:rPr>
          <w:rFonts w:asciiTheme="minorHAnsi" w:hAnsiTheme="minorHAnsi" w:cstheme="minorHAnsi"/>
        </w:rPr>
        <w:t xml:space="preserve"> </w:t>
      </w:r>
      <w:r w:rsidRPr="0059785B">
        <w:rPr>
          <w:rFonts w:asciiTheme="minorHAnsi" w:hAnsiTheme="minorHAnsi" w:cstheme="minorHAnsi"/>
        </w:rPr>
        <w:t xml:space="preserve">general para la implementación y desarrollo del Programa </w:t>
      </w:r>
      <w:proofErr w:type="spellStart"/>
      <w:r w:rsidR="00BF60AE">
        <w:rPr>
          <w:rFonts w:asciiTheme="minorHAnsi" w:hAnsiTheme="minorHAnsi" w:cstheme="minorHAnsi"/>
        </w:rPr>
        <w:t>del</w:t>
      </w:r>
      <w:r w:rsidRPr="0059785B">
        <w:rPr>
          <w:rFonts w:asciiTheme="minorHAnsi" w:hAnsiTheme="minorHAnsi" w:cstheme="minorHAnsi"/>
        </w:rPr>
        <w:t>ectrificación</w:t>
      </w:r>
      <w:proofErr w:type="spellEnd"/>
      <w:r w:rsidRPr="0059785B">
        <w:rPr>
          <w:rFonts w:asciiTheme="minorHAnsi" w:hAnsiTheme="minorHAnsi" w:cstheme="minorHAnsi"/>
        </w:rPr>
        <w:t xml:space="preserve"> Rural</w:t>
      </w:r>
      <w:r w:rsidR="00AC10A5">
        <w:rPr>
          <w:rFonts w:asciiTheme="minorHAnsi" w:hAnsiTheme="minorHAnsi" w:cstheme="minorHAnsi"/>
        </w:rPr>
        <w:t xml:space="preserve"> - II</w:t>
      </w:r>
      <w:r w:rsidRPr="0059785B">
        <w:rPr>
          <w:rFonts w:asciiTheme="minorHAnsi" w:hAnsiTheme="minorHAnsi" w:cstheme="minorHAnsi"/>
        </w:rPr>
        <w:t>;</w:t>
      </w:r>
    </w:p>
    <w:p w14:paraId="286B4800" w14:textId="77777777" w:rsidR="00A772B9" w:rsidRPr="0059785B" w:rsidRDefault="00A772B9" w:rsidP="00706C97">
      <w:pPr>
        <w:pStyle w:val="Default"/>
        <w:numPr>
          <w:ilvl w:val="0"/>
          <w:numId w:val="3"/>
        </w:numPr>
        <w:jc w:val="both"/>
        <w:rPr>
          <w:rFonts w:asciiTheme="minorHAnsi" w:hAnsiTheme="minorHAnsi" w:cstheme="minorHAnsi"/>
        </w:rPr>
      </w:pPr>
      <w:r w:rsidRPr="0059785B">
        <w:rPr>
          <w:rFonts w:asciiTheme="minorHAnsi" w:hAnsiTheme="minorHAnsi" w:cstheme="minorHAnsi"/>
        </w:rPr>
        <w:t>Establecer las directrices estratégicas para lograr el cumplimient</w:t>
      </w:r>
      <w:r w:rsidR="00012478" w:rsidRPr="0059785B">
        <w:rPr>
          <w:rFonts w:asciiTheme="minorHAnsi" w:hAnsiTheme="minorHAnsi" w:cstheme="minorHAnsi"/>
        </w:rPr>
        <w:t>o de los objetivos del Programa;</w:t>
      </w:r>
    </w:p>
    <w:p w14:paraId="36B5F361" w14:textId="77777777" w:rsidR="00A772B9" w:rsidRPr="0059785B" w:rsidRDefault="00A772B9" w:rsidP="00706C97">
      <w:pPr>
        <w:pStyle w:val="Default"/>
        <w:numPr>
          <w:ilvl w:val="0"/>
          <w:numId w:val="3"/>
        </w:numPr>
        <w:jc w:val="both"/>
        <w:rPr>
          <w:rFonts w:asciiTheme="minorHAnsi" w:hAnsiTheme="minorHAnsi" w:cstheme="minorHAnsi"/>
        </w:rPr>
      </w:pPr>
      <w:r w:rsidRPr="0059785B">
        <w:rPr>
          <w:rFonts w:asciiTheme="minorHAnsi" w:hAnsiTheme="minorHAnsi" w:cstheme="minorHAnsi"/>
        </w:rPr>
        <w:t>Mantener contacto con el B</w:t>
      </w:r>
      <w:r w:rsidR="00DA4C30" w:rsidRPr="0059785B">
        <w:rPr>
          <w:rFonts w:asciiTheme="minorHAnsi" w:hAnsiTheme="minorHAnsi" w:cstheme="minorHAnsi"/>
        </w:rPr>
        <w:t>ID</w:t>
      </w:r>
      <w:r w:rsidRPr="0059785B">
        <w:rPr>
          <w:rFonts w:asciiTheme="minorHAnsi" w:hAnsiTheme="minorHAnsi" w:cstheme="minorHAnsi"/>
        </w:rPr>
        <w:t xml:space="preserve"> sobre aspectos de mayor importancia para el </w:t>
      </w:r>
      <w:r w:rsidR="006B006B" w:rsidRPr="0059785B">
        <w:rPr>
          <w:rFonts w:asciiTheme="minorHAnsi" w:hAnsiTheme="minorHAnsi" w:cstheme="minorHAnsi"/>
        </w:rPr>
        <w:t>avance</w:t>
      </w:r>
      <w:r w:rsidRPr="0059785B">
        <w:rPr>
          <w:rFonts w:asciiTheme="minorHAnsi" w:hAnsiTheme="minorHAnsi" w:cstheme="minorHAnsi"/>
        </w:rPr>
        <w:t xml:space="preserve"> del</w:t>
      </w:r>
      <w:r w:rsidR="00127A6A" w:rsidRPr="0059785B">
        <w:rPr>
          <w:rFonts w:asciiTheme="minorHAnsi" w:hAnsiTheme="minorHAnsi" w:cstheme="minorHAnsi"/>
        </w:rPr>
        <w:t xml:space="preserve"> Programa</w:t>
      </w:r>
      <w:r w:rsidR="00012478" w:rsidRPr="0059785B">
        <w:rPr>
          <w:rFonts w:asciiTheme="minorHAnsi" w:hAnsiTheme="minorHAnsi" w:cstheme="minorHAnsi"/>
        </w:rPr>
        <w:t>;</w:t>
      </w:r>
    </w:p>
    <w:p w14:paraId="7D469FBC" w14:textId="77777777" w:rsidR="00BB66D1" w:rsidRPr="0059785B" w:rsidRDefault="00A772B9" w:rsidP="00706C97">
      <w:pPr>
        <w:pStyle w:val="Default"/>
        <w:numPr>
          <w:ilvl w:val="0"/>
          <w:numId w:val="3"/>
        </w:numPr>
        <w:jc w:val="both"/>
        <w:rPr>
          <w:rFonts w:asciiTheme="minorHAnsi" w:hAnsiTheme="minorHAnsi" w:cstheme="minorHAnsi"/>
        </w:rPr>
      </w:pPr>
      <w:r w:rsidRPr="0059785B">
        <w:rPr>
          <w:rFonts w:asciiTheme="minorHAnsi" w:hAnsiTheme="minorHAnsi" w:cstheme="minorHAnsi"/>
        </w:rPr>
        <w:t xml:space="preserve">Mantener las relaciones con las instituciones externas </w:t>
      </w:r>
      <w:r w:rsidR="009903B3" w:rsidRPr="0059785B">
        <w:rPr>
          <w:rFonts w:asciiTheme="minorHAnsi" w:hAnsiTheme="minorHAnsi" w:cstheme="minorHAnsi"/>
        </w:rPr>
        <w:t>al</w:t>
      </w:r>
      <w:r w:rsidR="00D418E9">
        <w:rPr>
          <w:rFonts w:asciiTheme="minorHAnsi" w:hAnsiTheme="minorHAnsi" w:cstheme="minorHAnsi"/>
        </w:rPr>
        <w:t xml:space="preserve"> </w:t>
      </w:r>
      <w:r w:rsidR="006B006B" w:rsidRPr="0059785B">
        <w:rPr>
          <w:rFonts w:asciiTheme="minorHAnsi" w:hAnsiTheme="minorHAnsi" w:cstheme="minorHAnsi"/>
        </w:rPr>
        <w:t>ME</w:t>
      </w:r>
      <w:r w:rsidR="00E72B8B">
        <w:rPr>
          <w:rFonts w:asciiTheme="minorHAnsi" w:hAnsiTheme="minorHAnsi" w:cstheme="minorHAnsi"/>
        </w:rPr>
        <w:t>N</w:t>
      </w:r>
      <w:r w:rsidR="006B006B" w:rsidRPr="0059785B">
        <w:rPr>
          <w:rFonts w:asciiTheme="minorHAnsi" w:hAnsiTheme="minorHAnsi" w:cstheme="minorHAnsi"/>
        </w:rPr>
        <w:t xml:space="preserve"> </w:t>
      </w:r>
      <w:r w:rsidR="00127A6A" w:rsidRPr="0059785B">
        <w:rPr>
          <w:rFonts w:asciiTheme="minorHAnsi" w:hAnsiTheme="minorHAnsi" w:cstheme="minorHAnsi"/>
        </w:rPr>
        <w:t xml:space="preserve">sobre aspectos </w:t>
      </w:r>
      <w:r w:rsidR="006B006B" w:rsidRPr="0059785B">
        <w:rPr>
          <w:rFonts w:asciiTheme="minorHAnsi" w:hAnsiTheme="minorHAnsi" w:cstheme="minorHAnsi"/>
        </w:rPr>
        <w:t>relacionados con el Programa, o delegar estas funciones</w:t>
      </w:r>
      <w:r w:rsidR="00012478" w:rsidRPr="0059785B">
        <w:rPr>
          <w:rFonts w:asciiTheme="minorHAnsi" w:hAnsiTheme="minorHAnsi" w:cstheme="minorHAnsi"/>
        </w:rPr>
        <w:t>;</w:t>
      </w:r>
      <w:r w:rsidR="00DC536D">
        <w:rPr>
          <w:rFonts w:asciiTheme="minorHAnsi" w:hAnsiTheme="minorHAnsi" w:cstheme="minorHAnsi"/>
        </w:rPr>
        <w:t xml:space="preserve"> y</w:t>
      </w:r>
    </w:p>
    <w:p w14:paraId="196AE4CA" w14:textId="77777777" w:rsidR="00D57897" w:rsidRPr="009B6AD8" w:rsidRDefault="001872FD" w:rsidP="00706C97">
      <w:pPr>
        <w:pStyle w:val="Default"/>
        <w:numPr>
          <w:ilvl w:val="0"/>
          <w:numId w:val="3"/>
        </w:numPr>
        <w:jc w:val="both"/>
        <w:rPr>
          <w:rFonts w:asciiTheme="minorHAnsi" w:hAnsiTheme="minorHAnsi" w:cstheme="minorHAnsi"/>
        </w:rPr>
      </w:pPr>
      <w:r w:rsidRPr="009B6AD8">
        <w:rPr>
          <w:rFonts w:asciiTheme="minorHAnsi" w:hAnsiTheme="minorHAnsi" w:cstheme="minorHAnsi"/>
        </w:rPr>
        <w:t xml:space="preserve">Suscribir </w:t>
      </w:r>
      <w:r w:rsidR="00655C71" w:rsidRPr="009B6AD8">
        <w:rPr>
          <w:rFonts w:asciiTheme="minorHAnsi" w:hAnsiTheme="minorHAnsi" w:cstheme="minorHAnsi"/>
        </w:rPr>
        <w:t>l</w:t>
      </w:r>
      <w:r w:rsidR="00D57897" w:rsidRPr="009B6AD8">
        <w:rPr>
          <w:rFonts w:asciiTheme="minorHAnsi" w:hAnsiTheme="minorHAnsi" w:cstheme="minorHAnsi"/>
        </w:rPr>
        <w:t>os</w:t>
      </w:r>
      <w:r w:rsidR="00655C71" w:rsidRPr="009B6AD8">
        <w:rPr>
          <w:rFonts w:asciiTheme="minorHAnsi" w:hAnsiTheme="minorHAnsi" w:cstheme="minorHAnsi"/>
        </w:rPr>
        <w:t xml:space="preserve"> </w:t>
      </w:r>
      <w:r w:rsidR="00D57897" w:rsidRPr="009B6AD8">
        <w:rPr>
          <w:rFonts w:asciiTheme="minorHAnsi" w:hAnsiTheme="minorHAnsi" w:cstheme="minorHAnsi"/>
        </w:rPr>
        <w:t>c</w:t>
      </w:r>
      <w:r w:rsidR="00655C71" w:rsidRPr="009B6AD8">
        <w:rPr>
          <w:rFonts w:asciiTheme="minorHAnsi" w:hAnsiTheme="minorHAnsi" w:cstheme="minorHAnsi"/>
        </w:rPr>
        <w:t>onvenio</w:t>
      </w:r>
      <w:r w:rsidR="00D57897" w:rsidRPr="009B6AD8">
        <w:rPr>
          <w:rFonts w:asciiTheme="minorHAnsi" w:hAnsiTheme="minorHAnsi" w:cstheme="minorHAnsi"/>
        </w:rPr>
        <w:t>s</w:t>
      </w:r>
      <w:r w:rsidR="00655C71" w:rsidRPr="009B6AD8">
        <w:rPr>
          <w:rFonts w:asciiTheme="minorHAnsi" w:hAnsiTheme="minorHAnsi" w:cstheme="minorHAnsi"/>
        </w:rPr>
        <w:t xml:space="preserve"> </w:t>
      </w:r>
      <w:r w:rsidR="00D57897" w:rsidRPr="009B6AD8">
        <w:rPr>
          <w:rFonts w:asciiTheme="minorHAnsi" w:hAnsiTheme="minorHAnsi" w:cstheme="minorHAnsi"/>
        </w:rPr>
        <w:t>s</w:t>
      </w:r>
      <w:r w:rsidR="00655C71" w:rsidRPr="009B6AD8">
        <w:rPr>
          <w:rFonts w:asciiTheme="minorHAnsi" w:hAnsiTheme="minorHAnsi" w:cstheme="minorHAnsi"/>
        </w:rPr>
        <w:t>ubsidiario</w:t>
      </w:r>
      <w:r w:rsidR="00D57897" w:rsidRPr="009B6AD8">
        <w:rPr>
          <w:rFonts w:asciiTheme="minorHAnsi" w:hAnsiTheme="minorHAnsi" w:cstheme="minorHAnsi"/>
        </w:rPr>
        <w:t>s</w:t>
      </w:r>
      <w:r w:rsidR="00767735" w:rsidRPr="009B6AD8">
        <w:rPr>
          <w:rFonts w:asciiTheme="minorHAnsi" w:hAnsiTheme="minorHAnsi" w:cstheme="minorHAnsi"/>
        </w:rPr>
        <w:t xml:space="preserve"> del Contrato de Préstamo del </w:t>
      </w:r>
      <w:r w:rsidR="00652DFD" w:rsidRPr="009B6AD8">
        <w:rPr>
          <w:rFonts w:asciiTheme="minorHAnsi" w:hAnsiTheme="minorHAnsi" w:cstheme="minorHAnsi"/>
        </w:rPr>
        <w:t>PER</w:t>
      </w:r>
      <w:r w:rsidR="00D35987" w:rsidRPr="009B6AD8">
        <w:rPr>
          <w:rFonts w:asciiTheme="minorHAnsi" w:hAnsiTheme="minorHAnsi" w:cstheme="minorHAnsi"/>
        </w:rPr>
        <w:t xml:space="preserve"> - II</w:t>
      </w:r>
      <w:r w:rsidR="00655C71" w:rsidRPr="009B6AD8">
        <w:rPr>
          <w:rFonts w:asciiTheme="minorHAnsi" w:hAnsiTheme="minorHAnsi" w:cstheme="minorHAnsi"/>
        </w:rPr>
        <w:t xml:space="preserve">, </w:t>
      </w:r>
      <w:r w:rsidR="00D57897" w:rsidRPr="009B6AD8">
        <w:rPr>
          <w:rFonts w:asciiTheme="minorHAnsi" w:hAnsiTheme="minorHAnsi" w:cstheme="minorHAnsi"/>
        </w:rPr>
        <w:t>como cabeza de sector, junto al MEFP y MPD.</w:t>
      </w:r>
    </w:p>
    <w:p w14:paraId="34D7C5AB" w14:textId="77777777" w:rsidR="00D54FF5" w:rsidRPr="00D54FF5" w:rsidRDefault="00D54FF5" w:rsidP="00D54FF5">
      <w:pPr>
        <w:pStyle w:val="Default"/>
        <w:ind w:left="720"/>
        <w:jc w:val="both"/>
        <w:rPr>
          <w:rFonts w:asciiTheme="minorHAnsi" w:hAnsiTheme="minorHAnsi" w:cstheme="minorHAnsi"/>
        </w:rPr>
      </w:pPr>
    </w:p>
    <w:p w14:paraId="54C6F202" w14:textId="77777777" w:rsidR="00761C0F" w:rsidRPr="0059785B" w:rsidRDefault="00174C64" w:rsidP="00587D07">
      <w:pPr>
        <w:pStyle w:val="Tit2"/>
        <w:outlineLvl w:val="2"/>
      </w:pPr>
      <w:bookmarkStart w:id="60" w:name="_Toc500496937"/>
      <w:proofErr w:type="gramStart"/>
      <w:r w:rsidRPr="0059785B">
        <w:t>3.3</w:t>
      </w:r>
      <w:r w:rsidR="00B232CD" w:rsidRPr="0059785B">
        <w:t>.</w:t>
      </w:r>
      <w:r w:rsidR="00920555">
        <w:t xml:space="preserve">4  </w:t>
      </w:r>
      <w:r w:rsidR="00F4337A" w:rsidRPr="0059785B">
        <w:t>Viceministerio</w:t>
      </w:r>
      <w:proofErr w:type="gramEnd"/>
      <w:r w:rsidR="00F4337A" w:rsidRPr="0059785B">
        <w:t xml:space="preserve"> </w:t>
      </w:r>
      <w:proofErr w:type="spellStart"/>
      <w:r w:rsidR="00BF60AE">
        <w:t>del</w:t>
      </w:r>
      <w:r w:rsidR="00F4337A" w:rsidRPr="0059785B">
        <w:t>ectricidad</w:t>
      </w:r>
      <w:proofErr w:type="spellEnd"/>
      <w:r w:rsidR="00F4337A" w:rsidRPr="0059785B">
        <w:t xml:space="preserve"> y Energías Alternativas</w:t>
      </w:r>
      <w:r w:rsidRPr="0059785B">
        <w:t xml:space="preserve"> (VMEEA)</w:t>
      </w:r>
      <w:bookmarkEnd w:id="60"/>
    </w:p>
    <w:p w14:paraId="6F3F1C1A" w14:textId="77777777" w:rsidR="00B50365" w:rsidRPr="0059785B" w:rsidRDefault="00D35987" w:rsidP="00B50365">
      <w:pPr>
        <w:pStyle w:val="ListParagraph"/>
        <w:spacing w:after="0" w:line="240" w:lineRule="auto"/>
        <w:ind w:left="0"/>
        <w:rPr>
          <w:rFonts w:asciiTheme="minorHAnsi" w:hAnsiTheme="minorHAnsi" w:cstheme="minorHAnsi"/>
          <w:bCs/>
          <w:szCs w:val="24"/>
        </w:rPr>
      </w:pPr>
      <w:r>
        <w:rPr>
          <w:rFonts w:asciiTheme="minorHAnsi" w:hAnsiTheme="minorHAnsi" w:cstheme="minorHAnsi"/>
          <w:bCs/>
          <w:szCs w:val="24"/>
        </w:rPr>
        <w:t xml:space="preserve">El Viceministerio </w:t>
      </w:r>
      <w:proofErr w:type="spellStart"/>
      <w:r w:rsidR="00BF60AE">
        <w:rPr>
          <w:rFonts w:asciiTheme="minorHAnsi" w:hAnsiTheme="minorHAnsi" w:cstheme="minorHAnsi"/>
          <w:bCs/>
          <w:szCs w:val="24"/>
        </w:rPr>
        <w:t>del</w:t>
      </w:r>
      <w:r>
        <w:rPr>
          <w:rFonts w:asciiTheme="minorHAnsi" w:hAnsiTheme="minorHAnsi" w:cstheme="minorHAnsi"/>
          <w:bCs/>
          <w:szCs w:val="24"/>
        </w:rPr>
        <w:t>ectricidad</w:t>
      </w:r>
      <w:proofErr w:type="spellEnd"/>
      <w:r>
        <w:rPr>
          <w:rFonts w:asciiTheme="minorHAnsi" w:hAnsiTheme="minorHAnsi" w:cstheme="minorHAnsi"/>
          <w:bCs/>
          <w:szCs w:val="24"/>
        </w:rPr>
        <w:t xml:space="preserve"> y Energías Alternativas (VMEEA) te</w:t>
      </w:r>
      <w:r w:rsidR="00B50365" w:rsidRPr="0059785B">
        <w:rPr>
          <w:rFonts w:asciiTheme="minorHAnsi" w:hAnsiTheme="minorHAnsi" w:cstheme="minorHAnsi"/>
          <w:bCs/>
          <w:szCs w:val="24"/>
        </w:rPr>
        <w:t xml:space="preserve">ndrá a su cargo las siguientes responsabilidades </w:t>
      </w:r>
      <w:r w:rsidR="00BB66D1" w:rsidRPr="0059785B">
        <w:rPr>
          <w:rFonts w:asciiTheme="minorHAnsi" w:hAnsiTheme="minorHAnsi" w:cstheme="minorHAnsi"/>
          <w:bCs/>
          <w:szCs w:val="24"/>
        </w:rPr>
        <w:t xml:space="preserve">y atribuciones </w:t>
      </w:r>
      <w:r w:rsidR="00B50365" w:rsidRPr="0059785B">
        <w:rPr>
          <w:rFonts w:asciiTheme="minorHAnsi" w:hAnsiTheme="minorHAnsi" w:cstheme="minorHAnsi"/>
          <w:bCs/>
          <w:szCs w:val="24"/>
        </w:rPr>
        <w:t>específicas:</w:t>
      </w:r>
    </w:p>
    <w:p w14:paraId="6326086E" w14:textId="77777777" w:rsidR="009370AF" w:rsidRPr="0059785B" w:rsidRDefault="009370AF" w:rsidP="00706C97">
      <w:pPr>
        <w:pStyle w:val="Paragraph"/>
        <w:numPr>
          <w:ilvl w:val="0"/>
          <w:numId w:val="4"/>
        </w:numPr>
        <w:spacing w:before="80" w:after="80" w:line="240" w:lineRule="auto"/>
        <w:rPr>
          <w:rFonts w:asciiTheme="minorHAnsi" w:hAnsiTheme="minorHAnsi" w:cstheme="minorHAnsi"/>
          <w:szCs w:val="24"/>
        </w:rPr>
      </w:pPr>
      <w:r w:rsidRPr="0059785B">
        <w:rPr>
          <w:rFonts w:asciiTheme="minorHAnsi" w:hAnsiTheme="minorHAnsi" w:cstheme="minorHAnsi"/>
          <w:szCs w:val="24"/>
        </w:rPr>
        <w:t xml:space="preserve">Definición de metas y establecimiento de directrices estratégicas en la </w:t>
      </w:r>
      <w:r w:rsidR="00D57897">
        <w:rPr>
          <w:rFonts w:asciiTheme="minorHAnsi" w:hAnsiTheme="minorHAnsi" w:cstheme="minorHAnsi"/>
          <w:szCs w:val="24"/>
        </w:rPr>
        <w:t>e</w:t>
      </w:r>
      <w:r w:rsidRPr="0059785B">
        <w:rPr>
          <w:rFonts w:asciiTheme="minorHAnsi" w:hAnsiTheme="minorHAnsi" w:cstheme="minorHAnsi"/>
          <w:szCs w:val="24"/>
        </w:rPr>
        <w:t xml:space="preserve">xtensión de </w:t>
      </w:r>
      <w:r w:rsidR="00D57897">
        <w:rPr>
          <w:rFonts w:asciiTheme="minorHAnsi" w:hAnsiTheme="minorHAnsi" w:cstheme="minorHAnsi"/>
          <w:szCs w:val="24"/>
        </w:rPr>
        <w:t>r</w:t>
      </w:r>
      <w:r w:rsidRPr="0059785B">
        <w:rPr>
          <w:rFonts w:asciiTheme="minorHAnsi" w:hAnsiTheme="minorHAnsi" w:cstheme="minorHAnsi"/>
          <w:szCs w:val="24"/>
        </w:rPr>
        <w:t>edes eléctricas para el área rural;</w:t>
      </w:r>
    </w:p>
    <w:p w14:paraId="451E4EE2" w14:textId="77777777" w:rsidR="00B50365" w:rsidRPr="0059785B" w:rsidRDefault="00B50365" w:rsidP="00706C97">
      <w:pPr>
        <w:pStyle w:val="ListParagraph"/>
        <w:numPr>
          <w:ilvl w:val="0"/>
          <w:numId w:val="4"/>
        </w:numPr>
        <w:spacing w:after="0" w:line="240" w:lineRule="auto"/>
        <w:rPr>
          <w:rFonts w:asciiTheme="minorHAnsi" w:hAnsiTheme="minorHAnsi" w:cstheme="minorHAnsi"/>
          <w:bCs/>
          <w:szCs w:val="24"/>
        </w:rPr>
      </w:pPr>
      <w:r w:rsidRPr="0059785B">
        <w:rPr>
          <w:rFonts w:asciiTheme="minorHAnsi" w:hAnsiTheme="minorHAnsi" w:cstheme="minorHAnsi"/>
          <w:bCs/>
          <w:szCs w:val="24"/>
        </w:rPr>
        <w:t>Mantener las relaciones con las instituciones externas al VMEEA sobre aspectos del Programa, o delegar estas funciones caso por caso;</w:t>
      </w:r>
    </w:p>
    <w:p w14:paraId="36C515A9" w14:textId="77777777" w:rsidR="00B50365" w:rsidRPr="0059785B" w:rsidRDefault="00B50365" w:rsidP="00706C97">
      <w:pPr>
        <w:pStyle w:val="ListParagraph"/>
        <w:numPr>
          <w:ilvl w:val="0"/>
          <w:numId w:val="4"/>
        </w:numPr>
        <w:spacing w:after="0" w:line="240" w:lineRule="auto"/>
        <w:rPr>
          <w:rFonts w:asciiTheme="minorHAnsi" w:hAnsiTheme="minorHAnsi" w:cstheme="minorHAnsi"/>
          <w:bCs/>
          <w:szCs w:val="24"/>
        </w:rPr>
      </w:pPr>
      <w:r w:rsidRPr="0059785B">
        <w:rPr>
          <w:rFonts w:asciiTheme="minorHAnsi" w:hAnsiTheme="minorHAnsi" w:cstheme="minorHAnsi"/>
          <w:bCs/>
          <w:szCs w:val="24"/>
        </w:rPr>
        <w:t>Coordinar la relación laboral del personal interno del VMEEA con la UEP, incluyendo el personal contratado con recursos del Programa, a fin de que se cumplan los objetivos del mismo;</w:t>
      </w:r>
    </w:p>
    <w:p w14:paraId="41DCBAE7" w14:textId="77777777" w:rsidR="00B50365" w:rsidRPr="0059785B" w:rsidRDefault="00B50365" w:rsidP="00706C97">
      <w:pPr>
        <w:pStyle w:val="ListParagraph"/>
        <w:numPr>
          <w:ilvl w:val="0"/>
          <w:numId w:val="4"/>
        </w:numPr>
        <w:spacing w:after="0" w:line="240" w:lineRule="auto"/>
        <w:rPr>
          <w:rFonts w:asciiTheme="minorHAnsi" w:hAnsiTheme="minorHAnsi" w:cstheme="minorHAnsi"/>
          <w:bCs/>
          <w:szCs w:val="24"/>
        </w:rPr>
      </w:pPr>
      <w:r w:rsidRPr="0059785B">
        <w:rPr>
          <w:rFonts w:asciiTheme="minorHAnsi" w:hAnsiTheme="minorHAnsi" w:cstheme="minorHAnsi"/>
          <w:bCs/>
          <w:szCs w:val="24"/>
        </w:rPr>
        <w:t>Mantener contacto con el BID sobre aspectos de mayor importancia para el desarrollo del Programa;</w:t>
      </w:r>
    </w:p>
    <w:p w14:paraId="4BFB06D6" w14:textId="77777777" w:rsidR="00B50365" w:rsidRPr="0059785B" w:rsidRDefault="00B50365" w:rsidP="00706C97">
      <w:pPr>
        <w:pStyle w:val="ListParagraph"/>
        <w:numPr>
          <w:ilvl w:val="0"/>
          <w:numId w:val="4"/>
        </w:numPr>
        <w:spacing w:after="0" w:line="240" w:lineRule="auto"/>
        <w:rPr>
          <w:rFonts w:asciiTheme="minorHAnsi" w:hAnsiTheme="minorHAnsi" w:cstheme="minorHAnsi"/>
          <w:bCs/>
          <w:szCs w:val="24"/>
        </w:rPr>
      </w:pPr>
      <w:r w:rsidRPr="0059785B">
        <w:rPr>
          <w:rFonts w:asciiTheme="minorHAnsi" w:hAnsiTheme="minorHAnsi" w:cstheme="minorHAnsi"/>
          <w:bCs/>
          <w:szCs w:val="24"/>
        </w:rPr>
        <w:t xml:space="preserve">Firmar los contratos resultantes de los procesos </w:t>
      </w:r>
      <w:r w:rsidR="009903B3" w:rsidRPr="0059785B">
        <w:rPr>
          <w:rFonts w:asciiTheme="minorHAnsi" w:hAnsiTheme="minorHAnsi" w:cstheme="minorHAnsi"/>
          <w:bCs/>
          <w:szCs w:val="24"/>
        </w:rPr>
        <w:t>de adquisiciones del Programa</w:t>
      </w:r>
      <w:r w:rsidR="001872FD">
        <w:rPr>
          <w:rFonts w:asciiTheme="minorHAnsi" w:hAnsiTheme="minorHAnsi" w:cstheme="minorHAnsi"/>
          <w:bCs/>
          <w:szCs w:val="24"/>
        </w:rPr>
        <w:t xml:space="preserve"> </w:t>
      </w:r>
      <w:r w:rsidR="00711C03">
        <w:rPr>
          <w:rFonts w:asciiTheme="minorHAnsi" w:hAnsiTheme="minorHAnsi" w:cstheme="minorHAnsi"/>
          <w:bCs/>
          <w:szCs w:val="24"/>
        </w:rPr>
        <w:t>para</w:t>
      </w:r>
      <w:r w:rsidR="001872FD">
        <w:rPr>
          <w:rFonts w:asciiTheme="minorHAnsi" w:hAnsiTheme="minorHAnsi" w:cstheme="minorHAnsi"/>
          <w:bCs/>
          <w:szCs w:val="24"/>
        </w:rPr>
        <w:t xml:space="preserve"> </w:t>
      </w:r>
      <w:r w:rsidR="00BF60AE">
        <w:rPr>
          <w:rFonts w:asciiTheme="minorHAnsi" w:hAnsiTheme="minorHAnsi" w:cstheme="minorHAnsi"/>
          <w:bCs/>
          <w:szCs w:val="24"/>
        </w:rPr>
        <w:t>el componente 2</w:t>
      </w:r>
      <w:r w:rsidR="00DC536D">
        <w:rPr>
          <w:rFonts w:asciiTheme="minorHAnsi" w:hAnsiTheme="minorHAnsi" w:cstheme="minorHAnsi"/>
          <w:bCs/>
          <w:szCs w:val="24"/>
        </w:rPr>
        <w:t>.</w:t>
      </w:r>
      <w:r w:rsidR="009903B3" w:rsidRPr="0059785B">
        <w:rPr>
          <w:rFonts w:asciiTheme="minorHAnsi" w:hAnsiTheme="minorHAnsi" w:cstheme="minorHAnsi"/>
          <w:bCs/>
          <w:szCs w:val="24"/>
        </w:rPr>
        <w:t xml:space="preserve"> </w:t>
      </w:r>
    </w:p>
    <w:p w14:paraId="78420E30" w14:textId="77777777" w:rsidR="00F72446" w:rsidRDefault="00F72446" w:rsidP="00F72446">
      <w:pPr>
        <w:pStyle w:val="Tit2"/>
        <w:spacing w:after="0" w:line="240" w:lineRule="auto"/>
      </w:pPr>
    </w:p>
    <w:p w14:paraId="19274E76" w14:textId="77777777" w:rsidR="00824158" w:rsidRPr="0059785B" w:rsidRDefault="00174C64" w:rsidP="00587D07">
      <w:pPr>
        <w:pStyle w:val="Tit2"/>
        <w:outlineLvl w:val="2"/>
      </w:pPr>
      <w:bookmarkStart w:id="61" w:name="_Toc500496938"/>
      <w:proofErr w:type="gramStart"/>
      <w:r w:rsidRPr="0059785B">
        <w:t>3.3.</w:t>
      </w:r>
      <w:r w:rsidR="00920555">
        <w:t>5</w:t>
      </w:r>
      <w:r w:rsidR="00C1720A" w:rsidRPr="0059785B">
        <w:t xml:space="preserve">  Programa</w:t>
      </w:r>
      <w:proofErr w:type="gramEnd"/>
      <w:r w:rsidR="00C1720A" w:rsidRPr="0059785B">
        <w:t xml:space="preserve"> Electricidad para Vivir con Dignidad</w:t>
      </w:r>
      <w:r w:rsidRPr="0059785B">
        <w:t xml:space="preserve"> (PEVD)</w:t>
      </w:r>
      <w:bookmarkEnd w:id="61"/>
    </w:p>
    <w:p w14:paraId="13F9C4A2" w14:textId="77777777" w:rsidR="00C1720A" w:rsidRPr="0059785B" w:rsidRDefault="007649AE" w:rsidP="005C506E">
      <w:r>
        <w:t xml:space="preserve">El PEVD </w:t>
      </w:r>
      <w:r w:rsidR="00AC10A5">
        <w:t>parte de</w:t>
      </w:r>
      <w:r>
        <w:t xml:space="preserve">l VMEEA </w:t>
      </w:r>
      <w:r w:rsidR="00AC10A5">
        <w:t xml:space="preserve">y </w:t>
      </w:r>
      <w:r>
        <w:t xml:space="preserve">dependiente del </w:t>
      </w:r>
      <w:r w:rsidR="00D57897">
        <w:t>MEN,</w:t>
      </w:r>
      <w:r>
        <w:t xml:space="preserve"> asumirá responsabilidad por</w:t>
      </w:r>
      <w:r w:rsidR="00C1720A" w:rsidRPr="0059785B">
        <w:t>:</w:t>
      </w:r>
    </w:p>
    <w:p w14:paraId="6FF9446E" w14:textId="77777777" w:rsidR="00D93A54" w:rsidRPr="0059785B" w:rsidRDefault="00D95B45" w:rsidP="00706C97">
      <w:pPr>
        <w:pStyle w:val="Paragraph"/>
        <w:numPr>
          <w:ilvl w:val="0"/>
          <w:numId w:val="2"/>
        </w:numPr>
        <w:spacing w:before="80" w:after="80" w:line="240" w:lineRule="auto"/>
        <w:rPr>
          <w:rFonts w:asciiTheme="minorHAnsi" w:hAnsiTheme="minorHAnsi" w:cstheme="minorHAnsi"/>
          <w:szCs w:val="24"/>
        </w:rPr>
      </w:pPr>
      <w:r w:rsidRPr="0059785B">
        <w:rPr>
          <w:rFonts w:asciiTheme="minorHAnsi" w:hAnsiTheme="minorHAnsi" w:cstheme="minorHAnsi"/>
          <w:szCs w:val="24"/>
        </w:rPr>
        <w:t xml:space="preserve">Realizar </w:t>
      </w:r>
      <w:r w:rsidR="00DE2F1E" w:rsidRPr="0059785B">
        <w:rPr>
          <w:rFonts w:asciiTheme="minorHAnsi" w:hAnsiTheme="minorHAnsi" w:cstheme="minorHAnsi"/>
          <w:szCs w:val="24"/>
        </w:rPr>
        <w:t>con la UEP</w:t>
      </w:r>
      <w:r w:rsidR="00DE2F1E" w:rsidRPr="00DE2F1E">
        <w:rPr>
          <w:rFonts w:asciiTheme="minorHAnsi" w:hAnsiTheme="minorHAnsi" w:cstheme="minorHAnsi"/>
          <w:szCs w:val="24"/>
        </w:rPr>
        <w:t xml:space="preserve"> </w:t>
      </w:r>
      <w:r w:rsidR="007649AE">
        <w:rPr>
          <w:rFonts w:asciiTheme="minorHAnsi" w:hAnsiTheme="minorHAnsi" w:cstheme="minorHAnsi"/>
          <w:szCs w:val="24"/>
        </w:rPr>
        <w:t>l</w:t>
      </w:r>
      <w:r w:rsidRPr="0059785B">
        <w:rPr>
          <w:rFonts w:asciiTheme="minorHAnsi" w:hAnsiTheme="minorHAnsi" w:cstheme="minorHAnsi"/>
          <w:szCs w:val="24"/>
        </w:rPr>
        <w:t xml:space="preserve">a coordinación integral, técnica y operativa </w:t>
      </w:r>
      <w:r w:rsidR="00BF60AE">
        <w:rPr>
          <w:rFonts w:asciiTheme="minorHAnsi" w:hAnsiTheme="minorHAnsi" w:cstheme="minorHAnsi"/>
          <w:szCs w:val="24"/>
        </w:rPr>
        <w:t>del componente 2</w:t>
      </w:r>
      <w:r w:rsidR="007649AE">
        <w:rPr>
          <w:rFonts w:asciiTheme="minorHAnsi" w:hAnsiTheme="minorHAnsi" w:cstheme="minorHAnsi"/>
          <w:szCs w:val="24"/>
        </w:rPr>
        <w:t>, como ejecutor directo, veland</w:t>
      </w:r>
      <w:r w:rsidR="00DE2F1E">
        <w:rPr>
          <w:rFonts w:asciiTheme="minorHAnsi" w:hAnsiTheme="minorHAnsi" w:cstheme="minorHAnsi"/>
          <w:szCs w:val="24"/>
        </w:rPr>
        <w:t>o por el logro de los objetivos;</w:t>
      </w:r>
    </w:p>
    <w:p w14:paraId="48C31809" w14:textId="77777777" w:rsidR="00FF7216" w:rsidRPr="0059785B" w:rsidRDefault="001872FD" w:rsidP="00706C97">
      <w:pPr>
        <w:pStyle w:val="Paragraph"/>
        <w:numPr>
          <w:ilvl w:val="0"/>
          <w:numId w:val="2"/>
        </w:numPr>
        <w:spacing w:before="80" w:after="80" w:line="240" w:lineRule="auto"/>
        <w:rPr>
          <w:rFonts w:asciiTheme="minorHAnsi" w:hAnsiTheme="minorHAnsi" w:cstheme="minorHAnsi"/>
          <w:szCs w:val="24"/>
        </w:rPr>
      </w:pPr>
      <w:r>
        <w:rPr>
          <w:rFonts w:asciiTheme="minorHAnsi" w:hAnsiTheme="minorHAnsi" w:cstheme="minorHAnsi"/>
          <w:szCs w:val="24"/>
        </w:rPr>
        <w:t xml:space="preserve">Responder </w:t>
      </w:r>
      <w:r w:rsidR="0036424F">
        <w:rPr>
          <w:rFonts w:asciiTheme="minorHAnsi" w:hAnsiTheme="minorHAnsi" w:cstheme="minorHAnsi"/>
          <w:szCs w:val="24"/>
        </w:rPr>
        <w:t>a través de</w:t>
      </w:r>
      <w:r w:rsidR="00392D0A" w:rsidRPr="0059785B">
        <w:rPr>
          <w:rFonts w:asciiTheme="minorHAnsi" w:hAnsiTheme="minorHAnsi" w:cstheme="minorHAnsi"/>
          <w:szCs w:val="24"/>
        </w:rPr>
        <w:t xml:space="preserve"> la UEP, ante el BID, por la preparación y actualizaciones de los Planes Operativos Anuales (POA), Plan de Adquisiciones</w:t>
      </w:r>
      <w:r w:rsidR="00D57897">
        <w:rPr>
          <w:rFonts w:asciiTheme="minorHAnsi" w:hAnsiTheme="minorHAnsi" w:cstheme="minorHAnsi"/>
          <w:szCs w:val="24"/>
        </w:rPr>
        <w:t xml:space="preserve"> (PA)</w:t>
      </w:r>
      <w:r w:rsidR="00392D0A" w:rsidRPr="0059785B">
        <w:rPr>
          <w:rFonts w:asciiTheme="minorHAnsi" w:hAnsiTheme="minorHAnsi" w:cstheme="minorHAnsi"/>
          <w:szCs w:val="24"/>
        </w:rPr>
        <w:t>, los Informes Semestrales de Seguimien</w:t>
      </w:r>
      <w:r w:rsidR="00FF7216" w:rsidRPr="0059785B">
        <w:rPr>
          <w:rFonts w:asciiTheme="minorHAnsi" w:hAnsiTheme="minorHAnsi" w:cstheme="minorHAnsi"/>
          <w:szCs w:val="24"/>
        </w:rPr>
        <w:t xml:space="preserve">to, </w:t>
      </w:r>
      <w:r w:rsidR="00FF7216" w:rsidRPr="00920555">
        <w:rPr>
          <w:rFonts w:asciiTheme="minorHAnsi" w:hAnsiTheme="minorHAnsi" w:cstheme="minorHAnsi"/>
          <w:szCs w:val="24"/>
        </w:rPr>
        <w:t xml:space="preserve">los Informes de Evaluación, </w:t>
      </w:r>
      <w:r w:rsidR="00392D0A" w:rsidRPr="00920555">
        <w:rPr>
          <w:rFonts w:asciiTheme="minorHAnsi" w:hAnsiTheme="minorHAnsi" w:cstheme="minorHAnsi"/>
          <w:szCs w:val="24"/>
        </w:rPr>
        <w:t>el Informe de Terminación del Programa,</w:t>
      </w:r>
      <w:r w:rsidR="00FF7216" w:rsidRPr="0059785B">
        <w:rPr>
          <w:rFonts w:asciiTheme="minorHAnsi" w:hAnsiTheme="minorHAnsi" w:cstheme="minorHAnsi"/>
          <w:szCs w:val="24"/>
        </w:rPr>
        <w:t xml:space="preserve"> presentación de inform</w:t>
      </w:r>
      <w:r w:rsidR="00AE5544" w:rsidRPr="0059785B">
        <w:rPr>
          <w:rFonts w:asciiTheme="minorHAnsi" w:hAnsiTheme="minorHAnsi" w:cstheme="minorHAnsi"/>
          <w:szCs w:val="24"/>
        </w:rPr>
        <w:t>es de avance físico-financiero, y la implantación y mantenimiento de un sistema de control;</w:t>
      </w:r>
    </w:p>
    <w:p w14:paraId="7F7DF6A5" w14:textId="77777777" w:rsidR="00AE5544" w:rsidRPr="0059785B" w:rsidRDefault="00362CBA" w:rsidP="00706C97">
      <w:pPr>
        <w:pStyle w:val="ListParagraph"/>
        <w:numPr>
          <w:ilvl w:val="0"/>
          <w:numId w:val="2"/>
        </w:numPr>
        <w:spacing w:after="0" w:line="240" w:lineRule="auto"/>
        <w:rPr>
          <w:rFonts w:asciiTheme="minorHAnsi" w:hAnsiTheme="minorHAnsi" w:cstheme="minorHAnsi"/>
          <w:bCs/>
          <w:szCs w:val="24"/>
        </w:rPr>
      </w:pPr>
      <w:r w:rsidRPr="0059785B">
        <w:rPr>
          <w:rFonts w:asciiTheme="minorHAnsi" w:hAnsiTheme="minorHAnsi" w:cstheme="minorHAnsi"/>
          <w:szCs w:val="24"/>
        </w:rPr>
        <w:t>En coordinación con la UEP, realizar l</w:t>
      </w:r>
      <w:r w:rsidR="00AE5544" w:rsidRPr="0059785B">
        <w:rPr>
          <w:rFonts w:asciiTheme="minorHAnsi" w:hAnsiTheme="minorHAnsi" w:cstheme="minorHAnsi"/>
          <w:szCs w:val="24"/>
        </w:rPr>
        <w:t>a presentación de las solicitudes de no objeción y desembolso del préstamo, justificación de gastos, y el mantenimiento de registros contables</w:t>
      </w:r>
      <w:r w:rsidR="00335A31">
        <w:rPr>
          <w:rFonts w:asciiTheme="minorHAnsi" w:hAnsiTheme="minorHAnsi" w:cstheme="minorHAnsi"/>
          <w:szCs w:val="24"/>
        </w:rPr>
        <w:t xml:space="preserve">, para </w:t>
      </w:r>
      <w:r w:rsidR="00BF60AE">
        <w:rPr>
          <w:rFonts w:asciiTheme="minorHAnsi" w:hAnsiTheme="minorHAnsi" w:cstheme="minorHAnsi"/>
          <w:szCs w:val="24"/>
        </w:rPr>
        <w:t>el componente 2</w:t>
      </w:r>
      <w:r w:rsidR="00DC536D">
        <w:rPr>
          <w:rFonts w:asciiTheme="minorHAnsi" w:hAnsiTheme="minorHAnsi" w:cstheme="minorHAnsi"/>
          <w:szCs w:val="24"/>
        </w:rPr>
        <w:t>;</w:t>
      </w:r>
    </w:p>
    <w:p w14:paraId="1E6C0EEE" w14:textId="77777777" w:rsidR="00AE5544" w:rsidRPr="0059785B" w:rsidRDefault="00AE5544" w:rsidP="00706C97">
      <w:pPr>
        <w:pStyle w:val="ListParagraph"/>
        <w:numPr>
          <w:ilvl w:val="0"/>
          <w:numId w:val="2"/>
        </w:numPr>
        <w:spacing w:after="0" w:line="240" w:lineRule="auto"/>
        <w:rPr>
          <w:rFonts w:asciiTheme="minorHAnsi" w:hAnsiTheme="minorHAnsi" w:cstheme="minorHAnsi"/>
          <w:bCs/>
          <w:szCs w:val="24"/>
        </w:rPr>
      </w:pPr>
      <w:r w:rsidRPr="0059785B">
        <w:rPr>
          <w:rFonts w:asciiTheme="minorHAnsi" w:hAnsiTheme="minorHAnsi" w:cstheme="minorHAnsi"/>
          <w:bCs/>
          <w:szCs w:val="24"/>
        </w:rPr>
        <w:t xml:space="preserve">Supervisar y efectuar el seguimiento a la ejecución de adquisiciones y contrataciones </w:t>
      </w:r>
      <w:r w:rsidR="00BF60AE">
        <w:rPr>
          <w:rFonts w:asciiTheme="minorHAnsi" w:hAnsiTheme="minorHAnsi" w:cstheme="minorHAnsi"/>
          <w:szCs w:val="24"/>
        </w:rPr>
        <w:t>del componente 2</w:t>
      </w:r>
      <w:r w:rsidRPr="0059785B">
        <w:rPr>
          <w:rFonts w:asciiTheme="minorHAnsi" w:hAnsiTheme="minorHAnsi" w:cstheme="minorHAnsi"/>
          <w:szCs w:val="24"/>
        </w:rPr>
        <w:t>,</w:t>
      </w:r>
      <w:r w:rsidR="00D418E9">
        <w:rPr>
          <w:rFonts w:asciiTheme="minorHAnsi" w:hAnsiTheme="minorHAnsi" w:cstheme="minorHAnsi"/>
          <w:szCs w:val="24"/>
        </w:rPr>
        <w:t xml:space="preserve"> </w:t>
      </w:r>
      <w:r w:rsidRPr="0059785B">
        <w:rPr>
          <w:rFonts w:asciiTheme="minorHAnsi" w:hAnsiTheme="minorHAnsi" w:cstheme="minorHAnsi"/>
          <w:szCs w:val="24"/>
        </w:rPr>
        <w:t>desempeñando la función de RPC a través del Coordinador del PEVD, cuyas responsabilidades específicas se detallan en el Anexo 1 (Manual Fiduciario)</w:t>
      </w:r>
      <w:r w:rsidR="00DC536D">
        <w:rPr>
          <w:rFonts w:asciiTheme="minorHAnsi" w:hAnsiTheme="minorHAnsi" w:cstheme="minorHAnsi"/>
          <w:szCs w:val="24"/>
        </w:rPr>
        <w:t>;</w:t>
      </w:r>
    </w:p>
    <w:p w14:paraId="32858505" w14:textId="77777777" w:rsidR="005E1A7A" w:rsidRPr="0059785B" w:rsidRDefault="005E1A7A" w:rsidP="00706C97">
      <w:pPr>
        <w:pStyle w:val="ListParagraph"/>
        <w:numPr>
          <w:ilvl w:val="0"/>
          <w:numId w:val="2"/>
        </w:numPr>
        <w:spacing w:after="0" w:line="240" w:lineRule="auto"/>
        <w:rPr>
          <w:rFonts w:asciiTheme="minorHAnsi" w:hAnsiTheme="minorHAnsi" w:cstheme="minorHAnsi"/>
          <w:bCs/>
          <w:szCs w:val="24"/>
        </w:rPr>
      </w:pPr>
      <w:r w:rsidRPr="0059785B">
        <w:rPr>
          <w:rFonts w:asciiTheme="minorHAnsi" w:hAnsiTheme="minorHAnsi" w:cstheme="minorHAnsi"/>
          <w:bCs/>
          <w:szCs w:val="24"/>
        </w:rPr>
        <w:t>Los procesos de contratación</w:t>
      </w:r>
      <w:r w:rsidR="00335A31">
        <w:rPr>
          <w:rFonts w:asciiTheme="minorHAnsi" w:hAnsiTheme="minorHAnsi" w:cstheme="minorHAnsi"/>
          <w:bCs/>
          <w:szCs w:val="24"/>
        </w:rPr>
        <w:t xml:space="preserve"> </w:t>
      </w:r>
      <w:r w:rsidR="00BF60AE">
        <w:rPr>
          <w:rFonts w:asciiTheme="minorHAnsi" w:hAnsiTheme="minorHAnsi" w:cstheme="minorHAnsi"/>
          <w:bCs/>
          <w:szCs w:val="24"/>
        </w:rPr>
        <w:t>del componente 2</w:t>
      </w:r>
      <w:r w:rsidRPr="0059785B">
        <w:rPr>
          <w:rFonts w:asciiTheme="minorHAnsi" w:hAnsiTheme="minorHAnsi" w:cstheme="minorHAnsi"/>
          <w:bCs/>
          <w:szCs w:val="24"/>
        </w:rPr>
        <w:t xml:space="preserve"> serán de entera responsabilidad técnica, legal y administrativa del PEVD</w:t>
      </w:r>
      <w:r w:rsidR="00DC536D">
        <w:rPr>
          <w:rFonts w:asciiTheme="minorHAnsi" w:hAnsiTheme="minorHAnsi" w:cstheme="minorHAnsi"/>
          <w:bCs/>
          <w:szCs w:val="24"/>
        </w:rPr>
        <w:t>;</w:t>
      </w:r>
    </w:p>
    <w:p w14:paraId="474CF25F" w14:textId="77777777" w:rsidR="006E3A1D" w:rsidRDefault="00B31D88" w:rsidP="00706C97">
      <w:pPr>
        <w:pStyle w:val="Paragraph"/>
        <w:numPr>
          <w:ilvl w:val="0"/>
          <w:numId w:val="2"/>
        </w:numPr>
        <w:spacing w:before="80" w:after="80" w:line="240" w:lineRule="auto"/>
        <w:rPr>
          <w:rFonts w:asciiTheme="minorHAnsi" w:hAnsiTheme="minorHAnsi" w:cstheme="minorHAnsi"/>
          <w:szCs w:val="24"/>
        </w:rPr>
      </w:pPr>
      <w:r w:rsidRPr="0059785B">
        <w:rPr>
          <w:rFonts w:asciiTheme="minorHAnsi" w:hAnsiTheme="minorHAnsi" w:cstheme="minorHAnsi"/>
          <w:szCs w:val="24"/>
        </w:rPr>
        <w:t>Co</w:t>
      </w:r>
      <w:r w:rsidR="0036424F">
        <w:rPr>
          <w:rFonts w:asciiTheme="minorHAnsi" w:hAnsiTheme="minorHAnsi" w:cstheme="minorHAnsi"/>
          <w:szCs w:val="24"/>
        </w:rPr>
        <w:t>ordina</w:t>
      </w:r>
      <w:r w:rsidR="00CF5086">
        <w:rPr>
          <w:rFonts w:asciiTheme="minorHAnsi" w:hAnsiTheme="minorHAnsi" w:cstheme="minorHAnsi"/>
          <w:szCs w:val="24"/>
        </w:rPr>
        <w:t>r</w:t>
      </w:r>
      <w:r w:rsidR="0036424F">
        <w:rPr>
          <w:rFonts w:asciiTheme="minorHAnsi" w:hAnsiTheme="minorHAnsi" w:cstheme="minorHAnsi"/>
          <w:szCs w:val="24"/>
        </w:rPr>
        <w:t xml:space="preserve"> a través de </w:t>
      </w:r>
      <w:r w:rsidRPr="0059785B">
        <w:rPr>
          <w:rFonts w:asciiTheme="minorHAnsi" w:hAnsiTheme="minorHAnsi" w:cstheme="minorHAnsi"/>
          <w:szCs w:val="24"/>
        </w:rPr>
        <w:t>la UEP, la evaluación</w:t>
      </w:r>
      <w:r w:rsidR="005E1A7A" w:rsidRPr="0059785B">
        <w:rPr>
          <w:rFonts w:asciiTheme="minorHAnsi" w:hAnsiTheme="minorHAnsi" w:cstheme="minorHAnsi"/>
          <w:szCs w:val="24"/>
        </w:rPr>
        <w:t xml:space="preserve"> de</w:t>
      </w:r>
      <w:r w:rsidRPr="0059785B">
        <w:rPr>
          <w:rFonts w:asciiTheme="minorHAnsi" w:hAnsiTheme="minorHAnsi" w:cstheme="minorHAnsi"/>
          <w:szCs w:val="24"/>
        </w:rPr>
        <w:t xml:space="preserve"> proyectos presentados al VMEEA por l</w:t>
      </w:r>
      <w:r w:rsidR="00565877">
        <w:rPr>
          <w:rFonts w:asciiTheme="minorHAnsi" w:hAnsiTheme="minorHAnsi" w:cstheme="minorHAnsi"/>
          <w:szCs w:val="24"/>
        </w:rPr>
        <w:t>o</w:t>
      </w:r>
      <w:r w:rsidRPr="0059785B">
        <w:rPr>
          <w:rFonts w:asciiTheme="minorHAnsi" w:hAnsiTheme="minorHAnsi" w:cstheme="minorHAnsi"/>
          <w:szCs w:val="24"/>
        </w:rPr>
        <w:t xml:space="preserve">s </w:t>
      </w:r>
      <w:r w:rsidR="00565877">
        <w:rPr>
          <w:rFonts w:asciiTheme="minorHAnsi" w:hAnsiTheme="minorHAnsi" w:cstheme="minorHAnsi"/>
          <w:szCs w:val="24"/>
        </w:rPr>
        <w:t>Gobiernos Autónomos Departamentales</w:t>
      </w:r>
      <w:r w:rsidR="00BB151C">
        <w:rPr>
          <w:rFonts w:asciiTheme="minorHAnsi" w:hAnsiTheme="minorHAnsi" w:cstheme="minorHAnsi"/>
          <w:szCs w:val="24"/>
        </w:rPr>
        <w:t xml:space="preserve"> para ser financiados bajo el </w:t>
      </w:r>
      <w:r w:rsidR="00BF60AE">
        <w:rPr>
          <w:rFonts w:asciiTheme="minorHAnsi" w:hAnsiTheme="minorHAnsi" w:cstheme="minorHAnsi"/>
          <w:szCs w:val="24"/>
        </w:rPr>
        <w:t>Componente 2</w:t>
      </w:r>
      <w:r w:rsidR="00DC536D">
        <w:rPr>
          <w:rFonts w:asciiTheme="minorHAnsi" w:hAnsiTheme="minorHAnsi" w:cstheme="minorHAnsi"/>
          <w:szCs w:val="24"/>
        </w:rPr>
        <w:t>; y</w:t>
      </w:r>
    </w:p>
    <w:p w14:paraId="6DFB1361" w14:textId="77777777" w:rsidR="00DE2F1E" w:rsidRPr="00920555" w:rsidRDefault="00DE2F1E" w:rsidP="00706C97">
      <w:pPr>
        <w:pStyle w:val="Paragraph"/>
        <w:numPr>
          <w:ilvl w:val="0"/>
          <w:numId w:val="2"/>
        </w:numPr>
        <w:spacing w:after="0" w:line="240" w:lineRule="auto"/>
        <w:rPr>
          <w:rFonts w:asciiTheme="minorHAnsi" w:hAnsiTheme="minorHAnsi" w:cstheme="minorHAnsi"/>
          <w:szCs w:val="24"/>
        </w:rPr>
      </w:pPr>
      <w:r>
        <w:rPr>
          <w:rFonts w:asciiTheme="minorHAnsi" w:hAnsiTheme="minorHAnsi" w:cstheme="minorHAnsi"/>
          <w:szCs w:val="24"/>
        </w:rPr>
        <w:t>Co</w:t>
      </w:r>
      <w:r w:rsidR="00870587">
        <w:rPr>
          <w:rFonts w:asciiTheme="minorHAnsi" w:hAnsiTheme="minorHAnsi" w:cstheme="minorHAnsi"/>
          <w:szCs w:val="24"/>
        </w:rPr>
        <w:t xml:space="preserve">ordinar </w:t>
      </w:r>
      <w:r w:rsidR="0036424F">
        <w:rPr>
          <w:rFonts w:asciiTheme="minorHAnsi" w:hAnsiTheme="minorHAnsi" w:cstheme="minorHAnsi"/>
          <w:szCs w:val="24"/>
        </w:rPr>
        <w:t xml:space="preserve">a través de </w:t>
      </w:r>
      <w:r>
        <w:rPr>
          <w:rFonts w:asciiTheme="minorHAnsi" w:hAnsiTheme="minorHAnsi" w:cstheme="minorHAnsi"/>
          <w:szCs w:val="24"/>
        </w:rPr>
        <w:t>la UEP la</w:t>
      </w:r>
      <w:r w:rsidRPr="009255D5">
        <w:rPr>
          <w:rFonts w:asciiTheme="minorHAnsi" w:hAnsiTheme="minorHAnsi" w:cs="Arial"/>
          <w:szCs w:val="24"/>
        </w:rPr>
        <w:t xml:space="preserve"> coordinación</w:t>
      </w:r>
      <w:r w:rsidR="00E72B8B">
        <w:rPr>
          <w:rFonts w:asciiTheme="minorHAnsi" w:hAnsiTheme="minorHAnsi" w:cs="Arial"/>
          <w:szCs w:val="24"/>
        </w:rPr>
        <w:t xml:space="preserve">, seguimiento y </w:t>
      </w:r>
      <w:r w:rsidRPr="009255D5">
        <w:rPr>
          <w:rFonts w:asciiTheme="minorHAnsi" w:hAnsiTheme="minorHAnsi" w:cs="Arial"/>
          <w:szCs w:val="24"/>
        </w:rPr>
        <w:t>monitoreo de todo el Programa</w:t>
      </w:r>
      <w:r w:rsidR="00805CA4">
        <w:rPr>
          <w:rFonts w:asciiTheme="minorHAnsi" w:hAnsiTheme="minorHAnsi" w:cs="Arial"/>
          <w:szCs w:val="24"/>
        </w:rPr>
        <w:t>.</w:t>
      </w:r>
    </w:p>
    <w:p w14:paraId="54236D84" w14:textId="77777777" w:rsidR="00920555" w:rsidRPr="00D54FF5" w:rsidRDefault="00920555" w:rsidP="00805CA4">
      <w:pPr>
        <w:pStyle w:val="Paragraph"/>
        <w:spacing w:after="0" w:line="240" w:lineRule="auto"/>
        <w:ind w:left="720"/>
        <w:rPr>
          <w:rFonts w:asciiTheme="minorHAnsi" w:hAnsiTheme="minorHAnsi" w:cstheme="minorHAnsi"/>
          <w:szCs w:val="24"/>
        </w:rPr>
      </w:pPr>
    </w:p>
    <w:p w14:paraId="6E2D55C4" w14:textId="77777777" w:rsidR="001905DC" w:rsidRDefault="00174C64" w:rsidP="00587D07">
      <w:pPr>
        <w:pStyle w:val="Tit2"/>
        <w:spacing w:after="0" w:line="240" w:lineRule="auto"/>
        <w:outlineLvl w:val="2"/>
        <w:rPr>
          <w:rFonts w:asciiTheme="minorHAnsi" w:hAnsiTheme="minorHAnsi" w:cstheme="minorHAnsi"/>
          <w:szCs w:val="24"/>
        </w:rPr>
      </w:pPr>
      <w:bookmarkStart w:id="62" w:name="_Toc500496939"/>
      <w:r w:rsidRPr="0059785B">
        <w:t>3.3.</w:t>
      </w:r>
      <w:r w:rsidR="00920555">
        <w:t>6 Unidad Ejecutora del Programa (UEP)</w:t>
      </w:r>
      <w:bookmarkEnd w:id="62"/>
    </w:p>
    <w:p w14:paraId="5C4020DC" w14:textId="77777777" w:rsidR="00805CA4" w:rsidRDefault="00805CA4" w:rsidP="00805CA4">
      <w:pPr>
        <w:spacing w:after="0" w:line="240" w:lineRule="auto"/>
      </w:pPr>
    </w:p>
    <w:p w14:paraId="23397E0D" w14:textId="77777777" w:rsidR="000B4576" w:rsidRDefault="00B50365" w:rsidP="00805CA4">
      <w:pPr>
        <w:spacing w:after="0" w:line="240" w:lineRule="auto"/>
      </w:pPr>
      <w:r w:rsidRPr="0059785B">
        <w:t>La U</w:t>
      </w:r>
      <w:r w:rsidR="00DC536D">
        <w:t xml:space="preserve">EP </w:t>
      </w:r>
      <w:r w:rsidRPr="0059785B">
        <w:t>est</w:t>
      </w:r>
      <w:r w:rsidR="00894BD8">
        <w:t>á</w:t>
      </w:r>
      <w:r w:rsidRPr="0059785B">
        <w:t xml:space="preserve"> localizada en el </w:t>
      </w:r>
      <w:r w:rsidR="000B4576" w:rsidRPr="0059785B">
        <w:t>PEVD</w:t>
      </w:r>
      <w:r w:rsidR="00DC536D">
        <w:t xml:space="preserve"> dependiente</w:t>
      </w:r>
      <w:r w:rsidR="00D95B45" w:rsidRPr="0059785B">
        <w:t xml:space="preserve"> del</w:t>
      </w:r>
      <w:r w:rsidR="00D418E9">
        <w:t xml:space="preserve"> </w:t>
      </w:r>
      <w:r w:rsidRPr="0059785B">
        <w:t xml:space="preserve">Viceministerio </w:t>
      </w:r>
      <w:proofErr w:type="spellStart"/>
      <w:r w:rsidR="00BF60AE">
        <w:t>del</w:t>
      </w:r>
      <w:r w:rsidRPr="0059785B">
        <w:t>ectricidad</w:t>
      </w:r>
      <w:proofErr w:type="spellEnd"/>
      <w:r w:rsidRPr="0059785B">
        <w:t xml:space="preserve"> </w:t>
      </w:r>
      <w:r w:rsidR="000B4576" w:rsidRPr="0059785B">
        <w:t>y Energías Alternativas (VMEEA)</w:t>
      </w:r>
      <w:r w:rsidRPr="0059785B">
        <w:t>. La UEP asumirá responsabilidad por:</w:t>
      </w:r>
    </w:p>
    <w:p w14:paraId="6FA5824D" w14:textId="77777777" w:rsidR="00CF5086" w:rsidRDefault="00CF5086" w:rsidP="00805CA4">
      <w:pPr>
        <w:spacing w:after="0" w:line="240" w:lineRule="auto"/>
      </w:pPr>
    </w:p>
    <w:p w14:paraId="3B84AC0C" w14:textId="77777777" w:rsidR="009255D5" w:rsidRPr="00805CA4" w:rsidRDefault="009255D5" w:rsidP="00706C97">
      <w:pPr>
        <w:pStyle w:val="Default"/>
        <w:numPr>
          <w:ilvl w:val="0"/>
          <w:numId w:val="1"/>
        </w:numPr>
        <w:spacing w:after="120"/>
        <w:jc w:val="both"/>
        <w:rPr>
          <w:rFonts w:asciiTheme="minorHAnsi" w:hAnsiTheme="minorHAnsi" w:cstheme="minorHAnsi"/>
          <w:color w:val="auto"/>
        </w:rPr>
      </w:pPr>
      <w:r>
        <w:rPr>
          <w:rFonts w:asciiTheme="minorHAnsi" w:hAnsiTheme="minorHAnsi" w:cs="Arial"/>
        </w:rPr>
        <w:t>E</w:t>
      </w:r>
      <w:r w:rsidRPr="009255D5">
        <w:rPr>
          <w:rFonts w:asciiTheme="minorHAnsi" w:hAnsiTheme="minorHAnsi" w:cs="Arial"/>
        </w:rPr>
        <w:t>valuar y aprobar las solicitudes de financiamiento de los proyectos</w:t>
      </w:r>
      <w:r w:rsidR="00DC536D">
        <w:rPr>
          <w:rFonts w:asciiTheme="minorHAnsi" w:hAnsiTheme="minorHAnsi" w:cs="Arial"/>
        </w:rPr>
        <w:t xml:space="preserve"> bajo </w:t>
      </w:r>
      <w:r w:rsidR="00BF60AE">
        <w:rPr>
          <w:rFonts w:asciiTheme="minorHAnsi" w:hAnsiTheme="minorHAnsi" w:cs="Arial"/>
        </w:rPr>
        <w:t>el C</w:t>
      </w:r>
      <w:r w:rsidRPr="009255D5">
        <w:rPr>
          <w:rFonts w:asciiTheme="minorHAnsi" w:hAnsiTheme="minorHAnsi" w:cs="Arial"/>
        </w:rPr>
        <w:t xml:space="preserve">omponente </w:t>
      </w:r>
      <w:r w:rsidR="00BF60AE">
        <w:rPr>
          <w:rFonts w:asciiTheme="minorHAnsi" w:hAnsiTheme="minorHAnsi" w:cs="Arial"/>
        </w:rPr>
        <w:t>2</w:t>
      </w:r>
      <w:r w:rsidRPr="009255D5">
        <w:rPr>
          <w:rFonts w:asciiTheme="minorHAnsi" w:hAnsiTheme="minorHAnsi" w:cs="Arial"/>
        </w:rPr>
        <w:t xml:space="preserve">, y verificar el cumplimiento </w:t>
      </w:r>
      <w:proofErr w:type="gramStart"/>
      <w:r w:rsidR="00BF60AE">
        <w:rPr>
          <w:rFonts w:asciiTheme="minorHAnsi" w:hAnsiTheme="minorHAnsi" w:cs="Arial"/>
        </w:rPr>
        <w:t>del c</w:t>
      </w:r>
      <w:r w:rsidRPr="009255D5">
        <w:rPr>
          <w:rFonts w:asciiTheme="minorHAnsi" w:hAnsiTheme="minorHAnsi" w:cs="Arial"/>
        </w:rPr>
        <w:t>riterios</w:t>
      </w:r>
      <w:proofErr w:type="gramEnd"/>
      <w:r w:rsidRPr="009255D5">
        <w:rPr>
          <w:rFonts w:asciiTheme="minorHAnsi" w:hAnsiTheme="minorHAnsi" w:cs="Arial"/>
        </w:rPr>
        <w:t xml:space="preserve"> </w:t>
      </w:r>
      <w:proofErr w:type="spellStart"/>
      <w:r w:rsidR="00BF60AE">
        <w:rPr>
          <w:rFonts w:asciiTheme="minorHAnsi" w:hAnsiTheme="minorHAnsi" w:cs="Arial"/>
        </w:rPr>
        <w:t>del</w:t>
      </w:r>
      <w:r w:rsidRPr="009255D5">
        <w:rPr>
          <w:rFonts w:asciiTheme="minorHAnsi" w:hAnsiTheme="minorHAnsi" w:cs="Arial"/>
        </w:rPr>
        <w:t>egibilidad</w:t>
      </w:r>
      <w:proofErr w:type="spellEnd"/>
      <w:r w:rsidRPr="009255D5">
        <w:rPr>
          <w:rFonts w:asciiTheme="minorHAnsi" w:hAnsiTheme="minorHAnsi" w:cs="Arial"/>
        </w:rPr>
        <w:t xml:space="preserve">, y del contenido mínimo establecido en </w:t>
      </w:r>
      <w:r w:rsidR="00805CA4">
        <w:rPr>
          <w:rFonts w:asciiTheme="minorHAnsi" w:hAnsiTheme="minorHAnsi" w:cs="Arial"/>
        </w:rPr>
        <w:t>el capí</w:t>
      </w:r>
      <w:r w:rsidR="00DC536D">
        <w:rPr>
          <w:rFonts w:asciiTheme="minorHAnsi" w:hAnsiTheme="minorHAnsi" w:cs="Arial"/>
        </w:rPr>
        <w:t>tulo V</w:t>
      </w:r>
      <w:r w:rsidR="00805CA4">
        <w:rPr>
          <w:rFonts w:asciiTheme="minorHAnsi" w:hAnsiTheme="minorHAnsi" w:cs="Arial"/>
        </w:rPr>
        <w:t xml:space="preserve"> de este ROP;</w:t>
      </w:r>
    </w:p>
    <w:p w14:paraId="6BC92DBC" w14:textId="77777777" w:rsidR="00CF5086" w:rsidRPr="0059785B" w:rsidRDefault="00CF5086" w:rsidP="00706C97">
      <w:pPr>
        <w:pStyle w:val="Paragraph"/>
        <w:numPr>
          <w:ilvl w:val="0"/>
          <w:numId w:val="1"/>
        </w:numPr>
        <w:spacing w:line="240" w:lineRule="auto"/>
        <w:rPr>
          <w:rFonts w:asciiTheme="minorHAnsi" w:hAnsiTheme="minorHAnsi" w:cstheme="minorHAnsi"/>
          <w:szCs w:val="24"/>
        </w:rPr>
      </w:pPr>
      <w:r w:rsidRPr="0059785B">
        <w:rPr>
          <w:rFonts w:asciiTheme="minorHAnsi" w:hAnsiTheme="minorHAnsi" w:cstheme="minorHAnsi"/>
          <w:szCs w:val="24"/>
        </w:rPr>
        <w:t xml:space="preserve">La coordinación de todas las actividades relacionadas con </w:t>
      </w:r>
      <w:r w:rsidR="00DC536D">
        <w:rPr>
          <w:rFonts w:asciiTheme="minorHAnsi" w:hAnsiTheme="minorHAnsi" w:cstheme="minorHAnsi"/>
          <w:szCs w:val="24"/>
        </w:rPr>
        <w:t>la ejecución de</w:t>
      </w:r>
      <w:r w:rsidR="00BF60AE">
        <w:rPr>
          <w:rFonts w:asciiTheme="minorHAnsi" w:hAnsiTheme="minorHAnsi" w:cstheme="minorHAnsi"/>
          <w:szCs w:val="24"/>
        </w:rPr>
        <w:t>l</w:t>
      </w:r>
      <w:r>
        <w:rPr>
          <w:rFonts w:asciiTheme="minorHAnsi" w:hAnsiTheme="minorHAnsi" w:cstheme="minorHAnsi"/>
          <w:szCs w:val="24"/>
        </w:rPr>
        <w:t xml:space="preserve"> </w:t>
      </w:r>
      <w:r w:rsidR="00BF60AE">
        <w:rPr>
          <w:rFonts w:asciiTheme="minorHAnsi" w:hAnsiTheme="minorHAnsi" w:cstheme="minorHAnsi"/>
          <w:szCs w:val="24"/>
        </w:rPr>
        <w:t>Componente 2</w:t>
      </w:r>
      <w:r w:rsidRPr="0059785B">
        <w:rPr>
          <w:rFonts w:asciiTheme="minorHAnsi" w:hAnsiTheme="minorHAnsi" w:cstheme="minorHAnsi"/>
          <w:szCs w:val="24"/>
        </w:rPr>
        <w:t xml:space="preserve">; </w:t>
      </w:r>
    </w:p>
    <w:p w14:paraId="1FEC7C49" w14:textId="77777777" w:rsidR="00CF5086" w:rsidRDefault="00CF5086" w:rsidP="00706C97">
      <w:pPr>
        <w:pStyle w:val="Default"/>
        <w:numPr>
          <w:ilvl w:val="0"/>
          <w:numId w:val="1"/>
        </w:numPr>
        <w:spacing w:after="120"/>
        <w:jc w:val="both"/>
        <w:rPr>
          <w:rFonts w:asciiTheme="minorHAnsi" w:hAnsiTheme="minorHAnsi" w:cstheme="minorHAnsi"/>
          <w:color w:val="auto"/>
        </w:rPr>
      </w:pPr>
      <w:r w:rsidRPr="0059785B">
        <w:rPr>
          <w:rFonts w:asciiTheme="minorHAnsi" w:hAnsiTheme="minorHAnsi" w:cstheme="minorHAnsi"/>
          <w:color w:val="auto"/>
        </w:rPr>
        <w:t>Preparar los pliegos de licitación, especificaciones técnicas y términos de referencia para la contratación de consultores y adquisición de bienes y servicios</w:t>
      </w:r>
      <w:r>
        <w:rPr>
          <w:rFonts w:asciiTheme="minorHAnsi" w:hAnsiTheme="minorHAnsi" w:cstheme="minorHAnsi"/>
          <w:color w:val="auto"/>
        </w:rPr>
        <w:t xml:space="preserve"> en el marco de la ejecución </w:t>
      </w:r>
      <w:r w:rsidR="00BF60AE">
        <w:rPr>
          <w:rFonts w:asciiTheme="minorHAnsi" w:hAnsiTheme="minorHAnsi" w:cstheme="minorHAnsi"/>
          <w:color w:val="auto"/>
        </w:rPr>
        <w:t>del componente 2</w:t>
      </w:r>
      <w:r>
        <w:rPr>
          <w:rFonts w:asciiTheme="minorHAnsi" w:hAnsiTheme="minorHAnsi" w:cstheme="minorHAnsi"/>
          <w:color w:val="auto"/>
        </w:rPr>
        <w:t>;</w:t>
      </w:r>
    </w:p>
    <w:p w14:paraId="4E68C114" w14:textId="77777777" w:rsidR="00CF5086" w:rsidRDefault="00CF5086" w:rsidP="00706C97">
      <w:pPr>
        <w:pStyle w:val="Default"/>
        <w:numPr>
          <w:ilvl w:val="0"/>
          <w:numId w:val="1"/>
        </w:numPr>
        <w:spacing w:after="120"/>
        <w:jc w:val="both"/>
        <w:rPr>
          <w:rFonts w:asciiTheme="minorHAnsi" w:hAnsiTheme="minorHAnsi" w:cstheme="minorHAnsi"/>
          <w:color w:val="auto"/>
        </w:rPr>
      </w:pPr>
      <w:r w:rsidRPr="0059785B">
        <w:rPr>
          <w:rFonts w:asciiTheme="minorHAnsi" w:hAnsiTheme="minorHAnsi" w:cstheme="minorHAnsi"/>
          <w:color w:val="auto"/>
        </w:rPr>
        <w:t>Adjudicar y administrar los contratos</w:t>
      </w:r>
      <w:r>
        <w:rPr>
          <w:rFonts w:asciiTheme="minorHAnsi" w:hAnsiTheme="minorHAnsi" w:cstheme="minorHAnsi"/>
          <w:color w:val="auto"/>
        </w:rPr>
        <w:t xml:space="preserve"> </w:t>
      </w:r>
      <w:r w:rsidR="00BF60AE">
        <w:rPr>
          <w:rFonts w:asciiTheme="minorHAnsi" w:hAnsiTheme="minorHAnsi" w:cstheme="minorHAnsi"/>
          <w:color w:val="auto"/>
        </w:rPr>
        <w:t>del componente 2</w:t>
      </w:r>
      <w:r w:rsidRPr="0059785B">
        <w:rPr>
          <w:rFonts w:asciiTheme="minorHAnsi" w:hAnsiTheme="minorHAnsi" w:cstheme="minorHAnsi"/>
          <w:color w:val="auto"/>
        </w:rPr>
        <w:t xml:space="preserve">; </w:t>
      </w:r>
    </w:p>
    <w:p w14:paraId="23C3FDD3" w14:textId="77777777" w:rsidR="00CF5086" w:rsidRPr="00CF5086" w:rsidRDefault="00BF60AE" w:rsidP="00706C97">
      <w:pPr>
        <w:pStyle w:val="Default"/>
        <w:numPr>
          <w:ilvl w:val="0"/>
          <w:numId w:val="1"/>
        </w:numPr>
        <w:spacing w:after="120"/>
        <w:jc w:val="both"/>
        <w:rPr>
          <w:rFonts w:asciiTheme="minorHAnsi" w:hAnsiTheme="minorHAnsi" w:cstheme="minorHAnsi"/>
          <w:color w:val="auto"/>
        </w:rPr>
      </w:pPr>
      <w:r>
        <w:rPr>
          <w:rFonts w:asciiTheme="minorHAnsi" w:hAnsiTheme="minorHAnsi" w:cstheme="minorHAnsi"/>
        </w:rPr>
        <w:t>Para el Subcomponente 2</w:t>
      </w:r>
      <w:r w:rsidR="00CF5086">
        <w:rPr>
          <w:rFonts w:asciiTheme="minorHAnsi" w:hAnsiTheme="minorHAnsi" w:cstheme="minorHAnsi"/>
        </w:rPr>
        <w:t xml:space="preserve"> a su cargo, l</w:t>
      </w:r>
      <w:r w:rsidR="00CF5086" w:rsidRPr="0059785B">
        <w:rPr>
          <w:rFonts w:asciiTheme="minorHAnsi" w:hAnsiTheme="minorHAnsi" w:cstheme="minorHAnsi"/>
        </w:rPr>
        <w:t>a presentación de las solicitudes de no objeción y desembolso del préstamo, justificación de gastos, y el mantenimiento de registros contables que serán la fuente principal para la elaboración de dichas solicitudes y cualquier reporte financiero;</w:t>
      </w:r>
    </w:p>
    <w:p w14:paraId="30ED4E29" w14:textId="77777777" w:rsidR="00CF5086" w:rsidRPr="0059785B" w:rsidRDefault="00CF5086" w:rsidP="00706C97">
      <w:pPr>
        <w:pStyle w:val="Paragraph"/>
        <w:numPr>
          <w:ilvl w:val="0"/>
          <w:numId w:val="1"/>
        </w:numPr>
        <w:spacing w:line="240" w:lineRule="auto"/>
        <w:rPr>
          <w:rFonts w:asciiTheme="minorHAnsi" w:hAnsiTheme="minorHAnsi" w:cstheme="minorHAnsi"/>
          <w:szCs w:val="24"/>
        </w:rPr>
      </w:pPr>
      <w:r w:rsidRPr="0059785B">
        <w:rPr>
          <w:rFonts w:asciiTheme="minorHAnsi" w:hAnsiTheme="minorHAnsi" w:cstheme="minorHAnsi"/>
          <w:szCs w:val="24"/>
        </w:rPr>
        <w:t>La implantación y mantenimiento de un sistema de control que garanticen el correcto uso de los recursos y el resguardo de los mismos, así como el mantenimiento del archivo documentario de las transacciones;</w:t>
      </w:r>
    </w:p>
    <w:p w14:paraId="1ADC51D0" w14:textId="77777777" w:rsidR="00CF5086" w:rsidRDefault="00CF5086" w:rsidP="00706C97">
      <w:pPr>
        <w:pStyle w:val="Paragraph"/>
        <w:numPr>
          <w:ilvl w:val="0"/>
          <w:numId w:val="1"/>
        </w:numPr>
        <w:spacing w:after="0" w:line="240" w:lineRule="auto"/>
        <w:rPr>
          <w:rFonts w:asciiTheme="minorHAnsi" w:hAnsiTheme="minorHAnsi" w:cstheme="minorHAnsi"/>
          <w:szCs w:val="24"/>
        </w:rPr>
      </w:pPr>
      <w:r w:rsidRPr="0059785B">
        <w:rPr>
          <w:rFonts w:asciiTheme="minorHAnsi" w:hAnsiTheme="minorHAnsi" w:cstheme="minorHAnsi"/>
          <w:szCs w:val="24"/>
        </w:rPr>
        <w:t>La preparación y actualizaciones de los Planes Operativos Anuales (POA), Plan de Adquisiciones, los Informes Semestrales de Seguimiento</w:t>
      </w:r>
      <w:r w:rsidRPr="00805CA4">
        <w:rPr>
          <w:rFonts w:asciiTheme="minorHAnsi" w:hAnsiTheme="minorHAnsi" w:cstheme="minorHAnsi"/>
          <w:szCs w:val="24"/>
        </w:rPr>
        <w:t>, los Informes de Evaluación, y el Info</w:t>
      </w:r>
      <w:r w:rsidR="002479A1">
        <w:rPr>
          <w:rFonts w:asciiTheme="minorHAnsi" w:hAnsiTheme="minorHAnsi" w:cstheme="minorHAnsi"/>
          <w:szCs w:val="24"/>
        </w:rPr>
        <w:t>rme de Terminación del Programa</w:t>
      </w:r>
      <w:r w:rsidRPr="0059785B">
        <w:rPr>
          <w:rFonts w:asciiTheme="minorHAnsi" w:hAnsiTheme="minorHAnsi" w:cstheme="minorHAnsi"/>
          <w:szCs w:val="24"/>
        </w:rPr>
        <w:t xml:space="preserve">. </w:t>
      </w:r>
    </w:p>
    <w:p w14:paraId="113B6704" w14:textId="77777777" w:rsidR="00AC10A5" w:rsidRPr="00805CA4" w:rsidRDefault="00AC10A5" w:rsidP="00AC10A5">
      <w:pPr>
        <w:pStyle w:val="Paragraph"/>
        <w:spacing w:after="0" w:line="240" w:lineRule="auto"/>
        <w:ind w:left="720"/>
        <w:rPr>
          <w:rFonts w:asciiTheme="minorHAnsi" w:hAnsiTheme="minorHAnsi" w:cstheme="minorHAnsi"/>
          <w:szCs w:val="24"/>
        </w:rPr>
      </w:pPr>
    </w:p>
    <w:p w14:paraId="2EEBBEC0" w14:textId="77777777" w:rsidR="009255D5" w:rsidRPr="009255D5" w:rsidRDefault="009255D5" w:rsidP="00706C97">
      <w:pPr>
        <w:pStyle w:val="Default"/>
        <w:numPr>
          <w:ilvl w:val="0"/>
          <w:numId w:val="1"/>
        </w:numPr>
        <w:spacing w:after="120"/>
        <w:jc w:val="both"/>
        <w:rPr>
          <w:rFonts w:asciiTheme="minorHAnsi" w:hAnsiTheme="minorHAnsi" w:cstheme="minorHAnsi"/>
          <w:color w:val="auto"/>
        </w:rPr>
      </w:pPr>
      <w:r>
        <w:rPr>
          <w:rFonts w:asciiTheme="minorHAnsi" w:hAnsiTheme="minorHAnsi" w:cs="Arial"/>
        </w:rPr>
        <w:t>C</w:t>
      </w:r>
      <w:r w:rsidRPr="009255D5">
        <w:rPr>
          <w:rFonts w:asciiTheme="minorHAnsi" w:hAnsiTheme="minorHAnsi" w:cs="Arial"/>
        </w:rPr>
        <w:t>ontratar la audi</w:t>
      </w:r>
      <w:r w:rsidR="00E72B8B">
        <w:rPr>
          <w:rFonts w:asciiTheme="minorHAnsi" w:hAnsiTheme="minorHAnsi" w:cs="Arial"/>
        </w:rPr>
        <w:t xml:space="preserve">toría externa anual para los </w:t>
      </w:r>
      <w:r w:rsidR="00BF60AE">
        <w:rPr>
          <w:rFonts w:asciiTheme="minorHAnsi" w:hAnsiTheme="minorHAnsi" w:cs="Arial"/>
        </w:rPr>
        <w:t>Componente 2</w:t>
      </w:r>
      <w:r w:rsidR="00AC159D">
        <w:rPr>
          <w:rFonts w:asciiTheme="minorHAnsi" w:hAnsiTheme="minorHAnsi" w:cs="Arial"/>
        </w:rPr>
        <w:t>;</w:t>
      </w:r>
    </w:p>
    <w:p w14:paraId="25018B5E" w14:textId="77777777" w:rsidR="009255D5" w:rsidRPr="009255D5" w:rsidRDefault="009255D5" w:rsidP="00706C97">
      <w:pPr>
        <w:pStyle w:val="Default"/>
        <w:numPr>
          <w:ilvl w:val="0"/>
          <w:numId w:val="1"/>
        </w:numPr>
        <w:spacing w:after="120"/>
        <w:jc w:val="both"/>
        <w:rPr>
          <w:rFonts w:asciiTheme="minorHAnsi" w:hAnsiTheme="minorHAnsi" w:cstheme="minorHAnsi"/>
          <w:color w:val="auto"/>
        </w:rPr>
      </w:pPr>
      <w:r>
        <w:rPr>
          <w:rFonts w:asciiTheme="minorHAnsi" w:hAnsiTheme="minorHAnsi" w:cs="Arial"/>
        </w:rPr>
        <w:t>R</w:t>
      </w:r>
      <w:r w:rsidRPr="009255D5">
        <w:rPr>
          <w:rFonts w:asciiTheme="minorHAnsi" w:hAnsiTheme="minorHAnsi" w:cs="Arial"/>
        </w:rPr>
        <w:t>ealizar la evaluación de impacto del Programa</w:t>
      </w:r>
      <w:r w:rsidR="00AC159D">
        <w:rPr>
          <w:rFonts w:asciiTheme="minorHAnsi" w:hAnsiTheme="minorHAnsi" w:cs="Arial"/>
        </w:rPr>
        <w:t>;</w:t>
      </w:r>
    </w:p>
    <w:p w14:paraId="474C50CB" w14:textId="77777777" w:rsidR="00290348" w:rsidRPr="0059785B" w:rsidRDefault="00290348" w:rsidP="00706C97">
      <w:pPr>
        <w:pStyle w:val="Default"/>
        <w:numPr>
          <w:ilvl w:val="0"/>
          <w:numId w:val="1"/>
        </w:numPr>
        <w:spacing w:after="120"/>
        <w:jc w:val="both"/>
        <w:rPr>
          <w:rFonts w:asciiTheme="minorHAnsi" w:hAnsiTheme="minorHAnsi" w:cstheme="minorHAnsi"/>
          <w:color w:val="auto"/>
        </w:rPr>
      </w:pPr>
      <w:r w:rsidRPr="0059785B">
        <w:rPr>
          <w:rFonts w:asciiTheme="minorHAnsi" w:hAnsiTheme="minorHAnsi" w:cstheme="minorHAnsi"/>
          <w:color w:val="auto"/>
        </w:rPr>
        <w:t xml:space="preserve">Presentación de informes de avance físico-financiero, estados financieros y reportes de auditoría, en forma periódica o cuando </w:t>
      </w:r>
      <w:r>
        <w:rPr>
          <w:rFonts w:asciiTheme="minorHAnsi" w:hAnsiTheme="minorHAnsi" w:cstheme="minorHAnsi"/>
          <w:color w:val="auto"/>
        </w:rPr>
        <w:t>se</w:t>
      </w:r>
      <w:r w:rsidRPr="0059785B">
        <w:rPr>
          <w:rFonts w:asciiTheme="minorHAnsi" w:hAnsiTheme="minorHAnsi" w:cstheme="minorHAnsi"/>
          <w:color w:val="auto"/>
        </w:rPr>
        <w:t xml:space="preserve"> requiera</w:t>
      </w:r>
      <w:r w:rsidR="00AC159D">
        <w:rPr>
          <w:rFonts w:asciiTheme="minorHAnsi" w:hAnsiTheme="minorHAnsi" w:cstheme="minorHAnsi"/>
          <w:color w:val="auto"/>
        </w:rPr>
        <w:t>.</w:t>
      </w:r>
    </w:p>
    <w:p w14:paraId="55C445B3" w14:textId="77777777" w:rsidR="00805CA4" w:rsidRDefault="00805CA4" w:rsidP="00587D07">
      <w:pPr>
        <w:pStyle w:val="Tit2"/>
        <w:spacing w:after="0" w:line="240" w:lineRule="auto"/>
        <w:outlineLvl w:val="1"/>
      </w:pPr>
      <w:bookmarkStart w:id="63" w:name="_Toc500496940"/>
      <w:bookmarkStart w:id="64" w:name="_Toc302462723"/>
      <w:proofErr w:type="gramStart"/>
      <w:r>
        <w:t>3.4</w:t>
      </w:r>
      <w:r w:rsidR="00856DA8" w:rsidRPr="0059785B">
        <w:t xml:space="preserve"> </w:t>
      </w:r>
      <w:r>
        <w:t xml:space="preserve"> UNIDAD</w:t>
      </w:r>
      <w:proofErr w:type="gramEnd"/>
      <w:r>
        <w:t xml:space="preserve"> EJECUTORA DEL PROGRAMA</w:t>
      </w:r>
      <w:bookmarkEnd w:id="63"/>
    </w:p>
    <w:p w14:paraId="65B2C894" w14:textId="77777777" w:rsidR="00B051DA" w:rsidRDefault="00B051DA" w:rsidP="00B051DA">
      <w:pPr>
        <w:pStyle w:val="Tit2"/>
        <w:spacing w:after="0" w:line="240" w:lineRule="auto"/>
      </w:pPr>
    </w:p>
    <w:p w14:paraId="16C5CCD4" w14:textId="77777777" w:rsidR="00B50365" w:rsidRPr="0059785B" w:rsidRDefault="00805CA4" w:rsidP="00587D07">
      <w:pPr>
        <w:pStyle w:val="Tit2"/>
        <w:spacing w:after="0" w:line="240" w:lineRule="auto"/>
        <w:outlineLvl w:val="2"/>
      </w:pPr>
      <w:bookmarkStart w:id="65" w:name="_Toc500496941"/>
      <w:proofErr w:type="gramStart"/>
      <w:r>
        <w:t xml:space="preserve">3.4.1  </w:t>
      </w:r>
      <w:r w:rsidR="00856DA8" w:rsidRPr="0059785B">
        <w:t>Organigrama</w:t>
      </w:r>
      <w:proofErr w:type="gramEnd"/>
      <w:r w:rsidR="00856DA8" w:rsidRPr="0059785B">
        <w:t xml:space="preserve"> de la </w:t>
      </w:r>
      <w:bookmarkEnd w:id="64"/>
      <w:r w:rsidR="00856DA8" w:rsidRPr="0059785B">
        <w:t>UEP</w:t>
      </w:r>
      <w:bookmarkEnd w:id="65"/>
    </w:p>
    <w:p w14:paraId="3D4FAC8B" w14:textId="77777777" w:rsidR="00B051DA" w:rsidRDefault="00B051DA" w:rsidP="00B051DA">
      <w:pPr>
        <w:spacing w:line="240" w:lineRule="auto"/>
      </w:pPr>
    </w:p>
    <w:p w14:paraId="349B2DEF" w14:textId="77777777" w:rsidR="00856DA8" w:rsidRPr="0059785B" w:rsidRDefault="00E12559" w:rsidP="00B051DA">
      <w:pPr>
        <w:spacing w:line="240" w:lineRule="auto"/>
      </w:pPr>
      <w:r w:rsidRPr="0059785B">
        <w:t xml:space="preserve">A </w:t>
      </w:r>
      <w:proofErr w:type="gramStart"/>
      <w:r w:rsidRPr="0059785B">
        <w:t>continuación</w:t>
      </w:r>
      <w:proofErr w:type="gramEnd"/>
      <w:r w:rsidRPr="0059785B">
        <w:t xml:space="preserve"> se presenta el organigrama</w:t>
      </w:r>
      <w:r w:rsidR="00D418E9">
        <w:t xml:space="preserve"> </w:t>
      </w:r>
      <w:r w:rsidRPr="0059785B">
        <w:t>básico para el funcionamiento de la UEP</w:t>
      </w:r>
      <w:r w:rsidR="00D207AE">
        <w:t xml:space="preserve"> en el PEVD</w:t>
      </w:r>
      <w:r w:rsidRPr="0059785B">
        <w:t>:</w:t>
      </w:r>
    </w:p>
    <w:p w14:paraId="403DF0B5" w14:textId="77777777" w:rsidR="007A722F" w:rsidRPr="0059785B" w:rsidRDefault="007A722F" w:rsidP="00B50365">
      <w:pPr>
        <w:pStyle w:val="ListParagraph"/>
        <w:spacing w:after="0" w:line="240" w:lineRule="auto"/>
        <w:ind w:left="0"/>
        <w:rPr>
          <w:rFonts w:asciiTheme="minorHAnsi" w:hAnsiTheme="minorHAnsi" w:cstheme="minorHAnsi"/>
          <w:bCs/>
          <w:szCs w:val="24"/>
        </w:rPr>
      </w:pPr>
    </w:p>
    <w:p w14:paraId="23482327" w14:textId="77777777" w:rsidR="007A722F" w:rsidRPr="0059785B" w:rsidRDefault="007A722F" w:rsidP="00B50365">
      <w:pPr>
        <w:pStyle w:val="ListParagraph"/>
        <w:spacing w:after="0" w:line="240" w:lineRule="auto"/>
        <w:ind w:left="0"/>
        <w:rPr>
          <w:rFonts w:asciiTheme="minorHAnsi" w:hAnsiTheme="minorHAnsi" w:cstheme="minorHAnsi"/>
          <w:bCs/>
          <w:szCs w:val="24"/>
        </w:rPr>
      </w:pPr>
    </w:p>
    <w:p w14:paraId="21794904" w14:textId="77777777" w:rsidR="007A722F" w:rsidRPr="0059785B" w:rsidRDefault="007A722F" w:rsidP="00B50365">
      <w:pPr>
        <w:pStyle w:val="ListParagraph"/>
        <w:spacing w:after="0" w:line="240" w:lineRule="auto"/>
        <w:ind w:left="0"/>
        <w:rPr>
          <w:rFonts w:asciiTheme="minorHAnsi" w:hAnsiTheme="minorHAnsi" w:cstheme="minorHAnsi"/>
          <w:bCs/>
          <w:szCs w:val="24"/>
        </w:rPr>
      </w:pPr>
    </w:p>
    <w:p w14:paraId="44F2DA9F" w14:textId="77777777" w:rsidR="002A0E18" w:rsidRPr="0059785B" w:rsidRDefault="005C1E29" w:rsidP="005C506E">
      <w:r w:rsidRPr="0059785B">
        <w:t>En función de las modificac</w:t>
      </w:r>
      <w:r w:rsidR="00B735BD" w:rsidRPr="0059785B">
        <w:t xml:space="preserve">iones del organigrama del PEVD y a medida que se incrementen </w:t>
      </w:r>
      <w:proofErr w:type="gramStart"/>
      <w:r w:rsidR="00B735BD" w:rsidRPr="0059785B">
        <w:t>las  labores</w:t>
      </w:r>
      <w:proofErr w:type="gramEnd"/>
      <w:r w:rsidR="00B735BD" w:rsidRPr="0059785B">
        <w:t xml:space="preserve"> del personal, </w:t>
      </w:r>
      <w:r w:rsidRPr="0059785B">
        <w:t xml:space="preserve">se podrán realizar modificaciones a la estructura </w:t>
      </w:r>
      <w:r w:rsidR="00E12559" w:rsidRPr="0059785B">
        <w:t xml:space="preserve">organizacional </w:t>
      </w:r>
      <w:r w:rsidRPr="0059785B">
        <w:t xml:space="preserve">de la Unidad Ejecutora del Programa, así como a la definición del personal. Estas modificaciones deberán </w:t>
      </w:r>
      <w:r w:rsidR="00894BD8">
        <w:t>contar con la no objeción del</w:t>
      </w:r>
      <w:r w:rsidRPr="0059785B">
        <w:t xml:space="preserve"> BID antes de su aprobación.</w:t>
      </w:r>
    </w:p>
    <w:p w14:paraId="33B9DA22" w14:textId="77777777" w:rsidR="002B3159" w:rsidRPr="0059785B" w:rsidRDefault="00B051DA" w:rsidP="00B051DA">
      <w:pPr>
        <w:spacing w:line="240" w:lineRule="auto"/>
        <w:rPr>
          <w:lang w:val="es-ES"/>
        </w:rPr>
      </w:pPr>
      <w:r>
        <w:t>Se</w:t>
      </w:r>
      <w:r w:rsidR="00B50365" w:rsidRPr="0059785B">
        <w:rPr>
          <w:lang w:val="es-ES"/>
        </w:rPr>
        <w:t xml:space="preserve"> define como personal mín</w:t>
      </w:r>
      <w:r w:rsidR="002B3159" w:rsidRPr="0059785B">
        <w:rPr>
          <w:lang w:val="es-ES"/>
        </w:rPr>
        <w:t>imo o personal clave de la UEP</w:t>
      </w:r>
      <w:r w:rsidR="00B50365" w:rsidRPr="0059785B">
        <w:rPr>
          <w:lang w:val="es-ES"/>
        </w:rPr>
        <w:t xml:space="preserve">: </w:t>
      </w:r>
    </w:p>
    <w:p w14:paraId="7BF2120E" w14:textId="77777777" w:rsidR="002B3159" w:rsidRPr="0059785B" w:rsidRDefault="00B50365" w:rsidP="00706C97">
      <w:pPr>
        <w:pStyle w:val="ListParagraph"/>
        <w:numPr>
          <w:ilvl w:val="0"/>
          <w:numId w:val="5"/>
        </w:numPr>
        <w:spacing w:before="100" w:beforeAutospacing="1" w:after="100" w:afterAutospacing="1" w:line="240" w:lineRule="auto"/>
        <w:rPr>
          <w:rFonts w:asciiTheme="minorHAnsi" w:hAnsiTheme="minorHAnsi" w:cstheme="minorHAnsi"/>
          <w:szCs w:val="24"/>
          <w:lang w:val="es-ES"/>
        </w:rPr>
      </w:pPr>
      <w:r w:rsidRPr="0059785B">
        <w:rPr>
          <w:rFonts w:asciiTheme="minorHAnsi" w:hAnsiTheme="minorHAnsi" w:cstheme="minorHAnsi"/>
          <w:szCs w:val="24"/>
          <w:lang w:val="es-ES"/>
        </w:rPr>
        <w:t xml:space="preserve">Coordinador; </w:t>
      </w:r>
    </w:p>
    <w:p w14:paraId="10AB9CC6" w14:textId="77777777" w:rsidR="002B3159" w:rsidRPr="0059785B" w:rsidRDefault="00B50365" w:rsidP="00706C97">
      <w:pPr>
        <w:pStyle w:val="ListParagraph"/>
        <w:numPr>
          <w:ilvl w:val="0"/>
          <w:numId w:val="5"/>
        </w:numPr>
        <w:spacing w:before="100" w:beforeAutospacing="1" w:after="100" w:afterAutospacing="1" w:line="240" w:lineRule="auto"/>
        <w:rPr>
          <w:rFonts w:asciiTheme="minorHAnsi" w:hAnsiTheme="minorHAnsi" w:cstheme="minorHAnsi"/>
          <w:szCs w:val="24"/>
          <w:lang w:val="es-ES"/>
        </w:rPr>
      </w:pPr>
      <w:r w:rsidRPr="0059785B">
        <w:rPr>
          <w:rFonts w:asciiTheme="minorHAnsi" w:hAnsiTheme="minorHAnsi" w:cstheme="minorHAnsi"/>
          <w:szCs w:val="24"/>
          <w:lang w:val="es-ES"/>
        </w:rPr>
        <w:t xml:space="preserve">Especialista Administrativo y Financiero; </w:t>
      </w:r>
    </w:p>
    <w:p w14:paraId="22AA0ACF" w14:textId="77777777" w:rsidR="002B3159" w:rsidRDefault="002B3159" w:rsidP="00706C97">
      <w:pPr>
        <w:pStyle w:val="ListParagraph"/>
        <w:numPr>
          <w:ilvl w:val="0"/>
          <w:numId w:val="5"/>
        </w:numPr>
        <w:spacing w:before="100" w:beforeAutospacing="1" w:after="100" w:afterAutospacing="1" w:line="240" w:lineRule="auto"/>
        <w:rPr>
          <w:rFonts w:asciiTheme="minorHAnsi" w:hAnsiTheme="minorHAnsi" w:cstheme="minorHAnsi"/>
          <w:szCs w:val="24"/>
          <w:lang w:val="es-ES"/>
        </w:rPr>
      </w:pPr>
      <w:r w:rsidRPr="0059785B">
        <w:rPr>
          <w:rFonts w:asciiTheme="minorHAnsi" w:hAnsiTheme="minorHAnsi" w:cstheme="minorHAnsi"/>
          <w:szCs w:val="24"/>
          <w:lang w:val="es-ES"/>
        </w:rPr>
        <w:t>Especialista de Adquisiciones;</w:t>
      </w:r>
    </w:p>
    <w:p w14:paraId="706D677C" w14:textId="77777777" w:rsidR="00FF6770" w:rsidRDefault="00FF6770" w:rsidP="00706C97">
      <w:pPr>
        <w:pStyle w:val="ListParagraph"/>
        <w:numPr>
          <w:ilvl w:val="0"/>
          <w:numId w:val="5"/>
        </w:numPr>
        <w:spacing w:before="100" w:beforeAutospacing="1" w:after="100" w:afterAutospacing="1" w:line="240" w:lineRule="auto"/>
        <w:rPr>
          <w:rFonts w:asciiTheme="minorHAnsi" w:hAnsiTheme="minorHAnsi" w:cstheme="minorHAnsi"/>
          <w:szCs w:val="24"/>
          <w:lang w:val="es-ES"/>
        </w:rPr>
      </w:pPr>
      <w:r w:rsidRPr="0059785B">
        <w:rPr>
          <w:rFonts w:asciiTheme="minorHAnsi" w:hAnsiTheme="minorHAnsi" w:cstheme="minorHAnsi"/>
          <w:szCs w:val="24"/>
          <w:lang w:val="es-ES"/>
        </w:rPr>
        <w:t>Especialista</w:t>
      </w:r>
      <w:r>
        <w:rPr>
          <w:rFonts w:asciiTheme="minorHAnsi" w:hAnsiTheme="minorHAnsi" w:cstheme="minorHAnsi"/>
          <w:szCs w:val="24"/>
          <w:lang w:val="es-ES"/>
        </w:rPr>
        <w:t xml:space="preserve"> en Redes Eléctricas;</w:t>
      </w:r>
    </w:p>
    <w:p w14:paraId="3027FA68" w14:textId="77777777" w:rsidR="00472E04" w:rsidRDefault="00D55C38" w:rsidP="00706C97">
      <w:pPr>
        <w:pStyle w:val="ListParagraph"/>
        <w:numPr>
          <w:ilvl w:val="0"/>
          <w:numId w:val="5"/>
        </w:numPr>
        <w:spacing w:before="100" w:beforeAutospacing="1" w:after="100" w:afterAutospacing="1" w:line="240" w:lineRule="auto"/>
        <w:rPr>
          <w:rFonts w:asciiTheme="minorHAnsi" w:hAnsiTheme="minorHAnsi" w:cstheme="minorHAnsi"/>
          <w:szCs w:val="24"/>
          <w:lang w:val="es-ES"/>
        </w:rPr>
      </w:pPr>
      <w:r>
        <w:rPr>
          <w:rFonts w:asciiTheme="minorHAnsi" w:hAnsiTheme="minorHAnsi" w:cstheme="minorHAnsi"/>
          <w:szCs w:val="24"/>
          <w:lang w:val="es-ES"/>
        </w:rPr>
        <w:t>Técnico de Fiscalización</w:t>
      </w:r>
      <w:r w:rsidR="00472E04">
        <w:rPr>
          <w:rFonts w:asciiTheme="minorHAnsi" w:hAnsiTheme="minorHAnsi" w:cstheme="minorHAnsi"/>
          <w:szCs w:val="24"/>
          <w:lang w:val="es-ES"/>
        </w:rPr>
        <w:t xml:space="preserve"> Subcomponente </w:t>
      </w:r>
      <w:proofErr w:type="spellStart"/>
      <w:r w:rsidR="00472E04">
        <w:rPr>
          <w:rFonts w:asciiTheme="minorHAnsi" w:hAnsiTheme="minorHAnsi" w:cstheme="minorHAnsi"/>
          <w:szCs w:val="24"/>
          <w:lang w:val="es-ES"/>
        </w:rPr>
        <w:t>I.2</w:t>
      </w:r>
      <w:proofErr w:type="spellEnd"/>
      <w:r w:rsidR="00B051DA">
        <w:rPr>
          <w:rFonts w:asciiTheme="minorHAnsi" w:hAnsiTheme="minorHAnsi" w:cstheme="minorHAnsi"/>
          <w:szCs w:val="24"/>
          <w:lang w:val="es-ES"/>
        </w:rPr>
        <w:t>;</w:t>
      </w:r>
    </w:p>
    <w:p w14:paraId="08BE3316" w14:textId="77777777" w:rsidR="00472E04" w:rsidRDefault="00D55C38" w:rsidP="00706C97">
      <w:pPr>
        <w:pStyle w:val="ListParagraph"/>
        <w:numPr>
          <w:ilvl w:val="0"/>
          <w:numId w:val="5"/>
        </w:numPr>
        <w:spacing w:before="100" w:beforeAutospacing="1" w:after="100" w:afterAutospacing="1" w:line="240" w:lineRule="auto"/>
        <w:rPr>
          <w:rFonts w:asciiTheme="minorHAnsi" w:hAnsiTheme="minorHAnsi" w:cstheme="minorHAnsi"/>
          <w:szCs w:val="24"/>
          <w:lang w:val="es-ES"/>
        </w:rPr>
      </w:pPr>
      <w:r>
        <w:rPr>
          <w:rFonts w:asciiTheme="minorHAnsi" w:hAnsiTheme="minorHAnsi" w:cstheme="minorHAnsi"/>
          <w:szCs w:val="24"/>
          <w:lang w:val="es-ES"/>
        </w:rPr>
        <w:t xml:space="preserve">Técnico de Fiscalización </w:t>
      </w:r>
      <w:r w:rsidR="00472E04">
        <w:rPr>
          <w:rFonts w:asciiTheme="minorHAnsi" w:hAnsiTheme="minorHAnsi" w:cstheme="minorHAnsi"/>
          <w:szCs w:val="24"/>
          <w:lang w:val="es-ES"/>
        </w:rPr>
        <w:t xml:space="preserve">del Subcomponente </w:t>
      </w:r>
      <w:proofErr w:type="spellStart"/>
      <w:r w:rsidR="00472E04">
        <w:rPr>
          <w:rFonts w:asciiTheme="minorHAnsi" w:hAnsiTheme="minorHAnsi" w:cstheme="minorHAnsi"/>
          <w:szCs w:val="24"/>
          <w:lang w:val="es-ES"/>
        </w:rPr>
        <w:t>I.3</w:t>
      </w:r>
      <w:proofErr w:type="spellEnd"/>
      <w:r w:rsidR="00B051DA">
        <w:rPr>
          <w:rFonts w:asciiTheme="minorHAnsi" w:hAnsiTheme="minorHAnsi" w:cstheme="minorHAnsi"/>
          <w:szCs w:val="24"/>
          <w:lang w:val="es-ES"/>
        </w:rPr>
        <w:t>;</w:t>
      </w:r>
    </w:p>
    <w:p w14:paraId="03BA9B87" w14:textId="77777777" w:rsidR="00472E04" w:rsidRDefault="00D55C38" w:rsidP="00706C97">
      <w:pPr>
        <w:pStyle w:val="ListParagraph"/>
        <w:numPr>
          <w:ilvl w:val="0"/>
          <w:numId w:val="5"/>
        </w:numPr>
        <w:spacing w:before="100" w:beforeAutospacing="1" w:after="100" w:afterAutospacing="1" w:line="240" w:lineRule="auto"/>
        <w:rPr>
          <w:rFonts w:asciiTheme="minorHAnsi" w:hAnsiTheme="minorHAnsi" w:cstheme="minorHAnsi"/>
          <w:szCs w:val="24"/>
          <w:lang w:val="es-ES"/>
        </w:rPr>
      </w:pPr>
      <w:r>
        <w:rPr>
          <w:rFonts w:asciiTheme="minorHAnsi" w:hAnsiTheme="minorHAnsi" w:cstheme="minorHAnsi"/>
          <w:szCs w:val="24"/>
          <w:lang w:val="es-ES"/>
        </w:rPr>
        <w:t>Técnico R</w:t>
      </w:r>
      <w:r w:rsidR="00472E04">
        <w:rPr>
          <w:rFonts w:asciiTheme="minorHAnsi" w:hAnsiTheme="minorHAnsi" w:cstheme="minorHAnsi"/>
          <w:szCs w:val="24"/>
          <w:lang w:val="es-ES"/>
        </w:rPr>
        <w:t>esponsable de la Evaluación de Impacto</w:t>
      </w:r>
    </w:p>
    <w:p w14:paraId="28ED36ED" w14:textId="77777777" w:rsidR="00DF7DB5" w:rsidRDefault="00472E04" w:rsidP="00706C97">
      <w:pPr>
        <w:pStyle w:val="ListParagraph"/>
        <w:numPr>
          <w:ilvl w:val="0"/>
          <w:numId w:val="5"/>
        </w:numPr>
        <w:spacing w:before="100" w:beforeAutospacing="1" w:after="100" w:afterAutospacing="1" w:line="240" w:lineRule="auto"/>
        <w:rPr>
          <w:rFonts w:asciiTheme="minorHAnsi" w:hAnsiTheme="minorHAnsi" w:cstheme="minorHAnsi"/>
          <w:szCs w:val="24"/>
          <w:lang w:val="es-ES"/>
        </w:rPr>
      </w:pPr>
      <w:r>
        <w:rPr>
          <w:rFonts w:asciiTheme="minorHAnsi" w:hAnsiTheme="minorHAnsi" w:cstheme="minorHAnsi"/>
          <w:szCs w:val="24"/>
          <w:lang w:val="es-ES"/>
        </w:rPr>
        <w:t>Especialista de Seguimiento y Monitoreo</w:t>
      </w:r>
      <w:bookmarkStart w:id="66" w:name="_Toc302462724"/>
    </w:p>
    <w:p w14:paraId="2F60F45F" w14:textId="77777777" w:rsidR="00CA6693" w:rsidRPr="00B051DA" w:rsidRDefault="009B6AD8" w:rsidP="00706C97">
      <w:pPr>
        <w:pStyle w:val="ListParagraph"/>
        <w:numPr>
          <w:ilvl w:val="0"/>
          <w:numId w:val="5"/>
        </w:numPr>
        <w:spacing w:before="100" w:beforeAutospacing="1" w:after="100" w:afterAutospacing="1" w:line="240" w:lineRule="auto"/>
        <w:rPr>
          <w:rFonts w:asciiTheme="minorHAnsi" w:hAnsiTheme="minorHAnsi" w:cstheme="minorHAnsi"/>
          <w:szCs w:val="24"/>
          <w:lang w:val="es-ES"/>
        </w:rPr>
      </w:pPr>
      <w:r>
        <w:rPr>
          <w:rFonts w:asciiTheme="minorHAnsi" w:hAnsiTheme="minorHAnsi" w:cstheme="minorHAnsi"/>
          <w:szCs w:val="24"/>
          <w:lang w:val="es-ES"/>
        </w:rPr>
        <w:t>Abogado UEP</w:t>
      </w:r>
    </w:p>
    <w:p w14:paraId="358BA4EC" w14:textId="77777777" w:rsidR="00B50365" w:rsidRPr="0059785B" w:rsidRDefault="00E12559" w:rsidP="00587D07">
      <w:pPr>
        <w:pStyle w:val="Tit2"/>
        <w:outlineLvl w:val="2"/>
      </w:pPr>
      <w:bookmarkStart w:id="67" w:name="_Toc500496942"/>
      <w:proofErr w:type="gramStart"/>
      <w:r w:rsidRPr="0059785B">
        <w:t>3.4.2  Funciones</w:t>
      </w:r>
      <w:proofErr w:type="gramEnd"/>
      <w:r w:rsidRPr="0059785B">
        <w:t xml:space="preserve"> y responsabilidades de los puestos claves de la </w:t>
      </w:r>
      <w:bookmarkEnd w:id="66"/>
      <w:r w:rsidRPr="0059785B">
        <w:t>UEP</w:t>
      </w:r>
      <w:bookmarkEnd w:id="67"/>
    </w:p>
    <w:p w14:paraId="4942C55B" w14:textId="77777777" w:rsidR="00E37F66" w:rsidRPr="0059785B" w:rsidRDefault="00B50365" w:rsidP="00B9606E">
      <w:r w:rsidRPr="0059785B">
        <w:t xml:space="preserve">El personal </w:t>
      </w:r>
      <w:r w:rsidR="00A647E6" w:rsidRPr="0059785B">
        <w:t xml:space="preserve">clave </w:t>
      </w:r>
      <w:r w:rsidRPr="0059785B">
        <w:t>de la UEP será el siguiente:</w:t>
      </w:r>
    </w:p>
    <w:p w14:paraId="219A02CF" w14:textId="77777777" w:rsidR="00337ECA" w:rsidRPr="0059785B" w:rsidRDefault="00680C0A" w:rsidP="000A3F66">
      <w:pPr>
        <w:pStyle w:val="Tit3"/>
        <w:outlineLvl w:val="3"/>
      </w:pPr>
      <w:proofErr w:type="gramStart"/>
      <w:r w:rsidRPr="0059785B">
        <w:t xml:space="preserve">3.4.2.1  </w:t>
      </w:r>
      <w:r w:rsidR="00B50365" w:rsidRPr="0059785B">
        <w:t>Coordinador</w:t>
      </w:r>
      <w:proofErr w:type="gramEnd"/>
      <w:r w:rsidR="00FF6770">
        <w:t xml:space="preserve"> de la </w:t>
      </w:r>
      <w:r w:rsidR="00337ECA" w:rsidRPr="0059785B">
        <w:t>UEP</w:t>
      </w:r>
    </w:p>
    <w:p w14:paraId="2C6A955E" w14:textId="77777777" w:rsidR="00B50365" w:rsidRPr="0059785B" w:rsidRDefault="00337ECA" w:rsidP="00B051DA">
      <w:pPr>
        <w:pStyle w:val="ListParagraph"/>
        <w:spacing w:after="0" w:line="240" w:lineRule="auto"/>
        <w:ind w:left="0"/>
        <w:rPr>
          <w:rFonts w:asciiTheme="minorHAnsi" w:hAnsiTheme="minorHAnsi" w:cstheme="minorHAnsi"/>
          <w:bCs/>
          <w:szCs w:val="24"/>
        </w:rPr>
      </w:pPr>
      <w:r w:rsidRPr="0059785B">
        <w:rPr>
          <w:rFonts w:asciiTheme="minorHAnsi" w:hAnsiTheme="minorHAnsi" w:cstheme="minorHAnsi"/>
          <w:bCs/>
          <w:szCs w:val="24"/>
        </w:rPr>
        <w:t>D</w:t>
      </w:r>
      <w:r w:rsidR="00B50365" w:rsidRPr="0059785B">
        <w:rPr>
          <w:rFonts w:asciiTheme="minorHAnsi" w:hAnsiTheme="minorHAnsi" w:cstheme="minorHAnsi"/>
          <w:bCs/>
          <w:szCs w:val="24"/>
        </w:rPr>
        <w:t>ependiente del V</w:t>
      </w:r>
      <w:r w:rsidR="00CA6693">
        <w:rPr>
          <w:rFonts w:asciiTheme="minorHAnsi" w:hAnsiTheme="minorHAnsi" w:cstheme="minorHAnsi"/>
          <w:bCs/>
          <w:szCs w:val="24"/>
        </w:rPr>
        <w:t>MEEA</w:t>
      </w:r>
      <w:r w:rsidR="00B50365" w:rsidRPr="0059785B">
        <w:rPr>
          <w:rFonts w:asciiTheme="minorHAnsi" w:hAnsiTheme="minorHAnsi" w:cstheme="minorHAnsi"/>
          <w:bCs/>
          <w:szCs w:val="24"/>
        </w:rPr>
        <w:t xml:space="preserve">, a través </w:t>
      </w:r>
      <w:r w:rsidR="000C7419" w:rsidRPr="0059785B">
        <w:rPr>
          <w:rFonts w:asciiTheme="minorHAnsi" w:hAnsiTheme="minorHAnsi" w:cstheme="minorHAnsi"/>
          <w:bCs/>
          <w:szCs w:val="24"/>
        </w:rPr>
        <w:t>del</w:t>
      </w:r>
      <w:r w:rsidR="003B5C38">
        <w:rPr>
          <w:rFonts w:asciiTheme="minorHAnsi" w:hAnsiTheme="minorHAnsi" w:cstheme="minorHAnsi"/>
          <w:bCs/>
          <w:szCs w:val="24"/>
        </w:rPr>
        <w:t xml:space="preserve"> </w:t>
      </w:r>
      <w:r w:rsidR="000C7419" w:rsidRPr="0059785B">
        <w:rPr>
          <w:rFonts w:asciiTheme="minorHAnsi" w:hAnsiTheme="minorHAnsi" w:cstheme="minorHAnsi"/>
          <w:bCs/>
          <w:szCs w:val="24"/>
        </w:rPr>
        <w:t>P</w:t>
      </w:r>
      <w:r w:rsidR="00CA6693">
        <w:rPr>
          <w:rFonts w:asciiTheme="minorHAnsi" w:hAnsiTheme="minorHAnsi" w:cstheme="minorHAnsi"/>
          <w:bCs/>
          <w:szCs w:val="24"/>
        </w:rPr>
        <w:t>EVD</w:t>
      </w:r>
      <w:r w:rsidR="000C7419" w:rsidRPr="0059785B">
        <w:rPr>
          <w:rFonts w:asciiTheme="minorHAnsi" w:hAnsiTheme="minorHAnsi" w:cstheme="minorHAnsi"/>
          <w:bCs/>
          <w:szCs w:val="24"/>
        </w:rPr>
        <w:t>,</w:t>
      </w:r>
      <w:r w:rsidR="00B50365" w:rsidRPr="0059785B">
        <w:rPr>
          <w:rFonts w:asciiTheme="minorHAnsi" w:hAnsiTheme="minorHAnsi" w:cstheme="minorHAnsi"/>
          <w:bCs/>
          <w:szCs w:val="24"/>
        </w:rPr>
        <w:t xml:space="preserve"> </w:t>
      </w:r>
      <w:r w:rsidR="00CA6693">
        <w:rPr>
          <w:rFonts w:asciiTheme="minorHAnsi" w:hAnsiTheme="minorHAnsi" w:cstheme="minorHAnsi"/>
          <w:bCs/>
          <w:szCs w:val="24"/>
        </w:rPr>
        <w:t>sus</w:t>
      </w:r>
      <w:r w:rsidR="00B50365" w:rsidRPr="0059785B">
        <w:rPr>
          <w:rFonts w:asciiTheme="minorHAnsi" w:hAnsiTheme="minorHAnsi" w:cstheme="minorHAnsi"/>
          <w:bCs/>
          <w:szCs w:val="24"/>
        </w:rPr>
        <w:t xml:space="preserve"> labores serán:</w:t>
      </w:r>
    </w:p>
    <w:p w14:paraId="0FF10CA5" w14:textId="77777777" w:rsidR="000C7419" w:rsidRDefault="000C7419" w:rsidP="00100CC1">
      <w:pPr>
        <w:pStyle w:val="ListParagraph"/>
        <w:spacing w:after="0" w:line="240" w:lineRule="auto"/>
        <w:ind w:left="708" w:hanging="708"/>
        <w:rPr>
          <w:rFonts w:asciiTheme="minorHAnsi" w:hAnsiTheme="minorHAnsi" w:cstheme="minorHAnsi"/>
          <w:bCs/>
          <w:sz w:val="32"/>
          <w:szCs w:val="24"/>
        </w:rPr>
      </w:pPr>
    </w:p>
    <w:p w14:paraId="2D7ED316" w14:textId="77777777" w:rsidR="00D55C38" w:rsidRDefault="00D55C38" w:rsidP="00706C97">
      <w:pPr>
        <w:pStyle w:val="ListParagraph"/>
        <w:numPr>
          <w:ilvl w:val="0"/>
          <w:numId w:val="14"/>
        </w:numPr>
        <w:spacing w:after="0"/>
        <w:rPr>
          <w:rFonts w:cstheme="minorHAnsi"/>
          <w:bCs/>
          <w:szCs w:val="20"/>
        </w:rPr>
      </w:pPr>
      <w:r>
        <w:rPr>
          <w:rFonts w:cstheme="minorHAnsi"/>
          <w:bCs/>
          <w:szCs w:val="20"/>
        </w:rPr>
        <w:t>Representar oficialmente a la UEP ante el BID y entidades públicas y priva</w:t>
      </w:r>
      <w:r w:rsidR="00AC10A5">
        <w:rPr>
          <w:rFonts w:cstheme="minorHAnsi"/>
          <w:bCs/>
          <w:szCs w:val="20"/>
        </w:rPr>
        <w:t>da</w:t>
      </w:r>
      <w:r>
        <w:rPr>
          <w:rFonts w:cstheme="minorHAnsi"/>
          <w:bCs/>
          <w:szCs w:val="20"/>
        </w:rPr>
        <w:t>s relacionadas con la ejecución del Programa.</w:t>
      </w:r>
    </w:p>
    <w:p w14:paraId="7574AEDB" w14:textId="77777777" w:rsidR="00D55C38" w:rsidRPr="003F2C98" w:rsidRDefault="00D55C38" w:rsidP="00706C97">
      <w:pPr>
        <w:pStyle w:val="ListParagraph"/>
        <w:numPr>
          <w:ilvl w:val="0"/>
          <w:numId w:val="14"/>
        </w:numPr>
        <w:spacing w:after="0"/>
        <w:rPr>
          <w:rFonts w:cstheme="minorHAnsi"/>
          <w:bCs/>
          <w:szCs w:val="20"/>
        </w:rPr>
      </w:pPr>
      <w:r>
        <w:rPr>
          <w:rFonts w:cstheme="minorHAnsi"/>
          <w:bCs/>
          <w:szCs w:val="20"/>
        </w:rPr>
        <w:t>Tener a su cargo la planificación y coordinación del Programa.</w:t>
      </w:r>
    </w:p>
    <w:p w14:paraId="18650CC9" w14:textId="77777777" w:rsidR="00D55C38" w:rsidRPr="003F2C98" w:rsidRDefault="00D55C38" w:rsidP="00706C97">
      <w:pPr>
        <w:pStyle w:val="ListParagraph"/>
        <w:numPr>
          <w:ilvl w:val="0"/>
          <w:numId w:val="14"/>
        </w:numPr>
        <w:spacing w:after="0"/>
        <w:rPr>
          <w:rFonts w:cstheme="minorHAnsi"/>
          <w:bCs/>
          <w:szCs w:val="20"/>
        </w:rPr>
      </w:pPr>
      <w:r w:rsidRPr="003F2C98">
        <w:rPr>
          <w:rFonts w:cstheme="minorHAnsi"/>
          <w:bCs/>
          <w:szCs w:val="20"/>
        </w:rPr>
        <w:t>Efectuar el seguimiento y monitoreo de la ejecución del Programa y la actualización permanente de la información; misma que permitirá tomar decisiones y realizar las correcciones oportunas y pertinentes para la buena ejecución del Programa.</w:t>
      </w:r>
    </w:p>
    <w:p w14:paraId="77A82CFE" w14:textId="77777777" w:rsidR="00D55C38" w:rsidRDefault="00D55C38" w:rsidP="00706C97">
      <w:pPr>
        <w:pStyle w:val="ListParagraph"/>
        <w:numPr>
          <w:ilvl w:val="0"/>
          <w:numId w:val="14"/>
        </w:numPr>
        <w:spacing w:after="0"/>
        <w:rPr>
          <w:rFonts w:cstheme="minorHAnsi"/>
          <w:bCs/>
          <w:szCs w:val="20"/>
        </w:rPr>
      </w:pPr>
      <w:r w:rsidRPr="00911556">
        <w:rPr>
          <w:rFonts w:cstheme="minorHAnsi"/>
          <w:bCs/>
          <w:szCs w:val="20"/>
        </w:rPr>
        <w:t>Cumplir y hacer cumplir las disposiciones del Contrato de Préstamo, Convenio Subsidiario, ROP y demás disposiciones aplicables.</w:t>
      </w:r>
    </w:p>
    <w:p w14:paraId="09D31266" w14:textId="77777777" w:rsidR="00D55C38" w:rsidRPr="00645BE8" w:rsidRDefault="00D55C38" w:rsidP="00706C97">
      <w:pPr>
        <w:pStyle w:val="ListParagraph"/>
        <w:numPr>
          <w:ilvl w:val="0"/>
          <w:numId w:val="14"/>
        </w:numPr>
        <w:spacing w:after="0"/>
        <w:rPr>
          <w:rFonts w:cstheme="minorHAnsi"/>
          <w:bCs/>
          <w:szCs w:val="20"/>
        </w:rPr>
      </w:pPr>
      <w:r w:rsidRPr="00BB447D">
        <w:rPr>
          <w:rFonts w:cstheme="minorHAnsi"/>
          <w:bCs/>
          <w:szCs w:val="20"/>
        </w:rPr>
        <w:t>Coordinar con las Gobernaciones la presentación y selección de los proyectos</w:t>
      </w:r>
      <w:r w:rsidR="00CA6693">
        <w:rPr>
          <w:rFonts w:cstheme="minorHAnsi"/>
          <w:bCs/>
          <w:szCs w:val="20"/>
        </w:rPr>
        <w:t xml:space="preserve"> para el </w:t>
      </w:r>
      <w:r w:rsidR="00BF60AE">
        <w:rPr>
          <w:rFonts w:cstheme="minorHAnsi"/>
          <w:bCs/>
          <w:szCs w:val="20"/>
        </w:rPr>
        <w:t>Componente 2</w:t>
      </w:r>
      <w:r w:rsidRPr="00BB447D">
        <w:rPr>
          <w:rFonts w:cstheme="minorHAnsi"/>
          <w:bCs/>
          <w:szCs w:val="20"/>
        </w:rPr>
        <w:t>.</w:t>
      </w:r>
    </w:p>
    <w:p w14:paraId="01758BEE" w14:textId="77777777" w:rsidR="00D55C38" w:rsidRPr="00911556" w:rsidRDefault="00D55C38" w:rsidP="00706C97">
      <w:pPr>
        <w:pStyle w:val="ListParagraph"/>
        <w:numPr>
          <w:ilvl w:val="0"/>
          <w:numId w:val="14"/>
        </w:numPr>
        <w:spacing w:after="0"/>
        <w:rPr>
          <w:rFonts w:cstheme="minorHAnsi"/>
          <w:bCs/>
          <w:szCs w:val="20"/>
        </w:rPr>
      </w:pPr>
      <w:r w:rsidRPr="00911556">
        <w:rPr>
          <w:rFonts w:cstheme="minorHAnsi"/>
          <w:bCs/>
          <w:szCs w:val="20"/>
        </w:rPr>
        <w:t xml:space="preserve">Dirigir, coadyuvar y ejecutar </w:t>
      </w:r>
      <w:r w:rsidR="00BF60AE">
        <w:rPr>
          <w:rFonts w:cstheme="minorHAnsi"/>
          <w:bCs/>
          <w:szCs w:val="20"/>
        </w:rPr>
        <w:t>el componente 2</w:t>
      </w:r>
      <w:r w:rsidRPr="00911556">
        <w:rPr>
          <w:rFonts w:cstheme="minorHAnsi"/>
          <w:bCs/>
          <w:szCs w:val="20"/>
        </w:rPr>
        <w:t xml:space="preserve"> del Programa, de manera que se alcancen los objetivos definidos.</w:t>
      </w:r>
    </w:p>
    <w:p w14:paraId="1585D7C5" w14:textId="77777777" w:rsidR="00D55C38" w:rsidRDefault="00D55C38" w:rsidP="00706C97">
      <w:pPr>
        <w:pStyle w:val="ListParagraph"/>
        <w:numPr>
          <w:ilvl w:val="0"/>
          <w:numId w:val="14"/>
        </w:numPr>
        <w:spacing w:after="0"/>
        <w:rPr>
          <w:rFonts w:cstheme="minorHAnsi"/>
          <w:bCs/>
          <w:szCs w:val="20"/>
        </w:rPr>
      </w:pPr>
      <w:r w:rsidRPr="00911556">
        <w:rPr>
          <w:rFonts w:cstheme="minorHAnsi"/>
          <w:bCs/>
          <w:szCs w:val="20"/>
        </w:rPr>
        <w:t xml:space="preserve">Elevar a consideración el presupuesto, reformulados, plan operativo anual y plan de adquisiciones </w:t>
      </w:r>
      <w:r w:rsidR="00BF60AE">
        <w:rPr>
          <w:rFonts w:cstheme="minorHAnsi"/>
          <w:bCs/>
          <w:szCs w:val="20"/>
        </w:rPr>
        <w:t>del componente 2</w:t>
      </w:r>
      <w:r w:rsidRPr="00911556">
        <w:rPr>
          <w:rFonts w:cstheme="minorHAnsi"/>
          <w:bCs/>
          <w:szCs w:val="20"/>
        </w:rPr>
        <w:t>, para su incorporación en el POA y presupuesto del MEN.</w:t>
      </w:r>
    </w:p>
    <w:p w14:paraId="4AB35DC9" w14:textId="77777777" w:rsidR="00D55C38" w:rsidRPr="00911556" w:rsidRDefault="00D55C38" w:rsidP="00706C97">
      <w:pPr>
        <w:pStyle w:val="ListParagraph"/>
        <w:numPr>
          <w:ilvl w:val="0"/>
          <w:numId w:val="14"/>
        </w:numPr>
        <w:spacing w:after="0"/>
        <w:rPr>
          <w:rFonts w:cstheme="minorHAnsi"/>
          <w:bCs/>
          <w:szCs w:val="20"/>
        </w:rPr>
      </w:pPr>
      <w:r w:rsidRPr="00911556">
        <w:rPr>
          <w:rFonts w:cstheme="minorHAnsi"/>
          <w:bCs/>
          <w:szCs w:val="20"/>
        </w:rPr>
        <w:t xml:space="preserve">Supervisar y ejecutar el cumplimiento del POA y presupuesto </w:t>
      </w:r>
      <w:r w:rsidR="00BF60AE">
        <w:rPr>
          <w:rFonts w:cstheme="minorHAnsi"/>
          <w:bCs/>
          <w:szCs w:val="20"/>
        </w:rPr>
        <w:t>del componente 2</w:t>
      </w:r>
      <w:r w:rsidRPr="00911556">
        <w:rPr>
          <w:rFonts w:cstheme="minorHAnsi"/>
          <w:bCs/>
          <w:szCs w:val="20"/>
        </w:rPr>
        <w:t xml:space="preserve"> conforme a lo programado.</w:t>
      </w:r>
    </w:p>
    <w:p w14:paraId="5E21B65B" w14:textId="77777777" w:rsidR="00D55C38" w:rsidRPr="00911556" w:rsidRDefault="00D55C38" w:rsidP="00706C97">
      <w:pPr>
        <w:pStyle w:val="ListParagraph"/>
        <w:numPr>
          <w:ilvl w:val="0"/>
          <w:numId w:val="14"/>
        </w:numPr>
        <w:spacing w:after="0"/>
        <w:rPr>
          <w:rFonts w:cstheme="minorHAnsi"/>
          <w:bCs/>
          <w:szCs w:val="20"/>
        </w:rPr>
      </w:pPr>
      <w:r w:rsidRPr="00911556">
        <w:rPr>
          <w:rFonts w:cstheme="minorHAnsi"/>
          <w:bCs/>
          <w:szCs w:val="20"/>
        </w:rPr>
        <w:t xml:space="preserve">Gestionar la apertura o cierre de cuentas bancarias y libretas, </w:t>
      </w:r>
      <w:proofErr w:type="gramStart"/>
      <w:r w:rsidRPr="00911556">
        <w:rPr>
          <w:rFonts w:cstheme="minorHAnsi"/>
          <w:bCs/>
          <w:szCs w:val="20"/>
        </w:rPr>
        <w:t>de acuerdo a</w:t>
      </w:r>
      <w:proofErr w:type="gramEnd"/>
      <w:r w:rsidRPr="00911556">
        <w:rPr>
          <w:rFonts w:cstheme="minorHAnsi"/>
          <w:bCs/>
          <w:szCs w:val="20"/>
        </w:rPr>
        <w:t xml:space="preserve"> lo acordado con el BID.</w:t>
      </w:r>
    </w:p>
    <w:p w14:paraId="4E5DAA68" w14:textId="77777777" w:rsidR="00D55C38" w:rsidRPr="00B84075" w:rsidRDefault="00D55C38" w:rsidP="00706C97">
      <w:pPr>
        <w:pStyle w:val="ListParagraph"/>
        <w:numPr>
          <w:ilvl w:val="0"/>
          <w:numId w:val="14"/>
        </w:numPr>
        <w:spacing w:after="0"/>
        <w:rPr>
          <w:rFonts w:cstheme="minorHAnsi"/>
          <w:bCs/>
          <w:szCs w:val="20"/>
        </w:rPr>
      </w:pPr>
      <w:r w:rsidRPr="00911556">
        <w:rPr>
          <w:rFonts w:cstheme="minorHAnsi"/>
          <w:bCs/>
          <w:szCs w:val="20"/>
        </w:rPr>
        <w:t>Supervisar y controlar la administración de los recursos financieros asignados a la UEP.</w:t>
      </w:r>
    </w:p>
    <w:p w14:paraId="7A5F4074" w14:textId="77777777" w:rsidR="00D55C38" w:rsidRPr="00911556" w:rsidRDefault="00D55C38" w:rsidP="00706C97">
      <w:pPr>
        <w:pStyle w:val="ListParagraph"/>
        <w:numPr>
          <w:ilvl w:val="0"/>
          <w:numId w:val="14"/>
        </w:numPr>
        <w:spacing w:after="0"/>
        <w:rPr>
          <w:rFonts w:cstheme="minorHAnsi"/>
          <w:bCs/>
          <w:szCs w:val="20"/>
        </w:rPr>
      </w:pPr>
      <w:r w:rsidRPr="00911556">
        <w:rPr>
          <w:rFonts w:cstheme="minorHAnsi"/>
          <w:bCs/>
          <w:szCs w:val="20"/>
        </w:rPr>
        <w:t xml:space="preserve">Evaluar la ejecución física y financiera </w:t>
      </w:r>
      <w:r w:rsidR="00BF60AE">
        <w:rPr>
          <w:rFonts w:cstheme="minorHAnsi"/>
          <w:bCs/>
          <w:szCs w:val="20"/>
        </w:rPr>
        <w:t>del componente 2</w:t>
      </w:r>
      <w:r w:rsidRPr="00911556">
        <w:rPr>
          <w:rFonts w:cstheme="minorHAnsi"/>
          <w:bCs/>
          <w:szCs w:val="20"/>
        </w:rPr>
        <w:t xml:space="preserve"> y adoptar las medidas correctivas necesarias, para asegurar su normal ejecución.</w:t>
      </w:r>
    </w:p>
    <w:p w14:paraId="333898D4" w14:textId="77777777" w:rsidR="00D55C38" w:rsidRDefault="00D55C38" w:rsidP="00706C97">
      <w:pPr>
        <w:pStyle w:val="ListParagraph"/>
        <w:numPr>
          <w:ilvl w:val="0"/>
          <w:numId w:val="14"/>
        </w:numPr>
        <w:spacing w:after="0"/>
        <w:rPr>
          <w:rFonts w:cstheme="minorHAnsi"/>
          <w:bCs/>
          <w:szCs w:val="20"/>
        </w:rPr>
      </w:pPr>
      <w:r w:rsidRPr="00BB447D">
        <w:rPr>
          <w:rFonts w:cstheme="minorHAnsi"/>
          <w:bCs/>
          <w:szCs w:val="20"/>
        </w:rPr>
        <w:t>Coordina</w:t>
      </w:r>
      <w:r>
        <w:rPr>
          <w:rFonts w:cstheme="minorHAnsi"/>
          <w:bCs/>
          <w:szCs w:val="20"/>
        </w:rPr>
        <w:t>r</w:t>
      </w:r>
      <w:r w:rsidRPr="00BB447D">
        <w:rPr>
          <w:rFonts w:cstheme="minorHAnsi"/>
          <w:bCs/>
          <w:szCs w:val="20"/>
        </w:rPr>
        <w:t xml:space="preserve"> y supervis</w:t>
      </w:r>
      <w:r>
        <w:rPr>
          <w:rFonts w:cstheme="minorHAnsi"/>
          <w:bCs/>
          <w:szCs w:val="20"/>
        </w:rPr>
        <w:t xml:space="preserve">ar </w:t>
      </w:r>
      <w:r w:rsidRPr="00BB447D">
        <w:rPr>
          <w:rFonts w:cstheme="minorHAnsi"/>
          <w:bCs/>
          <w:szCs w:val="20"/>
        </w:rPr>
        <w:t>el trabajo de los integrantes de la UEP</w:t>
      </w:r>
      <w:r>
        <w:rPr>
          <w:rFonts w:cstheme="minorHAnsi"/>
          <w:bCs/>
          <w:szCs w:val="20"/>
        </w:rPr>
        <w:t xml:space="preserve"> y consultores de apoyo en áreas específicas</w:t>
      </w:r>
      <w:r w:rsidRPr="00BB447D">
        <w:rPr>
          <w:rFonts w:cstheme="minorHAnsi"/>
          <w:bCs/>
          <w:szCs w:val="20"/>
        </w:rPr>
        <w:t xml:space="preserve">. </w:t>
      </w:r>
    </w:p>
    <w:p w14:paraId="1D4BCC11" w14:textId="77777777" w:rsidR="00AC10A5" w:rsidRDefault="00AC10A5" w:rsidP="00706C97">
      <w:pPr>
        <w:pStyle w:val="ListParagraph"/>
        <w:numPr>
          <w:ilvl w:val="0"/>
          <w:numId w:val="14"/>
        </w:numPr>
        <w:spacing w:after="0"/>
        <w:rPr>
          <w:rFonts w:cstheme="minorHAnsi"/>
          <w:bCs/>
          <w:szCs w:val="20"/>
        </w:rPr>
      </w:pPr>
      <w:r>
        <w:rPr>
          <w:rFonts w:cstheme="minorHAnsi"/>
          <w:bCs/>
          <w:szCs w:val="20"/>
        </w:rPr>
        <w:t>Aprobar solicitudes de viaje de los integrantes de la UEP y consultores de apoyo con fines de ejecución y cumplimiento de objetivos.</w:t>
      </w:r>
    </w:p>
    <w:p w14:paraId="7FE073DA" w14:textId="77777777" w:rsidR="00AC10A5" w:rsidRPr="00BB447D" w:rsidRDefault="00AC10A5" w:rsidP="00706C97">
      <w:pPr>
        <w:pStyle w:val="ListParagraph"/>
        <w:numPr>
          <w:ilvl w:val="0"/>
          <w:numId w:val="14"/>
        </w:numPr>
        <w:spacing w:after="0"/>
        <w:rPr>
          <w:rFonts w:cstheme="minorHAnsi"/>
          <w:bCs/>
          <w:szCs w:val="20"/>
        </w:rPr>
      </w:pPr>
      <w:r>
        <w:rPr>
          <w:rFonts w:cstheme="minorHAnsi"/>
          <w:bCs/>
          <w:szCs w:val="20"/>
        </w:rPr>
        <w:t>En coordinación con el Especialista en Adquisiciones aprobar compras de insumos requeridos para el funcionamiento de la UEP a través de Órdenes de Compra, según corresponda.</w:t>
      </w:r>
    </w:p>
    <w:p w14:paraId="60C95D91" w14:textId="77777777" w:rsidR="00D55C38" w:rsidRPr="00BB447D" w:rsidRDefault="00D55C38" w:rsidP="00706C97">
      <w:pPr>
        <w:pStyle w:val="ListParagraph"/>
        <w:numPr>
          <w:ilvl w:val="0"/>
          <w:numId w:val="14"/>
        </w:numPr>
        <w:spacing w:after="0"/>
        <w:rPr>
          <w:rFonts w:cstheme="minorHAnsi"/>
          <w:bCs/>
          <w:szCs w:val="20"/>
        </w:rPr>
      </w:pPr>
      <w:r w:rsidRPr="00BB447D">
        <w:rPr>
          <w:rFonts w:cstheme="minorHAnsi"/>
          <w:bCs/>
          <w:szCs w:val="20"/>
        </w:rPr>
        <w:t>Coordinar reunion</w:t>
      </w:r>
      <w:r>
        <w:rPr>
          <w:rFonts w:cstheme="minorHAnsi"/>
          <w:bCs/>
          <w:szCs w:val="20"/>
        </w:rPr>
        <w:t>es intra e interinstitucionales sobre temas</w:t>
      </w:r>
      <w:r w:rsidRPr="00BB447D">
        <w:rPr>
          <w:rFonts w:cstheme="minorHAnsi"/>
          <w:bCs/>
          <w:szCs w:val="20"/>
        </w:rPr>
        <w:t xml:space="preserve"> administrativos</w:t>
      </w:r>
      <w:r w:rsidR="00CA6693">
        <w:rPr>
          <w:rFonts w:cstheme="minorHAnsi"/>
          <w:bCs/>
          <w:szCs w:val="20"/>
        </w:rPr>
        <w:t xml:space="preserve">, </w:t>
      </w:r>
      <w:r w:rsidRPr="00BB447D">
        <w:rPr>
          <w:rFonts w:cstheme="minorHAnsi"/>
          <w:bCs/>
          <w:szCs w:val="20"/>
        </w:rPr>
        <w:t xml:space="preserve">financieros, técnicos, operativos y legales. </w:t>
      </w:r>
    </w:p>
    <w:p w14:paraId="281768C1" w14:textId="77777777" w:rsidR="00D55C38" w:rsidRPr="00BB447D" w:rsidRDefault="00D55C38" w:rsidP="00706C97">
      <w:pPr>
        <w:pStyle w:val="ListParagraph"/>
        <w:numPr>
          <w:ilvl w:val="0"/>
          <w:numId w:val="14"/>
        </w:numPr>
        <w:spacing w:after="0"/>
        <w:rPr>
          <w:rFonts w:cstheme="minorHAnsi"/>
          <w:bCs/>
          <w:szCs w:val="20"/>
        </w:rPr>
      </w:pPr>
      <w:r w:rsidRPr="00BB447D">
        <w:rPr>
          <w:rFonts w:cstheme="minorHAnsi"/>
          <w:bCs/>
          <w:szCs w:val="20"/>
        </w:rPr>
        <w:t xml:space="preserve">Implementar y velar por la adopción de las medidas de control interno que aseguren la correcta ejecución </w:t>
      </w:r>
      <w:r w:rsidR="00BF60AE">
        <w:rPr>
          <w:rFonts w:cstheme="minorHAnsi"/>
          <w:bCs/>
          <w:szCs w:val="20"/>
        </w:rPr>
        <w:t>del componente 2</w:t>
      </w:r>
      <w:r w:rsidRPr="00BB447D">
        <w:rPr>
          <w:rFonts w:cstheme="minorHAnsi"/>
          <w:bCs/>
          <w:szCs w:val="20"/>
        </w:rPr>
        <w:t xml:space="preserve">. </w:t>
      </w:r>
    </w:p>
    <w:p w14:paraId="251A8F3A" w14:textId="77777777" w:rsidR="00D55C38" w:rsidRPr="00BB447D" w:rsidRDefault="00D55C38" w:rsidP="00706C97">
      <w:pPr>
        <w:pStyle w:val="ListParagraph"/>
        <w:numPr>
          <w:ilvl w:val="0"/>
          <w:numId w:val="14"/>
        </w:numPr>
        <w:spacing w:after="0"/>
        <w:rPr>
          <w:rFonts w:cstheme="minorHAnsi"/>
          <w:bCs/>
          <w:szCs w:val="20"/>
        </w:rPr>
      </w:pPr>
      <w:r w:rsidRPr="00BB447D">
        <w:rPr>
          <w:rFonts w:cstheme="minorHAnsi"/>
          <w:bCs/>
          <w:szCs w:val="20"/>
        </w:rPr>
        <w:t xml:space="preserve">Previa no-objeción del BID, ejecución y control de los Planes de Adquisiciones en el marco del Contrato de Préstamo. </w:t>
      </w:r>
    </w:p>
    <w:p w14:paraId="06F5791E" w14:textId="77777777" w:rsidR="00D55C38" w:rsidRPr="00BB447D" w:rsidRDefault="00D55C38" w:rsidP="00706C97">
      <w:pPr>
        <w:pStyle w:val="ListParagraph"/>
        <w:numPr>
          <w:ilvl w:val="0"/>
          <w:numId w:val="14"/>
        </w:numPr>
        <w:spacing w:after="0"/>
        <w:rPr>
          <w:rFonts w:cstheme="minorHAnsi"/>
          <w:bCs/>
          <w:szCs w:val="20"/>
        </w:rPr>
      </w:pPr>
      <w:r w:rsidRPr="00BB447D">
        <w:rPr>
          <w:rFonts w:cstheme="minorHAnsi"/>
          <w:bCs/>
          <w:szCs w:val="20"/>
        </w:rPr>
        <w:t>Coordina</w:t>
      </w:r>
      <w:r>
        <w:rPr>
          <w:rFonts w:cstheme="minorHAnsi"/>
          <w:bCs/>
          <w:szCs w:val="20"/>
        </w:rPr>
        <w:t>r</w:t>
      </w:r>
      <w:r w:rsidRPr="00BB447D">
        <w:rPr>
          <w:rFonts w:cstheme="minorHAnsi"/>
          <w:bCs/>
          <w:szCs w:val="20"/>
        </w:rPr>
        <w:t xml:space="preserve"> la preparación de los documentos para las licitaciones públicas n</w:t>
      </w:r>
      <w:r>
        <w:rPr>
          <w:rFonts w:cstheme="minorHAnsi"/>
          <w:bCs/>
          <w:szCs w:val="20"/>
        </w:rPr>
        <w:t xml:space="preserve">acionales e internacionales </w:t>
      </w:r>
      <w:r w:rsidR="00BF60AE">
        <w:rPr>
          <w:rFonts w:cstheme="minorHAnsi"/>
          <w:bCs/>
          <w:szCs w:val="20"/>
        </w:rPr>
        <w:t>del componente 2</w:t>
      </w:r>
      <w:r>
        <w:rPr>
          <w:rFonts w:cstheme="minorHAnsi"/>
          <w:bCs/>
          <w:szCs w:val="20"/>
        </w:rPr>
        <w:t xml:space="preserve"> </w:t>
      </w:r>
      <w:r w:rsidRPr="00BB447D">
        <w:rPr>
          <w:rFonts w:cstheme="minorHAnsi"/>
          <w:bCs/>
          <w:szCs w:val="20"/>
        </w:rPr>
        <w:t xml:space="preserve">que fueran necesarias para ejecutar el Plan de Adquisiciones, en base a los documentos estándar vigentes del BID. </w:t>
      </w:r>
    </w:p>
    <w:p w14:paraId="12342D99" w14:textId="77777777" w:rsidR="00D55C38" w:rsidRPr="00BB447D" w:rsidRDefault="00D55C38" w:rsidP="00706C97">
      <w:pPr>
        <w:pStyle w:val="ListParagraph"/>
        <w:numPr>
          <w:ilvl w:val="0"/>
          <w:numId w:val="14"/>
        </w:numPr>
        <w:spacing w:after="0"/>
        <w:rPr>
          <w:rFonts w:cstheme="minorHAnsi"/>
          <w:bCs/>
          <w:szCs w:val="20"/>
        </w:rPr>
      </w:pPr>
      <w:r w:rsidRPr="00BB447D">
        <w:rPr>
          <w:rFonts w:cstheme="minorHAnsi"/>
          <w:bCs/>
          <w:szCs w:val="20"/>
        </w:rPr>
        <w:t>Coordina</w:t>
      </w:r>
      <w:r>
        <w:rPr>
          <w:rFonts w:cstheme="minorHAnsi"/>
          <w:bCs/>
          <w:szCs w:val="20"/>
        </w:rPr>
        <w:t xml:space="preserve">r </w:t>
      </w:r>
      <w:r w:rsidRPr="00BB447D">
        <w:rPr>
          <w:rFonts w:cstheme="minorHAnsi"/>
          <w:bCs/>
          <w:szCs w:val="20"/>
        </w:rPr>
        <w:t xml:space="preserve">los </w:t>
      </w:r>
      <w:r>
        <w:rPr>
          <w:rFonts w:cstheme="minorHAnsi"/>
          <w:bCs/>
          <w:szCs w:val="20"/>
        </w:rPr>
        <w:t>procesos de adquisiciones y c</w:t>
      </w:r>
      <w:r w:rsidRPr="00BB447D">
        <w:rPr>
          <w:rFonts w:cstheme="minorHAnsi"/>
          <w:bCs/>
          <w:szCs w:val="20"/>
        </w:rPr>
        <w:t xml:space="preserve">ontrataciones, velando por el cumplimiento de las normas establecidas en el Contrato de Préstamo. </w:t>
      </w:r>
    </w:p>
    <w:p w14:paraId="76C5F4CF" w14:textId="77777777" w:rsidR="00D55C38" w:rsidRPr="00911556" w:rsidRDefault="00D55C38" w:rsidP="00706C97">
      <w:pPr>
        <w:pStyle w:val="ListParagraph"/>
        <w:numPr>
          <w:ilvl w:val="0"/>
          <w:numId w:val="14"/>
        </w:numPr>
        <w:spacing w:after="0"/>
        <w:rPr>
          <w:rFonts w:cstheme="minorHAnsi"/>
          <w:bCs/>
          <w:szCs w:val="20"/>
        </w:rPr>
      </w:pPr>
      <w:r w:rsidRPr="00911556">
        <w:rPr>
          <w:rFonts w:cstheme="minorHAnsi"/>
          <w:bCs/>
          <w:szCs w:val="20"/>
        </w:rPr>
        <w:t>Aprobar los pagos a proveedores en forma conjunta con el Especialista Administrativo Financiero en el SIGEP.</w:t>
      </w:r>
    </w:p>
    <w:p w14:paraId="234DAC2D" w14:textId="77777777" w:rsidR="00D55C38" w:rsidRPr="00911556" w:rsidRDefault="00D55C38" w:rsidP="00706C97">
      <w:pPr>
        <w:pStyle w:val="ListParagraph"/>
        <w:numPr>
          <w:ilvl w:val="0"/>
          <w:numId w:val="14"/>
        </w:numPr>
        <w:spacing w:after="0"/>
        <w:rPr>
          <w:rFonts w:cstheme="minorHAnsi"/>
          <w:bCs/>
          <w:szCs w:val="20"/>
        </w:rPr>
      </w:pPr>
      <w:r w:rsidRPr="00911556">
        <w:rPr>
          <w:rFonts w:cstheme="minorHAnsi"/>
          <w:bCs/>
          <w:szCs w:val="20"/>
        </w:rPr>
        <w:t xml:space="preserve">Supervisar y aprobar los informes técnicos y financieros que se presenten al BID, así como la información relativa al control operacional y financiero </w:t>
      </w:r>
      <w:r w:rsidR="00BF60AE">
        <w:rPr>
          <w:rFonts w:cstheme="minorHAnsi"/>
          <w:bCs/>
          <w:szCs w:val="20"/>
        </w:rPr>
        <w:t>del componente 2</w:t>
      </w:r>
      <w:r w:rsidRPr="00911556">
        <w:rPr>
          <w:rFonts w:cstheme="minorHAnsi"/>
          <w:bCs/>
          <w:szCs w:val="20"/>
        </w:rPr>
        <w:t>, incluyendo las solicitudes de desembolso y sus respectivas justificaciones</w:t>
      </w:r>
      <w:r>
        <w:rPr>
          <w:rFonts w:cstheme="minorHAnsi"/>
          <w:bCs/>
          <w:szCs w:val="20"/>
        </w:rPr>
        <w:t>.</w:t>
      </w:r>
    </w:p>
    <w:p w14:paraId="75D3014D" w14:textId="77777777" w:rsidR="00D55C38" w:rsidRPr="00911556" w:rsidRDefault="00D55C38" w:rsidP="00706C97">
      <w:pPr>
        <w:pStyle w:val="ListParagraph"/>
        <w:numPr>
          <w:ilvl w:val="0"/>
          <w:numId w:val="14"/>
        </w:numPr>
        <w:spacing w:after="0"/>
        <w:rPr>
          <w:rFonts w:cstheme="minorHAnsi"/>
          <w:bCs/>
          <w:szCs w:val="20"/>
        </w:rPr>
      </w:pPr>
      <w:r w:rsidRPr="00911556">
        <w:rPr>
          <w:rFonts w:cstheme="minorHAnsi"/>
          <w:bCs/>
          <w:szCs w:val="20"/>
        </w:rPr>
        <w:t>Implementar las recomendaciones de control interno, de las inspecciones del BID, de la evaluación intermedia y final y de las auditorias anuales, para asegurar la efectiva ejecución del Programa.</w:t>
      </w:r>
    </w:p>
    <w:p w14:paraId="3AE5E7B3" w14:textId="77777777" w:rsidR="00D55C38" w:rsidRPr="00911556" w:rsidRDefault="00D55C38" w:rsidP="00706C97">
      <w:pPr>
        <w:pStyle w:val="ListParagraph"/>
        <w:numPr>
          <w:ilvl w:val="0"/>
          <w:numId w:val="14"/>
        </w:numPr>
        <w:spacing w:after="0"/>
        <w:rPr>
          <w:rFonts w:cstheme="minorHAnsi"/>
          <w:bCs/>
          <w:szCs w:val="20"/>
        </w:rPr>
      </w:pPr>
      <w:r w:rsidRPr="00911556">
        <w:rPr>
          <w:rFonts w:cstheme="minorHAnsi"/>
          <w:bCs/>
          <w:szCs w:val="20"/>
        </w:rPr>
        <w:t>Aprobar y presentar oportunamente los informes de ejecución presupuestaria, reportes financieros, informes de progreso y estados financieros al BID, e instancias del MEN.</w:t>
      </w:r>
    </w:p>
    <w:p w14:paraId="20F69A44" w14:textId="77777777" w:rsidR="00D55C38" w:rsidRPr="00911556" w:rsidRDefault="00D55C38" w:rsidP="00706C97">
      <w:pPr>
        <w:pStyle w:val="ListParagraph"/>
        <w:numPr>
          <w:ilvl w:val="0"/>
          <w:numId w:val="14"/>
        </w:numPr>
        <w:spacing w:after="0"/>
        <w:rPr>
          <w:rFonts w:cstheme="minorHAnsi"/>
          <w:bCs/>
          <w:szCs w:val="20"/>
        </w:rPr>
      </w:pPr>
      <w:r w:rsidRPr="00911556">
        <w:rPr>
          <w:rFonts w:cstheme="minorHAnsi"/>
          <w:bCs/>
          <w:szCs w:val="20"/>
        </w:rPr>
        <w:t>Presentar los informes regulares o especiales que se elaboren sobre el avance del Programa.</w:t>
      </w:r>
    </w:p>
    <w:p w14:paraId="2F88ED2F" w14:textId="77777777" w:rsidR="00D55C38" w:rsidRPr="00911556" w:rsidRDefault="00D55C38" w:rsidP="00706C97">
      <w:pPr>
        <w:pStyle w:val="ListParagraph"/>
        <w:numPr>
          <w:ilvl w:val="0"/>
          <w:numId w:val="14"/>
        </w:numPr>
        <w:spacing w:after="0"/>
        <w:rPr>
          <w:rFonts w:cstheme="minorHAnsi"/>
          <w:bCs/>
          <w:szCs w:val="20"/>
        </w:rPr>
      </w:pPr>
      <w:r w:rsidRPr="00911556">
        <w:rPr>
          <w:rFonts w:cstheme="minorHAnsi"/>
          <w:bCs/>
          <w:szCs w:val="20"/>
        </w:rPr>
        <w:t xml:space="preserve">Aprobar o rechazar los informes elevados por los consultores de la UEP. </w:t>
      </w:r>
    </w:p>
    <w:p w14:paraId="32FFECAE" w14:textId="77777777" w:rsidR="00D55C38" w:rsidRPr="00911556" w:rsidRDefault="00D55C38" w:rsidP="00706C97">
      <w:pPr>
        <w:pStyle w:val="ListParagraph"/>
        <w:numPr>
          <w:ilvl w:val="0"/>
          <w:numId w:val="14"/>
        </w:numPr>
        <w:spacing w:after="0"/>
        <w:rPr>
          <w:rFonts w:cstheme="minorHAnsi"/>
          <w:bCs/>
          <w:szCs w:val="20"/>
        </w:rPr>
      </w:pPr>
      <w:r w:rsidRPr="00911556">
        <w:rPr>
          <w:rFonts w:cstheme="minorHAnsi"/>
          <w:bCs/>
          <w:szCs w:val="20"/>
        </w:rPr>
        <w:t>Remitir al BID los términos de referencia y especificaciones técnicas para no objeción</w:t>
      </w:r>
      <w:r>
        <w:rPr>
          <w:rFonts w:cstheme="minorHAnsi"/>
          <w:bCs/>
          <w:szCs w:val="20"/>
        </w:rPr>
        <w:t>,</w:t>
      </w:r>
      <w:r w:rsidRPr="00911556">
        <w:rPr>
          <w:rFonts w:cstheme="minorHAnsi"/>
          <w:bCs/>
          <w:szCs w:val="20"/>
        </w:rPr>
        <w:t xml:space="preserve"> previo al inicio de los procesos de contratación.</w:t>
      </w:r>
    </w:p>
    <w:p w14:paraId="1F27A96D" w14:textId="77777777" w:rsidR="00D55C38" w:rsidRPr="00911556" w:rsidRDefault="00D55C38" w:rsidP="00706C97">
      <w:pPr>
        <w:pStyle w:val="ListParagraph"/>
        <w:numPr>
          <w:ilvl w:val="0"/>
          <w:numId w:val="14"/>
        </w:numPr>
        <w:spacing w:after="0"/>
        <w:rPr>
          <w:rFonts w:cstheme="minorHAnsi"/>
          <w:bCs/>
          <w:szCs w:val="20"/>
        </w:rPr>
      </w:pPr>
      <w:r w:rsidRPr="00911556">
        <w:rPr>
          <w:rFonts w:cstheme="minorHAnsi"/>
          <w:bCs/>
          <w:szCs w:val="20"/>
        </w:rPr>
        <w:t>Remitir a la DGAJ del MEN las carpetas de los procesos de contratación para la elaboración</w:t>
      </w:r>
      <w:r>
        <w:rPr>
          <w:rFonts w:cstheme="minorHAnsi"/>
          <w:bCs/>
          <w:szCs w:val="20"/>
        </w:rPr>
        <w:t xml:space="preserve"> de informes y c</w:t>
      </w:r>
      <w:r w:rsidRPr="00911556">
        <w:rPr>
          <w:rFonts w:cstheme="minorHAnsi"/>
          <w:bCs/>
          <w:szCs w:val="20"/>
        </w:rPr>
        <w:t>ontratos según corresponda.</w:t>
      </w:r>
    </w:p>
    <w:p w14:paraId="4F9B88BF" w14:textId="77777777" w:rsidR="00D55C38" w:rsidRPr="00F72B8C" w:rsidRDefault="00D55C38" w:rsidP="00706C97">
      <w:pPr>
        <w:pStyle w:val="ListParagraph"/>
        <w:numPr>
          <w:ilvl w:val="0"/>
          <w:numId w:val="14"/>
        </w:numPr>
        <w:spacing w:after="0"/>
        <w:rPr>
          <w:rFonts w:cstheme="minorHAnsi"/>
          <w:bCs/>
          <w:szCs w:val="20"/>
        </w:rPr>
      </w:pPr>
      <w:r w:rsidRPr="00F72B8C">
        <w:rPr>
          <w:rFonts w:cstheme="minorHAnsi"/>
          <w:bCs/>
          <w:szCs w:val="20"/>
        </w:rPr>
        <w:t xml:space="preserve">Coordinar con otros Programas enmarcados en el PEVD en lo relativo al alcance, cobertura y población beneficiaria, para evitar duplicidad de funciones y </w:t>
      </w:r>
      <w:proofErr w:type="spellStart"/>
      <w:r w:rsidRPr="00F72B8C">
        <w:rPr>
          <w:rFonts w:cstheme="minorHAnsi"/>
          <w:bCs/>
          <w:szCs w:val="20"/>
        </w:rPr>
        <w:t>sobreposición</w:t>
      </w:r>
      <w:proofErr w:type="spellEnd"/>
      <w:r w:rsidRPr="00F72B8C">
        <w:rPr>
          <w:rFonts w:cstheme="minorHAnsi"/>
          <w:bCs/>
          <w:szCs w:val="20"/>
        </w:rPr>
        <w:t xml:space="preserve"> de proyectos, asegurando el mejor uso de los recursos, la complementación de proyectos, y la óptima implementación del PEVD.</w:t>
      </w:r>
    </w:p>
    <w:p w14:paraId="1CD9F289" w14:textId="77777777" w:rsidR="00D55C38" w:rsidRPr="00911556" w:rsidRDefault="00D55C38" w:rsidP="00706C97">
      <w:pPr>
        <w:pStyle w:val="ListParagraph"/>
        <w:numPr>
          <w:ilvl w:val="0"/>
          <w:numId w:val="14"/>
        </w:numPr>
        <w:spacing w:after="0"/>
        <w:rPr>
          <w:rFonts w:cstheme="minorHAnsi"/>
          <w:bCs/>
          <w:szCs w:val="20"/>
        </w:rPr>
      </w:pPr>
      <w:r w:rsidRPr="00911556">
        <w:rPr>
          <w:rFonts w:cstheme="minorHAnsi"/>
          <w:bCs/>
          <w:szCs w:val="20"/>
        </w:rPr>
        <w:t>Coordinar con los especialistas del BID, los temas relacionados con la ejecución del Programa</w:t>
      </w:r>
    </w:p>
    <w:p w14:paraId="703A41DE" w14:textId="77777777" w:rsidR="00D55C38" w:rsidRPr="00911556" w:rsidRDefault="00D55C38" w:rsidP="00706C97">
      <w:pPr>
        <w:pStyle w:val="ListParagraph"/>
        <w:numPr>
          <w:ilvl w:val="0"/>
          <w:numId w:val="14"/>
        </w:numPr>
        <w:spacing w:after="0"/>
        <w:rPr>
          <w:rFonts w:cstheme="minorHAnsi"/>
          <w:bCs/>
          <w:szCs w:val="20"/>
        </w:rPr>
      </w:pPr>
      <w:r w:rsidRPr="00911556">
        <w:rPr>
          <w:rFonts w:cstheme="minorHAnsi"/>
          <w:bCs/>
          <w:szCs w:val="20"/>
        </w:rPr>
        <w:t>Ejecutar actividades inherentes al puesto, por instrucciones superiores, que se requieran para la mejor ejecución del Programa.</w:t>
      </w:r>
    </w:p>
    <w:p w14:paraId="05FDC229" w14:textId="77777777" w:rsidR="00D55C38" w:rsidRDefault="00D55C38" w:rsidP="00D55C38">
      <w:pPr>
        <w:spacing w:after="0"/>
        <w:ind w:left="720"/>
        <w:contextualSpacing/>
        <w:rPr>
          <w:rFonts w:cstheme="minorHAnsi"/>
          <w:bCs/>
        </w:rPr>
      </w:pPr>
    </w:p>
    <w:p w14:paraId="730E5092" w14:textId="77777777" w:rsidR="004157E5" w:rsidRPr="0059785B" w:rsidRDefault="004157E5" w:rsidP="004157E5">
      <w:pPr>
        <w:pStyle w:val="Tit3"/>
        <w:outlineLvl w:val="3"/>
      </w:pPr>
      <w:proofErr w:type="gramStart"/>
      <w:r w:rsidRPr="0059785B">
        <w:t>3.4.2.</w:t>
      </w:r>
      <w:r w:rsidR="00FF6770">
        <w:t>2</w:t>
      </w:r>
      <w:r w:rsidRPr="0059785B">
        <w:t xml:space="preserve">  Especialista</w:t>
      </w:r>
      <w:proofErr w:type="gramEnd"/>
      <w:r w:rsidRPr="0059785B">
        <w:t xml:space="preserve"> Administrativo-Financiero</w:t>
      </w:r>
    </w:p>
    <w:p w14:paraId="0735DB4B" w14:textId="77777777" w:rsidR="004157E5" w:rsidRPr="00FF6770" w:rsidRDefault="004157E5" w:rsidP="004157E5">
      <w:pPr>
        <w:spacing w:after="200"/>
        <w:rPr>
          <w:rFonts w:asciiTheme="minorHAnsi" w:hAnsiTheme="minorHAnsi" w:cstheme="minorHAnsi"/>
          <w:szCs w:val="24"/>
        </w:rPr>
      </w:pPr>
      <w:r w:rsidRPr="00FF6770">
        <w:rPr>
          <w:rFonts w:asciiTheme="minorHAnsi" w:hAnsiTheme="minorHAnsi" w:cstheme="minorHAnsi"/>
          <w:szCs w:val="24"/>
        </w:rPr>
        <w:t>Sin ser limitativas, las tareas y funciones más importantes son las siguientes:</w:t>
      </w:r>
    </w:p>
    <w:p w14:paraId="382A6F3D" w14:textId="77777777" w:rsidR="004157E5" w:rsidRPr="00FF6770" w:rsidRDefault="004157E5" w:rsidP="00706C97">
      <w:pPr>
        <w:pStyle w:val="ListParagraph"/>
        <w:numPr>
          <w:ilvl w:val="0"/>
          <w:numId w:val="16"/>
        </w:numPr>
        <w:spacing w:after="0" w:line="240" w:lineRule="auto"/>
        <w:ind w:left="1134" w:hanging="425"/>
        <w:rPr>
          <w:rFonts w:asciiTheme="minorHAnsi" w:hAnsiTheme="minorHAnsi" w:cstheme="minorHAnsi"/>
          <w:szCs w:val="24"/>
          <w:lang w:val="es-ES"/>
        </w:rPr>
      </w:pPr>
      <w:r w:rsidRPr="00FF6770">
        <w:rPr>
          <w:rFonts w:asciiTheme="minorHAnsi" w:hAnsiTheme="minorHAnsi" w:cstheme="minorHAnsi"/>
          <w:szCs w:val="24"/>
          <w:lang w:val="es-ES"/>
        </w:rPr>
        <w:t xml:space="preserve">Formular el </w:t>
      </w:r>
      <w:proofErr w:type="gramStart"/>
      <w:r w:rsidRPr="00FF6770">
        <w:rPr>
          <w:rFonts w:asciiTheme="minorHAnsi" w:hAnsiTheme="minorHAnsi" w:cstheme="minorHAnsi"/>
          <w:szCs w:val="24"/>
          <w:lang w:val="es-ES"/>
        </w:rPr>
        <w:t>POA  y</w:t>
      </w:r>
      <w:proofErr w:type="gramEnd"/>
      <w:r w:rsidRPr="00FF6770">
        <w:rPr>
          <w:rFonts w:asciiTheme="minorHAnsi" w:hAnsiTheme="minorHAnsi" w:cstheme="minorHAnsi"/>
          <w:szCs w:val="24"/>
          <w:lang w:val="es-ES"/>
        </w:rPr>
        <w:t xml:space="preserve"> presupuesto </w:t>
      </w:r>
      <w:r w:rsidR="00BF60AE">
        <w:rPr>
          <w:rFonts w:asciiTheme="minorHAnsi" w:hAnsiTheme="minorHAnsi" w:cstheme="minorHAnsi"/>
          <w:szCs w:val="24"/>
          <w:lang w:val="es-ES"/>
        </w:rPr>
        <w:t>del componente 2</w:t>
      </w:r>
      <w:r w:rsidRPr="00FF6770">
        <w:rPr>
          <w:rFonts w:asciiTheme="minorHAnsi" w:hAnsiTheme="minorHAnsi" w:cstheme="minorHAnsi"/>
          <w:szCs w:val="24"/>
          <w:lang w:val="es-ES"/>
        </w:rPr>
        <w:t>, anualmente</w:t>
      </w:r>
      <w:r w:rsidR="007522DF">
        <w:rPr>
          <w:rFonts w:asciiTheme="minorHAnsi" w:hAnsiTheme="minorHAnsi" w:cstheme="minorHAnsi"/>
          <w:szCs w:val="24"/>
          <w:lang w:val="es-ES"/>
        </w:rPr>
        <w:t xml:space="preserve"> y p</w:t>
      </w:r>
      <w:r w:rsidRPr="00FF6770">
        <w:rPr>
          <w:rFonts w:asciiTheme="minorHAnsi" w:hAnsiTheme="minorHAnsi" w:cstheme="minorHAnsi"/>
          <w:szCs w:val="24"/>
          <w:lang w:val="es-ES"/>
        </w:rPr>
        <w:t>roponer las reformulaciones que sean requeridas.</w:t>
      </w:r>
    </w:p>
    <w:p w14:paraId="4EFA4A54" w14:textId="77777777" w:rsidR="004157E5" w:rsidRPr="00FF6770" w:rsidRDefault="004157E5" w:rsidP="00706C97">
      <w:pPr>
        <w:pStyle w:val="ListParagraph"/>
        <w:numPr>
          <w:ilvl w:val="0"/>
          <w:numId w:val="16"/>
        </w:numPr>
        <w:spacing w:after="0" w:line="240" w:lineRule="auto"/>
        <w:ind w:left="1134" w:hanging="425"/>
        <w:rPr>
          <w:rFonts w:asciiTheme="minorHAnsi" w:hAnsiTheme="minorHAnsi" w:cstheme="minorHAnsi"/>
          <w:szCs w:val="24"/>
          <w:lang w:val="es-ES"/>
        </w:rPr>
      </w:pPr>
      <w:r w:rsidRPr="00FF6770">
        <w:rPr>
          <w:rFonts w:asciiTheme="minorHAnsi" w:hAnsiTheme="minorHAnsi" w:cstheme="minorHAnsi"/>
          <w:szCs w:val="24"/>
          <w:lang w:val="es-ES"/>
        </w:rPr>
        <w:t>Conducir la administración financiera del Programa, procurando la oportuna disponibilidad de los recursos para su ejecución, incluyendo las gestiones presupuestarias pertinentes.</w:t>
      </w:r>
    </w:p>
    <w:p w14:paraId="73026A2E" w14:textId="77777777" w:rsidR="004157E5" w:rsidRPr="00FF6770" w:rsidRDefault="004157E5" w:rsidP="00706C97">
      <w:pPr>
        <w:pStyle w:val="ListParagraph"/>
        <w:numPr>
          <w:ilvl w:val="0"/>
          <w:numId w:val="16"/>
        </w:numPr>
        <w:spacing w:after="0" w:line="240" w:lineRule="auto"/>
        <w:ind w:left="1134" w:hanging="425"/>
        <w:rPr>
          <w:rFonts w:asciiTheme="minorHAnsi" w:hAnsiTheme="minorHAnsi" w:cstheme="minorHAnsi"/>
          <w:szCs w:val="24"/>
          <w:lang w:val="es-ES"/>
        </w:rPr>
      </w:pPr>
      <w:r w:rsidRPr="00FF6770">
        <w:rPr>
          <w:rFonts w:asciiTheme="minorHAnsi" w:hAnsiTheme="minorHAnsi" w:cstheme="minorHAnsi"/>
          <w:szCs w:val="24"/>
          <w:lang w:val="es-ES"/>
        </w:rPr>
        <w:t xml:space="preserve">Supervisar la implementación del sistema financiero y contable del Programa y responsabilizarse por su normal operación. </w:t>
      </w:r>
    </w:p>
    <w:p w14:paraId="3EB0559B" w14:textId="77777777" w:rsidR="004157E5" w:rsidRPr="00FF6770" w:rsidRDefault="004157E5" w:rsidP="00706C97">
      <w:pPr>
        <w:pStyle w:val="ListParagraph"/>
        <w:numPr>
          <w:ilvl w:val="0"/>
          <w:numId w:val="16"/>
        </w:numPr>
        <w:spacing w:after="0" w:line="240" w:lineRule="auto"/>
        <w:ind w:left="1134" w:hanging="425"/>
        <w:rPr>
          <w:rFonts w:asciiTheme="minorHAnsi" w:hAnsiTheme="minorHAnsi" w:cstheme="minorHAnsi"/>
          <w:szCs w:val="24"/>
          <w:lang w:val="es-ES"/>
        </w:rPr>
      </w:pPr>
      <w:r w:rsidRPr="00FF6770">
        <w:rPr>
          <w:rFonts w:asciiTheme="minorHAnsi" w:hAnsiTheme="minorHAnsi" w:cstheme="minorHAnsi"/>
          <w:szCs w:val="24"/>
          <w:lang w:val="es-ES"/>
        </w:rPr>
        <w:t xml:space="preserve">Gestionar la apertura o cierre de cuentas bancarias y realizar las conciliaciones de cuentas. </w:t>
      </w:r>
    </w:p>
    <w:p w14:paraId="0DD0EE8F" w14:textId="77777777" w:rsidR="004157E5" w:rsidRPr="00FF6770" w:rsidRDefault="004157E5" w:rsidP="00706C97">
      <w:pPr>
        <w:pStyle w:val="ListParagraph"/>
        <w:numPr>
          <w:ilvl w:val="0"/>
          <w:numId w:val="16"/>
        </w:numPr>
        <w:spacing w:after="0" w:line="240" w:lineRule="auto"/>
        <w:ind w:left="1134" w:hanging="425"/>
        <w:rPr>
          <w:rFonts w:asciiTheme="minorHAnsi" w:hAnsiTheme="minorHAnsi" w:cstheme="minorHAnsi"/>
          <w:szCs w:val="24"/>
          <w:lang w:val="es-ES"/>
        </w:rPr>
      </w:pPr>
      <w:r w:rsidRPr="00FF6770">
        <w:rPr>
          <w:rFonts w:asciiTheme="minorHAnsi" w:hAnsiTheme="minorHAnsi" w:cstheme="minorHAnsi"/>
          <w:szCs w:val="24"/>
          <w:lang w:val="es-ES"/>
        </w:rPr>
        <w:t>Gestionar las certificaciones presupuestarias.</w:t>
      </w:r>
    </w:p>
    <w:p w14:paraId="235C8FDC" w14:textId="77777777" w:rsidR="004157E5" w:rsidRPr="00FF6770" w:rsidRDefault="004157E5" w:rsidP="00706C97">
      <w:pPr>
        <w:pStyle w:val="ListParagraph"/>
        <w:numPr>
          <w:ilvl w:val="0"/>
          <w:numId w:val="16"/>
        </w:numPr>
        <w:spacing w:after="0" w:line="240" w:lineRule="auto"/>
        <w:ind w:left="1134" w:hanging="425"/>
        <w:rPr>
          <w:rFonts w:asciiTheme="minorHAnsi" w:hAnsiTheme="minorHAnsi" w:cstheme="minorHAnsi"/>
          <w:szCs w:val="24"/>
          <w:lang w:val="es-ES"/>
        </w:rPr>
      </w:pPr>
      <w:r w:rsidRPr="00FF6770">
        <w:rPr>
          <w:rFonts w:asciiTheme="minorHAnsi" w:hAnsiTheme="minorHAnsi" w:cstheme="minorHAnsi"/>
          <w:szCs w:val="24"/>
          <w:lang w:val="es-ES"/>
        </w:rPr>
        <w:t xml:space="preserve">Preparar las solicitudes de anticipos, desembolsos, reposiciones de fondos, justificaciones y reembolso por pagos efectuados </w:t>
      </w:r>
      <w:proofErr w:type="gramStart"/>
      <w:r w:rsidRPr="00FF6770">
        <w:rPr>
          <w:rFonts w:asciiTheme="minorHAnsi" w:hAnsiTheme="minorHAnsi" w:cstheme="minorHAnsi"/>
          <w:szCs w:val="24"/>
          <w:lang w:val="es-ES"/>
        </w:rPr>
        <w:t>de acuerdo a</w:t>
      </w:r>
      <w:proofErr w:type="gramEnd"/>
      <w:r w:rsidRPr="00FF6770">
        <w:rPr>
          <w:rFonts w:asciiTheme="minorHAnsi" w:hAnsiTheme="minorHAnsi" w:cstheme="minorHAnsi"/>
          <w:szCs w:val="24"/>
          <w:lang w:val="es-ES"/>
        </w:rPr>
        <w:t xml:space="preserve"> los formatos establecidos por el BID.</w:t>
      </w:r>
    </w:p>
    <w:p w14:paraId="3107AF55" w14:textId="77777777" w:rsidR="004157E5" w:rsidRPr="00FF6770" w:rsidRDefault="004157E5" w:rsidP="00706C97">
      <w:pPr>
        <w:pStyle w:val="ListParagraph"/>
        <w:numPr>
          <w:ilvl w:val="0"/>
          <w:numId w:val="16"/>
        </w:numPr>
        <w:spacing w:after="0" w:line="240" w:lineRule="auto"/>
        <w:ind w:left="1134" w:hanging="425"/>
        <w:rPr>
          <w:rFonts w:asciiTheme="minorHAnsi" w:hAnsiTheme="minorHAnsi" w:cstheme="minorHAnsi"/>
          <w:szCs w:val="24"/>
          <w:lang w:val="es-ES"/>
        </w:rPr>
      </w:pPr>
      <w:r w:rsidRPr="00FF6770">
        <w:rPr>
          <w:rFonts w:asciiTheme="minorHAnsi" w:hAnsiTheme="minorHAnsi" w:cstheme="minorHAnsi"/>
          <w:szCs w:val="24"/>
          <w:lang w:val="es-ES"/>
        </w:rPr>
        <w:t xml:space="preserve">Velar por la oportunidad del proceso de auditoría de las cuentas bancarias y de la contabilidad del Programa.  </w:t>
      </w:r>
    </w:p>
    <w:p w14:paraId="0EDE2381" w14:textId="77777777" w:rsidR="004157E5" w:rsidRPr="00FF6770" w:rsidRDefault="004157E5" w:rsidP="00706C97">
      <w:pPr>
        <w:pStyle w:val="ListParagraph"/>
        <w:numPr>
          <w:ilvl w:val="0"/>
          <w:numId w:val="16"/>
        </w:numPr>
        <w:spacing w:after="0" w:line="240" w:lineRule="auto"/>
        <w:ind w:left="1134" w:hanging="425"/>
        <w:rPr>
          <w:rFonts w:asciiTheme="minorHAnsi" w:hAnsiTheme="minorHAnsi" w:cstheme="minorHAnsi"/>
          <w:szCs w:val="24"/>
          <w:lang w:val="es-ES"/>
        </w:rPr>
      </w:pPr>
      <w:r w:rsidRPr="00FF6770">
        <w:rPr>
          <w:rFonts w:asciiTheme="minorHAnsi" w:hAnsiTheme="minorHAnsi" w:cstheme="minorHAnsi"/>
          <w:szCs w:val="24"/>
          <w:lang w:val="es-ES"/>
        </w:rPr>
        <w:t>Establecer e implementar el sistema de control de cumplimiento de las condiciones de orden administrativo, contratación de servicios y adquisición de bienes bajo su responsabilidad, de contabilidad y de auditoría, y de toda condición relacionada con la administración financiera del Programa.</w:t>
      </w:r>
    </w:p>
    <w:p w14:paraId="7B04B43F" w14:textId="77777777" w:rsidR="004157E5" w:rsidRPr="00FF6770" w:rsidRDefault="004157E5" w:rsidP="00706C97">
      <w:pPr>
        <w:pStyle w:val="ListParagraph"/>
        <w:numPr>
          <w:ilvl w:val="0"/>
          <w:numId w:val="16"/>
        </w:numPr>
        <w:spacing w:after="0" w:line="240" w:lineRule="auto"/>
        <w:ind w:left="1134" w:hanging="425"/>
        <w:rPr>
          <w:rFonts w:asciiTheme="minorHAnsi" w:hAnsiTheme="minorHAnsi" w:cstheme="minorHAnsi"/>
          <w:szCs w:val="24"/>
          <w:lang w:val="es-ES"/>
        </w:rPr>
      </w:pPr>
      <w:r w:rsidRPr="00FF6770">
        <w:rPr>
          <w:rFonts w:asciiTheme="minorHAnsi" w:hAnsiTheme="minorHAnsi" w:cstheme="minorHAnsi"/>
          <w:szCs w:val="24"/>
          <w:lang w:val="es-ES"/>
        </w:rPr>
        <w:t xml:space="preserve">Desarrollar y mantener la coordinación específica con los organismos gubernamentales del sector económico financiero para operar en las mejores condiciones, la administración financiera del Programa. </w:t>
      </w:r>
    </w:p>
    <w:p w14:paraId="7E83D16A" w14:textId="77777777" w:rsidR="004157E5" w:rsidRPr="00FF6770" w:rsidRDefault="004157E5" w:rsidP="00706C97">
      <w:pPr>
        <w:pStyle w:val="ListParagraph"/>
        <w:numPr>
          <w:ilvl w:val="0"/>
          <w:numId w:val="16"/>
        </w:numPr>
        <w:spacing w:after="0" w:line="240" w:lineRule="auto"/>
        <w:ind w:left="1134" w:hanging="425"/>
        <w:rPr>
          <w:rFonts w:asciiTheme="minorHAnsi" w:hAnsiTheme="minorHAnsi" w:cstheme="minorHAnsi"/>
          <w:szCs w:val="24"/>
          <w:lang w:val="es-ES"/>
        </w:rPr>
      </w:pPr>
      <w:r w:rsidRPr="00FF6770">
        <w:rPr>
          <w:rFonts w:asciiTheme="minorHAnsi" w:hAnsiTheme="minorHAnsi" w:cstheme="minorHAnsi"/>
          <w:szCs w:val="24"/>
          <w:lang w:val="es-ES"/>
        </w:rPr>
        <w:t xml:space="preserve">Mantener actualizados los sistemas SIGEP y SIAP BID de registro sobre el avance financiero del Programa. </w:t>
      </w:r>
    </w:p>
    <w:p w14:paraId="2205CB84" w14:textId="77777777" w:rsidR="004157E5" w:rsidRPr="00FF6770" w:rsidRDefault="004157E5" w:rsidP="00706C97">
      <w:pPr>
        <w:pStyle w:val="ListParagraph"/>
        <w:numPr>
          <w:ilvl w:val="0"/>
          <w:numId w:val="16"/>
        </w:numPr>
        <w:spacing w:after="0" w:line="240" w:lineRule="auto"/>
        <w:ind w:left="1134" w:hanging="425"/>
        <w:rPr>
          <w:rFonts w:asciiTheme="minorHAnsi" w:hAnsiTheme="minorHAnsi" w:cstheme="minorHAnsi"/>
          <w:szCs w:val="24"/>
          <w:lang w:val="es-ES"/>
        </w:rPr>
      </w:pPr>
      <w:r w:rsidRPr="00FF6770">
        <w:rPr>
          <w:rFonts w:asciiTheme="minorHAnsi" w:hAnsiTheme="minorHAnsi" w:cstheme="minorHAnsi"/>
          <w:szCs w:val="24"/>
          <w:lang w:val="es-ES"/>
        </w:rPr>
        <w:t xml:space="preserve">Realizar, </w:t>
      </w:r>
      <w:proofErr w:type="gramStart"/>
      <w:r w:rsidRPr="00FF6770">
        <w:rPr>
          <w:rFonts w:asciiTheme="minorHAnsi" w:hAnsiTheme="minorHAnsi" w:cstheme="minorHAnsi"/>
          <w:szCs w:val="24"/>
          <w:lang w:val="es-ES"/>
        </w:rPr>
        <w:t>conjuntamente con</w:t>
      </w:r>
      <w:proofErr w:type="gramEnd"/>
      <w:r w:rsidRPr="00FF6770">
        <w:rPr>
          <w:rFonts w:asciiTheme="minorHAnsi" w:hAnsiTheme="minorHAnsi" w:cstheme="minorHAnsi"/>
          <w:szCs w:val="24"/>
          <w:lang w:val="es-ES"/>
        </w:rPr>
        <w:t xml:space="preserve"> el Coordinador de la UEP, las gestiones que sean necesarias para que los recursos sean presupuestados y registrados oportunamente. </w:t>
      </w:r>
    </w:p>
    <w:p w14:paraId="535D521B" w14:textId="77777777" w:rsidR="004157E5" w:rsidRPr="00FF6770" w:rsidRDefault="004157E5" w:rsidP="00706C97">
      <w:pPr>
        <w:pStyle w:val="ListParagraph"/>
        <w:numPr>
          <w:ilvl w:val="0"/>
          <w:numId w:val="16"/>
        </w:numPr>
        <w:spacing w:after="0" w:line="240" w:lineRule="auto"/>
        <w:ind w:left="1134" w:hanging="425"/>
        <w:rPr>
          <w:rFonts w:asciiTheme="minorHAnsi" w:hAnsiTheme="minorHAnsi" w:cstheme="minorHAnsi"/>
          <w:szCs w:val="24"/>
          <w:lang w:val="es-ES"/>
        </w:rPr>
      </w:pPr>
      <w:r w:rsidRPr="00FF6770">
        <w:rPr>
          <w:rFonts w:asciiTheme="minorHAnsi" w:hAnsiTheme="minorHAnsi" w:cstheme="minorHAnsi"/>
          <w:szCs w:val="24"/>
          <w:lang w:val="es-ES"/>
        </w:rPr>
        <w:t>Verificar los documentos de respaldo para el procesamiento de los pagos a proveedores del Programa.</w:t>
      </w:r>
    </w:p>
    <w:p w14:paraId="3E23B6C4" w14:textId="77777777" w:rsidR="004157E5" w:rsidRPr="00FF6770" w:rsidRDefault="004157E5" w:rsidP="00706C97">
      <w:pPr>
        <w:pStyle w:val="ListParagraph"/>
        <w:numPr>
          <w:ilvl w:val="0"/>
          <w:numId w:val="16"/>
        </w:numPr>
        <w:spacing w:after="0" w:line="240" w:lineRule="auto"/>
        <w:ind w:left="1134" w:hanging="425"/>
        <w:rPr>
          <w:rFonts w:asciiTheme="minorHAnsi" w:hAnsiTheme="minorHAnsi" w:cstheme="minorHAnsi"/>
          <w:szCs w:val="24"/>
          <w:lang w:val="es-ES"/>
        </w:rPr>
      </w:pPr>
      <w:r w:rsidRPr="00FF6770">
        <w:rPr>
          <w:rFonts w:asciiTheme="minorHAnsi" w:hAnsiTheme="minorHAnsi" w:cstheme="minorHAnsi"/>
          <w:szCs w:val="24"/>
          <w:lang w:val="es-ES"/>
        </w:rPr>
        <w:t>Velar por el cumplimiento de las recomendaciones contenidas en informes de auditoría interna y/o externa con oportunidad.</w:t>
      </w:r>
    </w:p>
    <w:p w14:paraId="7B2758B0" w14:textId="77777777" w:rsidR="004157E5" w:rsidRPr="00FF6770" w:rsidRDefault="004157E5" w:rsidP="00706C97">
      <w:pPr>
        <w:pStyle w:val="ListParagraph"/>
        <w:numPr>
          <w:ilvl w:val="0"/>
          <w:numId w:val="16"/>
        </w:numPr>
        <w:spacing w:after="0" w:line="240" w:lineRule="auto"/>
        <w:ind w:left="1134" w:hanging="425"/>
        <w:rPr>
          <w:rFonts w:asciiTheme="minorHAnsi" w:hAnsiTheme="minorHAnsi" w:cstheme="minorHAnsi"/>
          <w:szCs w:val="24"/>
          <w:lang w:val="es-ES"/>
        </w:rPr>
      </w:pPr>
      <w:r w:rsidRPr="00FF6770">
        <w:rPr>
          <w:rFonts w:asciiTheme="minorHAnsi" w:hAnsiTheme="minorHAnsi" w:cstheme="minorHAnsi"/>
          <w:szCs w:val="24"/>
          <w:lang w:val="es-ES"/>
        </w:rPr>
        <w:t xml:space="preserve">Llevar los registros contables del Programa, </w:t>
      </w:r>
      <w:proofErr w:type="gramStart"/>
      <w:r w:rsidRPr="00FF6770">
        <w:rPr>
          <w:rFonts w:asciiTheme="minorHAnsi" w:hAnsiTheme="minorHAnsi" w:cstheme="minorHAnsi"/>
          <w:szCs w:val="24"/>
          <w:lang w:val="es-ES"/>
        </w:rPr>
        <w:t>de acuerdo al</w:t>
      </w:r>
      <w:proofErr w:type="gramEnd"/>
      <w:r w:rsidRPr="00FF6770">
        <w:rPr>
          <w:rFonts w:asciiTheme="minorHAnsi" w:hAnsiTheme="minorHAnsi" w:cstheme="minorHAnsi"/>
          <w:szCs w:val="24"/>
          <w:lang w:val="es-ES"/>
        </w:rPr>
        <w:t xml:space="preserve"> Plan de cuentas acordado con el BID.</w:t>
      </w:r>
    </w:p>
    <w:p w14:paraId="2F824FD3" w14:textId="77777777" w:rsidR="004157E5" w:rsidRPr="00FF6770" w:rsidRDefault="004157E5" w:rsidP="00706C97">
      <w:pPr>
        <w:pStyle w:val="ListParagraph"/>
        <w:numPr>
          <w:ilvl w:val="0"/>
          <w:numId w:val="16"/>
        </w:numPr>
        <w:spacing w:after="0" w:line="240" w:lineRule="auto"/>
        <w:ind w:left="1134" w:hanging="425"/>
        <w:rPr>
          <w:rFonts w:asciiTheme="minorHAnsi" w:hAnsiTheme="minorHAnsi" w:cstheme="minorHAnsi"/>
          <w:szCs w:val="24"/>
          <w:lang w:val="es-ES"/>
        </w:rPr>
      </w:pPr>
      <w:r w:rsidRPr="00FF6770">
        <w:rPr>
          <w:rFonts w:asciiTheme="minorHAnsi" w:hAnsiTheme="minorHAnsi" w:cstheme="minorHAnsi"/>
          <w:szCs w:val="24"/>
          <w:lang w:val="es-ES"/>
        </w:rPr>
        <w:t xml:space="preserve">Preparar los estados financieros del Programa </w:t>
      </w:r>
      <w:proofErr w:type="gramStart"/>
      <w:r w:rsidRPr="00FF6770">
        <w:rPr>
          <w:rFonts w:asciiTheme="minorHAnsi" w:hAnsiTheme="minorHAnsi" w:cstheme="minorHAnsi"/>
          <w:szCs w:val="24"/>
          <w:lang w:val="es-ES"/>
        </w:rPr>
        <w:t>de acuerdo a</w:t>
      </w:r>
      <w:proofErr w:type="gramEnd"/>
      <w:r w:rsidRPr="00FF6770">
        <w:rPr>
          <w:rFonts w:asciiTheme="minorHAnsi" w:hAnsiTheme="minorHAnsi" w:cstheme="minorHAnsi"/>
          <w:szCs w:val="24"/>
          <w:lang w:val="es-ES"/>
        </w:rPr>
        <w:t xml:space="preserve"> las normas establecidas por el BID, las respectivas conciliaciones bancarias y otros.</w:t>
      </w:r>
    </w:p>
    <w:p w14:paraId="353D1D1B" w14:textId="77777777" w:rsidR="004157E5" w:rsidRPr="00FF6770" w:rsidRDefault="004157E5" w:rsidP="00706C97">
      <w:pPr>
        <w:pStyle w:val="ListParagraph"/>
        <w:numPr>
          <w:ilvl w:val="0"/>
          <w:numId w:val="16"/>
        </w:numPr>
        <w:spacing w:after="0" w:line="240" w:lineRule="auto"/>
        <w:ind w:left="1134" w:hanging="425"/>
        <w:rPr>
          <w:rFonts w:asciiTheme="minorHAnsi" w:hAnsiTheme="minorHAnsi" w:cstheme="minorHAnsi"/>
          <w:szCs w:val="24"/>
          <w:lang w:val="es-ES"/>
        </w:rPr>
      </w:pPr>
      <w:r w:rsidRPr="00FF6770">
        <w:rPr>
          <w:rFonts w:asciiTheme="minorHAnsi" w:hAnsiTheme="minorHAnsi" w:cstheme="minorHAnsi"/>
          <w:szCs w:val="24"/>
          <w:lang w:val="es-ES"/>
        </w:rPr>
        <w:t xml:space="preserve">Apoyar a la Coordinación en el cumplimiento de las condiciones y </w:t>
      </w:r>
      <w:r w:rsidR="0078420B">
        <w:rPr>
          <w:rFonts w:asciiTheme="minorHAnsi" w:hAnsiTheme="minorHAnsi" w:cstheme="minorHAnsi"/>
          <w:szCs w:val="24"/>
          <w:lang w:val="es-ES"/>
        </w:rPr>
        <w:t>c</w:t>
      </w:r>
      <w:r w:rsidRPr="00FF6770">
        <w:rPr>
          <w:rFonts w:asciiTheme="minorHAnsi" w:hAnsiTheme="minorHAnsi" w:cstheme="minorHAnsi"/>
          <w:szCs w:val="24"/>
          <w:lang w:val="es-ES"/>
        </w:rPr>
        <w:t xml:space="preserve">láusulas del </w:t>
      </w:r>
      <w:r w:rsidR="0078420B">
        <w:rPr>
          <w:rFonts w:asciiTheme="minorHAnsi" w:hAnsiTheme="minorHAnsi" w:cstheme="minorHAnsi"/>
          <w:szCs w:val="24"/>
          <w:lang w:val="es-ES"/>
        </w:rPr>
        <w:t>c</w:t>
      </w:r>
      <w:r w:rsidRPr="00FF6770">
        <w:rPr>
          <w:rFonts w:asciiTheme="minorHAnsi" w:hAnsiTheme="minorHAnsi" w:cstheme="minorHAnsi"/>
          <w:szCs w:val="24"/>
          <w:lang w:val="es-ES"/>
        </w:rPr>
        <w:t xml:space="preserve">ontrato de </w:t>
      </w:r>
      <w:r w:rsidR="0078420B">
        <w:rPr>
          <w:rFonts w:asciiTheme="minorHAnsi" w:hAnsiTheme="minorHAnsi" w:cstheme="minorHAnsi"/>
          <w:szCs w:val="24"/>
          <w:lang w:val="es-ES"/>
        </w:rPr>
        <w:t>p</w:t>
      </w:r>
      <w:r w:rsidRPr="00FF6770">
        <w:rPr>
          <w:rFonts w:asciiTheme="minorHAnsi" w:hAnsiTheme="minorHAnsi" w:cstheme="minorHAnsi"/>
          <w:szCs w:val="24"/>
          <w:lang w:val="es-ES"/>
        </w:rPr>
        <w:t>réstamo, normas y reglamentación aplicable</w:t>
      </w:r>
      <w:r w:rsidR="0078420B">
        <w:rPr>
          <w:rFonts w:asciiTheme="minorHAnsi" w:hAnsiTheme="minorHAnsi" w:cstheme="minorHAnsi"/>
          <w:szCs w:val="24"/>
          <w:lang w:val="es-ES"/>
        </w:rPr>
        <w:t>s</w:t>
      </w:r>
      <w:r w:rsidRPr="00FF6770">
        <w:rPr>
          <w:rFonts w:asciiTheme="minorHAnsi" w:hAnsiTheme="minorHAnsi" w:cstheme="minorHAnsi"/>
          <w:szCs w:val="24"/>
          <w:lang w:val="es-ES"/>
        </w:rPr>
        <w:t xml:space="preserve"> que sean responsabilidad de la UEP y que están relacionadas </w:t>
      </w:r>
      <w:r w:rsidR="0078420B">
        <w:rPr>
          <w:rFonts w:asciiTheme="minorHAnsi" w:hAnsiTheme="minorHAnsi" w:cstheme="minorHAnsi"/>
          <w:szCs w:val="24"/>
          <w:lang w:val="es-ES"/>
        </w:rPr>
        <w:t>con e</w:t>
      </w:r>
      <w:r w:rsidRPr="00FF6770">
        <w:rPr>
          <w:rFonts w:asciiTheme="minorHAnsi" w:hAnsiTheme="minorHAnsi" w:cstheme="minorHAnsi"/>
          <w:szCs w:val="24"/>
          <w:lang w:val="es-ES"/>
        </w:rPr>
        <w:t xml:space="preserve">l área administrativa financiera. </w:t>
      </w:r>
    </w:p>
    <w:p w14:paraId="04926B48" w14:textId="77777777" w:rsidR="004157E5" w:rsidRPr="00FF6770" w:rsidRDefault="004157E5" w:rsidP="00706C97">
      <w:pPr>
        <w:pStyle w:val="ListParagraph"/>
        <w:numPr>
          <w:ilvl w:val="0"/>
          <w:numId w:val="16"/>
        </w:numPr>
        <w:spacing w:after="0" w:line="240" w:lineRule="auto"/>
        <w:ind w:left="1134" w:hanging="425"/>
        <w:rPr>
          <w:rFonts w:asciiTheme="minorHAnsi" w:hAnsiTheme="minorHAnsi" w:cstheme="minorHAnsi"/>
          <w:szCs w:val="24"/>
          <w:lang w:val="es-ES"/>
        </w:rPr>
      </w:pPr>
      <w:r w:rsidRPr="00FF6770">
        <w:rPr>
          <w:rFonts w:asciiTheme="minorHAnsi" w:hAnsiTheme="minorHAnsi" w:cstheme="minorHAnsi"/>
          <w:szCs w:val="24"/>
          <w:lang w:val="es-ES"/>
        </w:rPr>
        <w:t>Apoyar a la Coordinación en el desarrollo de la Programación General de Ejecución del Programa que incluya todos los elementos de gestión tales como el POA, presupuestos, programación financiera y la de recursos humanos.</w:t>
      </w:r>
    </w:p>
    <w:p w14:paraId="002A4DCD" w14:textId="77777777" w:rsidR="004157E5" w:rsidRPr="00FF6770" w:rsidRDefault="004157E5" w:rsidP="00706C97">
      <w:pPr>
        <w:pStyle w:val="ListParagraph"/>
        <w:numPr>
          <w:ilvl w:val="0"/>
          <w:numId w:val="16"/>
        </w:numPr>
        <w:spacing w:after="0" w:line="240" w:lineRule="auto"/>
        <w:ind w:left="1134" w:hanging="425"/>
        <w:rPr>
          <w:rFonts w:asciiTheme="minorHAnsi" w:hAnsiTheme="minorHAnsi" w:cstheme="minorHAnsi"/>
          <w:szCs w:val="24"/>
          <w:lang w:val="es-ES"/>
        </w:rPr>
      </w:pPr>
      <w:r w:rsidRPr="00FF6770">
        <w:rPr>
          <w:rFonts w:asciiTheme="minorHAnsi" w:hAnsiTheme="minorHAnsi" w:cstheme="minorHAnsi"/>
          <w:szCs w:val="24"/>
          <w:lang w:val="es-ES"/>
        </w:rPr>
        <w:t>Utilizar el Programa General de Ejecución del Pro</w:t>
      </w:r>
      <w:r w:rsidR="0078420B">
        <w:rPr>
          <w:rFonts w:asciiTheme="minorHAnsi" w:hAnsiTheme="minorHAnsi" w:cstheme="minorHAnsi"/>
          <w:szCs w:val="24"/>
          <w:lang w:val="es-ES"/>
        </w:rPr>
        <w:t>grama</w:t>
      </w:r>
      <w:r w:rsidRPr="00FF6770">
        <w:rPr>
          <w:rFonts w:asciiTheme="minorHAnsi" w:hAnsiTheme="minorHAnsi" w:cstheme="minorHAnsi"/>
          <w:szCs w:val="24"/>
          <w:lang w:val="es-ES"/>
        </w:rPr>
        <w:t xml:space="preserve"> como elemento principal para el control operativo del área a su cargo, promoviendo de inmediato los ajustes de programación necesarios para el oportuno cumplimiento de plazos y objetivos, coordinando para ello con el Coordinador de</w:t>
      </w:r>
      <w:r w:rsidR="00FF6770">
        <w:rPr>
          <w:rFonts w:asciiTheme="minorHAnsi" w:hAnsiTheme="minorHAnsi" w:cstheme="minorHAnsi"/>
          <w:szCs w:val="24"/>
          <w:lang w:val="es-ES"/>
        </w:rPr>
        <w:t xml:space="preserve"> </w:t>
      </w:r>
      <w:r w:rsidRPr="00FF6770">
        <w:rPr>
          <w:rFonts w:asciiTheme="minorHAnsi" w:hAnsiTheme="minorHAnsi" w:cstheme="minorHAnsi"/>
          <w:szCs w:val="24"/>
          <w:lang w:val="es-ES"/>
        </w:rPr>
        <w:t>l</w:t>
      </w:r>
      <w:r w:rsidR="00FF6770">
        <w:rPr>
          <w:rFonts w:asciiTheme="minorHAnsi" w:hAnsiTheme="minorHAnsi" w:cstheme="minorHAnsi"/>
          <w:szCs w:val="24"/>
          <w:lang w:val="es-ES"/>
        </w:rPr>
        <w:t xml:space="preserve">a UEP </w:t>
      </w:r>
      <w:r w:rsidRPr="00FF6770">
        <w:rPr>
          <w:rFonts w:asciiTheme="minorHAnsi" w:hAnsiTheme="minorHAnsi" w:cstheme="minorHAnsi"/>
          <w:szCs w:val="24"/>
          <w:lang w:val="es-ES"/>
        </w:rPr>
        <w:t>y de ser necesario con los especialistas del Programa.</w:t>
      </w:r>
    </w:p>
    <w:p w14:paraId="71F75E21" w14:textId="77777777" w:rsidR="004157E5" w:rsidRPr="00FF6770" w:rsidRDefault="004157E5" w:rsidP="00706C97">
      <w:pPr>
        <w:pStyle w:val="ListParagraph"/>
        <w:numPr>
          <w:ilvl w:val="0"/>
          <w:numId w:val="16"/>
        </w:numPr>
        <w:spacing w:after="0" w:line="240" w:lineRule="auto"/>
        <w:ind w:left="1134" w:hanging="425"/>
        <w:rPr>
          <w:rFonts w:asciiTheme="minorHAnsi" w:hAnsiTheme="minorHAnsi" w:cstheme="minorHAnsi"/>
          <w:szCs w:val="24"/>
          <w:lang w:val="es-ES"/>
        </w:rPr>
      </w:pPr>
      <w:r w:rsidRPr="00FF6770">
        <w:rPr>
          <w:rFonts w:asciiTheme="minorHAnsi" w:hAnsiTheme="minorHAnsi" w:cstheme="minorHAnsi"/>
          <w:szCs w:val="24"/>
          <w:lang w:val="es-ES"/>
        </w:rPr>
        <w:t>Hacer seguimiento permanente a todos los aspectos financieros, así como al Plan General de Ejecución y del POA y presupuestos, señalando a la coordinación y los especialistas sus desvíos y demoras.</w:t>
      </w:r>
    </w:p>
    <w:p w14:paraId="39E2FBB8" w14:textId="77777777" w:rsidR="004157E5" w:rsidRPr="00FF6770" w:rsidRDefault="004157E5" w:rsidP="00706C97">
      <w:pPr>
        <w:pStyle w:val="ListParagraph"/>
        <w:numPr>
          <w:ilvl w:val="0"/>
          <w:numId w:val="16"/>
        </w:numPr>
        <w:spacing w:after="0" w:line="240" w:lineRule="auto"/>
        <w:ind w:left="1134" w:hanging="425"/>
        <w:rPr>
          <w:rFonts w:asciiTheme="minorHAnsi" w:hAnsiTheme="minorHAnsi" w:cstheme="minorHAnsi"/>
          <w:szCs w:val="24"/>
          <w:lang w:val="es-ES"/>
        </w:rPr>
      </w:pPr>
      <w:r w:rsidRPr="00FF6770">
        <w:rPr>
          <w:rFonts w:asciiTheme="minorHAnsi" w:hAnsiTheme="minorHAnsi" w:cstheme="minorHAnsi"/>
          <w:szCs w:val="24"/>
          <w:lang w:val="es-ES"/>
        </w:rPr>
        <w:t xml:space="preserve">Cumplir y hacer cumplir los reglamentos internos del MEN </w:t>
      </w:r>
      <w:proofErr w:type="gramStart"/>
      <w:r w:rsidRPr="00FF6770">
        <w:rPr>
          <w:rFonts w:asciiTheme="minorHAnsi" w:hAnsiTheme="minorHAnsi" w:cstheme="minorHAnsi"/>
          <w:szCs w:val="24"/>
          <w:lang w:val="es-ES"/>
        </w:rPr>
        <w:t>en relación a</w:t>
      </w:r>
      <w:proofErr w:type="gramEnd"/>
      <w:r w:rsidRPr="00FF6770">
        <w:rPr>
          <w:rFonts w:asciiTheme="minorHAnsi" w:hAnsiTheme="minorHAnsi" w:cstheme="minorHAnsi"/>
          <w:szCs w:val="24"/>
          <w:lang w:val="es-ES"/>
        </w:rPr>
        <w:t xml:space="preserve"> las actividades administrativas y financieras que se apliquen al Programa.</w:t>
      </w:r>
    </w:p>
    <w:p w14:paraId="53DFA114" w14:textId="77777777" w:rsidR="004157E5" w:rsidRPr="00FF6770" w:rsidRDefault="004157E5" w:rsidP="00706C97">
      <w:pPr>
        <w:pStyle w:val="ListParagraph"/>
        <w:numPr>
          <w:ilvl w:val="0"/>
          <w:numId w:val="16"/>
        </w:numPr>
        <w:spacing w:after="0" w:line="240" w:lineRule="auto"/>
        <w:ind w:left="1134" w:hanging="425"/>
        <w:rPr>
          <w:rFonts w:asciiTheme="minorHAnsi" w:hAnsiTheme="minorHAnsi" w:cstheme="minorHAnsi"/>
          <w:szCs w:val="24"/>
          <w:lang w:val="es-ES"/>
        </w:rPr>
      </w:pPr>
      <w:r w:rsidRPr="00FF6770">
        <w:rPr>
          <w:rFonts w:asciiTheme="minorHAnsi" w:hAnsiTheme="minorHAnsi" w:cstheme="minorHAnsi"/>
          <w:szCs w:val="24"/>
          <w:lang w:val="es-ES"/>
        </w:rPr>
        <w:t xml:space="preserve">Coordinar activamente con las áreas </w:t>
      </w:r>
      <w:proofErr w:type="gramStart"/>
      <w:r w:rsidRPr="00FF6770">
        <w:rPr>
          <w:rFonts w:asciiTheme="minorHAnsi" w:hAnsiTheme="minorHAnsi" w:cstheme="minorHAnsi"/>
          <w:szCs w:val="24"/>
          <w:lang w:val="es-ES"/>
        </w:rPr>
        <w:t>administrativo financieras</w:t>
      </w:r>
      <w:proofErr w:type="gramEnd"/>
      <w:r w:rsidRPr="00FF6770">
        <w:rPr>
          <w:rFonts w:asciiTheme="minorHAnsi" w:hAnsiTheme="minorHAnsi" w:cstheme="minorHAnsi"/>
          <w:szCs w:val="24"/>
          <w:lang w:val="es-ES"/>
        </w:rPr>
        <w:t xml:space="preserve"> que correspondan, tanto del MEN, Prestatario y BID.</w:t>
      </w:r>
    </w:p>
    <w:p w14:paraId="453350EF" w14:textId="77777777" w:rsidR="004157E5" w:rsidRPr="00FF6770" w:rsidRDefault="004157E5" w:rsidP="00706C97">
      <w:pPr>
        <w:pStyle w:val="ListParagraph"/>
        <w:numPr>
          <w:ilvl w:val="0"/>
          <w:numId w:val="16"/>
        </w:numPr>
        <w:spacing w:after="0" w:line="240" w:lineRule="auto"/>
        <w:ind w:left="1134" w:hanging="425"/>
        <w:rPr>
          <w:rFonts w:asciiTheme="minorHAnsi" w:hAnsiTheme="minorHAnsi" w:cstheme="minorHAnsi"/>
          <w:szCs w:val="24"/>
          <w:lang w:val="es-ES"/>
        </w:rPr>
      </w:pPr>
      <w:r w:rsidRPr="00FF6770">
        <w:rPr>
          <w:rFonts w:asciiTheme="minorHAnsi" w:hAnsiTheme="minorHAnsi" w:cstheme="minorHAnsi"/>
          <w:szCs w:val="24"/>
          <w:lang w:val="es-ES"/>
        </w:rPr>
        <w:t xml:space="preserve">Ser interlocutor válido </w:t>
      </w:r>
      <w:r w:rsidR="0078420B">
        <w:rPr>
          <w:rFonts w:asciiTheme="minorHAnsi" w:hAnsiTheme="minorHAnsi" w:cstheme="minorHAnsi"/>
          <w:szCs w:val="24"/>
          <w:lang w:val="es-ES"/>
        </w:rPr>
        <w:t>ante</w:t>
      </w:r>
      <w:r w:rsidRPr="00FF6770">
        <w:rPr>
          <w:rFonts w:asciiTheme="minorHAnsi" w:hAnsiTheme="minorHAnsi" w:cstheme="minorHAnsi"/>
          <w:szCs w:val="24"/>
          <w:lang w:val="es-ES"/>
        </w:rPr>
        <w:t xml:space="preserve"> el BID, por parte de la UEP, para asuntos relacionados con aspectos financieros del Programa, en consulta con el Coordinador de</w:t>
      </w:r>
      <w:r w:rsidR="00FF6770">
        <w:rPr>
          <w:rFonts w:asciiTheme="minorHAnsi" w:hAnsiTheme="minorHAnsi" w:cstheme="minorHAnsi"/>
          <w:szCs w:val="24"/>
          <w:lang w:val="es-ES"/>
        </w:rPr>
        <w:t xml:space="preserve"> </w:t>
      </w:r>
      <w:r w:rsidRPr="00FF6770">
        <w:rPr>
          <w:rFonts w:asciiTheme="minorHAnsi" w:hAnsiTheme="minorHAnsi" w:cstheme="minorHAnsi"/>
          <w:szCs w:val="24"/>
          <w:lang w:val="es-ES"/>
        </w:rPr>
        <w:t>l</w:t>
      </w:r>
      <w:r w:rsidR="00FF6770">
        <w:rPr>
          <w:rFonts w:asciiTheme="minorHAnsi" w:hAnsiTheme="minorHAnsi" w:cstheme="minorHAnsi"/>
          <w:szCs w:val="24"/>
          <w:lang w:val="es-ES"/>
        </w:rPr>
        <w:t>a</w:t>
      </w:r>
      <w:r w:rsidRPr="00FF6770">
        <w:rPr>
          <w:rFonts w:asciiTheme="minorHAnsi" w:hAnsiTheme="minorHAnsi" w:cstheme="minorHAnsi"/>
          <w:szCs w:val="24"/>
          <w:lang w:val="es-ES"/>
        </w:rPr>
        <w:t xml:space="preserve"> </w:t>
      </w:r>
      <w:r w:rsidR="00FF6770">
        <w:rPr>
          <w:rFonts w:asciiTheme="minorHAnsi" w:hAnsiTheme="minorHAnsi" w:cstheme="minorHAnsi"/>
          <w:szCs w:val="24"/>
          <w:lang w:val="es-ES"/>
        </w:rPr>
        <w:t>UEP</w:t>
      </w:r>
      <w:r w:rsidRPr="00FF6770">
        <w:rPr>
          <w:rFonts w:asciiTheme="minorHAnsi" w:hAnsiTheme="minorHAnsi" w:cstheme="minorHAnsi"/>
          <w:szCs w:val="24"/>
          <w:lang w:val="es-ES"/>
        </w:rPr>
        <w:t>.</w:t>
      </w:r>
    </w:p>
    <w:p w14:paraId="5CB4C467" w14:textId="77777777" w:rsidR="004157E5" w:rsidRPr="00FF6770" w:rsidRDefault="004157E5" w:rsidP="00706C97">
      <w:pPr>
        <w:pStyle w:val="ListParagraph"/>
        <w:numPr>
          <w:ilvl w:val="0"/>
          <w:numId w:val="16"/>
        </w:numPr>
        <w:spacing w:after="0" w:line="240" w:lineRule="auto"/>
        <w:ind w:left="1134" w:hanging="425"/>
        <w:rPr>
          <w:rFonts w:asciiTheme="minorHAnsi" w:hAnsiTheme="minorHAnsi" w:cstheme="minorHAnsi"/>
          <w:szCs w:val="24"/>
          <w:lang w:val="es-ES"/>
        </w:rPr>
      </w:pPr>
      <w:r w:rsidRPr="00FF6770">
        <w:rPr>
          <w:rFonts w:asciiTheme="minorHAnsi" w:hAnsiTheme="minorHAnsi" w:cstheme="minorHAnsi"/>
          <w:szCs w:val="24"/>
          <w:lang w:val="es-ES"/>
        </w:rPr>
        <w:t>Elaborar los informes regulares sobre el avance financiero del Programa, según los plazos normados por las instancias pertinentes (MEN-VIPFE-BID), que deben ser presentados al BID, al MEN y otras instancias.</w:t>
      </w:r>
    </w:p>
    <w:p w14:paraId="1DDF8C9F" w14:textId="77777777" w:rsidR="004157E5" w:rsidRPr="00FF6770" w:rsidRDefault="004157E5" w:rsidP="00706C97">
      <w:pPr>
        <w:pStyle w:val="ListParagraph"/>
        <w:numPr>
          <w:ilvl w:val="0"/>
          <w:numId w:val="16"/>
        </w:numPr>
        <w:spacing w:after="0" w:line="240" w:lineRule="auto"/>
        <w:ind w:left="1134" w:hanging="425"/>
        <w:rPr>
          <w:rFonts w:asciiTheme="minorHAnsi" w:hAnsiTheme="minorHAnsi" w:cstheme="minorHAnsi"/>
          <w:szCs w:val="24"/>
          <w:lang w:val="es-ES"/>
        </w:rPr>
      </w:pPr>
      <w:r w:rsidRPr="00FF6770">
        <w:rPr>
          <w:rFonts w:asciiTheme="minorHAnsi" w:hAnsiTheme="minorHAnsi" w:cstheme="minorHAnsi"/>
          <w:szCs w:val="24"/>
          <w:lang w:val="es-ES"/>
        </w:rPr>
        <w:t>Participar en el proceso de contratación de los servicios de auditoría previstos para el Programa y realizar las gestiones necesarias para que la contratación sea oportuna.</w:t>
      </w:r>
    </w:p>
    <w:p w14:paraId="24226423" w14:textId="77777777" w:rsidR="004157E5" w:rsidRDefault="004157E5" w:rsidP="00706C97">
      <w:pPr>
        <w:pStyle w:val="ListParagraph"/>
        <w:numPr>
          <w:ilvl w:val="0"/>
          <w:numId w:val="16"/>
        </w:numPr>
        <w:spacing w:after="0" w:line="240" w:lineRule="auto"/>
        <w:ind w:left="1134" w:hanging="425"/>
        <w:rPr>
          <w:rFonts w:asciiTheme="minorHAnsi" w:hAnsiTheme="minorHAnsi" w:cstheme="minorHAnsi"/>
          <w:szCs w:val="24"/>
          <w:lang w:val="es-ES"/>
        </w:rPr>
      </w:pPr>
      <w:r w:rsidRPr="00FF6770">
        <w:rPr>
          <w:rFonts w:asciiTheme="minorHAnsi" w:hAnsiTheme="minorHAnsi" w:cstheme="minorHAnsi"/>
          <w:szCs w:val="24"/>
          <w:lang w:val="es-ES"/>
        </w:rPr>
        <w:t>Preparar, centralizar y suministrar toda la información que requieran las auditorias operativas y financieras, internas, externas, revisiones e inspecciones de contraloría y del BID.</w:t>
      </w:r>
    </w:p>
    <w:p w14:paraId="56686B47" w14:textId="77777777" w:rsidR="00D55C38" w:rsidRPr="00AC10A5" w:rsidRDefault="00FF6770" w:rsidP="00706C97">
      <w:pPr>
        <w:pStyle w:val="ListParagraph"/>
        <w:numPr>
          <w:ilvl w:val="0"/>
          <w:numId w:val="16"/>
        </w:numPr>
        <w:spacing w:after="0" w:line="240" w:lineRule="auto"/>
        <w:ind w:left="1134" w:hanging="425"/>
        <w:rPr>
          <w:rFonts w:asciiTheme="minorHAnsi" w:hAnsiTheme="minorHAnsi" w:cstheme="minorHAnsi"/>
          <w:b/>
          <w:bCs/>
          <w:szCs w:val="24"/>
        </w:rPr>
      </w:pPr>
      <w:r w:rsidRPr="00FF6770">
        <w:rPr>
          <w:rFonts w:asciiTheme="minorHAnsi" w:hAnsiTheme="minorHAnsi" w:cstheme="minorHAnsi"/>
          <w:szCs w:val="24"/>
          <w:lang w:val="es-ES"/>
        </w:rPr>
        <w:t>Archi</w:t>
      </w:r>
      <w:r>
        <w:rPr>
          <w:rFonts w:asciiTheme="minorHAnsi" w:hAnsiTheme="minorHAnsi" w:cstheme="minorHAnsi"/>
          <w:szCs w:val="24"/>
          <w:lang w:val="es-ES"/>
        </w:rPr>
        <w:t>v</w:t>
      </w:r>
      <w:r w:rsidR="004157E5" w:rsidRPr="00FF6770">
        <w:rPr>
          <w:rFonts w:asciiTheme="minorHAnsi" w:hAnsiTheme="minorHAnsi" w:cstheme="minorHAnsi"/>
          <w:szCs w:val="24"/>
          <w:lang w:val="es-ES"/>
        </w:rPr>
        <w:t>ar y resguardar la documentación de respaldo, que acompaña al Comprobante de Contabilidad y sustentan las transacciones, de tal forma de facilitar las tareas de control y auditoría interna y externa.</w:t>
      </w:r>
    </w:p>
    <w:p w14:paraId="7EE87774" w14:textId="77777777" w:rsidR="00AC10A5" w:rsidRPr="00FF6770" w:rsidRDefault="00AC10A5" w:rsidP="0078420B">
      <w:pPr>
        <w:pStyle w:val="ListParagraph"/>
        <w:spacing w:after="0" w:line="240" w:lineRule="auto"/>
        <w:ind w:left="1134"/>
        <w:rPr>
          <w:rFonts w:asciiTheme="minorHAnsi" w:hAnsiTheme="minorHAnsi" w:cstheme="minorHAnsi"/>
          <w:b/>
          <w:bCs/>
          <w:szCs w:val="24"/>
        </w:rPr>
      </w:pPr>
    </w:p>
    <w:p w14:paraId="373B963A" w14:textId="77777777" w:rsidR="00D55C38" w:rsidRPr="00FF6770" w:rsidRDefault="00D55C38" w:rsidP="000A3F66">
      <w:pPr>
        <w:pStyle w:val="Tit3"/>
        <w:spacing w:after="0"/>
        <w:outlineLvl w:val="3"/>
        <w:rPr>
          <w:rFonts w:asciiTheme="minorHAnsi" w:hAnsiTheme="minorHAnsi" w:cstheme="minorHAnsi"/>
          <w:szCs w:val="24"/>
        </w:rPr>
      </w:pPr>
      <w:bookmarkStart w:id="68" w:name="_Toc336875420"/>
      <w:r w:rsidRPr="00FF6770">
        <w:rPr>
          <w:rFonts w:asciiTheme="minorHAnsi" w:hAnsiTheme="minorHAnsi" w:cstheme="minorHAnsi"/>
          <w:szCs w:val="24"/>
        </w:rPr>
        <w:t>3.4.2.3 Especialista en Adquisiciones</w:t>
      </w:r>
      <w:bookmarkEnd w:id="68"/>
    </w:p>
    <w:p w14:paraId="03FEF6EE" w14:textId="77777777" w:rsidR="00D55C38" w:rsidRPr="00FF6770" w:rsidRDefault="00D55C38" w:rsidP="00D55C38">
      <w:pPr>
        <w:spacing w:after="0"/>
        <w:rPr>
          <w:rFonts w:asciiTheme="minorHAnsi" w:hAnsiTheme="minorHAnsi" w:cstheme="minorHAnsi"/>
          <w:szCs w:val="24"/>
        </w:rPr>
      </w:pPr>
    </w:p>
    <w:p w14:paraId="6753C35A" w14:textId="77777777" w:rsidR="00D55C38" w:rsidRPr="00FF6770" w:rsidRDefault="00D55C38" w:rsidP="00D55C38">
      <w:pPr>
        <w:spacing w:after="0"/>
        <w:rPr>
          <w:rFonts w:asciiTheme="minorHAnsi" w:hAnsiTheme="minorHAnsi" w:cstheme="minorHAnsi"/>
          <w:szCs w:val="24"/>
        </w:rPr>
      </w:pPr>
      <w:r w:rsidRPr="00FF6770">
        <w:rPr>
          <w:rFonts w:asciiTheme="minorHAnsi" w:hAnsiTheme="minorHAnsi" w:cstheme="minorHAnsi"/>
          <w:szCs w:val="24"/>
        </w:rPr>
        <w:t>Las funciones del Especialista de Adquisiciones son las siguientes:</w:t>
      </w:r>
    </w:p>
    <w:p w14:paraId="137A4B0F" w14:textId="77777777" w:rsidR="00D55C38" w:rsidRPr="00FF6770" w:rsidRDefault="00D55C38" w:rsidP="00D55C38">
      <w:pPr>
        <w:spacing w:after="0"/>
        <w:rPr>
          <w:rFonts w:asciiTheme="minorHAnsi" w:hAnsiTheme="minorHAnsi" w:cstheme="minorHAnsi"/>
          <w:szCs w:val="24"/>
        </w:rPr>
      </w:pPr>
    </w:p>
    <w:p w14:paraId="559E3F7C" w14:textId="77777777" w:rsidR="00D55C38" w:rsidRPr="00FF6770" w:rsidRDefault="00D55C38" w:rsidP="00706C97">
      <w:pPr>
        <w:pStyle w:val="ListParagraph"/>
        <w:numPr>
          <w:ilvl w:val="0"/>
          <w:numId w:val="15"/>
        </w:numPr>
        <w:spacing w:after="0"/>
        <w:rPr>
          <w:rFonts w:asciiTheme="minorHAnsi" w:hAnsiTheme="minorHAnsi" w:cstheme="minorHAnsi"/>
          <w:szCs w:val="24"/>
          <w:lang w:val="es-CO"/>
        </w:rPr>
      </w:pPr>
      <w:r w:rsidRPr="00FF6770">
        <w:rPr>
          <w:rFonts w:asciiTheme="minorHAnsi" w:hAnsiTheme="minorHAnsi" w:cstheme="minorHAnsi"/>
          <w:szCs w:val="24"/>
          <w:lang w:val="es-CO"/>
        </w:rPr>
        <w:t>Elaborar y mantener actualizado en coordinación con los demás integrantes de la Unidad Ejecutora del Programa el Plan de Adquisiciones en el Sistema de Ejecución de Planes de Adquisiciones (SEPA) y el Plan Anual de Contrataciones (PAC).</w:t>
      </w:r>
    </w:p>
    <w:p w14:paraId="32F66B5D" w14:textId="77777777" w:rsidR="00D55C38" w:rsidRPr="00FF6770" w:rsidRDefault="00D55C38" w:rsidP="00706C97">
      <w:pPr>
        <w:pStyle w:val="ListParagraph"/>
        <w:numPr>
          <w:ilvl w:val="0"/>
          <w:numId w:val="15"/>
        </w:numPr>
        <w:spacing w:after="0"/>
        <w:rPr>
          <w:rFonts w:asciiTheme="minorHAnsi" w:hAnsiTheme="minorHAnsi" w:cstheme="minorHAnsi"/>
          <w:szCs w:val="24"/>
          <w:lang w:val="es-CO"/>
        </w:rPr>
      </w:pPr>
      <w:r w:rsidRPr="00FF6770">
        <w:rPr>
          <w:rFonts w:asciiTheme="minorHAnsi" w:hAnsiTheme="minorHAnsi" w:cstheme="minorHAnsi"/>
          <w:szCs w:val="24"/>
          <w:lang w:val="es-CO"/>
        </w:rPr>
        <w:t>Velar por el cumplimiento de los procedimientos de adquisiciones y contrataciones establecidos en las políticas y normas del BID, así como el Reglamento Operativo del Programa.</w:t>
      </w:r>
    </w:p>
    <w:p w14:paraId="3281972B" w14:textId="77777777" w:rsidR="00D55C38" w:rsidRPr="00FF6770" w:rsidRDefault="00D55C38" w:rsidP="00706C97">
      <w:pPr>
        <w:pStyle w:val="ListParagraph"/>
        <w:numPr>
          <w:ilvl w:val="0"/>
          <w:numId w:val="15"/>
        </w:numPr>
        <w:spacing w:after="0"/>
        <w:rPr>
          <w:rFonts w:asciiTheme="minorHAnsi" w:hAnsiTheme="minorHAnsi" w:cstheme="minorHAnsi"/>
          <w:szCs w:val="24"/>
          <w:lang w:val="es-CO"/>
        </w:rPr>
      </w:pPr>
      <w:r w:rsidRPr="00FF6770">
        <w:rPr>
          <w:rFonts w:asciiTheme="minorHAnsi" w:hAnsiTheme="minorHAnsi" w:cstheme="minorHAnsi"/>
          <w:szCs w:val="24"/>
          <w:lang w:val="es-CO"/>
        </w:rPr>
        <w:t xml:space="preserve">Elaborar o asistir en la elaboración de los documentos de licitación, solicitudes de propuestas, participar en la elaboración de los términos de referencia y/o alcance de los mismos para las contrataciones que se realizarán en la UEP.  </w:t>
      </w:r>
    </w:p>
    <w:p w14:paraId="309111EE" w14:textId="77777777" w:rsidR="00D55C38" w:rsidRPr="00FF6770" w:rsidRDefault="00D55C38" w:rsidP="00706C97">
      <w:pPr>
        <w:pStyle w:val="ListParagraph"/>
        <w:numPr>
          <w:ilvl w:val="0"/>
          <w:numId w:val="15"/>
        </w:numPr>
        <w:spacing w:after="0"/>
        <w:rPr>
          <w:rFonts w:asciiTheme="minorHAnsi" w:hAnsiTheme="minorHAnsi" w:cstheme="minorHAnsi"/>
          <w:szCs w:val="24"/>
          <w:lang w:val="es-CO"/>
        </w:rPr>
      </w:pPr>
      <w:r w:rsidRPr="00FF6770">
        <w:rPr>
          <w:rFonts w:asciiTheme="minorHAnsi" w:hAnsiTheme="minorHAnsi" w:cstheme="minorHAnsi"/>
          <w:szCs w:val="24"/>
          <w:lang w:val="es-CO"/>
        </w:rPr>
        <w:t xml:space="preserve">Asegurar el cumplimiento de todos los procesos de adquisiciones y contrataciones que se lleven a cabo en la UEP, velando por el acatamiento de los plazos establecidos. </w:t>
      </w:r>
    </w:p>
    <w:p w14:paraId="4869B1F9" w14:textId="77777777" w:rsidR="00D55C38" w:rsidRPr="00FF6770" w:rsidRDefault="00D55C38" w:rsidP="00706C97">
      <w:pPr>
        <w:pStyle w:val="ListParagraph"/>
        <w:numPr>
          <w:ilvl w:val="0"/>
          <w:numId w:val="15"/>
        </w:numPr>
        <w:spacing w:after="0"/>
        <w:rPr>
          <w:rFonts w:asciiTheme="minorHAnsi" w:hAnsiTheme="minorHAnsi" w:cstheme="minorHAnsi"/>
          <w:szCs w:val="24"/>
          <w:lang w:val="es-CO"/>
        </w:rPr>
      </w:pPr>
      <w:r w:rsidRPr="00FF6770">
        <w:rPr>
          <w:rFonts w:asciiTheme="minorHAnsi" w:hAnsiTheme="minorHAnsi" w:cstheme="minorHAnsi"/>
          <w:szCs w:val="24"/>
          <w:lang w:val="es-CO"/>
        </w:rPr>
        <w:t>Preparar avisos</w:t>
      </w:r>
      <w:r w:rsidR="00AC10A5">
        <w:rPr>
          <w:rFonts w:asciiTheme="minorHAnsi" w:hAnsiTheme="minorHAnsi" w:cstheme="minorHAnsi"/>
          <w:szCs w:val="24"/>
          <w:lang w:val="es-CO"/>
        </w:rPr>
        <w:t xml:space="preserve"> de publicación </w:t>
      </w:r>
      <w:r w:rsidRPr="00FF6770">
        <w:rPr>
          <w:rFonts w:asciiTheme="minorHAnsi" w:hAnsiTheme="minorHAnsi" w:cstheme="minorHAnsi"/>
          <w:szCs w:val="24"/>
          <w:lang w:val="es-CO"/>
        </w:rPr>
        <w:t xml:space="preserve">para los procesos de contratación y expresiones de interés. </w:t>
      </w:r>
    </w:p>
    <w:p w14:paraId="19DD877C" w14:textId="77777777" w:rsidR="00D55C38" w:rsidRPr="00FF6770" w:rsidRDefault="00D55C38" w:rsidP="00706C97">
      <w:pPr>
        <w:pStyle w:val="ListParagraph"/>
        <w:numPr>
          <w:ilvl w:val="0"/>
          <w:numId w:val="15"/>
        </w:numPr>
        <w:spacing w:after="0"/>
        <w:rPr>
          <w:rFonts w:asciiTheme="minorHAnsi" w:hAnsiTheme="minorHAnsi" w:cstheme="minorHAnsi"/>
          <w:szCs w:val="24"/>
          <w:lang w:val="es-CO"/>
        </w:rPr>
      </w:pPr>
      <w:r w:rsidRPr="00FF6770">
        <w:rPr>
          <w:rFonts w:asciiTheme="minorHAnsi" w:hAnsiTheme="minorHAnsi" w:cstheme="minorHAnsi"/>
          <w:szCs w:val="24"/>
          <w:lang w:val="es-CO"/>
        </w:rPr>
        <w:t>Verificar que las especificaciones técnicas y los términos de referencia de los diferentes procesos de contratación se ajusten a las políticas del BID.</w:t>
      </w:r>
    </w:p>
    <w:p w14:paraId="62A35458" w14:textId="77777777" w:rsidR="00D55C38" w:rsidRPr="00FF6770" w:rsidRDefault="00D55C38" w:rsidP="00706C97">
      <w:pPr>
        <w:pStyle w:val="ListParagraph"/>
        <w:numPr>
          <w:ilvl w:val="0"/>
          <w:numId w:val="15"/>
        </w:numPr>
        <w:spacing w:after="0"/>
        <w:rPr>
          <w:rFonts w:asciiTheme="minorHAnsi" w:hAnsiTheme="minorHAnsi" w:cstheme="minorHAnsi"/>
          <w:szCs w:val="24"/>
          <w:lang w:val="es-CO"/>
        </w:rPr>
      </w:pPr>
      <w:r w:rsidRPr="00FF6770">
        <w:rPr>
          <w:rFonts w:asciiTheme="minorHAnsi" w:hAnsiTheme="minorHAnsi" w:cstheme="minorHAnsi"/>
          <w:szCs w:val="24"/>
          <w:lang w:val="es-CO"/>
        </w:rPr>
        <w:t>Ser responsable de aclaraciones y/o enmiendas en los procesos de contrataciones en temas relacionados con adquisiciones.</w:t>
      </w:r>
    </w:p>
    <w:p w14:paraId="2EE7ABEE" w14:textId="77777777" w:rsidR="00D55C38" w:rsidRPr="00FF6770" w:rsidRDefault="00D55C38" w:rsidP="00706C97">
      <w:pPr>
        <w:pStyle w:val="ListParagraph"/>
        <w:numPr>
          <w:ilvl w:val="0"/>
          <w:numId w:val="15"/>
        </w:numPr>
        <w:spacing w:after="0"/>
        <w:rPr>
          <w:rFonts w:asciiTheme="minorHAnsi" w:hAnsiTheme="minorHAnsi" w:cstheme="minorHAnsi"/>
          <w:szCs w:val="24"/>
          <w:lang w:val="es-CO"/>
        </w:rPr>
      </w:pPr>
      <w:r w:rsidRPr="00FF6770">
        <w:rPr>
          <w:rFonts w:asciiTheme="minorHAnsi" w:hAnsiTheme="minorHAnsi" w:cstheme="minorHAnsi"/>
          <w:szCs w:val="24"/>
          <w:lang w:val="es-CO"/>
        </w:rPr>
        <w:t>Coordinar los trámites necesarios para las contrataciones y adquisiciones con los recursos del BID.</w:t>
      </w:r>
    </w:p>
    <w:p w14:paraId="08BB9BE3" w14:textId="77777777" w:rsidR="00D55C38" w:rsidRPr="00FF6770" w:rsidRDefault="00D55C38" w:rsidP="00706C97">
      <w:pPr>
        <w:pStyle w:val="ListParagraph"/>
        <w:numPr>
          <w:ilvl w:val="0"/>
          <w:numId w:val="15"/>
        </w:numPr>
        <w:spacing w:after="0"/>
        <w:rPr>
          <w:rFonts w:asciiTheme="minorHAnsi" w:hAnsiTheme="minorHAnsi" w:cstheme="minorHAnsi"/>
          <w:szCs w:val="24"/>
          <w:lang w:val="es-CO"/>
        </w:rPr>
      </w:pPr>
      <w:r w:rsidRPr="00FF6770">
        <w:rPr>
          <w:rFonts w:asciiTheme="minorHAnsi" w:hAnsiTheme="minorHAnsi" w:cstheme="minorHAnsi"/>
          <w:szCs w:val="24"/>
          <w:lang w:val="es-CO"/>
        </w:rPr>
        <w:t xml:space="preserve">Orientar a la comisión de calificación. </w:t>
      </w:r>
    </w:p>
    <w:p w14:paraId="2057FF73" w14:textId="77777777" w:rsidR="00D55C38" w:rsidRPr="00FF6770" w:rsidRDefault="00D55C38" w:rsidP="00706C97">
      <w:pPr>
        <w:pStyle w:val="ListParagraph"/>
        <w:numPr>
          <w:ilvl w:val="0"/>
          <w:numId w:val="15"/>
        </w:numPr>
        <w:spacing w:after="0"/>
        <w:rPr>
          <w:rFonts w:asciiTheme="minorHAnsi" w:hAnsiTheme="minorHAnsi" w:cstheme="minorHAnsi"/>
          <w:szCs w:val="24"/>
          <w:lang w:val="es-CO"/>
        </w:rPr>
      </w:pPr>
      <w:r w:rsidRPr="00FF6770">
        <w:rPr>
          <w:rFonts w:asciiTheme="minorHAnsi" w:hAnsiTheme="minorHAnsi" w:cstheme="minorHAnsi"/>
          <w:szCs w:val="24"/>
          <w:lang w:val="es-CO"/>
        </w:rPr>
        <w:t>Dar seguimiento a los trámites de las no objeciones, firma de contratos y otros.</w:t>
      </w:r>
    </w:p>
    <w:p w14:paraId="6AEFAA27" w14:textId="77777777" w:rsidR="00D55C38" w:rsidRPr="00FF6770" w:rsidRDefault="00D55C38" w:rsidP="00706C97">
      <w:pPr>
        <w:pStyle w:val="ListParagraph"/>
        <w:numPr>
          <w:ilvl w:val="0"/>
          <w:numId w:val="15"/>
        </w:numPr>
        <w:spacing w:after="0"/>
        <w:rPr>
          <w:rFonts w:asciiTheme="minorHAnsi" w:hAnsiTheme="minorHAnsi" w:cstheme="minorHAnsi"/>
          <w:szCs w:val="24"/>
          <w:lang w:val="es-CO"/>
        </w:rPr>
      </w:pPr>
      <w:r w:rsidRPr="00FF6770">
        <w:rPr>
          <w:rFonts w:asciiTheme="minorHAnsi" w:hAnsiTheme="minorHAnsi" w:cstheme="minorHAnsi"/>
          <w:szCs w:val="24"/>
          <w:lang w:val="es-CO"/>
        </w:rPr>
        <w:t xml:space="preserve">Velar para que los procesos de adquisiciones y contrataciones se lleven a cabo con normativa del financiador. </w:t>
      </w:r>
    </w:p>
    <w:p w14:paraId="075F9009" w14:textId="77777777" w:rsidR="00D55C38" w:rsidRPr="00FF6770" w:rsidRDefault="00D55C38" w:rsidP="00706C97">
      <w:pPr>
        <w:pStyle w:val="ListParagraph"/>
        <w:numPr>
          <w:ilvl w:val="0"/>
          <w:numId w:val="15"/>
        </w:numPr>
        <w:spacing w:after="0"/>
        <w:rPr>
          <w:rFonts w:asciiTheme="minorHAnsi" w:hAnsiTheme="minorHAnsi" w:cstheme="minorHAnsi"/>
          <w:szCs w:val="24"/>
          <w:lang w:val="es-CO"/>
        </w:rPr>
      </w:pPr>
      <w:r w:rsidRPr="00FF6770">
        <w:rPr>
          <w:rFonts w:asciiTheme="minorHAnsi" w:hAnsiTheme="minorHAnsi" w:cstheme="minorHAnsi"/>
          <w:szCs w:val="24"/>
          <w:lang w:val="es-CO"/>
        </w:rPr>
        <w:t>Integrar las comisiones de calificación a requerimiento del Coordinador de</w:t>
      </w:r>
      <w:r w:rsidR="00FF6770">
        <w:rPr>
          <w:rFonts w:asciiTheme="minorHAnsi" w:hAnsiTheme="minorHAnsi" w:cstheme="minorHAnsi"/>
          <w:szCs w:val="24"/>
          <w:lang w:val="es-CO"/>
        </w:rPr>
        <w:t xml:space="preserve"> </w:t>
      </w:r>
      <w:r w:rsidRPr="00FF6770">
        <w:rPr>
          <w:rFonts w:asciiTheme="minorHAnsi" w:hAnsiTheme="minorHAnsi" w:cstheme="minorHAnsi"/>
          <w:szCs w:val="24"/>
          <w:lang w:val="es-CO"/>
        </w:rPr>
        <w:t>l</w:t>
      </w:r>
      <w:r w:rsidR="00FF6770">
        <w:rPr>
          <w:rFonts w:asciiTheme="minorHAnsi" w:hAnsiTheme="minorHAnsi" w:cstheme="minorHAnsi"/>
          <w:szCs w:val="24"/>
          <w:lang w:val="es-CO"/>
        </w:rPr>
        <w:t>a</w:t>
      </w:r>
      <w:r w:rsidRPr="00FF6770">
        <w:rPr>
          <w:rFonts w:asciiTheme="minorHAnsi" w:hAnsiTheme="minorHAnsi" w:cstheme="minorHAnsi"/>
          <w:szCs w:val="24"/>
          <w:lang w:val="es-CO"/>
        </w:rPr>
        <w:t xml:space="preserve"> </w:t>
      </w:r>
      <w:r w:rsidR="00FF6770">
        <w:rPr>
          <w:rFonts w:asciiTheme="minorHAnsi" w:hAnsiTheme="minorHAnsi" w:cstheme="minorHAnsi"/>
          <w:szCs w:val="24"/>
          <w:lang w:val="es-CO"/>
        </w:rPr>
        <w:t>UEP</w:t>
      </w:r>
      <w:r w:rsidRPr="00FF6770">
        <w:rPr>
          <w:rFonts w:asciiTheme="minorHAnsi" w:hAnsiTheme="minorHAnsi" w:cstheme="minorHAnsi"/>
          <w:szCs w:val="24"/>
          <w:lang w:val="es-CO"/>
        </w:rPr>
        <w:t>.</w:t>
      </w:r>
    </w:p>
    <w:p w14:paraId="7825521A" w14:textId="77777777" w:rsidR="00D55C38" w:rsidRPr="00FF6770" w:rsidRDefault="00D55C38" w:rsidP="00706C97">
      <w:pPr>
        <w:pStyle w:val="ListParagraph"/>
        <w:numPr>
          <w:ilvl w:val="0"/>
          <w:numId w:val="15"/>
        </w:numPr>
        <w:spacing w:after="0"/>
        <w:rPr>
          <w:rFonts w:asciiTheme="minorHAnsi" w:hAnsiTheme="minorHAnsi" w:cstheme="minorHAnsi"/>
          <w:szCs w:val="24"/>
          <w:lang w:val="es-CO"/>
        </w:rPr>
      </w:pPr>
      <w:r w:rsidRPr="00FF6770">
        <w:rPr>
          <w:rFonts w:asciiTheme="minorHAnsi" w:hAnsiTheme="minorHAnsi" w:cstheme="minorHAnsi"/>
          <w:szCs w:val="24"/>
          <w:lang w:val="es-CO"/>
        </w:rPr>
        <w:t>Elaborar informes de avance del Programa, en lo que respecta al área.</w:t>
      </w:r>
    </w:p>
    <w:p w14:paraId="4ACBAF6C" w14:textId="77777777" w:rsidR="00D55C38" w:rsidRPr="00FF6770" w:rsidRDefault="00D55C38" w:rsidP="00706C97">
      <w:pPr>
        <w:pStyle w:val="ListParagraph"/>
        <w:numPr>
          <w:ilvl w:val="0"/>
          <w:numId w:val="15"/>
        </w:numPr>
        <w:spacing w:after="0"/>
        <w:rPr>
          <w:rFonts w:asciiTheme="minorHAnsi" w:hAnsiTheme="minorHAnsi" w:cstheme="minorHAnsi"/>
          <w:szCs w:val="24"/>
          <w:lang w:val="es-CO"/>
        </w:rPr>
      </w:pPr>
      <w:r w:rsidRPr="00FF6770">
        <w:rPr>
          <w:rFonts w:asciiTheme="minorHAnsi" w:hAnsiTheme="minorHAnsi" w:cstheme="minorHAnsi"/>
          <w:szCs w:val="24"/>
          <w:lang w:val="es-CO"/>
        </w:rPr>
        <w:t>Analizar y coordinar con los demás integrantes de la Unidad Ejecutora del Programa para la redacción de informes para el tratamiento oportuno de protestas.</w:t>
      </w:r>
    </w:p>
    <w:p w14:paraId="0315A55E" w14:textId="77777777" w:rsidR="00D55C38" w:rsidRPr="00FF6770" w:rsidRDefault="00D55C38" w:rsidP="00706C97">
      <w:pPr>
        <w:pStyle w:val="ListParagraph"/>
        <w:numPr>
          <w:ilvl w:val="0"/>
          <w:numId w:val="15"/>
        </w:numPr>
        <w:spacing w:after="0"/>
        <w:rPr>
          <w:rFonts w:asciiTheme="minorHAnsi" w:hAnsiTheme="minorHAnsi" w:cstheme="minorHAnsi"/>
          <w:szCs w:val="24"/>
          <w:lang w:val="es-CO"/>
        </w:rPr>
      </w:pPr>
      <w:r w:rsidRPr="00FF6770">
        <w:rPr>
          <w:rFonts w:asciiTheme="minorHAnsi" w:hAnsiTheme="minorHAnsi" w:cstheme="minorHAnsi"/>
          <w:szCs w:val="24"/>
          <w:lang w:val="es-CO"/>
        </w:rPr>
        <w:t>Efectuar actividades inherentes al cargo por instrucción del Coordinador de</w:t>
      </w:r>
      <w:r w:rsidR="00FF6770">
        <w:rPr>
          <w:rFonts w:asciiTheme="minorHAnsi" w:hAnsiTheme="minorHAnsi" w:cstheme="minorHAnsi"/>
          <w:szCs w:val="24"/>
          <w:lang w:val="es-CO"/>
        </w:rPr>
        <w:t xml:space="preserve"> </w:t>
      </w:r>
      <w:r w:rsidRPr="00FF6770">
        <w:rPr>
          <w:rFonts w:asciiTheme="minorHAnsi" w:hAnsiTheme="minorHAnsi" w:cstheme="minorHAnsi"/>
          <w:szCs w:val="24"/>
          <w:lang w:val="es-CO"/>
        </w:rPr>
        <w:t>l</w:t>
      </w:r>
      <w:r w:rsidR="00FF6770">
        <w:rPr>
          <w:rFonts w:asciiTheme="minorHAnsi" w:hAnsiTheme="minorHAnsi" w:cstheme="minorHAnsi"/>
          <w:szCs w:val="24"/>
          <w:lang w:val="es-CO"/>
        </w:rPr>
        <w:t>a</w:t>
      </w:r>
      <w:r w:rsidRPr="00FF6770">
        <w:rPr>
          <w:rFonts w:asciiTheme="minorHAnsi" w:hAnsiTheme="minorHAnsi" w:cstheme="minorHAnsi"/>
          <w:szCs w:val="24"/>
          <w:lang w:val="es-CO"/>
        </w:rPr>
        <w:t xml:space="preserve"> </w:t>
      </w:r>
      <w:r w:rsidR="00FF6770">
        <w:rPr>
          <w:rFonts w:asciiTheme="minorHAnsi" w:hAnsiTheme="minorHAnsi" w:cstheme="minorHAnsi"/>
          <w:szCs w:val="24"/>
          <w:lang w:val="es-CO"/>
        </w:rPr>
        <w:t>UEP</w:t>
      </w:r>
      <w:r w:rsidRPr="00FF6770">
        <w:rPr>
          <w:rFonts w:asciiTheme="minorHAnsi" w:hAnsiTheme="minorHAnsi" w:cstheme="minorHAnsi"/>
          <w:szCs w:val="24"/>
          <w:lang w:val="es-CO"/>
        </w:rPr>
        <w:t xml:space="preserve"> u otras que se requieran para la mejor ejecución del Programa.</w:t>
      </w:r>
    </w:p>
    <w:p w14:paraId="7075C689" w14:textId="77777777" w:rsidR="00D55C38" w:rsidRPr="00FF6770" w:rsidRDefault="00D55C38" w:rsidP="00706C97">
      <w:pPr>
        <w:pStyle w:val="ListParagraph"/>
        <w:numPr>
          <w:ilvl w:val="0"/>
          <w:numId w:val="15"/>
        </w:numPr>
        <w:spacing w:after="0"/>
        <w:rPr>
          <w:rFonts w:asciiTheme="minorHAnsi" w:hAnsiTheme="minorHAnsi" w:cstheme="minorHAnsi"/>
          <w:szCs w:val="24"/>
          <w:lang w:val="es-CO"/>
        </w:rPr>
      </w:pPr>
      <w:r w:rsidRPr="00FF6770">
        <w:rPr>
          <w:rFonts w:asciiTheme="minorHAnsi" w:hAnsiTheme="minorHAnsi" w:cstheme="minorHAnsi"/>
          <w:szCs w:val="24"/>
          <w:lang w:val="es-CO"/>
        </w:rPr>
        <w:t xml:space="preserve">Ser responsable del manejo documental de todos los procesos de contratación. </w:t>
      </w:r>
    </w:p>
    <w:p w14:paraId="714E693C" w14:textId="77777777" w:rsidR="00D55C38" w:rsidRPr="00FF6770" w:rsidRDefault="00D55C38" w:rsidP="00706C97">
      <w:pPr>
        <w:pStyle w:val="ListParagraph"/>
        <w:numPr>
          <w:ilvl w:val="0"/>
          <w:numId w:val="15"/>
        </w:numPr>
        <w:spacing w:after="0"/>
        <w:rPr>
          <w:rFonts w:asciiTheme="minorHAnsi" w:hAnsiTheme="minorHAnsi" w:cstheme="minorHAnsi"/>
          <w:szCs w:val="24"/>
          <w:lang w:val="es-CO"/>
        </w:rPr>
      </w:pPr>
      <w:r w:rsidRPr="00FF6770">
        <w:rPr>
          <w:rFonts w:asciiTheme="minorHAnsi" w:hAnsiTheme="minorHAnsi" w:cstheme="minorHAnsi"/>
          <w:szCs w:val="24"/>
          <w:lang w:val="es-CO"/>
        </w:rPr>
        <w:t>Ser responsable de la organización y custodia del archivo de la documentación de los procesos de contratación de la UEP.</w:t>
      </w:r>
    </w:p>
    <w:p w14:paraId="6828101D" w14:textId="77777777" w:rsidR="00D55C38" w:rsidRPr="00FF6770" w:rsidRDefault="00D55C38" w:rsidP="00706C97">
      <w:pPr>
        <w:pStyle w:val="ListParagraph"/>
        <w:numPr>
          <w:ilvl w:val="0"/>
          <w:numId w:val="15"/>
        </w:numPr>
        <w:spacing w:after="0"/>
        <w:rPr>
          <w:rFonts w:asciiTheme="minorHAnsi" w:hAnsiTheme="minorHAnsi" w:cstheme="minorHAnsi"/>
          <w:bCs/>
          <w:szCs w:val="24"/>
        </w:rPr>
      </w:pPr>
      <w:r w:rsidRPr="00FF6770">
        <w:rPr>
          <w:rFonts w:asciiTheme="minorHAnsi" w:hAnsiTheme="minorHAnsi" w:cstheme="minorHAnsi"/>
          <w:szCs w:val="24"/>
          <w:lang w:val="es-CO"/>
        </w:rPr>
        <w:t>Ser responsable del registro de las publicaciones y reportes referidos a procesos de contratación en el SICOES hasta el formulario de suscripción de contrato.</w:t>
      </w:r>
    </w:p>
    <w:p w14:paraId="63FF2956" w14:textId="77777777" w:rsidR="00D55C38" w:rsidRPr="00FF6770" w:rsidRDefault="00D55C38" w:rsidP="00100CC1">
      <w:pPr>
        <w:pStyle w:val="ListParagraph"/>
        <w:spacing w:after="0" w:line="240" w:lineRule="auto"/>
        <w:ind w:left="708" w:hanging="708"/>
        <w:rPr>
          <w:rFonts w:asciiTheme="minorHAnsi" w:hAnsiTheme="minorHAnsi" w:cstheme="minorHAnsi"/>
          <w:bCs/>
          <w:szCs w:val="24"/>
        </w:rPr>
      </w:pPr>
    </w:p>
    <w:p w14:paraId="4EE1AB4C" w14:textId="77777777" w:rsidR="00FB425E" w:rsidRPr="00FF6770" w:rsidRDefault="00680C0A" w:rsidP="00587D07">
      <w:pPr>
        <w:pStyle w:val="Tit3"/>
        <w:outlineLvl w:val="3"/>
        <w:rPr>
          <w:rFonts w:asciiTheme="minorHAnsi" w:hAnsiTheme="minorHAnsi" w:cstheme="minorHAnsi"/>
          <w:bCs/>
          <w:szCs w:val="24"/>
        </w:rPr>
      </w:pPr>
      <w:proofErr w:type="gramStart"/>
      <w:r w:rsidRPr="00FF6770">
        <w:rPr>
          <w:rFonts w:asciiTheme="minorHAnsi" w:hAnsiTheme="minorHAnsi" w:cstheme="minorHAnsi"/>
          <w:szCs w:val="24"/>
        </w:rPr>
        <w:t>3.4.2.</w:t>
      </w:r>
      <w:r w:rsidR="00D55C38" w:rsidRPr="00FF6770">
        <w:rPr>
          <w:rFonts w:asciiTheme="minorHAnsi" w:hAnsiTheme="minorHAnsi" w:cstheme="minorHAnsi"/>
          <w:szCs w:val="24"/>
        </w:rPr>
        <w:t>5</w:t>
      </w:r>
      <w:r w:rsidRPr="00FF6770">
        <w:rPr>
          <w:rFonts w:asciiTheme="minorHAnsi" w:hAnsiTheme="minorHAnsi" w:cstheme="minorHAnsi"/>
          <w:szCs w:val="24"/>
        </w:rPr>
        <w:t xml:space="preserve">  </w:t>
      </w:r>
      <w:r w:rsidR="00FF6770" w:rsidRPr="00FF6770">
        <w:rPr>
          <w:rFonts w:asciiTheme="minorHAnsi" w:hAnsiTheme="minorHAnsi" w:cstheme="minorHAnsi"/>
          <w:szCs w:val="24"/>
        </w:rPr>
        <w:t>Técnico</w:t>
      </w:r>
      <w:proofErr w:type="gramEnd"/>
      <w:r w:rsidR="00FF6770" w:rsidRPr="00FF6770">
        <w:rPr>
          <w:rFonts w:asciiTheme="minorHAnsi" w:hAnsiTheme="minorHAnsi" w:cstheme="minorHAnsi"/>
          <w:szCs w:val="24"/>
        </w:rPr>
        <w:t xml:space="preserve"> de Fiscalización </w:t>
      </w:r>
      <w:r w:rsidR="00BF60AE">
        <w:rPr>
          <w:rFonts w:asciiTheme="minorHAnsi" w:hAnsiTheme="minorHAnsi" w:cstheme="minorHAnsi"/>
          <w:szCs w:val="24"/>
        </w:rPr>
        <w:t>Componente 2.</w:t>
      </w:r>
    </w:p>
    <w:p w14:paraId="42756165" w14:textId="77777777" w:rsidR="0059785B" w:rsidRPr="00FF6770" w:rsidRDefault="00CF7CF8" w:rsidP="008B5D9F">
      <w:pPr>
        <w:spacing w:after="0" w:line="240" w:lineRule="auto"/>
        <w:contextualSpacing/>
        <w:rPr>
          <w:rFonts w:asciiTheme="minorHAnsi" w:hAnsiTheme="minorHAnsi" w:cstheme="minorHAnsi"/>
          <w:bCs/>
          <w:szCs w:val="24"/>
        </w:rPr>
      </w:pPr>
      <w:r w:rsidRPr="00FF6770">
        <w:rPr>
          <w:rFonts w:asciiTheme="minorHAnsi" w:hAnsiTheme="minorHAnsi" w:cstheme="minorHAnsi"/>
          <w:bCs/>
          <w:szCs w:val="24"/>
        </w:rPr>
        <w:t>Responsable de</w:t>
      </w:r>
      <w:r w:rsidR="00FE211A" w:rsidRPr="00FF6770">
        <w:rPr>
          <w:rFonts w:asciiTheme="minorHAnsi" w:hAnsiTheme="minorHAnsi" w:cstheme="minorHAnsi"/>
          <w:bCs/>
          <w:szCs w:val="24"/>
        </w:rPr>
        <w:t xml:space="preserve"> todos los aspectos relacionados con la ejecución del Subcomponente </w:t>
      </w:r>
      <w:proofErr w:type="spellStart"/>
      <w:r w:rsidR="00FE211A" w:rsidRPr="00FF6770">
        <w:rPr>
          <w:rFonts w:asciiTheme="minorHAnsi" w:hAnsiTheme="minorHAnsi" w:cstheme="minorHAnsi"/>
          <w:bCs/>
          <w:szCs w:val="24"/>
        </w:rPr>
        <w:t>I.2</w:t>
      </w:r>
      <w:proofErr w:type="spellEnd"/>
      <w:r w:rsidR="00FE211A" w:rsidRPr="00FF6770">
        <w:rPr>
          <w:rFonts w:asciiTheme="minorHAnsi" w:hAnsiTheme="minorHAnsi" w:cstheme="minorHAnsi"/>
          <w:bCs/>
          <w:szCs w:val="24"/>
        </w:rPr>
        <w:t>. Sus funciones serán:</w:t>
      </w:r>
    </w:p>
    <w:p w14:paraId="2C2630EA" w14:textId="77777777" w:rsidR="0099746E" w:rsidRPr="00FF6770" w:rsidRDefault="0099746E" w:rsidP="008B5D9F">
      <w:pPr>
        <w:spacing w:after="0" w:line="240" w:lineRule="auto"/>
        <w:rPr>
          <w:rFonts w:asciiTheme="minorHAnsi" w:hAnsiTheme="minorHAnsi" w:cstheme="minorHAnsi"/>
          <w:b/>
          <w:bCs/>
          <w:szCs w:val="24"/>
        </w:rPr>
      </w:pPr>
    </w:p>
    <w:p w14:paraId="502F56F3" w14:textId="77777777" w:rsidR="00495AD1" w:rsidRPr="00FF6770" w:rsidRDefault="00495AD1" w:rsidP="00706C97">
      <w:pPr>
        <w:numPr>
          <w:ilvl w:val="0"/>
          <w:numId w:val="18"/>
        </w:numPr>
        <w:spacing w:after="0" w:line="240" w:lineRule="auto"/>
        <w:contextualSpacing/>
        <w:rPr>
          <w:rFonts w:asciiTheme="minorHAnsi" w:hAnsiTheme="minorHAnsi" w:cstheme="minorHAnsi"/>
          <w:bCs/>
          <w:szCs w:val="24"/>
        </w:rPr>
      </w:pPr>
      <w:r w:rsidRPr="00FF6770">
        <w:rPr>
          <w:rFonts w:asciiTheme="minorHAnsi" w:hAnsiTheme="minorHAnsi" w:cstheme="minorHAnsi"/>
          <w:bCs/>
          <w:szCs w:val="24"/>
        </w:rPr>
        <w:t xml:space="preserve">Coordinar </w:t>
      </w:r>
      <w:proofErr w:type="gramStart"/>
      <w:r w:rsidRPr="00FF6770">
        <w:rPr>
          <w:rFonts w:asciiTheme="minorHAnsi" w:hAnsiTheme="minorHAnsi" w:cstheme="minorHAnsi"/>
          <w:bCs/>
          <w:szCs w:val="24"/>
        </w:rPr>
        <w:t>con  los</w:t>
      </w:r>
      <w:proofErr w:type="gramEnd"/>
      <w:r w:rsidRPr="00FF6770">
        <w:rPr>
          <w:rFonts w:asciiTheme="minorHAnsi" w:hAnsiTheme="minorHAnsi" w:cstheme="minorHAnsi"/>
          <w:bCs/>
          <w:szCs w:val="24"/>
        </w:rPr>
        <w:t xml:space="preserve"> Gobiernos Autónomos Departamentales las áreas de intervención para el fomento de usos productivos de la electricidad.</w:t>
      </w:r>
    </w:p>
    <w:p w14:paraId="43278F3B" w14:textId="77777777" w:rsidR="002A3970" w:rsidRPr="00FF6770" w:rsidRDefault="00847793" w:rsidP="00706C97">
      <w:pPr>
        <w:numPr>
          <w:ilvl w:val="0"/>
          <w:numId w:val="18"/>
        </w:numPr>
        <w:spacing w:after="0" w:line="240" w:lineRule="auto"/>
        <w:contextualSpacing/>
        <w:rPr>
          <w:rFonts w:asciiTheme="minorHAnsi" w:hAnsiTheme="minorHAnsi" w:cstheme="minorHAnsi"/>
          <w:bCs/>
          <w:szCs w:val="24"/>
        </w:rPr>
      </w:pPr>
      <w:r w:rsidRPr="00FF6770">
        <w:rPr>
          <w:rFonts w:asciiTheme="minorHAnsi" w:hAnsiTheme="minorHAnsi" w:cstheme="minorHAnsi"/>
          <w:bCs/>
          <w:szCs w:val="24"/>
        </w:rPr>
        <w:t xml:space="preserve">Elaboración y/o revisión de Términos de Referencia para la contratación de empresas consultoras </w:t>
      </w:r>
      <w:r w:rsidR="00122374" w:rsidRPr="00FF6770">
        <w:rPr>
          <w:rFonts w:asciiTheme="minorHAnsi" w:hAnsiTheme="minorHAnsi" w:cstheme="minorHAnsi"/>
          <w:bCs/>
          <w:szCs w:val="24"/>
        </w:rPr>
        <w:t>para el diagnóstico, diseño e implementación de estrategias para promoción de usos productivos de la electricidad</w:t>
      </w:r>
      <w:r w:rsidRPr="00FF6770">
        <w:rPr>
          <w:rFonts w:asciiTheme="minorHAnsi" w:hAnsiTheme="minorHAnsi" w:cstheme="minorHAnsi"/>
          <w:bCs/>
          <w:szCs w:val="24"/>
        </w:rPr>
        <w:t xml:space="preserve">. </w:t>
      </w:r>
    </w:p>
    <w:p w14:paraId="5FAE93F0" w14:textId="77777777" w:rsidR="002A3970" w:rsidRPr="00FF6770" w:rsidRDefault="002A3970" w:rsidP="00706C97">
      <w:pPr>
        <w:numPr>
          <w:ilvl w:val="0"/>
          <w:numId w:val="18"/>
        </w:numPr>
        <w:spacing w:after="0" w:line="240" w:lineRule="auto"/>
        <w:contextualSpacing/>
        <w:rPr>
          <w:rFonts w:asciiTheme="minorHAnsi" w:hAnsiTheme="minorHAnsi" w:cstheme="minorHAnsi"/>
          <w:bCs/>
          <w:szCs w:val="24"/>
        </w:rPr>
      </w:pPr>
      <w:r w:rsidRPr="00FF6770">
        <w:rPr>
          <w:rFonts w:asciiTheme="minorHAnsi" w:hAnsiTheme="minorHAnsi" w:cstheme="minorHAnsi"/>
          <w:bCs/>
          <w:szCs w:val="24"/>
        </w:rPr>
        <w:t>En coordinación con el Especialista en Adquisiciones, elaborar los modelos de pliegos de condiciones para la contratación de empresas consultoras.</w:t>
      </w:r>
    </w:p>
    <w:p w14:paraId="476E3F4B" w14:textId="77777777" w:rsidR="002A3970" w:rsidRPr="00FF6770" w:rsidRDefault="002A3970" w:rsidP="00706C97">
      <w:pPr>
        <w:numPr>
          <w:ilvl w:val="0"/>
          <w:numId w:val="18"/>
        </w:numPr>
        <w:spacing w:after="0" w:line="240" w:lineRule="auto"/>
        <w:contextualSpacing/>
        <w:rPr>
          <w:rFonts w:asciiTheme="minorHAnsi" w:hAnsiTheme="minorHAnsi" w:cstheme="minorHAnsi"/>
          <w:bCs/>
          <w:szCs w:val="24"/>
        </w:rPr>
      </w:pPr>
      <w:r w:rsidRPr="00FF6770">
        <w:rPr>
          <w:rFonts w:asciiTheme="minorHAnsi" w:hAnsiTheme="minorHAnsi" w:cstheme="minorHAnsi"/>
          <w:bCs/>
          <w:szCs w:val="24"/>
        </w:rPr>
        <w:t>Coordinar permanentemente con los especialistas y el Coordinador de la UEP</w:t>
      </w:r>
      <w:r w:rsidR="00FA3242" w:rsidRPr="00FF6770">
        <w:rPr>
          <w:rFonts w:asciiTheme="minorHAnsi" w:hAnsiTheme="minorHAnsi" w:cstheme="minorHAnsi"/>
          <w:bCs/>
          <w:szCs w:val="24"/>
        </w:rPr>
        <w:t xml:space="preserve"> </w:t>
      </w:r>
      <w:r w:rsidRPr="00FF6770">
        <w:rPr>
          <w:rFonts w:asciiTheme="minorHAnsi" w:hAnsiTheme="minorHAnsi" w:cstheme="minorHAnsi"/>
          <w:bCs/>
          <w:szCs w:val="24"/>
        </w:rPr>
        <w:t xml:space="preserve">los aspectos relacionados a la ejecución del Subcomponente </w:t>
      </w:r>
      <w:proofErr w:type="spellStart"/>
      <w:r w:rsidRPr="00FF6770">
        <w:rPr>
          <w:rFonts w:asciiTheme="minorHAnsi" w:hAnsiTheme="minorHAnsi" w:cstheme="minorHAnsi"/>
          <w:bCs/>
          <w:szCs w:val="24"/>
        </w:rPr>
        <w:t>I.2</w:t>
      </w:r>
      <w:proofErr w:type="spellEnd"/>
      <w:r w:rsidRPr="00FF6770">
        <w:rPr>
          <w:rFonts w:asciiTheme="minorHAnsi" w:hAnsiTheme="minorHAnsi" w:cstheme="minorHAnsi"/>
          <w:bCs/>
          <w:szCs w:val="24"/>
        </w:rPr>
        <w:t>.</w:t>
      </w:r>
    </w:p>
    <w:p w14:paraId="6B7F09AB" w14:textId="77777777" w:rsidR="00FA3242" w:rsidRPr="00FF6770" w:rsidRDefault="00FA3242" w:rsidP="00706C97">
      <w:pPr>
        <w:numPr>
          <w:ilvl w:val="0"/>
          <w:numId w:val="18"/>
        </w:numPr>
        <w:spacing w:after="0" w:line="240" w:lineRule="auto"/>
        <w:contextualSpacing/>
        <w:rPr>
          <w:rFonts w:asciiTheme="minorHAnsi" w:hAnsiTheme="minorHAnsi" w:cstheme="minorHAnsi"/>
          <w:bCs/>
          <w:szCs w:val="24"/>
        </w:rPr>
      </w:pPr>
      <w:r w:rsidRPr="00FF6770">
        <w:rPr>
          <w:rFonts w:asciiTheme="minorHAnsi" w:hAnsiTheme="minorHAnsi" w:cstheme="minorHAnsi"/>
          <w:bCs/>
          <w:szCs w:val="24"/>
        </w:rPr>
        <w:t>Supervisar la ejecución y aprobar los productos de las consultorías contratadas</w:t>
      </w:r>
      <w:r w:rsidR="00DD21C9">
        <w:rPr>
          <w:rFonts w:asciiTheme="minorHAnsi" w:hAnsiTheme="minorHAnsi" w:cstheme="minorHAnsi"/>
          <w:bCs/>
          <w:szCs w:val="24"/>
        </w:rPr>
        <w:t>.</w:t>
      </w:r>
    </w:p>
    <w:p w14:paraId="03A2D4C5" w14:textId="77777777" w:rsidR="00FA3242" w:rsidRPr="00FF6770" w:rsidRDefault="00FA3242" w:rsidP="00706C97">
      <w:pPr>
        <w:numPr>
          <w:ilvl w:val="0"/>
          <w:numId w:val="18"/>
        </w:numPr>
        <w:spacing w:after="0" w:line="240" w:lineRule="auto"/>
        <w:contextualSpacing/>
        <w:rPr>
          <w:rFonts w:asciiTheme="minorHAnsi" w:hAnsiTheme="minorHAnsi" w:cstheme="minorHAnsi"/>
          <w:bCs/>
          <w:szCs w:val="24"/>
        </w:rPr>
      </w:pPr>
      <w:r w:rsidRPr="00FF6770">
        <w:rPr>
          <w:rFonts w:asciiTheme="minorHAnsi" w:hAnsiTheme="minorHAnsi" w:cstheme="minorHAnsi"/>
          <w:bCs/>
          <w:szCs w:val="24"/>
        </w:rPr>
        <w:t>Solicitar los pagos de las consultorías contratadas.</w:t>
      </w:r>
    </w:p>
    <w:p w14:paraId="18C92F8F" w14:textId="77777777" w:rsidR="0065209F" w:rsidRPr="00FF6770" w:rsidRDefault="0065209F" w:rsidP="00706C97">
      <w:pPr>
        <w:numPr>
          <w:ilvl w:val="0"/>
          <w:numId w:val="18"/>
        </w:numPr>
        <w:spacing w:after="0" w:line="240" w:lineRule="auto"/>
        <w:contextualSpacing/>
        <w:rPr>
          <w:rFonts w:asciiTheme="minorHAnsi" w:hAnsiTheme="minorHAnsi" w:cstheme="minorHAnsi"/>
          <w:bCs/>
          <w:szCs w:val="24"/>
        </w:rPr>
      </w:pPr>
      <w:r w:rsidRPr="00FF6770">
        <w:rPr>
          <w:rFonts w:asciiTheme="minorHAnsi" w:hAnsiTheme="minorHAnsi" w:cstheme="minorHAnsi"/>
          <w:bCs/>
          <w:szCs w:val="24"/>
        </w:rPr>
        <w:t>Coordinar con el especialista a cargo de la evaluación de impacto</w:t>
      </w:r>
      <w:r w:rsidR="00EE5C18" w:rsidRPr="00FF6770">
        <w:rPr>
          <w:rFonts w:asciiTheme="minorHAnsi" w:hAnsiTheme="minorHAnsi" w:cstheme="minorHAnsi"/>
          <w:bCs/>
          <w:szCs w:val="24"/>
        </w:rPr>
        <w:t xml:space="preserve"> todo lo referido a los temas a ser evaluados (Sin carácter limitativo: Cronograma, levantamiento de información, proceso y análisis de datos)</w:t>
      </w:r>
    </w:p>
    <w:p w14:paraId="793237F2" w14:textId="77777777" w:rsidR="00847793" w:rsidRPr="00FF6770" w:rsidRDefault="00847793" w:rsidP="00706C97">
      <w:pPr>
        <w:numPr>
          <w:ilvl w:val="0"/>
          <w:numId w:val="18"/>
        </w:numPr>
        <w:spacing w:after="0" w:line="240" w:lineRule="auto"/>
        <w:contextualSpacing/>
        <w:rPr>
          <w:rFonts w:asciiTheme="minorHAnsi" w:hAnsiTheme="minorHAnsi" w:cstheme="minorHAnsi"/>
          <w:b/>
          <w:bCs/>
          <w:szCs w:val="24"/>
        </w:rPr>
      </w:pPr>
      <w:r w:rsidRPr="00FF6770">
        <w:rPr>
          <w:rFonts w:asciiTheme="minorHAnsi" w:hAnsiTheme="minorHAnsi" w:cstheme="minorHAnsi"/>
          <w:bCs/>
          <w:szCs w:val="24"/>
        </w:rPr>
        <w:t xml:space="preserve">Otras actividades </w:t>
      </w:r>
      <w:proofErr w:type="gramStart"/>
      <w:r w:rsidRPr="00FF6770">
        <w:rPr>
          <w:rFonts w:asciiTheme="minorHAnsi" w:hAnsiTheme="minorHAnsi" w:cstheme="minorHAnsi"/>
          <w:bCs/>
          <w:szCs w:val="24"/>
        </w:rPr>
        <w:t>de acuerdo a</w:t>
      </w:r>
      <w:proofErr w:type="gramEnd"/>
      <w:r w:rsidRPr="00FF6770">
        <w:rPr>
          <w:rFonts w:asciiTheme="minorHAnsi" w:hAnsiTheme="minorHAnsi" w:cstheme="minorHAnsi"/>
          <w:bCs/>
          <w:szCs w:val="24"/>
        </w:rPr>
        <w:t xml:space="preserve"> requerimiento.</w:t>
      </w:r>
    </w:p>
    <w:p w14:paraId="16992532" w14:textId="77777777" w:rsidR="00847793" w:rsidRPr="00FF6770" w:rsidRDefault="00847793" w:rsidP="008B5D9F">
      <w:pPr>
        <w:pStyle w:val="ListParagraph"/>
        <w:spacing w:after="0" w:line="240" w:lineRule="auto"/>
        <w:ind w:left="360"/>
        <w:rPr>
          <w:rFonts w:asciiTheme="minorHAnsi" w:hAnsiTheme="minorHAnsi" w:cstheme="minorHAnsi"/>
          <w:b/>
          <w:bCs/>
          <w:szCs w:val="24"/>
        </w:rPr>
      </w:pPr>
    </w:p>
    <w:p w14:paraId="0C34A065" w14:textId="77777777" w:rsidR="006A2BD4" w:rsidRPr="00FF6770" w:rsidRDefault="008B5D9F" w:rsidP="00587D07">
      <w:pPr>
        <w:pStyle w:val="Heading4"/>
        <w:rPr>
          <w:rFonts w:asciiTheme="minorHAnsi" w:hAnsiTheme="minorHAnsi" w:cstheme="minorHAnsi"/>
          <w:i w:val="0"/>
          <w:szCs w:val="24"/>
        </w:rPr>
      </w:pPr>
      <w:proofErr w:type="gramStart"/>
      <w:r w:rsidRPr="00FF6770">
        <w:rPr>
          <w:rFonts w:asciiTheme="minorHAnsi" w:hAnsiTheme="minorHAnsi" w:cstheme="minorHAnsi"/>
          <w:bCs w:val="0"/>
          <w:i w:val="0"/>
          <w:color w:val="auto"/>
          <w:szCs w:val="24"/>
        </w:rPr>
        <w:t>3.4.2.</w:t>
      </w:r>
      <w:r w:rsidR="00D55C38" w:rsidRPr="00FF6770">
        <w:rPr>
          <w:rFonts w:asciiTheme="minorHAnsi" w:hAnsiTheme="minorHAnsi" w:cstheme="minorHAnsi"/>
          <w:bCs w:val="0"/>
          <w:i w:val="0"/>
          <w:color w:val="auto"/>
          <w:szCs w:val="24"/>
        </w:rPr>
        <w:t>8</w:t>
      </w:r>
      <w:r w:rsidRPr="00FF6770">
        <w:rPr>
          <w:rFonts w:asciiTheme="minorHAnsi" w:hAnsiTheme="minorHAnsi" w:cstheme="minorHAnsi"/>
          <w:bCs w:val="0"/>
          <w:i w:val="0"/>
          <w:color w:val="auto"/>
          <w:szCs w:val="24"/>
        </w:rPr>
        <w:t xml:space="preserve">  </w:t>
      </w:r>
      <w:r w:rsidR="001D1C96" w:rsidRPr="00FF6770">
        <w:rPr>
          <w:rFonts w:asciiTheme="minorHAnsi" w:hAnsiTheme="minorHAnsi" w:cstheme="minorHAnsi"/>
          <w:i w:val="0"/>
          <w:color w:val="auto"/>
          <w:szCs w:val="24"/>
        </w:rPr>
        <w:t>Especialista</w:t>
      </w:r>
      <w:proofErr w:type="gramEnd"/>
      <w:r w:rsidR="001D1C96" w:rsidRPr="00FF6770">
        <w:rPr>
          <w:rFonts w:asciiTheme="minorHAnsi" w:hAnsiTheme="minorHAnsi" w:cstheme="minorHAnsi"/>
          <w:i w:val="0"/>
          <w:color w:val="auto"/>
          <w:szCs w:val="24"/>
        </w:rPr>
        <w:t xml:space="preserve"> de Seguimiento y Monitoreo</w:t>
      </w:r>
    </w:p>
    <w:p w14:paraId="59FA0321" w14:textId="77777777" w:rsidR="008B5D9F" w:rsidRPr="00FF6770" w:rsidRDefault="008B5D9F" w:rsidP="008B5D9F">
      <w:pPr>
        <w:spacing w:after="0" w:line="240" w:lineRule="auto"/>
        <w:rPr>
          <w:rFonts w:asciiTheme="minorHAnsi" w:hAnsiTheme="minorHAnsi" w:cstheme="minorHAnsi"/>
          <w:szCs w:val="24"/>
          <w:lang w:val="es-ES_tradnl"/>
        </w:rPr>
      </w:pPr>
    </w:p>
    <w:p w14:paraId="6756EAEB" w14:textId="77777777" w:rsidR="00DC5D25" w:rsidRPr="00FF6770" w:rsidRDefault="008B5D9F" w:rsidP="008B5D9F">
      <w:pPr>
        <w:spacing w:after="0" w:line="240" w:lineRule="auto"/>
        <w:rPr>
          <w:rFonts w:asciiTheme="minorHAnsi" w:hAnsiTheme="minorHAnsi" w:cstheme="minorHAnsi"/>
          <w:szCs w:val="24"/>
          <w:lang w:val="es-ES_tradnl"/>
        </w:rPr>
      </w:pPr>
      <w:r w:rsidRPr="00FF6770">
        <w:rPr>
          <w:rFonts w:asciiTheme="minorHAnsi" w:hAnsiTheme="minorHAnsi" w:cstheme="minorHAnsi"/>
          <w:szCs w:val="24"/>
          <w:lang w:val="es-ES_tradnl"/>
        </w:rPr>
        <w:t>Responsable de coordinar y supervisar la planificación y ejecución de las actividades técnicas del Programa. Sus funciones serán:</w:t>
      </w:r>
    </w:p>
    <w:p w14:paraId="0C7F22B9" w14:textId="77777777" w:rsidR="008B5D9F" w:rsidRPr="00FF6770" w:rsidRDefault="008B5D9F" w:rsidP="008B5D9F">
      <w:pPr>
        <w:spacing w:after="0" w:line="240" w:lineRule="auto"/>
        <w:rPr>
          <w:rFonts w:asciiTheme="minorHAnsi" w:hAnsiTheme="minorHAnsi" w:cstheme="minorHAnsi"/>
          <w:bCs/>
          <w:szCs w:val="24"/>
        </w:rPr>
      </w:pPr>
    </w:p>
    <w:p w14:paraId="0463D586" w14:textId="77777777" w:rsidR="004157E5" w:rsidRPr="00FF6770" w:rsidRDefault="004157E5" w:rsidP="00706C97">
      <w:pPr>
        <w:pStyle w:val="NoSpacing"/>
        <w:numPr>
          <w:ilvl w:val="0"/>
          <w:numId w:val="17"/>
        </w:numPr>
        <w:ind w:left="1134" w:hanging="425"/>
        <w:jc w:val="both"/>
        <w:rPr>
          <w:rFonts w:cstheme="minorHAnsi"/>
          <w:sz w:val="24"/>
          <w:szCs w:val="24"/>
        </w:rPr>
      </w:pPr>
      <w:r w:rsidRPr="00FF6770">
        <w:rPr>
          <w:rFonts w:cstheme="minorHAnsi"/>
          <w:sz w:val="24"/>
          <w:szCs w:val="24"/>
        </w:rPr>
        <w:t xml:space="preserve">Elaborar y mantener actualizadas las herramientas de planificación, seguimiento y control del Programa. </w:t>
      </w:r>
    </w:p>
    <w:p w14:paraId="05031FA5" w14:textId="77777777" w:rsidR="004157E5" w:rsidRPr="00FF6770" w:rsidRDefault="004157E5" w:rsidP="00706C97">
      <w:pPr>
        <w:pStyle w:val="NoSpacing"/>
        <w:numPr>
          <w:ilvl w:val="0"/>
          <w:numId w:val="17"/>
        </w:numPr>
        <w:ind w:left="1134" w:hanging="425"/>
        <w:jc w:val="both"/>
        <w:rPr>
          <w:rFonts w:cstheme="minorHAnsi"/>
          <w:sz w:val="24"/>
          <w:szCs w:val="24"/>
        </w:rPr>
      </w:pPr>
      <w:r w:rsidRPr="00FF6770">
        <w:rPr>
          <w:rFonts w:cstheme="minorHAnsi"/>
          <w:sz w:val="24"/>
          <w:szCs w:val="24"/>
        </w:rPr>
        <w:t>Elaborar y mantener actualizado el Plan de Ejecución Plurianual (PEP) y los Planes Operativos Anuales (</w:t>
      </w:r>
      <w:proofErr w:type="spellStart"/>
      <w:r w:rsidRPr="00FF6770">
        <w:rPr>
          <w:rFonts w:cstheme="minorHAnsi"/>
          <w:sz w:val="24"/>
          <w:szCs w:val="24"/>
        </w:rPr>
        <w:t>POAs</w:t>
      </w:r>
      <w:proofErr w:type="spellEnd"/>
      <w:r w:rsidRPr="00FF6770">
        <w:rPr>
          <w:rFonts w:cstheme="minorHAnsi"/>
          <w:sz w:val="24"/>
          <w:szCs w:val="24"/>
        </w:rPr>
        <w:t>) de cada gestión, verificando su correspondencia con la programación financiera y el Plan de Adquisiciones (PA).</w:t>
      </w:r>
    </w:p>
    <w:p w14:paraId="63E1A5A0" w14:textId="77777777" w:rsidR="004157E5" w:rsidRPr="00FF6770" w:rsidRDefault="004157E5" w:rsidP="00706C97">
      <w:pPr>
        <w:pStyle w:val="NoSpacing"/>
        <w:numPr>
          <w:ilvl w:val="0"/>
          <w:numId w:val="17"/>
        </w:numPr>
        <w:ind w:left="1134" w:hanging="425"/>
        <w:jc w:val="both"/>
        <w:rPr>
          <w:rFonts w:cstheme="minorHAnsi"/>
          <w:sz w:val="24"/>
          <w:szCs w:val="24"/>
        </w:rPr>
      </w:pPr>
      <w:r w:rsidRPr="00FF6770">
        <w:rPr>
          <w:rFonts w:cstheme="minorHAnsi"/>
          <w:sz w:val="24"/>
          <w:szCs w:val="24"/>
        </w:rPr>
        <w:t>Elaborar y mantener actualizada la Matriz Gestión de Riesgos (GRP)</w:t>
      </w:r>
    </w:p>
    <w:p w14:paraId="629BDD2A" w14:textId="77777777" w:rsidR="004157E5" w:rsidRPr="00FF6770" w:rsidRDefault="004157E5" w:rsidP="00706C97">
      <w:pPr>
        <w:pStyle w:val="NoSpacing"/>
        <w:numPr>
          <w:ilvl w:val="0"/>
          <w:numId w:val="17"/>
        </w:numPr>
        <w:ind w:left="1134" w:hanging="425"/>
        <w:jc w:val="both"/>
        <w:rPr>
          <w:rFonts w:cstheme="minorHAnsi"/>
          <w:sz w:val="24"/>
          <w:szCs w:val="24"/>
        </w:rPr>
      </w:pPr>
      <w:r w:rsidRPr="00FF6770">
        <w:rPr>
          <w:rFonts w:cstheme="minorHAnsi"/>
          <w:sz w:val="24"/>
          <w:szCs w:val="24"/>
        </w:rPr>
        <w:t>Elaborar y mantener actualizado al Reporte de Monitoreo del Programa (PMR)</w:t>
      </w:r>
    </w:p>
    <w:p w14:paraId="10807FA2" w14:textId="77777777" w:rsidR="004157E5" w:rsidRPr="00FF6770" w:rsidRDefault="004157E5" w:rsidP="00706C97">
      <w:pPr>
        <w:pStyle w:val="NoSpacing"/>
        <w:numPr>
          <w:ilvl w:val="0"/>
          <w:numId w:val="17"/>
        </w:numPr>
        <w:ind w:left="1134" w:hanging="425"/>
        <w:jc w:val="both"/>
        <w:rPr>
          <w:rFonts w:cstheme="minorHAnsi"/>
          <w:sz w:val="24"/>
          <w:szCs w:val="24"/>
        </w:rPr>
      </w:pPr>
      <w:r w:rsidRPr="00FF6770">
        <w:rPr>
          <w:rFonts w:cstheme="minorHAnsi"/>
          <w:sz w:val="24"/>
          <w:szCs w:val="24"/>
        </w:rPr>
        <w:t>Velar por el cumplimiento de las cláusulas contractuales del Contrato de Préstamo.</w:t>
      </w:r>
    </w:p>
    <w:p w14:paraId="2CAD287E" w14:textId="77777777" w:rsidR="004157E5" w:rsidRPr="00FF6770" w:rsidRDefault="004157E5" w:rsidP="00706C97">
      <w:pPr>
        <w:pStyle w:val="NoSpacing"/>
        <w:numPr>
          <w:ilvl w:val="0"/>
          <w:numId w:val="17"/>
        </w:numPr>
        <w:ind w:left="1134" w:hanging="425"/>
        <w:jc w:val="both"/>
        <w:rPr>
          <w:rFonts w:cstheme="minorHAnsi"/>
          <w:sz w:val="24"/>
          <w:szCs w:val="24"/>
        </w:rPr>
      </w:pPr>
      <w:r w:rsidRPr="00FF6770">
        <w:rPr>
          <w:rFonts w:cstheme="minorHAnsi"/>
          <w:sz w:val="24"/>
          <w:szCs w:val="24"/>
        </w:rPr>
        <w:t>Realizar el seguimiento de los indicadores y metas establecidos para el Programa, con los insumos e inf</w:t>
      </w:r>
      <w:r w:rsidR="00DD21C9">
        <w:rPr>
          <w:rFonts w:cstheme="minorHAnsi"/>
          <w:sz w:val="24"/>
          <w:szCs w:val="24"/>
        </w:rPr>
        <w:t>ormación proporcionada por los e</w:t>
      </w:r>
      <w:r w:rsidRPr="00FF6770">
        <w:rPr>
          <w:rFonts w:cstheme="minorHAnsi"/>
          <w:sz w:val="24"/>
          <w:szCs w:val="24"/>
        </w:rPr>
        <w:t>specialistas de la UEP.</w:t>
      </w:r>
    </w:p>
    <w:p w14:paraId="09F73DEC" w14:textId="77777777" w:rsidR="004157E5" w:rsidRPr="00FF6770" w:rsidRDefault="004157E5" w:rsidP="00706C97">
      <w:pPr>
        <w:pStyle w:val="NoSpacing"/>
        <w:numPr>
          <w:ilvl w:val="0"/>
          <w:numId w:val="17"/>
        </w:numPr>
        <w:ind w:left="1134" w:hanging="425"/>
        <w:jc w:val="both"/>
        <w:rPr>
          <w:rFonts w:cstheme="minorHAnsi"/>
          <w:sz w:val="24"/>
          <w:szCs w:val="24"/>
        </w:rPr>
      </w:pPr>
      <w:r w:rsidRPr="00FF6770">
        <w:rPr>
          <w:rFonts w:cstheme="minorHAnsi"/>
          <w:sz w:val="24"/>
          <w:szCs w:val="24"/>
        </w:rPr>
        <w:t>Consolidar y articular la elaboración de informes a ser presentados por la UEP ante las autoridades superiores y el BID.</w:t>
      </w:r>
    </w:p>
    <w:p w14:paraId="6D0F3989" w14:textId="77777777" w:rsidR="004157E5" w:rsidRPr="00FF6770" w:rsidRDefault="004157E5" w:rsidP="00706C97">
      <w:pPr>
        <w:pStyle w:val="NoSpacing"/>
        <w:numPr>
          <w:ilvl w:val="0"/>
          <w:numId w:val="17"/>
        </w:numPr>
        <w:ind w:left="1134" w:hanging="425"/>
        <w:jc w:val="both"/>
        <w:rPr>
          <w:rFonts w:cstheme="minorHAnsi"/>
          <w:sz w:val="24"/>
          <w:szCs w:val="24"/>
        </w:rPr>
      </w:pPr>
      <w:r w:rsidRPr="00FF6770">
        <w:rPr>
          <w:rFonts w:cstheme="minorHAnsi"/>
          <w:sz w:val="24"/>
          <w:szCs w:val="24"/>
        </w:rPr>
        <w:t>Identificar posibles desvíos y sus causas en la ejecución del Programa y recomendar la implementación de mecanismos y/o acciones de ajuste con la finalidad de cumplir los objetivos del Programa y de sus componentes.</w:t>
      </w:r>
    </w:p>
    <w:p w14:paraId="7C1F1C73" w14:textId="77777777" w:rsidR="004157E5" w:rsidRPr="00FF6770" w:rsidRDefault="004157E5" w:rsidP="00706C97">
      <w:pPr>
        <w:pStyle w:val="NoSpacing"/>
        <w:numPr>
          <w:ilvl w:val="0"/>
          <w:numId w:val="17"/>
        </w:numPr>
        <w:ind w:left="1134" w:hanging="425"/>
        <w:jc w:val="both"/>
        <w:rPr>
          <w:rFonts w:cstheme="minorHAnsi"/>
          <w:sz w:val="24"/>
          <w:szCs w:val="24"/>
        </w:rPr>
      </w:pPr>
      <w:r w:rsidRPr="00FF6770">
        <w:rPr>
          <w:rFonts w:cstheme="minorHAnsi"/>
          <w:sz w:val="24"/>
          <w:szCs w:val="24"/>
        </w:rPr>
        <w:t xml:space="preserve">Recomendar la adopción e implementación de medidas de control interno que aseguren la correcta ejecución del Programa como resultado del seguimiento y control. </w:t>
      </w:r>
    </w:p>
    <w:p w14:paraId="50936655" w14:textId="77777777" w:rsidR="004157E5" w:rsidRPr="00FF6770" w:rsidRDefault="004157E5" w:rsidP="00706C97">
      <w:pPr>
        <w:pStyle w:val="NoSpacing"/>
        <w:numPr>
          <w:ilvl w:val="0"/>
          <w:numId w:val="17"/>
        </w:numPr>
        <w:ind w:left="1134" w:hanging="425"/>
        <w:jc w:val="both"/>
        <w:rPr>
          <w:rFonts w:cstheme="minorHAnsi"/>
          <w:sz w:val="24"/>
          <w:szCs w:val="24"/>
        </w:rPr>
      </w:pPr>
      <w:r w:rsidRPr="00FF6770">
        <w:rPr>
          <w:rFonts w:cstheme="minorHAnsi"/>
          <w:sz w:val="24"/>
          <w:szCs w:val="24"/>
        </w:rPr>
        <w:t>Realizar el control y seguimiento técnico y financiero del Programa, de manera que su ejecución se ajuste a los presupuestos aprobados y comprometidos ante el BID.</w:t>
      </w:r>
    </w:p>
    <w:p w14:paraId="41C99CC7" w14:textId="77777777" w:rsidR="004157E5" w:rsidRPr="00FF6770" w:rsidRDefault="004157E5" w:rsidP="00706C97">
      <w:pPr>
        <w:pStyle w:val="NoSpacing"/>
        <w:numPr>
          <w:ilvl w:val="0"/>
          <w:numId w:val="17"/>
        </w:numPr>
        <w:ind w:left="1134" w:hanging="425"/>
        <w:jc w:val="both"/>
        <w:rPr>
          <w:rFonts w:cstheme="minorHAnsi"/>
          <w:sz w:val="24"/>
          <w:szCs w:val="24"/>
        </w:rPr>
      </w:pPr>
      <w:r w:rsidRPr="00FF6770">
        <w:rPr>
          <w:rFonts w:cstheme="minorHAnsi"/>
          <w:sz w:val="24"/>
          <w:szCs w:val="24"/>
        </w:rPr>
        <w:t>Revisar, controlar y elaborar reportes de ejecución con la información registrada en el SIGEP y el SIAP.</w:t>
      </w:r>
    </w:p>
    <w:p w14:paraId="6E904639" w14:textId="77777777" w:rsidR="004157E5" w:rsidRPr="00FF6770" w:rsidRDefault="004157E5" w:rsidP="00706C97">
      <w:pPr>
        <w:pStyle w:val="NoSpacing"/>
        <w:numPr>
          <w:ilvl w:val="0"/>
          <w:numId w:val="17"/>
        </w:numPr>
        <w:ind w:left="1134" w:hanging="425"/>
        <w:jc w:val="both"/>
        <w:rPr>
          <w:rFonts w:cstheme="minorHAnsi"/>
          <w:sz w:val="24"/>
          <w:szCs w:val="24"/>
        </w:rPr>
      </w:pPr>
      <w:r w:rsidRPr="00FF6770">
        <w:rPr>
          <w:rFonts w:cstheme="minorHAnsi"/>
          <w:sz w:val="24"/>
          <w:szCs w:val="24"/>
        </w:rPr>
        <w:t xml:space="preserve">Supervisar el trabajo de evaluación de medio término y final del Programa. </w:t>
      </w:r>
    </w:p>
    <w:p w14:paraId="2FE2E0EF" w14:textId="77777777" w:rsidR="004157E5" w:rsidRPr="00FF6770" w:rsidRDefault="004157E5" w:rsidP="00706C97">
      <w:pPr>
        <w:pStyle w:val="NoSpacing"/>
        <w:numPr>
          <w:ilvl w:val="0"/>
          <w:numId w:val="17"/>
        </w:numPr>
        <w:ind w:left="1134" w:hanging="425"/>
        <w:jc w:val="both"/>
        <w:rPr>
          <w:rFonts w:cstheme="minorHAnsi"/>
          <w:sz w:val="24"/>
          <w:szCs w:val="24"/>
        </w:rPr>
      </w:pPr>
      <w:r w:rsidRPr="00FF6770">
        <w:rPr>
          <w:rFonts w:cstheme="minorHAnsi"/>
          <w:sz w:val="24"/>
          <w:szCs w:val="24"/>
        </w:rPr>
        <w:t>Preparar informes semestrales para el BID en coordinación con el Especialista Administrativo Financiero de la UEP, periódicos para el VMEEA y extraordinarios para el seguimiento de la ejecución del Programa respecto al cumplimiento de los objetivos y actividades programadas.</w:t>
      </w:r>
    </w:p>
    <w:p w14:paraId="2DDBFDC7" w14:textId="77777777" w:rsidR="004157E5" w:rsidRPr="00FF6770" w:rsidRDefault="004157E5" w:rsidP="00706C97">
      <w:pPr>
        <w:pStyle w:val="NoSpacing"/>
        <w:numPr>
          <w:ilvl w:val="0"/>
          <w:numId w:val="17"/>
        </w:numPr>
        <w:ind w:left="1134" w:hanging="425"/>
        <w:jc w:val="both"/>
        <w:rPr>
          <w:rFonts w:cstheme="minorHAnsi"/>
          <w:sz w:val="24"/>
          <w:szCs w:val="24"/>
        </w:rPr>
      </w:pPr>
      <w:r w:rsidRPr="00FF6770">
        <w:rPr>
          <w:rFonts w:cstheme="minorHAnsi"/>
          <w:sz w:val="24"/>
          <w:szCs w:val="24"/>
        </w:rPr>
        <w:t>Preparar informes extraordinarios que fuesen requeridos para el seguimiento de la ejecución del Programa respecto al cumplimiento de los objetivos y actividades programadas.</w:t>
      </w:r>
    </w:p>
    <w:p w14:paraId="6BA383AC" w14:textId="77777777" w:rsidR="004157E5" w:rsidRPr="00FF6770" w:rsidRDefault="004157E5" w:rsidP="00706C97">
      <w:pPr>
        <w:pStyle w:val="NoSpacing"/>
        <w:numPr>
          <w:ilvl w:val="0"/>
          <w:numId w:val="17"/>
        </w:numPr>
        <w:ind w:left="1134" w:hanging="425"/>
        <w:jc w:val="both"/>
        <w:rPr>
          <w:rFonts w:cstheme="minorHAnsi"/>
          <w:sz w:val="24"/>
          <w:szCs w:val="24"/>
        </w:rPr>
      </w:pPr>
      <w:r w:rsidRPr="00FF6770">
        <w:rPr>
          <w:rFonts w:cstheme="minorHAnsi"/>
          <w:sz w:val="24"/>
          <w:szCs w:val="24"/>
        </w:rPr>
        <w:t xml:space="preserve">Preparar los términos de referencia para las evaluaciones intermedias y finales </w:t>
      </w:r>
      <w:proofErr w:type="gramStart"/>
      <w:r w:rsidRPr="00FF6770">
        <w:rPr>
          <w:rFonts w:cstheme="minorHAnsi"/>
          <w:sz w:val="24"/>
          <w:szCs w:val="24"/>
        </w:rPr>
        <w:t>conjuntamente con</w:t>
      </w:r>
      <w:proofErr w:type="gramEnd"/>
      <w:r w:rsidRPr="00FF6770">
        <w:rPr>
          <w:rFonts w:cstheme="minorHAnsi"/>
          <w:sz w:val="24"/>
          <w:szCs w:val="24"/>
        </w:rPr>
        <w:t xml:space="preserve"> el Banco.</w:t>
      </w:r>
    </w:p>
    <w:p w14:paraId="7AFF4927" w14:textId="77777777" w:rsidR="004157E5" w:rsidRPr="00FF6770" w:rsidRDefault="004157E5" w:rsidP="00706C97">
      <w:pPr>
        <w:pStyle w:val="NoSpacing"/>
        <w:numPr>
          <w:ilvl w:val="0"/>
          <w:numId w:val="17"/>
        </w:numPr>
        <w:ind w:left="1134" w:hanging="425"/>
        <w:jc w:val="both"/>
        <w:rPr>
          <w:rFonts w:cstheme="minorHAnsi"/>
          <w:sz w:val="24"/>
          <w:szCs w:val="24"/>
        </w:rPr>
      </w:pPr>
      <w:r w:rsidRPr="00FF6770">
        <w:rPr>
          <w:rFonts w:cstheme="minorHAnsi"/>
          <w:sz w:val="24"/>
          <w:szCs w:val="24"/>
        </w:rPr>
        <w:t xml:space="preserve">Elaborar cronogramas en coordinación con el Especialista en Adquisiciones para la ejecución de las adquisiciones conforme a plazos y condiciones establecidos en los DDL y SP según corresponda y otros documentos que forman parte de los procesos de contratación. </w:t>
      </w:r>
    </w:p>
    <w:p w14:paraId="2EA65E1F" w14:textId="77777777" w:rsidR="004157E5" w:rsidRPr="00FF6770" w:rsidRDefault="004157E5" w:rsidP="00706C97">
      <w:pPr>
        <w:pStyle w:val="NoSpacing"/>
        <w:numPr>
          <w:ilvl w:val="0"/>
          <w:numId w:val="17"/>
        </w:numPr>
        <w:ind w:left="1134" w:hanging="425"/>
        <w:jc w:val="both"/>
        <w:rPr>
          <w:rFonts w:cstheme="minorHAnsi"/>
          <w:bCs/>
          <w:sz w:val="24"/>
          <w:szCs w:val="24"/>
        </w:rPr>
      </w:pPr>
      <w:r w:rsidRPr="00FF6770">
        <w:rPr>
          <w:rFonts w:cstheme="minorHAnsi"/>
          <w:sz w:val="24"/>
          <w:szCs w:val="24"/>
        </w:rPr>
        <w:t>Efectuar actividades inherentes al cargo por instrucción del Coordinador de</w:t>
      </w:r>
      <w:r w:rsidR="00FF6770">
        <w:rPr>
          <w:rFonts w:cstheme="minorHAnsi"/>
          <w:sz w:val="24"/>
          <w:szCs w:val="24"/>
        </w:rPr>
        <w:t xml:space="preserve"> </w:t>
      </w:r>
      <w:r w:rsidRPr="00FF6770">
        <w:rPr>
          <w:rFonts w:cstheme="minorHAnsi"/>
          <w:sz w:val="24"/>
          <w:szCs w:val="24"/>
        </w:rPr>
        <w:t>l</w:t>
      </w:r>
      <w:r w:rsidR="00FF6770">
        <w:rPr>
          <w:rFonts w:cstheme="minorHAnsi"/>
          <w:sz w:val="24"/>
          <w:szCs w:val="24"/>
        </w:rPr>
        <w:t>a UEP</w:t>
      </w:r>
      <w:r w:rsidRPr="00FF6770">
        <w:rPr>
          <w:rFonts w:cstheme="minorHAnsi"/>
          <w:sz w:val="24"/>
          <w:szCs w:val="24"/>
        </w:rPr>
        <w:t>.</w:t>
      </w:r>
    </w:p>
    <w:p w14:paraId="3F7595F7" w14:textId="77777777" w:rsidR="009B6AD8" w:rsidRPr="002301BA" w:rsidRDefault="009B6AD8" w:rsidP="000717FC">
      <w:pPr>
        <w:pStyle w:val="Tit2"/>
        <w:outlineLvl w:val="3"/>
      </w:pPr>
      <w:r w:rsidRPr="002301BA">
        <w:t xml:space="preserve">3.4.2.9 Abogado UEP </w:t>
      </w:r>
    </w:p>
    <w:p w14:paraId="1D07023E" w14:textId="77777777" w:rsidR="009B6AD8" w:rsidRPr="00865B1A" w:rsidRDefault="009B6AD8" w:rsidP="009B6AD8">
      <w:pPr>
        <w:spacing w:before="120"/>
        <w:rPr>
          <w:rFonts w:ascii="Arial" w:hAnsi="Arial" w:cs="Arial"/>
          <w:sz w:val="22"/>
          <w:lang w:val="es-ES"/>
        </w:rPr>
      </w:pPr>
      <w:r w:rsidRPr="00865B1A">
        <w:rPr>
          <w:rFonts w:ascii="Arial" w:hAnsi="Arial" w:cs="Arial"/>
          <w:sz w:val="22"/>
          <w:lang w:val="es-ES"/>
        </w:rPr>
        <w:t xml:space="preserve">Sin ser limitativas, las tareas y funciones más importantes que debe cumplir el </w:t>
      </w:r>
      <w:r w:rsidR="002301BA">
        <w:rPr>
          <w:rFonts w:ascii="Arial" w:hAnsi="Arial" w:cs="Arial"/>
          <w:sz w:val="22"/>
          <w:lang w:val="es-ES"/>
        </w:rPr>
        <w:t xml:space="preserve">Abogado de la </w:t>
      </w:r>
      <w:proofErr w:type="gramStart"/>
      <w:r w:rsidR="002301BA">
        <w:rPr>
          <w:rFonts w:ascii="Arial" w:hAnsi="Arial" w:cs="Arial"/>
          <w:sz w:val="22"/>
          <w:lang w:val="es-ES"/>
        </w:rPr>
        <w:t>UEP</w:t>
      </w:r>
      <w:r w:rsidRPr="00865B1A">
        <w:rPr>
          <w:rFonts w:ascii="Arial" w:hAnsi="Arial" w:cs="Arial"/>
          <w:sz w:val="22"/>
          <w:lang w:val="es-ES"/>
        </w:rPr>
        <w:t>,</w:t>
      </w:r>
      <w:proofErr w:type="gramEnd"/>
      <w:r w:rsidRPr="00865B1A">
        <w:rPr>
          <w:rFonts w:ascii="Arial" w:hAnsi="Arial" w:cs="Arial"/>
          <w:sz w:val="22"/>
          <w:lang w:val="es-ES"/>
        </w:rPr>
        <w:t xml:space="preserve"> son las siguientes:</w:t>
      </w:r>
    </w:p>
    <w:p w14:paraId="30EDD260" w14:textId="77777777" w:rsidR="009B6AD8" w:rsidRPr="00865B1A" w:rsidRDefault="009B6AD8" w:rsidP="00706C97">
      <w:pPr>
        <w:pStyle w:val="ListParagraph"/>
        <w:numPr>
          <w:ilvl w:val="0"/>
          <w:numId w:val="20"/>
        </w:numPr>
        <w:spacing w:after="0" w:line="240" w:lineRule="auto"/>
        <w:rPr>
          <w:rFonts w:ascii="Arial" w:hAnsi="Arial" w:cs="Arial"/>
          <w:sz w:val="22"/>
        </w:rPr>
      </w:pPr>
      <w:r w:rsidRPr="00865B1A">
        <w:rPr>
          <w:rFonts w:ascii="Arial" w:hAnsi="Arial" w:cs="Arial"/>
          <w:sz w:val="22"/>
        </w:rPr>
        <w:t>Verificar la legalidad de todas las disposiciones y actos administrativos e</w:t>
      </w:r>
      <w:r>
        <w:rPr>
          <w:rFonts w:ascii="Arial" w:hAnsi="Arial" w:cs="Arial"/>
          <w:sz w:val="22"/>
        </w:rPr>
        <w:t>fectuados p</w:t>
      </w:r>
      <w:r w:rsidRPr="00865B1A">
        <w:rPr>
          <w:rFonts w:ascii="Arial" w:hAnsi="Arial" w:cs="Arial"/>
          <w:sz w:val="22"/>
        </w:rPr>
        <w:t>or el Programa.</w:t>
      </w:r>
    </w:p>
    <w:p w14:paraId="2EAC7C27" w14:textId="77777777" w:rsidR="009B6AD8" w:rsidRPr="00865B1A" w:rsidRDefault="009B6AD8" w:rsidP="00706C97">
      <w:pPr>
        <w:numPr>
          <w:ilvl w:val="0"/>
          <w:numId w:val="20"/>
        </w:numPr>
        <w:spacing w:after="0" w:line="240" w:lineRule="auto"/>
        <w:contextualSpacing/>
        <w:rPr>
          <w:rFonts w:ascii="Arial" w:hAnsi="Arial" w:cs="Arial"/>
          <w:sz w:val="22"/>
        </w:rPr>
      </w:pPr>
      <w:r w:rsidRPr="00865B1A">
        <w:rPr>
          <w:rFonts w:ascii="Arial" w:hAnsi="Arial" w:cs="Arial"/>
          <w:sz w:val="22"/>
        </w:rPr>
        <w:t>Efectuar y coordinar la prestación de asistencia jurídica y asesoramiento legal a todas las reparticiones de</w:t>
      </w:r>
      <w:r w:rsidR="002301BA">
        <w:rPr>
          <w:rFonts w:ascii="Arial" w:hAnsi="Arial" w:cs="Arial"/>
          <w:sz w:val="22"/>
        </w:rPr>
        <w:t xml:space="preserve"> </w:t>
      </w:r>
      <w:r w:rsidRPr="00865B1A">
        <w:rPr>
          <w:rFonts w:ascii="Arial" w:hAnsi="Arial" w:cs="Arial"/>
          <w:sz w:val="22"/>
        </w:rPr>
        <w:t>l</w:t>
      </w:r>
      <w:r w:rsidR="002301BA">
        <w:rPr>
          <w:rFonts w:ascii="Arial" w:hAnsi="Arial" w:cs="Arial"/>
          <w:sz w:val="22"/>
        </w:rPr>
        <w:t>a UEP.</w:t>
      </w:r>
    </w:p>
    <w:p w14:paraId="2A239E64" w14:textId="77777777" w:rsidR="009B6AD8" w:rsidRPr="00865B1A" w:rsidRDefault="009B6AD8" w:rsidP="00706C97">
      <w:pPr>
        <w:numPr>
          <w:ilvl w:val="0"/>
          <w:numId w:val="20"/>
        </w:numPr>
        <w:spacing w:after="0" w:line="240" w:lineRule="auto"/>
        <w:contextualSpacing/>
        <w:rPr>
          <w:rFonts w:ascii="Arial" w:hAnsi="Arial" w:cs="Arial"/>
          <w:sz w:val="22"/>
        </w:rPr>
      </w:pPr>
      <w:r w:rsidRPr="00865B1A">
        <w:rPr>
          <w:rFonts w:ascii="Arial" w:hAnsi="Arial" w:cs="Arial"/>
          <w:sz w:val="22"/>
        </w:rPr>
        <w:t>Revisar y analizar la documentación legal del Programa, con el objetivo de identificar y prevenir posibles conflictos.</w:t>
      </w:r>
    </w:p>
    <w:p w14:paraId="33801AFA" w14:textId="77777777" w:rsidR="009B6AD8" w:rsidRPr="00865B1A" w:rsidRDefault="009B6AD8" w:rsidP="00706C97">
      <w:pPr>
        <w:numPr>
          <w:ilvl w:val="0"/>
          <w:numId w:val="20"/>
        </w:numPr>
        <w:spacing w:after="0" w:line="240" w:lineRule="auto"/>
        <w:contextualSpacing/>
        <w:rPr>
          <w:rFonts w:ascii="Arial" w:hAnsi="Arial" w:cs="Arial"/>
          <w:sz w:val="22"/>
        </w:rPr>
      </w:pPr>
      <w:r w:rsidRPr="00865B1A">
        <w:rPr>
          <w:rFonts w:ascii="Arial" w:hAnsi="Arial" w:cs="Arial"/>
          <w:sz w:val="22"/>
        </w:rPr>
        <w:t xml:space="preserve">Asesorar y apoyar en toda actividad solicitada por el </w:t>
      </w:r>
      <w:r>
        <w:rPr>
          <w:rFonts w:ascii="Arial" w:hAnsi="Arial" w:cs="Arial"/>
          <w:sz w:val="22"/>
        </w:rPr>
        <w:t>Coordinador</w:t>
      </w:r>
      <w:r w:rsidRPr="00865B1A">
        <w:rPr>
          <w:rFonts w:ascii="Arial" w:hAnsi="Arial" w:cs="Arial"/>
          <w:sz w:val="22"/>
        </w:rPr>
        <w:t xml:space="preserve"> y los </w:t>
      </w:r>
      <w:r>
        <w:rPr>
          <w:rFonts w:ascii="Arial" w:hAnsi="Arial" w:cs="Arial"/>
          <w:sz w:val="22"/>
        </w:rPr>
        <w:t>e</w:t>
      </w:r>
      <w:r w:rsidRPr="00865B1A">
        <w:rPr>
          <w:rFonts w:ascii="Arial" w:hAnsi="Arial" w:cs="Arial"/>
          <w:sz w:val="22"/>
        </w:rPr>
        <w:t>specialistas de</w:t>
      </w:r>
      <w:r w:rsidR="002301BA">
        <w:rPr>
          <w:rFonts w:ascii="Arial" w:hAnsi="Arial" w:cs="Arial"/>
          <w:sz w:val="22"/>
        </w:rPr>
        <w:t xml:space="preserve"> </w:t>
      </w:r>
      <w:r w:rsidRPr="00865B1A">
        <w:rPr>
          <w:rFonts w:ascii="Arial" w:hAnsi="Arial" w:cs="Arial"/>
          <w:sz w:val="22"/>
        </w:rPr>
        <w:t>l</w:t>
      </w:r>
      <w:r w:rsidR="002301BA">
        <w:rPr>
          <w:rFonts w:ascii="Arial" w:hAnsi="Arial" w:cs="Arial"/>
          <w:sz w:val="22"/>
        </w:rPr>
        <w:t>a</w:t>
      </w:r>
      <w:r w:rsidRPr="00865B1A">
        <w:rPr>
          <w:rFonts w:ascii="Arial" w:hAnsi="Arial" w:cs="Arial"/>
          <w:sz w:val="22"/>
        </w:rPr>
        <w:t xml:space="preserve"> </w:t>
      </w:r>
      <w:r w:rsidR="002301BA">
        <w:rPr>
          <w:rFonts w:ascii="Arial" w:hAnsi="Arial" w:cs="Arial"/>
          <w:sz w:val="22"/>
        </w:rPr>
        <w:t>UE</w:t>
      </w:r>
      <w:r w:rsidRPr="00865B1A">
        <w:rPr>
          <w:rFonts w:ascii="Arial" w:hAnsi="Arial" w:cs="Arial"/>
          <w:sz w:val="22"/>
        </w:rPr>
        <w:t>P</w:t>
      </w:r>
      <w:r>
        <w:rPr>
          <w:rFonts w:ascii="Arial" w:hAnsi="Arial" w:cs="Arial"/>
          <w:sz w:val="22"/>
        </w:rPr>
        <w:t>,</w:t>
      </w:r>
      <w:r w:rsidRPr="00865B1A">
        <w:rPr>
          <w:rFonts w:ascii="Arial" w:hAnsi="Arial" w:cs="Arial"/>
          <w:sz w:val="22"/>
        </w:rPr>
        <w:t xml:space="preserve"> en asuntos legales.</w:t>
      </w:r>
    </w:p>
    <w:p w14:paraId="5497A895" w14:textId="77777777" w:rsidR="009B6AD8" w:rsidRPr="006B1972" w:rsidRDefault="009B6AD8" w:rsidP="00706C97">
      <w:pPr>
        <w:numPr>
          <w:ilvl w:val="0"/>
          <w:numId w:val="20"/>
        </w:numPr>
        <w:spacing w:after="0" w:line="240" w:lineRule="auto"/>
        <w:contextualSpacing/>
        <w:rPr>
          <w:rFonts w:ascii="Arial" w:hAnsi="Arial" w:cs="Arial"/>
          <w:sz w:val="22"/>
        </w:rPr>
      </w:pPr>
      <w:r w:rsidRPr="00865B1A">
        <w:rPr>
          <w:rFonts w:ascii="Arial" w:hAnsi="Arial" w:cs="Arial"/>
          <w:sz w:val="22"/>
        </w:rPr>
        <w:t xml:space="preserve">Elaborar </w:t>
      </w:r>
      <w:r>
        <w:rPr>
          <w:rFonts w:ascii="Arial" w:hAnsi="Arial" w:cs="Arial"/>
          <w:sz w:val="22"/>
        </w:rPr>
        <w:t>c</w:t>
      </w:r>
      <w:r w:rsidRPr="00865B1A">
        <w:rPr>
          <w:rFonts w:ascii="Arial" w:hAnsi="Arial" w:cs="Arial"/>
          <w:sz w:val="22"/>
        </w:rPr>
        <w:t xml:space="preserve">ontratos de obras, bienes, consultorías y servicios, </w:t>
      </w:r>
      <w:r>
        <w:rPr>
          <w:rFonts w:ascii="Arial" w:hAnsi="Arial" w:cs="Arial"/>
          <w:sz w:val="22"/>
        </w:rPr>
        <w:t>órdenes de compra y de servicios, contratos m</w:t>
      </w:r>
      <w:r w:rsidRPr="00865B1A">
        <w:rPr>
          <w:rFonts w:ascii="Arial" w:hAnsi="Arial" w:cs="Arial"/>
          <w:sz w:val="22"/>
        </w:rPr>
        <w:t xml:space="preserve">odificatorios, </w:t>
      </w:r>
      <w:r>
        <w:rPr>
          <w:rFonts w:ascii="Arial" w:hAnsi="Arial" w:cs="Arial"/>
          <w:sz w:val="22"/>
        </w:rPr>
        <w:t>a</w:t>
      </w:r>
      <w:r w:rsidRPr="00865B1A">
        <w:rPr>
          <w:rFonts w:ascii="Arial" w:hAnsi="Arial" w:cs="Arial"/>
          <w:sz w:val="22"/>
        </w:rPr>
        <w:t xml:space="preserve">ctas de </w:t>
      </w:r>
      <w:r>
        <w:rPr>
          <w:rFonts w:ascii="Arial" w:hAnsi="Arial" w:cs="Arial"/>
          <w:sz w:val="22"/>
        </w:rPr>
        <w:t>a</w:t>
      </w:r>
      <w:r w:rsidRPr="00865B1A">
        <w:rPr>
          <w:rFonts w:ascii="Arial" w:hAnsi="Arial" w:cs="Arial"/>
          <w:sz w:val="22"/>
        </w:rPr>
        <w:t xml:space="preserve">cuerdo, </w:t>
      </w:r>
      <w:r>
        <w:rPr>
          <w:rFonts w:ascii="Arial" w:hAnsi="Arial" w:cs="Arial"/>
          <w:sz w:val="22"/>
        </w:rPr>
        <w:t>r</w:t>
      </w:r>
      <w:r w:rsidRPr="00865B1A">
        <w:rPr>
          <w:rFonts w:ascii="Arial" w:hAnsi="Arial" w:cs="Arial"/>
          <w:sz w:val="22"/>
        </w:rPr>
        <w:t xml:space="preserve">esoluciones </w:t>
      </w:r>
      <w:r>
        <w:rPr>
          <w:rFonts w:ascii="Arial" w:hAnsi="Arial" w:cs="Arial"/>
          <w:sz w:val="22"/>
        </w:rPr>
        <w:t>a</w:t>
      </w:r>
      <w:r w:rsidRPr="00865B1A">
        <w:rPr>
          <w:rFonts w:ascii="Arial" w:hAnsi="Arial" w:cs="Arial"/>
          <w:sz w:val="22"/>
        </w:rPr>
        <w:t>dministrativas y otros instrumentos legales enmarcados en la normativa vigente.</w:t>
      </w:r>
    </w:p>
    <w:p w14:paraId="592B4C12" w14:textId="77777777" w:rsidR="009B6AD8" w:rsidRPr="00865B1A" w:rsidRDefault="009B6AD8" w:rsidP="00706C97">
      <w:pPr>
        <w:numPr>
          <w:ilvl w:val="0"/>
          <w:numId w:val="20"/>
        </w:numPr>
        <w:spacing w:after="0" w:line="240" w:lineRule="auto"/>
        <w:contextualSpacing/>
        <w:rPr>
          <w:rFonts w:ascii="Arial" w:hAnsi="Arial" w:cs="Arial"/>
          <w:sz w:val="22"/>
        </w:rPr>
      </w:pPr>
      <w:r w:rsidRPr="00A60715">
        <w:rPr>
          <w:rFonts w:ascii="Arial" w:hAnsi="Arial" w:cs="Arial"/>
          <w:sz w:val="22"/>
        </w:rPr>
        <w:t>Atender y asesorar aspectos legales en las diferentes etapas</w:t>
      </w:r>
      <w:r w:rsidRPr="00865B1A">
        <w:rPr>
          <w:rFonts w:ascii="Arial" w:hAnsi="Arial" w:cs="Arial"/>
          <w:sz w:val="22"/>
        </w:rPr>
        <w:t xml:space="preserve"> de</w:t>
      </w:r>
      <w:r>
        <w:rPr>
          <w:rFonts w:ascii="Arial" w:hAnsi="Arial" w:cs="Arial"/>
          <w:sz w:val="22"/>
        </w:rPr>
        <w:t xml:space="preserve"> </w:t>
      </w:r>
      <w:r w:rsidRPr="00865B1A">
        <w:rPr>
          <w:rFonts w:ascii="Arial" w:hAnsi="Arial" w:cs="Arial"/>
          <w:sz w:val="22"/>
        </w:rPr>
        <w:t>l</w:t>
      </w:r>
      <w:r>
        <w:rPr>
          <w:rFonts w:ascii="Arial" w:hAnsi="Arial" w:cs="Arial"/>
          <w:sz w:val="22"/>
        </w:rPr>
        <w:t>os</w:t>
      </w:r>
      <w:r w:rsidRPr="00865B1A">
        <w:rPr>
          <w:rFonts w:ascii="Arial" w:hAnsi="Arial" w:cs="Arial"/>
          <w:sz w:val="22"/>
        </w:rPr>
        <w:t xml:space="preserve"> proceso</w:t>
      </w:r>
      <w:r>
        <w:rPr>
          <w:rFonts w:ascii="Arial" w:hAnsi="Arial" w:cs="Arial"/>
          <w:sz w:val="22"/>
        </w:rPr>
        <w:t>s</w:t>
      </w:r>
      <w:r w:rsidRPr="00865B1A">
        <w:rPr>
          <w:rFonts w:ascii="Arial" w:hAnsi="Arial" w:cs="Arial"/>
          <w:sz w:val="22"/>
        </w:rPr>
        <w:t xml:space="preserve"> de contratación, de calificación de propuestas y en la revisión de documentos legales.</w:t>
      </w:r>
    </w:p>
    <w:p w14:paraId="6D12369D" w14:textId="77777777" w:rsidR="009B6AD8" w:rsidRPr="00865B1A" w:rsidRDefault="009B6AD8" w:rsidP="00706C97">
      <w:pPr>
        <w:numPr>
          <w:ilvl w:val="0"/>
          <w:numId w:val="20"/>
        </w:numPr>
        <w:spacing w:after="0" w:line="240" w:lineRule="auto"/>
        <w:contextualSpacing/>
        <w:rPr>
          <w:rFonts w:ascii="Arial" w:hAnsi="Arial" w:cs="Arial"/>
          <w:sz w:val="22"/>
        </w:rPr>
      </w:pPr>
      <w:r w:rsidRPr="00865B1A">
        <w:rPr>
          <w:rFonts w:ascii="Arial" w:hAnsi="Arial" w:cs="Arial"/>
          <w:sz w:val="22"/>
        </w:rPr>
        <w:t xml:space="preserve">Preparar informes legales a solicitud de la Comisión de Calificación y/o el </w:t>
      </w:r>
      <w:r>
        <w:rPr>
          <w:rFonts w:ascii="Arial" w:hAnsi="Arial" w:cs="Arial"/>
          <w:sz w:val="22"/>
        </w:rPr>
        <w:t>Coordinador</w:t>
      </w:r>
      <w:r w:rsidRPr="00865B1A">
        <w:rPr>
          <w:rFonts w:ascii="Arial" w:hAnsi="Arial" w:cs="Arial"/>
          <w:sz w:val="22"/>
        </w:rPr>
        <w:t xml:space="preserve"> cuando se requiera, para dar respuesta a los oferentes o terceros. </w:t>
      </w:r>
    </w:p>
    <w:p w14:paraId="6EC60A56" w14:textId="77777777" w:rsidR="009B6AD8" w:rsidRPr="00865B1A" w:rsidRDefault="009B6AD8" w:rsidP="00706C97">
      <w:pPr>
        <w:numPr>
          <w:ilvl w:val="0"/>
          <w:numId w:val="20"/>
        </w:numPr>
        <w:spacing w:after="0" w:line="240" w:lineRule="auto"/>
        <w:contextualSpacing/>
        <w:rPr>
          <w:rFonts w:ascii="Arial" w:hAnsi="Arial" w:cs="Arial"/>
          <w:sz w:val="22"/>
        </w:rPr>
      </w:pPr>
      <w:r w:rsidRPr="00865B1A">
        <w:rPr>
          <w:rFonts w:ascii="Arial" w:hAnsi="Arial" w:cs="Arial"/>
          <w:sz w:val="22"/>
        </w:rPr>
        <w:t xml:space="preserve">Revisar la pertinencia y legalidad de la documentación original y/o legalizada presentada por los proponentes adjudicados para la suscripción </w:t>
      </w:r>
      <w:proofErr w:type="gramStart"/>
      <w:r w:rsidR="00BF60AE">
        <w:rPr>
          <w:rFonts w:ascii="Arial" w:hAnsi="Arial" w:cs="Arial"/>
          <w:sz w:val="22"/>
        </w:rPr>
        <w:t>del c</w:t>
      </w:r>
      <w:r w:rsidRPr="00865B1A">
        <w:rPr>
          <w:rFonts w:ascii="Arial" w:hAnsi="Arial" w:cs="Arial"/>
          <w:sz w:val="22"/>
        </w:rPr>
        <w:t>ontratos</w:t>
      </w:r>
      <w:proofErr w:type="gramEnd"/>
      <w:r w:rsidRPr="00865B1A">
        <w:rPr>
          <w:rFonts w:ascii="Arial" w:hAnsi="Arial" w:cs="Arial"/>
          <w:sz w:val="22"/>
        </w:rPr>
        <w:t>.</w:t>
      </w:r>
    </w:p>
    <w:p w14:paraId="3E877543" w14:textId="77777777" w:rsidR="009B6AD8" w:rsidRPr="00865B1A" w:rsidRDefault="009B6AD8" w:rsidP="00706C97">
      <w:pPr>
        <w:numPr>
          <w:ilvl w:val="0"/>
          <w:numId w:val="20"/>
        </w:numPr>
        <w:spacing w:after="0" w:line="240" w:lineRule="auto"/>
        <w:contextualSpacing/>
        <w:rPr>
          <w:rFonts w:ascii="Arial" w:hAnsi="Arial" w:cs="Arial"/>
          <w:sz w:val="22"/>
        </w:rPr>
      </w:pPr>
      <w:r w:rsidRPr="00865B1A">
        <w:rPr>
          <w:rFonts w:ascii="Arial" w:hAnsi="Arial" w:cs="Arial"/>
          <w:sz w:val="22"/>
        </w:rPr>
        <w:t>Atender y asesorar en procedimientos, plazos y resolución de recursos administrativos de impugnación.</w:t>
      </w:r>
    </w:p>
    <w:p w14:paraId="6DAA5418" w14:textId="77777777" w:rsidR="009B6AD8" w:rsidRPr="00865B1A" w:rsidRDefault="009B6AD8" w:rsidP="00706C97">
      <w:pPr>
        <w:numPr>
          <w:ilvl w:val="0"/>
          <w:numId w:val="20"/>
        </w:numPr>
        <w:spacing w:after="0" w:line="240" w:lineRule="auto"/>
        <w:contextualSpacing/>
        <w:rPr>
          <w:rFonts w:ascii="Arial" w:hAnsi="Arial" w:cs="Arial"/>
          <w:sz w:val="22"/>
        </w:rPr>
      </w:pPr>
      <w:r w:rsidRPr="00865B1A">
        <w:rPr>
          <w:rFonts w:ascii="Arial" w:hAnsi="Arial" w:cs="Arial"/>
          <w:sz w:val="22"/>
        </w:rPr>
        <w:t>Asesorar oportunamente en la prevención y/o solución de posibles conflictos legales que se puedan suscitar en las licitaciones u otros procesos que realice el Programa.</w:t>
      </w:r>
    </w:p>
    <w:p w14:paraId="3A6904DF" w14:textId="77777777" w:rsidR="009B6AD8" w:rsidRPr="00865B1A" w:rsidRDefault="009B6AD8" w:rsidP="00706C97">
      <w:pPr>
        <w:numPr>
          <w:ilvl w:val="0"/>
          <w:numId w:val="20"/>
        </w:numPr>
        <w:spacing w:after="0" w:line="240" w:lineRule="auto"/>
        <w:contextualSpacing/>
        <w:rPr>
          <w:rFonts w:ascii="Arial" w:hAnsi="Arial" w:cs="Arial"/>
          <w:sz w:val="22"/>
        </w:rPr>
      </w:pPr>
      <w:r w:rsidRPr="00865B1A">
        <w:rPr>
          <w:rFonts w:ascii="Arial" w:hAnsi="Arial" w:cs="Arial"/>
          <w:sz w:val="22"/>
        </w:rPr>
        <w:t xml:space="preserve">Reportar los contratos suscritos a la Contraloría General del Estado. </w:t>
      </w:r>
    </w:p>
    <w:p w14:paraId="69ECA511" w14:textId="77777777" w:rsidR="009B6AD8" w:rsidRPr="00865B1A" w:rsidRDefault="009B6AD8" w:rsidP="00706C97">
      <w:pPr>
        <w:numPr>
          <w:ilvl w:val="0"/>
          <w:numId w:val="20"/>
        </w:numPr>
        <w:spacing w:after="0" w:line="240" w:lineRule="auto"/>
        <w:contextualSpacing/>
        <w:rPr>
          <w:rFonts w:ascii="Arial" w:hAnsi="Arial" w:cs="Arial"/>
          <w:sz w:val="22"/>
        </w:rPr>
      </w:pPr>
      <w:r w:rsidRPr="00865B1A">
        <w:rPr>
          <w:rFonts w:ascii="Arial" w:hAnsi="Arial" w:cs="Arial"/>
          <w:sz w:val="22"/>
        </w:rPr>
        <w:t xml:space="preserve">Efectuar actividades inherentes al cargo por instrucción del </w:t>
      </w:r>
      <w:r>
        <w:rPr>
          <w:rFonts w:ascii="Arial" w:hAnsi="Arial" w:cs="Arial"/>
          <w:sz w:val="22"/>
        </w:rPr>
        <w:t xml:space="preserve">Coordinador, </w:t>
      </w:r>
      <w:r w:rsidRPr="00865B1A">
        <w:rPr>
          <w:rFonts w:ascii="Arial" w:hAnsi="Arial" w:cs="Arial"/>
          <w:sz w:val="22"/>
        </w:rPr>
        <w:t>que se requieran para la mejor ejecución del Programa.</w:t>
      </w:r>
    </w:p>
    <w:p w14:paraId="36857703" w14:textId="77777777" w:rsidR="009B6AD8" w:rsidRPr="00865B1A" w:rsidRDefault="009B6AD8" w:rsidP="00706C97">
      <w:pPr>
        <w:pStyle w:val="NoSpacing"/>
        <w:numPr>
          <w:ilvl w:val="0"/>
          <w:numId w:val="20"/>
        </w:numPr>
        <w:jc w:val="both"/>
        <w:rPr>
          <w:rFonts w:ascii="Arial" w:hAnsi="Arial" w:cs="Arial"/>
        </w:rPr>
      </w:pPr>
      <w:r w:rsidRPr="00865B1A">
        <w:rPr>
          <w:rFonts w:ascii="Arial" w:hAnsi="Arial" w:cs="Arial"/>
        </w:rPr>
        <w:t>Asesoramiento legal en general para propósitos del Programa.</w:t>
      </w:r>
    </w:p>
    <w:p w14:paraId="39336EE7" w14:textId="77777777" w:rsidR="009B6AD8" w:rsidRPr="00865B1A" w:rsidRDefault="009B6AD8" w:rsidP="00706C97">
      <w:pPr>
        <w:pStyle w:val="NoSpacing"/>
        <w:numPr>
          <w:ilvl w:val="0"/>
          <w:numId w:val="20"/>
        </w:numPr>
        <w:jc w:val="both"/>
        <w:rPr>
          <w:rFonts w:ascii="Arial" w:hAnsi="Arial" w:cs="Arial"/>
        </w:rPr>
      </w:pPr>
      <w:r>
        <w:rPr>
          <w:rFonts w:ascii="Arial" w:hAnsi="Arial" w:cs="Arial"/>
        </w:rPr>
        <w:t>Otras</w:t>
      </w:r>
      <w:r w:rsidRPr="00005D2A">
        <w:rPr>
          <w:rFonts w:ascii="Arial" w:hAnsi="Arial" w:cs="Arial"/>
        </w:rPr>
        <w:t xml:space="preserve"> </w:t>
      </w:r>
      <w:r w:rsidRPr="00865B1A">
        <w:rPr>
          <w:rFonts w:ascii="Arial" w:hAnsi="Arial" w:cs="Arial"/>
        </w:rPr>
        <w:t xml:space="preserve">por encargo de </w:t>
      </w:r>
      <w:r w:rsidR="002301BA">
        <w:rPr>
          <w:rFonts w:ascii="Arial" w:hAnsi="Arial" w:cs="Arial"/>
        </w:rPr>
        <w:t>autoridad superior</w:t>
      </w:r>
      <w:r w:rsidRPr="00865B1A">
        <w:rPr>
          <w:rFonts w:ascii="Arial" w:hAnsi="Arial" w:cs="Arial"/>
        </w:rPr>
        <w:t>.</w:t>
      </w:r>
    </w:p>
    <w:p w14:paraId="05327255" w14:textId="77777777" w:rsidR="00C01539" w:rsidRDefault="00C01539" w:rsidP="00B50365">
      <w:pPr>
        <w:pStyle w:val="ListParagraph"/>
        <w:spacing w:after="0" w:line="240" w:lineRule="auto"/>
        <w:ind w:left="360"/>
        <w:rPr>
          <w:rFonts w:asciiTheme="minorHAnsi" w:hAnsiTheme="minorHAnsi" w:cstheme="minorHAnsi"/>
          <w:bCs/>
          <w:szCs w:val="24"/>
        </w:rPr>
      </w:pPr>
    </w:p>
    <w:p w14:paraId="7B58D542" w14:textId="77777777" w:rsidR="00B50365" w:rsidRPr="0059785B" w:rsidRDefault="00CB4751" w:rsidP="00587D07">
      <w:pPr>
        <w:pStyle w:val="Tit2"/>
        <w:outlineLvl w:val="2"/>
      </w:pPr>
      <w:bookmarkStart w:id="69" w:name="_Toc302462725"/>
      <w:bookmarkStart w:id="70" w:name="_Toc500496943"/>
      <w:proofErr w:type="gramStart"/>
      <w:r w:rsidRPr="0059785B">
        <w:t>3.4.</w:t>
      </w:r>
      <w:r w:rsidR="008B5D9F">
        <w:t>3</w:t>
      </w:r>
      <w:r w:rsidRPr="0059785B">
        <w:t xml:space="preserve">  C</w:t>
      </w:r>
      <w:r w:rsidR="009B37A1" w:rsidRPr="0059785B">
        <w:t>onsultoría</w:t>
      </w:r>
      <w:proofErr w:type="gramEnd"/>
      <w:r w:rsidR="009B37A1" w:rsidRPr="0059785B">
        <w:t xml:space="preserve"> Externa de A</w:t>
      </w:r>
      <w:r w:rsidRPr="0059785B">
        <w:t>poyo</w:t>
      </w:r>
      <w:bookmarkEnd w:id="69"/>
      <w:bookmarkEnd w:id="70"/>
    </w:p>
    <w:p w14:paraId="19FA2F87" w14:textId="77777777" w:rsidR="00B50365" w:rsidRDefault="00B50365" w:rsidP="005B7745">
      <w:r w:rsidRPr="0059785B">
        <w:t xml:space="preserve">La UEP podrá contratar los servicios de consultorías externas, individuales o de empresas, a tiempo completo o tiempo parcial, </w:t>
      </w:r>
      <w:r w:rsidR="005D1B77">
        <w:t xml:space="preserve">o por productos, para el apoyo </w:t>
      </w:r>
      <w:r w:rsidRPr="0059785B">
        <w:t>e</w:t>
      </w:r>
      <w:r w:rsidR="005D1B77">
        <w:t>n</w:t>
      </w:r>
      <w:r w:rsidRPr="0059785B">
        <w:t xml:space="preserve"> temas específicos y de auditoría externa. La necesidad, el cronograma y el alcance de estas contrataciones deberán contar con la “</w:t>
      </w:r>
      <w:r w:rsidR="005D1B77">
        <w:t>N</w:t>
      </w:r>
      <w:r w:rsidRPr="0059785B">
        <w:t xml:space="preserve">o </w:t>
      </w:r>
      <w:r w:rsidR="005D1B77">
        <w:t>o</w:t>
      </w:r>
      <w:r w:rsidRPr="0059785B">
        <w:t>bjeción” del BID.</w:t>
      </w:r>
    </w:p>
    <w:p w14:paraId="2DFE0CE9" w14:textId="77777777" w:rsidR="00E1039F" w:rsidRPr="0059785B" w:rsidRDefault="00CB4751" w:rsidP="00587D07">
      <w:pPr>
        <w:pStyle w:val="Tit1"/>
        <w:outlineLvl w:val="2"/>
      </w:pPr>
      <w:bookmarkStart w:id="71" w:name="_Toc500496944"/>
      <w:proofErr w:type="gramStart"/>
      <w:r w:rsidRPr="0059785B">
        <w:t>3.</w:t>
      </w:r>
      <w:r w:rsidR="00CE6028">
        <w:t xml:space="preserve">4.4  </w:t>
      </w:r>
      <w:r w:rsidR="00C47D38" w:rsidRPr="0059785B">
        <w:t>R</w:t>
      </w:r>
      <w:r w:rsidR="00CE6028">
        <w:t>elaciones</w:t>
      </w:r>
      <w:proofErr w:type="gramEnd"/>
      <w:r w:rsidR="00CE6028">
        <w:t xml:space="preserve"> de la UEP con Dependencias del Ministerio de Energía</w:t>
      </w:r>
      <w:r w:rsidR="00D55C38">
        <w:t>s</w:t>
      </w:r>
      <w:r w:rsidR="00CE6028">
        <w:t xml:space="preserve"> (ME</w:t>
      </w:r>
      <w:r w:rsidR="00D55C38">
        <w:t>N</w:t>
      </w:r>
      <w:r w:rsidR="00CE6028">
        <w:t>)</w:t>
      </w:r>
      <w:bookmarkEnd w:id="71"/>
    </w:p>
    <w:p w14:paraId="06420956" w14:textId="77777777" w:rsidR="00E71E55" w:rsidRDefault="00EE61B2" w:rsidP="003D7607">
      <w:pPr>
        <w:rPr>
          <w:rFonts w:eastAsia="Times New Roman"/>
        </w:rPr>
      </w:pPr>
      <w:r w:rsidRPr="0059785B">
        <w:t>La UEP interactuara con la estructura del M</w:t>
      </w:r>
      <w:r w:rsidR="00D55C38">
        <w:t>EN</w:t>
      </w:r>
      <w:r w:rsidRPr="0059785B">
        <w:t>, principalmente con las siguientes dependencias:</w:t>
      </w:r>
    </w:p>
    <w:p w14:paraId="2E6CCEAF" w14:textId="77777777" w:rsidR="00EE61B2" w:rsidRPr="0059785B" w:rsidRDefault="00CB4751" w:rsidP="00B15EEB">
      <w:pPr>
        <w:pStyle w:val="Tit2"/>
        <w:outlineLvl w:val="3"/>
      </w:pPr>
      <w:proofErr w:type="gramStart"/>
      <w:r w:rsidRPr="0059785B">
        <w:rPr>
          <w:rFonts w:eastAsia="Times New Roman"/>
        </w:rPr>
        <w:t>3.</w:t>
      </w:r>
      <w:r w:rsidR="00CE6028">
        <w:rPr>
          <w:rFonts w:eastAsia="Times New Roman"/>
        </w:rPr>
        <w:t>4</w:t>
      </w:r>
      <w:r w:rsidRPr="0059785B">
        <w:rPr>
          <w:rFonts w:eastAsia="Times New Roman"/>
        </w:rPr>
        <w:t>.</w:t>
      </w:r>
      <w:r w:rsidR="00CE6028">
        <w:rPr>
          <w:rFonts w:eastAsia="Times New Roman"/>
        </w:rPr>
        <w:t xml:space="preserve">4.1 </w:t>
      </w:r>
      <w:r w:rsidRPr="0059785B">
        <w:rPr>
          <w:rFonts w:eastAsia="Times New Roman"/>
        </w:rPr>
        <w:t xml:space="preserve"> </w:t>
      </w:r>
      <w:r w:rsidR="00EE61B2" w:rsidRPr="0059785B">
        <w:t>Dirección</w:t>
      </w:r>
      <w:proofErr w:type="gramEnd"/>
      <w:r w:rsidR="00EE61B2" w:rsidRPr="0059785B">
        <w:t xml:space="preserve"> General de Asuntos Administrativos</w:t>
      </w:r>
      <w:r w:rsidR="00403E70" w:rsidRPr="0059785B">
        <w:t xml:space="preserve"> (DGAA)</w:t>
      </w:r>
    </w:p>
    <w:p w14:paraId="1F41CA05" w14:textId="77777777" w:rsidR="00134005" w:rsidRPr="0059785B" w:rsidRDefault="00403E70" w:rsidP="005B7745">
      <w:r w:rsidRPr="0059785B">
        <w:t>La principal atribución de la DGAA</w:t>
      </w:r>
      <w:r w:rsidR="005B33EF" w:rsidRPr="0059785B">
        <w:t xml:space="preserve"> </w:t>
      </w:r>
      <w:proofErr w:type="gramStart"/>
      <w:r w:rsidR="005B33EF" w:rsidRPr="0059785B">
        <w:t>en relación al</w:t>
      </w:r>
      <w:proofErr w:type="gramEnd"/>
      <w:r w:rsidR="005B33EF" w:rsidRPr="0059785B">
        <w:t xml:space="preserve"> PER</w:t>
      </w:r>
      <w:r w:rsidR="00F62A11">
        <w:t xml:space="preserve"> - II</w:t>
      </w:r>
      <w:r w:rsidRPr="0059785B">
        <w:t xml:space="preserve">, es la </w:t>
      </w:r>
      <w:r w:rsidR="005B33EF" w:rsidRPr="0059785B">
        <w:t>de</w:t>
      </w:r>
      <w:r w:rsidR="00D418E9">
        <w:t xml:space="preserve"> </w:t>
      </w:r>
      <w:r w:rsidR="00F349E4">
        <w:t>autorizar las</w:t>
      </w:r>
      <w:r w:rsidR="00D418E9">
        <w:t xml:space="preserve"> </w:t>
      </w:r>
      <w:r w:rsidR="005D1B77">
        <w:t xml:space="preserve">inscripciones y </w:t>
      </w:r>
      <w:r w:rsidR="00134005" w:rsidRPr="0059785B">
        <w:t>modificaciones presupuestarias</w:t>
      </w:r>
      <w:r w:rsidRPr="0059785B">
        <w:t xml:space="preserve"> para </w:t>
      </w:r>
      <w:r w:rsidR="00BF60AE">
        <w:t>el componente 2</w:t>
      </w:r>
      <w:r w:rsidRPr="0059785B">
        <w:t>.</w:t>
      </w:r>
    </w:p>
    <w:p w14:paraId="39EFEF5E" w14:textId="77777777" w:rsidR="00EE61B2" w:rsidRPr="0059785B" w:rsidRDefault="00CB4751" w:rsidP="00B15EEB">
      <w:pPr>
        <w:pStyle w:val="Tit2"/>
        <w:outlineLvl w:val="3"/>
      </w:pPr>
      <w:proofErr w:type="gramStart"/>
      <w:r w:rsidRPr="0059785B">
        <w:t>3.</w:t>
      </w:r>
      <w:r w:rsidR="00CE6028">
        <w:t>4</w:t>
      </w:r>
      <w:r w:rsidRPr="0059785B">
        <w:t>.</w:t>
      </w:r>
      <w:r w:rsidR="00CE6028">
        <w:t>4.2</w:t>
      </w:r>
      <w:r w:rsidRPr="0059785B">
        <w:t xml:space="preserve">  </w:t>
      </w:r>
      <w:r w:rsidR="00EE61B2" w:rsidRPr="0059785B">
        <w:t>Dirección</w:t>
      </w:r>
      <w:proofErr w:type="gramEnd"/>
      <w:r w:rsidR="00EE61B2" w:rsidRPr="0059785B">
        <w:t xml:space="preserve"> General de Asuntos Jurídicos</w:t>
      </w:r>
      <w:r w:rsidR="00B87B6B" w:rsidRPr="0059785B">
        <w:t xml:space="preserve"> (DGAJ)</w:t>
      </w:r>
    </w:p>
    <w:p w14:paraId="44BEC2EA" w14:textId="77777777" w:rsidR="005D1B77" w:rsidRDefault="001B107C" w:rsidP="001B107C">
      <w:pPr>
        <w:pStyle w:val="ListParagraph"/>
        <w:spacing w:after="0" w:line="240" w:lineRule="auto"/>
        <w:ind w:left="0"/>
        <w:rPr>
          <w:rFonts w:cs="Calibri"/>
          <w:color w:val="000000" w:themeColor="text1"/>
          <w:szCs w:val="24"/>
        </w:rPr>
      </w:pPr>
      <w:r w:rsidRPr="001B107C">
        <w:rPr>
          <w:rFonts w:cs="Calibri"/>
          <w:color w:val="000000" w:themeColor="text1"/>
          <w:szCs w:val="24"/>
        </w:rPr>
        <w:t xml:space="preserve">En forma previa a la suscripción </w:t>
      </w:r>
      <w:proofErr w:type="gramStart"/>
      <w:r w:rsidR="00BF60AE">
        <w:rPr>
          <w:rFonts w:cs="Calibri"/>
          <w:color w:val="000000" w:themeColor="text1"/>
          <w:szCs w:val="24"/>
        </w:rPr>
        <w:t>del c</w:t>
      </w:r>
      <w:r w:rsidRPr="001B107C">
        <w:rPr>
          <w:rFonts w:cs="Calibri"/>
          <w:color w:val="000000" w:themeColor="text1"/>
          <w:szCs w:val="24"/>
        </w:rPr>
        <w:t>ontratos</w:t>
      </w:r>
      <w:proofErr w:type="gramEnd"/>
      <w:r w:rsidRPr="001B107C">
        <w:rPr>
          <w:rFonts w:cs="Calibri"/>
          <w:color w:val="000000" w:themeColor="text1"/>
          <w:szCs w:val="24"/>
        </w:rPr>
        <w:t xml:space="preserve"> por parte del VMEEA, la DGAJ procederá a la revisión de la documentación </w:t>
      </w:r>
      <w:r w:rsidR="00BF60AE">
        <w:rPr>
          <w:rFonts w:cs="Calibri"/>
          <w:color w:val="000000" w:themeColor="text1"/>
          <w:szCs w:val="24"/>
        </w:rPr>
        <w:t>del c</w:t>
      </w:r>
      <w:r w:rsidRPr="001B107C">
        <w:rPr>
          <w:rFonts w:cs="Calibri"/>
          <w:color w:val="000000" w:themeColor="text1"/>
          <w:szCs w:val="24"/>
        </w:rPr>
        <w:t xml:space="preserve">ontratos de todas las adquisiciones y contrataciones para la ejecución </w:t>
      </w:r>
      <w:r w:rsidR="00BF60AE">
        <w:rPr>
          <w:rFonts w:cs="Calibri"/>
          <w:color w:val="000000" w:themeColor="text1"/>
          <w:szCs w:val="24"/>
        </w:rPr>
        <w:t>del componente 2</w:t>
      </w:r>
      <w:r w:rsidRPr="001B107C">
        <w:rPr>
          <w:rFonts w:cs="Calibri"/>
          <w:color w:val="000000" w:themeColor="text1"/>
          <w:szCs w:val="24"/>
        </w:rPr>
        <w:t xml:space="preserve">. La documentación </w:t>
      </w:r>
      <w:r w:rsidR="005D1B77" w:rsidRPr="001B107C">
        <w:rPr>
          <w:rFonts w:cs="Calibri"/>
          <w:color w:val="000000" w:themeColor="text1"/>
          <w:szCs w:val="24"/>
        </w:rPr>
        <w:t xml:space="preserve">referida </w:t>
      </w:r>
      <w:r w:rsidRPr="001B107C">
        <w:rPr>
          <w:rFonts w:cs="Calibri"/>
          <w:color w:val="000000" w:themeColor="text1"/>
          <w:szCs w:val="24"/>
        </w:rPr>
        <w:t>es l</w:t>
      </w:r>
      <w:r w:rsidR="00F62A11">
        <w:rPr>
          <w:rFonts w:cs="Calibri"/>
          <w:color w:val="000000" w:themeColor="text1"/>
          <w:szCs w:val="24"/>
        </w:rPr>
        <w:t>a siguiente:</w:t>
      </w:r>
    </w:p>
    <w:p w14:paraId="654855B6" w14:textId="77777777" w:rsidR="005D1B77" w:rsidRDefault="005D1B77" w:rsidP="001B107C">
      <w:pPr>
        <w:pStyle w:val="ListParagraph"/>
        <w:spacing w:after="0" w:line="240" w:lineRule="auto"/>
        <w:ind w:left="0"/>
        <w:rPr>
          <w:rFonts w:cs="Calibri"/>
          <w:color w:val="000000" w:themeColor="text1"/>
          <w:szCs w:val="24"/>
        </w:rPr>
      </w:pPr>
    </w:p>
    <w:p w14:paraId="230D04A1" w14:textId="77777777" w:rsidR="005D1B77" w:rsidRDefault="00F62A11" w:rsidP="001B107C">
      <w:pPr>
        <w:pStyle w:val="ListParagraph"/>
        <w:spacing w:after="0" w:line="240" w:lineRule="auto"/>
        <w:ind w:left="0"/>
        <w:rPr>
          <w:rFonts w:cs="Calibri"/>
          <w:color w:val="000000" w:themeColor="text1"/>
          <w:szCs w:val="24"/>
        </w:rPr>
      </w:pPr>
      <w:r>
        <w:rPr>
          <w:rFonts w:cs="Calibri"/>
          <w:color w:val="000000" w:themeColor="text1"/>
          <w:szCs w:val="24"/>
        </w:rPr>
        <w:t>a) La no objeción a</w:t>
      </w:r>
      <w:r w:rsidR="001B107C" w:rsidRPr="001B107C">
        <w:rPr>
          <w:rFonts w:cs="Calibri"/>
          <w:color w:val="000000" w:themeColor="text1"/>
          <w:szCs w:val="24"/>
        </w:rPr>
        <w:t xml:space="preserve"> los documentos de licitación, Términos de Referencia o Especificaciones Técnicas </w:t>
      </w:r>
      <w:r w:rsidR="005D1B77">
        <w:rPr>
          <w:rFonts w:cs="Calibri"/>
          <w:color w:val="000000" w:themeColor="text1"/>
          <w:szCs w:val="24"/>
        </w:rPr>
        <w:t>emitida por el BID,</w:t>
      </w:r>
      <w:r w:rsidR="005D1B77" w:rsidRPr="001B107C">
        <w:rPr>
          <w:rFonts w:cs="Calibri"/>
          <w:color w:val="000000" w:themeColor="text1"/>
          <w:szCs w:val="24"/>
        </w:rPr>
        <w:t xml:space="preserve"> </w:t>
      </w:r>
      <w:r w:rsidR="001B107C" w:rsidRPr="001B107C">
        <w:rPr>
          <w:rFonts w:cs="Calibri"/>
          <w:color w:val="000000" w:themeColor="text1"/>
          <w:szCs w:val="24"/>
        </w:rPr>
        <w:t xml:space="preserve">según corresponda; </w:t>
      </w:r>
    </w:p>
    <w:p w14:paraId="45776257" w14:textId="77777777" w:rsidR="005D1B77" w:rsidRDefault="001B107C" w:rsidP="001B107C">
      <w:pPr>
        <w:pStyle w:val="ListParagraph"/>
        <w:spacing w:after="0" w:line="240" w:lineRule="auto"/>
        <w:ind w:left="0"/>
        <w:rPr>
          <w:rFonts w:cs="Calibri"/>
          <w:color w:val="000000" w:themeColor="text1"/>
          <w:szCs w:val="24"/>
        </w:rPr>
      </w:pPr>
      <w:r w:rsidRPr="001B107C">
        <w:rPr>
          <w:rFonts w:cs="Calibri"/>
          <w:color w:val="000000" w:themeColor="text1"/>
          <w:szCs w:val="24"/>
        </w:rPr>
        <w:t xml:space="preserve">b) Informe de la Comisión de Evaluación; </w:t>
      </w:r>
    </w:p>
    <w:p w14:paraId="100472E2" w14:textId="77777777" w:rsidR="005D1B77" w:rsidRDefault="001B107C" w:rsidP="001B107C">
      <w:pPr>
        <w:pStyle w:val="ListParagraph"/>
        <w:spacing w:after="0" w:line="240" w:lineRule="auto"/>
        <w:ind w:left="0"/>
        <w:rPr>
          <w:rFonts w:cs="Calibri"/>
          <w:color w:val="000000" w:themeColor="text1"/>
          <w:szCs w:val="24"/>
        </w:rPr>
      </w:pPr>
      <w:r w:rsidRPr="001B107C">
        <w:rPr>
          <w:rFonts w:cs="Calibri"/>
          <w:color w:val="000000" w:themeColor="text1"/>
          <w:szCs w:val="24"/>
        </w:rPr>
        <w:t xml:space="preserve">c) Aprobación de pliegos e inicio de proceso; </w:t>
      </w:r>
    </w:p>
    <w:p w14:paraId="15B80253" w14:textId="77777777" w:rsidR="005D1B77" w:rsidRDefault="001B107C" w:rsidP="001B107C">
      <w:pPr>
        <w:pStyle w:val="ListParagraph"/>
        <w:spacing w:after="0" w:line="240" w:lineRule="auto"/>
        <w:ind w:left="0"/>
        <w:rPr>
          <w:rFonts w:cs="Calibri"/>
          <w:color w:val="000000" w:themeColor="text1"/>
          <w:szCs w:val="24"/>
        </w:rPr>
      </w:pPr>
      <w:r w:rsidRPr="001B107C">
        <w:rPr>
          <w:rFonts w:cs="Calibri"/>
          <w:color w:val="000000" w:themeColor="text1"/>
          <w:szCs w:val="24"/>
        </w:rPr>
        <w:t xml:space="preserve">d) La no objeción al informe de evaluación de ofertas y al borrador de contrato, cuando corresponda; </w:t>
      </w:r>
    </w:p>
    <w:p w14:paraId="4F3DE2CC" w14:textId="77777777" w:rsidR="001B107C" w:rsidRPr="001B107C" w:rsidRDefault="001B107C" w:rsidP="001B107C">
      <w:pPr>
        <w:pStyle w:val="ListParagraph"/>
        <w:spacing w:after="0" w:line="240" w:lineRule="auto"/>
        <w:ind w:left="0"/>
        <w:rPr>
          <w:rFonts w:cs="Calibri"/>
          <w:color w:val="000000" w:themeColor="text1"/>
          <w:szCs w:val="24"/>
        </w:rPr>
      </w:pPr>
      <w:r w:rsidRPr="001B107C">
        <w:rPr>
          <w:rFonts w:cs="Calibri"/>
          <w:color w:val="000000" w:themeColor="text1"/>
          <w:szCs w:val="24"/>
        </w:rPr>
        <w:t>e) Resolución de Adjudicación o Carta de Adjudicación del RPC o RPA, según corresponda.</w:t>
      </w:r>
    </w:p>
    <w:p w14:paraId="1432923D" w14:textId="77777777" w:rsidR="001B107C" w:rsidRPr="001B107C" w:rsidRDefault="001B107C" w:rsidP="001B107C">
      <w:pPr>
        <w:pStyle w:val="ListParagraph"/>
        <w:spacing w:after="0" w:line="240" w:lineRule="auto"/>
        <w:ind w:left="0"/>
        <w:rPr>
          <w:rFonts w:cs="Calibri"/>
          <w:color w:val="000000" w:themeColor="text1"/>
          <w:szCs w:val="24"/>
        </w:rPr>
      </w:pPr>
    </w:p>
    <w:p w14:paraId="7320F7BD" w14:textId="77777777" w:rsidR="001B107C" w:rsidRPr="001B107C" w:rsidRDefault="001B107C" w:rsidP="00B2561E">
      <w:pPr>
        <w:pStyle w:val="ListParagraph"/>
        <w:spacing w:after="0" w:line="240" w:lineRule="auto"/>
        <w:ind w:left="0"/>
        <w:rPr>
          <w:rFonts w:cs="Calibri"/>
          <w:color w:val="000000" w:themeColor="text1"/>
          <w:szCs w:val="24"/>
        </w:rPr>
      </w:pPr>
      <w:r w:rsidRPr="001B107C">
        <w:rPr>
          <w:rFonts w:cs="Calibri"/>
          <w:color w:val="000000" w:themeColor="text1"/>
          <w:szCs w:val="24"/>
        </w:rPr>
        <w:t xml:space="preserve">Con la verificación de la existencia de dichos documentos, la DGAJ remitirá mediante nota expresa al </w:t>
      </w:r>
      <w:proofErr w:type="gramStart"/>
      <w:r w:rsidRPr="001B107C">
        <w:rPr>
          <w:rFonts w:cs="Calibri"/>
          <w:color w:val="000000" w:themeColor="text1"/>
          <w:szCs w:val="24"/>
        </w:rPr>
        <w:t>VMEEA  el</w:t>
      </w:r>
      <w:proofErr w:type="gramEnd"/>
      <w:r w:rsidRPr="001B107C">
        <w:rPr>
          <w:rFonts w:cs="Calibri"/>
          <w:color w:val="000000" w:themeColor="text1"/>
          <w:szCs w:val="24"/>
        </w:rPr>
        <w:t xml:space="preserve"> contrato para su suscripción, previa firma del adjudicado.</w:t>
      </w:r>
    </w:p>
    <w:p w14:paraId="52CCF5BC" w14:textId="77777777" w:rsidR="00B2561E" w:rsidRDefault="00B2561E" w:rsidP="000A3F66">
      <w:pPr>
        <w:pStyle w:val="Tit2"/>
        <w:spacing w:after="0"/>
      </w:pPr>
    </w:p>
    <w:p w14:paraId="1BFC12AD" w14:textId="77777777" w:rsidR="00B54A6E" w:rsidRPr="0059785B" w:rsidRDefault="00CB4751" w:rsidP="00B2561E">
      <w:pPr>
        <w:pStyle w:val="Tit2"/>
        <w:spacing w:after="0"/>
        <w:outlineLvl w:val="3"/>
        <w:rPr>
          <w:u w:val="single"/>
        </w:rPr>
      </w:pPr>
      <w:proofErr w:type="gramStart"/>
      <w:r w:rsidRPr="0059785B">
        <w:t>3.</w:t>
      </w:r>
      <w:r w:rsidR="00CE6028">
        <w:t>4</w:t>
      </w:r>
      <w:r w:rsidRPr="0059785B">
        <w:t>.</w:t>
      </w:r>
      <w:r w:rsidR="00CE6028">
        <w:t>4.</w:t>
      </w:r>
      <w:r w:rsidRPr="0059785B">
        <w:t>3  Unidad</w:t>
      </w:r>
      <w:proofErr w:type="gramEnd"/>
      <w:r w:rsidRPr="0059785B">
        <w:t xml:space="preserve"> de Transparencia</w:t>
      </w:r>
    </w:p>
    <w:p w14:paraId="30654779" w14:textId="77777777" w:rsidR="00CB4751" w:rsidRPr="0059785B" w:rsidRDefault="005B33EF" w:rsidP="005B7745">
      <w:r w:rsidRPr="0059785B">
        <w:t xml:space="preserve">La principal responsabilidad de la Unidad de Transparencia </w:t>
      </w:r>
      <w:r w:rsidR="00D36B58" w:rsidRPr="0059785B">
        <w:t>con relación al</w:t>
      </w:r>
      <w:r w:rsidRPr="0059785B">
        <w:t xml:space="preserve"> PER</w:t>
      </w:r>
      <w:r w:rsidR="00810359">
        <w:t xml:space="preserve"> - II</w:t>
      </w:r>
      <w:r w:rsidRPr="0059785B">
        <w:t xml:space="preserve">, es la de participar en calidad de observador, en todos los actos de apertura de Propuestas, correspondientes a los procesos de adquisición y contratación </w:t>
      </w:r>
      <w:r w:rsidR="002771EE" w:rsidRPr="0059785B">
        <w:t>de O</w:t>
      </w:r>
      <w:r w:rsidRPr="0059785B">
        <w:t xml:space="preserve">bras, Bienes, Servicios y </w:t>
      </w:r>
      <w:r w:rsidR="002771EE" w:rsidRPr="0059785B">
        <w:t>Consultorías</w:t>
      </w:r>
      <w:r w:rsidRPr="0059785B">
        <w:t>, contempladas</w:t>
      </w:r>
      <w:r w:rsidR="002771EE" w:rsidRPr="0059785B">
        <w:t xml:space="preserve"> en el P</w:t>
      </w:r>
      <w:r w:rsidRPr="0059785B">
        <w:t>lan de Adquisiciones.</w:t>
      </w:r>
    </w:p>
    <w:p w14:paraId="3873B184" w14:textId="77777777" w:rsidR="00B54A6E" w:rsidRPr="0059785B" w:rsidRDefault="00CB4751" w:rsidP="004A53A3">
      <w:pPr>
        <w:pStyle w:val="Tit2"/>
        <w:outlineLvl w:val="3"/>
        <w:rPr>
          <w:u w:val="single"/>
        </w:rPr>
      </w:pPr>
      <w:proofErr w:type="gramStart"/>
      <w:r w:rsidRPr="0059785B">
        <w:t>3.</w:t>
      </w:r>
      <w:r w:rsidR="00CE6028">
        <w:t>4</w:t>
      </w:r>
      <w:r w:rsidRPr="0059785B">
        <w:t>.4</w:t>
      </w:r>
      <w:r w:rsidR="00CE6028">
        <w:t>.4</w:t>
      </w:r>
      <w:r w:rsidRPr="0059785B">
        <w:t xml:space="preserve">  </w:t>
      </w:r>
      <w:r w:rsidR="00B54A6E" w:rsidRPr="0059785B">
        <w:t>Unidad</w:t>
      </w:r>
      <w:proofErr w:type="gramEnd"/>
      <w:r w:rsidR="00B54A6E" w:rsidRPr="0059785B">
        <w:t xml:space="preserve"> de </w:t>
      </w:r>
      <w:r w:rsidR="00D418E9" w:rsidRPr="0059785B">
        <w:t>Auditoría</w:t>
      </w:r>
      <w:r w:rsidR="00B54A6E" w:rsidRPr="0059785B">
        <w:t xml:space="preserve"> Interna</w:t>
      </w:r>
    </w:p>
    <w:p w14:paraId="496DF682" w14:textId="77777777" w:rsidR="00C47D38" w:rsidRPr="0059785B" w:rsidRDefault="00F912AA" w:rsidP="006732D9">
      <w:r w:rsidRPr="0059785B">
        <w:t>A requerimiento del Ministro de Energía</w:t>
      </w:r>
      <w:r w:rsidR="00D55C38">
        <w:t>s</w:t>
      </w:r>
      <w:r w:rsidRPr="0059785B">
        <w:t xml:space="preserve"> o del </w:t>
      </w:r>
      <w:proofErr w:type="gramStart"/>
      <w:r w:rsidR="00144F4C" w:rsidRPr="0059785B">
        <w:t>Viceministro</w:t>
      </w:r>
      <w:proofErr w:type="gramEnd"/>
      <w:r w:rsidRPr="0059785B">
        <w:t xml:space="preserve"> </w:t>
      </w:r>
      <w:proofErr w:type="spellStart"/>
      <w:r w:rsidR="00BF60AE">
        <w:t>del</w:t>
      </w:r>
      <w:r w:rsidRPr="0059785B">
        <w:t>ectricidad</w:t>
      </w:r>
      <w:proofErr w:type="spellEnd"/>
      <w:r w:rsidRPr="0059785B">
        <w:t xml:space="preserve"> y Energías Alternativas, deberá realizar la </w:t>
      </w:r>
      <w:r w:rsidR="00D25BC9" w:rsidRPr="0059785B">
        <w:t>emisión de opinión sobre la co</w:t>
      </w:r>
      <w:r w:rsidR="00A33BA7">
        <w:t>nfiabilidad de los registros y E</w:t>
      </w:r>
      <w:r w:rsidR="00D25BC9" w:rsidRPr="0059785B">
        <w:t xml:space="preserve">stados </w:t>
      </w:r>
      <w:r w:rsidR="00A33BA7">
        <w:t>F</w:t>
      </w:r>
      <w:r w:rsidR="00D25BC9" w:rsidRPr="0059785B">
        <w:t xml:space="preserve">inancieros </w:t>
      </w:r>
      <w:r w:rsidR="00BF60AE">
        <w:t>del componente 2</w:t>
      </w:r>
      <w:r w:rsidRPr="0059785B">
        <w:t>.</w:t>
      </w:r>
    </w:p>
    <w:p w14:paraId="1A96C61A" w14:textId="77777777" w:rsidR="00D207AE" w:rsidRDefault="00C47D38" w:rsidP="00B2561E">
      <w:pPr>
        <w:rPr>
          <w:b/>
          <w:lang w:val="es-ES_tradnl"/>
        </w:rPr>
      </w:pPr>
      <w:r w:rsidRPr="0059785B">
        <w:t>En el siguiente cuadro se presenta la interrelación de la UEP con las dependencias del Ministerio de Energía</w:t>
      </w:r>
      <w:r w:rsidR="00D55C38">
        <w:t>s</w:t>
      </w:r>
      <w:r w:rsidRPr="0059785B">
        <w:t xml:space="preserve"> (ME</w:t>
      </w:r>
      <w:r w:rsidR="00D55C38">
        <w:t>N</w:t>
      </w:r>
      <w:r w:rsidRPr="0059785B">
        <w:t>).</w:t>
      </w:r>
    </w:p>
    <w:p w14:paraId="253A8400" w14:textId="77777777" w:rsidR="00D207AE" w:rsidRDefault="00D207AE" w:rsidP="00D207AE">
      <w:pPr>
        <w:jc w:val="center"/>
        <w:rPr>
          <w:b/>
          <w:lang w:val="es-ES_tradnl"/>
        </w:rPr>
      </w:pPr>
    </w:p>
    <w:p w14:paraId="50E6C273" w14:textId="77777777" w:rsidR="00ED3D69" w:rsidRDefault="00B2561E" w:rsidP="00B2561E">
      <w:pPr>
        <w:jc w:val="center"/>
      </w:pPr>
      <w:r w:rsidRPr="00D207AE">
        <w:rPr>
          <w:b/>
          <w:lang w:val="es-ES_tradnl"/>
        </w:rPr>
        <w:t>Relaciones de la UEP con dependencias del MEN</w:t>
      </w:r>
    </w:p>
    <w:p w14:paraId="3FBE966F" w14:textId="77777777" w:rsidR="00973555" w:rsidRDefault="00973555" w:rsidP="00157449">
      <w:pPr>
        <w:pStyle w:val="Tit1"/>
      </w:pPr>
      <w:bookmarkStart w:id="72" w:name="_Toc302462722"/>
    </w:p>
    <w:bookmarkEnd w:id="72"/>
    <w:p w14:paraId="0D9E064E" w14:textId="77777777" w:rsidR="006906BD" w:rsidRDefault="006906BD" w:rsidP="00537A5C">
      <w:pPr>
        <w:pStyle w:val="Paragraph"/>
        <w:spacing w:before="80" w:after="80" w:line="240" w:lineRule="auto"/>
        <w:ind w:left="0"/>
        <w:rPr>
          <w:rFonts w:asciiTheme="minorHAnsi" w:hAnsiTheme="minorHAnsi" w:cstheme="minorHAnsi"/>
          <w:bCs/>
          <w:szCs w:val="24"/>
        </w:rPr>
      </w:pPr>
    </w:p>
    <w:p w14:paraId="026499FC" w14:textId="77777777" w:rsidR="00F349E4" w:rsidRDefault="00F349E4" w:rsidP="00B50365">
      <w:pPr>
        <w:rPr>
          <w:rFonts w:asciiTheme="minorHAnsi" w:hAnsiTheme="minorHAnsi" w:cstheme="minorHAnsi"/>
          <w:szCs w:val="24"/>
        </w:rPr>
        <w:sectPr w:rsidR="00F349E4" w:rsidSect="00184226">
          <w:pgSz w:w="12240" w:h="15840"/>
          <w:pgMar w:top="1417" w:right="1701" w:bottom="1417" w:left="1701" w:header="708" w:footer="708" w:gutter="0"/>
          <w:cols w:space="708"/>
          <w:docGrid w:linePitch="360"/>
        </w:sectPr>
      </w:pPr>
    </w:p>
    <w:p w14:paraId="6873FC23" w14:textId="77777777" w:rsidR="00F349E4" w:rsidRPr="007C0224" w:rsidRDefault="00F349E4" w:rsidP="007C0224">
      <w:pPr>
        <w:jc w:val="center"/>
        <w:rPr>
          <w:b/>
        </w:rPr>
      </w:pPr>
      <w:bookmarkStart w:id="73" w:name="_Toc302462726"/>
      <w:r w:rsidRPr="007C0224">
        <w:rPr>
          <w:b/>
        </w:rPr>
        <w:t>CAPÍTULO IV</w:t>
      </w:r>
      <w:bookmarkEnd w:id="73"/>
    </w:p>
    <w:p w14:paraId="449CAF45" w14:textId="77777777" w:rsidR="00F349E4" w:rsidRPr="00F349E4" w:rsidRDefault="007C0224" w:rsidP="00B15EEB">
      <w:pPr>
        <w:pStyle w:val="Tit"/>
        <w:outlineLvl w:val="0"/>
      </w:pPr>
      <w:bookmarkStart w:id="74" w:name="_Toc302462727"/>
      <w:bookmarkStart w:id="75" w:name="_Toc500496945"/>
      <w:r>
        <w:t xml:space="preserve">4.  </w:t>
      </w:r>
      <w:r w:rsidR="00F349E4" w:rsidRPr="00F349E4">
        <w:t>MONITOREO</w:t>
      </w:r>
      <w:r w:rsidR="00B2561E">
        <w:t>,</w:t>
      </w:r>
      <w:r w:rsidR="00F349E4" w:rsidRPr="00F349E4">
        <w:t xml:space="preserve"> EVALUACIÓN</w:t>
      </w:r>
      <w:bookmarkEnd w:id="74"/>
      <w:r w:rsidR="00B2561E">
        <w:t xml:space="preserve"> Y ESTADOS FINANCIEROS</w:t>
      </w:r>
      <w:bookmarkEnd w:id="75"/>
    </w:p>
    <w:p w14:paraId="49FCD1C4" w14:textId="77777777" w:rsidR="00F349E4" w:rsidRPr="00F349E4" w:rsidRDefault="00F349E4" w:rsidP="00F349E4">
      <w:pPr>
        <w:pStyle w:val="ListParagraph"/>
        <w:spacing w:after="0" w:line="240" w:lineRule="auto"/>
        <w:ind w:left="0"/>
        <w:rPr>
          <w:rFonts w:asciiTheme="minorHAnsi" w:hAnsiTheme="minorHAnsi" w:cstheme="minorHAnsi"/>
          <w:b/>
          <w:bCs/>
          <w:szCs w:val="20"/>
        </w:rPr>
      </w:pPr>
    </w:p>
    <w:p w14:paraId="03083508" w14:textId="77777777" w:rsidR="00F349E4" w:rsidRPr="00F349E4" w:rsidRDefault="00F349E4" w:rsidP="00B15EEB">
      <w:pPr>
        <w:pStyle w:val="Tit1"/>
        <w:outlineLvl w:val="1"/>
      </w:pPr>
      <w:bookmarkStart w:id="76" w:name="_Toc500496946"/>
      <w:bookmarkStart w:id="77" w:name="_Toc302462728"/>
      <w:r w:rsidRPr="00F349E4">
        <w:t>4.1 MONITOREO</w:t>
      </w:r>
      <w:bookmarkEnd w:id="76"/>
      <w:r w:rsidRPr="00F349E4">
        <w:t xml:space="preserve"> </w:t>
      </w:r>
      <w:bookmarkEnd w:id="77"/>
    </w:p>
    <w:p w14:paraId="6CE72BCD" w14:textId="77777777" w:rsidR="00F349E4" w:rsidRPr="00F349E4" w:rsidRDefault="00197BCE" w:rsidP="00F349E4">
      <w:pPr>
        <w:pStyle w:val="ListParagraph"/>
        <w:spacing w:after="0" w:line="240" w:lineRule="auto"/>
        <w:ind w:left="0"/>
        <w:rPr>
          <w:rFonts w:asciiTheme="minorHAnsi" w:hAnsiTheme="minorHAnsi" w:cstheme="minorHAnsi"/>
          <w:szCs w:val="20"/>
        </w:rPr>
      </w:pPr>
      <w:r>
        <w:rPr>
          <w:rFonts w:asciiTheme="minorHAnsi" w:hAnsiTheme="minorHAnsi" w:cstheme="minorHAnsi"/>
          <w:szCs w:val="20"/>
        </w:rPr>
        <w:t xml:space="preserve">El VMEEA presentará para </w:t>
      </w:r>
      <w:r w:rsidR="00F349E4" w:rsidRPr="00F349E4">
        <w:rPr>
          <w:rFonts w:asciiTheme="minorHAnsi" w:hAnsiTheme="minorHAnsi" w:cstheme="minorHAnsi"/>
          <w:szCs w:val="20"/>
        </w:rPr>
        <w:t>aprobación del BID, a más tardar e</w:t>
      </w:r>
      <w:r w:rsidR="00021151">
        <w:rPr>
          <w:rFonts w:asciiTheme="minorHAnsi" w:hAnsiTheme="minorHAnsi" w:cstheme="minorHAnsi"/>
          <w:szCs w:val="20"/>
        </w:rPr>
        <w:t>n marzo y septiembre d</w:t>
      </w:r>
      <w:r w:rsidR="00F349E4" w:rsidRPr="00F349E4">
        <w:rPr>
          <w:rFonts w:asciiTheme="minorHAnsi" w:hAnsiTheme="minorHAnsi" w:cstheme="minorHAnsi"/>
          <w:szCs w:val="20"/>
        </w:rPr>
        <w:t xml:space="preserve">e cada año, durante la ejecución del Programa, Informes </w:t>
      </w:r>
      <w:proofErr w:type="gramStart"/>
      <w:r w:rsidR="00F349E4" w:rsidRPr="00F349E4">
        <w:rPr>
          <w:rFonts w:asciiTheme="minorHAnsi" w:hAnsiTheme="minorHAnsi" w:cstheme="minorHAnsi"/>
          <w:szCs w:val="20"/>
        </w:rPr>
        <w:t>Semestrales</w:t>
      </w:r>
      <w:r w:rsidR="005433E6">
        <w:rPr>
          <w:rFonts w:asciiTheme="minorHAnsi" w:hAnsiTheme="minorHAnsi" w:cstheme="minorHAnsi"/>
          <w:szCs w:val="20"/>
        </w:rPr>
        <w:t xml:space="preserve"> </w:t>
      </w:r>
      <w:r w:rsidR="00F349E4" w:rsidRPr="00F349E4">
        <w:rPr>
          <w:rFonts w:asciiTheme="minorHAnsi" w:hAnsiTheme="minorHAnsi" w:cstheme="minorHAnsi"/>
          <w:szCs w:val="20"/>
        </w:rPr>
        <w:t xml:space="preserve"> de</w:t>
      </w:r>
      <w:proofErr w:type="gramEnd"/>
      <w:r w:rsidR="00F349E4" w:rsidRPr="00F349E4">
        <w:rPr>
          <w:rFonts w:asciiTheme="minorHAnsi" w:hAnsiTheme="minorHAnsi" w:cstheme="minorHAnsi"/>
          <w:szCs w:val="20"/>
        </w:rPr>
        <w:t xml:space="preserve"> </w:t>
      </w:r>
      <w:r w:rsidR="00835E01">
        <w:rPr>
          <w:rFonts w:asciiTheme="minorHAnsi" w:hAnsiTheme="minorHAnsi" w:cstheme="minorHAnsi"/>
          <w:szCs w:val="20"/>
        </w:rPr>
        <w:t>s</w:t>
      </w:r>
      <w:r w:rsidR="00F349E4" w:rsidRPr="00F349E4">
        <w:rPr>
          <w:rFonts w:asciiTheme="minorHAnsi" w:hAnsiTheme="minorHAnsi" w:cstheme="minorHAnsi"/>
          <w:szCs w:val="20"/>
        </w:rPr>
        <w:t xml:space="preserve">eguimiento </w:t>
      </w:r>
      <w:r>
        <w:rPr>
          <w:rFonts w:asciiTheme="minorHAnsi" w:hAnsiTheme="minorHAnsi" w:cstheme="minorHAnsi"/>
          <w:szCs w:val="20"/>
        </w:rPr>
        <w:t xml:space="preserve">(De enero a junio y julio a diciembre) </w:t>
      </w:r>
      <w:r w:rsidR="00F349E4" w:rsidRPr="00F349E4">
        <w:rPr>
          <w:rFonts w:asciiTheme="minorHAnsi" w:hAnsiTheme="minorHAnsi" w:cstheme="minorHAnsi"/>
          <w:szCs w:val="20"/>
        </w:rPr>
        <w:t>sobre el progreso de las actividades. Para tal efecto, el VMEEA, a través de la UEP, contará con un sistema de seguimiento que integre la información financier</w:t>
      </w:r>
      <w:r w:rsidR="00CF0B7B">
        <w:rPr>
          <w:rFonts w:asciiTheme="minorHAnsi" w:hAnsiTheme="minorHAnsi" w:cstheme="minorHAnsi"/>
          <w:szCs w:val="20"/>
        </w:rPr>
        <w:t>a</w:t>
      </w:r>
      <w:r w:rsidR="00F349E4" w:rsidRPr="00F349E4">
        <w:rPr>
          <w:rFonts w:asciiTheme="minorHAnsi" w:hAnsiTheme="minorHAnsi" w:cstheme="minorHAnsi"/>
          <w:szCs w:val="20"/>
        </w:rPr>
        <w:t>-contable y el avance del Programa. Dichos informes se focalizarán en el cumplimiento de indicadores de productos y avances de resultados incluidos en l</w:t>
      </w:r>
      <w:r w:rsidR="00835E01">
        <w:rPr>
          <w:rFonts w:asciiTheme="minorHAnsi" w:hAnsiTheme="minorHAnsi" w:cstheme="minorHAnsi"/>
          <w:szCs w:val="20"/>
        </w:rPr>
        <w:t>a</w:t>
      </w:r>
      <w:r w:rsidR="00F349E4" w:rsidRPr="00F349E4">
        <w:rPr>
          <w:rFonts w:asciiTheme="minorHAnsi" w:hAnsiTheme="minorHAnsi" w:cstheme="minorHAnsi"/>
          <w:szCs w:val="20"/>
        </w:rPr>
        <w:t xml:space="preserve"> Ma</w:t>
      </w:r>
      <w:r w:rsidR="00835E01">
        <w:rPr>
          <w:rFonts w:asciiTheme="minorHAnsi" w:hAnsiTheme="minorHAnsi" w:cstheme="minorHAnsi"/>
          <w:szCs w:val="20"/>
        </w:rPr>
        <w:t>triz</w:t>
      </w:r>
      <w:r w:rsidR="00F349E4" w:rsidRPr="00F349E4">
        <w:rPr>
          <w:rFonts w:asciiTheme="minorHAnsi" w:hAnsiTheme="minorHAnsi" w:cstheme="minorHAnsi"/>
          <w:szCs w:val="20"/>
        </w:rPr>
        <w:t xml:space="preserve"> de Resultados del Programa, analizarán los problemas encontrados y presentarán las medidas correctivas adoptadas. En el caso de los informes a ser presentados el 30 de </w:t>
      </w:r>
      <w:r w:rsidR="00CF0B7B">
        <w:rPr>
          <w:rFonts w:asciiTheme="minorHAnsi" w:hAnsiTheme="minorHAnsi" w:cstheme="minorHAnsi"/>
          <w:szCs w:val="20"/>
        </w:rPr>
        <w:t xml:space="preserve">septiembre </w:t>
      </w:r>
      <w:r w:rsidR="00F349E4" w:rsidRPr="00F349E4">
        <w:rPr>
          <w:rFonts w:asciiTheme="minorHAnsi" w:hAnsiTheme="minorHAnsi" w:cstheme="minorHAnsi"/>
          <w:szCs w:val="20"/>
        </w:rPr>
        <w:t>de cada año, incluirán además el POA del año siguiente, con pro</w:t>
      </w:r>
      <w:r w:rsidR="00835E01">
        <w:rPr>
          <w:rFonts w:asciiTheme="minorHAnsi" w:hAnsiTheme="minorHAnsi" w:cstheme="minorHAnsi"/>
          <w:szCs w:val="20"/>
        </w:rPr>
        <w:t>yección</w:t>
      </w:r>
      <w:r w:rsidR="00F349E4" w:rsidRPr="00F349E4">
        <w:rPr>
          <w:rFonts w:asciiTheme="minorHAnsi" w:hAnsiTheme="minorHAnsi" w:cstheme="minorHAnsi"/>
          <w:szCs w:val="20"/>
        </w:rPr>
        <w:t xml:space="preserve"> de desembolsos y Plan de Adquisiciones actualizado. La revisión de estos informes será realizada en reuniones semestrales entre el BID, el VMEEA</w:t>
      </w:r>
      <w:r w:rsidR="00CF0B7B">
        <w:rPr>
          <w:rFonts w:asciiTheme="minorHAnsi" w:hAnsiTheme="minorHAnsi" w:cstheme="minorHAnsi"/>
          <w:szCs w:val="20"/>
        </w:rPr>
        <w:t>,</w:t>
      </w:r>
      <w:r w:rsidR="00F349E4" w:rsidRPr="00F349E4">
        <w:rPr>
          <w:rFonts w:asciiTheme="minorHAnsi" w:hAnsiTheme="minorHAnsi" w:cstheme="minorHAnsi"/>
          <w:szCs w:val="20"/>
        </w:rPr>
        <w:t xml:space="preserve"> la UEP. En todo informe de progreso </w:t>
      </w:r>
      <w:r w:rsidR="00CF0B7B">
        <w:rPr>
          <w:rFonts w:asciiTheme="minorHAnsi" w:hAnsiTheme="minorHAnsi" w:cstheme="minorHAnsi"/>
          <w:szCs w:val="20"/>
        </w:rPr>
        <w:t xml:space="preserve">se </w:t>
      </w:r>
      <w:r w:rsidR="00F349E4" w:rsidRPr="00F349E4">
        <w:rPr>
          <w:rFonts w:asciiTheme="minorHAnsi" w:hAnsiTheme="minorHAnsi" w:cstheme="minorHAnsi"/>
          <w:szCs w:val="20"/>
        </w:rPr>
        <w:t xml:space="preserve">deberá usar únicamente la información que </w:t>
      </w:r>
      <w:proofErr w:type="spellStart"/>
      <w:r w:rsidR="00F349E4" w:rsidRPr="00F349E4">
        <w:rPr>
          <w:rFonts w:asciiTheme="minorHAnsi" w:hAnsiTheme="minorHAnsi" w:cstheme="minorHAnsi"/>
          <w:szCs w:val="20"/>
        </w:rPr>
        <w:t>el</w:t>
      </w:r>
      <w:proofErr w:type="spellEnd"/>
      <w:r w:rsidR="00F349E4" w:rsidRPr="00F349E4">
        <w:rPr>
          <w:rFonts w:asciiTheme="minorHAnsi" w:hAnsiTheme="minorHAnsi" w:cstheme="minorHAnsi"/>
          <w:szCs w:val="20"/>
        </w:rPr>
        <w:t xml:space="preserve"> SEPA contenga respecto de adquisiciones, tiempos y avance de las mismas.</w:t>
      </w:r>
    </w:p>
    <w:p w14:paraId="7B8844A4" w14:textId="77777777" w:rsidR="00F349E4" w:rsidRPr="00A511D6" w:rsidRDefault="00F349E4" w:rsidP="00A511D6">
      <w:pPr>
        <w:spacing w:after="0" w:line="240" w:lineRule="auto"/>
        <w:rPr>
          <w:rFonts w:asciiTheme="minorHAnsi" w:hAnsiTheme="minorHAnsi" w:cstheme="minorHAnsi"/>
          <w:b/>
          <w:bCs/>
          <w:szCs w:val="20"/>
        </w:rPr>
      </w:pPr>
    </w:p>
    <w:p w14:paraId="35BE515F" w14:textId="77777777" w:rsidR="00F349E4" w:rsidRPr="00A511D6" w:rsidRDefault="00A511D6" w:rsidP="00B15EEB">
      <w:pPr>
        <w:pStyle w:val="Tit2"/>
        <w:outlineLvl w:val="2"/>
      </w:pPr>
      <w:bookmarkStart w:id="78" w:name="_Toc302462733"/>
      <w:bookmarkStart w:id="79" w:name="_Toc500496947"/>
      <w:r>
        <w:t>4.</w:t>
      </w:r>
      <w:r w:rsidR="00B2561E">
        <w:t>1</w:t>
      </w:r>
      <w:r>
        <w:t>.1 C</w:t>
      </w:r>
      <w:r w:rsidRPr="00F349E4">
        <w:t>ontenido mínimo del informe</w:t>
      </w:r>
      <w:bookmarkEnd w:id="78"/>
      <w:bookmarkEnd w:id="79"/>
    </w:p>
    <w:p w14:paraId="614484D9" w14:textId="77777777" w:rsidR="00F349E4" w:rsidRPr="00F349E4" w:rsidRDefault="00F349E4" w:rsidP="00F349E4">
      <w:pPr>
        <w:pStyle w:val="ListParagraph"/>
        <w:spacing w:after="0" w:line="240" w:lineRule="auto"/>
        <w:ind w:left="0"/>
        <w:rPr>
          <w:rFonts w:asciiTheme="minorHAnsi" w:hAnsiTheme="minorHAnsi" w:cstheme="minorHAnsi"/>
          <w:szCs w:val="20"/>
        </w:rPr>
      </w:pPr>
      <w:r w:rsidRPr="00F349E4">
        <w:rPr>
          <w:rFonts w:asciiTheme="minorHAnsi" w:hAnsiTheme="minorHAnsi" w:cstheme="minorHAnsi"/>
          <w:szCs w:val="20"/>
        </w:rPr>
        <w:t>Dichos informes deberán contener principalmente:</w:t>
      </w:r>
    </w:p>
    <w:p w14:paraId="1CA962C8" w14:textId="77777777" w:rsidR="00F349E4" w:rsidRPr="00F349E4" w:rsidRDefault="00F349E4" w:rsidP="00F349E4">
      <w:pPr>
        <w:pStyle w:val="ListParagraph"/>
        <w:spacing w:after="0" w:line="240" w:lineRule="auto"/>
        <w:ind w:left="0"/>
        <w:rPr>
          <w:rFonts w:asciiTheme="minorHAnsi" w:hAnsiTheme="minorHAnsi" w:cstheme="minorHAnsi"/>
          <w:szCs w:val="20"/>
        </w:rPr>
      </w:pPr>
    </w:p>
    <w:p w14:paraId="293F665A" w14:textId="77777777" w:rsidR="00F349E4" w:rsidRPr="00F349E4" w:rsidRDefault="00F349E4" w:rsidP="00F349E4">
      <w:pPr>
        <w:pStyle w:val="ListParagraph"/>
        <w:spacing w:after="0" w:line="240" w:lineRule="auto"/>
        <w:ind w:left="0"/>
        <w:rPr>
          <w:rFonts w:asciiTheme="minorHAnsi" w:hAnsiTheme="minorHAnsi" w:cstheme="minorHAnsi"/>
          <w:szCs w:val="20"/>
          <w:u w:val="single"/>
        </w:rPr>
      </w:pPr>
      <w:r w:rsidRPr="00F349E4">
        <w:rPr>
          <w:rFonts w:asciiTheme="minorHAnsi" w:hAnsiTheme="minorHAnsi" w:cstheme="minorHAnsi"/>
          <w:szCs w:val="20"/>
          <w:u w:val="single"/>
        </w:rPr>
        <w:t>I. Aspectos Cualitativos:</w:t>
      </w:r>
    </w:p>
    <w:p w14:paraId="0046606B" w14:textId="77777777" w:rsidR="00F349E4" w:rsidRPr="00F349E4" w:rsidRDefault="00F349E4" w:rsidP="00706C97">
      <w:pPr>
        <w:pStyle w:val="ListParagraph"/>
        <w:numPr>
          <w:ilvl w:val="0"/>
          <w:numId w:val="7"/>
        </w:numPr>
        <w:spacing w:after="0" w:line="240" w:lineRule="auto"/>
        <w:rPr>
          <w:rFonts w:asciiTheme="minorHAnsi" w:hAnsiTheme="minorHAnsi" w:cstheme="minorHAnsi"/>
          <w:szCs w:val="20"/>
        </w:rPr>
      </w:pPr>
      <w:r w:rsidRPr="00F349E4">
        <w:rPr>
          <w:rFonts w:asciiTheme="minorHAnsi" w:hAnsiTheme="minorHAnsi" w:cstheme="minorHAnsi"/>
          <w:szCs w:val="20"/>
        </w:rPr>
        <w:t>Un análisis sobre las met</w:t>
      </w:r>
      <w:r w:rsidR="00835E01">
        <w:rPr>
          <w:rFonts w:asciiTheme="minorHAnsi" w:hAnsiTheme="minorHAnsi" w:cstheme="minorHAnsi"/>
          <w:szCs w:val="20"/>
        </w:rPr>
        <w:t>as logradas con relación a los i</w:t>
      </w:r>
      <w:r w:rsidRPr="00F349E4">
        <w:rPr>
          <w:rFonts w:asciiTheme="minorHAnsi" w:hAnsiTheme="minorHAnsi" w:cstheme="minorHAnsi"/>
          <w:szCs w:val="20"/>
        </w:rPr>
        <w:t>ndicadores establecidos en el Programa explicando los motivos de las desviaciones (si las hubiese) y las medidas a tomar para asegurar la reversión de las mismas.</w:t>
      </w:r>
    </w:p>
    <w:p w14:paraId="26ED948E" w14:textId="77777777" w:rsidR="00F349E4" w:rsidRPr="00F349E4" w:rsidRDefault="00F349E4" w:rsidP="00706C97">
      <w:pPr>
        <w:pStyle w:val="ListParagraph"/>
        <w:numPr>
          <w:ilvl w:val="0"/>
          <w:numId w:val="7"/>
        </w:numPr>
        <w:spacing w:after="0" w:line="240" w:lineRule="auto"/>
        <w:rPr>
          <w:rFonts w:asciiTheme="minorHAnsi" w:hAnsiTheme="minorHAnsi" w:cstheme="minorHAnsi"/>
          <w:szCs w:val="20"/>
        </w:rPr>
      </w:pPr>
      <w:r w:rsidRPr="00F349E4">
        <w:rPr>
          <w:rFonts w:asciiTheme="minorHAnsi" w:hAnsiTheme="minorHAnsi" w:cstheme="minorHAnsi"/>
          <w:szCs w:val="20"/>
        </w:rPr>
        <w:t xml:space="preserve">Los progresos conseguidos </w:t>
      </w:r>
      <w:proofErr w:type="gramStart"/>
      <w:r w:rsidRPr="00F349E4">
        <w:rPr>
          <w:rFonts w:asciiTheme="minorHAnsi" w:hAnsiTheme="minorHAnsi" w:cstheme="minorHAnsi"/>
          <w:szCs w:val="20"/>
        </w:rPr>
        <w:t>en relación a</w:t>
      </w:r>
      <w:proofErr w:type="gramEnd"/>
      <w:r w:rsidRPr="00F349E4">
        <w:rPr>
          <w:rFonts w:asciiTheme="minorHAnsi" w:hAnsiTheme="minorHAnsi" w:cstheme="minorHAnsi"/>
          <w:szCs w:val="20"/>
        </w:rPr>
        <w:t xml:space="preserve"> los desembolsos.</w:t>
      </w:r>
    </w:p>
    <w:p w14:paraId="0368E176" w14:textId="77777777" w:rsidR="00F349E4" w:rsidRPr="00F349E4" w:rsidRDefault="00F349E4" w:rsidP="00706C97">
      <w:pPr>
        <w:pStyle w:val="ListParagraph"/>
        <w:numPr>
          <w:ilvl w:val="0"/>
          <w:numId w:val="7"/>
        </w:numPr>
        <w:spacing w:after="0" w:line="240" w:lineRule="auto"/>
        <w:rPr>
          <w:rFonts w:asciiTheme="minorHAnsi" w:hAnsiTheme="minorHAnsi" w:cstheme="minorHAnsi"/>
          <w:szCs w:val="20"/>
        </w:rPr>
      </w:pPr>
      <w:r w:rsidRPr="00F349E4">
        <w:rPr>
          <w:rFonts w:asciiTheme="minorHAnsi" w:hAnsiTheme="minorHAnsi" w:cstheme="minorHAnsi"/>
          <w:szCs w:val="20"/>
        </w:rPr>
        <w:t>El estado de ejecución y situación del plan de adquisiciones.</w:t>
      </w:r>
    </w:p>
    <w:p w14:paraId="699E0D82" w14:textId="77777777" w:rsidR="00F349E4" w:rsidRPr="00F349E4" w:rsidRDefault="00F349E4" w:rsidP="00706C97">
      <w:pPr>
        <w:pStyle w:val="ListParagraph"/>
        <w:numPr>
          <w:ilvl w:val="0"/>
          <w:numId w:val="7"/>
        </w:numPr>
        <w:spacing w:after="0" w:line="240" w:lineRule="auto"/>
        <w:rPr>
          <w:rFonts w:asciiTheme="minorHAnsi" w:hAnsiTheme="minorHAnsi" w:cstheme="minorHAnsi"/>
          <w:szCs w:val="20"/>
        </w:rPr>
      </w:pPr>
      <w:r w:rsidRPr="00F349E4">
        <w:rPr>
          <w:rFonts w:asciiTheme="minorHAnsi" w:hAnsiTheme="minorHAnsi" w:cstheme="minorHAnsi"/>
          <w:szCs w:val="20"/>
        </w:rPr>
        <w:t>El estado de cumplimiento de los indicadores de la Matriz de Resultados.</w:t>
      </w:r>
    </w:p>
    <w:p w14:paraId="6F79236B" w14:textId="77777777" w:rsidR="00F349E4" w:rsidRPr="00F349E4" w:rsidRDefault="00F349E4" w:rsidP="00F349E4">
      <w:pPr>
        <w:pStyle w:val="ListParagraph"/>
        <w:spacing w:after="0" w:line="240" w:lineRule="auto"/>
        <w:ind w:left="0"/>
        <w:rPr>
          <w:rFonts w:asciiTheme="minorHAnsi" w:hAnsiTheme="minorHAnsi" w:cstheme="minorHAnsi"/>
          <w:szCs w:val="20"/>
        </w:rPr>
      </w:pPr>
    </w:p>
    <w:p w14:paraId="1550AEFE" w14:textId="77777777" w:rsidR="00F349E4" w:rsidRPr="00F349E4" w:rsidRDefault="00F349E4" w:rsidP="00F349E4">
      <w:pPr>
        <w:pStyle w:val="ListParagraph"/>
        <w:spacing w:after="0" w:line="240" w:lineRule="auto"/>
        <w:ind w:left="0"/>
        <w:rPr>
          <w:rFonts w:asciiTheme="minorHAnsi" w:hAnsiTheme="minorHAnsi" w:cstheme="minorHAnsi"/>
          <w:szCs w:val="20"/>
        </w:rPr>
      </w:pPr>
      <w:r w:rsidRPr="00F349E4">
        <w:rPr>
          <w:rFonts w:asciiTheme="minorHAnsi" w:hAnsiTheme="minorHAnsi" w:cstheme="minorHAnsi"/>
          <w:szCs w:val="20"/>
        </w:rPr>
        <w:t>Adicionalmente el informe deberá contener:</w:t>
      </w:r>
    </w:p>
    <w:p w14:paraId="53560822" w14:textId="77777777" w:rsidR="00F349E4" w:rsidRPr="00F349E4" w:rsidRDefault="00F349E4" w:rsidP="00706C97">
      <w:pPr>
        <w:pStyle w:val="ListParagraph"/>
        <w:numPr>
          <w:ilvl w:val="0"/>
          <w:numId w:val="8"/>
        </w:numPr>
        <w:spacing w:after="0" w:line="240" w:lineRule="auto"/>
        <w:rPr>
          <w:rFonts w:asciiTheme="minorHAnsi" w:hAnsiTheme="minorHAnsi" w:cstheme="minorHAnsi"/>
          <w:szCs w:val="20"/>
        </w:rPr>
      </w:pPr>
      <w:r w:rsidRPr="00F349E4">
        <w:rPr>
          <w:rFonts w:asciiTheme="minorHAnsi" w:hAnsiTheme="minorHAnsi" w:cstheme="minorHAnsi"/>
          <w:szCs w:val="20"/>
        </w:rPr>
        <w:t>Una actualización del plan operativo anual POA para el año siguiente.</w:t>
      </w:r>
    </w:p>
    <w:p w14:paraId="2682F398" w14:textId="77777777" w:rsidR="00F349E4" w:rsidRPr="00F349E4" w:rsidRDefault="00F349E4" w:rsidP="00706C97">
      <w:pPr>
        <w:pStyle w:val="ListParagraph"/>
        <w:numPr>
          <w:ilvl w:val="0"/>
          <w:numId w:val="8"/>
        </w:numPr>
        <w:spacing w:after="0" w:line="240" w:lineRule="auto"/>
        <w:rPr>
          <w:rFonts w:asciiTheme="minorHAnsi" w:hAnsiTheme="minorHAnsi" w:cstheme="minorHAnsi"/>
          <w:szCs w:val="20"/>
        </w:rPr>
      </w:pPr>
      <w:r w:rsidRPr="00F349E4">
        <w:rPr>
          <w:rFonts w:asciiTheme="minorHAnsi" w:hAnsiTheme="minorHAnsi" w:cstheme="minorHAnsi"/>
          <w:szCs w:val="20"/>
        </w:rPr>
        <w:t>El plan de adquisiciones actualizado para los 12 meses siguientes, coincidente con el ejercicio fiscal y presupuestario.</w:t>
      </w:r>
    </w:p>
    <w:p w14:paraId="08C7CFA3" w14:textId="77777777" w:rsidR="00F349E4" w:rsidRPr="00F349E4" w:rsidRDefault="00F349E4" w:rsidP="00706C97">
      <w:pPr>
        <w:pStyle w:val="ListParagraph"/>
        <w:numPr>
          <w:ilvl w:val="0"/>
          <w:numId w:val="8"/>
        </w:numPr>
        <w:spacing w:after="0" w:line="240" w:lineRule="auto"/>
        <w:rPr>
          <w:rFonts w:asciiTheme="minorHAnsi" w:hAnsiTheme="minorHAnsi" w:cstheme="minorHAnsi"/>
          <w:szCs w:val="20"/>
        </w:rPr>
      </w:pPr>
      <w:r w:rsidRPr="00F349E4">
        <w:rPr>
          <w:rFonts w:asciiTheme="minorHAnsi" w:hAnsiTheme="minorHAnsi" w:cstheme="minorHAnsi"/>
          <w:szCs w:val="20"/>
        </w:rPr>
        <w:t>El último de los informes semestrales presentados debe ser elaborado a manera de informe final del Programa.</w:t>
      </w:r>
    </w:p>
    <w:p w14:paraId="74754347" w14:textId="77777777" w:rsidR="00F349E4" w:rsidRPr="00F349E4" w:rsidRDefault="00F349E4" w:rsidP="00F349E4">
      <w:pPr>
        <w:pStyle w:val="ListParagraph"/>
        <w:spacing w:after="0" w:line="240" w:lineRule="auto"/>
        <w:ind w:left="0"/>
        <w:rPr>
          <w:rFonts w:asciiTheme="minorHAnsi" w:hAnsiTheme="minorHAnsi" w:cstheme="minorHAnsi"/>
          <w:szCs w:val="20"/>
        </w:rPr>
      </w:pPr>
    </w:p>
    <w:p w14:paraId="51A2FB4B" w14:textId="77777777" w:rsidR="00F349E4" w:rsidRPr="00406FB9" w:rsidRDefault="00F349E4" w:rsidP="00F349E4">
      <w:pPr>
        <w:pStyle w:val="ListParagraph"/>
        <w:spacing w:after="0" w:line="240" w:lineRule="auto"/>
        <w:ind w:left="0"/>
        <w:rPr>
          <w:rFonts w:asciiTheme="minorHAnsi" w:hAnsiTheme="minorHAnsi" w:cstheme="minorHAnsi"/>
          <w:szCs w:val="20"/>
          <w:u w:val="single"/>
        </w:rPr>
      </w:pPr>
      <w:r w:rsidRPr="00F349E4">
        <w:rPr>
          <w:rFonts w:asciiTheme="minorHAnsi" w:hAnsiTheme="minorHAnsi" w:cstheme="minorHAnsi"/>
          <w:szCs w:val="20"/>
          <w:u w:val="single"/>
        </w:rPr>
        <w:t>II. Aspectos Cuantitativos – Sección Financiera:</w:t>
      </w:r>
    </w:p>
    <w:p w14:paraId="748F59DD" w14:textId="77777777" w:rsidR="00F349E4" w:rsidRPr="00F349E4" w:rsidRDefault="00F349E4" w:rsidP="00706C97">
      <w:pPr>
        <w:pStyle w:val="ListParagraph"/>
        <w:numPr>
          <w:ilvl w:val="0"/>
          <w:numId w:val="8"/>
        </w:numPr>
        <w:spacing w:after="0" w:line="240" w:lineRule="auto"/>
        <w:rPr>
          <w:rFonts w:asciiTheme="minorHAnsi" w:hAnsiTheme="minorHAnsi" w:cstheme="minorHAnsi"/>
          <w:szCs w:val="20"/>
        </w:rPr>
      </w:pPr>
      <w:r w:rsidRPr="00F349E4">
        <w:rPr>
          <w:rFonts w:asciiTheme="minorHAnsi" w:hAnsiTheme="minorHAnsi" w:cstheme="minorHAnsi"/>
          <w:szCs w:val="20"/>
        </w:rPr>
        <w:t>Informe Semestral de Progreso, donde se expondrá la información financiera correspondiente al financiamiento y a la contraparte local, que incluye el presupuesto original, el presupuesto vigente, las inversiones al cierre del ejercicio anterior, las inversiones</w:t>
      </w:r>
      <w:r w:rsidR="00D418E9">
        <w:rPr>
          <w:rFonts w:asciiTheme="minorHAnsi" w:hAnsiTheme="minorHAnsi" w:cstheme="minorHAnsi"/>
          <w:szCs w:val="20"/>
        </w:rPr>
        <w:t xml:space="preserve"> </w:t>
      </w:r>
      <w:r w:rsidRPr="00F349E4">
        <w:rPr>
          <w:rFonts w:asciiTheme="minorHAnsi" w:hAnsiTheme="minorHAnsi" w:cstheme="minorHAnsi"/>
          <w:szCs w:val="20"/>
        </w:rPr>
        <w:t>por semestre, el total acumulado y el saldo disponible, las inversiones al cierre del semestre y pendientes de justificar al BID.</w:t>
      </w:r>
    </w:p>
    <w:p w14:paraId="3A776986" w14:textId="77777777" w:rsidR="00F349E4" w:rsidRPr="00F349E4" w:rsidRDefault="00F349E4" w:rsidP="00706C97">
      <w:pPr>
        <w:pStyle w:val="ListParagraph"/>
        <w:numPr>
          <w:ilvl w:val="0"/>
          <w:numId w:val="8"/>
        </w:numPr>
        <w:spacing w:after="0" w:line="240" w:lineRule="auto"/>
        <w:rPr>
          <w:rFonts w:asciiTheme="minorHAnsi" w:hAnsiTheme="minorHAnsi" w:cstheme="minorHAnsi"/>
          <w:szCs w:val="20"/>
        </w:rPr>
      </w:pPr>
      <w:r w:rsidRPr="00F349E4">
        <w:rPr>
          <w:rFonts w:asciiTheme="minorHAnsi" w:hAnsiTheme="minorHAnsi" w:cstheme="minorHAnsi"/>
          <w:szCs w:val="20"/>
        </w:rPr>
        <w:t>Reconciliación de los Registros BID – Ejecutor por categoría de inversión.</w:t>
      </w:r>
    </w:p>
    <w:p w14:paraId="1218056F" w14:textId="77777777" w:rsidR="00F349E4" w:rsidRPr="00F349E4" w:rsidRDefault="00F349E4" w:rsidP="00706C97">
      <w:pPr>
        <w:pStyle w:val="ListParagraph"/>
        <w:numPr>
          <w:ilvl w:val="0"/>
          <w:numId w:val="8"/>
        </w:numPr>
        <w:spacing w:after="0" w:line="240" w:lineRule="auto"/>
        <w:rPr>
          <w:rFonts w:asciiTheme="minorHAnsi" w:hAnsiTheme="minorHAnsi" w:cstheme="minorHAnsi"/>
          <w:szCs w:val="20"/>
        </w:rPr>
      </w:pPr>
      <w:r w:rsidRPr="00F349E4">
        <w:rPr>
          <w:rFonts w:asciiTheme="minorHAnsi" w:hAnsiTheme="minorHAnsi" w:cstheme="minorHAnsi"/>
          <w:szCs w:val="20"/>
        </w:rPr>
        <w:t>Infor</w:t>
      </w:r>
      <w:r w:rsidR="00835E01">
        <w:rPr>
          <w:rFonts w:asciiTheme="minorHAnsi" w:hAnsiTheme="minorHAnsi" w:cstheme="minorHAnsi"/>
          <w:szCs w:val="20"/>
        </w:rPr>
        <w:t>me de r</w:t>
      </w:r>
      <w:r w:rsidRPr="00F349E4">
        <w:rPr>
          <w:rFonts w:asciiTheme="minorHAnsi" w:hAnsiTheme="minorHAnsi" w:cstheme="minorHAnsi"/>
          <w:szCs w:val="20"/>
        </w:rPr>
        <w:t>evisión del cumplimiento de cláusulas contractuales.</w:t>
      </w:r>
    </w:p>
    <w:p w14:paraId="3E953F4D" w14:textId="77777777" w:rsidR="00F349E4" w:rsidRPr="00F349E4" w:rsidRDefault="00F349E4" w:rsidP="00706C97">
      <w:pPr>
        <w:pStyle w:val="ListParagraph"/>
        <w:numPr>
          <w:ilvl w:val="0"/>
          <w:numId w:val="8"/>
        </w:numPr>
        <w:spacing w:after="0" w:line="240" w:lineRule="auto"/>
        <w:rPr>
          <w:rFonts w:asciiTheme="minorHAnsi" w:hAnsiTheme="minorHAnsi" w:cstheme="minorHAnsi"/>
          <w:szCs w:val="20"/>
        </w:rPr>
      </w:pPr>
      <w:r w:rsidRPr="00F349E4">
        <w:rPr>
          <w:rFonts w:asciiTheme="minorHAnsi" w:hAnsiTheme="minorHAnsi" w:cstheme="minorHAnsi"/>
          <w:szCs w:val="20"/>
        </w:rPr>
        <w:t>Recomendaciones sobre la estructura del sistema de Control Interno.</w:t>
      </w:r>
    </w:p>
    <w:p w14:paraId="7EAA4DDA" w14:textId="77777777" w:rsidR="00E06795" w:rsidRDefault="00E06795" w:rsidP="00F349E4">
      <w:pPr>
        <w:pStyle w:val="ListParagraph"/>
        <w:spacing w:after="0" w:line="240" w:lineRule="auto"/>
        <w:ind w:left="0"/>
        <w:rPr>
          <w:rFonts w:asciiTheme="minorHAnsi" w:hAnsiTheme="minorHAnsi" w:cstheme="minorHAnsi"/>
          <w:szCs w:val="20"/>
        </w:rPr>
      </w:pPr>
    </w:p>
    <w:p w14:paraId="66799F13" w14:textId="77777777" w:rsidR="00F349E4" w:rsidRPr="00F349E4" w:rsidRDefault="00F349E4" w:rsidP="00F349E4">
      <w:pPr>
        <w:pStyle w:val="ListParagraph"/>
        <w:spacing w:after="0" w:line="240" w:lineRule="auto"/>
        <w:ind w:left="0"/>
        <w:rPr>
          <w:rFonts w:asciiTheme="minorHAnsi" w:hAnsiTheme="minorHAnsi" w:cstheme="minorHAnsi"/>
          <w:szCs w:val="20"/>
        </w:rPr>
      </w:pPr>
      <w:r w:rsidRPr="00F349E4">
        <w:rPr>
          <w:rFonts w:asciiTheme="minorHAnsi" w:hAnsiTheme="minorHAnsi" w:cstheme="minorHAnsi"/>
          <w:szCs w:val="20"/>
        </w:rPr>
        <w:t>El informe deberá describir la asistencia técnica recibida y sus resultados; quiénes han</w:t>
      </w:r>
      <w:r w:rsidR="00CF0B7B">
        <w:rPr>
          <w:rFonts w:asciiTheme="minorHAnsi" w:hAnsiTheme="minorHAnsi" w:cstheme="minorHAnsi"/>
          <w:szCs w:val="20"/>
        </w:rPr>
        <w:t xml:space="preserve"> sido capacitados y en qué tema</w:t>
      </w:r>
      <w:r w:rsidRPr="00F349E4">
        <w:rPr>
          <w:rFonts w:asciiTheme="minorHAnsi" w:hAnsiTheme="minorHAnsi" w:cstheme="minorHAnsi"/>
          <w:szCs w:val="20"/>
        </w:rPr>
        <w:t>.</w:t>
      </w:r>
    </w:p>
    <w:p w14:paraId="62D897E8" w14:textId="77777777" w:rsidR="00E06795" w:rsidRDefault="00E06795" w:rsidP="00F349E4">
      <w:pPr>
        <w:pStyle w:val="ListParagraph"/>
        <w:spacing w:after="0" w:line="240" w:lineRule="auto"/>
        <w:rPr>
          <w:rFonts w:asciiTheme="minorHAnsi" w:hAnsiTheme="minorHAnsi" w:cstheme="minorHAnsi"/>
          <w:b/>
          <w:bCs/>
          <w:szCs w:val="20"/>
        </w:rPr>
      </w:pPr>
    </w:p>
    <w:p w14:paraId="2A4890B9" w14:textId="77777777" w:rsidR="00E06795" w:rsidRDefault="00B2561E" w:rsidP="000A3F66">
      <w:pPr>
        <w:pStyle w:val="Tit2"/>
        <w:outlineLvl w:val="1"/>
      </w:pPr>
      <w:bookmarkStart w:id="80" w:name="_Toc500496948"/>
      <w:bookmarkStart w:id="81" w:name="_Toc302462730"/>
      <w:r>
        <w:t xml:space="preserve">4.2 </w:t>
      </w:r>
      <w:r w:rsidR="0047603B">
        <w:t>EVALUACIÓN</w:t>
      </w:r>
      <w:bookmarkEnd w:id="80"/>
    </w:p>
    <w:bookmarkEnd w:id="81"/>
    <w:p w14:paraId="3CE4E332" w14:textId="77777777" w:rsidR="00E06795" w:rsidRPr="00F349E4" w:rsidRDefault="00E06795" w:rsidP="00E06795">
      <w:pPr>
        <w:pStyle w:val="ListParagraph"/>
        <w:spacing w:after="0" w:line="240" w:lineRule="auto"/>
        <w:ind w:left="0"/>
        <w:rPr>
          <w:rFonts w:asciiTheme="minorHAnsi" w:hAnsiTheme="minorHAnsi" w:cstheme="minorHAnsi"/>
          <w:szCs w:val="20"/>
        </w:rPr>
      </w:pPr>
    </w:p>
    <w:p w14:paraId="33ECD4C6" w14:textId="77777777" w:rsidR="00E06795" w:rsidRPr="00D33FEA" w:rsidRDefault="00E06795" w:rsidP="00E06795">
      <w:pPr>
        <w:pStyle w:val="Tit2"/>
        <w:outlineLvl w:val="2"/>
      </w:pPr>
      <w:bookmarkStart w:id="82" w:name="_Toc302462731"/>
      <w:bookmarkStart w:id="83" w:name="_Toc500496949"/>
      <w:r>
        <w:t>4.</w:t>
      </w:r>
      <w:r w:rsidR="00B2561E">
        <w:t>2</w:t>
      </w:r>
      <w:r>
        <w:t>.</w:t>
      </w:r>
      <w:r w:rsidR="00B2561E">
        <w:t>1</w:t>
      </w:r>
      <w:r>
        <w:t xml:space="preserve"> E</w:t>
      </w:r>
      <w:r w:rsidRPr="00F349E4">
        <w:t>valuaciones previstas en el programa</w:t>
      </w:r>
      <w:bookmarkEnd w:id="82"/>
      <w:bookmarkEnd w:id="83"/>
    </w:p>
    <w:p w14:paraId="1FAB8114" w14:textId="77777777" w:rsidR="00E06795" w:rsidRDefault="00E06795" w:rsidP="00E06795">
      <w:pPr>
        <w:pStyle w:val="ListParagraph"/>
        <w:spacing w:after="0" w:line="240" w:lineRule="auto"/>
        <w:ind w:left="0"/>
        <w:rPr>
          <w:rFonts w:asciiTheme="minorHAnsi" w:hAnsiTheme="minorHAnsi" w:cstheme="minorHAnsi"/>
          <w:szCs w:val="20"/>
        </w:rPr>
      </w:pPr>
      <w:r w:rsidRPr="00F349E4">
        <w:rPr>
          <w:rFonts w:asciiTheme="minorHAnsi" w:hAnsiTheme="minorHAnsi" w:cstheme="minorHAnsi"/>
          <w:szCs w:val="20"/>
        </w:rPr>
        <w:t>El Prestatario, por intermedio de</w:t>
      </w:r>
      <w:r>
        <w:rPr>
          <w:rFonts w:asciiTheme="minorHAnsi" w:hAnsiTheme="minorHAnsi" w:cstheme="minorHAnsi"/>
          <w:szCs w:val="20"/>
        </w:rPr>
        <w:t xml:space="preserve"> la UEP de</w:t>
      </w:r>
      <w:r w:rsidRPr="00F349E4">
        <w:rPr>
          <w:rFonts w:asciiTheme="minorHAnsi" w:hAnsiTheme="minorHAnsi" w:cstheme="minorHAnsi"/>
          <w:szCs w:val="20"/>
        </w:rPr>
        <w:t xml:space="preserve">l </w:t>
      </w:r>
      <w:r>
        <w:rPr>
          <w:rFonts w:asciiTheme="minorHAnsi" w:hAnsiTheme="minorHAnsi" w:cstheme="minorHAnsi"/>
          <w:szCs w:val="20"/>
        </w:rPr>
        <w:t>VMEEA</w:t>
      </w:r>
      <w:r w:rsidRPr="00F349E4">
        <w:rPr>
          <w:rFonts w:asciiTheme="minorHAnsi" w:hAnsiTheme="minorHAnsi" w:cstheme="minorHAnsi"/>
          <w:szCs w:val="20"/>
        </w:rPr>
        <w:t>, se compromete a realizar las siguientes evaluaciones del Programa y presentar al BID:</w:t>
      </w:r>
    </w:p>
    <w:p w14:paraId="1183AB3E" w14:textId="77777777" w:rsidR="00E06795" w:rsidRPr="00F349E4" w:rsidRDefault="00E06795" w:rsidP="00E06795">
      <w:pPr>
        <w:pStyle w:val="ListParagraph"/>
        <w:spacing w:after="0" w:line="240" w:lineRule="auto"/>
        <w:ind w:left="0"/>
        <w:rPr>
          <w:rFonts w:asciiTheme="minorHAnsi" w:hAnsiTheme="minorHAnsi" w:cstheme="minorHAnsi"/>
          <w:szCs w:val="20"/>
        </w:rPr>
      </w:pPr>
    </w:p>
    <w:p w14:paraId="034D2E3D" w14:textId="77777777" w:rsidR="00885063" w:rsidRPr="00F04136" w:rsidRDefault="00885063" w:rsidP="00706C97">
      <w:pPr>
        <w:pStyle w:val="ListParagraph"/>
        <w:numPr>
          <w:ilvl w:val="0"/>
          <w:numId w:val="21"/>
        </w:numPr>
        <w:spacing w:after="200"/>
        <w:jc w:val="left"/>
      </w:pPr>
      <w:r w:rsidRPr="00F04136">
        <w:t xml:space="preserve">Dentro del plazo de dos (2) meses contados a partir de la vigencia del presente Contrato: (i) los datos básicos iniciales, cuyas categorías se señalan en la Matriz de Resultados del Programa; y (ii) la descripción del procedimiento que se utilizará para compilar y procesar los datos anuales que deban ser comparados con los datos básicos iniciales para evaluar los resultados del Programa. </w:t>
      </w:r>
    </w:p>
    <w:p w14:paraId="42F37CED" w14:textId="77777777" w:rsidR="00885063" w:rsidRPr="00F04136" w:rsidRDefault="00885063" w:rsidP="00706C97">
      <w:pPr>
        <w:pStyle w:val="ListParagraph"/>
        <w:numPr>
          <w:ilvl w:val="0"/>
          <w:numId w:val="21"/>
        </w:numPr>
        <w:spacing w:after="200"/>
        <w:jc w:val="left"/>
      </w:pPr>
      <w:r w:rsidRPr="00F04136">
        <w:t>A partir del primer semestre contado desde la fecha de vigencia del presente Contrato y semestralmente hasta cinco (5) años después del vencimiento del Plazo Original de Desembolsos o sus extensiones, los datos comparativos anuales mencionados en el inciso (a) precedente.</w:t>
      </w:r>
    </w:p>
    <w:p w14:paraId="120C74BB" w14:textId="77777777" w:rsidR="00885063" w:rsidRDefault="00885063" w:rsidP="00706C97">
      <w:pPr>
        <w:pStyle w:val="ListParagraph"/>
        <w:numPr>
          <w:ilvl w:val="0"/>
          <w:numId w:val="21"/>
        </w:numPr>
        <w:spacing w:after="200"/>
        <w:jc w:val="left"/>
      </w:pPr>
      <w:r w:rsidRPr="003368D7">
        <w:t>Un informe de evaluación de medio término,</w:t>
      </w:r>
      <w:r>
        <w:t xml:space="preserve"> </w:t>
      </w:r>
      <w:r w:rsidRPr="003368D7">
        <w:t xml:space="preserve">que será presentado en un plazo de sesenta (60) días contados a partir de la fecha cuando se haya desembolsado el cincuenta por ciento (50%) de los recursos del Financiamiento. </w:t>
      </w:r>
    </w:p>
    <w:p w14:paraId="02E6F23E" w14:textId="77777777" w:rsidR="00885063" w:rsidRDefault="00885063" w:rsidP="00706C97">
      <w:pPr>
        <w:pStyle w:val="ListParagraph"/>
        <w:numPr>
          <w:ilvl w:val="0"/>
          <w:numId w:val="21"/>
        </w:numPr>
        <w:spacing w:after="200"/>
        <w:jc w:val="left"/>
      </w:pPr>
      <w:r>
        <w:t>Un</w:t>
      </w:r>
      <w:r w:rsidRPr="003368D7">
        <w:t xml:space="preserve"> informe de evaluación final, que será presentado en un plazo de sesenta (60) días contados a partir de la fecha cuando se haya desembolsado el noventa por ciento (90%) de los recursos del Financiamiento. </w:t>
      </w:r>
    </w:p>
    <w:p w14:paraId="70E7F2DC" w14:textId="77777777" w:rsidR="00E06795" w:rsidRDefault="00885063" w:rsidP="00706C97">
      <w:pPr>
        <w:pStyle w:val="ListParagraph"/>
        <w:numPr>
          <w:ilvl w:val="0"/>
          <w:numId w:val="21"/>
        </w:numPr>
        <w:spacing w:after="200"/>
        <w:jc w:val="left"/>
      </w:pPr>
      <w:r>
        <w:t xml:space="preserve">Al final </w:t>
      </w:r>
      <w:r w:rsidRPr="003368D7">
        <w:t>del primer año contado a partir del vencimiento del Plazo Original de Desembolsos o sus extensiones, un informe de evaluación ex post sobre los resultados del Programa, con base en la metodología y de conformidad con las pautas acordadas con el Banco.</w:t>
      </w:r>
    </w:p>
    <w:p w14:paraId="0D5CE6ED" w14:textId="77777777" w:rsidR="00885063" w:rsidRPr="00F349E4" w:rsidRDefault="00885063" w:rsidP="00885063">
      <w:pPr>
        <w:pStyle w:val="ListParagraph"/>
        <w:spacing w:after="0" w:line="240" w:lineRule="auto"/>
        <w:ind w:left="0"/>
        <w:rPr>
          <w:rFonts w:asciiTheme="minorHAnsi" w:hAnsiTheme="minorHAnsi" w:cstheme="minorHAnsi"/>
          <w:szCs w:val="20"/>
        </w:rPr>
      </w:pPr>
    </w:p>
    <w:p w14:paraId="4013C606" w14:textId="77777777" w:rsidR="00E06795" w:rsidRPr="00F349E4" w:rsidRDefault="00E06795" w:rsidP="00E06795">
      <w:pPr>
        <w:pStyle w:val="ListParagraph"/>
        <w:spacing w:after="0" w:line="240" w:lineRule="auto"/>
        <w:ind w:left="0"/>
        <w:rPr>
          <w:rFonts w:asciiTheme="minorHAnsi" w:hAnsiTheme="minorHAnsi" w:cstheme="minorHAnsi"/>
          <w:szCs w:val="20"/>
        </w:rPr>
      </w:pPr>
      <w:r w:rsidRPr="00F349E4">
        <w:rPr>
          <w:rFonts w:asciiTheme="minorHAnsi" w:hAnsiTheme="minorHAnsi" w:cstheme="minorHAnsi"/>
          <w:szCs w:val="20"/>
        </w:rPr>
        <w:t xml:space="preserve">Estas evaluaciones </w:t>
      </w:r>
      <w:r w:rsidR="00885063">
        <w:rPr>
          <w:rFonts w:asciiTheme="minorHAnsi" w:hAnsiTheme="minorHAnsi" w:cstheme="minorHAnsi"/>
          <w:szCs w:val="20"/>
        </w:rPr>
        <w:t xml:space="preserve">(Incisos iii y iv) </w:t>
      </w:r>
      <w:r w:rsidRPr="00F349E4">
        <w:rPr>
          <w:rFonts w:asciiTheme="minorHAnsi" w:hAnsiTheme="minorHAnsi" w:cstheme="minorHAnsi"/>
          <w:szCs w:val="20"/>
        </w:rPr>
        <w:t>deberán tomar en cuenta, como mínimo, los siguientes aspectos:</w:t>
      </w:r>
    </w:p>
    <w:p w14:paraId="51A0A94C" w14:textId="77777777" w:rsidR="00E06795" w:rsidRPr="00F349E4" w:rsidRDefault="00E06795" w:rsidP="00E06795">
      <w:pPr>
        <w:pStyle w:val="ListParagraph"/>
        <w:spacing w:after="0" w:line="240" w:lineRule="auto"/>
        <w:ind w:left="0"/>
        <w:rPr>
          <w:rFonts w:asciiTheme="minorHAnsi" w:hAnsiTheme="minorHAnsi" w:cstheme="minorHAnsi"/>
          <w:szCs w:val="20"/>
        </w:rPr>
      </w:pPr>
    </w:p>
    <w:p w14:paraId="1B8BAFA3" w14:textId="77777777" w:rsidR="00E06795" w:rsidRPr="00F349E4" w:rsidRDefault="00E06795" w:rsidP="00706C97">
      <w:pPr>
        <w:pStyle w:val="ListParagraph"/>
        <w:numPr>
          <w:ilvl w:val="0"/>
          <w:numId w:val="6"/>
        </w:numPr>
        <w:spacing w:after="0" w:line="240" w:lineRule="auto"/>
        <w:rPr>
          <w:rFonts w:asciiTheme="minorHAnsi" w:hAnsiTheme="minorHAnsi" w:cstheme="minorHAnsi"/>
          <w:szCs w:val="20"/>
        </w:rPr>
      </w:pPr>
      <w:r w:rsidRPr="00F349E4">
        <w:rPr>
          <w:rFonts w:asciiTheme="minorHAnsi" w:hAnsiTheme="minorHAnsi" w:cstheme="minorHAnsi"/>
          <w:szCs w:val="20"/>
        </w:rPr>
        <w:t>Los avances en el logro de las metas de la Matriz de Resultados del Programa;</w:t>
      </w:r>
    </w:p>
    <w:p w14:paraId="58DDD0B0" w14:textId="77777777" w:rsidR="00E06795" w:rsidRPr="00F349E4" w:rsidRDefault="00E06795" w:rsidP="00706C97">
      <w:pPr>
        <w:pStyle w:val="ListParagraph"/>
        <w:numPr>
          <w:ilvl w:val="0"/>
          <w:numId w:val="6"/>
        </w:numPr>
        <w:spacing w:after="0" w:line="240" w:lineRule="auto"/>
        <w:rPr>
          <w:rFonts w:asciiTheme="minorHAnsi" w:hAnsiTheme="minorHAnsi" w:cstheme="minorHAnsi"/>
          <w:szCs w:val="20"/>
        </w:rPr>
      </w:pPr>
      <w:r w:rsidRPr="00F349E4">
        <w:rPr>
          <w:rFonts w:asciiTheme="minorHAnsi" w:hAnsiTheme="minorHAnsi" w:cstheme="minorHAnsi"/>
          <w:szCs w:val="20"/>
        </w:rPr>
        <w:t>El grado de cumplimiento de las obligaciones contractuales del Contrato de Préstamo;</w:t>
      </w:r>
    </w:p>
    <w:p w14:paraId="509BCCEC" w14:textId="77777777" w:rsidR="00E06795" w:rsidRPr="00F349E4" w:rsidRDefault="00E06795" w:rsidP="00706C97">
      <w:pPr>
        <w:pStyle w:val="ListParagraph"/>
        <w:numPr>
          <w:ilvl w:val="0"/>
          <w:numId w:val="6"/>
        </w:numPr>
        <w:spacing w:after="0" w:line="240" w:lineRule="auto"/>
        <w:rPr>
          <w:rFonts w:asciiTheme="minorHAnsi" w:hAnsiTheme="minorHAnsi" w:cstheme="minorHAnsi"/>
          <w:szCs w:val="20"/>
        </w:rPr>
      </w:pPr>
      <w:r w:rsidRPr="00F349E4">
        <w:rPr>
          <w:rFonts w:asciiTheme="minorHAnsi" w:hAnsiTheme="minorHAnsi" w:cstheme="minorHAnsi"/>
          <w:szCs w:val="20"/>
        </w:rPr>
        <w:t xml:space="preserve">La efectividad del </w:t>
      </w:r>
      <w:r w:rsidR="00885063">
        <w:rPr>
          <w:rFonts w:asciiTheme="minorHAnsi" w:hAnsiTheme="minorHAnsi" w:cstheme="minorHAnsi"/>
          <w:szCs w:val="20"/>
        </w:rPr>
        <w:t>sistema de seguimiento y evaluación</w:t>
      </w:r>
      <w:r w:rsidRPr="00F349E4">
        <w:rPr>
          <w:rFonts w:asciiTheme="minorHAnsi" w:hAnsiTheme="minorHAnsi" w:cstheme="minorHAnsi"/>
          <w:szCs w:val="20"/>
        </w:rPr>
        <w:t>;</w:t>
      </w:r>
    </w:p>
    <w:p w14:paraId="04116389" w14:textId="77777777" w:rsidR="00E06795" w:rsidRPr="00F349E4" w:rsidRDefault="00E06795" w:rsidP="00706C97">
      <w:pPr>
        <w:pStyle w:val="ListParagraph"/>
        <w:numPr>
          <w:ilvl w:val="0"/>
          <w:numId w:val="6"/>
        </w:numPr>
        <w:spacing w:after="0" w:line="240" w:lineRule="auto"/>
        <w:rPr>
          <w:rFonts w:asciiTheme="minorHAnsi" w:hAnsiTheme="minorHAnsi" w:cstheme="minorHAnsi"/>
          <w:szCs w:val="20"/>
        </w:rPr>
      </w:pPr>
      <w:r w:rsidRPr="00F349E4">
        <w:rPr>
          <w:rFonts w:asciiTheme="minorHAnsi" w:hAnsiTheme="minorHAnsi" w:cstheme="minorHAnsi"/>
          <w:szCs w:val="20"/>
        </w:rPr>
        <w:t>Las lecciones aprendidas.</w:t>
      </w:r>
    </w:p>
    <w:p w14:paraId="2A244488" w14:textId="77777777" w:rsidR="00E06795" w:rsidRPr="00F349E4" w:rsidRDefault="00E06795" w:rsidP="00E06795">
      <w:pPr>
        <w:pStyle w:val="ListParagraph"/>
        <w:spacing w:after="0" w:line="240" w:lineRule="auto"/>
        <w:ind w:left="0"/>
        <w:rPr>
          <w:rFonts w:asciiTheme="minorHAnsi" w:hAnsiTheme="minorHAnsi" w:cstheme="minorHAnsi"/>
          <w:szCs w:val="20"/>
        </w:rPr>
      </w:pPr>
    </w:p>
    <w:p w14:paraId="4C65CD01" w14:textId="77777777" w:rsidR="00E06795" w:rsidRPr="00F349E4" w:rsidRDefault="00E06795" w:rsidP="00E06795">
      <w:pPr>
        <w:pStyle w:val="ListParagraph"/>
        <w:spacing w:after="0" w:line="240" w:lineRule="auto"/>
        <w:ind w:left="0"/>
        <w:rPr>
          <w:rFonts w:asciiTheme="minorHAnsi" w:hAnsiTheme="minorHAnsi" w:cstheme="minorHAnsi"/>
          <w:szCs w:val="20"/>
        </w:rPr>
      </w:pPr>
      <w:r w:rsidRPr="00F349E4">
        <w:rPr>
          <w:rFonts w:asciiTheme="minorHAnsi" w:hAnsiTheme="minorHAnsi" w:cstheme="minorHAnsi"/>
          <w:szCs w:val="20"/>
        </w:rPr>
        <w:t>Las evaluaciones indicadas serán contratadas mediante un proceso competitivo de conformidad con términos de referencia aprobados previamente por el BID.</w:t>
      </w:r>
    </w:p>
    <w:p w14:paraId="787670A8" w14:textId="77777777" w:rsidR="00E06795" w:rsidRPr="00F349E4" w:rsidRDefault="00E06795" w:rsidP="00E06795">
      <w:pPr>
        <w:pStyle w:val="ListParagraph"/>
        <w:spacing w:after="0" w:line="240" w:lineRule="auto"/>
        <w:ind w:left="0"/>
        <w:rPr>
          <w:rFonts w:asciiTheme="minorHAnsi" w:hAnsiTheme="minorHAnsi" w:cstheme="minorHAnsi"/>
          <w:szCs w:val="20"/>
        </w:rPr>
      </w:pPr>
    </w:p>
    <w:p w14:paraId="72CCE04E" w14:textId="77777777" w:rsidR="00E06795" w:rsidRPr="00885063" w:rsidRDefault="00E06795" w:rsidP="00885063">
      <w:pPr>
        <w:spacing w:after="0" w:line="240" w:lineRule="auto"/>
        <w:rPr>
          <w:rFonts w:asciiTheme="minorHAnsi" w:hAnsiTheme="minorHAnsi" w:cstheme="minorHAnsi"/>
          <w:szCs w:val="20"/>
        </w:rPr>
      </w:pPr>
      <w:r w:rsidRPr="00885063">
        <w:rPr>
          <w:rFonts w:asciiTheme="minorHAnsi" w:hAnsiTheme="minorHAnsi" w:cstheme="minorHAnsi"/>
          <w:szCs w:val="20"/>
        </w:rPr>
        <w:t>De acuerdo con los procedimientos del BID, se ha previsto un Informe de Terminación del Programa (ITP) a efectuarse dentro de los tres meses a partir de la terminación del Programa. El ITP evaluará el impacto alcanzado y el logro de los resultados previstos.</w:t>
      </w:r>
    </w:p>
    <w:p w14:paraId="38C5F32B" w14:textId="77777777" w:rsidR="00E06795" w:rsidRDefault="00E06795" w:rsidP="00E06795">
      <w:pPr>
        <w:pStyle w:val="ListParagraph"/>
        <w:spacing w:after="0" w:line="240" w:lineRule="auto"/>
        <w:rPr>
          <w:rFonts w:asciiTheme="minorHAnsi" w:hAnsiTheme="minorHAnsi" w:cstheme="minorHAnsi"/>
          <w:szCs w:val="20"/>
        </w:rPr>
      </w:pPr>
    </w:p>
    <w:p w14:paraId="1D0E8294" w14:textId="77777777" w:rsidR="00E06795" w:rsidRPr="00D33FEA" w:rsidRDefault="00B2561E" w:rsidP="00E06795">
      <w:pPr>
        <w:pStyle w:val="Tit2"/>
        <w:outlineLvl w:val="2"/>
      </w:pPr>
      <w:bookmarkStart w:id="84" w:name="_Toc500496950"/>
      <w:r>
        <w:t>4.2</w:t>
      </w:r>
      <w:r w:rsidR="00E06795" w:rsidRPr="00F349E4">
        <w:t>.</w:t>
      </w:r>
      <w:r w:rsidR="00E06795">
        <w:t>2</w:t>
      </w:r>
      <w:r w:rsidR="00E06795" w:rsidRPr="00F349E4">
        <w:t xml:space="preserve"> </w:t>
      </w:r>
      <w:r w:rsidR="00E06795">
        <w:t>V</w:t>
      </w:r>
      <w:r w:rsidR="00E06795" w:rsidRPr="00F349E4">
        <w:t>isitas técnicas, misiones de administración y apoyo externo</w:t>
      </w:r>
      <w:bookmarkEnd w:id="84"/>
    </w:p>
    <w:p w14:paraId="50B425F5" w14:textId="77777777" w:rsidR="00E06795" w:rsidRPr="00F349E4" w:rsidRDefault="00E06795" w:rsidP="00E06795">
      <w:pPr>
        <w:pStyle w:val="ListParagraph"/>
        <w:spacing w:after="0" w:line="240" w:lineRule="auto"/>
        <w:ind w:left="0"/>
        <w:rPr>
          <w:rFonts w:asciiTheme="minorHAnsi" w:hAnsiTheme="minorHAnsi" w:cstheme="minorHAnsi"/>
          <w:szCs w:val="20"/>
        </w:rPr>
      </w:pPr>
      <w:r w:rsidRPr="00F349E4">
        <w:rPr>
          <w:rFonts w:asciiTheme="minorHAnsi" w:hAnsiTheme="minorHAnsi" w:cstheme="minorHAnsi"/>
          <w:szCs w:val="20"/>
        </w:rPr>
        <w:t>El BID realizará visitas técnicas periódicas a</w:t>
      </w:r>
      <w:r>
        <w:rPr>
          <w:rFonts w:asciiTheme="minorHAnsi" w:hAnsiTheme="minorHAnsi" w:cstheme="minorHAnsi"/>
          <w:szCs w:val="20"/>
        </w:rPr>
        <w:t xml:space="preserve"> la UEP </w:t>
      </w:r>
      <w:r w:rsidRPr="00F349E4">
        <w:rPr>
          <w:rFonts w:asciiTheme="minorHAnsi" w:hAnsiTheme="minorHAnsi" w:cstheme="minorHAnsi"/>
          <w:szCs w:val="20"/>
        </w:rPr>
        <w:t xml:space="preserve">para revisar el avance del programa y hacer los ajustes que se deriven de su ejecución. Durante estas </w:t>
      </w:r>
      <w:r>
        <w:rPr>
          <w:rFonts w:asciiTheme="minorHAnsi" w:hAnsiTheme="minorHAnsi" w:cstheme="minorHAnsi"/>
          <w:szCs w:val="20"/>
        </w:rPr>
        <w:t>visitas</w:t>
      </w:r>
      <w:r w:rsidRPr="00F349E4">
        <w:rPr>
          <w:rFonts w:asciiTheme="minorHAnsi" w:hAnsiTheme="minorHAnsi" w:cstheme="minorHAnsi"/>
          <w:szCs w:val="20"/>
        </w:rPr>
        <w:t xml:space="preserve"> se acordará</w:t>
      </w:r>
      <w:r w:rsidR="0047603B">
        <w:rPr>
          <w:rFonts w:asciiTheme="minorHAnsi" w:hAnsiTheme="minorHAnsi" w:cstheme="minorHAnsi"/>
          <w:szCs w:val="20"/>
        </w:rPr>
        <w:t xml:space="preserve"> con la UEP del PEVD</w:t>
      </w:r>
      <w:r w:rsidRPr="00F349E4">
        <w:rPr>
          <w:rFonts w:asciiTheme="minorHAnsi" w:hAnsiTheme="minorHAnsi" w:cstheme="minorHAnsi"/>
          <w:szCs w:val="20"/>
        </w:rPr>
        <w:t>, las medidas de ajuste necesarias para asegurar el logro de objetivos. La implantación de dichas medidas será objeto de revisión durante las visitas técnicas periódicas que el BID realizará durante el año.</w:t>
      </w:r>
    </w:p>
    <w:p w14:paraId="2A20F8B4" w14:textId="77777777" w:rsidR="00E06795" w:rsidRPr="00F349E4" w:rsidRDefault="00E06795" w:rsidP="00E06795">
      <w:pPr>
        <w:pStyle w:val="ListParagraph"/>
        <w:spacing w:after="0" w:line="240" w:lineRule="auto"/>
        <w:ind w:left="0"/>
        <w:rPr>
          <w:rFonts w:asciiTheme="minorHAnsi" w:hAnsiTheme="minorHAnsi" w:cstheme="minorHAnsi"/>
          <w:szCs w:val="20"/>
        </w:rPr>
      </w:pPr>
    </w:p>
    <w:p w14:paraId="4DF1DCEB" w14:textId="77777777" w:rsidR="00E06795" w:rsidRPr="00F349E4" w:rsidRDefault="00E06795" w:rsidP="00E06795">
      <w:pPr>
        <w:pStyle w:val="ListParagraph"/>
        <w:spacing w:after="0" w:line="240" w:lineRule="auto"/>
        <w:ind w:left="0"/>
        <w:rPr>
          <w:rFonts w:asciiTheme="minorHAnsi" w:hAnsiTheme="minorHAnsi" w:cstheme="minorHAnsi"/>
          <w:szCs w:val="20"/>
        </w:rPr>
      </w:pPr>
      <w:r w:rsidRPr="00F349E4">
        <w:rPr>
          <w:rFonts w:asciiTheme="minorHAnsi" w:hAnsiTheme="minorHAnsi" w:cstheme="minorHAnsi"/>
          <w:szCs w:val="20"/>
        </w:rPr>
        <w:t>El BID a su vez, contará con el apoyo de firmas asesoras especializadas o consultores individuales durante la ejecución del Programa con el objetivo de mantener un debido proceso de supervisión y seguimiento de los aspectos técnicos, económicos, financieros y ambientales del mismo.</w:t>
      </w:r>
    </w:p>
    <w:p w14:paraId="52B500CE" w14:textId="77777777" w:rsidR="00E06795" w:rsidRDefault="00E06795" w:rsidP="00E06795">
      <w:pPr>
        <w:pStyle w:val="ListParagraph"/>
        <w:spacing w:after="0" w:line="240" w:lineRule="auto"/>
        <w:rPr>
          <w:rFonts w:asciiTheme="minorHAnsi" w:hAnsiTheme="minorHAnsi" w:cstheme="minorHAnsi"/>
          <w:szCs w:val="20"/>
        </w:rPr>
      </w:pPr>
    </w:p>
    <w:p w14:paraId="04ECCC16" w14:textId="77777777" w:rsidR="00F349E4" w:rsidRPr="00F349E4" w:rsidRDefault="00F07F8E" w:rsidP="00B15EEB">
      <w:pPr>
        <w:pStyle w:val="Tit1"/>
        <w:outlineLvl w:val="1"/>
      </w:pPr>
      <w:bookmarkStart w:id="85" w:name="_Toc302462736"/>
      <w:bookmarkStart w:id="86" w:name="_Toc500496951"/>
      <w:r>
        <w:t>4.</w:t>
      </w:r>
      <w:r w:rsidR="00B2561E">
        <w:t>3</w:t>
      </w:r>
      <w:r w:rsidR="00F349E4" w:rsidRPr="00F349E4">
        <w:t xml:space="preserve"> ESTADOS FINANCIEROS AUDITADOS DEL PROGRAMA</w:t>
      </w:r>
      <w:bookmarkEnd w:id="85"/>
      <w:bookmarkEnd w:id="86"/>
    </w:p>
    <w:p w14:paraId="0B5E1507" w14:textId="77777777" w:rsidR="009242EF" w:rsidRPr="00542EC1" w:rsidRDefault="009242EF" w:rsidP="009242EF">
      <w:pPr>
        <w:pStyle w:val="ListParagraph"/>
        <w:spacing w:after="0" w:line="240" w:lineRule="auto"/>
        <w:ind w:left="0"/>
        <w:rPr>
          <w:rFonts w:cs="Calibri"/>
          <w:color w:val="000000" w:themeColor="text1"/>
          <w:sz w:val="22"/>
        </w:rPr>
      </w:pPr>
      <w:r w:rsidRPr="00542EC1">
        <w:rPr>
          <w:rFonts w:cs="Calibri"/>
          <w:color w:val="000000" w:themeColor="text1"/>
          <w:sz w:val="22"/>
        </w:rPr>
        <w:t>El PEVD, presentará al Banco, dentro de los plazos</w:t>
      </w:r>
      <w:r>
        <w:rPr>
          <w:rFonts w:cs="Calibri"/>
          <w:color w:val="000000" w:themeColor="text1"/>
          <w:sz w:val="22"/>
        </w:rPr>
        <w:t xml:space="preserve"> establecidos</w:t>
      </w:r>
      <w:r w:rsidRPr="00542EC1">
        <w:rPr>
          <w:rFonts w:cs="Calibri"/>
          <w:color w:val="000000" w:themeColor="text1"/>
          <w:sz w:val="22"/>
        </w:rPr>
        <w:t xml:space="preserve">, durante el periodo y la frecuencia señalada en las </w:t>
      </w:r>
      <w:r>
        <w:rPr>
          <w:rFonts w:cs="Calibri"/>
          <w:color w:val="000000" w:themeColor="text1"/>
          <w:sz w:val="22"/>
        </w:rPr>
        <w:t>E</w:t>
      </w:r>
      <w:r w:rsidRPr="00542EC1">
        <w:rPr>
          <w:rFonts w:cs="Calibri"/>
          <w:color w:val="000000" w:themeColor="text1"/>
          <w:sz w:val="22"/>
        </w:rPr>
        <w:t xml:space="preserve">stipulaciones </w:t>
      </w:r>
      <w:r>
        <w:rPr>
          <w:rFonts w:cs="Calibri"/>
          <w:color w:val="000000" w:themeColor="text1"/>
          <w:sz w:val="22"/>
        </w:rPr>
        <w:t>E</w:t>
      </w:r>
      <w:r w:rsidRPr="00542EC1">
        <w:rPr>
          <w:rFonts w:cs="Calibri"/>
          <w:color w:val="000000" w:themeColor="text1"/>
          <w:sz w:val="22"/>
        </w:rPr>
        <w:t xml:space="preserve">speciales del </w:t>
      </w:r>
      <w:r>
        <w:rPr>
          <w:rFonts w:cs="Calibri"/>
          <w:color w:val="000000" w:themeColor="text1"/>
          <w:sz w:val="22"/>
        </w:rPr>
        <w:t>C</w:t>
      </w:r>
      <w:r w:rsidRPr="00542EC1">
        <w:rPr>
          <w:rFonts w:cs="Calibri"/>
          <w:color w:val="000000" w:themeColor="text1"/>
          <w:sz w:val="22"/>
        </w:rPr>
        <w:t>on</w:t>
      </w:r>
      <w:r>
        <w:rPr>
          <w:rFonts w:cs="Calibri"/>
          <w:color w:val="000000" w:themeColor="text1"/>
          <w:sz w:val="22"/>
        </w:rPr>
        <w:t>trato de préstamo</w:t>
      </w:r>
      <w:r w:rsidRPr="00542EC1">
        <w:rPr>
          <w:rFonts w:cs="Calibri"/>
          <w:color w:val="000000" w:themeColor="text1"/>
          <w:sz w:val="22"/>
        </w:rPr>
        <w:t xml:space="preserve">, los estados financieros y otros informes, y la información financiera adicional relativa a éstos que el Banco pudiese solicitar, de conformidad con estándares y principios de contabilidad aceptables al Banco. </w:t>
      </w:r>
    </w:p>
    <w:p w14:paraId="33596764" w14:textId="77777777" w:rsidR="009242EF" w:rsidRPr="00542EC1" w:rsidRDefault="009242EF" w:rsidP="009242EF">
      <w:pPr>
        <w:pStyle w:val="ListParagraph"/>
        <w:spacing w:after="0" w:line="240" w:lineRule="auto"/>
        <w:ind w:left="0"/>
        <w:rPr>
          <w:rFonts w:cs="Calibri"/>
          <w:color w:val="000000" w:themeColor="text1"/>
          <w:sz w:val="22"/>
        </w:rPr>
      </w:pPr>
    </w:p>
    <w:p w14:paraId="07E02380" w14:textId="77777777" w:rsidR="00F349E4" w:rsidRPr="00F349E4" w:rsidRDefault="009242EF" w:rsidP="009242EF">
      <w:pPr>
        <w:pStyle w:val="Default"/>
        <w:jc w:val="both"/>
        <w:rPr>
          <w:rFonts w:asciiTheme="minorHAnsi" w:hAnsiTheme="minorHAnsi" w:cstheme="minorHAnsi"/>
          <w:color w:val="auto"/>
          <w:szCs w:val="20"/>
        </w:rPr>
      </w:pPr>
      <w:r w:rsidRPr="00542EC1">
        <w:rPr>
          <w:color w:val="000000" w:themeColor="text1"/>
          <w:sz w:val="22"/>
          <w:szCs w:val="22"/>
        </w:rPr>
        <w:t>Las Estipulaciones Especiales del Con</w:t>
      </w:r>
      <w:r>
        <w:rPr>
          <w:color w:val="000000" w:themeColor="text1"/>
          <w:sz w:val="22"/>
          <w:szCs w:val="22"/>
        </w:rPr>
        <w:t>trato</w:t>
      </w:r>
      <w:r w:rsidRPr="00542EC1">
        <w:rPr>
          <w:color w:val="000000" w:themeColor="text1"/>
          <w:sz w:val="22"/>
          <w:szCs w:val="22"/>
        </w:rPr>
        <w:t xml:space="preserve">, establecen que los estados financieros del </w:t>
      </w:r>
      <w:proofErr w:type="gramStart"/>
      <w:r w:rsidRPr="00542EC1">
        <w:rPr>
          <w:color w:val="000000" w:themeColor="text1"/>
          <w:sz w:val="22"/>
          <w:szCs w:val="22"/>
        </w:rPr>
        <w:t>programa,</w:t>
      </w:r>
      <w:proofErr w:type="gramEnd"/>
      <w:r w:rsidRPr="00542EC1">
        <w:rPr>
          <w:color w:val="000000" w:themeColor="text1"/>
          <w:sz w:val="22"/>
          <w:szCs w:val="22"/>
        </w:rPr>
        <w:t xml:space="preserve"> se presentarán al Banco, durante el periodo de su ejecución, debidamente auditados por una firma de auditores independientes aceptables por el Banco, de conformidad con estándares y principios de auditoría, </w:t>
      </w:r>
      <w:r w:rsidR="00024A23">
        <w:rPr>
          <w:color w:val="000000" w:themeColor="text1"/>
          <w:sz w:val="22"/>
          <w:szCs w:val="22"/>
        </w:rPr>
        <w:t>la</w:t>
      </w:r>
      <w:r w:rsidRPr="00542EC1">
        <w:rPr>
          <w:color w:val="000000" w:themeColor="text1"/>
          <w:sz w:val="22"/>
          <w:szCs w:val="22"/>
        </w:rPr>
        <w:t xml:space="preserve"> cual será contratad</w:t>
      </w:r>
      <w:r w:rsidR="00024A23">
        <w:rPr>
          <w:color w:val="000000" w:themeColor="text1"/>
          <w:sz w:val="22"/>
          <w:szCs w:val="22"/>
        </w:rPr>
        <w:t>a</w:t>
      </w:r>
      <w:r w:rsidRPr="00542EC1">
        <w:rPr>
          <w:color w:val="000000" w:themeColor="text1"/>
          <w:sz w:val="22"/>
          <w:szCs w:val="22"/>
        </w:rPr>
        <w:t xml:space="preserve"> de acuerdo con los términos de referencia y políticas del Banco. La contratación de la firma </w:t>
      </w:r>
      <w:proofErr w:type="gramStart"/>
      <w:r w:rsidRPr="00542EC1">
        <w:rPr>
          <w:color w:val="000000" w:themeColor="text1"/>
          <w:sz w:val="22"/>
          <w:szCs w:val="22"/>
        </w:rPr>
        <w:t>Auditora,</w:t>
      </w:r>
      <w:proofErr w:type="gramEnd"/>
      <w:r w:rsidRPr="00542EC1">
        <w:rPr>
          <w:color w:val="000000" w:themeColor="text1"/>
          <w:sz w:val="22"/>
          <w:szCs w:val="22"/>
        </w:rPr>
        <w:t xml:space="preserve"> se realizará a más tardar a cuatro (4) meses antes del cierre del primer ejercicio económico.</w:t>
      </w:r>
      <w:r w:rsidR="00F349E4" w:rsidRPr="00F349E4">
        <w:rPr>
          <w:rFonts w:asciiTheme="minorHAnsi" w:hAnsiTheme="minorHAnsi" w:cstheme="minorHAnsi"/>
          <w:color w:val="auto"/>
          <w:szCs w:val="20"/>
        </w:rPr>
        <w:t xml:space="preserve"> </w:t>
      </w:r>
    </w:p>
    <w:p w14:paraId="3CBE9382" w14:textId="77777777" w:rsidR="00F349E4" w:rsidRPr="00F349E4" w:rsidRDefault="00F349E4" w:rsidP="00F349E4">
      <w:pPr>
        <w:pStyle w:val="Default"/>
        <w:rPr>
          <w:rFonts w:asciiTheme="minorHAnsi" w:hAnsiTheme="minorHAnsi" w:cstheme="minorHAnsi"/>
          <w:b/>
          <w:bCs/>
          <w:szCs w:val="20"/>
        </w:rPr>
      </w:pPr>
    </w:p>
    <w:p w14:paraId="762DA9EE" w14:textId="77777777" w:rsidR="00F349E4" w:rsidRPr="00A511D6" w:rsidRDefault="00A511D6" w:rsidP="00B15EEB">
      <w:pPr>
        <w:pStyle w:val="Tit2"/>
        <w:outlineLvl w:val="2"/>
      </w:pPr>
      <w:bookmarkStart w:id="87" w:name="_Toc302462737"/>
      <w:bookmarkStart w:id="88" w:name="_Toc500496952"/>
      <w:proofErr w:type="gramStart"/>
      <w:r w:rsidRPr="00F349E4">
        <w:t>4.</w:t>
      </w:r>
      <w:r w:rsidR="00B2561E">
        <w:t>3</w:t>
      </w:r>
      <w:r w:rsidRPr="00F349E4">
        <w:t xml:space="preserve">.1 </w:t>
      </w:r>
      <w:r>
        <w:t xml:space="preserve"> C</w:t>
      </w:r>
      <w:r w:rsidR="00F07F8E">
        <w:t>ontenido</w:t>
      </w:r>
      <w:proofErr w:type="gramEnd"/>
      <w:r w:rsidR="00F07F8E">
        <w:t xml:space="preserve"> M</w:t>
      </w:r>
      <w:r w:rsidRPr="00F349E4">
        <w:t>ínimo</w:t>
      </w:r>
      <w:bookmarkEnd w:id="87"/>
      <w:bookmarkEnd w:id="88"/>
    </w:p>
    <w:p w14:paraId="50DD0925" w14:textId="77777777" w:rsidR="00F349E4" w:rsidRPr="00F349E4" w:rsidRDefault="00F349E4" w:rsidP="00706C97">
      <w:pPr>
        <w:pStyle w:val="ListParagraph"/>
        <w:numPr>
          <w:ilvl w:val="0"/>
          <w:numId w:val="9"/>
        </w:numPr>
        <w:spacing w:after="0" w:line="240" w:lineRule="auto"/>
        <w:rPr>
          <w:rFonts w:asciiTheme="minorHAnsi" w:hAnsiTheme="minorHAnsi" w:cstheme="minorHAnsi"/>
          <w:szCs w:val="20"/>
        </w:rPr>
      </w:pPr>
      <w:r w:rsidRPr="00F349E4">
        <w:rPr>
          <w:rFonts w:asciiTheme="minorHAnsi" w:hAnsiTheme="minorHAnsi" w:cstheme="minorHAnsi"/>
          <w:szCs w:val="20"/>
        </w:rPr>
        <w:t xml:space="preserve">Estado de Efectivo Recibido y Desembolsos Efectuados. </w:t>
      </w:r>
    </w:p>
    <w:p w14:paraId="4AB4A9AE" w14:textId="77777777" w:rsidR="00F349E4" w:rsidRPr="00F349E4" w:rsidRDefault="00F349E4" w:rsidP="00706C97">
      <w:pPr>
        <w:pStyle w:val="ListParagraph"/>
        <w:numPr>
          <w:ilvl w:val="0"/>
          <w:numId w:val="9"/>
        </w:numPr>
        <w:spacing w:after="0" w:line="240" w:lineRule="auto"/>
        <w:rPr>
          <w:rFonts w:asciiTheme="minorHAnsi" w:hAnsiTheme="minorHAnsi" w:cstheme="minorHAnsi"/>
          <w:szCs w:val="20"/>
        </w:rPr>
      </w:pPr>
      <w:r w:rsidRPr="00F349E4">
        <w:rPr>
          <w:rFonts w:asciiTheme="minorHAnsi" w:hAnsiTheme="minorHAnsi" w:cstheme="minorHAnsi"/>
          <w:szCs w:val="20"/>
        </w:rPr>
        <w:t xml:space="preserve">Estado de Inversiones. </w:t>
      </w:r>
    </w:p>
    <w:p w14:paraId="0FDE5EDE" w14:textId="77777777" w:rsidR="00F349E4" w:rsidRPr="00F349E4" w:rsidRDefault="00F349E4" w:rsidP="00706C97">
      <w:pPr>
        <w:pStyle w:val="ListParagraph"/>
        <w:numPr>
          <w:ilvl w:val="0"/>
          <w:numId w:val="9"/>
        </w:numPr>
        <w:spacing w:after="0" w:line="240" w:lineRule="auto"/>
        <w:rPr>
          <w:rFonts w:asciiTheme="minorHAnsi" w:hAnsiTheme="minorHAnsi" w:cstheme="minorHAnsi"/>
          <w:szCs w:val="20"/>
        </w:rPr>
      </w:pPr>
      <w:r w:rsidRPr="00F349E4">
        <w:rPr>
          <w:rFonts w:asciiTheme="minorHAnsi" w:hAnsiTheme="minorHAnsi" w:cstheme="minorHAnsi"/>
          <w:szCs w:val="20"/>
        </w:rPr>
        <w:t xml:space="preserve">Ejecución Presupuestaria del Programa. </w:t>
      </w:r>
    </w:p>
    <w:p w14:paraId="60EA1847" w14:textId="77777777" w:rsidR="00F349E4" w:rsidRPr="00F349E4" w:rsidRDefault="00F349E4" w:rsidP="00706C97">
      <w:pPr>
        <w:pStyle w:val="ListParagraph"/>
        <w:numPr>
          <w:ilvl w:val="0"/>
          <w:numId w:val="9"/>
        </w:numPr>
        <w:spacing w:after="0" w:line="240" w:lineRule="auto"/>
        <w:rPr>
          <w:rFonts w:asciiTheme="minorHAnsi" w:hAnsiTheme="minorHAnsi" w:cstheme="minorHAnsi"/>
          <w:szCs w:val="20"/>
        </w:rPr>
      </w:pPr>
      <w:r w:rsidRPr="00F349E4">
        <w:rPr>
          <w:rFonts w:asciiTheme="minorHAnsi" w:hAnsiTheme="minorHAnsi" w:cstheme="minorHAnsi"/>
          <w:szCs w:val="20"/>
        </w:rPr>
        <w:t xml:space="preserve">Reconciliación de los Registros BID – Ejecutor por Categoría de Inversión. </w:t>
      </w:r>
    </w:p>
    <w:p w14:paraId="0FB24D63" w14:textId="77777777" w:rsidR="00F349E4" w:rsidRPr="00F349E4" w:rsidRDefault="007054F0" w:rsidP="00706C97">
      <w:pPr>
        <w:pStyle w:val="ListParagraph"/>
        <w:numPr>
          <w:ilvl w:val="0"/>
          <w:numId w:val="9"/>
        </w:numPr>
        <w:spacing w:after="0" w:line="240" w:lineRule="auto"/>
        <w:rPr>
          <w:rFonts w:asciiTheme="minorHAnsi" w:hAnsiTheme="minorHAnsi" w:cstheme="minorHAnsi"/>
          <w:szCs w:val="20"/>
        </w:rPr>
      </w:pPr>
      <w:r>
        <w:rPr>
          <w:rFonts w:asciiTheme="minorHAnsi" w:hAnsiTheme="minorHAnsi" w:cstheme="minorHAnsi"/>
          <w:szCs w:val="20"/>
        </w:rPr>
        <w:t>Revisión de cumplimiento de Cláusula Contractuales</w:t>
      </w:r>
      <w:r w:rsidR="00F349E4" w:rsidRPr="00F349E4">
        <w:rPr>
          <w:rFonts w:asciiTheme="minorHAnsi" w:hAnsiTheme="minorHAnsi" w:cstheme="minorHAnsi"/>
          <w:szCs w:val="20"/>
        </w:rPr>
        <w:t xml:space="preserve">. </w:t>
      </w:r>
    </w:p>
    <w:p w14:paraId="464F9087" w14:textId="77777777" w:rsidR="00F349E4" w:rsidRPr="00F349E4" w:rsidRDefault="00F349E4" w:rsidP="00706C97">
      <w:pPr>
        <w:pStyle w:val="ListParagraph"/>
        <w:numPr>
          <w:ilvl w:val="0"/>
          <w:numId w:val="9"/>
        </w:numPr>
        <w:spacing w:after="0" w:line="240" w:lineRule="auto"/>
        <w:rPr>
          <w:rFonts w:asciiTheme="minorHAnsi" w:hAnsiTheme="minorHAnsi" w:cstheme="minorHAnsi"/>
          <w:szCs w:val="20"/>
        </w:rPr>
      </w:pPr>
      <w:r w:rsidRPr="00F349E4">
        <w:rPr>
          <w:rFonts w:asciiTheme="minorHAnsi" w:hAnsiTheme="minorHAnsi" w:cstheme="minorHAnsi"/>
          <w:szCs w:val="20"/>
        </w:rPr>
        <w:t xml:space="preserve">Revisión de Cumplimiento de Cláusulas Contractuales. </w:t>
      </w:r>
    </w:p>
    <w:p w14:paraId="75686268" w14:textId="77777777" w:rsidR="00F349E4" w:rsidRPr="00F349E4" w:rsidRDefault="00F349E4" w:rsidP="00706C97">
      <w:pPr>
        <w:pStyle w:val="ListParagraph"/>
        <w:numPr>
          <w:ilvl w:val="0"/>
          <w:numId w:val="9"/>
        </w:numPr>
        <w:spacing w:after="0" w:line="240" w:lineRule="auto"/>
        <w:rPr>
          <w:rFonts w:asciiTheme="minorHAnsi" w:hAnsiTheme="minorHAnsi" w:cstheme="minorHAnsi"/>
          <w:szCs w:val="20"/>
        </w:rPr>
      </w:pPr>
      <w:r w:rsidRPr="00F349E4">
        <w:rPr>
          <w:rFonts w:asciiTheme="minorHAnsi" w:hAnsiTheme="minorHAnsi" w:cstheme="minorHAnsi"/>
          <w:szCs w:val="20"/>
        </w:rPr>
        <w:t xml:space="preserve">Recomendaciones sobre la estructura del Sistema de Control Interno. </w:t>
      </w:r>
    </w:p>
    <w:p w14:paraId="4094280B" w14:textId="77777777" w:rsidR="00F349E4" w:rsidRPr="00F349E4" w:rsidRDefault="00F349E4" w:rsidP="00706C97">
      <w:pPr>
        <w:pStyle w:val="ListParagraph"/>
        <w:numPr>
          <w:ilvl w:val="0"/>
          <w:numId w:val="9"/>
        </w:numPr>
        <w:spacing w:after="0" w:line="240" w:lineRule="auto"/>
        <w:rPr>
          <w:rFonts w:asciiTheme="minorHAnsi" w:hAnsiTheme="minorHAnsi" w:cstheme="minorHAnsi"/>
          <w:szCs w:val="20"/>
        </w:rPr>
      </w:pPr>
      <w:r w:rsidRPr="00F349E4">
        <w:rPr>
          <w:rFonts w:asciiTheme="minorHAnsi" w:hAnsiTheme="minorHAnsi" w:cstheme="minorHAnsi"/>
          <w:szCs w:val="20"/>
        </w:rPr>
        <w:t xml:space="preserve">Detalle de activos adquiridos con recursos BID y aporte local acumulativo </w:t>
      </w:r>
      <w:proofErr w:type="spellStart"/>
      <w:r w:rsidRPr="00F349E4">
        <w:rPr>
          <w:rFonts w:asciiTheme="minorHAnsi" w:hAnsiTheme="minorHAnsi" w:cstheme="minorHAnsi"/>
          <w:szCs w:val="20"/>
        </w:rPr>
        <w:t>des</w:t>
      </w:r>
      <w:r w:rsidR="00BF60AE">
        <w:rPr>
          <w:rFonts w:asciiTheme="minorHAnsi" w:hAnsiTheme="minorHAnsi" w:cstheme="minorHAnsi"/>
          <w:szCs w:val="20"/>
        </w:rPr>
        <w:t>del</w:t>
      </w:r>
      <w:proofErr w:type="spellEnd"/>
      <w:r w:rsidRPr="00F349E4">
        <w:rPr>
          <w:rFonts w:asciiTheme="minorHAnsi" w:hAnsiTheme="minorHAnsi" w:cstheme="minorHAnsi"/>
          <w:szCs w:val="20"/>
        </w:rPr>
        <w:t xml:space="preserve"> inicio del programa. </w:t>
      </w:r>
    </w:p>
    <w:p w14:paraId="0ED0F601" w14:textId="77777777" w:rsidR="00F349E4" w:rsidRPr="00F349E4" w:rsidRDefault="00F349E4" w:rsidP="00706C97">
      <w:pPr>
        <w:pStyle w:val="ListParagraph"/>
        <w:numPr>
          <w:ilvl w:val="0"/>
          <w:numId w:val="9"/>
        </w:numPr>
        <w:spacing w:after="0" w:line="240" w:lineRule="auto"/>
        <w:rPr>
          <w:rFonts w:asciiTheme="minorHAnsi" w:hAnsiTheme="minorHAnsi" w:cstheme="minorHAnsi"/>
          <w:szCs w:val="20"/>
        </w:rPr>
      </w:pPr>
      <w:r w:rsidRPr="00F349E4">
        <w:rPr>
          <w:rFonts w:asciiTheme="minorHAnsi" w:hAnsiTheme="minorHAnsi" w:cstheme="minorHAnsi"/>
          <w:szCs w:val="20"/>
        </w:rPr>
        <w:t xml:space="preserve">Conciliación del Pasivo del Préstamo en Unidades de Cuentas. </w:t>
      </w:r>
    </w:p>
    <w:p w14:paraId="017A4D33" w14:textId="77777777" w:rsidR="00B2561E" w:rsidRDefault="00B2561E" w:rsidP="000A3F66">
      <w:pPr>
        <w:pStyle w:val="Tit2"/>
      </w:pPr>
      <w:bookmarkStart w:id="89" w:name="_Toc302462738"/>
    </w:p>
    <w:p w14:paraId="4BF03FEB" w14:textId="77777777" w:rsidR="00F349E4" w:rsidRPr="00A511D6" w:rsidRDefault="00A511D6" w:rsidP="00B15EEB">
      <w:pPr>
        <w:pStyle w:val="Tit2"/>
        <w:outlineLvl w:val="2"/>
      </w:pPr>
      <w:bookmarkStart w:id="90" w:name="_Toc500496953"/>
      <w:proofErr w:type="gramStart"/>
      <w:r w:rsidRPr="00F349E4">
        <w:t>4.</w:t>
      </w:r>
      <w:r w:rsidR="00B2561E">
        <w:t>3</w:t>
      </w:r>
      <w:r w:rsidRPr="00F349E4">
        <w:t xml:space="preserve">.2 </w:t>
      </w:r>
      <w:r>
        <w:t xml:space="preserve"> P</w:t>
      </w:r>
      <w:r w:rsidRPr="00F349E4">
        <w:t>lazos</w:t>
      </w:r>
      <w:bookmarkEnd w:id="89"/>
      <w:bookmarkEnd w:id="90"/>
      <w:proofErr w:type="gramEnd"/>
    </w:p>
    <w:p w14:paraId="5AD10285" w14:textId="77777777" w:rsidR="00F349E4" w:rsidRPr="00F349E4" w:rsidRDefault="00F349E4" w:rsidP="00F349E4">
      <w:pPr>
        <w:pStyle w:val="Default"/>
        <w:jc w:val="both"/>
        <w:rPr>
          <w:rFonts w:asciiTheme="minorHAnsi" w:hAnsiTheme="minorHAnsi" w:cstheme="minorHAnsi"/>
          <w:color w:val="auto"/>
          <w:szCs w:val="20"/>
        </w:rPr>
      </w:pPr>
      <w:r w:rsidRPr="00F349E4">
        <w:rPr>
          <w:rFonts w:asciiTheme="minorHAnsi" w:hAnsiTheme="minorHAnsi" w:cstheme="minorHAnsi"/>
          <w:color w:val="auto"/>
          <w:szCs w:val="20"/>
        </w:rPr>
        <w:t xml:space="preserve">Los estados financieros auditados deberán ser presentados dentro </w:t>
      </w:r>
      <w:r w:rsidR="00BF60AE">
        <w:rPr>
          <w:rFonts w:asciiTheme="minorHAnsi" w:hAnsiTheme="minorHAnsi" w:cstheme="minorHAnsi"/>
          <w:color w:val="auto"/>
          <w:szCs w:val="20"/>
        </w:rPr>
        <w:t>del c</w:t>
      </w:r>
      <w:r w:rsidRPr="00F349E4">
        <w:rPr>
          <w:rFonts w:asciiTheme="minorHAnsi" w:hAnsiTheme="minorHAnsi" w:cstheme="minorHAnsi"/>
          <w:color w:val="auto"/>
          <w:szCs w:val="20"/>
        </w:rPr>
        <w:t xml:space="preserve">iento veinte días (120) días siguientes al cierre de cada ejercicio económico del </w:t>
      </w:r>
      <w:r w:rsidR="007054F0">
        <w:rPr>
          <w:rFonts w:asciiTheme="minorHAnsi" w:hAnsiTheme="minorHAnsi" w:cstheme="minorHAnsi"/>
          <w:color w:val="auto"/>
          <w:szCs w:val="20"/>
        </w:rPr>
        <w:t>Organismo Ejecutor</w:t>
      </w:r>
      <w:r w:rsidRPr="00F349E4">
        <w:rPr>
          <w:rFonts w:asciiTheme="minorHAnsi" w:hAnsiTheme="minorHAnsi" w:cstheme="minorHAnsi"/>
          <w:color w:val="auto"/>
          <w:szCs w:val="20"/>
        </w:rPr>
        <w:t xml:space="preserve">, comenzando con el ejercicio en que se inicie la ejecución del programa y durante todo el periodo que comprende la ejecución programa. </w:t>
      </w:r>
    </w:p>
    <w:p w14:paraId="1F5AA00E" w14:textId="77777777" w:rsidR="00F349E4" w:rsidRPr="00F349E4" w:rsidRDefault="00F349E4" w:rsidP="00F349E4">
      <w:pPr>
        <w:pStyle w:val="Default"/>
        <w:jc w:val="both"/>
        <w:rPr>
          <w:rFonts w:asciiTheme="minorHAnsi" w:hAnsiTheme="minorHAnsi" w:cstheme="minorHAnsi"/>
          <w:szCs w:val="20"/>
        </w:rPr>
      </w:pPr>
    </w:p>
    <w:p w14:paraId="72BAF699" w14:textId="77777777" w:rsidR="00F349E4" w:rsidRPr="00A511D6" w:rsidRDefault="00A511D6" w:rsidP="00B15EEB">
      <w:pPr>
        <w:pStyle w:val="Tit2"/>
        <w:outlineLvl w:val="2"/>
      </w:pPr>
      <w:bookmarkStart w:id="91" w:name="_Toc302462739"/>
      <w:bookmarkStart w:id="92" w:name="_Toc500496954"/>
      <w:proofErr w:type="gramStart"/>
      <w:r>
        <w:t>4.</w:t>
      </w:r>
      <w:r w:rsidR="00B2561E">
        <w:t>3</w:t>
      </w:r>
      <w:r>
        <w:t>.3  N</w:t>
      </w:r>
      <w:r w:rsidRPr="00F349E4">
        <w:t>otas</w:t>
      </w:r>
      <w:proofErr w:type="gramEnd"/>
      <w:r w:rsidRPr="00F349E4">
        <w:t xml:space="preserve"> a los estados financieros</w:t>
      </w:r>
      <w:bookmarkEnd w:id="91"/>
      <w:bookmarkEnd w:id="92"/>
    </w:p>
    <w:p w14:paraId="099350A9" w14:textId="77777777" w:rsidR="00F349E4" w:rsidRPr="00F349E4" w:rsidRDefault="00F349E4" w:rsidP="00F349E4">
      <w:pPr>
        <w:pStyle w:val="Default"/>
        <w:jc w:val="both"/>
        <w:rPr>
          <w:rFonts w:asciiTheme="minorHAnsi" w:hAnsiTheme="minorHAnsi" w:cstheme="minorHAnsi"/>
          <w:color w:val="auto"/>
          <w:szCs w:val="20"/>
        </w:rPr>
      </w:pPr>
      <w:r w:rsidRPr="00F349E4">
        <w:rPr>
          <w:rFonts w:asciiTheme="minorHAnsi" w:hAnsiTheme="minorHAnsi" w:cstheme="minorHAnsi"/>
          <w:color w:val="auto"/>
          <w:szCs w:val="20"/>
        </w:rPr>
        <w:t xml:space="preserve">Se deberá realizar las revelaciones o declaraciones necesarias para facilitar la interpretación de la información contenida en los Estados Financieros básicos, mediante notas explicativas que forman parte integral de los mismos. </w:t>
      </w:r>
    </w:p>
    <w:p w14:paraId="738A0748" w14:textId="77777777" w:rsidR="00F349E4" w:rsidRPr="00F349E4" w:rsidRDefault="00F349E4" w:rsidP="00F349E4">
      <w:pPr>
        <w:pStyle w:val="Default"/>
        <w:jc w:val="both"/>
        <w:rPr>
          <w:rFonts w:asciiTheme="minorHAnsi" w:hAnsiTheme="minorHAnsi" w:cstheme="minorHAnsi"/>
          <w:color w:val="auto"/>
          <w:szCs w:val="20"/>
        </w:rPr>
      </w:pPr>
    </w:p>
    <w:p w14:paraId="11465596" w14:textId="77777777" w:rsidR="00F349E4" w:rsidRPr="00A511D6" w:rsidRDefault="00A511D6" w:rsidP="00B15EEB">
      <w:pPr>
        <w:pStyle w:val="Tit2"/>
        <w:outlineLvl w:val="2"/>
      </w:pPr>
      <w:bookmarkStart w:id="93" w:name="_Toc302462740"/>
      <w:bookmarkStart w:id="94" w:name="_Toc500496955"/>
      <w:proofErr w:type="gramStart"/>
      <w:r w:rsidRPr="00F349E4">
        <w:t>4.</w:t>
      </w:r>
      <w:r w:rsidR="00B2561E">
        <w:t>3</w:t>
      </w:r>
      <w:r w:rsidRPr="00F349E4">
        <w:t xml:space="preserve">.4 </w:t>
      </w:r>
      <w:r>
        <w:t xml:space="preserve"> I</w:t>
      </w:r>
      <w:r w:rsidRPr="00F349E4">
        <w:t>nformaciones</w:t>
      </w:r>
      <w:proofErr w:type="gramEnd"/>
      <w:r w:rsidRPr="00F349E4">
        <w:t xml:space="preserve"> complementarias</w:t>
      </w:r>
      <w:bookmarkEnd w:id="93"/>
      <w:bookmarkEnd w:id="94"/>
    </w:p>
    <w:p w14:paraId="524E1BDB" w14:textId="77777777" w:rsidR="00F349E4" w:rsidRPr="00F349E4" w:rsidRDefault="00F349E4" w:rsidP="00706C97">
      <w:pPr>
        <w:pStyle w:val="ListParagraph"/>
        <w:numPr>
          <w:ilvl w:val="0"/>
          <w:numId w:val="9"/>
        </w:numPr>
        <w:spacing w:after="0" w:line="240" w:lineRule="auto"/>
        <w:rPr>
          <w:rFonts w:asciiTheme="minorHAnsi" w:hAnsiTheme="minorHAnsi" w:cstheme="minorHAnsi"/>
          <w:szCs w:val="20"/>
        </w:rPr>
      </w:pPr>
      <w:r w:rsidRPr="00F349E4">
        <w:rPr>
          <w:rFonts w:asciiTheme="minorHAnsi" w:hAnsiTheme="minorHAnsi" w:cstheme="minorHAnsi"/>
          <w:szCs w:val="20"/>
        </w:rPr>
        <w:t xml:space="preserve">Detalle de la Contraparte Nacional (monto y oportunidad de contribuciones local y otras fuentes) </w:t>
      </w:r>
    </w:p>
    <w:p w14:paraId="198F7B86" w14:textId="77777777" w:rsidR="00F349E4" w:rsidRPr="00F349E4" w:rsidRDefault="00F349E4" w:rsidP="00706C97">
      <w:pPr>
        <w:pStyle w:val="ListParagraph"/>
        <w:numPr>
          <w:ilvl w:val="0"/>
          <w:numId w:val="9"/>
        </w:numPr>
        <w:spacing w:after="0" w:line="240" w:lineRule="auto"/>
        <w:rPr>
          <w:rFonts w:asciiTheme="minorHAnsi" w:hAnsiTheme="minorHAnsi" w:cstheme="minorHAnsi"/>
          <w:szCs w:val="20"/>
        </w:rPr>
      </w:pPr>
      <w:r w:rsidRPr="00F349E4">
        <w:rPr>
          <w:rFonts w:asciiTheme="minorHAnsi" w:hAnsiTheme="minorHAnsi" w:cstheme="minorHAnsi"/>
          <w:szCs w:val="20"/>
        </w:rPr>
        <w:t xml:space="preserve">Conciliación del pasivo a favor del BID - </w:t>
      </w:r>
      <w:proofErr w:type="gramStart"/>
      <w:r w:rsidRPr="00F349E4">
        <w:rPr>
          <w:rFonts w:asciiTheme="minorHAnsi" w:hAnsiTheme="minorHAnsi" w:cstheme="minorHAnsi"/>
          <w:szCs w:val="20"/>
        </w:rPr>
        <w:t>de acuerdo a</w:t>
      </w:r>
      <w:proofErr w:type="gramEnd"/>
      <w:r w:rsidRPr="00F349E4">
        <w:rPr>
          <w:rFonts w:asciiTheme="minorHAnsi" w:hAnsiTheme="minorHAnsi" w:cstheme="minorHAnsi"/>
          <w:szCs w:val="20"/>
        </w:rPr>
        <w:t xml:space="preserve"> los registros del programa y lo confirmado por el BID al final del ejercicio, detallando discrepancias o diferencias. </w:t>
      </w:r>
    </w:p>
    <w:p w14:paraId="30828ACA" w14:textId="77777777" w:rsidR="00F349E4" w:rsidRPr="00F349E4" w:rsidRDefault="00F349E4" w:rsidP="00706C97">
      <w:pPr>
        <w:pStyle w:val="ListParagraph"/>
        <w:numPr>
          <w:ilvl w:val="0"/>
          <w:numId w:val="9"/>
        </w:numPr>
        <w:spacing w:after="0" w:line="240" w:lineRule="auto"/>
        <w:rPr>
          <w:rFonts w:asciiTheme="minorHAnsi" w:hAnsiTheme="minorHAnsi" w:cstheme="minorHAnsi"/>
          <w:szCs w:val="20"/>
        </w:rPr>
      </w:pPr>
      <w:r w:rsidRPr="00F349E4">
        <w:rPr>
          <w:rFonts w:asciiTheme="minorHAnsi" w:hAnsiTheme="minorHAnsi" w:cstheme="minorHAnsi"/>
          <w:szCs w:val="20"/>
        </w:rPr>
        <w:t xml:space="preserve">Detalles sobre la ejecución física-financiera del Programa </w:t>
      </w:r>
    </w:p>
    <w:p w14:paraId="1B132953" w14:textId="77777777" w:rsidR="00F349E4" w:rsidRPr="00F349E4" w:rsidRDefault="00F349E4" w:rsidP="00706C97">
      <w:pPr>
        <w:pStyle w:val="ListParagraph"/>
        <w:numPr>
          <w:ilvl w:val="0"/>
          <w:numId w:val="9"/>
        </w:numPr>
        <w:spacing w:after="0" w:line="240" w:lineRule="auto"/>
        <w:rPr>
          <w:rFonts w:asciiTheme="minorHAnsi" w:hAnsiTheme="minorHAnsi" w:cstheme="minorHAnsi"/>
          <w:szCs w:val="20"/>
        </w:rPr>
      </w:pPr>
      <w:r w:rsidRPr="00F349E4">
        <w:rPr>
          <w:rFonts w:asciiTheme="minorHAnsi" w:hAnsiTheme="minorHAnsi" w:cstheme="minorHAnsi"/>
          <w:szCs w:val="20"/>
        </w:rPr>
        <w:t xml:space="preserve">Principales dificultades encontradas para el </w:t>
      </w:r>
      <w:r w:rsidR="007054F0">
        <w:rPr>
          <w:rFonts w:asciiTheme="minorHAnsi" w:hAnsiTheme="minorHAnsi" w:cstheme="minorHAnsi"/>
          <w:szCs w:val="20"/>
        </w:rPr>
        <w:t xml:space="preserve">cumplimiento </w:t>
      </w:r>
      <w:r w:rsidRPr="00F349E4">
        <w:rPr>
          <w:rFonts w:asciiTheme="minorHAnsi" w:hAnsiTheme="minorHAnsi" w:cstheme="minorHAnsi"/>
          <w:szCs w:val="20"/>
        </w:rPr>
        <w:t xml:space="preserve">de metas previstas. </w:t>
      </w:r>
    </w:p>
    <w:p w14:paraId="492502A2" w14:textId="77777777" w:rsidR="00F349E4" w:rsidRPr="00F349E4" w:rsidRDefault="00F349E4" w:rsidP="00706C97">
      <w:pPr>
        <w:pStyle w:val="ListParagraph"/>
        <w:numPr>
          <w:ilvl w:val="0"/>
          <w:numId w:val="9"/>
        </w:numPr>
        <w:spacing w:after="0" w:line="240" w:lineRule="auto"/>
        <w:rPr>
          <w:rFonts w:asciiTheme="minorHAnsi" w:hAnsiTheme="minorHAnsi" w:cstheme="minorHAnsi"/>
          <w:szCs w:val="20"/>
        </w:rPr>
      </w:pPr>
      <w:r w:rsidRPr="00F349E4">
        <w:rPr>
          <w:rFonts w:asciiTheme="minorHAnsi" w:hAnsiTheme="minorHAnsi" w:cstheme="minorHAnsi"/>
          <w:szCs w:val="20"/>
        </w:rPr>
        <w:t xml:space="preserve">Otras notas consideradas en las circunstancias. </w:t>
      </w:r>
    </w:p>
    <w:p w14:paraId="2BE2E482" w14:textId="77777777" w:rsidR="00F349E4" w:rsidRPr="00F349E4" w:rsidRDefault="00F349E4" w:rsidP="00F349E4">
      <w:pPr>
        <w:pStyle w:val="Default"/>
        <w:jc w:val="center"/>
        <w:rPr>
          <w:rFonts w:asciiTheme="minorHAnsi" w:hAnsiTheme="minorHAnsi" w:cstheme="minorHAnsi"/>
          <w:b/>
          <w:bCs/>
          <w:szCs w:val="20"/>
        </w:rPr>
      </w:pPr>
    </w:p>
    <w:p w14:paraId="3A651908" w14:textId="77777777" w:rsidR="00F349E4" w:rsidRPr="00A511D6" w:rsidRDefault="00A511D6" w:rsidP="00B15EEB">
      <w:pPr>
        <w:pStyle w:val="Tit2"/>
        <w:outlineLvl w:val="2"/>
      </w:pPr>
      <w:bookmarkStart w:id="95" w:name="_Toc302462741"/>
      <w:bookmarkStart w:id="96" w:name="_Toc500496956"/>
      <w:proofErr w:type="gramStart"/>
      <w:r w:rsidRPr="00F349E4">
        <w:t>4.</w:t>
      </w:r>
      <w:r w:rsidR="00B2561E">
        <w:t>3</w:t>
      </w:r>
      <w:r w:rsidRPr="00F349E4">
        <w:t xml:space="preserve">.5 </w:t>
      </w:r>
      <w:r w:rsidR="001356D0">
        <w:t xml:space="preserve"> A</w:t>
      </w:r>
      <w:r w:rsidR="001356D0" w:rsidRPr="00F349E4">
        <w:t>uditorias</w:t>
      </w:r>
      <w:proofErr w:type="gramEnd"/>
      <w:r w:rsidRPr="00F349E4">
        <w:t xml:space="preserve"> y </w:t>
      </w:r>
      <w:bookmarkEnd w:id="95"/>
      <w:r w:rsidR="001356D0" w:rsidRPr="00F349E4">
        <w:t>consultoría</w:t>
      </w:r>
      <w:bookmarkEnd w:id="96"/>
    </w:p>
    <w:p w14:paraId="537E1E86" w14:textId="77777777" w:rsidR="00F349E4" w:rsidRPr="00F349E4" w:rsidRDefault="00F349E4" w:rsidP="00F349E4">
      <w:pPr>
        <w:pStyle w:val="ListParagraph"/>
        <w:spacing w:after="0" w:line="240" w:lineRule="auto"/>
        <w:ind w:left="0"/>
        <w:rPr>
          <w:rFonts w:asciiTheme="minorHAnsi" w:hAnsiTheme="minorHAnsi" w:cstheme="minorHAnsi"/>
          <w:szCs w:val="20"/>
        </w:rPr>
      </w:pPr>
      <w:r w:rsidRPr="00F349E4">
        <w:rPr>
          <w:rFonts w:asciiTheme="minorHAnsi" w:hAnsiTheme="minorHAnsi" w:cstheme="minorHAnsi"/>
          <w:szCs w:val="20"/>
        </w:rPr>
        <w:t xml:space="preserve">El monitoreo y evaluación a través de auditorías y consultorías alcanza a la totalidad de las entidades, actividades y registros que participan del programa. </w:t>
      </w:r>
      <w:r w:rsidR="00F07F8E">
        <w:rPr>
          <w:rFonts w:asciiTheme="minorHAnsi" w:hAnsiTheme="minorHAnsi" w:cstheme="minorHAnsi"/>
          <w:szCs w:val="20"/>
        </w:rPr>
        <w:t>La UEP será la responsable de contratar la auditoría externa anual para todo el Programa.</w:t>
      </w:r>
    </w:p>
    <w:p w14:paraId="2865D39F" w14:textId="77777777" w:rsidR="00D07D19" w:rsidRPr="00D07D19" w:rsidRDefault="00F349E4" w:rsidP="00B15EEB">
      <w:pPr>
        <w:pStyle w:val="Default"/>
        <w:jc w:val="center"/>
        <w:rPr>
          <w:rFonts w:asciiTheme="minorHAnsi" w:hAnsiTheme="minorHAnsi" w:cstheme="minorHAnsi"/>
        </w:rPr>
      </w:pPr>
      <w:r w:rsidRPr="00F349E4">
        <w:rPr>
          <w:rFonts w:asciiTheme="minorHAnsi" w:hAnsiTheme="minorHAnsi" w:cstheme="minorHAnsi"/>
          <w:b/>
          <w:bCs/>
          <w:szCs w:val="20"/>
        </w:rPr>
        <w:br w:type="page"/>
      </w:r>
      <w:bookmarkStart w:id="97" w:name="_Toc302462795"/>
      <w:r w:rsidR="00D07D19" w:rsidRPr="00D07D19">
        <w:rPr>
          <w:rFonts w:asciiTheme="minorHAnsi" w:hAnsiTheme="minorHAnsi" w:cstheme="minorHAnsi"/>
          <w:b/>
          <w:bCs/>
        </w:rPr>
        <w:t>CAPÍTULO V</w:t>
      </w:r>
      <w:bookmarkEnd w:id="97"/>
    </w:p>
    <w:p w14:paraId="6574458A" w14:textId="77777777" w:rsidR="00D07D19" w:rsidRPr="00D07D19" w:rsidRDefault="00D07D19" w:rsidP="00B15EEB">
      <w:pPr>
        <w:pStyle w:val="Tit"/>
        <w:outlineLvl w:val="0"/>
        <w:rPr>
          <w:lang w:val="es-ES_tradnl"/>
        </w:rPr>
      </w:pPr>
      <w:bookmarkStart w:id="98" w:name="_Toc302462796"/>
      <w:bookmarkStart w:id="99" w:name="_Toc500496957"/>
      <w:r>
        <w:t xml:space="preserve">5.  </w:t>
      </w:r>
      <w:r w:rsidRPr="00D07D19">
        <w:t xml:space="preserve">PROCEDIMIENTO PARA LA PRESENTACION Y SELECCIÓN DE PROYECTOS DEL </w:t>
      </w:r>
      <w:r w:rsidR="00BF60AE">
        <w:t>COMPONENTE 2</w:t>
      </w:r>
      <w:r w:rsidRPr="00D07D19">
        <w:t xml:space="preserve"> – EXTENSI</w:t>
      </w:r>
      <w:r w:rsidRPr="00D07D19">
        <w:rPr>
          <w:lang w:val="es-ES_tradnl"/>
        </w:rPr>
        <w:t>ÓN DE REDES DE DISTRIBUCIÓN</w:t>
      </w:r>
      <w:bookmarkEnd w:id="98"/>
      <w:bookmarkEnd w:id="99"/>
    </w:p>
    <w:p w14:paraId="389CA39D" w14:textId="77777777" w:rsidR="00D07D19" w:rsidRPr="00056853" w:rsidRDefault="00D07D19" w:rsidP="00D07D19">
      <w:pPr>
        <w:pStyle w:val="Default"/>
        <w:jc w:val="center"/>
        <w:rPr>
          <w:rFonts w:asciiTheme="minorHAnsi" w:hAnsiTheme="minorHAnsi" w:cstheme="minorHAnsi"/>
          <w:b/>
          <w:bCs/>
          <w:lang w:val="es-ES_tradnl"/>
        </w:rPr>
      </w:pPr>
    </w:p>
    <w:p w14:paraId="6C3D87C3" w14:textId="77777777" w:rsidR="00D07D19" w:rsidRPr="00D07D19" w:rsidRDefault="00D07D19" w:rsidP="00B15EEB">
      <w:pPr>
        <w:pStyle w:val="Tit1"/>
        <w:outlineLvl w:val="1"/>
      </w:pPr>
      <w:bookmarkStart w:id="100" w:name="_Toc302462797"/>
      <w:bookmarkStart w:id="101" w:name="_Toc500496958"/>
      <w:r>
        <w:t>5</w:t>
      </w:r>
      <w:r w:rsidRPr="00D07D19">
        <w:t>.1 PRESENTACIÓN</w:t>
      </w:r>
      <w:bookmarkEnd w:id="100"/>
      <w:bookmarkEnd w:id="101"/>
    </w:p>
    <w:p w14:paraId="0F8E39DB" w14:textId="77777777" w:rsidR="00D07D19" w:rsidRPr="00D07D19" w:rsidRDefault="00D07D19" w:rsidP="00D07D19">
      <w:pPr>
        <w:pStyle w:val="Default"/>
        <w:jc w:val="both"/>
        <w:rPr>
          <w:rFonts w:asciiTheme="minorHAnsi" w:hAnsiTheme="minorHAnsi" w:cstheme="minorHAnsi"/>
        </w:rPr>
      </w:pPr>
      <w:r w:rsidRPr="00D07D19">
        <w:rPr>
          <w:rFonts w:asciiTheme="minorHAnsi" w:hAnsiTheme="minorHAnsi" w:cstheme="minorHAnsi"/>
        </w:rPr>
        <w:t xml:space="preserve">El canal de ingreso de los proyectos </w:t>
      </w:r>
      <w:proofErr w:type="spellStart"/>
      <w:r w:rsidR="00BF60AE">
        <w:rPr>
          <w:rFonts w:asciiTheme="minorHAnsi" w:hAnsiTheme="minorHAnsi" w:cstheme="minorHAnsi"/>
        </w:rPr>
        <w:t>del</w:t>
      </w:r>
      <w:r w:rsidRPr="00D07D19">
        <w:rPr>
          <w:rFonts w:asciiTheme="minorHAnsi" w:hAnsiTheme="minorHAnsi" w:cstheme="minorHAnsi"/>
        </w:rPr>
        <w:t>ectrificación</w:t>
      </w:r>
      <w:proofErr w:type="spellEnd"/>
      <w:r w:rsidRPr="00D07D19">
        <w:rPr>
          <w:rFonts w:asciiTheme="minorHAnsi" w:hAnsiTheme="minorHAnsi" w:cstheme="minorHAnsi"/>
        </w:rPr>
        <w:t xml:space="preserve"> Rural a ser financiados </w:t>
      </w:r>
      <w:r w:rsidR="00FE1271">
        <w:rPr>
          <w:rFonts w:asciiTheme="minorHAnsi" w:hAnsiTheme="minorHAnsi" w:cstheme="minorHAnsi"/>
        </w:rPr>
        <w:t xml:space="preserve">bajo el </w:t>
      </w:r>
      <w:r w:rsidR="00BF60AE">
        <w:rPr>
          <w:rFonts w:asciiTheme="minorHAnsi" w:hAnsiTheme="minorHAnsi" w:cstheme="minorHAnsi"/>
        </w:rPr>
        <w:t>Componente 2</w:t>
      </w:r>
      <w:r w:rsidRPr="00D07D19">
        <w:rPr>
          <w:rFonts w:asciiTheme="minorHAnsi" w:hAnsiTheme="minorHAnsi" w:cstheme="minorHAnsi"/>
        </w:rPr>
        <w:t xml:space="preserve">, serán las gobernaciones. Podrán elaborar proyectos: la Propias Gobernaciones, Gobiernos Municipales, </w:t>
      </w:r>
      <w:proofErr w:type="spellStart"/>
      <w:r w:rsidRPr="00D07D19">
        <w:rPr>
          <w:rFonts w:asciiTheme="minorHAnsi" w:hAnsiTheme="minorHAnsi" w:cstheme="minorHAnsi"/>
        </w:rPr>
        <w:t>ONGs</w:t>
      </w:r>
      <w:proofErr w:type="spellEnd"/>
      <w:r w:rsidRPr="00D07D19">
        <w:rPr>
          <w:rFonts w:asciiTheme="minorHAnsi" w:hAnsiTheme="minorHAnsi" w:cstheme="minorHAnsi"/>
        </w:rPr>
        <w:t xml:space="preserve"> que trabajan en las zonas de los proyectos u organizaciones sociales, quienes deberán solicitar financiamiento a través de l</w:t>
      </w:r>
      <w:r w:rsidR="000C0784">
        <w:rPr>
          <w:rFonts w:asciiTheme="minorHAnsi" w:hAnsiTheme="minorHAnsi" w:cstheme="minorHAnsi"/>
        </w:rPr>
        <w:t>o</w:t>
      </w:r>
      <w:r w:rsidRPr="00D07D19">
        <w:rPr>
          <w:rFonts w:asciiTheme="minorHAnsi" w:hAnsiTheme="minorHAnsi" w:cstheme="minorHAnsi"/>
        </w:rPr>
        <w:t>s Gob</w:t>
      </w:r>
      <w:r w:rsidR="000C0784">
        <w:rPr>
          <w:rFonts w:asciiTheme="minorHAnsi" w:hAnsiTheme="minorHAnsi" w:cstheme="minorHAnsi"/>
        </w:rPr>
        <w:t>iernos Autónomos Departamentales</w:t>
      </w:r>
      <w:r w:rsidRPr="00D07D19">
        <w:rPr>
          <w:rFonts w:asciiTheme="minorHAnsi" w:hAnsiTheme="minorHAnsi" w:cstheme="minorHAnsi"/>
        </w:rPr>
        <w:t xml:space="preserve">. El </w:t>
      </w:r>
      <w:r w:rsidR="00BF60AE">
        <w:rPr>
          <w:rFonts w:asciiTheme="minorHAnsi" w:hAnsiTheme="minorHAnsi" w:cstheme="minorHAnsi"/>
        </w:rPr>
        <w:t>Componente 2</w:t>
      </w:r>
      <w:r w:rsidRPr="00D07D19">
        <w:rPr>
          <w:rFonts w:asciiTheme="minorHAnsi" w:hAnsiTheme="minorHAnsi" w:cstheme="minorHAnsi"/>
        </w:rPr>
        <w:t xml:space="preserve"> del Programa </w:t>
      </w:r>
      <w:proofErr w:type="spellStart"/>
      <w:r w:rsidR="00BF60AE">
        <w:rPr>
          <w:rFonts w:asciiTheme="minorHAnsi" w:hAnsiTheme="minorHAnsi" w:cstheme="minorHAnsi"/>
        </w:rPr>
        <w:t>del</w:t>
      </w:r>
      <w:r w:rsidRPr="00D07D19">
        <w:rPr>
          <w:rFonts w:asciiTheme="minorHAnsi" w:hAnsiTheme="minorHAnsi" w:cstheme="minorHAnsi"/>
        </w:rPr>
        <w:t>ectrificación</w:t>
      </w:r>
      <w:proofErr w:type="spellEnd"/>
      <w:r w:rsidRPr="00D07D19">
        <w:rPr>
          <w:rFonts w:asciiTheme="minorHAnsi" w:hAnsiTheme="minorHAnsi" w:cstheme="minorHAnsi"/>
        </w:rPr>
        <w:t xml:space="preserve"> Rural</w:t>
      </w:r>
      <w:r w:rsidR="00F62A11">
        <w:rPr>
          <w:rFonts w:asciiTheme="minorHAnsi" w:hAnsiTheme="minorHAnsi" w:cstheme="minorHAnsi"/>
        </w:rPr>
        <w:t xml:space="preserve"> - II</w:t>
      </w:r>
      <w:r w:rsidRPr="00D07D19">
        <w:rPr>
          <w:rFonts w:asciiTheme="minorHAnsi" w:hAnsiTheme="minorHAnsi" w:cstheme="minorHAnsi"/>
        </w:rPr>
        <w:t xml:space="preserve"> </w:t>
      </w:r>
      <w:r w:rsidR="000C0784">
        <w:rPr>
          <w:rFonts w:asciiTheme="minorHAnsi" w:hAnsiTheme="minorHAnsi" w:cstheme="minorHAnsi"/>
        </w:rPr>
        <w:t>financiará</w:t>
      </w:r>
      <w:r w:rsidRPr="00D07D19">
        <w:rPr>
          <w:rFonts w:asciiTheme="minorHAnsi" w:hAnsiTheme="minorHAnsi" w:cstheme="minorHAnsi"/>
        </w:rPr>
        <w:t xml:space="preserve"> proyectos de extensión de redes de distribución </w:t>
      </w:r>
      <w:r w:rsidR="000C0784">
        <w:rPr>
          <w:rFonts w:asciiTheme="minorHAnsi" w:hAnsiTheme="minorHAnsi" w:cstheme="minorHAnsi"/>
        </w:rPr>
        <w:t xml:space="preserve">eléctrica </w:t>
      </w:r>
      <w:r w:rsidR="00F62A11">
        <w:rPr>
          <w:rFonts w:asciiTheme="minorHAnsi" w:hAnsiTheme="minorHAnsi" w:cstheme="minorHAnsi"/>
        </w:rPr>
        <w:t>m</w:t>
      </w:r>
      <w:r w:rsidR="000C0784">
        <w:rPr>
          <w:rFonts w:asciiTheme="minorHAnsi" w:hAnsiTheme="minorHAnsi" w:cstheme="minorHAnsi"/>
        </w:rPr>
        <w:t>o</w:t>
      </w:r>
      <w:r w:rsidR="00F62A11">
        <w:rPr>
          <w:rFonts w:asciiTheme="minorHAnsi" w:hAnsiTheme="minorHAnsi" w:cstheme="minorHAnsi"/>
        </w:rPr>
        <w:t>n</w:t>
      </w:r>
      <w:r w:rsidR="000C0784">
        <w:rPr>
          <w:rFonts w:asciiTheme="minorHAnsi" w:hAnsiTheme="minorHAnsi" w:cstheme="minorHAnsi"/>
        </w:rPr>
        <w:t>ofásica y trifásica en tensiones menores a 69 Kv.</w:t>
      </w:r>
    </w:p>
    <w:p w14:paraId="5E4E3D54" w14:textId="77777777" w:rsidR="00D07D19" w:rsidRPr="00D07D19" w:rsidRDefault="00D07D19" w:rsidP="00D07D19">
      <w:pPr>
        <w:pStyle w:val="Default"/>
        <w:rPr>
          <w:rFonts w:asciiTheme="minorHAnsi" w:hAnsiTheme="minorHAnsi" w:cstheme="minorHAnsi"/>
        </w:rPr>
      </w:pPr>
    </w:p>
    <w:p w14:paraId="7A93B73F" w14:textId="77777777" w:rsidR="00D07D19" w:rsidRDefault="00D07D19" w:rsidP="00D07D19">
      <w:pPr>
        <w:pStyle w:val="Default"/>
        <w:jc w:val="both"/>
        <w:rPr>
          <w:rFonts w:asciiTheme="minorHAnsi" w:hAnsiTheme="minorHAnsi" w:cstheme="minorHAnsi"/>
        </w:rPr>
      </w:pPr>
      <w:r w:rsidRPr="00D07D19">
        <w:rPr>
          <w:rFonts w:asciiTheme="minorHAnsi" w:hAnsiTheme="minorHAnsi" w:cstheme="minorHAnsi"/>
        </w:rPr>
        <w:t xml:space="preserve">Los proyectos presentados por cualquier organización a la Gobernación serán evaluados por el </w:t>
      </w:r>
      <w:r w:rsidR="00056853">
        <w:rPr>
          <w:rFonts w:asciiTheme="minorHAnsi" w:hAnsiTheme="minorHAnsi" w:cstheme="minorHAnsi"/>
        </w:rPr>
        <w:t xml:space="preserve">especialista en redes eléctricas </w:t>
      </w:r>
      <w:r w:rsidRPr="00D07D19">
        <w:rPr>
          <w:rFonts w:asciiTheme="minorHAnsi" w:hAnsiTheme="minorHAnsi" w:cstheme="minorHAnsi"/>
        </w:rPr>
        <w:t xml:space="preserve">de la UEP, </w:t>
      </w:r>
      <w:proofErr w:type="gramStart"/>
      <w:r w:rsidRPr="00D07D19">
        <w:rPr>
          <w:rFonts w:asciiTheme="minorHAnsi" w:hAnsiTheme="minorHAnsi" w:cstheme="minorHAnsi"/>
        </w:rPr>
        <w:t>de acuerdo a</w:t>
      </w:r>
      <w:proofErr w:type="gramEnd"/>
      <w:r w:rsidRPr="00D07D19">
        <w:rPr>
          <w:rFonts w:asciiTheme="minorHAnsi" w:hAnsiTheme="minorHAnsi" w:cstheme="minorHAnsi"/>
        </w:rPr>
        <w:t xml:space="preserve"> los criterios </w:t>
      </w:r>
      <w:proofErr w:type="spellStart"/>
      <w:r w:rsidR="00BF60AE">
        <w:rPr>
          <w:rFonts w:asciiTheme="minorHAnsi" w:hAnsiTheme="minorHAnsi" w:cstheme="minorHAnsi"/>
        </w:rPr>
        <w:t>del</w:t>
      </w:r>
      <w:r w:rsidR="000C0784">
        <w:rPr>
          <w:rFonts w:asciiTheme="minorHAnsi" w:hAnsiTheme="minorHAnsi" w:cstheme="minorHAnsi"/>
        </w:rPr>
        <w:t>egi</w:t>
      </w:r>
      <w:r w:rsidRPr="00D07D19">
        <w:rPr>
          <w:rFonts w:asciiTheme="minorHAnsi" w:hAnsiTheme="minorHAnsi" w:cstheme="minorHAnsi"/>
        </w:rPr>
        <w:t>bilidad</w:t>
      </w:r>
      <w:proofErr w:type="spellEnd"/>
      <w:r w:rsidRPr="00D07D19">
        <w:rPr>
          <w:rFonts w:asciiTheme="minorHAnsi" w:hAnsiTheme="minorHAnsi" w:cstheme="minorHAnsi"/>
        </w:rPr>
        <w:t xml:space="preserve"> descritos en el presente documento.</w:t>
      </w:r>
    </w:p>
    <w:p w14:paraId="0FE9F622" w14:textId="77777777" w:rsidR="00D07D19" w:rsidRPr="00D07D19" w:rsidRDefault="00D07D19" w:rsidP="00D07D19">
      <w:pPr>
        <w:pStyle w:val="Default"/>
        <w:rPr>
          <w:rFonts w:asciiTheme="minorHAnsi" w:hAnsiTheme="minorHAnsi" w:cstheme="minorHAnsi"/>
        </w:rPr>
      </w:pPr>
    </w:p>
    <w:p w14:paraId="1D942EC6" w14:textId="77777777" w:rsidR="00D07D19" w:rsidRPr="00D07D19" w:rsidRDefault="00D07D19" w:rsidP="00B15EEB">
      <w:pPr>
        <w:pStyle w:val="Tit1"/>
        <w:outlineLvl w:val="1"/>
      </w:pPr>
      <w:bookmarkStart w:id="102" w:name="_Toc302462798"/>
      <w:bookmarkStart w:id="103" w:name="_Toc500496959"/>
      <w:proofErr w:type="gramStart"/>
      <w:r w:rsidRPr="00D07D19">
        <w:t>5.2  CONTENIDO</w:t>
      </w:r>
      <w:bookmarkEnd w:id="102"/>
      <w:bookmarkEnd w:id="103"/>
      <w:proofErr w:type="gramEnd"/>
    </w:p>
    <w:p w14:paraId="58D33327" w14:textId="77777777" w:rsidR="00D07D19" w:rsidRDefault="00FE1271" w:rsidP="00D07D19">
      <w:pPr>
        <w:pStyle w:val="Default"/>
        <w:jc w:val="both"/>
        <w:rPr>
          <w:rFonts w:asciiTheme="minorHAnsi" w:hAnsiTheme="minorHAnsi" w:cstheme="minorHAnsi"/>
        </w:rPr>
      </w:pPr>
      <w:r>
        <w:rPr>
          <w:rFonts w:asciiTheme="minorHAnsi" w:hAnsiTheme="minorHAnsi" w:cstheme="minorHAnsi"/>
        </w:rPr>
        <w:t>Los GAD deben remitir al VMEEA los proyectos para financiami</w:t>
      </w:r>
      <w:r w:rsidR="00CF4D91">
        <w:rPr>
          <w:rFonts w:asciiTheme="minorHAnsi" w:hAnsiTheme="minorHAnsi" w:cstheme="minorHAnsi"/>
        </w:rPr>
        <w:t xml:space="preserve">ento bajo el </w:t>
      </w:r>
      <w:r w:rsidR="00BF60AE">
        <w:rPr>
          <w:rFonts w:asciiTheme="minorHAnsi" w:hAnsiTheme="minorHAnsi" w:cstheme="minorHAnsi"/>
        </w:rPr>
        <w:t>Componente 2</w:t>
      </w:r>
      <w:r w:rsidR="00CF4D91">
        <w:rPr>
          <w:rFonts w:asciiTheme="minorHAnsi" w:hAnsiTheme="minorHAnsi" w:cstheme="minorHAnsi"/>
        </w:rPr>
        <w:t>; l</w:t>
      </w:r>
      <w:r w:rsidR="00D07D19" w:rsidRPr="00D07D19">
        <w:rPr>
          <w:rFonts w:asciiTheme="minorHAnsi" w:hAnsiTheme="minorHAnsi" w:cstheme="minorHAnsi"/>
        </w:rPr>
        <w:t xml:space="preserve">os proyectos deberán ser </w:t>
      </w:r>
      <w:r w:rsidR="00D07D19" w:rsidRPr="00EB677B">
        <w:rPr>
          <w:rFonts w:asciiTheme="minorHAnsi" w:hAnsiTheme="minorHAnsi" w:cstheme="minorHAnsi"/>
        </w:rPr>
        <w:t>presentados</w:t>
      </w:r>
      <w:r w:rsidR="00D07D19" w:rsidRPr="00D07D19">
        <w:rPr>
          <w:rFonts w:asciiTheme="minorHAnsi" w:hAnsiTheme="minorHAnsi" w:cstheme="minorHAnsi"/>
        </w:rPr>
        <w:t xml:space="preserve"> a la UEP por las Gobernaciones correspondientes, con el siguiente contenido mínimo</w:t>
      </w:r>
      <w:r w:rsidR="004E2FF3">
        <w:rPr>
          <w:rFonts w:asciiTheme="minorHAnsi" w:hAnsiTheme="minorHAnsi" w:cstheme="minorHAnsi"/>
        </w:rPr>
        <w:t xml:space="preserve"> establecido en el </w:t>
      </w:r>
      <w:r w:rsidR="00AA6783">
        <w:rPr>
          <w:rFonts w:asciiTheme="minorHAnsi" w:hAnsiTheme="minorHAnsi" w:cstheme="minorHAnsi"/>
        </w:rPr>
        <w:t xml:space="preserve">Manual </w:t>
      </w:r>
      <w:proofErr w:type="spellStart"/>
      <w:r w:rsidR="00BF60AE">
        <w:rPr>
          <w:rFonts w:asciiTheme="minorHAnsi" w:hAnsiTheme="minorHAnsi" w:cstheme="minorHAnsi"/>
        </w:rPr>
        <w:t>del</w:t>
      </w:r>
      <w:r w:rsidR="00AA6783">
        <w:rPr>
          <w:rFonts w:asciiTheme="minorHAnsi" w:hAnsiTheme="minorHAnsi" w:cstheme="minorHAnsi"/>
        </w:rPr>
        <w:t>aboración</w:t>
      </w:r>
      <w:proofErr w:type="spellEnd"/>
      <w:r w:rsidR="00AA6783">
        <w:rPr>
          <w:rFonts w:asciiTheme="minorHAnsi" w:hAnsiTheme="minorHAnsi" w:cstheme="minorHAnsi"/>
        </w:rPr>
        <w:t xml:space="preserve"> de Proyecto</w:t>
      </w:r>
      <w:r w:rsidR="007054F0">
        <w:rPr>
          <w:rFonts w:asciiTheme="minorHAnsi" w:hAnsiTheme="minorHAnsi" w:cstheme="minorHAnsi"/>
        </w:rPr>
        <w:t>s</w:t>
      </w:r>
      <w:r w:rsidR="00AA6783">
        <w:rPr>
          <w:rFonts w:asciiTheme="minorHAnsi" w:hAnsiTheme="minorHAnsi" w:cstheme="minorHAnsi"/>
        </w:rPr>
        <w:t xml:space="preserve"> </w:t>
      </w:r>
      <w:proofErr w:type="spellStart"/>
      <w:r w:rsidR="00BF60AE">
        <w:rPr>
          <w:rFonts w:asciiTheme="minorHAnsi" w:hAnsiTheme="minorHAnsi" w:cstheme="minorHAnsi"/>
        </w:rPr>
        <w:t>del</w:t>
      </w:r>
      <w:r w:rsidR="00AA6783">
        <w:rPr>
          <w:rFonts w:asciiTheme="minorHAnsi" w:hAnsiTheme="minorHAnsi" w:cstheme="minorHAnsi"/>
        </w:rPr>
        <w:t>ectrificación</w:t>
      </w:r>
      <w:proofErr w:type="spellEnd"/>
      <w:r w:rsidR="00AA6783">
        <w:rPr>
          <w:rFonts w:asciiTheme="minorHAnsi" w:hAnsiTheme="minorHAnsi" w:cstheme="minorHAnsi"/>
        </w:rPr>
        <w:t xml:space="preserve"> Rural (</w:t>
      </w:r>
      <w:r w:rsidR="004E2FF3">
        <w:rPr>
          <w:rFonts w:asciiTheme="minorHAnsi" w:hAnsiTheme="minorHAnsi" w:cstheme="minorHAnsi"/>
        </w:rPr>
        <w:t>MEPER</w:t>
      </w:r>
      <w:r w:rsidR="00AA6783">
        <w:rPr>
          <w:rFonts w:asciiTheme="minorHAnsi" w:hAnsiTheme="minorHAnsi" w:cstheme="minorHAnsi"/>
        </w:rPr>
        <w:t>)</w:t>
      </w:r>
      <w:r w:rsidR="004E2FF3">
        <w:rPr>
          <w:rFonts w:asciiTheme="minorHAnsi" w:hAnsiTheme="minorHAnsi" w:cstheme="minorHAnsi"/>
        </w:rPr>
        <w:t xml:space="preserve"> que forma parte de este documento, en anexo</w:t>
      </w:r>
      <w:r w:rsidR="00D07D19" w:rsidRPr="00D07D19">
        <w:rPr>
          <w:rFonts w:asciiTheme="minorHAnsi" w:hAnsiTheme="minorHAnsi" w:cstheme="minorHAnsi"/>
        </w:rPr>
        <w:t>:</w:t>
      </w:r>
    </w:p>
    <w:p w14:paraId="395E351D" w14:textId="77777777" w:rsidR="00EB677B" w:rsidRPr="00D07D19" w:rsidRDefault="00EB677B" w:rsidP="00D07D19">
      <w:pPr>
        <w:pStyle w:val="Default"/>
        <w:jc w:val="both"/>
        <w:rPr>
          <w:rFonts w:asciiTheme="minorHAnsi" w:hAnsiTheme="minorHAnsi" w:cstheme="minorHAnsi"/>
        </w:rPr>
      </w:pPr>
    </w:p>
    <w:p w14:paraId="6E285A1F"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bookmarkStart w:id="104" w:name="_Toc302462799"/>
      <w:r w:rsidRPr="00844C89">
        <w:rPr>
          <w:rFonts w:asciiTheme="minorHAnsi" w:eastAsia="Times New Roman" w:hAnsiTheme="minorHAnsi" w:cstheme="minorHAnsi"/>
          <w:color w:val="000000"/>
          <w:sz w:val="22"/>
          <w:lang w:eastAsia="es-BO"/>
        </w:rPr>
        <w:t>RESUMEN EJECUTIVO</w:t>
      </w:r>
    </w:p>
    <w:p w14:paraId="1D164722"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1. GENERALIDADES</w:t>
      </w:r>
    </w:p>
    <w:p w14:paraId="7AB39E2B"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1.1. Presentación</w:t>
      </w:r>
    </w:p>
    <w:p w14:paraId="57C7C803"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1.2. Justificación del Proyecto</w:t>
      </w:r>
    </w:p>
    <w:p w14:paraId="2651069D"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1.3. Antecedentes Generales</w:t>
      </w:r>
    </w:p>
    <w:p w14:paraId="0D77819E"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2. DESCRIPCIÓN DEL ÁREA DE INFLUENCIA DEL PROYECTO</w:t>
      </w:r>
    </w:p>
    <w:p w14:paraId="3CB42FF0"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2.1. Aspectos Especiales</w:t>
      </w:r>
    </w:p>
    <w:p w14:paraId="679FE419"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2.1.1. Ubicación Geográfica</w:t>
      </w:r>
    </w:p>
    <w:p w14:paraId="7BFE9215"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2.1.2. Latitud y Longitud</w:t>
      </w:r>
    </w:p>
    <w:p w14:paraId="70372B42"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2.1.3. Límites Territoriales</w:t>
      </w:r>
    </w:p>
    <w:p w14:paraId="0F837818"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2.1.4. Superficie</w:t>
      </w:r>
    </w:p>
    <w:p w14:paraId="41A2E099"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2.1.5. Altitud</w:t>
      </w:r>
    </w:p>
    <w:p w14:paraId="208F2A0C"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2.2. División Política Administrativa</w:t>
      </w:r>
    </w:p>
    <w:p w14:paraId="2F4CC762"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2.2.1. Comunidades y Centros Poblados</w:t>
      </w:r>
    </w:p>
    <w:p w14:paraId="2F89B6D8"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2.2.2. Aspecto Legal e Institucional</w:t>
      </w:r>
    </w:p>
    <w:p w14:paraId="513857CE"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2.3. Aspectos Físico-Naturales</w:t>
      </w:r>
    </w:p>
    <w:p w14:paraId="798D63C8"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2.3.1. Descripción Fisiográfica</w:t>
      </w:r>
    </w:p>
    <w:p w14:paraId="4039E9B7"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2.3.2. Relieve y Topografía</w:t>
      </w:r>
    </w:p>
    <w:p w14:paraId="08C7E747"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2.3.3. Clima</w:t>
      </w:r>
    </w:p>
    <w:p w14:paraId="78004171"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2.3.4. Temperatura</w:t>
      </w:r>
    </w:p>
    <w:p w14:paraId="3CDB8429"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2.3.5. Precipitaciones Pluviales</w:t>
      </w:r>
    </w:p>
    <w:p w14:paraId="4C69F954"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2.3.6. Humedad Relativa, Viento y Nubosidad</w:t>
      </w:r>
    </w:p>
    <w:p w14:paraId="188EDC97"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2.3.7. Riesgos Climáticos</w:t>
      </w:r>
    </w:p>
    <w:p w14:paraId="3BB154DD"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2.3.8. Suelos</w:t>
      </w:r>
    </w:p>
    <w:p w14:paraId="1D116B1E"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2.3.9. Tipo de Suelos</w:t>
      </w:r>
    </w:p>
    <w:p w14:paraId="404726A7"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2.4. Manejo Especial</w:t>
      </w:r>
    </w:p>
    <w:p w14:paraId="04A2BCD2"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2.4.1. Uso Agropecuario</w:t>
      </w:r>
    </w:p>
    <w:p w14:paraId="72328A32"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2.4.2. Uso Minero</w:t>
      </w:r>
    </w:p>
    <w:p w14:paraId="17EC8C10"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2.4.3. Uso Eriales–Sin Uso</w:t>
      </w:r>
    </w:p>
    <w:p w14:paraId="68C60ADE"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2.4.4. Uso Vivienda</w:t>
      </w:r>
    </w:p>
    <w:p w14:paraId="109BC450"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2.5. Fauna y Flora</w:t>
      </w:r>
    </w:p>
    <w:p w14:paraId="42C6E67D"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2.6. Recursos Forestales</w:t>
      </w:r>
    </w:p>
    <w:p w14:paraId="63851071"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2.7. Recursos Hídricos</w:t>
      </w:r>
    </w:p>
    <w:p w14:paraId="02D4A063"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2.8. Recursos Minerales</w:t>
      </w:r>
    </w:p>
    <w:p w14:paraId="3219A792"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2.9. Aspectos Socioculturales</w:t>
      </w:r>
    </w:p>
    <w:p w14:paraId="1D3E48F6"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2.9.1. Marco Histórico</w:t>
      </w:r>
    </w:p>
    <w:p w14:paraId="7981C354"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2.9.2. Demografía</w:t>
      </w:r>
    </w:p>
    <w:p w14:paraId="022F760A"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2.9.3. Población por Edad y Sexo</w:t>
      </w:r>
    </w:p>
    <w:p w14:paraId="71D00F4F"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2.9.4. Número de Familias y Promedio de Miembros por Familia</w:t>
      </w:r>
    </w:p>
    <w:p w14:paraId="55E833F3"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2.9.5. Densidad Poblacional</w:t>
      </w:r>
    </w:p>
    <w:p w14:paraId="481DD18F"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2.10. Dinámica Poblacional</w:t>
      </w:r>
    </w:p>
    <w:p w14:paraId="3AFD4473"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2.10.1. Emigración</w:t>
      </w:r>
    </w:p>
    <w:p w14:paraId="2137C007"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2.10.2. Inmigración</w:t>
      </w:r>
    </w:p>
    <w:p w14:paraId="72CE949F"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2.10.3. Tasa de Crecimiento Poblacional</w:t>
      </w:r>
    </w:p>
    <w:p w14:paraId="7A288DEC"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2.11. Base Cultural de la Población</w:t>
      </w:r>
    </w:p>
    <w:p w14:paraId="00D981D0"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2.11.1. Origen Étnico</w:t>
      </w:r>
    </w:p>
    <w:p w14:paraId="3355AB68"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2.11.2. Idiomas</w:t>
      </w:r>
    </w:p>
    <w:p w14:paraId="789D7A03"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2.11.3. Religiones</w:t>
      </w:r>
    </w:p>
    <w:p w14:paraId="4C5ECA80"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2.12. Infraestructura Física</w:t>
      </w:r>
    </w:p>
    <w:p w14:paraId="6B8B670A"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2.12.1 Caminos y Vías de Acceso</w:t>
      </w:r>
    </w:p>
    <w:p w14:paraId="5DFCE2F7"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2.12.2 Infraestructura de Educación</w:t>
      </w:r>
    </w:p>
    <w:p w14:paraId="499C1325"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2.12.3 Infraestructura de Salud</w:t>
      </w:r>
    </w:p>
    <w:p w14:paraId="03973E1F"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2.12.4 Servicio de Agua Potable</w:t>
      </w:r>
    </w:p>
    <w:p w14:paraId="5C36F045"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2.12.5 Comunicaciones</w:t>
      </w:r>
    </w:p>
    <w:p w14:paraId="42AC6C12"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2.12.6 Entidades Públicas y de Uso Comunal</w:t>
      </w:r>
    </w:p>
    <w:p w14:paraId="6BBAC2AE"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2.13. Situación Actual del Uso de la Energía</w:t>
      </w:r>
    </w:p>
    <w:p w14:paraId="76CB8CBC"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2.13.1 Cobertura del Servicio Eléctrico</w:t>
      </w:r>
    </w:p>
    <w:p w14:paraId="79E30E7E"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2.13.2 Fuentes Tradicionales de Energía</w:t>
      </w:r>
    </w:p>
    <w:p w14:paraId="16AFDDE7"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2.13.3 Equivalencia y Costo de la Energía a Ser Sustituida</w:t>
      </w:r>
    </w:p>
    <w:p w14:paraId="73E0B092"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2.13.4 Capacidad de Pago por Sustitución de Fuente de Energía</w:t>
      </w:r>
    </w:p>
    <w:p w14:paraId="0DE2C016"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2.14. Impacto Social</w:t>
      </w:r>
    </w:p>
    <w:p w14:paraId="4EEFC6F6"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2.15. Actitud de las Comunidades Frente al Proyecto</w:t>
      </w:r>
    </w:p>
    <w:p w14:paraId="5FB0A355"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3. OBJETIVO Y ALCANCE DEL PROYECTO</w:t>
      </w:r>
    </w:p>
    <w:p w14:paraId="1676D729"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3.2. Objetivo General</w:t>
      </w:r>
    </w:p>
    <w:p w14:paraId="68290D38"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3.3. Objetivo Específico</w:t>
      </w:r>
    </w:p>
    <w:p w14:paraId="09ED0892"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3.4. Alcance del Proyecto</w:t>
      </w:r>
    </w:p>
    <w:p w14:paraId="656E79BE"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4. ESTUDIO DEL MERCADO Y SU DEMANDA</w:t>
      </w:r>
    </w:p>
    <w:p w14:paraId="5A414A69"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4.1. Identificación de las Necesidades Productivas y Domésticas de las Comunidades</w:t>
      </w:r>
    </w:p>
    <w:p w14:paraId="15D07690"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4.2. Encuesta Comunal</w:t>
      </w:r>
    </w:p>
    <w:p w14:paraId="796132AC"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4.3. Planilla de Carga</w:t>
      </w:r>
    </w:p>
    <w:p w14:paraId="20E1F1D0"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4.4. Descripción del Mercado</w:t>
      </w:r>
    </w:p>
    <w:p w14:paraId="17067FD2"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4.5. Información General</w:t>
      </w:r>
    </w:p>
    <w:p w14:paraId="6F626B29"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4.6. Estudio y Proyección de la Demanda</w:t>
      </w:r>
    </w:p>
    <w:p w14:paraId="2DB5F5DD"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4.6.1. Proyección de la Demanda Residencial</w:t>
      </w:r>
    </w:p>
    <w:p w14:paraId="38A5DD67"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4.6.2. Proyección de la Demanda del Alumbrado Público</w:t>
      </w:r>
    </w:p>
    <w:p w14:paraId="4E2B8226"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4.6.3. Proyección de la Demanda de la Categoría General</w:t>
      </w:r>
    </w:p>
    <w:p w14:paraId="762CBB73"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4.6.4. Proyección de la Demanda de la Categoría Industrial</w:t>
      </w:r>
    </w:p>
    <w:p w14:paraId="2D202E34"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4.6.5. Cuantificación de la Demanda Total</w:t>
      </w:r>
    </w:p>
    <w:p w14:paraId="46994B72"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4.6.6. Gasto Mensual Máximo por Usuario Previo al Proyecto</w:t>
      </w:r>
    </w:p>
    <w:p w14:paraId="01F023FE"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4.6.7. Análisis de la Oferta</w:t>
      </w:r>
    </w:p>
    <w:p w14:paraId="74A17700"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5. DISPONIBILIDAD DE RECURSOS LOCALES</w:t>
      </w:r>
    </w:p>
    <w:p w14:paraId="715F2FE3"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5.1. Recurso Hídrico</w:t>
      </w:r>
    </w:p>
    <w:p w14:paraId="6BBD162B"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5.2. Recurso Solar</w:t>
      </w:r>
    </w:p>
    <w:p w14:paraId="50084F74"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5.3. Recurso Eólico</w:t>
      </w:r>
    </w:p>
    <w:p w14:paraId="69DCFB44"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5.4. Recursos Provenientes de la Biomasa</w:t>
      </w:r>
    </w:p>
    <w:p w14:paraId="5DA04FA5"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5.5. Recurso Geotérmico</w:t>
      </w:r>
    </w:p>
    <w:p w14:paraId="6A1C5504"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5.6. Recurso Gas Natural</w:t>
      </w:r>
    </w:p>
    <w:p w14:paraId="5BF65FC1"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5.7. Disponibilidad y Consideraciones de la Red Eléctrica</w:t>
      </w:r>
    </w:p>
    <w:p w14:paraId="15C45F22"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6. ESTUDIOS DE GENERACIÓN CON DIFERENTES TECNOLOGÍAS DISPONIBLES</w:t>
      </w:r>
    </w:p>
    <w:p w14:paraId="29826409"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6.1 Generación Hidroeléctrica</w:t>
      </w:r>
    </w:p>
    <w:p w14:paraId="0A446818"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6.2 Generación Fotovoltaica</w:t>
      </w:r>
    </w:p>
    <w:p w14:paraId="7D5A0462"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6.3 Generación Eólica</w:t>
      </w:r>
    </w:p>
    <w:p w14:paraId="01670F21"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6.4 Generación a Partir de Biomasa</w:t>
      </w:r>
    </w:p>
    <w:p w14:paraId="69BC0B46"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6.5 Generación con Sistemas Híbridos para Zonas Rurales</w:t>
      </w:r>
    </w:p>
    <w:p w14:paraId="6E0975AA"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6.6 Generación Térmica Aislada</w:t>
      </w:r>
    </w:p>
    <w:p w14:paraId="7BF3DC03"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7. INGENIERÍA DEL PROYECTO</w:t>
      </w:r>
    </w:p>
    <w:p w14:paraId="554C5699"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7.1 Diseño Eléctrico</w:t>
      </w:r>
    </w:p>
    <w:p w14:paraId="6CA320FE"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7.1.1 Diagrama Unifilar General</w:t>
      </w:r>
    </w:p>
    <w:p w14:paraId="4935A250"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7.1.2 Descripción del Sistema Existente</w:t>
      </w:r>
    </w:p>
    <w:p w14:paraId="29A0C296"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7.1.3 Distribución Primaria</w:t>
      </w:r>
    </w:p>
    <w:p w14:paraId="1755C112"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7.1.4 Ruteo de la Línea de Distribución Primaria</w:t>
      </w:r>
    </w:p>
    <w:p w14:paraId="4FDC9B71"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7.1.5 Voltaje de Distribución Primaria</w:t>
      </w:r>
    </w:p>
    <w:p w14:paraId="5D4417F7"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7.1.6 Tamaño de Conductores</w:t>
      </w:r>
    </w:p>
    <w:p w14:paraId="18583760"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7.1.7 Tipos de Estructura</w:t>
      </w:r>
    </w:p>
    <w:p w14:paraId="0B510CC9"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7.1.8 Caídas de Tensión</w:t>
      </w:r>
    </w:p>
    <w:p w14:paraId="3F642342"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7.1.9 Pérdidas de Energía y Potencia</w:t>
      </w:r>
    </w:p>
    <w:p w14:paraId="7FA96334"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7.1.10 Nivel de Aislamiento</w:t>
      </w:r>
    </w:p>
    <w:p w14:paraId="204FC5FE"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 xml:space="preserve">7.1.11 Protección Contra </w:t>
      </w:r>
      <w:proofErr w:type="spellStart"/>
      <w:r w:rsidRPr="00844C89">
        <w:rPr>
          <w:rFonts w:asciiTheme="minorHAnsi" w:eastAsia="Times New Roman" w:hAnsiTheme="minorHAnsi" w:cstheme="minorHAnsi"/>
          <w:color w:val="000000"/>
          <w:sz w:val="22"/>
          <w:lang w:eastAsia="es-BO"/>
        </w:rPr>
        <w:t>Sobrecorrientes</w:t>
      </w:r>
      <w:proofErr w:type="spellEnd"/>
      <w:r w:rsidRPr="00844C89">
        <w:rPr>
          <w:rFonts w:asciiTheme="minorHAnsi" w:eastAsia="Times New Roman" w:hAnsiTheme="minorHAnsi" w:cstheme="minorHAnsi"/>
          <w:color w:val="000000"/>
          <w:sz w:val="22"/>
          <w:lang w:eastAsia="es-BO"/>
        </w:rPr>
        <w:t xml:space="preserve"> y Cortocircuitos</w:t>
      </w:r>
    </w:p>
    <w:p w14:paraId="2F6B5DBE"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7.1.12 Puesto de Transformación</w:t>
      </w:r>
    </w:p>
    <w:p w14:paraId="44F80BE7"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7.1.13 Protección de Transformadores</w:t>
      </w:r>
    </w:p>
    <w:p w14:paraId="7AED7A80"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7.1.14 Distribución Secundaria</w:t>
      </w:r>
    </w:p>
    <w:p w14:paraId="03817BB0"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7.1.15 Acometidas</w:t>
      </w:r>
    </w:p>
    <w:p w14:paraId="1972B3BB"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7.1.16 M edición</w:t>
      </w:r>
    </w:p>
    <w:p w14:paraId="6065C787"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7.1.17 Especificaciones Técnicas</w:t>
      </w:r>
    </w:p>
    <w:p w14:paraId="3BA46188"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7.1.18 Estándares Constructivos</w:t>
      </w:r>
    </w:p>
    <w:p w14:paraId="2C3E6FEE"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7.1.19 Planos</w:t>
      </w:r>
    </w:p>
    <w:p w14:paraId="7258C8E9"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7.1.20 Hojas de Estacado</w:t>
      </w:r>
    </w:p>
    <w:p w14:paraId="53208F79"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7.2 Diseño Mecánico</w:t>
      </w:r>
    </w:p>
    <w:p w14:paraId="232D067A"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7.2.1 Condiciones Generales del Diseño</w:t>
      </w:r>
    </w:p>
    <w:p w14:paraId="115E30EB"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7.2.2 Cálculo de Flechas</w:t>
      </w:r>
    </w:p>
    <w:p w14:paraId="65875C7E"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7.2.3 Distancia de Seguridad</w:t>
      </w:r>
    </w:p>
    <w:p w14:paraId="14F445A9"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7.2.4 Profundidad de Empotramiento de los Postes</w:t>
      </w:r>
    </w:p>
    <w:p w14:paraId="7A212FD8"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7.2.5 Selección de Apoyos</w:t>
      </w:r>
    </w:p>
    <w:p w14:paraId="66356E4C"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7.2.6 Momentos de Flexión Debido al Viento en el Poste</w:t>
      </w:r>
    </w:p>
    <w:p w14:paraId="2AD54B21"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7.2.7 Estabilidad en la Fundación de Postes</w:t>
      </w:r>
    </w:p>
    <w:p w14:paraId="53AFEB95"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7.2.8 Cargas Transversales y Horizontales</w:t>
      </w:r>
    </w:p>
    <w:p w14:paraId="1EED8E9E"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7.2.9 Características de las Riendas</w:t>
      </w:r>
    </w:p>
    <w:p w14:paraId="1A8514EC"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 xml:space="preserve">7.2.10 Cálculo Mecánico de las Tensiones </w:t>
      </w:r>
      <w:proofErr w:type="gramStart"/>
      <w:r w:rsidR="00BF60AE">
        <w:rPr>
          <w:rFonts w:asciiTheme="minorHAnsi" w:eastAsia="Times New Roman" w:hAnsiTheme="minorHAnsi" w:cstheme="minorHAnsi"/>
          <w:color w:val="000000"/>
          <w:sz w:val="22"/>
          <w:lang w:eastAsia="es-BO"/>
        </w:rPr>
        <w:t>del c</w:t>
      </w:r>
      <w:r w:rsidRPr="00844C89">
        <w:rPr>
          <w:rFonts w:asciiTheme="minorHAnsi" w:eastAsia="Times New Roman" w:hAnsiTheme="minorHAnsi" w:cstheme="minorHAnsi"/>
          <w:color w:val="000000"/>
          <w:sz w:val="22"/>
          <w:lang w:eastAsia="es-BO"/>
        </w:rPr>
        <w:t>onductores</w:t>
      </w:r>
      <w:proofErr w:type="gramEnd"/>
      <w:r w:rsidRPr="00844C89">
        <w:rPr>
          <w:rFonts w:asciiTheme="minorHAnsi" w:eastAsia="Times New Roman" w:hAnsiTheme="minorHAnsi" w:cstheme="minorHAnsi"/>
          <w:color w:val="000000"/>
          <w:sz w:val="22"/>
          <w:lang w:eastAsia="es-BO"/>
        </w:rPr>
        <w:t xml:space="preserve"> (TET)</w:t>
      </w:r>
    </w:p>
    <w:p w14:paraId="7E806D2F"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7.2.11 Tablas de Tesado y Flechado en Condiciones Iniciales</w:t>
      </w:r>
    </w:p>
    <w:p w14:paraId="1FE9A0E8"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8. SELECCIÓN DE LA ALTERNATIVA TECNOLÓGICA DE MÍNIMO COSTO</w:t>
      </w:r>
    </w:p>
    <w:p w14:paraId="60CEAF6F"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8.1. Alternativas Tecnológicas</w:t>
      </w:r>
    </w:p>
    <w:p w14:paraId="742D1647"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8.2. Selección de Alternativas Técnicamente Posibles</w:t>
      </w:r>
    </w:p>
    <w:p w14:paraId="00BCA3A6"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8.3. Selección de Alternativas Posibles Bajo Criterios Técnicos Económicos</w:t>
      </w:r>
    </w:p>
    <w:p w14:paraId="5FDEC289"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9. ANÁLISIS DE COSTOS DE COSTOS UNITARIOS Y PRESUPUESTO</w:t>
      </w:r>
    </w:p>
    <w:p w14:paraId="7FD9FA8D"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9.1 Costos Unitarios</w:t>
      </w:r>
    </w:p>
    <w:p w14:paraId="686DF765"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9.2 Presupuesto</w:t>
      </w:r>
    </w:p>
    <w:p w14:paraId="5DB8C76A"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9.3 Costo Eficiencia</w:t>
      </w:r>
    </w:p>
    <w:p w14:paraId="14C712AA"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10. EVALUACIÓN FINANCIERA</w:t>
      </w:r>
    </w:p>
    <w:p w14:paraId="3423BF7A"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10.1. Criterios Considerados en la Evaluación Financiera</w:t>
      </w:r>
    </w:p>
    <w:p w14:paraId="5A757C3E"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10.1.1. Presupuesto de Inversiones</w:t>
      </w:r>
    </w:p>
    <w:p w14:paraId="682C36F4"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10.1.2. Depreciaciones</w:t>
      </w:r>
    </w:p>
    <w:p w14:paraId="03452615"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10.1.3. Tarifas e Ingresos por Venta de Energía</w:t>
      </w:r>
    </w:p>
    <w:p w14:paraId="0ED29546"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10.1.4. Costos: Compras de Energía, Operación, Mantenimiento, Administrativos e Impuestos</w:t>
      </w:r>
    </w:p>
    <w:p w14:paraId="3FB56743"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10.1.5. Estado de Resultados</w:t>
      </w:r>
    </w:p>
    <w:p w14:paraId="2D47551A"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10.2. Evaluación Financiera del Proyecto</w:t>
      </w:r>
    </w:p>
    <w:p w14:paraId="24987F2B"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10.3. Ingeniería Financiera del Proyecto</w:t>
      </w:r>
    </w:p>
    <w:p w14:paraId="09535B5B"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10.4. Planillas Parametrizadas</w:t>
      </w:r>
    </w:p>
    <w:p w14:paraId="5DE47784"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11. EVALUACIÓN SOCIOECONÓMICA</w:t>
      </w:r>
    </w:p>
    <w:p w14:paraId="20C9EB68"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11.1. Razones Precio Cuenta de Eficiencia</w:t>
      </w:r>
    </w:p>
    <w:p w14:paraId="7D58B032"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11.2. Beneficio del Proyecto</w:t>
      </w:r>
    </w:p>
    <w:p w14:paraId="4E6C6FF0"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11.2.1. Beneficio Derivado de la Disposición de Energía Eléctrica Adicional</w:t>
      </w:r>
    </w:p>
    <w:p w14:paraId="310F3B1B"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11.2.2. Demanda Sustituta</w:t>
      </w:r>
    </w:p>
    <w:p w14:paraId="305B4A62"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11.2.3. Beneficios por Demanda Adicional</w:t>
      </w:r>
    </w:p>
    <w:p w14:paraId="394167B2"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11.2.4. Resultados de la Evaluación Socioeconómica</w:t>
      </w:r>
    </w:p>
    <w:p w14:paraId="1D33E631"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11.3. Evaluación en Planillas Parametrizadas</w:t>
      </w:r>
    </w:p>
    <w:p w14:paraId="6B12A710"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11.3.1. Beneficios por Demanda Adicional</w:t>
      </w:r>
    </w:p>
    <w:p w14:paraId="459FF2AB"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11.3.2. Costos Económicos del Proyecto</w:t>
      </w:r>
    </w:p>
    <w:p w14:paraId="242D6CA7"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11.3.3. Resultados de la Evaluación Socioeconómica con Planillas Parametrizadas</w:t>
      </w:r>
    </w:p>
    <w:p w14:paraId="7DAE1709"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12 CLASIFICACIÓN Y CALIFICACIÓN DEL OPERADOR</w:t>
      </w:r>
    </w:p>
    <w:p w14:paraId="1AB6A258"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12.1 Actividades de Coordinación con el Operador Existente</w:t>
      </w:r>
    </w:p>
    <w:p w14:paraId="6B7EB700"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12.2 Opciones Administrativas y de Organización</w:t>
      </w:r>
    </w:p>
    <w:p w14:paraId="773F5B34"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12.3 Análisis Administrativo y Financiero</w:t>
      </w:r>
    </w:p>
    <w:p w14:paraId="549AE2C9"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12.4 Análisis de Sostenibilidad</w:t>
      </w:r>
    </w:p>
    <w:p w14:paraId="54FB0D76"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12.5 Entidad Encargada de la Operación y Mantenimiento</w:t>
      </w:r>
    </w:p>
    <w:p w14:paraId="3E405CE8"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13 GESTIÓN AMBIENTAL ELECTRIFICACIÓN RURAL</w:t>
      </w:r>
    </w:p>
    <w:p w14:paraId="4638FF7B"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13.1 Factores Ambientales</w:t>
      </w:r>
    </w:p>
    <w:p w14:paraId="13ADEB4D"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13.2 Evaluación Impacto Ambiental</w:t>
      </w:r>
    </w:p>
    <w:p w14:paraId="1228A5BE"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ANEXOS</w:t>
      </w:r>
    </w:p>
    <w:p w14:paraId="3C6B296A"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RESUMEN EJECUTIVO</w:t>
      </w:r>
    </w:p>
    <w:p w14:paraId="7620949B"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En el resumen ejecutivo debe considerar:</w:t>
      </w:r>
    </w:p>
    <w:p w14:paraId="5AF1FAFD"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 Título del Proyecto</w:t>
      </w:r>
    </w:p>
    <w:p w14:paraId="10369F58"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 Antecedentes</w:t>
      </w:r>
    </w:p>
    <w:p w14:paraId="1A8BA7DF"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 Ubicación</w:t>
      </w:r>
    </w:p>
    <w:p w14:paraId="7AB3D2A0"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 Comunidades Beneficiadas del Proyecto</w:t>
      </w:r>
    </w:p>
    <w:p w14:paraId="5FA4424D"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 Objetivos y Alcance del Proyecto</w:t>
      </w:r>
    </w:p>
    <w:p w14:paraId="3B907FAE"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 Estudio de Mercado</w:t>
      </w:r>
    </w:p>
    <w:p w14:paraId="317F0BC8"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 Descripción del Proyecto</w:t>
      </w:r>
    </w:p>
    <w:p w14:paraId="71F3BBC3"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 Presupuesto Total del Proyecto</w:t>
      </w:r>
    </w:p>
    <w:p w14:paraId="2E772C51"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 Evaluación Financiera</w:t>
      </w:r>
    </w:p>
    <w:p w14:paraId="2CEBD84C" w14:textId="77777777" w:rsidR="00EB677B" w:rsidRPr="00844C89" w:rsidRDefault="00EB677B" w:rsidP="00EB677B">
      <w:pPr>
        <w:spacing w:after="0" w:line="240" w:lineRule="auto"/>
        <w:jc w:val="left"/>
        <w:rPr>
          <w:rFonts w:asciiTheme="minorHAnsi" w:eastAsia="Times New Roman" w:hAnsiTheme="minorHAnsi" w:cstheme="minorHAnsi"/>
          <w:color w:val="000000"/>
          <w:sz w:val="22"/>
          <w:lang w:eastAsia="es-BO"/>
        </w:rPr>
      </w:pPr>
      <w:r w:rsidRPr="00844C89">
        <w:rPr>
          <w:rFonts w:asciiTheme="minorHAnsi" w:eastAsia="Times New Roman" w:hAnsiTheme="minorHAnsi" w:cstheme="minorHAnsi"/>
          <w:color w:val="000000"/>
          <w:sz w:val="22"/>
          <w:lang w:eastAsia="es-BO"/>
        </w:rPr>
        <w:t>• Evaluación Económica</w:t>
      </w:r>
    </w:p>
    <w:p w14:paraId="6ED5B047" w14:textId="77777777" w:rsidR="00EB677B" w:rsidRDefault="00EB677B" w:rsidP="00EB677B">
      <w:pPr>
        <w:pStyle w:val="Tit1"/>
        <w:outlineLvl w:val="1"/>
        <w:rPr>
          <w:rFonts w:asciiTheme="minorHAnsi" w:eastAsia="Times New Roman" w:hAnsiTheme="minorHAnsi" w:cstheme="minorHAnsi"/>
          <w:color w:val="000000"/>
          <w:sz w:val="22"/>
          <w:lang w:eastAsia="es-BO"/>
        </w:rPr>
      </w:pPr>
      <w:bookmarkStart w:id="105" w:name="_Toc500496960"/>
      <w:r w:rsidRPr="00844C89">
        <w:rPr>
          <w:rFonts w:asciiTheme="minorHAnsi" w:eastAsia="Times New Roman" w:hAnsiTheme="minorHAnsi" w:cstheme="minorHAnsi"/>
          <w:color w:val="000000"/>
          <w:sz w:val="22"/>
          <w:lang w:eastAsia="es-BO"/>
        </w:rPr>
        <w:t>• Evaluación Ambiental</w:t>
      </w:r>
      <w:bookmarkEnd w:id="105"/>
    </w:p>
    <w:p w14:paraId="16D87760" w14:textId="77777777" w:rsidR="00D07D19" w:rsidRPr="00D07D19" w:rsidRDefault="00D07D19" w:rsidP="00EB677B">
      <w:pPr>
        <w:pStyle w:val="Tit1"/>
        <w:outlineLvl w:val="1"/>
      </w:pPr>
      <w:bookmarkStart w:id="106" w:name="_Toc500496961"/>
      <w:r>
        <w:t>5</w:t>
      </w:r>
      <w:r w:rsidRPr="00D07D19">
        <w:t>.3 EVALUACIÓN DE LOS PROYECTOS</w:t>
      </w:r>
      <w:bookmarkEnd w:id="104"/>
      <w:bookmarkEnd w:id="106"/>
    </w:p>
    <w:p w14:paraId="096860CA" w14:textId="77777777" w:rsidR="00D07D19" w:rsidRPr="00D07D19" w:rsidRDefault="00D07D19" w:rsidP="00D07D19">
      <w:pPr>
        <w:pStyle w:val="Default"/>
        <w:jc w:val="both"/>
        <w:rPr>
          <w:rFonts w:asciiTheme="minorHAnsi" w:hAnsiTheme="minorHAnsi" w:cstheme="minorHAnsi"/>
        </w:rPr>
      </w:pPr>
      <w:r w:rsidRPr="00D07D19">
        <w:rPr>
          <w:rFonts w:asciiTheme="minorHAnsi" w:hAnsiTheme="minorHAnsi" w:cstheme="minorHAnsi"/>
        </w:rPr>
        <w:t xml:space="preserve">Los aspectos que serán considerados por el </w:t>
      </w:r>
      <w:r w:rsidR="00056853">
        <w:rPr>
          <w:rFonts w:asciiTheme="minorHAnsi" w:hAnsiTheme="minorHAnsi" w:cstheme="minorHAnsi"/>
        </w:rPr>
        <w:t>e</w:t>
      </w:r>
      <w:r w:rsidRPr="00D07D19">
        <w:rPr>
          <w:rFonts w:asciiTheme="minorHAnsi" w:hAnsiTheme="minorHAnsi" w:cstheme="minorHAnsi"/>
        </w:rPr>
        <w:t>specialista</w:t>
      </w:r>
      <w:r w:rsidR="00056853">
        <w:rPr>
          <w:rFonts w:asciiTheme="minorHAnsi" w:hAnsiTheme="minorHAnsi" w:cstheme="minorHAnsi"/>
        </w:rPr>
        <w:t xml:space="preserve"> en redes eléctricas</w:t>
      </w:r>
      <w:r w:rsidRPr="00D07D19">
        <w:rPr>
          <w:rFonts w:asciiTheme="minorHAnsi" w:hAnsiTheme="minorHAnsi" w:cstheme="minorHAnsi"/>
        </w:rPr>
        <w:t xml:space="preserve"> </w:t>
      </w:r>
      <w:proofErr w:type="gramStart"/>
      <w:r w:rsidRPr="00D07D19">
        <w:rPr>
          <w:rFonts w:asciiTheme="minorHAnsi" w:hAnsiTheme="minorHAnsi" w:cstheme="minorHAnsi"/>
        </w:rPr>
        <w:t>para  la</w:t>
      </w:r>
      <w:proofErr w:type="gramEnd"/>
      <w:r w:rsidRPr="00D07D19">
        <w:rPr>
          <w:rFonts w:asciiTheme="minorHAnsi" w:hAnsiTheme="minorHAnsi" w:cstheme="minorHAnsi"/>
        </w:rPr>
        <w:t xml:space="preserve"> evaluación de los proyectos del </w:t>
      </w:r>
      <w:r w:rsidR="00BF60AE">
        <w:rPr>
          <w:rFonts w:asciiTheme="minorHAnsi" w:hAnsiTheme="minorHAnsi" w:cstheme="minorHAnsi"/>
        </w:rPr>
        <w:t>Componente 2</w:t>
      </w:r>
      <w:r w:rsidRPr="00D07D19">
        <w:rPr>
          <w:rFonts w:asciiTheme="minorHAnsi" w:hAnsiTheme="minorHAnsi" w:cstheme="minorHAnsi"/>
        </w:rPr>
        <w:t xml:space="preserve"> serán los siguientes:</w:t>
      </w:r>
    </w:p>
    <w:p w14:paraId="0455E0BB" w14:textId="77777777" w:rsidR="004E2FF3" w:rsidRDefault="004E2FF3" w:rsidP="004E2FF3">
      <w:pPr>
        <w:pStyle w:val="Default"/>
        <w:jc w:val="both"/>
        <w:rPr>
          <w:rFonts w:asciiTheme="minorHAnsi" w:hAnsiTheme="minorHAnsi" w:cstheme="minorHAnsi"/>
        </w:rPr>
      </w:pPr>
    </w:p>
    <w:p w14:paraId="6D9B1403" w14:textId="77777777" w:rsidR="004E2FF3" w:rsidRPr="00AA6783" w:rsidRDefault="004E2FF3" w:rsidP="00706C97">
      <w:pPr>
        <w:pStyle w:val="ListParagraph"/>
        <w:numPr>
          <w:ilvl w:val="0"/>
          <w:numId w:val="13"/>
        </w:numPr>
        <w:autoSpaceDE w:val="0"/>
        <w:autoSpaceDN w:val="0"/>
        <w:adjustRightInd w:val="0"/>
        <w:spacing w:after="0" w:line="240" w:lineRule="auto"/>
        <w:jc w:val="left"/>
        <w:rPr>
          <w:rFonts w:asciiTheme="minorHAnsi" w:eastAsiaTheme="minorHAnsi" w:hAnsiTheme="minorHAnsi" w:cs="Arial"/>
          <w:szCs w:val="24"/>
        </w:rPr>
      </w:pPr>
      <w:r w:rsidRPr="00AA6783">
        <w:rPr>
          <w:rFonts w:asciiTheme="minorHAnsi" w:eastAsiaTheme="minorHAnsi" w:hAnsiTheme="minorHAnsi" w:cs="Arial"/>
          <w:szCs w:val="24"/>
        </w:rPr>
        <w:t>Contenid</w:t>
      </w:r>
      <w:r w:rsidR="00AA6783" w:rsidRPr="00AA6783">
        <w:rPr>
          <w:rFonts w:asciiTheme="minorHAnsi" w:eastAsiaTheme="minorHAnsi" w:hAnsiTheme="minorHAnsi" w:cs="Arial"/>
          <w:szCs w:val="24"/>
        </w:rPr>
        <w:t>o</w:t>
      </w:r>
      <w:r w:rsidRPr="00AA6783">
        <w:rPr>
          <w:rFonts w:asciiTheme="minorHAnsi" w:eastAsiaTheme="minorHAnsi" w:hAnsiTheme="minorHAnsi" w:cs="Arial"/>
          <w:szCs w:val="24"/>
        </w:rPr>
        <w:t xml:space="preserve"> mínimo establecido en el MEPER</w:t>
      </w:r>
    </w:p>
    <w:p w14:paraId="715BAC20" w14:textId="77777777" w:rsidR="004E2FF3" w:rsidRPr="00AA6783" w:rsidRDefault="00AA6783" w:rsidP="00706C97">
      <w:pPr>
        <w:pStyle w:val="ListParagraph"/>
        <w:numPr>
          <w:ilvl w:val="0"/>
          <w:numId w:val="13"/>
        </w:numPr>
        <w:autoSpaceDE w:val="0"/>
        <w:autoSpaceDN w:val="0"/>
        <w:adjustRightInd w:val="0"/>
        <w:spacing w:after="0" w:line="240" w:lineRule="auto"/>
        <w:jc w:val="left"/>
        <w:rPr>
          <w:rFonts w:asciiTheme="minorHAnsi" w:eastAsiaTheme="minorHAnsi" w:hAnsiTheme="minorHAnsi" w:cs="Arial"/>
          <w:szCs w:val="24"/>
        </w:rPr>
      </w:pPr>
      <w:r w:rsidRPr="00AA6783">
        <w:rPr>
          <w:rFonts w:asciiTheme="minorHAnsi" w:eastAsiaTheme="minorHAnsi" w:hAnsiTheme="minorHAnsi" w:cs="Arial"/>
          <w:szCs w:val="24"/>
        </w:rPr>
        <w:t>Un</w:t>
      </w:r>
      <w:r w:rsidR="004E2FF3" w:rsidRPr="00AA6783">
        <w:rPr>
          <w:rFonts w:asciiTheme="minorHAnsi" w:eastAsiaTheme="minorHAnsi" w:hAnsiTheme="minorHAnsi" w:cs="Arial"/>
          <w:szCs w:val="24"/>
        </w:rPr>
        <w:t xml:space="preserve"> VAN</w:t>
      </w:r>
      <w:r w:rsidRPr="00AA6783">
        <w:rPr>
          <w:rFonts w:asciiTheme="minorHAnsi" w:eastAsiaTheme="minorHAnsi" w:hAnsiTheme="minorHAnsi" w:cs="Arial"/>
          <w:szCs w:val="24"/>
        </w:rPr>
        <w:t>S positivo;</w:t>
      </w:r>
    </w:p>
    <w:p w14:paraId="64E73D56" w14:textId="77777777" w:rsidR="00AA6783" w:rsidRPr="00AA6783" w:rsidRDefault="00AA6783" w:rsidP="00706C97">
      <w:pPr>
        <w:pStyle w:val="ListParagraph"/>
        <w:numPr>
          <w:ilvl w:val="0"/>
          <w:numId w:val="13"/>
        </w:numPr>
        <w:autoSpaceDE w:val="0"/>
        <w:autoSpaceDN w:val="0"/>
        <w:adjustRightInd w:val="0"/>
        <w:spacing w:after="0" w:line="240" w:lineRule="auto"/>
        <w:jc w:val="left"/>
        <w:rPr>
          <w:rFonts w:asciiTheme="minorHAnsi" w:eastAsiaTheme="minorHAnsi" w:hAnsiTheme="minorHAnsi" w:cs="Arial"/>
          <w:szCs w:val="24"/>
        </w:rPr>
      </w:pPr>
      <w:r w:rsidRPr="00AA6783">
        <w:rPr>
          <w:rFonts w:asciiTheme="minorHAnsi" w:eastAsiaTheme="minorHAnsi" w:hAnsiTheme="minorHAnsi" w:cs="Arial"/>
          <w:szCs w:val="24"/>
        </w:rPr>
        <w:t>Un VANP negativo;</w:t>
      </w:r>
    </w:p>
    <w:p w14:paraId="1628F3DF" w14:textId="77777777" w:rsidR="00AA6783" w:rsidRPr="00AA6783" w:rsidRDefault="00AA6783" w:rsidP="00706C97">
      <w:pPr>
        <w:pStyle w:val="ListParagraph"/>
        <w:numPr>
          <w:ilvl w:val="0"/>
          <w:numId w:val="13"/>
        </w:numPr>
        <w:autoSpaceDE w:val="0"/>
        <w:autoSpaceDN w:val="0"/>
        <w:adjustRightInd w:val="0"/>
        <w:spacing w:after="0" w:line="240" w:lineRule="auto"/>
        <w:jc w:val="left"/>
        <w:rPr>
          <w:rFonts w:asciiTheme="minorHAnsi" w:eastAsiaTheme="minorHAnsi" w:hAnsiTheme="minorHAnsi" w:cs="Arial"/>
          <w:szCs w:val="24"/>
        </w:rPr>
      </w:pPr>
      <w:r w:rsidRPr="00AA6783">
        <w:rPr>
          <w:rFonts w:asciiTheme="minorHAnsi" w:eastAsiaTheme="minorHAnsi" w:hAnsiTheme="minorHAnsi" w:cs="Arial"/>
          <w:szCs w:val="24"/>
        </w:rPr>
        <w:t>Un costo por beneficiario menor a U$$ 1.900 a fin de maximizar resultados;</w:t>
      </w:r>
    </w:p>
    <w:p w14:paraId="3C206D81" w14:textId="77777777" w:rsidR="004E2FF3" w:rsidRPr="00AA6783" w:rsidRDefault="00F62A11" w:rsidP="00706C97">
      <w:pPr>
        <w:pStyle w:val="ListParagraph"/>
        <w:numPr>
          <w:ilvl w:val="0"/>
          <w:numId w:val="13"/>
        </w:numPr>
        <w:autoSpaceDE w:val="0"/>
        <w:autoSpaceDN w:val="0"/>
        <w:adjustRightInd w:val="0"/>
        <w:spacing w:after="0" w:line="240" w:lineRule="auto"/>
        <w:jc w:val="left"/>
        <w:rPr>
          <w:rFonts w:asciiTheme="minorHAnsi" w:eastAsiaTheme="minorHAnsi" w:hAnsiTheme="minorHAnsi" w:cs="Arial"/>
          <w:szCs w:val="24"/>
        </w:rPr>
      </w:pPr>
      <w:r>
        <w:rPr>
          <w:rFonts w:asciiTheme="minorHAnsi" w:eastAsiaTheme="minorHAnsi" w:hAnsiTheme="minorHAnsi" w:cs="Arial"/>
          <w:szCs w:val="24"/>
        </w:rPr>
        <w:t>U</w:t>
      </w:r>
      <w:r w:rsidR="004E2FF3" w:rsidRPr="00AA6783">
        <w:rPr>
          <w:rFonts w:asciiTheme="minorHAnsi" w:eastAsiaTheme="minorHAnsi" w:hAnsiTheme="minorHAnsi" w:cs="Arial"/>
          <w:szCs w:val="24"/>
        </w:rPr>
        <w:t>na ficha ambiental;</w:t>
      </w:r>
    </w:p>
    <w:p w14:paraId="4315D03F" w14:textId="77777777" w:rsidR="00AA6783" w:rsidRPr="00AA6783" w:rsidRDefault="00AA6783" w:rsidP="00706C97">
      <w:pPr>
        <w:pStyle w:val="ListParagraph"/>
        <w:numPr>
          <w:ilvl w:val="0"/>
          <w:numId w:val="13"/>
        </w:numPr>
        <w:autoSpaceDE w:val="0"/>
        <w:autoSpaceDN w:val="0"/>
        <w:adjustRightInd w:val="0"/>
        <w:spacing w:after="0" w:line="240" w:lineRule="auto"/>
        <w:jc w:val="left"/>
        <w:rPr>
          <w:rFonts w:asciiTheme="minorHAnsi" w:eastAsiaTheme="minorHAnsi" w:hAnsiTheme="minorHAnsi" w:cs="Arial"/>
          <w:szCs w:val="24"/>
        </w:rPr>
      </w:pPr>
      <w:r>
        <w:rPr>
          <w:rFonts w:asciiTheme="minorHAnsi" w:eastAsiaTheme="minorHAnsi" w:hAnsiTheme="minorHAnsi" w:cs="Arial"/>
          <w:szCs w:val="24"/>
        </w:rPr>
        <w:t>I</w:t>
      </w:r>
      <w:r w:rsidR="004E2FF3" w:rsidRPr="00AA6783">
        <w:rPr>
          <w:rFonts w:asciiTheme="minorHAnsi" w:eastAsiaTheme="minorHAnsi" w:hAnsiTheme="minorHAnsi" w:cs="Arial"/>
          <w:szCs w:val="24"/>
        </w:rPr>
        <w:t xml:space="preserve">dentificación de los usos productivos potenciales; </w:t>
      </w:r>
    </w:p>
    <w:p w14:paraId="36E2C752" w14:textId="77777777" w:rsidR="00AA6783" w:rsidRPr="00AA6783" w:rsidRDefault="00AA6783" w:rsidP="00706C97">
      <w:pPr>
        <w:pStyle w:val="ListParagraph"/>
        <w:numPr>
          <w:ilvl w:val="0"/>
          <w:numId w:val="13"/>
        </w:numPr>
        <w:autoSpaceDE w:val="0"/>
        <w:autoSpaceDN w:val="0"/>
        <w:adjustRightInd w:val="0"/>
        <w:spacing w:after="0" w:line="240" w:lineRule="auto"/>
        <w:jc w:val="left"/>
        <w:rPr>
          <w:rFonts w:asciiTheme="minorHAnsi" w:eastAsiaTheme="minorHAnsi" w:hAnsiTheme="minorHAnsi" w:cs="Arial"/>
          <w:szCs w:val="24"/>
        </w:rPr>
      </w:pPr>
      <w:r>
        <w:rPr>
          <w:rFonts w:asciiTheme="minorHAnsi" w:eastAsiaTheme="minorHAnsi" w:hAnsiTheme="minorHAnsi" w:cs="Arial"/>
          <w:szCs w:val="24"/>
        </w:rPr>
        <w:t>U</w:t>
      </w:r>
      <w:r w:rsidR="004E2FF3" w:rsidRPr="00AA6783">
        <w:rPr>
          <w:rFonts w:asciiTheme="minorHAnsi" w:eastAsiaTheme="minorHAnsi" w:hAnsiTheme="minorHAnsi" w:cs="Arial"/>
          <w:szCs w:val="24"/>
        </w:rPr>
        <w:t>n operador</w:t>
      </w:r>
      <w:r w:rsidRPr="00AA6783">
        <w:rPr>
          <w:rFonts w:asciiTheme="minorHAnsi" w:eastAsiaTheme="minorHAnsi" w:hAnsiTheme="minorHAnsi" w:cs="Arial"/>
          <w:szCs w:val="24"/>
        </w:rPr>
        <w:t xml:space="preserve"> </w:t>
      </w:r>
      <w:r w:rsidR="004E2FF3" w:rsidRPr="00AA6783">
        <w:rPr>
          <w:rFonts w:asciiTheme="minorHAnsi" w:eastAsiaTheme="minorHAnsi" w:hAnsiTheme="minorHAnsi" w:cs="Arial"/>
          <w:szCs w:val="24"/>
        </w:rPr>
        <w:t>identificado, que</w:t>
      </w:r>
      <w:r>
        <w:rPr>
          <w:rFonts w:asciiTheme="minorHAnsi" w:eastAsiaTheme="minorHAnsi" w:hAnsiTheme="minorHAnsi" w:cs="Arial"/>
          <w:szCs w:val="24"/>
        </w:rPr>
        <w:t xml:space="preserve"> </w:t>
      </w:r>
      <w:r w:rsidR="004E2FF3" w:rsidRPr="00AA6783">
        <w:rPr>
          <w:rFonts w:asciiTheme="minorHAnsi" w:eastAsiaTheme="minorHAnsi" w:hAnsiTheme="minorHAnsi" w:cs="Arial"/>
          <w:szCs w:val="24"/>
        </w:rPr>
        <w:t>debe estar regulado según a la normativa vigente en el sector</w:t>
      </w:r>
      <w:r>
        <w:rPr>
          <w:rFonts w:asciiTheme="minorHAnsi" w:eastAsiaTheme="minorHAnsi" w:hAnsiTheme="minorHAnsi" w:cs="Arial"/>
          <w:szCs w:val="24"/>
        </w:rPr>
        <w:t xml:space="preserve"> eléctrico;</w:t>
      </w:r>
    </w:p>
    <w:p w14:paraId="350564BD" w14:textId="77777777" w:rsidR="004E2FF3" w:rsidRPr="00AA6783" w:rsidRDefault="00AA6783" w:rsidP="00706C97">
      <w:pPr>
        <w:pStyle w:val="ListParagraph"/>
        <w:numPr>
          <w:ilvl w:val="0"/>
          <w:numId w:val="13"/>
        </w:numPr>
        <w:autoSpaceDE w:val="0"/>
        <w:autoSpaceDN w:val="0"/>
        <w:adjustRightInd w:val="0"/>
        <w:spacing w:after="0" w:line="240" w:lineRule="auto"/>
        <w:jc w:val="left"/>
        <w:rPr>
          <w:rFonts w:asciiTheme="minorHAnsi" w:eastAsiaTheme="minorHAnsi" w:hAnsiTheme="minorHAnsi" w:cs="Arial"/>
          <w:szCs w:val="24"/>
        </w:rPr>
      </w:pPr>
      <w:r>
        <w:rPr>
          <w:rFonts w:asciiTheme="minorHAnsi" w:eastAsiaTheme="minorHAnsi" w:hAnsiTheme="minorHAnsi" w:cs="Arial"/>
          <w:szCs w:val="24"/>
        </w:rPr>
        <w:t>U</w:t>
      </w:r>
      <w:r w:rsidR="004E2FF3" w:rsidRPr="00AA6783">
        <w:rPr>
          <w:rFonts w:asciiTheme="minorHAnsi" w:eastAsiaTheme="minorHAnsi" w:hAnsiTheme="minorHAnsi" w:cs="Arial"/>
          <w:szCs w:val="24"/>
        </w:rPr>
        <w:t>na verificación en campo del número de beneficiarios;</w:t>
      </w:r>
    </w:p>
    <w:p w14:paraId="2AF6793C" w14:textId="77777777" w:rsidR="00EB677B" w:rsidRDefault="00EB677B" w:rsidP="00D07D19">
      <w:pPr>
        <w:pStyle w:val="Default"/>
        <w:jc w:val="both"/>
        <w:rPr>
          <w:rFonts w:asciiTheme="minorHAnsi" w:hAnsiTheme="minorHAnsi" w:cstheme="minorHAnsi"/>
        </w:rPr>
      </w:pPr>
    </w:p>
    <w:p w14:paraId="4C95ACB7" w14:textId="77777777" w:rsidR="00D07D19" w:rsidRPr="00D07D19" w:rsidRDefault="00D07D19" w:rsidP="00D07D19">
      <w:pPr>
        <w:pStyle w:val="Default"/>
        <w:jc w:val="both"/>
        <w:rPr>
          <w:rFonts w:asciiTheme="minorHAnsi" w:hAnsiTheme="minorHAnsi" w:cstheme="minorHAnsi"/>
        </w:rPr>
      </w:pPr>
      <w:r w:rsidRPr="00D07D19">
        <w:rPr>
          <w:rFonts w:asciiTheme="minorHAnsi" w:hAnsiTheme="minorHAnsi" w:cstheme="minorHAnsi"/>
        </w:rPr>
        <w:t xml:space="preserve">En cada de uno de los ítems se verificará que la información sea correcta, que no existan errores de cálculo, que los supuestos considerados sean razonables, contrastándolos con parámetros y datos existentes, que se considere el costo de capital adecuado y que el proyecto sea viable </w:t>
      </w:r>
      <w:proofErr w:type="gramStart"/>
      <w:r w:rsidRPr="00D07D19">
        <w:rPr>
          <w:rFonts w:asciiTheme="minorHAnsi" w:hAnsiTheme="minorHAnsi" w:cstheme="minorHAnsi"/>
        </w:rPr>
        <w:t>de acuerdo a</w:t>
      </w:r>
      <w:proofErr w:type="gramEnd"/>
      <w:r w:rsidRPr="00D07D19">
        <w:rPr>
          <w:rFonts w:asciiTheme="minorHAnsi" w:hAnsiTheme="minorHAnsi" w:cstheme="minorHAnsi"/>
        </w:rPr>
        <w:t xml:space="preserve"> los criterios de evaluación establecidos en el presente documento.</w:t>
      </w:r>
    </w:p>
    <w:p w14:paraId="250FD1FB" w14:textId="77777777" w:rsidR="00D07D19" w:rsidRPr="00D07D19" w:rsidRDefault="00D07D19" w:rsidP="00D07D19">
      <w:pPr>
        <w:pStyle w:val="Default"/>
        <w:jc w:val="both"/>
        <w:rPr>
          <w:rFonts w:asciiTheme="minorHAnsi" w:hAnsiTheme="minorHAnsi" w:cstheme="minorHAnsi"/>
        </w:rPr>
      </w:pPr>
    </w:p>
    <w:p w14:paraId="6AF75A6E" w14:textId="77777777" w:rsidR="00D07D19" w:rsidRPr="00D07D19" w:rsidRDefault="00D07D19" w:rsidP="00D07D19">
      <w:pPr>
        <w:pStyle w:val="Default"/>
        <w:jc w:val="both"/>
        <w:rPr>
          <w:rFonts w:asciiTheme="minorHAnsi" w:hAnsiTheme="minorHAnsi" w:cstheme="minorHAnsi"/>
        </w:rPr>
      </w:pPr>
      <w:r w:rsidRPr="00D07D19">
        <w:rPr>
          <w:rFonts w:asciiTheme="minorHAnsi" w:hAnsiTheme="minorHAnsi" w:cstheme="minorHAnsi"/>
        </w:rPr>
        <w:t xml:space="preserve">Los proyectos que no cumplan con los criterios </w:t>
      </w:r>
      <w:proofErr w:type="spellStart"/>
      <w:r w:rsidR="00BF60AE">
        <w:rPr>
          <w:rFonts w:asciiTheme="minorHAnsi" w:hAnsiTheme="minorHAnsi" w:cstheme="minorHAnsi"/>
        </w:rPr>
        <w:t>del</w:t>
      </w:r>
      <w:r w:rsidRPr="00D07D19">
        <w:rPr>
          <w:rFonts w:asciiTheme="minorHAnsi" w:hAnsiTheme="minorHAnsi" w:cstheme="minorHAnsi"/>
        </w:rPr>
        <w:t>egibilidad</w:t>
      </w:r>
      <w:proofErr w:type="spellEnd"/>
      <w:r w:rsidRPr="00D07D19">
        <w:rPr>
          <w:rFonts w:asciiTheme="minorHAnsi" w:hAnsiTheme="minorHAnsi" w:cstheme="minorHAnsi"/>
        </w:rPr>
        <w:t>, descritos en la siguiente sección, no podrán ser elegibles para financiamiento en el Programa.</w:t>
      </w:r>
    </w:p>
    <w:p w14:paraId="2E551C68" w14:textId="77777777" w:rsidR="00E71E55" w:rsidRPr="00D07D19" w:rsidRDefault="00E71E55" w:rsidP="00D07D19">
      <w:pPr>
        <w:pStyle w:val="Default"/>
        <w:jc w:val="both"/>
        <w:rPr>
          <w:rFonts w:asciiTheme="minorHAnsi" w:hAnsiTheme="minorHAnsi" w:cstheme="minorHAnsi"/>
        </w:rPr>
      </w:pPr>
    </w:p>
    <w:p w14:paraId="122F91BC" w14:textId="77777777" w:rsidR="00D07D19" w:rsidRPr="00D07D19" w:rsidRDefault="00472B08" w:rsidP="00B15EEB">
      <w:pPr>
        <w:pStyle w:val="Tit1"/>
        <w:outlineLvl w:val="1"/>
      </w:pPr>
      <w:bookmarkStart w:id="107" w:name="_Toc302462800"/>
      <w:bookmarkStart w:id="108" w:name="_Toc500496962"/>
      <w:r>
        <w:t>5</w:t>
      </w:r>
      <w:r w:rsidR="00D07D19" w:rsidRPr="00D07D19">
        <w:t>.4 SELECCIÓN DE LOS PROYECTOS</w:t>
      </w:r>
      <w:bookmarkEnd w:id="107"/>
      <w:bookmarkEnd w:id="108"/>
    </w:p>
    <w:p w14:paraId="45F68581" w14:textId="77777777" w:rsidR="00D07D19" w:rsidRDefault="00D07D19" w:rsidP="00D07D19">
      <w:pPr>
        <w:pStyle w:val="Default"/>
        <w:jc w:val="both"/>
        <w:rPr>
          <w:rFonts w:asciiTheme="minorHAnsi" w:hAnsiTheme="minorHAnsi" w:cstheme="minorHAnsi"/>
        </w:rPr>
      </w:pPr>
      <w:r w:rsidRPr="00D07D19">
        <w:rPr>
          <w:rFonts w:asciiTheme="minorHAnsi" w:hAnsiTheme="minorHAnsi" w:cstheme="minorHAnsi"/>
        </w:rPr>
        <w:t xml:space="preserve">Además </w:t>
      </w:r>
      <w:proofErr w:type="gramStart"/>
      <w:r w:rsidR="00BF60AE">
        <w:rPr>
          <w:rFonts w:asciiTheme="minorHAnsi" w:hAnsiTheme="minorHAnsi" w:cstheme="minorHAnsi"/>
        </w:rPr>
        <w:t>del c</w:t>
      </w:r>
      <w:r w:rsidRPr="00D07D19">
        <w:rPr>
          <w:rFonts w:asciiTheme="minorHAnsi" w:hAnsiTheme="minorHAnsi" w:cstheme="minorHAnsi"/>
        </w:rPr>
        <w:t>riterios anteriores</w:t>
      </w:r>
      <w:proofErr w:type="gramEnd"/>
      <w:r w:rsidRPr="00D07D19">
        <w:rPr>
          <w:rFonts w:asciiTheme="minorHAnsi" w:hAnsiTheme="minorHAnsi" w:cstheme="minorHAnsi"/>
        </w:rPr>
        <w:t>, los proyectos presentados serán evaluados utilizando las Planillas Parametrizadas del VIPFE para ser considerados en algún paquete de financiamiento, deb</w:t>
      </w:r>
      <w:r w:rsidR="00126137">
        <w:rPr>
          <w:rFonts w:asciiTheme="minorHAnsi" w:hAnsiTheme="minorHAnsi" w:cstheme="minorHAnsi"/>
        </w:rPr>
        <w:t>iendo cumplir c</w:t>
      </w:r>
      <w:r w:rsidRPr="00D07D19">
        <w:rPr>
          <w:rFonts w:asciiTheme="minorHAnsi" w:hAnsiTheme="minorHAnsi" w:cstheme="minorHAnsi"/>
        </w:rPr>
        <w:t>on:</w:t>
      </w:r>
    </w:p>
    <w:p w14:paraId="1D6C8626" w14:textId="77777777" w:rsidR="00AA6783" w:rsidRPr="00D07D19" w:rsidRDefault="00AA6783" w:rsidP="00D07D19">
      <w:pPr>
        <w:pStyle w:val="Default"/>
        <w:jc w:val="both"/>
        <w:rPr>
          <w:rFonts w:asciiTheme="minorHAnsi" w:hAnsiTheme="minorHAnsi" w:cstheme="minorHAnsi"/>
        </w:rPr>
      </w:pPr>
    </w:p>
    <w:p w14:paraId="676322F0" w14:textId="77777777" w:rsidR="00D07D19" w:rsidRPr="00472B08" w:rsidRDefault="00472B08" w:rsidP="00B15EEB">
      <w:pPr>
        <w:pStyle w:val="Tit2"/>
        <w:outlineLvl w:val="2"/>
      </w:pPr>
      <w:bookmarkStart w:id="109" w:name="_Toc302462801"/>
      <w:bookmarkStart w:id="110" w:name="_Toc500496963"/>
      <w:r>
        <w:t>5</w:t>
      </w:r>
      <w:r w:rsidR="00D07D19" w:rsidRPr="00D07D19">
        <w:t>.4.1 Inversión por conexión</w:t>
      </w:r>
      <w:bookmarkEnd w:id="109"/>
      <w:bookmarkEnd w:id="110"/>
    </w:p>
    <w:p w14:paraId="614047CC" w14:textId="77777777" w:rsidR="00D07D19" w:rsidRPr="00D07D19" w:rsidRDefault="00D07D19" w:rsidP="00D07D19">
      <w:pPr>
        <w:spacing w:after="0" w:line="240" w:lineRule="auto"/>
        <w:rPr>
          <w:rFonts w:asciiTheme="minorHAnsi" w:hAnsiTheme="minorHAnsi" w:cstheme="minorHAnsi"/>
          <w:szCs w:val="24"/>
          <w:lang w:val="es-MX"/>
        </w:rPr>
      </w:pPr>
      <w:r w:rsidRPr="00D07D19">
        <w:rPr>
          <w:rFonts w:asciiTheme="minorHAnsi" w:hAnsiTheme="minorHAnsi" w:cstheme="minorHAnsi"/>
          <w:szCs w:val="24"/>
          <w:lang w:val="es-MX"/>
        </w:rPr>
        <w:t>Para la selección de los proyectos el primer criterio a ser usado será el de inversión por conexión. Una “conexión” se refiere a una conexión eléctrica (usualmente una familia, comercio, puesto de salud, escuela, etc.). Para determinar el costo por conexión se considerará como número de usuarios, aquellos correspondientes al primer año, debiendo incluirse también a los usuarios de las diferentes categorías consideradas, excepto el alumbrado público.</w:t>
      </w:r>
    </w:p>
    <w:p w14:paraId="7A0F4B8D" w14:textId="77777777" w:rsidR="00D07D19" w:rsidRPr="00D07D19" w:rsidRDefault="00D07D19" w:rsidP="00D07D19">
      <w:pPr>
        <w:spacing w:after="0" w:line="240" w:lineRule="auto"/>
        <w:rPr>
          <w:rFonts w:asciiTheme="minorHAnsi" w:hAnsiTheme="minorHAnsi" w:cstheme="minorHAnsi"/>
          <w:szCs w:val="24"/>
          <w:lang w:val="es-MX"/>
        </w:rPr>
      </w:pPr>
    </w:p>
    <w:p w14:paraId="37D25663" w14:textId="77777777" w:rsidR="00D07D19" w:rsidRPr="00D07D19" w:rsidRDefault="00D07D19" w:rsidP="00D07D19">
      <w:pPr>
        <w:spacing w:after="0" w:line="240" w:lineRule="auto"/>
        <w:rPr>
          <w:rFonts w:asciiTheme="minorHAnsi" w:hAnsiTheme="minorHAnsi" w:cstheme="minorHAnsi"/>
          <w:szCs w:val="24"/>
          <w:lang w:val="es-MX"/>
        </w:rPr>
      </w:pPr>
      <w:r w:rsidRPr="00D07D19">
        <w:rPr>
          <w:rFonts w:asciiTheme="minorHAnsi" w:hAnsiTheme="minorHAnsi" w:cstheme="minorHAnsi"/>
          <w:szCs w:val="24"/>
          <w:lang w:val="es-MX"/>
        </w:rPr>
        <w:t xml:space="preserve">La inversión por conexión no deberá ser superior a </w:t>
      </w:r>
      <w:r w:rsidRPr="008D5D26">
        <w:rPr>
          <w:rFonts w:asciiTheme="minorHAnsi" w:hAnsiTheme="minorHAnsi" w:cstheme="minorHAnsi"/>
          <w:szCs w:val="24"/>
          <w:lang w:val="es-MX"/>
        </w:rPr>
        <w:t xml:space="preserve">US$ </w:t>
      </w:r>
      <w:proofErr w:type="gramStart"/>
      <w:r w:rsidRPr="008D5D26">
        <w:rPr>
          <w:rFonts w:asciiTheme="minorHAnsi" w:hAnsiTheme="minorHAnsi" w:cstheme="minorHAnsi"/>
          <w:szCs w:val="24"/>
          <w:lang w:val="es-MX"/>
        </w:rPr>
        <w:t>1</w:t>
      </w:r>
      <w:r w:rsidR="00414504" w:rsidRPr="008D5D26">
        <w:rPr>
          <w:rFonts w:asciiTheme="minorHAnsi" w:hAnsiTheme="minorHAnsi" w:cstheme="minorHAnsi"/>
          <w:szCs w:val="24"/>
          <w:lang w:val="es-MX"/>
        </w:rPr>
        <w:t>9</w:t>
      </w:r>
      <w:r w:rsidRPr="008D5D26">
        <w:rPr>
          <w:rFonts w:asciiTheme="minorHAnsi" w:hAnsiTheme="minorHAnsi" w:cstheme="minorHAnsi"/>
          <w:szCs w:val="24"/>
          <w:lang w:val="es-MX"/>
        </w:rPr>
        <w:t>00.</w:t>
      </w:r>
      <w:r w:rsidR="00EB677B" w:rsidRPr="008D5D26">
        <w:rPr>
          <w:rFonts w:asciiTheme="minorHAnsi" w:hAnsiTheme="minorHAnsi" w:cstheme="minorHAnsi"/>
          <w:szCs w:val="24"/>
          <w:lang w:val="es-MX"/>
        </w:rPr>
        <w:t>(</w:t>
      </w:r>
      <w:proofErr w:type="gramEnd"/>
      <w:r w:rsidR="00EB677B">
        <w:rPr>
          <w:rFonts w:asciiTheme="minorHAnsi" w:hAnsiTheme="minorHAnsi" w:cstheme="minorHAnsi"/>
          <w:szCs w:val="24"/>
          <w:lang w:val="es-MX"/>
        </w:rPr>
        <w:t xml:space="preserve"> por actualizar)</w:t>
      </w:r>
    </w:p>
    <w:p w14:paraId="1B48D8AD" w14:textId="77777777" w:rsidR="00D07D19" w:rsidRPr="00414504" w:rsidRDefault="00D07D19" w:rsidP="00D07D19">
      <w:pPr>
        <w:pStyle w:val="Default"/>
        <w:rPr>
          <w:rFonts w:asciiTheme="minorHAnsi" w:hAnsiTheme="minorHAnsi" w:cstheme="minorHAnsi"/>
          <w:lang w:val="es-MX"/>
        </w:rPr>
      </w:pPr>
    </w:p>
    <w:p w14:paraId="54AD2DFA" w14:textId="77777777" w:rsidR="00D07D19" w:rsidRPr="00472B08" w:rsidRDefault="00472B08" w:rsidP="00B15EEB">
      <w:pPr>
        <w:pStyle w:val="Tit2"/>
        <w:outlineLvl w:val="2"/>
      </w:pPr>
      <w:bookmarkStart w:id="111" w:name="_Toc302462802"/>
      <w:bookmarkStart w:id="112" w:name="_Toc500496964"/>
      <w:r>
        <w:t>5</w:t>
      </w:r>
      <w:r w:rsidR="00D07D19" w:rsidRPr="00D07D19">
        <w:t>.4.2</w:t>
      </w:r>
      <w:r w:rsidR="00C503E7">
        <w:t xml:space="preserve"> </w:t>
      </w:r>
      <w:r w:rsidR="00D07D19" w:rsidRPr="00D07D19">
        <w:t>Análisis Financiero o Privado del Proyecto</w:t>
      </w:r>
      <w:bookmarkEnd w:id="111"/>
      <w:bookmarkEnd w:id="112"/>
    </w:p>
    <w:p w14:paraId="12C9B474" w14:textId="77777777" w:rsidR="00D07D19" w:rsidRPr="00D07D19" w:rsidRDefault="00D07D19" w:rsidP="00D07D19">
      <w:pPr>
        <w:spacing w:after="0" w:line="240" w:lineRule="auto"/>
        <w:rPr>
          <w:rFonts w:asciiTheme="minorHAnsi" w:hAnsiTheme="minorHAnsi" w:cstheme="minorHAnsi"/>
          <w:szCs w:val="24"/>
          <w:lang w:val="es-MX"/>
        </w:rPr>
      </w:pPr>
      <w:r w:rsidRPr="00D07D19">
        <w:rPr>
          <w:rFonts w:asciiTheme="minorHAnsi" w:hAnsiTheme="minorHAnsi" w:cstheme="minorHAnsi"/>
          <w:szCs w:val="24"/>
          <w:lang w:val="es-MX"/>
        </w:rPr>
        <w:t>En el análisis privado del proyecto se comparan los ingresos provenientes de la explotación del proyecto con los egresos en que el operador debe incurrir para obtenerlos (costos de inversión, costos de operación y mantenimiento y otros costos) tomando en cuenta el tema tributario. Posteriormente, se realizará el balance cuantificando el Valor Actual Neto (VAN) del Proyecto o VAN Privado o simplemente VANP.</w:t>
      </w:r>
    </w:p>
    <w:p w14:paraId="5F1C7771" w14:textId="77777777" w:rsidR="00D07D19" w:rsidRPr="00D07D19" w:rsidRDefault="00D07D19" w:rsidP="00D07D19">
      <w:pPr>
        <w:spacing w:after="0" w:line="240" w:lineRule="auto"/>
        <w:rPr>
          <w:rFonts w:asciiTheme="minorHAnsi" w:hAnsiTheme="minorHAnsi" w:cstheme="minorHAnsi"/>
          <w:szCs w:val="24"/>
          <w:lang w:val="es-MX"/>
        </w:rPr>
      </w:pPr>
    </w:p>
    <w:p w14:paraId="621F17D2" w14:textId="77777777" w:rsidR="00D07D19" w:rsidRPr="00D07D19" w:rsidRDefault="00D07D19" w:rsidP="00D07D19">
      <w:pPr>
        <w:spacing w:after="0" w:line="240" w:lineRule="auto"/>
        <w:rPr>
          <w:rFonts w:asciiTheme="minorHAnsi" w:hAnsiTheme="minorHAnsi" w:cstheme="minorHAnsi"/>
          <w:szCs w:val="24"/>
          <w:lang w:val="es-MX"/>
        </w:rPr>
      </w:pPr>
      <w:r w:rsidRPr="00D07D19">
        <w:rPr>
          <w:rFonts w:asciiTheme="minorHAnsi" w:hAnsiTheme="minorHAnsi" w:cstheme="minorHAnsi"/>
          <w:szCs w:val="24"/>
          <w:lang w:val="es-MX"/>
        </w:rPr>
        <w:t xml:space="preserve">Un valor de VANP negativo indica que </w:t>
      </w:r>
      <w:proofErr w:type="spellStart"/>
      <w:r w:rsidRPr="00D07D19">
        <w:rPr>
          <w:rFonts w:asciiTheme="minorHAnsi" w:hAnsiTheme="minorHAnsi" w:cstheme="minorHAnsi"/>
          <w:szCs w:val="24"/>
          <w:lang w:val="es-MX"/>
        </w:rPr>
        <w:t>des</w:t>
      </w:r>
      <w:r w:rsidR="00BF60AE">
        <w:rPr>
          <w:rFonts w:asciiTheme="minorHAnsi" w:hAnsiTheme="minorHAnsi" w:cstheme="minorHAnsi"/>
          <w:szCs w:val="24"/>
          <w:lang w:val="es-MX"/>
        </w:rPr>
        <w:t>del</w:t>
      </w:r>
      <w:proofErr w:type="spellEnd"/>
      <w:r w:rsidRPr="00D07D19">
        <w:rPr>
          <w:rFonts w:asciiTheme="minorHAnsi" w:hAnsiTheme="minorHAnsi" w:cstheme="minorHAnsi"/>
          <w:szCs w:val="24"/>
          <w:lang w:val="es-MX"/>
        </w:rPr>
        <w:t xml:space="preserve"> punto de vista del privado o del operador, el proyecto no es interesante, y por tanto se requiere de la intervención del Estado con costos hundidos.</w:t>
      </w:r>
    </w:p>
    <w:p w14:paraId="5DE1B119" w14:textId="77777777" w:rsidR="00D07D19" w:rsidRPr="00D07D19" w:rsidRDefault="00D07D19" w:rsidP="00D07D19">
      <w:pPr>
        <w:spacing w:after="0" w:line="240" w:lineRule="auto"/>
        <w:rPr>
          <w:rFonts w:asciiTheme="minorHAnsi" w:hAnsiTheme="minorHAnsi" w:cstheme="minorHAnsi"/>
          <w:szCs w:val="24"/>
          <w:lang w:val="es-MX"/>
        </w:rPr>
      </w:pPr>
    </w:p>
    <w:p w14:paraId="3653F5CF" w14:textId="77777777" w:rsidR="00D07D19" w:rsidRPr="00D07D19" w:rsidRDefault="00D07D19" w:rsidP="00D07D19">
      <w:pPr>
        <w:spacing w:after="0" w:line="240" w:lineRule="auto"/>
        <w:rPr>
          <w:rFonts w:asciiTheme="minorHAnsi" w:hAnsiTheme="minorHAnsi" w:cstheme="minorHAnsi"/>
          <w:szCs w:val="24"/>
          <w:lang w:val="es-MX"/>
        </w:rPr>
      </w:pPr>
      <w:r w:rsidRPr="00D07D19">
        <w:rPr>
          <w:rFonts w:asciiTheme="minorHAnsi" w:hAnsiTheme="minorHAnsi" w:cstheme="minorHAnsi"/>
          <w:szCs w:val="24"/>
          <w:lang w:val="es-MX"/>
        </w:rPr>
        <w:t>Para descontar el flujo de la evaluación privada se utiliza la tasa de descuento de mercado (10,1%).</w:t>
      </w:r>
    </w:p>
    <w:p w14:paraId="4E09C4FD" w14:textId="77777777" w:rsidR="00D07D19" w:rsidRPr="00D07D19" w:rsidRDefault="00D07D19" w:rsidP="00D07D19">
      <w:pPr>
        <w:spacing w:after="0" w:line="240" w:lineRule="auto"/>
        <w:rPr>
          <w:rFonts w:asciiTheme="minorHAnsi" w:hAnsiTheme="minorHAnsi" w:cstheme="minorHAnsi"/>
          <w:szCs w:val="24"/>
          <w:lang w:val="es-MX"/>
        </w:rPr>
      </w:pPr>
    </w:p>
    <w:p w14:paraId="67D6FFFD" w14:textId="77777777" w:rsidR="00D07D19" w:rsidRPr="00D07D19" w:rsidRDefault="00D07D19" w:rsidP="00D07D19">
      <w:pPr>
        <w:spacing w:after="0" w:line="240" w:lineRule="auto"/>
        <w:rPr>
          <w:rFonts w:asciiTheme="minorHAnsi" w:hAnsiTheme="minorHAnsi" w:cstheme="minorHAnsi"/>
          <w:szCs w:val="24"/>
          <w:lang w:val="es-MX"/>
        </w:rPr>
      </w:pPr>
      <w:r w:rsidRPr="00D07D19">
        <w:rPr>
          <w:rFonts w:asciiTheme="minorHAnsi" w:hAnsiTheme="minorHAnsi" w:cstheme="minorHAnsi"/>
          <w:szCs w:val="24"/>
          <w:lang w:val="es-MX"/>
        </w:rPr>
        <w:t>El análisis financiero deberá determinar asimismo que la tarifa es suficiente para cubrir los costos de operación y mantenimiento, a fin de garantizar la sostenibilidad de los proyectos en el tiempo.</w:t>
      </w:r>
    </w:p>
    <w:p w14:paraId="3E278432" w14:textId="77777777" w:rsidR="00D07D19" w:rsidRPr="00D07D19" w:rsidRDefault="00D07D19" w:rsidP="00D07D19">
      <w:pPr>
        <w:spacing w:after="0" w:line="240" w:lineRule="auto"/>
        <w:rPr>
          <w:rFonts w:asciiTheme="minorHAnsi" w:hAnsiTheme="minorHAnsi" w:cstheme="minorHAnsi"/>
          <w:szCs w:val="24"/>
          <w:lang w:val="es-MX"/>
        </w:rPr>
      </w:pPr>
    </w:p>
    <w:p w14:paraId="0D07529A" w14:textId="77777777" w:rsidR="00D07D19" w:rsidRPr="00472B08" w:rsidRDefault="00472B08" w:rsidP="00B15EEB">
      <w:pPr>
        <w:pStyle w:val="Tit2"/>
        <w:outlineLvl w:val="2"/>
      </w:pPr>
      <w:bookmarkStart w:id="113" w:name="_Toc302462803"/>
      <w:bookmarkStart w:id="114" w:name="_Toc500496965"/>
      <w:r>
        <w:t>5</w:t>
      </w:r>
      <w:r w:rsidR="00D07D19" w:rsidRPr="00D07D19">
        <w:t>.4.3 Análisis Socioeconómico del Proyecto</w:t>
      </w:r>
      <w:bookmarkEnd w:id="113"/>
      <w:bookmarkEnd w:id="114"/>
    </w:p>
    <w:p w14:paraId="6CF888A7" w14:textId="77777777" w:rsidR="00D07D19" w:rsidRPr="00D07D19" w:rsidRDefault="00D07D19" w:rsidP="00D07D19">
      <w:pPr>
        <w:tabs>
          <w:tab w:val="left" w:pos="1605"/>
        </w:tabs>
        <w:spacing w:after="0" w:line="240" w:lineRule="auto"/>
        <w:rPr>
          <w:rFonts w:asciiTheme="minorHAnsi" w:hAnsiTheme="minorHAnsi" w:cstheme="minorHAnsi"/>
          <w:szCs w:val="24"/>
          <w:lang w:val="es-MX"/>
        </w:rPr>
      </w:pPr>
      <w:r w:rsidRPr="00D07D19">
        <w:rPr>
          <w:rFonts w:asciiTheme="minorHAnsi" w:hAnsiTheme="minorHAnsi" w:cstheme="minorHAnsi"/>
          <w:szCs w:val="24"/>
          <w:lang w:val="es-MX"/>
        </w:rPr>
        <w:t xml:space="preserve">Valor Actual Neto Socioeconómico (VANS), se calcula como el valor presente del flujo de beneficios socioeconómicos netos descontado a la tasa social de descuento (12%). </w:t>
      </w:r>
    </w:p>
    <w:p w14:paraId="159F5D0A" w14:textId="77777777" w:rsidR="00D07D19" w:rsidRPr="00D07D19" w:rsidRDefault="00D07D19" w:rsidP="00D07D19">
      <w:pPr>
        <w:tabs>
          <w:tab w:val="left" w:pos="1605"/>
        </w:tabs>
        <w:spacing w:after="0" w:line="240" w:lineRule="auto"/>
        <w:rPr>
          <w:rFonts w:asciiTheme="minorHAnsi" w:hAnsiTheme="minorHAnsi" w:cstheme="minorHAnsi"/>
          <w:szCs w:val="24"/>
          <w:lang w:val="es-MX"/>
        </w:rPr>
      </w:pPr>
    </w:p>
    <w:p w14:paraId="1DC1118A" w14:textId="77777777" w:rsidR="00D07D19" w:rsidRPr="00D07D19" w:rsidRDefault="00D07D19" w:rsidP="00D07D19">
      <w:pPr>
        <w:tabs>
          <w:tab w:val="left" w:pos="1605"/>
        </w:tabs>
        <w:spacing w:after="0" w:line="240" w:lineRule="auto"/>
        <w:rPr>
          <w:rFonts w:asciiTheme="minorHAnsi" w:hAnsiTheme="minorHAnsi" w:cstheme="minorHAnsi"/>
          <w:szCs w:val="24"/>
          <w:lang w:val="es-MX"/>
        </w:rPr>
      </w:pPr>
      <w:r w:rsidRPr="00D07D19">
        <w:rPr>
          <w:rFonts w:asciiTheme="minorHAnsi" w:hAnsiTheme="minorHAnsi" w:cstheme="minorHAnsi"/>
          <w:szCs w:val="24"/>
          <w:lang w:val="es-MX"/>
        </w:rPr>
        <w:t xml:space="preserve">Tasa Interna de Retorno Socioeconómica (TIRS), es la tasa de descuento que hace nulo al VANS, se expresa en porcentaje. </w:t>
      </w:r>
    </w:p>
    <w:p w14:paraId="12CAAADC" w14:textId="77777777" w:rsidR="00D07D19" w:rsidRPr="00D07D19" w:rsidRDefault="00D07D19" w:rsidP="00D07D19">
      <w:pPr>
        <w:tabs>
          <w:tab w:val="left" w:pos="1605"/>
        </w:tabs>
        <w:spacing w:after="0" w:line="240" w:lineRule="auto"/>
        <w:rPr>
          <w:rFonts w:asciiTheme="minorHAnsi" w:hAnsiTheme="minorHAnsi" w:cstheme="minorHAnsi"/>
          <w:szCs w:val="24"/>
          <w:lang w:val="es-MX"/>
        </w:rPr>
      </w:pPr>
    </w:p>
    <w:p w14:paraId="04097798" w14:textId="77777777" w:rsidR="00D07D19" w:rsidRPr="00D07D19" w:rsidRDefault="00D07D19" w:rsidP="00D07D19">
      <w:pPr>
        <w:spacing w:after="0" w:line="240" w:lineRule="auto"/>
        <w:rPr>
          <w:rFonts w:asciiTheme="minorHAnsi" w:hAnsiTheme="minorHAnsi" w:cstheme="minorHAnsi"/>
          <w:szCs w:val="24"/>
          <w:lang w:val="es-MX"/>
        </w:rPr>
      </w:pPr>
      <w:r w:rsidRPr="00D07D19">
        <w:rPr>
          <w:rFonts w:asciiTheme="minorHAnsi" w:hAnsiTheme="minorHAnsi" w:cstheme="minorHAnsi"/>
          <w:szCs w:val="24"/>
          <w:lang w:val="es-MX"/>
        </w:rPr>
        <w:t xml:space="preserve">El criterio utilizado para la selección de proyectos factibles </w:t>
      </w:r>
      <w:proofErr w:type="spellStart"/>
      <w:r w:rsidRPr="00D07D19">
        <w:rPr>
          <w:rFonts w:asciiTheme="minorHAnsi" w:hAnsiTheme="minorHAnsi" w:cstheme="minorHAnsi"/>
          <w:szCs w:val="24"/>
          <w:lang w:val="es-MX"/>
        </w:rPr>
        <w:t>des</w:t>
      </w:r>
      <w:r w:rsidR="00BF60AE">
        <w:rPr>
          <w:rFonts w:asciiTheme="minorHAnsi" w:hAnsiTheme="minorHAnsi" w:cstheme="minorHAnsi"/>
          <w:szCs w:val="24"/>
          <w:lang w:val="es-MX"/>
        </w:rPr>
        <w:t>del</w:t>
      </w:r>
      <w:proofErr w:type="spellEnd"/>
      <w:r w:rsidRPr="00D07D19">
        <w:rPr>
          <w:rFonts w:asciiTheme="minorHAnsi" w:hAnsiTheme="minorHAnsi" w:cstheme="minorHAnsi"/>
          <w:szCs w:val="24"/>
          <w:lang w:val="es-MX"/>
        </w:rPr>
        <w:t xml:space="preserve"> punto de vista socioeconómica es que el indicador de Valor Actual Neto Socioeconómico (VANS) sea mayor que cero.</w:t>
      </w:r>
    </w:p>
    <w:p w14:paraId="7A3DA223" w14:textId="77777777" w:rsidR="00D07D19" w:rsidRPr="00D07D19" w:rsidRDefault="00D07D19" w:rsidP="00D07D19">
      <w:pPr>
        <w:spacing w:after="0" w:line="240" w:lineRule="auto"/>
        <w:rPr>
          <w:rFonts w:asciiTheme="minorHAnsi" w:hAnsiTheme="minorHAnsi" w:cstheme="minorHAnsi"/>
          <w:szCs w:val="24"/>
          <w:lang w:val="es-MX"/>
        </w:rPr>
      </w:pPr>
    </w:p>
    <w:p w14:paraId="29820117" w14:textId="77777777" w:rsidR="00D07D19" w:rsidRPr="00D07D19" w:rsidRDefault="00D07D19" w:rsidP="00D07D19">
      <w:pPr>
        <w:spacing w:after="0" w:line="240" w:lineRule="auto"/>
        <w:rPr>
          <w:rFonts w:asciiTheme="minorHAnsi" w:hAnsiTheme="minorHAnsi" w:cstheme="minorHAnsi"/>
          <w:szCs w:val="24"/>
          <w:lang w:val="es-MX"/>
        </w:rPr>
      </w:pPr>
      <w:r w:rsidRPr="00D07D19">
        <w:rPr>
          <w:rFonts w:asciiTheme="minorHAnsi" w:hAnsiTheme="minorHAnsi" w:cstheme="minorHAnsi"/>
          <w:szCs w:val="24"/>
          <w:lang w:val="es-MX"/>
        </w:rPr>
        <w:t xml:space="preserve">Un VANS  </w:t>
      </w:r>
      <w:r w:rsidRPr="00D07D19">
        <w:rPr>
          <w:rFonts w:asciiTheme="minorHAnsi" w:hAnsiTheme="minorHAnsi" w:cstheme="minorHAnsi"/>
          <w:szCs w:val="24"/>
          <w:lang w:val="es-MX"/>
        </w:rPr>
        <w:sym w:font="Symbol" w:char="F03E"/>
      </w:r>
      <w:r w:rsidRPr="00D07D19">
        <w:rPr>
          <w:rFonts w:asciiTheme="minorHAnsi" w:hAnsiTheme="minorHAnsi" w:cstheme="minorHAnsi"/>
          <w:szCs w:val="24"/>
          <w:lang w:val="es-MX"/>
        </w:rPr>
        <w:t xml:space="preserve"> 0 significa que la alternativa es rentable </w:t>
      </w:r>
      <w:proofErr w:type="spellStart"/>
      <w:r w:rsidRPr="00D07D19">
        <w:rPr>
          <w:rFonts w:asciiTheme="minorHAnsi" w:hAnsiTheme="minorHAnsi" w:cstheme="minorHAnsi"/>
          <w:szCs w:val="24"/>
          <w:lang w:val="es-MX"/>
        </w:rPr>
        <w:t>des</w:t>
      </w:r>
      <w:r w:rsidR="00BF60AE">
        <w:rPr>
          <w:rFonts w:asciiTheme="minorHAnsi" w:hAnsiTheme="minorHAnsi" w:cstheme="minorHAnsi"/>
          <w:szCs w:val="24"/>
          <w:lang w:val="es-MX"/>
        </w:rPr>
        <w:t>del</w:t>
      </w:r>
      <w:proofErr w:type="spellEnd"/>
      <w:r w:rsidRPr="00D07D19">
        <w:rPr>
          <w:rFonts w:asciiTheme="minorHAnsi" w:hAnsiTheme="minorHAnsi" w:cstheme="minorHAnsi"/>
          <w:szCs w:val="24"/>
          <w:lang w:val="es-MX"/>
        </w:rPr>
        <w:t xml:space="preserve"> punto de vista del país en su conjunto </w:t>
      </w:r>
      <w:proofErr w:type="gramStart"/>
      <w:r w:rsidRPr="00D07D19">
        <w:rPr>
          <w:rFonts w:asciiTheme="minorHAnsi" w:hAnsiTheme="minorHAnsi" w:cstheme="minorHAnsi"/>
          <w:szCs w:val="24"/>
          <w:lang w:val="es-MX"/>
        </w:rPr>
        <w:t>y  se</w:t>
      </w:r>
      <w:proofErr w:type="gramEnd"/>
      <w:r w:rsidRPr="00D07D19">
        <w:rPr>
          <w:rFonts w:asciiTheme="minorHAnsi" w:hAnsiTheme="minorHAnsi" w:cstheme="minorHAnsi"/>
          <w:szCs w:val="24"/>
          <w:lang w:val="es-MX"/>
        </w:rPr>
        <w:t xml:space="preserve"> puede ejecutar. De la misma manera una TIRS </w:t>
      </w:r>
      <w:r w:rsidRPr="00D07D19">
        <w:rPr>
          <w:rFonts w:asciiTheme="minorHAnsi" w:hAnsiTheme="minorHAnsi" w:cstheme="minorHAnsi"/>
          <w:szCs w:val="24"/>
          <w:lang w:val="es-MX"/>
        </w:rPr>
        <w:sym w:font="Symbol" w:char="F03E"/>
      </w:r>
      <w:r w:rsidRPr="00D07D19">
        <w:rPr>
          <w:rFonts w:asciiTheme="minorHAnsi" w:hAnsiTheme="minorHAnsi" w:cstheme="minorHAnsi"/>
          <w:szCs w:val="24"/>
          <w:lang w:val="es-MX"/>
        </w:rPr>
        <w:t xml:space="preserve"> 12% indica que el proyecto se puede ejecutar.</w:t>
      </w:r>
    </w:p>
    <w:p w14:paraId="7B70AA3D" w14:textId="77777777" w:rsidR="00D07D19" w:rsidRPr="00D07D19" w:rsidRDefault="00D07D19" w:rsidP="00D07D19">
      <w:pPr>
        <w:spacing w:after="0" w:line="240" w:lineRule="auto"/>
        <w:rPr>
          <w:rFonts w:asciiTheme="minorHAnsi" w:hAnsiTheme="minorHAnsi" w:cstheme="minorHAnsi"/>
          <w:szCs w:val="24"/>
          <w:lang w:val="es-MX"/>
        </w:rPr>
      </w:pPr>
    </w:p>
    <w:p w14:paraId="2C3FF307" w14:textId="77777777" w:rsidR="00D07D19" w:rsidRPr="00D07D19" w:rsidRDefault="00D07D19" w:rsidP="00D07D19">
      <w:pPr>
        <w:spacing w:after="0" w:line="240" w:lineRule="auto"/>
        <w:rPr>
          <w:rFonts w:asciiTheme="minorHAnsi" w:hAnsiTheme="minorHAnsi" w:cstheme="minorHAnsi"/>
          <w:szCs w:val="24"/>
          <w:lang w:val="es-MX"/>
        </w:rPr>
      </w:pPr>
      <w:r w:rsidRPr="00D07D19">
        <w:rPr>
          <w:rFonts w:asciiTheme="minorHAnsi" w:hAnsiTheme="minorHAnsi" w:cstheme="minorHAnsi"/>
          <w:szCs w:val="24"/>
          <w:lang w:val="es-MX"/>
        </w:rPr>
        <w:t>De todos los Indicadores proporcionados por las Planillas Parametrizadas, para efectos del presente análisis, solamente se utilizan: VANP, VANS y TIRS, con los criterios antes descritos.</w:t>
      </w:r>
    </w:p>
    <w:p w14:paraId="2C5B199A" w14:textId="77777777" w:rsidR="00472B08" w:rsidRPr="00D07D19" w:rsidRDefault="00472B08" w:rsidP="00D07D19">
      <w:pPr>
        <w:spacing w:after="0" w:line="240" w:lineRule="auto"/>
        <w:rPr>
          <w:rFonts w:asciiTheme="minorHAnsi" w:hAnsiTheme="minorHAnsi" w:cstheme="minorHAnsi"/>
          <w:szCs w:val="24"/>
          <w:lang w:val="es-MX"/>
        </w:rPr>
      </w:pPr>
    </w:p>
    <w:p w14:paraId="3DF1FC6A" w14:textId="77777777" w:rsidR="00D07D19" w:rsidRPr="00D07D19" w:rsidRDefault="00472B08" w:rsidP="00B15EEB">
      <w:pPr>
        <w:pStyle w:val="Tit1"/>
        <w:outlineLvl w:val="1"/>
      </w:pPr>
      <w:bookmarkStart w:id="115" w:name="_Toc302462804"/>
      <w:bookmarkStart w:id="116" w:name="_Toc500496966"/>
      <w:r>
        <w:t>5</w:t>
      </w:r>
      <w:r w:rsidR="00D07D19" w:rsidRPr="00D07D19">
        <w:t>.5 PREPARACIÓN DE GRUPOS PARA LICITACIÓN</w:t>
      </w:r>
      <w:bookmarkEnd w:id="115"/>
      <w:bookmarkEnd w:id="116"/>
    </w:p>
    <w:p w14:paraId="076D55B0" w14:textId="77777777" w:rsidR="00D07D19" w:rsidRPr="00D07D19" w:rsidRDefault="00D07D19" w:rsidP="00D07D19">
      <w:pPr>
        <w:pStyle w:val="Default"/>
        <w:rPr>
          <w:rFonts w:asciiTheme="minorHAnsi" w:hAnsiTheme="minorHAnsi" w:cstheme="minorHAnsi"/>
        </w:rPr>
      </w:pPr>
      <w:r w:rsidRPr="00D07D19">
        <w:rPr>
          <w:rFonts w:asciiTheme="minorHAnsi" w:hAnsiTheme="minorHAnsi" w:cstheme="minorHAnsi"/>
        </w:rPr>
        <w:t xml:space="preserve">Los proyectos aprobados para una determinada </w:t>
      </w:r>
      <w:proofErr w:type="gramStart"/>
      <w:r w:rsidRPr="00D07D19">
        <w:rPr>
          <w:rFonts w:asciiTheme="minorHAnsi" w:hAnsiTheme="minorHAnsi" w:cstheme="minorHAnsi"/>
        </w:rPr>
        <w:t>Gob</w:t>
      </w:r>
      <w:r w:rsidR="00126137">
        <w:rPr>
          <w:rFonts w:asciiTheme="minorHAnsi" w:hAnsiTheme="minorHAnsi" w:cstheme="minorHAnsi"/>
        </w:rPr>
        <w:t>ernación,</w:t>
      </w:r>
      <w:proofErr w:type="gramEnd"/>
      <w:r w:rsidR="00126137">
        <w:rPr>
          <w:rFonts w:asciiTheme="minorHAnsi" w:hAnsiTheme="minorHAnsi" w:cstheme="minorHAnsi"/>
        </w:rPr>
        <w:t xml:space="preserve"> podrán ser agrupados por la </w:t>
      </w:r>
      <w:r w:rsidR="00F77108">
        <w:rPr>
          <w:rFonts w:asciiTheme="minorHAnsi" w:hAnsiTheme="minorHAnsi" w:cstheme="minorHAnsi"/>
        </w:rPr>
        <w:t>G</w:t>
      </w:r>
      <w:r w:rsidR="00126137">
        <w:rPr>
          <w:rFonts w:asciiTheme="minorHAnsi" w:hAnsiTheme="minorHAnsi" w:cstheme="minorHAnsi"/>
        </w:rPr>
        <w:t xml:space="preserve">obernación previo al proceso de licitación </w:t>
      </w:r>
      <w:r w:rsidRPr="00D07D19">
        <w:rPr>
          <w:rFonts w:asciiTheme="minorHAnsi" w:hAnsiTheme="minorHAnsi" w:cstheme="minorHAnsi"/>
        </w:rPr>
        <w:t xml:space="preserve">de acuerdo </w:t>
      </w:r>
      <w:r w:rsidR="00F77108">
        <w:rPr>
          <w:rFonts w:asciiTheme="minorHAnsi" w:hAnsiTheme="minorHAnsi" w:cstheme="minorHAnsi"/>
        </w:rPr>
        <w:t>con</w:t>
      </w:r>
      <w:r w:rsidRPr="00D07D19">
        <w:rPr>
          <w:rFonts w:asciiTheme="minorHAnsi" w:hAnsiTheme="minorHAnsi" w:cstheme="minorHAnsi"/>
        </w:rPr>
        <w:t xml:space="preserve"> l</w:t>
      </w:r>
      <w:r w:rsidR="00414504">
        <w:rPr>
          <w:rFonts w:asciiTheme="minorHAnsi" w:hAnsiTheme="minorHAnsi" w:cstheme="minorHAnsi"/>
        </w:rPr>
        <w:t>o</w:t>
      </w:r>
      <w:r w:rsidRPr="00D07D19">
        <w:rPr>
          <w:rFonts w:asciiTheme="minorHAnsi" w:hAnsiTheme="minorHAnsi" w:cstheme="minorHAnsi"/>
        </w:rPr>
        <w:t>s siguientes criterios:</w:t>
      </w:r>
    </w:p>
    <w:p w14:paraId="087CF8FD" w14:textId="77777777" w:rsidR="00D07D19" w:rsidRPr="00D07D19" w:rsidRDefault="00D07D19" w:rsidP="00D07D19">
      <w:pPr>
        <w:pStyle w:val="Default"/>
        <w:rPr>
          <w:rFonts w:asciiTheme="minorHAnsi" w:hAnsiTheme="minorHAnsi" w:cstheme="minorHAnsi"/>
        </w:rPr>
      </w:pPr>
    </w:p>
    <w:p w14:paraId="3D68B04B" w14:textId="77777777" w:rsidR="00D07D19" w:rsidRPr="00D07D19" w:rsidRDefault="00D07D19" w:rsidP="00706C97">
      <w:pPr>
        <w:pStyle w:val="Default"/>
        <w:numPr>
          <w:ilvl w:val="0"/>
          <w:numId w:val="10"/>
        </w:numPr>
        <w:rPr>
          <w:rFonts w:asciiTheme="minorHAnsi" w:hAnsiTheme="minorHAnsi" w:cstheme="minorHAnsi"/>
        </w:rPr>
      </w:pPr>
      <w:r w:rsidRPr="00D07D19">
        <w:rPr>
          <w:rFonts w:asciiTheme="minorHAnsi" w:hAnsiTheme="minorHAnsi" w:cstheme="minorHAnsi"/>
        </w:rPr>
        <w:t>Que se encuentren en zonas adyacentes, es decir, deberán tener continuidad geográfica</w:t>
      </w:r>
      <w:r w:rsidR="0098439B">
        <w:rPr>
          <w:rFonts w:asciiTheme="minorHAnsi" w:hAnsiTheme="minorHAnsi" w:cstheme="minorHAnsi"/>
        </w:rPr>
        <w:t xml:space="preserve"> </w:t>
      </w:r>
      <w:r w:rsidR="0098439B" w:rsidRPr="00EB677B">
        <w:rPr>
          <w:rFonts w:asciiTheme="minorHAnsi" w:hAnsiTheme="minorHAnsi" w:cstheme="minorHAnsi"/>
        </w:rPr>
        <w:t>y vial</w:t>
      </w:r>
      <w:r w:rsidRPr="00D07D19">
        <w:rPr>
          <w:rFonts w:asciiTheme="minorHAnsi" w:hAnsiTheme="minorHAnsi" w:cstheme="minorHAnsi"/>
        </w:rPr>
        <w:t>, ello no necesariamente implica una continuidad eléctrica.</w:t>
      </w:r>
    </w:p>
    <w:p w14:paraId="743FF16E" w14:textId="77777777" w:rsidR="00D07D19" w:rsidRPr="00D07D19" w:rsidRDefault="00D07D19" w:rsidP="00706C97">
      <w:pPr>
        <w:pStyle w:val="Default"/>
        <w:numPr>
          <w:ilvl w:val="0"/>
          <w:numId w:val="10"/>
        </w:numPr>
        <w:rPr>
          <w:rFonts w:asciiTheme="minorHAnsi" w:hAnsiTheme="minorHAnsi" w:cstheme="minorHAnsi"/>
        </w:rPr>
      </w:pPr>
      <w:r w:rsidRPr="00D07D19">
        <w:rPr>
          <w:rFonts w:asciiTheme="minorHAnsi" w:hAnsiTheme="minorHAnsi" w:cstheme="minorHAnsi"/>
        </w:rPr>
        <w:t xml:space="preserve">Cuyo </w:t>
      </w:r>
      <w:proofErr w:type="gramStart"/>
      <w:r w:rsidRPr="00D07D19">
        <w:rPr>
          <w:rFonts w:asciiTheme="minorHAnsi" w:hAnsiTheme="minorHAnsi" w:cstheme="minorHAnsi"/>
        </w:rPr>
        <w:t>valor  no</w:t>
      </w:r>
      <w:proofErr w:type="gramEnd"/>
      <w:r w:rsidRPr="00D07D19">
        <w:rPr>
          <w:rFonts w:asciiTheme="minorHAnsi" w:hAnsiTheme="minorHAnsi" w:cstheme="minorHAnsi"/>
        </w:rPr>
        <w:t xml:space="preserve"> supere a </w:t>
      </w:r>
      <w:r w:rsidRPr="008D5D26">
        <w:rPr>
          <w:rFonts w:asciiTheme="minorHAnsi" w:hAnsiTheme="minorHAnsi" w:cstheme="minorHAnsi"/>
        </w:rPr>
        <w:t>1,</w:t>
      </w:r>
      <w:r w:rsidR="00414504" w:rsidRPr="008D5D26">
        <w:rPr>
          <w:rFonts w:asciiTheme="minorHAnsi" w:hAnsiTheme="minorHAnsi" w:cstheme="minorHAnsi"/>
        </w:rPr>
        <w:t>9</w:t>
      </w:r>
      <w:r w:rsidRPr="008D5D26">
        <w:rPr>
          <w:rFonts w:asciiTheme="minorHAnsi" w:hAnsiTheme="minorHAnsi" w:cstheme="minorHAnsi"/>
        </w:rPr>
        <w:t>00 US$.</w:t>
      </w:r>
    </w:p>
    <w:p w14:paraId="541DEE0A" w14:textId="77777777" w:rsidR="00D07D19" w:rsidRDefault="00D07D19" w:rsidP="00706C97">
      <w:pPr>
        <w:pStyle w:val="Default"/>
        <w:numPr>
          <w:ilvl w:val="0"/>
          <w:numId w:val="10"/>
        </w:numPr>
        <w:rPr>
          <w:rFonts w:asciiTheme="minorHAnsi" w:hAnsiTheme="minorHAnsi" w:cstheme="minorHAnsi"/>
        </w:rPr>
      </w:pPr>
      <w:r w:rsidRPr="00D07D19">
        <w:rPr>
          <w:rFonts w:asciiTheme="minorHAnsi" w:hAnsiTheme="minorHAnsi" w:cstheme="minorHAnsi"/>
        </w:rPr>
        <w:t>Que puedan ser operados por un mismo operador.</w:t>
      </w:r>
    </w:p>
    <w:p w14:paraId="1B41D0D3" w14:textId="77777777" w:rsidR="00D07D19" w:rsidRPr="00D07D19" w:rsidRDefault="00D07D19" w:rsidP="00D07D19">
      <w:pPr>
        <w:pStyle w:val="Default"/>
        <w:rPr>
          <w:rFonts w:asciiTheme="minorHAnsi" w:hAnsiTheme="minorHAnsi" w:cstheme="minorHAnsi"/>
        </w:rPr>
      </w:pPr>
    </w:p>
    <w:p w14:paraId="46F4E44D" w14:textId="77777777" w:rsidR="00D07D19" w:rsidRPr="00D07D19" w:rsidRDefault="00472B08" w:rsidP="00B15EEB">
      <w:pPr>
        <w:pStyle w:val="Tit1"/>
        <w:outlineLvl w:val="1"/>
      </w:pPr>
      <w:bookmarkStart w:id="117" w:name="_Toc302462805"/>
      <w:bookmarkStart w:id="118" w:name="_Toc500496967"/>
      <w:r>
        <w:t>5</w:t>
      </w:r>
      <w:r w:rsidR="00D07D19" w:rsidRPr="00D07D19">
        <w:t>.6 PREPARACIÓN DE LA LICITACIÓN</w:t>
      </w:r>
      <w:bookmarkEnd w:id="117"/>
      <w:bookmarkEnd w:id="118"/>
    </w:p>
    <w:p w14:paraId="3BE739E9" w14:textId="77777777" w:rsidR="00D07D19" w:rsidRPr="00D07D19" w:rsidRDefault="00A24512" w:rsidP="00D07D19">
      <w:pPr>
        <w:pStyle w:val="Default"/>
        <w:rPr>
          <w:rFonts w:asciiTheme="minorHAnsi" w:hAnsiTheme="minorHAnsi" w:cstheme="minorHAnsi"/>
        </w:rPr>
      </w:pPr>
      <w:r>
        <w:rPr>
          <w:rFonts w:asciiTheme="minorHAnsi" w:hAnsiTheme="minorHAnsi" w:cstheme="minorHAnsi"/>
        </w:rPr>
        <w:t xml:space="preserve">La preparación y ejecución de los procesos de licitación será responsabilidad </w:t>
      </w:r>
      <w:r w:rsidR="00BF60AE">
        <w:rPr>
          <w:rFonts w:asciiTheme="minorHAnsi" w:hAnsiTheme="minorHAnsi" w:cstheme="minorHAnsi"/>
        </w:rPr>
        <w:t>del PEVD</w:t>
      </w:r>
      <w:r>
        <w:rPr>
          <w:rFonts w:asciiTheme="minorHAnsi" w:hAnsiTheme="minorHAnsi" w:cstheme="minorHAnsi"/>
        </w:rPr>
        <w:t xml:space="preserve"> todos los aspectos requeridos para </w:t>
      </w:r>
      <w:r w:rsidR="00D55BA9">
        <w:rPr>
          <w:rFonts w:asciiTheme="minorHAnsi" w:hAnsiTheme="minorHAnsi" w:cstheme="minorHAnsi"/>
        </w:rPr>
        <w:t xml:space="preserve">su </w:t>
      </w:r>
      <w:r w:rsidR="007450D8">
        <w:rPr>
          <w:rFonts w:asciiTheme="minorHAnsi" w:hAnsiTheme="minorHAnsi" w:cstheme="minorHAnsi"/>
        </w:rPr>
        <w:t>desarrollo oportuno y adecuado</w:t>
      </w:r>
      <w:r w:rsidR="00250B8B">
        <w:rPr>
          <w:rFonts w:asciiTheme="minorHAnsi" w:hAnsiTheme="minorHAnsi" w:cstheme="minorHAnsi"/>
        </w:rPr>
        <w:t>.</w:t>
      </w:r>
    </w:p>
    <w:p w14:paraId="30A5749D" w14:textId="77777777" w:rsidR="00D07D19" w:rsidRPr="00250B8B" w:rsidRDefault="00D07D19" w:rsidP="00B15EEB">
      <w:pPr>
        <w:pStyle w:val="Default"/>
        <w:jc w:val="center"/>
        <w:rPr>
          <w:rFonts w:asciiTheme="minorHAnsi" w:hAnsiTheme="minorHAnsi" w:cstheme="minorHAnsi"/>
        </w:rPr>
      </w:pPr>
      <w:r w:rsidRPr="00D07D19">
        <w:rPr>
          <w:rFonts w:asciiTheme="minorHAnsi" w:hAnsiTheme="minorHAnsi" w:cstheme="minorHAnsi"/>
        </w:rPr>
        <w:br w:type="page"/>
      </w:r>
      <w:bookmarkStart w:id="119" w:name="_Toc302462806"/>
      <w:r w:rsidRPr="00D07D19">
        <w:rPr>
          <w:rFonts w:asciiTheme="minorHAnsi" w:hAnsiTheme="minorHAnsi" w:cstheme="minorHAnsi"/>
          <w:b/>
          <w:bCs/>
        </w:rPr>
        <w:t>CAPÍTULO VI</w:t>
      </w:r>
      <w:bookmarkEnd w:id="119"/>
    </w:p>
    <w:p w14:paraId="56778420" w14:textId="77777777" w:rsidR="00D07D19" w:rsidRPr="00D07D19" w:rsidRDefault="00250B8B" w:rsidP="00B15EEB">
      <w:pPr>
        <w:pStyle w:val="Tit"/>
        <w:outlineLvl w:val="0"/>
        <w:rPr>
          <w:lang w:val="es-ES_tradnl"/>
        </w:rPr>
      </w:pPr>
      <w:bookmarkStart w:id="120" w:name="_Toc302462807"/>
      <w:bookmarkStart w:id="121" w:name="_Toc500496968"/>
      <w:r>
        <w:t xml:space="preserve">6.  </w:t>
      </w:r>
      <w:r w:rsidR="00D07D19" w:rsidRPr="00D07D19">
        <w:t xml:space="preserve">PROCEDIMIENTO PARA LA PRESENTACION Y EVALUACIÓN DE PROYECTOS DEL COMPONENTE II </w:t>
      </w:r>
      <w:bookmarkEnd w:id="120"/>
      <w:bookmarkEnd w:id="121"/>
    </w:p>
    <w:p w14:paraId="42149857" w14:textId="77777777" w:rsidR="00D07D19" w:rsidRDefault="00D07D19" w:rsidP="00D07D19">
      <w:pPr>
        <w:pStyle w:val="Default"/>
        <w:jc w:val="center"/>
        <w:rPr>
          <w:rFonts w:asciiTheme="minorHAnsi" w:hAnsiTheme="minorHAnsi" w:cstheme="minorHAnsi"/>
          <w:b/>
          <w:bCs/>
        </w:rPr>
      </w:pPr>
    </w:p>
    <w:p w14:paraId="2B251DD8" w14:textId="77777777" w:rsidR="00250B8B" w:rsidRPr="00D07D19" w:rsidRDefault="00250B8B" w:rsidP="00D07D19">
      <w:pPr>
        <w:pStyle w:val="Default"/>
        <w:jc w:val="center"/>
        <w:rPr>
          <w:rFonts w:asciiTheme="minorHAnsi" w:hAnsiTheme="minorHAnsi" w:cstheme="minorHAnsi"/>
          <w:b/>
          <w:bCs/>
        </w:rPr>
      </w:pPr>
    </w:p>
    <w:p w14:paraId="49F6B1F2" w14:textId="77777777" w:rsidR="000D3307" w:rsidRPr="00D07D19" w:rsidRDefault="00377577" w:rsidP="00D07D19">
      <w:pPr>
        <w:spacing w:after="0" w:line="240" w:lineRule="auto"/>
        <w:rPr>
          <w:rFonts w:asciiTheme="minorHAnsi" w:hAnsiTheme="minorHAnsi" w:cstheme="minorHAnsi"/>
          <w:szCs w:val="24"/>
        </w:rPr>
      </w:pPr>
      <w:r>
        <w:rPr>
          <w:rFonts w:asciiTheme="minorHAnsi" w:hAnsiTheme="minorHAnsi" w:cstheme="minorHAnsi"/>
          <w:szCs w:val="24"/>
          <w:lang w:val="es-MX"/>
        </w:rPr>
        <w:t xml:space="preserve">La evaluación de </w:t>
      </w:r>
      <w:r w:rsidR="00A05B6D">
        <w:rPr>
          <w:rFonts w:asciiTheme="minorHAnsi" w:hAnsiTheme="minorHAnsi" w:cstheme="minorHAnsi"/>
          <w:szCs w:val="24"/>
          <w:lang w:val="es-MX"/>
        </w:rPr>
        <w:t xml:space="preserve">la factibilidad </w:t>
      </w:r>
      <w:r w:rsidR="00EE62B2">
        <w:rPr>
          <w:rFonts w:asciiTheme="minorHAnsi" w:hAnsiTheme="minorHAnsi" w:cstheme="minorHAnsi"/>
          <w:szCs w:val="24"/>
          <w:lang w:val="es-MX"/>
        </w:rPr>
        <w:t xml:space="preserve">técnica y económica </w:t>
      </w:r>
      <w:r w:rsidR="00A05B6D">
        <w:rPr>
          <w:rFonts w:asciiTheme="minorHAnsi" w:hAnsiTheme="minorHAnsi" w:cstheme="minorHAnsi"/>
          <w:szCs w:val="24"/>
          <w:lang w:val="es-MX"/>
        </w:rPr>
        <w:t xml:space="preserve">de </w:t>
      </w:r>
      <w:r>
        <w:rPr>
          <w:rFonts w:asciiTheme="minorHAnsi" w:hAnsiTheme="minorHAnsi" w:cstheme="minorHAnsi"/>
          <w:szCs w:val="24"/>
          <w:lang w:val="es-MX"/>
        </w:rPr>
        <w:t>l</w:t>
      </w:r>
      <w:r w:rsidR="00D07D19" w:rsidRPr="00D07D19">
        <w:rPr>
          <w:rFonts w:asciiTheme="minorHAnsi" w:hAnsiTheme="minorHAnsi" w:cstheme="minorHAnsi"/>
          <w:szCs w:val="24"/>
          <w:lang w:val="es-MX"/>
        </w:rPr>
        <w:t xml:space="preserve">os proyectos del Componente II </w:t>
      </w:r>
      <w:r>
        <w:rPr>
          <w:rFonts w:asciiTheme="minorHAnsi" w:hAnsiTheme="minorHAnsi" w:cstheme="minorHAnsi"/>
          <w:szCs w:val="24"/>
          <w:lang w:val="es-MX"/>
        </w:rPr>
        <w:t xml:space="preserve">será de entera responsabilidad del </w:t>
      </w:r>
      <w:proofErr w:type="spellStart"/>
      <w:r w:rsidR="0018359F">
        <w:rPr>
          <w:rFonts w:asciiTheme="minorHAnsi" w:hAnsiTheme="minorHAnsi" w:cstheme="minorHAnsi"/>
          <w:szCs w:val="24"/>
          <w:lang w:val="es-MX"/>
        </w:rPr>
        <w:t>Organimo</w:t>
      </w:r>
      <w:proofErr w:type="spellEnd"/>
      <w:r w:rsidR="0018359F">
        <w:rPr>
          <w:rFonts w:asciiTheme="minorHAnsi" w:hAnsiTheme="minorHAnsi" w:cstheme="minorHAnsi"/>
          <w:szCs w:val="24"/>
          <w:lang w:val="es-MX"/>
        </w:rPr>
        <w:t xml:space="preserve"> Ejecutor </w:t>
      </w:r>
      <w:r w:rsidR="0014325E">
        <w:rPr>
          <w:rFonts w:asciiTheme="minorHAnsi" w:hAnsiTheme="minorHAnsi" w:cstheme="minorHAnsi"/>
          <w:szCs w:val="24"/>
          <w:lang w:val="es-MX"/>
        </w:rPr>
        <w:t>PEVD</w:t>
      </w:r>
      <w:r w:rsidR="00D55BA9">
        <w:rPr>
          <w:rFonts w:asciiTheme="minorHAnsi" w:hAnsiTheme="minorHAnsi" w:cstheme="minorHAnsi"/>
          <w:szCs w:val="24"/>
          <w:lang w:val="es-MX"/>
        </w:rPr>
        <w:t>.</w:t>
      </w:r>
    </w:p>
    <w:p w14:paraId="18157FE3" w14:textId="77777777" w:rsidR="00D07D19" w:rsidRPr="00D55BA9" w:rsidRDefault="00D07D19" w:rsidP="00D07D19">
      <w:pPr>
        <w:spacing w:after="0" w:line="240" w:lineRule="auto"/>
        <w:rPr>
          <w:rFonts w:asciiTheme="minorHAnsi" w:hAnsiTheme="minorHAnsi" w:cstheme="minorHAnsi"/>
          <w:szCs w:val="24"/>
        </w:rPr>
      </w:pPr>
    </w:p>
    <w:p w14:paraId="0BD7DB52" w14:textId="77777777" w:rsidR="00D07D19" w:rsidRPr="00D07D19" w:rsidRDefault="00D07D19" w:rsidP="00D07D19">
      <w:pPr>
        <w:spacing w:after="0" w:line="240" w:lineRule="auto"/>
        <w:rPr>
          <w:rFonts w:asciiTheme="minorHAnsi" w:hAnsiTheme="minorHAnsi" w:cstheme="minorHAnsi"/>
          <w:szCs w:val="24"/>
          <w:lang w:val="es-MX"/>
        </w:rPr>
      </w:pPr>
    </w:p>
    <w:p w14:paraId="73058093" w14:textId="77777777" w:rsidR="00D07D19" w:rsidRPr="00D07D19" w:rsidRDefault="00D07D19" w:rsidP="00D07D19">
      <w:pPr>
        <w:pStyle w:val="Default"/>
        <w:jc w:val="center"/>
        <w:rPr>
          <w:rFonts w:asciiTheme="minorHAnsi" w:hAnsiTheme="minorHAnsi" w:cstheme="minorHAnsi"/>
          <w:b/>
          <w:bCs/>
          <w:lang w:val="es-MX"/>
        </w:rPr>
      </w:pPr>
    </w:p>
    <w:p w14:paraId="3522728D" w14:textId="77777777" w:rsidR="00D07D19" w:rsidRPr="0001682A" w:rsidRDefault="00D07D19" w:rsidP="00B15EEB">
      <w:pPr>
        <w:pStyle w:val="Default"/>
        <w:jc w:val="center"/>
        <w:rPr>
          <w:rFonts w:asciiTheme="minorHAnsi" w:hAnsiTheme="minorHAnsi" w:cstheme="minorHAnsi"/>
        </w:rPr>
      </w:pPr>
      <w:r w:rsidRPr="00D07D19">
        <w:rPr>
          <w:rFonts w:asciiTheme="minorHAnsi" w:hAnsiTheme="minorHAnsi" w:cstheme="minorHAnsi"/>
        </w:rPr>
        <w:br w:type="page"/>
      </w:r>
      <w:bookmarkStart w:id="122" w:name="_Toc302462810"/>
      <w:r w:rsidRPr="00D07D19">
        <w:rPr>
          <w:rFonts w:asciiTheme="minorHAnsi" w:hAnsiTheme="minorHAnsi" w:cstheme="minorHAnsi"/>
          <w:b/>
          <w:bCs/>
        </w:rPr>
        <w:t xml:space="preserve">CAPÍTULO </w:t>
      </w:r>
      <w:bookmarkEnd w:id="122"/>
      <w:r w:rsidR="0001682A">
        <w:rPr>
          <w:rFonts w:asciiTheme="minorHAnsi" w:hAnsiTheme="minorHAnsi" w:cstheme="minorHAnsi"/>
          <w:b/>
          <w:bCs/>
        </w:rPr>
        <w:t>VII</w:t>
      </w:r>
    </w:p>
    <w:p w14:paraId="05915B7A" w14:textId="77777777" w:rsidR="00D07D19" w:rsidRPr="00D07D19" w:rsidRDefault="00A215EE" w:rsidP="00B15EEB">
      <w:pPr>
        <w:pStyle w:val="Tit"/>
        <w:outlineLvl w:val="0"/>
        <w:rPr>
          <w:lang w:val="es-ES_tradnl"/>
        </w:rPr>
      </w:pPr>
      <w:bookmarkStart w:id="123" w:name="_Toc302462811"/>
      <w:bookmarkStart w:id="124" w:name="_Toc500496969"/>
      <w:r>
        <w:t>7</w:t>
      </w:r>
      <w:r w:rsidR="0001682A">
        <w:t xml:space="preserve">.  </w:t>
      </w:r>
      <w:r w:rsidR="00D07D19" w:rsidRPr="00D07D19">
        <w:t>CONSIDERACIONES MEDIOAMBIENTALES Y SOCIALES</w:t>
      </w:r>
      <w:bookmarkEnd w:id="123"/>
      <w:bookmarkEnd w:id="124"/>
    </w:p>
    <w:p w14:paraId="346EF90A" w14:textId="77777777" w:rsidR="00D07D19" w:rsidRPr="00D07D19" w:rsidRDefault="00D07D19" w:rsidP="00D07D19">
      <w:pPr>
        <w:pStyle w:val="Default"/>
        <w:jc w:val="center"/>
        <w:rPr>
          <w:rFonts w:asciiTheme="minorHAnsi" w:hAnsiTheme="minorHAnsi" w:cstheme="minorHAnsi"/>
          <w:b/>
          <w:bCs/>
        </w:rPr>
      </w:pPr>
    </w:p>
    <w:p w14:paraId="2054C46F" w14:textId="77777777" w:rsidR="00D07D19" w:rsidRPr="00D07D19" w:rsidRDefault="00D07D19" w:rsidP="00D07D19">
      <w:pPr>
        <w:pStyle w:val="Default"/>
        <w:jc w:val="center"/>
        <w:rPr>
          <w:rFonts w:asciiTheme="minorHAnsi" w:hAnsiTheme="minorHAnsi" w:cstheme="minorHAnsi"/>
        </w:rPr>
      </w:pPr>
    </w:p>
    <w:p w14:paraId="6F009AF5" w14:textId="77777777" w:rsidR="00D07D19" w:rsidRPr="00D07D19" w:rsidRDefault="00D07D19" w:rsidP="00D07D19">
      <w:pPr>
        <w:pStyle w:val="Default"/>
        <w:jc w:val="both"/>
        <w:rPr>
          <w:rFonts w:asciiTheme="minorHAnsi" w:hAnsiTheme="minorHAnsi" w:cstheme="minorHAnsi"/>
          <w:lang w:val="es-MX"/>
        </w:rPr>
      </w:pPr>
      <w:r w:rsidRPr="00D07D19">
        <w:rPr>
          <w:rFonts w:asciiTheme="minorHAnsi" w:hAnsiTheme="minorHAnsi" w:cstheme="minorHAnsi"/>
          <w:lang w:val="es-MX"/>
        </w:rPr>
        <w:t xml:space="preserve">Todas las actividades del programa deberán considerar el cumplimiento de la Normativa Ambiental y Social vigente en el país; adicionalmente </w:t>
      </w:r>
      <w:r w:rsidR="0018359F">
        <w:rPr>
          <w:rFonts w:asciiTheme="minorHAnsi" w:hAnsiTheme="minorHAnsi" w:cstheme="minorHAnsi"/>
          <w:lang w:val="es-MX"/>
        </w:rPr>
        <w:t xml:space="preserve">se </w:t>
      </w:r>
      <w:r w:rsidRPr="00D07D19">
        <w:rPr>
          <w:rFonts w:asciiTheme="minorHAnsi" w:hAnsiTheme="minorHAnsi" w:cstheme="minorHAnsi"/>
          <w:lang w:val="es-MX"/>
        </w:rPr>
        <w:t>cumplirán las actividades y tareas establecidas en el Plan de Gestión Ambiental y Social (PGAS) y en el Programa de Prevención y Mitigación y el Plan de Adecuación y Seguimiento Ambiental (</w:t>
      </w:r>
      <w:r w:rsidRPr="00D07D19">
        <w:rPr>
          <w:rFonts w:asciiTheme="minorHAnsi" w:eastAsia="Times New Roman" w:hAnsiTheme="minorHAnsi" w:cstheme="minorHAnsi"/>
          <w:lang w:val="es-ES" w:eastAsia="es-ES"/>
        </w:rPr>
        <w:t>PPM-PASA) de proyectos que no sean Categoría 4</w:t>
      </w:r>
      <w:r w:rsidRPr="00D07D19">
        <w:rPr>
          <w:rFonts w:asciiTheme="minorHAnsi" w:hAnsiTheme="minorHAnsi" w:cstheme="minorHAnsi"/>
          <w:lang w:val="es-MX"/>
        </w:rPr>
        <w:t xml:space="preserve">. </w:t>
      </w:r>
    </w:p>
    <w:p w14:paraId="05459188" w14:textId="77777777" w:rsidR="00D07D19" w:rsidRPr="00D07D19" w:rsidRDefault="00D07D19" w:rsidP="00D07D19">
      <w:pPr>
        <w:pStyle w:val="Default"/>
        <w:jc w:val="both"/>
        <w:rPr>
          <w:rFonts w:asciiTheme="minorHAnsi" w:hAnsiTheme="minorHAnsi" w:cstheme="minorHAnsi"/>
          <w:lang w:val="es-MX"/>
        </w:rPr>
      </w:pPr>
    </w:p>
    <w:p w14:paraId="58ECD0DE" w14:textId="77777777" w:rsidR="00D07D19" w:rsidRPr="00D07D19" w:rsidRDefault="00A215EE" w:rsidP="00B15EEB">
      <w:pPr>
        <w:pStyle w:val="Tit1"/>
        <w:outlineLvl w:val="1"/>
      </w:pPr>
      <w:bookmarkStart w:id="125" w:name="_Toc302462812"/>
      <w:bookmarkStart w:id="126" w:name="_Toc500496970"/>
      <w:proofErr w:type="gramStart"/>
      <w:r>
        <w:t>7</w:t>
      </w:r>
      <w:r w:rsidR="00D07D19" w:rsidRPr="00D07D19">
        <w:t>.1  COBERTURA</w:t>
      </w:r>
      <w:proofErr w:type="gramEnd"/>
      <w:r w:rsidR="00D07D19" w:rsidRPr="00D07D19">
        <w:t xml:space="preserve"> MINIMA</w:t>
      </w:r>
      <w:bookmarkEnd w:id="125"/>
      <w:bookmarkEnd w:id="126"/>
    </w:p>
    <w:p w14:paraId="1015B2E9" w14:textId="77777777" w:rsidR="00D07D19" w:rsidRPr="00D07D19" w:rsidRDefault="00D07D19" w:rsidP="00D07D19">
      <w:pPr>
        <w:spacing w:before="100" w:beforeAutospacing="1" w:after="100" w:afterAutospacing="1" w:line="240" w:lineRule="auto"/>
        <w:rPr>
          <w:rFonts w:asciiTheme="minorHAnsi" w:eastAsia="Times New Roman" w:hAnsiTheme="minorHAnsi" w:cstheme="minorHAnsi"/>
          <w:szCs w:val="24"/>
          <w:lang w:val="es-ES" w:eastAsia="es-ES"/>
        </w:rPr>
      </w:pPr>
      <w:r w:rsidRPr="00D07D19">
        <w:rPr>
          <w:rFonts w:asciiTheme="minorHAnsi" w:eastAsia="Times New Roman" w:hAnsiTheme="minorHAnsi" w:cstheme="minorHAnsi"/>
          <w:szCs w:val="24"/>
          <w:lang w:val="es-ES" w:eastAsia="es-ES"/>
        </w:rPr>
        <w:t>Tanto el PGAS del Programa como el PPM-PASA de cada proyecto contendrán todas las medidas y lineamientos para la gestión ambiental y social, conteniendo como mínimo:</w:t>
      </w:r>
    </w:p>
    <w:p w14:paraId="2B7D5B74" w14:textId="77777777" w:rsidR="00D07D19" w:rsidRPr="0001682A" w:rsidRDefault="00D07D19" w:rsidP="00706C97">
      <w:pPr>
        <w:pStyle w:val="ListParagraph"/>
        <w:numPr>
          <w:ilvl w:val="0"/>
          <w:numId w:val="11"/>
        </w:numPr>
        <w:spacing w:before="100" w:beforeAutospacing="1" w:after="100" w:afterAutospacing="1" w:line="240" w:lineRule="auto"/>
        <w:rPr>
          <w:rFonts w:asciiTheme="minorHAnsi" w:hAnsiTheme="minorHAnsi" w:cstheme="minorHAnsi"/>
          <w:szCs w:val="24"/>
          <w:lang w:val="es-ES" w:eastAsia="es-ES"/>
        </w:rPr>
      </w:pPr>
      <w:r w:rsidRPr="0001682A">
        <w:rPr>
          <w:rFonts w:asciiTheme="minorHAnsi" w:hAnsiTheme="minorHAnsi" w:cstheme="minorHAnsi"/>
          <w:szCs w:val="24"/>
          <w:lang w:val="es-ES" w:eastAsia="es-ES"/>
        </w:rPr>
        <w:t>Las medidas de mitigación de los impactos ambientales y sociales</w:t>
      </w:r>
    </w:p>
    <w:p w14:paraId="032A3D92" w14:textId="77777777" w:rsidR="00D07D19" w:rsidRPr="0001682A" w:rsidRDefault="00D07D19" w:rsidP="00706C97">
      <w:pPr>
        <w:pStyle w:val="ListParagraph"/>
        <w:numPr>
          <w:ilvl w:val="0"/>
          <w:numId w:val="11"/>
        </w:numPr>
        <w:spacing w:before="100" w:beforeAutospacing="1" w:after="100" w:afterAutospacing="1" w:line="240" w:lineRule="auto"/>
        <w:rPr>
          <w:rFonts w:asciiTheme="minorHAnsi" w:hAnsiTheme="minorHAnsi" w:cstheme="minorHAnsi"/>
          <w:szCs w:val="24"/>
          <w:lang w:val="es-ES" w:eastAsia="es-ES"/>
        </w:rPr>
      </w:pPr>
      <w:r w:rsidRPr="0001682A">
        <w:rPr>
          <w:rFonts w:asciiTheme="minorHAnsi" w:hAnsiTheme="minorHAnsi" w:cstheme="minorHAnsi"/>
          <w:szCs w:val="24"/>
          <w:lang w:val="es-ES_tradnl" w:eastAsia="es-ES"/>
        </w:rPr>
        <w:t xml:space="preserve">Las responsabilidades de la </w:t>
      </w:r>
      <w:r w:rsidRPr="008D5D26">
        <w:rPr>
          <w:rFonts w:asciiTheme="minorHAnsi" w:hAnsiTheme="minorHAnsi" w:cstheme="minorHAnsi"/>
          <w:szCs w:val="24"/>
          <w:lang w:val="es-ES_tradnl" w:eastAsia="es-ES"/>
        </w:rPr>
        <w:t>UEP</w:t>
      </w:r>
      <w:r w:rsidRPr="0001682A">
        <w:rPr>
          <w:rFonts w:asciiTheme="minorHAnsi" w:hAnsiTheme="minorHAnsi" w:cstheme="minorHAnsi"/>
          <w:szCs w:val="24"/>
          <w:lang w:val="es-ES_tradnl" w:eastAsia="es-ES"/>
        </w:rPr>
        <w:t xml:space="preserve"> en la gestión ambiental y social</w:t>
      </w:r>
    </w:p>
    <w:p w14:paraId="0688C802" w14:textId="77777777" w:rsidR="00D07D19" w:rsidRPr="0001682A" w:rsidRDefault="00D07D19" w:rsidP="00706C97">
      <w:pPr>
        <w:pStyle w:val="ListParagraph"/>
        <w:numPr>
          <w:ilvl w:val="0"/>
          <w:numId w:val="11"/>
        </w:numPr>
        <w:spacing w:before="100" w:beforeAutospacing="1" w:after="100" w:afterAutospacing="1" w:line="240" w:lineRule="auto"/>
        <w:rPr>
          <w:rFonts w:asciiTheme="minorHAnsi" w:hAnsiTheme="minorHAnsi" w:cstheme="minorHAnsi"/>
          <w:szCs w:val="24"/>
          <w:lang w:val="es-ES" w:eastAsia="es-ES"/>
        </w:rPr>
      </w:pPr>
      <w:r w:rsidRPr="0001682A">
        <w:rPr>
          <w:rFonts w:asciiTheme="minorHAnsi" w:hAnsiTheme="minorHAnsi" w:cstheme="minorHAnsi"/>
          <w:szCs w:val="24"/>
          <w:lang w:val="es-ES_tradnl" w:eastAsia="es-ES"/>
        </w:rPr>
        <w:t>Las disposiciones para la supervisión y monitoreo ambiental y social</w:t>
      </w:r>
    </w:p>
    <w:p w14:paraId="486DB086" w14:textId="77777777" w:rsidR="00D07D19" w:rsidRPr="0001682A" w:rsidRDefault="00D07D19" w:rsidP="00706C97">
      <w:pPr>
        <w:pStyle w:val="ListParagraph"/>
        <w:numPr>
          <w:ilvl w:val="0"/>
          <w:numId w:val="11"/>
        </w:numPr>
        <w:spacing w:before="100" w:beforeAutospacing="1" w:after="100" w:afterAutospacing="1" w:line="240" w:lineRule="auto"/>
        <w:rPr>
          <w:rFonts w:asciiTheme="minorHAnsi" w:hAnsiTheme="minorHAnsi" w:cstheme="minorHAnsi"/>
          <w:szCs w:val="24"/>
          <w:lang w:val="es-ES" w:eastAsia="es-ES"/>
        </w:rPr>
      </w:pPr>
      <w:r w:rsidRPr="0001682A">
        <w:rPr>
          <w:rFonts w:asciiTheme="minorHAnsi" w:hAnsiTheme="minorHAnsi" w:cstheme="minorHAnsi"/>
          <w:szCs w:val="24"/>
          <w:lang w:val="es-ES_tradnl" w:eastAsia="es-ES"/>
        </w:rPr>
        <w:t>El proceso de consulta y participación ciudadana a ser implementado durante la ejecución del Programa y de los proyectos por él financiados</w:t>
      </w:r>
    </w:p>
    <w:p w14:paraId="3319CD34" w14:textId="77777777" w:rsidR="00D07D19" w:rsidRPr="0001682A" w:rsidRDefault="00D07D19" w:rsidP="00706C97">
      <w:pPr>
        <w:pStyle w:val="ListParagraph"/>
        <w:numPr>
          <w:ilvl w:val="0"/>
          <w:numId w:val="11"/>
        </w:numPr>
        <w:spacing w:before="100" w:beforeAutospacing="1" w:after="100" w:afterAutospacing="1" w:line="240" w:lineRule="auto"/>
        <w:rPr>
          <w:rFonts w:asciiTheme="minorHAnsi" w:hAnsiTheme="minorHAnsi" w:cstheme="minorHAnsi"/>
          <w:szCs w:val="24"/>
          <w:lang w:val="es-ES" w:eastAsia="es-ES"/>
        </w:rPr>
      </w:pPr>
      <w:r w:rsidRPr="0001682A">
        <w:rPr>
          <w:rFonts w:asciiTheme="minorHAnsi" w:hAnsiTheme="minorHAnsi" w:cstheme="minorHAnsi"/>
          <w:szCs w:val="24"/>
          <w:lang w:val="es-ES_tradnl" w:eastAsia="es-ES"/>
        </w:rPr>
        <w:t xml:space="preserve">Los contenidos básicos de los planes necesarios para la ejecución del Programa, tales como: </w:t>
      </w:r>
    </w:p>
    <w:p w14:paraId="7FE207D9" w14:textId="77777777" w:rsidR="00D07D19" w:rsidRPr="0001682A" w:rsidRDefault="00D07D19" w:rsidP="00706C97">
      <w:pPr>
        <w:pStyle w:val="ListParagraph"/>
        <w:numPr>
          <w:ilvl w:val="0"/>
          <w:numId w:val="12"/>
        </w:numPr>
        <w:spacing w:before="100" w:beforeAutospacing="1" w:after="100" w:afterAutospacing="1" w:line="240" w:lineRule="auto"/>
        <w:rPr>
          <w:rFonts w:asciiTheme="minorHAnsi" w:hAnsiTheme="minorHAnsi" w:cstheme="minorHAnsi"/>
          <w:szCs w:val="24"/>
          <w:lang w:val="es-ES" w:eastAsia="es-ES"/>
        </w:rPr>
      </w:pPr>
      <w:proofErr w:type="gramStart"/>
      <w:r w:rsidRPr="0001682A">
        <w:rPr>
          <w:rFonts w:asciiTheme="minorHAnsi" w:hAnsiTheme="minorHAnsi" w:cstheme="minorHAnsi"/>
          <w:szCs w:val="24"/>
          <w:lang w:val="es-ES" w:eastAsia="es-ES"/>
        </w:rPr>
        <w:t>Plan  de</w:t>
      </w:r>
      <w:proofErr w:type="gramEnd"/>
      <w:r w:rsidRPr="0001682A">
        <w:rPr>
          <w:rFonts w:asciiTheme="minorHAnsi" w:hAnsiTheme="minorHAnsi" w:cstheme="minorHAnsi"/>
          <w:szCs w:val="24"/>
          <w:lang w:val="es-ES" w:eastAsia="es-ES"/>
        </w:rPr>
        <w:t xml:space="preserve"> Relacionamiento Comunitario, incluyendo los lineamientos y medidas para la comunicación entre los contratistas y las comunidades</w:t>
      </w:r>
    </w:p>
    <w:p w14:paraId="1D54065F" w14:textId="77777777" w:rsidR="00D07D19" w:rsidRPr="0001682A" w:rsidRDefault="00D07D19" w:rsidP="00706C97">
      <w:pPr>
        <w:pStyle w:val="ListParagraph"/>
        <w:numPr>
          <w:ilvl w:val="0"/>
          <w:numId w:val="12"/>
        </w:numPr>
        <w:spacing w:before="100" w:beforeAutospacing="1" w:after="100" w:afterAutospacing="1" w:line="240" w:lineRule="auto"/>
        <w:rPr>
          <w:rFonts w:asciiTheme="minorHAnsi" w:hAnsiTheme="minorHAnsi" w:cstheme="minorHAnsi"/>
          <w:szCs w:val="24"/>
          <w:lang w:val="es-ES" w:eastAsia="es-ES"/>
        </w:rPr>
      </w:pPr>
      <w:r w:rsidRPr="0001682A">
        <w:rPr>
          <w:rFonts w:asciiTheme="minorHAnsi" w:hAnsiTheme="minorHAnsi" w:cstheme="minorHAnsi"/>
          <w:szCs w:val="24"/>
          <w:lang w:val="es-ES" w:eastAsia="es-ES"/>
        </w:rPr>
        <w:t>Plan de intervención y rescate de restos arqueológicos, en el caso de ocurrencia de hallazgos fortuitos</w:t>
      </w:r>
    </w:p>
    <w:p w14:paraId="3B852BC6" w14:textId="77777777" w:rsidR="00D07D19" w:rsidRPr="0001682A" w:rsidRDefault="00D07D19" w:rsidP="00706C97">
      <w:pPr>
        <w:pStyle w:val="ListParagraph"/>
        <w:numPr>
          <w:ilvl w:val="0"/>
          <w:numId w:val="12"/>
        </w:numPr>
        <w:spacing w:before="100" w:beforeAutospacing="1" w:after="100" w:afterAutospacing="1" w:line="240" w:lineRule="auto"/>
        <w:rPr>
          <w:rFonts w:asciiTheme="minorHAnsi" w:hAnsiTheme="minorHAnsi" w:cstheme="minorHAnsi"/>
          <w:szCs w:val="24"/>
          <w:lang w:val="es-ES" w:eastAsia="es-ES"/>
        </w:rPr>
      </w:pPr>
      <w:r w:rsidRPr="0001682A">
        <w:rPr>
          <w:rFonts w:asciiTheme="minorHAnsi" w:hAnsiTheme="minorHAnsi" w:cstheme="minorHAnsi"/>
          <w:szCs w:val="24"/>
          <w:lang w:val="es-ES" w:eastAsia="es-ES"/>
        </w:rPr>
        <w:t>Plan de Contingencias para el caso de ocurrencia de accidentes, desastres naturales u otros eventos inesperados</w:t>
      </w:r>
    </w:p>
    <w:p w14:paraId="7EED2CC8" w14:textId="77777777" w:rsidR="00D07D19" w:rsidRPr="0001682A" w:rsidRDefault="00D07D19" w:rsidP="00706C97">
      <w:pPr>
        <w:pStyle w:val="ListParagraph"/>
        <w:numPr>
          <w:ilvl w:val="0"/>
          <w:numId w:val="12"/>
        </w:numPr>
        <w:spacing w:before="100" w:beforeAutospacing="1" w:after="100" w:afterAutospacing="1" w:line="240" w:lineRule="auto"/>
        <w:rPr>
          <w:rFonts w:asciiTheme="minorHAnsi" w:hAnsiTheme="minorHAnsi" w:cstheme="minorHAnsi"/>
          <w:szCs w:val="24"/>
          <w:lang w:val="es-ES" w:eastAsia="es-ES"/>
        </w:rPr>
      </w:pPr>
      <w:r w:rsidRPr="0001682A">
        <w:rPr>
          <w:rFonts w:asciiTheme="minorHAnsi" w:hAnsiTheme="minorHAnsi" w:cstheme="minorHAnsi"/>
          <w:szCs w:val="24"/>
          <w:lang w:val="es-ES" w:eastAsia="es-ES"/>
        </w:rPr>
        <w:t>Plan de Seguridad Industrial y Salud Ocupacional</w:t>
      </w:r>
    </w:p>
    <w:p w14:paraId="6BDBFD66" w14:textId="77777777" w:rsidR="00D07D19" w:rsidRDefault="00D07D19" w:rsidP="00D07D19">
      <w:pPr>
        <w:spacing w:before="100" w:beforeAutospacing="1" w:after="100" w:afterAutospacing="1" w:line="240" w:lineRule="auto"/>
        <w:rPr>
          <w:rFonts w:asciiTheme="minorHAnsi" w:eastAsia="Times New Roman" w:hAnsiTheme="minorHAnsi" w:cstheme="minorHAnsi"/>
          <w:szCs w:val="24"/>
          <w:lang w:val="es-ES" w:eastAsia="es-ES"/>
        </w:rPr>
      </w:pPr>
      <w:r w:rsidRPr="00D07D19">
        <w:rPr>
          <w:rFonts w:asciiTheme="minorHAnsi" w:eastAsia="Times New Roman" w:hAnsiTheme="minorHAnsi" w:cstheme="minorHAnsi"/>
          <w:szCs w:val="24"/>
          <w:lang w:val="es-ES_tradnl" w:eastAsia="es-ES"/>
        </w:rPr>
        <w:t>Los PPM-PASA deberán incluir los contenidos mínimos especificados en el PGAS y deberán ser aprobados por el Banco previamente a su inclusión, como parte integrante de los documentos de licitación de las obras pertinentes.</w:t>
      </w:r>
    </w:p>
    <w:p w14:paraId="71951EEC" w14:textId="77777777" w:rsidR="00D07D19" w:rsidRPr="00D07D19" w:rsidRDefault="00A215EE" w:rsidP="00B15EEB">
      <w:pPr>
        <w:pStyle w:val="Tit1"/>
        <w:outlineLvl w:val="1"/>
      </w:pPr>
      <w:bookmarkStart w:id="127" w:name="_Toc302462813"/>
      <w:bookmarkStart w:id="128" w:name="_Toc500496971"/>
      <w:proofErr w:type="gramStart"/>
      <w:r>
        <w:t>7</w:t>
      </w:r>
      <w:r w:rsidR="00D07D19" w:rsidRPr="00D07D19">
        <w:t>.2  LICENCIAS</w:t>
      </w:r>
      <w:bookmarkEnd w:id="127"/>
      <w:bookmarkEnd w:id="128"/>
      <w:proofErr w:type="gramEnd"/>
    </w:p>
    <w:p w14:paraId="00D04118" w14:textId="77777777" w:rsidR="00D07D19" w:rsidRDefault="00D07D19" w:rsidP="00D07D19">
      <w:pPr>
        <w:spacing w:before="100" w:beforeAutospacing="1" w:after="100" w:afterAutospacing="1" w:line="240" w:lineRule="auto"/>
        <w:rPr>
          <w:rFonts w:asciiTheme="minorHAnsi" w:eastAsia="Times New Roman" w:hAnsiTheme="minorHAnsi" w:cstheme="minorHAnsi"/>
          <w:szCs w:val="24"/>
          <w:lang w:val="es-ES_tradnl" w:eastAsia="es-ES"/>
        </w:rPr>
      </w:pPr>
      <w:r w:rsidRPr="00D07D19">
        <w:rPr>
          <w:rFonts w:asciiTheme="minorHAnsi" w:eastAsia="Times New Roman" w:hAnsiTheme="minorHAnsi" w:cstheme="minorHAnsi"/>
          <w:szCs w:val="24"/>
          <w:lang w:val="es-ES" w:eastAsia="es-ES"/>
        </w:rPr>
        <w:t>L</w:t>
      </w:r>
      <w:r w:rsidR="00FE393C">
        <w:rPr>
          <w:rFonts w:asciiTheme="minorHAnsi" w:eastAsia="Times New Roman" w:hAnsiTheme="minorHAnsi" w:cstheme="minorHAnsi"/>
          <w:szCs w:val="24"/>
          <w:lang w:val="es-ES" w:eastAsia="es-ES"/>
        </w:rPr>
        <w:t xml:space="preserve">os ejecutores </w:t>
      </w:r>
      <w:r w:rsidRPr="00D07D19">
        <w:rPr>
          <w:rFonts w:asciiTheme="minorHAnsi" w:eastAsia="Times New Roman" w:hAnsiTheme="minorHAnsi" w:cstheme="minorHAnsi"/>
          <w:szCs w:val="24"/>
          <w:lang w:val="es-ES" w:eastAsia="es-ES"/>
        </w:rPr>
        <w:t>deberá</w:t>
      </w:r>
      <w:r w:rsidR="00FE393C">
        <w:rPr>
          <w:rFonts w:asciiTheme="minorHAnsi" w:eastAsia="Times New Roman" w:hAnsiTheme="minorHAnsi" w:cstheme="minorHAnsi"/>
          <w:szCs w:val="24"/>
          <w:lang w:val="es-ES" w:eastAsia="es-ES"/>
        </w:rPr>
        <w:t>n</w:t>
      </w:r>
      <w:r w:rsidRPr="00D07D19">
        <w:rPr>
          <w:rFonts w:asciiTheme="minorHAnsi" w:eastAsia="Times New Roman" w:hAnsiTheme="minorHAnsi" w:cstheme="minorHAnsi"/>
          <w:szCs w:val="24"/>
          <w:lang w:val="es-ES" w:eastAsia="es-ES"/>
        </w:rPr>
        <w:t xml:space="preserve"> hacer seguimiento de los trámites de las Licencias Ambientales de cada uno de los Proyectos</w:t>
      </w:r>
      <w:r w:rsidR="008975E1">
        <w:rPr>
          <w:rFonts w:asciiTheme="minorHAnsi" w:eastAsia="Times New Roman" w:hAnsiTheme="minorHAnsi" w:cstheme="minorHAnsi"/>
          <w:szCs w:val="24"/>
          <w:lang w:val="es-ES" w:eastAsia="es-ES"/>
        </w:rPr>
        <w:t>, debiendo obtener</w:t>
      </w:r>
      <w:r w:rsidR="008975E1" w:rsidRPr="00055160">
        <w:rPr>
          <w:rFonts w:asciiTheme="minorHAnsi" w:hAnsiTheme="minorHAnsi"/>
          <w:lang w:val="es-ES"/>
        </w:rPr>
        <w:t xml:space="preserve"> las </w:t>
      </w:r>
      <w:proofErr w:type="gramStart"/>
      <w:r w:rsidR="008975E1">
        <w:rPr>
          <w:rFonts w:asciiTheme="minorHAnsi" w:eastAsia="Times New Roman" w:hAnsiTheme="minorHAnsi" w:cstheme="minorHAnsi"/>
          <w:szCs w:val="24"/>
          <w:lang w:val="es-ES" w:eastAsia="es-ES"/>
        </w:rPr>
        <w:t xml:space="preserve">mismas </w:t>
      </w:r>
      <w:r w:rsidR="008975E1">
        <w:rPr>
          <w:rFonts w:asciiTheme="minorHAnsi" w:eastAsia="Times New Roman" w:hAnsiTheme="minorHAnsi" w:cstheme="minorHAnsi"/>
          <w:szCs w:val="24"/>
          <w:lang w:val="es-ES_tradnl" w:eastAsia="es-ES"/>
        </w:rPr>
        <w:t xml:space="preserve"> </w:t>
      </w:r>
      <w:r w:rsidR="009E6B98">
        <w:rPr>
          <w:rFonts w:asciiTheme="minorHAnsi" w:eastAsia="Times New Roman" w:hAnsiTheme="minorHAnsi" w:cstheme="minorHAnsi"/>
          <w:szCs w:val="24"/>
          <w:lang w:val="es-ES_tradnl" w:eastAsia="es-ES"/>
        </w:rPr>
        <w:t>previa</w:t>
      </w:r>
      <w:proofErr w:type="gramEnd"/>
      <w:r w:rsidR="009E6B98">
        <w:rPr>
          <w:rFonts w:asciiTheme="minorHAnsi" w:eastAsia="Times New Roman" w:hAnsiTheme="minorHAnsi" w:cstheme="minorHAnsi"/>
          <w:szCs w:val="24"/>
          <w:lang w:val="es-ES_tradnl" w:eastAsia="es-ES"/>
        </w:rPr>
        <w:t xml:space="preserve"> firma de contrato</w:t>
      </w:r>
      <w:r w:rsidRPr="00D07D19">
        <w:rPr>
          <w:rFonts w:asciiTheme="minorHAnsi" w:eastAsia="Times New Roman" w:hAnsiTheme="minorHAnsi" w:cstheme="minorHAnsi"/>
          <w:szCs w:val="24"/>
          <w:lang w:val="es-ES_tradnl" w:eastAsia="es-ES"/>
        </w:rPr>
        <w:t xml:space="preserve"> de cada uno de los Proyectos o con la dispensa de Estudios de Impacto Ambiental, en casos de Categoría 4. </w:t>
      </w:r>
    </w:p>
    <w:p w14:paraId="505DE4D9" w14:textId="77777777" w:rsidR="00A215EE" w:rsidRPr="00D07D19" w:rsidRDefault="00A215EE" w:rsidP="00D07D19">
      <w:pPr>
        <w:spacing w:before="100" w:beforeAutospacing="1" w:after="100" w:afterAutospacing="1" w:line="240" w:lineRule="auto"/>
        <w:rPr>
          <w:rFonts w:asciiTheme="minorHAnsi" w:eastAsia="Times New Roman" w:hAnsiTheme="minorHAnsi" w:cstheme="minorHAnsi"/>
          <w:szCs w:val="24"/>
          <w:lang w:val="es-ES" w:eastAsia="es-ES"/>
        </w:rPr>
      </w:pPr>
    </w:p>
    <w:p w14:paraId="3D213C57" w14:textId="77777777" w:rsidR="00D07D19" w:rsidRPr="00D07D19" w:rsidRDefault="00A215EE" w:rsidP="00B15EEB">
      <w:pPr>
        <w:pStyle w:val="Tit1"/>
        <w:outlineLvl w:val="1"/>
      </w:pPr>
      <w:bookmarkStart w:id="129" w:name="_Toc302462814"/>
      <w:bookmarkStart w:id="130" w:name="_Toc500496972"/>
      <w:proofErr w:type="gramStart"/>
      <w:r>
        <w:t>7</w:t>
      </w:r>
      <w:r w:rsidR="00D07D19" w:rsidRPr="00D07D19">
        <w:t>.3  LICITACIÓN</w:t>
      </w:r>
      <w:bookmarkEnd w:id="129"/>
      <w:bookmarkEnd w:id="130"/>
      <w:proofErr w:type="gramEnd"/>
    </w:p>
    <w:p w14:paraId="3F149CF0" w14:textId="77777777" w:rsidR="00D07D19" w:rsidRPr="00D07D19" w:rsidRDefault="00D07D19" w:rsidP="00D07D19">
      <w:pPr>
        <w:spacing w:before="100" w:beforeAutospacing="1" w:after="100" w:afterAutospacing="1" w:line="240" w:lineRule="auto"/>
        <w:rPr>
          <w:rFonts w:asciiTheme="minorHAnsi" w:eastAsia="Times New Roman" w:hAnsiTheme="minorHAnsi" w:cstheme="minorHAnsi"/>
          <w:szCs w:val="24"/>
          <w:lang w:val="es-ES" w:eastAsia="es-ES"/>
        </w:rPr>
      </w:pPr>
      <w:r w:rsidRPr="00D07D19">
        <w:rPr>
          <w:rFonts w:asciiTheme="minorHAnsi" w:eastAsia="Times New Roman" w:hAnsiTheme="minorHAnsi" w:cstheme="minorHAnsi"/>
          <w:szCs w:val="24"/>
          <w:lang w:val="es-ES" w:eastAsia="es-ES"/>
        </w:rPr>
        <w:t>En los pliegos de licitación se deberán incluir un resumen del PPM y del PASA, haciendo notar que el proponente se da por enterado de los mismos y los toma en cuenta en su propuesta técnica, económica, cronogramas de actividades, organización, plazos, etc.</w:t>
      </w:r>
    </w:p>
    <w:p w14:paraId="14D57A08" w14:textId="77777777" w:rsidR="00D07D19" w:rsidRPr="00D07D19" w:rsidRDefault="00A215EE" w:rsidP="00B15EEB">
      <w:pPr>
        <w:pStyle w:val="Tit1"/>
        <w:outlineLvl w:val="1"/>
      </w:pPr>
      <w:bookmarkStart w:id="131" w:name="_Toc500496973"/>
      <w:proofErr w:type="gramStart"/>
      <w:r>
        <w:rPr>
          <w:rFonts w:eastAsia="Times New Roman"/>
          <w:lang w:val="es-ES" w:eastAsia="es-ES"/>
        </w:rPr>
        <w:t>7</w:t>
      </w:r>
      <w:bookmarkStart w:id="132" w:name="_Toc302462815"/>
      <w:r w:rsidR="00D07D19" w:rsidRPr="00D07D19">
        <w:t>.4  CONTRATOS</w:t>
      </w:r>
      <w:bookmarkEnd w:id="131"/>
      <w:bookmarkEnd w:id="132"/>
      <w:proofErr w:type="gramEnd"/>
    </w:p>
    <w:p w14:paraId="5CB74C63" w14:textId="77777777" w:rsidR="00D07D19" w:rsidRPr="00D07D19" w:rsidRDefault="00D07D19" w:rsidP="00D07D19">
      <w:pPr>
        <w:spacing w:before="100" w:beforeAutospacing="1" w:after="100" w:afterAutospacing="1" w:line="240" w:lineRule="auto"/>
        <w:rPr>
          <w:rFonts w:asciiTheme="minorHAnsi" w:eastAsia="Times New Roman" w:hAnsiTheme="minorHAnsi" w:cstheme="minorHAnsi"/>
          <w:szCs w:val="24"/>
          <w:lang w:val="es-ES" w:eastAsia="es-ES"/>
        </w:rPr>
      </w:pPr>
      <w:r w:rsidRPr="00D07D19">
        <w:rPr>
          <w:rFonts w:asciiTheme="minorHAnsi" w:eastAsia="Times New Roman" w:hAnsiTheme="minorHAnsi" w:cstheme="minorHAnsi"/>
          <w:szCs w:val="24"/>
          <w:lang w:val="es-ES_tradnl" w:eastAsia="es-ES"/>
        </w:rPr>
        <w:t xml:space="preserve">En los contratos a suscribirse se deberá señalar en cláusulas especificas el compromiso de cumplir </w:t>
      </w:r>
      <w:proofErr w:type="gramStart"/>
      <w:r w:rsidRPr="00D07D19">
        <w:rPr>
          <w:rFonts w:asciiTheme="minorHAnsi" w:eastAsia="Times New Roman" w:hAnsiTheme="minorHAnsi" w:cstheme="minorHAnsi"/>
          <w:szCs w:val="24"/>
          <w:lang w:val="es-ES_tradnl" w:eastAsia="es-ES"/>
        </w:rPr>
        <w:t>con  el</w:t>
      </w:r>
      <w:proofErr w:type="gramEnd"/>
      <w:r w:rsidRPr="00D07D19">
        <w:rPr>
          <w:rFonts w:asciiTheme="minorHAnsi" w:eastAsia="Times New Roman" w:hAnsiTheme="minorHAnsi" w:cstheme="minorHAnsi"/>
          <w:szCs w:val="24"/>
          <w:lang w:val="es-ES_tradnl" w:eastAsia="es-ES"/>
        </w:rPr>
        <w:t xml:space="preserve"> Plan de Manejo Ambiental y Social (Medidas de prevención y mitigación ambiental, Plan de Relacionamiento Comunitario, Plan de Seguridad Industrial y Salud Ocupacional, etc.)</w:t>
      </w:r>
    </w:p>
    <w:p w14:paraId="7EFA56BD" w14:textId="77777777" w:rsidR="00D07D19" w:rsidRPr="00A215EE" w:rsidRDefault="00A215EE" w:rsidP="00B15EEB">
      <w:pPr>
        <w:pStyle w:val="Default"/>
        <w:jc w:val="both"/>
        <w:outlineLvl w:val="1"/>
        <w:rPr>
          <w:rStyle w:val="Tit1Car"/>
          <w:b w:val="0"/>
        </w:rPr>
      </w:pPr>
      <w:bookmarkStart w:id="133" w:name="_Toc302462816"/>
      <w:bookmarkStart w:id="134" w:name="_Toc500496974"/>
      <w:proofErr w:type="gramStart"/>
      <w:r>
        <w:rPr>
          <w:rFonts w:eastAsia="Times New Roman"/>
          <w:b/>
          <w:lang w:val="es-ES" w:eastAsia="es-ES"/>
        </w:rPr>
        <w:t>7</w:t>
      </w:r>
      <w:r w:rsidR="0001682A" w:rsidRPr="00A215EE">
        <w:rPr>
          <w:rFonts w:eastAsia="Times New Roman"/>
          <w:b/>
          <w:lang w:val="es-ES" w:eastAsia="es-ES"/>
        </w:rPr>
        <w:t>.5</w:t>
      </w:r>
      <w:r w:rsidR="00D07D19" w:rsidRPr="00A215EE">
        <w:rPr>
          <w:b/>
        </w:rPr>
        <w:t xml:space="preserve">  SEGIMIENTO</w:t>
      </w:r>
      <w:proofErr w:type="gramEnd"/>
      <w:r w:rsidR="00D07D19" w:rsidRPr="00A215EE">
        <w:rPr>
          <w:b/>
        </w:rPr>
        <w:t xml:space="preserve"> Y MONITOREO</w:t>
      </w:r>
      <w:bookmarkEnd w:id="133"/>
      <w:bookmarkEnd w:id="134"/>
    </w:p>
    <w:p w14:paraId="64DE9CA0" w14:textId="77777777" w:rsidR="00D07D19" w:rsidRPr="00D07D19" w:rsidRDefault="00FE393C" w:rsidP="007E69EF">
      <w:pPr>
        <w:spacing w:before="100" w:beforeAutospacing="1" w:after="100" w:afterAutospacing="1" w:line="240" w:lineRule="auto"/>
        <w:rPr>
          <w:rFonts w:asciiTheme="minorHAnsi" w:eastAsia="Times New Roman" w:hAnsiTheme="minorHAnsi" w:cstheme="minorHAnsi"/>
          <w:szCs w:val="24"/>
          <w:lang w:val="es-ES" w:eastAsia="es-ES"/>
        </w:rPr>
      </w:pPr>
      <w:r>
        <w:rPr>
          <w:rFonts w:asciiTheme="minorHAnsi" w:eastAsia="Times New Roman" w:hAnsiTheme="minorHAnsi" w:cstheme="minorHAnsi"/>
          <w:szCs w:val="24"/>
          <w:lang w:val="es-PE" w:eastAsia="es-ES"/>
        </w:rPr>
        <w:t>E</w:t>
      </w:r>
      <w:r w:rsidR="00D07D19" w:rsidRPr="00D07D19">
        <w:rPr>
          <w:rFonts w:asciiTheme="minorHAnsi" w:eastAsia="Times New Roman" w:hAnsiTheme="minorHAnsi" w:cstheme="minorHAnsi"/>
          <w:szCs w:val="24"/>
          <w:lang w:val="es-PE" w:eastAsia="es-ES"/>
        </w:rPr>
        <w:t xml:space="preserve">l responsable ambiental de cada una de </w:t>
      </w:r>
      <w:r w:rsidR="00D07D19" w:rsidRPr="008D5D26">
        <w:rPr>
          <w:rFonts w:asciiTheme="minorHAnsi" w:eastAsia="Times New Roman" w:hAnsiTheme="minorHAnsi" w:cstheme="minorHAnsi"/>
          <w:szCs w:val="24"/>
          <w:lang w:val="es-PE" w:eastAsia="es-ES"/>
        </w:rPr>
        <w:t>las Gobernaciones</w:t>
      </w:r>
      <w:r w:rsidR="00D07D19" w:rsidRPr="00D07D19">
        <w:rPr>
          <w:rFonts w:asciiTheme="minorHAnsi" w:eastAsia="Times New Roman" w:hAnsiTheme="minorHAnsi" w:cstheme="minorHAnsi"/>
          <w:szCs w:val="24"/>
          <w:lang w:val="es-PE" w:eastAsia="es-ES"/>
        </w:rPr>
        <w:t xml:space="preserve"> </w:t>
      </w:r>
      <w:r>
        <w:rPr>
          <w:rFonts w:asciiTheme="minorHAnsi" w:eastAsia="Times New Roman" w:hAnsiTheme="minorHAnsi" w:cstheme="minorHAnsi"/>
          <w:szCs w:val="24"/>
          <w:lang w:val="es-PE" w:eastAsia="es-ES"/>
        </w:rPr>
        <w:t xml:space="preserve">deberá prever </w:t>
      </w:r>
      <w:r w:rsidR="00D07D19" w:rsidRPr="00D07D19">
        <w:rPr>
          <w:rFonts w:asciiTheme="minorHAnsi" w:eastAsia="Times New Roman" w:hAnsiTheme="minorHAnsi" w:cstheme="minorHAnsi"/>
          <w:szCs w:val="24"/>
          <w:lang w:val="es-PE" w:eastAsia="es-ES"/>
        </w:rPr>
        <w:t xml:space="preserve">los mecanismos </w:t>
      </w:r>
      <w:r>
        <w:rPr>
          <w:rFonts w:asciiTheme="minorHAnsi" w:eastAsia="Times New Roman" w:hAnsiTheme="minorHAnsi" w:cstheme="minorHAnsi"/>
          <w:szCs w:val="24"/>
          <w:lang w:val="es-PE" w:eastAsia="es-ES"/>
        </w:rPr>
        <w:t xml:space="preserve">necesarios </w:t>
      </w:r>
      <w:r w:rsidR="00D07D19" w:rsidRPr="00D07D19">
        <w:rPr>
          <w:rFonts w:asciiTheme="minorHAnsi" w:eastAsia="Times New Roman" w:hAnsiTheme="minorHAnsi" w:cstheme="minorHAnsi"/>
          <w:szCs w:val="24"/>
          <w:lang w:val="es-PE" w:eastAsia="es-ES"/>
        </w:rPr>
        <w:t>de supervisión y control del cumplimiento</w:t>
      </w:r>
      <w:r>
        <w:rPr>
          <w:rFonts w:asciiTheme="minorHAnsi" w:eastAsia="Times New Roman" w:hAnsiTheme="minorHAnsi" w:cstheme="minorHAnsi"/>
          <w:szCs w:val="24"/>
          <w:lang w:val="es-PE" w:eastAsia="es-ES"/>
        </w:rPr>
        <w:t>,</w:t>
      </w:r>
      <w:r w:rsidR="00D07D19" w:rsidRPr="00D07D19">
        <w:rPr>
          <w:rFonts w:asciiTheme="minorHAnsi" w:eastAsia="Times New Roman" w:hAnsiTheme="minorHAnsi" w:cstheme="minorHAnsi"/>
          <w:szCs w:val="24"/>
          <w:lang w:val="es-PE" w:eastAsia="es-ES"/>
        </w:rPr>
        <w:t xml:space="preserve"> </w:t>
      </w:r>
      <w:r w:rsidRPr="00D07D19">
        <w:rPr>
          <w:rFonts w:asciiTheme="minorHAnsi" w:eastAsia="Times New Roman" w:hAnsiTheme="minorHAnsi" w:cstheme="minorHAnsi"/>
          <w:szCs w:val="24"/>
          <w:lang w:val="es-PE" w:eastAsia="es-ES"/>
        </w:rPr>
        <w:t>por parte del contratista</w:t>
      </w:r>
      <w:r>
        <w:rPr>
          <w:rFonts w:asciiTheme="minorHAnsi" w:eastAsia="Times New Roman" w:hAnsiTheme="minorHAnsi" w:cstheme="minorHAnsi"/>
          <w:szCs w:val="24"/>
          <w:lang w:val="es-PE" w:eastAsia="es-ES"/>
        </w:rPr>
        <w:t>,</w:t>
      </w:r>
      <w:r w:rsidRPr="00D07D19">
        <w:rPr>
          <w:rFonts w:asciiTheme="minorHAnsi" w:eastAsia="Times New Roman" w:hAnsiTheme="minorHAnsi" w:cstheme="minorHAnsi"/>
          <w:szCs w:val="24"/>
          <w:lang w:val="es-PE" w:eastAsia="es-ES"/>
        </w:rPr>
        <w:t xml:space="preserve"> </w:t>
      </w:r>
      <w:r w:rsidR="00D07D19" w:rsidRPr="00D07D19">
        <w:rPr>
          <w:rFonts w:asciiTheme="minorHAnsi" w:eastAsia="Times New Roman" w:hAnsiTheme="minorHAnsi" w:cstheme="minorHAnsi"/>
          <w:szCs w:val="24"/>
          <w:lang w:val="es-PE" w:eastAsia="es-ES"/>
        </w:rPr>
        <w:t>de las medidas de prevención y mitigación recomendadas (que forman parte del contrato), en la Fase de Construcción.</w:t>
      </w:r>
    </w:p>
    <w:p w14:paraId="4B2B8BA7" w14:textId="77777777" w:rsidR="00D07D19" w:rsidRPr="0001682A" w:rsidRDefault="00A215EE" w:rsidP="00B15EEB">
      <w:pPr>
        <w:pStyle w:val="Tit1"/>
        <w:outlineLvl w:val="1"/>
      </w:pPr>
      <w:bookmarkStart w:id="135" w:name="_Toc500496975"/>
      <w:proofErr w:type="gramStart"/>
      <w:r>
        <w:t>7</w:t>
      </w:r>
      <w:r w:rsidR="0001682A" w:rsidRPr="0001682A">
        <w:t>.6</w:t>
      </w:r>
      <w:r w:rsidR="00D07D19" w:rsidRPr="0001682A">
        <w:t xml:space="preserve">  COORDINACION</w:t>
      </w:r>
      <w:bookmarkEnd w:id="135"/>
      <w:proofErr w:type="gramEnd"/>
    </w:p>
    <w:p w14:paraId="6099643A" w14:textId="77777777" w:rsidR="00D07D19" w:rsidRPr="00D07D19" w:rsidRDefault="00FE393C" w:rsidP="00D07D19">
      <w:pPr>
        <w:spacing w:before="100" w:beforeAutospacing="1" w:after="100" w:afterAutospacing="1" w:line="240" w:lineRule="auto"/>
        <w:rPr>
          <w:rFonts w:asciiTheme="minorHAnsi" w:eastAsia="Times New Roman" w:hAnsiTheme="minorHAnsi" w:cstheme="minorHAnsi"/>
          <w:szCs w:val="24"/>
          <w:lang w:val="es-ES" w:eastAsia="es-ES"/>
        </w:rPr>
      </w:pPr>
      <w:r>
        <w:rPr>
          <w:rFonts w:asciiTheme="minorHAnsi" w:eastAsia="Times New Roman" w:hAnsiTheme="minorHAnsi" w:cstheme="minorHAnsi"/>
          <w:szCs w:val="24"/>
          <w:lang w:val="es-PE" w:eastAsia="es-ES"/>
        </w:rPr>
        <w:t>E</w:t>
      </w:r>
      <w:r w:rsidR="00D07D19" w:rsidRPr="00D07D19">
        <w:rPr>
          <w:rFonts w:asciiTheme="minorHAnsi" w:eastAsia="Times New Roman" w:hAnsiTheme="minorHAnsi" w:cstheme="minorHAnsi"/>
          <w:szCs w:val="24"/>
          <w:lang w:val="es-PE" w:eastAsia="es-ES"/>
        </w:rPr>
        <w:t xml:space="preserve">l responsable ambiental de cada una de las </w:t>
      </w:r>
      <w:r w:rsidR="00D07D19" w:rsidRPr="008D5D26">
        <w:rPr>
          <w:rFonts w:asciiTheme="minorHAnsi" w:eastAsia="Times New Roman" w:hAnsiTheme="minorHAnsi" w:cstheme="minorHAnsi"/>
          <w:szCs w:val="24"/>
          <w:lang w:val="es-PE" w:eastAsia="es-ES"/>
        </w:rPr>
        <w:t>Gobernaciones</w:t>
      </w:r>
      <w:r w:rsidR="00D07D19" w:rsidRPr="00D07D19">
        <w:rPr>
          <w:rFonts w:asciiTheme="minorHAnsi" w:eastAsia="Times New Roman" w:hAnsiTheme="minorHAnsi" w:cstheme="minorHAnsi"/>
          <w:szCs w:val="24"/>
          <w:lang w:val="es-PE" w:eastAsia="es-ES"/>
        </w:rPr>
        <w:t xml:space="preserve"> </w:t>
      </w:r>
      <w:r>
        <w:rPr>
          <w:rFonts w:asciiTheme="minorHAnsi" w:eastAsia="Times New Roman" w:hAnsiTheme="minorHAnsi" w:cstheme="minorHAnsi"/>
          <w:szCs w:val="24"/>
          <w:lang w:val="es-PE" w:eastAsia="es-ES"/>
        </w:rPr>
        <w:t xml:space="preserve">deberá prever </w:t>
      </w:r>
      <w:r w:rsidR="00D07D19" w:rsidRPr="00D07D19">
        <w:rPr>
          <w:rFonts w:asciiTheme="minorHAnsi" w:eastAsia="Times New Roman" w:hAnsiTheme="minorHAnsi" w:cstheme="minorHAnsi"/>
          <w:szCs w:val="24"/>
          <w:lang w:val="es-PE" w:eastAsia="es-ES"/>
        </w:rPr>
        <w:t xml:space="preserve">los mecanismos de supervisión y control del cumplimiento de los Planes de Contingencias, Planes de Seguridad Industrial y Salud Ocupacional y otros Planes. </w:t>
      </w:r>
      <w:r w:rsidR="00DC5D25">
        <w:rPr>
          <w:rFonts w:asciiTheme="minorHAnsi" w:eastAsia="Times New Roman" w:hAnsiTheme="minorHAnsi" w:cstheme="minorHAnsi"/>
          <w:szCs w:val="24"/>
          <w:lang w:val="es-PE" w:eastAsia="es-ES"/>
        </w:rPr>
        <w:t xml:space="preserve">También deberá </w:t>
      </w:r>
      <w:r w:rsidR="00D07D19" w:rsidRPr="00D07D19">
        <w:rPr>
          <w:rFonts w:asciiTheme="minorHAnsi" w:eastAsia="Times New Roman" w:hAnsiTheme="minorHAnsi" w:cstheme="minorHAnsi"/>
          <w:szCs w:val="24"/>
          <w:lang w:val="es-PE" w:eastAsia="es-ES"/>
        </w:rPr>
        <w:t>elabora</w:t>
      </w:r>
      <w:r w:rsidR="00DC5D25">
        <w:rPr>
          <w:rFonts w:asciiTheme="minorHAnsi" w:eastAsia="Times New Roman" w:hAnsiTheme="minorHAnsi" w:cstheme="minorHAnsi"/>
          <w:szCs w:val="24"/>
          <w:lang w:val="es-PE" w:eastAsia="es-ES"/>
        </w:rPr>
        <w:t>r</w:t>
      </w:r>
      <w:r w:rsidR="00D07D19" w:rsidRPr="00D07D19">
        <w:rPr>
          <w:rFonts w:asciiTheme="minorHAnsi" w:eastAsia="Times New Roman" w:hAnsiTheme="minorHAnsi" w:cstheme="minorHAnsi"/>
          <w:szCs w:val="24"/>
          <w:lang w:val="es-PE" w:eastAsia="es-ES"/>
        </w:rPr>
        <w:t xml:space="preserve"> y presenta</w:t>
      </w:r>
      <w:r w:rsidR="00DC5D25">
        <w:rPr>
          <w:rFonts w:asciiTheme="minorHAnsi" w:eastAsia="Times New Roman" w:hAnsiTheme="minorHAnsi" w:cstheme="minorHAnsi"/>
          <w:szCs w:val="24"/>
          <w:lang w:val="es-PE" w:eastAsia="es-ES"/>
        </w:rPr>
        <w:t>r</w:t>
      </w:r>
      <w:r w:rsidR="00D07D19" w:rsidRPr="00D07D19">
        <w:rPr>
          <w:rFonts w:asciiTheme="minorHAnsi" w:eastAsia="Times New Roman" w:hAnsiTheme="minorHAnsi" w:cstheme="minorHAnsi"/>
          <w:szCs w:val="24"/>
          <w:lang w:val="es-PE" w:eastAsia="es-ES"/>
        </w:rPr>
        <w:t xml:space="preserve"> los informes al Organismo Sectorial Competente (OSC) y a la Autoridad Ambiental Competente (</w:t>
      </w:r>
      <w:proofErr w:type="gramStart"/>
      <w:r w:rsidR="00D07D19" w:rsidRPr="00D07D19">
        <w:rPr>
          <w:rFonts w:asciiTheme="minorHAnsi" w:eastAsia="Times New Roman" w:hAnsiTheme="minorHAnsi" w:cstheme="minorHAnsi"/>
          <w:szCs w:val="24"/>
          <w:lang w:val="es-PE" w:eastAsia="es-ES"/>
        </w:rPr>
        <w:t>ACC)  en</w:t>
      </w:r>
      <w:proofErr w:type="gramEnd"/>
      <w:r w:rsidR="00D07D19" w:rsidRPr="00D07D19">
        <w:rPr>
          <w:rFonts w:asciiTheme="minorHAnsi" w:eastAsia="Times New Roman" w:hAnsiTheme="minorHAnsi" w:cstheme="minorHAnsi"/>
          <w:szCs w:val="24"/>
          <w:lang w:val="es-PE" w:eastAsia="es-ES"/>
        </w:rPr>
        <w:t xml:space="preserve"> los plazos previstos por la Ley de Medio Ambiente y señalados en el PASA.</w:t>
      </w:r>
    </w:p>
    <w:p w14:paraId="77A6E7BF" w14:textId="77777777" w:rsidR="00D07D19" w:rsidRPr="00D07D19" w:rsidRDefault="00D07D19" w:rsidP="00D07D19">
      <w:pPr>
        <w:spacing w:before="100" w:beforeAutospacing="1" w:after="100" w:afterAutospacing="1" w:line="240" w:lineRule="auto"/>
        <w:rPr>
          <w:rFonts w:asciiTheme="minorHAnsi" w:eastAsia="Times New Roman" w:hAnsiTheme="minorHAnsi" w:cstheme="minorHAnsi"/>
          <w:szCs w:val="24"/>
          <w:lang w:val="es-ES" w:eastAsia="es-ES"/>
        </w:rPr>
      </w:pPr>
      <w:r w:rsidRPr="00D07D19">
        <w:rPr>
          <w:rFonts w:asciiTheme="minorHAnsi" w:eastAsia="Times New Roman" w:hAnsiTheme="minorHAnsi" w:cstheme="minorHAnsi"/>
          <w:szCs w:val="24"/>
          <w:lang w:val="es-PE" w:eastAsia="es-ES"/>
        </w:rPr>
        <w:t> </w:t>
      </w:r>
    </w:p>
    <w:p w14:paraId="5915930E" w14:textId="77777777" w:rsidR="00D07D19" w:rsidRPr="0001682A" w:rsidRDefault="00D07D19" w:rsidP="00B15EEB">
      <w:pPr>
        <w:pStyle w:val="Default"/>
        <w:jc w:val="center"/>
        <w:rPr>
          <w:rFonts w:asciiTheme="minorHAnsi" w:hAnsiTheme="minorHAnsi" w:cstheme="minorHAnsi"/>
        </w:rPr>
      </w:pPr>
      <w:r w:rsidRPr="00D07D19">
        <w:rPr>
          <w:rFonts w:asciiTheme="minorHAnsi" w:hAnsiTheme="minorHAnsi" w:cstheme="minorHAnsi"/>
          <w:lang w:val="es-MX"/>
        </w:rPr>
        <w:br w:type="page"/>
      </w:r>
      <w:bookmarkStart w:id="136" w:name="_Toc302462817"/>
      <w:r w:rsidRPr="00D07D19">
        <w:rPr>
          <w:rFonts w:asciiTheme="minorHAnsi" w:hAnsiTheme="minorHAnsi" w:cstheme="minorHAnsi"/>
          <w:b/>
          <w:bCs/>
        </w:rPr>
        <w:t xml:space="preserve">CAPÍTULO </w:t>
      </w:r>
      <w:r w:rsidR="00A215EE">
        <w:rPr>
          <w:rFonts w:asciiTheme="minorHAnsi" w:hAnsiTheme="minorHAnsi" w:cstheme="minorHAnsi"/>
          <w:b/>
          <w:bCs/>
        </w:rPr>
        <w:t>V</w:t>
      </w:r>
      <w:r w:rsidR="0001682A">
        <w:rPr>
          <w:rFonts w:asciiTheme="minorHAnsi" w:hAnsiTheme="minorHAnsi" w:cstheme="minorHAnsi"/>
          <w:b/>
          <w:bCs/>
        </w:rPr>
        <w:t>I</w:t>
      </w:r>
      <w:r w:rsidR="00A215EE">
        <w:rPr>
          <w:rFonts w:asciiTheme="minorHAnsi" w:hAnsiTheme="minorHAnsi" w:cstheme="minorHAnsi"/>
          <w:b/>
          <w:bCs/>
        </w:rPr>
        <w:t>II</w:t>
      </w:r>
      <w:bookmarkEnd w:id="136"/>
    </w:p>
    <w:p w14:paraId="2BB765EA" w14:textId="77777777" w:rsidR="00D07D19" w:rsidRPr="00D07D19" w:rsidRDefault="00A215EE" w:rsidP="00B15EEB">
      <w:pPr>
        <w:pStyle w:val="Tit"/>
        <w:outlineLvl w:val="0"/>
        <w:rPr>
          <w:lang w:val="es-ES_tradnl"/>
        </w:rPr>
      </w:pPr>
      <w:bookmarkStart w:id="137" w:name="_Toc302462818"/>
      <w:bookmarkStart w:id="138" w:name="_Toc500496976"/>
      <w:r>
        <w:t>8</w:t>
      </w:r>
      <w:r w:rsidR="0001682A">
        <w:t xml:space="preserve">. </w:t>
      </w:r>
      <w:r w:rsidR="00D07D19" w:rsidRPr="00D07D19">
        <w:t>DE LA GESTION DE RECURSOS HUMANOS</w:t>
      </w:r>
      <w:bookmarkEnd w:id="137"/>
      <w:bookmarkEnd w:id="138"/>
    </w:p>
    <w:p w14:paraId="35CD9614" w14:textId="77777777" w:rsidR="00D07D19" w:rsidRPr="00055160" w:rsidRDefault="00D07D19" w:rsidP="00D07D19">
      <w:pPr>
        <w:pStyle w:val="Default"/>
        <w:jc w:val="center"/>
        <w:rPr>
          <w:rFonts w:asciiTheme="minorHAnsi" w:hAnsiTheme="minorHAnsi"/>
          <w:lang w:val="es-ES_tradnl"/>
        </w:rPr>
      </w:pPr>
    </w:p>
    <w:p w14:paraId="2B034F77" w14:textId="77777777" w:rsidR="00D07D19" w:rsidRPr="00D07D19" w:rsidRDefault="00D07D19" w:rsidP="00D07D19">
      <w:pPr>
        <w:pStyle w:val="Default"/>
        <w:jc w:val="both"/>
        <w:rPr>
          <w:rFonts w:asciiTheme="minorHAnsi" w:hAnsiTheme="minorHAnsi" w:cstheme="minorHAnsi"/>
          <w:lang w:val="es-MX"/>
        </w:rPr>
      </w:pPr>
      <w:r w:rsidRPr="00D07D19">
        <w:rPr>
          <w:rFonts w:asciiTheme="minorHAnsi" w:hAnsiTheme="minorHAnsi" w:cstheme="minorHAnsi"/>
          <w:lang w:val="es-MX"/>
        </w:rPr>
        <w:t xml:space="preserve">La gestión de Recursos Humanos </w:t>
      </w:r>
      <w:r w:rsidR="00DC5D25">
        <w:rPr>
          <w:rFonts w:asciiTheme="minorHAnsi" w:hAnsiTheme="minorHAnsi" w:cstheme="minorHAnsi"/>
          <w:lang w:val="es-MX"/>
        </w:rPr>
        <w:t>en los organismos ejecutores</w:t>
      </w:r>
      <w:r w:rsidRPr="00D07D19">
        <w:rPr>
          <w:rFonts w:asciiTheme="minorHAnsi" w:hAnsiTheme="minorHAnsi" w:cstheme="minorHAnsi"/>
          <w:lang w:val="es-MX"/>
        </w:rPr>
        <w:t xml:space="preserve"> será ejecutada en aplicación de las mejores prácticas del área, tanto en lo referente a reclutamiento, selección, contratación, inducción, desarrollo y evaluación.</w:t>
      </w:r>
    </w:p>
    <w:p w14:paraId="390C45AC" w14:textId="77777777" w:rsidR="00D07D19" w:rsidRPr="00D07D19" w:rsidRDefault="00D07D19" w:rsidP="00D07D19">
      <w:pPr>
        <w:pStyle w:val="Default"/>
        <w:jc w:val="both"/>
        <w:rPr>
          <w:rFonts w:asciiTheme="minorHAnsi" w:hAnsiTheme="minorHAnsi" w:cstheme="minorHAnsi"/>
          <w:lang w:val="es-MX"/>
        </w:rPr>
      </w:pPr>
    </w:p>
    <w:p w14:paraId="26D9AF3A" w14:textId="77777777" w:rsidR="00D07D19" w:rsidRPr="0001682A" w:rsidRDefault="00A215EE" w:rsidP="00B15EEB">
      <w:pPr>
        <w:pStyle w:val="Tit1"/>
        <w:outlineLvl w:val="1"/>
      </w:pPr>
      <w:bookmarkStart w:id="139" w:name="_Toc302462819"/>
      <w:bookmarkStart w:id="140" w:name="_Toc500496977"/>
      <w:proofErr w:type="gramStart"/>
      <w:r>
        <w:t>8</w:t>
      </w:r>
      <w:r w:rsidR="00D07D19" w:rsidRPr="00D07D19">
        <w:t>.1  RECLUTAMIENTO</w:t>
      </w:r>
      <w:proofErr w:type="gramEnd"/>
      <w:r w:rsidR="00D07D19" w:rsidRPr="00D07D19">
        <w:t>, SELECCIÓN Y CONTRATACIÓN</w:t>
      </w:r>
      <w:bookmarkEnd w:id="139"/>
      <w:bookmarkEnd w:id="140"/>
    </w:p>
    <w:p w14:paraId="08241273" w14:textId="77777777" w:rsidR="00D07D19" w:rsidRPr="00D07D19" w:rsidRDefault="00D07D19" w:rsidP="00D07D19">
      <w:pPr>
        <w:pStyle w:val="Default"/>
        <w:jc w:val="both"/>
        <w:rPr>
          <w:rFonts w:asciiTheme="minorHAnsi" w:hAnsiTheme="minorHAnsi" w:cstheme="minorHAnsi"/>
          <w:lang w:val="es-MX"/>
        </w:rPr>
      </w:pPr>
      <w:r w:rsidRPr="00D07D19">
        <w:rPr>
          <w:rFonts w:asciiTheme="minorHAnsi" w:hAnsiTheme="minorHAnsi" w:cstheme="minorHAnsi"/>
          <w:lang w:val="es-MX"/>
        </w:rPr>
        <w:t>Los proceso</w:t>
      </w:r>
      <w:r w:rsidR="008E70E5">
        <w:rPr>
          <w:rFonts w:asciiTheme="minorHAnsi" w:hAnsiTheme="minorHAnsi" w:cstheme="minorHAnsi"/>
          <w:lang w:val="es-MX"/>
        </w:rPr>
        <w:t>s</w:t>
      </w:r>
      <w:r w:rsidRPr="00D07D19">
        <w:rPr>
          <w:rFonts w:asciiTheme="minorHAnsi" w:hAnsiTheme="minorHAnsi" w:cstheme="minorHAnsi"/>
          <w:lang w:val="es-MX"/>
        </w:rPr>
        <w:t xml:space="preserve"> de reclutamiento y selección de consultores estarán orientados a la incorporación </w:t>
      </w:r>
      <w:proofErr w:type="gramStart"/>
      <w:r w:rsidRPr="00D07D19">
        <w:rPr>
          <w:rFonts w:asciiTheme="minorHAnsi" w:hAnsiTheme="minorHAnsi" w:cstheme="minorHAnsi"/>
          <w:lang w:val="es-MX"/>
        </w:rPr>
        <w:t>de  profesionales</w:t>
      </w:r>
      <w:proofErr w:type="gramEnd"/>
      <w:r w:rsidRPr="00D07D19">
        <w:rPr>
          <w:rFonts w:asciiTheme="minorHAnsi" w:hAnsiTheme="minorHAnsi" w:cstheme="minorHAnsi"/>
          <w:lang w:val="es-MX"/>
        </w:rPr>
        <w:t xml:space="preserve"> y técnicos idóneos, de acuerdo al perfil del cargo en el que se desempeñarán, mismos que deberán tener la no objeción del Banco.  La contratación se llevará a cabo de conformidad con las Políticas de Contratación de Consultores del BID, mediante la revisión ex - ante.</w:t>
      </w:r>
    </w:p>
    <w:p w14:paraId="6AE4791A" w14:textId="77777777" w:rsidR="00D07D19" w:rsidRPr="00D07D19" w:rsidRDefault="00D07D19" w:rsidP="00D07D19">
      <w:pPr>
        <w:pStyle w:val="Default"/>
        <w:jc w:val="both"/>
        <w:rPr>
          <w:rFonts w:asciiTheme="minorHAnsi" w:hAnsiTheme="minorHAnsi" w:cstheme="minorHAnsi"/>
          <w:lang w:val="es-MX"/>
        </w:rPr>
      </w:pPr>
    </w:p>
    <w:p w14:paraId="5A06C48B" w14:textId="77777777" w:rsidR="00D07D19" w:rsidRPr="00D07D19" w:rsidRDefault="00D07D19" w:rsidP="00D07D19">
      <w:pPr>
        <w:pStyle w:val="Default"/>
        <w:jc w:val="both"/>
        <w:rPr>
          <w:rFonts w:asciiTheme="minorHAnsi" w:hAnsiTheme="minorHAnsi" w:cstheme="minorHAnsi"/>
          <w:lang w:val="es-MX"/>
        </w:rPr>
      </w:pPr>
      <w:r w:rsidRPr="00D07D19">
        <w:rPr>
          <w:rFonts w:asciiTheme="minorHAnsi" w:hAnsiTheme="minorHAnsi" w:cstheme="minorHAnsi"/>
          <w:lang w:val="es-MX"/>
        </w:rPr>
        <w:t>Las contrataciones preferentemente serán por el periodo que dure la función en el programa, pudiendo ser por periodos multianuales.</w:t>
      </w:r>
    </w:p>
    <w:p w14:paraId="50AEEA21" w14:textId="77777777" w:rsidR="00D07D19" w:rsidRPr="00D07D19" w:rsidRDefault="00D07D19" w:rsidP="00D07D19">
      <w:pPr>
        <w:pStyle w:val="Default"/>
        <w:jc w:val="both"/>
        <w:rPr>
          <w:rFonts w:asciiTheme="minorHAnsi" w:hAnsiTheme="minorHAnsi" w:cstheme="minorHAnsi"/>
          <w:lang w:val="es-MX"/>
        </w:rPr>
      </w:pPr>
    </w:p>
    <w:p w14:paraId="6158C176" w14:textId="77777777" w:rsidR="00D07D19" w:rsidRPr="00D07D19" w:rsidRDefault="00A215EE" w:rsidP="00B15EEB">
      <w:pPr>
        <w:pStyle w:val="Tit1"/>
        <w:outlineLvl w:val="1"/>
      </w:pPr>
      <w:bookmarkStart w:id="141" w:name="_Toc302462820"/>
      <w:bookmarkStart w:id="142" w:name="_Toc500496978"/>
      <w:proofErr w:type="gramStart"/>
      <w:r>
        <w:t>8</w:t>
      </w:r>
      <w:r w:rsidR="00D07D19" w:rsidRPr="00D07D19">
        <w:t>.2  CONTRATO</w:t>
      </w:r>
      <w:bookmarkEnd w:id="141"/>
      <w:bookmarkEnd w:id="142"/>
      <w:proofErr w:type="gramEnd"/>
    </w:p>
    <w:p w14:paraId="2502C507" w14:textId="77777777" w:rsidR="00D3501D" w:rsidRDefault="00D07D19" w:rsidP="00D07D19">
      <w:pPr>
        <w:spacing w:before="100" w:beforeAutospacing="1" w:after="100" w:afterAutospacing="1" w:line="240" w:lineRule="auto"/>
        <w:rPr>
          <w:rFonts w:asciiTheme="minorHAnsi" w:eastAsia="Times New Roman" w:hAnsiTheme="minorHAnsi" w:cstheme="minorHAnsi"/>
          <w:szCs w:val="24"/>
          <w:lang w:val="es-ES" w:eastAsia="es-ES"/>
        </w:rPr>
      </w:pPr>
      <w:r w:rsidRPr="00D07D19">
        <w:rPr>
          <w:rFonts w:asciiTheme="minorHAnsi" w:eastAsia="Times New Roman" w:hAnsiTheme="minorHAnsi" w:cstheme="minorHAnsi"/>
          <w:szCs w:val="24"/>
          <w:lang w:val="es-ES" w:eastAsia="es-ES"/>
        </w:rPr>
        <w:t>Los consultores que sean contratados para desempeñarse en l</w:t>
      </w:r>
      <w:r w:rsidR="00DC5D25">
        <w:rPr>
          <w:rFonts w:asciiTheme="minorHAnsi" w:eastAsia="Times New Roman" w:hAnsiTheme="minorHAnsi" w:cstheme="minorHAnsi"/>
          <w:szCs w:val="24"/>
          <w:lang w:val="es-ES" w:eastAsia="es-ES"/>
        </w:rPr>
        <w:t xml:space="preserve">os organismos ejecutores </w:t>
      </w:r>
      <w:r w:rsidRPr="00D07D19">
        <w:rPr>
          <w:rFonts w:asciiTheme="minorHAnsi" w:eastAsia="Times New Roman" w:hAnsiTheme="minorHAnsi" w:cstheme="minorHAnsi"/>
          <w:szCs w:val="24"/>
          <w:lang w:val="es-ES" w:eastAsia="es-ES"/>
        </w:rPr>
        <w:t>serán contratados utilizando los formatos de contratos aprobados por el Banco.</w:t>
      </w:r>
    </w:p>
    <w:p w14:paraId="764D6C5D" w14:textId="77777777" w:rsidR="00D07D19" w:rsidRPr="00D07D19" w:rsidRDefault="00A215EE" w:rsidP="00B15EEB">
      <w:pPr>
        <w:pStyle w:val="Tit1"/>
        <w:outlineLvl w:val="1"/>
      </w:pPr>
      <w:bookmarkStart w:id="143" w:name="_Toc302462821"/>
      <w:bookmarkStart w:id="144" w:name="_Toc500496979"/>
      <w:proofErr w:type="gramStart"/>
      <w:r>
        <w:rPr>
          <w:rFonts w:eastAsia="Times New Roman"/>
          <w:lang w:eastAsia="es-ES"/>
        </w:rPr>
        <w:t>8</w:t>
      </w:r>
      <w:r w:rsidR="00D07D19" w:rsidRPr="00D07D19">
        <w:t>.3  INDUCCIÓN</w:t>
      </w:r>
      <w:bookmarkEnd w:id="143"/>
      <w:bookmarkEnd w:id="144"/>
      <w:proofErr w:type="gramEnd"/>
    </w:p>
    <w:p w14:paraId="13432F4A" w14:textId="77777777" w:rsidR="00D07D19" w:rsidRPr="00D07D19" w:rsidRDefault="00D07D19" w:rsidP="00D07D19">
      <w:pPr>
        <w:spacing w:before="100" w:beforeAutospacing="1" w:after="100" w:afterAutospacing="1" w:line="240" w:lineRule="auto"/>
        <w:rPr>
          <w:rFonts w:asciiTheme="minorHAnsi" w:eastAsia="Times New Roman" w:hAnsiTheme="minorHAnsi" w:cstheme="minorHAnsi"/>
          <w:szCs w:val="24"/>
          <w:lang w:val="es-ES" w:eastAsia="es-ES"/>
        </w:rPr>
      </w:pPr>
      <w:r w:rsidRPr="00D07D19">
        <w:rPr>
          <w:rFonts w:asciiTheme="minorHAnsi" w:eastAsia="Times New Roman" w:hAnsiTheme="minorHAnsi" w:cstheme="minorHAnsi"/>
          <w:szCs w:val="24"/>
          <w:lang w:val="es-ES" w:eastAsia="es-ES"/>
        </w:rPr>
        <w:t xml:space="preserve">El proceso de inducción a los </w:t>
      </w:r>
      <w:r w:rsidR="00F62A11">
        <w:rPr>
          <w:rFonts w:asciiTheme="minorHAnsi" w:eastAsia="Times New Roman" w:hAnsiTheme="minorHAnsi" w:cstheme="minorHAnsi"/>
          <w:szCs w:val="24"/>
          <w:lang w:val="es-ES" w:eastAsia="es-ES"/>
        </w:rPr>
        <w:t>consultores</w:t>
      </w:r>
      <w:r w:rsidRPr="00D07D19">
        <w:rPr>
          <w:rFonts w:asciiTheme="minorHAnsi" w:eastAsia="Times New Roman" w:hAnsiTheme="minorHAnsi" w:cstheme="minorHAnsi"/>
          <w:szCs w:val="24"/>
          <w:lang w:val="es-ES" w:eastAsia="es-ES"/>
        </w:rPr>
        <w:t xml:space="preserve"> que se incorporen a l</w:t>
      </w:r>
      <w:r w:rsidR="00DC5D25">
        <w:rPr>
          <w:rFonts w:asciiTheme="minorHAnsi" w:eastAsia="Times New Roman" w:hAnsiTheme="minorHAnsi" w:cstheme="minorHAnsi"/>
          <w:szCs w:val="24"/>
          <w:lang w:val="es-ES" w:eastAsia="es-ES"/>
        </w:rPr>
        <w:t>os organismos ejecutores</w:t>
      </w:r>
      <w:r w:rsidRPr="00D07D19">
        <w:rPr>
          <w:rFonts w:asciiTheme="minorHAnsi" w:eastAsia="Times New Roman" w:hAnsiTheme="minorHAnsi" w:cstheme="minorHAnsi"/>
          <w:szCs w:val="24"/>
          <w:lang w:val="es-ES" w:eastAsia="es-ES"/>
        </w:rPr>
        <w:t xml:space="preserve">, estará a cargo del jefe inmediato superior, quien será responsable de proporcionar toda la información necesaria para que el </w:t>
      </w:r>
      <w:r w:rsidR="00F62A11">
        <w:rPr>
          <w:rFonts w:asciiTheme="minorHAnsi" w:eastAsia="Times New Roman" w:hAnsiTheme="minorHAnsi" w:cstheme="minorHAnsi"/>
          <w:szCs w:val="24"/>
          <w:lang w:val="es-ES" w:eastAsia="es-ES"/>
        </w:rPr>
        <w:t>consultor</w:t>
      </w:r>
      <w:r w:rsidRPr="00D07D19">
        <w:rPr>
          <w:rFonts w:asciiTheme="minorHAnsi" w:eastAsia="Times New Roman" w:hAnsiTheme="minorHAnsi" w:cstheme="minorHAnsi"/>
          <w:szCs w:val="24"/>
          <w:lang w:val="es-ES" w:eastAsia="es-ES"/>
        </w:rPr>
        <w:t xml:space="preserve"> conozca el programa, de manera </w:t>
      </w:r>
      <w:proofErr w:type="gramStart"/>
      <w:r w:rsidRPr="00D07D19">
        <w:rPr>
          <w:rFonts w:asciiTheme="minorHAnsi" w:eastAsia="Times New Roman" w:hAnsiTheme="minorHAnsi" w:cstheme="minorHAnsi"/>
          <w:szCs w:val="24"/>
          <w:lang w:val="es-ES" w:eastAsia="es-ES"/>
        </w:rPr>
        <w:t>que  se</w:t>
      </w:r>
      <w:proofErr w:type="gramEnd"/>
      <w:r w:rsidRPr="00D07D19">
        <w:rPr>
          <w:rFonts w:asciiTheme="minorHAnsi" w:eastAsia="Times New Roman" w:hAnsiTheme="minorHAnsi" w:cstheme="minorHAnsi"/>
          <w:szCs w:val="24"/>
          <w:lang w:val="es-ES" w:eastAsia="es-ES"/>
        </w:rPr>
        <w:t xml:space="preserve"> incorpore al equipo de manera efectiva en el menor tiempo y con la mayor productividad posible. E</w:t>
      </w:r>
      <w:r w:rsidR="008E70E5">
        <w:rPr>
          <w:rFonts w:asciiTheme="minorHAnsi" w:eastAsia="Times New Roman" w:hAnsiTheme="minorHAnsi" w:cstheme="minorHAnsi"/>
          <w:szCs w:val="24"/>
          <w:lang w:val="es-ES" w:eastAsia="es-ES"/>
        </w:rPr>
        <w:t>l</w:t>
      </w:r>
      <w:r w:rsidRPr="00D07D19">
        <w:rPr>
          <w:rFonts w:asciiTheme="minorHAnsi" w:eastAsia="Times New Roman" w:hAnsiTheme="minorHAnsi" w:cstheme="minorHAnsi"/>
          <w:szCs w:val="24"/>
          <w:lang w:val="es-ES" w:eastAsia="es-ES"/>
        </w:rPr>
        <w:t xml:space="preserve"> proceso de inducción deberá ser documentado y archivarse en los registros de </w:t>
      </w:r>
      <w:r w:rsidR="00DC5D25">
        <w:rPr>
          <w:rFonts w:asciiTheme="minorHAnsi" w:eastAsia="Times New Roman" w:hAnsiTheme="minorHAnsi" w:cstheme="minorHAnsi"/>
          <w:szCs w:val="24"/>
          <w:lang w:val="es-ES" w:eastAsia="es-ES"/>
        </w:rPr>
        <w:t>cada organismo.</w:t>
      </w:r>
      <w:r w:rsidRPr="00D07D19">
        <w:rPr>
          <w:rFonts w:asciiTheme="minorHAnsi" w:eastAsia="Times New Roman" w:hAnsiTheme="minorHAnsi" w:cstheme="minorHAnsi"/>
          <w:szCs w:val="24"/>
          <w:lang w:val="es-ES" w:eastAsia="es-ES"/>
        </w:rPr>
        <w:t xml:space="preserve"> </w:t>
      </w:r>
    </w:p>
    <w:p w14:paraId="1379D4F8" w14:textId="77777777" w:rsidR="00D07D19" w:rsidRPr="00D07D19" w:rsidRDefault="00A215EE" w:rsidP="00B15EEB">
      <w:pPr>
        <w:pStyle w:val="Tit1"/>
        <w:outlineLvl w:val="1"/>
      </w:pPr>
      <w:bookmarkStart w:id="145" w:name="_Toc302462822"/>
      <w:bookmarkStart w:id="146" w:name="_Toc500496980"/>
      <w:proofErr w:type="gramStart"/>
      <w:r>
        <w:t>8</w:t>
      </w:r>
      <w:r w:rsidR="00D07D19" w:rsidRPr="00D07D19">
        <w:t>.4  EVALUACIÓN</w:t>
      </w:r>
      <w:bookmarkEnd w:id="145"/>
      <w:bookmarkEnd w:id="146"/>
      <w:proofErr w:type="gramEnd"/>
    </w:p>
    <w:p w14:paraId="43EBF294" w14:textId="77777777" w:rsidR="00D3501D" w:rsidRDefault="00D07D19" w:rsidP="00D3501D">
      <w:pPr>
        <w:spacing w:before="100" w:beforeAutospacing="1" w:after="100" w:afterAutospacing="1" w:line="240" w:lineRule="auto"/>
        <w:rPr>
          <w:rFonts w:asciiTheme="minorHAnsi" w:eastAsia="Times New Roman" w:hAnsiTheme="minorHAnsi" w:cstheme="minorHAnsi"/>
          <w:szCs w:val="24"/>
          <w:lang w:val="es-ES" w:eastAsia="es-ES"/>
        </w:rPr>
      </w:pPr>
      <w:r w:rsidRPr="00D07D19">
        <w:rPr>
          <w:rFonts w:asciiTheme="minorHAnsi" w:eastAsia="Times New Roman" w:hAnsiTheme="minorHAnsi" w:cstheme="minorHAnsi"/>
          <w:szCs w:val="24"/>
          <w:lang w:val="es-ES" w:eastAsia="es-ES"/>
        </w:rPr>
        <w:t xml:space="preserve">En forma periódica preferentemente semestral, los consultores serán evaluados </w:t>
      </w:r>
      <w:r w:rsidR="00F62A11">
        <w:rPr>
          <w:rFonts w:asciiTheme="minorHAnsi" w:eastAsia="Times New Roman" w:hAnsiTheme="minorHAnsi" w:cstheme="minorHAnsi"/>
          <w:szCs w:val="24"/>
          <w:lang w:val="es-ES" w:eastAsia="es-ES"/>
        </w:rPr>
        <w:t xml:space="preserve">por el supervisor a cargo </w:t>
      </w:r>
      <w:r w:rsidRPr="00D07D19">
        <w:rPr>
          <w:rFonts w:asciiTheme="minorHAnsi" w:eastAsia="Times New Roman" w:hAnsiTheme="minorHAnsi" w:cstheme="minorHAnsi"/>
          <w:szCs w:val="24"/>
          <w:lang w:val="es-ES" w:eastAsia="es-ES"/>
        </w:rPr>
        <w:t>en cuanto a su desempeño profesional con el objeto de establecer los mecanismos de retroalimentación que posibiliten los procesos de mejora continua en el desempeño.  Las evaluacio</w:t>
      </w:r>
      <w:bookmarkStart w:id="147" w:name="_Toc302462823"/>
      <w:r w:rsidR="00D3501D">
        <w:rPr>
          <w:rFonts w:asciiTheme="minorHAnsi" w:eastAsia="Times New Roman" w:hAnsiTheme="minorHAnsi" w:cstheme="minorHAnsi"/>
          <w:szCs w:val="24"/>
          <w:lang w:val="es-ES" w:eastAsia="es-ES"/>
        </w:rPr>
        <w:t xml:space="preserve">nes serán archivadas en </w:t>
      </w:r>
      <w:r w:rsidR="00DC5D25">
        <w:rPr>
          <w:rFonts w:asciiTheme="minorHAnsi" w:eastAsia="Times New Roman" w:hAnsiTheme="minorHAnsi" w:cstheme="minorHAnsi"/>
          <w:szCs w:val="24"/>
          <w:lang w:val="es-ES" w:eastAsia="es-ES"/>
        </w:rPr>
        <w:t>cada organismo</w:t>
      </w:r>
      <w:r w:rsidR="00D3501D">
        <w:rPr>
          <w:rFonts w:asciiTheme="minorHAnsi" w:eastAsia="Times New Roman" w:hAnsiTheme="minorHAnsi" w:cstheme="minorHAnsi"/>
          <w:szCs w:val="24"/>
          <w:lang w:val="es-ES" w:eastAsia="es-ES"/>
        </w:rPr>
        <w:t>.</w:t>
      </w:r>
    </w:p>
    <w:p w14:paraId="4DC5F25A" w14:textId="77777777" w:rsidR="00A215EE" w:rsidRDefault="00A215EE" w:rsidP="00D3501D">
      <w:pPr>
        <w:spacing w:before="100" w:beforeAutospacing="1" w:after="100" w:afterAutospacing="1" w:line="240" w:lineRule="auto"/>
        <w:rPr>
          <w:rFonts w:asciiTheme="minorHAnsi" w:eastAsia="Times New Roman" w:hAnsiTheme="minorHAnsi" w:cstheme="minorHAnsi"/>
          <w:szCs w:val="24"/>
          <w:lang w:val="es-ES" w:eastAsia="es-ES"/>
        </w:rPr>
      </w:pPr>
    </w:p>
    <w:p w14:paraId="3DEF57B0" w14:textId="77777777" w:rsidR="00A215EE" w:rsidRDefault="00A215EE" w:rsidP="00D3501D">
      <w:pPr>
        <w:spacing w:before="100" w:beforeAutospacing="1" w:after="100" w:afterAutospacing="1" w:line="240" w:lineRule="auto"/>
        <w:rPr>
          <w:rFonts w:asciiTheme="minorHAnsi" w:eastAsia="Times New Roman" w:hAnsiTheme="minorHAnsi" w:cstheme="minorHAnsi"/>
          <w:szCs w:val="24"/>
          <w:lang w:val="es-ES" w:eastAsia="es-ES"/>
        </w:rPr>
      </w:pPr>
    </w:p>
    <w:p w14:paraId="2203D17B" w14:textId="77777777" w:rsidR="00D07D19" w:rsidRPr="00D3501D" w:rsidRDefault="00A215EE" w:rsidP="00B15EEB">
      <w:pPr>
        <w:pStyle w:val="Tit1"/>
        <w:outlineLvl w:val="1"/>
        <w:rPr>
          <w:rFonts w:eastAsia="Times New Roman"/>
          <w:szCs w:val="24"/>
          <w:lang w:val="es-ES" w:eastAsia="es-ES"/>
        </w:rPr>
      </w:pPr>
      <w:bookmarkStart w:id="148" w:name="_Toc500496981"/>
      <w:proofErr w:type="gramStart"/>
      <w:r>
        <w:rPr>
          <w:rFonts w:eastAsia="Times New Roman"/>
          <w:szCs w:val="24"/>
          <w:lang w:val="es-ES" w:eastAsia="es-ES"/>
        </w:rPr>
        <w:t>8</w:t>
      </w:r>
      <w:r w:rsidR="00E2418B">
        <w:t>.5  TERMINO</w:t>
      </w:r>
      <w:proofErr w:type="gramEnd"/>
      <w:r w:rsidR="00E2418B">
        <w:t xml:space="preserve"> ANTICI</w:t>
      </w:r>
      <w:r w:rsidR="00D07D19" w:rsidRPr="00D07D19">
        <w:t>PADO DEL CONTRATO</w:t>
      </w:r>
      <w:bookmarkEnd w:id="147"/>
      <w:bookmarkEnd w:id="148"/>
    </w:p>
    <w:p w14:paraId="07882DA9" w14:textId="77777777" w:rsidR="00F349E4" w:rsidRDefault="00D07D19" w:rsidP="00171FD8">
      <w:pPr>
        <w:spacing w:before="100" w:beforeAutospacing="1" w:after="100" w:afterAutospacing="1" w:line="240" w:lineRule="auto"/>
        <w:rPr>
          <w:rFonts w:asciiTheme="minorHAnsi" w:eastAsia="Times New Roman" w:hAnsiTheme="minorHAnsi" w:cstheme="minorHAnsi"/>
          <w:szCs w:val="24"/>
          <w:lang w:val="es-ES" w:eastAsia="es-ES"/>
        </w:rPr>
      </w:pPr>
      <w:r w:rsidRPr="00D3501D">
        <w:rPr>
          <w:rFonts w:asciiTheme="minorHAnsi" w:eastAsia="Times New Roman" w:hAnsiTheme="minorHAnsi" w:cstheme="minorHAnsi"/>
          <w:szCs w:val="24"/>
          <w:lang w:val="es-ES" w:eastAsia="es-ES"/>
        </w:rPr>
        <w:t>La relación contractual podrá ser terminada en forma anticipada, de conformidad con lo establecido en el Contrato</w:t>
      </w:r>
      <w:r w:rsidR="00005D2A">
        <w:rPr>
          <w:rFonts w:asciiTheme="minorHAnsi" w:eastAsia="Times New Roman" w:hAnsiTheme="minorHAnsi" w:cstheme="minorHAnsi"/>
          <w:szCs w:val="24"/>
          <w:lang w:val="es-ES" w:eastAsia="es-ES"/>
        </w:rPr>
        <w:t>.</w:t>
      </w:r>
    </w:p>
    <w:p w14:paraId="0E4C54EF" w14:textId="77777777" w:rsidR="00005D2A" w:rsidRDefault="00005D2A" w:rsidP="00171FD8">
      <w:pPr>
        <w:spacing w:before="100" w:beforeAutospacing="1" w:after="100" w:afterAutospacing="1" w:line="240" w:lineRule="auto"/>
        <w:rPr>
          <w:rFonts w:asciiTheme="minorHAnsi" w:eastAsia="Times New Roman" w:hAnsiTheme="minorHAnsi" w:cstheme="minorHAnsi"/>
          <w:szCs w:val="24"/>
          <w:lang w:val="es-ES" w:eastAsia="es-ES"/>
        </w:rPr>
      </w:pPr>
    </w:p>
    <w:sectPr w:rsidR="00005D2A" w:rsidSect="00F349E4">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BFD241" w14:textId="77777777" w:rsidR="00706C97" w:rsidRDefault="00706C97" w:rsidP="00355D33">
      <w:pPr>
        <w:spacing w:after="0" w:line="240" w:lineRule="auto"/>
      </w:pPr>
      <w:r>
        <w:separator/>
      </w:r>
    </w:p>
  </w:endnote>
  <w:endnote w:type="continuationSeparator" w:id="0">
    <w:p w14:paraId="75F1DD54" w14:textId="77777777" w:rsidR="00706C97" w:rsidRDefault="00706C97" w:rsidP="00355D33">
      <w:pPr>
        <w:spacing w:after="0" w:line="240" w:lineRule="auto"/>
      </w:pPr>
      <w:r>
        <w:continuationSeparator/>
      </w:r>
    </w:p>
  </w:endnote>
  <w:endnote w:type="continuationNotice" w:id="1">
    <w:p w14:paraId="2942E796" w14:textId="77777777" w:rsidR="00706C97" w:rsidRDefault="00706C9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67EFB2" w14:textId="77777777" w:rsidR="00BB5606" w:rsidRDefault="00BB56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1502264"/>
      <w:docPartObj>
        <w:docPartGallery w:val="Page Numbers (Bottom of Page)"/>
        <w:docPartUnique/>
      </w:docPartObj>
    </w:sdtPr>
    <w:sdtEndPr/>
    <w:sdtContent>
      <w:p w14:paraId="31D7958A" w14:textId="58E06643" w:rsidR="009353A6" w:rsidRDefault="009353A6">
        <w:pPr>
          <w:pStyle w:val="Footer"/>
          <w:jc w:val="center"/>
        </w:pPr>
        <w:r>
          <w:fldChar w:fldCharType="begin"/>
        </w:r>
        <w:r>
          <w:instrText>PAGE   \* MERGEFORMAT</w:instrText>
        </w:r>
        <w:r>
          <w:fldChar w:fldCharType="separate"/>
        </w:r>
        <w:r w:rsidR="000246A4" w:rsidRPr="000246A4">
          <w:rPr>
            <w:noProof/>
            <w:lang w:val="es-ES"/>
          </w:rPr>
          <w:t>12</w:t>
        </w:r>
        <w:r>
          <w:rPr>
            <w:noProof/>
            <w:lang w:val="es-ES"/>
          </w:rPr>
          <w:fldChar w:fldCharType="end"/>
        </w:r>
      </w:p>
    </w:sdtContent>
  </w:sdt>
  <w:p w14:paraId="3690A72D" w14:textId="77777777" w:rsidR="009353A6" w:rsidRDefault="009353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D13303" w14:textId="77777777" w:rsidR="00BB5606" w:rsidRDefault="00BB56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631291" w14:textId="77777777" w:rsidR="00706C97" w:rsidRDefault="00706C97" w:rsidP="00355D33">
      <w:pPr>
        <w:spacing w:after="0" w:line="240" w:lineRule="auto"/>
      </w:pPr>
      <w:r>
        <w:separator/>
      </w:r>
    </w:p>
  </w:footnote>
  <w:footnote w:type="continuationSeparator" w:id="0">
    <w:p w14:paraId="70CC11ED" w14:textId="77777777" w:rsidR="00706C97" w:rsidRDefault="00706C97" w:rsidP="00355D33">
      <w:pPr>
        <w:spacing w:after="0" w:line="240" w:lineRule="auto"/>
      </w:pPr>
      <w:r>
        <w:continuationSeparator/>
      </w:r>
    </w:p>
  </w:footnote>
  <w:footnote w:type="continuationNotice" w:id="1">
    <w:p w14:paraId="2EBE11DB" w14:textId="77777777" w:rsidR="00706C97" w:rsidRDefault="00706C9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00B35A" w14:textId="7DD17EC6" w:rsidR="00BB5606" w:rsidRDefault="000246A4">
    <w:pPr>
      <w:pStyle w:val="Header"/>
    </w:pPr>
    <w:r>
      <w:rPr>
        <w:noProof/>
      </w:rPr>
      <w:pict w14:anchorId="0438459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5553105" o:spid="_x0000_s4098" type="#_x0000_t136" style="position:absolute;left:0;text-align:left;margin-left:0;margin-top:0;width:453.1pt;height:169.9pt;rotation:315;z-index:-251655168;mso-position-horizontal:center;mso-position-horizontal-relative:margin;mso-position-vertical:center;mso-position-vertical-relative:margin" o:allowincell="f" fillcolor="silver" stroked="f">
          <v:fill opacity=".5"/>
          <v:textpath style="font-family:&quot;Calibri&quot;;font-size:1pt" string="BORRADO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C2D63A" w14:textId="2C592FCE" w:rsidR="009353A6" w:rsidRPr="00497F66" w:rsidRDefault="000246A4" w:rsidP="00FB5609">
    <w:pPr>
      <w:pStyle w:val="Header"/>
      <w:pBdr>
        <w:bottom w:val="single" w:sz="4" w:space="0" w:color="A5A5A5" w:themeColor="background1" w:themeShade="A5"/>
      </w:pBdr>
      <w:tabs>
        <w:tab w:val="left" w:pos="2250"/>
      </w:tabs>
      <w:spacing w:after="120" w:line="276" w:lineRule="auto"/>
      <w:rPr>
        <w:i/>
        <w:sz w:val="18"/>
        <w:szCs w:val="16"/>
      </w:rPr>
    </w:pPr>
    <w:r>
      <w:rPr>
        <w:noProof/>
      </w:rPr>
      <w:pict w14:anchorId="582C08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5553106" o:spid="_x0000_s4099" type="#_x0000_t136" style="position:absolute;left:0;text-align:left;margin-left:0;margin-top:0;width:453.1pt;height:169.9pt;rotation:315;z-index:-251653120;mso-position-horizontal:center;mso-position-horizontal-relative:margin;mso-position-vertical:center;mso-position-vertical-relative:margin" o:allowincell="f" fillcolor="silver" stroked="f">
          <v:fill opacity=".5"/>
          <v:textpath style="font-family:&quot;Calibri&quot;;font-size:1pt" string="BORRADOR"/>
          <w10:wrap anchorx="margin" anchory="margin"/>
        </v:shape>
      </w:pict>
    </w:r>
    <w:r w:rsidR="009353A6" w:rsidRPr="00497F66">
      <w:rPr>
        <w:i/>
        <w:sz w:val="18"/>
        <w:szCs w:val="16"/>
      </w:rPr>
      <w:t xml:space="preserve">PROGRAMA </w:t>
    </w:r>
    <w:r w:rsidR="00BF60AE">
      <w:rPr>
        <w:i/>
        <w:sz w:val="18"/>
        <w:szCs w:val="16"/>
      </w:rPr>
      <w:t>DEL</w:t>
    </w:r>
    <w:r w:rsidR="009353A6" w:rsidRPr="00497F66">
      <w:rPr>
        <w:i/>
        <w:sz w:val="18"/>
        <w:szCs w:val="16"/>
      </w:rPr>
      <w:t xml:space="preserve">ECTRIFICACION </w:t>
    </w:r>
    <w:proofErr w:type="gramStart"/>
    <w:r w:rsidR="009353A6" w:rsidRPr="00497F66">
      <w:rPr>
        <w:i/>
        <w:sz w:val="18"/>
        <w:szCs w:val="16"/>
      </w:rPr>
      <w:t xml:space="preserve">RURAL </w:t>
    </w:r>
    <w:r w:rsidR="009353A6">
      <w:rPr>
        <w:i/>
        <w:sz w:val="18"/>
        <w:szCs w:val="16"/>
      </w:rPr>
      <w:t xml:space="preserve"> BO</w:t>
    </w:r>
    <w:proofErr w:type="gramEnd"/>
    <w:r w:rsidR="009353A6">
      <w:rPr>
        <w:i/>
        <w:sz w:val="18"/>
        <w:szCs w:val="16"/>
      </w:rPr>
      <w:t>-</w:t>
    </w:r>
    <w:r w:rsidR="009353A6" w:rsidRPr="00497F66">
      <w:rPr>
        <w:i/>
        <w:sz w:val="18"/>
        <w:szCs w:val="16"/>
      </w:rPr>
      <w:t>L1</w:t>
    </w:r>
    <w:r w:rsidR="009353A6">
      <w:rPr>
        <w:i/>
        <w:sz w:val="18"/>
        <w:szCs w:val="16"/>
      </w:rPr>
      <w:t>117</w:t>
    </w:r>
    <w:r w:rsidR="009353A6" w:rsidRPr="00497F66">
      <w:rPr>
        <w:i/>
        <w:sz w:val="18"/>
        <w:szCs w:val="16"/>
      </w:rPr>
      <w:t xml:space="preserve">               </w:t>
    </w:r>
    <w:r w:rsidR="009353A6">
      <w:rPr>
        <w:i/>
        <w:sz w:val="18"/>
        <w:szCs w:val="16"/>
      </w:rPr>
      <w:t xml:space="preserve">                                                                                                     ROP</w:t>
    </w:r>
  </w:p>
  <w:p w14:paraId="4BA133DB" w14:textId="77777777" w:rsidR="009353A6" w:rsidRDefault="009353A6" w:rsidP="00FB5609">
    <w:pPr>
      <w:pStyle w:val="Default"/>
      <w:outlineLvl w:val="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DA0895" w14:textId="29FA45A0" w:rsidR="00BB5606" w:rsidRDefault="000246A4">
    <w:pPr>
      <w:pStyle w:val="Header"/>
    </w:pPr>
    <w:r>
      <w:rPr>
        <w:noProof/>
      </w:rPr>
      <w:pict w14:anchorId="6F0EE87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5553104" o:spid="_x0000_s4097" type="#_x0000_t136" style="position:absolute;left:0;text-align:left;margin-left:0;margin-top:0;width:453.1pt;height:169.9pt;rotation:315;z-index:-251657216;mso-position-horizontal:center;mso-position-horizontal-relative:margin;mso-position-vertical:center;mso-position-vertical-relative:margin" o:allowincell="f" fillcolor="silver" stroked="f">
          <v:fill opacity=".5"/>
          <v:textpath style="font-family:&quot;Calibri&quot;;font-size:1pt" string="BORRADO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E411C"/>
    <w:multiLevelType w:val="hybridMultilevel"/>
    <w:tmpl w:val="E654AFDE"/>
    <w:lvl w:ilvl="0" w:tplc="6A8E6598">
      <w:start w:val="1"/>
      <w:numFmt w:val="lowerRoman"/>
      <w:lvlText w:val="%1."/>
      <w:lvlJc w:val="center"/>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15:restartNumberingAfterBreak="0">
    <w:nsid w:val="232A49F0"/>
    <w:multiLevelType w:val="hybridMultilevel"/>
    <w:tmpl w:val="925422F6"/>
    <w:lvl w:ilvl="0" w:tplc="6A8E6598">
      <w:start w:val="1"/>
      <w:numFmt w:val="lowerRoman"/>
      <w:lvlText w:val="%1."/>
      <w:lvlJc w:val="center"/>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15:restartNumberingAfterBreak="0">
    <w:nsid w:val="2596203A"/>
    <w:multiLevelType w:val="hybridMultilevel"/>
    <w:tmpl w:val="09B25DF0"/>
    <w:lvl w:ilvl="0" w:tplc="AB24F7E0">
      <w:start w:val="1"/>
      <w:numFmt w:val="bullet"/>
      <w:lvlText w:val=""/>
      <w:lvlJc w:val="left"/>
      <w:pPr>
        <w:ind w:left="360" w:hanging="360"/>
      </w:pPr>
      <w:rPr>
        <w:rFonts w:ascii="Symbol" w:hAnsi="Symbol" w:hint="default"/>
      </w:rPr>
    </w:lvl>
    <w:lvl w:ilvl="1" w:tplc="400A0003">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3" w15:restartNumberingAfterBreak="0">
    <w:nsid w:val="26C34261"/>
    <w:multiLevelType w:val="hybridMultilevel"/>
    <w:tmpl w:val="A59C0620"/>
    <w:lvl w:ilvl="0" w:tplc="6A8E6598">
      <w:start w:val="1"/>
      <w:numFmt w:val="lowerRoman"/>
      <w:lvlText w:val="%1."/>
      <w:lvlJc w:val="center"/>
      <w:pPr>
        <w:ind w:left="720" w:hanging="360"/>
      </w:pPr>
      <w:rPr>
        <w:rFonts w:hint="default"/>
      </w:rPr>
    </w:lvl>
    <w:lvl w:ilvl="1" w:tplc="400A0019" w:tentative="1">
      <w:start w:val="1"/>
      <w:numFmt w:val="bullet"/>
      <w:lvlText w:val="o"/>
      <w:lvlJc w:val="left"/>
      <w:pPr>
        <w:ind w:left="1440" w:hanging="360"/>
      </w:pPr>
      <w:rPr>
        <w:rFonts w:ascii="Courier New" w:hAnsi="Courier New" w:cs="Courier New" w:hint="default"/>
      </w:rPr>
    </w:lvl>
    <w:lvl w:ilvl="2" w:tplc="400A001B" w:tentative="1">
      <w:start w:val="1"/>
      <w:numFmt w:val="bullet"/>
      <w:lvlText w:val=""/>
      <w:lvlJc w:val="left"/>
      <w:pPr>
        <w:ind w:left="2160" w:hanging="360"/>
      </w:pPr>
      <w:rPr>
        <w:rFonts w:ascii="Wingdings" w:hAnsi="Wingdings" w:hint="default"/>
      </w:rPr>
    </w:lvl>
    <w:lvl w:ilvl="3" w:tplc="400A000F" w:tentative="1">
      <w:start w:val="1"/>
      <w:numFmt w:val="bullet"/>
      <w:lvlText w:val=""/>
      <w:lvlJc w:val="left"/>
      <w:pPr>
        <w:ind w:left="2880" w:hanging="360"/>
      </w:pPr>
      <w:rPr>
        <w:rFonts w:ascii="Symbol" w:hAnsi="Symbol" w:hint="default"/>
      </w:rPr>
    </w:lvl>
    <w:lvl w:ilvl="4" w:tplc="400A0019" w:tentative="1">
      <w:start w:val="1"/>
      <w:numFmt w:val="bullet"/>
      <w:lvlText w:val="o"/>
      <w:lvlJc w:val="left"/>
      <w:pPr>
        <w:ind w:left="3600" w:hanging="360"/>
      </w:pPr>
      <w:rPr>
        <w:rFonts w:ascii="Courier New" w:hAnsi="Courier New" w:cs="Courier New" w:hint="default"/>
      </w:rPr>
    </w:lvl>
    <w:lvl w:ilvl="5" w:tplc="400A001B" w:tentative="1">
      <w:start w:val="1"/>
      <w:numFmt w:val="bullet"/>
      <w:lvlText w:val=""/>
      <w:lvlJc w:val="left"/>
      <w:pPr>
        <w:ind w:left="4320" w:hanging="360"/>
      </w:pPr>
      <w:rPr>
        <w:rFonts w:ascii="Wingdings" w:hAnsi="Wingdings" w:hint="default"/>
      </w:rPr>
    </w:lvl>
    <w:lvl w:ilvl="6" w:tplc="400A000F" w:tentative="1">
      <w:start w:val="1"/>
      <w:numFmt w:val="bullet"/>
      <w:lvlText w:val=""/>
      <w:lvlJc w:val="left"/>
      <w:pPr>
        <w:ind w:left="5040" w:hanging="360"/>
      </w:pPr>
      <w:rPr>
        <w:rFonts w:ascii="Symbol" w:hAnsi="Symbol" w:hint="default"/>
      </w:rPr>
    </w:lvl>
    <w:lvl w:ilvl="7" w:tplc="400A0019" w:tentative="1">
      <w:start w:val="1"/>
      <w:numFmt w:val="bullet"/>
      <w:lvlText w:val="o"/>
      <w:lvlJc w:val="left"/>
      <w:pPr>
        <w:ind w:left="5760" w:hanging="360"/>
      </w:pPr>
      <w:rPr>
        <w:rFonts w:ascii="Courier New" w:hAnsi="Courier New" w:cs="Courier New" w:hint="default"/>
      </w:rPr>
    </w:lvl>
    <w:lvl w:ilvl="8" w:tplc="400A001B" w:tentative="1">
      <w:start w:val="1"/>
      <w:numFmt w:val="bullet"/>
      <w:lvlText w:val=""/>
      <w:lvlJc w:val="left"/>
      <w:pPr>
        <w:ind w:left="6480" w:hanging="360"/>
      </w:pPr>
      <w:rPr>
        <w:rFonts w:ascii="Wingdings" w:hAnsi="Wingdings" w:hint="default"/>
      </w:rPr>
    </w:lvl>
  </w:abstractNum>
  <w:abstractNum w:abstractNumId="4" w15:restartNumberingAfterBreak="0">
    <w:nsid w:val="303D62C4"/>
    <w:multiLevelType w:val="hybridMultilevel"/>
    <w:tmpl w:val="27C4D33A"/>
    <w:lvl w:ilvl="0" w:tplc="400A0017">
      <w:start w:val="1"/>
      <w:numFmt w:val="low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 w15:restartNumberingAfterBreak="0">
    <w:nsid w:val="3F1004A8"/>
    <w:multiLevelType w:val="hybridMultilevel"/>
    <w:tmpl w:val="DD6C184E"/>
    <w:lvl w:ilvl="0" w:tplc="9860344E">
      <w:start w:val="1"/>
      <w:numFmt w:val="lowerRoman"/>
      <w:lvlText w:val="(%1)"/>
      <w:lvlJc w:val="left"/>
      <w:pPr>
        <w:ind w:left="1080" w:hanging="72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 w15:restartNumberingAfterBreak="0">
    <w:nsid w:val="40E670D9"/>
    <w:multiLevelType w:val="hybridMultilevel"/>
    <w:tmpl w:val="5B6E2054"/>
    <w:lvl w:ilvl="0" w:tplc="904C2168">
      <w:start w:val="1"/>
      <w:numFmt w:val="lowerRoman"/>
      <w:lvlText w:val="%1."/>
      <w:lvlJc w:val="left"/>
      <w:pPr>
        <w:ind w:left="720" w:hanging="360"/>
      </w:pPr>
      <w:rPr>
        <w:rFonts w:hint="default"/>
      </w:rPr>
    </w:lvl>
    <w:lvl w:ilvl="1" w:tplc="400A0019">
      <w:start w:val="1"/>
      <w:numFmt w:val="lowerLetter"/>
      <w:lvlText w:val="%2."/>
      <w:lvlJc w:val="left"/>
      <w:pPr>
        <w:ind w:left="1440" w:hanging="360"/>
      </w:pPr>
    </w:lvl>
    <w:lvl w:ilvl="2" w:tplc="97F4E306">
      <w:start w:val="5"/>
      <w:numFmt w:val="bullet"/>
      <w:lvlText w:val="-"/>
      <w:lvlJc w:val="left"/>
      <w:pPr>
        <w:ind w:left="2340" w:hanging="360"/>
      </w:pPr>
      <w:rPr>
        <w:rFonts w:ascii="Calibri" w:eastAsia="Times New Roman" w:hAnsi="Calibri" w:cs="Calibri" w:hint="default"/>
      </w:r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 w15:restartNumberingAfterBreak="0">
    <w:nsid w:val="47664857"/>
    <w:multiLevelType w:val="hybridMultilevel"/>
    <w:tmpl w:val="FE3CD318"/>
    <w:lvl w:ilvl="0" w:tplc="6A8E6598">
      <w:start w:val="1"/>
      <w:numFmt w:val="lowerRoman"/>
      <w:lvlText w:val="%1."/>
      <w:lvlJc w:val="center"/>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 w15:restartNumberingAfterBreak="0">
    <w:nsid w:val="4C6348CE"/>
    <w:multiLevelType w:val="hybridMultilevel"/>
    <w:tmpl w:val="E572F0C0"/>
    <w:lvl w:ilvl="0" w:tplc="AEF0D114">
      <w:start w:val="1"/>
      <w:numFmt w:val="lowerLetter"/>
      <w:lvlText w:val="%1."/>
      <w:lvlJc w:val="left"/>
      <w:pPr>
        <w:ind w:left="1068" w:hanging="360"/>
      </w:pPr>
      <w:rPr>
        <w:rFonts w:ascii="Arial" w:eastAsia="Times New Roman" w:hAnsi="Arial" w:cs="Arial" w:hint="default"/>
        <w:b w:val="0"/>
      </w:rPr>
    </w:lvl>
    <w:lvl w:ilvl="1" w:tplc="400A0019">
      <w:start w:val="1"/>
      <w:numFmt w:val="lowerLetter"/>
      <w:lvlText w:val="%2."/>
      <w:lvlJc w:val="left"/>
      <w:pPr>
        <w:ind w:left="1788" w:hanging="360"/>
      </w:pPr>
    </w:lvl>
    <w:lvl w:ilvl="2" w:tplc="400A001B">
      <w:start w:val="1"/>
      <w:numFmt w:val="lowerRoman"/>
      <w:lvlText w:val="%3."/>
      <w:lvlJc w:val="right"/>
      <w:pPr>
        <w:ind w:left="2508" w:hanging="180"/>
      </w:pPr>
    </w:lvl>
    <w:lvl w:ilvl="3" w:tplc="400A000F">
      <w:start w:val="1"/>
      <w:numFmt w:val="decimal"/>
      <w:lvlText w:val="%4."/>
      <w:lvlJc w:val="left"/>
      <w:pPr>
        <w:ind w:left="3228" w:hanging="360"/>
      </w:pPr>
    </w:lvl>
    <w:lvl w:ilvl="4" w:tplc="400A0019">
      <w:start w:val="1"/>
      <w:numFmt w:val="lowerLetter"/>
      <w:lvlText w:val="%5."/>
      <w:lvlJc w:val="left"/>
      <w:pPr>
        <w:ind w:left="3948" w:hanging="360"/>
      </w:pPr>
    </w:lvl>
    <w:lvl w:ilvl="5" w:tplc="49ACE1E8">
      <w:start w:val="4"/>
      <w:numFmt w:val="upperLetter"/>
      <w:lvlText w:val="%6)"/>
      <w:lvlJc w:val="left"/>
      <w:pPr>
        <w:ind w:left="708" w:hanging="360"/>
      </w:pPr>
      <w:rPr>
        <w:rFonts w:hint="default"/>
      </w:r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9" w15:restartNumberingAfterBreak="0">
    <w:nsid w:val="56670334"/>
    <w:multiLevelType w:val="hybridMultilevel"/>
    <w:tmpl w:val="3EC0B1A4"/>
    <w:lvl w:ilvl="0" w:tplc="8110C696">
      <w:start w:val="1"/>
      <w:numFmt w:val="bullet"/>
      <w:lvlText w:val=""/>
      <w:lvlJc w:val="left"/>
      <w:pPr>
        <w:ind w:left="720" w:hanging="360"/>
      </w:pPr>
      <w:rPr>
        <w:rFonts w:ascii="Symbol" w:hAnsi="Symbol"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0" w15:restartNumberingAfterBreak="0">
    <w:nsid w:val="59252C5D"/>
    <w:multiLevelType w:val="hybridMultilevel"/>
    <w:tmpl w:val="74EAC07C"/>
    <w:lvl w:ilvl="0" w:tplc="AB24F7E0">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11" w15:restartNumberingAfterBreak="0">
    <w:nsid w:val="5AB347BA"/>
    <w:multiLevelType w:val="multilevel"/>
    <w:tmpl w:val="C07CC9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CBB348D"/>
    <w:multiLevelType w:val="hybridMultilevel"/>
    <w:tmpl w:val="8FE6D7FA"/>
    <w:lvl w:ilvl="0" w:tplc="FFFFFFFF">
      <w:numFmt w:val="bullet"/>
      <w:lvlText w:val="-"/>
      <w:lvlJc w:val="left"/>
      <w:pPr>
        <w:ind w:left="720" w:hanging="360"/>
      </w:pPr>
      <w:rPr>
        <w:rFonts w:ascii="Georgia" w:eastAsia="Calibri" w:hAnsi="Georgia"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606A1E9D"/>
    <w:multiLevelType w:val="hybridMultilevel"/>
    <w:tmpl w:val="A7DC15AC"/>
    <w:lvl w:ilvl="0" w:tplc="A81CEAF8">
      <w:start w:val="1"/>
      <w:numFmt w:val="lowerLetter"/>
      <w:lvlText w:val="%1)"/>
      <w:lvlJc w:val="left"/>
      <w:pPr>
        <w:ind w:left="720" w:hanging="360"/>
      </w:pPr>
      <w:rPr>
        <w:sz w:val="24"/>
        <w:szCs w:val="24"/>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4" w15:restartNumberingAfterBreak="0">
    <w:nsid w:val="660521B6"/>
    <w:multiLevelType w:val="hybridMultilevel"/>
    <w:tmpl w:val="FDC63ACC"/>
    <w:lvl w:ilvl="0" w:tplc="8110C696">
      <w:start w:val="1"/>
      <w:numFmt w:val="bullet"/>
      <w:lvlText w:val=""/>
      <w:lvlJc w:val="left"/>
      <w:pPr>
        <w:ind w:left="1080" w:hanging="360"/>
      </w:pPr>
      <w:rPr>
        <w:rFonts w:ascii="Symbol" w:hAnsi="Symbol" w:hint="default"/>
      </w:rPr>
    </w:lvl>
    <w:lvl w:ilvl="1" w:tplc="400A0003">
      <w:start w:val="1"/>
      <w:numFmt w:val="bullet"/>
      <w:lvlText w:val="o"/>
      <w:lvlJc w:val="left"/>
      <w:pPr>
        <w:ind w:left="1800" w:hanging="360"/>
      </w:pPr>
      <w:rPr>
        <w:rFonts w:ascii="Courier New" w:hAnsi="Courier New" w:cs="Courier New" w:hint="default"/>
      </w:rPr>
    </w:lvl>
    <w:lvl w:ilvl="2" w:tplc="400A0005">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15" w15:restartNumberingAfterBreak="0">
    <w:nsid w:val="6AD134E5"/>
    <w:multiLevelType w:val="hybridMultilevel"/>
    <w:tmpl w:val="E068B8A6"/>
    <w:lvl w:ilvl="0" w:tplc="400A0017">
      <w:start w:val="1"/>
      <w:numFmt w:val="bullet"/>
      <w:lvlText w:val=""/>
      <w:lvlJc w:val="left"/>
      <w:pPr>
        <w:ind w:left="360" w:hanging="360"/>
      </w:pPr>
      <w:rPr>
        <w:rFonts w:ascii="Symbol" w:hAnsi="Symbol" w:hint="default"/>
      </w:rPr>
    </w:lvl>
    <w:lvl w:ilvl="1" w:tplc="400A0019" w:tentative="1">
      <w:start w:val="1"/>
      <w:numFmt w:val="bullet"/>
      <w:lvlText w:val="o"/>
      <w:lvlJc w:val="left"/>
      <w:pPr>
        <w:ind w:left="1080" w:hanging="360"/>
      </w:pPr>
      <w:rPr>
        <w:rFonts w:ascii="Courier New" w:hAnsi="Courier New" w:cs="Courier New" w:hint="default"/>
      </w:rPr>
    </w:lvl>
    <w:lvl w:ilvl="2" w:tplc="400A001B" w:tentative="1">
      <w:start w:val="1"/>
      <w:numFmt w:val="bullet"/>
      <w:lvlText w:val=""/>
      <w:lvlJc w:val="left"/>
      <w:pPr>
        <w:ind w:left="1800" w:hanging="360"/>
      </w:pPr>
      <w:rPr>
        <w:rFonts w:ascii="Wingdings" w:hAnsi="Wingdings" w:hint="default"/>
      </w:rPr>
    </w:lvl>
    <w:lvl w:ilvl="3" w:tplc="400A000F" w:tentative="1">
      <w:start w:val="1"/>
      <w:numFmt w:val="bullet"/>
      <w:lvlText w:val=""/>
      <w:lvlJc w:val="left"/>
      <w:pPr>
        <w:ind w:left="2520" w:hanging="360"/>
      </w:pPr>
      <w:rPr>
        <w:rFonts w:ascii="Symbol" w:hAnsi="Symbol" w:hint="default"/>
      </w:rPr>
    </w:lvl>
    <w:lvl w:ilvl="4" w:tplc="400A0019" w:tentative="1">
      <w:start w:val="1"/>
      <w:numFmt w:val="bullet"/>
      <w:lvlText w:val="o"/>
      <w:lvlJc w:val="left"/>
      <w:pPr>
        <w:ind w:left="3240" w:hanging="360"/>
      </w:pPr>
      <w:rPr>
        <w:rFonts w:ascii="Courier New" w:hAnsi="Courier New" w:cs="Courier New" w:hint="default"/>
      </w:rPr>
    </w:lvl>
    <w:lvl w:ilvl="5" w:tplc="400A001B" w:tentative="1">
      <w:start w:val="1"/>
      <w:numFmt w:val="bullet"/>
      <w:lvlText w:val=""/>
      <w:lvlJc w:val="left"/>
      <w:pPr>
        <w:ind w:left="3960" w:hanging="360"/>
      </w:pPr>
      <w:rPr>
        <w:rFonts w:ascii="Wingdings" w:hAnsi="Wingdings" w:hint="default"/>
      </w:rPr>
    </w:lvl>
    <w:lvl w:ilvl="6" w:tplc="400A000F" w:tentative="1">
      <w:start w:val="1"/>
      <w:numFmt w:val="bullet"/>
      <w:lvlText w:val=""/>
      <w:lvlJc w:val="left"/>
      <w:pPr>
        <w:ind w:left="4680" w:hanging="360"/>
      </w:pPr>
      <w:rPr>
        <w:rFonts w:ascii="Symbol" w:hAnsi="Symbol" w:hint="default"/>
      </w:rPr>
    </w:lvl>
    <w:lvl w:ilvl="7" w:tplc="400A0019" w:tentative="1">
      <w:start w:val="1"/>
      <w:numFmt w:val="bullet"/>
      <w:lvlText w:val="o"/>
      <w:lvlJc w:val="left"/>
      <w:pPr>
        <w:ind w:left="5400" w:hanging="360"/>
      </w:pPr>
      <w:rPr>
        <w:rFonts w:ascii="Courier New" w:hAnsi="Courier New" w:cs="Courier New" w:hint="default"/>
      </w:rPr>
    </w:lvl>
    <w:lvl w:ilvl="8" w:tplc="400A001B" w:tentative="1">
      <w:start w:val="1"/>
      <w:numFmt w:val="bullet"/>
      <w:lvlText w:val=""/>
      <w:lvlJc w:val="left"/>
      <w:pPr>
        <w:ind w:left="6120" w:hanging="360"/>
      </w:pPr>
      <w:rPr>
        <w:rFonts w:ascii="Wingdings" w:hAnsi="Wingdings" w:hint="default"/>
      </w:rPr>
    </w:lvl>
  </w:abstractNum>
  <w:abstractNum w:abstractNumId="16" w15:restartNumberingAfterBreak="0">
    <w:nsid w:val="6D6E6F06"/>
    <w:multiLevelType w:val="hybridMultilevel"/>
    <w:tmpl w:val="211A6E60"/>
    <w:lvl w:ilvl="0" w:tplc="AB24F7E0">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17" w15:restartNumberingAfterBreak="0">
    <w:nsid w:val="71F176F0"/>
    <w:multiLevelType w:val="hybridMultilevel"/>
    <w:tmpl w:val="9B220792"/>
    <w:lvl w:ilvl="0" w:tplc="CE0ADCBC">
      <w:start w:val="1"/>
      <w:numFmt w:val="lowerLetter"/>
      <w:lvlText w:val="%1)"/>
      <w:lvlJc w:val="left"/>
      <w:pPr>
        <w:ind w:left="720" w:hanging="360"/>
      </w:pPr>
      <w:rPr>
        <w:b w:val="0"/>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8" w15:restartNumberingAfterBreak="0">
    <w:nsid w:val="74B637A8"/>
    <w:multiLevelType w:val="hybridMultilevel"/>
    <w:tmpl w:val="D158B758"/>
    <w:lvl w:ilvl="0" w:tplc="E89C6448">
      <w:start w:val="1"/>
      <w:numFmt w:val="lowerLetter"/>
      <w:lvlText w:val="%1)"/>
      <w:lvlJc w:val="left"/>
      <w:pPr>
        <w:tabs>
          <w:tab w:val="num" w:pos="1440"/>
        </w:tabs>
        <w:ind w:left="1440" w:hanging="360"/>
      </w:pPr>
      <w:rPr>
        <w:rFonts w:hint="default"/>
      </w:rPr>
    </w:lvl>
    <w:lvl w:ilvl="1" w:tplc="3C0A0019" w:tentative="1">
      <w:start w:val="1"/>
      <w:numFmt w:val="lowerLetter"/>
      <w:lvlText w:val="%2."/>
      <w:lvlJc w:val="left"/>
      <w:pPr>
        <w:tabs>
          <w:tab w:val="num" w:pos="1440"/>
        </w:tabs>
        <w:ind w:left="1440" w:hanging="360"/>
      </w:p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19" w15:restartNumberingAfterBreak="0">
    <w:nsid w:val="75CE3292"/>
    <w:multiLevelType w:val="hybridMultilevel"/>
    <w:tmpl w:val="435A52C2"/>
    <w:lvl w:ilvl="0" w:tplc="4C2CC026">
      <w:start w:val="1"/>
      <w:numFmt w:val="lowerLetter"/>
      <w:lvlText w:val="%1)"/>
      <w:lvlJc w:val="left"/>
      <w:pPr>
        <w:ind w:left="720" w:hanging="360"/>
      </w:pPr>
      <w:rPr>
        <w:rFonts w:hint="default"/>
        <w:b w:val="0"/>
      </w:rPr>
    </w:lvl>
    <w:lvl w:ilvl="1" w:tplc="FFFFFFFF">
      <w:numFmt w:val="bullet"/>
      <w:lvlText w:val=""/>
      <w:lvlJc w:val="left"/>
      <w:pPr>
        <w:ind w:left="1785" w:hanging="705"/>
      </w:pPr>
      <w:rPr>
        <w:rFonts w:ascii="Symbol" w:eastAsia="Calibri" w:hAnsi="Symbol" w:cs="Times New Roman" w:hint="default"/>
      </w:rPr>
    </w:lvl>
    <w:lvl w:ilvl="2" w:tplc="FFFFFFFF">
      <w:numFmt w:val="bullet"/>
      <w:lvlText w:val="-"/>
      <w:lvlJc w:val="left"/>
      <w:pPr>
        <w:ind w:left="2505" w:hanging="705"/>
      </w:pPr>
      <w:rPr>
        <w:rFonts w:ascii="Georgia" w:eastAsia="Calibri" w:hAnsi="Georgia" w:cs="Times New Roman"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7B733F10"/>
    <w:multiLevelType w:val="hybridMultilevel"/>
    <w:tmpl w:val="23A00B90"/>
    <w:lvl w:ilvl="0" w:tplc="400A0017">
      <w:start w:val="1"/>
      <w:numFmt w:val="lowerLetter"/>
      <w:lvlText w:val="%1)"/>
      <w:lvlJc w:val="left"/>
      <w:pPr>
        <w:ind w:left="720" w:hanging="360"/>
      </w:pPr>
      <w:rPr>
        <w:rFonts w:hint="default"/>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1" w15:restartNumberingAfterBreak="0">
    <w:nsid w:val="7BF37A59"/>
    <w:multiLevelType w:val="hybridMultilevel"/>
    <w:tmpl w:val="DD78FCD8"/>
    <w:lvl w:ilvl="0" w:tplc="AB24F7E0">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num w:numId="1">
    <w:abstractNumId w:val="7"/>
  </w:num>
  <w:num w:numId="2">
    <w:abstractNumId w:val="0"/>
  </w:num>
  <w:num w:numId="3">
    <w:abstractNumId w:val="1"/>
  </w:num>
  <w:num w:numId="4">
    <w:abstractNumId w:val="3"/>
  </w:num>
  <w:num w:numId="5">
    <w:abstractNumId w:val="9"/>
  </w:num>
  <w:num w:numId="6">
    <w:abstractNumId w:val="15"/>
  </w:num>
  <w:num w:numId="7">
    <w:abstractNumId w:val="10"/>
  </w:num>
  <w:num w:numId="8">
    <w:abstractNumId w:val="16"/>
  </w:num>
  <w:num w:numId="9">
    <w:abstractNumId w:val="2"/>
  </w:num>
  <w:num w:numId="10">
    <w:abstractNumId w:val="21"/>
  </w:num>
  <w:num w:numId="11">
    <w:abstractNumId w:val="6"/>
  </w:num>
  <w:num w:numId="12">
    <w:abstractNumId w:val="14"/>
  </w:num>
  <w:num w:numId="13">
    <w:abstractNumId w:val="12"/>
  </w:num>
  <w:num w:numId="14">
    <w:abstractNumId w:val="17"/>
  </w:num>
  <w:num w:numId="15">
    <w:abstractNumId w:val="13"/>
  </w:num>
  <w:num w:numId="16">
    <w:abstractNumId w:val="20"/>
  </w:num>
  <w:num w:numId="17">
    <w:abstractNumId w:val="4"/>
  </w:num>
  <w:num w:numId="18">
    <w:abstractNumId w:val="19"/>
  </w:num>
  <w:num w:numId="19">
    <w:abstractNumId w:val="11"/>
  </w:num>
  <w:num w:numId="20">
    <w:abstractNumId w:val="8"/>
  </w:num>
  <w:num w:numId="21">
    <w:abstractNumId w:val="5"/>
  </w:num>
  <w:num w:numId="22">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hdrShapeDefaults>
    <o:shapedefaults v:ext="edit" spidmax="4100"/>
    <o:shapelayout v:ext="edit">
      <o:idmap v:ext="edit" data="4"/>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365"/>
    <w:rsid w:val="00000C6B"/>
    <w:rsid w:val="000021A0"/>
    <w:rsid w:val="000023E9"/>
    <w:rsid w:val="0000478E"/>
    <w:rsid w:val="00005D2A"/>
    <w:rsid w:val="00012478"/>
    <w:rsid w:val="00015CE7"/>
    <w:rsid w:val="0001615D"/>
    <w:rsid w:val="0001682A"/>
    <w:rsid w:val="0001727E"/>
    <w:rsid w:val="000173AB"/>
    <w:rsid w:val="00021151"/>
    <w:rsid w:val="000228E1"/>
    <w:rsid w:val="00022BED"/>
    <w:rsid w:val="0002318F"/>
    <w:rsid w:val="000246A4"/>
    <w:rsid w:val="00024A23"/>
    <w:rsid w:val="00047FB5"/>
    <w:rsid w:val="000509E9"/>
    <w:rsid w:val="00050DB2"/>
    <w:rsid w:val="00055160"/>
    <w:rsid w:val="00056853"/>
    <w:rsid w:val="00064358"/>
    <w:rsid w:val="00066386"/>
    <w:rsid w:val="000717FC"/>
    <w:rsid w:val="000723F0"/>
    <w:rsid w:val="000861FE"/>
    <w:rsid w:val="000879E3"/>
    <w:rsid w:val="0009115C"/>
    <w:rsid w:val="000A0691"/>
    <w:rsid w:val="000A120D"/>
    <w:rsid w:val="000A3F66"/>
    <w:rsid w:val="000B4576"/>
    <w:rsid w:val="000B6303"/>
    <w:rsid w:val="000C0784"/>
    <w:rsid w:val="000C4077"/>
    <w:rsid w:val="000C738F"/>
    <w:rsid w:val="000C7419"/>
    <w:rsid w:val="000D0FBE"/>
    <w:rsid w:val="000D3307"/>
    <w:rsid w:val="000D44A4"/>
    <w:rsid w:val="000D5D30"/>
    <w:rsid w:val="000F0AF5"/>
    <w:rsid w:val="000F33B0"/>
    <w:rsid w:val="000F679C"/>
    <w:rsid w:val="000F7110"/>
    <w:rsid w:val="00100CC1"/>
    <w:rsid w:val="0010218F"/>
    <w:rsid w:val="00112DE5"/>
    <w:rsid w:val="00116790"/>
    <w:rsid w:val="00122374"/>
    <w:rsid w:val="0012345B"/>
    <w:rsid w:val="001259D7"/>
    <w:rsid w:val="00126137"/>
    <w:rsid w:val="00127A6A"/>
    <w:rsid w:val="00132254"/>
    <w:rsid w:val="00134005"/>
    <w:rsid w:val="0013400D"/>
    <w:rsid w:val="001356D0"/>
    <w:rsid w:val="0014325E"/>
    <w:rsid w:val="00143AE1"/>
    <w:rsid w:val="00144F4C"/>
    <w:rsid w:val="001463D4"/>
    <w:rsid w:val="001515D7"/>
    <w:rsid w:val="0015494C"/>
    <w:rsid w:val="00154E92"/>
    <w:rsid w:val="00156C71"/>
    <w:rsid w:val="00157449"/>
    <w:rsid w:val="0016188B"/>
    <w:rsid w:val="001648FD"/>
    <w:rsid w:val="001703FD"/>
    <w:rsid w:val="00171FD8"/>
    <w:rsid w:val="00174C64"/>
    <w:rsid w:val="00177484"/>
    <w:rsid w:val="0018359F"/>
    <w:rsid w:val="00184226"/>
    <w:rsid w:val="001872FD"/>
    <w:rsid w:val="0019005A"/>
    <w:rsid w:val="001905DC"/>
    <w:rsid w:val="00194BE7"/>
    <w:rsid w:val="00195CF6"/>
    <w:rsid w:val="00197BCE"/>
    <w:rsid w:val="001A0186"/>
    <w:rsid w:val="001A44D1"/>
    <w:rsid w:val="001A62EA"/>
    <w:rsid w:val="001A65AD"/>
    <w:rsid w:val="001A6831"/>
    <w:rsid w:val="001B0020"/>
    <w:rsid w:val="001B033A"/>
    <w:rsid w:val="001B107C"/>
    <w:rsid w:val="001B461D"/>
    <w:rsid w:val="001C5A38"/>
    <w:rsid w:val="001C7E38"/>
    <w:rsid w:val="001D1C96"/>
    <w:rsid w:val="001E1B0C"/>
    <w:rsid w:val="001E3FFA"/>
    <w:rsid w:val="001F0B99"/>
    <w:rsid w:val="001F135C"/>
    <w:rsid w:val="001F3835"/>
    <w:rsid w:val="001F3B05"/>
    <w:rsid w:val="00210F6C"/>
    <w:rsid w:val="00224758"/>
    <w:rsid w:val="00224B4A"/>
    <w:rsid w:val="002301BA"/>
    <w:rsid w:val="00235A1B"/>
    <w:rsid w:val="00235C3D"/>
    <w:rsid w:val="00241320"/>
    <w:rsid w:val="00245CEE"/>
    <w:rsid w:val="002479A1"/>
    <w:rsid w:val="00247F6D"/>
    <w:rsid w:val="00250406"/>
    <w:rsid w:val="00250B8B"/>
    <w:rsid w:val="00253494"/>
    <w:rsid w:val="00253510"/>
    <w:rsid w:val="00260527"/>
    <w:rsid w:val="00262DC8"/>
    <w:rsid w:val="00263DEA"/>
    <w:rsid w:val="00266A32"/>
    <w:rsid w:val="0027373F"/>
    <w:rsid w:val="002771EE"/>
    <w:rsid w:val="00284A8E"/>
    <w:rsid w:val="0028767A"/>
    <w:rsid w:val="00290348"/>
    <w:rsid w:val="00293CC2"/>
    <w:rsid w:val="00296130"/>
    <w:rsid w:val="0029709D"/>
    <w:rsid w:val="002A0E18"/>
    <w:rsid w:val="002A3970"/>
    <w:rsid w:val="002A4DDD"/>
    <w:rsid w:val="002B3159"/>
    <w:rsid w:val="002D708A"/>
    <w:rsid w:val="002E284F"/>
    <w:rsid w:val="002E2985"/>
    <w:rsid w:val="002E7370"/>
    <w:rsid w:val="002E7CD9"/>
    <w:rsid w:val="002F20BF"/>
    <w:rsid w:val="002F354D"/>
    <w:rsid w:val="00300DE4"/>
    <w:rsid w:val="0030247C"/>
    <w:rsid w:val="00302754"/>
    <w:rsid w:val="00302CDF"/>
    <w:rsid w:val="0030392E"/>
    <w:rsid w:val="003075D5"/>
    <w:rsid w:val="003121D6"/>
    <w:rsid w:val="00324033"/>
    <w:rsid w:val="003347E1"/>
    <w:rsid w:val="00335A31"/>
    <w:rsid w:val="00335EE0"/>
    <w:rsid w:val="003370A4"/>
    <w:rsid w:val="00337ECA"/>
    <w:rsid w:val="00341988"/>
    <w:rsid w:val="00341EB4"/>
    <w:rsid w:val="003437C4"/>
    <w:rsid w:val="00352013"/>
    <w:rsid w:val="00355D33"/>
    <w:rsid w:val="00357BFE"/>
    <w:rsid w:val="00360293"/>
    <w:rsid w:val="00362CBA"/>
    <w:rsid w:val="0036424F"/>
    <w:rsid w:val="00374B54"/>
    <w:rsid w:val="00377577"/>
    <w:rsid w:val="00383193"/>
    <w:rsid w:val="00386E7D"/>
    <w:rsid w:val="00392D0A"/>
    <w:rsid w:val="00394A1C"/>
    <w:rsid w:val="003A6B9C"/>
    <w:rsid w:val="003B4AB8"/>
    <w:rsid w:val="003B5C38"/>
    <w:rsid w:val="003C0673"/>
    <w:rsid w:val="003C0C00"/>
    <w:rsid w:val="003C433D"/>
    <w:rsid w:val="003C4882"/>
    <w:rsid w:val="003D1C54"/>
    <w:rsid w:val="003D7607"/>
    <w:rsid w:val="003E1D8E"/>
    <w:rsid w:val="003E637D"/>
    <w:rsid w:val="003E76FE"/>
    <w:rsid w:val="003E7A6E"/>
    <w:rsid w:val="00403E70"/>
    <w:rsid w:val="00406FB9"/>
    <w:rsid w:val="0041116E"/>
    <w:rsid w:val="0041177A"/>
    <w:rsid w:val="00414504"/>
    <w:rsid w:val="004157E5"/>
    <w:rsid w:val="00422E65"/>
    <w:rsid w:val="00447216"/>
    <w:rsid w:val="00467D60"/>
    <w:rsid w:val="00472B08"/>
    <w:rsid w:val="00472E04"/>
    <w:rsid w:val="0047603B"/>
    <w:rsid w:val="0048008F"/>
    <w:rsid w:val="00491C09"/>
    <w:rsid w:val="004936CB"/>
    <w:rsid w:val="00495AD1"/>
    <w:rsid w:val="00495D69"/>
    <w:rsid w:val="00496B42"/>
    <w:rsid w:val="004A53A3"/>
    <w:rsid w:val="004B484B"/>
    <w:rsid w:val="004B4D64"/>
    <w:rsid w:val="004B6EC0"/>
    <w:rsid w:val="004C0BEB"/>
    <w:rsid w:val="004C5CF2"/>
    <w:rsid w:val="004C7E97"/>
    <w:rsid w:val="004D51E8"/>
    <w:rsid w:val="004D69DC"/>
    <w:rsid w:val="004E0E3C"/>
    <w:rsid w:val="004E2AD1"/>
    <w:rsid w:val="004E2FF3"/>
    <w:rsid w:val="004F66CB"/>
    <w:rsid w:val="00506835"/>
    <w:rsid w:val="00512416"/>
    <w:rsid w:val="0051794C"/>
    <w:rsid w:val="0052048E"/>
    <w:rsid w:val="00520EEB"/>
    <w:rsid w:val="0052379B"/>
    <w:rsid w:val="00524A73"/>
    <w:rsid w:val="005301C6"/>
    <w:rsid w:val="00532DD0"/>
    <w:rsid w:val="00537A5C"/>
    <w:rsid w:val="005433E6"/>
    <w:rsid w:val="00557A15"/>
    <w:rsid w:val="00565877"/>
    <w:rsid w:val="00566745"/>
    <w:rsid w:val="0057194A"/>
    <w:rsid w:val="0057402F"/>
    <w:rsid w:val="00574BEF"/>
    <w:rsid w:val="00576B56"/>
    <w:rsid w:val="00585310"/>
    <w:rsid w:val="005872E3"/>
    <w:rsid w:val="00587D07"/>
    <w:rsid w:val="005934D2"/>
    <w:rsid w:val="0059785B"/>
    <w:rsid w:val="005A19F3"/>
    <w:rsid w:val="005A3961"/>
    <w:rsid w:val="005A5FA2"/>
    <w:rsid w:val="005A64B1"/>
    <w:rsid w:val="005B33EF"/>
    <w:rsid w:val="005B562D"/>
    <w:rsid w:val="005B7090"/>
    <w:rsid w:val="005B7745"/>
    <w:rsid w:val="005C1E29"/>
    <w:rsid w:val="005C4E8E"/>
    <w:rsid w:val="005C506E"/>
    <w:rsid w:val="005D169F"/>
    <w:rsid w:val="005D1B77"/>
    <w:rsid w:val="005D3F97"/>
    <w:rsid w:val="005D7041"/>
    <w:rsid w:val="005E1A7A"/>
    <w:rsid w:val="005F01EE"/>
    <w:rsid w:val="005F7592"/>
    <w:rsid w:val="006041D6"/>
    <w:rsid w:val="0060473D"/>
    <w:rsid w:val="0060695C"/>
    <w:rsid w:val="00611796"/>
    <w:rsid w:val="00611E1E"/>
    <w:rsid w:val="006241CA"/>
    <w:rsid w:val="00625FC6"/>
    <w:rsid w:val="00626AF4"/>
    <w:rsid w:val="00633446"/>
    <w:rsid w:val="006343CD"/>
    <w:rsid w:val="00635C03"/>
    <w:rsid w:val="006370C1"/>
    <w:rsid w:val="00637FB2"/>
    <w:rsid w:val="00640810"/>
    <w:rsid w:val="00641AE8"/>
    <w:rsid w:val="0064238A"/>
    <w:rsid w:val="00646162"/>
    <w:rsid w:val="006501A8"/>
    <w:rsid w:val="0065209F"/>
    <w:rsid w:val="00652DFD"/>
    <w:rsid w:val="00655C71"/>
    <w:rsid w:val="006732D9"/>
    <w:rsid w:val="00675A71"/>
    <w:rsid w:val="00675FB7"/>
    <w:rsid w:val="00680C0A"/>
    <w:rsid w:val="00684B52"/>
    <w:rsid w:val="0068632B"/>
    <w:rsid w:val="006906BD"/>
    <w:rsid w:val="00693D9B"/>
    <w:rsid w:val="00694622"/>
    <w:rsid w:val="006A2BD4"/>
    <w:rsid w:val="006A4972"/>
    <w:rsid w:val="006A59DE"/>
    <w:rsid w:val="006B006B"/>
    <w:rsid w:val="006B0440"/>
    <w:rsid w:val="006B155F"/>
    <w:rsid w:val="006B20FD"/>
    <w:rsid w:val="006B22D5"/>
    <w:rsid w:val="006B5F79"/>
    <w:rsid w:val="006E3A1D"/>
    <w:rsid w:val="006F54D6"/>
    <w:rsid w:val="006F5527"/>
    <w:rsid w:val="006F5C1D"/>
    <w:rsid w:val="006F60A1"/>
    <w:rsid w:val="006F6C25"/>
    <w:rsid w:val="00701985"/>
    <w:rsid w:val="00701FB4"/>
    <w:rsid w:val="007054F0"/>
    <w:rsid w:val="00706C97"/>
    <w:rsid w:val="00710A1F"/>
    <w:rsid w:val="00711C03"/>
    <w:rsid w:val="007122C3"/>
    <w:rsid w:val="0071507F"/>
    <w:rsid w:val="007152F5"/>
    <w:rsid w:val="00726927"/>
    <w:rsid w:val="00734CA3"/>
    <w:rsid w:val="007450D8"/>
    <w:rsid w:val="0075083B"/>
    <w:rsid w:val="00751453"/>
    <w:rsid w:val="007522DF"/>
    <w:rsid w:val="007572E7"/>
    <w:rsid w:val="00760B75"/>
    <w:rsid w:val="00761C0F"/>
    <w:rsid w:val="00763524"/>
    <w:rsid w:val="007649AE"/>
    <w:rsid w:val="00767735"/>
    <w:rsid w:val="00782DAF"/>
    <w:rsid w:val="0078420B"/>
    <w:rsid w:val="007A722F"/>
    <w:rsid w:val="007B6BA0"/>
    <w:rsid w:val="007B7D67"/>
    <w:rsid w:val="007C0224"/>
    <w:rsid w:val="007C56A6"/>
    <w:rsid w:val="007D1BB0"/>
    <w:rsid w:val="007D53FD"/>
    <w:rsid w:val="007E0070"/>
    <w:rsid w:val="007E0C39"/>
    <w:rsid w:val="007E1A9A"/>
    <w:rsid w:val="007E69EF"/>
    <w:rsid w:val="007F019C"/>
    <w:rsid w:val="007F6388"/>
    <w:rsid w:val="00805CA4"/>
    <w:rsid w:val="00810359"/>
    <w:rsid w:val="008227FC"/>
    <w:rsid w:val="00824158"/>
    <w:rsid w:val="008255D2"/>
    <w:rsid w:val="00826D37"/>
    <w:rsid w:val="00830980"/>
    <w:rsid w:val="00833825"/>
    <w:rsid w:val="00835E01"/>
    <w:rsid w:val="00840C96"/>
    <w:rsid w:val="00847793"/>
    <w:rsid w:val="00847F4A"/>
    <w:rsid w:val="00851C10"/>
    <w:rsid w:val="00852337"/>
    <w:rsid w:val="00856DA8"/>
    <w:rsid w:val="00860832"/>
    <w:rsid w:val="00860870"/>
    <w:rsid w:val="00870587"/>
    <w:rsid w:val="008709EF"/>
    <w:rsid w:val="00876662"/>
    <w:rsid w:val="00876BF8"/>
    <w:rsid w:val="0088106F"/>
    <w:rsid w:val="008820E0"/>
    <w:rsid w:val="00882309"/>
    <w:rsid w:val="00882CD3"/>
    <w:rsid w:val="00882FEB"/>
    <w:rsid w:val="00885063"/>
    <w:rsid w:val="00885F71"/>
    <w:rsid w:val="00886836"/>
    <w:rsid w:val="00886C18"/>
    <w:rsid w:val="008946A0"/>
    <w:rsid w:val="00894BD8"/>
    <w:rsid w:val="00895B8A"/>
    <w:rsid w:val="008975E1"/>
    <w:rsid w:val="008A664B"/>
    <w:rsid w:val="008A6FA2"/>
    <w:rsid w:val="008B197C"/>
    <w:rsid w:val="008B254F"/>
    <w:rsid w:val="008B3FCF"/>
    <w:rsid w:val="008B5D9F"/>
    <w:rsid w:val="008B6BEF"/>
    <w:rsid w:val="008C7BE2"/>
    <w:rsid w:val="008D5D26"/>
    <w:rsid w:val="008E4E98"/>
    <w:rsid w:val="008E5CB3"/>
    <w:rsid w:val="008E70E5"/>
    <w:rsid w:val="008F2C5F"/>
    <w:rsid w:val="008F73FE"/>
    <w:rsid w:val="008F7C39"/>
    <w:rsid w:val="0090394B"/>
    <w:rsid w:val="00904FFA"/>
    <w:rsid w:val="00906C55"/>
    <w:rsid w:val="00907EFE"/>
    <w:rsid w:val="0091457B"/>
    <w:rsid w:val="0091516F"/>
    <w:rsid w:val="00920555"/>
    <w:rsid w:val="00920F1A"/>
    <w:rsid w:val="009242EF"/>
    <w:rsid w:val="009255D5"/>
    <w:rsid w:val="009258CA"/>
    <w:rsid w:val="009342C7"/>
    <w:rsid w:val="009353A6"/>
    <w:rsid w:val="00935F9E"/>
    <w:rsid w:val="009370AF"/>
    <w:rsid w:val="0093797D"/>
    <w:rsid w:val="00946DFA"/>
    <w:rsid w:val="009511CB"/>
    <w:rsid w:val="0095658D"/>
    <w:rsid w:val="00967688"/>
    <w:rsid w:val="009677C1"/>
    <w:rsid w:val="00973555"/>
    <w:rsid w:val="0098439B"/>
    <w:rsid w:val="009903B3"/>
    <w:rsid w:val="0099358D"/>
    <w:rsid w:val="0099746E"/>
    <w:rsid w:val="009B01C3"/>
    <w:rsid w:val="009B37A1"/>
    <w:rsid w:val="009B5B6C"/>
    <w:rsid w:val="009B63FC"/>
    <w:rsid w:val="009B6AD8"/>
    <w:rsid w:val="009C2FD4"/>
    <w:rsid w:val="009C618B"/>
    <w:rsid w:val="009D2F28"/>
    <w:rsid w:val="009E6B98"/>
    <w:rsid w:val="009F0D61"/>
    <w:rsid w:val="009F5AFC"/>
    <w:rsid w:val="009F5EA9"/>
    <w:rsid w:val="00A05B6D"/>
    <w:rsid w:val="00A061B6"/>
    <w:rsid w:val="00A10785"/>
    <w:rsid w:val="00A13094"/>
    <w:rsid w:val="00A16E41"/>
    <w:rsid w:val="00A207C2"/>
    <w:rsid w:val="00A215EE"/>
    <w:rsid w:val="00A24512"/>
    <w:rsid w:val="00A25D41"/>
    <w:rsid w:val="00A267FF"/>
    <w:rsid w:val="00A32C04"/>
    <w:rsid w:val="00A33BA7"/>
    <w:rsid w:val="00A37053"/>
    <w:rsid w:val="00A42E2B"/>
    <w:rsid w:val="00A45EBD"/>
    <w:rsid w:val="00A511D6"/>
    <w:rsid w:val="00A52342"/>
    <w:rsid w:val="00A647E6"/>
    <w:rsid w:val="00A64A22"/>
    <w:rsid w:val="00A67F3F"/>
    <w:rsid w:val="00A706EC"/>
    <w:rsid w:val="00A75798"/>
    <w:rsid w:val="00A772B9"/>
    <w:rsid w:val="00A826DF"/>
    <w:rsid w:val="00A8463C"/>
    <w:rsid w:val="00A87B23"/>
    <w:rsid w:val="00A95218"/>
    <w:rsid w:val="00AA448B"/>
    <w:rsid w:val="00AA6783"/>
    <w:rsid w:val="00AB22B1"/>
    <w:rsid w:val="00AB49FD"/>
    <w:rsid w:val="00AC084D"/>
    <w:rsid w:val="00AC10A5"/>
    <w:rsid w:val="00AC159D"/>
    <w:rsid w:val="00AC36AA"/>
    <w:rsid w:val="00AD77D1"/>
    <w:rsid w:val="00AE5544"/>
    <w:rsid w:val="00AF07FA"/>
    <w:rsid w:val="00AF65D2"/>
    <w:rsid w:val="00B03BA3"/>
    <w:rsid w:val="00B051DA"/>
    <w:rsid w:val="00B1313F"/>
    <w:rsid w:val="00B15EEB"/>
    <w:rsid w:val="00B214FA"/>
    <w:rsid w:val="00B227E5"/>
    <w:rsid w:val="00B232CD"/>
    <w:rsid w:val="00B246AD"/>
    <w:rsid w:val="00B2561E"/>
    <w:rsid w:val="00B26CEE"/>
    <w:rsid w:val="00B31D88"/>
    <w:rsid w:val="00B44469"/>
    <w:rsid w:val="00B461A6"/>
    <w:rsid w:val="00B50365"/>
    <w:rsid w:val="00B548F5"/>
    <w:rsid w:val="00B54A6E"/>
    <w:rsid w:val="00B56982"/>
    <w:rsid w:val="00B735BD"/>
    <w:rsid w:val="00B87B6B"/>
    <w:rsid w:val="00B902DF"/>
    <w:rsid w:val="00B9478B"/>
    <w:rsid w:val="00B947A7"/>
    <w:rsid w:val="00B9606E"/>
    <w:rsid w:val="00BA160A"/>
    <w:rsid w:val="00BA3518"/>
    <w:rsid w:val="00BA63D2"/>
    <w:rsid w:val="00BA6D74"/>
    <w:rsid w:val="00BB03AE"/>
    <w:rsid w:val="00BB151C"/>
    <w:rsid w:val="00BB5606"/>
    <w:rsid w:val="00BB66D1"/>
    <w:rsid w:val="00BB7C37"/>
    <w:rsid w:val="00BC64CD"/>
    <w:rsid w:val="00BD5A8D"/>
    <w:rsid w:val="00BD6422"/>
    <w:rsid w:val="00BE4DD7"/>
    <w:rsid w:val="00BF60AE"/>
    <w:rsid w:val="00BF7561"/>
    <w:rsid w:val="00C012A4"/>
    <w:rsid w:val="00C01539"/>
    <w:rsid w:val="00C02992"/>
    <w:rsid w:val="00C03206"/>
    <w:rsid w:val="00C164D5"/>
    <w:rsid w:val="00C1720A"/>
    <w:rsid w:val="00C17BD2"/>
    <w:rsid w:val="00C20D44"/>
    <w:rsid w:val="00C22D60"/>
    <w:rsid w:val="00C35D21"/>
    <w:rsid w:val="00C45F99"/>
    <w:rsid w:val="00C47AB8"/>
    <w:rsid w:val="00C47D38"/>
    <w:rsid w:val="00C503E7"/>
    <w:rsid w:val="00C51670"/>
    <w:rsid w:val="00C61D56"/>
    <w:rsid w:val="00C72642"/>
    <w:rsid w:val="00C75820"/>
    <w:rsid w:val="00C76DBE"/>
    <w:rsid w:val="00C853E8"/>
    <w:rsid w:val="00C8747E"/>
    <w:rsid w:val="00C9285F"/>
    <w:rsid w:val="00CA2074"/>
    <w:rsid w:val="00CA5C54"/>
    <w:rsid w:val="00CA6693"/>
    <w:rsid w:val="00CB4751"/>
    <w:rsid w:val="00CB6F45"/>
    <w:rsid w:val="00CC5469"/>
    <w:rsid w:val="00CD285D"/>
    <w:rsid w:val="00CE0F85"/>
    <w:rsid w:val="00CE4D21"/>
    <w:rsid w:val="00CE6028"/>
    <w:rsid w:val="00CE76A0"/>
    <w:rsid w:val="00CE776B"/>
    <w:rsid w:val="00CF0B7B"/>
    <w:rsid w:val="00CF146D"/>
    <w:rsid w:val="00CF3504"/>
    <w:rsid w:val="00CF4023"/>
    <w:rsid w:val="00CF4D91"/>
    <w:rsid w:val="00CF5086"/>
    <w:rsid w:val="00CF7CF8"/>
    <w:rsid w:val="00D026A0"/>
    <w:rsid w:val="00D04560"/>
    <w:rsid w:val="00D07D19"/>
    <w:rsid w:val="00D154B3"/>
    <w:rsid w:val="00D17E38"/>
    <w:rsid w:val="00D207AE"/>
    <w:rsid w:val="00D23BA3"/>
    <w:rsid w:val="00D2420D"/>
    <w:rsid w:val="00D25BC9"/>
    <w:rsid w:val="00D3202D"/>
    <w:rsid w:val="00D33FEA"/>
    <w:rsid w:val="00D3501D"/>
    <w:rsid w:val="00D35987"/>
    <w:rsid w:val="00D36B58"/>
    <w:rsid w:val="00D37FC1"/>
    <w:rsid w:val="00D418E9"/>
    <w:rsid w:val="00D50D8C"/>
    <w:rsid w:val="00D51395"/>
    <w:rsid w:val="00D54168"/>
    <w:rsid w:val="00D54FF5"/>
    <w:rsid w:val="00D55BA9"/>
    <w:rsid w:val="00D55C38"/>
    <w:rsid w:val="00D57897"/>
    <w:rsid w:val="00D60C78"/>
    <w:rsid w:val="00D61569"/>
    <w:rsid w:val="00D64988"/>
    <w:rsid w:val="00D663BC"/>
    <w:rsid w:val="00D71ACD"/>
    <w:rsid w:val="00D82037"/>
    <w:rsid w:val="00D82BA1"/>
    <w:rsid w:val="00D915DC"/>
    <w:rsid w:val="00D93A54"/>
    <w:rsid w:val="00D95B45"/>
    <w:rsid w:val="00DA4C30"/>
    <w:rsid w:val="00DB47B7"/>
    <w:rsid w:val="00DB5B32"/>
    <w:rsid w:val="00DC088F"/>
    <w:rsid w:val="00DC2D5B"/>
    <w:rsid w:val="00DC536D"/>
    <w:rsid w:val="00DC5D25"/>
    <w:rsid w:val="00DD1612"/>
    <w:rsid w:val="00DD21C9"/>
    <w:rsid w:val="00DE1323"/>
    <w:rsid w:val="00DE2F1E"/>
    <w:rsid w:val="00DF0022"/>
    <w:rsid w:val="00DF26A6"/>
    <w:rsid w:val="00DF43E2"/>
    <w:rsid w:val="00DF7585"/>
    <w:rsid w:val="00DF7DB5"/>
    <w:rsid w:val="00E06795"/>
    <w:rsid w:val="00E06A76"/>
    <w:rsid w:val="00E06CA9"/>
    <w:rsid w:val="00E07DC0"/>
    <w:rsid w:val="00E1039F"/>
    <w:rsid w:val="00E10B33"/>
    <w:rsid w:val="00E12559"/>
    <w:rsid w:val="00E12A2D"/>
    <w:rsid w:val="00E22209"/>
    <w:rsid w:val="00E2418B"/>
    <w:rsid w:val="00E310DF"/>
    <w:rsid w:val="00E344F8"/>
    <w:rsid w:val="00E37F66"/>
    <w:rsid w:val="00E41415"/>
    <w:rsid w:val="00E54CA2"/>
    <w:rsid w:val="00E60AA2"/>
    <w:rsid w:val="00E64E48"/>
    <w:rsid w:val="00E71D44"/>
    <w:rsid w:val="00E71E55"/>
    <w:rsid w:val="00E72B8B"/>
    <w:rsid w:val="00E73B23"/>
    <w:rsid w:val="00E7631B"/>
    <w:rsid w:val="00E7770D"/>
    <w:rsid w:val="00E82D22"/>
    <w:rsid w:val="00E9074E"/>
    <w:rsid w:val="00E90CA3"/>
    <w:rsid w:val="00E91BB6"/>
    <w:rsid w:val="00E94B65"/>
    <w:rsid w:val="00E95846"/>
    <w:rsid w:val="00E965F5"/>
    <w:rsid w:val="00EA711D"/>
    <w:rsid w:val="00EB3284"/>
    <w:rsid w:val="00EB5236"/>
    <w:rsid w:val="00EB677B"/>
    <w:rsid w:val="00EB70CA"/>
    <w:rsid w:val="00EC2A62"/>
    <w:rsid w:val="00ED3D69"/>
    <w:rsid w:val="00ED5B26"/>
    <w:rsid w:val="00EE5C18"/>
    <w:rsid w:val="00EE61B2"/>
    <w:rsid w:val="00EE629F"/>
    <w:rsid w:val="00EE62B2"/>
    <w:rsid w:val="00EE6505"/>
    <w:rsid w:val="00EF3987"/>
    <w:rsid w:val="00F01EF0"/>
    <w:rsid w:val="00F03EC4"/>
    <w:rsid w:val="00F051F7"/>
    <w:rsid w:val="00F07F8E"/>
    <w:rsid w:val="00F1095F"/>
    <w:rsid w:val="00F13774"/>
    <w:rsid w:val="00F304E5"/>
    <w:rsid w:val="00F349E4"/>
    <w:rsid w:val="00F357DB"/>
    <w:rsid w:val="00F35D41"/>
    <w:rsid w:val="00F407E9"/>
    <w:rsid w:val="00F410C9"/>
    <w:rsid w:val="00F4337A"/>
    <w:rsid w:val="00F44C5C"/>
    <w:rsid w:val="00F51E32"/>
    <w:rsid w:val="00F57B72"/>
    <w:rsid w:val="00F62A11"/>
    <w:rsid w:val="00F6642B"/>
    <w:rsid w:val="00F66B17"/>
    <w:rsid w:val="00F67230"/>
    <w:rsid w:val="00F721A6"/>
    <w:rsid w:val="00F72446"/>
    <w:rsid w:val="00F77108"/>
    <w:rsid w:val="00F77B2B"/>
    <w:rsid w:val="00F912AA"/>
    <w:rsid w:val="00F918FF"/>
    <w:rsid w:val="00FA3242"/>
    <w:rsid w:val="00FA3A6B"/>
    <w:rsid w:val="00FA43EB"/>
    <w:rsid w:val="00FB0D5C"/>
    <w:rsid w:val="00FB425E"/>
    <w:rsid w:val="00FB4748"/>
    <w:rsid w:val="00FB5609"/>
    <w:rsid w:val="00FC39D0"/>
    <w:rsid w:val="00FC5F9E"/>
    <w:rsid w:val="00FD5509"/>
    <w:rsid w:val="00FD5BB0"/>
    <w:rsid w:val="00FE1271"/>
    <w:rsid w:val="00FE139C"/>
    <w:rsid w:val="00FE211A"/>
    <w:rsid w:val="00FE3519"/>
    <w:rsid w:val="00FE393C"/>
    <w:rsid w:val="00FE3ED2"/>
    <w:rsid w:val="00FF5D3C"/>
    <w:rsid w:val="00FF6770"/>
    <w:rsid w:val="00FF7216"/>
    <w:rsid w:val="00FF77F9"/>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100"/>
    <o:shapelayout v:ext="edit">
      <o:idmap v:ext="edit" data="1"/>
    </o:shapelayout>
  </w:shapeDefaults>
  <w:decimalSymbol w:val="."/>
  <w:listSeparator w:val=","/>
  <w14:docId w14:val="5AD2BF58"/>
  <w15:docId w15:val="{179884A6-336A-4BA0-A42A-ED7AEBE2F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B37A1"/>
    <w:pPr>
      <w:spacing w:after="120"/>
      <w:jc w:val="both"/>
    </w:pPr>
    <w:rPr>
      <w:rFonts w:ascii="Calibri" w:eastAsia="MS Mincho" w:hAnsi="Calibri" w:cs="Times New Roman"/>
      <w:sz w:val="24"/>
    </w:rPr>
  </w:style>
  <w:style w:type="paragraph" w:styleId="Heading1">
    <w:name w:val="heading 1"/>
    <w:basedOn w:val="Normal"/>
    <w:next w:val="Normal"/>
    <w:link w:val="Heading1Char"/>
    <w:uiPriority w:val="9"/>
    <w:qFormat/>
    <w:rsid w:val="00EF398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173A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F3987"/>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587D07"/>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D07D19"/>
    <w:pPr>
      <w:keepNext/>
      <w:keepLines/>
      <w:spacing w:before="200" w:after="0"/>
      <w:jc w:val="left"/>
      <w:outlineLvl w:val="4"/>
    </w:pPr>
    <w:rPr>
      <w:rFonts w:asciiTheme="majorHAnsi" w:eastAsiaTheme="majorEastAsia" w:hAnsiTheme="majorHAnsi" w:cstheme="majorBidi"/>
      <w:color w:val="243F60" w:themeColor="accent1" w:themeShade="7F"/>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1">
    <w:name w:val="Tit 1"/>
    <w:basedOn w:val="Normal"/>
    <w:link w:val="Tit1Car"/>
    <w:qFormat/>
    <w:rsid w:val="005B7745"/>
    <w:pPr>
      <w:spacing w:after="240" w:line="240" w:lineRule="auto"/>
    </w:pPr>
    <w:rPr>
      <w:rFonts w:eastAsia="Calibri"/>
      <w:b/>
      <w:lang w:val="es-ES_tradnl"/>
    </w:rPr>
  </w:style>
  <w:style w:type="character" w:customStyle="1" w:styleId="Tit1Car">
    <w:name w:val="Tit 1 Car"/>
    <w:basedOn w:val="DefaultParagraphFont"/>
    <w:link w:val="Tit1"/>
    <w:rsid w:val="005B7745"/>
    <w:rPr>
      <w:rFonts w:ascii="Calibri" w:eastAsia="Calibri" w:hAnsi="Calibri" w:cs="Times New Roman"/>
      <w:b/>
      <w:sz w:val="24"/>
      <w:lang w:val="es-ES_tradnl"/>
    </w:rPr>
  </w:style>
  <w:style w:type="paragraph" w:customStyle="1" w:styleId="Tit2">
    <w:name w:val="Tit 2"/>
    <w:basedOn w:val="Normal"/>
    <w:link w:val="Tit2Car"/>
    <w:qFormat/>
    <w:rsid w:val="00EF3987"/>
    <w:rPr>
      <w:rFonts w:eastAsia="Calibri"/>
      <w:b/>
      <w:lang w:val="es-ES_tradnl"/>
    </w:rPr>
  </w:style>
  <w:style w:type="character" w:customStyle="1" w:styleId="Tit2Car">
    <w:name w:val="Tit 2 Car"/>
    <w:basedOn w:val="DefaultParagraphFont"/>
    <w:link w:val="Tit2"/>
    <w:rsid w:val="00EF3987"/>
    <w:rPr>
      <w:rFonts w:ascii="Calibri" w:eastAsia="Calibri" w:hAnsi="Calibri" w:cs="Times New Roman"/>
      <w:b/>
      <w:lang w:val="es-ES_tradnl"/>
    </w:rPr>
  </w:style>
  <w:style w:type="paragraph" w:customStyle="1" w:styleId="Ti">
    <w:name w:val="Ti"/>
    <w:basedOn w:val="Normal"/>
    <w:link w:val="TiCar"/>
    <w:qFormat/>
    <w:rsid w:val="00EF3987"/>
    <w:pPr>
      <w:contextualSpacing/>
    </w:pPr>
    <w:rPr>
      <w:rFonts w:eastAsia="Calibri"/>
      <w:lang w:val="es-ES_tradnl"/>
    </w:rPr>
  </w:style>
  <w:style w:type="character" w:customStyle="1" w:styleId="TiCar">
    <w:name w:val="Ti Car"/>
    <w:basedOn w:val="DefaultParagraphFont"/>
    <w:link w:val="Ti"/>
    <w:rsid w:val="00EF3987"/>
    <w:rPr>
      <w:rFonts w:ascii="Calibri" w:eastAsia="Calibri" w:hAnsi="Calibri" w:cs="Times New Roman"/>
      <w:lang w:val="es-ES_tradnl"/>
    </w:rPr>
  </w:style>
  <w:style w:type="paragraph" w:customStyle="1" w:styleId="Tit3">
    <w:name w:val="Tit 3"/>
    <w:basedOn w:val="Ti"/>
    <w:link w:val="Tit3Car"/>
    <w:qFormat/>
    <w:rsid w:val="00E37F66"/>
    <w:rPr>
      <w:b/>
    </w:rPr>
  </w:style>
  <w:style w:type="character" w:customStyle="1" w:styleId="Tit3Car">
    <w:name w:val="Tit 3 Car"/>
    <w:basedOn w:val="TiCar"/>
    <w:link w:val="Tit3"/>
    <w:rsid w:val="00E37F66"/>
    <w:rPr>
      <w:rFonts w:ascii="Calibri" w:eastAsia="Calibri" w:hAnsi="Calibri" w:cs="Times New Roman"/>
      <w:b/>
      <w:sz w:val="24"/>
      <w:lang w:val="es-ES_tradnl"/>
    </w:rPr>
  </w:style>
  <w:style w:type="character" w:customStyle="1" w:styleId="Heading1Char">
    <w:name w:val="Heading 1 Char"/>
    <w:basedOn w:val="DefaultParagraphFont"/>
    <w:link w:val="Heading1"/>
    <w:uiPriority w:val="9"/>
    <w:rsid w:val="00EF3987"/>
    <w:rPr>
      <w:rFonts w:asciiTheme="majorHAnsi" w:eastAsiaTheme="majorEastAsia" w:hAnsiTheme="majorHAnsi" w:cstheme="majorBidi"/>
      <w:b/>
      <w:bCs/>
      <w:color w:val="365F91" w:themeColor="accent1" w:themeShade="BF"/>
      <w:sz w:val="28"/>
      <w:szCs w:val="28"/>
      <w:lang w:val="es-AR"/>
    </w:rPr>
  </w:style>
  <w:style w:type="character" w:customStyle="1" w:styleId="Heading3Char">
    <w:name w:val="Heading 3 Char"/>
    <w:basedOn w:val="DefaultParagraphFont"/>
    <w:link w:val="Heading3"/>
    <w:uiPriority w:val="9"/>
    <w:rsid w:val="00EF3987"/>
    <w:rPr>
      <w:rFonts w:asciiTheme="majorHAnsi" w:eastAsiaTheme="majorEastAsia" w:hAnsiTheme="majorHAnsi" w:cstheme="majorBidi"/>
      <w:b/>
      <w:bCs/>
      <w:color w:val="4F81BD" w:themeColor="accent1"/>
      <w:sz w:val="24"/>
      <w:szCs w:val="20"/>
      <w:lang w:val="es-AR"/>
    </w:rPr>
  </w:style>
  <w:style w:type="paragraph" w:styleId="Title">
    <w:name w:val="Title"/>
    <w:basedOn w:val="Normal"/>
    <w:link w:val="TitleChar"/>
    <w:qFormat/>
    <w:rsid w:val="00EF3987"/>
    <w:pPr>
      <w:jc w:val="center"/>
      <w:outlineLvl w:val="0"/>
    </w:pPr>
    <w:rPr>
      <w:rFonts w:eastAsia="Times New Roman"/>
      <w:b/>
      <w:lang w:val="en-US"/>
    </w:rPr>
  </w:style>
  <w:style w:type="character" w:customStyle="1" w:styleId="TitleChar">
    <w:name w:val="Title Char"/>
    <w:basedOn w:val="DefaultParagraphFont"/>
    <w:link w:val="Title"/>
    <w:rsid w:val="00EF3987"/>
    <w:rPr>
      <w:rFonts w:ascii="Times New Roman" w:eastAsia="Times New Roman" w:hAnsi="Times New Roman" w:cs="Times New Roman"/>
      <w:b/>
      <w:sz w:val="24"/>
      <w:szCs w:val="20"/>
      <w:lang w:val="en-US"/>
    </w:rPr>
  </w:style>
  <w:style w:type="paragraph" w:styleId="ListParagraph">
    <w:name w:val="List Paragraph"/>
    <w:basedOn w:val="Normal"/>
    <w:link w:val="ListParagraphChar"/>
    <w:uiPriority w:val="34"/>
    <w:qFormat/>
    <w:rsid w:val="00EF3987"/>
    <w:pPr>
      <w:ind w:left="720"/>
      <w:contextualSpacing/>
    </w:pPr>
    <w:rPr>
      <w:rFonts w:eastAsia="Times New Roman"/>
    </w:rPr>
  </w:style>
  <w:style w:type="paragraph" w:styleId="TOCHeading">
    <w:name w:val="TOC Heading"/>
    <w:basedOn w:val="Heading1"/>
    <w:next w:val="Normal"/>
    <w:uiPriority w:val="39"/>
    <w:semiHidden/>
    <w:unhideWhenUsed/>
    <w:qFormat/>
    <w:rsid w:val="00EF3987"/>
    <w:pPr>
      <w:outlineLvl w:val="9"/>
    </w:pPr>
    <w:rPr>
      <w:lang w:eastAsia="es-BO"/>
    </w:rPr>
  </w:style>
  <w:style w:type="paragraph" w:customStyle="1" w:styleId="Default">
    <w:name w:val="Default"/>
    <w:rsid w:val="00B50365"/>
    <w:pPr>
      <w:autoSpaceDE w:val="0"/>
      <w:autoSpaceDN w:val="0"/>
      <w:adjustRightInd w:val="0"/>
      <w:spacing w:after="0" w:line="240" w:lineRule="auto"/>
    </w:pPr>
    <w:rPr>
      <w:rFonts w:ascii="Calibri" w:eastAsia="MS Mincho" w:hAnsi="Calibri" w:cs="Calibri"/>
      <w:color w:val="000000"/>
      <w:sz w:val="24"/>
      <w:szCs w:val="24"/>
    </w:rPr>
  </w:style>
  <w:style w:type="paragraph" w:customStyle="1" w:styleId="Paragraph">
    <w:name w:val="Paragraph"/>
    <w:aliases w:val="paragraph,p,PARAGRAPH,PG,pa,at"/>
    <w:basedOn w:val="BodyTextIndent"/>
    <w:link w:val="ParagraphChar"/>
    <w:qFormat/>
    <w:rsid w:val="00B50365"/>
    <w:pPr>
      <w:ind w:left="360"/>
    </w:pPr>
  </w:style>
  <w:style w:type="paragraph" w:styleId="BodyTextIndent">
    <w:name w:val="Body Text Indent"/>
    <w:basedOn w:val="Normal"/>
    <w:link w:val="BodyTextIndentChar"/>
    <w:uiPriority w:val="99"/>
    <w:semiHidden/>
    <w:unhideWhenUsed/>
    <w:rsid w:val="00B50365"/>
    <w:pPr>
      <w:ind w:left="283"/>
    </w:pPr>
  </w:style>
  <w:style w:type="character" w:customStyle="1" w:styleId="BodyTextIndentChar">
    <w:name w:val="Body Text Indent Char"/>
    <w:basedOn w:val="DefaultParagraphFont"/>
    <w:link w:val="BodyTextIndent"/>
    <w:semiHidden/>
    <w:rsid w:val="00B50365"/>
    <w:rPr>
      <w:rFonts w:ascii="Calibri" w:eastAsia="MS Mincho" w:hAnsi="Calibri" w:cs="Times New Roman"/>
    </w:rPr>
  </w:style>
  <w:style w:type="paragraph" w:styleId="BalloonText">
    <w:name w:val="Balloon Text"/>
    <w:basedOn w:val="Normal"/>
    <w:link w:val="BalloonTextChar"/>
    <w:uiPriority w:val="99"/>
    <w:semiHidden/>
    <w:unhideWhenUsed/>
    <w:rsid w:val="001618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188B"/>
    <w:rPr>
      <w:rFonts w:ascii="Tahoma" w:eastAsia="MS Mincho" w:hAnsi="Tahoma" w:cs="Tahoma"/>
      <w:sz w:val="16"/>
      <w:szCs w:val="16"/>
    </w:rPr>
  </w:style>
  <w:style w:type="paragraph" w:styleId="Header">
    <w:name w:val="header"/>
    <w:basedOn w:val="Normal"/>
    <w:link w:val="HeaderChar"/>
    <w:uiPriority w:val="99"/>
    <w:unhideWhenUsed/>
    <w:rsid w:val="00355D33"/>
    <w:pPr>
      <w:tabs>
        <w:tab w:val="center" w:pos="4419"/>
        <w:tab w:val="right" w:pos="8838"/>
      </w:tabs>
      <w:spacing w:after="0" w:line="240" w:lineRule="auto"/>
    </w:pPr>
  </w:style>
  <w:style w:type="character" w:customStyle="1" w:styleId="HeaderChar">
    <w:name w:val="Header Char"/>
    <w:basedOn w:val="DefaultParagraphFont"/>
    <w:link w:val="Header"/>
    <w:uiPriority w:val="99"/>
    <w:rsid w:val="00355D33"/>
    <w:rPr>
      <w:rFonts w:ascii="Calibri" w:eastAsia="MS Mincho" w:hAnsi="Calibri" w:cs="Times New Roman"/>
    </w:rPr>
  </w:style>
  <w:style w:type="paragraph" w:styleId="Footer">
    <w:name w:val="footer"/>
    <w:basedOn w:val="Normal"/>
    <w:link w:val="FooterChar"/>
    <w:uiPriority w:val="99"/>
    <w:unhideWhenUsed/>
    <w:rsid w:val="00355D33"/>
    <w:pPr>
      <w:tabs>
        <w:tab w:val="center" w:pos="4419"/>
        <w:tab w:val="right" w:pos="8838"/>
      </w:tabs>
      <w:spacing w:after="0" w:line="240" w:lineRule="auto"/>
    </w:pPr>
  </w:style>
  <w:style w:type="character" w:customStyle="1" w:styleId="FooterChar">
    <w:name w:val="Footer Char"/>
    <w:basedOn w:val="DefaultParagraphFont"/>
    <w:link w:val="Footer"/>
    <w:uiPriority w:val="99"/>
    <w:rsid w:val="00355D33"/>
    <w:rPr>
      <w:rFonts w:ascii="Calibri" w:eastAsia="MS Mincho" w:hAnsi="Calibri" w:cs="Times New Roman"/>
    </w:rPr>
  </w:style>
  <w:style w:type="paragraph" w:styleId="TOC3">
    <w:name w:val="toc 3"/>
    <w:basedOn w:val="Normal"/>
    <w:next w:val="Normal"/>
    <w:autoRedefine/>
    <w:uiPriority w:val="39"/>
    <w:unhideWhenUsed/>
    <w:rsid w:val="000173AB"/>
    <w:pPr>
      <w:spacing w:after="100"/>
      <w:ind w:left="480"/>
    </w:pPr>
  </w:style>
  <w:style w:type="paragraph" w:styleId="TOC1">
    <w:name w:val="toc 1"/>
    <w:basedOn w:val="Normal"/>
    <w:next w:val="Normal"/>
    <w:autoRedefine/>
    <w:uiPriority w:val="39"/>
    <w:unhideWhenUsed/>
    <w:rsid w:val="00171FD8"/>
    <w:pPr>
      <w:tabs>
        <w:tab w:val="right" w:leader="dot" w:pos="8828"/>
      </w:tabs>
      <w:spacing w:after="100"/>
    </w:pPr>
  </w:style>
  <w:style w:type="character" w:styleId="Hyperlink">
    <w:name w:val="Hyperlink"/>
    <w:basedOn w:val="DefaultParagraphFont"/>
    <w:uiPriority w:val="99"/>
    <w:unhideWhenUsed/>
    <w:rsid w:val="000173AB"/>
    <w:rPr>
      <w:color w:val="0000FF" w:themeColor="hyperlink"/>
      <w:u w:val="single"/>
    </w:rPr>
  </w:style>
  <w:style w:type="character" w:customStyle="1" w:styleId="Heading2Char">
    <w:name w:val="Heading 2 Char"/>
    <w:basedOn w:val="DefaultParagraphFont"/>
    <w:link w:val="Heading2"/>
    <w:uiPriority w:val="9"/>
    <w:semiHidden/>
    <w:rsid w:val="000173AB"/>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0173AB"/>
    <w:pPr>
      <w:spacing w:after="100"/>
      <w:ind w:left="240"/>
    </w:pPr>
  </w:style>
  <w:style w:type="paragraph" w:styleId="FootnoteText">
    <w:name w:val="footnote text"/>
    <w:aliases w:val="fn,Texto de rodapé,nota_rodapé,nota de rodapé,footnote,single space,FOOTNOTES,footnote text,Footnote Text Char Char,foottextfra,ADB,Footnote Text Char Char Char Char Char Char Char,Footnote Text Char Char Char Char Char,F,Style 25,ft"/>
    <w:basedOn w:val="Normal"/>
    <w:link w:val="FootnoteTextChar"/>
    <w:qFormat/>
    <w:rsid w:val="002D708A"/>
    <w:pPr>
      <w:keepNext/>
      <w:keepLines/>
      <w:spacing w:line="240" w:lineRule="auto"/>
      <w:ind w:left="288" w:hanging="288"/>
    </w:pPr>
    <w:rPr>
      <w:rFonts w:ascii="Times New Roman" w:eastAsia="Times New Roman" w:hAnsi="Times New Roman"/>
      <w:spacing w:val="-3"/>
      <w:sz w:val="20"/>
      <w:szCs w:val="20"/>
      <w:lang w:val="es-ES_tradnl"/>
    </w:rPr>
  </w:style>
  <w:style w:type="character" w:customStyle="1" w:styleId="FootnoteTextChar">
    <w:name w:val="Footnote Text Char"/>
    <w:aliases w:val="fn Char,Texto de rodapé Char,nota_rodapé Char,nota de rodapé Char,footnote Char,single space Char,FOOTNOTES Char,footnote text Char,Footnote Text Char Char Char,foottextfra Char,ADB Char,Footnote Text Char Char Char Char Char Char"/>
    <w:basedOn w:val="DefaultParagraphFont"/>
    <w:link w:val="FootnoteText"/>
    <w:rsid w:val="002D708A"/>
    <w:rPr>
      <w:rFonts w:ascii="Times New Roman" w:eastAsia="Times New Roman" w:hAnsi="Times New Roman" w:cs="Times New Roman"/>
      <w:spacing w:val="-3"/>
      <w:sz w:val="20"/>
      <w:szCs w:val="20"/>
      <w:lang w:val="es-ES_tradnl"/>
    </w:rPr>
  </w:style>
  <w:style w:type="character" w:styleId="FootnoteReference">
    <w:name w:val="footnote reference"/>
    <w:aliases w:val="Footnote Referencefra,titulo 2,Style 24,pie pddes,referencia nota al pie,Fußnotenzeichen DISS,16 Point,Superscript 6 Point,ftref,FC"/>
    <w:basedOn w:val="DefaultParagraphFont"/>
    <w:uiPriority w:val="99"/>
    <w:rsid w:val="002D708A"/>
    <w:rPr>
      <w:vertAlign w:val="superscript"/>
    </w:rPr>
  </w:style>
  <w:style w:type="paragraph" w:styleId="NoSpacing">
    <w:name w:val="No Spacing"/>
    <w:link w:val="NoSpacingChar"/>
    <w:uiPriority w:val="1"/>
    <w:qFormat/>
    <w:rsid w:val="002D708A"/>
    <w:pPr>
      <w:spacing w:after="0" w:line="240" w:lineRule="auto"/>
    </w:pPr>
    <w:rPr>
      <w:rFonts w:eastAsiaTheme="minorEastAsia"/>
      <w:lang w:eastAsia="es-BO"/>
    </w:rPr>
  </w:style>
  <w:style w:type="character" w:customStyle="1" w:styleId="NoSpacingChar">
    <w:name w:val="No Spacing Char"/>
    <w:basedOn w:val="DefaultParagraphFont"/>
    <w:link w:val="NoSpacing"/>
    <w:uiPriority w:val="1"/>
    <w:rsid w:val="002D708A"/>
    <w:rPr>
      <w:rFonts w:eastAsiaTheme="minorEastAsia"/>
      <w:lang w:eastAsia="es-BO"/>
    </w:rPr>
  </w:style>
  <w:style w:type="paragraph" w:customStyle="1" w:styleId="Tit">
    <w:name w:val="Tit"/>
    <w:basedOn w:val="Heading3"/>
    <w:link w:val="TitCar"/>
    <w:qFormat/>
    <w:rsid w:val="00D3202D"/>
    <w:pPr>
      <w:jc w:val="center"/>
    </w:pPr>
    <w:rPr>
      <w:rFonts w:asciiTheme="minorHAnsi" w:hAnsiTheme="minorHAnsi" w:cstheme="minorHAnsi"/>
      <w:color w:val="auto"/>
      <w:szCs w:val="24"/>
    </w:rPr>
  </w:style>
  <w:style w:type="paragraph" w:styleId="TOC4">
    <w:name w:val="toc 4"/>
    <w:basedOn w:val="Normal"/>
    <w:next w:val="Normal"/>
    <w:autoRedefine/>
    <w:uiPriority w:val="39"/>
    <w:unhideWhenUsed/>
    <w:rsid w:val="00D3202D"/>
    <w:pPr>
      <w:spacing w:after="100"/>
      <w:ind w:left="720"/>
    </w:pPr>
  </w:style>
  <w:style w:type="character" w:customStyle="1" w:styleId="TitCar">
    <w:name w:val="Tit Car"/>
    <w:basedOn w:val="Heading3Char"/>
    <w:link w:val="Tit"/>
    <w:rsid w:val="00D3202D"/>
    <w:rPr>
      <w:rFonts w:asciiTheme="majorHAnsi" w:eastAsiaTheme="majorEastAsia" w:hAnsiTheme="majorHAnsi" w:cstheme="minorHAnsi"/>
      <w:b/>
      <w:bCs/>
      <w:color w:val="4F81BD" w:themeColor="accent1"/>
      <w:sz w:val="24"/>
      <w:szCs w:val="24"/>
      <w:lang w:val="es-AR"/>
    </w:rPr>
  </w:style>
  <w:style w:type="paragraph" w:styleId="TOC6">
    <w:name w:val="toc 6"/>
    <w:basedOn w:val="Normal"/>
    <w:next w:val="Normal"/>
    <w:autoRedefine/>
    <w:uiPriority w:val="39"/>
    <w:semiHidden/>
    <w:unhideWhenUsed/>
    <w:rsid w:val="00D3202D"/>
    <w:pPr>
      <w:spacing w:after="100"/>
      <w:ind w:left="1200"/>
    </w:pPr>
  </w:style>
  <w:style w:type="character" w:customStyle="1" w:styleId="Heading5Char">
    <w:name w:val="Heading 5 Char"/>
    <w:basedOn w:val="DefaultParagraphFont"/>
    <w:link w:val="Heading5"/>
    <w:uiPriority w:val="9"/>
    <w:semiHidden/>
    <w:rsid w:val="00D07D19"/>
    <w:rPr>
      <w:rFonts w:asciiTheme="majorHAnsi" w:eastAsiaTheme="majorEastAsia" w:hAnsiTheme="majorHAnsi" w:cstheme="majorBidi"/>
      <w:color w:val="243F60" w:themeColor="accent1" w:themeShade="7F"/>
    </w:rPr>
  </w:style>
  <w:style w:type="paragraph" w:styleId="Revision">
    <w:name w:val="Revision"/>
    <w:hidden/>
    <w:uiPriority w:val="99"/>
    <w:semiHidden/>
    <w:rsid w:val="005D3F97"/>
    <w:pPr>
      <w:spacing w:after="0" w:line="240" w:lineRule="auto"/>
    </w:pPr>
    <w:rPr>
      <w:rFonts w:ascii="Calibri" w:eastAsia="MS Mincho" w:hAnsi="Calibri" w:cs="Times New Roman"/>
      <w:sz w:val="24"/>
    </w:rPr>
  </w:style>
  <w:style w:type="paragraph" w:customStyle="1" w:styleId="Chapter">
    <w:name w:val="Chapter"/>
    <w:basedOn w:val="Normal"/>
    <w:next w:val="Normal"/>
    <w:rsid w:val="0019005A"/>
    <w:pPr>
      <w:keepNext/>
      <w:tabs>
        <w:tab w:val="num" w:pos="648"/>
        <w:tab w:val="left" w:pos="1440"/>
      </w:tabs>
      <w:spacing w:before="240" w:after="240" w:line="240" w:lineRule="auto"/>
      <w:ind w:firstLine="288"/>
      <w:jc w:val="center"/>
    </w:pPr>
    <w:rPr>
      <w:rFonts w:ascii="Times New Roman" w:eastAsia="Times New Roman" w:hAnsi="Times New Roman"/>
      <w:b/>
      <w:smallCaps/>
      <w:szCs w:val="20"/>
      <w:lang w:val="es-ES"/>
    </w:rPr>
  </w:style>
  <w:style w:type="paragraph" w:customStyle="1" w:styleId="subpar">
    <w:name w:val="subpar"/>
    <w:basedOn w:val="BodyTextIndent3"/>
    <w:rsid w:val="0019005A"/>
    <w:pPr>
      <w:tabs>
        <w:tab w:val="num" w:pos="1152"/>
      </w:tabs>
      <w:spacing w:before="120" w:line="240" w:lineRule="auto"/>
      <w:ind w:left="1152" w:hanging="180"/>
      <w:outlineLvl w:val="2"/>
    </w:pPr>
    <w:rPr>
      <w:rFonts w:ascii="Times New Roman" w:eastAsia="Times New Roman" w:hAnsi="Times New Roman"/>
      <w:sz w:val="24"/>
      <w:szCs w:val="20"/>
      <w:lang w:val="es-ES_tradnl"/>
    </w:rPr>
  </w:style>
  <w:style w:type="paragraph" w:customStyle="1" w:styleId="SubSubPar">
    <w:name w:val="SubSubPar"/>
    <w:basedOn w:val="subpar"/>
    <w:rsid w:val="0019005A"/>
    <w:pPr>
      <w:tabs>
        <w:tab w:val="clear" w:pos="1152"/>
        <w:tab w:val="left" w:pos="0"/>
        <w:tab w:val="num" w:pos="1296"/>
      </w:tabs>
      <w:ind w:left="1296" w:hanging="360"/>
    </w:pPr>
  </w:style>
  <w:style w:type="character" w:customStyle="1" w:styleId="ParagraphChar">
    <w:name w:val="Paragraph Char"/>
    <w:link w:val="Paragraph"/>
    <w:locked/>
    <w:rsid w:val="0019005A"/>
    <w:rPr>
      <w:rFonts w:ascii="Calibri" w:eastAsia="MS Mincho" w:hAnsi="Calibri" w:cs="Times New Roman"/>
      <w:sz w:val="24"/>
    </w:rPr>
  </w:style>
  <w:style w:type="character" w:styleId="CommentReference">
    <w:name w:val="annotation reference"/>
    <w:basedOn w:val="DefaultParagraphFont"/>
    <w:uiPriority w:val="99"/>
    <w:semiHidden/>
    <w:unhideWhenUsed/>
    <w:rsid w:val="0019005A"/>
    <w:rPr>
      <w:sz w:val="16"/>
      <w:szCs w:val="16"/>
    </w:rPr>
  </w:style>
  <w:style w:type="paragraph" w:styleId="CommentText">
    <w:name w:val="annotation text"/>
    <w:basedOn w:val="Normal"/>
    <w:link w:val="CommentTextChar"/>
    <w:uiPriority w:val="99"/>
    <w:unhideWhenUsed/>
    <w:rsid w:val="0019005A"/>
    <w:pPr>
      <w:spacing w:after="0" w:line="240" w:lineRule="auto"/>
      <w:jc w:val="left"/>
    </w:pPr>
    <w:rPr>
      <w:rFonts w:ascii="Times New Roman" w:eastAsia="Times New Roman" w:hAnsi="Times New Roman"/>
      <w:sz w:val="20"/>
      <w:szCs w:val="20"/>
      <w:lang w:val="es-ES_tradnl"/>
    </w:rPr>
  </w:style>
  <w:style w:type="character" w:customStyle="1" w:styleId="CommentTextChar">
    <w:name w:val="Comment Text Char"/>
    <w:basedOn w:val="DefaultParagraphFont"/>
    <w:link w:val="CommentText"/>
    <w:uiPriority w:val="99"/>
    <w:rsid w:val="0019005A"/>
    <w:rPr>
      <w:rFonts w:ascii="Times New Roman" w:eastAsia="Times New Roman" w:hAnsi="Times New Roman" w:cs="Times New Roman"/>
      <w:sz w:val="20"/>
      <w:szCs w:val="20"/>
      <w:lang w:val="es-ES_tradnl"/>
    </w:rPr>
  </w:style>
  <w:style w:type="paragraph" w:styleId="BodyTextIndent3">
    <w:name w:val="Body Text Indent 3"/>
    <w:basedOn w:val="Normal"/>
    <w:link w:val="BodyTextIndent3Char"/>
    <w:uiPriority w:val="99"/>
    <w:semiHidden/>
    <w:unhideWhenUsed/>
    <w:rsid w:val="0019005A"/>
    <w:pPr>
      <w:ind w:left="283"/>
    </w:pPr>
    <w:rPr>
      <w:sz w:val="16"/>
      <w:szCs w:val="16"/>
    </w:rPr>
  </w:style>
  <w:style w:type="character" w:customStyle="1" w:styleId="BodyTextIndent3Char">
    <w:name w:val="Body Text Indent 3 Char"/>
    <w:basedOn w:val="DefaultParagraphFont"/>
    <w:link w:val="BodyTextIndent3"/>
    <w:uiPriority w:val="99"/>
    <w:semiHidden/>
    <w:rsid w:val="0019005A"/>
    <w:rPr>
      <w:rFonts w:ascii="Calibri" w:eastAsia="MS Mincho" w:hAnsi="Calibri" w:cs="Times New Roman"/>
      <w:sz w:val="16"/>
      <w:szCs w:val="16"/>
    </w:rPr>
  </w:style>
  <w:style w:type="paragraph" w:styleId="CommentSubject">
    <w:name w:val="annotation subject"/>
    <w:basedOn w:val="CommentText"/>
    <w:next w:val="CommentText"/>
    <w:link w:val="CommentSubjectChar"/>
    <w:uiPriority w:val="99"/>
    <w:semiHidden/>
    <w:unhideWhenUsed/>
    <w:rsid w:val="00B947A7"/>
    <w:pPr>
      <w:spacing w:after="120"/>
      <w:jc w:val="both"/>
    </w:pPr>
    <w:rPr>
      <w:rFonts w:ascii="Calibri" w:eastAsia="MS Mincho" w:hAnsi="Calibri"/>
      <w:b/>
      <w:bCs/>
      <w:lang w:val="es-BO"/>
    </w:rPr>
  </w:style>
  <w:style w:type="character" w:customStyle="1" w:styleId="CommentSubjectChar">
    <w:name w:val="Comment Subject Char"/>
    <w:basedOn w:val="CommentTextChar"/>
    <w:link w:val="CommentSubject"/>
    <w:uiPriority w:val="99"/>
    <w:semiHidden/>
    <w:rsid w:val="00B947A7"/>
    <w:rPr>
      <w:rFonts w:ascii="Calibri" w:eastAsia="MS Mincho" w:hAnsi="Calibri" w:cs="Times New Roman"/>
      <w:b/>
      <w:bCs/>
      <w:sz w:val="20"/>
      <w:szCs w:val="20"/>
      <w:lang w:val="es-ES_tradnl"/>
    </w:rPr>
  </w:style>
  <w:style w:type="character" w:customStyle="1" w:styleId="Heading4Char">
    <w:name w:val="Heading 4 Char"/>
    <w:basedOn w:val="DefaultParagraphFont"/>
    <w:link w:val="Heading4"/>
    <w:uiPriority w:val="9"/>
    <w:semiHidden/>
    <w:rsid w:val="00587D07"/>
    <w:rPr>
      <w:rFonts w:asciiTheme="majorHAnsi" w:eastAsiaTheme="majorEastAsia" w:hAnsiTheme="majorHAnsi" w:cstheme="majorBidi"/>
      <w:b/>
      <w:bCs/>
      <w:i/>
      <w:iCs/>
      <w:color w:val="4F81BD" w:themeColor="accent1"/>
      <w:sz w:val="24"/>
    </w:rPr>
  </w:style>
  <w:style w:type="character" w:customStyle="1" w:styleId="ListParagraphChar">
    <w:name w:val="List Paragraph Char"/>
    <w:basedOn w:val="DefaultParagraphFont"/>
    <w:link w:val="ListParagraph"/>
    <w:uiPriority w:val="34"/>
    <w:rsid w:val="00D55C38"/>
    <w:rPr>
      <w:rFonts w:ascii="Calibri" w:eastAsia="Times New Roman" w:hAnsi="Calibri" w:cs="Times New Roman"/>
      <w:sz w:val="24"/>
    </w:rPr>
  </w:style>
  <w:style w:type="paragraph" w:styleId="NormalWeb">
    <w:name w:val="Normal (Web)"/>
    <w:basedOn w:val="Normal"/>
    <w:uiPriority w:val="99"/>
    <w:unhideWhenUsed/>
    <w:rsid w:val="009242EF"/>
    <w:pPr>
      <w:spacing w:before="100" w:beforeAutospacing="1" w:after="100" w:afterAutospacing="1" w:line="240" w:lineRule="auto"/>
      <w:jc w:val="left"/>
    </w:pPr>
    <w:rPr>
      <w:rFonts w:ascii="Times New Roman" w:eastAsia="Times New Roman" w:hAnsi="Times New Roman"/>
      <w:szCs w:val="24"/>
      <w:lang w:val="es-ES" w:eastAsia="es-ES"/>
    </w:rPr>
  </w:style>
  <w:style w:type="paragraph" w:styleId="BodyText">
    <w:name w:val="Body Text"/>
    <w:basedOn w:val="Normal"/>
    <w:link w:val="BodyTextChar"/>
    <w:uiPriority w:val="99"/>
    <w:semiHidden/>
    <w:unhideWhenUsed/>
    <w:rsid w:val="009353A6"/>
  </w:style>
  <w:style w:type="character" w:customStyle="1" w:styleId="BodyTextChar">
    <w:name w:val="Body Text Char"/>
    <w:basedOn w:val="DefaultParagraphFont"/>
    <w:link w:val="BodyText"/>
    <w:uiPriority w:val="99"/>
    <w:semiHidden/>
    <w:rsid w:val="009353A6"/>
    <w:rPr>
      <w:rFonts w:ascii="Calibri" w:eastAsia="MS Mincho" w:hAnsi="Calibri"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41472">
      <w:bodyDiv w:val="1"/>
      <w:marLeft w:val="0"/>
      <w:marRight w:val="0"/>
      <w:marTop w:val="0"/>
      <w:marBottom w:val="0"/>
      <w:divBdr>
        <w:top w:val="none" w:sz="0" w:space="0" w:color="auto"/>
        <w:left w:val="none" w:sz="0" w:space="0" w:color="auto"/>
        <w:bottom w:val="none" w:sz="0" w:space="0" w:color="auto"/>
        <w:right w:val="none" w:sz="0" w:space="0" w:color="auto"/>
      </w:divBdr>
    </w:div>
    <w:div w:id="191500722">
      <w:bodyDiv w:val="1"/>
      <w:marLeft w:val="0"/>
      <w:marRight w:val="0"/>
      <w:marTop w:val="0"/>
      <w:marBottom w:val="0"/>
      <w:divBdr>
        <w:top w:val="none" w:sz="0" w:space="0" w:color="auto"/>
        <w:left w:val="none" w:sz="0" w:space="0" w:color="auto"/>
        <w:bottom w:val="none" w:sz="0" w:space="0" w:color="auto"/>
        <w:right w:val="none" w:sz="0" w:space="0" w:color="auto"/>
      </w:divBdr>
    </w:div>
    <w:div w:id="996151871">
      <w:bodyDiv w:val="1"/>
      <w:marLeft w:val="0"/>
      <w:marRight w:val="0"/>
      <w:marTop w:val="0"/>
      <w:marBottom w:val="0"/>
      <w:divBdr>
        <w:top w:val="none" w:sz="0" w:space="0" w:color="auto"/>
        <w:left w:val="none" w:sz="0" w:space="0" w:color="auto"/>
        <w:bottom w:val="none" w:sz="0" w:space="0" w:color="auto"/>
        <w:right w:val="none" w:sz="0" w:space="0" w:color="auto"/>
      </w:divBdr>
    </w:div>
    <w:div w:id="1067918046">
      <w:bodyDiv w:val="1"/>
      <w:marLeft w:val="0"/>
      <w:marRight w:val="0"/>
      <w:marTop w:val="0"/>
      <w:marBottom w:val="0"/>
      <w:divBdr>
        <w:top w:val="none" w:sz="0" w:space="0" w:color="auto"/>
        <w:left w:val="none" w:sz="0" w:space="0" w:color="auto"/>
        <w:bottom w:val="none" w:sz="0" w:space="0" w:color="auto"/>
        <w:right w:val="none" w:sz="0" w:space="0" w:color="auto"/>
      </w:divBdr>
    </w:div>
    <w:div w:id="1156383730">
      <w:bodyDiv w:val="1"/>
      <w:marLeft w:val="0"/>
      <w:marRight w:val="0"/>
      <w:marTop w:val="0"/>
      <w:marBottom w:val="0"/>
      <w:divBdr>
        <w:top w:val="none" w:sz="0" w:space="0" w:color="auto"/>
        <w:left w:val="none" w:sz="0" w:space="0" w:color="auto"/>
        <w:bottom w:val="none" w:sz="0" w:space="0" w:color="auto"/>
        <w:right w:val="none" w:sz="0" w:space="0" w:color="auto"/>
      </w:divBdr>
    </w:div>
    <w:div w:id="1312363465">
      <w:bodyDiv w:val="1"/>
      <w:marLeft w:val="0"/>
      <w:marRight w:val="0"/>
      <w:marTop w:val="0"/>
      <w:marBottom w:val="0"/>
      <w:divBdr>
        <w:top w:val="none" w:sz="0" w:space="0" w:color="auto"/>
        <w:left w:val="none" w:sz="0" w:space="0" w:color="auto"/>
        <w:bottom w:val="none" w:sz="0" w:space="0" w:color="auto"/>
        <w:right w:val="none" w:sz="0" w:space="0" w:color="auto"/>
      </w:divBdr>
    </w:div>
    <w:div w:id="1512646338">
      <w:bodyDiv w:val="1"/>
      <w:marLeft w:val="0"/>
      <w:marRight w:val="0"/>
      <w:marTop w:val="0"/>
      <w:marBottom w:val="0"/>
      <w:divBdr>
        <w:top w:val="none" w:sz="0" w:space="0" w:color="auto"/>
        <w:left w:val="none" w:sz="0" w:space="0" w:color="auto"/>
        <w:bottom w:val="none" w:sz="0" w:space="0" w:color="auto"/>
        <w:right w:val="none" w:sz="0" w:space="0" w:color="auto"/>
      </w:divBdr>
    </w:div>
    <w:div w:id="1741362182">
      <w:bodyDiv w:val="1"/>
      <w:marLeft w:val="0"/>
      <w:marRight w:val="0"/>
      <w:marTop w:val="0"/>
      <w:marBottom w:val="0"/>
      <w:divBdr>
        <w:top w:val="none" w:sz="0" w:space="0" w:color="auto"/>
        <w:left w:val="none" w:sz="0" w:space="0" w:color="auto"/>
        <w:bottom w:val="none" w:sz="0" w:space="0" w:color="auto"/>
        <w:right w:val="none" w:sz="0" w:space="0" w:color="auto"/>
      </w:divBdr>
    </w:div>
    <w:div w:id="1873685818">
      <w:bodyDiv w:val="1"/>
      <w:marLeft w:val="0"/>
      <w:marRight w:val="0"/>
      <w:marTop w:val="0"/>
      <w:marBottom w:val="0"/>
      <w:divBdr>
        <w:top w:val="none" w:sz="0" w:space="0" w:color="auto"/>
        <w:left w:val="none" w:sz="0" w:space="0" w:color="auto"/>
        <w:bottom w:val="none" w:sz="0" w:space="0" w:color="auto"/>
        <w:right w:val="none" w:sz="0" w:space="0" w:color="auto"/>
      </w:divBdr>
    </w:div>
    <w:div w:id="2071464648">
      <w:bodyDiv w:val="1"/>
      <w:marLeft w:val="0"/>
      <w:marRight w:val="0"/>
      <w:marTop w:val="0"/>
      <w:marBottom w:val="0"/>
      <w:divBdr>
        <w:top w:val="none" w:sz="0" w:space="0" w:color="auto"/>
        <w:left w:val="none" w:sz="0" w:space="0" w:color="auto"/>
        <w:bottom w:val="none" w:sz="0" w:space="0" w:color="auto"/>
        <w:right w:val="none" w:sz="0" w:space="0" w:color="auto"/>
      </w:divBdr>
    </w:div>
    <w:div w:id="2075469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customXml" Target="../customXml/item7.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0" Type="http://schemas.openxmlformats.org/officeDocument/2006/relationships/theme" Target="theme/theme1.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customXml" Target="../customXml/item8.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EAD6073BCC504443AE1A08D5FD7C6828" ma:contentTypeVersion="467" ma:contentTypeDescription="The base project type from which other project content types inherit their information." ma:contentTypeScope="" ma:versionID="77e2e3d3491e7623cbb6c7ddd84b6781">
  <xsd:schema xmlns:xsd="http://www.w3.org/2001/XMLSchema" xmlns:xs="http://www.w3.org/2001/XMLSchema" xmlns:p="http://schemas.microsoft.com/office/2006/metadata/properties" xmlns:ns2="cdc7663a-08f0-4737-9e8c-148ce897a09c" targetNamespace="http://schemas.microsoft.com/office/2006/metadata/properties" ma:root="true" ma:fieldsID="42d830d1dc340ba9ed2630aef2477f8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BO-L1190"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IDBDocs_x0020_Number xmlns="cdc7663a-08f0-4737-9e8c-148ce897a09c" xsi:nil="true"/>
    <Division_x0020_or_x0020_Unit xmlns="cdc7663a-08f0-4737-9e8c-148ce897a09c">INE/ENE</Division_x0020_or_x0020_Unit>
    <Fiscal_x0020_Year_x0020_IDB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Ballon Lopez, Sergio Enrique</Document_x0020_Author>
    <b2ec7cfb18674cb8803df6b262e8b107 xmlns="cdc7663a-08f0-4737-9e8c-148ce897a09c">
      <Terms xmlns="http://schemas.microsoft.com/office/infopath/2007/PartnerControl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1</Value>
    </TaxCatchAll>
    <Operation_x0020_Type xmlns="cdc7663a-08f0-4737-9e8c-148ce897a09c" xsi:nil="true"/>
    <Package_x0020_Code xmlns="cdc7663a-08f0-4737-9e8c-148ce897a09c" xsi:nil="true"/>
    <Identifier xmlns="cdc7663a-08f0-4737-9e8c-148ce897a09c" xsi:nil="true"/>
    <Project_x0020_Number xmlns="cdc7663a-08f0-4737-9e8c-148ce897a09c">BO-L1190</Project_x0020_Number>
    <nddeef1749674d76abdbe4b239a70bc6 xmlns="cdc7663a-08f0-4737-9e8c-148ce897a09c">
      <Terms xmlns="http://schemas.microsoft.com/office/infopath/2007/PartnerControls"/>
    </nddeef1749674d76abdbe4b239a70bc6>
    <Record_x0020_Number xmlns="cdc7663a-08f0-4737-9e8c-148ce897a09c">R0002263213</Record_x0020_Number>
    <_dlc_DocId xmlns="cdc7663a-08f0-4737-9e8c-148ce897a09c">EZSHARE-1809111286-109</_dlc_DocId>
    <_dlc_DocIdUrl xmlns="cdc7663a-08f0-4737-9e8c-148ce897a09c">
      <Url>https://idbg.sharepoint.com/teams/EZ-BO-LON/BO-L1190/_layouts/15/DocIdRedir.aspx?ID=EZSHARE-1809111286-109</Url>
      <Description>EZSHARE-1809111286-109</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mso-contentType ?>
<SharedContentType xmlns="Microsoft.SharePoint.Taxonomy.ContentTypeSync" SourceId="ae61f9b1-e23d-4f49-b3d7-56b991556c4b" ContentTypeId="0x0101001A458A224826124E8B45B1D613300CFC" PreviousValue="false"/>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14F83082C435E9449407429F65BB6C11" ma:contentTypeVersion="677" ma:contentTypeDescription="A content type to manage public (operations) IDB documents" ma:contentTypeScope="" ma:versionID="ee75ffdaca383b3b85f2ed10fdd50680">
  <xsd:schema xmlns:xsd="http://www.w3.org/2001/XMLSchema" xmlns:xs="http://www.w3.org/2001/XMLSchema" xmlns:p="http://schemas.microsoft.com/office/2006/metadata/properties" xmlns:ns2="cdc7663a-08f0-4737-9e8c-148ce897a09c" targetNamespace="http://schemas.microsoft.com/office/2006/metadata/properties" ma:root="true" ma:fieldsID="9136a1f2b8cd69faa536c704db41a87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O-L1190"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A2AA735B-A60C-4B31-9C3B-63930822BA43}">
  <ds:schemaRefs>
    <ds:schemaRef ds:uri="http://schemas.microsoft.com/sharepoint/v3/contenttype/forms"/>
  </ds:schemaRefs>
</ds:datastoreItem>
</file>

<file path=customXml/itemProps2.xml><?xml version="1.0" encoding="utf-8"?>
<ds:datastoreItem xmlns:ds="http://schemas.openxmlformats.org/officeDocument/2006/customXml" ds:itemID="{AB073868-F130-406A-81E7-D59CECDC5DE4}"/>
</file>

<file path=customXml/itemProps3.xml><?xml version="1.0" encoding="utf-8"?>
<ds:datastoreItem xmlns:ds="http://schemas.openxmlformats.org/officeDocument/2006/customXml" ds:itemID="{C2B0C00F-4110-4A0C-9219-13821FFAF7B8}">
  <ds:schemaRefs>
    <ds:schemaRef ds:uri="http://purl.org/dc/elements/1.1/"/>
    <ds:schemaRef ds:uri="http://purl.org/dc/terms/"/>
    <ds:schemaRef ds:uri="http://schemas.microsoft.com/office/2006/documentManagement/types"/>
    <ds:schemaRef ds:uri="http://purl.org/dc/dcmitype/"/>
    <ds:schemaRef ds:uri="http://schemas.openxmlformats.org/package/2006/metadata/core-properties"/>
    <ds:schemaRef ds:uri="http://schemas.microsoft.com/office/infopath/2007/PartnerControls"/>
    <ds:schemaRef ds:uri="cdc7663a-08f0-4737-9e8c-148ce897a09c"/>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3EBDA79C-25B9-4918-BFCF-DF77B012E771}"/>
</file>

<file path=customXml/itemProps5.xml><?xml version="1.0" encoding="utf-8"?>
<ds:datastoreItem xmlns:ds="http://schemas.openxmlformats.org/officeDocument/2006/customXml" ds:itemID="{41F5D987-AA8C-44ED-B1AA-80DF6AB55E9E}">
  <ds:schemaRefs>
    <ds:schemaRef ds:uri="http://schemas.microsoft.com/sharepoint/events"/>
  </ds:schemaRefs>
</ds:datastoreItem>
</file>

<file path=customXml/itemProps6.xml><?xml version="1.0" encoding="utf-8"?>
<ds:datastoreItem xmlns:ds="http://schemas.openxmlformats.org/officeDocument/2006/customXml" ds:itemID="{74179436-DB5C-4C84-85D2-F39708C9CBB8}">
  <ds:schemaRefs>
    <ds:schemaRef ds:uri="http://schemas.openxmlformats.org/officeDocument/2006/bibliography"/>
  </ds:schemaRefs>
</ds:datastoreItem>
</file>

<file path=customXml/itemProps7.xml><?xml version="1.0" encoding="utf-8"?>
<ds:datastoreItem xmlns:ds="http://schemas.openxmlformats.org/officeDocument/2006/customXml" ds:itemID="{37DEEAC1-3DD2-4111-8CFD-B4E743C306F4}"/>
</file>

<file path=customXml/itemProps8.xml><?xml version="1.0" encoding="utf-8"?>
<ds:datastoreItem xmlns:ds="http://schemas.openxmlformats.org/officeDocument/2006/customXml" ds:itemID="{85DEDA88-DEEC-4760-8C81-6C41F4309136}"/>
</file>

<file path=docProps/app.xml><?xml version="1.0" encoding="utf-8"?>
<Properties xmlns="http://schemas.openxmlformats.org/officeDocument/2006/extended-properties" xmlns:vt="http://schemas.openxmlformats.org/officeDocument/2006/docPropsVTypes">
  <Template>Normal.dotm</Template>
  <TotalTime>2</TotalTime>
  <Pages>40</Pages>
  <Words>10922</Words>
  <Characters>62257</Characters>
  <Application>Microsoft Office Word</Application>
  <DocSecurity>0</DocSecurity>
  <Lines>518</Lines>
  <Paragraphs>146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Luffi</Company>
  <LinksUpToDate>false</LinksUpToDate>
  <CharactersWithSpaces>73033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Vivian</dc:creator>
  <cp:keywords/>
  <dc:description/>
  <cp:lastModifiedBy>Vanegas Rico, Wilkferg</cp:lastModifiedBy>
  <cp:revision>4</cp:revision>
  <cp:lastPrinted>2017-11-13T19:40:00Z</cp:lastPrinted>
  <dcterms:created xsi:type="dcterms:W3CDTF">2018-05-14T19:31:00Z</dcterms:created>
  <dcterms:modified xsi:type="dcterms:W3CDTF">2018-07-30T18:41:00Z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
  </property>
  <property fmtid="{D5CDD505-2E9C-101B-9397-08002B2CF9AE}" pid="7" name="Fund IDB">
    <vt:lpwstr/>
  </property>
  <property fmtid="{D5CDD505-2E9C-101B-9397-08002B2CF9AE}" pid="8" name="Country">
    <vt:lpwstr/>
  </property>
  <property fmtid="{D5CDD505-2E9C-101B-9397-08002B2CF9AE}" pid="9" name="Sector IDB">
    <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24307e03-6a97-4df3-bc80-ed399fe1b9b4</vt:lpwstr>
  </property>
  <property fmtid="{D5CDD505-2E9C-101B-9397-08002B2CF9AE}" pid="12" name="Disclosure Activity">
    <vt:lpwstr>Loan Proposal</vt:lpwstr>
  </property>
  <property fmtid="{D5CDD505-2E9C-101B-9397-08002B2CF9AE}" pid="13" name="ContentTypeId">
    <vt:lpwstr>0x0101001A458A224826124E8B45B1D613300CFC0014F83082C435E9449407429F65BB6C11</vt:lpwstr>
  </property>
</Properties>
</file>