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4A15A" w14:textId="77777777" w:rsidR="00635E26" w:rsidRDefault="00635E26" w:rsidP="00635E26">
      <w:pPr>
        <w:pStyle w:val="NoSpacing"/>
        <w:tabs>
          <w:tab w:val="left" w:pos="7095"/>
        </w:tabs>
        <w:jc w:val="center"/>
        <w:rPr>
          <w:noProof/>
          <w:lang w:val="es-MX" w:eastAsia="es-MX"/>
        </w:rPr>
      </w:pPr>
    </w:p>
    <w:p w14:paraId="09AEE8BE" w14:textId="77777777" w:rsidR="00693307" w:rsidRDefault="00693307" w:rsidP="00635E26">
      <w:pPr>
        <w:pStyle w:val="NoSpacing"/>
        <w:tabs>
          <w:tab w:val="left" w:pos="7095"/>
        </w:tabs>
        <w:jc w:val="center"/>
        <w:rPr>
          <w:noProof/>
          <w:lang w:val="es-MX" w:eastAsia="es-MX"/>
        </w:rPr>
      </w:pPr>
    </w:p>
    <w:p w14:paraId="16237BD8" w14:textId="77777777" w:rsidR="00693307" w:rsidRDefault="00693307" w:rsidP="00635E26">
      <w:pPr>
        <w:pStyle w:val="NoSpacing"/>
        <w:tabs>
          <w:tab w:val="left" w:pos="7095"/>
        </w:tabs>
        <w:jc w:val="center"/>
        <w:rPr>
          <w:noProof/>
          <w:lang w:val="es-MX" w:eastAsia="es-MX"/>
        </w:rPr>
      </w:pPr>
    </w:p>
    <w:p w14:paraId="6A52D77F" w14:textId="77777777" w:rsidR="00693307" w:rsidRPr="004530C0" w:rsidRDefault="00693307" w:rsidP="00635E26">
      <w:pPr>
        <w:pStyle w:val="NoSpacing"/>
        <w:tabs>
          <w:tab w:val="left" w:pos="7095"/>
        </w:tabs>
        <w:jc w:val="center"/>
        <w:rPr>
          <w:rFonts w:ascii="Cambria" w:hAnsi="Cambria" w:cs="Calibri"/>
          <w:b/>
          <w:caps/>
        </w:rPr>
      </w:pPr>
    </w:p>
    <w:p w14:paraId="07220EAA" w14:textId="77777777" w:rsidR="00635E26" w:rsidRDefault="00635E26" w:rsidP="00635E26">
      <w:pPr>
        <w:pStyle w:val="NoSpacing"/>
        <w:tabs>
          <w:tab w:val="left" w:pos="7095"/>
        </w:tabs>
        <w:jc w:val="center"/>
        <w:rPr>
          <w:rFonts w:ascii="Cambria" w:hAnsi="Cambria" w:cs="Calibri"/>
          <w:b/>
          <w:caps/>
        </w:rPr>
      </w:pPr>
    </w:p>
    <w:p w14:paraId="409935F9" w14:textId="77777777" w:rsidR="00BC18BC" w:rsidRDefault="00BC18BC" w:rsidP="00635E26">
      <w:pPr>
        <w:pStyle w:val="NoSpacing"/>
        <w:tabs>
          <w:tab w:val="left" w:pos="7095"/>
        </w:tabs>
        <w:jc w:val="center"/>
        <w:rPr>
          <w:rFonts w:ascii="Cambria" w:hAnsi="Cambria" w:cs="Calibri"/>
          <w:b/>
          <w:caps/>
        </w:rPr>
      </w:pPr>
    </w:p>
    <w:p w14:paraId="50B85D5C" w14:textId="77777777" w:rsidR="00BC18BC" w:rsidRDefault="00BC18BC" w:rsidP="00635E26">
      <w:pPr>
        <w:pStyle w:val="NoSpacing"/>
        <w:tabs>
          <w:tab w:val="left" w:pos="7095"/>
        </w:tabs>
        <w:jc w:val="center"/>
        <w:rPr>
          <w:rFonts w:ascii="Cambria" w:hAnsi="Cambria" w:cs="Calibri"/>
          <w:b/>
          <w:caps/>
        </w:rPr>
      </w:pPr>
    </w:p>
    <w:p w14:paraId="4BE26C56" w14:textId="77777777" w:rsidR="00BC18BC" w:rsidRPr="00EF24E5" w:rsidRDefault="00BC18BC" w:rsidP="00EF24E5">
      <w:pPr>
        <w:spacing w:after="0" w:line="240" w:lineRule="auto"/>
        <w:jc w:val="center"/>
        <w:rPr>
          <w:rFonts w:ascii="Cambria" w:hAnsi="Cambria"/>
          <w:b/>
          <w:color w:val="000000"/>
        </w:rPr>
      </w:pPr>
    </w:p>
    <w:p w14:paraId="4862F7E2" w14:textId="77777777" w:rsidR="00635E26" w:rsidRPr="00EF24E5" w:rsidRDefault="00635E26" w:rsidP="00EF24E5">
      <w:pPr>
        <w:pStyle w:val="NoSpacing"/>
        <w:rPr>
          <w:rFonts w:ascii="Cambria" w:hAnsi="Cambria"/>
          <w:sz w:val="72"/>
        </w:rPr>
      </w:pPr>
    </w:p>
    <w:p w14:paraId="17CC6E5F" w14:textId="3F7FFBD5" w:rsidR="0040657A" w:rsidRPr="00604B12" w:rsidRDefault="00635E26" w:rsidP="0040657A">
      <w:pPr>
        <w:pStyle w:val="NoSpacing"/>
        <w:jc w:val="center"/>
        <w:rPr>
          <w:rFonts w:ascii="Cambria" w:hAnsi="Cambria" w:cs="Calibri"/>
          <w:b/>
          <w:sz w:val="48"/>
          <w:szCs w:val="80"/>
        </w:rPr>
      </w:pPr>
      <w:r w:rsidRPr="00604B12">
        <w:rPr>
          <w:rFonts w:ascii="Cambria" w:hAnsi="Cambria" w:cs="Calibri"/>
          <w:b/>
          <w:sz w:val="48"/>
          <w:szCs w:val="80"/>
        </w:rPr>
        <w:t xml:space="preserve">REGLAMENTO </w:t>
      </w:r>
      <w:r w:rsidR="0040657A" w:rsidRPr="00604B12">
        <w:rPr>
          <w:rFonts w:ascii="Cambria" w:hAnsi="Cambria" w:cs="Calibri"/>
          <w:b/>
          <w:sz w:val="48"/>
          <w:szCs w:val="80"/>
        </w:rPr>
        <w:t>OPERATIVO</w:t>
      </w:r>
      <w:r w:rsidR="00B3146A" w:rsidRPr="00604B12">
        <w:rPr>
          <w:rFonts w:ascii="Cambria" w:hAnsi="Cambria" w:cs="Calibri"/>
          <w:b/>
          <w:sz w:val="48"/>
          <w:szCs w:val="80"/>
        </w:rPr>
        <w:t xml:space="preserve"> </w:t>
      </w:r>
    </w:p>
    <w:p w14:paraId="18B3011D" w14:textId="77777777" w:rsidR="0040657A" w:rsidRPr="00604B12" w:rsidRDefault="0040657A" w:rsidP="00635E26">
      <w:pPr>
        <w:pStyle w:val="NoSpacing"/>
        <w:jc w:val="center"/>
        <w:rPr>
          <w:rFonts w:ascii="Cambria" w:hAnsi="Cambria" w:cs="Calibri"/>
          <w:b/>
          <w:sz w:val="56"/>
          <w:szCs w:val="80"/>
        </w:rPr>
      </w:pPr>
    </w:p>
    <w:p w14:paraId="263E7DC5" w14:textId="77777777" w:rsidR="0040657A" w:rsidRPr="00604B12" w:rsidRDefault="0040657A" w:rsidP="00635E26">
      <w:pPr>
        <w:pStyle w:val="NoSpacing"/>
        <w:jc w:val="center"/>
        <w:rPr>
          <w:rFonts w:ascii="Cambria" w:hAnsi="Cambria" w:cs="Calibri"/>
          <w:b/>
          <w:sz w:val="52"/>
          <w:szCs w:val="80"/>
        </w:rPr>
      </w:pPr>
    </w:p>
    <w:p w14:paraId="466BA5F0" w14:textId="77777777" w:rsidR="00454B74" w:rsidRPr="00604B12" w:rsidRDefault="00454B74" w:rsidP="00635E26">
      <w:pPr>
        <w:pStyle w:val="NoSpacing"/>
        <w:jc w:val="center"/>
        <w:rPr>
          <w:rFonts w:ascii="Cambria" w:hAnsi="Cambria" w:cs="Calibri"/>
          <w:b/>
          <w:sz w:val="52"/>
          <w:szCs w:val="80"/>
        </w:rPr>
      </w:pPr>
    </w:p>
    <w:p w14:paraId="2AC9CAF2" w14:textId="77777777" w:rsidR="00454B74" w:rsidRPr="00604B12" w:rsidRDefault="00454B74" w:rsidP="00635E26">
      <w:pPr>
        <w:pStyle w:val="NoSpacing"/>
        <w:jc w:val="center"/>
        <w:rPr>
          <w:rFonts w:ascii="Cambria" w:hAnsi="Cambria" w:cs="Calibri"/>
          <w:b/>
          <w:sz w:val="52"/>
          <w:szCs w:val="80"/>
        </w:rPr>
      </w:pPr>
    </w:p>
    <w:p w14:paraId="1A7B68D4" w14:textId="77777777" w:rsidR="00635E26" w:rsidRPr="00604B12" w:rsidRDefault="00117617" w:rsidP="00635E26">
      <w:pPr>
        <w:pStyle w:val="NoSpacing"/>
        <w:jc w:val="center"/>
        <w:rPr>
          <w:rFonts w:ascii="Cambria" w:hAnsi="Cambria" w:cs="Calibri"/>
          <w:b/>
          <w:sz w:val="52"/>
          <w:szCs w:val="80"/>
        </w:rPr>
      </w:pPr>
      <w:r>
        <w:rPr>
          <w:rFonts w:ascii="Cambria" w:hAnsi="Cambria" w:cs="Calibri"/>
          <w:b/>
          <w:sz w:val="52"/>
          <w:szCs w:val="80"/>
        </w:rPr>
        <w:t xml:space="preserve">COMPONENTE </w:t>
      </w:r>
      <w:r w:rsidR="00454B74" w:rsidRPr="00604B12">
        <w:rPr>
          <w:rFonts w:ascii="Cambria" w:hAnsi="Cambria" w:cs="Calibri"/>
          <w:b/>
          <w:sz w:val="52"/>
          <w:szCs w:val="80"/>
        </w:rPr>
        <w:t>1</w:t>
      </w:r>
    </w:p>
    <w:p w14:paraId="0B71485D" w14:textId="77777777" w:rsidR="00103695" w:rsidRPr="00604B12" w:rsidRDefault="00103695" w:rsidP="00635E26">
      <w:pPr>
        <w:pStyle w:val="NoSpacing"/>
        <w:jc w:val="center"/>
        <w:rPr>
          <w:rFonts w:ascii="Cambria" w:hAnsi="Cambria" w:cs="Calibri"/>
          <w:b/>
          <w:sz w:val="52"/>
          <w:szCs w:val="80"/>
        </w:rPr>
      </w:pPr>
    </w:p>
    <w:p w14:paraId="13F1C5DE" w14:textId="77777777" w:rsidR="00635E26" w:rsidRPr="00604B12" w:rsidRDefault="00117617" w:rsidP="00117617">
      <w:pPr>
        <w:jc w:val="center"/>
        <w:rPr>
          <w:sz w:val="20"/>
        </w:rPr>
      </w:pPr>
      <w:r w:rsidRPr="00117617">
        <w:rPr>
          <w:rFonts w:ascii="Cambria" w:eastAsia="Times New Roman" w:hAnsi="Cambria" w:cs="Calibri"/>
          <w:b/>
          <w:sz w:val="48"/>
          <w:szCs w:val="48"/>
          <w:lang w:val="es-ES"/>
        </w:rPr>
        <w:t>LÍNEA DE TRANSMISIÓN LOS TRONCOS–SAN IGNACIO</w:t>
      </w:r>
    </w:p>
    <w:p w14:paraId="3D40A453" w14:textId="77777777" w:rsidR="00117617" w:rsidRDefault="00117617" w:rsidP="00635E26">
      <w:pPr>
        <w:pStyle w:val="NoSpacing"/>
        <w:jc w:val="center"/>
        <w:rPr>
          <w:rFonts w:ascii="Cambria" w:hAnsi="Cambria" w:cs="Calibri"/>
          <w:b/>
          <w:sz w:val="44"/>
          <w:szCs w:val="80"/>
        </w:rPr>
      </w:pPr>
    </w:p>
    <w:p w14:paraId="73ECD359" w14:textId="77777777" w:rsidR="00117617" w:rsidRDefault="00117617" w:rsidP="00635E26">
      <w:pPr>
        <w:pStyle w:val="NoSpacing"/>
        <w:jc w:val="center"/>
        <w:rPr>
          <w:rFonts w:ascii="Cambria" w:hAnsi="Cambria" w:cs="Calibri"/>
          <w:b/>
          <w:sz w:val="44"/>
          <w:szCs w:val="80"/>
        </w:rPr>
      </w:pPr>
      <w:r w:rsidRPr="00117617">
        <w:rPr>
          <w:rFonts w:ascii="Cambria" w:hAnsi="Cambria" w:cs="Calibri"/>
          <w:b/>
          <w:sz w:val="44"/>
          <w:szCs w:val="80"/>
        </w:rPr>
        <w:t>PROGRAMA DE EXPANSIÓN DE INFRAESTRUCTURA ELÉCTRICA</w:t>
      </w:r>
    </w:p>
    <w:p w14:paraId="5F74FD4F" w14:textId="77777777" w:rsidR="00635E26" w:rsidRPr="00604B12" w:rsidRDefault="00635E26" w:rsidP="00635E26">
      <w:pPr>
        <w:pStyle w:val="NoSpacing"/>
        <w:jc w:val="center"/>
        <w:rPr>
          <w:rFonts w:ascii="Cambria" w:hAnsi="Cambria" w:cs="Calibri"/>
          <w:b/>
          <w:sz w:val="44"/>
          <w:szCs w:val="80"/>
        </w:rPr>
      </w:pPr>
      <w:r w:rsidRPr="00604B12">
        <w:rPr>
          <w:rFonts w:ascii="Cambria" w:hAnsi="Cambria" w:cs="Calibri"/>
          <w:b/>
          <w:sz w:val="44"/>
          <w:szCs w:val="80"/>
        </w:rPr>
        <w:t xml:space="preserve">BO – </w:t>
      </w:r>
      <w:proofErr w:type="spellStart"/>
      <w:r w:rsidRPr="00604B12">
        <w:rPr>
          <w:rFonts w:ascii="Cambria" w:hAnsi="Cambria" w:cs="Calibri"/>
          <w:b/>
          <w:sz w:val="44"/>
          <w:szCs w:val="80"/>
        </w:rPr>
        <w:t>L1</w:t>
      </w:r>
      <w:r w:rsidR="00117617">
        <w:rPr>
          <w:rFonts w:ascii="Cambria" w:hAnsi="Cambria" w:cs="Calibri"/>
          <w:b/>
          <w:sz w:val="44"/>
          <w:szCs w:val="80"/>
        </w:rPr>
        <w:t>190</w:t>
      </w:r>
      <w:proofErr w:type="spellEnd"/>
    </w:p>
    <w:p w14:paraId="2626A2D5" w14:textId="77777777" w:rsidR="003A6E8F" w:rsidRPr="00604B12" w:rsidRDefault="003A6E8F" w:rsidP="00635E26">
      <w:pPr>
        <w:pStyle w:val="NoSpacing"/>
        <w:jc w:val="center"/>
        <w:rPr>
          <w:rFonts w:ascii="Cambria" w:hAnsi="Cambria" w:cs="Calibri"/>
          <w:b/>
          <w:sz w:val="48"/>
          <w:szCs w:val="44"/>
        </w:rPr>
      </w:pPr>
    </w:p>
    <w:p w14:paraId="334184C5" w14:textId="77777777" w:rsidR="003A6E8F" w:rsidRPr="00604B12" w:rsidRDefault="003A6E8F" w:rsidP="00635E26">
      <w:pPr>
        <w:pStyle w:val="NoSpacing"/>
        <w:jc w:val="center"/>
        <w:rPr>
          <w:rFonts w:ascii="Cambria" w:hAnsi="Cambria" w:cs="Calibri"/>
          <w:b/>
          <w:sz w:val="48"/>
          <w:szCs w:val="44"/>
        </w:rPr>
      </w:pPr>
    </w:p>
    <w:p w14:paraId="738F46AA" w14:textId="77777777" w:rsidR="00CE0644" w:rsidRPr="00604B12" w:rsidRDefault="00CE0644" w:rsidP="003F441B">
      <w:pPr>
        <w:pStyle w:val="Default"/>
        <w:jc w:val="center"/>
        <w:rPr>
          <w:b/>
          <w:bCs/>
        </w:rPr>
      </w:pPr>
    </w:p>
    <w:p w14:paraId="5A96E470" w14:textId="77777777" w:rsidR="00CE0644" w:rsidRPr="00604B12" w:rsidRDefault="00CE0644" w:rsidP="003F441B">
      <w:pPr>
        <w:pStyle w:val="Default"/>
        <w:jc w:val="center"/>
        <w:rPr>
          <w:b/>
          <w:bCs/>
        </w:rPr>
      </w:pPr>
    </w:p>
    <w:p w14:paraId="69C6801D" w14:textId="77777777" w:rsidR="00CE0644" w:rsidRPr="00604B12" w:rsidRDefault="00117617" w:rsidP="003F441B">
      <w:pPr>
        <w:pStyle w:val="Default"/>
        <w:jc w:val="center"/>
        <w:rPr>
          <w:b/>
          <w:bCs/>
        </w:rPr>
      </w:pPr>
      <w:bookmarkStart w:id="0" w:name="_Toc455777427"/>
      <w:r>
        <w:rPr>
          <w:b/>
          <w:bCs/>
        </w:rPr>
        <w:t>Mayo</w:t>
      </w:r>
      <w:r w:rsidR="00CE0644" w:rsidRPr="00604B12">
        <w:rPr>
          <w:b/>
          <w:bCs/>
        </w:rPr>
        <w:t xml:space="preserve"> de 201</w:t>
      </w:r>
      <w:bookmarkEnd w:id="0"/>
      <w:r>
        <w:rPr>
          <w:b/>
          <w:bCs/>
        </w:rPr>
        <w:t>8</w:t>
      </w:r>
    </w:p>
    <w:p w14:paraId="7F2DDA28" w14:textId="77777777" w:rsidR="00AF5083" w:rsidRPr="00604B12" w:rsidRDefault="00AF5083" w:rsidP="00AF5083">
      <w:pPr>
        <w:jc w:val="both"/>
        <w:rPr>
          <w:rFonts w:cs="Calibri"/>
          <w:lang w:val="es-ES"/>
        </w:rPr>
      </w:pPr>
    </w:p>
    <w:bookmarkStart w:id="1" w:name="_Toc270943236" w:displacedByCustomXml="next"/>
    <w:bookmarkStart w:id="2" w:name="_Toc270943477" w:displacedByCustomXml="next"/>
    <w:bookmarkStart w:id="3" w:name="_Toc273090325" w:displacedByCustomXml="next"/>
    <w:bookmarkStart w:id="4" w:name="_Toc273090653" w:displacedByCustomXml="next"/>
    <w:bookmarkStart w:id="5" w:name="_Toc274924748" w:displacedByCustomXml="next"/>
    <w:bookmarkStart w:id="6" w:name="_Toc329763144" w:displacedByCustomXml="next"/>
    <w:bookmarkStart w:id="7" w:name="_Toc335304290" w:displacedByCustomXml="next"/>
    <w:bookmarkStart w:id="8" w:name="_Toc351468902" w:displacedByCustomXml="next"/>
    <w:bookmarkStart w:id="9" w:name="_Toc455777428" w:displacedByCustomXml="next"/>
    <w:sdt>
      <w:sdtPr>
        <w:rPr>
          <w:rFonts w:ascii="Calibri" w:eastAsia="Calibri" w:hAnsi="Calibri"/>
          <w:b w:val="0"/>
          <w:bCs w:val="0"/>
          <w:color w:val="auto"/>
          <w:sz w:val="22"/>
          <w:szCs w:val="22"/>
          <w:lang w:val="es-ES"/>
        </w:rPr>
        <w:id w:val="-1128859617"/>
        <w:docPartObj>
          <w:docPartGallery w:val="Table of Contents"/>
          <w:docPartUnique/>
        </w:docPartObj>
      </w:sdtPr>
      <w:sdtEndPr/>
      <w:sdtContent>
        <w:p w14:paraId="1D1739E1" w14:textId="77777777" w:rsidR="003F441B" w:rsidRPr="00604B12" w:rsidRDefault="003F441B" w:rsidP="003F441B">
          <w:pPr>
            <w:pStyle w:val="TOCHeading"/>
            <w:jc w:val="center"/>
          </w:pPr>
          <w:r w:rsidRPr="00604B12">
            <w:rPr>
              <w:lang w:val="es-ES"/>
            </w:rPr>
            <w:t>Contenido</w:t>
          </w:r>
        </w:p>
        <w:p w14:paraId="1F141E45" w14:textId="77777777" w:rsidR="0005073F" w:rsidRPr="00604B12" w:rsidRDefault="003F441B" w:rsidP="0005073F">
          <w:pPr>
            <w:pStyle w:val="TOC1"/>
            <w:rPr>
              <w:rFonts w:eastAsiaTheme="minorEastAsia"/>
              <w:noProof/>
              <w:lang w:val="es-BO" w:eastAsia="es-BO"/>
            </w:rPr>
          </w:pPr>
          <w:r w:rsidRPr="00604B12">
            <w:fldChar w:fldCharType="begin"/>
          </w:r>
          <w:r w:rsidRPr="00604B12">
            <w:instrText xml:space="preserve"> TOC \o "1-3" \h \z \u </w:instrText>
          </w:r>
          <w:r w:rsidRPr="00604B12">
            <w:fldChar w:fldCharType="separate"/>
          </w:r>
          <w:hyperlink w:anchor="_Toc499649692" w:history="1">
            <w:r w:rsidR="0005073F" w:rsidRPr="00604B12">
              <w:rPr>
                <w:rStyle w:val="Hyperlink"/>
                <w:rFonts w:asciiTheme="minorHAnsi" w:hAnsiTheme="minorHAnsi" w:cstheme="minorHAnsi"/>
                <w:noProof/>
              </w:rPr>
              <w:t>CAPITULO I</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_Toc499649692 \h </w:instrText>
            </w:r>
            <w:r w:rsidR="0005073F" w:rsidRPr="00604B12">
              <w:rPr>
                <w:noProof/>
                <w:webHidden/>
              </w:rPr>
            </w:r>
            <w:r w:rsidR="0005073F" w:rsidRPr="00604B12">
              <w:rPr>
                <w:noProof/>
                <w:webHidden/>
              </w:rPr>
              <w:fldChar w:fldCharType="separate"/>
            </w:r>
            <w:r w:rsidR="0005073F" w:rsidRPr="00604B12">
              <w:rPr>
                <w:noProof/>
                <w:webHidden/>
              </w:rPr>
              <w:t>4</w:t>
            </w:r>
            <w:r w:rsidR="0005073F" w:rsidRPr="00604B12">
              <w:rPr>
                <w:noProof/>
                <w:webHidden/>
              </w:rPr>
              <w:fldChar w:fldCharType="end"/>
            </w:r>
          </w:hyperlink>
        </w:p>
        <w:p w14:paraId="61D9F303" w14:textId="77777777" w:rsidR="0005073F" w:rsidRPr="00604B12" w:rsidRDefault="00AA78AB" w:rsidP="0005073F">
          <w:pPr>
            <w:pStyle w:val="TOC1"/>
            <w:rPr>
              <w:rFonts w:eastAsiaTheme="minorEastAsia"/>
              <w:noProof/>
              <w:lang w:val="es-BO" w:eastAsia="es-BO"/>
            </w:rPr>
          </w:pPr>
          <w:hyperlink w:anchor="_Toc499649693" w:history="1">
            <w:r w:rsidR="0005073F" w:rsidRPr="00604B12">
              <w:rPr>
                <w:rStyle w:val="Hyperlink"/>
                <w:rFonts w:asciiTheme="minorHAnsi" w:hAnsiTheme="minorHAnsi" w:cstheme="minorHAnsi"/>
                <w:noProof/>
              </w:rPr>
              <w:t>INTRODUCCIÓN Y ASPECTOS GENERALES</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_Toc499649693 \h </w:instrText>
            </w:r>
            <w:r w:rsidR="0005073F" w:rsidRPr="00604B12">
              <w:rPr>
                <w:noProof/>
                <w:webHidden/>
              </w:rPr>
            </w:r>
            <w:r w:rsidR="0005073F" w:rsidRPr="00604B12">
              <w:rPr>
                <w:noProof/>
                <w:webHidden/>
              </w:rPr>
              <w:fldChar w:fldCharType="separate"/>
            </w:r>
            <w:r w:rsidR="0005073F" w:rsidRPr="00604B12">
              <w:rPr>
                <w:noProof/>
                <w:webHidden/>
              </w:rPr>
              <w:t>4</w:t>
            </w:r>
            <w:r w:rsidR="0005073F" w:rsidRPr="00604B12">
              <w:rPr>
                <w:noProof/>
                <w:webHidden/>
              </w:rPr>
              <w:fldChar w:fldCharType="end"/>
            </w:r>
          </w:hyperlink>
        </w:p>
        <w:p w14:paraId="014CB1E8"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4" w:history="1">
            <w:r w:rsidR="0005073F" w:rsidRPr="00604B12">
              <w:rPr>
                <w:rStyle w:val="Hyperlink"/>
                <w:rFonts w:asciiTheme="minorHAnsi" w:hAnsiTheme="minorHAnsi" w:cstheme="minorHAnsi"/>
                <w:b/>
                <w:noProof/>
                <w:sz w:val="22"/>
                <w:szCs w:val="22"/>
              </w:rPr>
              <w:t>1.1 PROPOSITO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_Toc499649694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4</w:t>
            </w:r>
            <w:r w:rsidR="0005073F" w:rsidRPr="00604B12">
              <w:rPr>
                <w:rFonts w:asciiTheme="minorHAnsi" w:hAnsiTheme="minorHAnsi" w:cstheme="minorHAnsi"/>
                <w:noProof/>
                <w:webHidden/>
                <w:sz w:val="22"/>
                <w:szCs w:val="22"/>
              </w:rPr>
              <w:fldChar w:fldCharType="end"/>
            </w:r>
          </w:hyperlink>
        </w:p>
        <w:p w14:paraId="7651AF66"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5" w:history="1">
            <w:r w:rsidR="0005073F" w:rsidRPr="00604B12">
              <w:rPr>
                <w:rStyle w:val="Hyperlink"/>
                <w:rFonts w:asciiTheme="minorHAnsi" w:hAnsiTheme="minorHAnsi" w:cstheme="minorHAnsi"/>
                <w:b/>
                <w:noProof/>
                <w:sz w:val="22"/>
                <w:szCs w:val="22"/>
              </w:rPr>
              <w:t>1.2 MARCO NORMATIVO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4</w:t>
            </w:r>
            <w:r w:rsidR="0005073F" w:rsidRPr="00604B12">
              <w:rPr>
                <w:rFonts w:asciiTheme="minorHAnsi" w:hAnsiTheme="minorHAnsi" w:cstheme="minorHAnsi"/>
                <w:noProof/>
                <w:webHidden/>
                <w:sz w:val="22"/>
                <w:szCs w:val="22"/>
              </w:rPr>
              <w:fldChar w:fldCharType="end"/>
            </w:r>
          </w:hyperlink>
        </w:p>
        <w:p w14:paraId="36C2DD02"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6" w:history="1">
            <w:r w:rsidR="0005073F" w:rsidRPr="00604B12">
              <w:rPr>
                <w:rStyle w:val="Hyperlink"/>
                <w:rFonts w:asciiTheme="minorHAnsi" w:hAnsiTheme="minorHAnsi" w:cstheme="minorHAnsi"/>
                <w:b/>
                <w:noProof/>
                <w:sz w:val="22"/>
                <w:szCs w:val="22"/>
              </w:rPr>
              <w:t>1.3 CONTENIDO DEL REGLAMENTO OPERATIVO ESPECÍFICO (ROE)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_Toc499649696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5</w:t>
            </w:r>
            <w:r w:rsidR="0005073F" w:rsidRPr="00604B12">
              <w:rPr>
                <w:rFonts w:asciiTheme="minorHAnsi" w:hAnsiTheme="minorHAnsi" w:cstheme="minorHAnsi"/>
                <w:noProof/>
                <w:webHidden/>
                <w:sz w:val="22"/>
                <w:szCs w:val="22"/>
              </w:rPr>
              <w:fldChar w:fldCharType="end"/>
            </w:r>
          </w:hyperlink>
        </w:p>
        <w:p w14:paraId="6CA56BF7"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7" w:history="1">
            <w:r w:rsidR="0005073F" w:rsidRPr="00604B12">
              <w:rPr>
                <w:rStyle w:val="Hyperlink"/>
                <w:rFonts w:asciiTheme="minorHAnsi" w:hAnsiTheme="minorHAnsi" w:cstheme="minorHAnsi"/>
                <w:b/>
                <w:noProof/>
                <w:sz w:val="22"/>
                <w:szCs w:val="22"/>
              </w:rPr>
              <w:t>1.4 USO Y ACTUALIZACIÓN DEL ROE PARA LA EJECUCIÓN DE LOS PROYECTOS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_Toc499649697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5</w:t>
            </w:r>
            <w:r w:rsidR="0005073F" w:rsidRPr="00604B12">
              <w:rPr>
                <w:rFonts w:asciiTheme="minorHAnsi" w:hAnsiTheme="minorHAnsi" w:cstheme="minorHAnsi"/>
                <w:noProof/>
                <w:webHidden/>
                <w:sz w:val="22"/>
                <w:szCs w:val="22"/>
              </w:rPr>
              <w:fldChar w:fldCharType="end"/>
            </w:r>
          </w:hyperlink>
        </w:p>
        <w:p w14:paraId="212BE58F"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8" w:history="1">
            <w:r w:rsidR="0005073F" w:rsidRPr="00604B12">
              <w:rPr>
                <w:rStyle w:val="Hyperlink"/>
                <w:rFonts w:asciiTheme="minorHAnsi" w:hAnsiTheme="minorHAnsi" w:cstheme="minorHAnsi"/>
                <w:b/>
                <w:noProof/>
                <w:sz w:val="22"/>
                <w:szCs w:val="22"/>
              </w:rPr>
              <w:t>1.5 DEFINICIONES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_Toc499649698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5</w:t>
            </w:r>
            <w:r w:rsidR="0005073F" w:rsidRPr="00604B12">
              <w:rPr>
                <w:rFonts w:asciiTheme="minorHAnsi" w:hAnsiTheme="minorHAnsi" w:cstheme="minorHAnsi"/>
                <w:noProof/>
                <w:webHidden/>
                <w:sz w:val="22"/>
                <w:szCs w:val="22"/>
              </w:rPr>
              <w:fldChar w:fldCharType="end"/>
            </w:r>
          </w:hyperlink>
        </w:p>
        <w:p w14:paraId="2C12581F"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699" w:history="1">
            <w:r w:rsidR="0005073F" w:rsidRPr="00604B12">
              <w:rPr>
                <w:rStyle w:val="Hyperlink"/>
                <w:rFonts w:asciiTheme="minorHAnsi" w:hAnsiTheme="minorHAnsi" w:cstheme="minorHAnsi"/>
                <w:b/>
                <w:noProof/>
                <w:sz w:val="22"/>
                <w:szCs w:val="22"/>
              </w:rPr>
              <w:t>1.6 SIGLAS Y ABREVIATURAS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_Toc499649699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8</w:t>
            </w:r>
            <w:r w:rsidR="0005073F" w:rsidRPr="00604B12">
              <w:rPr>
                <w:rFonts w:asciiTheme="minorHAnsi" w:hAnsiTheme="minorHAnsi" w:cstheme="minorHAnsi"/>
                <w:noProof/>
                <w:webHidden/>
                <w:sz w:val="22"/>
                <w:szCs w:val="22"/>
              </w:rPr>
              <w:fldChar w:fldCharType="end"/>
            </w:r>
          </w:hyperlink>
        </w:p>
        <w:p w14:paraId="56CB6771" w14:textId="77777777" w:rsidR="0005073F" w:rsidRPr="00604B12" w:rsidRDefault="00AA78AB" w:rsidP="0005073F">
          <w:pPr>
            <w:pStyle w:val="TOC1"/>
            <w:rPr>
              <w:rFonts w:eastAsiaTheme="minorEastAsia"/>
              <w:noProof/>
              <w:lang w:val="es-BO" w:eastAsia="es-BO"/>
            </w:rPr>
          </w:pPr>
          <w:hyperlink w:anchor="_Toc499649700" w:history="1">
            <w:r w:rsidR="0005073F" w:rsidRPr="00604B12">
              <w:rPr>
                <w:rStyle w:val="Hyperlink"/>
                <w:rFonts w:asciiTheme="minorHAnsi" w:hAnsiTheme="minorHAnsi" w:cstheme="minorHAnsi"/>
                <w:noProof/>
              </w:rPr>
              <w:t>CAPITULO II</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_Toc499649700 \h </w:instrText>
            </w:r>
            <w:r w:rsidR="0005073F" w:rsidRPr="00604B12">
              <w:rPr>
                <w:noProof/>
                <w:webHidden/>
              </w:rPr>
            </w:r>
            <w:r w:rsidR="0005073F" w:rsidRPr="00604B12">
              <w:rPr>
                <w:noProof/>
                <w:webHidden/>
              </w:rPr>
              <w:fldChar w:fldCharType="separate"/>
            </w:r>
            <w:r w:rsidR="0005073F" w:rsidRPr="00604B12">
              <w:rPr>
                <w:noProof/>
                <w:webHidden/>
              </w:rPr>
              <w:t>10</w:t>
            </w:r>
            <w:r w:rsidR="0005073F" w:rsidRPr="00604B12">
              <w:rPr>
                <w:noProof/>
                <w:webHidden/>
              </w:rPr>
              <w:fldChar w:fldCharType="end"/>
            </w:r>
          </w:hyperlink>
        </w:p>
        <w:p w14:paraId="544C2D25" w14:textId="77777777" w:rsidR="0005073F" w:rsidRPr="00604B12" w:rsidRDefault="00AA78AB" w:rsidP="0005073F">
          <w:pPr>
            <w:pStyle w:val="TOC1"/>
            <w:rPr>
              <w:rFonts w:eastAsiaTheme="minorEastAsia"/>
              <w:noProof/>
              <w:lang w:val="es-BO" w:eastAsia="es-BO"/>
            </w:rPr>
          </w:pPr>
          <w:hyperlink w:anchor="_Toc499649701" w:history="1">
            <w:r w:rsidR="0005073F" w:rsidRPr="00604B12">
              <w:rPr>
                <w:rStyle w:val="Hyperlink"/>
                <w:rFonts w:asciiTheme="minorHAnsi" w:hAnsiTheme="minorHAnsi" w:cstheme="minorHAnsi"/>
                <w:noProof/>
              </w:rPr>
              <w:t>OBJETIVOS Y DESCRIPCION DEL PR</w:t>
            </w:r>
            <w:r w:rsidR="0005073F" w:rsidRPr="00604B12">
              <w:rPr>
                <w:rStyle w:val="Hyperlink"/>
                <w:rFonts w:asciiTheme="minorHAnsi" w:hAnsiTheme="minorHAnsi" w:cstheme="minorHAnsi"/>
                <w:noProof/>
                <w:lang w:val="es-MX"/>
              </w:rPr>
              <w:t>OGRAMA</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_Toc499649701 \h </w:instrText>
            </w:r>
            <w:r w:rsidR="0005073F" w:rsidRPr="00604B12">
              <w:rPr>
                <w:noProof/>
                <w:webHidden/>
              </w:rPr>
            </w:r>
            <w:r w:rsidR="0005073F" w:rsidRPr="00604B12">
              <w:rPr>
                <w:noProof/>
                <w:webHidden/>
              </w:rPr>
              <w:fldChar w:fldCharType="separate"/>
            </w:r>
            <w:r w:rsidR="0005073F" w:rsidRPr="00604B12">
              <w:rPr>
                <w:noProof/>
                <w:webHidden/>
              </w:rPr>
              <w:t>10</w:t>
            </w:r>
            <w:r w:rsidR="0005073F" w:rsidRPr="00604B12">
              <w:rPr>
                <w:noProof/>
                <w:webHidden/>
              </w:rPr>
              <w:fldChar w:fldCharType="end"/>
            </w:r>
          </w:hyperlink>
        </w:p>
        <w:p w14:paraId="096CCF25"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2" w:history="1">
            <w:r w:rsidR="0005073F" w:rsidRPr="00604B12">
              <w:rPr>
                <w:rStyle w:val="Hyperlink"/>
                <w:rFonts w:asciiTheme="minorHAnsi" w:hAnsiTheme="minorHAnsi" w:cstheme="minorHAnsi"/>
                <w:b/>
                <w:noProof/>
                <w:sz w:val="22"/>
                <w:szCs w:val="22"/>
              </w:rPr>
              <w:t>2.1 ANTECEDENTES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_Toc499649702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10</w:t>
            </w:r>
            <w:r w:rsidR="0005073F" w:rsidRPr="00604B12">
              <w:rPr>
                <w:rFonts w:asciiTheme="minorHAnsi" w:hAnsiTheme="minorHAnsi" w:cstheme="minorHAnsi"/>
                <w:noProof/>
                <w:webHidden/>
                <w:sz w:val="22"/>
                <w:szCs w:val="22"/>
              </w:rPr>
              <w:fldChar w:fldCharType="end"/>
            </w:r>
          </w:hyperlink>
        </w:p>
        <w:p w14:paraId="2E5364BB"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3" w:history="1">
            <w:r w:rsidR="0005073F" w:rsidRPr="00604B12">
              <w:rPr>
                <w:rStyle w:val="Hyperlink"/>
                <w:rFonts w:asciiTheme="minorHAnsi" w:hAnsiTheme="minorHAnsi" w:cstheme="minorHAnsi"/>
                <w:b/>
                <w:noProof/>
                <w:sz w:val="22"/>
                <w:szCs w:val="22"/>
              </w:rPr>
              <w:t>2.2 ENDE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_Toc499649703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11</w:t>
            </w:r>
            <w:r w:rsidR="0005073F" w:rsidRPr="00604B12">
              <w:rPr>
                <w:rFonts w:asciiTheme="minorHAnsi" w:hAnsiTheme="minorHAnsi" w:cstheme="minorHAnsi"/>
                <w:noProof/>
                <w:webHidden/>
                <w:sz w:val="22"/>
                <w:szCs w:val="22"/>
              </w:rPr>
              <w:fldChar w:fldCharType="end"/>
            </w:r>
          </w:hyperlink>
        </w:p>
        <w:p w14:paraId="504C2CCE"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4" w:history="1">
            <w:r w:rsidR="0005073F" w:rsidRPr="00604B12">
              <w:rPr>
                <w:rStyle w:val="Hyperlink"/>
                <w:rFonts w:asciiTheme="minorHAnsi" w:hAnsiTheme="minorHAnsi" w:cstheme="minorHAnsi"/>
                <w:b/>
                <w:noProof/>
                <w:sz w:val="22"/>
                <w:szCs w:val="22"/>
              </w:rPr>
              <w:t>2.3 OBJETIVO DEL PROGRAMA DE ELECTRIFICACION RURAL - II</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_Toc499649704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12</w:t>
            </w:r>
            <w:r w:rsidR="0005073F" w:rsidRPr="00604B12">
              <w:rPr>
                <w:rFonts w:asciiTheme="minorHAnsi" w:hAnsiTheme="minorHAnsi" w:cstheme="minorHAnsi"/>
                <w:noProof/>
                <w:webHidden/>
                <w:sz w:val="22"/>
                <w:szCs w:val="22"/>
              </w:rPr>
              <w:fldChar w:fldCharType="end"/>
            </w:r>
          </w:hyperlink>
        </w:p>
        <w:p w14:paraId="155FB0A2"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5" w:history="1">
            <w:r w:rsidR="0005073F" w:rsidRPr="00604B12">
              <w:rPr>
                <w:rStyle w:val="Hyperlink"/>
                <w:rFonts w:asciiTheme="minorHAnsi" w:hAnsiTheme="minorHAnsi" w:cstheme="minorHAnsi"/>
                <w:b/>
                <w:noProof/>
                <w:sz w:val="22"/>
                <w:szCs w:val="22"/>
              </w:rPr>
              <w:t>2.4 COMPONENTES DEL PROGRAMA</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12</w:t>
            </w:r>
            <w:r w:rsidR="0005073F" w:rsidRPr="00604B12">
              <w:rPr>
                <w:rFonts w:asciiTheme="minorHAnsi" w:hAnsiTheme="minorHAnsi" w:cstheme="minorHAnsi"/>
                <w:noProof/>
                <w:webHidden/>
                <w:sz w:val="22"/>
                <w:szCs w:val="22"/>
              </w:rPr>
              <w:fldChar w:fldCharType="end"/>
            </w:r>
          </w:hyperlink>
        </w:p>
        <w:p w14:paraId="1307E982"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6" w:history="1">
            <w:r w:rsidR="0005073F" w:rsidRPr="00604B12">
              <w:rPr>
                <w:rStyle w:val="Hyperlink"/>
                <w:rFonts w:asciiTheme="minorHAnsi" w:hAnsiTheme="minorHAnsi" w:cstheme="minorHAnsi"/>
                <w:b/>
                <w:noProof/>
                <w:sz w:val="22"/>
                <w:szCs w:val="22"/>
              </w:rPr>
              <w:t xml:space="preserve">2.5 OBJETIVOS DEL </w:t>
            </w:r>
            <w:r w:rsidR="00272BCF">
              <w:rPr>
                <w:rStyle w:val="Hyperlink"/>
                <w:rFonts w:asciiTheme="minorHAnsi" w:hAnsiTheme="minorHAnsi" w:cstheme="minorHAnsi"/>
                <w:b/>
                <w:noProof/>
                <w:sz w:val="22"/>
                <w:szCs w:val="22"/>
              </w:rPr>
              <w:t xml:space="preserve">COMPONENTE </w:t>
            </w:r>
            <w:r w:rsidR="0005073F" w:rsidRPr="00604B12">
              <w:rPr>
                <w:rStyle w:val="Hyperlink"/>
                <w:rFonts w:asciiTheme="minorHAnsi" w:hAnsiTheme="minorHAnsi" w:cstheme="minorHAnsi"/>
                <w:b/>
                <w:noProof/>
                <w:sz w:val="22"/>
                <w:szCs w:val="22"/>
              </w:rPr>
              <w:t>1</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_Toc499649706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13</w:t>
            </w:r>
            <w:r w:rsidR="0005073F" w:rsidRPr="00604B12">
              <w:rPr>
                <w:rFonts w:asciiTheme="minorHAnsi" w:hAnsiTheme="minorHAnsi" w:cstheme="minorHAnsi"/>
                <w:noProof/>
                <w:webHidden/>
                <w:sz w:val="22"/>
                <w:szCs w:val="22"/>
              </w:rPr>
              <w:fldChar w:fldCharType="end"/>
            </w:r>
          </w:hyperlink>
        </w:p>
        <w:p w14:paraId="3195CB9C"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07" w:history="1">
            <w:r w:rsidR="0005073F" w:rsidRPr="00604B12">
              <w:rPr>
                <w:rStyle w:val="Hyperlink"/>
                <w:rFonts w:asciiTheme="minorHAnsi" w:hAnsiTheme="minorHAnsi" w:cstheme="minorHAnsi"/>
                <w:b/>
                <w:noProof/>
                <w:sz w:val="22"/>
                <w:szCs w:val="22"/>
              </w:rPr>
              <w:t>2.6 CO</w:t>
            </w:r>
            <w:r w:rsidR="00272BCF">
              <w:rPr>
                <w:rStyle w:val="Hyperlink"/>
                <w:rFonts w:asciiTheme="minorHAnsi" w:hAnsiTheme="minorHAnsi" w:cstheme="minorHAnsi"/>
                <w:b/>
                <w:noProof/>
                <w:sz w:val="22"/>
                <w:szCs w:val="22"/>
              </w:rPr>
              <w:t>MPONENTES DE LOS PROYECTOS DEL C</w:t>
            </w:r>
            <w:r w:rsidR="0005073F" w:rsidRPr="00604B12">
              <w:rPr>
                <w:rStyle w:val="Hyperlink"/>
                <w:rFonts w:asciiTheme="minorHAnsi" w:hAnsiTheme="minorHAnsi" w:cstheme="minorHAnsi"/>
                <w:b/>
                <w:noProof/>
                <w:sz w:val="22"/>
                <w:szCs w:val="22"/>
              </w:rPr>
              <w:t>OMPONENTE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_Toc499649707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13</w:t>
            </w:r>
            <w:r w:rsidR="0005073F" w:rsidRPr="00604B12">
              <w:rPr>
                <w:rFonts w:asciiTheme="minorHAnsi" w:hAnsiTheme="minorHAnsi" w:cstheme="minorHAnsi"/>
                <w:noProof/>
                <w:webHidden/>
                <w:sz w:val="22"/>
                <w:szCs w:val="22"/>
              </w:rPr>
              <w:fldChar w:fldCharType="end"/>
            </w:r>
          </w:hyperlink>
        </w:p>
        <w:p w14:paraId="5AB10007" w14:textId="77777777" w:rsidR="0005073F" w:rsidRPr="00604B12" w:rsidRDefault="00AA78AB" w:rsidP="0005073F">
          <w:pPr>
            <w:pStyle w:val="TOC1"/>
            <w:rPr>
              <w:rFonts w:eastAsiaTheme="minorEastAsia"/>
              <w:noProof/>
              <w:lang w:val="es-BO" w:eastAsia="es-BO"/>
            </w:rPr>
          </w:pPr>
          <w:hyperlink w:anchor="_Toc499649708" w:history="1">
            <w:r w:rsidR="0005073F" w:rsidRPr="00604B12">
              <w:rPr>
                <w:rStyle w:val="Hyperlink"/>
                <w:rFonts w:asciiTheme="minorHAnsi" w:hAnsiTheme="minorHAnsi" w:cstheme="minorHAnsi"/>
                <w:noProof/>
              </w:rPr>
              <w:t>CAPITULO III</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_Toc499649708 \h </w:instrText>
            </w:r>
            <w:r w:rsidR="0005073F" w:rsidRPr="00604B12">
              <w:rPr>
                <w:noProof/>
                <w:webHidden/>
              </w:rPr>
            </w:r>
            <w:r w:rsidR="0005073F" w:rsidRPr="00604B12">
              <w:rPr>
                <w:noProof/>
                <w:webHidden/>
              </w:rPr>
              <w:fldChar w:fldCharType="separate"/>
            </w:r>
            <w:r w:rsidR="0005073F" w:rsidRPr="00604B12">
              <w:rPr>
                <w:noProof/>
                <w:webHidden/>
              </w:rPr>
              <w:t>14</w:t>
            </w:r>
            <w:r w:rsidR="0005073F" w:rsidRPr="00604B12">
              <w:rPr>
                <w:noProof/>
                <w:webHidden/>
              </w:rPr>
              <w:fldChar w:fldCharType="end"/>
            </w:r>
          </w:hyperlink>
        </w:p>
        <w:p w14:paraId="535AFD02" w14:textId="77777777" w:rsidR="0005073F" w:rsidRPr="00604B12" w:rsidRDefault="00AA78AB" w:rsidP="0005073F">
          <w:pPr>
            <w:pStyle w:val="TOC1"/>
            <w:rPr>
              <w:rFonts w:eastAsiaTheme="minorEastAsia"/>
              <w:noProof/>
              <w:lang w:val="es-BO" w:eastAsia="es-BO"/>
            </w:rPr>
          </w:pPr>
          <w:hyperlink w:anchor="_Toc499649709" w:history="1">
            <w:r w:rsidR="0005073F" w:rsidRPr="00604B12">
              <w:rPr>
                <w:rStyle w:val="Hyperlink"/>
                <w:rFonts w:asciiTheme="minorHAnsi" w:hAnsiTheme="minorHAnsi" w:cstheme="minorHAnsi"/>
                <w:noProof/>
              </w:rPr>
              <w:t>OBLIGACIONES ESPECIALES</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_Toc499649709 \h </w:instrText>
            </w:r>
            <w:r w:rsidR="0005073F" w:rsidRPr="00604B12">
              <w:rPr>
                <w:noProof/>
                <w:webHidden/>
              </w:rPr>
            </w:r>
            <w:r w:rsidR="0005073F" w:rsidRPr="00604B12">
              <w:rPr>
                <w:noProof/>
                <w:webHidden/>
              </w:rPr>
              <w:fldChar w:fldCharType="separate"/>
            </w:r>
            <w:r w:rsidR="0005073F" w:rsidRPr="00604B12">
              <w:rPr>
                <w:noProof/>
                <w:webHidden/>
              </w:rPr>
              <w:t>14</w:t>
            </w:r>
            <w:r w:rsidR="0005073F" w:rsidRPr="00604B12">
              <w:rPr>
                <w:noProof/>
                <w:webHidden/>
              </w:rPr>
              <w:fldChar w:fldCharType="end"/>
            </w:r>
          </w:hyperlink>
        </w:p>
        <w:p w14:paraId="64A92837"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0" w:history="1">
            <w:r w:rsidR="0005073F" w:rsidRPr="00604B12">
              <w:rPr>
                <w:rStyle w:val="Hyperlink"/>
                <w:rFonts w:asciiTheme="minorHAnsi" w:hAnsiTheme="minorHAnsi" w:cstheme="minorHAnsi"/>
                <w:b/>
                <w:noProof/>
                <w:sz w:val="22"/>
                <w:szCs w:val="22"/>
              </w:rPr>
              <w:t>3.1 CONDICIONES ESPECIALES PREVIAS AL PRIMER DESEMBOLSO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_Toc499649710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14</w:t>
            </w:r>
            <w:r w:rsidR="0005073F" w:rsidRPr="00604B12">
              <w:rPr>
                <w:rFonts w:asciiTheme="minorHAnsi" w:hAnsiTheme="minorHAnsi" w:cstheme="minorHAnsi"/>
                <w:noProof/>
                <w:webHidden/>
                <w:sz w:val="22"/>
                <w:szCs w:val="22"/>
              </w:rPr>
              <w:fldChar w:fldCharType="end"/>
            </w:r>
          </w:hyperlink>
        </w:p>
        <w:p w14:paraId="4878B4CD"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1" w:history="1">
            <w:r w:rsidR="0005073F" w:rsidRPr="00604B12">
              <w:rPr>
                <w:rStyle w:val="Hyperlink"/>
                <w:rFonts w:asciiTheme="minorHAnsi" w:hAnsiTheme="minorHAnsi" w:cstheme="minorHAnsi"/>
                <w:b/>
                <w:noProof/>
                <w:sz w:val="22"/>
                <w:szCs w:val="22"/>
              </w:rPr>
              <w:t>3.2 OTRAS CONDICIONES TECNICAS, AMBIENTALES Y SOCIALES ESPECIALES PARA LA EJECUCIÓN DE LOS PROYECTOS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_Toc499649711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14</w:t>
            </w:r>
            <w:r w:rsidR="0005073F" w:rsidRPr="00604B12">
              <w:rPr>
                <w:rFonts w:asciiTheme="minorHAnsi" w:hAnsiTheme="minorHAnsi" w:cstheme="minorHAnsi"/>
                <w:noProof/>
                <w:webHidden/>
                <w:sz w:val="22"/>
                <w:szCs w:val="22"/>
              </w:rPr>
              <w:fldChar w:fldCharType="end"/>
            </w:r>
          </w:hyperlink>
        </w:p>
        <w:p w14:paraId="59BCE8C0"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2" w:history="1">
            <w:r w:rsidR="0005073F" w:rsidRPr="00604B12">
              <w:rPr>
                <w:rStyle w:val="Hyperlink"/>
                <w:rFonts w:asciiTheme="minorHAnsi" w:hAnsiTheme="minorHAnsi" w:cstheme="minorHAnsi"/>
                <w:b/>
                <w:noProof/>
                <w:sz w:val="22"/>
                <w:szCs w:val="22"/>
              </w:rPr>
              <w:t>3.3 REQUISITOS PARA CUALQUIER DESEMBOLSO (CLÁUSULA 4.03 DE LAS NORMAS GENERALES)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_Toc499649712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15</w:t>
            </w:r>
            <w:r w:rsidR="0005073F" w:rsidRPr="00604B12">
              <w:rPr>
                <w:rFonts w:asciiTheme="minorHAnsi" w:hAnsiTheme="minorHAnsi" w:cstheme="minorHAnsi"/>
                <w:noProof/>
                <w:webHidden/>
                <w:sz w:val="22"/>
                <w:szCs w:val="22"/>
              </w:rPr>
              <w:fldChar w:fldCharType="end"/>
            </w:r>
          </w:hyperlink>
        </w:p>
        <w:p w14:paraId="3F39E425" w14:textId="77777777" w:rsidR="0005073F" w:rsidRPr="00604B12" w:rsidRDefault="00AA78AB" w:rsidP="0005073F">
          <w:pPr>
            <w:pStyle w:val="TOC1"/>
            <w:rPr>
              <w:rFonts w:eastAsiaTheme="minorEastAsia"/>
              <w:noProof/>
              <w:lang w:val="es-BO" w:eastAsia="es-BO"/>
            </w:rPr>
          </w:pPr>
          <w:hyperlink w:anchor="_Toc499649713" w:history="1">
            <w:r w:rsidR="0005073F" w:rsidRPr="00604B12">
              <w:rPr>
                <w:rStyle w:val="Hyperlink"/>
                <w:rFonts w:asciiTheme="minorHAnsi" w:hAnsiTheme="minorHAnsi" w:cstheme="minorHAnsi"/>
                <w:noProof/>
              </w:rPr>
              <w:t xml:space="preserve">CAPITULO </w:t>
            </w:r>
            <w:r w:rsidR="0005073F" w:rsidRPr="00604B12">
              <w:rPr>
                <w:rStyle w:val="Hyperlink"/>
                <w:rFonts w:asciiTheme="minorHAnsi" w:hAnsiTheme="minorHAnsi" w:cstheme="minorHAnsi"/>
                <w:noProof/>
                <w:lang w:val="es-ES"/>
              </w:rPr>
              <w:t>IV</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_Toc499649713 \h </w:instrText>
            </w:r>
            <w:r w:rsidR="0005073F" w:rsidRPr="00604B12">
              <w:rPr>
                <w:noProof/>
                <w:webHidden/>
              </w:rPr>
            </w:r>
            <w:r w:rsidR="0005073F" w:rsidRPr="00604B12">
              <w:rPr>
                <w:noProof/>
                <w:webHidden/>
              </w:rPr>
              <w:fldChar w:fldCharType="separate"/>
            </w:r>
            <w:r w:rsidR="0005073F" w:rsidRPr="00604B12">
              <w:rPr>
                <w:noProof/>
                <w:webHidden/>
              </w:rPr>
              <w:t>16</w:t>
            </w:r>
            <w:r w:rsidR="0005073F" w:rsidRPr="00604B12">
              <w:rPr>
                <w:noProof/>
                <w:webHidden/>
              </w:rPr>
              <w:fldChar w:fldCharType="end"/>
            </w:r>
          </w:hyperlink>
        </w:p>
        <w:p w14:paraId="2AF2237A" w14:textId="77777777" w:rsidR="0005073F" w:rsidRPr="00604B12" w:rsidRDefault="00AA78AB" w:rsidP="0005073F">
          <w:pPr>
            <w:pStyle w:val="TOC1"/>
            <w:rPr>
              <w:rFonts w:eastAsiaTheme="minorEastAsia"/>
              <w:noProof/>
              <w:lang w:val="es-BO" w:eastAsia="es-BO"/>
            </w:rPr>
          </w:pPr>
          <w:hyperlink w:anchor="_Toc499649714" w:history="1">
            <w:r w:rsidR="0005073F" w:rsidRPr="00604B12">
              <w:rPr>
                <w:rStyle w:val="Hyperlink"/>
                <w:rFonts w:asciiTheme="minorHAnsi" w:hAnsiTheme="minorHAnsi" w:cstheme="minorHAnsi"/>
                <w:noProof/>
              </w:rPr>
              <w:t xml:space="preserve">ORGANIZACIÓN INSTITUCIONAL DEL </w:t>
            </w:r>
            <w:r w:rsidR="00272BCF">
              <w:rPr>
                <w:rStyle w:val="Hyperlink"/>
                <w:rFonts w:asciiTheme="minorHAnsi" w:hAnsiTheme="minorHAnsi" w:cstheme="minorHAnsi"/>
                <w:noProof/>
                <w:lang w:val="es-MX"/>
              </w:rPr>
              <w:t>COMPONENTE</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_Toc499649714 \h </w:instrText>
            </w:r>
            <w:r w:rsidR="0005073F" w:rsidRPr="00604B12">
              <w:rPr>
                <w:noProof/>
                <w:webHidden/>
              </w:rPr>
            </w:r>
            <w:r w:rsidR="0005073F" w:rsidRPr="00604B12">
              <w:rPr>
                <w:noProof/>
                <w:webHidden/>
              </w:rPr>
              <w:fldChar w:fldCharType="separate"/>
            </w:r>
            <w:r w:rsidR="0005073F" w:rsidRPr="00604B12">
              <w:rPr>
                <w:noProof/>
                <w:webHidden/>
              </w:rPr>
              <w:t>16</w:t>
            </w:r>
            <w:r w:rsidR="0005073F" w:rsidRPr="00604B12">
              <w:rPr>
                <w:noProof/>
                <w:webHidden/>
              </w:rPr>
              <w:fldChar w:fldCharType="end"/>
            </w:r>
          </w:hyperlink>
        </w:p>
        <w:p w14:paraId="2647D677"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5" w:history="1">
            <w:r w:rsidR="0005073F" w:rsidRPr="00604B12">
              <w:rPr>
                <w:rStyle w:val="Hyperlink"/>
                <w:rFonts w:asciiTheme="minorHAnsi" w:hAnsiTheme="minorHAnsi" w:cstheme="minorHAnsi"/>
                <w:b/>
                <w:noProof/>
                <w:sz w:val="22"/>
                <w:szCs w:val="22"/>
              </w:rPr>
              <w:t xml:space="preserve">4.1 ESQUEMA GENERAL DE ORGANIZACIÓN Y GESTIÓN DEL </w:t>
            </w:r>
            <w:r w:rsidR="00272BCF">
              <w:rPr>
                <w:rStyle w:val="Hyperlink"/>
                <w:rFonts w:asciiTheme="minorHAnsi" w:hAnsiTheme="minorHAnsi" w:cstheme="minorHAnsi"/>
                <w:b/>
                <w:noProof/>
                <w:sz w:val="22"/>
                <w:szCs w:val="22"/>
              </w:rPr>
              <w:t>COMPONENTE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16</w:t>
            </w:r>
            <w:r w:rsidR="0005073F" w:rsidRPr="00604B12">
              <w:rPr>
                <w:rFonts w:asciiTheme="minorHAnsi" w:hAnsiTheme="minorHAnsi" w:cstheme="minorHAnsi"/>
                <w:noProof/>
                <w:webHidden/>
                <w:sz w:val="22"/>
                <w:szCs w:val="22"/>
              </w:rPr>
              <w:fldChar w:fldCharType="end"/>
            </w:r>
          </w:hyperlink>
        </w:p>
        <w:p w14:paraId="2CFB5039"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6" w:history="1">
            <w:r w:rsidR="0005073F" w:rsidRPr="00604B12">
              <w:rPr>
                <w:rStyle w:val="Hyperlink"/>
                <w:rFonts w:asciiTheme="minorHAnsi" w:hAnsiTheme="minorHAnsi" w:cstheme="minorHAnsi"/>
                <w:b/>
                <w:noProof/>
                <w:sz w:val="22"/>
                <w:szCs w:val="22"/>
              </w:rPr>
              <w:t>4.2 PRESTATARIO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_Toc499649716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16</w:t>
            </w:r>
            <w:r w:rsidR="0005073F" w:rsidRPr="00604B12">
              <w:rPr>
                <w:rFonts w:asciiTheme="minorHAnsi" w:hAnsiTheme="minorHAnsi" w:cstheme="minorHAnsi"/>
                <w:noProof/>
                <w:webHidden/>
                <w:sz w:val="22"/>
                <w:szCs w:val="22"/>
              </w:rPr>
              <w:fldChar w:fldCharType="end"/>
            </w:r>
          </w:hyperlink>
        </w:p>
        <w:p w14:paraId="40416F00"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7" w:history="1">
            <w:r w:rsidR="0005073F" w:rsidRPr="00604B12">
              <w:rPr>
                <w:rStyle w:val="Hyperlink"/>
                <w:rFonts w:asciiTheme="minorHAnsi" w:hAnsiTheme="minorHAnsi" w:cstheme="minorHAnsi"/>
                <w:b/>
                <w:noProof/>
                <w:sz w:val="22"/>
                <w:szCs w:val="22"/>
              </w:rPr>
              <w:t>4.3 ORGANISMO EJECUTOR</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_Toc499649717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16</w:t>
            </w:r>
            <w:r w:rsidR="0005073F" w:rsidRPr="00604B12">
              <w:rPr>
                <w:rFonts w:asciiTheme="minorHAnsi" w:hAnsiTheme="minorHAnsi" w:cstheme="minorHAnsi"/>
                <w:noProof/>
                <w:webHidden/>
                <w:sz w:val="22"/>
                <w:szCs w:val="22"/>
              </w:rPr>
              <w:fldChar w:fldCharType="end"/>
            </w:r>
          </w:hyperlink>
        </w:p>
        <w:p w14:paraId="294C3A1A"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8" w:history="1">
            <w:r w:rsidR="0005073F" w:rsidRPr="00604B12">
              <w:rPr>
                <w:rStyle w:val="Hyperlink"/>
                <w:rFonts w:asciiTheme="minorHAnsi" w:hAnsiTheme="minorHAnsi" w:cstheme="minorHAnsi"/>
                <w:noProof/>
                <w:sz w:val="22"/>
                <w:szCs w:val="22"/>
              </w:rPr>
              <w:t>4.4 CONVENIO SUBSIDIARIO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_Toc499649718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17</w:t>
            </w:r>
            <w:r w:rsidR="0005073F" w:rsidRPr="00604B12">
              <w:rPr>
                <w:rFonts w:asciiTheme="minorHAnsi" w:hAnsiTheme="minorHAnsi" w:cstheme="minorHAnsi"/>
                <w:noProof/>
                <w:webHidden/>
                <w:sz w:val="22"/>
                <w:szCs w:val="22"/>
              </w:rPr>
              <w:fldChar w:fldCharType="end"/>
            </w:r>
          </w:hyperlink>
        </w:p>
        <w:p w14:paraId="6C5DCEE2"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19" w:history="1">
            <w:r w:rsidR="0005073F" w:rsidRPr="00604B12">
              <w:rPr>
                <w:rStyle w:val="Hyperlink"/>
                <w:rFonts w:asciiTheme="minorHAnsi" w:hAnsiTheme="minorHAnsi" w:cstheme="minorHAnsi"/>
                <w:b/>
                <w:noProof/>
                <w:sz w:val="22"/>
                <w:szCs w:val="22"/>
              </w:rPr>
              <w:t>4.5 ORGANISMO CO-EJECUTOR</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_Toc499649719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17</w:t>
            </w:r>
            <w:r w:rsidR="0005073F" w:rsidRPr="00604B12">
              <w:rPr>
                <w:rFonts w:asciiTheme="minorHAnsi" w:hAnsiTheme="minorHAnsi" w:cstheme="minorHAnsi"/>
                <w:noProof/>
                <w:webHidden/>
                <w:sz w:val="22"/>
                <w:szCs w:val="22"/>
              </w:rPr>
              <w:fldChar w:fldCharType="end"/>
            </w:r>
          </w:hyperlink>
        </w:p>
        <w:p w14:paraId="65D6B354"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20" w:history="1">
            <w:r w:rsidR="0005073F" w:rsidRPr="00604B12">
              <w:rPr>
                <w:rStyle w:val="Hyperlink"/>
                <w:rFonts w:asciiTheme="minorHAnsi" w:hAnsiTheme="minorHAnsi" w:cstheme="minorHAnsi"/>
                <w:b/>
                <w:noProof/>
                <w:sz w:val="22"/>
                <w:szCs w:val="22"/>
              </w:rPr>
              <w:t>4.6 ESQUEMA ORGANIZACIONAL DEL CO-EJECUTOR (ENDE)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_Toc499649720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19</w:t>
            </w:r>
            <w:r w:rsidR="0005073F" w:rsidRPr="00604B12">
              <w:rPr>
                <w:rFonts w:asciiTheme="minorHAnsi" w:hAnsiTheme="minorHAnsi" w:cstheme="minorHAnsi"/>
                <w:noProof/>
                <w:webHidden/>
                <w:sz w:val="22"/>
                <w:szCs w:val="22"/>
              </w:rPr>
              <w:fldChar w:fldCharType="end"/>
            </w:r>
          </w:hyperlink>
        </w:p>
        <w:p w14:paraId="78AA87D6"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21" w:history="1">
            <w:r w:rsidR="0005073F" w:rsidRPr="00604B12">
              <w:rPr>
                <w:rStyle w:val="Hyperlink"/>
                <w:rFonts w:asciiTheme="minorHAnsi" w:hAnsiTheme="minorHAnsi" w:cstheme="minorHAnsi"/>
                <w:b/>
                <w:noProof/>
                <w:sz w:val="22"/>
                <w:szCs w:val="22"/>
              </w:rPr>
              <w:t>4.7 COORDINACION GENERAL</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_Toc499649721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19</w:t>
            </w:r>
            <w:r w:rsidR="0005073F" w:rsidRPr="00604B12">
              <w:rPr>
                <w:rFonts w:asciiTheme="minorHAnsi" w:hAnsiTheme="minorHAnsi" w:cstheme="minorHAnsi"/>
                <w:noProof/>
                <w:webHidden/>
                <w:sz w:val="22"/>
                <w:szCs w:val="22"/>
              </w:rPr>
              <w:fldChar w:fldCharType="end"/>
            </w:r>
          </w:hyperlink>
        </w:p>
        <w:p w14:paraId="412A1347"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22" w:history="1">
            <w:r w:rsidR="0005073F" w:rsidRPr="00604B12">
              <w:rPr>
                <w:rStyle w:val="Hyperlink"/>
                <w:rFonts w:asciiTheme="minorHAnsi" w:hAnsiTheme="minorHAnsi" w:cstheme="minorHAnsi"/>
                <w:b/>
                <w:noProof/>
                <w:sz w:val="22"/>
                <w:szCs w:val="22"/>
              </w:rPr>
              <w:t>4.8 FUNCIONES Y RESPONSABILIDADES DEL PERSONAL CLAVE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_Toc499649722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20</w:t>
            </w:r>
            <w:r w:rsidR="0005073F" w:rsidRPr="00604B12">
              <w:rPr>
                <w:rFonts w:asciiTheme="minorHAnsi" w:hAnsiTheme="minorHAnsi" w:cstheme="minorHAnsi"/>
                <w:noProof/>
                <w:webHidden/>
                <w:sz w:val="22"/>
                <w:szCs w:val="22"/>
              </w:rPr>
              <w:fldChar w:fldCharType="end"/>
            </w:r>
          </w:hyperlink>
        </w:p>
        <w:p w14:paraId="0632726C"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3"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ES"/>
              </w:rPr>
              <w:t>8</w:t>
            </w:r>
            <w:r w:rsidR="0005073F" w:rsidRPr="00604B12">
              <w:rPr>
                <w:rStyle w:val="Hyperlink"/>
                <w:rFonts w:asciiTheme="minorHAnsi" w:hAnsiTheme="minorHAnsi" w:cstheme="minorHAnsi"/>
                <w:noProof/>
                <w:sz w:val="22"/>
                <w:szCs w:val="22"/>
              </w:rPr>
              <w:t xml:space="preserve">.1 </w:t>
            </w:r>
            <w:r w:rsidR="0005073F" w:rsidRPr="00604B12">
              <w:rPr>
                <w:rStyle w:val="Hyperlink"/>
                <w:rFonts w:asciiTheme="minorHAnsi" w:hAnsiTheme="minorHAnsi" w:cstheme="minorHAnsi"/>
                <w:noProof/>
                <w:sz w:val="22"/>
                <w:szCs w:val="22"/>
                <w:lang w:val="es-MX"/>
              </w:rPr>
              <w:t xml:space="preserve">Coordinador del </w:t>
            </w:r>
            <w:r w:rsidR="00272BCF">
              <w:rPr>
                <w:rStyle w:val="Hyperlink"/>
                <w:rFonts w:asciiTheme="minorHAnsi" w:hAnsiTheme="minorHAnsi" w:cstheme="minorHAnsi"/>
                <w:noProof/>
                <w:sz w:val="22"/>
                <w:szCs w:val="22"/>
                <w:lang w:val="es-MX"/>
              </w:rPr>
              <w:t>Componente 1.</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_Toc499649723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20</w:t>
            </w:r>
            <w:r w:rsidR="0005073F" w:rsidRPr="00604B12">
              <w:rPr>
                <w:rFonts w:asciiTheme="minorHAnsi" w:hAnsiTheme="minorHAnsi" w:cstheme="minorHAnsi"/>
                <w:noProof/>
                <w:webHidden/>
                <w:sz w:val="22"/>
                <w:szCs w:val="22"/>
              </w:rPr>
              <w:fldChar w:fldCharType="end"/>
            </w:r>
          </w:hyperlink>
        </w:p>
        <w:p w14:paraId="585C54BA"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4" w:history="1">
            <w:r w:rsidR="0005073F" w:rsidRPr="00604B12">
              <w:rPr>
                <w:rStyle w:val="Hyperlink"/>
                <w:rFonts w:asciiTheme="minorHAnsi" w:hAnsiTheme="minorHAnsi" w:cstheme="minorHAnsi"/>
                <w:noProof/>
                <w:sz w:val="22"/>
                <w:szCs w:val="22"/>
                <w:lang w:val="es-ES"/>
              </w:rPr>
              <w:t>4.8.2  Especialista Administrativo Financiero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_Toc499649724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22</w:t>
            </w:r>
            <w:r w:rsidR="0005073F" w:rsidRPr="00604B12">
              <w:rPr>
                <w:rFonts w:asciiTheme="minorHAnsi" w:hAnsiTheme="minorHAnsi" w:cstheme="minorHAnsi"/>
                <w:noProof/>
                <w:webHidden/>
                <w:sz w:val="22"/>
                <w:szCs w:val="22"/>
              </w:rPr>
              <w:fldChar w:fldCharType="end"/>
            </w:r>
          </w:hyperlink>
        </w:p>
        <w:p w14:paraId="692B45F3"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5"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ES"/>
              </w:rPr>
              <w:t xml:space="preserve">8.3 </w:t>
            </w:r>
            <w:r w:rsidR="0005073F" w:rsidRPr="00604B12">
              <w:rPr>
                <w:rStyle w:val="Hyperlink"/>
                <w:rFonts w:asciiTheme="minorHAnsi" w:hAnsiTheme="minorHAnsi" w:cstheme="minorHAnsi"/>
                <w:noProof/>
                <w:sz w:val="22"/>
                <w:szCs w:val="22"/>
              </w:rPr>
              <w:t xml:space="preserve"> </w:t>
            </w:r>
            <w:r w:rsidR="0005073F" w:rsidRPr="00604B12">
              <w:rPr>
                <w:rStyle w:val="Hyperlink"/>
                <w:rFonts w:asciiTheme="minorHAnsi" w:hAnsiTheme="minorHAnsi" w:cstheme="minorHAnsi"/>
                <w:noProof/>
                <w:sz w:val="22"/>
                <w:szCs w:val="22"/>
                <w:lang w:val="es-ES"/>
              </w:rPr>
              <w:t>Especialista</w:t>
            </w:r>
            <w:r w:rsidR="0005073F" w:rsidRPr="00604B12">
              <w:rPr>
                <w:rStyle w:val="Hyperlink"/>
                <w:rFonts w:asciiTheme="minorHAnsi" w:hAnsiTheme="minorHAnsi" w:cstheme="minorHAnsi"/>
                <w:noProof/>
                <w:sz w:val="22"/>
                <w:szCs w:val="22"/>
              </w:rPr>
              <w:t xml:space="preserve"> en Adquisiciones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23</w:t>
            </w:r>
            <w:r w:rsidR="0005073F" w:rsidRPr="00604B12">
              <w:rPr>
                <w:rFonts w:asciiTheme="minorHAnsi" w:hAnsiTheme="minorHAnsi" w:cstheme="minorHAnsi"/>
                <w:noProof/>
                <w:webHidden/>
                <w:sz w:val="22"/>
                <w:szCs w:val="22"/>
              </w:rPr>
              <w:fldChar w:fldCharType="end"/>
            </w:r>
          </w:hyperlink>
        </w:p>
        <w:p w14:paraId="3C276813"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6"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MX"/>
              </w:rPr>
              <w:t>8</w:t>
            </w:r>
            <w:r w:rsidR="0005073F" w:rsidRPr="00604B12">
              <w:rPr>
                <w:rStyle w:val="Hyperlink"/>
                <w:rFonts w:asciiTheme="minorHAnsi" w:hAnsiTheme="minorHAnsi" w:cstheme="minorHAnsi"/>
                <w:noProof/>
                <w:sz w:val="22"/>
                <w:szCs w:val="22"/>
              </w:rPr>
              <w:t>.</w:t>
            </w:r>
            <w:r w:rsidR="0005073F" w:rsidRPr="00604B12">
              <w:rPr>
                <w:rStyle w:val="Hyperlink"/>
                <w:rFonts w:asciiTheme="minorHAnsi" w:hAnsiTheme="minorHAnsi" w:cstheme="minorHAnsi"/>
                <w:noProof/>
                <w:sz w:val="22"/>
                <w:szCs w:val="22"/>
                <w:lang w:val="es-MX"/>
              </w:rPr>
              <w:t>4</w:t>
            </w:r>
            <w:r w:rsidR="0005073F" w:rsidRPr="00604B12">
              <w:rPr>
                <w:rStyle w:val="Hyperlink"/>
                <w:rFonts w:asciiTheme="minorHAnsi" w:hAnsiTheme="minorHAnsi" w:cstheme="minorHAnsi"/>
                <w:noProof/>
                <w:sz w:val="22"/>
                <w:szCs w:val="22"/>
              </w:rPr>
              <w:t xml:space="preserve"> </w:t>
            </w:r>
            <w:r w:rsidR="0005073F" w:rsidRPr="00604B12">
              <w:rPr>
                <w:rStyle w:val="Hyperlink"/>
                <w:rFonts w:asciiTheme="minorHAnsi" w:hAnsiTheme="minorHAnsi" w:cstheme="minorHAnsi"/>
                <w:noProof/>
                <w:sz w:val="22"/>
                <w:szCs w:val="22"/>
                <w:lang w:val="es-MX"/>
              </w:rPr>
              <w:t>Fiscal de Obras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_Toc499649726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24</w:t>
            </w:r>
            <w:r w:rsidR="0005073F" w:rsidRPr="00604B12">
              <w:rPr>
                <w:rFonts w:asciiTheme="minorHAnsi" w:hAnsiTheme="minorHAnsi" w:cstheme="minorHAnsi"/>
                <w:noProof/>
                <w:webHidden/>
                <w:sz w:val="22"/>
                <w:szCs w:val="22"/>
              </w:rPr>
              <w:fldChar w:fldCharType="end"/>
            </w:r>
          </w:hyperlink>
        </w:p>
        <w:p w14:paraId="4ED070DA"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7" w:history="1">
            <w:r w:rsidR="0005073F" w:rsidRPr="00604B12">
              <w:rPr>
                <w:rStyle w:val="Hyperlink"/>
                <w:rFonts w:asciiTheme="minorHAnsi" w:hAnsiTheme="minorHAnsi" w:cstheme="minorHAnsi"/>
                <w:noProof/>
                <w:sz w:val="22"/>
                <w:szCs w:val="22"/>
                <w:lang w:val="es-MX"/>
              </w:rPr>
              <w:t>4.8.5 Especialista en Seguimiento y Monitoreo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_Toc499649727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24</w:t>
            </w:r>
            <w:r w:rsidR="0005073F" w:rsidRPr="00604B12">
              <w:rPr>
                <w:rFonts w:asciiTheme="minorHAnsi" w:hAnsiTheme="minorHAnsi" w:cstheme="minorHAnsi"/>
                <w:noProof/>
                <w:webHidden/>
                <w:sz w:val="22"/>
                <w:szCs w:val="22"/>
              </w:rPr>
              <w:fldChar w:fldCharType="end"/>
            </w:r>
          </w:hyperlink>
        </w:p>
        <w:p w14:paraId="2D862DC5"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28" w:history="1">
            <w:r w:rsidR="0005073F" w:rsidRPr="00604B12">
              <w:rPr>
                <w:rStyle w:val="Hyperlink"/>
                <w:rFonts w:asciiTheme="minorHAnsi" w:hAnsiTheme="minorHAnsi" w:cstheme="minorHAnsi"/>
                <w:b/>
                <w:noProof/>
                <w:sz w:val="22"/>
                <w:szCs w:val="22"/>
              </w:rPr>
              <w:t>4.9 EQUIPO TÉCNICO Y DE APOYO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_Toc499649728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25</w:t>
            </w:r>
            <w:r w:rsidR="0005073F" w:rsidRPr="00604B12">
              <w:rPr>
                <w:rFonts w:asciiTheme="minorHAnsi" w:hAnsiTheme="minorHAnsi" w:cstheme="minorHAnsi"/>
                <w:noProof/>
                <w:webHidden/>
                <w:sz w:val="22"/>
                <w:szCs w:val="22"/>
              </w:rPr>
              <w:fldChar w:fldCharType="end"/>
            </w:r>
          </w:hyperlink>
        </w:p>
        <w:p w14:paraId="0F96987D"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29"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MX"/>
              </w:rPr>
              <w:t>9</w:t>
            </w:r>
            <w:r w:rsidR="0005073F" w:rsidRPr="00604B12">
              <w:rPr>
                <w:rStyle w:val="Hyperlink"/>
                <w:rFonts w:asciiTheme="minorHAnsi" w:hAnsiTheme="minorHAnsi" w:cstheme="minorHAnsi"/>
                <w:noProof/>
                <w:sz w:val="22"/>
                <w:szCs w:val="22"/>
              </w:rPr>
              <w:t>.1 Apoyo en la Gestión Técnica</w:t>
            </w:r>
            <w:r w:rsidR="0005073F" w:rsidRPr="00604B12">
              <w:rPr>
                <w:rStyle w:val="Hyperlink"/>
                <w:rFonts w:asciiTheme="minorHAnsi" w:hAnsiTheme="minorHAnsi" w:cstheme="minorHAnsi"/>
                <w:noProof/>
                <w:sz w:val="22"/>
                <w:szCs w:val="22"/>
                <w:lang w:val="es-MX"/>
              </w:rPr>
              <w:t xml:space="preserve"> y Administrativa</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_Toc499649729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26</w:t>
            </w:r>
            <w:r w:rsidR="0005073F" w:rsidRPr="00604B12">
              <w:rPr>
                <w:rFonts w:asciiTheme="minorHAnsi" w:hAnsiTheme="minorHAnsi" w:cstheme="minorHAnsi"/>
                <w:noProof/>
                <w:webHidden/>
                <w:sz w:val="22"/>
                <w:szCs w:val="22"/>
              </w:rPr>
              <w:fldChar w:fldCharType="end"/>
            </w:r>
          </w:hyperlink>
        </w:p>
        <w:p w14:paraId="1F64B68C"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30"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ES"/>
              </w:rPr>
              <w:t>9.</w:t>
            </w:r>
            <w:r w:rsidR="0005073F" w:rsidRPr="00604B12">
              <w:rPr>
                <w:rStyle w:val="Hyperlink"/>
                <w:rFonts w:asciiTheme="minorHAnsi" w:hAnsiTheme="minorHAnsi" w:cstheme="minorHAnsi"/>
                <w:noProof/>
                <w:sz w:val="22"/>
                <w:szCs w:val="22"/>
                <w:lang w:val="es-MX"/>
              </w:rPr>
              <w:t>2</w:t>
            </w:r>
            <w:r w:rsidR="0005073F" w:rsidRPr="00604B12">
              <w:rPr>
                <w:rStyle w:val="Hyperlink"/>
                <w:rFonts w:asciiTheme="minorHAnsi" w:hAnsiTheme="minorHAnsi" w:cstheme="minorHAnsi"/>
                <w:noProof/>
                <w:sz w:val="22"/>
                <w:szCs w:val="22"/>
              </w:rPr>
              <w:t xml:space="preserve"> Actividades de Apoyo Logístico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_Toc499649730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26</w:t>
            </w:r>
            <w:r w:rsidR="0005073F" w:rsidRPr="00604B12">
              <w:rPr>
                <w:rFonts w:asciiTheme="minorHAnsi" w:hAnsiTheme="minorHAnsi" w:cstheme="minorHAnsi"/>
                <w:noProof/>
                <w:webHidden/>
                <w:sz w:val="22"/>
                <w:szCs w:val="22"/>
              </w:rPr>
              <w:fldChar w:fldCharType="end"/>
            </w:r>
          </w:hyperlink>
        </w:p>
        <w:p w14:paraId="75BBE91B"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31" w:history="1">
            <w:r w:rsidR="0005073F" w:rsidRPr="00604B12">
              <w:rPr>
                <w:rStyle w:val="Hyperlink"/>
                <w:rFonts w:asciiTheme="minorHAnsi" w:hAnsiTheme="minorHAnsi" w:cstheme="minorHAnsi"/>
                <w:noProof/>
                <w:sz w:val="22"/>
                <w:szCs w:val="22"/>
              </w:rPr>
              <w:t>4.</w:t>
            </w:r>
            <w:r w:rsidR="0005073F" w:rsidRPr="00604B12">
              <w:rPr>
                <w:rStyle w:val="Hyperlink"/>
                <w:rFonts w:asciiTheme="minorHAnsi" w:hAnsiTheme="minorHAnsi" w:cstheme="minorHAnsi"/>
                <w:noProof/>
                <w:sz w:val="22"/>
                <w:szCs w:val="22"/>
                <w:lang w:val="es-MX"/>
              </w:rPr>
              <w:t>9</w:t>
            </w:r>
            <w:r w:rsidR="0005073F" w:rsidRPr="00604B12">
              <w:rPr>
                <w:rStyle w:val="Hyperlink"/>
                <w:rFonts w:asciiTheme="minorHAnsi" w:hAnsiTheme="minorHAnsi" w:cstheme="minorHAnsi"/>
                <w:noProof/>
                <w:sz w:val="22"/>
                <w:szCs w:val="22"/>
              </w:rPr>
              <w:t>.</w:t>
            </w:r>
            <w:r w:rsidR="0005073F" w:rsidRPr="00604B12">
              <w:rPr>
                <w:rStyle w:val="Hyperlink"/>
                <w:rFonts w:asciiTheme="minorHAnsi" w:hAnsiTheme="minorHAnsi" w:cstheme="minorHAnsi"/>
                <w:noProof/>
                <w:sz w:val="22"/>
                <w:szCs w:val="22"/>
                <w:lang w:val="es-MX"/>
              </w:rPr>
              <w:t>3</w:t>
            </w:r>
            <w:r w:rsidR="0005073F" w:rsidRPr="00604B12">
              <w:rPr>
                <w:rStyle w:val="Hyperlink"/>
                <w:rFonts w:asciiTheme="minorHAnsi" w:hAnsiTheme="minorHAnsi" w:cstheme="minorHAnsi"/>
                <w:noProof/>
                <w:sz w:val="22"/>
                <w:szCs w:val="22"/>
              </w:rPr>
              <w:t xml:space="preserve"> Otros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_Toc499649731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26</w:t>
            </w:r>
            <w:r w:rsidR="0005073F" w:rsidRPr="00604B12">
              <w:rPr>
                <w:rFonts w:asciiTheme="minorHAnsi" w:hAnsiTheme="minorHAnsi" w:cstheme="minorHAnsi"/>
                <w:noProof/>
                <w:webHidden/>
                <w:sz w:val="22"/>
                <w:szCs w:val="22"/>
              </w:rPr>
              <w:fldChar w:fldCharType="end"/>
            </w:r>
          </w:hyperlink>
        </w:p>
        <w:p w14:paraId="44EA9F41"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32" w:history="1">
            <w:r w:rsidR="0005073F" w:rsidRPr="00604B12">
              <w:rPr>
                <w:rStyle w:val="Hyperlink"/>
                <w:rFonts w:asciiTheme="minorHAnsi" w:hAnsiTheme="minorHAnsi" w:cstheme="minorHAnsi"/>
                <w:b/>
                <w:noProof/>
                <w:sz w:val="22"/>
                <w:szCs w:val="22"/>
              </w:rPr>
              <w:t>4.10 INTERACCIÓN DEL EQUIPO DE TRABAJO CON LAS DEPENDENCIAS FUNCIONALES DE ENDE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_Toc499649732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26</w:t>
            </w:r>
            <w:r w:rsidR="0005073F" w:rsidRPr="00604B12">
              <w:rPr>
                <w:rFonts w:asciiTheme="minorHAnsi" w:hAnsiTheme="minorHAnsi" w:cstheme="minorHAnsi"/>
                <w:noProof/>
                <w:webHidden/>
                <w:sz w:val="22"/>
                <w:szCs w:val="22"/>
              </w:rPr>
              <w:fldChar w:fldCharType="end"/>
            </w:r>
          </w:hyperlink>
        </w:p>
        <w:p w14:paraId="77EC508F" w14:textId="77777777" w:rsidR="0005073F" w:rsidRPr="00604B12" w:rsidRDefault="00AA78AB" w:rsidP="0005073F">
          <w:pPr>
            <w:pStyle w:val="TOC1"/>
            <w:rPr>
              <w:rFonts w:eastAsiaTheme="minorEastAsia"/>
              <w:noProof/>
              <w:lang w:val="es-BO" w:eastAsia="es-BO"/>
            </w:rPr>
          </w:pPr>
          <w:hyperlink w:anchor="_Toc499649733" w:history="1">
            <w:r w:rsidR="0005073F" w:rsidRPr="00604B12">
              <w:rPr>
                <w:rStyle w:val="Hyperlink"/>
                <w:rFonts w:asciiTheme="minorHAnsi" w:hAnsiTheme="minorHAnsi" w:cstheme="minorHAnsi"/>
                <w:noProof/>
              </w:rPr>
              <w:t>CAPÍTULO V</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_Toc499649733 \h </w:instrText>
            </w:r>
            <w:r w:rsidR="0005073F" w:rsidRPr="00604B12">
              <w:rPr>
                <w:noProof/>
                <w:webHidden/>
              </w:rPr>
            </w:r>
            <w:r w:rsidR="0005073F" w:rsidRPr="00604B12">
              <w:rPr>
                <w:noProof/>
                <w:webHidden/>
              </w:rPr>
              <w:fldChar w:fldCharType="separate"/>
            </w:r>
            <w:r w:rsidR="0005073F" w:rsidRPr="00604B12">
              <w:rPr>
                <w:noProof/>
                <w:webHidden/>
              </w:rPr>
              <w:t>27</w:t>
            </w:r>
            <w:r w:rsidR="0005073F" w:rsidRPr="00604B12">
              <w:rPr>
                <w:noProof/>
                <w:webHidden/>
              </w:rPr>
              <w:fldChar w:fldCharType="end"/>
            </w:r>
          </w:hyperlink>
        </w:p>
        <w:p w14:paraId="3FDB76E2" w14:textId="77777777" w:rsidR="0005073F" w:rsidRPr="00604B12" w:rsidRDefault="00AA78AB" w:rsidP="0005073F">
          <w:pPr>
            <w:pStyle w:val="TOC1"/>
            <w:rPr>
              <w:rFonts w:eastAsiaTheme="minorEastAsia"/>
              <w:noProof/>
              <w:lang w:val="es-BO" w:eastAsia="es-BO"/>
            </w:rPr>
          </w:pPr>
          <w:hyperlink w:anchor="_Toc499649734" w:history="1">
            <w:r w:rsidR="0005073F" w:rsidRPr="00604B12">
              <w:rPr>
                <w:rStyle w:val="Hyperlink"/>
                <w:rFonts w:asciiTheme="minorHAnsi" w:hAnsiTheme="minorHAnsi" w:cstheme="minorHAnsi"/>
                <w:noProof/>
              </w:rPr>
              <w:t>MONITOREO Y EVALUACIÓN</w:t>
            </w:r>
            <w:r w:rsidR="0005073F" w:rsidRPr="00604B12">
              <w:rPr>
                <w:noProof/>
                <w:webHidden/>
              </w:rPr>
              <w:tab/>
            </w:r>
            <w:r w:rsidR="0005073F" w:rsidRPr="00604B12">
              <w:rPr>
                <w:noProof/>
                <w:webHidden/>
              </w:rPr>
              <w:fldChar w:fldCharType="begin"/>
            </w:r>
            <w:r w:rsidR="0005073F" w:rsidRPr="00604B12">
              <w:rPr>
                <w:noProof/>
                <w:webHidden/>
              </w:rPr>
              <w:instrText xml:space="preserve"> PAGEREF _Toc499649734 \h </w:instrText>
            </w:r>
            <w:r w:rsidR="0005073F" w:rsidRPr="00604B12">
              <w:rPr>
                <w:noProof/>
                <w:webHidden/>
              </w:rPr>
            </w:r>
            <w:r w:rsidR="0005073F" w:rsidRPr="00604B12">
              <w:rPr>
                <w:noProof/>
                <w:webHidden/>
              </w:rPr>
              <w:fldChar w:fldCharType="separate"/>
            </w:r>
            <w:r w:rsidR="0005073F" w:rsidRPr="00604B12">
              <w:rPr>
                <w:noProof/>
                <w:webHidden/>
              </w:rPr>
              <w:t>27</w:t>
            </w:r>
            <w:r w:rsidR="0005073F" w:rsidRPr="00604B12">
              <w:rPr>
                <w:noProof/>
                <w:webHidden/>
              </w:rPr>
              <w:fldChar w:fldCharType="end"/>
            </w:r>
          </w:hyperlink>
        </w:p>
        <w:p w14:paraId="616C9C88"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35" w:history="1">
            <w:r w:rsidR="0005073F" w:rsidRPr="00604B12">
              <w:rPr>
                <w:rStyle w:val="Hyperlink"/>
                <w:rFonts w:asciiTheme="minorHAnsi" w:hAnsiTheme="minorHAnsi" w:cstheme="minorHAnsi"/>
                <w:b/>
                <w:noProof/>
                <w:sz w:val="22"/>
                <w:szCs w:val="22"/>
              </w:rPr>
              <w:t>5.1 MONITOREO Y EVALUACIÓN</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27</w:t>
            </w:r>
            <w:r w:rsidR="0005073F" w:rsidRPr="00604B12">
              <w:rPr>
                <w:rFonts w:asciiTheme="minorHAnsi" w:hAnsiTheme="minorHAnsi" w:cstheme="minorHAnsi"/>
                <w:noProof/>
                <w:webHidden/>
                <w:sz w:val="22"/>
                <w:szCs w:val="22"/>
              </w:rPr>
              <w:fldChar w:fldCharType="end"/>
            </w:r>
          </w:hyperlink>
        </w:p>
        <w:p w14:paraId="1EBE04D8"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36" w:history="1">
            <w:r w:rsidR="0005073F" w:rsidRPr="00604B12">
              <w:rPr>
                <w:rStyle w:val="Hyperlink"/>
                <w:rFonts w:asciiTheme="minorHAnsi" w:hAnsiTheme="minorHAnsi" w:cstheme="minorHAnsi"/>
                <w:b/>
                <w:bCs/>
                <w:noProof/>
                <w:sz w:val="22"/>
                <w:szCs w:val="22"/>
                <w:lang w:val="es-ES" w:eastAsia="es-ES"/>
              </w:rPr>
              <w:t>5.1.1 Instrumentos de Monitoreo y Evaluación</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_Toc499649736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27</w:t>
            </w:r>
            <w:r w:rsidR="0005073F" w:rsidRPr="00604B12">
              <w:rPr>
                <w:rFonts w:asciiTheme="minorHAnsi" w:hAnsiTheme="minorHAnsi" w:cstheme="minorHAnsi"/>
                <w:noProof/>
                <w:webHidden/>
                <w:sz w:val="22"/>
                <w:szCs w:val="22"/>
              </w:rPr>
              <w:fldChar w:fldCharType="end"/>
            </w:r>
          </w:hyperlink>
        </w:p>
        <w:p w14:paraId="7ACC9A79"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37" w:history="1">
            <w:r w:rsidR="0005073F" w:rsidRPr="00604B12">
              <w:rPr>
                <w:rStyle w:val="Hyperlink"/>
                <w:rFonts w:asciiTheme="minorHAnsi" w:hAnsiTheme="minorHAnsi" w:cstheme="minorHAnsi"/>
                <w:b/>
                <w:noProof/>
                <w:sz w:val="22"/>
                <w:szCs w:val="22"/>
              </w:rPr>
              <w:t>5.2 PLAN DE MONITOREO Y EVALUACIÓN</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_Toc499649737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28</w:t>
            </w:r>
            <w:r w:rsidR="0005073F" w:rsidRPr="00604B12">
              <w:rPr>
                <w:rFonts w:asciiTheme="minorHAnsi" w:hAnsiTheme="minorHAnsi" w:cstheme="minorHAnsi"/>
                <w:noProof/>
                <w:webHidden/>
                <w:sz w:val="22"/>
                <w:szCs w:val="22"/>
              </w:rPr>
              <w:fldChar w:fldCharType="end"/>
            </w:r>
          </w:hyperlink>
        </w:p>
        <w:p w14:paraId="164F0327"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38" w:history="1">
            <w:r w:rsidR="0005073F" w:rsidRPr="00604B12">
              <w:rPr>
                <w:rStyle w:val="Hyperlink"/>
                <w:rFonts w:asciiTheme="minorHAnsi" w:hAnsiTheme="minorHAnsi" w:cstheme="minorHAnsi"/>
                <w:b/>
                <w:bCs/>
                <w:noProof/>
                <w:sz w:val="22"/>
                <w:szCs w:val="22"/>
                <w:lang w:val="es-ES" w:eastAsia="es-ES"/>
              </w:rPr>
              <w:t>5.2.1 Visitas Técnicas y Apoyo Externo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_Toc499649738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28</w:t>
            </w:r>
            <w:r w:rsidR="0005073F" w:rsidRPr="00604B12">
              <w:rPr>
                <w:rFonts w:asciiTheme="minorHAnsi" w:hAnsiTheme="minorHAnsi" w:cstheme="minorHAnsi"/>
                <w:noProof/>
                <w:webHidden/>
                <w:sz w:val="22"/>
                <w:szCs w:val="22"/>
              </w:rPr>
              <w:fldChar w:fldCharType="end"/>
            </w:r>
          </w:hyperlink>
        </w:p>
        <w:p w14:paraId="7038B7EC"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39" w:history="1">
            <w:r w:rsidR="0005073F" w:rsidRPr="00604B12">
              <w:rPr>
                <w:rStyle w:val="Hyperlink"/>
                <w:rFonts w:asciiTheme="minorHAnsi" w:hAnsiTheme="minorHAnsi" w:cstheme="minorHAnsi"/>
                <w:b/>
                <w:bCs/>
                <w:noProof/>
                <w:sz w:val="22"/>
                <w:szCs w:val="22"/>
                <w:lang w:val="es-ES" w:eastAsia="es-ES"/>
              </w:rPr>
              <w:t xml:space="preserve">5.2.2 Evaluaciones Previstas en el </w:t>
            </w:r>
            <w:r w:rsidR="00272BCF">
              <w:rPr>
                <w:rStyle w:val="Hyperlink"/>
                <w:rFonts w:asciiTheme="minorHAnsi" w:hAnsiTheme="minorHAnsi" w:cstheme="minorHAnsi"/>
                <w:b/>
                <w:bCs/>
                <w:noProof/>
                <w:sz w:val="22"/>
                <w:szCs w:val="22"/>
                <w:lang w:val="es-ES" w:eastAsia="es-ES"/>
              </w:rPr>
              <w:t>Componente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_Toc499649739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28</w:t>
            </w:r>
            <w:r w:rsidR="0005073F" w:rsidRPr="00604B12">
              <w:rPr>
                <w:rFonts w:asciiTheme="minorHAnsi" w:hAnsiTheme="minorHAnsi" w:cstheme="minorHAnsi"/>
                <w:noProof/>
                <w:webHidden/>
                <w:sz w:val="22"/>
                <w:szCs w:val="22"/>
              </w:rPr>
              <w:fldChar w:fldCharType="end"/>
            </w:r>
          </w:hyperlink>
        </w:p>
        <w:p w14:paraId="4AF4C0E2"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40" w:history="1">
            <w:r w:rsidR="0005073F" w:rsidRPr="00604B12">
              <w:rPr>
                <w:rStyle w:val="Hyperlink"/>
                <w:rFonts w:asciiTheme="minorHAnsi" w:hAnsiTheme="minorHAnsi" w:cstheme="minorHAnsi"/>
                <w:b/>
                <w:noProof/>
                <w:sz w:val="22"/>
                <w:szCs w:val="22"/>
              </w:rPr>
              <w:t>5.3 INFORMES SEMESTRALES DE PROGRESO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_Toc499649740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29</w:t>
            </w:r>
            <w:r w:rsidR="0005073F" w:rsidRPr="00604B12">
              <w:rPr>
                <w:rFonts w:asciiTheme="minorHAnsi" w:hAnsiTheme="minorHAnsi" w:cstheme="minorHAnsi"/>
                <w:noProof/>
                <w:webHidden/>
                <w:sz w:val="22"/>
                <w:szCs w:val="22"/>
              </w:rPr>
              <w:fldChar w:fldCharType="end"/>
            </w:r>
          </w:hyperlink>
        </w:p>
        <w:p w14:paraId="2A988A86"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41" w:history="1">
            <w:r w:rsidR="0005073F" w:rsidRPr="00604B12">
              <w:rPr>
                <w:rStyle w:val="Hyperlink"/>
                <w:rFonts w:asciiTheme="minorHAnsi" w:hAnsiTheme="minorHAnsi" w:cstheme="minorHAnsi"/>
                <w:b/>
                <w:bCs/>
                <w:noProof/>
                <w:sz w:val="22"/>
                <w:szCs w:val="22"/>
                <w:lang w:val="es-ES" w:eastAsia="es-ES"/>
              </w:rPr>
              <w:t>5.3.1 Contenido Mínimo del Informe</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_Toc499649741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29</w:t>
            </w:r>
            <w:r w:rsidR="0005073F" w:rsidRPr="00604B12">
              <w:rPr>
                <w:rFonts w:asciiTheme="minorHAnsi" w:hAnsiTheme="minorHAnsi" w:cstheme="minorHAnsi"/>
                <w:noProof/>
                <w:webHidden/>
                <w:sz w:val="22"/>
                <w:szCs w:val="22"/>
              </w:rPr>
              <w:fldChar w:fldCharType="end"/>
            </w:r>
          </w:hyperlink>
        </w:p>
        <w:p w14:paraId="39070A27"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42" w:history="1">
            <w:r w:rsidR="0005073F" w:rsidRPr="00604B12">
              <w:rPr>
                <w:rStyle w:val="Hyperlink"/>
                <w:rFonts w:asciiTheme="minorHAnsi" w:hAnsiTheme="minorHAnsi" w:cstheme="minorHAnsi"/>
                <w:b/>
                <w:bCs/>
                <w:noProof/>
                <w:sz w:val="22"/>
                <w:szCs w:val="22"/>
                <w:lang w:val="es-ES" w:eastAsia="es-ES"/>
              </w:rPr>
              <w:t>5.3.2 Plazos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_Toc499649742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30</w:t>
            </w:r>
            <w:r w:rsidR="0005073F" w:rsidRPr="00604B12">
              <w:rPr>
                <w:rFonts w:asciiTheme="minorHAnsi" w:hAnsiTheme="minorHAnsi" w:cstheme="minorHAnsi"/>
                <w:noProof/>
                <w:webHidden/>
                <w:sz w:val="22"/>
                <w:szCs w:val="22"/>
              </w:rPr>
              <w:fldChar w:fldCharType="end"/>
            </w:r>
          </w:hyperlink>
        </w:p>
        <w:p w14:paraId="5E1D3AFB" w14:textId="77777777" w:rsidR="0005073F" w:rsidRPr="00604B12" w:rsidRDefault="00AA78AB">
          <w:pPr>
            <w:pStyle w:val="TOC2"/>
            <w:rPr>
              <w:rFonts w:asciiTheme="minorHAnsi" w:eastAsiaTheme="minorEastAsia" w:hAnsiTheme="minorHAnsi" w:cstheme="minorHAnsi"/>
              <w:noProof/>
              <w:sz w:val="22"/>
              <w:szCs w:val="22"/>
              <w:lang w:val="es-BO" w:eastAsia="es-BO"/>
            </w:rPr>
          </w:pPr>
          <w:hyperlink w:anchor="_Toc499649743" w:history="1">
            <w:r w:rsidR="0005073F" w:rsidRPr="00604B12">
              <w:rPr>
                <w:rStyle w:val="Hyperlink"/>
                <w:rFonts w:asciiTheme="minorHAnsi" w:hAnsiTheme="minorHAnsi" w:cstheme="minorHAnsi"/>
                <w:noProof/>
                <w:sz w:val="22"/>
                <w:szCs w:val="22"/>
              </w:rPr>
              <w:t>5.</w:t>
            </w:r>
            <w:r w:rsidR="0005073F" w:rsidRPr="00604B12">
              <w:rPr>
                <w:rStyle w:val="Hyperlink"/>
                <w:rFonts w:asciiTheme="minorHAnsi" w:hAnsiTheme="minorHAnsi" w:cstheme="minorHAnsi"/>
                <w:noProof/>
                <w:sz w:val="22"/>
                <w:szCs w:val="22"/>
                <w:lang w:val="es-ES"/>
              </w:rPr>
              <w:t xml:space="preserve">4 </w:t>
            </w:r>
            <w:r w:rsidR="0005073F" w:rsidRPr="00604B12">
              <w:rPr>
                <w:rStyle w:val="Hyperlink"/>
                <w:rFonts w:asciiTheme="minorHAnsi" w:hAnsiTheme="minorHAnsi" w:cstheme="minorHAnsi"/>
                <w:noProof/>
                <w:sz w:val="22"/>
                <w:szCs w:val="22"/>
              </w:rPr>
              <w:t>ESTADOS FINANCIEROS AUDITADOS DE</w:t>
            </w:r>
            <w:r w:rsidR="0005073F" w:rsidRPr="00604B12">
              <w:rPr>
                <w:rStyle w:val="Hyperlink"/>
                <w:rFonts w:asciiTheme="minorHAnsi" w:hAnsiTheme="minorHAnsi" w:cstheme="minorHAnsi"/>
                <w:noProof/>
                <w:sz w:val="22"/>
                <w:szCs w:val="22"/>
                <w:lang w:val="es-ES"/>
              </w:rPr>
              <w:t xml:space="preserve"> </w:t>
            </w:r>
            <w:r w:rsidR="0005073F" w:rsidRPr="00604B12">
              <w:rPr>
                <w:rStyle w:val="Hyperlink"/>
                <w:rFonts w:asciiTheme="minorHAnsi" w:hAnsiTheme="minorHAnsi" w:cstheme="minorHAnsi"/>
                <w:noProof/>
                <w:sz w:val="22"/>
                <w:szCs w:val="22"/>
              </w:rPr>
              <w:t>L</w:t>
            </w:r>
            <w:r w:rsidR="0005073F" w:rsidRPr="00604B12">
              <w:rPr>
                <w:rStyle w:val="Hyperlink"/>
                <w:rFonts w:asciiTheme="minorHAnsi" w:hAnsiTheme="minorHAnsi" w:cstheme="minorHAnsi"/>
                <w:noProof/>
                <w:sz w:val="22"/>
                <w:szCs w:val="22"/>
                <w:lang w:val="es-ES"/>
              </w:rPr>
              <w:t>OS</w:t>
            </w:r>
            <w:r w:rsidR="0005073F" w:rsidRPr="00604B12">
              <w:rPr>
                <w:rStyle w:val="Hyperlink"/>
                <w:rFonts w:asciiTheme="minorHAnsi" w:hAnsiTheme="minorHAnsi" w:cstheme="minorHAnsi"/>
                <w:noProof/>
                <w:sz w:val="22"/>
                <w:szCs w:val="22"/>
              </w:rPr>
              <w:t xml:space="preserve"> PROYECTO</w:t>
            </w:r>
            <w:r w:rsidR="0005073F" w:rsidRPr="00604B12">
              <w:rPr>
                <w:rStyle w:val="Hyperlink"/>
                <w:rFonts w:asciiTheme="minorHAnsi" w:hAnsiTheme="minorHAnsi" w:cstheme="minorHAnsi"/>
                <w:noProof/>
                <w:sz w:val="22"/>
                <w:szCs w:val="22"/>
                <w:lang w:val="es-ES"/>
              </w:rPr>
              <w:t>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_Toc499649743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30</w:t>
            </w:r>
            <w:r w:rsidR="0005073F" w:rsidRPr="00604B12">
              <w:rPr>
                <w:rFonts w:asciiTheme="minorHAnsi" w:hAnsiTheme="minorHAnsi" w:cstheme="minorHAnsi"/>
                <w:noProof/>
                <w:webHidden/>
                <w:sz w:val="22"/>
                <w:szCs w:val="22"/>
              </w:rPr>
              <w:fldChar w:fldCharType="end"/>
            </w:r>
          </w:hyperlink>
        </w:p>
        <w:p w14:paraId="226C8D98" w14:textId="77777777" w:rsidR="0005073F" w:rsidRPr="00604B12" w:rsidRDefault="00AA78AB">
          <w:pPr>
            <w:pStyle w:val="TOC3"/>
            <w:tabs>
              <w:tab w:val="right" w:leader="dot" w:pos="8830"/>
            </w:tabs>
            <w:rPr>
              <w:rFonts w:asciiTheme="minorHAnsi" w:eastAsiaTheme="minorEastAsia" w:hAnsiTheme="minorHAnsi" w:cstheme="minorHAnsi"/>
              <w:noProof/>
              <w:sz w:val="22"/>
              <w:szCs w:val="22"/>
              <w:lang w:val="es-BO" w:eastAsia="es-BO"/>
            </w:rPr>
          </w:pPr>
          <w:hyperlink w:anchor="_Toc499649744" w:history="1">
            <w:r w:rsidR="0005073F" w:rsidRPr="00604B12">
              <w:rPr>
                <w:rStyle w:val="Hyperlink"/>
                <w:rFonts w:asciiTheme="minorHAnsi" w:hAnsiTheme="minorHAnsi" w:cstheme="minorHAnsi"/>
                <w:noProof/>
                <w:sz w:val="22"/>
                <w:szCs w:val="22"/>
              </w:rPr>
              <w:t>5.</w:t>
            </w:r>
            <w:r w:rsidR="0005073F" w:rsidRPr="00604B12">
              <w:rPr>
                <w:rStyle w:val="Hyperlink"/>
                <w:rFonts w:asciiTheme="minorHAnsi" w:hAnsiTheme="minorHAnsi" w:cstheme="minorHAnsi"/>
                <w:noProof/>
                <w:sz w:val="22"/>
                <w:szCs w:val="22"/>
                <w:lang w:val="es-ES"/>
              </w:rPr>
              <w:t>4</w:t>
            </w:r>
            <w:r w:rsidR="0005073F" w:rsidRPr="00604B12">
              <w:rPr>
                <w:rStyle w:val="Hyperlink"/>
                <w:rFonts w:asciiTheme="minorHAnsi" w:hAnsiTheme="minorHAnsi" w:cstheme="minorHAnsi"/>
                <w:noProof/>
                <w:sz w:val="22"/>
                <w:szCs w:val="22"/>
              </w:rPr>
              <w:t>.1 Contenido Mínimo</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_Toc499649744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30</w:t>
            </w:r>
            <w:r w:rsidR="0005073F" w:rsidRPr="00604B12">
              <w:rPr>
                <w:rFonts w:asciiTheme="minorHAnsi" w:hAnsiTheme="minorHAnsi" w:cstheme="minorHAnsi"/>
                <w:noProof/>
                <w:webHidden/>
                <w:sz w:val="22"/>
                <w:szCs w:val="22"/>
              </w:rPr>
              <w:fldChar w:fldCharType="end"/>
            </w:r>
          </w:hyperlink>
        </w:p>
        <w:p w14:paraId="3980D4F7" w14:textId="77777777" w:rsidR="0005073F" w:rsidRPr="00604B12" w:rsidRDefault="00AA78AB">
          <w:pPr>
            <w:pStyle w:val="TOC3"/>
            <w:tabs>
              <w:tab w:val="right" w:leader="dot" w:pos="8830"/>
            </w:tabs>
            <w:rPr>
              <w:rFonts w:asciiTheme="minorHAnsi" w:eastAsiaTheme="minorEastAsia" w:hAnsiTheme="minorHAnsi" w:cstheme="minorBidi"/>
              <w:noProof/>
              <w:sz w:val="22"/>
              <w:szCs w:val="22"/>
              <w:lang w:val="es-BO" w:eastAsia="es-BO"/>
            </w:rPr>
          </w:pPr>
          <w:hyperlink w:anchor="_Toc499649745" w:history="1">
            <w:r w:rsidR="0005073F" w:rsidRPr="00604B12">
              <w:rPr>
                <w:rStyle w:val="Hyperlink"/>
                <w:rFonts w:asciiTheme="minorHAnsi" w:hAnsiTheme="minorHAnsi" w:cstheme="minorHAnsi"/>
                <w:noProof/>
                <w:sz w:val="22"/>
                <w:szCs w:val="22"/>
              </w:rPr>
              <w:t>5.</w:t>
            </w:r>
            <w:r w:rsidR="0005073F" w:rsidRPr="00604B12">
              <w:rPr>
                <w:rStyle w:val="Hyperlink"/>
                <w:rFonts w:asciiTheme="minorHAnsi" w:hAnsiTheme="minorHAnsi" w:cstheme="minorHAnsi"/>
                <w:noProof/>
                <w:sz w:val="22"/>
                <w:szCs w:val="22"/>
                <w:lang w:val="es-ES"/>
              </w:rPr>
              <w:t>4</w:t>
            </w:r>
            <w:r w:rsidR="0005073F" w:rsidRPr="00604B12">
              <w:rPr>
                <w:rStyle w:val="Hyperlink"/>
                <w:rFonts w:asciiTheme="minorHAnsi" w:hAnsiTheme="minorHAnsi" w:cstheme="minorHAnsi"/>
                <w:noProof/>
                <w:sz w:val="22"/>
                <w:szCs w:val="22"/>
              </w:rPr>
              <w:t>.2 Plazos</w:t>
            </w:r>
            <w:r w:rsidR="0005073F" w:rsidRPr="00604B12">
              <w:rPr>
                <w:rFonts w:asciiTheme="minorHAnsi" w:hAnsiTheme="minorHAnsi" w:cstheme="minorHAnsi"/>
                <w:noProof/>
                <w:webHidden/>
                <w:sz w:val="22"/>
                <w:szCs w:val="22"/>
              </w:rPr>
              <w:tab/>
            </w:r>
            <w:r w:rsidR="0005073F" w:rsidRPr="00604B12">
              <w:rPr>
                <w:rFonts w:asciiTheme="minorHAnsi" w:hAnsiTheme="minorHAnsi" w:cstheme="minorHAnsi"/>
                <w:noProof/>
                <w:webHidden/>
                <w:sz w:val="22"/>
                <w:szCs w:val="22"/>
              </w:rPr>
              <w:fldChar w:fldCharType="begin"/>
            </w:r>
            <w:r w:rsidR="0005073F" w:rsidRPr="00604B12">
              <w:rPr>
                <w:rFonts w:asciiTheme="minorHAnsi" w:hAnsiTheme="minorHAnsi" w:cstheme="minorHAnsi"/>
                <w:noProof/>
                <w:webHidden/>
                <w:sz w:val="22"/>
                <w:szCs w:val="22"/>
              </w:rPr>
              <w:instrText xml:space="preserve"> PAGEREF _Toc499649745 \h </w:instrText>
            </w:r>
            <w:r w:rsidR="0005073F" w:rsidRPr="00604B12">
              <w:rPr>
                <w:rFonts w:asciiTheme="minorHAnsi" w:hAnsiTheme="minorHAnsi" w:cstheme="minorHAnsi"/>
                <w:noProof/>
                <w:webHidden/>
                <w:sz w:val="22"/>
                <w:szCs w:val="22"/>
              </w:rPr>
            </w:r>
            <w:r w:rsidR="0005073F" w:rsidRPr="00604B12">
              <w:rPr>
                <w:rFonts w:asciiTheme="minorHAnsi" w:hAnsiTheme="minorHAnsi" w:cstheme="minorHAnsi"/>
                <w:noProof/>
                <w:webHidden/>
                <w:sz w:val="22"/>
                <w:szCs w:val="22"/>
              </w:rPr>
              <w:fldChar w:fldCharType="separate"/>
            </w:r>
            <w:r w:rsidR="0005073F" w:rsidRPr="00604B12">
              <w:rPr>
                <w:rFonts w:asciiTheme="minorHAnsi" w:hAnsiTheme="minorHAnsi" w:cstheme="minorHAnsi"/>
                <w:noProof/>
                <w:webHidden/>
                <w:sz w:val="22"/>
                <w:szCs w:val="22"/>
              </w:rPr>
              <w:t>31</w:t>
            </w:r>
            <w:r w:rsidR="0005073F" w:rsidRPr="00604B12">
              <w:rPr>
                <w:rFonts w:asciiTheme="minorHAnsi" w:hAnsiTheme="minorHAnsi" w:cstheme="minorHAnsi"/>
                <w:noProof/>
                <w:webHidden/>
                <w:sz w:val="22"/>
                <w:szCs w:val="22"/>
              </w:rPr>
              <w:fldChar w:fldCharType="end"/>
            </w:r>
          </w:hyperlink>
        </w:p>
        <w:p w14:paraId="1E76CBEB" w14:textId="77777777" w:rsidR="003F441B" w:rsidRPr="00604B12" w:rsidRDefault="003F441B">
          <w:r w:rsidRPr="00604B12">
            <w:rPr>
              <w:b/>
              <w:bCs/>
              <w:lang w:val="es-ES"/>
            </w:rPr>
            <w:fldChar w:fldCharType="end"/>
          </w:r>
        </w:p>
      </w:sdtContent>
    </w:sdt>
    <w:p w14:paraId="4E79B516" w14:textId="77777777" w:rsidR="003F441B" w:rsidRPr="00604B12" w:rsidRDefault="003F441B" w:rsidP="003F441B">
      <w:pPr>
        <w:rPr>
          <w:lang w:val="es-MX" w:eastAsia="es-ES"/>
        </w:rPr>
      </w:pPr>
    </w:p>
    <w:p w14:paraId="2E24E81B" w14:textId="77777777" w:rsidR="003F441B" w:rsidRPr="00604B12" w:rsidRDefault="003F441B" w:rsidP="003F441B">
      <w:pPr>
        <w:rPr>
          <w:lang w:val="es-MX" w:eastAsia="es-ES"/>
        </w:rPr>
      </w:pPr>
    </w:p>
    <w:p w14:paraId="5322C2DD" w14:textId="77777777" w:rsidR="003F441B" w:rsidRPr="00604B12" w:rsidRDefault="003F441B" w:rsidP="003F441B">
      <w:pPr>
        <w:rPr>
          <w:lang w:val="es-MX" w:eastAsia="es-ES"/>
        </w:rPr>
        <w:sectPr w:rsidR="003F441B" w:rsidRPr="00604B12" w:rsidSect="00B63D31">
          <w:headerReference w:type="even" r:id="rId14"/>
          <w:headerReference w:type="default" r:id="rId15"/>
          <w:footerReference w:type="even" r:id="rId16"/>
          <w:footerReference w:type="default" r:id="rId17"/>
          <w:headerReference w:type="first" r:id="rId18"/>
          <w:footerReference w:type="first" r:id="rId19"/>
          <w:pgSz w:w="12242" w:h="15842" w:code="1"/>
          <w:pgMar w:top="1418" w:right="1701" w:bottom="1418" w:left="1701" w:header="709" w:footer="709" w:gutter="0"/>
          <w:cols w:space="708"/>
          <w:docGrid w:linePitch="360"/>
        </w:sectPr>
      </w:pPr>
    </w:p>
    <w:p w14:paraId="779A859A" w14:textId="77777777" w:rsidR="00AF5083" w:rsidRPr="00604B12" w:rsidRDefault="00AF5083" w:rsidP="00732A9F">
      <w:pPr>
        <w:pStyle w:val="Heading1"/>
        <w:rPr>
          <w:rFonts w:asciiTheme="minorHAnsi" w:hAnsiTheme="minorHAnsi" w:cs="Calibri"/>
          <w:sz w:val="22"/>
          <w:szCs w:val="22"/>
          <w:lang w:val="es-MX"/>
        </w:rPr>
      </w:pPr>
      <w:bookmarkStart w:id="10" w:name="_Toc499649692"/>
      <w:r w:rsidRPr="00604B12">
        <w:rPr>
          <w:rFonts w:asciiTheme="minorHAnsi" w:hAnsiTheme="minorHAnsi" w:cs="Calibri"/>
          <w:sz w:val="22"/>
          <w:szCs w:val="22"/>
        </w:rPr>
        <w:t>CAPITULO I</w:t>
      </w:r>
      <w:bookmarkEnd w:id="10"/>
      <w:bookmarkEnd w:id="9"/>
      <w:bookmarkEnd w:id="8"/>
      <w:bookmarkEnd w:id="7"/>
      <w:bookmarkEnd w:id="6"/>
      <w:bookmarkEnd w:id="5"/>
      <w:bookmarkEnd w:id="4"/>
      <w:bookmarkEnd w:id="3"/>
      <w:bookmarkEnd w:id="2"/>
      <w:bookmarkEnd w:id="1"/>
      <w:r w:rsidRPr="00604B12">
        <w:rPr>
          <w:rFonts w:asciiTheme="minorHAnsi" w:hAnsiTheme="minorHAnsi" w:cs="Calibri"/>
          <w:sz w:val="22"/>
          <w:szCs w:val="22"/>
        </w:rPr>
        <w:t xml:space="preserve"> </w:t>
      </w:r>
    </w:p>
    <w:p w14:paraId="7E0465AB" w14:textId="77777777" w:rsidR="00230BD6" w:rsidRPr="00604B12" w:rsidRDefault="00230BD6" w:rsidP="00732A9F">
      <w:pPr>
        <w:spacing w:after="0" w:line="240" w:lineRule="auto"/>
        <w:rPr>
          <w:rFonts w:asciiTheme="minorHAnsi" w:hAnsiTheme="minorHAnsi"/>
          <w:lang w:val="es-MX" w:eastAsia="es-ES"/>
        </w:rPr>
      </w:pPr>
    </w:p>
    <w:p w14:paraId="09BD53BA" w14:textId="77777777" w:rsidR="00AF5083" w:rsidRPr="00604B12" w:rsidRDefault="00AF5083" w:rsidP="00732A9F">
      <w:pPr>
        <w:pStyle w:val="Heading1"/>
        <w:rPr>
          <w:rFonts w:asciiTheme="minorHAnsi" w:hAnsiTheme="minorHAnsi" w:cs="Calibri"/>
          <w:sz w:val="22"/>
          <w:szCs w:val="22"/>
          <w:lang w:val="es-MX"/>
        </w:rPr>
      </w:pPr>
      <w:bookmarkStart w:id="11" w:name="_Toc270943237"/>
      <w:bookmarkStart w:id="12" w:name="_Toc270943478"/>
      <w:bookmarkStart w:id="13" w:name="_Toc273090326"/>
      <w:bookmarkStart w:id="14" w:name="_Toc273090654"/>
      <w:bookmarkStart w:id="15" w:name="_Toc274924749"/>
      <w:bookmarkStart w:id="16" w:name="_Toc329763145"/>
      <w:bookmarkStart w:id="17" w:name="_Toc335304291"/>
      <w:bookmarkStart w:id="18" w:name="_Toc351468903"/>
      <w:bookmarkStart w:id="19" w:name="_Toc455777429"/>
      <w:bookmarkStart w:id="20" w:name="_Toc499649693"/>
      <w:r w:rsidRPr="00604B12">
        <w:rPr>
          <w:rFonts w:asciiTheme="minorHAnsi" w:hAnsiTheme="minorHAnsi" w:cs="Calibri"/>
          <w:sz w:val="22"/>
          <w:szCs w:val="22"/>
        </w:rPr>
        <w:t>INTRODUCCIÓN Y ASPECTOS GENERALES</w:t>
      </w:r>
      <w:bookmarkEnd w:id="11"/>
      <w:bookmarkEnd w:id="12"/>
      <w:bookmarkEnd w:id="13"/>
      <w:bookmarkEnd w:id="14"/>
      <w:bookmarkEnd w:id="15"/>
      <w:bookmarkEnd w:id="16"/>
      <w:bookmarkEnd w:id="17"/>
      <w:bookmarkEnd w:id="18"/>
      <w:bookmarkEnd w:id="19"/>
      <w:bookmarkEnd w:id="20"/>
    </w:p>
    <w:p w14:paraId="3F41AAC3" w14:textId="77777777" w:rsidR="00230BD6" w:rsidRPr="00604B12" w:rsidRDefault="00230BD6" w:rsidP="00732A9F">
      <w:pPr>
        <w:spacing w:after="0" w:line="240" w:lineRule="auto"/>
        <w:rPr>
          <w:rFonts w:asciiTheme="minorHAnsi" w:hAnsiTheme="minorHAnsi"/>
          <w:lang w:val="es-MX" w:eastAsia="es-ES"/>
        </w:rPr>
      </w:pPr>
    </w:p>
    <w:p w14:paraId="5540CA6A" w14:textId="77777777" w:rsidR="00AF5083" w:rsidRPr="00604B12" w:rsidRDefault="00AF5083" w:rsidP="00732A9F">
      <w:pPr>
        <w:pStyle w:val="ListParagraph"/>
        <w:spacing w:after="0" w:line="240" w:lineRule="auto"/>
        <w:ind w:left="0"/>
        <w:outlineLvl w:val="1"/>
        <w:rPr>
          <w:rFonts w:asciiTheme="minorHAnsi" w:hAnsiTheme="minorHAnsi" w:cs="Calibri"/>
          <w:b/>
        </w:rPr>
      </w:pPr>
      <w:bookmarkStart w:id="21" w:name="_Toc351468904"/>
      <w:bookmarkStart w:id="22" w:name="_Toc455777430"/>
      <w:bookmarkStart w:id="23" w:name="_Toc499649694"/>
      <w:bookmarkStart w:id="24" w:name="_Toc270943238"/>
      <w:bookmarkStart w:id="25" w:name="_Toc270943479"/>
      <w:bookmarkStart w:id="26" w:name="_Toc273090327"/>
      <w:bookmarkStart w:id="27" w:name="_Toc273090655"/>
      <w:bookmarkStart w:id="28" w:name="_Toc274924750"/>
      <w:bookmarkStart w:id="29" w:name="_Toc329763146"/>
      <w:bookmarkStart w:id="30" w:name="_Toc335304292"/>
      <w:r w:rsidRPr="00604B12">
        <w:rPr>
          <w:rFonts w:asciiTheme="minorHAnsi" w:hAnsiTheme="minorHAnsi" w:cs="Calibri"/>
          <w:b/>
        </w:rPr>
        <w:t>1.1 P</w:t>
      </w:r>
      <w:r w:rsidR="003954C4" w:rsidRPr="00604B12">
        <w:rPr>
          <w:rFonts w:asciiTheme="minorHAnsi" w:hAnsiTheme="minorHAnsi" w:cs="Calibri"/>
          <w:b/>
        </w:rPr>
        <w:t>ROPOSITO</w:t>
      </w:r>
      <w:bookmarkEnd w:id="21"/>
      <w:bookmarkEnd w:id="22"/>
      <w:bookmarkEnd w:id="23"/>
      <w:r w:rsidR="003954C4" w:rsidRPr="00604B12">
        <w:rPr>
          <w:rFonts w:asciiTheme="minorHAnsi" w:hAnsiTheme="minorHAnsi" w:cs="Calibri"/>
          <w:b/>
        </w:rPr>
        <w:t xml:space="preserve"> </w:t>
      </w:r>
      <w:bookmarkEnd w:id="24"/>
      <w:bookmarkEnd w:id="25"/>
      <w:bookmarkEnd w:id="26"/>
      <w:bookmarkEnd w:id="27"/>
      <w:bookmarkEnd w:id="28"/>
      <w:bookmarkEnd w:id="29"/>
      <w:bookmarkEnd w:id="30"/>
    </w:p>
    <w:p w14:paraId="31A21A9A" w14:textId="77777777" w:rsidR="00230BD6" w:rsidRPr="00604B12" w:rsidRDefault="00230BD6" w:rsidP="00732A9F">
      <w:pPr>
        <w:pStyle w:val="ListParagraph"/>
        <w:spacing w:after="0" w:line="240" w:lineRule="auto"/>
        <w:ind w:left="0"/>
        <w:rPr>
          <w:rFonts w:asciiTheme="minorHAnsi" w:hAnsiTheme="minorHAnsi" w:cs="Calibri"/>
          <w:b/>
        </w:rPr>
      </w:pPr>
    </w:p>
    <w:p w14:paraId="32E35479" w14:textId="77777777" w:rsidR="00AF5083" w:rsidRPr="00604B12" w:rsidRDefault="00AF5083" w:rsidP="00732A9F">
      <w:pPr>
        <w:pStyle w:val="BodyText"/>
        <w:rPr>
          <w:rFonts w:asciiTheme="minorHAnsi" w:hAnsiTheme="minorHAnsi" w:cs="Calibri"/>
          <w:sz w:val="22"/>
          <w:szCs w:val="22"/>
        </w:rPr>
      </w:pPr>
      <w:r w:rsidRPr="00604B12">
        <w:rPr>
          <w:rFonts w:asciiTheme="minorHAnsi" w:hAnsiTheme="minorHAnsi" w:cs="Calibri"/>
          <w:sz w:val="22"/>
          <w:szCs w:val="22"/>
        </w:rPr>
        <w:t xml:space="preserve">El </w:t>
      </w:r>
      <w:r w:rsidR="003954C4" w:rsidRPr="00604B12">
        <w:rPr>
          <w:rFonts w:asciiTheme="minorHAnsi" w:hAnsiTheme="minorHAnsi" w:cs="Calibri"/>
          <w:sz w:val="22"/>
          <w:szCs w:val="22"/>
        </w:rPr>
        <w:t xml:space="preserve">Propósito </w:t>
      </w:r>
      <w:r w:rsidRPr="00604B12">
        <w:rPr>
          <w:rFonts w:asciiTheme="minorHAnsi" w:hAnsiTheme="minorHAnsi" w:cs="Calibri"/>
          <w:sz w:val="22"/>
          <w:szCs w:val="22"/>
        </w:rPr>
        <w:t>del presente Reglamento Operativo</w:t>
      </w:r>
      <w:r w:rsidR="00635E26" w:rsidRPr="00604B12">
        <w:rPr>
          <w:rFonts w:asciiTheme="minorHAnsi" w:hAnsiTheme="minorHAnsi" w:cs="Calibri"/>
          <w:sz w:val="22"/>
          <w:szCs w:val="22"/>
        </w:rPr>
        <w:t xml:space="preserve"> </w:t>
      </w:r>
      <w:r w:rsidR="00E807E3" w:rsidRPr="00604B12">
        <w:rPr>
          <w:rFonts w:asciiTheme="minorHAnsi" w:hAnsiTheme="minorHAnsi" w:cs="Calibri"/>
          <w:sz w:val="22"/>
          <w:szCs w:val="22"/>
        </w:rPr>
        <w:t>Específico (ROE)</w:t>
      </w:r>
      <w:r w:rsidR="00E14169" w:rsidRPr="00604B12">
        <w:rPr>
          <w:rFonts w:asciiTheme="minorHAnsi" w:hAnsiTheme="minorHAnsi" w:cs="Calibri"/>
          <w:sz w:val="22"/>
          <w:szCs w:val="22"/>
        </w:rPr>
        <w:t xml:space="preserve"> </w:t>
      </w:r>
      <w:r w:rsidRPr="00604B12">
        <w:rPr>
          <w:rFonts w:asciiTheme="minorHAnsi" w:hAnsiTheme="minorHAnsi" w:cs="Calibri"/>
          <w:sz w:val="22"/>
          <w:szCs w:val="22"/>
        </w:rPr>
        <w:t>es establecer los términos y condiciones por los que se r</w:t>
      </w:r>
      <w:r w:rsidR="00635E26" w:rsidRPr="00604B12">
        <w:rPr>
          <w:rFonts w:asciiTheme="minorHAnsi" w:hAnsiTheme="minorHAnsi" w:cs="Calibri"/>
          <w:sz w:val="22"/>
          <w:szCs w:val="22"/>
        </w:rPr>
        <w:t xml:space="preserve">egirá la ejecución del </w:t>
      </w:r>
      <w:r w:rsidR="00117617">
        <w:rPr>
          <w:rFonts w:asciiTheme="minorHAnsi" w:hAnsiTheme="minorHAnsi" w:cs="Calibri"/>
          <w:sz w:val="22"/>
          <w:szCs w:val="22"/>
        </w:rPr>
        <w:t xml:space="preserve">Componente 1 </w:t>
      </w:r>
      <w:r w:rsidR="00E807E3" w:rsidRPr="00604B12">
        <w:rPr>
          <w:rFonts w:asciiTheme="minorHAnsi" w:hAnsiTheme="minorHAnsi" w:cs="Calibri"/>
          <w:sz w:val="22"/>
          <w:szCs w:val="22"/>
        </w:rPr>
        <w:t>del Programa</w:t>
      </w:r>
      <w:r w:rsidR="00117617">
        <w:rPr>
          <w:rFonts w:asciiTheme="minorHAnsi" w:hAnsiTheme="minorHAnsi" w:cs="Calibri"/>
          <w:sz w:val="22"/>
          <w:szCs w:val="22"/>
        </w:rPr>
        <w:t xml:space="preserve"> de Expansión de Infraestructura Eléctrica (</w:t>
      </w:r>
      <w:r w:rsidR="00635E26" w:rsidRPr="00604B12">
        <w:rPr>
          <w:rFonts w:asciiTheme="minorHAnsi" w:hAnsiTheme="minorHAnsi" w:cs="Calibri"/>
          <w:sz w:val="22"/>
          <w:szCs w:val="22"/>
        </w:rPr>
        <w:t>BO-L1</w:t>
      </w:r>
      <w:r w:rsidR="00117617">
        <w:rPr>
          <w:rFonts w:asciiTheme="minorHAnsi" w:hAnsiTheme="minorHAnsi" w:cs="Calibri"/>
          <w:sz w:val="22"/>
          <w:szCs w:val="22"/>
        </w:rPr>
        <w:t>190</w:t>
      </w:r>
      <w:r w:rsidR="00404E45" w:rsidRPr="00604B12">
        <w:rPr>
          <w:rFonts w:asciiTheme="minorHAnsi" w:hAnsiTheme="minorHAnsi" w:cs="Calibri"/>
          <w:sz w:val="22"/>
          <w:szCs w:val="22"/>
        </w:rPr>
        <w:t>)</w:t>
      </w:r>
      <w:r w:rsidRPr="00604B12">
        <w:rPr>
          <w:rFonts w:asciiTheme="minorHAnsi" w:hAnsiTheme="minorHAnsi" w:cs="Calibri"/>
          <w:sz w:val="22"/>
          <w:szCs w:val="22"/>
        </w:rPr>
        <w:t xml:space="preserve">, financiado con recursos del Banco Interamericano de Desarrollo a través del Contrato de Préstamo No. </w:t>
      </w:r>
      <w:r w:rsidR="00117617" w:rsidRPr="00117617">
        <w:rPr>
          <w:rFonts w:asciiTheme="minorHAnsi" w:hAnsiTheme="minorHAnsi" w:cs="Calibri"/>
          <w:sz w:val="22"/>
          <w:szCs w:val="22"/>
          <w:highlight w:val="yellow"/>
        </w:rPr>
        <w:t>XX/XXX</w:t>
      </w:r>
      <w:r w:rsidRPr="00604B12">
        <w:rPr>
          <w:rFonts w:asciiTheme="minorHAnsi" w:hAnsiTheme="minorHAnsi" w:cs="Calibri"/>
          <w:sz w:val="22"/>
          <w:szCs w:val="22"/>
        </w:rPr>
        <w:t xml:space="preserve">, aprobado por </w:t>
      </w:r>
      <w:r w:rsidRPr="00604B12">
        <w:rPr>
          <w:rFonts w:asciiTheme="minorHAnsi" w:hAnsiTheme="minorHAnsi" w:cs="Calibri"/>
          <w:spacing w:val="-3"/>
          <w:sz w:val="22"/>
          <w:szCs w:val="22"/>
          <w:lang w:val="es-BO"/>
        </w:rPr>
        <w:t xml:space="preserve">Ley </w:t>
      </w:r>
      <w:proofErr w:type="spellStart"/>
      <w:r w:rsidRPr="00604B12">
        <w:rPr>
          <w:rFonts w:asciiTheme="minorHAnsi" w:hAnsiTheme="minorHAnsi" w:cs="Calibri"/>
          <w:spacing w:val="-3"/>
          <w:sz w:val="22"/>
          <w:szCs w:val="22"/>
          <w:lang w:val="es-BO"/>
        </w:rPr>
        <w:t>Nº</w:t>
      </w:r>
      <w:proofErr w:type="spellEnd"/>
      <w:r w:rsidR="009C703C" w:rsidRPr="00604B12">
        <w:rPr>
          <w:rFonts w:asciiTheme="minorHAnsi" w:hAnsiTheme="minorHAnsi" w:cs="Calibri"/>
          <w:spacing w:val="-3"/>
          <w:sz w:val="22"/>
          <w:szCs w:val="22"/>
          <w:lang w:val="es-BO"/>
        </w:rPr>
        <w:t xml:space="preserve"> </w:t>
      </w:r>
      <w:r w:rsidR="00404E45" w:rsidRPr="00117617">
        <w:rPr>
          <w:rFonts w:asciiTheme="minorHAnsi" w:hAnsiTheme="minorHAnsi" w:cs="Calibri"/>
          <w:spacing w:val="-3"/>
          <w:sz w:val="22"/>
          <w:szCs w:val="22"/>
          <w:highlight w:val="yellow"/>
          <w:lang w:val="es-BO"/>
        </w:rPr>
        <w:t xml:space="preserve">…. </w:t>
      </w:r>
      <w:r w:rsidRPr="00117617">
        <w:rPr>
          <w:rFonts w:asciiTheme="minorHAnsi" w:hAnsiTheme="minorHAnsi" w:cs="Calibri"/>
          <w:spacing w:val="-3"/>
          <w:sz w:val="22"/>
          <w:szCs w:val="22"/>
          <w:highlight w:val="yellow"/>
          <w:lang w:val="es-BO"/>
        </w:rPr>
        <w:t xml:space="preserve">de </w:t>
      </w:r>
      <w:r w:rsidR="00404E45" w:rsidRPr="00117617">
        <w:rPr>
          <w:rFonts w:asciiTheme="minorHAnsi" w:hAnsiTheme="minorHAnsi" w:cs="Calibri"/>
          <w:spacing w:val="-3"/>
          <w:sz w:val="22"/>
          <w:szCs w:val="22"/>
          <w:highlight w:val="yellow"/>
          <w:lang w:val="es-BO"/>
        </w:rPr>
        <w:t>DD/MM/AA</w:t>
      </w:r>
      <w:r w:rsidRPr="00604B12">
        <w:rPr>
          <w:rFonts w:asciiTheme="minorHAnsi" w:hAnsiTheme="minorHAnsi" w:cs="Calibri"/>
          <w:spacing w:val="-3"/>
          <w:sz w:val="22"/>
          <w:szCs w:val="22"/>
          <w:lang w:val="es-BO"/>
        </w:rPr>
        <w:t>,</w:t>
      </w:r>
      <w:r w:rsidR="003D5E11" w:rsidRPr="00604B12">
        <w:rPr>
          <w:rFonts w:asciiTheme="minorHAnsi" w:hAnsiTheme="minorHAnsi" w:cs="Calibri"/>
          <w:spacing w:val="-3"/>
          <w:sz w:val="22"/>
          <w:szCs w:val="22"/>
          <w:lang w:val="es-BO"/>
        </w:rPr>
        <w:t xml:space="preserve"> </w:t>
      </w:r>
      <w:r w:rsidRPr="00604B12">
        <w:rPr>
          <w:rFonts w:asciiTheme="minorHAnsi" w:hAnsiTheme="minorHAnsi" w:cs="Calibri"/>
          <w:sz w:val="22"/>
          <w:szCs w:val="22"/>
        </w:rPr>
        <w:t>el cual será</w:t>
      </w:r>
      <w:r w:rsidR="00635E26" w:rsidRPr="00604B12">
        <w:rPr>
          <w:rFonts w:asciiTheme="minorHAnsi" w:hAnsiTheme="minorHAnsi" w:cs="Calibri"/>
          <w:sz w:val="22"/>
          <w:szCs w:val="22"/>
        </w:rPr>
        <w:t xml:space="preserve"> </w:t>
      </w:r>
      <w:r w:rsidR="00454B74" w:rsidRPr="00604B12">
        <w:rPr>
          <w:rFonts w:asciiTheme="minorHAnsi" w:hAnsiTheme="minorHAnsi" w:cs="Calibri"/>
          <w:sz w:val="22"/>
          <w:szCs w:val="22"/>
        </w:rPr>
        <w:t xml:space="preserve">ejecutado </w:t>
      </w:r>
      <w:r w:rsidR="000A2A2F" w:rsidRPr="00604B12">
        <w:rPr>
          <w:rFonts w:asciiTheme="minorHAnsi" w:hAnsiTheme="minorHAnsi" w:cs="Calibri"/>
          <w:sz w:val="22"/>
          <w:szCs w:val="22"/>
        </w:rPr>
        <w:t>por la Empresa Nacional de Electricidad (ENDE), a través de</w:t>
      </w:r>
      <w:r w:rsidR="000A2A2F" w:rsidRPr="00117617">
        <w:rPr>
          <w:rFonts w:asciiTheme="minorHAnsi" w:hAnsiTheme="minorHAnsi" w:cs="Calibri"/>
          <w:sz w:val="22"/>
          <w:szCs w:val="22"/>
          <w:highlight w:val="yellow"/>
        </w:rPr>
        <w:t>…</w:t>
      </w:r>
    </w:p>
    <w:p w14:paraId="562C6738" w14:textId="77777777" w:rsidR="00AF5083" w:rsidRPr="00604B12" w:rsidRDefault="00AF5083" w:rsidP="00732A9F">
      <w:pPr>
        <w:pStyle w:val="BodyText"/>
        <w:rPr>
          <w:rFonts w:asciiTheme="minorHAnsi" w:hAnsiTheme="minorHAnsi" w:cs="Calibri"/>
          <w:sz w:val="22"/>
          <w:szCs w:val="22"/>
        </w:rPr>
      </w:pPr>
    </w:p>
    <w:p w14:paraId="0080B134" w14:textId="77777777" w:rsidR="00AF5083" w:rsidRPr="00604B12" w:rsidRDefault="00AF5083" w:rsidP="00732A9F">
      <w:pPr>
        <w:pStyle w:val="BodyText"/>
        <w:rPr>
          <w:rFonts w:asciiTheme="minorHAnsi" w:hAnsiTheme="minorHAnsi" w:cs="Calibri"/>
          <w:sz w:val="22"/>
          <w:szCs w:val="22"/>
        </w:rPr>
      </w:pPr>
      <w:r w:rsidRPr="00604B12">
        <w:rPr>
          <w:rFonts w:asciiTheme="minorHAnsi" w:hAnsiTheme="minorHAnsi" w:cs="Calibri"/>
          <w:sz w:val="22"/>
          <w:szCs w:val="22"/>
        </w:rPr>
        <w:t>El RO</w:t>
      </w:r>
      <w:r w:rsidR="00E807E3" w:rsidRPr="00604B12">
        <w:rPr>
          <w:rFonts w:asciiTheme="minorHAnsi" w:hAnsiTheme="minorHAnsi" w:cs="Calibri"/>
          <w:sz w:val="22"/>
          <w:szCs w:val="22"/>
        </w:rPr>
        <w:t>E</w:t>
      </w:r>
      <w:r w:rsidRPr="00604B12">
        <w:rPr>
          <w:rFonts w:asciiTheme="minorHAnsi" w:hAnsiTheme="minorHAnsi" w:cs="Calibri"/>
          <w:sz w:val="22"/>
          <w:szCs w:val="22"/>
        </w:rPr>
        <w:t xml:space="preserve"> es un documento que guía las acciones del </w:t>
      </w:r>
      <w:r w:rsidR="00117617">
        <w:rPr>
          <w:rFonts w:asciiTheme="minorHAnsi" w:hAnsiTheme="minorHAnsi" w:cs="Calibri"/>
          <w:sz w:val="22"/>
          <w:szCs w:val="22"/>
        </w:rPr>
        <w:t>C</w:t>
      </w:r>
      <w:r w:rsidR="00454B74" w:rsidRPr="00604B12">
        <w:rPr>
          <w:rFonts w:asciiTheme="minorHAnsi" w:hAnsiTheme="minorHAnsi" w:cs="Calibri"/>
          <w:sz w:val="22"/>
          <w:szCs w:val="22"/>
        </w:rPr>
        <w:t>omponente</w:t>
      </w:r>
      <w:r w:rsidR="00117617">
        <w:rPr>
          <w:rFonts w:asciiTheme="minorHAnsi" w:hAnsiTheme="minorHAnsi" w:cs="Calibri"/>
          <w:sz w:val="22"/>
          <w:szCs w:val="22"/>
        </w:rPr>
        <w:t xml:space="preserve"> 1</w:t>
      </w:r>
      <w:r w:rsidRPr="00604B12">
        <w:rPr>
          <w:rFonts w:asciiTheme="minorHAnsi" w:hAnsiTheme="minorHAnsi" w:cs="Calibri"/>
          <w:sz w:val="22"/>
          <w:szCs w:val="22"/>
        </w:rPr>
        <w:t xml:space="preserve">, con la finalidad de lograr una óptima implementación y un eficiente uso de los recursos. Lo que no se encuentre previsto en este reglamento, se regulará de acuerdo con lo establecido en el Contrato de Préstamo, y se orientará por el contenido </w:t>
      </w:r>
      <w:r w:rsidR="00117617">
        <w:rPr>
          <w:rFonts w:asciiTheme="minorHAnsi" w:hAnsiTheme="minorHAnsi" w:cs="Calibri"/>
          <w:sz w:val="22"/>
          <w:szCs w:val="22"/>
        </w:rPr>
        <w:t>de la Propuesta de Préstamo</w:t>
      </w:r>
      <w:r w:rsidR="003954C4" w:rsidRPr="00604B12">
        <w:rPr>
          <w:rFonts w:asciiTheme="minorHAnsi" w:hAnsiTheme="minorHAnsi" w:cs="Calibri"/>
          <w:sz w:val="22"/>
          <w:szCs w:val="22"/>
        </w:rPr>
        <w:t xml:space="preserve"> del Programa de </w:t>
      </w:r>
      <w:r w:rsidR="00117617">
        <w:rPr>
          <w:rFonts w:asciiTheme="minorHAnsi" w:hAnsiTheme="minorHAnsi" w:cs="Calibri"/>
          <w:sz w:val="22"/>
          <w:szCs w:val="22"/>
        </w:rPr>
        <w:t>Expansión de Infraestructura Eléctrica (BO-L1190)</w:t>
      </w:r>
      <w:r w:rsidRPr="00604B12">
        <w:rPr>
          <w:rFonts w:asciiTheme="minorHAnsi" w:hAnsiTheme="minorHAnsi" w:cs="Calibri"/>
          <w:sz w:val="22"/>
          <w:szCs w:val="22"/>
        </w:rPr>
        <w:t xml:space="preserve"> y sus anexos, todo en el marco de la</w:t>
      </w:r>
      <w:r w:rsidR="00B64A5C" w:rsidRPr="00604B12">
        <w:rPr>
          <w:rFonts w:asciiTheme="minorHAnsi" w:hAnsiTheme="minorHAnsi" w:cs="Calibri"/>
          <w:sz w:val="22"/>
          <w:szCs w:val="22"/>
        </w:rPr>
        <w:t>s</w:t>
      </w:r>
      <w:r w:rsidRPr="00604B12">
        <w:rPr>
          <w:rFonts w:asciiTheme="minorHAnsi" w:hAnsiTheme="minorHAnsi" w:cs="Calibri"/>
          <w:sz w:val="22"/>
          <w:szCs w:val="22"/>
        </w:rPr>
        <w:t xml:space="preserve"> política</w:t>
      </w:r>
      <w:r w:rsidR="00B64A5C" w:rsidRPr="00604B12">
        <w:rPr>
          <w:rFonts w:asciiTheme="minorHAnsi" w:hAnsiTheme="minorHAnsi" w:cs="Calibri"/>
          <w:sz w:val="22"/>
          <w:szCs w:val="22"/>
        </w:rPr>
        <w:t>s</w:t>
      </w:r>
      <w:r w:rsidRPr="00604B12">
        <w:rPr>
          <w:rFonts w:asciiTheme="minorHAnsi" w:hAnsiTheme="minorHAnsi" w:cs="Calibri"/>
          <w:sz w:val="22"/>
          <w:szCs w:val="22"/>
        </w:rPr>
        <w:t xml:space="preserve"> del Banco.</w:t>
      </w:r>
    </w:p>
    <w:p w14:paraId="641AD3E8" w14:textId="77777777" w:rsidR="00AF5083" w:rsidRPr="00604B12" w:rsidRDefault="00AF5083" w:rsidP="00732A9F">
      <w:pPr>
        <w:pStyle w:val="BodyText"/>
        <w:rPr>
          <w:rFonts w:asciiTheme="minorHAnsi" w:hAnsiTheme="minorHAnsi" w:cs="Calibri"/>
          <w:sz w:val="22"/>
          <w:szCs w:val="22"/>
        </w:rPr>
      </w:pPr>
    </w:p>
    <w:p w14:paraId="74405813" w14:textId="77777777" w:rsidR="00AF5083" w:rsidRPr="00604B12" w:rsidRDefault="00AF5083" w:rsidP="00732A9F">
      <w:pPr>
        <w:spacing w:after="0" w:line="240" w:lineRule="auto"/>
        <w:jc w:val="both"/>
        <w:rPr>
          <w:rFonts w:asciiTheme="minorHAnsi" w:eastAsia="Times New Roman" w:hAnsiTheme="minorHAnsi" w:cs="Calibri"/>
          <w:lang w:val="es-ES_tradnl"/>
        </w:rPr>
      </w:pPr>
      <w:r w:rsidRPr="00604B12">
        <w:rPr>
          <w:rFonts w:asciiTheme="minorHAnsi" w:eastAsia="Times New Roman" w:hAnsiTheme="minorHAnsi" w:cs="Calibri"/>
          <w:lang w:val="es-ES_tradnl"/>
        </w:rPr>
        <w:t xml:space="preserve">El </w:t>
      </w:r>
      <w:r w:rsidR="008B6EEA" w:rsidRPr="00604B12">
        <w:rPr>
          <w:rFonts w:asciiTheme="minorHAnsi" w:eastAsia="Times New Roman" w:hAnsiTheme="minorHAnsi" w:cs="Calibri"/>
          <w:lang w:val="es-ES_tradnl"/>
        </w:rPr>
        <w:t xml:space="preserve">presente </w:t>
      </w:r>
      <w:r w:rsidRPr="00604B12">
        <w:rPr>
          <w:rFonts w:asciiTheme="minorHAnsi" w:eastAsia="Times New Roman" w:hAnsiTheme="minorHAnsi" w:cs="Calibri"/>
          <w:lang w:val="es-ES_tradnl"/>
        </w:rPr>
        <w:t>RO</w:t>
      </w:r>
      <w:r w:rsidR="00E807E3" w:rsidRPr="00604B12">
        <w:rPr>
          <w:rFonts w:asciiTheme="minorHAnsi" w:eastAsia="Times New Roman" w:hAnsiTheme="minorHAnsi" w:cs="Calibri"/>
          <w:lang w:val="es-ES_tradnl"/>
        </w:rPr>
        <w:t>E</w:t>
      </w:r>
      <w:r w:rsidRPr="00604B12">
        <w:rPr>
          <w:rFonts w:asciiTheme="minorHAnsi" w:eastAsia="Times New Roman" w:hAnsiTheme="minorHAnsi" w:cs="Calibri"/>
          <w:lang w:val="es-ES_tradnl"/>
        </w:rPr>
        <w:t xml:space="preserve"> </w:t>
      </w:r>
      <w:r w:rsidR="008B6EEA" w:rsidRPr="00604B12">
        <w:rPr>
          <w:rFonts w:asciiTheme="minorHAnsi" w:eastAsia="Times New Roman" w:hAnsiTheme="minorHAnsi" w:cs="Calibri"/>
          <w:lang w:val="es-ES_tradnl"/>
        </w:rPr>
        <w:t xml:space="preserve">contará con la aprobación </w:t>
      </w:r>
      <w:r w:rsidR="000A2A2F" w:rsidRPr="00604B12">
        <w:rPr>
          <w:rFonts w:asciiTheme="minorHAnsi" w:eastAsia="Times New Roman" w:hAnsiTheme="minorHAnsi" w:cs="Calibri"/>
          <w:lang w:val="es-ES_tradnl"/>
        </w:rPr>
        <w:t>de la instancia pertinente de ENDE y el Banco</w:t>
      </w:r>
      <w:r w:rsidR="008B6EEA" w:rsidRPr="00604B12">
        <w:rPr>
          <w:rFonts w:asciiTheme="minorHAnsi" w:eastAsia="Times New Roman" w:hAnsiTheme="minorHAnsi" w:cs="Calibri"/>
          <w:lang w:val="es-ES_tradnl"/>
        </w:rPr>
        <w:t xml:space="preserve">. El ROE, una vez aprobado, </w:t>
      </w:r>
      <w:r w:rsidRPr="00604B12">
        <w:rPr>
          <w:rFonts w:asciiTheme="minorHAnsi" w:eastAsia="Times New Roman" w:hAnsiTheme="minorHAnsi" w:cs="Calibri"/>
          <w:lang w:val="es-ES_tradnl"/>
        </w:rPr>
        <w:t xml:space="preserve">podrá modificarse durante la ejecución del </w:t>
      </w:r>
      <w:r w:rsidR="00117617">
        <w:rPr>
          <w:rFonts w:asciiTheme="minorHAnsi" w:eastAsia="Times New Roman" w:hAnsiTheme="minorHAnsi" w:cs="Calibri"/>
          <w:lang w:val="es-ES_tradnl"/>
        </w:rPr>
        <w:t>c</w:t>
      </w:r>
      <w:r w:rsidR="00680D02" w:rsidRPr="00604B12">
        <w:rPr>
          <w:rFonts w:asciiTheme="minorHAnsi" w:eastAsia="Times New Roman" w:hAnsiTheme="minorHAnsi" w:cs="Calibri"/>
          <w:lang w:val="es-ES_tradnl"/>
        </w:rPr>
        <w:t>omponente</w:t>
      </w:r>
      <w:r w:rsidRPr="00604B12">
        <w:rPr>
          <w:rFonts w:asciiTheme="minorHAnsi" w:eastAsia="Times New Roman" w:hAnsiTheme="minorHAnsi" w:cs="Calibri"/>
          <w:lang w:val="es-ES_tradnl"/>
        </w:rPr>
        <w:t xml:space="preserve">, con la no objeción del </w:t>
      </w:r>
      <w:r w:rsidR="008B6EEA" w:rsidRPr="00604B12">
        <w:rPr>
          <w:rFonts w:asciiTheme="minorHAnsi" w:eastAsia="Times New Roman" w:hAnsiTheme="minorHAnsi" w:cs="Calibri"/>
          <w:lang w:val="es-ES_tradnl"/>
        </w:rPr>
        <w:t>Banco</w:t>
      </w:r>
      <w:r w:rsidRPr="00604B12">
        <w:rPr>
          <w:rFonts w:asciiTheme="minorHAnsi" w:eastAsia="Times New Roman" w:hAnsiTheme="minorHAnsi" w:cs="Calibri"/>
          <w:lang w:val="es-ES_tradnl"/>
        </w:rPr>
        <w:t xml:space="preserve">. En cada momento la última versión aprobada que cuenta con la no objeción del Banco es el documento válido para orientar la ejecución. </w:t>
      </w:r>
      <w:r w:rsidR="005E0210" w:rsidRPr="00604B12">
        <w:rPr>
          <w:rFonts w:asciiTheme="minorHAnsi" w:eastAsia="Times New Roman" w:hAnsiTheme="minorHAnsi" w:cs="Calibri"/>
          <w:lang w:val="es-ES_tradnl"/>
        </w:rPr>
        <w:t>Si</w:t>
      </w:r>
      <w:r w:rsidRPr="00604B12">
        <w:rPr>
          <w:rFonts w:asciiTheme="minorHAnsi" w:eastAsia="Times New Roman" w:hAnsiTheme="minorHAnsi" w:cs="Calibri"/>
          <w:lang w:val="es-ES_tradnl"/>
        </w:rPr>
        <w:t xml:space="preserve"> existiera falta de</w:t>
      </w:r>
      <w:r w:rsidR="003D5E11" w:rsidRPr="00604B12">
        <w:rPr>
          <w:rFonts w:asciiTheme="minorHAnsi" w:eastAsia="Times New Roman" w:hAnsiTheme="minorHAnsi" w:cs="Calibri"/>
          <w:lang w:val="es-ES_tradnl"/>
        </w:rPr>
        <w:t xml:space="preserve"> </w:t>
      </w:r>
      <w:r w:rsidR="005E0210" w:rsidRPr="00604B12">
        <w:rPr>
          <w:rFonts w:asciiTheme="minorHAnsi" w:eastAsia="Times New Roman" w:hAnsiTheme="minorHAnsi" w:cs="Calibri"/>
          <w:lang w:val="es-ES_tradnl"/>
        </w:rPr>
        <w:t>concordancia</w:t>
      </w:r>
      <w:r w:rsidRPr="00604B12">
        <w:rPr>
          <w:rFonts w:asciiTheme="minorHAnsi" w:eastAsia="Times New Roman" w:hAnsiTheme="minorHAnsi" w:cs="Calibri"/>
          <w:lang w:val="es-ES_tradnl"/>
        </w:rPr>
        <w:t xml:space="preserve"> o contradicción entre las disposiciones del Contrato de Préstamo y las establecidas en el presente Reglamento</w:t>
      </w:r>
      <w:r w:rsidR="003D5E11" w:rsidRPr="00604B12">
        <w:rPr>
          <w:rFonts w:asciiTheme="minorHAnsi" w:eastAsia="Times New Roman" w:hAnsiTheme="minorHAnsi" w:cs="Calibri"/>
          <w:lang w:val="es-ES_tradnl"/>
        </w:rPr>
        <w:t xml:space="preserve"> </w:t>
      </w:r>
      <w:r w:rsidRPr="00604B12">
        <w:rPr>
          <w:rFonts w:asciiTheme="minorHAnsi" w:eastAsia="Times New Roman" w:hAnsiTheme="minorHAnsi" w:cs="Calibri"/>
          <w:lang w:val="es-ES_tradnl"/>
        </w:rPr>
        <w:t>Operativo</w:t>
      </w:r>
      <w:r w:rsidR="003D5E11" w:rsidRPr="00604B12">
        <w:rPr>
          <w:rFonts w:asciiTheme="minorHAnsi" w:eastAsia="Times New Roman" w:hAnsiTheme="minorHAnsi" w:cs="Calibri"/>
          <w:lang w:val="es-ES_tradnl"/>
        </w:rPr>
        <w:t xml:space="preserve"> </w:t>
      </w:r>
      <w:r w:rsidR="00E807E3" w:rsidRPr="00604B12">
        <w:rPr>
          <w:rFonts w:asciiTheme="minorHAnsi" w:eastAsia="Times New Roman" w:hAnsiTheme="minorHAnsi" w:cs="Calibri"/>
          <w:lang w:val="es-ES_tradnl"/>
        </w:rPr>
        <w:t xml:space="preserve">Específico </w:t>
      </w:r>
      <w:r w:rsidRPr="00604B12">
        <w:rPr>
          <w:rFonts w:asciiTheme="minorHAnsi" w:eastAsia="Times New Roman" w:hAnsiTheme="minorHAnsi" w:cs="Calibri"/>
          <w:lang w:val="es-ES_tradnl"/>
        </w:rPr>
        <w:t>del</w:t>
      </w:r>
      <w:r w:rsidR="003D5E11" w:rsidRPr="00604B12">
        <w:rPr>
          <w:rFonts w:asciiTheme="minorHAnsi" w:eastAsia="Times New Roman" w:hAnsiTheme="minorHAnsi" w:cs="Calibri"/>
          <w:lang w:val="es-ES_tradnl"/>
        </w:rPr>
        <w:t xml:space="preserve"> </w:t>
      </w:r>
      <w:r w:rsidR="00117617">
        <w:rPr>
          <w:rFonts w:asciiTheme="minorHAnsi" w:eastAsia="Times New Roman" w:hAnsiTheme="minorHAnsi" w:cs="Calibri"/>
          <w:lang w:val="es-ES_tradnl"/>
        </w:rPr>
        <w:t>C</w:t>
      </w:r>
      <w:r w:rsidR="00680D02" w:rsidRPr="00604B12">
        <w:rPr>
          <w:rFonts w:asciiTheme="minorHAnsi" w:eastAsia="Times New Roman" w:hAnsiTheme="minorHAnsi" w:cs="Calibri"/>
          <w:lang w:val="es-ES_tradnl"/>
        </w:rPr>
        <w:t>omponente</w:t>
      </w:r>
      <w:r w:rsidRPr="00604B12">
        <w:rPr>
          <w:rFonts w:asciiTheme="minorHAnsi" w:eastAsia="Times New Roman" w:hAnsiTheme="minorHAnsi" w:cs="Calibri"/>
          <w:lang w:val="es-ES_tradnl"/>
        </w:rPr>
        <w:t>, prevalecerán las</w:t>
      </w:r>
      <w:r w:rsidR="003D5E11" w:rsidRPr="00604B12">
        <w:rPr>
          <w:rFonts w:asciiTheme="minorHAnsi" w:eastAsia="Times New Roman" w:hAnsiTheme="minorHAnsi" w:cs="Calibri"/>
          <w:lang w:val="es-ES_tradnl"/>
        </w:rPr>
        <w:t xml:space="preserve"> </w:t>
      </w:r>
      <w:r w:rsidRPr="00604B12">
        <w:rPr>
          <w:rFonts w:asciiTheme="minorHAnsi" w:eastAsia="Times New Roman" w:hAnsiTheme="minorHAnsi" w:cs="Calibri"/>
          <w:lang w:val="es-ES_tradnl"/>
        </w:rPr>
        <w:t>disposiciones</w:t>
      </w:r>
      <w:r w:rsidR="003D5E11" w:rsidRPr="00604B12">
        <w:rPr>
          <w:rFonts w:asciiTheme="minorHAnsi" w:eastAsia="Times New Roman" w:hAnsiTheme="minorHAnsi" w:cs="Calibri"/>
          <w:lang w:val="es-ES_tradnl"/>
        </w:rPr>
        <w:t xml:space="preserve"> </w:t>
      </w:r>
      <w:r w:rsidRPr="00604B12">
        <w:rPr>
          <w:rFonts w:asciiTheme="minorHAnsi" w:eastAsia="Times New Roman" w:hAnsiTheme="minorHAnsi" w:cs="Calibri"/>
          <w:lang w:val="es-ES_tradnl"/>
        </w:rPr>
        <w:t>del Contrato.</w:t>
      </w:r>
    </w:p>
    <w:p w14:paraId="637FD2AD" w14:textId="77777777" w:rsidR="009D0AE2" w:rsidRPr="00604B12" w:rsidRDefault="009D0AE2" w:rsidP="00732A9F">
      <w:pPr>
        <w:spacing w:after="0" w:line="240" w:lineRule="auto"/>
        <w:jc w:val="both"/>
        <w:rPr>
          <w:rFonts w:asciiTheme="minorHAnsi" w:eastAsia="Times New Roman" w:hAnsiTheme="minorHAnsi" w:cs="Calibri"/>
          <w:lang w:val="es-ES_tradnl"/>
        </w:rPr>
      </w:pPr>
    </w:p>
    <w:p w14:paraId="39C227C4" w14:textId="77777777" w:rsidR="00AF5083" w:rsidRPr="00604B12" w:rsidRDefault="00AF5083" w:rsidP="00732A9F">
      <w:pPr>
        <w:pStyle w:val="ListParagraph"/>
        <w:spacing w:after="0" w:line="240" w:lineRule="auto"/>
        <w:ind w:left="0"/>
        <w:outlineLvl w:val="1"/>
        <w:rPr>
          <w:rFonts w:asciiTheme="minorHAnsi" w:hAnsiTheme="minorHAnsi" w:cs="Calibri"/>
          <w:b/>
        </w:rPr>
      </w:pPr>
      <w:bookmarkStart w:id="31" w:name="_Toc270943239"/>
      <w:bookmarkStart w:id="32" w:name="_Toc270943480"/>
      <w:bookmarkStart w:id="33" w:name="_Toc273090328"/>
      <w:bookmarkStart w:id="34" w:name="_Toc273090656"/>
      <w:bookmarkStart w:id="35" w:name="_Toc274924751"/>
      <w:bookmarkStart w:id="36" w:name="_Toc329763147"/>
      <w:bookmarkStart w:id="37" w:name="_Toc335304293"/>
      <w:bookmarkStart w:id="38" w:name="_Toc351468905"/>
      <w:bookmarkStart w:id="39" w:name="_Toc455777431"/>
      <w:bookmarkStart w:id="40" w:name="_Toc499649695"/>
      <w:r w:rsidRPr="00604B12">
        <w:rPr>
          <w:rFonts w:asciiTheme="minorHAnsi" w:hAnsiTheme="minorHAnsi" w:cs="Calibri"/>
          <w:b/>
        </w:rPr>
        <w:t>1.2 MARCO NORMATIVO</w:t>
      </w:r>
      <w:bookmarkEnd w:id="31"/>
      <w:bookmarkEnd w:id="32"/>
      <w:bookmarkEnd w:id="33"/>
      <w:bookmarkEnd w:id="34"/>
      <w:bookmarkEnd w:id="35"/>
      <w:bookmarkEnd w:id="36"/>
      <w:bookmarkEnd w:id="37"/>
      <w:bookmarkEnd w:id="38"/>
      <w:bookmarkEnd w:id="39"/>
      <w:bookmarkEnd w:id="40"/>
    </w:p>
    <w:p w14:paraId="687C59C6" w14:textId="77777777" w:rsidR="009C703C" w:rsidRPr="00604B12" w:rsidRDefault="009C703C" w:rsidP="00732A9F">
      <w:pPr>
        <w:pStyle w:val="ListParagraph"/>
        <w:spacing w:after="0" w:line="240" w:lineRule="auto"/>
        <w:ind w:left="0"/>
        <w:rPr>
          <w:rFonts w:asciiTheme="minorHAnsi" w:hAnsiTheme="minorHAnsi" w:cs="Calibri"/>
          <w:b/>
        </w:rPr>
      </w:pPr>
    </w:p>
    <w:p w14:paraId="058CFD64" w14:textId="77777777" w:rsidR="009C703C" w:rsidRPr="00604B12" w:rsidRDefault="009C703C" w:rsidP="00732A9F">
      <w:pPr>
        <w:spacing w:after="0" w:line="240" w:lineRule="auto"/>
        <w:rPr>
          <w:rFonts w:asciiTheme="minorHAnsi" w:hAnsiTheme="minorHAnsi" w:cs="Calibri"/>
          <w:lang w:val="es-MX"/>
        </w:rPr>
      </w:pPr>
      <w:r w:rsidRPr="00604B12">
        <w:rPr>
          <w:rFonts w:asciiTheme="minorHAnsi" w:hAnsiTheme="minorHAnsi" w:cs="Calibri"/>
          <w:lang w:val="es-MX"/>
        </w:rPr>
        <w:t xml:space="preserve">El marco normativo para la elaboración y aplicación del presente Reglamento Operativo </w:t>
      </w:r>
      <w:r w:rsidR="000807B8" w:rsidRPr="00604B12">
        <w:rPr>
          <w:rFonts w:asciiTheme="minorHAnsi" w:hAnsiTheme="minorHAnsi" w:cs="Calibri"/>
          <w:lang w:val="es-MX"/>
        </w:rPr>
        <w:t xml:space="preserve">Específico </w:t>
      </w:r>
      <w:r w:rsidRPr="00604B12">
        <w:rPr>
          <w:rFonts w:asciiTheme="minorHAnsi" w:hAnsiTheme="minorHAnsi" w:cs="Calibri"/>
          <w:lang w:val="es-MX"/>
        </w:rPr>
        <w:t xml:space="preserve">del </w:t>
      </w:r>
      <w:r w:rsidR="00E807E3" w:rsidRPr="00604B12">
        <w:rPr>
          <w:rFonts w:asciiTheme="minorHAnsi" w:hAnsiTheme="minorHAnsi" w:cs="Calibri"/>
          <w:lang w:val="es-MX"/>
        </w:rPr>
        <w:t>Proyecto</w:t>
      </w:r>
      <w:r w:rsidRPr="00604B12">
        <w:rPr>
          <w:rFonts w:asciiTheme="minorHAnsi" w:hAnsiTheme="minorHAnsi" w:cs="Calibri"/>
          <w:lang w:val="es-MX"/>
        </w:rPr>
        <w:t xml:space="preserve"> (RO</w:t>
      </w:r>
      <w:r w:rsidR="000807B8" w:rsidRPr="00604B12">
        <w:rPr>
          <w:rFonts w:asciiTheme="minorHAnsi" w:hAnsiTheme="minorHAnsi" w:cs="Calibri"/>
          <w:lang w:val="es-MX"/>
        </w:rPr>
        <w:t>E</w:t>
      </w:r>
      <w:r w:rsidRPr="00604B12">
        <w:rPr>
          <w:rFonts w:asciiTheme="minorHAnsi" w:hAnsiTheme="minorHAnsi" w:cs="Calibri"/>
          <w:lang w:val="es-MX"/>
        </w:rPr>
        <w:t>) es el siguiente:</w:t>
      </w:r>
    </w:p>
    <w:p w14:paraId="0CE18D7E" w14:textId="77777777" w:rsidR="009C703C" w:rsidRPr="00604B12" w:rsidRDefault="009C703C" w:rsidP="00732A9F">
      <w:pPr>
        <w:spacing w:after="0" w:line="240" w:lineRule="auto"/>
        <w:rPr>
          <w:rFonts w:asciiTheme="minorHAnsi" w:hAnsiTheme="minorHAnsi" w:cs="Calibri"/>
          <w:lang w:val="es-MX"/>
        </w:rPr>
      </w:pPr>
    </w:p>
    <w:p w14:paraId="43FDDC09" w14:textId="77777777" w:rsidR="00211E05" w:rsidRPr="00604B12" w:rsidRDefault="00211E05" w:rsidP="00211E05">
      <w:pPr>
        <w:widowControl w:val="0"/>
        <w:numPr>
          <w:ilvl w:val="0"/>
          <w:numId w:val="2"/>
        </w:numPr>
        <w:tabs>
          <w:tab w:val="clear" w:pos="1440"/>
          <w:tab w:val="left" w:pos="-720"/>
        </w:tabs>
        <w:suppressAutoHyphens/>
        <w:spacing w:after="0" w:line="240" w:lineRule="auto"/>
        <w:ind w:left="540"/>
        <w:jc w:val="both"/>
        <w:rPr>
          <w:rFonts w:cs="Calibri"/>
          <w:bCs/>
        </w:rPr>
      </w:pPr>
      <w:r w:rsidRPr="00604B12">
        <w:rPr>
          <w:rFonts w:cs="Calibri"/>
          <w:bCs/>
        </w:rPr>
        <w:t xml:space="preserve">Decreto Supremo </w:t>
      </w:r>
      <w:proofErr w:type="spellStart"/>
      <w:r w:rsidRPr="00604B12">
        <w:rPr>
          <w:rFonts w:cs="Calibri"/>
          <w:bCs/>
        </w:rPr>
        <w:t>Nº</w:t>
      </w:r>
      <w:proofErr w:type="spellEnd"/>
      <w:r w:rsidRPr="00604B12">
        <w:rPr>
          <w:rFonts w:cs="Calibri"/>
          <w:bCs/>
        </w:rPr>
        <w:t xml:space="preserve"> 29644, de 16 de Julio de 2008, que establece la naturaleza jurídica de la Empresa Nacional de Electricidad ENDE, como una empresa pública nacional estratégica y corporativa, con una estructura central y nuevas empresas de su propiedad.</w:t>
      </w:r>
    </w:p>
    <w:p w14:paraId="7CEF271F" w14:textId="77777777" w:rsidR="00211E05" w:rsidRPr="00604B12" w:rsidRDefault="00211E05" w:rsidP="00211E05">
      <w:pPr>
        <w:widowControl w:val="0"/>
        <w:tabs>
          <w:tab w:val="left" w:pos="-720"/>
        </w:tabs>
        <w:suppressAutoHyphens/>
        <w:spacing w:after="0" w:line="240" w:lineRule="auto"/>
        <w:ind w:left="540"/>
        <w:jc w:val="both"/>
        <w:rPr>
          <w:rFonts w:cs="Calibri"/>
          <w:bCs/>
        </w:rPr>
      </w:pPr>
    </w:p>
    <w:p w14:paraId="7DBCD901" w14:textId="77777777" w:rsidR="00211E05" w:rsidRPr="00604B12" w:rsidRDefault="00211E05" w:rsidP="00211E05">
      <w:pPr>
        <w:widowControl w:val="0"/>
        <w:numPr>
          <w:ilvl w:val="0"/>
          <w:numId w:val="2"/>
        </w:numPr>
        <w:tabs>
          <w:tab w:val="clear" w:pos="1440"/>
          <w:tab w:val="left" w:pos="-720"/>
        </w:tabs>
        <w:suppressAutoHyphens/>
        <w:spacing w:after="0" w:line="240" w:lineRule="auto"/>
        <w:ind w:left="540"/>
        <w:jc w:val="both"/>
        <w:rPr>
          <w:rFonts w:cs="Calibri"/>
          <w:szCs w:val="24"/>
          <w:lang w:val="es-MX"/>
        </w:rPr>
      </w:pPr>
      <w:r w:rsidRPr="00604B12">
        <w:rPr>
          <w:rFonts w:cs="Calibri"/>
          <w:szCs w:val="24"/>
          <w:lang w:val="es-MX"/>
        </w:rPr>
        <w:t xml:space="preserve">Decreto Supremo </w:t>
      </w:r>
      <w:proofErr w:type="spellStart"/>
      <w:r w:rsidRPr="00604B12">
        <w:rPr>
          <w:rFonts w:cs="Calibri"/>
          <w:szCs w:val="24"/>
          <w:lang w:val="es-MX"/>
        </w:rPr>
        <w:t>N°</w:t>
      </w:r>
      <w:proofErr w:type="spellEnd"/>
      <w:r w:rsidRPr="00604B12">
        <w:rPr>
          <w:rFonts w:cs="Calibri"/>
          <w:szCs w:val="24"/>
          <w:lang w:val="es-MX"/>
        </w:rPr>
        <w:t xml:space="preserve"> 3287 de 23 de agosto de 2017 que autoriza al Ministerio de Planificación del Desarrollo la firma del contrato de préstamo No. 3725</w:t>
      </w:r>
      <w:r w:rsidRPr="00604B12">
        <w:rPr>
          <w:rFonts w:cs="Calibri"/>
          <w:szCs w:val="24"/>
          <w:lang w:val="es-ES_tradnl"/>
        </w:rPr>
        <w:t>/</w:t>
      </w:r>
      <w:r w:rsidRPr="00604B12">
        <w:rPr>
          <w:rFonts w:cs="Calibri"/>
          <w:szCs w:val="24"/>
          <w:lang w:val="es-MX"/>
        </w:rPr>
        <w:t>BL-BO con el BID.</w:t>
      </w:r>
    </w:p>
    <w:p w14:paraId="50DDE83C" w14:textId="77777777" w:rsidR="00211E05" w:rsidRPr="00604B12" w:rsidRDefault="00211E05" w:rsidP="00211E05">
      <w:pPr>
        <w:widowControl w:val="0"/>
        <w:tabs>
          <w:tab w:val="left" w:pos="-720"/>
        </w:tabs>
        <w:suppressAutoHyphens/>
        <w:spacing w:after="0" w:line="240" w:lineRule="auto"/>
        <w:jc w:val="both"/>
        <w:rPr>
          <w:rFonts w:cs="Calibri"/>
          <w:bCs/>
        </w:rPr>
      </w:pPr>
    </w:p>
    <w:p w14:paraId="6C231CC9" w14:textId="77777777" w:rsidR="00211E05" w:rsidRPr="00604B12" w:rsidRDefault="00211E05" w:rsidP="00732A9F">
      <w:pPr>
        <w:widowControl w:val="0"/>
        <w:numPr>
          <w:ilvl w:val="0"/>
          <w:numId w:val="2"/>
        </w:numPr>
        <w:tabs>
          <w:tab w:val="clear" w:pos="1440"/>
          <w:tab w:val="left" w:pos="-720"/>
        </w:tabs>
        <w:suppressAutoHyphens/>
        <w:spacing w:after="0" w:line="240" w:lineRule="auto"/>
        <w:ind w:left="540"/>
        <w:jc w:val="both"/>
        <w:rPr>
          <w:rFonts w:asciiTheme="minorHAnsi" w:hAnsiTheme="minorHAnsi" w:cs="Calibri"/>
          <w:bCs/>
        </w:rPr>
      </w:pPr>
      <w:r w:rsidRPr="00604B12">
        <w:rPr>
          <w:rFonts w:asciiTheme="minorHAnsi" w:hAnsiTheme="minorHAnsi" w:cs="Calibri"/>
          <w:bCs/>
        </w:rPr>
        <w:t xml:space="preserve">Ley </w:t>
      </w:r>
      <w:proofErr w:type="spellStart"/>
      <w:r w:rsidRPr="00604B12">
        <w:rPr>
          <w:rFonts w:asciiTheme="minorHAnsi" w:hAnsiTheme="minorHAnsi" w:cs="Calibri"/>
          <w:bCs/>
        </w:rPr>
        <w:t>N°</w:t>
      </w:r>
      <w:proofErr w:type="spellEnd"/>
      <w:r w:rsidRPr="00604B12">
        <w:rPr>
          <w:rFonts w:asciiTheme="minorHAnsi" w:hAnsiTheme="minorHAnsi" w:cs="Calibri"/>
          <w:bCs/>
        </w:rPr>
        <w:t xml:space="preserve"> 492 de 25 de enero de 2014 que regula l</w:t>
      </w:r>
      <w:r w:rsidRPr="00604B12">
        <w:t xml:space="preserve">os acuerdos o convenios </w:t>
      </w:r>
      <w:proofErr w:type="spellStart"/>
      <w:r w:rsidRPr="00604B12">
        <w:t>intergubernativos</w:t>
      </w:r>
      <w:proofErr w:type="spellEnd"/>
      <w:r w:rsidRPr="00604B12">
        <w:t xml:space="preserve"> suscritos entre gobiernos autónomos y éstos con el nivel central del Estado, destinados al ejercicio coordinado de sus competencias y la implementación conjunta de planes, programas o proyectos concurrentes en el marco de las competencias exclusivas, concurrentes y compartidas.</w:t>
      </w:r>
    </w:p>
    <w:p w14:paraId="1A1446CE" w14:textId="77777777" w:rsidR="008044B7" w:rsidRPr="00604B12" w:rsidRDefault="008044B7" w:rsidP="00732A9F">
      <w:pPr>
        <w:widowControl w:val="0"/>
        <w:tabs>
          <w:tab w:val="left" w:pos="-720"/>
        </w:tabs>
        <w:suppressAutoHyphens/>
        <w:spacing w:after="0" w:line="240" w:lineRule="auto"/>
        <w:ind w:left="540"/>
        <w:jc w:val="both"/>
        <w:rPr>
          <w:rFonts w:asciiTheme="minorHAnsi" w:hAnsiTheme="minorHAnsi" w:cs="Calibri"/>
          <w:bCs/>
        </w:rPr>
      </w:pPr>
    </w:p>
    <w:p w14:paraId="16ED0303" w14:textId="14608E7C" w:rsidR="00926209" w:rsidRPr="00117617" w:rsidRDefault="0075471B" w:rsidP="00117617">
      <w:pPr>
        <w:numPr>
          <w:ilvl w:val="0"/>
          <w:numId w:val="2"/>
        </w:numPr>
        <w:tabs>
          <w:tab w:val="clear" w:pos="1440"/>
          <w:tab w:val="num" w:pos="567"/>
        </w:tabs>
        <w:spacing w:after="0" w:line="240" w:lineRule="auto"/>
        <w:ind w:left="567" w:hanging="425"/>
        <w:jc w:val="both"/>
        <w:rPr>
          <w:rFonts w:asciiTheme="minorHAnsi" w:hAnsiTheme="minorHAnsi" w:cs="Calibri"/>
          <w:lang w:val="es-MX"/>
        </w:rPr>
      </w:pPr>
      <w:r w:rsidRPr="00117617">
        <w:rPr>
          <w:rFonts w:asciiTheme="minorHAnsi" w:hAnsiTheme="minorHAnsi" w:cs="Calibri"/>
          <w:lang w:val="es-MX"/>
        </w:rPr>
        <w:t>Contrato de Crédito</w:t>
      </w:r>
      <w:r w:rsidR="002B7C80" w:rsidRPr="00117617">
        <w:rPr>
          <w:rFonts w:asciiTheme="minorHAnsi" w:hAnsiTheme="minorHAnsi" w:cs="Calibri"/>
          <w:lang w:val="es-MX"/>
        </w:rPr>
        <w:t xml:space="preserve"> suscrito por el </w:t>
      </w:r>
      <w:r w:rsidR="009C703C" w:rsidRPr="00117617">
        <w:rPr>
          <w:rFonts w:asciiTheme="minorHAnsi" w:hAnsiTheme="minorHAnsi" w:cs="Calibri"/>
          <w:lang w:val="es-MX"/>
        </w:rPr>
        <w:t>Estado Plurinacional de Bolivia</w:t>
      </w:r>
      <w:r w:rsidR="002B7C80" w:rsidRPr="00117617">
        <w:rPr>
          <w:rFonts w:asciiTheme="minorHAnsi" w:hAnsiTheme="minorHAnsi" w:cs="Calibri"/>
          <w:lang w:val="es-MX"/>
        </w:rPr>
        <w:t xml:space="preserve"> y e</w:t>
      </w:r>
      <w:r w:rsidR="009C703C" w:rsidRPr="00117617">
        <w:rPr>
          <w:rFonts w:asciiTheme="minorHAnsi" w:hAnsiTheme="minorHAnsi" w:cs="Calibri"/>
          <w:lang w:val="es-MX"/>
        </w:rPr>
        <w:t xml:space="preserve">l BID, </w:t>
      </w:r>
      <w:r w:rsidR="002B7C80" w:rsidRPr="00117617">
        <w:rPr>
          <w:rFonts w:asciiTheme="minorHAnsi" w:hAnsiTheme="minorHAnsi" w:cs="Calibri"/>
          <w:lang w:val="es-MX"/>
        </w:rPr>
        <w:t>p</w:t>
      </w:r>
      <w:r w:rsidR="009C703C" w:rsidRPr="00117617">
        <w:rPr>
          <w:rFonts w:asciiTheme="minorHAnsi" w:hAnsiTheme="minorHAnsi" w:cs="Calibri"/>
          <w:lang w:val="es-MX"/>
        </w:rPr>
        <w:t>or un monto de US$</w:t>
      </w:r>
      <w:r w:rsidR="00117617" w:rsidRPr="00117617">
        <w:rPr>
          <w:rFonts w:asciiTheme="minorHAnsi" w:hAnsiTheme="minorHAnsi" w:cs="Calibri"/>
          <w:lang w:val="es-MX"/>
        </w:rPr>
        <w:t>78</w:t>
      </w:r>
      <w:r w:rsidR="009C703C" w:rsidRPr="00117617">
        <w:rPr>
          <w:rFonts w:asciiTheme="minorHAnsi" w:hAnsiTheme="minorHAnsi" w:cs="Calibri"/>
          <w:lang w:val="es-MX"/>
        </w:rPr>
        <w:t xml:space="preserve"> millones</w:t>
      </w:r>
      <w:r w:rsidR="002B7C80" w:rsidRPr="00117617">
        <w:rPr>
          <w:rFonts w:asciiTheme="minorHAnsi" w:hAnsiTheme="minorHAnsi" w:cs="Calibri"/>
          <w:lang w:val="es-MX"/>
        </w:rPr>
        <w:t>,</w:t>
      </w:r>
      <w:r w:rsidR="009C703C" w:rsidRPr="00117617">
        <w:rPr>
          <w:rFonts w:asciiTheme="minorHAnsi" w:hAnsiTheme="minorHAnsi" w:cs="Calibri"/>
          <w:lang w:val="es-MX"/>
        </w:rPr>
        <w:t xml:space="preserve"> para financiar el </w:t>
      </w:r>
      <w:r w:rsidR="00E807E3" w:rsidRPr="00117617">
        <w:rPr>
          <w:rFonts w:asciiTheme="minorHAnsi" w:hAnsiTheme="minorHAnsi" w:cs="Calibri"/>
          <w:lang w:val="es-MX"/>
        </w:rPr>
        <w:t>Pro</w:t>
      </w:r>
      <w:r w:rsidR="00B24B18" w:rsidRPr="00117617">
        <w:rPr>
          <w:rFonts w:asciiTheme="minorHAnsi" w:hAnsiTheme="minorHAnsi" w:cs="Calibri"/>
          <w:lang w:val="es-MX"/>
        </w:rPr>
        <w:t xml:space="preserve">grama </w:t>
      </w:r>
      <w:r w:rsidR="00117617" w:rsidRPr="00117617">
        <w:rPr>
          <w:rFonts w:asciiTheme="minorHAnsi" w:hAnsiTheme="minorHAnsi" w:cs="Calibri"/>
          <w:lang w:val="es-MX"/>
        </w:rPr>
        <w:t>de Expansión de Infraestructura Eléctrica (BO-L1190)</w:t>
      </w:r>
      <w:r w:rsidR="009C703C" w:rsidRPr="00117617">
        <w:rPr>
          <w:rFonts w:asciiTheme="minorHAnsi" w:hAnsiTheme="minorHAnsi" w:cs="Calibri"/>
          <w:lang w:val="es-MX"/>
        </w:rPr>
        <w:t xml:space="preserve"> con el objeto de </w:t>
      </w:r>
      <w:r w:rsidR="00117617" w:rsidRPr="00117617">
        <w:rPr>
          <w:rFonts w:asciiTheme="minorHAnsi" w:hAnsiTheme="minorHAnsi" w:cs="Arial"/>
        </w:rPr>
        <w:t xml:space="preserve">apoyar la sostenibilidad de la matriz energética de Bolivia para promover la reducción de emisiones de CO2, mediante el desarrollo de infraestructura eléctrica que permita la integración de los Sistemas Aislados (SA) al Sistema Interconectado Nacional (SIN) y la promoción del uso eficiente de la electricidad. Los objetivos específicos del programa son: (i) reducir el consumo de diésel en el SA de San Ignacio de Velasco mediante su interconexión al SIN; y (ii) reducir el consumo de energía eléctrica en los sistemas de Alumbrado Público (AP) de </w:t>
      </w:r>
      <w:r w:rsidR="009239B8">
        <w:rPr>
          <w:rFonts w:asciiTheme="minorHAnsi" w:hAnsiTheme="minorHAnsi" w:cs="Arial"/>
        </w:rPr>
        <w:t>dos municipios</w:t>
      </w:r>
      <w:r w:rsidR="00117617" w:rsidRPr="00117617">
        <w:rPr>
          <w:rFonts w:asciiTheme="minorHAnsi" w:hAnsiTheme="minorHAnsi" w:cs="Arial"/>
        </w:rPr>
        <w:t xml:space="preserve"> mediante la implementación de medidas de Eficiencia Energética (EE)</w:t>
      </w:r>
      <w:r w:rsidR="00926209" w:rsidRPr="00117617">
        <w:rPr>
          <w:rFonts w:asciiTheme="minorHAnsi" w:hAnsiTheme="minorHAnsi" w:cs="Arial"/>
        </w:rPr>
        <w:t>.</w:t>
      </w:r>
    </w:p>
    <w:p w14:paraId="1D994A15" w14:textId="77777777" w:rsidR="002B7C80" w:rsidRPr="00604B12" w:rsidRDefault="002B7C80" w:rsidP="00732A9F">
      <w:pPr>
        <w:spacing w:after="0" w:line="240" w:lineRule="auto"/>
        <w:jc w:val="both"/>
        <w:rPr>
          <w:rFonts w:asciiTheme="minorHAnsi" w:hAnsiTheme="minorHAnsi" w:cs="Calibri"/>
          <w:lang w:val="es-MX"/>
        </w:rPr>
      </w:pPr>
    </w:p>
    <w:p w14:paraId="1CBBBFC1" w14:textId="77777777" w:rsidR="00926209" w:rsidRPr="00604B12" w:rsidRDefault="002B7C80" w:rsidP="00732A9F">
      <w:pPr>
        <w:numPr>
          <w:ilvl w:val="0"/>
          <w:numId w:val="2"/>
        </w:numPr>
        <w:tabs>
          <w:tab w:val="clear" w:pos="1440"/>
          <w:tab w:val="num" w:pos="567"/>
        </w:tabs>
        <w:spacing w:after="0" w:line="240" w:lineRule="auto"/>
        <w:ind w:left="567" w:hanging="425"/>
        <w:jc w:val="both"/>
        <w:rPr>
          <w:rFonts w:asciiTheme="minorHAnsi" w:hAnsiTheme="minorHAnsi" w:cs="Calibri"/>
          <w:lang w:val="es-MX"/>
        </w:rPr>
      </w:pPr>
      <w:r w:rsidRPr="00604B12">
        <w:rPr>
          <w:rFonts w:asciiTheme="minorHAnsi" w:hAnsiTheme="minorHAnsi" w:cs="Calibri"/>
          <w:lang w:val="es-MX"/>
        </w:rPr>
        <w:t xml:space="preserve">La Ley </w:t>
      </w:r>
      <w:proofErr w:type="spellStart"/>
      <w:r w:rsidRPr="00117617">
        <w:rPr>
          <w:rFonts w:asciiTheme="minorHAnsi" w:hAnsiTheme="minorHAnsi" w:cs="Calibri"/>
          <w:highlight w:val="yellow"/>
          <w:lang w:val="es-MX"/>
        </w:rPr>
        <w:t>N°</w:t>
      </w:r>
      <w:proofErr w:type="spellEnd"/>
      <w:r w:rsidRPr="00117617">
        <w:rPr>
          <w:rFonts w:asciiTheme="minorHAnsi" w:hAnsiTheme="minorHAnsi" w:cs="Calibri"/>
          <w:highlight w:val="yellow"/>
          <w:lang w:val="es-MX"/>
        </w:rPr>
        <w:t xml:space="preserve"> … de </w:t>
      </w:r>
      <w:proofErr w:type="spellStart"/>
      <w:r w:rsidRPr="00117617">
        <w:rPr>
          <w:rFonts w:asciiTheme="minorHAnsi" w:hAnsiTheme="minorHAnsi" w:cs="Calibri"/>
          <w:highlight w:val="yellow"/>
          <w:lang w:val="es-MX"/>
        </w:rPr>
        <w:t>fechaDD</w:t>
      </w:r>
      <w:proofErr w:type="spellEnd"/>
      <w:r w:rsidRPr="00117617">
        <w:rPr>
          <w:rFonts w:asciiTheme="minorHAnsi" w:hAnsiTheme="minorHAnsi" w:cs="Calibri"/>
          <w:highlight w:val="yellow"/>
          <w:lang w:val="es-MX"/>
        </w:rPr>
        <w:t>/MM/AA</w:t>
      </w:r>
      <w:r w:rsidRPr="00604B12">
        <w:rPr>
          <w:rFonts w:asciiTheme="minorHAnsi" w:hAnsiTheme="minorHAnsi" w:cs="Calibri"/>
          <w:lang w:val="es-MX"/>
        </w:rPr>
        <w:t>, mediante la cual la Asamblea Plurinacional aprobó el Contrato de Préstamo</w:t>
      </w:r>
      <w:proofErr w:type="gramStart"/>
      <w:r w:rsidRPr="00604B12">
        <w:rPr>
          <w:rFonts w:asciiTheme="minorHAnsi" w:hAnsiTheme="minorHAnsi" w:cs="Calibri"/>
          <w:lang w:val="es-MX"/>
        </w:rPr>
        <w:t xml:space="preserve"> </w:t>
      </w:r>
      <w:r w:rsidRPr="00117617">
        <w:rPr>
          <w:rFonts w:asciiTheme="minorHAnsi" w:hAnsiTheme="minorHAnsi" w:cs="Calibri"/>
          <w:highlight w:val="yellow"/>
          <w:lang w:val="es-MX"/>
        </w:rPr>
        <w:t>….</w:t>
      </w:r>
      <w:proofErr w:type="gramEnd"/>
      <w:r w:rsidRPr="00117617">
        <w:rPr>
          <w:rFonts w:asciiTheme="minorHAnsi" w:hAnsiTheme="minorHAnsi" w:cs="Calibri"/>
          <w:highlight w:val="yellow"/>
          <w:lang w:val="es-ES_tradnl"/>
        </w:rPr>
        <w:t>/</w:t>
      </w:r>
      <w:r w:rsidRPr="00117617">
        <w:rPr>
          <w:rFonts w:asciiTheme="minorHAnsi" w:hAnsiTheme="minorHAnsi" w:cs="Calibri"/>
          <w:highlight w:val="yellow"/>
          <w:lang w:val="es-MX"/>
        </w:rPr>
        <w:t xml:space="preserve">BL-BO </w:t>
      </w:r>
      <w:r w:rsidRPr="00604B12">
        <w:rPr>
          <w:rFonts w:asciiTheme="minorHAnsi" w:hAnsiTheme="minorHAnsi" w:cs="Calibri"/>
          <w:lang w:val="es-MX"/>
        </w:rPr>
        <w:t>con el BID.</w:t>
      </w:r>
    </w:p>
    <w:p w14:paraId="69B80476" w14:textId="77777777" w:rsidR="008044B7" w:rsidRPr="00604B12" w:rsidRDefault="008044B7" w:rsidP="00732A9F">
      <w:pPr>
        <w:pStyle w:val="ListParagraph"/>
        <w:spacing w:after="0" w:line="240" w:lineRule="auto"/>
        <w:rPr>
          <w:rFonts w:asciiTheme="minorHAnsi" w:hAnsiTheme="minorHAnsi" w:cs="Calibri"/>
          <w:bCs/>
        </w:rPr>
      </w:pPr>
    </w:p>
    <w:p w14:paraId="5390094B" w14:textId="77777777" w:rsidR="00211E05" w:rsidRPr="00604B12" w:rsidRDefault="00211E05" w:rsidP="00732A9F">
      <w:pPr>
        <w:widowControl w:val="0"/>
        <w:numPr>
          <w:ilvl w:val="0"/>
          <w:numId w:val="2"/>
        </w:numPr>
        <w:tabs>
          <w:tab w:val="clear" w:pos="1440"/>
          <w:tab w:val="left" w:pos="-720"/>
        </w:tabs>
        <w:suppressAutoHyphens/>
        <w:spacing w:after="0" w:line="240" w:lineRule="auto"/>
        <w:ind w:left="540"/>
        <w:jc w:val="both"/>
        <w:rPr>
          <w:rFonts w:asciiTheme="minorHAnsi" w:hAnsiTheme="minorHAnsi" w:cs="Calibri"/>
          <w:spacing w:val="-3"/>
          <w:lang w:val="es-BO"/>
        </w:rPr>
      </w:pPr>
      <w:r w:rsidRPr="00604B12">
        <w:rPr>
          <w:rFonts w:cs="Calibri"/>
          <w:szCs w:val="24"/>
          <w:lang w:val="es-MX"/>
        </w:rPr>
        <w:t xml:space="preserve">Convenio subsidiario suscrito entre el MEFP, MPD, MEN y ENDE para propósitos de la transferencia de los recursos de financiamiento a ENDE </w:t>
      </w:r>
      <w:r w:rsidRPr="00604B12">
        <w:rPr>
          <w:lang w:val="es-MX"/>
        </w:rPr>
        <w:t xml:space="preserve">para la ejecución de las actividades bajo el </w:t>
      </w:r>
      <w:r w:rsidR="008643B8">
        <w:rPr>
          <w:lang w:val="es-MX"/>
        </w:rPr>
        <w:t>C</w:t>
      </w:r>
      <w:r w:rsidRPr="00604B12">
        <w:rPr>
          <w:lang w:val="es-MX"/>
        </w:rPr>
        <w:t xml:space="preserve">omponente </w:t>
      </w:r>
      <w:r w:rsidR="008643B8">
        <w:rPr>
          <w:lang w:val="es-MX"/>
        </w:rPr>
        <w:t>1</w:t>
      </w:r>
      <w:r w:rsidRPr="00604B12">
        <w:rPr>
          <w:lang w:val="es-MX"/>
        </w:rPr>
        <w:t>.</w:t>
      </w:r>
    </w:p>
    <w:p w14:paraId="57C167B3" w14:textId="77777777" w:rsidR="00211E05" w:rsidRPr="00604B12" w:rsidRDefault="00211E05" w:rsidP="00211E05">
      <w:pPr>
        <w:widowControl w:val="0"/>
        <w:tabs>
          <w:tab w:val="left" w:pos="-720"/>
        </w:tabs>
        <w:suppressAutoHyphens/>
        <w:spacing w:after="0" w:line="240" w:lineRule="auto"/>
        <w:jc w:val="both"/>
        <w:rPr>
          <w:rFonts w:asciiTheme="minorHAnsi" w:hAnsiTheme="minorHAnsi" w:cs="Calibri"/>
          <w:spacing w:val="-3"/>
          <w:lang w:val="es-BO"/>
        </w:rPr>
      </w:pPr>
    </w:p>
    <w:p w14:paraId="31B4159F" w14:textId="77777777" w:rsidR="008044B7" w:rsidRPr="00604B12" w:rsidRDefault="00AF5083" w:rsidP="00732A9F">
      <w:pPr>
        <w:widowControl w:val="0"/>
        <w:numPr>
          <w:ilvl w:val="0"/>
          <w:numId w:val="2"/>
        </w:numPr>
        <w:tabs>
          <w:tab w:val="clear" w:pos="1440"/>
          <w:tab w:val="left" w:pos="-720"/>
        </w:tabs>
        <w:suppressAutoHyphens/>
        <w:spacing w:after="0" w:line="240" w:lineRule="auto"/>
        <w:ind w:left="540"/>
        <w:jc w:val="both"/>
        <w:rPr>
          <w:rFonts w:asciiTheme="minorHAnsi" w:hAnsiTheme="minorHAnsi" w:cs="Calibri"/>
          <w:spacing w:val="-3"/>
          <w:lang w:val="es-BO"/>
        </w:rPr>
      </w:pPr>
      <w:r w:rsidRPr="00604B12">
        <w:rPr>
          <w:rFonts w:asciiTheme="minorHAnsi" w:hAnsiTheme="minorHAnsi" w:cs="Calibri"/>
          <w:spacing w:val="-3"/>
          <w:lang w:val="es-BO"/>
        </w:rPr>
        <w:t xml:space="preserve">Normativa interna </w:t>
      </w:r>
      <w:r w:rsidR="006A1F74" w:rsidRPr="00604B12">
        <w:rPr>
          <w:rFonts w:asciiTheme="minorHAnsi" w:hAnsiTheme="minorHAnsi" w:cs="Calibri"/>
          <w:spacing w:val="-3"/>
          <w:lang w:val="es-BO"/>
        </w:rPr>
        <w:t xml:space="preserve">desarrollada por </w:t>
      </w:r>
      <w:r w:rsidR="002F0B45" w:rsidRPr="00604B12">
        <w:rPr>
          <w:rFonts w:asciiTheme="minorHAnsi" w:hAnsiTheme="minorHAnsi" w:cs="Calibri"/>
          <w:spacing w:val="-3"/>
          <w:lang w:val="es-BO"/>
        </w:rPr>
        <w:t>ENDE</w:t>
      </w:r>
      <w:r w:rsidR="006A1F74" w:rsidRPr="00604B12">
        <w:rPr>
          <w:rFonts w:asciiTheme="minorHAnsi" w:hAnsiTheme="minorHAnsi" w:cs="Calibri"/>
          <w:spacing w:val="-3"/>
          <w:lang w:val="es-BO"/>
        </w:rPr>
        <w:t xml:space="preserve"> en el marco de los sistemas establecidos en la Ley </w:t>
      </w:r>
      <w:proofErr w:type="spellStart"/>
      <w:r w:rsidR="006A1F74" w:rsidRPr="00604B12">
        <w:rPr>
          <w:rFonts w:asciiTheme="minorHAnsi" w:hAnsiTheme="minorHAnsi" w:cs="Calibri"/>
          <w:spacing w:val="-3"/>
          <w:lang w:val="es-BO"/>
        </w:rPr>
        <w:t>N°</w:t>
      </w:r>
      <w:proofErr w:type="spellEnd"/>
      <w:r w:rsidR="006A1F74" w:rsidRPr="00604B12">
        <w:rPr>
          <w:rFonts w:asciiTheme="minorHAnsi" w:hAnsiTheme="minorHAnsi" w:cs="Calibri"/>
          <w:spacing w:val="-3"/>
          <w:lang w:val="es-BO"/>
        </w:rPr>
        <w:t xml:space="preserve"> 1178</w:t>
      </w:r>
      <w:bookmarkStart w:id="41" w:name="_Toc270943240"/>
      <w:bookmarkStart w:id="42" w:name="_Toc270943481"/>
      <w:bookmarkStart w:id="43" w:name="_Toc273090329"/>
      <w:bookmarkStart w:id="44" w:name="_Toc273090657"/>
      <w:bookmarkStart w:id="45" w:name="_Toc274924752"/>
      <w:bookmarkStart w:id="46" w:name="_Toc329763148"/>
      <w:bookmarkStart w:id="47" w:name="_Toc335304294"/>
      <w:r w:rsidR="006A1F74" w:rsidRPr="00604B12">
        <w:rPr>
          <w:rFonts w:asciiTheme="minorHAnsi" w:hAnsiTheme="minorHAnsi" w:cs="Calibri"/>
          <w:spacing w:val="-3"/>
          <w:lang w:val="es-BO"/>
        </w:rPr>
        <w:t>.</w:t>
      </w:r>
    </w:p>
    <w:p w14:paraId="64AE3533" w14:textId="77777777" w:rsidR="006A1F74" w:rsidRPr="00604B12" w:rsidRDefault="006A1F74" w:rsidP="00732A9F">
      <w:pPr>
        <w:widowControl w:val="0"/>
        <w:tabs>
          <w:tab w:val="left" w:pos="-720"/>
        </w:tabs>
        <w:suppressAutoHyphens/>
        <w:spacing w:after="0" w:line="240" w:lineRule="auto"/>
        <w:jc w:val="both"/>
        <w:rPr>
          <w:rFonts w:asciiTheme="minorHAnsi" w:hAnsiTheme="minorHAnsi" w:cs="Calibri"/>
          <w:spacing w:val="-3"/>
          <w:lang w:val="es-BO"/>
        </w:rPr>
      </w:pPr>
    </w:p>
    <w:p w14:paraId="0A3BC776" w14:textId="77777777" w:rsidR="00AF5083" w:rsidRPr="00604B12" w:rsidRDefault="00AF5083" w:rsidP="00732A9F">
      <w:pPr>
        <w:pStyle w:val="ListParagraph"/>
        <w:spacing w:after="0" w:line="240" w:lineRule="auto"/>
        <w:ind w:left="0"/>
        <w:outlineLvl w:val="1"/>
        <w:rPr>
          <w:rFonts w:asciiTheme="minorHAnsi" w:hAnsiTheme="minorHAnsi" w:cs="Calibri"/>
          <w:b/>
        </w:rPr>
      </w:pPr>
      <w:bookmarkStart w:id="48" w:name="_Toc351468906"/>
      <w:bookmarkStart w:id="49" w:name="_Toc455777432"/>
      <w:bookmarkStart w:id="50" w:name="_Toc499649696"/>
      <w:r w:rsidRPr="00604B12">
        <w:rPr>
          <w:rFonts w:asciiTheme="minorHAnsi" w:hAnsiTheme="minorHAnsi" w:cs="Calibri"/>
          <w:b/>
        </w:rPr>
        <w:t xml:space="preserve">1.3 CONTENIDO DEL REGLAMENTO OPERATIVO </w:t>
      </w:r>
      <w:r w:rsidR="009D0AE2" w:rsidRPr="00604B12">
        <w:rPr>
          <w:rFonts w:asciiTheme="minorHAnsi" w:hAnsiTheme="minorHAnsi" w:cs="Calibri"/>
          <w:b/>
        </w:rPr>
        <w:t>ESPECÍFICO</w:t>
      </w:r>
      <w:r w:rsidR="00945E42" w:rsidRPr="00604B12">
        <w:rPr>
          <w:rFonts w:asciiTheme="minorHAnsi" w:hAnsiTheme="minorHAnsi" w:cs="Calibri"/>
          <w:b/>
        </w:rPr>
        <w:t xml:space="preserve"> </w:t>
      </w:r>
      <w:r w:rsidRPr="00604B12">
        <w:rPr>
          <w:rFonts w:asciiTheme="minorHAnsi" w:hAnsiTheme="minorHAnsi" w:cs="Calibri"/>
          <w:b/>
        </w:rPr>
        <w:t>(RO</w:t>
      </w:r>
      <w:r w:rsidR="00AB5487" w:rsidRPr="00604B12">
        <w:rPr>
          <w:rFonts w:asciiTheme="minorHAnsi" w:hAnsiTheme="minorHAnsi" w:cs="Calibri"/>
          <w:b/>
        </w:rPr>
        <w:t>E</w:t>
      </w:r>
      <w:r w:rsidRPr="00604B12">
        <w:rPr>
          <w:rFonts w:asciiTheme="minorHAnsi" w:hAnsiTheme="minorHAnsi" w:cs="Calibri"/>
          <w:b/>
        </w:rPr>
        <w:t>)</w:t>
      </w:r>
      <w:bookmarkEnd w:id="41"/>
      <w:bookmarkEnd w:id="42"/>
      <w:bookmarkEnd w:id="43"/>
      <w:bookmarkEnd w:id="44"/>
      <w:bookmarkEnd w:id="45"/>
      <w:bookmarkEnd w:id="46"/>
      <w:bookmarkEnd w:id="47"/>
      <w:bookmarkEnd w:id="48"/>
      <w:bookmarkEnd w:id="49"/>
      <w:bookmarkEnd w:id="50"/>
      <w:r w:rsidRPr="00604B12">
        <w:rPr>
          <w:rFonts w:asciiTheme="minorHAnsi" w:hAnsiTheme="minorHAnsi" w:cs="Calibri"/>
          <w:b/>
        </w:rPr>
        <w:t xml:space="preserve"> </w:t>
      </w:r>
    </w:p>
    <w:p w14:paraId="325FBCDB" w14:textId="77777777" w:rsidR="00F55EA4" w:rsidRPr="00604B12" w:rsidRDefault="00F55EA4" w:rsidP="00732A9F">
      <w:pPr>
        <w:pStyle w:val="ListParagraph"/>
        <w:spacing w:after="0" w:line="240" w:lineRule="auto"/>
        <w:ind w:left="0"/>
        <w:rPr>
          <w:rFonts w:asciiTheme="minorHAnsi" w:hAnsiTheme="minorHAnsi" w:cs="Calibri"/>
          <w:b/>
        </w:rPr>
      </w:pPr>
    </w:p>
    <w:p w14:paraId="1DDCDFDF"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rPr>
        <w:t xml:space="preserve">El </w:t>
      </w:r>
      <w:r w:rsidR="00AB5487" w:rsidRPr="00604B12">
        <w:rPr>
          <w:rFonts w:asciiTheme="minorHAnsi" w:hAnsiTheme="minorHAnsi" w:cs="Calibri"/>
        </w:rPr>
        <w:t>ROE</w:t>
      </w:r>
      <w:r w:rsidRPr="00604B12">
        <w:rPr>
          <w:rFonts w:asciiTheme="minorHAnsi" w:hAnsiTheme="minorHAnsi" w:cs="Calibri"/>
        </w:rPr>
        <w:t xml:space="preserve"> tiene como finalidad definir las reglas básicas </w:t>
      </w:r>
      <w:r w:rsidR="002B7C80" w:rsidRPr="00604B12">
        <w:rPr>
          <w:rFonts w:asciiTheme="minorHAnsi" w:hAnsiTheme="minorHAnsi" w:cs="Calibri"/>
        </w:rPr>
        <w:t>que regirán la ejecución de</w:t>
      </w:r>
      <w:r w:rsidR="006A1F74" w:rsidRPr="00604B12">
        <w:rPr>
          <w:rFonts w:asciiTheme="minorHAnsi" w:hAnsiTheme="minorHAnsi" w:cs="Calibri"/>
        </w:rPr>
        <w:t xml:space="preserve"> </w:t>
      </w:r>
      <w:r w:rsidR="008643B8">
        <w:rPr>
          <w:rFonts w:asciiTheme="minorHAnsi" w:hAnsiTheme="minorHAnsi" w:cs="Calibri"/>
        </w:rPr>
        <w:t>las actividades</w:t>
      </w:r>
      <w:r w:rsidR="006A1F74" w:rsidRPr="00604B12">
        <w:rPr>
          <w:rFonts w:asciiTheme="minorHAnsi" w:hAnsiTheme="minorHAnsi" w:cs="Calibri"/>
        </w:rPr>
        <w:t xml:space="preserve"> del </w:t>
      </w:r>
      <w:r w:rsidR="008643B8">
        <w:rPr>
          <w:rFonts w:asciiTheme="minorHAnsi" w:hAnsiTheme="minorHAnsi" w:cs="Calibri"/>
        </w:rPr>
        <w:t>Componente 1</w:t>
      </w:r>
      <w:r w:rsidR="006A1F74" w:rsidRPr="00604B12">
        <w:rPr>
          <w:rFonts w:asciiTheme="minorHAnsi" w:hAnsiTheme="minorHAnsi" w:cs="Calibri"/>
        </w:rPr>
        <w:t xml:space="preserve"> </w:t>
      </w:r>
      <w:r w:rsidR="003954C4" w:rsidRPr="00604B12">
        <w:rPr>
          <w:rFonts w:asciiTheme="minorHAnsi" w:hAnsiTheme="minorHAnsi" w:cs="Calibri"/>
        </w:rPr>
        <w:t xml:space="preserve">del </w:t>
      </w:r>
      <w:r w:rsidR="001D1950" w:rsidRPr="00604B12">
        <w:rPr>
          <w:rFonts w:asciiTheme="minorHAnsi" w:hAnsiTheme="minorHAnsi" w:cs="Calibri"/>
        </w:rPr>
        <w:t xml:space="preserve">Programa de </w:t>
      </w:r>
      <w:r w:rsidR="008643B8">
        <w:rPr>
          <w:rFonts w:asciiTheme="minorHAnsi" w:hAnsiTheme="minorHAnsi" w:cs="Calibri"/>
        </w:rPr>
        <w:t>Expansión de Infraestructura Eléctrica (BO-L1190)</w:t>
      </w:r>
      <w:r w:rsidRPr="00604B12">
        <w:rPr>
          <w:rFonts w:asciiTheme="minorHAnsi" w:hAnsiTheme="minorHAnsi" w:cs="Calibri"/>
        </w:rPr>
        <w:t xml:space="preserve">, y los niveles de responsabilidad de los miembros del </w:t>
      </w:r>
      <w:r w:rsidR="00E57E3B" w:rsidRPr="00604B12">
        <w:rPr>
          <w:rFonts w:asciiTheme="minorHAnsi" w:hAnsiTheme="minorHAnsi" w:cs="Calibri"/>
        </w:rPr>
        <w:t>O</w:t>
      </w:r>
      <w:r w:rsidRPr="00604B12">
        <w:rPr>
          <w:rFonts w:asciiTheme="minorHAnsi" w:hAnsiTheme="minorHAnsi" w:cs="Calibri"/>
        </w:rPr>
        <w:t xml:space="preserve">rganismo </w:t>
      </w:r>
      <w:r w:rsidR="00E57E3B" w:rsidRPr="00604B12">
        <w:rPr>
          <w:rFonts w:asciiTheme="minorHAnsi" w:hAnsiTheme="minorHAnsi" w:cs="Calibri"/>
        </w:rPr>
        <w:t>E</w:t>
      </w:r>
      <w:r w:rsidR="002B7C80" w:rsidRPr="00604B12">
        <w:rPr>
          <w:rFonts w:asciiTheme="minorHAnsi" w:hAnsiTheme="minorHAnsi" w:cs="Calibri"/>
        </w:rPr>
        <w:t>jecutor</w:t>
      </w:r>
      <w:r w:rsidRPr="00604B12">
        <w:rPr>
          <w:rFonts w:asciiTheme="minorHAnsi" w:hAnsiTheme="minorHAnsi" w:cs="Calibri"/>
        </w:rPr>
        <w:t xml:space="preserve"> (</w:t>
      </w:r>
      <w:r w:rsidR="003B0865" w:rsidRPr="00604B12">
        <w:rPr>
          <w:rFonts w:asciiTheme="minorHAnsi" w:hAnsiTheme="minorHAnsi" w:cs="Calibri"/>
        </w:rPr>
        <w:t>ENDE</w:t>
      </w:r>
      <w:r w:rsidRPr="00604B12">
        <w:rPr>
          <w:rFonts w:asciiTheme="minorHAnsi" w:hAnsiTheme="minorHAnsi" w:cs="Calibri"/>
        </w:rPr>
        <w:t>)</w:t>
      </w:r>
      <w:r w:rsidR="0080513C" w:rsidRPr="00604B12">
        <w:rPr>
          <w:rFonts w:asciiTheme="minorHAnsi" w:hAnsiTheme="minorHAnsi" w:cs="Calibri"/>
        </w:rPr>
        <w:t>,</w:t>
      </w:r>
      <w:r w:rsidRPr="00604B12">
        <w:rPr>
          <w:rFonts w:asciiTheme="minorHAnsi" w:hAnsiTheme="minorHAnsi" w:cs="Calibri"/>
        </w:rPr>
        <w:t xml:space="preserve"> </w:t>
      </w:r>
      <w:r w:rsidR="006A1F74" w:rsidRPr="00604B12">
        <w:rPr>
          <w:rFonts w:asciiTheme="minorHAnsi" w:hAnsiTheme="minorHAnsi" w:cs="Calibri"/>
        </w:rPr>
        <w:t xml:space="preserve">sus funcionarios, </w:t>
      </w:r>
      <w:r w:rsidRPr="00604B12">
        <w:rPr>
          <w:rFonts w:asciiTheme="minorHAnsi" w:hAnsiTheme="minorHAnsi" w:cs="Calibri"/>
        </w:rPr>
        <w:t xml:space="preserve">consultores </w:t>
      </w:r>
      <w:r w:rsidR="002B7C80" w:rsidRPr="00604B12">
        <w:rPr>
          <w:rFonts w:asciiTheme="minorHAnsi" w:hAnsiTheme="minorHAnsi" w:cs="Calibri"/>
        </w:rPr>
        <w:t>e instancias involucrada</w:t>
      </w:r>
      <w:r w:rsidRPr="00604B12">
        <w:rPr>
          <w:rFonts w:asciiTheme="minorHAnsi" w:hAnsiTheme="minorHAnsi" w:cs="Calibri"/>
        </w:rPr>
        <w:t xml:space="preserve">s. Si bien las reglas básicas se enuncian en relación con las acciones que se ejecutarán para el cumplimiento de los objetivos y las metas del </w:t>
      </w:r>
      <w:r w:rsidR="008643B8">
        <w:rPr>
          <w:rFonts w:asciiTheme="minorHAnsi" w:hAnsiTheme="minorHAnsi" w:cs="Calibri"/>
        </w:rPr>
        <w:t>C</w:t>
      </w:r>
      <w:r w:rsidR="006A1F74" w:rsidRPr="00604B12">
        <w:rPr>
          <w:rFonts w:asciiTheme="minorHAnsi" w:hAnsiTheme="minorHAnsi" w:cs="Calibri"/>
        </w:rPr>
        <w:t>omponente</w:t>
      </w:r>
      <w:r w:rsidRPr="00604B12">
        <w:rPr>
          <w:rFonts w:asciiTheme="minorHAnsi" w:hAnsiTheme="minorHAnsi" w:cs="Calibri"/>
        </w:rPr>
        <w:t xml:space="preserve">, su alcance tiene carácter </w:t>
      </w:r>
      <w:proofErr w:type="gramStart"/>
      <w:r w:rsidRPr="00604B12">
        <w:rPr>
          <w:rFonts w:asciiTheme="minorHAnsi" w:hAnsiTheme="minorHAnsi" w:cs="Calibri"/>
        </w:rPr>
        <w:t>normativo</w:t>
      </w:r>
      <w:proofErr w:type="gramEnd"/>
      <w:r w:rsidRPr="00604B12">
        <w:rPr>
          <w:rFonts w:asciiTheme="minorHAnsi" w:hAnsiTheme="minorHAnsi" w:cs="Calibri"/>
        </w:rPr>
        <w:t xml:space="preserve"> aunque con características flexibles por estar sujetas a los ajustes que podrán ser acordadas entre el </w:t>
      </w:r>
      <w:r w:rsidR="00E57E3B" w:rsidRPr="00604B12">
        <w:rPr>
          <w:rFonts w:asciiTheme="minorHAnsi" w:hAnsiTheme="minorHAnsi" w:cs="Calibri"/>
        </w:rPr>
        <w:t>Organismo E</w:t>
      </w:r>
      <w:r w:rsidR="002B7C80" w:rsidRPr="00604B12">
        <w:rPr>
          <w:rFonts w:asciiTheme="minorHAnsi" w:hAnsiTheme="minorHAnsi" w:cs="Calibri"/>
        </w:rPr>
        <w:t xml:space="preserve">jecutor </w:t>
      </w:r>
      <w:r w:rsidR="00A235E7" w:rsidRPr="00604B12">
        <w:rPr>
          <w:rFonts w:asciiTheme="minorHAnsi" w:hAnsiTheme="minorHAnsi" w:cs="Calibri"/>
        </w:rPr>
        <w:t xml:space="preserve">y el </w:t>
      </w:r>
      <w:r w:rsidRPr="00604B12">
        <w:rPr>
          <w:rFonts w:asciiTheme="minorHAnsi" w:hAnsiTheme="minorHAnsi" w:cs="Calibri"/>
        </w:rPr>
        <w:t>Banco con el objeto de mejorar la eficiencia.</w:t>
      </w:r>
    </w:p>
    <w:p w14:paraId="3D853E56" w14:textId="77777777" w:rsidR="00F55EA4" w:rsidRPr="00604B12" w:rsidRDefault="00F55EA4" w:rsidP="00732A9F">
      <w:pPr>
        <w:spacing w:after="0" w:line="240" w:lineRule="auto"/>
        <w:jc w:val="both"/>
        <w:rPr>
          <w:rFonts w:asciiTheme="minorHAnsi" w:hAnsiTheme="minorHAnsi" w:cs="Calibri"/>
          <w:bCs/>
        </w:rPr>
      </w:pPr>
    </w:p>
    <w:p w14:paraId="3BB5384B"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bCs/>
        </w:rPr>
        <w:t>En general, la referencia a procedimientos</w:t>
      </w:r>
      <w:r w:rsidRPr="00604B12">
        <w:rPr>
          <w:rFonts w:asciiTheme="minorHAnsi" w:hAnsiTheme="minorHAnsi" w:cs="Calibri"/>
        </w:rPr>
        <w:t xml:space="preserve"> indica los pasos a seguir y los requerimientos para la contratación de servicios de consultoría y </w:t>
      </w:r>
      <w:r w:rsidR="00E57E3B" w:rsidRPr="00604B12">
        <w:rPr>
          <w:rFonts w:asciiTheme="minorHAnsi" w:hAnsiTheme="minorHAnsi" w:cs="Calibri"/>
        </w:rPr>
        <w:t xml:space="preserve">la </w:t>
      </w:r>
      <w:r w:rsidRPr="00604B12">
        <w:rPr>
          <w:rFonts w:asciiTheme="minorHAnsi" w:hAnsiTheme="minorHAnsi" w:cs="Calibri"/>
        </w:rPr>
        <w:t>adquisición de bienes, obras y servicios diferentes de consultoría según las políticas del Banco.</w:t>
      </w:r>
    </w:p>
    <w:p w14:paraId="323D60ED" w14:textId="77777777" w:rsidR="00F55EA4" w:rsidRPr="00604B12" w:rsidRDefault="00F55EA4" w:rsidP="00732A9F">
      <w:pPr>
        <w:spacing w:after="0" w:line="240" w:lineRule="auto"/>
        <w:jc w:val="both"/>
        <w:rPr>
          <w:rFonts w:asciiTheme="minorHAnsi" w:hAnsiTheme="minorHAnsi" w:cs="Calibri"/>
          <w:bCs/>
        </w:rPr>
      </w:pPr>
    </w:p>
    <w:p w14:paraId="77BC291B" w14:textId="77777777" w:rsidR="00AF5083" w:rsidRPr="00604B12" w:rsidRDefault="00AF5083" w:rsidP="00732A9F">
      <w:pPr>
        <w:pStyle w:val="ListParagraph"/>
        <w:spacing w:after="0" w:line="240" w:lineRule="auto"/>
        <w:ind w:left="0"/>
        <w:outlineLvl w:val="1"/>
        <w:rPr>
          <w:rFonts w:asciiTheme="minorHAnsi" w:hAnsiTheme="minorHAnsi" w:cs="Calibri"/>
          <w:b/>
        </w:rPr>
      </w:pPr>
      <w:bookmarkStart w:id="51" w:name="_Toc270943241"/>
      <w:bookmarkStart w:id="52" w:name="_Toc270943482"/>
      <w:bookmarkStart w:id="53" w:name="_Toc273090330"/>
      <w:bookmarkStart w:id="54" w:name="_Toc273090658"/>
      <w:bookmarkStart w:id="55" w:name="_Toc274924753"/>
      <w:bookmarkStart w:id="56" w:name="_Toc329763149"/>
      <w:bookmarkStart w:id="57" w:name="_Toc335304295"/>
      <w:bookmarkStart w:id="58" w:name="_Toc351468907"/>
      <w:bookmarkStart w:id="59" w:name="_Toc455777433"/>
      <w:bookmarkStart w:id="60" w:name="_Toc499649697"/>
      <w:r w:rsidRPr="00604B12">
        <w:rPr>
          <w:rFonts w:asciiTheme="minorHAnsi" w:hAnsiTheme="minorHAnsi" w:cs="Calibri"/>
          <w:b/>
        </w:rPr>
        <w:t xml:space="preserve">1.4 USO Y ACTUALIZACIÓN DEL </w:t>
      </w:r>
      <w:r w:rsidR="00AB5487" w:rsidRPr="00604B12">
        <w:rPr>
          <w:rFonts w:asciiTheme="minorHAnsi" w:hAnsiTheme="minorHAnsi" w:cs="Calibri"/>
          <w:b/>
        </w:rPr>
        <w:t>ROE</w:t>
      </w:r>
      <w:r w:rsidRPr="00604B12">
        <w:rPr>
          <w:rFonts w:asciiTheme="minorHAnsi" w:hAnsiTheme="minorHAnsi" w:cs="Calibri"/>
          <w:b/>
        </w:rPr>
        <w:t xml:space="preserve"> PARA LA EJECUCIÓN DE</w:t>
      </w:r>
      <w:r w:rsidR="00945E42" w:rsidRPr="00604B12">
        <w:rPr>
          <w:rFonts w:asciiTheme="minorHAnsi" w:hAnsiTheme="minorHAnsi" w:cs="Calibri"/>
          <w:b/>
        </w:rPr>
        <w:t xml:space="preserve"> </w:t>
      </w:r>
      <w:r w:rsidRPr="00604B12">
        <w:rPr>
          <w:rFonts w:asciiTheme="minorHAnsi" w:hAnsiTheme="minorHAnsi" w:cs="Calibri"/>
          <w:b/>
        </w:rPr>
        <w:t>L</w:t>
      </w:r>
      <w:r w:rsidR="00945E42" w:rsidRPr="00604B12">
        <w:rPr>
          <w:rFonts w:asciiTheme="minorHAnsi" w:hAnsiTheme="minorHAnsi" w:cs="Calibri"/>
          <w:b/>
        </w:rPr>
        <w:t>OS</w:t>
      </w:r>
      <w:r w:rsidRPr="00604B12">
        <w:rPr>
          <w:rFonts w:asciiTheme="minorHAnsi" w:hAnsiTheme="minorHAnsi" w:cs="Calibri"/>
          <w:b/>
        </w:rPr>
        <w:t xml:space="preserve"> </w:t>
      </w:r>
      <w:bookmarkEnd w:id="51"/>
      <w:bookmarkEnd w:id="52"/>
      <w:bookmarkEnd w:id="53"/>
      <w:bookmarkEnd w:id="54"/>
      <w:r w:rsidRPr="00604B12">
        <w:rPr>
          <w:rFonts w:asciiTheme="minorHAnsi" w:hAnsiTheme="minorHAnsi" w:cs="Calibri"/>
          <w:b/>
        </w:rPr>
        <w:t>PROYECTO</w:t>
      </w:r>
      <w:bookmarkEnd w:id="55"/>
      <w:bookmarkEnd w:id="56"/>
      <w:bookmarkEnd w:id="57"/>
      <w:bookmarkEnd w:id="58"/>
      <w:bookmarkEnd w:id="59"/>
      <w:r w:rsidR="00945E42" w:rsidRPr="00604B12">
        <w:rPr>
          <w:rFonts w:asciiTheme="minorHAnsi" w:hAnsiTheme="minorHAnsi" w:cs="Calibri"/>
          <w:b/>
        </w:rPr>
        <w:t>S</w:t>
      </w:r>
      <w:bookmarkEnd w:id="60"/>
    </w:p>
    <w:p w14:paraId="0881D5D1" w14:textId="77777777" w:rsidR="00F55EA4" w:rsidRPr="00604B12" w:rsidRDefault="00F55EA4" w:rsidP="00732A9F">
      <w:pPr>
        <w:spacing w:after="0" w:line="240" w:lineRule="auto"/>
        <w:jc w:val="both"/>
        <w:rPr>
          <w:rFonts w:asciiTheme="minorHAnsi" w:hAnsiTheme="minorHAnsi" w:cs="Calibri"/>
        </w:rPr>
      </w:pPr>
    </w:p>
    <w:p w14:paraId="77F460B4"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rPr>
        <w:t xml:space="preserve">El </w:t>
      </w:r>
      <w:r w:rsidR="00AB5487" w:rsidRPr="00604B12">
        <w:rPr>
          <w:rFonts w:asciiTheme="minorHAnsi" w:hAnsiTheme="minorHAnsi" w:cs="Calibri"/>
        </w:rPr>
        <w:t>ROE</w:t>
      </w:r>
      <w:r w:rsidRPr="00604B12">
        <w:rPr>
          <w:rFonts w:asciiTheme="minorHAnsi" w:hAnsiTheme="minorHAnsi" w:cs="Calibri"/>
        </w:rPr>
        <w:t xml:space="preserve"> será aprobado por </w:t>
      </w:r>
      <w:r w:rsidR="003B0865" w:rsidRPr="00604B12">
        <w:rPr>
          <w:rFonts w:asciiTheme="minorHAnsi" w:hAnsiTheme="minorHAnsi" w:cs="Calibri"/>
        </w:rPr>
        <w:t>el Presidente Ejecutivo de ENDE</w:t>
      </w:r>
      <w:r w:rsidRPr="00604B12">
        <w:rPr>
          <w:rFonts w:asciiTheme="minorHAnsi" w:hAnsiTheme="minorHAnsi" w:cs="Calibri"/>
        </w:rPr>
        <w:t xml:space="preserve"> previa no objeción </w:t>
      </w:r>
      <w:r w:rsidR="00F55EA4" w:rsidRPr="00604B12">
        <w:rPr>
          <w:rFonts w:asciiTheme="minorHAnsi" w:hAnsiTheme="minorHAnsi" w:cs="Calibri"/>
        </w:rPr>
        <w:t xml:space="preserve">del </w:t>
      </w:r>
      <w:r w:rsidR="00F63AAB" w:rsidRPr="00604B12">
        <w:rPr>
          <w:rFonts w:asciiTheme="minorHAnsi" w:hAnsiTheme="minorHAnsi" w:cs="Calibri"/>
        </w:rPr>
        <w:t>BID</w:t>
      </w:r>
      <w:r w:rsidR="007275E0" w:rsidRPr="00604B12">
        <w:rPr>
          <w:rFonts w:asciiTheme="minorHAnsi" w:hAnsiTheme="minorHAnsi" w:cs="Calibri"/>
        </w:rPr>
        <w:t>,</w:t>
      </w:r>
      <w:r w:rsidRPr="00604B12">
        <w:rPr>
          <w:rFonts w:asciiTheme="minorHAnsi" w:hAnsiTheme="minorHAnsi" w:cs="Calibri"/>
        </w:rPr>
        <w:t xml:space="preserve"> </w:t>
      </w:r>
      <w:r w:rsidR="007A0A88" w:rsidRPr="00604B12">
        <w:rPr>
          <w:rFonts w:asciiTheme="minorHAnsi" w:hAnsiTheme="minorHAnsi" w:cs="Calibri"/>
        </w:rPr>
        <w:t xml:space="preserve">este documento </w:t>
      </w:r>
      <w:r w:rsidRPr="00604B12">
        <w:rPr>
          <w:rFonts w:asciiTheme="minorHAnsi" w:hAnsiTheme="minorHAnsi" w:cs="Calibri"/>
        </w:rPr>
        <w:t>es de</w:t>
      </w:r>
      <w:r w:rsidR="003B0865" w:rsidRPr="00604B12">
        <w:rPr>
          <w:rFonts w:asciiTheme="minorHAnsi" w:hAnsiTheme="minorHAnsi" w:cs="Calibri"/>
        </w:rPr>
        <w:t xml:space="preserve"> cumplimiento y </w:t>
      </w:r>
      <w:r w:rsidRPr="00604B12">
        <w:rPr>
          <w:rFonts w:asciiTheme="minorHAnsi" w:hAnsiTheme="minorHAnsi" w:cs="Calibri"/>
        </w:rPr>
        <w:t xml:space="preserve">uso obligatorio para los efectos de la ejecución del </w:t>
      </w:r>
      <w:r w:rsidR="00272BCF">
        <w:rPr>
          <w:rFonts w:asciiTheme="minorHAnsi" w:hAnsiTheme="minorHAnsi" w:cs="Calibri"/>
        </w:rPr>
        <w:t>Componente</w:t>
      </w:r>
      <w:r w:rsidRPr="00604B12">
        <w:rPr>
          <w:rFonts w:asciiTheme="minorHAnsi" w:hAnsiTheme="minorHAnsi" w:cs="Calibri"/>
        </w:rPr>
        <w:t>.</w:t>
      </w:r>
    </w:p>
    <w:p w14:paraId="752ED8EA" w14:textId="77777777" w:rsidR="00C27CBD" w:rsidRPr="00604B12" w:rsidRDefault="00C27CBD" w:rsidP="00732A9F">
      <w:pPr>
        <w:spacing w:after="0" w:line="240" w:lineRule="auto"/>
        <w:jc w:val="both"/>
        <w:rPr>
          <w:rFonts w:asciiTheme="minorHAnsi" w:hAnsiTheme="minorHAnsi" w:cs="Calibri"/>
        </w:rPr>
      </w:pPr>
    </w:p>
    <w:p w14:paraId="21448F35"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rPr>
        <w:t xml:space="preserve">Su contenido es susceptible de actualización o modificación periódica si de la práctica o por nuevas necesidades y/o procedimientos, surgen recomendaciones en tal sentido, pero solo podrá ser modificado con la no objeción expresa </w:t>
      </w:r>
      <w:r w:rsidR="007A0A88" w:rsidRPr="00604B12">
        <w:rPr>
          <w:rFonts w:asciiTheme="minorHAnsi" w:hAnsiTheme="minorHAnsi" w:cs="Calibri"/>
        </w:rPr>
        <w:t xml:space="preserve">del </w:t>
      </w:r>
      <w:r w:rsidRPr="00604B12">
        <w:rPr>
          <w:rFonts w:asciiTheme="minorHAnsi" w:hAnsiTheme="minorHAnsi" w:cs="Calibri"/>
        </w:rPr>
        <w:t xml:space="preserve">BID. Las modificaciones </w:t>
      </w:r>
      <w:proofErr w:type="gramStart"/>
      <w:r w:rsidRPr="00604B12">
        <w:rPr>
          <w:rFonts w:asciiTheme="minorHAnsi" w:hAnsiTheme="minorHAnsi" w:cs="Calibri"/>
        </w:rPr>
        <w:t>entrar</w:t>
      </w:r>
      <w:r w:rsidR="00E57E3B" w:rsidRPr="00604B12">
        <w:rPr>
          <w:rFonts w:asciiTheme="minorHAnsi" w:hAnsiTheme="minorHAnsi" w:cs="Calibri"/>
        </w:rPr>
        <w:t>á</w:t>
      </w:r>
      <w:r w:rsidRPr="00604B12">
        <w:rPr>
          <w:rFonts w:asciiTheme="minorHAnsi" w:hAnsiTheme="minorHAnsi" w:cs="Calibri"/>
        </w:rPr>
        <w:t>n en vigencia</w:t>
      </w:r>
      <w:proofErr w:type="gramEnd"/>
      <w:r w:rsidRPr="00604B12">
        <w:rPr>
          <w:rFonts w:asciiTheme="minorHAnsi" w:hAnsiTheme="minorHAnsi" w:cs="Calibri"/>
        </w:rPr>
        <w:t xml:space="preserve"> </w:t>
      </w:r>
      <w:r w:rsidR="00F63AAB" w:rsidRPr="00604B12">
        <w:rPr>
          <w:rFonts w:asciiTheme="minorHAnsi" w:hAnsiTheme="minorHAnsi" w:cs="Calibri"/>
        </w:rPr>
        <w:t xml:space="preserve">a partir </w:t>
      </w:r>
      <w:r w:rsidRPr="00604B12">
        <w:rPr>
          <w:rFonts w:asciiTheme="minorHAnsi" w:hAnsiTheme="minorHAnsi" w:cs="Calibri"/>
        </w:rPr>
        <w:t xml:space="preserve">de la fecha de su </w:t>
      </w:r>
      <w:r w:rsidR="00F63AAB" w:rsidRPr="00604B12">
        <w:rPr>
          <w:rFonts w:asciiTheme="minorHAnsi" w:hAnsiTheme="minorHAnsi" w:cs="Calibri"/>
        </w:rPr>
        <w:t xml:space="preserve">no objeción y </w:t>
      </w:r>
      <w:r w:rsidRPr="00604B12">
        <w:rPr>
          <w:rFonts w:asciiTheme="minorHAnsi" w:hAnsiTheme="minorHAnsi" w:cs="Calibri"/>
        </w:rPr>
        <w:t xml:space="preserve">aprobación por </w:t>
      </w:r>
      <w:r w:rsidR="00155417" w:rsidRPr="00604B12">
        <w:rPr>
          <w:rFonts w:asciiTheme="minorHAnsi" w:hAnsiTheme="minorHAnsi" w:cs="Calibri"/>
        </w:rPr>
        <w:t xml:space="preserve">el </w:t>
      </w:r>
      <w:r w:rsidR="000468DD" w:rsidRPr="00604B12">
        <w:rPr>
          <w:rFonts w:asciiTheme="minorHAnsi" w:hAnsiTheme="minorHAnsi" w:cs="Calibri"/>
        </w:rPr>
        <w:t>Presidente Ejecutivo de ENDE</w:t>
      </w:r>
      <w:r w:rsidRPr="00604B12">
        <w:rPr>
          <w:rFonts w:asciiTheme="minorHAnsi" w:hAnsiTheme="minorHAnsi" w:cs="Calibri"/>
        </w:rPr>
        <w:t>.</w:t>
      </w:r>
    </w:p>
    <w:p w14:paraId="5E36A404" w14:textId="77777777" w:rsidR="00F55EA4" w:rsidRPr="00604B12" w:rsidRDefault="00F55EA4" w:rsidP="00732A9F">
      <w:pPr>
        <w:pStyle w:val="ListParagraph"/>
        <w:spacing w:after="0" w:line="240" w:lineRule="auto"/>
        <w:ind w:left="0"/>
        <w:rPr>
          <w:rFonts w:asciiTheme="minorHAnsi" w:hAnsiTheme="minorHAnsi" w:cs="Calibri"/>
          <w:b/>
        </w:rPr>
      </w:pPr>
      <w:bookmarkStart w:id="61" w:name="_Toc99895920"/>
      <w:bookmarkStart w:id="62" w:name="_Toc105955189"/>
      <w:bookmarkStart w:id="63" w:name="_Toc157411941"/>
      <w:bookmarkStart w:id="64" w:name="_Toc157412360"/>
      <w:bookmarkStart w:id="65" w:name="_Toc270943242"/>
      <w:bookmarkStart w:id="66" w:name="_Toc270943483"/>
      <w:bookmarkStart w:id="67" w:name="_Toc273090331"/>
      <w:bookmarkStart w:id="68" w:name="_Toc273090659"/>
      <w:bookmarkStart w:id="69" w:name="_Toc274924754"/>
      <w:bookmarkStart w:id="70" w:name="_Toc329763150"/>
      <w:bookmarkStart w:id="71" w:name="_Toc335304296"/>
    </w:p>
    <w:p w14:paraId="713F1D65" w14:textId="77777777" w:rsidR="00AF5083" w:rsidRPr="00604B12" w:rsidRDefault="00AF5083" w:rsidP="00732A9F">
      <w:pPr>
        <w:pStyle w:val="ListParagraph"/>
        <w:spacing w:after="0" w:line="240" w:lineRule="auto"/>
        <w:ind w:left="0"/>
        <w:outlineLvl w:val="1"/>
        <w:rPr>
          <w:rFonts w:asciiTheme="minorHAnsi" w:hAnsiTheme="minorHAnsi" w:cs="Calibri"/>
          <w:b/>
        </w:rPr>
      </w:pPr>
      <w:bookmarkStart w:id="72" w:name="_Toc351468908"/>
      <w:bookmarkStart w:id="73" w:name="_Toc455777434"/>
      <w:bookmarkStart w:id="74" w:name="_Toc499649698"/>
      <w:r w:rsidRPr="00604B12">
        <w:rPr>
          <w:rFonts w:asciiTheme="minorHAnsi" w:hAnsiTheme="minorHAnsi" w:cs="Calibri"/>
          <w:b/>
        </w:rPr>
        <w:t>1.5 DEFINICIONES</w:t>
      </w:r>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604B12">
        <w:rPr>
          <w:rFonts w:asciiTheme="minorHAnsi" w:hAnsiTheme="minorHAnsi" w:cs="Calibri"/>
          <w:b/>
        </w:rPr>
        <w:t xml:space="preserve"> </w:t>
      </w:r>
    </w:p>
    <w:p w14:paraId="1D5793C5" w14:textId="77777777" w:rsidR="00F55EA4" w:rsidRPr="00604B12" w:rsidRDefault="00F55EA4" w:rsidP="00732A9F">
      <w:pPr>
        <w:spacing w:after="0" w:line="240" w:lineRule="auto"/>
        <w:jc w:val="both"/>
        <w:rPr>
          <w:rFonts w:asciiTheme="minorHAnsi" w:hAnsiTheme="minorHAnsi" w:cs="Calibri"/>
        </w:rPr>
      </w:pPr>
    </w:p>
    <w:p w14:paraId="43CCAB95"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rPr>
        <w:t xml:space="preserve">Siempre que en el presente Reglamento Operativo </w:t>
      </w:r>
      <w:r w:rsidR="00703543" w:rsidRPr="00604B12">
        <w:rPr>
          <w:rFonts w:asciiTheme="minorHAnsi" w:hAnsiTheme="minorHAnsi" w:cs="Calibri"/>
        </w:rPr>
        <w:t xml:space="preserve">Especifico </w:t>
      </w:r>
      <w:r w:rsidRPr="00604B12">
        <w:rPr>
          <w:rFonts w:asciiTheme="minorHAnsi" w:hAnsiTheme="minorHAnsi" w:cs="Calibri"/>
        </w:rPr>
        <w:t>se haga referencia a algunos de los términos mencionados a continuación, los mismos se entenderán de la siguiente forma:</w:t>
      </w:r>
    </w:p>
    <w:p w14:paraId="1DDF43C1" w14:textId="77777777" w:rsidR="007C52B6" w:rsidRPr="00604B12" w:rsidRDefault="007C52B6" w:rsidP="00732A9F">
      <w:pPr>
        <w:spacing w:after="0" w:line="240" w:lineRule="auto"/>
        <w:jc w:val="both"/>
        <w:rPr>
          <w:rFonts w:asciiTheme="minorHAnsi" w:hAnsiTheme="minorHAnsi" w:cs="Calibri"/>
        </w:rPr>
      </w:pPr>
    </w:p>
    <w:tbl>
      <w:tblPr>
        <w:tblW w:w="0" w:type="auto"/>
        <w:tblLook w:val="04A0" w:firstRow="1" w:lastRow="0" w:firstColumn="1" w:lastColumn="0" w:noHBand="0" w:noVBand="1"/>
      </w:tblPr>
      <w:tblGrid>
        <w:gridCol w:w="2064"/>
        <w:gridCol w:w="6776"/>
      </w:tblGrid>
      <w:tr w:rsidR="007C52B6" w:rsidRPr="00604B12" w14:paraId="6B9AF551" w14:textId="77777777" w:rsidTr="007E65E5">
        <w:tc>
          <w:tcPr>
            <w:tcW w:w="2093" w:type="dxa"/>
          </w:tcPr>
          <w:p w14:paraId="193707AD"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BID</w:t>
            </w:r>
          </w:p>
          <w:p w14:paraId="6F2E330A" w14:textId="77777777" w:rsidR="00310AF0" w:rsidRPr="00604B12" w:rsidRDefault="00310AF0" w:rsidP="00732A9F">
            <w:pPr>
              <w:spacing w:after="0" w:line="240" w:lineRule="auto"/>
              <w:rPr>
                <w:rFonts w:asciiTheme="minorHAnsi" w:hAnsiTheme="minorHAnsi" w:cs="Calibri"/>
                <w:b/>
                <w:lang w:val="es-MX"/>
              </w:rPr>
            </w:pPr>
          </w:p>
          <w:p w14:paraId="5A68F381" w14:textId="77777777" w:rsidR="007C69E6" w:rsidRPr="00604B12" w:rsidRDefault="000468DD" w:rsidP="00732A9F">
            <w:pPr>
              <w:spacing w:after="0" w:line="240" w:lineRule="auto"/>
              <w:rPr>
                <w:rFonts w:asciiTheme="minorHAnsi" w:hAnsiTheme="minorHAnsi" w:cs="Calibri"/>
                <w:b/>
                <w:lang w:val="es-MX"/>
              </w:rPr>
            </w:pPr>
            <w:r w:rsidRPr="00604B12">
              <w:rPr>
                <w:rFonts w:asciiTheme="minorHAnsi" w:hAnsiTheme="minorHAnsi" w:cs="Calibri"/>
                <w:b/>
                <w:lang w:val="es-MX"/>
              </w:rPr>
              <w:t>ENDE</w:t>
            </w:r>
          </w:p>
          <w:p w14:paraId="075272DC" w14:textId="77777777" w:rsidR="00310AF0" w:rsidRPr="00604B12" w:rsidRDefault="00310AF0" w:rsidP="00732A9F">
            <w:pPr>
              <w:spacing w:after="0" w:line="240" w:lineRule="auto"/>
              <w:rPr>
                <w:rFonts w:asciiTheme="minorHAnsi" w:hAnsiTheme="minorHAnsi" w:cs="Calibri"/>
                <w:b/>
                <w:lang w:val="es-MX"/>
              </w:rPr>
            </w:pPr>
          </w:p>
          <w:p w14:paraId="010D10FB" w14:textId="77777777" w:rsidR="00F710F0" w:rsidRPr="00604B12" w:rsidRDefault="00155417" w:rsidP="00732A9F">
            <w:pPr>
              <w:spacing w:after="0" w:line="240" w:lineRule="auto"/>
              <w:rPr>
                <w:rFonts w:asciiTheme="minorHAnsi" w:hAnsiTheme="minorHAnsi" w:cs="Calibri"/>
                <w:b/>
                <w:lang w:val="es-MX"/>
              </w:rPr>
            </w:pPr>
            <w:r w:rsidRPr="00604B12">
              <w:rPr>
                <w:rFonts w:asciiTheme="minorHAnsi" w:hAnsiTheme="minorHAnsi" w:cs="Calibri"/>
                <w:b/>
                <w:lang w:val="es-MX"/>
              </w:rPr>
              <w:t>GAD</w:t>
            </w:r>
          </w:p>
        </w:tc>
        <w:tc>
          <w:tcPr>
            <w:tcW w:w="6885" w:type="dxa"/>
          </w:tcPr>
          <w:p w14:paraId="6D51235B" w14:textId="77777777" w:rsidR="000468DD" w:rsidRPr="00604B12" w:rsidRDefault="007C52B6" w:rsidP="00732A9F">
            <w:pPr>
              <w:spacing w:after="0" w:line="240" w:lineRule="auto"/>
              <w:rPr>
                <w:rFonts w:asciiTheme="minorHAnsi" w:hAnsiTheme="minorHAnsi" w:cs="Calibri"/>
                <w:lang w:val="es-MX"/>
              </w:rPr>
            </w:pPr>
            <w:r w:rsidRPr="00604B12">
              <w:rPr>
                <w:rFonts w:asciiTheme="minorHAnsi" w:hAnsiTheme="minorHAnsi" w:cs="Calibri"/>
                <w:lang w:val="es-MX"/>
              </w:rPr>
              <w:t>Banco Interamericano de Desarrollo – BID</w:t>
            </w:r>
          </w:p>
          <w:p w14:paraId="5CC64069" w14:textId="77777777" w:rsidR="000468DD" w:rsidRPr="00604B12" w:rsidRDefault="000468DD" w:rsidP="00732A9F">
            <w:pPr>
              <w:spacing w:after="0" w:line="240" w:lineRule="auto"/>
              <w:rPr>
                <w:rFonts w:asciiTheme="minorHAnsi" w:hAnsiTheme="minorHAnsi" w:cs="Calibri"/>
                <w:lang w:val="es-MX"/>
              </w:rPr>
            </w:pPr>
          </w:p>
          <w:p w14:paraId="3CA1E62B" w14:textId="77777777" w:rsidR="007C69E6" w:rsidRPr="00604B12" w:rsidRDefault="000468DD" w:rsidP="00732A9F">
            <w:pPr>
              <w:spacing w:after="0" w:line="240" w:lineRule="auto"/>
              <w:rPr>
                <w:rFonts w:asciiTheme="minorHAnsi" w:hAnsiTheme="minorHAnsi" w:cs="Calibri"/>
                <w:lang w:val="es-MX"/>
              </w:rPr>
            </w:pPr>
            <w:r w:rsidRPr="00604B12">
              <w:rPr>
                <w:rFonts w:asciiTheme="minorHAnsi" w:hAnsiTheme="minorHAnsi" w:cs="Calibri"/>
                <w:lang w:val="es-MX"/>
              </w:rPr>
              <w:t>Empresa Nacional de Electricidad</w:t>
            </w:r>
          </w:p>
          <w:p w14:paraId="2A07DA49" w14:textId="77777777" w:rsidR="00310AF0" w:rsidRPr="00604B12" w:rsidRDefault="00310AF0" w:rsidP="00732A9F">
            <w:pPr>
              <w:spacing w:after="0" w:line="240" w:lineRule="auto"/>
              <w:rPr>
                <w:rFonts w:asciiTheme="minorHAnsi" w:hAnsiTheme="minorHAnsi" w:cs="Calibri"/>
                <w:lang w:val="es-MX"/>
              </w:rPr>
            </w:pPr>
          </w:p>
          <w:p w14:paraId="0A4DF41F" w14:textId="77777777" w:rsidR="00F710F0" w:rsidRPr="00604B12" w:rsidRDefault="00155417" w:rsidP="00732A9F">
            <w:pPr>
              <w:spacing w:after="0" w:line="240" w:lineRule="auto"/>
              <w:rPr>
                <w:rFonts w:asciiTheme="minorHAnsi" w:hAnsiTheme="minorHAnsi" w:cs="Calibri"/>
                <w:lang w:val="es-MX"/>
              </w:rPr>
            </w:pPr>
            <w:r w:rsidRPr="00604B12">
              <w:rPr>
                <w:rFonts w:asciiTheme="minorHAnsi" w:hAnsiTheme="minorHAnsi" w:cs="Calibri"/>
                <w:lang w:val="es-MX"/>
              </w:rPr>
              <w:t>Gobierno Autónomo Departamental</w:t>
            </w:r>
          </w:p>
        </w:tc>
      </w:tr>
    </w:tbl>
    <w:p w14:paraId="32C21D23"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63"/>
        <w:gridCol w:w="6777"/>
      </w:tblGrid>
      <w:tr w:rsidR="007C52B6" w:rsidRPr="00604B12" w14:paraId="61BFD05B" w14:textId="77777777" w:rsidTr="007E65E5">
        <w:tc>
          <w:tcPr>
            <w:tcW w:w="2093" w:type="dxa"/>
          </w:tcPr>
          <w:p w14:paraId="5BE4932B" w14:textId="77777777" w:rsidR="007C52B6" w:rsidRPr="00604B12" w:rsidRDefault="007C52B6" w:rsidP="00732A9F">
            <w:pPr>
              <w:spacing w:after="0" w:line="240" w:lineRule="auto"/>
              <w:rPr>
                <w:rFonts w:asciiTheme="minorHAnsi" w:hAnsiTheme="minorHAnsi" w:cs="Calibri"/>
                <w:b/>
                <w:lang w:val="es-MX"/>
              </w:rPr>
            </w:pPr>
          </w:p>
        </w:tc>
        <w:tc>
          <w:tcPr>
            <w:tcW w:w="6885" w:type="dxa"/>
          </w:tcPr>
          <w:p w14:paraId="6AEEAF16" w14:textId="77777777" w:rsidR="007C52B6" w:rsidRPr="00604B12" w:rsidRDefault="007C52B6" w:rsidP="00732A9F">
            <w:pPr>
              <w:spacing w:after="0" w:line="240" w:lineRule="auto"/>
              <w:jc w:val="both"/>
              <w:rPr>
                <w:rFonts w:asciiTheme="minorHAnsi" w:hAnsiTheme="minorHAnsi" w:cs="Calibri"/>
                <w:lang w:val="es-MX"/>
              </w:rPr>
            </w:pPr>
          </w:p>
        </w:tc>
      </w:tr>
    </w:tbl>
    <w:p w14:paraId="16A92C85"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76"/>
        <w:gridCol w:w="6764"/>
      </w:tblGrid>
      <w:tr w:rsidR="007C52B6" w:rsidRPr="00604B12" w14:paraId="316E460F" w14:textId="77777777" w:rsidTr="007E65E5">
        <w:tc>
          <w:tcPr>
            <w:tcW w:w="2093" w:type="dxa"/>
          </w:tcPr>
          <w:p w14:paraId="731DAEA6"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Contraparte Local</w:t>
            </w:r>
          </w:p>
          <w:p w14:paraId="54C20952" w14:textId="77777777" w:rsidR="007C52B6" w:rsidRPr="00604B12" w:rsidRDefault="007C52B6" w:rsidP="00732A9F">
            <w:pPr>
              <w:spacing w:after="0" w:line="240" w:lineRule="auto"/>
              <w:rPr>
                <w:rFonts w:asciiTheme="minorHAnsi" w:hAnsiTheme="minorHAnsi" w:cs="Calibri"/>
                <w:b/>
                <w:lang w:val="es-MX"/>
              </w:rPr>
            </w:pPr>
          </w:p>
        </w:tc>
        <w:tc>
          <w:tcPr>
            <w:tcW w:w="6885" w:type="dxa"/>
          </w:tcPr>
          <w:p w14:paraId="32EC61BC" w14:textId="77777777" w:rsidR="007C52B6" w:rsidRPr="00604B12" w:rsidRDefault="007C52B6" w:rsidP="00310AF0">
            <w:pPr>
              <w:spacing w:after="0" w:line="240" w:lineRule="auto"/>
              <w:jc w:val="both"/>
              <w:rPr>
                <w:rFonts w:asciiTheme="minorHAnsi" w:hAnsiTheme="minorHAnsi" w:cs="Calibri"/>
                <w:lang w:val="es-MX"/>
              </w:rPr>
            </w:pPr>
            <w:r w:rsidRPr="00604B12">
              <w:rPr>
                <w:rFonts w:asciiTheme="minorHAnsi" w:hAnsiTheme="minorHAnsi" w:cs="Calibri"/>
                <w:lang w:val="es-MX"/>
              </w:rPr>
              <w:t xml:space="preserve">Recursos dispuestos por </w:t>
            </w:r>
            <w:r w:rsidR="00310AF0" w:rsidRPr="00604B12">
              <w:rPr>
                <w:rFonts w:asciiTheme="minorHAnsi" w:hAnsiTheme="minorHAnsi" w:cs="Calibri"/>
                <w:lang w:val="es-MX"/>
              </w:rPr>
              <w:t>la Empresa Nacional de Electricidad (ENDE)</w:t>
            </w:r>
            <w:r w:rsidR="006A73EA" w:rsidRPr="00604B12">
              <w:rPr>
                <w:rFonts w:asciiTheme="minorHAnsi" w:hAnsiTheme="minorHAnsi" w:cs="Calibri"/>
                <w:lang w:val="es-MX"/>
              </w:rPr>
              <w:t xml:space="preserve"> </w:t>
            </w:r>
            <w:r w:rsidR="00703543" w:rsidRPr="00604B12">
              <w:rPr>
                <w:rFonts w:asciiTheme="minorHAnsi" w:hAnsiTheme="minorHAnsi" w:cs="Calibri"/>
                <w:lang w:val="es-MX"/>
              </w:rPr>
              <w:t xml:space="preserve">durante la ejecución del </w:t>
            </w:r>
            <w:r w:rsidR="00272BCF">
              <w:rPr>
                <w:rFonts w:asciiTheme="minorHAnsi" w:hAnsiTheme="minorHAnsi" w:cs="Calibri"/>
                <w:lang w:val="es-MX"/>
              </w:rPr>
              <w:t>Componente</w:t>
            </w:r>
            <w:r w:rsidR="004E0632" w:rsidRPr="00604B12">
              <w:rPr>
                <w:rFonts w:asciiTheme="minorHAnsi" w:hAnsiTheme="minorHAnsi" w:cs="Calibri"/>
                <w:lang w:val="es-MX"/>
              </w:rPr>
              <w:t>.</w:t>
            </w:r>
            <w:r w:rsidR="00703543" w:rsidRPr="00604B12">
              <w:rPr>
                <w:rFonts w:asciiTheme="minorHAnsi" w:hAnsiTheme="minorHAnsi" w:cs="Calibri"/>
                <w:lang w:val="es-MX"/>
              </w:rPr>
              <w:t xml:space="preserve">  </w:t>
            </w:r>
          </w:p>
        </w:tc>
      </w:tr>
    </w:tbl>
    <w:p w14:paraId="6E828257"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49"/>
        <w:gridCol w:w="22"/>
        <w:gridCol w:w="6649"/>
      </w:tblGrid>
      <w:tr w:rsidR="007C52B6" w:rsidRPr="00604B12" w14:paraId="18BD02AA" w14:textId="77777777" w:rsidTr="007A0A88">
        <w:tc>
          <w:tcPr>
            <w:tcW w:w="2071" w:type="dxa"/>
            <w:gridSpan w:val="2"/>
          </w:tcPr>
          <w:p w14:paraId="1FCF3C18"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Convenio Subsidiario</w:t>
            </w:r>
          </w:p>
        </w:tc>
        <w:tc>
          <w:tcPr>
            <w:tcW w:w="6649" w:type="dxa"/>
          </w:tcPr>
          <w:p w14:paraId="6C411B30" w14:textId="77777777" w:rsidR="007C52B6" w:rsidRPr="00604B12" w:rsidRDefault="007C52B6" w:rsidP="00E57E3B">
            <w:pPr>
              <w:spacing w:after="0" w:line="240" w:lineRule="auto"/>
              <w:jc w:val="both"/>
              <w:rPr>
                <w:rFonts w:asciiTheme="minorHAnsi" w:eastAsia="Times New Roman" w:hAnsiTheme="minorHAnsi" w:cs="Calibri"/>
                <w:b/>
                <w:bCs/>
                <w:color w:val="4F81BD"/>
                <w:lang w:val="es-MX"/>
              </w:rPr>
            </w:pPr>
            <w:r w:rsidRPr="00604B12">
              <w:rPr>
                <w:rFonts w:asciiTheme="minorHAnsi" w:hAnsiTheme="minorHAnsi" w:cs="Calibri"/>
                <w:lang w:val="es-MX"/>
              </w:rPr>
              <w:t xml:space="preserve">Documento mediante el cual el Estado Plurinacional de Bolivia define las condiciones para la transferencia de los recursos del contrato de préstamo al Organismo </w:t>
            </w:r>
            <w:r w:rsidR="00E57E3B" w:rsidRPr="00604B12">
              <w:rPr>
                <w:rFonts w:asciiTheme="minorHAnsi" w:hAnsiTheme="minorHAnsi" w:cs="Calibri"/>
                <w:lang w:val="es-MX"/>
              </w:rPr>
              <w:t>E</w:t>
            </w:r>
            <w:r w:rsidR="009F73ED" w:rsidRPr="00604B12">
              <w:rPr>
                <w:rFonts w:asciiTheme="minorHAnsi" w:hAnsiTheme="minorHAnsi" w:cs="Calibri"/>
                <w:lang w:val="es-MX"/>
              </w:rPr>
              <w:t>jecutor</w:t>
            </w:r>
            <w:r w:rsidRPr="00604B12">
              <w:rPr>
                <w:rFonts w:asciiTheme="minorHAnsi" w:hAnsiTheme="minorHAnsi" w:cs="Calibri"/>
                <w:lang w:val="es-MX"/>
              </w:rPr>
              <w:t xml:space="preserve"> para la ejecución del </w:t>
            </w:r>
            <w:r w:rsidR="008643B8">
              <w:rPr>
                <w:rFonts w:asciiTheme="minorHAnsi" w:hAnsiTheme="minorHAnsi" w:cs="Calibri"/>
                <w:lang w:val="es-MX"/>
              </w:rPr>
              <w:t>C</w:t>
            </w:r>
            <w:r w:rsidR="009F73ED" w:rsidRPr="00604B12">
              <w:rPr>
                <w:rFonts w:asciiTheme="minorHAnsi" w:hAnsiTheme="minorHAnsi" w:cs="Calibri"/>
                <w:lang w:val="es-MX"/>
              </w:rPr>
              <w:t xml:space="preserve">omponente </w:t>
            </w:r>
            <w:r w:rsidR="00155417" w:rsidRPr="00604B12">
              <w:rPr>
                <w:rFonts w:asciiTheme="minorHAnsi" w:hAnsiTheme="minorHAnsi" w:cs="Calibri"/>
                <w:lang w:val="es-MX"/>
              </w:rPr>
              <w:t>1</w:t>
            </w:r>
            <w:r w:rsidR="00E57E3B" w:rsidRPr="00604B12">
              <w:rPr>
                <w:rFonts w:asciiTheme="minorHAnsi" w:hAnsiTheme="minorHAnsi" w:cs="Calibri"/>
                <w:lang w:val="es-MX"/>
              </w:rPr>
              <w:t>.</w:t>
            </w:r>
          </w:p>
        </w:tc>
      </w:tr>
      <w:tr w:rsidR="007C52B6" w:rsidRPr="00604B12" w14:paraId="6723A80F" w14:textId="77777777" w:rsidTr="007A0A88">
        <w:tc>
          <w:tcPr>
            <w:tcW w:w="2071" w:type="dxa"/>
            <w:gridSpan w:val="2"/>
          </w:tcPr>
          <w:p w14:paraId="261C01E9" w14:textId="77777777" w:rsidR="007C52B6" w:rsidRPr="00604B12" w:rsidRDefault="007C52B6" w:rsidP="00732A9F">
            <w:pPr>
              <w:spacing w:after="0" w:line="240" w:lineRule="auto"/>
              <w:rPr>
                <w:rFonts w:asciiTheme="minorHAnsi" w:hAnsiTheme="minorHAnsi" w:cs="Calibri"/>
                <w:b/>
                <w:lang w:val="es-MX"/>
              </w:rPr>
            </w:pPr>
          </w:p>
        </w:tc>
        <w:tc>
          <w:tcPr>
            <w:tcW w:w="6649" w:type="dxa"/>
          </w:tcPr>
          <w:p w14:paraId="1B820C6E" w14:textId="77777777" w:rsidR="007C52B6" w:rsidRPr="00604B12" w:rsidRDefault="007C52B6" w:rsidP="00732A9F">
            <w:pPr>
              <w:spacing w:after="0" w:line="240" w:lineRule="auto"/>
              <w:jc w:val="both"/>
              <w:rPr>
                <w:rFonts w:asciiTheme="minorHAnsi" w:hAnsiTheme="minorHAnsi" w:cs="Calibri"/>
                <w:lang w:val="es-MX"/>
              </w:rPr>
            </w:pPr>
          </w:p>
        </w:tc>
      </w:tr>
      <w:tr w:rsidR="007C52B6" w:rsidRPr="00604B12" w14:paraId="326221F4" w14:textId="77777777" w:rsidTr="008203BB">
        <w:tc>
          <w:tcPr>
            <w:tcW w:w="2049" w:type="dxa"/>
          </w:tcPr>
          <w:p w14:paraId="5DF327F5"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Diferencias Cambiarias</w:t>
            </w:r>
          </w:p>
          <w:p w14:paraId="5450BA0B" w14:textId="77777777" w:rsidR="007C52B6" w:rsidRPr="00604B12" w:rsidRDefault="007C52B6" w:rsidP="00732A9F">
            <w:pPr>
              <w:spacing w:after="0" w:line="240" w:lineRule="auto"/>
              <w:rPr>
                <w:rFonts w:asciiTheme="minorHAnsi" w:hAnsiTheme="minorHAnsi" w:cs="Calibri"/>
                <w:b/>
                <w:lang w:val="es-MX"/>
              </w:rPr>
            </w:pPr>
          </w:p>
        </w:tc>
        <w:tc>
          <w:tcPr>
            <w:tcW w:w="6671" w:type="dxa"/>
            <w:gridSpan w:val="2"/>
          </w:tcPr>
          <w:p w14:paraId="37FE223F"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Se originan en los incrementos o disminuciones del tipo de cambio del dólar respecto al boliviano en transacciones realizadas en moneda local, utilizado para efectuar un pago y el tipo de cambio aplicado por el BID.</w:t>
            </w:r>
          </w:p>
          <w:p w14:paraId="2B749418" w14:textId="77777777" w:rsidR="007C52B6" w:rsidRPr="00604B12" w:rsidRDefault="007C52B6" w:rsidP="00732A9F">
            <w:pPr>
              <w:spacing w:after="0" w:line="240" w:lineRule="auto"/>
              <w:rPr>
                <w:rFonts w:asciiTheme="minorHAnsi" w:hAnsiTheme="minorHAnsi" w:cs="Calibri"/>
                <w:lang w:val="es-MX"/>
              </w:rPr>
            </w:pPr>
          </w:p>
        </w:tc>
      </w:tr>
      <w:tr w:rsidR="007C52B6" w:rsidRPr="00604B12" w14:paraId="2914C7CA" w14:textId="77777777" w:rsidTr="008203BB">
        <w:tc>
          <w:tcPr>
            <w:tcW w:w="2049" w:type="dxa"/>
          </w:tcPr>
          <w:p w14:paraId="79BD612F"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Gasto elegible</w:t>
            </w:r>
          </w:p>
          <w:p w14:paraId="71463637" w14:textId="77777777" w:rsidR="007C52B6" w:rsidRPr="00604B12" w:rsidRDefault="007C52B6" w:rsidP="00732A9F">
            <w:pPr>
              <w:spacing w:after="0" w:line="240" w:lineRule="auto"/>
              <w:rPr>
                <w:rFonts w:asciiTheme="minorHAnsi" w:hAnsiTheme="minorHAnsi" w:cs="Calibri"/>
                <w:b/>
                <w:lang w:val="es-MX"/>
              </w:rPr>
            </w:pPr>
          </w:p>
        </w:tc>
        <w:tc>
          <w:tcPr>
            <w:tcW w:w="6671" w:type="dxa"/>
            <w:gridSpan w:val="2"/>
          </w:tcPr>
          <w:p w14:paraId="2D9ADCC9"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 xml:space="preserve">Todo aquel gasto que sea pertinente a la operación; esté previsto en el </w:t>
            </w:r>
            <w:r w:rsidR="00272BCF">
              <w:rPr>
                <w:rFonts w:asciiTheme="minorHAnsi" w:hAnsiTheme="minorHAnsi" w:cs="Calibri"/>
                <w:lang w:val="es-MX"/>
              </w:rPr>
              <w:t>Componente</w:t>
            </w:r>
            <w:r w:rsidRPr="00604B12">
              <w:rPr>
                <w:rFonts w:asciiTheme="minorHAnsi" w:hAnsiTheme="minorHAnsi" w:cs="Calibri"/>
                <w:lang w:val="es-MX"/>
              </w:rPr>
              <w:t>; cuente con la no objeción del BID en el proceso de adquisici</w:t>
            </w:r>
            <w:r w:rsidR="00155417" w:rsidRPr="00604B12">
              <w:rPr>
                <w:rFonts w:asciiTheme="minorHAnsi" w:hAnsiTheme="minorHAnsi" w:cs="Calibri"/>
                <w:lang w:val="es-MX"/>
              </w:rPr>
              <w:t>ón</w:t>
            </w:r>
            <w:r w:rsidRPr="00604B12">
              <w:rPr>
                <w:rFonts w:asciiTheme="minorHAnsi" w:hAnsiTheme="minorHAnsi" w:cs="Calibri"/>
                <w:lang w:val="es-MX"/>
              </w:rPr>
              <w:t>; y cuente con la documentación suficiente para validar el pago.</w:t>
            </w:r>
          </w:p>
        </w:tc>
      </w:tr>
    </w:tbl>
    <w:p w14:paraId="1D414FC6"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68"/>
        <w:gridCol w:w="6772"/>
      </w:tblGrid>
      <w:tr w:rsidR="007C52B6" w:rsidRPr="00604B12" w14:paraId="6C4FFCFA" w14:textId="77777777" w:rsidTr="007E65E5">
        <w:tc>
          <w:tcPr>
            <w:tcW w:w="2093" w:type="dxa"/>
          </w:tcPr>
          <w:p w14:paraId="6D9E2C07"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Gasto no elegible</w:t>
            </w:r>
          </w:p>
          <w:p w14:paraId="680C0539" w14:textId="77777777" w:rsidR="007C52B6" w:rsidRPr="00604B12" w:rsidRDefault="007C52B6" w:rsidP="00732A9F">
            <w:pPr>
              <w:spacing w:after="0" w:line="240" w:lineRule="auto"/>
              <w:rPr>
                <w:rFonts w:asciiTheme="minorHAnsi" w:hAnsiTheme="minorHAnsi" w:cs="Calibri"/>
                <w:b/>
                <w:lang w:val="es-MX"/>
              </w:rPr>
            </w:pPr>
          </w:p>
        </w:tc>
        <w:tc>
          <w:tcPr>
            <w:tcW w:w="6885" w:type="dxa"/>
          </w:tcPr>
          <w:p w14:paraId="30313F23"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Son los gastos que no cuenten con la no objeción del BID en el proceso de adquisici</w:t>
            </w:r>
            <w:r w:rsidR="009F73ED" w:rsidRPr="00604B12">
              <w:rPr>
                <w:rFonts w:asciiTheme="minorHAnsi" w:hAnsiTheme="minorHAnsi" w:cs="Calibri"/>
                <w:lang w:val="es-MX"/>
              </w:rPr>
              <w:t>ó</w:t>
            </w:r>
            <w:r w:rsidRPr="00604B12">
              <w:rPr>
                <w:rFonts w:asciiTheme="minorHAnsi" w:hAnsiTheme="minorHAnsi" w:cs="Calibri"/>
                <w:lang w:val="es-MX"/>
              </w:rPr>
              <w:t xml:space="preserve">n o los que no cuenten con la documentación suficiente para validar el pago. Los Gastos No Elegibles deberán ser cubiertos con recursos </w:t>
            </w:r>
            <w:r w:rsidR="007E61FA" w:rsidRPr="00604B12">
              <w:rPr>
                <w:rFonts w:asciiTheme="minorHAnsi" w:hAnsiTheme="minorHAnsi" w:cs="Calibri"/>
                <w:lang w:val="es-MX"/>
              </w:rPr>
              <w:t>propios</w:t>
            </w:r>
            <w:r w:rsidRPr="00604B12">
              <w:rPr>
                <w:rFonts w:asciiTheme="minorHAnsi" w:hAnsiTheme="minorHAnsi" w:cs="Calibri"/>
                <w:lang w:val="es-MX"/>
              </w:rPr>
              <w:t xml:space="preserve">. </w:t>
            </w:r>
          </w:p>
        </w:tc>
      </w:tr>
    </w:tbl>
    <w:p w14:paraId="53A8E5CD"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77"/>
        <w:gridCol w:w="6763"/>
      </w:tblGrid>
      <w:tr w:rsidR="007C52B6" w:rsidRPr="00604B12" w14:paraId="4B8B66E4" w14:textId="77777777" w:rsidTr="007E65E5">
        <w:tc>
          <w:tcPr>
            <w:tcW w:w="2093" w:type="dxa"/>
          </w:tcPr>
          <w:p w14:paraId="1184C15E"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Informe Semestral de Seguimiento</w:t>
            </w:r>
          </w:p>
          <w:p w14:paraId="2CFAE919" w14:textId="77777777" w:rsidR="007C52B6" w:rsidRPr="00604B12" w:rsidRDefault="007C52B6" w:rsidP="00732A9F">
            <w:pPr>
              <w:spacing w:after="0" w:line="240" w:lineRule="auto"/>
              <w:rPr>
                <w:rFonts w:asciiTheme="minorHAnsi" w:hAnsiTheme="minorHAnsi" w:cs="Calibri"/>
                <w:b/>
                <w:lang w:val="es-MX"/>
              </w:rPr>
            </w:pPr>
          </w:p>
        </w:tc>
        <w:tc>
          <w:tcPr>
            <w:tcW w:w="6885" w:type="dxa"/>
          </w:tcPr>
          <w:p w14:paraId="30CD3588"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 xml:space="preserve">El Informe Semestral de Seguimiento tiene como objetivo fundamental medir los resultados logrados en el periodo a que se refiere, en forma global y en cada uno de los indicadores de los componentes (producto) y del </w:t>
            </w:r>
            <w:r w:rsidR="007E61FA" w:rsidRPr="00604B12">
              <w:rPr>
                <w:rFonts w:asciiTheme="minorHAnsi" w:hAnsiTheme="minorHAnsi" w:cs="Calibri"/>
                <w:lang w:val="es-MX"/>
              </w:rPr>
              <w:t xml:space="preserve">propósito </w:t>
            </w:r>
            <w:r w:rsidRPr="00604B12">
              <w:rPr>
                <w:rFonts w:asciiTheme="minorHAnsi" w:hAnsiTheme="minorHAnsi" w:cs="Calibri"/>
                <w:lang w:val="es-MX"/>
              </w:rPr>
              <w:t>(efecto inmediato al término de</w:t>
            </w:r>
            <w:r w:rsidR="00155417" w:rsidRPr="00604B12">
              <w:rPr>
                <w:rFonts w:asciiTheme="minorHAnsi" w:hAnsiTheme="minorHAnsi" w:cs="Calibri"/>
                <w:lang w:val="es-MX"/>
              </w:rPr>
              <w:t xml:space="preserve"> </w:t>
            </w:r>
            <w:r w:rsidRPr="00604B12">
              <w:rPr>
                <w:rFonts w:asciiTheme="minorHAnsi" w:hAnsiTheme="minorHAnsi" w:cs="Calibri"/>
                <w:lang w:val="es-MX"/>
              </w:rPr>
              <w:t>l</w:t>
            </w:r>
            <w:r w:rsidR="00155417" w:rsidRPr="00604B12">
              <w:rPr>
                <w:rFonts w:asciiTheme="minorHAnsi" w:hAnsiTheme="minorHAnsi" w:cs="Calibri"/>
                <w:lang w:val="es-MX"/>
              </w:rPr>
              <w:t>os</w:t>
            </w:r>
            <w:r w:rsidRPr="00604B12">
              <w:rPr>
                <w:rFonts w:asciiTheme="minorHAnsi" w:hAnsiTheme="minorHAnsi" w:cs="Calibri"/>
                <w:lang w:val="es-MX"/>
              </w:rPr>
              <w:t xml:space="preserve"> </w:t>
            </w:r>
            <w:r w:rsidR="00155417" w:rsidRPr="00604B12">
              <w:rPr>
                <w:rFonts w:asciiTheme="minorHAnsi" w:hAnsiTheme="minorHAnsi" w:cs="Calibri"/>
                <w:lang w:val="es-MX"/>
              </w:rPr>
              <w:t>p</w:t>
            </w:r>
            <w:r w:rsidR="00E807E3" w:rsidRPr="00604B12">
              <w:rPr>
                <w:rFonts w:asciiTheme="minorHAnsi" w:hAnsiTheme="minorHAnsi" w:cs="Calibri"/>
                <w:lang w:val="es-MX"/>
              </w:rPr>
              <w:t>royecto</w:t>
            </w:r>
            <w:r w:rsidR="00155417" w:rsidRPr="00604B12">
              <w:rPr>
                <w:rFonts w:asciiTheme="minorHAnsi" w:hAnsiTheme="minorHAnsi" w:cs="Calibri"/>
                <w:lang w:val="es-MX"/>
              </w:rPr>
              <w:t xml:space="preserve">s) que se persigue con los proyectos del </w:t>
            </w:r>
            <w:r w:rsidR="008643B8">
              <w:rPr>
                <w:rFonts w:asciiTheme="minorHAnsi" w:hAnsiTheme="minorHAnsi" w:cs="Calibri"/>
                <w:lang w:val="es-MX"/>
              </w:rPr>
              <w:t>C</w:t>
            </w:r>
            <w:r w:rsidR="00155417" w:rsidRPr="00604B12">
              <w:rPr>
                <w:rFonts w:asciiTheme="minorHAnsi" w:hAnsiTheme="minorHAnsi" w:cs="Calibri"/>
                <w:lang w:val="es-MX"/>
              </w:rPr>
              <w:t>omponente</w:t>
            </w:r>
            <w:r w:rsidR="008643B8">
              <w:rPr>
                <w:rFonts w:asciiTheme="minorHAnsi" w:hAnsiTheme="minorHAnsi" w:cs="Calibri"/>
                <w:lang w:val="es-MX"/>
              </w:rPr>
              <w:t xml:space="preserve"> </w:t>
            </w:r>
            <w:r w:rsidR="00155417" w:rsidRPr="00604B12">
              <w:rPr>
                <w:rFonts w:asciiTheme="minorHAnsi" w:hAnsiTheme="minorHAnsi" w:cs="Calibri"/>
                <w:lang w:val="es-MX"/>
              </w:rPr>
              <w:t>1</w:t>
            </w:r>
            <w:r w:rsidRPr="00604B12">
              <w:rPr>
                <w:rFonts w:asciiTheme="minorHAnsi" w:hAnsiTheme="minorHAnsi" w:cs="Calibri"/>
                <w:lang w:val="es-MX"/>
              </w:rPr>
              <w:t>. Detalla el avance de la ejecución de</w:t>
            </w:r>
            <w:r w:rsidR="00155417" w:rsidRPr="00604B12">
              <w:rPr>
                <w:rFonts w:asciiTheme="minorHAnsi" w:hAnsiTheme="minorHAnsi" w:cs="Calibri"/>
                <w:lang w:val="es-MX"/>
              </w:rPr>
              <w:t xml:space="preserve"> </w:t>
            </w:r>
            <w:r w:rsidRPr="00604B12">
              <w:rPr>
                <w:rFonts w:asciiTheme="minorHAnsi" w:hAnsiTheme="minorHAnsi" w:cs="Calibri"/>
                <w:lang w:val="es-MX"/>
              </w:rPr>
              <w:t>l</w:t>
            </w:r>
            <w:r w:rsidR="00155417" w:rsidRPr="00604B12">
              <w:rPr>
                <w:rFonts w:asciiTheme="minorHAnsi" w:hAnsiTheme="minorHAnsi" w:cs="Calibri"/>
                <w:lang w:val="es-MX"/>
              </w:rPr>
              <w:t>os</w:t>
            </w:r>
            <w:r w:rsidRPr="00604B12">
              <w:rPr>
                <w:rFonts w:asciiTheme="minorHAnsi" w:hAnsiTheme="minorHAnsi" w:cs="Calibri"/>
                <w:lang w:val="es-MX"/>
              </w:rPr>
              <w:t xml:space="preserve"> </w:t>
            </w:r>
            <w:r w:rsidR="00155417" w:rsidRPr="00604B12">
              <w:rPr>
                <w:rFonts w:asciiTheme="minorHAnsi" w:hAnsiTheme="minorHAnsi" w:cs="Calibri"/>
                <w:lang w:val="es-MX"/>
              </w:rPr>
              <w:t>p</w:t>
            </w:r>
            <w:r w:rsidR="00E807E3" w:rsidRPr="00604B12">
              <w:rPr>
                <w:rFonts w:asciiTheme="minorHAnsi" w:hAnsiTheme="minorHAnsi" w:cs="Calibri"/>
                <w:lang w:val="es-MX"/>
              </w:rPr>
              <w:t>royecto</w:t>
            </w:r>
            <w:r w:rsidR="00155417" w:rsidRPr="00604B12">
              <w:rPr>
                <w:rFonts w:asciiTheme="minorHAnsi" w:hAnsiTheme="minorHAnsi" w:cs="Calibri"/>
                <w:lang w:val="es-MX"/>
              </w:rPr>
              <w:t>s</w:t>
            </w:r>
            <w:r w:rsidRPr="00604B12">
              <w:rPr>
                <w:rFonts w:asciiTheme="minorHAnsi" w:hAnsiTheme="minorHAnsi" w:cs="Calibri"/>
                <w:lang w:val="es-MX"/>
              </w:rPr>
              <w:t xml:space="preserve"> durante un semestre, </w:t>
            </w:r>
            <w:proofErr w:type="gramStart"/>
            <w:r w:rsidRPr="00604B12">
              <w:rPr>
                <w:rFonts w:asciiTheme="minorHAnsi" w:hAnsiTheme="minorHAnsi" w:cs="Calibri"/>
                <w:lang w:val="es-MX"/>
              </w:rPr>
              <w:t>en relación a</w:t>
            </w:r>
            <w:proofErr w:type="gramEnd"/>
            <w:r w:rsidRPr="00604B12">
              <w:rPr>
                <w:rFonts w:asciiTheme="minorHAnsi" w:hAnsiTheme="minorHAnsi" w:cs="Calibri"/>
                <w:lang w:val="es-MX"/>
              </w:rPr>
              <w:t xml:space="preserve"> los indicadores de la Matriz de Resultados. Incluye un análisis de los problemas encontrados o previstos, una planificación de acciones correctivas a los mismos, el grado de avance con respecto al semestre anterior, y las lecciones aprendidas. Incluyen aspectos cualitativos y cuantitativos de la ejecución de</w:t>
            </w:r>
            <w:r w:rsidR="00155417" w:rsidRPr="00604B12">
              <w:rPr>
                <w:rFonts w:asciiTheme="minorHAnsi" w:hAnsiTheme="minorHAnsi" w:cs="Calibri"/>
                <w:lang w:val="es-MX"/>
              </w:rPr>
              <w:t xml:space="preserve"> </w:t>
            </w:r>
            <w:r w:rsidRPr="00604B12">
              <w:rPr>
                <w:rFonts w:asciiTheme="minorHAnsi" w:hAnsiTheme="minorHAnsi" w:cs="Calibri"/>
                <w:lang w:val="es-MX"/>
              </w:rPr>
              <w:t>l</w:t>
            </w:r>
            <w:r w:rsidR="00155417" w:rsidRPr="00604B12">
              <w:rPr>
                <w:rFonts w:asciiTheme="minorHAnsi" w:hAnsiTheme="minorHAnsi" w:cs="Calibri"/>
                <w:lang w:val="es-MX"/>
              </w:rPr>
              <w:t>os</w:t>
            </w:r>
            <w:r w:rsidRPr="00604B12">
              <w:rPr>
                <w:rFonts w:asciiTheme="minorHAnsi" w:hAnsiTheme="minorHAnsi" w:cs="Calibri"/>
                <w:lang w:val="es-MX"/>
              </w:rPr>
              <w:t xml:space="preserve"> </w:t>
            </w:r>
            <w:r w:rsidR="00155417" w:rsidRPr="00604B12">
              <w:rPr>
                <w:rFonts w:asciiTheme="minorHAnsi" w:hAnsiTheme="minorHAnsi" w:cs="Calibri"/>
                <w:lang w:val="es-MX"/>
              </w:rPr>
              <w:t>p</w:t>
            </w:r>
            <w:r w:rsidR="00E807E3" w:rsidRPr="00604B12">
              <w:rPr>
                <w:rFonts w:asciiTheme="minorHAnsi" w:hAnsiTheme="minorHAnsi" w:cs="Calibri"/>
                <w:lang w:val="es-MX"/>
              </w:rPr>
              <w:t>royecto</w:t>
            </w:r>
            <w:r w:rsidR="00155417" w:rsidRPr="00604B12">
              <w:rPr>
                <w:rFonts w:asciiTheme="minorHAnsi" w:hAnsiTheme="minorHAnsi" w:cs="Calibri"/>
                <w:lang w:val="es-MX"/>
              </w:rPr>
              <w:t>s</w:t>
            </w:r>
            <w:r w:rsidRPr="00604B12">
              <w:rPr>
                <w:rFonts w:asciiTheme="minorHAnsi" w:hAnsiTheme="minorHAnsi" w:cs="Calibri"/>
                <w:lang w:val="es-MX"/>
              </w:rPr>
              <w:t>.</w:t>
            </w:r>
          </w:p>
        </w:tc>
      </w:tr>
    </w:tbl>
    <w:p w14:paraId="3DF7136B" w14:textId="77777777" w:rsidR="007C52B6" w:rsidRPr="00604B12" w:rsidRDefault="007C52B6" w:rsidP="00732A9F">
      <w:pPr>
        <w:spacing w:after="0" w:line="240" w:lineRule="auto"/>
        <w:rPr>
          <w:rFonts w:asciiTheme="minorHAnsi" w:hAnsiTheme="minorHAnsi" w:cs="Calibri"/>
        </w:rPr>
      </w:pPr>
    </w:p>
    <w:tbl>
      <w:tblPr>
        <w:tblW w:w="0" w:type="auto"/>
        <w:tblLook w:val="04A0" w:firstRow="1" w:lastRow="0" w:firstColumn="1" w:lastColumn="0" w:noHBand="0" w:noVBand="1"/>
      </w:tblPr>
      <w:tblGrid>
        <w:gridCol w:w="2057"/>
        <w:gridCol w:w="6668"/>
      </w:tblGrid>
      <w:tr w:rsidR="007C52B6" w:rsidRPr="00604B12" w14:paraId="14B5C325" w14:textId="77777777" w:rsidTr="009F73ED">
        <w:tc>
          <w:tcPr>
            <w:tcW w:w="2057" w:type="dxa"/>
          </w:tcPr>
          <w:p w14:paraId="4AB0BA80" w14:textId="77777777" w:rsidR="007C52B6" w:rsidRPr="00604B12" w:rsidRDefault="007C52B6" w:rsidP="00E57E3B">
            <w:pPr>
              <w:spacing w:after="0" w:line="240" w:lineRule="auto"/>
              <w:rPr>
                <w:rFonts w:asciiTheme="minorHAnsi" w:hAnsiTheme="minorHAnsi" w:cs="Calibri"/>
                <w:b/>
                <w:lang w:val="es-MX"/>
              </w:rPr>
            </w:pPr>
            <w:r w:rsidRPr="00604B12">
              <w:rPr>
                <w:rFonts w:asciiTheme="minorHAnsi" w:hAnsiTheme="minorHAnsi" w:cs="Calibri"/>
                <w:b/>
                <w:lang w:val="es-MX"/>
              </w:rPr>
              <w:t xml:space="preserve">Organismo </w:t>
            </w:r>
            <w:r w:rsidR="00E57E3B" w:rsidRPr="00604B12">
              <w:rPr>
                <w:rFonts w:asciiTheme="minorHAnsi" w:hAnsiTheme="minorHAnsi" w:cs="Calibri"/>
                <w:b/>
                <w:lang w:val="es-MX"/>
              </w:rPr>
              <w:t>E</w:t>
            </w:r>
            <w:r w:rsidRPr="00604B12">
              <w:rPr>
                <w:rFonts w:asciiTheme="minorHAnsi" w:hAnsiTheme="minorHAnsi" w:cs="Calibri"/>
                <w:b/>
                <w:lang w:val="es-MX"/>
              </w:rPr>
              <w:t xml:space="preserve">jecutor </w:t>
            </w:r>
          </w:p>
        </w:tc>
        <w:tc>
          <w:tcPr>
            <w:tcW w:w="6668" w:type="dxa"/>
          </w:tcPr>
          <w:p w14:paraId="78EF970A" w14:textId="77777777" w:rsidR="007C52B6" w:rsidRPr="00604B12" w:rsidRDefault="00155417" w:rsidP="00732A9F">
            <w:pPr>
              <w:spacing w:after="0" w:line="240" w:lineRule="auto"/>
              <w:jc w:val="both"/>
              <w:rPr>
                <w:rFonts w:asciiTheme="minorHAnsi" w:hAnsiTheme="minorHAnsi" w:cs="Calibri"/>
                <w:lang w:val="es-MX"/>
              </w:rPr>
            </w:pPr>
            <w:r w:rsidRPr="00604B12">
              <w:rPr>
                <w:rFonts w:asciiTheme="minorHAnsi" w:hAnsiTheme="minorHAnsi" w:cstheme="minorHAnsi"/>
                <w:lang w:val="es-MX"/>
              </w:rPr>
              <w:t>Ministerio de Energía</w:t>
            </w:r>
            <w:r w:rsidR="00310AF0" w:rsidRPr="00604B12">
              <w:rPr>
                <w:rFonts w:asciiTheme="minorHAnsi" w:hAnsiTheme="minorHAnsi" w:cstheme="minorHAnsi"/>
                <w:lang w:val="es-MX"/>
              </w:rPr>
              <w:t>s</w:t>
            </w:r>
            <w:r w:rsidRPr="00604B12">
              <w:rPr>
                <w:rFonts w:asciiTheme="minorHAnsi" w:hAnsiTheme="minorHAnsi" w:cstheme="minorHAnsi"/>
                <w:lang w:val="es-MX"/>
              </w:rPr>
              <w:t xml:space="preserve"> a través del </w:t>
            </w:r>
            <w:proofErr w:type="gramStart"/>
            <w:r w:rsidRPr="00604B12">
              <w:rPr>
                <w:rFonts w:asciiTheme="minorHAnsi" w:hAnsiTheme="minorHAnsi" w:cstheme="minorHAnsi"/>
                <w:lang w:val="es-MX"/>
              </w:rPr>
              <w:t>Vice-ministerio</w:t>
            </w:r>
            <w:proofErr w:type="gramEnd"/>
            <w:r w:rsidRPr="00604B12">
              <w:rPr>
                <w:rFonts w:asciiTheme="minorHAnsi" w:hAnsiTheme="minorHAnsi" w:cstheme="minorHAnsi"/>
                <w:lang w:val="es-MX"/>
              </w:rPr>
              <w:t xml:space="preserve"> de Electricidad y Energías Alternativas (</w:t>
            </w:r>
            <w:r w:rsidR="008643B8">
              <w:rPr>
                <w:rFonts w:asciiTheme="minorHAnsi" w:hAnsiTheme="minorHAnsi" w:cstheme="minorHAnsi"/>
                <w:lang w:val="es-MX"/>
              </w:rPr>
              <w:t>VMEEA) para la ejecución del C</w:t>
            </w:r>
            <w:r w:rsidRPr="00604B12">
              <w:rPr>
                <w:rFonts w:asciiTheme="minorHAnsi" w:hAnsiTheme="minorHAnsi" w:cstheme="minorHAnsi"/>
                <w:lang w:val="es-MX"/>
              </w:rPr>
              <w:t xml:space="preserve">omponentes 2; la Empresa Nacional de Electricidad (ENDE) para </w:t>
            </w:r>
            <w:r w:rsidR="004A5C6E" w:rsidRPr="00604B12">
              <w:rPr>
                <w:rFonts w:asciiTheme="minorHAnsi" w:hAnsiTheme="minorHAnsi" w:cstheme="minorHAnsi"/>
                <w:lang w:val="es-MX"/>
              </w:rPr>
              <w:t xml:space="preserve">la ejecución del </w:t>
            </w:r>
            <w:r w:rsidR="008643B8">
              <w:rPr>
                <w:rFonts w:asciiTheme="minorHAnsi" w:hAnsiTheme="minorHAnsi" w:cstheme="minorHAnsi"/>
                <w:lang w:val="es-MX"/>
              </w:rPr>
              <w:t>C</w:t>
            </w:r>
            <w:r w:rsidR="00310AF0" w:rsidRPr="00604B12">
              <w:rPr>
                <w:rFonts w:asciiTheme="minorHAnsi" w:hAnsiTheme="minorHAnsi" w:cstheme="minorHAnsi"/>
                <w:lang w:val="es-MX"/>
              </w:rPr>
              <w:t>omponente</w:t>
            </w:r>
            <w:r w:rsidR="008643B8">
              <w:rPr>
                <w:rFonts w:asciiTheme="minorHAnsi" w:hAnsiTheme="minorHAnsi" w:cstheme="minorHAnsi"/>
                <w:lang w:val="es-MX"/>
              </w:rPr>
              <w:t xml:space="preserve"> </w:t>
            </w:r>
            <w:r w:rsidR="00310AF0" w:rsidRPr="00604B12">
              <w:rPr>
                <w:rFonts w:asciiTheme="minorHAnsi" w:hAnsiTheme="minorHAnsi" w:cstheme="minorHAnsi"/>
                <w:lang w:val="es-MX"/>
              </w:rPr>
              <w:t>1</w:t>
            </w:r>
            <w:r w:rsidRPr="00604B12">
              <w:rPr>
                <w:rFonts w:asciiTheme="minorHAnsi" w:hAnsiTheme="minorHAnsi" w:cstheme="minorHAnsi"/>
                <w:lang w:val="es-MX"/>
              </w:rPr>
              <w:t>.</w:t>
            </w:r>
          </w:p>
          <w:p w14:paraId="1A8252F8" w14:textId="77777777" w:rsidR="009F73ED" w:rsidRPr="00604B12" w:rsidRDefault="009F73ED" w:rsidP="00732A9F">
            <w:pPr>
              <w:spacing w:after="0" w:line="240" w:lineRule="auto"/>
              <w:jc w:val="both"/>
              <w:rPr>
                <w:rFonts w:asciiTheme="minorHAnsi" w:hAnsiTheme="minorHAnsi" w:cs="Calibri"/>
                <w:lang w:val="es-MX"/>
              </w:rPr>
            </w:pPr>
          </w:p>
        </w:tc>
      </w:tr>
      <w:tr w:rsidR="007C52B6" w:rsidRPr="00604B12" w14:paraId="118372B0" w14:textId="77777777" w:rsidTr="009F73ED">
        <w:tc>
          <w:tcPr>
            <w:tcW w:w="2057" w:type="dxa"/>
          </w:tcPr>
          <w:p w14:paraId="1C0C2E1F"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 xml:space="preserve">Plan de Ejecución del </w:t>
            </w:r>
            <w:r w:rsidR="00E807E3" w:rsidRPr="00604B12">
              <w:rPr>
                <w:rFonts w:asciiTheme="minorHAnsi" w:hAnsiTheme="minorHAnsi" w:cs="Calibri"/>
                <w:b/>
                <w:lang w:val="es-MX"/>
              </w:rPr>
              <w:t>Proyecto</w:t>
            </w:r>
            <w:r w:rsidRPr="00604B12">
              <w:rPr>
                <w:rFonts w:asciiTheme="minorHAnsi" w:hAnsiTheme="minorHAnsi" w:cs="Calibri"/>
                <w:b/>
                <w:lang w:val="es-MX"/>
              </w:rPr>
              <w:t xml:space="preserve"> (PEP)</w:t>
            </w:r>
          </w:p>
          <w:p w14:paraId="1A522046" w14:textId="77777777" w:rsidR="007C52B6" w:rsidRPr="00604B12" w:rsidRDefault="007C52B6" w:rsidP="00732A9F">
            <w:pPr>
              <w:spacing w:after="0" w:line="240" w:lineRule="auto"/>
              <w:rPr>
                <w:rFonts w:asciiTheme="minorHAnsi" w:hAnsiTheme="minorHAnsi" w:cs="Calibri"/>
                <w:b/>
                <w:lang w:val="es-MX"/>
              </w:rPr>
            </w:pPr>
          </w:p>
        </w:tc>
        <w:tc>
          <w:tcPr>
            <w:tcW w:w="6668" w:type="dxa"/>
          </w:tcPr>
          <w:p w14:paraId="5BACDC12"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Es un instrumento de planificación multianual a nivel de Componentes y actividades, que debe identificar un cronograma de ejecución (física y financiera) y sus responsables. El PEP deberá ser incluido en el informe inicial.</w:t>
            </w:r>
          </w:p>
        </w:tc>
      </w:tr>
    </w:tbl>
    <w:p w14:paraId="7AD37CBC"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55"/>
        <w:gridCol w:w="6"/>
        <w:gridCol w:w="6659"/>
      </w:tblGrid>
      <w:tr w:rsidR="007C52B6" w:rsidRPr="00604B12" w14:paraId="0300DE30" w14:textId="77777777" w:rsidTr="008203BB">
        <w:tc>
          <w:tcPr>
            <w:tcW w:w="2061" w:type="dxa"/>
            <w:gridSpan w:val="2"/>
          </w:tcPr>
          <w:p w14:paraId="1E653E59"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Plan de Aplicación y Seguimiento Ambiental</w:t>
            </w:r>
          </w:p>
          <w:p w14:paraId="2D158E29"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(PASA)</w:t>
            </w:r>
          </w:p>
        </w:tc>
        <w:tc>
          <w:tcPr>
            <w:tcW w:w="6659" w:type="dxa"/>
          </w:tcPr>
          <w:p w14:paraId="2EFB8CB8"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Es el plan que contiene las referencias técnico-administrativas que permiten el seguimiento de la implementación de las medidas de mitigación, así como el control ambiental durante las diferentes fases de un proyecto, obra o actividad.</w:t>
            </w:r>
          </w:p>
          <w:p w14:paraId="03522FD0" w14:textId="77777777" w:rsidR="007C52B6" w:rsidRPr="00604B12" w:rsidRDefault="007C52B6" w:rsidP="00732A9F">
            <w:pPr>
              <w:spacing w:after="0" w:line="240" w:lineRule="auto"/>
              <w:rPr>
                <w:rFonts w:asciiTheme="minorHAnsi" w:hAnsiTheme="minorHAnsi" w:cs="Calibri"/>
                <w:lang w:val="es-MX"/>
              </w:rPr>
            </w:pPr>
          </w:p>
        </w:tc>
      </w:tr>
      <w:tr w:rsidR="007C52B6" w:rsidRPr="00604B12" w14:paraId="3C58CD51" w14:textId="77777777" w:rsidTr="008203BB">
        <w:tc>
          <w:tcPr>
            <w:tcW w:w="2055" w:type="dxa"/>
          </w:tcPr>
          <w:p w14:paraId="53587D94"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Plan Operativo Anual (POA)</w:t>
            </w:r>
          </w:p>
          <w:p w14:paraId="04D672B4" w14:textId="77777777" w:rsidR="007C52B6" w:rsidRPr="00604B12" w:rsidRDefault="007C52B6" w:rsidP="00732A9F">
            <w:pPr>
              <w:spacing w:after="0" w:line="240" w:lineRule="auto"/>
              <w:rPr>
                <w:rFonts w:asciiTheme="minorHAnsi" w:hAnsiTheme="minorHAnsi" w:cs="Calibri"/>
                <w:b/>
                <w:lang w:val="es-MX"/>
              </w:rPr>
            </w:pPr>
          </w:p>
        </w:tc>
        <w:tc>
          <w:tcPr>
            <w:tcW w:w="6665" w:type="dxa"/>
            <w:gridSpan w:val="2"/>
          </w:tcPr>
          <w:p w14:paraId="31FB0A5B"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El POA es una herramienta de planificación a nivel de actividades, que permite dar seguimiento a la ejecución</w:t>
            </w:r>
            <w:r w:rsidR="008643B8">
              <w:rPr>
                <w:rFonts w:asciiTheme="minorHAnsi" w:hAnsiTheme="minorHAnsi" w:cs="Calibri"/>
                <w:lang w:val="es-MX"/>
              </w:rPr>
              <w:t xml:space="preserve"> del C</w:t>
            </w:r>
            <w:r w:rsidR="004E2C87" w:rsidRPr="00604B12">
              <w:rPr>
                <w:rFonts w:asciiTheme="minorHAnsi" w:hAnsiTheme="minorHAnsi" w:cs="Calibri"/>
                <w:lang w:val="es-MX"/>
              </w:rPr>
              <w:t>omponente</w:t>
            </w:r>
            <w:r w:rsidRPr="00604B12">
              <w:rPr>
                <w:rFonts w:asciiTheme="minorHAnsi" w:hAnsiTheme="minorHAnsi" w:cs="Calibri"/>
                <w:lang w:val="es-MX"/>
              </w:rPr>
              <w:t>.</w:t>
            </w:r>
          </w:p>
          <w:p w14:paraId="06C909EC" w14:textId="77777777" w:rsidR="007C52B6" w:rsidRPr="00604B12" w:rsidRDefault="007C52B6" w:rsidP="00732A9F">
            <w:pPr>
              <w:spacing w:after="0" w:line="240" w:lineRule="auto"/>
              <w:rPr>
                <w:rFonts w:asciiTheme="minorHAnsi" w:hAnsiTheme="minorHAnsi" w:cs="Calibri"/>
                <w:lang w:val="es-MX"/>
              </w:rPr>
            </w:pPr>
          </w:p>
          <w:p w14:paraId="698E5370"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 xml:space="preserve">El POA contiene un cronograma de ejecución de actividades relacionadas fundamentalmente con el alcance de los componentes y </w:t>
            </w:r>
            <w:r w:rsidR="00272BCF">
              <w:rPr>
                <w:rFonts w:asciiTheme="minorHAnsi" w:hAnsiTheme="minorHAnsi" w:cs="Calibri"/>
                <w:lang w:val="es-MX"/>
              </w:rPr>
              <w:t>Componente</w:t>
            </w:r>
            <w:r w:rsidRPr="00604B12">
              <w:rPr>
                <w:rFonts w:asciiTheme="minorHAnsi" w:hAnsiTheme="minorHAnsi" w:cs="Calibri"/>
                <w:lang w:val="es-MX"/>
              </w:rPr>
              <w:t xml:space="preserve">s del </w:t>
            </w:r>
            <w:r w:rsidR="00E807E3" w:rsidRPr="00604B12">
              <w:rPr>
                <w:rFonts w:asciiTheme="minorHAnsi" w:hAnsiTheme="minorHAnsi" w:cs="Calibri"/>
                <w:lang w:val="es-MX"/>
              </w:rPr>
              <w:t>Pr</w:t>
            </w:r>
            <w:r w:rsidR="004E2C87" w:rsidRPr="00604B12">
              <w:rPr>
                <w:rFonts w:asciiTheme="minorHAnsi" w:hAnsiTheme="minorHAnsi" w:cs="Calibri"/>
                <w:lang w:val="es-MX"/>
              </w:rPr>
              <w:t>ograma</w:t>
            </w:r>
            <w:r w:rsidRPr="00604B12">
              <w:rPr>
                <w:rFonts w:asciiTheme="minorHAnsi" w:hAnsiTheme="minorHAnsi" w:cs="Calibri"/>
                <w:lang w:val="es-MX"/>
              </w:rPr>
              <w:t xml:space="preserve">, la planificación de la gestión de adquisiciones de bienes y servicios (determinante de los tiempos), la planificación de las necesidades de recursos financieros (directamente resultante de la secuencia de adquisiciones que permite anticipar el nivel de desembolsos y “cash </w:t>
            </w:r>
            <w:proofErr w:type="spellStart"/>
            <w:r w:rsidRPr="00604B12">
              <w:rPr>
                <w:rFonts w:asciiTheme="minorHAnsi" w:hAnsiTheme="minorHAnsi" w:cs="Calibri"/>
                <w:lang w:val="es-MX"/>
              </w:rPr>
              <w:t>flow</w:t>
            </w:r>
            <w:proofErr w:type="spellEnd"/>
            <w:r w:rsidRPr="00604B12">
              <w:rPr>
                <w:rFonts w:asciiTheme="minorHAnsi" w:hAnsiTheme="minorHAnsi" w:cs="Calibri"/>
                <w:lang w:val="es-MX"/>
              </w:rPr>
              <w:t>” requerido), así como el</w:t>
            </w:r>
            <w:r w:rsidR="004E2C87" w:rsidRPr="00604B12">
              <w:rPr>
                <w:rFonts w:asciiTheme="minorHAnsi" w:hAnsiTheme="minorHAnsi" w:cs="Calibri"/>
                <w:lang w:val="es-MX"/>
              </w:rPr>
              <w:t xml:space="preserve"> cumplimiento de las salvaguard</w:t>
            </w:r>
            <w:r w:rsidRPr="00604B12">
              <w:rPr>
                <w:rFonts w:asciiTheme="minorHAnsi" w:hAnsiTheme="minorHAnsi" w:cs="Calibri"/>
                <w:lang w:val="es-MX"/>
              </w:rPr>
              <w:t>as ambientales y sociales, la ejecución de las acciones de mitigación de riesgos, la gestión de</w:t>
            </w:r>
            <w:r w:rsidR="004E2C87" w:rsidRPr="00604B12">
              <w:rPr>
                <w:rFonts w:asciiTheme="minorHAnsi" w:hAnsiTheme="minorHAnsi" w:cs="Calibri"/>
                <w:lang w:val="es-MX"/>
              </w:rPr>
              <w:t xml:space="preserve"> </w:t>
            </w:r>
            <w:r w:rsidRPr="00604B12">
              <w:rPr>
                <w:rFonts w:asciiTheme="minorHAnsi" w:hAnsiTheme="minorHAnsi" w:cs="Calibri"/>
                <w:lang w:val="es-MX"/>
              </w:rPr>
              <w:t>l</w:t>
            </w:r>
            <w:r w:rsidR="004E2C87" w:rsidRPr="00604B12">
              <w:rPr>
                <w:rFonts w:asciiTheme="minorHAnsi" w:hAnsiTheme="minorHAnsi" w:cs="Calibri"/>
                <w:lang w:val="es-MX"/>
              </w:rPr>
              <w:t>os</w:t>
            </w:r>
            <w:r w:rsidRPr="00604B12">
              <w:rPr>
                <w:rFonts w:asciiTheme="minorHAnsi" w:hAnsiTheme="minorHAnsi" w:cs="Calibri"/>
                <w:lang w:val="es-MX"/>
              </w:rPr>
              <w:t xml:space="preserve"> </w:t>
            </w:r>
            <w:r w:rsidR="004E2C87" w:rsidRPr="00604B12">
              <w:rPr>
                <w:rFonts w:asciiTheme="minorHAnsi" w:hAnsiTheme="minorHAnsi" w:cs="Calibri"/>
                <w:lang w:val="es-MX"/>
              </w:rPr>
              <w:t>p</w:t>
            </w:r>
            <w:r w:rsidR="00E807E3" w:rsidRPr="00604B12">
              <w:rPr>
                <w:rFonts w:asciiTheme="minorHAnsi" w:hAnsiTheme="minorHAnsi" w:cs="Calibri"/>
                <w:lang w:val="es-MX"/>
              </w:rPr>
              <w:t>royecto</w:t>
            </w:r>
            <w:r w:rsidR="004E2C87" w:rsidRPr="00604B12">
              <w:rPr>
                <w:rFonts w:asciiTheme="minorHAnsi" w:hAnsiTheme="minorHAnsi" w:cs="Calibri"/>
                <w:lang w:val="es-MX"/>
              </w:rPr>
              <w:t>s</w:t>
            </w:r>
            <w:r w:rsidRPr="00604B12">
              <w:rPr>
                <w:rFonts w:asciiTheme="minorHAnsi" w:hAnsiTheme="minorHAnsi" w:cs="Calibri"/>
                <w:lang w:val="es-MX"/>
              </w:rPr>
              <w:t xml:space="preserve"> y el monitoreo y evaluación de</w:t>
            </w:r>
            <w:r w:rsidR="004E2C87" w:rsidRPr="00604B12">
              <w:rPr>
                <w:rFonts w:asciiTheme="minorHAnsi" w:hAnsiTheme="minorHAnsi" w:cs="Calibri"/>
                <w:lang w:val="es-MX"/>
              </w:rPr>
              <w:t xml:space="preserve"> </w:t>
            </w:r>
            <w:r w:rsidRPr="00604B12">
              <w:rPr>
                <w:rFonts w:asciiTheme="minorHAnsi" w:hAnsiTheme="minorHAnsi" w:cs="Calibri"/>
                <w:lang w:val="es-MX"/>
              </w:rPr>
              <w:t>l</w:t>
            </w:r>
            <w:r w:rsidR="004E2C87" w:rsidRPr="00604B12">
              <w:rPr>
                <w:rFonts w:asciiTheme="minorHAnsi" w:hAnsiTheme="minorHAnsi" w:cs="Calibri"/>
                <w:lang w:val="es-MX"/>
              </w:rPr>
              <w:t>os</w:t>
            </w:r>
            <w:r w:rsidRPr="00604B12">
              <w:rPr>
                <w:rFonts w:asciiTheme="minorHAnsi" w:hAnsiTheme="minorHAnsi" w:cs="Calibri"/>
                <w:lang w:val="es-MX"/>
              </w:rPr>
              <w:t xml:space="preserve"> mismo</w:t>
            </w:r>
            <w:r w:rsidR="004E2C87" w:rsidRPr="00604B12">
              <w:rPr>
                <w:rFonts w:asciiTheme="minorHAnsi" w:hAnsiTheme="minorHAnsi" w:cs="Calibri"/>
                <w:lang w:val="es-MX"/>
              </w:rPr>
              <w:t>s</w:t>
            </w:r>
            <w:r w:rsidRPr="00604B12">
              <w:rPr>
                <w:rFonts w:asciiTheme="minorHAnsi" w:hAnsiTheme="minorHAnsi" w:cs="Calibri"/>
                <w:lang w:val="es-MX"/>
              </w:rPr>
              <w:t xml:space="preserve">. </w:t>
            </w:r>
          </w:p>
          <w:p w14:paraId="1423CC14" w14:textId="77777777" w:rsidR="007C52B6" w:rsidRPr="00604B12" w:rsidRDefault="007C52B6" w:rsidP="00732A9F">
            <w:pPr>
              <w:spacing w:after="0" w:line="240" w:lineRule="auto"/>
              <w:rPr>
                <w:rFonts w:asciiTheme="minorHAnsi" w:hAnsiTheme="minorHAnsi" w:cs="Calibri"/>
                <w:lang w:val="es-MX"/>
              </w:rPr>
            </w:pPr>
          </w:p>
        </w:tc>
      </w:tr>
      <w:tr w:rsidR="007C52B6" w:rsidRPr="00604B12" w14:paraId="755DC175" w14:textId="77777777" w:rsidTr="008203BB">
        <w:tc>
          <w:tcPr>
            <w:tcW w:w="2055" w:type="dxa"/>
          </w:tcPr>
          <w:p w14:paraId="35C98327"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Prestatario</w:t>
            </w:r>
          </w:p>
        </w:tc>
        <w:tc>
          <w:tcPr>
            <w:tcW w:w="6665" w:type="dxa"/>
            <w:gridSpan w:val="2"/>
          </w:tcPr>
          <w:p w14:paraId="0EB94A22" w14:textId="77777777" w:rsidR="007C52B6" w:rsidRPr="00604B12" w:rsidRDefault="007C52B6" w:rsidP="00732A9F">
            <w:pPr>
              <w:spacing w:after="0" w:line="240" w:lineRule="auto"/>
              <w:rPr>
                <w:rFonts w:asciiTheme="minorHAnsi" w:hAnsiTheme="minorHAnsi" w:cs="Calibri"/>
                <w:lang w:val="es-MX"/>
              </w:rPr>
            </w:pPr>
            <w:r w:rsidRPr="00604B12">
              <w:rPr>
                <w:rFonts w:asciiTheme="minorHAnsi" w:hAnsiTheme="minorHAnsi" w:cs="Calibri"/>
                <w:lang w:val="es-MX"/>
              </w:rPr>
              <w:t>Estado Plurinacional de Bolivia.</w:t>
            </w:r>
          </w:p>
        </w:tc>
      </w:tr>
    </w:tbl>
    <w:p w14:paraId="28D38DCE" w14:textId="77777777" w:rsidR="007C52B6" w:rsidRPr="00604B12" w:rsidRDefault="007C52B6"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71"/>
        <w:gridCol w:w="6769"/>
      </w:tblGrid>
      <w:tr w:rsidR="007C52B6" w:rsidRPr="00604B12" w14:paraId="6FDBEF73" w14:textId="77777777" w:rsidTr="007E65E5">
        <w:tc>
          <w:tcPr>
            <w:tcW w:w="2093" w:type="dxa"/>
          </w:tcPr>
          <w:p w14:paraId="56F3EBAE"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Préstamo</w:t>
            </w:r>
          </w:p>
        </w:tc>
        <w:tc>
          <w:tcPr>
            <w:tcW w:w="6885" w:type="dxa"/>
          </w:tcPr>
          <w:p w14:paraId="66A555DD" w14:textId="77777777" w:rsidR="007C52B6" w:rsidRPr="00604B12" w:rsidRDefault="009F73ED" w:rsidP="00E57E3B">
            <w:pPr>
              <w:spacing w:after="0" w:line="240" w:lineRule="auto"/>
              <w:jc w:val="both"/>
              <w:rPr>
                <w:rFonts w:asciiTheme="minorHAnsi" w:hAnsiTheme="minorHAnsi" w:cs="Calibri"/>
                <w:lang w:val="es-MX"/>
              </w:rPr>
            </w:pPr>
            <w:r w:rsidRPr="00604B12">
              <w:rPr>
                <w:rFonts w:asciiTheme="minorHAnsi" w:hAnsiTheme="minorHAnsi" w:cstheme="minorHAnsi"/>
                <w:lang w:val="es-MX"/>
              </w:rPr>
              <w:t xml:space="preserve">Contrato de Préstamo </w:t>
            </w:r>
            <w:proofErr w:type="spellStart"/>
            <w:r w:rsidRPr="008643B8">
              <w:rPr>
                <w:rFonts w:asciiTheme="minorHAnsi" w:hAnsiTheme="minorHAnsi" w:cstheme="minorHAnsi"/>
                <w:highlight w:val="yellow"/>
                <w:lang w:val="es-MX"/>
              </w:rPr>
              <w:t>Nº</w:t>
            </w:r>
            <w:proofErr w:type="spellEnd"/>
            <w:r w:rsidRPr="00604B12">
              <w:rPr>
                <w:rFonts w:asciiTheme="minorHAnsi" w:hAnsiTheme="minorHAnsi" w:cstheme="minorHAnsi"/>
                <w:lang w:val="es-MX"/>
              </w:rPr>
              <w:t>, suscrito entre el Estado Plurinacional de Bolivia y el Banco Interamericano de Desarrollo- BID, destinado a apoyar el financiamiento del “</w:t>
            </w:r>
            <w:r w:rsidR="008643B8">
              <w:rPr>
                <w:rFonts w:asciiTheme="minorHAnsi" w:hAnsiTheme="minorHAnsi" w:cstheme="minorHAnsi"/>
                <w:lang w:val="es-MX"/>
              </w:rPr>
              <w:t>Programa de Expansión de Infraestructura Eléctrica (BO-L1190)</w:t>
            </w:r>
            <w:r w:rsidRPr="00604B12">
              <w:rPr>
                <w:rFonts w:asciiTheme="minorHAnsi" w:hAnsiTheme="minorHAnsi" w:cstheme="minorHAnsi"/>
                <w:lang w:val="es-MX"/>
              </w:rPr>
              <w:t xml:space="preserve">”, aprobado mediante </w:t>
            </w:r>
            <w:r w:rsidRPr="008643B8">
              <w:rPr>
                <w:rFonts w:asciiTheme="minorHAnsi" w:hAnsiTheme="minorHAnsi" w:cstheme="minorHAnsi"/>
                <w:highlight w:val="yellow"/>
                <w:lang w:val="es-MX"/>
              </w:rPr>
              <w:t xml:space="preserve">Ley </w:t>
            </w:r>
            <w:proofErr w:type="spellStart"/>
            <w:r w:rsidRPr="008643B8">
              <w:rPr>
                <w:rFonts w:asciiTheme="minorHAnsi" w:hAnsiTheme="minorHAnsi" w:cstheme="minorHAnsi"/>
                <w:highlight w:val="yellow"/>
                <w:lang w:val="es-MX"/>
              </w:rPr>
              <w:t>Nº</w:t>
            </w:r>
            <w:proofErr w:type="spellEnd"/>
            <w:r w:rsidR="00E57E3B" w:rsidRPr="00604B12">
              <w:rPr>
                <w:rFonts w:asciiTheme="minorHAnsi" w:hAnsiTheme="minorHAnsi" w:cstheme="minorHAnsi"/>
                <w:lang w:val="es-MX"/>
              </w:rPr>
              <w:t>.</w:t>
            </w:r>
          </w:p>
        </w:tc>
      </w:tr>
    </w:tbl>
    <w:p w14:paraId="637E0BC2" w14:textId="77777777" w:rsidR="007E61FA" w:rsidRPr="00604B12" w:rsidRDefault="007E61FA" w:rsidP="00732A9F">
      <w:pPr>
        <w:spacing w:after="0" w:line="240" w:lineRule="auto"/>
        <w:rPr>
          <w:rFonts w:asciiTheme="minorHAnsi" w:hAnsiTheme="minorHAnsi" w:cs="Calibri"/>
          <w:lang w:val="es-MX"/>
        </w:rPr>
      </w:pPr>
    </w:p>
    <w:tbl>
      <w:tblPr>
        <w:tblW w:w="0" w:type="auto"/>
        <w:tblLook w:val="04A0" w:firstRow="1" w:lastRow="0" w:firstColumn="1" w:lastColumn="0" w:noHBand="0" w:noVBand="1"/>
      </w:tblPr>
      <w:tblGrid>
        <w:gridCol w:w="2062"/>
        <w:gridCol w:w="20"/>
        <w:gridCol w:w="6679"/>
        <w:gridCol w:w="79"/>
      </w:tblGrid>
      <w:tr w:rsidR="007C52B6" w:rsidRPr="00604B12" w14:paraId="526725EF" w14:textId="77777777" w:rsidTr="0052402C">
        <w:trPr>
          <w:gridAfter w:val="1"/>
          <w:wAfter w:w="81" w:type="dxa"/>
        </w:trPr>
        <w:tc>
          <w:tcPr>
            <w:tcW w:w="2073" w:type="dxa"/>
          </w:tcPr>
          <w:p w14:paraId="7595EA6A" w14:textId="77777777" w:rsidR="007C52B6" w:rsidRPr="00604B12" w:rsidRDefault="00E807E3" w:rsidP="00732A9F">
            <w:pPr>
              <w:spacing w:after="0" w:line="240" w:lineRule="auto"/>
              <w:rPr>
                <w:rFonts w:asciiTheme="minorHAnsi" w:hAnsiTheme="minorHAnsi" w:cs="Calibri"/>
                <w:b/>
                <w:lang w:val="es-MX"/>
              </w:rPr>
            </w:pPr>
            <w:r w:rsidRPr="00604B12">
              <w:rPr>
                <w:rFonts w:asciiTheme="minorHAnsi" w:hAnsiTheme="minorHAnsi" w:cs="Calibri"/>
                <w:b/>
                <w:lang w:val="es-MX"/>
              </w:rPr>
              <w:t>Proyecto</w:t>
            </w:r>
            <w:r w:rsidR="004E2C87" w:rsidRPr="00604B12">
              <w:rPr>
                <w:rFonts w:asciiTheme="minorHAnsi" w:hAnsiTheme="minorHAnsi" w:cs="Calibri"/>
                <w:b/>
                <w:lang w:val="es-MX"/>
              </w:rPr>
              <w:t>s</w:t>
            </w:r>
          </w:p>
        </w:tc>
        <w:tc>
          <w:tcPr>
            <w:tcW w:w="6824" w:type="dxa"/>
            <w:gridSpan w:val="2"/>
          </w:tcPr>
          <w:p w14:paraId="134ED5A7" w14:textId="77777777" w:rsidR="007C52B6" w:rsidRPr="00604B12" w:rsidRDefault="008643B8" w:rsidP="00732A9F">
            <w:pPr>
              <w:spacing w:after="0" w:line="240" w:lineRule="auto"/>
              <w:rPr>
                <w:rFonts w:asciiTheme="minorHAnsi" w:hAnsiTheme="minorHAnsi" w:cs="Calibri"/>
                <w:lang w:val="es-MX"/>
              </w:rPr>
            </w:pPr>
            <w:r>
              <w:rPr>
                <w:rFonts w:asciiTheme="minorHAnsi" w:hAnsiTheme="minorHAnsi" w:cs="Calibri"/>
                <w:lang w:val="es-MX"/>
              </w:rPr>
              <w:t>Proyectos del Co</w:t>
            </w:r>
            <w:r w:rsidR="004E2C87" w:rsidRPr="00604B12">
              <w:rPr>
                <w:rFonts w:asciiTheme="minorHAnsi" w:hAnsiTheme="minorHAnsi" w:cs="Calibri"/>
                <w:lang w:val="es-MX"/>
              </w:rPr>
              <w:t>mponente</w:t>
            </w:r>
            <w:r>
              <w:rPr>
                <w:rFonts w:asciiTheme="minorHAnsi" w:hAnsiTheme="minorHAnsi" w:cs="Calibri"/>
                <w:lang w:val="es-MX"/>
              </w:rPr>
              <w:t xml:space="preserve"> 1.</w:t>
            </w:r>
            <w:r w:rsidR="00B24B18" w:rsidRPr="00604B12">
              <w:rPr>
                <w:rFonts w:asciiTheme="minorHAnsi" w:hAnsiTheme="minorHAnsi" w:cs="Calibri"/>
                <w:lang w:val="es-MX"/>
              </w:rPr>
              <w:t xml:space="preserve"> </w:t>
            </w:r>
          </w:p>
        </w:tc>
      </w:tr>
      <w:tr w:rsidR="00F710F0" w:rsidRPr="00604B12" w14:paraId="75D1C885" w14:textId="77777777" w:rsidTr="0052402C">
        <w:trPr>
          <w:gridAfter w:val="1"/>
          <w:wAfter w:w="81" w:type="dxa"/>
        </w:trPr>
        <w:tc>
          <w:tcPr>
            <w:tcW w:w="2073" w:type="dxa"/>
          </w:tcPr>
          <w:p w14:paraId="5A27197D" w14:textId="77777777" w:rsidR="00F710F0" w:rsidRPr="00604B12" w:rsidRDefault="00F710F0" w:rsidP="00732A9F">
            <w:pPr>
              <w:spacing w:after="0" w:line="240" w:lineRule="auto"/>
              <w:rPr>
                <w:rFonts w:asciiTheme="minorHAnsi" w:hAnsiTheme="minorHAnsi" w:cs="Calibri"/>
                <w:b/>
                <w:lang w:val="es-MX"/>
              </w:rPr>
            </w:pPr>
          </w:p>
        </w:tc>
        <w:tc>
          <w:tcPr>
            <w:tcW w:w="6824" w:type="dxa"/>
            <w:gridSpan w:val="2"/>
          </w:tcPr>
          <w:p w14:paraId="2909BE2F" w14:textId="77777777" w:rsidR="00F710F0" w:rsidRPr="00604B12" w:rsidRDefault="00F710F0" w:rsidP="00732A9F">
            <w:pPr>
              <w:spacing w:after="0" w:line="240" w:lineRule="auto"/>
              <w:rPr>
                <w:rFonts w:asciiTheme="minorHAnsi" w:hAnsiTheme="minorHAnsi" w:cs="Calibri"/>
                <w:lang w:val="es-MX"/>
              </w:rPr>
            </w:pPr>
          </w:p>
        </w:tc>
      </w:tr>
      <w:tr w:rsidR="007C52B6" w:rsidRPr="00604B12" w14:paraId="4FDAB4F9" w14:textId="77777777" w:rsidTr="0052402C">
        <w:trPr>
          <w:gridAfter w:val="1"/>
          <w:wAfter w:w="81" w:type="dxa"/>
        </w:trPr>
        <w:tc>
          <w:tcPr>
            <w:tcW w:w="2073" w:type="dxa"/>
          </w:tcPr>
          <w:p w14:paraId="0C06800B" w14:textId="77777777" w:rsidR="007C52B6" w:rsidRPr="00604B12" w:rsidRDefault="007C52B6" w:rsidP="00732A9F">
            <w:pPr>
              <w:spacing w:after="0" w:line="240" w:lineRule="auto"/>
              <w:rPr>
                <w:rFonts w:asciiTheme="minorHAnsi" w:hAnsiTheme="minorHAnsi" w:cs="Calibri"/>
                <w:b/>
                <w:lang w:val="es-MX"/>
              </w:rPr>
            </w:pPr>
          </w:p>
        </w:tc>
        <w:tc>
          <w:tcPr>
            <w:tcW w:w="6824" w:type="dxa"/>
            <w:gridSpan w:val="2"/>
          </w:tcPr>
          <w:p w14:paraId="706AE4DC" w14:textId="77777777" w:rsidR="007C52B6" w:rsidRPr="00604B12" w:rsidRDefault="007C52B6" w:rsidP="00732A9F">
            <w:pPr>
              <w:spacing w:after="0" w:line="240" w:lineRule="auto"/>
              <w:rPr>
                <w:rFonts w:asciiTheme="minorHAnsi" w:hAnsiTheme="minorHAnsi" w:cs="Calibri"/>
                <w:lang w:val="es-MX"/>
              </w:rPr>
            </w:pPr>
          </w:p>
        </w:tc>
      </w:tr>
      <w:tr w:rsidR="007C52B6" w:rsidRPr="00604B12" w14:paraId="74BC3D59" w14:textId="77777777" w:rsidTr="0052402C">
        <w:trPr>
          <w:gridAfter w:val="1"/>
          <w:wAfter w:w="81" w:type="dxa"/>
        </w:trPr>
        <w:tc>
          <w:tcPr>
            <w:tcW w:w="2073" w:type="dxa"/>
          </w:tcPr>
          <w:p w14:paraId="145D8169"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Recursos del Financiamiento</w:t>
            </w:r>
          </w:p>
        </w:tc>
        <w:tc>
          <w:tcPr>
            <w:tcW w:w="6824" w:type="dxa"/>
            <w:gridSpan w:val="2"/>
          </w:tcPr>
          <w:p w14:paraId="623A6186" w14:textId="77777777" w:rsidR="007C52B6" w:rsidRPr="00604B12" w:rsidRDefault="007C52B6" w:rsidP="00732A9F">
            <w:pPr>
              <w:spacing w:after="0" w:line="240" w:lineRule="auto"/>
              <w:jc w:val="both"/>
              <w:rPr>
                <w:rFonts w:asciiTheme="minorHAnsi" w:hAnsiTheme="minorHAnsi" w:cs="Calibri"/>
                <w:lang w:val="es-MX"/>
              </w:rPr>
            </w:pPr>
            <w:r w:rsidRPr="00604B12">
              <w:rPr>
                <w:rFonts w:asciiTheme="minorHAnsi" w:hAnsiTheme="minorHAnsi" w:cs="Calibri"/>
                <w:lang w:val="es-MX"/>
              </w:rPr>
              <w:t>Recursos en Dólares de los Estados Unidos de América dispuestos por el BID conforme al contrato de préstamo suscrito.</w:t>
            </w:r>
          </w:p>
        </w:tc>
      </w:tr>
      <w:tr w:rsidR="007C52B6" w:rsidRPr="00604B12" w14:paraId="2F9DD2AF" w14:textId="77777777" w:rsidTr="007E65E5">
        <w:tc>
          <w:tcPr>
            <w:tcW w:w="2093" w:type="dxa"/>
            <w:gridSpan w:val="2"/>
          </w:tcPr>
          <w:p w14:paraId="748A8035" w14:textId="77777777" w:rsidR="007429B7" w:rsidRPr="00604B12" w:rsidRDefault="007429B7" w:rsidP="00732A9F">
            <w:pPr>
              <w:spacing w:after="0" w:line="240" w:lineRule="auto"/>
              <w:rPr>
                <w:rFonts w:asciiTheme="minorHAnsi" w:hAnsiTheme="minorHAnsi" w:cs="Calibri"/>
                <w:b/>
                <w:lang w:val="es-MX"/>
              </w:rPr>
            </w:pPr>
          </w:p>
          <w:p w14:paraId="00655B48" w14:textId="77777777" w:rsidR="007C52B6" w:rsidRPr="00604B12" w:rsidRDefault="007C52B6" w:rsidP="00732A9F">
            <w:pPr>
              <w:spacing w:after="0" w:line="240" w:lineRule="auto"/>
              <w:rPr>
                <w:rFonts w:asciiTheme="minorHAnsi" w:hAnsiTheme="minorHAnsi" w:cs="Calibri"/>
                <w:b/>
                <w:lang w:val="es-MX"/>
              </w:rPr>
            </w:pPr>
            <w:r w:rsidRPr="00604B12">
              <w:rPr>
                <w:rFonts w:asciiTheme="minorHAnsi" w:hAnsiTheme="minorHAnsi" w:cs="Calibri"/>
                <w:b/>
                <w:lang w:val="es-MX"/>
              </w:rPr>
              <w:t xml:space="preserve">Unidad Ejecutora del </w:t>
            </w:r>
            <w:r w:rsidR="00E807E3" w:rsidRPr="00604B12">
              <w:rPr>
                <w:rFonts w:asciiTheme="minorHAnsi" w:hAnsiTheme="minorHAnsi" w:cs="Calibri"/>
                <w:b/>
                <w:lang w:val="es-MX"/>
              </w:rPr>
              <w:t>Proyecto</w:t>
            </w:r>
            <w:r w:rsidR="001B0006" w:rsidRPr="00604B12">
              <w:rPr>
                <w:rFonts w:asciiTheme="minorHAnsi" w:hAnsiTheme="minorHAnsi" w:cs="Calibri"/>
                <w:b/>
                <w:lang w:val="es-MX"/>
              </w:rPr>
              <w:t xml:space="preserve"> (UEP)</w:t>
            </w:r>
          </w:p>
        </w:tc>
        <w:tc>
          <w:tcPr>
            <w:tcW w:w="6885" w:type="dxa"/>
            <w:gridSpan w:val="2"/>
          </w:tcPr>
          <w:p w14:paraId="4B6B8D88" w14:textId="77777777" w:rsidR="007429B7" w:rsidRPr="00604B12" w:rsidRDefault="007429B7" w:rsidP="00732A9F">
            <w:pPr>
              <w:spacing w:after="0" w:line="240" w:lineRule="auto"/>
              <w:jc w:val="both"/>
              <w:rPr>
                <w:rFonts w:asciiTheme="minorHAnsi" w:hAnsiTheme="minorHAnsi" w:cs="Calibri"/>
                <w:lang w:val="es-MX"/>
              </w:rPr>
            </w:pPr>
          </w:p>
          <w:p w14:paraId="782172F8" w14:textId="77777777" w:rsidR="00EF2BEB" w:rsidRPr="00604B12" w:rsidRDefault="009F73ED" w:rsidP="00732A9F">
            <w:pPr>
              <w:spacing w:after="0" w:line="240" w:lineRule="auto"/>
              <w:jc w:val="both"/>
              <w:rPr>
                <w:rFonts w:asciiTheme="minorHAnsi" w:hAnsiTheme="minorHAnsi" w:cstheme="minorHAnsi"/>
                <w:lang w:val="es-MX"/>
              </w:rPr>
            </w:pPr>
            <w:r w:rsidRPr="00604B12">
              <w:rPr>
                <w:rFonts w:asciiTheme="minorHAnsi" w:hAnsiTheme="minorHAnsi" w:cstheme="minorHAnsi"/>
                <w:lang w:val="es-MX"/>
              </w:rPr>
              <w:t xml:space="preserve">Unidad creada en el Programa de electricidad para Vivir con Dignidad dependiente del Viceministerio de Electricidad y Energías Alternativas (VMEEA) para la gestión técnica, administrativa y financiera de los </w:t>
            </w:r>
            <w:r w:rsidR="008643B8">
              <w:rPr>
                <w:rFonts w:asciiTheme="minorHAnsi" w:hAnsiTheme="minorHAnsi" w:cstheme="minorHAnsi"/>
                <w:lang w:val="es-MX"/>
              </w:rPr>
              <w:t>Componente 2.</w:t>
            </w:r>
            <w:r w:rsidRPr="00604B12">
              <w:rPr>
                <w:rFonts w:asciiTheme="minorHAnsi" w:hAnsiTheme="minorHAnsi" w:cstheme="minorHAnsi"/>
                <w:lang w:val="es-MX"/>
              </w:rPr>
              <w:t xml:space="preserve"> </w:t>
            </w:r>
          </w:p>
          <w:p w14:paraId="36449725" w14:textId="77777777" w:rsidR="00EF2BEB" w:rsidRPr="00604B12" w:rsidRDefault="00EF2BEB" w:rsidP="00732A9F">
            <w:pPr>
              <w:spacing w:after="0" w:line="240" w:lineRule="auto"/>
              <w:jc w:val="both"/>
              <w:rPr>
                <w:rFonts w:asciiTheme="minorHAnsi" w:hAnsiTheme="minorHAnsi" w:cstheme="minorHAnsi"/>
                <w:lang w:val="es-MX"/>
              </w:rPr>
            </w:pPr>
          </w:p>
          <w:p w14:paraId="00673472" w14:textId="77777777" w:rsidR="004B4662" w:rsidRPr="00604B12" w:rsidRDefault="004B4662" w:rsidP="00732A9F">
            <w:pPr>
              <w:spacing w:after="0" w:line="240" w:lineRule="auto"/>
              <w:jc w:val="both"/>
              <w:rPr>
                <w:rFonts w:asciiTheme="minorHAnsi" w:hAnsiTheme="minorHAnsi" w:cstheme="minorHAnsi"/>
                <w:lang w:val="es-MX"/>
              </w:rPr>
            </w:pPr>
            <w:r w:rsidRPr="00604B12">
              <w:rPr>
                <w:rFonts w:asciiTheme="minorHAnsi" w:hAnsiTheme="minorHAnsi" w:cstheme="minorHAnsi"/>
                <w:lang w:val="es-MX"/>
              </w:rPr>
              <w:t xml:space="preserve">Por otra parte, evaluará y aprobará las solicitudes de financiamiento </w:t>
            </w:r>
            <w:r w:rsidR="008643B8">
              <w:rPr>
                <w:rFonts w:asciiTheme="minorHAnsi" w:hAnsiTheme="minorHAnsi" w:cstheme="minorHAnsi"/>
                <w:lang w:val="es-MX"/>
              </w:rPr>
              <w:t>de los proyectos bajo el C</w:t>
            </w:r>
            <w:r w:rsidRPr="00604B12">
              <w:rPr>
                <w:rFonts w:asciiTheme="minorHAnsi" w:hAnsiTheme="minorHAnsi" w:cstheme="minorHAnsi"/>
                <w:lang w:val="es-MX"/>
              </w:rPr>
              <w:t>omponente 1, verificando el cumplimiento de los criterios de elegibilidad y del contenido mínimo establecido en el ROP del Programa. Asimismo, asesorará</w:t>
            </w:r>
            <w:r w:rsidR="0025366F" w:rsidRPr="00604B12">
              <w:rPr>
                <w:rFonts w:asciiTheme="minorHAnsi" w:hAnsiTheme="minorHAnsi" w:cstheme="minorHAnsi"/>
                <w:lang w:val="es-MX"/>
              </w:rPr>
              <w:t xml:space="preserve"> técnicamente de los GAD para la elaboración y presentación de los proyec</w:t>
            </w:r>
            <w:r w:rsidR="008643B8">
              <w:rPr>
                <w:rFonts w:asciiTheme="minorHAnsi" w:hAnsiTheme="minorHAnsi" w:cstheme="minorHAnsi"/>
                <w:lang w:val="es-MX"/>
              </w:rPr>
              <w:t>tos bajo el C</w:t>
            </w:r>
            <w:r w:rsidR="0025366F" w:rsidRPr="00604B12">
              <w:rPr>
                <w:rFonts w:asciiTheme="minorHAnsi" w:hAnsiTheme="minorHAnsi" w:cstheme="minorHAnsi"/>
                <w:lang w:val="es-MX"/>
              </w:rPr>
              <w:t>omponente 1.</w:t>
            </w:r>
          </w:p>
          <w:p w14:paraId="1253B044" w14:textId="77777777" w:rsidR="007C52B6" w:rsidRPr="00604B12" w:rsidRDefault="007C52B6" w:rsidP="00732A9F">
            <w:pPr>
              <w:spacing w:after="0" w:line="240" w:lineRule="auto"/>
              <w:jc w:val="both"/>
              <w:rPr>
                <w:rFonts w:asciiTheme="minorHAnsi" w:hAnsiTheme="minorHAnsi" w:cs="Calibri"/>
                <w:lang w:val="es-MX"/>
              </w:rPr>
            </w:pPr>
          </w:p>
        </w:tc>
      </w:tr>
    </w:tbl>
    <w:p w14:paraId="54A84B56" w14:textId="77777777" w:rsidR="007C52B6" w:rsidRPr="00604B12" w:rsidRDefault="007C52B6" w:rsidP="00732A9F">
      <w:pPr>
        <w:spacing w:after="0" w:line="240" w:lineRule="auto"/>
        <w:jc w:val="both"/>
        <w:rPr>
          <w:rFonts w:asciiTheme="minorHAnsi" w:hAnsiTheme="minorHAnsi" w:cs="Calibri"/>
        </w:rPr>
      </w:pPr>
    </w:p>
    <w:tbl>
      <w:tblPr>
        <w:tblW w:w="9018" w:type="dxa"/>
        <w:jc w:val="center"/>
        <w:tblLook w:val="01E0" w:firstRow="1" w:lastRow="1" w:firstColumn="1" w:lastColumn="1" w:noHBand="0" w:noVBand="0"/>
      </w:tblPr>
      <w:tblGrid>
        <w:gridCol w:w="2268"/>
        <w:gridCol w:w="6750"/>
      </w:tblGrid>
      <w:tr w:rsidR="00876A1C" w:rsidRPr="00604B12" w14:paraId="5CB6E439" w14:textId="77777777" w:rsidTr="00EB1839">
        <w:trPr>
          <w:jc w:val="center"/>
        </w:trPr>
        <w:tc>
          <w:tcPr>
            <w:tcW w:w="2268" w:type="dxa"/>
          </w:tcPr>
          <w:p w14:paraId="575F0466" w14:textId="77777777" w:rsidR="00876A1C" w:rsidRPr="00604B12" w:rsidRDefault="00556B68" w:rsidP="00732A9F">
            <w:pPr>
              <w:spacing w:before="120" w:after="120" w:line="240" w:lineRule="auto"/>
              <w:rPr>
                <w:rFonts w:asciiTheme="minorHAnsi" w:hAnsiTheme="minorHAnsi" w:cs="Calibri"/>
                <w:b/>
                <w:bCs/>
                <w:i/>
              </w:rPr>
            </w:pPr>
            <w:r w:rsidRPr="00604B12">
              <w:rPr>
                <w:rFonts w:asciiTheme="minorHAnsi" w:hAnsiTheme="minorHAnsi" w:cs="Calibri"/>
                <w:b/>
                <w:i/>
              </w:rPr>
              <w:t>Plan de Gestión Ambiental y Social (PGAS)</w:t>
            </w:r>
          </w:p>
        </w:tc>
        <w:tc>
          <w:tcPr>
            <w:tcW w:w="6750" w:type="dxa"/>
          </w:tcPr>
          <w:p w14:paraId="733894F1" w14:textId="77777777" w:rsidR="00876A1C" w:rsidRPr="00604B12" w:rsidRDefault="00A01521" w:rsidP="00732A9F">
            <w:pPr>
              <w:spacing w:before="120" w:after="120" w:line="240" w:lineRule="auto"/>
              <w:jc w:val="both"/>
              <w:rPr>
                <w:rFonts w:asciiTheme="minorHAnsi" w:hAnsiTheme="minorHAnsi" w:cs="Calibri"/>
              </w:rPr>
            </w:pPr>
            <w:r w:rsidRPr="00604B12">
              <w:rPr>
                <w:rFonts w:asciiTheme="minorHAnsi" w:hAnsiTheme="minorHAnsi" w:cs="Calibri"/>
              </w:rPr>
              <w:t>Es el plan en el que se establece principios y procedimientos de gestión ambiental para asegurar que todas las actividades de</w:t>
            </w:r>
            <w:r w:rsidR="004E2C87" w:rsidRPr="00604B12">
              <w:rPr>
                <w:rFonts w:asciiTheme="minorHAnsi" w:hAnsiTheme="minorHAnsi" w:cs="Calibri"/>
              </w:rPr>
              <w:t xml:space="preserve"> </w:t>
            </w:r>
            <w:r w:rsidRPr="00604B12">
              <w:rPr>
                <w:rFonts w:asciiTheme="minorHAnsi" w:hAnsiTheme="minorHAnsi" w:cs="Calibri"/>
              </w:rPr>
              <w:t>l</w:t>
            </w:r>
            <w:r w:rsidR="004E2C87" w:rsidRPr="00604B12">
              <w:rPr>
                <w:rFonts w:asciiTheme="minorHAnsi" w:hAnsiTheme="minorHAnsi" w:cs="Calibri"/>
              </w:rPr>
              <w:t>os</w:t>
            </w:r>
            <w:r w:rsidRPr="00604B12">
              <w:rPr>
                <w:rFonts w:asciiTheme="minorHAnsi" w:hAnsiTheme="minorHAnsi" w:cs="Calibri"/>
              </w:rPr>
              <w:t xml:space="preserve"> </w:t>
            </w:r>
            <w:r w:rsidR="004E2C87" w:rsidRPr="00604B12">
              <w:rPr>
                <w:rFonts w:asciiTheme="minorHAnsi" w:hAnsiTheme="minorHAnsi" w:cs="Calibri"/>
              </w:rPr>
              <w:t>p</w:t>
            </w:r>
            <w:r w:rsidR="00E807E3" w:rsidRPr="00604B12">
              <w:rPr>
                <w:rFonts w:asciiTheme="minorHAnsi" w:hAnsiTheme="minorHAnsi" w:cs="Calibri"/>
              </w:rPr>
              <w:t>royecto</w:t>
            </w:r>
            <w:r w:rsidR="004E2C87" w:rsidRPr="00604B12">
              <w:rPr>
                <w:rFonts w:asciiTheme="minorHAnsi" w:hAnsiTheme="minorHAnsi" w:cs="Calibri"/>
              </w:rPr>
              <w:t>s</w:t>
            </w:r>
            <w:r w:rsidRPr="00604B12">
              <w:rPr>
                <w:rFonts w:asciiTheme="minorHAnsi" w:hAnsiTheme="minorHAnsi" w:cs="Calibri"/>
              </w:rPr>
              <w:t xml:space="preserve"> se manejen con las salvaguardas ambientales y sociales necesarias para prevenir daños ambientales y promover la sustentabilidad ambiental y </w:t>
            </w:r>
            <w:r w:rsidR="004E2C87" w:rsidRPr="00604B12">
              <w:rPr>
                <w:rFonts w:asciiTheme="minorHAnsi" w:hAnsiTheme="minorHAnsi" w:cs="Calibri"/>
              </w:rPr>
              <w:t xml:space="preserve">social en todos los </w:t>
            </w:r>
            <w:r w:rsidRPr="00604B12">
              <w:rPr>
                <w:rFonts w:asciiTheme="minorHAnsi" w:hAnsiTheme="minorHAnsi" w:cs="Calibri"/>
              </w:rPr>
              <w:t>proyecto</w:t>
            </w:r>
            <w:r w:rsidR="004E2C87" w:rsidRPr="00604B12">
              <w:rPr>
                <w:rFonts w:asciiTheme="minorHAnsi" w:hAnsiTheme="minorHAnsi" w:cs="Calibri"/>
              </w:rPr>
              <w:t>s</w:t>
            </w:r>
            <w:r w:rsidR="008A463C" w:rsidRPr="00604B12">
              <w:rPr>
                <w:rFonts w:asciiTheme="minorHAnsi" w:hAnsiTheme="minorHAnsi" w:cs="Calibri"/>
              </w:rPr>
              <w:t>.</w:t>
            </w:r>
          </w:p>
        </w:tc>
      </w:tr>
      <w:tr w:rsidR="00AF5083" w:rsidRPr="00604B12" w14:paraId="1107C337" w14:textId="77777777" w:rsidTr="00EB1839">
        <w:trPr>
          <w:jc w:val="center"/>
        </w:trPr>
        <w:tc>
          <w:tcPr>
            <w:tcW w:w="2268" w:type="dxa"/>
          </w:tcPr>
          <w:p w14:paraId="6F5E5684" w14:textId="77777777" w:rsidR="00AF5083" w:rsidRPr="00604B12" w:rsidRDefault="00AF5083" w:rsidP="00732A9F">
            <w:pPr>
              <w:spacing w:before="120" w:after="120" w:line="240" w:lineRule="auto"/>
              <w:ind w:left="149"/>
              <w:rPr>
                <w:rFonts w:asciiTheme="minorHAnsi" w:hAnsiTheme="minorHAnsi" w:cs="Calibri"/>
                <w:b/>
                <w:bCs/>
                <w:i/>
              </w:rPr>
            </w:pPr>
            <w:r w:rsidRPr="00604B12">
              <w:rPr>
                <w:rFonts w:asciiTheme="minorHAnsi" w:hAnsiTheme="minorHAnsi" w:cs="Calibri"/>
                <w:b/>
                <w:bCs/>
                <w:i/>
              </w:rPr>
              <w:t>Sistema de Ejecución de Planes de Adquisiciones (SEPA)</w:t>
            </w:r>
          </w:p>
        </w:tc>
        <w:tc>
          <w:tcPr>
            <w:tcW w:w="6750" w:type="dxa"/>
          </w:tcPr>
          <w:p w14:paraId="1129F0CE" w14:textId="77777777" w:rsidR="00AF5083" w:rsidRPr="00604B12" w:rsidRDefault="00AF5083" w:rsidP="00732A9F">
            <w:pPr>
              <w:pStyle w:val="NormalWeb"/>
              <w:jc w:val="both"/>
              <w:rPr>
                <w:rFonts w:asciiTheme="minorHAnsi" w:eastAsia="Calibri" w:hAnsiTheme="minorHAnsi" w:cs="Calibri"/>
                <w:sz w:val="22"/>
                <w:szCs w:val="22"/>
              </w:rPr>
            </w:pPr>
            <w:r w:rsidRPr="00604B12">
              <w:rPr>
                <w:rFonts w:asciiTheme="minorHAnsi" w:eastAsia="Calibri" w:hAnsiTheme="minorHAnsi" w:cs="Calibri"/>
                <w:sz w:val="22"/>
                <w:szCs w:val="22"/>
                <w:lang w:eastAsia="en-US"/>
              </w:rPr>
              <w:t xml:space="preserve">El Sistema de Ejecución de Planes de Adquisiciones (SEPA) es una plataforma innovadora en Internet utilizada en los Proyectos financiados por el Banco, que permite conocer (i) los planes previstos para cada Proyecto, (ii) el progreso en la ejecución del plan, y (iii) el detalle específico de cada uno de los contratos financiados bajo el Proyecto. </w:t>
            </w:r>
          </w:p>
        </w:tc>
      </w:tr>
      <w:tr w:rsidR="00DF17BF" w:rsidRPr="00604B12" w14:paraId="68651A4F" w14:textId="77777777" w:rsidTr="00EB1839">
        <w:trPr>
          <w:jc w:val="center"/>
        </w:trPr>
        <w:tc>
          <w:tcPr>
            <w:tcW w:w="2268" w:type="dxa"/>
          </w:tcPr>
          <w:p w14:paraId="71D8C72E" w14:textId="77777777" w:rsidR="00DF17BF" w:rsidRPr="00604B12" w:rsidRDefault="00DF17BF" w:rsidP="00732A9F">
            <w:pPr>
              <w:spacing w:before="120" w:after="120" w:line="240" w:lineRule="auto"/>
              <w:ind w:left="149"/>
              <w:rPr>
                <w:rFonts w:asciiTheme="minorHAnsi" w:hAnsiTheme="minorHAnsi" w:cs="Calibri"/>
                <w:b/>
                <w:bCs/>
                <w:i/>
              </w:rPr>
            </w:pPr>
            <w:r w:rsidRPr="00604B12">
              <w:rPr>
                <w:rFonts w:asciiTheme="minorHAnsi" w:hAnsiTheme="minorHAnsi" w:cs="Calibri"/>
                <w:b/>
                <w:bCs/>
                <w:i/>
              </w:rPr>
              <w:t xml:space="preserve">Informe </w:t>
            </w:r>
            <w:r w:rsidR="006D7E37" w:rsidRPr="00604B12">
              <w:rPr>
                <w:rFonts w:asciiTheme="minorHAnsi" w:hAnsiTheme="minorHAnsi" w:cs="Calibri"/>
                <w:b/>
                <w:bCs/>
                <w:i/>
              </w:rPr>
              <w:t>Semestral de Seguimiento</w:t>
            </w:r>
          </w:p>
          <w:p w14:paraId="245E2460" w14:textId="77777777" w:rsidR="00DF17BF" w:rsidRPr="00604B12" w:rsidRDefault="00DF17BF" w:rsidP="00732A9F">
            <w:pPr>
              <w:spacing w:before="120" w:after="120" w:line="240" w:lineRule="auto"/>
              <w:ind w:left="149"/>
              <w:rPr>
                <w:rFonts w:asciiTheme="minorHAnsi" w:hAnsiTheme="minorHAnsi" w:cs="Calibri"/>
                <w:b/>
                <w:bCs/>
                <w:i/>
              </w:rPr>
            </w:pPr>
          </w:p>
        </w:tc>
        <w:tc>
          <w:tcPr>
            <w:tcW w:w="6750" w:type="dxa"/>
          </w:tcPr>
          <w:p w14:paraId="4AA649AC" w14:textId="77777777" w:rsidR="00DF17BF" w:rsidRPr="00604B12" w:rsidRDefault="00DF17BF" w:rsidP="00732A9F">
            <w:pPr>
              <w:spacing w:before="120" w:after="120" w:line="240" w:lineRule="auto"/>
              <w:jc w:val="both"/>
              <w:rPr>
                <w:rFonts w:asciiTheme="minorHAnsi" w:hAnsiTheme="minorHAnsi" w:cs="Calibri"/>
              </w:rPr>
            </w:pPr>
            <w:r w:rsidRPr="00604B12">
              <w:rPr>
                <w:rFonts w:asciiTheme="minorHAnsi" w:hAnsiTheme="minorHAnsi" w:cs="Calibri"/>
              </w:rPr>
              <w:t xml:space="preserve">El Informe de </w:t>
            </w:r>
            <w:r w:rsidR="006D7E37" w:rsidRPr="00604B12">
              <w:rPr>
                <w:rFonts w:asciiTheme="minorHAnsi" w:hAnsiTheme="minorHAnsi" w:cs="Calibri"/>
              </w:rPr>
              <w:t>semestral</w:t>
            </w:r>
            <w:r w:rsidRPr="00604B12">
              <w:rPr>
                <w:rFonts w:asciiTheme="minorHAnsi" w:hAnsiTheme="minorHAnsi" w:cs="Calibri"/>
              </w:rPr>
              <w:t xml:space="preserve"> tiene como objetivo fundamental medir los resultados logrados en el periodo a que se refiere, en forma global y en cada uno de los indicadores de los componentes (producto) y del propósito (efecto inmediato al término del Proyecto) que se persigue con </w:t>
            </w:r>
            <w:r w:rsidR="006D7E37" w:rsidRPr="00604B12">
              <w:rPr>
                <w:rFonts w:asciiTheme="minorHAnsi" w:hAnsiTheme="minorHAnsi" w:cs="Calibri"/>
              </w:rPr>
              <w:t>los proyectos</w:t>
            </w:r>
            <w:r w:rsidRPr="00604B12">
              <w:rPr>
                <w:rFonts w:asciiTheme="minorHAnsi" w:hAnsiTheme="minorHAnsi" w:cs="Calibri"/>
              </w:rPr>
              <w:t>. Detalla el avance de la ejecución de</w:t>
            </w:r>
            <w:r w:rsidR="006D7E37" w:rsidRPr="00604B12">
              <w:rPr>
                <w:rFonts w:asciiTheme="minorHAnsi" w:hAnsiTheme="minorHAnsi" w:cs="Calibri"/>
              </w:rPr>
              <w:t xml:space="preserve"> </w:t>
            </w:r>
            <w:r w:rsidRPr="00604B12">
              <w:rPr>
                <w:rFonts w:asciiTheme="minorHAnsi" w:hAnsiTheme="minorHAnsi" w:cs="Calibri"/>
              </w:rPr>
              <w:t>l</w:t>
            </w:r>
            <w:r w:rsidR="006D7E37" w:rsidRPr="00604B12">
              <w:rPr>
                <w:rFonts w:asciiTheme="minorHAnsi" w:hAnsiTheme="minorHAnsi" w:cs="Calibri"/>
              </w:rPr>
              <w:t xml:space="preserve">os proyectos </w:t>
            </w:r>
            <w:r w:rsidRPr="00604B12">
              <w:rPr>
                <w:rFonts w:asciiTheme="minorHAnsi" w:hAnsiTheme="minorHAnsi" w:cs="Calibri"/>
              </w:rPr>
              <w:t xml:space="preserve">durante un semestre, </w:t>
            </w:r>
            <w:proofErr w:type="gramStart"/>
            <w:r w:rsidRPr="00604B12">
              <w:rPr>
                <w:rFonts w:asciiTheme="minorHAnsi" w:hAnsiTheme="minorHAnsi" w:cs="Calibri"/>
              </w:rPr>
              <w:t>en relación a</w:t>
            </w:r>
            <w:proofErr w:type="gramEnd"/>
            <w:r w:rsidRPr="00604B12">
              <w:rPr>
                <w:rFonts w:asciiTheme="minorHAnsi" w:hAnsiTheme="minorHAnsi" w:cs="Calibri"/>
              </w:rPr>
              <w:t xml:space="preserve"> los indicadores de la Matriz de Resultados. Incluye un análisis de los problemas encontrados o previstos, una planificación de acciones correctivas a los mismos, el grado de avance con respecto al semestre anterior, y las lecciones aprendidas. Incluyen aspectos cualitativos y cuantitativos de la ejecución de</w:t>
            </w:r>
            <w:r w:rsidR="006D7E37" w:rsidRPr="00604B12">
              <w:rPr>
                <w:rFonts w:asciiTheme="minorHAnsi" w:hAnsiTheme="minorHAnsi" w:cs="Calibri"/>
              </w:rPr>
              <w:t xml:space="preserve"> </w:t>
            </w:r>
            <w:r w:rsidRPr="00604B12">
              <w:rPr>
                <w:rFonts w:asciiTheme="minorHAnsi" w:hAnsiTheme="minorHAnsi" w:cs="Calibri"/>
              </w:rPr>
              <w:t>l</w:t>
            </w:r>
            <w:r w:rsidR="006D7E37" w:rsidRPr="00604B12">
              <w:rPr>
                <w:rFonts w:asciiTheme="minorHAnsi" w:hAnsiTheme="minorHAnsi" w:cs="Calibri"/>
              </w:rPr>
              <w:t>os p</w:t>
            </w:r>
            <w:r w:rsidRPr="00604B12">
              <w:rPr>
                <w:rFonts w:asciiTheme="minorHAnsi" w:hAnsiTheme="minorHAnsi" w:cs="Calibri"/>
              </w:rPr>
              <w:t>royecto</w:t>
            </w:r>
            <w:r w:rsidR="006D7E37" w:rsidRPr="00604B12">
              <w:rPr>
                <w:rFonts w:asciiTheme="minorHAnsi" w:hAnsiTheme="minorHAnsi" w:cs="Calibri"/>
              </w:rPr>
              <w:t>s</w:t>
            </w:r>
            <w:r w:rsidRPr="00604B12">
              <w:rPr>
                <w:rFonts w:asciiTheme="minorHAnsi" w:hAnsiTheme="minorHAnsi" w:cs="Calibri"/>
              </w:rPr>
              <w:t xml:space="preserve"> y debe ser presentado dentro de los 60 días siguientes a la finalización de cada semestre.</w:t>
            </w:r>
          </w:p>
        </w:tc>
      </w:tr>
      <w:tr w:rsidR="00FA416B" w:rsidRPr="00604B12" w14:paraId="27E6C06B" w14:textId="77777777" w:rsidTr="00EB1839">
        <w:trPr>
          <w:jc w:val="center"/>
        </w:trPr>
        <w:tc>
          <w:tcPr>
            <w:tcW w:w="2268" w:type="dxa"/>
          </w:tcPr>
          <w:p w14:paraId="09AF25D7" w14:textId="77777777" w:rsidR="00FA416B" w:rsidRPr="00604B12" w:rsidRDefault="00FA416B" w:rsidP="00732A9F">
            <w:pPr>
              <w:spacing w:before="120" w:after="120" w:line="240" w:lineRule="auto"/>
              <w:ind w:left="149"/>
              <w:rPr>
                <w:rFonts w:asciiTheme="minorHAnsi" w:hAnsiTheme="minorHAnsi" w:cs="Calibri"/>
                <w:b/>
                <w:bCs/>
                <w:i/>
              </w:rPr>
            </w:pPr>
            <w:r w:rsidRPr="00604B12">
              <w:rPr>
                <w:rFonts w:asciiTheme="minorHAnsi" w:hAnsiTheme="minorHAnsi" w:cs="Calibri"/>
                <w:b/>
                <w:bCs/>
                <w:i/>
              </w:rPr>
              <w:t>Anticipo</w:t>
            </w:r>
          </w:p>
        </w:tc>
        <w:tc>
          <w:tcPr>
            <w:tcW w:w="6750" w:type="dxa"/>
          </w:tcPr>
          <w:p w14:paraId="1F4B541E" w14:textId="77777777" w:rsidR="00FA416B" w:rsidRPr="00604B12" w:rsidRDefault="00FA416B" w:rsidP="00732A9F">
            <w:pPr>
              <w:spacing w:before="120" w:after="120" w:line="240" w:lineRule="auto"/>
              <w:jc w:val="both"/>
              <w:rPr>
                <w:rFonts w:asciiTheme="minorHAnsi" w:hAnsiTheme="minorHAnsi" w:cs="Calibri"/>
              </w:rPr>
            </w:pPr>
            <w:r w:rsidRPr="00604B12">
              <w:rPr>
                <w:rFonts w:asciiTheme="minorHAnsi" w:hAnsiTheme="minorHAnsi" w:cs="Calibri"/>
              </w:rPr>
              <w:t xml:space="preserve">Es el mecanismo que está destinado a </w:t>
            </w:r>
            <w:r w:rsidR="00C959F1" w:rsidRPr="00604B12">
              <w:rPr>
                <w:rFonts w:asciiTheme="minorHAnsi" w:hAnsiTheme="minorHAnsi" w:cs="Calibri"/>
              </w:rPr>
              <w:t xml:space="preserve">proporcionar </w:t>
            </w:r>
            <w:r w:rsidRPr="00604B12">
              <w:rPr>
                <w:rFonts w:asciiTheme="minorHAnsi" w:hAnsiTheme="minorHAnsi" w:cs="Calibri"/>
              </w:rPr>
              <w:t xml:space="preserve">liquidez al </w:t>
            </w:r>
            <w:r w:rsidR="00272BCF">
              <w:rPr>
                <w:rFonts w:asciiTheme="minorHAnsi" w:hAnsiTheme="minorHAnsi" w:cs="Calibri"/>
              </w:rPr>
              <w:t>Componente</w:t>
            </w:r>
            <w:r w:rsidRPr="00604B12">
              <w:rPr>
                <w:rFonts w:asciiTheme="minorHAnsi" w:hAnsiTheme="minorHAnsi" w:cs="Calibri"/>
              </w:rPr>
              <w:t xml:space="preserve">. A través de éste se pretende contar con </w:t>
            </w:r>
            <w:r w:rsidR="00805B54" w:rsidRPr="00604B12">
              <w:rPr>
                <w:rFonts w:asciiTheme="minorHAnsi" w:hAnsiTheme="minorHAnsi" w:cs="Calibri"/>
              </w:rPr>
              <w:t>recursos</w:t>
            </w:r>
            <w:r w:rsidR="00FB00B6" w:rsidRPr="00604B12">
              <w:rPr>
                <w:rFonts w:asciiTheme="minorHAnsi" w:hAnsiTheme="minorHAnsi" w:cs="Calibri"/>
              </w:rPr>
              <w:t xml:space="preserve"> </w:t>
            </w:r>
            <w:r w:rsidRPr="00604B12">
              <w:rPr>
                <w:rFonts w:asciiTheme="minorHAnsi" w:hAnsiTheme="minorHAnsi" w:cs="Calibri"/>
              </w:rPr>
              <w:t xml:space="preserve">para cubrir los </w:t>
            </w:r>
            <w:r w:rsidR="00A47E03" w:rsidRPr="00604B12">
              <w:rPr>
                <w:rFonts w:asciiTheme="minorHAnsi" w:hAnsiTheme="minorHAnsi" w:cs="Calibri"/>
              </w:rPr>
              <w:t>compromisos suscritos (</w:t>
            </w:r>
            <w:r w:rsidRPr="00604B12">
              <w:rPr>
                <w:rFonts w:asciiTheme="minorHAnsi" w:hAnsiTheme="minorHAnsi" w:cs="Calibri"/>
              </w:rPr>
              <w:t xml:space="preserve">contratos) o anticipados con un alto grado de certeza. El límite está determinado por el plan financiero del </w:t>
            </w:r>
            <w:r w:rsidR="00272BCF">
              <w:rPr>
                <w:rFonts w:asciiTheme="minorHAnsi" w:hAnsiTheme="minorHAnsi" w:cs="Calibri"/>
              </w:rPr>
              <w:t>Componente</w:t>
            </w:r>
            <w:r w:rsidRPr="00604B12">
              <w:rPr>
                <w:rFonts w:asciiTheme="minorHAnsi" w:hAnsiTheme="minorHAnsi" w:cs="Calibri"/>
              </w:rPr>
              <w:t>.</w:t>
            </w:r>
          </w:p>
        </w:tc>
      </w:tr>
      <w:tr w:rsidR="00050814" w:rsidRPr="00604B12" w14:paraId="673BC6A5" w14:textId="77777777" w:rsidTr="00EB1839">
        <w:trPr>
          <w:jc w:val="center"/>
        </w:trPr>
        <w:tc>
          <w:tcPr>
            <w:tcW w:w="2268" w:type="dxa"/>
          </w:tcPr>
          <w:p w14:paraId="5A708137" w14:textId="77777777" w:rsidR="00050814" w:rsidRPr="00604B12" w:rsidRDefault="00050814" w:rsidP="00732A9F">
            <w:pPr>
              <w:spacing w:before="120" w:after="120" w:line="240" w:lineRule="auto"/>
              <w:ind w:left="149"/>
              <w:rPr>
                <w:rFonts w:asciiTheme="minorHAnsi" w:hAnsiTheme="minorHAnsi" w:cs="Calibri"/>
                <w:b/>
                <w:bCs/>
                <w:i/>
              </w:rPr>
            </w:pPr>
            <w:r w:rsidRPr="00604B12">
              <w:rPr>
                <w:rFonts w:asciiTheme="minorHAnsi" w:hAnsiTheme="minorHAnsi" w:cs="Calibri"/>
                <w:b/>
                <w:bCs/>
                <w:i/>
              </w:rPr>
              <w:t>Plan Financiero del Pro</w:t>
            </w:r>
            <w:r w:rsidR="000B20DD" w:rsidRPr="00604B12">
              <w:rPr>
                <w:rFonts w:asciiTheme="minorHAnsi" w:hAnsiTheme="minorHAnsi" w:cs="Calibri"/>
                <w:b/>
                <w:bCs/>
                <w:i/>
              </w:rPr>
              <w:t>yecto</w:t>
            </w:r>
            <w:r w:rsidR="0085103F" w:rsidRPr="00604B12">
              <w:rPr>
                <w:rFonts w:asciiTheme="minorHAnsi" w:hAnsiTheme="minorHAnsi" w:cs="Calibri"/>
                <w:b/>
                <w:bCs/>
                <w:i/>
              </w:rPr>
              <w:t xml:space="preserve"> (PF)</w:t>
            </w:r>
          </w:p>
        </w:tc>
        <w:tc>
          <w:tcPr>
            <w:tcW w:w="6750" w:type="dxa"/>
          </w:tcPr>
          <w:p w14:paraId="291A0B99" w14:textId="77777777" w:rsidR="00050814" w:rsidRPr="00604B12" w:rsidRDefault="000B20DD" w:rsidP="00732A9F">
            <w:pPr>
              <w:spacing w:before="120" w:after="120" w:line="240" w:lineRule="auto"/>
              <w:jc w:val="both"/>
              <w:rPr>
                <w:rFonts w:asciiTheme="minorHAnsi" w:hAnsiTheme="minorHAnsi" w:cs="Calibri"/>
              </w:rPr>
            </w:pPr>
            <w:r w:rsidRPr="00604B12">
              <w:rPr>
                <w:rFonts w:asciiTheme="minorHAnsi" w:hAnsiTheme="minorHAnsi" w:cs="Calibri"/>
              </w:rPr>
              <w:t xml:space="preserve">Es la herramienta para estimar el cronograma y el monto de los recursos de financiamiento del </w:t>
            </w:r>
            <w:r w:rsidR="00272BCF">
              <w:rPr>
                <w:rFonts w:asciiTheme="minorHAnsi" w:hAnsiTheme="minorHAnsi" w:cs="Calibri"/>
              </w:rPr>
              <w:t>Componente</w:t>
            </w:r>
            <w:r w:rsidRPr="00604B12">
              <w:rPr>
                <w:rFonts w:asciiTheme="minorHAnsi" w:hAnsiTheme="minorHAnsi" w:cs="Calibri"/>
              </w:rPr>
              <w:t xml:space="preserve"> (BID y contraparte local), así como los gastos previstos durante el ciclo de vida de</w:t>
            </w:r>
            <w:r w:rsidR="006D7E37" w:rsidRPr="00604B12">
              <w:rPr>
                <w:rFonts w:asciiTheme="minorHAnsi" w:hAnsiTheme="minorHAnsi" w:cs="Calibri"/>
              </w:rPr>
              <w:t xml:space="preserve"> </w:t>
            </w:r>
            <w:r w:rsidRPr="00604B12">
              <w:rPr>
                <w:rFonts w:asciiTheme="minorHAnsi" w:hAnsiTheme="minorHAnsi" w:cs="Calibri"/>
              </w:rPr>
              <w:t>l</w:t>
            </w:r>
            <w:r w:rsidR="006D7E37" w:rsidRPr="00604B12">
              <w:rPr>
                <w:rFonts w:asciiTheme="minorHAnsi" w:hAnsiTheme="minorHAnsi" w:cs="Calibri"/>
              </w:rPr>
              <w:t>os</w:t>
            </w:r>
            <w:r w:rsidRPr="00604B12">
              <w:rPr>
                <w:rFonts w:asciiTheme="minorHAnsi" w:hAnsiTheme="minorHAnsi" w:cs="Calibri"/>
              </w:rPr>
              <w:t xml:space="preserve"> proyecto</w:t>
            </w:r>
            <w:r w:rsidR="006D7E37" w:rsidRPr="00604B12">
              <w:rPr>
                <w:rFonts w:asciiTheme="minorHAnsi" w:hAnsiTheme="minorHAnsi" w:cs="Calibri"/>
              </w:rPr>
              <w:t>s</w:t>
            </w:r>
            <w:r w:rsidRPr="00604B12">
              <w:rPr>
                <w:rFonts w:asciiTheme="minorHAnsi" w:hAnsiTheme="minorHAnsi" w:cs="Calibri"/>
              </w:rPr>
              <w:t>.</w:t>
            </w:r>
          </w:p>
        </w:tc>
      </w:tr>
    </w:tbl>
    <w:p w14:paraId="7B408E84" w14:textId="77777777" w:rsidR="00805F16" w:rsidRPr="00604B12" w:rsidRDefault="00805F16" w:rsidP="00732A9F">
      <w:pPr>
        <w:pStyle w:val="ListParagraph"/>
        <w:spacing w:line="240" w:lineRule="auto"/>
        <w:ind w:left="0"/>
        <w:rPr>
          <w:rFonts w:asciiTheme="minorHAnsi" w:hAnsiTheme="minorHAnsi" w:cs="Calibri"/>
          <w:b/>
        </w:rPr>
      </w:pPr>
      <w:bookmarkStart w:id="75" w:name="_Toc270943243"/>
      <w:bookmarkStart w:id="76" w:name="_Toc270943484"/>
      <w:bookmarkStart w:id="77" w:name="_Toc273090332"/>
      <w:bookmarkStart w:id="78" w:name="_Toc273090660"/>
      <w:bookmarkStart w:id="79" w:name="_Toc274924755"/>
      <w:bookmarkStart w:id="80" w:name="_Toc329763151"/>
      <w:bookmarkStart w:id="81" w:name="_Toc335304297"/>
    </w:p>
    <w:p w14:paraId="76A85157" w14:textId="77777777" w:rsidR="00AF5083" w:rsidRPr="00604B12" w:rsidRDefault="00AF5083" w:rsidP="00732A9F">
      <w:pPr>
        <w:pStyle w:val="ListParagraph"/>
        <w:spacing w:line="240" w:lineRule="auto"/>
        <w:ind w:left="0"/>
        <w:outlineLvl w:val="1"/>
        <w:rPr>
          <w:rFonts w:asciiTheme="minorHAnsi" w:hAnsiTheme="minorHAnsi" w:cs="Calibri"/>
          <w:b/>
        </w:rPr>
      </w:pPr>
      <w:bookmarkStart w:id="82" w:name="_Toc351468909"/>
      <w:bookmarkStart w:id="83" w:name="_Toc455777435"/>
      <w:bookmarkStart w:id="84" w:name="_Toc499649699"/>
      <w:r w:rsidRPr="00604B12">
        <w:rPr>
          <w:rFonts w:asciiTheme="minorHAnsi" w:hAnsiTheme="minorHAnsi" w:cs="Calibri"/>
          <w:b/>
        </w:rPr>
        <w:t>1.6 SIGLAS Y ABREVIATURAS</w:t>
      </w:r>
      <w:bookmarkEnd w:id="75"/>
      <w:bookmarkEnd w:id="76"/>
      <w:bookmarkEnd w:id="77"/>
      <w:bookmarkEnd w:id="78"/>
      <w:bookmarkEnd w:id="79"/>
      <w:bookmarkEnd w:id="80"/>
      <w:bookmarkEnd w:id="81"/>
      <w:bookmarkEnd w:id="82"/>
      <w:bookmarkEnd w:id="83"/>
      <w:bookmarkEnd w:id="84"/>
    </w:p>
    <w:p w14:paraId="32456C52" w14:textId="77777777" w:rsidR="00AF5083" w:rsidRPr="00604B12" w:rsidRDefault="00AF5083" w:rsidP="00732A9F">
      <w:pPr>
        <w:spacing w:line="240" w:lineRule="auto"/>
        <w:jc w:val="both"/>
        <w:rPr>
          <w:rFonts w:asciiTheme="minorHAnsi" w:hAnsiTheme="minorHAnsi" w:cs="Calibri"/>
          <w:bCs/>
        </w:rPr>
      </w:pPr>
      <w:r w:rsidRPr="00604B12">
        <w:rPr>
          <w:rFonts w:asciiTheme="minorHAnsi" w:hAnsiTheme="minorHAnsi" w:cs="Calibri"/>
          <w:bCs/>
        </w:rPr>
        <w:t xml:space="preserve">A los efectos de la aplicación del presente </w:t>
      </w:r>
      <w:r w:rsidR="00AB5487" w:rsidRPr="00604B12">
        <w:rPr>
          <w:rFonts w:asciiTheme="minorHAnsi" w:hAnsiTheme="minorHAnsi" w:cs="Calibri"/>
          <w:bCs/>
        </w:rPr>
        <w:t>ROE</w:t>
      </w:r>
      <w:r w:rsidRPr="00604B12">
        <w:rPr>
          <w:rFonts w:asciiTheme="minorHAnsi" w:hAnsiTheme="minorHAnsi" w:cs="Calibri"/>
          <w:bCs/>
        </w:rPr>
        <w:t xml:space="preserve">, se utilizarán las siguientes siglas y abreviaturas: </w:t>
      </w:r>
    </w:p>
    <w:tbl>
      <w:tblPr>
        <w:tblW w:w="9054" w:type="dxa"/>
        <w:jc w:val="center"/>
        <w:tblLook w:val="01E0" w:firstRow="1" w:lastRow="1" w:firstColumn="1" w:lastColumn="1" w:noHBand="0" w:noVBand="0"/>
      </w:tblPr>
      <w:tblGrid>
        <w:gridCol w:w="2268"/>
        <w:gridCol w:w="6786"/>
      </w:tblGrid>
      <w:tr w:rsidR="00AF5083" w:rsidRPr="00604B12" w14:paraId="5781D325" w14:textId="77777777" w:rsidTr="00AF5083">
        <w:trPr>
          <w:jc w:val="center"/>
        </w:trPr>
        <w:tc>
          <w:tcPr>
            <w:tcW w:w="2268" w:type="dxa"/>
          </w:tcPr>
          <w:p w14:paraId="2C59470E"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Banco o BID</w:t>
            </w:r>
          </w:p>
        </w:tc>
        <w:tc>
          <w:tcPr>
            <w:tcW w:w="6786" w:type="dxa"/>
            <w:vAlign w:val="bottom"/>
          </w:tcPr>
          <w:p w14:paraId="78079F93" w14:textId="77777777" w:rsidR="00AF5083" w:rsidRPr="00604B12" w:rsidRDefault="00AF5083" w:rsidP="00732A9F">
            <w:pPr>
              <w:tabs>
                <w:tab w:val="left" w:pos="-1440"/>
              </w:tabs>
              <w:spacing w:line="240" w:lineRule="auto"/>
              <w:rPr>
                <w:rFonts w:asciiTheme="minorHAnsi" w:hAnsiTheme="minorHAnsi" w:cs="Calibri"/>
              </w:rPr>
            </w:pPr>
            <w:r w:rsidRPr="00604B12">
              <w:rPr>
                <w:rFonts w:asciiTheme="minorHAnsi" w:hAnsiTheme="minorHAnsi" w:cs="Calibri"/>
              </w:rPr>
              <w:t>Banco Interamericano de Desarrollo</w:t>
            </w:r>
          </w:p>
        </w:tc>
      </w:tr>
      <w:tr w:rsidR="00AF5083" w:rsidRPr="00604B12" w14:paraId="1A0269A3" w14:textId="77777777" w:rsidTr="00AF5083">
        <w:trPr>
          <w:jc w:val="center"/>
        </w:trPr>
        <w:tc>
          <w:tcPr>
            <w:tcW w:w="2268" w:type="dxa"/>
          </w:tcPr>
          <w:p w14:paraId="2A8E1F50"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BCB</w:t>
            </w:r>
          </w:p>
        </w:tc>
        <w:tc>
          <w:tcPr>
            <w:tcW w:w="6786" w:type="dxa"/>
          </w:tcPr>
          <w:p w14:paraId="295416FB"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rPr>
              <w:t>Banco Central de Bolivia</w:t>
            </w:r>
          </w:p>
        </w:tc>
      </w:tr>
      <w:tr w:rsidR="00AF5083" w:rsidRPr="00604B12" w14:paraId="0A4895E7" w14:textId="77777777" w:rsidTr="00AF5083">
        <w:trPr>
          <w:jc w:val="center"/>
        </w:trPr>
        <w:tc>
          <w:tcPr>
            <w:tcW w:w="2268" w:type="dxa"/>
          </w:tcPr>
          <w:p w14:paraId="699B4C82" w14:textId="77777777" w:rsidR="00B10A0D" w:rsidRPr="00604B12" w:rsidRDefault="00B10A0D"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bCs/>
              </w:rPr>
              <w:t>ER</w:t>
            </w:r>
          </w:p>
        </w:tc>
        <w:tc>
          <w:tcPr>
            <w:tcW w:w="6786" w:type="dxa"/>
          </w:tcPr>
          <w:p w14:paraId="05D2FD35" w14:textId="77777777" w:rsidR="00B10A0D" w:rsidRPr="00604B12" w:rsidRDefault="00B10A0D" w:rsidP="00732A9F">
            <w:pPr>
              <w:tabs>
                <w:tab w:val="left" w:pos="-1440"/>
              </w:tabs>
              <w:spacing w:line="240" w:lineRule="auto"/>
              <w:jc w:val="both"/>
              <w:rPr>
                <w:rFonts w:asciiTheme="minorHAnsi" w:hAnsiTheme="minorHAnsi" w:cs="Calibri"/>
              </w:rPr>
            </w:pPr>
            <w:r w:rsidRPr="00604B12">
              <w:rPr>
                <w:rFonts w:asciiTheme="minorHAnsi" w:hAnsiTheme="minorHAnsi" w:cs="Calibri"/>
                <w:lang w:val="es-ES" w:eastAsia="es-ES"/>
              </w:rPr>
              <w:t>Electrificación Rural</w:t>
            </w:r>
          </w:p>
        </w:tc>
      </w:tr>
      <w:tr w:rsidR="00AF5083" w:rsidRPr="00604B12" w14:paraId="5BCD235D" w14:textId="77777777" w:rsidTr="00AF5083">
        <w:trPr>
          <w:jc w:val="center"/>
        </w:trPr>
        <w:tc>
          <w:tcPr>
            <w:tcW w:w="2268" w:type="dxa"/>
          </w:tcPr>
          <w:p w14:paraId="1DAB6283"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FOE</w:t>
            </w:r>
          </w:p>
          <w:p w14:paraId="52EEF9C8" w14:textId="77777777" w:rsidR="00677922" w:rsidRPr="00604B12" w:rsidRDefault="00677922"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GAD</w:t>
            </w:r>
          </w:p>
          <w:p w14:paraId="34F13E5B" w14:textId="77777777" w:rsidR="00677922" w:rsidRPr="00604B12" w:rsidRDefault="00677922" w:rsidP="00732A9F">
            <w:pPr>
              <w:tabs>
                <w:tab w:val="left" w:pos="-1440"/>
              </w:tabs>
              <w:spacing w:line="240" w:lineRule="auto"/>
              <w:ind w:left="167"/>
              <w:jc w:val="both"/>
              <w:rPr>
                <w:rFonts w:asciiTheme="minorHAnsi" w:hAnsiTheme="minorHAnsi" w:cs="Calibri"/>
                <w:bCs/>
              </w:rPr>
            </w:pPr>
            <w:r w:rsidRPr="00604B12">
              <w:rPr>
                <w:rFonts w:asciiTheme="minorHAnsi" w:hAnsiTheme="minorHAnsi" w:cs="Calibri"/>
              </w:rPr>
              <w:t>GAM</w:t>
            </w:r>
          </w:p>
        </w:tc>
        <w:tc>
          <w:tcPr>
            <w:tcW w:w="6786" w:type="dxa"/>
          </w:tcPr>
          <w:p w14:paraId="25F1F497"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rPr>
              <w:t>Fondo de Operaciones Especiales</w:t>
            </w:r>
          </w:p>
          <w:p w14:paraId="4E40FBED" w14:textId="77777777" w:rsidR="00677922" w:rsidRPr="00604B12" w:rsidRDefault="00677922" w:rsidP="00732A9F">
            <w:pPr>
              <w:tabs>
                <w:tab w:val="left" w:pos="-1440"/>
              </w:tabs>
              <w:spacing w:line="240" w:lineRule="auto"/>
              <w:jc w:val="both"/>
              <w:rPr>
                <w:rFonts w:asciiTheme="minorHAnsi" w:hAnsiTheme="minorHAnsi" w:cs="Calibri"/>
              </w:rPr>
            </w:pPr>
            <w:r w:rsidRPr="00604B12">
              <w:rPr>
                <w:rFonts w:asciiTheme="minorHAnsi" w:hAnsiTheme="minorHAnsi" w:cs="Calibri"/>
              </w:rPr>
              <w:t>Gobierno Autónomo Departamental</w:t>
            </w:r>
          </w:p>
          <w:p w14:paraId="2E0DA058" w14:textId="77777777" w:rsidR="00677922" w:rsidRPr="00604B12" w:rsidRDefault="00677922" w:rsidP="00732A9F">
            <w:pPr>
              <w:tabs>
                <w:tab w:val="left" w:pos="-1440"/>
              </w:tabs>
              <w:spacing w:line="240" w:lineRule="auto"/>
              <w:jc w:val="both"/>
              <w:rPr>
                <w:rFonts w:asciiTheme="minorHAnsi" w:hAnsiTheme="minorHAnsi" w:cs="Calibri"/>
                <w:bCs/>
              </w:rPr>
            </w:pPr>
            <w:r w:rsidRPr="00604B12">
              <w:rPr>
                <w:rFonts w:asciiTheme="minorHAnsi" w:hAnsiTheme="minorHAnsi" w:cs="Calibri"/>
              </w:rPr>
              <w:t>Gobierno Autónomo Municipal</w:t>
            </w:r>
          </w:p>
        </w:tc>
      </w:tr>
      <w:tr w:rsidR="00AF5083" w:rsidRPr="00604B12" w14:paraId="77D2D334" w14:textId="77777777" w:rsidTr="00AF5083">
        <w:trPr>
          <w:jc w:val="center"/>
        </w:trPr>
        <w:tc>
          <w:tcPr>
            <w:tcW w:w="2268" w:type="dxa"/>
          </w:tcPr>
          <w:p w14:paraId="67D286FE"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OSC</w:t>
            </w:r>
          </w:p>
        </w:tc>
        <w:tc>
          <w:tcPr>
            <w:tcW w:w="6786" w:type="dxa"/>
          </w:tcPr>
          <w:p w14:paraId="1291A0CF"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rPr>
              <w:t>Organismo Sectorial Competente</w:t>
            </w:r>
          </w:p>
        </w:tc>
      </w:tr>
      <w:tr w:rsidR="00AF5083" w:rsidRPr="00604B12" w14:paraId="2869A020" w14:textId="77777777" w:rsidTr="00AF5083">
        <w:trPr>
          <w:jc w:val="center"/>
        </w:trPr>
        <w:tc>
          <w:tcPr>
            <w:tcW w:w="2268" w:type="dxa"/>
          </w:tcPr>
          <w:p w14:paraId="6DFD5FF5"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PASA</w:t>
            </w:r>
          </w:p>
        </w:tc>
        <w:tc>
          <w:tcPr>
            <w:tcW w:w="6786" w:type="dxa"/>
          </w:tcPr>
          <w:p w14:paraId="2C5733C4"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rPr>
              <w:t>Plan de Aplicación y Seguimiento Ambiental.</w:t>
            </w:r>
          </w:p>
        </w:tc>
      </w:tr>
      <w:tr w:rsidR="0085103F" w:rsidRPr="00604B12" w14:paraId="0E5A1D84" w14:textId="77777777" w:rsidTr="00AF5083">
        <w:trPr>
          <w:jc w:val="center"/>
        </w:trPr>
        <w:tc>
          <w:tcPr>
            <w:tcW w:w="2268" w:type="dxa"/>
          </w:tcPr>
          <w:p w14:paraId="7730AEC2" w14:textId="77777777" w:rsidR="0085103F" w:rsidRPr="00604B12" w:rsidRDefault="0085103F"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PF</w:t>
            </w:r>
          </w:p>
        </w:tc>
        <w:tc>
          <w:tcPr>
            <w:tcW w:w="6786" w:type="dxa"/>
          </w:tcPr>
          <w:p w14:paraId="21AD3F17" w14:textId="77777777" w:rsidR="0085103F" w:rsidRPr="00604B12" w:rsidRDefault="0085103F" w:rsidP="00732A9F">
            <w:pPr>
              <w:tabs>
                <w:tab w:val="left" w:pos="-1440"/>
              </w:tabs>
              <w:spacing w:line="240" w:lineRule="auto"/>
              <w:jc w:val="both"/>
              <w:rPr>
                <w:rFonts w:asciiTheme="minorHAnsi" w:hAnsiTheme="minorHAnsi" w:cs="Calibri"/>
              </w:rPr>
            </w:pPr>
            <w:r w:rsidRPr="00604B12">
              <w:rPr>
                <w:rFonts w:asciiTheme="minorHAnsi" w:hAnsiTheme="minorHAnsi" w:cs="Calibri"/>
              </w:rPr>
              <w:t>Plan Financiero del Proyecto</w:t>
            </w:r>
          </w:p>
        </w:tc>
      </w:tr>
      <w:tr w:rsidR="00AF5083" w:rsidRPr="00604B12" w14:paraId="46AB47B9" w14:textId="77777777" w:rsidTr="00AF5083">
        <w:trPr>
          <w:jc w:val="center"/>
        </w:trPr>
        <w:tc>
          <w:tcPr>
            <w:tcW w:w="2268" w:type="dxa"/>
          </w:tcPr>
          <w:p w14:paraId="322B015C" w14:textId="77777777" w:rsidR="00AF5083" w:rsidRPr="00604B12" w:rsidRDefault="00AF5083"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POD</w:t>
            </w:r>
          </w:p>
        </w:tc>
        <w:tc>
          <w:tcPr>
            <w:tcW w:w="6786" w:type="dxa"/>
          </w:tcPr>
          <w:p w14:paraId="36DFE6F0"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lang w:val="es-ES" w:eastAsia="es-ES"/>
              </w:rPr>
              <w:t>P</w:t>
            </w:r>
            <w:r w:rsidR="00FB00B6" w:rsidRPr="00604B12">
              <w:rPr>
                <w:rFonts w:asciiTheme="minorHAnsi" w:hAnsiTheme="minorHAnsi" w:cs="Calibri"/>
                <w:lang w:val="es-ES" w:eastAsia="es-ES"/>
              </w:rPr>
              <w:t>ropuesta</w:t>
            </w:r>
            <w:r w:rsidRPr="00604B12">
              <w:rPr>
                <w:rFonts w:asciiTheme="minorHAnsi" w:hAnsiTheme="minorHAnsi" w:cs="Calibri"/>
                <w:lang w:val="es-ES" w:eastAsia="es-ES"/>
              </w:rPr>
              <w:t xml:space="preserve"> para el Desarrollo de la Operación</w:t>
            </w:r>
          </w:p>
        </w:tc>
      </w:tr>
      <w:tr w:rsidR="00AF5083" w:rsidRPr="00604B12" w14:paraId="3ED31FAD" w14:textId="77777777" w:rsidTr="00AF5083">
        <w:trPr>
          <w:jc w:val="center"/>
        </w:trPr>
        <w:tc>
          <w:tcPr>
            <w:tcW w:w="2268" w:type="dxa"/>
          </w:tcPr>
          <w:p w14:paraId="33EB6970" w14:textId="77777777" w:rsidR="00AF5083" w:rsidRPr="00604B12" w:rsidRDefault="00AF5083" w:rsidP="00732A9F">
            <w:pPr>
              <w:tabs>
                <w:tab w:val="left" w:pos="-1440"/>
              </w:tabs>
              <w:spacing w:line="240" w:lineRule="auto"/>
              <w:ind w:left="167"/>
              <w:rPr>
                <w:rFonts w:asciiTheme="minorHAnsi" w:hAnsiTheme="minorHAnsi" w:cs="Calibri"/>
              </w:rPr>
            </w:pPr>
            <w:r w:rsidRPr="00604B12">
              <w:rPr>
                <w:rFonts w:asciiTheme="minorHAnsi" w:hAnsiTheme="minorHAnsi" w:cs="Calibri"/>
              </w:rPr>
              <w:t>SEPA</w:t>
            </w:r>
          </w:p>
        </w:tc>
        <w:tc>
          <w:tcPr>
            <w:tcW w:w="6786" w:type="dxa"/>
          </w:tcPr>
          <w:p w14:paraId="6938B05F" w14:textId="77777777" w:rsidR="00AF5083" w:rsidRPr="00604B12" w:rsidRDefault="00AF5083" w:rsidP="00732A9F">
            <w:pPr>
              <w:tabs>
                <w:tab w:val="left" w:pos="-1440"/>
              </w:tabs>
              <w:spacing w:line="240" w:lineRule="auto"/>
              <w:jc w:val="both"/>
              <w:rPr>
                <w:rFonts w:asciiTheme="minorHAnsi" w:hAnsiTheme="minorHAnsi" w:cs="Calibri"/>
              </w:rPr>
            </w:pPr>
            <w:r w:rsidRPr="00604B12">
              <w:rPr>
                <w:rFonts w:asciiTheme="minorHAnsi" w:hAnsiTheme="minorHAnsi" w:cs="Calibri"/>
              </w:rPr>
              <w:t>Sistema de Ejecución de Planes de Adquisiciones</w:t>
            </w:r>
          </w:p>
        </w:tc>
      </w:tr>
      <w:tr w:rsidR="00AF5083" w:rsidRPr="00604B12" w14:paraId="127FD750" w14:textId="77777777" w:rsidTr="00AF5083">
        <w:trPr>
          <w:jc w:val="center"/>
        </w:trPr>
        <w:tc>
          <w:tcPr>
            <w:tcW w:w="2268" w:type="dxa"/>
          </w:tcPr>
          <w:p w14:paraId="447310A8" w14:textId="77777777" w:rsidR="0029762B" w:rsidRPr="00604B12" w:rsidRDefault="0029762B"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PEP</w:t>
            </w:r>
          </w:p>
          <w:p w14:paraId="0D52CA96" w14:textId="77777777" w:rsidR="002F7848" w:rsidRPr="00604B12" w:rsidRDefault="002F7848"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PEVD</w:t>
            </w:r>
          </w:p>
          <w:p w14:paraId="3C328FE5" w14:textId="77777777" w:rsidR="00677922" w:rsidRPr="00604B12" w:rsidRDefault="00677922"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SA</w:t>
            </w:r>
          </w:p>
          <w:p w14:paraId="7AC70EE4" w14:textId="77777777" w:rsidR="00677922" w:rsidRPr="00604B12" w:rsidRDefault="00677922" w:rsidP="00732A9F">
            <w:pPr>
              <w:tabs>
                <w:tab w:val="left" w:pos="-1440"/>
              </w:tabs>
              <w:spacing w:line="240" w:lineRule="auto"/>
              <w:ind w:left="167"/>
              <w:jc w:val="both"/>
              <w:rPr>
                <w:rFonts w:asciiTheme="minorHAnsi" w:hAnsiTheme="minorHAnsi" w:cs="Calibri"/>
              </w:rPr>
            </w:pPr>
            <w:r w:rsidRPr="00604B12">
              <w:rPr>
                <w:rFonts w:asciiTheme="minorHAnsi" w:hAnsiTheme="minorHAnsi" w:cs="Calibri"/>
              </w:rPr>
              <w:t>VMEEA</w:t>
            </w:r>
          </w:p>
        </w:tc>
        <w:tc>
          <w:tcPr>
            <w:tcW w:w="6786" w:type="dxa"/>
          </w:tcPr>
          <w:p w14:paraId="419344B4" w14:textId="77777777" w:rsidR="0029762B" w:rsidRPr="00604B12" w:rsidRDefault="0029762B" w:rsidP="00732A9F">
            <w:pPr>
              <w:tabs>
                <w:tab w:val="left" w:pos="-1440"/>
              </w:tabs>
              <w:spacing w:line="240" w:lineRule="auto"/>
              <w:jc w:val="both"/>
              <w:rPr>
                <w:rFonts w:asciiTheme="minorHAnsi" w:hAnsiTheme="minorHAnsi" w:cs="Calibri"/>
              </w:rPr>
            </w:pPr>
            <w:r w:rsidRPr="00604B12">
              <w:rPr>
                <w:rFonts w:asciiTheme="minorHAnsi" w:hAnsiTheme="minorHAnsi" w:cs="Calibri"/>
              </w:rPr>
              <w:t xml:space="preserve">Plan de </w:t>
            </w:r>
            <w:r w:rsidR="00FB00B6" w:rsidRPr="00604B12">
              <w:rPr>
                <w:rFonts w:asciiTheme="minorHAnsi" w:hAnsiTheme="minorHAnsi" w:cs="Calibri"/>
              </w:rPr>
              <w:t>E</w:t>
            </w:r>
            <w:r w:rsidRPr="00604B12">
              <w:rPr>
                <w:rFonts w:asciiTheme="minorHAnsi" w:hAnsiTheme="minorHAnsi" w:cs="Calibri"/>
              </w:rPr>
              <w:t>jecución del Proyecto</w:t>
            </w:r>
          </w:p>
          <w:p w14:paraId="49BF7B3E" w14:textId="77777777" w:rsidR="00CF2D5D" w:rsidRPr="00604B12" w:rsidRDefault="002F7848" w:rsidP="00732A9F">
            <w:pPr>
              <w:tabs>
                <w:tab w:val="left" w:pos="-1440"/>
              </w:tabs>
              <w:spacing w:line="240" w:lineRule="auto"/>
              <w:jc w:val="both"/>
              <w:rPr>
                <w:rFonts w:asciiTheme="minorHAnsi" w:hAnsiTheme="minorHAnsi" w:cs="Calibri"/>
              </w:rPr>
            </w:pPr>
            <w:r w:rsidRPr="00604B12">
              <w:rPr>
                <w:rFonts w:asciiTheme="minorHAnsi" w:hAnsiTheme="minorHAnsi" w:cs="Calibri"/>
              </w:rPr>
              <w:t>Programa de Electricidad para Vivir con Dignidad</w:t>
            </w:r>
          </w:p>
          <w:p w14:paraId="51E7C8CC" w14:textId="77777777" w:rsidR="00677922" w:rsidRPr="00604B12" w:rsidRDefault="00677922" w:rsidP="00732A9F">
            <w:pPr>
              <w:tabs>
                <w:tab w:val="left" w:pos="-1440"/>
              </w:tabs>
              <w:spacing w:line="240" w:lineRule="auto"/>
              <w:jc w:val="both"/>
              <w:rPr>
                <w:rFonts w:asciiTheme="minorHAnsi" w:hAnsiTheme="minorHAnsi" w:cs="Calibri"/>
              </w:rPr>
            </w:pPr>
            <w:r w:rsidRPr="00604B12">
              <w:rPr>
                <w:rFonts w:asciiTheme="minorHAnsi" w:hAnsiTheme="minorHAnsi" w:cs="Calibri"/>
              </w:rPr>
              <w:t>Sistemas Aislados</w:t>
            </w:r>
          </w:p>
          <w:p w14:paraId="440F1AB1" w14:textId="77777777" w:rsidR="00677922" w:rsidRPr="00604B12" w:rsidRDefault="00677922" w:rsidP="00732A9F">
            <w:pPr>
              <w:tabs>
                <w:tab w:val="left" w:pos="-1440"/>
              </w:tabs>
              <w:spacing w:line="240" w:lineRule="auto"/>
              <w:jc w:val="both"/>
              <w:rPr>
                <w:rFonts w:asciiTheme="minorHAnsi" w:hAnsiTheme="minorHAnsi" w:cs="Calibri"/>
              </w:rPr>
            </w:pPr>
            <w:r w:rsidRPr="00604B12">
              <w:rPr>
                <w:rFonts w:asciiTheme="minorHAnsi" w:hAnsiTheme="minorHAnsi" w:cs="Calibri"/>
              </w:rPr>
              <w:t>Viceministerio de Electricidad y Energías Alternativas</w:t>
            </w:r>
          </w:p>
        </w:tc>
      </w:tr>
    </w:tbl>
    <w:p w14:paraId="4D73D7D3" w14:textId="77777777" w:rsidR="00F710F0" w:rsidRPr="00604B12" w:rsidRDefault="00F710F0" w:rsidP="00965B58">
      <w:pPr>
        <w:rPr>
          <w:rFonts w:asciiTheme="minorHAnsi" w:hAnsiTheme="minorHAnsi" w:cs="Calibri"/>
          <w:lang w:val="es-ES"/>
        </w:rPr>
      </w:pPr>
      <w:bookmarkStart w:id="85" w:name="_Toc270943244"/>
      <w:bookmarkStart w:id="86" w:name="_Toc270943485"/>
      <w:bookmarkStart w:id="87" w:name="_Toc273090333"/>
      <w:bookmarkStart w:id="88" w:name="_Toc273090661"/>
      <w:bookmarkStart w:id="89" w:name="_Toc274924756"/>
      <w:bookmarkStart w:id="90" w:name="_Toc329763152"/>
      <w:bookmarkStart w:id="91" w:name="_Toc335304298"/>
      <w:bookmarkStart w:id="92" w:name="_Toc351468910"/>
    </w:p>
    <w:p w14:paraId="702BA998" w14:textId="77777777" w:rsidR="00CE0644" w:rsidRPr="00604B12" w:rsidRDefault="00CE0644" w:rsidP="00CE0644">
      <w:pPr>
        <w:rPr>
          <w:rFonts w:asciiTheme="minorHAnsi" w:hAnsiTheme="minorHAnsi"/>
          <w:lang w:val="es-ES" w:eastAsia="es-ES"/>
        </w:rPr>
      </w:pPr>
    </w:p>
    <w:p w14:paraId="5616144B" w14:textId="77777777" w:rsidR="00CE0644" w:rsidRPr="00604B12" w:rsidRDefault="00CE0644" w:rsidP="00CE0644">
      <w:pPr>
        <w:rPr>
          <w:rFonts w:asciiTheme="minorHAnsi" w:hAnsiTheme="minorHAnsi"/>
          <w:lang w:val="es-ES" w:eastAsia="es-ES"/>
        </w:rPr>
      </w:pPr>
    </w:p>
    <w:p w14:paraId="281566A0" w14:textId="77777777" w:rsidR="006D7E37" w:rsidRPr="00604B12" w:rsidRDefault="006D7E37" w:rsidP="00CE0644">
      <w:pPr>
        <w:rPr>
          <w:rFonts w:asciiTheme="minorHAnsi" w:hAnsiTheme="minorHAnsi"/>
          <w:lang w:val="es-ES" w:eastAsia="es-ES"/>
        </w:rPr>
      </w:pPr>
    </w:p>
    <w:p w14:paraId="580ED8BF" w14:textId="77777777" w:rsidR="006D7E37" w:rsidRPr="00604B12" w:rsidRDefault="006D7E37" w:rsidP="00CE0644">
      <w:pPr>
        <w:rPr>
          <w:rFonts w:asciiTheme="minorHAnsi" w:hAnsiTheme="minorHAnsi"/>
          <w:lang w:val="es-ES" w:eastAsia="es-ES"/>
        </w:rPr>
      </w:pPr>
    </w:p>
    <w:p w14:paraId="4C9E024F" w14:textId="77777777" w:rsidR="00CE0644" w:rsidRPr="00604B12" w:rsidRDefault="00CE0644" w:rsidP="00CE0644">
      <w:pPr>
        <w:rPr>
          <w:rFonts w:asciiTheme="minorHAnsi" w:hAnsiTheme="minorHAnsi"/>
          <w:lang w:val="es-ES" w:eastAsia="es-ES"/>
        </w:rPr>
      </w:pPr>
    </w:p>
    <w:p w14:paraId="64CB7241" w14:textId="77777777" w:rsidR="00945E42" w:rsidRPr="00604B12" w:rsidRDefault="00945E42" w:rsidP="00CE0644">
      <w:pPr>
        <w:rPr>
          <w:rFonts w:asciiTheme="minorHAnsi" w:hAnsiTheme="minorHAnsi"/>
          <w:lang w:val="es-ES" w:eastAsia="es-ES"/>
        </w:rPr>
      </w:pPr>
    </w:p>
    <w:p w14:paraId="6BEB147B" w14:textId="77777777" w:rsidR="00732A9F" w:rsidRPr="00604B12" w:rsidRDefault="00732A9F" w:rsidP="00CE0644">
      <w:pPr>
        <w:rPr>
          <w:rFonts w:asciiTheme="minorHAnsi" w:hAnsiTheme="minorHAnsi"/>
          <w:lang w:val="es-ES" w:eastAsia="es-ES"/>
        </w:rPr>
      </w:pPr>
    </w:p>
    <w:p w14:paraId="347DAFF7" w14:textId="77777777" w:rsidR="00732A9F" w:rsidRPr="00604B12" w:rsidRDefault="00732A9F" w:rsidP="00CE0644">
      <w:pPr>
        <w:rPr>
          <w:rFonts w:asciiTheme="minorHAnsi" w:hAnsiTheme="minorHAnsi"/>
          <w:lang w:val="es-ES" w:eastAsia="es-ES"/>
        </w:rPr>
      </w:pPr>
    </w:p>
    <w:p w14:paraId="54D4652E" w14:textId="77777777" w:rsidR="00732A9F" w:rsidRPr="00604B12" w:rsidRDefault="00732A9F" w:rsidP="00CE0644">
      <w:pPr>
        <w:rPr>
          <w:rFonts w:asciiTheme="minorHAnsi" w:hAnsiTheme="minorHAnsi"/>
          <w:lang w:val="es-ES" w:eastAsia="es-ES"/>
        </w:rPr>
      </w:pPr>
    </w:p>
    <w:p w14:paraId="733A765E" w14:textId="77777777" w:rsidR="00732A9F" w:rsidRPr="00604B12" w:rsidRDefault="00732A9F" w:rsidP="00CE0644">
      <w:pPr>
        <w:rPr>
          <w:rFonts w:asciiTheme="minorHAnsi" w:hAnsiTheme="minorHAnsi"/>
          <w:lang w:val="es-ES" w:eastAsia="es-ES"/>
        </w:rPr>
      </w:pPr>
    </w:p>
    <w:p w14:paraId="24DBDA21" w14:textId="77777777" w:rsidR="00732A9F" w:rsidRPr="00604B12" w:rsidRDefault="00732A9F" w:rsidP="00CE0644">
      <w:pPr>
        <w:rPr>
          <w:rFonts w:asciiTheme="minorHAnsi" w:hAnsiTheme="minorHAnsi"/>
          <w:lang w:val="es-ES" w:eastAsia="es-ES"/>
        </w:rPr>
      </w:pPr>
    </w:p>
    <w:p w14:paraId="214BDFB5" w14:textId="77777777" w:rsidR="00732A9F" w:rsidRPr="00604B12" w:rsidRDefault="00732A9F" w:rsidP="00CE0644">
      <w:pPr>
        <w:rPr>
          <w:rFonts w:asciiTheme="minorHAnsi" w:hAnsiTheme="minorHAnsi"/>
          <w:lang w:val="es-ES" w:eastAsia="es-ES"/>
        </w:rPr>
      </w:pPr>
    </w:p>
    <w:p w14:paraId="76D1F3AC" w14:textId="77777777" w:rsidR="00732A9F" w:rsidRPr="00604B12" w:rsidRDefault="00732A9F" w:rsidP="00CE0644">
      <w:pPr>
        <w:rPr>
          <w:rFonts w:asciiTheme="minorHAnsi" w:hAnsiTheme="minorHAnsi"/>
          <w:lang w:val="es-ES" w:eastAsia="es-ES"/>
        </w:rPr>
      </w:pPr>
    </w:p>
    <w:p w14:paraId="6F7E1447" w14:textId="77777777" w:rsidR="00732A9F" w:rsidRPr="00604B12" w:rsidRDefault="00732A9F" w:rsidP="00CE0644">
      <w:pPr>
        <w:rPr>
          <w:rFonts w:asciiTheme="minorHAnsi" w:hAnsiTheme="minorHAnsi"/>
          <w:lang w:val="es-ES" w:eastAsia="es-ES"/>
        </w:rPr>
      </w:pPr>
    </w:p>
    <w:p w14:paraId="52DCDF4E" w14:textId="77777777" w:rsidR="00732A9F" w:rsidRPr="00604B12" w:rsidRDefault="00732A9F" w:rsidP="00CE0644">
      <w:pPr>
        <w:rPr>
          <w:rFonts w:asciiTheme="minorHAnsi" w:hAnsiTheme="minorHAnsi"/>
          <w:lang w:val="es-ES" w:eastAsia="es-ES"/>
        </w:rPr>
      </w:pPr>
    </w:p>
    <w:p w14:paraId="7E6F8262" w14:textId="77777777" w:rsidR="00732A9F" w:rsidRPr="00604B12" w:rsidRDefault="00732A9F" w:rsidP="00CE0644">
      <w:pPr>
        <w:rPr>
          <w:rFonts w:asciiTheme="minorHAnsi" w:hAnsiTheme="minorHAnsi"/>
          <w:lang w:val="es-ES" w:eastAsia="es-ES"/>
        </w:rPr>
      </w:pPr>
    </w:p>
    <w:p w14:paraId="16E9DBA5" w14:textId="77777777" w:rsidR="00EB1839" w:rsidRPr="00604B12" w:rsidRDefault="00AF5083" w:rsidP="00732A9F">
      <w:pPr>
        <w:pStyle w:val="Heading1"/>
        <w:spacing w:after="240"/>
        <w:rPr>
          <w:rFonts w:asciiTheme="minorHAnsi" w:hAnsiTheme="minorHAnsi" w:cs="Calibri"/>
          <w:sz w:val="22"/>
          <w:szCs w:val="22"/>
        </w:rPr>
      </w:pPr>
      <w:bookmarkStart w:id="93" w:name="_Toc455777436"/>
      <w:bookmarkStart w:id="94" w:name="_Toc499649700"/>
      <w:r w:rsidRPr="00604B12">
        <w:rPr>
          <w:rFonts w:asciiTheme="minorHAnsi" w:hAnsiTheme="minorHAnsi" w:cs="Calibri"/>
          <w:sz w:val="22"/>
          <w:szCs w:val="22"/>
        </w:rPr>
        <w:t>CAPITULO II</w:t>
      </w:r>
      <w:bookmarkStart w:id="95" w:name="_Toc270943245"/>
      <w:bookmarkStart w:id="96" w:name="_Toc270943486"/>
      <w:bookmarkStart w:id="97" w:name="_Toc273090334"/>
      <w:bookmarkStart w:id="98" w:name="_Toc273090662"/>
      <w:bookmarkStart w:id="99" w:name="_Toc274924757"/>
      <w:bookmarkStart w:id="100" w:name="_Toc329763153"/>
      <w:bookmarkEnd w:id="85"/>
      <w:bookmarkEnd w:id="86"/>
      <w:bookmarkEnd w:id="87"/>
      <w:bookmarkEnd w:id="88"/>
      <w:bookmarkEnd w:id="89"/>
      <w:bookmarkEnd w:id="90"/>
      <w:bookmarkEnd w:id="91"/>
      <w:bookmarkEnd w:id="92"/>
      <w:bookmarkEnd w:id="93"/>
      <w:bookmarkEnd w:id="94"/>
    </w:p>
    <w:p w14:paraId="249C0E1A" w14:textId="77777777" w:rsidR="00AF5083" w:rsidRPr="00604B12" w:rsidRDefault="00AF5083" w:rsidP="00732A9F">
      <w:pPr>
        <w:pStyle w:val="Heading1"/>
        <w:spacing w:after="240"/>
        <w:rPr>
          <w:rFonts w:asciiTheme="minorHAnsi" w:hAnsiTheme="minorHAnsi" w:cs="Calibri"/>
          <w:sz w:val="22"/>
          <w:szCs w:val="22"/>
        </w:rPr>
      </w:pPr>
      <w:bookmarkStart w:id="101" w:name="_Toc335304299"/>
      <w:bookmarkStart w:id="102" w:name="_Toc351468911"/>
      <w:bookmarkStart w:id="103" w:name="_Toc455777437"/>
      <w:bookmarkStart w:id="104" w:name="_Toc499649701"/>
      <w:r w:rsidRPr="00604B12">
        <w:rPr>
          <w:rFonts w:asciiTheme="minorHAnsi" w:hAnsiTheme="minorHAnsi" w:cs="Calibri"/>
          <w:sz w:val="22"/>
          <w:szCs w:val="22"/>
        </w:rPr>
        <w:t xml:space="preserve">OBJETIVOS Y DESCRIPCION DEL </w:t>
      </w:r>
      <w:bookmarkEnd w:id="95"/>
      <w:bookmarkEnd w:id="96"/>
      <w:bookmarkEnd w:id="97"/>
      <w:bookmarkEnd w:id="98"/>
      <w:r w:rsidR="00E807E3" w:rsidRPr="00604B12">
        <w:rPr>
          <w:rFonts w:asciiTheme="minorHAnsi" w:hAnsiTheme="minorHAnsi" w:cs="Calibri"/>
          <w:sz w:val="22"/>
          <w:szCs w:val="22"/>
        </w:rPr>
        <w:t>PR</w:t>
      </w:r>
      <w:r w:rsidR="00732A9F" w:rsidRPr="00604B12">
        <w:rPr>
          <w:rFonts w:asciiTheme="minorHAnsi" w:hAnsiTheme="minorHAnsi" w:cs="Calibri"/>
          <w:sz w:val="22"/>
          <w:szCs w:val="22"/>
          <w:lang w:val="es-MX"/>
        </w:rPr>
        <w:t>OGRAMA</w:t>
      </w:r>
      <w:bookmarkEnd w:id="99"/>
      <w:bookmarkEnd w:id="100"/>
      <w:bookmarkEnd w:id="101"/>
      <w:bookmarkEnd w:id="102"/>
      <w:bookmarkEnd w:id="103"/>
      <w:bookmarkEnd w:id="104"/>
    </w:p>
    <w:p w14:paraId="11D5C806"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105" w:name="_Toc273090336"/>
      <w:bookmarkStart w:id="106" w:name="_Toc273090664"/>
      <w:bookmarkStart w:id="107" w:name="_Toc274924759"/>
      <w:bookmarkStart w:id="108" w:name="_Toc329763155"/>
      <w:bookmarkStart w:id="109" w:name="_Toc335304301"/>
      <w:bookmarkStart w:id="110" w:name="_Toc351468913"/>
      <w:bookmarkStart w:id="111" w:name="_Toc455777439"/>
      <w:bookmarkStart w:id="112" w:name="_Toc499649703"/>
      <w:bookmarkStart w:id="113" w:name="_Toc270943247"/>
      <w:bookmarkStart w:id="114" w:name="_Toc270943488"/>
      <w:r w:rsidRPr="00604B12">
        <w:rPr>
          <w:rFonts w:asciiTheme="minorHAnsi" w:hAnsiTheme="minorHAnsi" w:cs="Calibri"/>
          <w:b/>
        </w:rPr>
        <w:t xml:space="preserve">2.2 </w:t>
      </w:r>
      <w:bookmarkEnd w:id="105"/>
      <w:bookmarkEnd w:id="106"/>
      <w:bookmarkEnd w:id="107"/>
      <w:bookmarkEnd w:id="108"/>
      <w:bookmarkEnd w:id="109"/>
      <w:bookmarkEnd w:id="110"/>
      <w:bookmarkEnd w:id="111"/>
      <w:r w:rsidR="0025366F" w:rsidRPr="00604B12">
        <w:rPr>
          <w:rFonts w:asciiTheme="minorHAnsi" w:hAnsiTheme="minorHAnsi" w:cs="Calibri"/>
          <w:b/>
        </w:rPr>
        <w:t>ENDE</w:t>
      </w:r>
      <w:bookmarkEnd w:id="112"/>
    </w:p>
    <w:p w14:paraId="51675A15" w14:textId="77777777" w:rsidR="007978E2" w:rsidRPr="00604B12" w:rsidRDefault="007978E2" w:rsidP="008125E0">
      <w:pPr>
        <w:spacing w:after="0"/>
        <w:jc w:val="both"/>
        <w:rPr>
          <w:rFonts w:cs="Calibri"/>
        </w:rPr>
      </w:pPr>
      <w:r w:rsidRPr="00604B12">
        <w:rPr>
          <w:rFonts w:cs="Calibri"/>
        </w:rPr>
        <w:t xml:space="preserve">La Empresa Nacional de Electricidad fue fundada en 1962 para realizar actividades de generación, transmisión, distribución y comercialización de energía eléctrica. Los principales activos de la empresa pasaron al sector privado en el proceso de capitalización durante los años 90. </w:t>
      </w:r>
    </w:p>
    <w:p w14:paraId="04F7B18C" w14:textId="77777777" w:rsidR="007978E2" w:rsidRPr="00604B12" w:rsidRDefault="007978E2" w:rsidP="00F26940">
      <w:pPr>
        <w:spacing w:before="240"/>
        <w:jc w:val="both"/>
        <w:rPr>
          <w:rFonts w:cs="Calibri"/>
        </w:rPr>
      </w:pPr>
      <w:r w:rsidRPr="00604B12">
        <w:rPr>
          <w:rFonts w:cs="Calibri"/>
        </w:rPr>
        <w:t xml:space="preserve">En 2008 el Gobierno de Bolivia, decidió convertir a ENDE en una empresa pública, moderna y eficiente; para este cometido promulgó el D.S. </w:t>
      </w:r>
      <w:proofErr w:type="spellStart"/>
      <w:r w:rsidRPr="00604B12">
        <w:rPr>
          <w:rFonts w:cs="Calibri"/>
        </w:rPr>
        <w:t>N°</w:t>
      </w:r>
      <w:proofErr w:type="spellEnd"/>
      <w:r w:rsidRPr="00604B12">
        <w:rPr>
          <w:rFonts w:cs="Calibri"/>
        </w:rPr>
        <w:t xml:space="preserve"> 29644 estableciendo su naturaleza jurídica, como empresa pública nacional estratégica y corporativa, con una estructura central y nuevas empresas de su propiedad. </w:t>
      </w:r>
      <w:r w:rsidR="00F26940" w:rsidRPr="00604B12">
        <w:rPr>
          <w:rFonts w:cs="Calibri"/>
        </w:rPr>
        <w:t>E</w:t>
      </w:r>
      <w:r w:rsidRPr="00604B12">
        <w:rPr>
          <w:rFonts w:cs="Calibri"/>
        </w:rPr>
        <w:t>n la actualidad ENDE es una empresa pública de carácter corporativo y duración indefinida, con patrimonio propio, sede en la ciudad de Cochabamba y presencia a nivel nacional en todas las actividades de la industria eléctrica, bajo la tuición del Ministerio de Energía</w:t>
      </w:r>
      <w:r w:rsidR="00D06064" w:rsidRPr="00604B12">
        <w:rPr>
          <w:rFonts w:cs="Calibri"/>
        </w:rPr>
        <w:t>s</w:t>
      </w:r>
      <w:r w:rsidRPr="00604B12">
        <w:rPr>
          <w:rFonts w:cs="Calibri"/>
        </w:rPr>
        <w:t xml:space="preserve">; su funcionamiento está sujeto a estatutos aprobados por el Poder Ejecutivo. </w:t>
      </w:r>
      <w:r w:rsidR="00BC448E" w:rsidRPr="00604B12">
        <w:rPr>
          <w:rFonts w:cs="Calibri"/>
        </w:rPr>
        <w:t>Asimismo,</w:t>
      </w:r>
      <w:r w:rsidRPr="00604B12">
        <w:rPr>
          <w:rFonts w:cs="Calibri"/>
        </w:rPr>
        <w:t xml:space="preserve"> cuenta con autonomía de gestión técnica, administrativa, financiera y legal para el cumplimiento de sus objetivos.</w:t>
      </w:r>
    </w:p>
    <w:p w14:paraId="2D62FA23" w14:textId="77777777" w:rsidR="0025366F" w:rsidRPr="00604B12" w:rsidRDefault="007978E2" w:rsidP="00F26940">
      <w:pPr>
        <w:pStyle w:val="Default"/>
        <w:spacing w:line="276" w:lineRule="auto"/>
        <w:jc w:val="both"/>
        <w:rPr>
          <w:rFonts w:asciiTheme="minorHAnsi" w:hAnsiTheme="minorHAnsi"/>
          <w:color w:val="auto"/>
          <w:sz w:val="22"/>
          <w:szCs w:val="22"/>
          <w:lang w:val="es-CO"/>
        </w:rPr>
      </w:pPr>
      <w:r w:rsidRPr="00604B12">
        <w:rPr>
          <w:rFonts w:eastAsia="Calibri"/>
          <w:color w:val="auto"/>
          <w:sz w:val="22"/>
          <w:szCs w:val="22"/>
          <w:lang w:val="es-PY"/>
        </w:rPr>
        <w:t>El objetivo principal de ENDE es la participación en toda la cadena productiva de la industria eléctrica, así como en actividades de importación y exportación de electricidad en forma sostenible, con criterios de promoción del desarrollo social y económico del país, basado en la equidad y la justicia social, primacía del interés nacional, eficiencia económica y administrativa, priorizando el uso de recursos naturales renovables y energías alternativas.</w:t>
      </w:r>
      <w:r w:rsidRPr="00604B12">
        <w:rPr>
          <w:sz w:val="22"/>
          <w:szCs w:val="22"/>
        </w:rPr>
        <w:t xml:space="preserve"> </w:t>
      </w:r>
    </w:p>
    <w:p w14:paraId="4922E5FC" w14:textId="77777777" w:rsidR="0025366F" w:rsidRPr="00604B12" w:rsidRDefault="0025366F" w:rsidP="00732A9F">
      <w:pPr>
        <w:pStyle w:val="Default"/>
        <w:jc w:val="both"/>
        <w:rPr>
          <w:rFonts w:asciiTheme="minorHAnsi" w:hAnsiTheme="minorHAnsi"/>
          <w:color w:val="auto"/>
          <w:sz w:val="22"/>
          <w:szCs w:val="22"/>
          <w:lang w:val="es-CO"/>
        </w:rPr>
      </w:pPr>
    </w:p>
    <w:p w14:paraId="5ADDC325"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115" w:name="_Toc351468914"/>
      <w:bookmarkStart w:id="116" w:name="_Toc273090337"/>
      <w:bookmarkStart w:id="117" w:name="_Toc273090665"/>
      <w:bookmarkStart w:id="118" w:name="_Toc274924760"/>
      <w:bookmarkStart w:id="119" w:name="_Toc329763156"/>
      <w:bookmarkStart w:id="120" w:name="_Toc335304302"/>
      <w:bookmarkStart w:id="121" w:name="_Toc455777440"/>
      <w:bookmarkStart w:id="122" w:name="_Toc499649704"/>
      <w:r w:rsidRPr="00604B12">
        <w:rPr>
          <w:rFonts w:asciiTheme="minorHAnsi" w:hAnsiTheme="minorHAnsi" w:cs="Calibri"/>
          <w:b/>
        </w:rPr>
        <w:t xml:space="preserve">2.3 OBJETIVO DEL </w:t>
      </w:r>
      <w:r w:rsidR="00E807E3" w:rsidRPr="00604B12">
        <w:rPr>
          <w:rFonts w:asciiTheme="minorHAnsi" w:hAnsiTheme="minorHAnsi" w:cs="Calibri"/>
          <w:b/>
        </w:rPr>
        <w:t>PRO</w:t>
      </w:r>
      <w:r w:rsidR="00F328BB" w:rsidRPr="00604B12">
        <w:rPr>
          <w:rFonts w:asciiTheme="minorHAnsi" w:hAnsiTheme="minorHAnsi" w:cs="Calibri"/>
          <w:b/>
        </w:rPr>
        <w:t xml:space="preserve">GRAMA </w:t>
      </w:r>
      <w:r w:rsidR="00BC448E" w:rsidRPr="00604B12">
        <w:rPr>
          <w:rFonts w:asciiTheme="minorHAnsi" w:hAnsiTheme="minorHAnsi" w:cs="Calibri"/>
          <w:b/>
        </w:rPr>
        <w:t xml:space="preserve">DE </w:t>
      </w:r>
      <w:r w:rsidR="00BC448E">
        <w:rPr>
          <w:rFonts w:asciiTheme="minorHAnsi" w:hAnsiTheme="minorHAnsi" w:cs="Calibri"/>
          <w:b/>
        </w:rPr>
        <w:t xml:space="preserve">EXPANSIÓN DE INFRAESTRUCTURA </w:t>
      </w:r>
      <w:bookmarkEnd w:id="113"/>
      <w:bookmarkEnd w:id="114"/>
      <w:bookmarkEnd w:id="115"/>
      <w:bookmarkEnd w:id="116"/>
      <w:bookmarkEnd w:id="117"/>
      <w:bookmarkEnd w:id="118"/>
      <w:bookmarkEnd w:id="119"/>
      <w:bookmarkEnd w:id="120"/>
      <w:bookmarkEnd w:id="121"/>
      <w:bookmarkEnd w:id="122"/>
      <w:r w:rsidR="00BC448E">
        <w:rPr>
          <w:rFonts w:asciiTheme="minorHAnsi" w:hAnsiTheme="minorHAnsi" w:cs="Calibri"/>
          <w:b/>
        </w:rPr>
        <w:t>ELÉCTRICA</w:t>
      </w:r>
    </w:p>
    <w:p w14:paraId="0894510A" w14:textId="77777777" w:rsidR="00BC448E" w:rsidRDefault="00BC448E" w:rsidP="00FE46BB">
      <w:pPr>
        <w:pStyle w:val="ListParagraph"/>
        <w:spacing w:after="0" w:line="240" w:lineRule="auto"/>
        <w:ind w:left="0"/>
        <w:outlineLvl w:val="1"/>
        <w:rPr>
          <w:rFonts w:asciiTheme="minorHAnsi" w:hAnsiTheme="minorHAnsi" w:cs="Calibri"/>
        </w:rPr>
      </w:pPr>
      <w:bookmarkStart w:id="123" w:name="_Toc498416696"/>
      <w:bookmarkStart w:id="124" w:name="_Toc270943248"/>
      <w:bookmarkStart w:id="125" w:name="_Toc270943489"/>
      <w:bookmarkStart w:id="126" w:name="_Toc273090338"/>
      <w:bookmarkStart w:id="127" w:name="_Toc273090666"/>
      <w:bookmarkStart w:id="128" w:name="_Toc274924761"/>
      <w:bookmarkStart w:id="129" w:name="_Toc329763157"/>
      <w:bookmarkStart w:id="130" w:name="_Toc335304303"/>
    </w:p>
    <w:p w14:paraId="3CF5A401" w14:textId="77777777" w:rsidR="00BC448E" w:rsidRDefault="00BC448E" w:rsidP="00BC448E">
      <w:pPr>
        <w:pStyle w:val="ListParagraph"/>
        <w:spacing w:after="0" w:line="240" w:lineRule="auto"/>
        <w:ind w:left="0"/>
        <w:jc w:val="both"/>
        <w:outlineLvl w:val="1"/>
        <w:rPr>
          <w:rFonts w:asciiTheme="minorHAnsi" w:hAnsiTheme="minorHAnsi" w:cs="Calibri"/>
        </w:rPr>
      </w:pPr>
      <w:r w:rsidRPr="00BC448E">
        <w:rPr>
          <w:rFonts w:asciiTheme="minorHAnsi" w:hAnsiTheme="minorHAnsi" w:cs="Calibri"/>
        </w:rPr>
        <w:t xml:space="preserve">El objetivo de esta operación es apoyar la sostenibilidad de la matriz energética de Bolivia para promover la reducción de emisiones de CO2, mediante el desarrollo de infraestructura eléctrica que permita la integración de los Sistemas Aislados (SA) al Sistema Interconectado Nacional (SIN) y la promoción del uso eficiente de la electricidad. </w:t>
      </w:r>
    </w:p>
    <w:p w14:paraId="36A19D1F" w14:textId="77777777" w:rsidR="00BC448E" w:rsidRDefault="00BC448E" w:rsidP="00BC448E">
      <w:pPr>
        <w:pStyle w:val="ListParagraph"/>
        <w:spacing w:after="0" w:line="240" w:lineRule="auto"/>
        <w:ind w:left="0"/>
        <w:jc w:val="both"/>
        <w:outlineLvl w:val="1"/>
        <w:rPr>
          <w:rFonts w:asciiTheme="minorHAnsi" w:hAnsiTheme="minorHAnsi" w:cs="Calibri"/>
        </w:rPr>
      </w:pPr>
    </w:p>
    <w:p w14:paraId="7115712C" w14:textId="77777777" w:rsidR="00FE46BB" w:rsidRPr="00604B12" w:rsidRDefault="00FE46BB" w:rsidP="00FE46BB">
      <w:pPr>
        <w:pStyle w:val="ListParagraph"/>
        <w:spacing w:after="0" w:line="240" w:lineRule="auto"/>
        <w:ind w:left="0"/>
        <w:outlineLvl w:val="1"/>
        <w:rPr>
          <w:rFonts w:asciiTheme="minorHAnsi" w:hAnsiTheme="minorHAnsi" w:cstheme="minorHAnsi"/>
          <w:b/>
          <w:bCs/>
          <w:szCs w:val="24"/>
        </w:rPr>
      </w:pPr>
      <w:r w:rsidRPr="00604B12">
        <w:rPr>
          <w:rFonts w:asciiTheme="minorHAnsi" w:hAnsiTheme="minorHAnsi" w:cs="Arial"/>
          <w:b/>
          <w:szCs w:val="24"/>
        </w:rPr>
        <w:t>2.3 OBJETIVOS ESPECIFICOS DEL PROGRAMA</w:t>
      </w:r>
      <w:bookmarkEnd w:id="123"/>
    </w:p>
    <w:p w14:paraId="5EA386B0" w14:textId="77777777" w:rsidR="00FE46BB" w:rsidRPr="00604B12" w:rsidRDefault="00FE46BB" w:rsidP="00FE46BB">
      <w:pPr>
        <w:pStyle w:val="ListParagraph"/>
        <w:spacing w:after="0" w:line="240" w:lineRule="auto"/>
        <w:ind w:left="0"/>
        <w:rPr>
          <w:rFonts w:asciiTheme="minorHAnsi" w:hAnsiTheme="minorHAnsi" w:cstheme="minorHAnsi"/>
          <w:bCs/>
          <w:szCs w:val="24"/>
        </w:rPr>
      </w:pPr>
    </w:p>
    <w:p w14:paraId="427308BF" w14:textId="0F239471" w:rsidR="00BC448E" w:rsidRDefault="00BC448E" w:rsidP="00BC448E">
      <w:pPr>
        <w:pStyle w:val="ListParagraph"/>
        <w:spacing w:after="0" w:line="240" w:lineRule="auto"/>
        <w:ind w:left="0"/>
        <w:jc w:val="both"/>
        <w:outlineLvl w:val="1"/>
        <w:rPr>
          <w:rFonts w:asciiTheme="minorHAnsi" w:hAnsiTheme="minorHAnsi" w:cs="Calibri"/>
        </w:rPr>
      </w:pPr>
      <w:r w:rsidRPr="00BC448E">
        <w:rPr>
          <w:rFonts w:asciiTheme="minorHAnsi" w:hAnsiTheme="minorHAnsi" w:cs="Calibri"/>
        </w:rPr>
        <w:t xml:space="preserve">Los objetivos específicos del programa son: (i) reducir el consumo de diésel en el SA de San Ignacio de Velasco mediante su interconexión al SIN; y (ii) reducir el consumo de energía eléctrica en los sistemas de Alumbrado Público (AP) de </w:t>
      </w:r>
      <w:r w:rsidR="009239B8">
        <w:rPr>
          <w:rFonts w:asciiTheme="minorHAnsi" w:hAnsiTheme="minorHAnsi" w:cs="Calibri"/>
        </w:rPr>
        <w:t>dos municipios</w:t>
      </w:r>
      <w:r w:rsidRPr="00BC448E">
        <w:rPr>
          <w:rFonts w:asciiTheme="minorHAnsi" w:hAnsiTheme="minorHAnsi" w:cs="Calibri"/>
        </w:rPr>
        <w:t xml:space="preserve"> mediante la implementación de medidas de Eficiencia Energética (EE).</w:t>
      </w:r>
    </w:p>
    <w:p w14:paraId="52235610" w14:textId="77777777" w:rsidR="00FE46BB" w:rsidRPr="00BC448E" w:rsidRDefault="00FE46BB" w:rsidP="00732A9F">
      <w:pPr>
        <w:tabs>
          <w:tab w:val="num" w:pos="567"/>
        </w:tabs>
        <w:autoSpaceDE w:val="0"/>
        <w:autoSpaceDN w:val="0"/>
        <w:adjustRightInd w:val="0"/>
        <w:spacing w:line="240" w:lineRule="auto"/>
        <w:jc w:val="both"/>
        <w:rPr>
          <w:rFonts w:asciiTheme="minorHAnsi" w:hAnsiTheme="minorHAnsi" w:cs="Calibri"/>
        </w:rPr>
      </w:pPr>
    </w:p>
    <w:p w14:paraId="30A97303"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131" w:name="_Toc351468915"/>
      <w:bookmarkStart w:id="132" w:name="_Toc455777441"/>
      <w:bookmarkStart w:id="133" w:name="_Toc499649705"/>
      <w:r w:rsidRPr="00604B12">
        <w:rPr>
          <w:rFonts w:asciiTheme="minorHAnsi" w:hAnsiTheme="minorHAnsi" w:cs="Calibri"/>
          <w:b/>
        </w:rPr>
        <w:t xml:space="preserve">2.4 COMPONENTES DEL </w:t>
      </w:r>
      <w:bookmarkEnd w:id="124"/>
      <w:bookmarkEnd w:id="125"/>
      <w:bookmarkEnd w:id="126"/>
      <w:bookmarkEnd w:id="127"/>
      <w:r w:rsidR="00E807E3" w:rsidRPr="00604B12">
        <w:rPr>
          <w:rFonts w:asciiTheme="minorHAnsi" w:hAnsiTheme="minorHAnsi" w:cs="Calibri"/>
          <w:b/>
        </w:rPr>
        <w:t>PRO</w:t>
      </w:r>
      <w:r w:rsidR="00F328BB" w:rsidRPr="00604B12">
        <w:rPr>
          <w:rFonts w:asciiTheme="minorHAnsi" w:hAnsiTheme="minorHAnsi" w:cs="Calibri"/>
          <w:b/>
        </w:rPr>
        <w:t>GRAMA</w:t>
      </w:r>
      <w:bookmarkEnd w:id="131"/>
      <w:bookmarkEnd w:id="132"/>
      <w:bookmarkEnd w:id="133"/>
      <w:r w:rsidR="00F328BB" w:rsidRPr="00604B12">
        <w:rPr>
          <w:rFonts w:asciiTheme="minorHAnsi" w:hAnsiTheme="minorHAnsi" w:cs="Calibri"/>
          <w:b/>
        </w:rPr>
        <w:t xml:space="preserve"> </w:t>
      </w:r>
      <w:bookmarkEnd w:id="128"/>
      <w:bookmarkEnd w:id="129"/>
      <w:bookmarkEnd w:id="130"/>
    </w:p>
    <w:p w14:paraId="6FAE13B4" w14:textId="77777777" w:rsidR="00B42044" w:rsidRPr="00604B12" w:rsidRDefault="00B42044" w:rsidP="00732A9F">
      <w:pPr>
        <w:tabs>
          <w:tab w:val="num" w:pos="567"/>
        </w:tabs>
        <w:autoSpaceDE w:val="0"/>
        <w:autoSpaceDN w:val="0"/>
        <w:adjustRightInd w:val="0"/>
        <w:spacing w:line="240" w:lineRule="auto"/>
        <w:jc w:val="both"/>
        <w:rPr>
          <w:rFonts w:asciiTheme="minorHAnsi" w:hAnsiTheme="minorHAnsi" w:cs="Calibri"/>
        </w:rPr>
      </w:pPr>
      <w:bookmarkStart w:id="134" w:name="_Toc273090339"/>
      <w:bookmarkStart w:id="135" w:name="_Toc273090667"/>
      <w:bookmarkStart w:id="136" w:name="_Toc274924762"/>
      <w:r w:rsidRPr="00604B12">
        <w:rPr>
          <w:rFonts w:asciiTheme="minorHAnsi" w:hAnsiTheme="minorHAnsi" w:cs="Calibri"/>
        </w:rPr>
        <w:t xml:space="preserve">Para lograr su objetivo, el </w:t>
      </w:r>
      <w:r w:rsidR="00E807E3" w:rsidRPr="00604B12">
        <w:rPr>
          <w:rFonts w:asciiTheme="minorHAnsi" w:hAnsiTheme="minorHAnsi" w:cs="Calibri"/>
        </w:rPr>
        <w:t>Pro</w:t>
      </w:r>
      <w:r w:rsidR="00F328BB" w:rsidRPr="00604B12">
        <w:rPr>
          <w:rFonts w:asciiTheme="minorHAnsi" w:hAnsiTheme="minorHAnsi" w:cs="Calibri"/>
        </w:rPr>
        <w:t>grama</w:t>
      </w:r>
      <w:r w:rsidRPr="00604B12">
        <w:rPr>
          <w:rFonts w:asciiTheme="minorHAnsi" w:hAnsiTheme="minorHAnsi" w:cs="Calibri"/>
        </w:rPr>
        <w:t xml:space="preserve"> financiará </w:t>
      </w:r>
      <w:r w:rsidR="00A07022" w:rsidRPr="00604B12">
        <w:rPr>
          <w:rFonts w:asciiTheme="minorHAnsi" w:hAnsiTheme="minorHAnsi" w:cs="Calibri"/>
        </w:rPr>
        <w:t>dos co</w:t>
      </w:r>
      <w:r w:rsidRPr="00604B12">
        <w:rPr>
          <w:rFonts w:asciiTheme="minorHAnsi" w:hAnsiTheme="minorHAnsi" w:cs="Calibri"/>
        </w:rPr>
        <w:t xml:space="preserve">mponentes: </w:t>
      </w:r>
    </w:p>
    <w:p w14:paraId="0436C386" w14:textId="77777777" w:rsidR="00BC448E" w:rsidRDefault="00BC448E" w:rsidP="00BC448E">
      <w:pPr>
        <w:pStyle w:val="ListParagraph"/>
        <w:spacing w:after="0" w:line="240" w:lineRule="auto"/>
        <w:ind w:left="0"/>
        <w:jc w:val="both"/>
        <w:outlineLvl w:val="1"/>
        <w:rPr>
          <w:rFonts w:asciiTheme="minorHAnsi" w:hAnsiTheme="minorHAnsi" w:cs="Calibri"/>
        </w:rPr>
      </w:pPr>
      <w:bookmarkStart w:id="137" w:name="_Toc351468916"/>
      <w:bookmarkStart w:id="138" w:name="_Toc455777442"/>
      <w:bookmarkStart w:id="139" w:name="_Toc270943250"/>
      <w:bookmarkStart w:id="140" w:name="_Toc270943491"/>
      <w:bookmarkStart w:id="141" w:name="_Toc273090342"/>
      <w:bookmarkStart w:id="142" w:name="_Toc273090670"/>
      <w:bookmarkStart w:id="143" w:name="_Toc274924765"/>
      <w:bookmarkStart w:id="144" w:name="_Toc329763164"/>
      <w:bookmarkEnd w:id="134"/>
      <w:bookmarkEnd w:id="135"/>
      <w:bookmarkEnd w:id="136"/>
      <w:r w:rsidRPr="00BC448E">
        <w:rPr>
          <w:rFonts w:asciiTheme="minorHAnsi" w:hAnsiTheme="minorHAnsi" w:cs="Calibri"/>
          <w:b/>
        </w:rPr>
        <w:t>Componente 1: Línea de Transmisión Los Troncos–San Ignacio.</w:t>
      </w:r>
      <w:r w:rsidRPr="00BC448E">
        <w:rPr>
          <w:rFonts w:asciiTheme="minorHAnsi" w:hAnsiTheme="minorHAnsi" w:cs="Calibri"/>
        </w:rPr>
        <w:t xml:space="preserve"> Bajo este componente se busca integrar el SA de San Ignacio de Velasco al SIN, lo que permitirá: (i) eliminar el uso de diésel para generación eléctrica en dicho SA; (ii) optimizar la operación del sistema eléctrico de San Ignacio de Velasco mejorando la calidad del servicio en el área; y (iii) la futura extensión de la red de transmisión para conectar el SA aislado de San Matías ubicado a </w:t>
      </w:r>
      <w:proofErr w:type="spellStart"/>
      <w:r w:rsidRPr="00BC448E">
        <w:rPr>
          <w:rFonts w:asciiTheme="minorHAnsi" w:hAnsiTheme="minorHAnsi" w:cs="Calibri"/>
        </w:rPr>
        <w:t>300km</w:t>
      </w:r>
      <w:proofErr w:type="spellEnd"/>
      <w:r w:rsidRPr="00BC448E">
        <w:rPr>
          <w:rFonts w:asciiTheme="minorHAnsi" w:hAnsiTheme="minorHAnsi" w:cs="Calibri"/>
        </w:rPr>
        <w:t xml:space="preserve"> del Municipio de San Ignacio de Velasco. Bajo este componente se financiará, específicamente: (i) la construcción de la LT en </w:t>
      </w:r>
      <w:proofErr w:type="spellStart"/>
      <w:r w:rsidRPr="00BC448E">
        <w:rPr>
          <w:rFonts w:asciiTheme="minorHAnsi" w:hAnsiTheme="minorHAnsi" w:cs="Calibri"/>
        </w:rPr>
        <w:t>230kV</w:t>
      </w:r>
      <w:proofErr w:type="spellEnd"/>
      <w:r w:rsidRPr="00BC448E">
        <w:rPr>
          <w:rFonts w:asciiTheme="minorHAnsi" w:hAnsiTheme="minorHAnsi" w:cs="Calibri"/>
        </w:rPr>
        <w:t xml:space="preserve"> San Ignacio de Velasco – Los Troncos con una longitud aproximada de </w:t>
      </w:r>
      <w:proofErr w:type="spellStart"/>
      <w:r w:rsidRPr="00BC448E">
        <w:rPr>
          <w:rFonts w:asciiTheme="minorHAnsi" w:hAnsiTheme="minorHAnsi" w:cs="Calibri"/>
        </w:rPr>
        <w:t>238km</w:t>
      </w:r>
      <w:proofErr w:type="spellEnd"/>
      <w:r w:rsidRPr="00BC448E">
        <w:rPr>
          <w:rFonts w:asciiTheme="minorHAnsi" w:hAnsiTheme="minorHAnsi" w:cs="Calibri"/>
        </w:rPr>
        <w:t>; (ii) las obras y equipos para la Subestación Eléctrica (SE) San Ignacio; y (iii) las obras y equipos para la construcción de la bahía de salida de la SE Los Troncos.</w:t>
      </w:r>
    </w:p>
    <w:p w14:paraId="43F7AB25" w14:textId="77777777" w:rsidR="00BC448E" w:rsidRPr="00BC448E" w:rsidRDefault="00BC448E" w:rsidP="00BC448E">
      <w:pPr>
        <w:pStyle w:val="ListParagraph"/>
        <w:spacing w:after="0" w:line="240" w:lineRule="auto"/>
        <w:ind w:left="0"/>
        <w:jc w:val="both"/>
        <w:outlineLvl w:val="1"/>
        <w:rPr>
          <w:rFonts w:asciiTheme="minorHAnsi" w:hAnsiTheme="minorHAnsi" w:cs="Calibri"/>
        </w:rPr>
      </w:pPr>
    </w:p>
    <w:p w14:paraId="0F6D7E84" w14:textId="1184326F" w:rsidR="00BC448E" w:rsidRDefault="00BC448E" w:rsidP="00BC448E">
      <w:pPr>
        <w:pStyle w:val="ListParagraph"/>
        <w:spacing w:after="0" w:line="240" w:lineRule="auto"/>
        <w:ind w:left="0"/>
        <w:jc w:val="both"/>
        <w:outlineLvl w:val="1"/>
        <w:rPr>
          <w:rFonts w:asciiTheme="minorHAnsi" w:hAnsiTheme="minorHAnsi" w:cs="Calibri"/>
        </w:rPr>
      </w:pPr>
      <w:r w:rsidRPr="00BC448E">
        <w:rPr>
          <w:rFonts w:asciiTheme="minorHAnsi" w:hAnsiTheme="minorHAnsi" w:cs="Calibri"/>
          <w:b/>
        </w:rPr>
        <w:t>Componente 2. Eficiencia Energética en Alumbrado Público</w:t>
      </w:r>
      <w:r w:rsidRPr="00BC448E">
        <w:rPr>
          <w:rFonts w:asciiTheme="minorHAnsi" w:hAnsiTheme="minorHAnsi" w:cs="Calibri"/>
        </w:rPr>
        <w:t xml:space="preserve">. Este componente financiará el reemplazo de más de 35.000 luminarias convencionales por luminarias eficientes en los sistemas de AP (avenidas, calles y parques) de los GAM de </w:t>
      </w:r>
      <w:r w:rsidR="009239B8">
        <w:rPr>
          <w:rFonts w:asciiTheme="minorHAnsi" w:hAnsiTheme="minorHAnsi" w:cs="Calibri"/>
        </w:rPr>
        <w:t>dos ciudades</w:t>
      </w:r>
      <w:bookmarkStart w:id="145" w:name="_GoBack"/>
      <w:bookmarkEnd w:id="145"/>
      <w:r w:rsidRPr="00BC448E">
        <w:rPr>
          <w:rFonts w:asciiTheme="minorHAnsi" w:hAnsiTheme="minorHAnsi" w:cs="Calibri"/>
        </w:rPr>
        <w:t xml:space="preserve">. El reemplazo permitirá: (i) ahorros energéticos y económicos, contribuyendo a reducir emisiones de CO2, así como demostrar su viabilidad para extender la implementación a otros municipios; (ii) mejorar el rendimiento visual, el ambiente y la seguridad de los entornos urbanos con respecto al resto de tecnologías; y (iii) fortalecer las capacidades institucionales en materia de EE de los GAM y de las instituciones beneficiadas con las inversiones del programa (ver Análisis Técnico de Componente 2). Bajo este componente se financiará la adquisición e instalación de las nuevas luminarias LED, la corrección de postes y brazos, la implementación de un plan de disposición final de las luminarias reemplazadas y, la capacitación de las familias de 500 trabajadores para la prevención de la violencia y la promoción de las relaciones equitativas de género por medio del programa P. </w:t>
      </w:r>
    </w:p>
    <w:p w14:paraId="769B39C8" w14:textId="77777777" w:rsidR="00BC448E" w:rsidRDefault="00BC448E" w:rsidP="00BC448E">
      <w:pPr>
        <w:pStyle w:val="ListParagraph"/>
        <w:spacing w:after="0" w:line="240" w:lineRule="auto"/>
        <w:ind w:left="0"/>
        <w:jc w:val="both"/>
        <w:outlineLvl w:val="1"/>
        <w:rPr>
          <w:rFonts w:asciiTheme="minorHAnsi" w:hAnsiTheme="minorHAnsi" w:cs="Calibri"/>
        </w:rPr>
      </w:pPr>
    </w:p>
    <w:p w14:paraId="3C04B7D3" w14:textId="77777777" w:rsidR="00BC448E" w:rsidRDefault="00BC448E" w:rsidP="00BC448E">
      <w:pPr>
        <w:pStyle w:val="ListParagraph"/>
        <w:spacing w:after="0" w:line="240" w:lineRule="auto"/>
        <w:ind w:left="0"/>
        <w:jc w:val="both"/>
        <w:outlineLvl w:val="1"/>
        <w:rPr>
          <w:rFonts w:asciiTheme="minorHAnsi" w:hAnsiTheme="minorHAnsi" w:cs="Calibri"/>
        </w:rPr>
      </w:pPr>
      <w:r w:rsidRPr="00BC448E">
        <w:rPr>
          <w:rFonts w:asciiTheme="minorHAnsi" w:hAnsiTheme="minorHAnsi" w:cs="Calibri"/>
          <w:b/>
        </w:rPr>
        <w:t>Gestión y administración del proyecto.</w:t>
      </w:r>
      <w:r w:rsidRPr="00BC448E">
        <w:rPr>
          <w:rFonts w:asciiTheme="minorHAnsi" w:hAnsiTheme="minorHAnsi" w:cs="Calibri"/>
        </w:rPr>
        <w:t xml:space="preserve"> Bajo este rubro se financiará, para cada componente según corresponda: (i) costos de administración; (ii) costos de manejo y gestión social; (iii) supervisión y contingencias; y (iv) evaluación, monitoreo y auditoria.</w:t>
      </w:r>
    </w:p>
    <w:p w14:paraId="1C0CF165" w14:textId="77777777" w:rsidR="00BC448E" w:rsidRPr="00BC448E" w:rsidRDefault="00BC448E" w:rsidP="00BC448E">
      <w:pPr>
        <w:pStyle w:val="ListParagraph"/>
        <w:spacing w:after="0" w:line="240" w:lineRule="auto"/>
        <w:ind w:left="0"/>
        <w:jc w:val="both"/>
        <w:outlineLvl w:val="1"/>
        <w:rPr>
          <w:rFonts w:asciiTheme="minorHAnsi" w:hAnsiTheme="minorHAnsi" w:cs="Calibri"/>
        </w:rPr>
      </w:pPr>
    </w:p>
    <w:p w14:paraId="37957E11" w14:textId="77777777" w:rsidR="000D3E84" w:rsidRDefault="000D3E84" w:rsidP="002F0B45">
      <w:pPr>
        <w:rPr>
          <w:rFonts w:asciiTheme="minorHAnsi" w:hAnsiTheme="minorHAnsi" w:cs="Calibri"/>
          <w:lang w:val="es-MX"/>
        </w:rPr>
      </w:pPr>
      <w:bookmarkStart w:id="146" w:name="_Toc351468918"/>
      <w:bookmarkStart w:id="147" w:name="_Toc455777444"/>
      <w:bookmarkEnd w:id="137"/>
      <w:bookmarkEnd w:id="138"/>
    </w:p>
    <w:p w14:paraId="7D122BDD" w14:textId="77777777" w:rsidR="00BC448E" w:rsidRDefault="00BC448E" w:rsidP="002F0B45">
      <w:pPr>
        <w:rPr>
          <w:rFonts w:asciiTheme="minorHAnsi" w:hAnsiTheme="minorHAnsi" w:cs="Calibri"/>
          <w:lang w:val="es-MX"/>
        </w:rPr>
      </w:pPr>
    </w:p>
    <w:p w14:paraId="3D29A762" w14:textId="77777777" w:rsidR="00BC448E" w:rsidRDefault="00BC448E" w:rsidP="002F0B45">
      <w:pPr>
        <w:rPr>
          <w:rFonts w:asciiTheme="minorHAnsi" w:hAnsiTheme="minorHAnsi" w:cs="Calibri"/>
          <w:lang w:val="es-MX"/>
        </w:rPr>
      </w:pPr>
    </w:p>
    <w:p w14:paraId="02073C3D" w14:textId="77777777" w:rsidR="00BC448E" w:rsidRDefault="00BC448E" w:rsidP="002F0B45">
      <w:pPr>
        <w:rPr>
          <w:rFonts w:asciiTheme="minorHAnsi" w:hAnsiTheme="minorHAnsi" w:cs="Calibri"/>
          <w:lang w:val="es-MX"/>
        </w:rPr>
      </w:pPr>
    </w:p>
    <w:p w14:paraId="6A9E9745" w14:textId="77777777" w:rsidR="00BC448E" w:rsidRDefault="00BC448E" w:rsidP="002F0B45">
      <w:pPr>
        <w:rPr>
          <w:rFonts w:asciiTheme="minorHAnsi" w:hAnsiTheme="minorHAnsi" w:cs="Calibri"/>
          <w:lang w:val="es-MX"/>
        </w:rPr>
      </w:pPr>
    </w:p>
    <w:p w14:paraId="611E2B3A" w14:textId="77777777" w:rsidR="00BC448E" w:rsidRPr="00604B12" w:rsidRDefault="00BC448E" w:rsidP="002F0B45">
      <w:pPr>
        <w:rPr>
          <w:rFonts w:asciiTheme="minorHAnsi" w:hAnsiTheme="minorHAnsi" w:cs="Calibri"/>
          <w:lang w:val="es-MX"/>
        </w:rPr>
      </w:pPr>
    </w:p>
    <w:p w14:paraId="5D6D35E5" w14:textId="77777777" w:rsidR="000D3E84" w:rsidRPr="00604B12" w:rsidRDefault="000D3E84" w:rsidP="000D3E84">
      <w:pPr>
        <w:rPr>
          <w:rFonts w:asciiTheme="minorHAnsi" w:hAnsiTheme="minorHAnsi"/>
          <w:lang w:val="es-MX" w:eastAsia="es-ES"/>
        </w:rPr>
      </w:pPr>
    </w:p>
    <w:p w14:paraId="41B98CA0" w14:textId="77777777" w:rsidR="000D3E84" w:rsidRPr="00604B12" w:rsidRDefault="000D3E84" w:rsidP="000D3E84">
      <w:pPr>
        <w:rPr>
          <w:rFonts w:asciiTheme="minorHAnsi" w:hAnsiTheme="minorHAnsi"/>
          <w:lang w:val="es-MX" w:eastAsia="es-ES"/>
        </w:rPr>
      </w:pPr>
    </w:p>
    <w:p w14:paraId="0654A853" w14:textId="77777777" w:rsidR="000D3E84" w:rsidRPr="00604B12" w:rsidRDefault="000D3E84" w:rsidP="000D3E84">
      <w:pPr>
        <w:rPr>
          <w:rFonts w:asciiTheme="minorHAnsi" w:hAnsiTheme="minorHAnsi"/>
          <w:lang w:val="es-MX" w:eastAsia="es-ES"/>
        </w:rPr>
      </w:pPr>
    </w:p>
    <w:p w14:paraId="78CA3597" w14:textId="77777777" w:rsidR="000D3E84" w:rsidRPr="00604B12" w:rsidRDefault="000D3E84" w:rsidP="000D3E84">
      <w:pPr>
        <w:rPr>
          <w:rFonts w:asciiTheme="minorHAnsi" w:hAnsiTheme="minorHAnsi"/>
          <w:lang w:val="es-MX" w:eastAsia="es-ES"/>
        </w:rPr>
      </w:pPr>
    </w:p>
    <w:p w14:paraId="0076DFF7" w14:textId="77777777" w:rsidR="00E66E23" w:rsidRPr="00604B12" w:rsidRDefault="00C21E69" w:rsidP="00732A9F">
      <w:pPr>
        <w:pStyle w:val="Heading1"/>
        <w:spacing w:after="240"/>
        <w:rPr>
          <w:rFonts w:asciiTheme="minorHAnsi" w:hAnsiTheme="minorHAnsi" w:cs="Calibri"/>
          <w:sz w:val="22"/>
          <w:szCs w:val="22"/>
        </w:rPr>
      </w:pPr>
      <w:bookmarkStart w:id="148" w:name="_Toc499649708"/>
      <w:r w:rsidRPr="00604B12">
        <w:rPr>
          <w:rFonts w:asciiTheme="minorHAnsi" w:hAnsiTheme="minorHAnsi" w:cs="Calibri"/>
          <w:sz w:val="22"/>
          <w:szCs w:val="22"/>
        </w:rPr>
        <w:t>CAPITULO III</w:t>
      </w:r>
      <w:bookmarkEnd w:id="146"/>
      <w:bookmarkEnd w:id="147"/>
      <w:bookmarkEnd w:id="148"/>
    </w:p>
    <w:p w14:paraId="6B7AAED1" w14:textId="77777777" w:rsidR="00E66E23" w:rsidRPr="00604B12" w:rsidRDefault="00C21E69" w:rsidP="00732A9F">
      <w:pPr>
        <w:pStyle w:val="Heading1"/>
        <w:spacing w:after="240"/>
        <w:rPr>
          <w:rFonts w:asciiTheme="minorHAnsi" w:hAnsiTheme="minorHAnsi" w:cs="Calibri"/>
          <w:sz w:val="22"/>
          <w:szCs w:val="22"/>
        </w:rPr>
      </w:pPr>
      <w:bookmarkStart w:id="149" w:name="_Toc351468919"/>
      <w:bookmarkStart w:id="150" w:name="_Toc455777445"/>
      <w:bookmarkStart w:id="151" w:name="_Toc499649709"/>
      <w:r w:rsidRPr="00604B12">
        <w:rPr>
          <w:rFonts w:asciiTheme="minorHAnsi" w:hAnsiTheme="minorHAnsi" w:cs="Calibri"/>
          <w:sz w:val="22"/>
          <w:szCs w:val="22"/>
        </w:rPr>
        <w:t>OBLIGACIONES ESPECIALES</w:t>
      </w:r>
      <w:bookmarkEnd w:id="149"/>
      <w:bookmarkEnd w:id="150"/>
      <w:bookmarkEnd w:id="151"/>
    </w:p>
    <w:p w14:paraId="5C916895" w14:textId="77777777" w:rsidR="000D6E5B" w:rsidRPr="00604B12" w:rsidRDefault="00C21E69" w:rsidP="00732A9F">
      <w:pPr>
        <w:spacing w:line="240" w:lineRule="auto"/>
        <w:jc w:val="both"/>
        <w:rPr>
          <w:rFonts w:asciiTheme="minorHAnsi" w:hAnsiTheme="minorHAnsi"/>
          <w:lang w:eastAsia="es-ES"/>
        </w:rPr>
      </w:pPr>
      <w:r w:rsidRPr="00604B12">
        <w:rPr>
          <w:rFonts w:asciiTheme="minorHAnsi" w:hAnsiTheme="minorHAnsi"/>
          <w:lang w:eastAsia="es-ES"/>
        </w:rPr>
        <w:t>E</w:t>
      </w:r>
      <w:r w:rsidR="009F38C1" w:rsidRPr="00604B12">
        <w:rPr>
          <w:rFonts w:asciiTheme="minorHAnsi" w:hAnsiTheme="minorHAnsi"/>
          <w:lang w:eastAsia="es-ES"/>
        </w:rPr>
        <w:t xml:space="preserve">NDE </w:t>
      </w:r>
      <w:r w:rsidRPr="00604B12">
        <w:rPr>
          <w:rFonts w:asciiTheme="minorHAnsi" w:hAnsiTheme="minorHAnsi"/>
          <w:lang w:eastAsia="es-ES"/>
        </w:rPr>
        <w:t xml:space="preserve">deberá cumplir con las siguientes obligaciones </w:t>
      </w:r>
      <w:r w:rsidR="00A13E97" w:rsidRPr="00604B12">
        <w:rPr>
          <w:rFonts w:asciiTheme="minorHAnsi" w:hAnsiTheme="minorHAnsi"/>
          <w:lang w:eastAsia="es-ES"/>
        </w:rPr>
        <w:t xml:space="preserve">especiales </w:t>
      </w:r>
      <w:r w:rsidRPr="00604B12">
        <w:rPr>
          <w:rFonts w:asciiTheme="minorHAnsi" w:hAnsiTheme="minorHAnsi"/>
          <w:lang w:eastAsia="es-ES"/>
        </w:rPr>
        <w:t>previas vinculadas con</w:t>
      </w:r>
      <w:r w:rsidR="00274C3E" w:rsidRPr="00604B12">
        <w:rPr>
          <w:rFonts w:asciiTheme="minorHAnsi" w:hAnsiTheme="minorHAnsi"/>
          <w:lang w:eastAsia="es-ES"/>
        </w:rPr>
        <w:t xml:space="preserve"> a</w:t>
      </w:r>
      <w:r w:rsidRPr="00604B12">
        <w:rPr>
          <w:rFonts w:asciiTheme="minorHAnsi" w:hAnsiTheme="minorHAnsi"/>
          <w:lang w:eastAsia="es-ES"/>
        </w:rPr>
        <w:t xml:space="preserve">spectos específicos, ambientales y sociales del </w:t>
      </w:r>
      <w:r w:rsidR="00BC448E">
        <w:rPr>
          <w:rFonts w:asciiTheme="minorHAnsi" w:hAnsiTheme="minorHAnsi"/>
          <w:lang w:eastAsia="es-ES"/>
        </w:rPr>
        <w:t>C</w:t>
      </w:r>
      <w:r w:rsidR="00225174" w:rsidRPr="00604B12">
        <w:rPr>
          <w:rFonts w:asciiTheme="minorHAnsi" w:hAnsiTheme="minorHAnsi"/>
          <w:lang w:eastAsia="es-ES"/>
        </w:rPr>
        <w:t>omponente 1</w:t>
      </w:r>
      <w:r w:rsidRPr="00604B12">
        <w:rPr>
          <w:rFonts w:asciiTheme="minorHAnsi" w:hAnsiTheme="minorHAnsi"/>
          <w:lang w:eastAsia="es-ES"/>
        </w:rPr>
        <w:t>. Las mismas serán cumplidas en cada etapa de</w:t>
      </w:r>
      <w:r w:rsidR="000D3E84" w:rsidRPr="00604B12">
        <w:rPr>
          <w:rFonts w:asciiTheme="minorHAnsi" w:hAnsiTheme="minorHAnsi"/>
          <w:lang w:eastAsia="es-ES"/>
        </w:rPr>
        <w:t xml:space="preserve"> </w:t>
      </w:r>
      <w:r w:rsidRPr="00604B12">
        <w:rPr>
          <w:rFonts w:asciiTheme="minorHAnsi" w:hAnsiTheme="minorHAnsi"/>
          <w:lang w:eastAsia="es-ES"/>
        </w:rPr>
        <w:t>l</w:t>
      </w:r>
      <w:r w:rsidR="000D3E84" w:rsidRPr="00604B12">
        <w:rPr>
          <w:rFonts w:asciiTheme="minorHAnsi" w:hAnsiTheme="minorHAnsi"/>
          <w:lang w:eastAsia="es-ES"/>
        </w:rPr>
        <w:t>a ejecución de los proyectos</w:t>
      </w:r>
      <w:r w:rsidRPr="00604B12">
        <w:rPr>
          <w:rFonts w:asciiTheme="minorHAnsi" w:hAnsiTheme="minorHAnsi"/>
          <w:lang w:eastAsia="es-ES"/>
        </w:rPr>
        <w:t xml:space="preserve"> y podrán ser modificadas con la no objeción del BID.</w:t>
      </w:r>
    </w:p>
    <w:p w14:paraId="51660DA5" w14:textId="77777777" w:rsidR="00C21E69" w:rsidRPr="00604B12" w:rsidRDefault="00C21E69" w:rsidP="00732A9F">
      <w:pPr>
        <w:pStyle w:val="ListParagraph"/>
        <w:spacing w:after="100" w:afterAutospacing="1" w:line="240" w:lineRule="auto"/>
        <w:ind w:left="0"/>
        <w:jc w:val="both"/>
        <w:outlineLvl w:val="1"/>
        <w:rPr>
          <w:rFonts w:asciiTheme="minorHAnsi" w:hAnsiTheme="minorHAnsi" w:cs="Calibri"/>
          <w:b/>
        </w:rPr>
      </w:pPr>
      <w:bookmarkStart w:id="152" w:name="_Toc455777446"/>
      <w:bookmarkStart w:id="153" w:name="_Toc499649710"/>
      <w:bookmarkStart w:id="154" w:name="_Toc351468920"/>
      <w:r w:rsidRPr="00604B12">
        <w:rPr>
          <w:rFonts w:asciiTheme="minorHAnsi" w:hAnsiTheme="minorHAnsi" w:cs="Calibri"/>
          <w:b/>
        </w:rPr>
        <w:t>3.1 CONDICIONES ESPECIALES PREVIAS AL PRIMER DESEMBOLSO</w:t>
      </w:r>
      <w:bookmarkEnd w:id="152"/>
      <w:bookmarkEnd w:id="153"/>
      <w:r w:rsidRPr="00604B12">
        <w:rPr>
          <w:rFonts w:asciiTheme="minorHAnsi" w:hAnsiTheme="minorHAnsi" w:cs="Calibri"/>
          <w:b/>
        </w:rPr>
        <w:t xml:space="preserve"> </w:t>
      </w:r>
      <w:bookmarkEnd w:id="154"/>
    </w:p>
    <w:p w14:paraId="532653E6" w14:textId="77777777" w:rsidR="003E52F9" w:rsidRPr="00604B12" w:rsidRDefault="00C21E69" w:rsidP="00732A9F">
      <w:pPr>
        <w:spacing w:line="240" w:lineRule="auto"/>
        <w:jc w:val="both"/>
        <w:rPr>
          <w:rFonts w:asciiTheme="minorHAnsi" w:hAnsiTheme="minorHAnsi"/>
          <w:lang w:eastAsia="es-ES"/>
        </w:rPr>
      </w:pPr>
      <w:r w:rsidRPr="00604B12">
        <w:rPr>
          <w:rFonts w:asciiTheme="minorHAnsi" w:hAnsiTheme="minorHAnsi"/>
          <w:lang w:eastAsia="es-ES"/>
        </w:rPr>
        <w:t xml:space="preserve">El primer desembolso del financiamiento </w:t>
      </w:r>
      <w:r w:rsidR="00D31F4D" w:rsidRPr="00604B12">
        <w:rPr>
          <w:rFonts w:asciiTheme="minorHAnsi" w:hAnsiTheme="minorHAnsi"/>
          <w:lang w:eastAsia="es-ES"/>
        </w:rPr>
        <w:t xml:space="preserve">para el </w:t>
      </w:r>
      <w:r w:rsidR="00272BCF">
        <w:rPr>
          <w:rFonts w:asciiTheme="minorHAnsi" w:hAnsiTheme="minorHAnsi"/>
          <w:lang w:eastAsia="es-ES"/>
        </w:rPr>
        <w:t>Componente</w:t>
      </w:r>
      <w:r w:rsidR="00D31F4D" w:rsidRPr="00604B12">
        <w:rPr>
          <w:rFonts w:asciiTheme="minorHAnsi" w:hAnsiTheme="minorHAnsi"/>
          <w:lang w:eastAsia="es-ES"/>
        </w:rPr>
        <w:t xml:space="preserve"> </w:t>
      </w:r>
      <w:r w:rsidRPr="00604B12">
        <w:rPr>
          <w:rFonts w:asciiTheme="minorHAnsi" w:hAnsiTheme="minorHAnsi"/>
          <w:lang w:eastAsia="es-ES"/>
        </w:rPr>
        <w:t>está condicionado a que se cumplan a satisfacción del Banco, los siguientes requisitos:</w:t>
      </w:r>
      <w:r w:rsidR="009C1B4B" w:rsidRPr="00604B12">
        <w:rPr>
          <w:rFonts w:asciiTheme="minorHAnsi" w:hAnsiTheme="minorHAnsi"/>
          <w:lang w:eastAsia="es-ES"/>
        </w:rPr>
        <w:t xml:space="preserve"> </w:t>
      </w:r>
    </w:p>
    <w:p w14:paraId="006D7A0C" w14:textId="77777777" w:rsidR="002F54C2" w:rsidRPr="00826592" w:rsidRDefault="00826592" w:rsidP="00826592">
      <w:pPr>
        <w:pStyle w:val="ListParagraph"/>
        <w:numPr>
          <w:ilvl w:val="0"/>
          <w:numId w:val="18"/>
        </w:numPr>
        <w:spacing w:after="0" w:line="240" w:lineRule="auto"/>
        <w:jc w:val="both"/>
        <w:rPr>
          <w:rFonts w:asciiTheme="minorHAnsi" w:hAnsiTheme="minorHAnsi" w:cs="Calibri"/>
          <w:b/>
        </w:rPr>
      </w:pPr>
      <w:bookmarkStart w:id="155" w:name="_Toc351468921"/>
      <w:r>
        <w:rPr>
          <w:rFonts w:asciiTheme="minorHAnsi" w:hAnsiTheme="minorHAnsi"/>
          <w:lang w:eastAsia="es-ES"/>
        </w:rPr>
        <w:t>Que</w:t>
      </w:r>
      <w:proofErr w:type="gramStart"/>
      <w:r>
        <w:rPr>
          <w:rFonts w:asciiTheme="minorHAnsi" w:hAnsiTheme="minorHAnsi"/>
          <w:lang w:eastAsia="es-ES"/>
        </w:rPr>
        <w:t xml:space="preserve"> ..</w:t>
      </w:r>
      <w:proofErr w:type="gramEnd"/>
    </w:p>
    <w:p w14:paraId="02EFC986" w14:textId="77777777" w:rsidR="00826592" w:rsidRPr="00604B12" w:rsidRDefault="00826592" w:rsidP="00826592">
      <w:pPr>
        <w:pStyle w:val="ListParagraph"/>
        <w:spacing w:after="0" w:line="240" w:lineRule="auto"/>
        <w:jc w:val="both"/>
        <w:rPr>
          <w:rFonts w:asciiTheme="minorHAnsi" w:hAnsiTheme="minorHAnsi" w:cs="Calibri"/>
          <w:b/>
        </w:rPr>
      </w:pPr>
    </w:p>
    <w:p w14:paraId="4412BEC5" w14:textId="77777777" w:rsidR="00C21E69" w:rsidRPr="00604B12" w:rsidRDefault="00C21E69" w:rsidP="00732A9F">
      <w:pPr>
        <w:pStyle w:val="ListParagraph"/>
        <w:spacing w:after="100" w:afterAutospacing="1" w:line="240" w:lineRule="auto"/>
        <w:ind w:left="0"/>
        <w:jc w:val="both"/>
        <w:outlineLvl w:val="1"/>
        <w:rPr>
          <w:rFonts w:asciiTheme="minorHAnsi" w:hAnsiTheme="minorHAnsi" w:cs="Calibri"/>
          <w:b/>
        </w:rPr>
      </w:pPr>
      <w:bookmarkStart w:id="156" w:name="_Toc455777447"/>
      <w:bookmarkStart w:id="157" w:name="_Toc499649711"/>
      <w:r w:rsidRPr="00604B12">
        <w:rPr>
          <w:rFonts w:asciiTheme="minorHAnsi" w:hAnsiTheme="minorHAnsi" w:cs="Calibri"/>
          <w:b/>
        </w:rPr>
        <w:t>3.2 OTRAS CONDICIONES TECNICAS, AMBIENTALES Y SOCIALES ESPECIALES PARA LA EJECUCIÓN DE</w:t>
      </w:r>
      <w:r w:rsidR="007754BA" w:rsidRPr="00604B12">
        <w:rPr>
          <w:rFonts w:asciiTheme="minorHAnsi" w:hAnsiTheme="minorHAnsi" w:cs="Calibri"/>
          <w:b/>
        </w:rPr>
        <w:t xml:space="preserve"> </w:t>
      </w:r>
      <w:r w:rsidRPr="00604B12">
        <w:rPr>
          <w:rFonts w:asciiTheme="minorHAnsi" w:hAnsiTheme="minorHAnsi" w:cs="Calibri"/>
          <w:b/>
        </w:rPr>
        <w:t>L</w:t>
      </w:r>
      <w:r w:rsidR="007754BA" w:rsidRPr="00604B12">
        <w:rPr>
          <w:rFonts w:asciiTheme="minorHAnsi" w:hAnsiTheme="minorHAnsi" w:cs="Calibri"/>
          <w:b/>
        </w:rPr>
        <w:t>OS</w:t>
      </w:r>
      <w:r w:rsidRPr="00604B12">
        <w:rPr>
          <w:rFonts w:asciiTheme="minorHAnsi" w:hAnsiTheme="minorHAnsi" w:cs="Calibri"/>
          <w:b/>
        </w:rPr>
        <w:t xml:space="preserve"> PROYECTO</w:t>
      </w:r>
      <w:bookmarkEnd w:id="155"/>
      <w:bookmarkEnd w:id="156"/>
      <w:r w:rsidR="007754BA" w:rsidRPr="00604B12">
        <w:rPr>
          <w:rFonts w:asciiTheme="minorHAnsi" w:hAnsiTheme="minorHAnsi" w:cs="Calibri"/>
          <w:b/>
        </w:rPr>
        <w:t>S</w:t>
      </w:r>
      <w:bookmarkEnd w:id="157"/>
    </w:p>
    <w:p w14:paraId="1E2D6D89" w14:textId="77777777" w:rsidR="00641C33" w:rsidRPr="00604B12" w:rsidRDefault="007754BA" w:rsidP="00732A9F">
      <w:pPr>
        <w:spacing w:line="240" w:lineRule="auto"/>
        <w:jc w:val="both"/>
        <w:rPr>
          <w:rFonts w:asciiTheme="minorHAnsi" w:hAnsiTheme="minorHAnsi"/>
          <w:lang w:eastAsia="es-ES"/>
        </w:rPr>
      </w:pPr>
      <w:r w:rsidRPr="00604B12">
        <w:rPr>
          <w:rFonts w:asciiTheme="minorHAnsi" w:hAnsiTheme="minorHAnsi"/>
          <w:lang w:eastAsia="es-ES"/>
        </w:rPr>
        <w:t>E</w:t>
      </w:r>
      <w:r w:rsidR="008414F4" w:rsidRPr="00604B12">
        <w:rPr>
          <w:rFonts w:asciiTheme="minorHAnsi" w:hAnsiTheme="minorHAnsi"/>
          <w:lang w:eastAsia="es-ES"/>
        </w:rPr>
        <w:t>NDE</w:t>
      </w:r>
      <w:r w:rsidR="00E46F99" w:rsidRPr="00604B12">
        <w:rPr>
          <w:rFonts w:asciiTheme="minorHAnsi" w:hAnsiTheme="minorHAnsi"/>
          <w:lang w:eastAsia="es-ES"/>
        </w:rPr>
        <w:t xml:space="preserve">, presentará </w:t>
      </w:r>
      <w:r w:rsidR="008861F7" w:rsidRPr="00604B12">
        <w:rPr>
          <w:rFonts w:asciiTheme="minorHAnsi" w:hAnsiTheme="minorHAnsi"/>
          <w:lang w:eastAsia="es-ES"/>
        </w:rPr>
        <w:t xml:space="preserve">a satisfacción del Banco, </w:t>
      </w:r>
      <w:r w:rsidR="00E46F99" w:rsidRPr="00604B12">
        <w:rPr>
          <w:rFonts w:asciiTheme="minorHAnsi" w:hAnsiTheme="minorHAnsi"/>
          <w:lang w:eastAsia="es-ES"/>
        </w:rPr>
        <w:t>evidencia de lo</w:t>
      </w:r>
      <w:r w:rsidR="008861F7" w:rsidRPr="00604B12">
        <w:rPr>
          <w:rFonts w:asciiTheme="minorHAnsi" w:hAnsiTheme="minorHAnsi"/>
          <w:lang w:eastAsia="es-ES"/>
        </w:rPr>
        <w:t xml:space="preserve"> siguiente</w:t>
      </w:r>
      <w:r w:rsidR="00E46F99" w:rsidRPr="00604B12">
        <w:rPr>
          <w:rFonts w:asciiTheme="minorHAnsi" w:hAnsiTheme="minorHAnsi"/>
          <w:lang w:eastAsia="es-ES"/>
        </w:rPr>
        <w:t xml:space="preserve">: </w:t>
      </w:r>
      <w:r w:rsidR="008861F7" w:rsidRPr="00604B12">
        <w:rPr>
          <w:rFonts w:asciiTheme="minorHAnsi" w:hAnsiTheme="minorHAnsi"/>
          <w:lang w:eastAsia="es-ES"/>
        </w:rPr>
        <w:t xml:space="preserve"> </w:t>
      </w:r>
      <w:bookmarkEnd w:id="139"/>
      <w:bookmarkEnd w:id="140"/>
      <w:bookmarkEnd w:id="141"/>
      <w:bookmarkEnd w:id="142"/>
      <w:bookmarkEnd w:id="143"/>
      <w:bookmarkEnd w:id="144"/>
    </w:p>
    <w:p w14:paraId="4FCFE374" w14:textId="77777777" w:rsidR="00595873" w:rsidRPr="00604B12" w:rsidRDefault="00826592" w:rsidP="001211EB">
      <w:pPr>
        <w:pStyle w:val="ListParagraph"/>
        <w:numPr>
          <w:ilvl w:val="0"/>
          <w:numId w:val="36"/>
        </w:numPr>
        <w:spacing w:after="0" w:line="240" w:lineRule="auto"/>
        <w:jc w:val="both"/>
        <w:rPr>
          <w:rFonts w:asciiTheme="minorHAnsi" w:hAnsiTheme="minorHAnsi"/>
          <w:lang w:eastAsia="es-ES"/>
        </w:rPr>
      </w:pPr>
      <w:proofErr w:type="gramStart"/>
      <w:r>
        <w:rPr>
          <w:rFonts w:asciiTheme="minorHAnsi" w:hAnsiTheme="minorHAnsi"/>
          <w:lang w:eastAsia="es-ES"/>
        </w:rPr>
        <w:t>Que..</w:t>
      </w:r>
      <w:proofErr w:type="gramEnd"/>
    </w:p>
    <w:p w14:paraId="7555CC4D" w14:textId="77777777" w:rsidR="00732A9F" w:rsidRPr="00604B12" w:rsidRDefault="00732A9F" w:rsidP="002F0B45">
      <w:pPr>
        <w:pStyle w:val="ListParagraph"/>
        <w:spacing w:after="100" w:afterAutospacing="1" w:line="240" w:lineRule="auto"/>
        <w:ind w:left="0"/>
        <w:jc w:val="both"/>
        <w:rPr>
          <w:rFonts w:asciiTheme="minorHAnsi" w:hAnsiTheme="minorHAnsi" w:cs="Calibri"/>
          <w:b/>
        </w:rPr>
      </w:pPr>
      <w:bookmarkStart w:id="158" w:name="_Toc351468922"/>
      <w:bookmarkStart w:id="159" w:name="_Toc455777448"/>
    </w:p>
    <w:p w14:paraId="778BAD24" w14:textId="77777777" w:rsidR="00930CB3" w:rsidRPr="00604B12" w:rsidRDefault="00B9151B" w:rsidP="00732A9F">
      <w:pPr>
        <w:pStyle w:val="ListParagraph"/>
        <w:spacing w:after="100" w:afterAutospacing="1" w:line="240" w:lineRule="auto"/>
        <w:ind w:left="0"/>
        <w:jc w:val="both"/>
        <w:outlineLvl w:val="1"/>
        <w:rPr>
          <w:rFonts w:asciiTheme="minorHAnsi" w:hAnsiTheme="minorHAnsi" w:cs="Calibri"/>
          <w:b/>
        </w:rPr>
      </w:pPr>
      <w:bookmarkStart w:id="160" w:name="_Toc499649712"/>
      <w:r w:rsidRPr="00604B12">
        <w:rPr>
          <w:rFonts w:asciiTheme="minorHAnsi" w:hAnsiTheme="minorHAnsi" w:cs="Calibri"/>
          <w:b/>
        </w:rPr>
        <w:t>3.3 REQUISITOS PARA CUALQUIER DESEMBOLSO (CLÁUSULA 4.03 DE LAS NORMAS GENERALES)</w:t>
      </w:r>
      <w:bookmarkEnd w:id="158"/>
      <w:bookmarkEnd w:id="159"/>
      <w:bookmarkEnd w:id="160"/>
    </w:p>
    <w:p w14:paraId="447E31FE" w14:textId="77777777" w:rsidR="00930CB3" w:rsidRPr="00604B12" w:rsidRDefault="000A3248" w:rsidP="00732A9F">
      <w:pPr>
        <w:autoSpaceDE w:val="0"/>
        <w:autoSpaceDN w:val="0"/>
        <w:adjustRightInd w:val="0"/>
        <w:spacing w:line="240" w:lineRule="auto"/>
        <w:jc w:val="both"/>
        <w:rPr>
          <w:rFonts w:asciiTheme="minorHAnsi" w:hAnsiTheme="minorHAnsi" w:cs="Calibri"/>
          <w:bCs/>
        </w:rPr>
      </w:pPr>
      <w:r w:rsidRPr="00604B12">
        <w:rPr>
          <w:rFonts w:asciiTheme="minorHAnsi" w:hAnsiTheme="minorHAnsi" w:cs="Calibri"/>
          <w:bCs/>
        </w:rPr>
        <w:t xml:space="preserve">Para que el Banco realice cualquier desembolso al </w:t>
      </w:r>
      <w:r w:rsidR="001211EB" w:rsidRPr="00604B12">
        <w:rPr>
          <w:rFonts w:asciiTheme="minorHAnsi" w:hAnsiTheme="minorHAnsi" w:cs="Calibri"/>
          <w:bCs/>
        </w:rPr>
        <w:t>Organismo Ejecutor</w:t>
      </w:r>
      <w:r w:rsidR="005D0672" w:rsidRPr="00604B12">
        <w:rPr>
          <w:rFonts w:asciiTheme="minorHAnsi" w:hAnsiTheme="minorHAnsi" w:cs="Calibri"/>
          <w:bCs/>
        </w:rPr>
        <w:t xml:space="preserve"> </w:t>
      </w:r>
      <w:r w:rsidRPr="00604B12">
        <w:rPr>
          <w:rFonts w:asciiTheme="minorHAnsi" w:hAnsiTheme="minorHAnsi" w:cs="Calibri"/>
          <w:bCs/>
        </w:rPr>
        <w:t xml:space="preserve">con cargo al </w:t>
      </w:r>
      <w:r w:rsidR="00272BCF">
        <w:rPr>
          <w:rFonts w:asciiTheme="minorHAnsi" w:hAnsiTheme="minorHAnsi" w:cs="Calibri"/>
          <w:bCs/>
        </w:rPr>
        <w:t>Componente</w:t>
      </w:r>
      <w:r w:rsidRPr="00604B12">
        <w:rPr>
          <w:rFonts w:asciiTheme="minorHAnsi" w:hAnsiTheme="minorHAnsi" w:cs="Calibri"/>
          <w:bCs/>
        </w:rPr>
        <w:t>, será necesario lo siguiente:</w:t>
      </w:r>
    </w:p>
    <w:p w14:paraId="3850B71D" w14:textId="77777777" w:rsidR="000A3248" w:rsidRPr="00604B12" w:rsidRDefault="000A3248" w:rsidP="00732A9F">
      <w:pPr>
        <w:pStyle w:val="ListParagraph"/>
        <w:numPr>
          <w:ilvl w:val="0"/>
          <w:numId w:val="29"/>
        </w:numPr>
        <w:spacing w:after="0" w:line="240" w:lineRule="auto"/>
        <w:jc w:val="both"/>
        <w:rPr>
          <w:rFonts w:asciiTheme="minorHAnsi" w:hAnsiTheme="minorHAnsi"/>
          <w:lang w:eastAsia="es-ES"/>
        </w:rPr>
      </w:pPr>
      <w:r w:rsidRPr="00604B12">
        <w:rPr>
          <w:rFonts w:asciiTheme="minorHAnsi" w:hAnsiTheme="minorHAnsi"/>
          <w:lang w:eastAsia="es-ES"/>
        </w:rPr>
        <w:t xml:space="preserve">Que </w:t>
      </w:r>
      <w:r w:rsidR="001211EB" w:rsidRPr="00604B12">
        <w:rPr>
          <w:rFonts w:asciiTheme="minorHAnsi" w:hAnsiTheme="minorHAnsi"/>
          <w:lang w:eastAsia="es-ES"/>
        </w:rPr>
        <w:t>ENDE</w:t>
      </w:r>
      <w:r w:rsidRPr="00604B12">
        <w:rPr>
          <w:rFonts w:asciiTheme="minorHAnsi" w:hAnsiTheme="minorHAnsi"/>
          <w:lang w:eastAsia="es-ES"/>
        </w:rPr>
        <w:t xml:space="preserve"> haya presentado por escrito, según la forma y las condiciones del Banco, una solicitud de desembolso y que, en apoyo de dicha solicitud, se hayan suministrado al Banco, los pertinentes documentos, y demás antecedentes que éste h</w:t>
      </w:r>
      <w:r w:rsidR="004A6956" w:rsidRPr="00604B12">
        <w:rPr>
          <w:rFonts w:asciiTheme="minorHAnsi" w:hAnsiTheme="minorHAnsi"/>
          <w:lang w:eastAsia="es-ES"/>
        </w:rPr>
        <w:t>ubiere</w:t>
      </w:r>
      <w:r w:rsidRPr="00604B12">
        <w:rPr>
          <w:rFonts w:asciiTheme="minorHAnsi" w:hAnsiTheme="minorHAnsi"/>
          <w:lang w:eastAsia="es-ES"/>
        </w:rPr>
        <w:t xml:space="preserve"> requerido.</w:t>
      </w:r>
      <w:r w:rsidR="00FA002F" w:rsidRPr="00604B12">
        <w:rPr>
          <w:rFonts w:asciiTheme="minorHAnsi" w:hAnsiTheme="minorHAnsi"/>
          <w:lang w:eastAsia="es-ES"/>
        </w:rPr>
        <w:t xml:space="preserve"> Acompañando a dicha solicitud, se deben presentar una programación de pagos por un lapso de seis meses como máximo, as</w:t>
      </w:r>
      <w:r w:rsidR="008801DC" w:rsidRPr="00604B12">
        <w:rPr>
          <w:rFonts w:asciiTheme="minorHAnsi" w:hAnsiTheme="minorHAnsi"/>
          <w:lang w:eastAsia="es-ES"/>
        </w:rPr>
        <w:t>í</w:t>
      </w:r>
      <w:r w:rsidR="00FA002F" w:rsidRPr="00604B12">
        <w:rPr>
          <w:rFonts w:asciiTheme="minorHAnsi" w:hAnsiTheme="minorHAnsi"/>
          <w:lang w:eastAsia="es-ES"/>
        </w:rPr>
        <w:t xml:space="preserve"> como la reconciliación del monto del anticipo otorgado por el Banco.</w:t>
      </w:r>
    </w:p>
    <w:p w14:paraId="0B8DA536" w14:textId="77777777" w:rsidR="000A3248" w:rsidRPr="00604B12" w:rsidRDefault="00E54BD9" w:rsidP="00732A9F">
      <w:pPr>
        <w:pStyle w:val="ListParagraph"/>
        <w:numPr>
          <w:ilvl w:val="0"/>
          <w:numId w:val="29"/>
        </w:numPr>
        <w:spacing w:after="0" w:line="240" w:lineRule="auto"/>
        <w:jc w:val="both"/>
        <w:rPr>
          <w:rFonts w:asciiTheme="minorHAnsi" w:hAnsiTheme="minorHAnsi"/>
          <w:lang w:eastAsia="es-ES"/>
        </w:rPr>
      </w:pPr>
      <w:r w:rsidRPr="00604B12">
        <w:rPr>
          <w:rFonts w:asciiTheme="minorHAnsi" w:hAnsiTheme="minorHAnsi"/>
          <w:lang w:eastAsia="es-ES"/>
        </w:rPr>
        <w:t xml:space="preserve">Que </w:t>
      </w:r>
      <w:r w:rsidR="001211EB" w:rsidRPr="00604B12">
        <w:rPr>
          <w:rFonts w:asciiTheme="minorHAnsi" w:hAnsiTheme="minorHAnsi"/>
          <w:lang w:eastAsia="es-ES"/>
        </w:rPr>
        <w:t xml:space="preserve">ENDE </w:t>
      </w:r>
      <w:r w:rsidRPr="00604B12">
        <w:rPr>
          <w:rFonts w:asciiTheme="minorHAnsi" w:hAnsiTheme="minorHAnsi"/>
          <w:lang w:eastAsia="es-ES"/>
        </w:rPr>
        <w:t>haya abierto y mantenga una o más cuentas bancarias en una institución financiera en la que el Banco realice los desembolsos del financiamiento.</w:t>
      </w:r>
    </w:p>
    <w:p w14:paraId="5407BBA4" w14:textId="77777777" w:rsidR="00E54BD9" w:rsidRPr="00604B12" w:rsidRDefault="00E54BD9" w:rsidP="00732A9F">
      <w:pPr>
        <w:pStyle w:val="ListParagraph"/>
        <w:numPr>
          <w:ilvl w:val="0"/>
          <w:numId w:val="29"/>
        </w:numPr>
        <w:spacing w:after="0" w:line="240" w:lineRule="auto"/>
        <w:jc w:val="both"/>
        <w:rPr>
          <w:rFonts w:asciiTheme="minorHAnsi" w:hAnsiTheme="minorHAnsi" w:cs="Calibri"/>
          <w:bCs/>
        </w:rPr>
      </w:pPr>
      <w:r w:rsidRPr="00604B12">
        <w:rPr>
          <w:rFonts w:asciiTheme="minorHAnsi" w:hAnsiTheme="minorHAnsi"/>
          <w:lang w:eastAsia="es-ES"/>
        </w:rPr>
        <w:t>Salvo que el Banco acuerd</w:t>
      </w:r>
      <w:r w:rsidR="004A6956" w:rsidRPr="00604B12">
        <w:rPr>
          <w:rFonts w:asciiTheme="minorHAnsi" w:hAnsiTheme="minorHAnsi"/>
          <w:lang w:eastAsia="es-ES"/>
        </w:rPr>
        <w:t>e</w:t>
      </w:r>
      <w:r w:rsidRPr="00604B12">
        <w:rPr>
          <w:rFonts w:asciiTheme="minorHAnsi" w:hAnsiTheme="minorHAnsi"/>
          <w:lang w:eastAsia="es-ES"/>
        </w:rPr>
        <w:t xml:space="preserve"> lo contrario, las solicitudes deberán ser presentadas, a más tardar, con 30 días calendario de anticipación a la fecha de expiración del plazo </w:t>
      </w:r>
      <w:r w:rsidR="004A6956" w:rsidRPr="00604B12">
        <w:rPr>
          <w:rFonts w:asciiTheme="minorHAnsi" w:hAnsiTheme="minorHAnsi"/>
          <w:lang w:eastAsia="es-ES"/>
        </w:rPr>
        <w:t>d</w:t>
      </w:r>
      <w:r w:rsidRPr="00604B12">
        <w:rPr>
          <w:rFonts w:asciiTheme="minorHAnsi" w:hAnsiTheme="minorHAnsi"/>
          <w:lang w:eastAsia="es-ES"/>
        </w:rPr>
        <w:t>e desembolsos</w:t>
      </w:r>
      <w:r w:rsidRPr="00604B12">
        <w:rPr>
          <w:rFonts w:asciiTheme="minorHAnsi" w:hAnsiTheme="minorHAnsi" w:cs="Calibri"/>
          <w:bCs/>
        </w:rPr>
        <w:t xml:space="preserve"> o de la prórroga del mismo, que el Prestatario y el Banc</w:t>
      </w:r>
      <w:r w:rsidR="00D13ED0" w:rsidRPr="00604B12">
        <w:rPr>
          <w:rFonts w:asciiTheme="minorHAnsi" w:hAnsiTheme="minorHAnsi" w:cs="Calibri"/>
          <w:bCs/>
        </w:rPr>
        <w:t>o hubieren acordado por escrito.</w:t>
      </w:r>
    </w:p>
    <w:p w14:paraId="47B6772B" w14:textId="77777777" w:rsidR="00412EBE" w:rsidRPr="00604B12" w:rsidRDefault="00BA3344" w:rsidP="00965B58">
      <w:pPr>
        <w:rPr>
          <w:rFonts w:asciiTheme="minorHAnsi" w:hAnsiTheme="minorHAnsi" w:cs="Calibri"/>
          <w:lang w:val="es-ES"/>
        </w:rPr>
      </w:pPr>
      <w:bookmarkStart w:id="161" w:name="_Toc270943256"/>
      <w:bookmarkStart w:id="162" w:name="_Toc270943497"/>
      <w:bookmarkStart w:id="163" w:name="_Toc273090348"/>
      <w:bookmarkStart w:id="164" w:name="_Toc273090676"/>
      <w:bookmarkStart w:id="165" w:name="_Toc274924771"/>
      <w:bookmarkStart w:id="166" w:name="_Toc329763169"/>
      <w:bookmarkStart w:id="167" w:name="_Toc335304315"/>
      <w:r w:rsidRPr="00604B12">
        <w:rPr>
          <w:rFonts w:asciiTheme="minorHAnsi" w:hAnsiTheme="minorHAnsi" w:cs="Calibri"/>
          <w:lang w:val="es-ES"/>
        </w:rPr>
        <w:t xml:space="preserve"> </w:t>
      </w:r>
    </w:p>
    <w:p w14:paraId="3E067860" w14:textId="77777777" w:rsidR="000D3E84" w:rsidRPr="00604B12" w:rsidRDefault="000D3E84" w:rsidP="00965B58">
      <w:pPr>
        <w:rPr>
          <w:rFonts w:asciiTheme="minorHAnsi" w:hAnsiTheme="minorHAnsi" w:cs="Calibri"/>
          <w:lang w:val="es-ES"/>
        </w:rPr>
      </w:pPr>
    </w:p>
    <w:p w14:paraId="1944C6DB" w14:textId="77777777" w:rsidR="000D3E84" w:rsidRPr="00604B12" w:rsidRDefault="000D3E84" w:rsidP="00965B58">
      <w:pPr>
        <w:rPr>
          <w:rFonts w:asciiTheme="minorHAnsi" w:hAnsiTheme="minorHAnsi" w:cs="Calibri"/>
          <w:lang w:val="es-ES"/>
        </w:rPr>
      </w:pPr>
    </w:p>
    <w:p w14:paraId="7E8D7A13" w14:textId="77777777" w:rsidR="000D3E84" w:rsidRPr="00604B12" w:rsidRDefault="000D3E84" w:rsidP="00965B58">
      <w:pPr>
        <w:rPr>
          <w:rFonts w:asciiTheme="minorHAnsi" w:hAnsiTheme="minorHAnsi" w:cs="Calibri"/>
          <w:lang w:val="es-ES"/>
        </w:rPr>
      </w:pPr>
    </w:p>
    <w:p w14:paraId="149125CA" w14:textId="77777777" w:rsidR="000D3E84" w:rsidRPr="00604B12" w:rsidRDefault="000D3E84" w:rsidP="00965B58">
      <w:pPr>
        <w:rPr>
          <w:rFonts w:asciiTheme="minorHAnsi" w:hAnsiTheme="minorHAnsi" w:cs="Calibri"/>
          <w:lang w:val="es-ES"/>
        </w:rPr>
      </w:pPr>
    </w:p>
    <w:p w14:paraId="1F6365AA" w14:textId="77777777" w:rsidR="000D3E84" w:rsidRPr="00604B12" w:rsidRDefault="000D3E84" w:rsidP="00965B58">
      <w:pPr>
        <w:rPr>
          <w:rFonts w:asciiTheme="minorHAnsi" w:hAnsiTheme="minorHAnsi" w:cs="Calibri"/>
          <w:lang w:val="es-ES"/>
        </w:rPr>
      </w:pPr>
    </w:p>
    <w:p w14:paraId="433FF5D6" w14:textId="77777777" w:rsidR="000D3E84" w:rsidRPr="00604B12" w:rsidRDefault="000D3E84" w:rsidP="00965B58">
      <w:pPr>
        <w:rPr>
          <w:rFonts w:asciiTheme="minorHAnsi" w:hAnsiTheme="minorHAnsi" w:cs="Calibri"/>
          <w:lang w:val="es-ES"/>
        </w:rPr>
      </w:pPr>
    </w:p>
    <w:p w14:paraId="07C6ECBC" w14:textId="77777777" w:rsidR="000D3E84" w:rsidRPr="00604B12" w:rsidRDefault="000D3E84" w:rsidP="00965B58">
      <w:pPr>
        <w:rPr>
          <w:rFonts w:asciiTheme="minorHAnsi" w:hAnsiTheme="minorHAnsi" w:cs="Calibri"/>
          <w:lang w:val="es-ES"/>
        </w:rPr>
      </w:pPr>
    </w:p>
    <w:p w14:paraId="7574A18A" w14:textId="77777777" w:rsidR="000D3E84" w:rsidRPr="00604B12" w:rsidRDefault="000D3E84" w:rsidP="00965B58">
      <w:pPr>
        <w:rPr>
          <w:rFonts w:asciiTheme="minorHAnsi" w:hAnsiTheme="minorHAnsi" w:cs="Calibri"/>
          <w:lang w:val="es-ES"/>
        </w:rPr>
      </w:pPr>
    </w:p>
    <w:p w14:paraId="166622A5" w14:textId="77777777" w:rsidR="000D3E84" w:rsidRPr="00604B12" w:rsidRDefault="000D3E84" w:rsidP="00965B58">
      <w:pPr>
        <w:rPr>
          <w:rFonts w:asciiTheme="minorHAnsi" w:hAnsiTheme="minorHAnsi" w:cs="Calibri"/>
          <w:lang w:val="es-ES"/>
        </w:rPr>
      </w:pPr>
    </w:p>
    <w:p w14:paraId="674BE2FD" w14:textId="77777777" w:rsidR="000D3E84" w:rsidRDefault="000D3E84" w:rsidP="00965B58">
      <w:pPr>
        <w:rPr>
          <w:rFonts w:asciiTheme="minorHAnsi" w:hAnsiTheme="minorHAnsi" w:cs="Calibri"/>
          <w:lang w:val="es-ES"/>
        </w:rPr>
      </w:pPr>
    </w:p>
    <w:p w14:paraId="654FF5F3" w14:textId="77777777" w:rsidR="00363C6F" w:rsidRPr="00604B12" w:rsidRDefault="00363C6F" w:rsidP="00965B58">
      <w:pPr>
        <w:rPr>
          <w:rFonts w:asciiTheme="minorHAnsi" w:hAnsiTheme="minorHAnsi" w:cs="Calibri"/>
          <w:lang w:val="es-ES"/>
        </w:rPr>
      </w:pPr>
    </w:p>
    <w:p w14:paraId="479B56A6" w14:textId="77777777" w:rsidR="00732A9F" w:rsidRPr="00604B12" w:rsidRDefault="00732A9F" w:rsidP="00965B58">
      <w:pPr>
        <w:rPr>
          <w:rFonts w:asciiTheme="minorHAnsi" w:hAnsiTheme="minorHAnsi" w:cs="Calibri"/>
          <w:lang w:val="es-ES"/>
        </w:rPr>
      </w:pPr>
    </w:p>
    <w:p w14:paraId="2D58034F" w14:textId="77777777" w:rsidR="00732A9F" w:rsidRPr="00604B12" w:rsidRDefault="00732A9F" w:rsidP="00965B58">
      <w:pPr>
        <w:rPr>
          <w:rFonts w:asciiTheme="minorHAnsi" w:hAnsiTheme="minorHAnsi" w:cs="Calibri"/>
          <w:lang w:val="es-ES"/>
        </w:rPr>
      </w:pPr>
    </w:p>
    <w:p w14:paraId="2483C1D8" w14:textId="77777777" w:rsidR="00AF5083" w:rsidRPr="00604B12" w:rsidRDefault="00AF5083" w:rsidP="00D13ED0">
      <w:pPr>
        <w:pStyle w:val="Heading1"/>
        <w:tabs>
          <w:tab w:val="left" w:pos="3969"/>
        </w:tabs>
        <w:rPr>
          <w:rFonts w:asciiTheme="minorHAnsi" w:hAnsiTheme="minorHAnsi" w:cs="Calibri"/>
          <w:sz w:val="22"/>
          <w:szCs w:val="22"/>
        </w:rPr>
      </w:pPr>
      <w:bookmarkStart w:id="168" w:name="_Toc351468923"/>
      <w:bookmarkStart w:id="169" w:name="_Toc455777449"/>
      <w:bookmarkStart w:id="170" w:name="_Toc499649713"/>
      <w:r w:rsidRPr="00604B12">
        <w:rPr>
          <w:rFonts w:asciiTheme="minorHAnsi" w:hAnsiTheme="minorHAnsi" w:cs="Calibri"/>
          <w:sz w:val="22"/>
          <w:szCs w:val="22"/>
        </w:rPr>
        <w:t xml:space="preserve">CAPITULO </w:t>
      </w:r>
      <w:bookmarkEnd w:id="161"/>
      <w:bookmarkEnd w:id="162"/>
      <w:bookmarkEnd w:id="163"/>
      <w:bookmarkEnd w:id="164"/>
      <w:bookmarkEnd w:id="165"/>
      <w:bookmarkEnd w:id="166"/>
      <w:bookmarkEnd w:id="167"/>
      <w:r w:rsidR="00F953F6" w:rsidRPr="00604B12">
        <w:rPr>
          <w:rFonts w:asciiTheme="minorHAnsi" w:hAnsiTheme="minorHAnsi" w:cs="Calibri"/>
          <w:sz w:val="22"/>
          <w:szCs w:val="22"/>
          <w:lang w:val="es-ES"/>
        </w:rPr>
        <w:t>IV</w:t>
      </w:r>
      <w:bookmarkEnd w:id="168"/>
      <w:bookmarkEnd w:id="169"/>
      <w:bookmarkEnd w:id="170"/>
      <w:r w:rsidR="00F953F6" w:rsidRPr="00604B12">
        <w:rPr>
          <w:rFonts w:asciiTheme="minorHAnsi" w:hAnsiTheme="minorHAnsi" w:cs="Calibri"/>
          <w:sz w:val="22"/>
          <w:szCs w:val="22"/>
          <w:lang w:val="es-ES"/>
        </w:rPr>
        <w:t xml:space="preserve"> </w:t>
      </w:r>
      <w:r w:rsidR="00E66E23" w:rsidRPr="00604B12">
        <w:rPr>
          <w:rFonts w:asciiTheme="minorHAnsi" w:hAnsiTheme="minorHAnsi" w:cs="Calibri"/>
          <w:sz w:val="22"/>
          <w:szCs w:val="22"/>
        </w:rPr>
        <w:t xml:space="preserve"> </w:t>
      </w:r>
    </w:p>
    <w:p w14:paraId="6DB054A2" w14:textId="77777777" w:rsidR="00AF5083" w:rsidRPr="00604B12" w:rsidRDefault="00AF5083" w:rsidP="00D13ED0">
      <w:pPr>
        <w:pStyle w:val="Heading1"/>
        <w:rPr>
          <w:rFonts w:asciiTheme="minorHAnsi" w:hAnsiTheme="minorHAnsi" w:cs="Calibri"/>
          <w:sz w:val="22"/>
          <w:szCs w:val="22"/>
          <w:lang w:val="es-MX"/>
        </w:rPr>
      </w:pPr>
      <w:bookmarkStart w:id="171" w:name="_Toc270943257"/>
      <w:bookmarkStart w:id="172" w:name="_Toc270943498"/>
      <w:bookmarkStart w:id="173" w:name="_Toc273090349"/>
      <w:bookmarkStart w:id="174" w:name="_Toc273090677"/>
      <w:bookmarkStart w:id="175" w:name="_Toc274924772"/>
      <w:bookmarkStart w:id="176" w:name="_Toc329763170"/>
      <w:bookmarkStart w:id="177" w:name="_Toc335304316"/>
      <w:bookmarkStart w:id="178" w:name="_Toc351468924"/>
      <w:bookmarkStart w:id="179" w:name="_Toc455777450"/>
      <w:bookmarkStart w:id="180" w:name="_Toc499649714"/>
      <w:r w:rsidRPr="00604B12">
        <w:rPr>
          <w:rFonts w:asciiTheme="minorHAnsi" w:hAnsiTheme="minorHAnsi" w:cs="Calibri"/>
          <w:sz w:val="22"/>
          <w:szCs w:val="22"/>
        </w:rPr>
        <w:t xml:space="preserve">ORGANIZACIÓN INSTITUCIONAL DEL </w:t>
      </w:r>
      <w:bookmarkEnd w:id="171"/>
      <w:bookmarkEnd w:id="172"/>
      <w:bookmarkEnd w:id="173"/>
      <w:bookmarkEnd w:id="174"/>
      <w:bookmarkEnd w:id="175"/>
      <w:bookmarkEnd w:id="176"/>
      <w:bookmarkEnd w:id="177"/>
      <w:bookmarkEnd w:id="178"/>
      <w:bookmarkEnd w:id="179"/>
      <w:r w:rsidR="00272BCF">
        <w:rPr>
          <w:rFonts w:asciiTheme="minorHAnsi" w:hAnsiTheme="minorHAnsi" w:cs="Calibri"/>
          <w:sz w:val="22"/>
          <w:szCs w:val="22"/>
          <w:lang w:val="es-MX"/>
        </w:rPr>
        <w:t>COMPONENTE</w:t>
      </w:r>
      <w:bookmarkEnd w:id="180"/>
    </w:p>
    <w:p w14:paraId="20ABAA8A" w14:textId="77777777" w:rsidR="004A6956" w:rsidRPr="00604B12" w:rsidRDefault="004A6956" w:rsidP="00D13ED0">
      <w:pPr>
        <w:spacing w:after="0" w:line="240" w:lineRule="auto"/>
        <w:rPr>
          <w:rFonts w:asciiTheme="minorHAnsi" w:hAnsiTheme="minorHAnsi"/>
          <w:lang w:val="es-ES" w:eastAsia="es-ES"/>
        </w:rPr>
      </w:pPr>
    </w:p>
    <w:p w14:paraId="74BA21F5" w14:textId="77777777" w:rsidR="00AF5083" w:rsidRPr="00604B12" w:rsidRDefault="00AF5083" w:rsidP="00D13ED0">
      <w:pPr>
        <w:pStyle w:val="ListParagraph"/>
        <w:spacing w:after="0" w:line="240" w:lineRule="auto"/>
        <w:ind w:left="0"/>
        <w:jc w:val="both"/>
        <w:outlineLvl w:val="1"/>
        <w:rPr>
          <w:rFonts w:asciiTheme="minorHAnsi" w:hAnsiTheme="minorHAnsi" w:cs="Calibri"/>
          <w:b/>
        </w:rPr>
      </w:pPr>
      <w:bookmarkStart w:id="181" w:name="_Toc270943258"/>
      <w:bookmarkStart w:id="182" w:name="_Toc270943499"/>
      <w:bookmarkStart w:id="183" w:name="_Toc273090350"/>
      <w:bookmarkStart w:id="184" w:name="_Toc273090678"/>
      <w:bookmarkStart w:id="185" w:name="_Toc274924773"/>
      <w:bookmarkStart w:id="186" w:name="_Toc329763171"/>
      <w:bookmarkStart w:id="187" w:name="_Toc335304317"/>
      <w:bookmarkStart w:id="188" w:name="_Toc351468925"/>
      <w:bookmarkStart w:id="189" w:name="_Toc455777451"/>
      <w:bookmarkStart w:id="190" w:name="_Toc499649715"/>
      <w:r w:rsidRPr="00604B12">
        <w:rPr>
          <w:rFonts w:asciiTheme="minorHAnsi" w:hAnsiTheme="minorHAnsi" w:cs="Calibri"/>
          <w:b/>
        </w:rPr>
        <w:t xml:space="preserve">4.1 </w:t>
      </w:r>
      <w:r w:rsidR="00102A3D" w:rsidRPr="00604B12">
        <w:rPr>
          <w:rFonts w:asciiTheme="minorHAnsi" w:hAnsiTheme="minorHAnsi" w:cs="Calibri"/>
          <w:b/>
        </w:rPr>
        <w:t>ESQUEMA GENERAL DE ORGANIZACIÓN Y GESTIÓN DE</w:t>
      </w:r>
      <w:r w:rsidR="006E31F9" w:rsidRPr="00604B12">
        <w:rPr>
          <w:rFonts w:asciiTheme="minorHAnsi" w:hAnsiTheme="minorHAnsi" w:cs="Calibri"/>
          <w:b/>
        </w:rPr>
        <w:t>L</w:t>
      </w:r>
      <w:r w:rsidR="00102A3D" w:rsidRPr="00604B12">
        <w:rPr>
          <w:rFonts w:asciiTheme="minorHAnsi" w:hAnsiTheme="minorHAnsi" w:cs="Calibri"/>
          <w:b/>
        </w:rPr>
        <w:t xml:space="preserve"> </w:t>
      </w:r>
      <w:bookmarkEnd w:id="181"/>
      <w:bookmarkEnd w:id="182"/>
      <w:bookmarkEnd w:id="183"/>
      <w:bookmarkEnd w:id="184"/>
      <w:bookmarkEnd w:id="185"/>
      <w:bookmarkEnd w:id="186"/>
      <w:bookmarkEnd w:id="187"/>
      <w:bookmarkEnd w:id="188"/>
      <w:bookmarkEnd w:id="189"/>
      <w:r w:rsidR="00272BCF">
        <w:rPr>
          <w:rFonts w:asciiTheme="minorHAnsi" w:hAnsiTheme="minorHAnsi" w:cs="Calibri"/>
          <w:b/>
        </w:rPr>
        <w:t>COMPONENTE</w:t>
      </w:r>
      <w:bookmarkEnd w:id="190"/>
    </w:p>
    <w:p w14:paraId="23B5AC31" w14:textId="77777777" w:rsidR="00D545E1" w:rsidRPr="00604B12" w:rsidRDefault="00D545E1" w:rsidP="00965B58">
      <w:pPr>
        <w:pStyle w:val="ListParagraph"/>
        <w:ind w:left="0"/>
        <w:jc w:val="both"/>
        <w:rPr>
          <w:rFonts w:asciiTheme="minorHAnsi" w:hAnsiTheme="minorHAnsi" w:cs="Calibri"/>
          <w:b/>
        </w:rPr>
      </w:pPr>
    </w:p>
    <w:p w14:paraId="0B9B94C4" w14:textId="77777777" w:rsidR="0079014B" w:rsidRPr="00604B12" w:rsidRDefault="0079014B" w:rsidP="003F441B">
      <w:pPr>
        <w:pStyle w:val="ListParagraph"/>
        <w:ind w:left="0"/>
        <w:jc w:val="center"/>
        <w:rPr>
          <w:rFonts w:asciiTheme="minorHAnsi" w:hAnsiTheme="minorHAnsi" w:cs="Calibri"/>
          <w:b/>
        </w:rPr>
      </w:pPr>
    </w:p>
    <w:p w14:paraId="6AA6E92F" w14:textId="77777777" w:rsidR="0079014B" w:rsidRPr="00604B12" w:rsidRDefault="0079014B" w:rsidP="00965B58">
      <w:pPr>
        <w:pStyle w:val="ListParagraph"/>
        <w:ind w:left="0"/>
        <w:jc w:val="both"/>
        <w:rPr>
          <w:rFonts w:asciiTheme="minorHAnsi" w:hAnsiTheme="minorHAnsi" w:cs="Calibri"/>
          <w:b/>
        </w:rPr>
      </w:pPr>
    </w:p>
    <w:p w14:paraId="204CA2F1" w14:textId="77777777" w:rsidR="00D545E1" w:rsidRPr="00604B12" w:rsidRDefault="00D545E1" w:rsidP="00965B58">
      <w:pPr>
        <w:pStyle w:val="ListParagraph"/>
        <w:ind w:left="0"/>
        <w:jc w:val="both"/>
        <w:rPr>
          <w:rFonts w:asciiTheme="minorHAnsi" w:hAnsiTheme="minorHAnsi" w:cs="Calibri"/>
          <w:b/>
        </w:rPr>
      </w:pPr>
    </w:p>
    <w:p w14:paraId="3713BC7C" w14:textId="77777777" w:rsidR="00102A3D" w:rsidRPr="00604B12" w:rsidRDefault="00102A3D" w:rsidP="00732A9F">
      <w:pPr>
        <w:pStyle w:val="ListParagraph"/>
        <w:spacing w:after="0" w:line="240" w:lineRule="auto"/>
        <w:ind w:left="0"/>
        <w:jc w:val="both"/>
        <w:outlineLvl w:val="1"/>
        <w:rPr>
          <w:rFonts w:asciiTheme="minorHAnsi" w:hAnsiTheme="minorHAnsi" w:cs="Calibri"/>
          <w:b/>
        </w:rPr>
      </w:pPr>
      <w:bookmarkStart w:id="191" w:name="_Toc351468952"/>
      <w:bookmarkStart w:id="192" w:name="_Toc455777453"/>
      <w:bookmarkStart w:id="193" w:name="_Toc499649716"/>
      <w:r w:rsidRPr="00604B12">
        <w:rPr>
          <w:rFonts w:asciiTheme="minorHAnsi" w:hAnsiTheme="minorHAnsi" w:cs="Calibri"/>
          <w:b/>
        </w:rPr>
        <w:t>4.2 PRESTATARIO</w:t>
      </w:r>
      <w:bookmarkEnd w:id="191"/>
      <w:bookmarkEnd w:id="192"/>
      <w:bookmarkEnd w:id="193"/>
    </w:p>
    <w:p w14:paraId="0B32BF16" w14:textId="77777777" w:rsidR="00230BD6" w:rsidRPr="00604B12" w:rsidRDefault="00230BD6" w:rsidP="00732A9F">
      <w:pPr>
        <w:pStyle w:val="ListParagraph"/>
        <w:spacing w:after="0" w:line="240" w:lineRule="auto"/>
        <w:ind w:left="0"/>
        <w:jc w:val="both"/>
        <w:rPr>
          <w:rFonts w:asciiTheme="minorHAnsi" w:hAnsiTheme="minorHAnsi" w:cs="Calibri"/>
          <w:b/>
        </w:rPr>
      </w:pPr>
    </w:p>
    <w:p w14:paraId="34D960E5" w14:textId="77777777" w:rsidR="00AF5083" w:rsidRPr="00604B12" w:rsidRDefault="00AF5083" w:rsidP="00732A9F">
      <w:pPr>
        <w:spacing w:after="0" w:line="240" w:lineRule="auto"/>
        <w:jc w:val="both"/>
        <w:rPr>
          <w:rFonts w:asciiTheme="minorHAnsi" w:hAnsiTheme="minorHAnsi" w:cs="Calibri"/>
        </w:rPr>
      </w:pPr>
      <w:r w:rsidRPr="00604B12">
        <w:rPr>
          <w:rFonts w:asciiTheme="minorHAnsi" w:hAnsiTheme="minorHAnsi" w:cs="Calibri"/>
        </w:rPr>
        <w:t>El Prestatario del préstamo es el Estado Plurinacional de Bolivia</w:t>
      </w:r>
      <w:r w:rsidR="0039418C" w:rsidRPr="00604B12">
        <w:rPr>
          <w:rFonts w:asciiTheme="minorHAnsi" w:hAnsiTheme="minorHAnsi" w:cs="Calibri"/>
        </w:rPr>
        <w:t>.</w:t>
      </w:r>
    </w:p>
    <w:p w14:paraId="126709FC" w14:textId="77777777" w:rsidR="00D13ED0" w:rsidRPr="00604B12" w:rsidRDefault="00D13ED0" w:rsidP="00732A9F">
      <w:pPr>
        <w:pStyle w:val="ListParagraph"/>
        <w:spacing w:after="0" w:line="240" w:lineRule="auto"/>
        <w:ind w:left="0"/>
        <w:jc w:val="both"/>
        <w:rPr>
          <w:rFonts w:asciiTheme="minorHAnsi" w:hAnsiTheme="minorHAnsi" w:cs="Calibri"/>
          <w:b/>
        </w:rPr>
      </w:pPr>
      <w:bookmarkStart w:id="194" w:name="_Toc455777454"/>
      <w:bookmarkStart w:id="195" w:name="_Toc270943259"/>
      <w:bookmarkStart w:id="196" w:name="_Toc270943500"/>
      <w:bookmarkStart w:id="197" w:name="_Toc273090351"/>
      <w:bookmarkStart w:id="198" w:name="_Toc273090679"/>
      <w:bookmarkStart w:id="199" w:name="_Toc274924774"/>
      <w:bookmarkStart w:id="200" w:name="_Toc329763172"/>
      <w:bookmarkStart w:id="201" w:name="_Toc335304318"/>
      <w:bookmarkStart w:id="202" w:name="_Toc351468953"/>
    </w:p>
    <w:p w14:paraId="15F6C564" w14:textId="77777777" w:rsidR="000D3E84" w:rsidRPr="00604B12" w:rsidRDefault="000D3E84" w:rsidP="00732A9F">
      <w:pPr>
        <w:pStyle w:val="ListParagraph"/>
        <w:spacing w:after="0" w:line="240" w:lineRule="auto"/>
        <w:ind w:left="0"/>
        <w:jc w:val="both"/>
        <w:rPr>
          <w:rFonts w:asciiTheme="minorHAnsi" w:hAnsiTheme="minorHAnsi" w:cs="Calibri"/>
          <w:b/>
        </w:rPr>
      </w:pPr>
    </w:p>
    <w:p w14:paraId="36FF53B0" w14:textId="77777777" w:rsidR="00677B4F" w:rsidRPr="00604B12" w:rsidRDefault="009E00E1" w:rsidP="00732A9F">
      <w:pPr>
        <w:pStyle w:val="Heading2"/>
        <w:jc w:val="both"/>
        <w:rPr>
          <w:rFonts w:asciiTheme="minorHAnsi" w:hAnsiTheme="minorHAnsi" w:cs="Calibri"/>
          <w:sz w:val="22"/>
          <w:szCs w:val="22"/>
        </w:rPr>
      </w:pPr>
      <w:bookmarkStart w:id="203" w:name="_Toc351468954"/>
      <w:bookmarkStart w:id="204" w:name="_Toc455777455"/>
      <w:bookmarkStart w:id="205" w:name="_Toc499649718"/>
      <w:bookmarkEnd w:id="194"/>
      <w:bookmarkEnd w:id="195"/>
      <w:bookmarkEnd w:id="196"/>
      <w:bookmarkEnd w:id="197"/>
      <w:bookmarkEnd w:id="198"/>
      <w:bookmarkEnd w:id="199"/>
      <w:bookmarkEnd w:id="200"/>
      <w:bookmarkEnd w:id="201"/>
      <w:bookmarkEnd w:id="202"/>
      <w:r w:rsidRPr="00604B12">
        <w:rPr>
          <w:rFonts w:asciiTheme="minorHAnsi" w:hAnsiTheme="minorHAnsi" w:cs="Calibri"/>
          <w:sz w:val="22"/>
          <w:szCs w:val="22"/>
        </w:rPr>
        <w:t xml:space="preserve">4.4 </w:t>
      </w:r>
      <w:bookmarkEnd w:id="203"/>
      <w:r w:rsidR="00677B4F" w:rsidRPr="00604B12">
        <w:rPr>
          <w:rFonts w:asciiTheme="minorHAnsi" w:hAnsiTheme="minorHAnsi" w:cs="Calibri"/>
          <w:sz w:val="22"/>
          <w:szCs w:val="22"/>
        </w:rPr>
        <w:t>CONVENIO SUBSIDIARIO</w:t>
      </w:r>
      <w:bookmarkEnd w:id="204"/>
      <w:bookmarkEnd w:id="205"/>
    </w:p>
    <w:p w14:paraId="7C3A4FEA" w14:textId="77777777" w:rsidR="00D13ED0" w:rsidRPr="00604B12" w:rsidRDefault="00D13ED0" w:rsidP="00732A9F">
      <w:pPr>
        <w:pStyle w:val="ListParagraph"/>
        <w:spacing w:after="0" w:line="240" w:lineRule="auto"/>
        <w:ind w:left="0"/>
        <w:jc w:val="both"/>
        <w:rPr>
          <w:rFonts w:asciiTheme="minorHAnsi" w:hAnsiTheme="minorHAnsi" w:cs="Calibri"/>
        </w:rPr>
      </w:pPr>
    </w:p>
    <w:p w14:paraId="6418C110" w14:textId="77777777" w:rsidR="00677B4F" w:rsidRPr="00604B12" w:rsidRDefault="00677B4F" w:rsidP="00732A9F">
      <w:pPr>
        <w:pStyle w:val="ListParagraph"/>
        <w:spacing w:after="0" w:line="240" w:lineRule="auto"/>
        <w:ind w:left="0"/>
        <w:jc w:val="both"/>
        <w:rPr>
          <w:rFonts w:asciiTheme="minorHAnsi" w:hAnsiTheme="minorHAnsi" w:cs="Calibri"/>
        </w:rPr>
      </w:pPr>
      <w:r w:rsidRPr="00604B12">
        <w:rPr>
          <w:rFonts w:asciiTheme="minorHAnsi" w:hAnsiTheme="minorHAnsi" w:cs="Calibri"/>
        </w:rPr>
        <w:t xml:space="preserve">Para la ejecución del </w:t>
      </w:r>
      <w:r w:rsidR="00272BCF">
        <w:rPr>
          <w:rFonts w:asciiTheme="minorHAnsi" w:hAnsiTheme="minorHAnsi" w:cs="Calibri"/>
        </w:rPr>
        <w:t>Componente 1.</w:t>
      </w:r>
      <w:r w:rsidRPr="00604B12">
        <w:rPr>
          <w:rFonts w:asciiTheme="minorHAnsi" w:hAnsiTheme="minorHAnsi" w:cs="Calibri"/>
        </w:rPr>
        <w:t xml:space="preserve"> del Programa de Electrificación Rural - </w:t>
      </w:r>
      <w:proofErr w:type="gramStart"/>
      <w:r w:rsidRPr="00604B12">
        <w:rPr>
          <w:rFonts w:asciiTheme="minorHAnsi" w:hAnsiTheme="minorHAnsi" w:cs="Calibri"/>
        </w:rPr>
        <w:t>II  se</w:t>
      </w:r>
      <w:proofErr w:type="gramEnd"/>
      <w:r w:rsidRPr="00604B12">
        <w:rPr>
          <w:rFonts w:asciiTheme="minorHAnsi" w:hAnsiTheme="minorHAnsi" w:cs="Calibri"/>
        </w:rPr>
        <w:t xml:space="preserve"> ha dispuesto la suscripción y entrada en vigencia de un Convenio Subsidiario entre el </w:t>
      </w:r>
      <w:r w:rsidR="00714DF1" w:rsidRPr="00604B12">
        <w:rPr>
          <w:rFonts w:cs="Calibri"/>
        </w:rPr>
        <w:t>MPD, el MEFP, el MEN y ENDE</w:t>
      </w:r>
      <w:r w:rsidRPr="00604B12">
        <w:rPr>
          <w:rFonts w:asciiTheme="minorHAnsi" w:hAnsiTheme="minorHAnsi" w:cs="Calibri"/>
        </w:rPr>
        <w:t xml:space="preserve"> como </w:t>
      </w:r>
      <w:r w:rsidR="001211EB" w:rsidRPr="00604B12">
        <w:rPr>
          <w:rFonts w:asciiTheme="minorHAnsi" w:hAnsiTheme="minorHAnsi" w:cs="Calibri"/>
        </w:rPr>
        <w:t>Organismo E</w:t>
      </w:r>
      <w:r w:rsidRPr="00604B12">
        <w:rPr>
          <w:rFonts w:asciiTheme="minorHAnsi" w:hAnsiTheme="minorHAnsi" w:cs="Calibri"/>
        </w:rPr>
        <w:t>jecutor del Programa, donde se definan las condiciones para la transferencia de los recursos del financiamiento y su  ejecución.</w:t>
      </w:r>
    </w:p>
    <w:p w14:paraId="24B362CC" w14:textId="77777777" w:rsidR="00677B4F" w:rsidRPr="00604B12" w:rsidRDefault="00677B4F" w:rsidP="00732A9F">
      <w:pPr>
        <w:pStyle w:val="ListParagraph"/>
        <w:spacing w:line="240" w:lineRule="auto"/>
        <w:ind w:left="0"/>
        <w:jc w:val="both"/>
        <w:rPr>
          <w:rFonts w:asciiTheme="minorHAnsi" w:hAnsiTheme="minorHAnsi" w:cs="Calibri"/>
        </w:rPr>
      </w:pPr>
    </w:p>
    <w:p w14:paraId="10E1F9BD" w14:textId="77777777" w:rsidR="00AF5083" w:rsidRPr="00604B12" w:rsidRDefault="003B40CE" w:rsidP="00732A9F">
      <w:pPr>
        <w:pStyle w:val="ListParagraph"/>
        <w:spacing w:line="240" w:lineRule="auto"/>
        <w:ind w:left="0"/>
        <w:jc w:val="both"/>
        <w:outlineLvl w:val="1"/>
        <w:rPr>
          <w:rFonts w:asciiTheme="minorHAnsi" w:hAnsiTheme="minorHAnsi" w:cs="Calibri"/>
          <w:b/>
        </w:rPr>
      </w:pPr>
      <w:bookmarkStart w:id="206" w:name="_Toc351468955"/>
      <w:bookmarkStart w:id="207" w:name="_Toc455777456"/>
      <w:bookmarkStart w:id="208" w:name="_Toc499649719"/>
      <w:r w:rsidRPr="00604B12">
        <w:rPr>
          <w:rFonts w:asciiTheme="minorHAnsi" w:hAnsiTheme="minorHAnsi" w:cs="Calibri"/>
          <w:b/>
        </w:rPr>
        <w:t>4</w:t>
      </w:r>
      <w:bookmarkStart w:id="209" w:name="_Toc270943260"/>
      <w:bookmarkStart w:id="210" w:name="_Toc270943501"/>
      <w:bookmarkStart w:id="211" w:name="_Toc273090352"/>
      <w:bookmarkStart w:id="212" w:name="_Toc273090680"/>
      <w:bookmarkStart w:id="213" w:name="_Toc274924775"/>
      <w:bookmarkStart w:id="214" w:name="_Toc329763173"/>
      <w:bookmarkStart w:id="215" w:name="_Toc335304319"/>
      <w:r w:rsidR="006A3F5F" w:rsidRPr="00604B12">
        <w:rPr>
          <w:rFonts w:asciiTheme="minorHAnsi" w:hAnsiTheme="minorHAnsi" w:cs="Calibri"/>
          <w:b/>
        </w:rPr>
        <w:t>.5</w:t>
      </w:r>
      <w:r w:rsidR="00AF5083" w:rsidRPr="00604B12">
        <w:rPr>
          <w:rFonts w:asciiTheme="minorHAnsi" w:hAnsiTheme="minorHAnsi" w:cs="Calibri"/>
          <w:b/>
        </w:rPr>
        <w:t xml:space="preserve"> ORGANISMO EJECUTOR</w:t>
      </w:r>
      <w:bookmarkEnd w:id="206"/>
      <w:bookmarkEnd w:id="207"/>
      <w:bookmarkEnd w:id="208"/>
      <w:bookmarkEnd w:id="209"/>
      <w:bookmarkEnd w:id="210"/>
      <w:bookmarkEnd w:id="211"/>
      <w:bookmarkEnd w:id="212"/>
      <w:bookmarkEnd w:id="213"/>
      <w:bookmarkEnd w:id="214"/>
      <w:bookmarkEnd w:id="215"/>
    </w:p>
    <w:p w14:paraId="48368207" w14:textId="77777777" w:rsidR="00693307" w:rsidRPr="00604B12" w:rsidRDefault="00AF5083" w:rsidP="00732A9F">
      <w:pPr>
        <w:spacing w:line="240" w:lineRule="auto"/>
        <w:jc w:val="both"/>
        <w:rPr>
          <w:rFonts w:asciiTheme="minorHAnsi" w:hAnsiTheme="minorHAnsi" w:cs="Calibri"/>
        </w:rPr>
      </w:pPr>
      <w:r w:rsidRPr="00604B12">
        <w:rPr>
          <w:rFonts w:asciiTheme="minorHAnsi" w:hAnsiTheme="minorHAnsi" w:cs="Calibri"/>
        </w:rPr>
        <w:t>La ejecución</w:t>
      </w:r>
      <w:r w:rsidR="00796783" w:rsidRPr="00604B12">
        <w:rPr>
          <w:rFonts w:asciiTheme="minorHAnsi" w:hAnsiTheme="minorHAnsi" w:cs="Calibri"/>
        </w:rPr>
        <w:t xml:space="preserve"> </w:t>
      </w:r>
      <w:r w:rsidR="00D13ED0" w:rsidRPr="00604B12">
        <w:rPr>
          <w:rFonts w:asciiTheme="minorHAnsi" w:hAnsiTheme="minorHAnsi" w:cs="Calibri"/>
        </w:rPr>
        <w:t xml:space="preserve">de proyectos </w:t>
      </w:r>
      <w:r w:rsidRPr="00604B12">
        <w:rPr>
          <w:rFonts w:asciiTheme="minorHAnsi" w:hAnsiTheme="minorHAnsi" w:cs="Calibri"/>
        </w:rPr>
        <w:t xml:space="preserve">del </w:t>
      </w:r>
      <w:r w:rsidR="00272BCF">
        <w:rPr>
          <w:rFonts w:asciiTheme="minorHAnsi" w:hAnsiTheme="minorHAnsi" w:cs="Calibri"/>
        </w:rPr>
        <w:t>Componente 1.</w:t>
      </w:r>
      <w:r w:rsidR="00D13ED0" w:rsidRPr="00604B12">
        <w:rPr>
          <w:rFonts w:asciiTheme="minorHAnsi" w:hAnsiTheme="minorHAnsi" w:cs="Calibri"/>
        </w:rPr>
        <w:t xml:space="preserve"> </w:t>
      </w:r>
      <w:r w:rsidRPr="00604B12">
        <w:rPr>
          <w:rFonts w:asciiTheme="minorHAnsi" w:hAnsiTheme="minorHAnsi" w:cs="Calibri"/>
        </w:rPr>
        <w:t xml:space="preserve">será llevada a cabo por </w:t>
      </w:r>
      <w:r w:rsidR="00714DF1" w:rsidRPr="00604B12">
        <w:rPr>
          <w:rFonts w:asciiTheme="minorHAnsi" w:hAnsiTheme="minorHAnsi" w:cs="Calibri"/>
        </w:rPr>
        <w:t>la Empresa Nacional de Electricidad (ENDE)</w:t>
      </w:r>
      <w:r w:rsidR="00677B4F" w:rsidRPr="00604B12">
        <w:rPr>
          <w:rFonts w:asciiTheme="minorHAnsi" w:hAnsiTheme="minorHAnsi" w:cs="Calibri"/>
        </w:rPr>
        <w:t xml:space="preserve">. </w:t>
      </w:r>
      <w:r w:rsidR="007C5AF5" w:rsidRPr="00604B12">
        <w:rPr>
          <w:rFonts w:cs="Calibri"/>
        </w:rPr>
        <w:t xml:space="preserve">Se designará o contratará un Coordinador General y un grupo de profesionales especializados con dedicación exclusiva al Proyecto. El Coordinador General estará a cargo de la gestión integral de la ejecución de los proyectos del </w:t>
      </w:r>
      <w:r w:rsidR="00272BCF">
        <w:rPr>
          <w:rFonts w:cs="Calibri"/>
        </w:rPr>
        <w:t>Componente 1.</w:t>
      </w:r>
      <w:r w:rsidR="007C5AF5" w:rsidRPr="00604B12">
        <w:rPr>
          <w:rFonts w:cs="Calibri"/>
        </w:rPr>
        <w:t xml:space="preserve"> y el Componente II.</w:t>
      </w:r>
    </w:p>
    <w:p w14:paraId="6E27337C" w14:textId="77777777" w:rsidR="00FA7ECE" w:rsidRPr="00604B12" w:rsidRDefault="00714DF1" w:rsidP="00732A9F">
      <w:pPr>
        <w:spacing w:line="240" w:lineRule="auto"/>
        <w:jc w:val="both"/>
        <w:rPr>
          <w:rFonts w:asciiTheme="minorHAnsi" w:hAnsiTheme="minorHAnsi" w:cs="Calibri"/>
        </w:rPr>
      </w:pPr>
      <w:r w:rsidRPr="00604B12">
        <w:rPr>
          <w:rFonts w:asciiTheme="minorHAnsi" w:hAnsiTheme="minorHAnsi" w:cs="Calibri"/>
        </w:rPr>
        <w:t>ENDE</w:t>
      </w:r>
      <w:r w:rsidR="002D1DC0" w:rsidRPr="00604B12">
        <w:rPr>
          <w:rFonts w:asciiTheme="minorHAnsi" w:hAnsiTheme="minorHAnsi" w:cs="Calibri"/>
        </w:rPr>
        <w:t xml:space="preserve"> como Organismo </w:t>
      </w:r>
      <w:r w:rsidR="001211EB" w:rsidRPr="00604B12">
        <w:rPr>
          <w:rFonts w:asciiTheme="minorHAnsi" w:hAnsiTheme="minorHAnsi" w:cs="Calibri"/>
        </w:rPr>
        <w:t>E</w:t>
      </w:r>
      <w:r w:rsidR="00960FD1" w:rsidRPr="00604B12">
        <w:rPr>
          <w:rFonts w:asciiTheme="minorHAnsi" w:hAnsiTheme="minorHAnsi" w:cs="Calibri"/>
        </w:rPr>
        <w:t>jecutor</w:t>
      </w:r>
      <w:r w:rsidR="002D1DC0" w:rsidRPr="00604B12">
        <w:rPr>
          <w:rFonts w:asciiTheme="minorHAnsi" w:hAnsiTheme="minorHAnsi" w:cs="Calibri"/>
        </w:rPr>
        <w:t xml:space="preserve">, solicitará al Banco, la habilitación de firmas autorizadas del personal de la </w:t>
      </w:r>
      <w:r w:rsidR="0076202B" w:rsidRPr="00604B12">
        <w:rPr>
          <w:rFonts w:asciiTheme="minorHAnsi" w:hAnsiTheme="minorHAnsi" w:cs="Calibri"/>
        </w:rPr>
        <w:t>entidad</w:t>
      </w:r>
      <w:r w:rsidR="002D1DC0" w:rsidRPr="00604B12">
        <w:rPr>
          <w:rFonts w:asciiTheme="minorHAnsi" w:hAnsiTheme="minorHAnsi" w:cs="Calibri"/>
        </w:rPr>
        <w:t xml:space="preserve"> para la gestión administrativa y técnica en la ejecución de</w:t>
      </w:r>
      <w:r w:rsidR="0076202B" w:rsidRPr="00604B12">
        <w:rPr>
          <w:rFonts w:asciiTheme="minorHAnsi" w:hAnsiTheme="minorHAnsi" w:cs="Calibri"/>
        </w:rPr>
        <w:t xml:space="preserve"> </w:t>
      </w:r>
      <w:r w:rsidR="002D1DC0" w:rsidRPr="00604B12">
        <w:rPr>
          <w:rFonts w:asciiTheme="minorHAnsi" w:hAnsiTheme="minorHAnsi" w:cs="Calibri"/>
        </w:rPr>
        <w:t>l</w:t>
      </w:r>
      <w:r w:rsidR="0076202B" w:rsidRPr="00604B12">
        <w:rPr>
          <w:rFonts w:asciiTheme="minorHAnsi" w:hAnsiTheme="minorHAnsi" w:cs="Calibri"/>
        </w:rPr>
        <w:t>os</w:t>
      </w:r>
      <w:r w:rsidR="002D1DC0" w:rsidRPr="00604B12">
        <w:rPr>
          <w:rFonts w:asciiTheme="minorHAnsi" w:hAnsiTheme="minorHAnsi" w:cs="Calibri"/>
        </w:rPr>
        <w:t xml:space="preserve"> proyecto</w:t>
      </w:r>
      <w:r w:rsidR="0076202B" w:rsidRPr="00604B12">
        <w:rPr>
          <w:rFonts w:asciiTheme="minorHAnsi" w:hAnsiTheme="minorHAnsi" w:cs="Calibri"/>
        </w:rPr>
        <w:t xml:space="preserve">s del </w:t>
      </w:r>
      <w:r w:rsidR="00272BCF">
        <w:rPr>
          <w:rFonts w:asciiTheme="minorHAnsi" w:hAnsiTheme="minorHAnsi" w:cs="Calibri"/>
        </w:rPr>
        <w:t>Componente</w:t>
      </w:r>
      <w:r w:rsidR="002D1DC0" w:rsidRPr="00604B12">
        <w:rPr>
          <w:rFonts w:asciiTheme="minorHAnsi" w:hAnsiTheme="minorHAnsi" w:cs="Calibri"/>
        </w:rPr>
        <w:t>.</w:t>
      </w:r>
    </w:p>
    <w:p w14:paraId="70EF204B" w14:textId="77777777" w:rsidR="00FA7ECE" w:rsidRPr="00604B12" w:rsidRDefault="0076202B" w:rsidP="00732A9F">
      <w:pPr>
        <w:pStyle w:val="Paragraph"/>
        <w:tabs>
          <w:tab w:val="clear" w:pos="720"/>
          <w:tab w:val="num" w:pos="-4111"/>
        </w:tabs>
        <w:spacing w:before="80" w:after="80"/>
        <w:ind w:left="0" w:firstLine="0"/>
        <w:rPr>
          <w:rFonts w:asciiTheme="minorHAnsi" w:hAnsiTheme="minorHAnsi" w:cs="Calibri"/>
          <w:sz w:val="22"/>
          <w:szCs w:val="22"/>
        </w:rPr>
      </w:pPr>
      <w:r w:rsidRPr="00604B12">
        <w:rPr>
          <w:rFonts w:asciiTheme="minorHAnsi" w:hAnsiTheme="minorHAnsi" w:cs="Calibri"/>
          <w:sz w:val="22"/>
          <w:szCs w:val="22"/>
        </w:rPr>
        <w:t>E</w:t>
      </w:r>
      <w:r w:rsidR="00714DF1" w:rsidRPr="00604B12">
        <w:rPr>
          <w:rFonts w:asciiTheme="minorHAnsi" w:hAnsiTheme="minorHAnsi" w:cs="Calibri"/>
          <w:sz w:val="22"/>
          <w:szCs w:val="22"/>
        </w:rPr>
        <w:t xml:space="preserve">NDE </w:t>
      </w:r>
      <w:r w:rsidR="00FA7ECE" w:rsidRPr="00604B12">
        <w:rPr>
          <w:rFonts w:asciiTheme="minorHAnsi" w:hAnsiTheme="minorHAnsi" w:cs="Calibri"/>
          <w:sz w:val="22"/>
          <w:szCs w:val="22"/>
        </w:rPr>
        <w:t xml:space="preserve">asumirá la responsabilidad básica por: </w:t>
      </w:r>
    </w:p>
    <w:p w14:paraId="20B6CE04" w14:textId="77777777" w:rsidR="00FA7ECE" w:rsidRPr="00604B12" w:rsidRDefault="00FA7ECE" w:rsidP="00732A9F">
      <w:pPr>
        <w:pStyle w:val="Paragraph"/>
        <w:spacing w:before="80" w:after="80"/>
        <w:ind w:left="0"/>
        <w:rPr>
          <w:rFonts w:asciiTheme="minorHAnsi" w:hAnsiTheme="minorHAnsi" w:cs="Calibri"/>
          <w:sz w:val="22"/>
          <w:szCs w:val="22"/>
        </w:rPr>
      </w:pPr>
    </w:p>
    <w:p w14:paraId="200A312B" w14:textId="77777777" w:rsidR="000E0D9C"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Preparar los pliegos de licitación, especificaciones técnicas, y términos de referencia para la contratación de consultores y adquisición de bienes</w:t>
      </w:r>
      <w:r w:rsidR="00412EBE" w:rsidRPr="00604B12">
        <w:rPr>
          <w:rFonts w:asciiTheme="minorHAnsi" w:hAnsiTheme="minorHAnsi" w:cs="Calibri"/>
          <w:sz w:val="22"/>
          <w:szCs w:val="22"/>
        </w:rPr>
        <w:t>, obras</w:t>
      </w:r>
      <w:r w:rsidRPr="00604B12">
        <w:rPr>
          <w:rFonts w:asciiTheme="minorHAnsi" w:hAnsiTheme="minorHAnsi" w:cs="Calibri"/>
          <w:sz w:val="22"/>
          <w:szCs w:val="22"/>
        </w:rPr>
        <w:t>, servicios y consultorías</w:t>
      </w:r>
      <w:r w:rsidR="005D24B7" w:rsidRPr="00604B12">
        <w:rPr>
          <w:rFonts w:asciiTheme="minorHAnsi" w:hAnsiTheme="minorHAnsi" w:cs="Calibri"/>
          <w:sz w:val="22"/>
          <w:szCs w:val="22"/>
        </w:rPr>
        <w:t xml:space="preserve"> para ser presentados al Banco para su no objeción</w:t>
      </w:r>
      <w:r w:rsidR="00280FAB" w:rsidRPr="00604B12">
        <w:rPr>
          <w:rFonts w:asciiTheme="minorHAnsi" w:hAnsiTheme="minorHAnsi" w:cs="Calibri"/>
          <w:sz w:val="22"/>
          <w:szCs w:val="22"/>
        </w:rPr>
        <w:t>;</w:t>
      </w:r>
    </w:p>
    <w:p w14:paraId="420CFD90" w14:textId="77777777" w:rsidR="000708AE" w:rsidRPr="00604B12" w:rsidRDefault="000E0D9C"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Organizar y hacer seguimiento de los procesos de licitación</w:t>
      </w:r>
      <w:r w:rsidR="00FA7ECE" w:rsidRPr="00604B12">
        <w:rPr>
          <w:rFonts w:asciiTheme="minorHAnsi" w:hAnsiTheme="minorHAnsi" w:cs="Calibri"/>
          <w:sz w:val="22"/>
          <w:szCs w:val="22"/>
        </w:rPr>
        <w:t xml:space="preserve">; </w:t>
      </w:r>
    </w:p>
    <w:p w14:paraId="076846F9"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 xml:space="preserve">Adjudicar </w:t>
      </w:r>
      <w:proofErr w:type="gramStart"/>
      <w:r w:rsidRPr="00604B12">
        <w:rPr>
          <w:rFonts w:asciiTheme="minorHAnsi" w:hAnsiTheme="minorHAnsi" w:cs="Calibri"/>
          <w:sz w:val="22"/>
          <w:szCs w:val="22"/>
        </w:rPr>
        <w:t>de acuerdo a</w:t>
      </w:r>
      <w:proofErr w:type="gramEnd"/>
      <w:r w:rsidRPr="00604B12">
        <w:rPr>
          <w:rFonts w:asciiTheme="minorHAnsi" w:hAnsiTheme="minorHAnsi" w:cs="Calibri"/>
          <w:sz w:val="22"/>
          <w:szCs w:val="22"/>
        </w:rPr>
        <w:t xml:space="preserve"> procedimiento establecido en este Reglamento y administrar los contratos; </w:t>
      </w:r>
      <w:r w:rsidR="00213050" w:rsidRPr="00604B12">
        <w:rPr>
          <w:rFonts w:asciiTheme="minorHAnsi" w:hAnsiTheme="minorHAnsi" w:cs="Calibri"/>
          <w:sz w:val="22"/>
          <w:szCs w:val="22"/>
        </w:rPr>
        <w:t>l</w:t>
      </w:r>
      <w:r w:rsidRPr="00604B12">
        <w:rPr>
          <w:rFonts w:asciiTheme="minorHAnsi" w:hAnsiTheme="minorHAnsi" w:cs="Calibri"/>
          <w:sz w:val="22"/>
          <w:szCs w:val="22"/>
        </w:rPr>
        <w:t xml:space="preserve">a fiscalización y supervisión técnica y administrativa de los contratos de </w:t>
      </w:r>
      <w:r w:rsidR="0076202B" w:rsidRPr="00604B12">
        <w:rPr>
          <w:rFonts w:asciiTheme="minorHAnsi" w:hAnsiTheme="minorHAnsi" w:cs="Calibri"/>
          <w:sz w:val="22"/>
          <w:szCs w:val="22"/>
        </w:rPr>
        <w:t xml:space="preserve">obras y servicios, </w:t>
      </w:r>
      <w:r w:rsidRPr="00604B12">
        <w:rPr>
          <w:rFonts w:asciiTheme="minorHAnsi" w:hAnsiTheme="minorHAnsi" w:cs="Calibri"/>
          <w:sz w:val="22"/>
          <w:szCs w:val="22"/>
        </w:rPr>
        <w:t>provisión de bienes y servicios de consultoría que se requieran para el adecuado desenvolvimiento de</w:t>
      </w:r>
      <w:r w:rsidR="0076202B" w:rsidRPr="00604B12">
        <w:rPr>
          <w:rFonts w:asciiTheme="minorHAnsi" w:hAnsiTheme="minorHAnsi" w:cs="Calibri"/>
          <w:sz w:val="22"/>
          <w:szCs w:val="22"/>
        </w:rPr>
        <w:t xml:space="preserve"> </w:t>
      </w:r>
      <w:r w:rsidRPr="00604B12">
        <w:rPr>
          <w:rFonts w:asciiTheme="minorHAnsi" w:hAnsiTheme="minorHAnsi" w:cs="Calibri"/>
          <w:sz w:val="22"/>
          <w:szCs w:val="22"/>
        </w:rPr>
        <w:t>l</w:t>
      </w:r>
      <w:r w:rsidR="0076202B" w:rsidRPr="00604B12">
        <w:rPr>
          <w:rFonts w:asciiTheme="minorHAnsi" w:hAnsiTheme="minorHAnsi" w:cs="Calibri"/>
          <w:sz w:val="22"/>
          <w:szCs w:val="22"/>
        </w:rPr>
        <w:t>os</w:t>
      </w:r>
      <w:r w:rsidRPr="00604B12">
        <w:rPr>
          <w:rFonts w:asciiTheme="minorHAnsi" w:hAnsiTheme="minorHAnsi" w:cs="Calibri"/>
          <w:sz w:val="22"/>
          <w:szCs w:val="22"/>
        </w:rPr>
        <w:t xml:space="preserve"> </w:t>
      </w:r>
      <w:r w:rsidR="0076202B" w:rsidRPr="00604B12">
        <w:rPr>
          <w:rFonts w:asciiTheme="minorHAnsi" w:hAnsiTheme="minorHAnsi" w:cs="Calibri"/>
          <w:sz w:val="22"/>
          <w:szCs w:val="22"/>
        </w:rPr>
        <w:t>p</w:t>
      </w:r>
      <w:r w:rsidR="00E807E3" w:rsidRPr="00604B12">
        <w:rPr>
          <w:rFonts w:asciiTheme="minorHAnsi" w:hAnsiTheme="minorHAnsi" w:cs="Calibri"/>
          <w:sz w:val="22"/>
          <w:szCs w:val="22"/>
        </w:rPr>
        <w:t>royecto</w:t>
      </w:r>
      <w:r w:rsidR="0076202B" w:rsidRPr="00604B12">
        <w:rPr>
          <w:rFonts w:asciiTheme="minorHAnsi" w:hAnsiTheme="minorHAnsi" w:cs="Calibri"/>
          <w:sz w:val="22"/>
          <w:szCs w:val="22"/>
        </w:rPr>
        <w:t>s</w:t>
      </w:r>
      <w:r w:rsidRPr="00604B12">
        <w:rPr>
          <w:rFonts w:asciiTheme="minorHAnsi" w:hAnsiTheme="minorHAnsi" w:cs="Calibri"/>
          <w:sz w:val="22"/>
          <w:szCs w:val="22"/>
        </w:rPr>
        <w:t>;</w:t>
      </w:r>
    </w:p>
    <w:p w14:paraId="467760C6" w14:textId="77777777" w:rsidR="00280FAB" w:rsidRPr="00604B12" w:rsidRDefault="00280FAB"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firma de contratos, resultado de los procesos de contratación y adquisición;</w:t>
      </w:r>
    </w:p>
    <w:p w14:paraId="6CC86D1C" w14:textId="77777777" w:rsidR="00204DEC" w:rsidRPr="00604B12" w:rsidRDefault="00204DEC"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fiscalización de los contratos suscritos;</w:t>
      </w:r>
    </w:p>
    <w:p w14:paraId="600EBB90"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Recepción de las obras</w:t>
      </w:r>
      <w:r w:rsidR="00280FAB" w:rsidRPr="00604B12">
        <w:rPr>
          <w:rFonts w:asciiTheme="minorHAnsi" w:hAnsiTheme="minorHAnsi" w:cs="Calibri"/>
          <w:sz w:val="22"/>
          <w:szCs w:val="22"/>
        </w:rPr>
        <w:t xml:space="preserve"> y productos</w:t>
      </w:r>
      <w:r w:rsidRPr="00604B12">
        <w:rPr>
          <w:rFonts w:asciiTheme="minorHAnsi" w:hAnsiTheme="minorHAnsi" w:cs="Calibri"/>
          <w:sz w:val="22"/>
          <w:szCs w:val="22"/>
        </w:rPr>
        <w:t xml:space="preserve">; </w:t>
      </w:r>
    </w:p>
    <w:p w14:paraId="303E6ED6" w14:textId="77777777" w:rsidR="00051E6F" w:rsidRPr="00604B12" w:rsidRDefault="00051E6F"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 xml:space="preserve">Coordinar con las empresas operadoras a fin de firmar los </w:t>
      </w:r>
      <w:r w:rsidR="00204DEC" w:rsidRPr="00604B12">
        <w:rPr>
          <w:rFonts w:asciiTheme="minorHAnsi" w:hAnsiTheme="minorHAnsi" w:cs="Calibri"/>
          <w:sz w:val="22"/>
          <w:szCs w:val="22"/>
        </w:rPr>
        <w:t>contrato</w:t>
      </w:r>
      <w:r w:rsidRPr="00604B12">
        <w:rPr>
          <w:rFonts w:asciiTheme="minorHAnsi" w:hAnsiTheme="minorHAnsi" w:cs="Calibri"/>
          <w:sz w:val="22"/>
          <w:szCs w:val="22"/>
        </w:rPr>
        <w:t>s correspondientes para el seguimiento, operación y mantenimiento de las obras de los proyectos.</w:t>
      </w:r>
    </w:p>
    <w:p w14:paraId="662ED451"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 xml:space="preserve">Preparación y entrega de la información que sea requerida por </w:t>
      </w:r>
      <w:r w:rsidR="00960FD1" w:rsidRPr="00604B12">
        <w:rPr>
          <w:rFonts w:asciiTheme="minorHAnsi" w:hAnsiTheme="minorHAnsi" w:cs="Calibri"/>
          <w:sz w:val="22"/>
          <w:szCs w:val="22"/>
        </w:rPr>
        <w:t>el VMEEA</w:t>
      </w:r>
      <w:r w:rsidR="00213050" w:rsidRPr="00604B12">
        <w:rPr>
          <w:rFonts w:asciiTheme="minorHAnsi" w:hAnsiTheme="minorHAnsi" w:cs="Calibri"/>
          <w:sz w:val="22"/>
          <w:szCs w:val="22"/>
        </w:rPr>
        <w:t xml:space="preserve"> y el Banco</w:t>
      </w:r>
      <w:r w:rsidR="00677B4F" w:rsidRPr="00604B12">
        <w:rPr>
          <w:rFonts w:asciiTheme="minorHAnsi" w:hAnsiTheme="minorHAnsi" w:cs="Calibri"/>
          <w:sz w:val="22"/>
          <w:szCs w:val="22"/>
        </w:rPr>
        <w:t>;</w:t>
      </w:r>
    </w:p>
    <w:p w14:paraId="2D9419B1" w14:textId="77777777" w:rsidR="00677B4F"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verificación del cumplimiento de todas las condiciones ambientales y sociales especificadas en el Plan de Ge</w:t>
      </w:r>
      <w:r w:rsidR="00677B4F" w:rsidRPr="00604B12">
        <w:rPr>
          <w:rFonts w:asciiTheme="minorHAnsi" w:hAnsiTheme="minorHAnsi" w:cs="Calibri"/>
          <w:sz w:val="22"/>
          <w:szCs w:val="22"/>
        </w:rPr>
        <w:t>stión Ambiental y Social (PGAS);</w:t>
      </w:r>
    </w:p>
    <w:p w14:paraId="25AA7537"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Implementación operativa en terreno y la supervisión técnica, social y ambiental de las actividades de</w:t>
      </w:r>
      <w:r w:rsidR="0076202B" w:rsidRPr="00604B12">
        <w:rPr>
          <w:rFonts w:asciiTheme="minorHAnsi" w:hAnsiTheme="minorHAnsi" w:cs="Calibri"/>
          <w:sz w:val="22"/>
          <w:szCs w:val="22"/>
        </w:rPr>
        <w:t xml:space="preserve"> </w:t>
      </w:r>
      <w:r w:rsidRPr="00604B12">
        <w:rPr>
          <w:rFonts w:asciiTheme="minorHAnsi" w:hAnsiTheme="minorHAnsi" w:cs="Calibri"/>
          <w:sz w:val="22"/>
          <w:szCs w:val="22"/>
        </w:rPr>
        <w:t>l</w:t>
      </w:r>
      <w:r w:rsidR="0076202B" w:rsidRPr="00604B12">
        <w:rPr>
          <w:rFonts w:asciiTheme="minorHAnsi" w:hAnsiTheme="minorHAnsi" w:cs="Calibri"/>
          <w:sz w:val="22"/>
          <w:szCs w:val="22"/>
        </w:rPr>
        <w:t>os</w:t>
      </w:r>
      <w:r w:rsidRPr="00604B12">
        <w:rPr>
          <w:rFonts w:asciiTheme="minorHAnsi" w:hAnsiTheme="minorHAnsi" w:cs="Calibri"/>
          <w:sz w:val="22"/>
          <w:szCs w:val="22"/>
        </w:rPr>
        <w:t xml:space="preserve"> </w:t>
      </w:r>
      <w:r w:rsidR="0076202B" w:rsidRPr="00604B12">
        <w:rPr>
          <w:rFonts w:asciiTheme="minorHAnsi" w:hAnsiTheme="minorHAnsi" w:cs="Calibri"/>
          <w:sz w:val="22"/>
          <w:szCs w:val="22"/>
        </w:rPr>
        <w:t>p</w:t>
      </w:r>
      <w:r w:rsidRPr="00604B12">
        <w:rPr>
          <w:rFonts w:asciiTheme="minorHAnsi" w:hAnsiTheme="minorHAnsi" w:cs="Calibri"/>
          <w:sz w:val="22"/>
          <w:szCs w:val="22"/>
        </w:rPr>
        <w:t>royecto</w:t>
      </w:r>
      <w:r w:rsidR="0076202B" w:rsidRPr="00604B12">
        <w:rPr>
          <w:rFonts w:asciiTheme="minorHAnsi" w:hAnsiTheme="minorHAnsi" w:cs="Calibri"/>
          <w:sz w:val="22"/>
          <w:szCs w:val="22"/>
        </w:rPr>
        <w:t>s</w:t>
      </w:r>
      <w:r w:rsidRPr="00604B12">
        <w:rPr>
          <w:rFonts w:asciiTheme="minorHAnsi" w:hAnsiTheme="minorHAnsi" w:cs="Calibri"/>
          <w:sz w:val="22"/>
          <w:szCs w:val="22"/>
        </w:rPr>
        <w:t>, incluyendo las inspe</w:t>
      </w:r>
      <w:r w:rsidR="00677B4F" w:rsidRPr="00604B12">
        <w:rPr>
          <w:rFonts w:asciiTheme="minorHAnsi" w:hAnsiTheme="minorHAnsi" w:cs="Calibri"/>
          <w:sz w:val="22"/>
          <w:szCs w:val="22"/>
        </w:rPr>
        <w:t>cciones periódicas de las obras;</w:t>
      </w:r>
    </w:p>
    <w:p w14:paraId="175F97A0"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coordinación de todas las actividad</w:t>
      </w:r>
      <w:r w:rsidR="00677B4F" w:rsidRPr="00604B12">
        <w:rPr>
          <w:rFonts w:asciiTheme="minorHAnsi" w:hAnsiTheme="minorHAnsi" w:cs="Calibri"/>
          <w:sz w:val="22"/>
          <w:szCs w:val="22"/>
        </w:rPr>
        <w:t>es relacionadas con l</w:t>
      </w:r>
      <w:r w:rsidR="0076202B" w:rsidRPr="00604B12">
        <w:rPr>
          <w:rFonts w:asciiTheme="minorHAnsi" w:hAnsiTheme="minorHAnsi" w:cs="Calibri"/>
          <w:sz w:val="22"/>
          <w:szCs w:val="22"/>
        </w:rPr>
        <w:t>os</w:t>
      </w:r>
      <w:r w:rsidR="00677B4F" w:rsidRPr="00604B12">
        <w:rPr>
          <w:rFonts w:asciiTheme="minorHAnsi" w:hAnsiTheme="minorHAnsi" w:cs="Calibri"/>
          <w:sz w:val="22"/>
          <w:szCs w:val="22"/>
        </w:rPr>
        <w:t xml:space="preserve"> </w:t>
      </w:r>
      <w:r w:rsidR="0076202B" w:rsidRPr="00604B12">
        <w:rPr>
          <w:rFonts w:asciiTheme="minorHAnsi" w:hAnsiTheme="minorHAnsi" w:cs="Calibri"/>
          <w:sz w:val="22"/>
          <w:szCs w:val="22"/>
        </w:rPr>
        <w:t>p</w:t>
      </w:r>
      <w:r w:rsidR="00677B4F" w:rsidRPr="00604B12">
        <w:rPr>
          <w:rFonts w:asciiTheme="minorHAnsi" w:hAnsiTheme="minorHAnsi" w:cs="Calibri"/>
          <w:sz w:val="22"/>
          <w:szCs w:val="22"/>
        </w:rPr>
        <w:t>royecto</w:t>
      </w:r>
      <w:r w:rsidR="0076202B" w:rsidRPr="00604B12">
        <w:rPr>
          <w:rFonts w:asciiTheme="minorHAnsi" w:hAnsiTheme="minorHAnsi" w:cs="Calibri"/>
          <w:sz w:val="22"/>
          <w:szCs w:val="22"/>
        </w:rPr>
        <w:t xml:space="preserve">s del </w:t>
      </w:r>
      <w:r w:rsidR="00272BCF">
        <w:rPr>
          <w:rFonts w:asciiTheme="minorHAnsi" w:hAnsiTheme="minorHAnsi" w:cs="Calibri"/>
          <w:sz w:val="22"/>
          <w:szCs w:val="22"/>
        </w:rPr>
        <w:t>Componente</w:t>
      </w:r>
      <w:r w:rsidR="00677B4F" w:rsidRPr="00604B12">
        <w:rPr>
          <w:rFonts w:asciiTheme="minorHAnsi" w:hAnsiTheme="minorHAnsi" w:cs="Calibri"/>
          <w:sz w:val="22"/>
          <w:szCs w:val="22"/>
        </w:rPr>
        <w:t>;</w:t>
      </w:r>
    </w:p>
    <w:p w14:paraId="49488408"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elaboración de informes de avance físico-financiero;</w:t>
      </w:r>
    </w:p>
    <w:p w14:paraId="7DFDF581"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La preparación para su presentación ante el Banco</w:t>
      </w:r>
      <w:r w:rsidR="001F2FF3" w:rsidRPr="00604B12">
        <w:rPr>
          <w:rFonts w:asciiTheme="minorHAnsi" w:hAnsiTheme="minorHAnsi" w:cs="Calibri"/>
          <w:sz w:val="22"/>
          <w:szCs w:val="22"/>
        </w:rPr>
        <w:t xml:space="preserve">, </w:t>
      </w:r>
      <w:r w:rsidRPr="00604B12">
        <w:rPr>
          <w:rFonts w:asciiTheme="minorHAnsi" w:hAnsiTheme="minorHAnsi" w:cs="Calibri"/>
          <w:sz w:val="22"/>
          <w:szCs w:val="22"/>
        </w:rPr>
        <w:t xml:space="preserve">de las solicitudes </w:t>
      </w:r>
      <w:r w:rsidR="00E56585" w:rsidRPr="00604B12">
        <w:rPr>
          <w:rFonts w:asciiTheme="minorHAnsi" w:hAnsiTheme="minorHAnsi" w:cs="Calibri"/>
          <w:sz w:val="22"/>
          <w:szCs w:val="22"/>
        </w:rPr>
        <w:t xml:space="preserve">de </w:t>
      </w:r>
      <w:r w:rsidRPr="00604B12">
        <w:rPr>
          <w:rFonts w:asciiTheme="minorHAnsi" w:hAnsiTheme="minorHAnsi" w:cs="Calibri"/>
          <w:sz w:val="22"/>
          <w:szCs w:val="22"/>
        </w:rPr>
        <w:t xml:space="preserve">desembolso del </w:t>
      </w:r>
      <w:r w:rsidR="00960FD1" w:rsidRPr="00604B12">
        <w:rPr>
          <w:rFonts w:asciiTheme="minorHAnsi" w:hAnsiTheme="minorHAnsi" w:cs="Calibri"/>
          <w:sz w:val="22"/>
          <w:szCs w:val="22"/>
        </w:rPr>
        <w:t>f</w:t>
      </w:r>
      <w:r w:rsidRPr="00604B12">
        <w:rPr>
          <w:rFonts w:asciiTheme="minorHAnsi" w:hAnsiTheme="minorHAnsi" w:cs="Calibri"/>
          <w:sz w:val="22"/>
          <w:szCs w:val="22"/>
        </w:rPr>
        <w:t>inanciamiento, y el mantenimiento de registros contables que serán la fuente principal para la elaboración de dichas solicitudes y cualquier reporte financiero;</w:t>
      </w:r>
    </w:p>
    <w:p w14:paraId="12C04476" w14:textId="77777777" w:rsidR="00FA7ECE" w:rsidRPr="00604B12" w:rsidRDefault="00FA7ECE"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 xml:space="preserve">La preparación y actualizaciones </w:t>
      </w:r>
      <w:r w:rsidR="00770697" w:rsidRPr="00604B12">
        <w:rPr>
          <w:rFonts w:asciiTheme="minorHAnsi" w:hAnsiTheme="minorHAnsi" w:cs="Calibri"/>
          <w:sz w:val="22"/>
          <w:szCs w:val="22"/>
        </w:rPr>
        <w:t>d</w:t>
      </w:r>
      <w:r w:rsidRPr="00604B12">
        <w:rPr>
          <w:rFonts w:asciiTheme="minorHAnsi" w:hAnsiTheme="minorHAnsi" w:cs="Calibri"/>
          <w:sz w:val="22"/>
          <w:szCs w:val="22"/>
        </w:rPr>
        <w:t>el Plan de Ejecución del Proyecto (PEP), los Planes Operativos Anuales (POA), los Planes de Adquisiciones (PA), Planes Anuales de Contrataciones (PAC) Plan Financiero del Proyecto (PF), los informes semestrales de seguimiento, los informes de evaluación y el Info</w:t>
      </w:r>
      <w:r w:rsidR="00677B4F" w:rsidRPr="00604B12">
        <w:rPr>
          <w:rFonts w:asciiTheme="minorHAnsi" w:hAnsiTheme="minorHAnsi" w:cs="Calibri"/>
          <w:sz w:val="22"/>
          <w:szCs w:val="22"/>
        </w:rPr>
        <w:t>rme de Terminación de</w:t>
      </w:r>
      <w:r w:rsidR="00051E6F" w:rsidRPr="00604B12">
        <w:rPr>
          <w:rFonts w:asciiTheme="minorHAnsi" w:hAnsiTheme="minorHAnsi" w:cs="Calibri"/>
          <w:sz w:val="22"/>
          <w:szCs w:val="22"/>
        </w:rPr>
        <w:t xml:space="preserve"> </w:t>
      </w:r>
      <w:r w:rsidR="00677B4F" w:rsidRPr="00604B12">
        <w:rPr>
          <w:rFonts w:asciiTheme="minorHAnsi" w:hAnsiTheme="minorHAnsi" w:cs="Calibri"/>
          <w:sz w:val="22"/>
          <w:szCs w:val="22"/>
        </w:rPr>
        <w:t>l</w:t>
      </w:r>
      <w:r w:rsidR="00051E6F" w:rsidRPr="00604B12">
        <w:rPr>
          <w:rFonts w:asciiTheme="minorHAnsi" w:hAnsiTheme="minorHAnsi" w:cs="Calibri"/>
          <w:sz w:val="22"/>
          <w:szCs w:val="22"/>
        </w:rPr>
        <w:t>os</w:t>
      </w:r>
      <w:r w:rsidR="00677B4F" w:rsidRPr="00604B12">
        <w:rPr>
          <w:rFonts w:asciiTheme="minorHAnsi" w:hAnsiTheme="minorHAnsi" w:cs="Calibri"/>
          <w:sz w:val="22"/>
          <w:szCs w:val="22"/>
        </w:rPr>
        <w:t xml:space="preserve"> </w:t>
      </w:r>
      <w:r w:rsidR="00051E6F" w:rsidRPr="00604B12">
        <w:rPr>
          <w:rFonts w:asciiTheme="minorHAnsi" w:hAnsiTheme="minorHAnsi" w:cs="Calibri"/>
          <w:sz w:val="22"/>
          <w:szCs w:val="22"/>
        </w:rPr>
        <w:t>pr</w:t>
      </w:r>
      <w:r w:rsidR="00677B4F" w:rsidRPr="00604B12">
        <w:rPr>
          <w:rFonts w:asciiTheme="minorHAnsi" w:hAnsiTheme="minorHAnsi" w:cs="Calibri"/>
          <w:sz w:val="22"/>
          <w:szCs w:val="22"/>
        </w:rPr>
        <w:t>oyecto</w:t>
      </w:r>
      <w:r w:rsidR="00051E6F" w:rsidRPr="00604B12">
        <w:rPr>
          <w:rFonts w:asciiTheme="minorHAnsi" w:hAnsiTheme="minorHAnsi" w:cs="Calibri"/>
          <w:sz w:val="22"/>
          <w:szCs w:val="22"/>
        </w:rPr>
        <w:t>s</w:t>
      </w:r>
      <w:r w:rsidR="00677B4F" w:rsidRPr="00604B12">
        <w:rPr>
          <w:rFonts w:asciiTheme="minorHAnsi" w:hAnsiTheme="minorHAnsi" w:cs="Calibri"/>
          <w:sz w:val="22"/>
          <w:szCs w:val="22"/>
        </w:rPr>
        <w:t>;</w:t>
      </w:r>
    </w:p>
    <w:p w14:paraId="750F1A3C" w14:textId="77777777" w:rsidR="00327859" w:rsidRPr="00604B12" w:rsidRDefault="00960FD1"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E</w:t>
      </w:r>
      <w:r w:rsidR="00FA7ECE" w:rsidRPr="00604B12">
        <w:rPr>
          <w:rFonts w:asciiTheme="minorHAnsi" w:hAnsiTheme="minorHAnsi" w:cs="Calibri"/>
          <w:sz w:val="22"/>
          <w:szCs w:val="22"/>
        </w:rPr>
        <w:t xml:space="preserve">l cumplimiento oportuno de las cláusulas contractuales del Contrato de Préstamo y de los acuerdos y actividades relacionadas con </w:t>
      </w:r>
      <w:r w:rsidR="00051E6F" w:rsidRPr="00604B12">
        <w:rPr>
          <w:rFonts w:asciiTheme="minorHAnsi" w:hAnsiTheme="minorHAnsi" w:cs="Calibri"/>
          <w:sz w:val="22"/>
          <w:szCs w:val="22"/>
        </w:rPr>
        <w:t>los proyectos</w:t>
      </w:r>
      <w:r w:rsidR="00677B4F" w:rsidRPr="00604B12">
        <w:rPr>
          <w:rFonts w:asciiTheme="minorHAnsi" w:hAnsiTheme="minorHAnsi" w:cs="Calibri"/>
          <w:sz w:val="22"/>
          <w:szCs w:val="22"/>
        </w:rPr>
        <w:t>;</w:t>
      </w:r>
    </w:p>
    <w:p w14:paraId="5F6E78EA" w14:textId="77777777" w:rsidR="00E56585" w:rsidRPr="00604B12" w:rsidRDefault="00960FD1"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L</w:t>
      </w:r>
      <w:r w:rsidR="00E56585" w:rsidRPr="00604B12">
        <w:rPr>
          <w:rFonts w:asciiTheme="minorHAnsi" w:hAnsiTheme="minorHAnsi" w:cs="Calibri"/>
          <w:sz w:val="22"/>
          <w:szCs w:val="22"/>
        </w:rPr>
        <w:t xml:space="preserve">a inscripción presupuestaria </w:t>
      </w:r>
      <w:r w:rsidRPr="00604B12">
        <w:rPr>
          <w:rFonts w:asciiTheme="minorHAnsi" w:hAnsiTheme="minorHAnsi" w:cs="Calibri"/>
          <w:sz w:val="22"/>
          <w:szCs w:val="22"/>
        </w:rPr>
        <w:t xml:space="preserve">de los recursos del financiamiento </w:t>
      </w:r>
      <w:r w:rsidR="00E56585" w:rsidRPr="00604B12">
        <w:rPr>
          <w:rFonts w:asciiTheme="minorHAnsi" w:hAnsiTheme="minorHAnsi" w:cs="Calibri"/>
          <w:sz w:val="22"/>
          <w:szCs w:val="22"/>
        </w:rPr>
        <w:t>en el Presupuesto General del Estado</w:t>
      </w:r>
      <w:r w:rsidR="00677B4F" w:rsidRPr="00604B12">
        <w:rPr>
          <w:rFonts w:asciiTheme="minorHAnsi" w:hAnsiTheme="minorHAnsi" w:cs="Calibri"/>
          <w:sz w:val="22"/>
          <w:szCs w:val="22"/>
        </w:rPr>
        <w:t>;</w:t>
      </w:r>
    </w:p>
    <w:p w14:paraId="2C21926F" w14:textId="77777777" w:rsidR="00E56585" w:rsidRPr="00604B12" w:rsidRDefault="0094064F"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 xml:space="preserve">Aprobar y pagar las planillas de avance de obra y provisión de </w:t>
      </w:r>
      <w:r w:rsidR="00051E6F" w:rsidRPr="00604B12">
        <w:rPr>
          <w:rFonts w:asciiTheme="minorHAnsi" w:hAnsiTheme="minorHAnsi" w:cs="Calibri"/>
          <w:sz w:val="22"/>
          <w:szCs w:val="22"/>
        </w:rPr>
        <w:t xml:space="preserve">servicios, </w:t>
      </w:r>
      <w:r w:rsidR="00253724" w:rsidRPr="00604B12">
        <w:rPr>
          <w:rFonts w:asciiTheme="minorHAnsi" w:hAnsiTheme="minorHAnsi" w:cs="Calibri"/>
          <w:sz w:val="22"/>
          <w:szCs w:val="22"/>
        </w:rPr>
        <w:t xml:space="preserve">equipos y </w:t>
      </w:r>
      <w:r w:rsidRPr="00604B12">
        <w:rPr>
          <w:rFonts w:asciiTheme="minorHAnsi" w:hAnsiTheme="minorHAnsi" w:cs="Calibri"/>
          <w:sz w:val="22"/>
          <w:szCs w:val="22"/>
        </w:rPr>
        <w:t>materiales</w:t>
      </w:r>
      <w:r w:rsidR="00677B4F" w:rsidRPr="00604B12">
        <w:rPr>
          <w:rFonts w:asciiTheme="minorHAnsi" w:hAnsiTheme="minorHAnsi" w:cs="Calibri"/>
          <w:sz w:val="22"/>
          <w:szCs w:val="22"/>
        </w:rPr>
        <w:t>;</w:t>
      </w:r>
    </w:p>
    <w:p w14:paraId="1EFB759B" w14:textId="77777777" w:rsidR="0094064F" w:rsidRPr="00604B12" w:rsidRDefault="00960FD1" w:rsidP="00732A9F">
      <w:pPr>
        <w:pStyle w:val="Paragraph"/>
        <w:numPr>
          <w:ilvl w:val="0"/>
          <w:numId w:val="11"/>
        </w:numPr>
        <w:spacing w:before="80" w:after="80"/>
        <w:rPr>
          <w:rFonts w:asciiTheme="minorHAnsi" w:hAnsiTheme="minorHAnsi" w:cs="Calibri"/>
          <w:sz w:val="22"/>
          <w:szCs w:val="22"/>
        </w:rPr>
      </w:pPr>
      <w:r w:rsidRPr="00604B12">
        <w:rPr>
          <w:rFonts w:asciiTheme="minorHAnsi" w:hAnsiTheme="minorHAnsi" w:cs="Calibri"/>
          <w:sz w:val="22"/>
          <w:szCs w:val="22"/>
        </w:rPr>
        <w:t>Presentar las justificaciones de fondos en forma correcta y oportuna</w:t>
      </w:r>
      <w:r w:rsidR="0094064F" w:rsidRPr="00604B12">
        <w:rPr>
          <w:rFonts w:asciiTheme="minorHAnsi" w:hAnsiTheme="minorHAnsi" w:cs="Calibri"/>
          <w:sz w:val="22"/>
          <w:szCs w:val="22"/>
        </w:rPr>
        <w:t>.</w:t>
      </w:r>
    </w:p>
    <w:p w14:paraId="2FDB8783" w14:textId="77777777" w:rsidR="0079014B" w:rsidRPr="00604B12" w:rsidRDefault="0079014B" w:rsidP="00732A9F">
      <w:pPr>
        <w:pStyle w:val="Paragraph"/>
        <w:tabs>
          <w:tab w:val="clear" w:pos="720"/>
        </w:tabs>
        <w:spacing w:before="80" w:after="80"/>
        <w:ind w:firstLine="0"/>
        <w:rPr>
          <w:rFonts w:asciiTheme="minorHAnsi" w:hAnsiTheme="minorHAnsi" w:cs="Calibri"/>
          <w:sz w:val="22"/>
          <w:szCs w:val="22"/>
        </w:rPr>
      </w:pPr>
    </w:p>
    <w:p w14:paraId="13EA7C04" w14:textId="77777777" w:rsidR="008125E0" w:rsidRPr="00604B12" w:rsidRDefault="008125E0" w:rsidP="00732A9F">
      <w:pPr>
        <w:pStyle w:val="Paragraph"/>
        <w:tabs>
          <w:tab w:val="clear" w:pos="720"/>
        </w:tabs>
        <w:spacing w:before="80" w:after="80"/>
        <w:ind w:firstLine="0"/>
        <w:rPr>
          <w:rFonts w:asciiTheme="minorHAnsi" w:hAnsiTheme="minorHAnsi" w:cs="Calibri"/>
          <w:sz w:val="22"/>
          <w:szCs w:val="22"/>
        </w:rPr>
      </w:pPr>
    </w:p>
    <w:p w14:paraId="25A46D9C" w14:textId="77777777" w:rsidR="006651C7" w:rsidRPr="00604B12" w:rsidRDefault="006651C7" w:rsidP="00732A9F">
      <w:pPr>
        <w:pStyle w:val="ListParagraph"/>
        <w:spacing w:line="240" w:lineRule="auto"/>
        <w:ind w:left="0"/>
        <w:jc w:val="both"/>
        <w:outlineLvl w:val="1"/>
        <w:rPr>
          <w:rFonts w:asciiTheme="minorHAnsi" w:hAnsiTheme="minorHAnsi" w:cs="Calibri"/>
          <w:b/>
        </w:rPr>
      </w:pPr>
      <w:bookmarkStart w:id="216" w:name="_Toc351468958"/>
      <w:bookmarkStart w:id="217" w:name="_Toc455777457"/>
      <w:bookmarkStart w:id="218" w:name="_Toc499649720"/>
      <w:r w:rsidRPr="00604B12">
        <w:rPr>
          <w:rFonts w:asciiTheme="minorHAnsi" w:hAnsiTheme="minorHAnsi" w:cs="Calibri"/>
          <w:b/>
        </w:rPr>
        <w:t>4.</w:t>
      </w:r>
      <w:r w:rsidR="00CE0644" w:rsidRPr="00604B12">
        <w:rPr>
          <w:rFonts w:asciiTheme="minorHAnsi" w:hAnsiTheme="minorHAnsi" w:cs="Calibri"/>
          <w:b/>
        </w:rPr>
        <w:t>6</w:t>
      </w:r>
      <w:r w:rsidRPr="00604B12">
        <w:rPr>
          <w:rFonts w:asciiTheme="minorHAnsi" w:hAnsiTheme="minorHAnsi" w:cs="Calibri"/>
          <w:b/>
        </w:rPr>
        <w:t xml:space="preserve"> </w:t>
      </w:r>
      <w:r w:rsidR="00DB6D50" w:rsidRPr="00604B12">
        <w:rPr>
          <w:rFonts w:asciiTheme="minorHAnsi" w:hAnsiTheme="minorHAnsi" w:cs="Calibri"/>
          <w:b/>
        </w:rPr>
        <w:t xml:space="preserve">ESQUEMA ORGANIZACIONAL DEL </w:t>
      </w:r>
      <w:r w:rsidR="00CE0644" w:rsidRPr="00604B12">
        <w:rPr>
          <w:rFonts w:asciiTheme="minorHAnsi" w:hAnsiTheme="minorHAnsi" w:cs="Calibri"/>
          <w:b/>
        </w:rPr>
        <w:t>CO-EJECUTOR (</w:t>
      </w:r>
      <w:r w:rsidR="002F0B45" w:rsidRPr="00604B12">
        <w:rPr>
          <w:rFonts w:asciiTheme="minorHAnsi" w:hAnsiTheme="minorHAnsi" w:cs="Calibri"/>
          <w:b/>
        </w:rPr>
        <w:t>ENDE</w:t>
      </w:r>
      <w:r w:rsidR="00CE0644" w:rsidRPr="00604B12">
        <w:rPr>
          <w:rFonts w:asciiTheme="minorHAnsi" w:hAnsiTheme="minorHAnsi" w:cs="Calibri"/>
          <w:b/>
        </w:rPr>
        <w:t>)</w:t>
      </w:r>
      <w:bookmarkEnd w:id="216"/>
      <w:bookmarkEnd w:id="217"/>
      <w:bookmarkEnd w:id="218"/>
    </w:p>
    <w:p w14:paraId="300DD071" w14:textId="77777777" w:rsidR="00CE0644" w:rsidRPr="00604B12" w:rsidRDefault="00CE0644" w:rsidP="00732A9F">
      <w:pPr>
        <w:pStyle w:val="ListParagraph"/>
        <w:spacing w:line="240" w:lineRule="auto"/>
        <w:ind w:left="0"/>
        <w:jc w:val="both"/>
        <w:rPr>
          <w:rFonts w:asciiTheme="minorHAnsi" w:hAnsiTheme="minorHAnsi" w:cs="Calibri"/>
          <w:b/>
        </w:rPr>
      </w:pPr>
    </w:p>
    <w:p w14:paraId="1D023F91" w14:textId="77777777" w:rsidR="000551D1" w:rsidRPr="00604B12" w:rsidRDefault="000551D1" w:rsidP="00732A9F">
      <w:pPr>
        <w:spacing w:line="240" w:lineRule="auto"/>
        <w:jc w:val="both"/>
        <w:rPr>
          <w:rFonts w:asciiTheme="minorHAnsi" w:hAnsiTheme="minorHAnsi" w:cs="Calibri"/>
          <w:b/>
        </w:rPr>
      </w:pPr>
    </w:p>
    <w:p w14:paraId="7A4D6035"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219" w:name="_Toc351467509"/>
      <w:bookmarkStart w:id="220" w:name="_Toc351468959"/>
      <w:bookmarkStart w:id="221" w:name="_Toc356458936"/>
      <w:bookmarkStart w:id="222" w:name="_Toc358209267"/>
      <w:bookmarkStart w:id="223" w:name="_Toc270943261"/>
      <w:bookmarkStart w:id="224" w:name="_Toc270943502"/>
      <w:bookmarkStart w:id="225" w:name="_Toc273090353"/>
      <w:bookmarkStart w:id="226" w:name="_Toc273090681"/>
      <w:bookmarkStart w:id="227" w:name="_Toc274924776"/>
      <w:bookmarkStart w:id="228" w:name="_Toc329763174"/>
      <w:bookmarkStart w:id="229" w:name="_Toc335304320"/>
      <w:bookmarkStart w:id="230" w:name="_Toc351468960"/>
      <w:bookmarkStart w:id="231" w:name="_Toc455777458"/>
      <w:bookmarkStart w:id="232" w:name="_Toc499649721"/>
      <w:bookmarkEnd w:id="219"/>
      <w:bookmarkEnd w:id="220"/>
      <w:bookmarkEnd w:id="221"/>
      <w:bookmarkEnd w:id="222"/>
      <w:r w:rsidRPr="00604B12">
        <w:rPr>
          <w:rFonts w:asciiTheme="minorHAnsi" w:hAnsiTheme="minorHAnsi" w:cs="Calibri"/>
          <w:b/>
        </w:rPr>
        <w:t>4.</w:t>
      </w:r>
      <w:r w:rsidR="00965B58" w:rsidRPr="00604B12">
        <w:rPr>
          <w:rFonts w:asciiTheme="minorHAnsi" w:hAnsiTheme="minorHAnsi" w:cs="Calibri"/>
          <w:b/>
        </w:rPr>
        <w:t>7</w:t>
      </w:r>
      <w:r w:rsidRPr="00604B12">
        <w:rPr>
          <w:rFonts w:asciiTheme="minorHAnsi" w:hAnsiTheme="minorHAnsi" w:cs="Calibri"/>
          <w:b/>
        </w:rPr>
        <w:t xml:space="preserve"> </w:t>
      </w:r>
      <w:bookmarkEnd w:id="223"/>
      <w:bookmarkEnd w:id="224"/>
      <w:bookmarkEnd w:id="225"/>
      <w:bookmarkEnd w:id="226"/>
      <w:bookmarkEnd w:id="227"/>
      <w:bookmarkEnd w:id="228"/>
      <w:bookmarkEnd w:id="229"/>
      <w:bookmarkEnd w:id="230"/>
      <w:bookmarkEnd w:id="231"/>
      <w:bookmarkEnd w:id="232"/>
      <w:r w:rsidR="007C5AF5" w:rsidRPr="00604B12">
        <w:rPr>
          <w:rFonts w:asciiTheme="minorHAnsi" w:hAnsiTheme="minorHAnsi" w:cs="Calibri"/>
          <w:b/>
        </w:rPr>
        <w:t>PRESIDENCIA EJECUTIVA</w:t>
      </w:r>
    </w:p>
    <w:p w14:paraId="0570DCD9" w14:textId="77777777" w:rsidR="00AF5083" w:rsidRPr="00604B12" w:rsidRDefault="00E871D6" w:rsidP="00732A9F">
      <w:pPr>
        <w:spacing w:line="240" w:lineRule="auto"/>
        <w:jc w:val="both"/>
        <w:rPr>
          <w:rFonts w:asciiTheme="minorHAnsi" w:hAnsiTheme="minorHAnsi" w:cs="Calibri"/>
        </w:rPr>
      </w:pPr>
      <w:r w:rsidRPr="00604B12">
        <w:rPr>
          <w:rFonts w:cs="Calibri"/>
        </w:rPr>
        <w:t>El Presidente Ejecutivo de ENDE</w:t>
      </w:r>
      <w:r w:rsidR="00197760" w:rsidRPr="00604B12">
        <w:rPr>
          <w:rFonts w:asciiTheme="minorHAnsi" w:hAnsiTheme="minorHAnsi" w:cs="Calibri"/>
        </w:rPr>
        <w:t>,</w:t>
      </w:r>
      <w:r w:rsidR="00AF5083" w:rsidRPr="00604B12">
        <w:rPr>
          <w:rFonts w:asciiTheme="minorHAnsi" w:hAnsiTheme="minorHAnsi" w:cs="Calibri"/>
        </w:rPr>
        <w:t xml:space="preserve"> será el nexo oficial </w:t>
      </w:r>
      <w:r w:rsidR="00B92F7F" w:rsidRPr="00604B12">
        <w:rPr>
          <w:rFonts w:asciiTheme="minorHAnsi" w:hAnsiTheme="minorHAnsi" w:cs="Calibri"/>
        </w:rPr>
        <w:t xml:space="preserve">con el </w:t>
      </w:r>
      <w:r w:rsidR="00DA68D8" w:rsidRPr="00604B12">
        <w:rPr>
          <w:rFonts w:asciiTheme="minorHAnsi" w:hAnsiTheme="minorHAnsi" w:cs="Calibri"/>
        </w:rPr>
        <w:t xml:space="preserve">VMEEA </w:t>
      </w:r>
      <w:r w:rsidR="005D24B7" w:rsidRPr="00604B12">
        <w:rPr>
          <w:rFonts w:asciiTheme="minorHAnsi" w:hAnsiTheme="minorHAnsi" w:cs="Calibri"/>
        </w:rPr>
        <w:t xml:space="preserve">y el Banco </w:t>
      </w:r>
      <w:r w:rsidR="00AF5083" w:rsidRPr="00604B12">
        <w:rPr>
          <w:rFonts w:asciiTheme="minorHAnsi" w:hAnsiTheme="minorHAnsi" w:cs="Calibri"/>
        </w:rPr>
        <w:t>y tendrá a su cargo las siguientes responsabilidades específicas:</w:t>
      </w:r>
    </w:p>
    <w:p w14:paraId="55D53398"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 xml:space="preserve">Mantener las relaciones con las instituciones externas </w:t>
      </w:r>
      <w:r w:rsidR="00F63120" w:rsidRPr="00604B12">
        <w:rPr>
          <w:rFonts w:asciiTheme="minorHAnsi" w:hAnsiTheme="minorHAnsi" w:cs="Calibri"/>
        </w:rPr>
        <w:t xml:space="preserve">a </w:t>
      </w:r>
      <w:r w:rsidR="00E871D6" w:rsidRPr="00604B12">
        <w:rPr>
          <w:rFonts w:asciiTheme="minorHAnsi" w:hAnsiTheme="minorHAnsi" w:cs="Calibri"/>
        </w:rPr>
        <w:t>ENDE</w:t>
      </w:r>
      <w:r w:rsidRPr="00604B12">
        <w:rPr>
          <w:rFonts w:asciiTheme="minorHAnsi" w:hAnsiTheme="minorHAnsi" w:cs="Calibri"/>
        </w:rPr>
        <w:t xml:space="preserve"> sobre aspectos de</w:t>
      </w:r>
      <w:r w:rsidR="00F63120" w:rsidRPr="00604B12">
        <w:rPr>
          <w:rFonts w:asciiTheme="minorHAnsi" w:hAnsiTheme="minorHAnsi" w:cs="Calibri"/>
        </w:rPr>
        <w:t xml:space="preserve"> </w:t>
      </w:r>
      <w:r w:rsidRPr="00604B12">
        <w:rPr>
          <w:rFonts w:asciiTheme="minorHAnsi" w:hAnsiTheme="minorHAnsi" w:cs="Calibri"/>
        </w:rPr>
        <w:t>l</w:t>
      </w:r>
      <w:r w:rsidR="00F63120" w:rsidRPr="00604B12">
        <w:rPr>
          <w:rFonts w:asciiTheme="minorHAnsi" w:hAnsiTheme="minorHAnsi" w:cs="Calibri"/>
        </w:rPr>
        <w:t>os</w:t>
      </w:r>
      <w:r w:rsidRPr="00604B12">
        <w:rPr>
          <w:rFonts w:asciiTheme="minorHAnsi" w:hAnsiTheme="minorHAnsi" w:cs="Calibri"/>
        </w:rPr>
        <w:t xml:space="preserve"> </w:t>
      </w:r>
      <w:r w:rsidR="00F63120" w:rsidRPr="00604B12">
        <w:rPr>
          <w:rFonts w:asciiTheme="minorHAnsi" w:hAnsiTheme="minorHAnsi" w:cs="Calibri"/>
        </w:rPr>
        <w:t>p</w:t>
      </w:r>
      <w:r w:rsidRPr="00604B12">
        <w:rPr>
          <w:rFonts w:asciiTheme="minorHAnsi" w:hAnsiTheme="minorHAnsi" w:cs="Calibri"/>
        </w:rPr>
        <w:t>royecto</w:t>
      </w:r>
      <w:r w:rsidR="00F63120" w:rsidRPr="00604B12">
        <w:rPr>
          <w:rFonts w:asciiTheme="minorHAnsi" w:hAnsiTheme="minorHAnsi" w:cs="Calibri"/>
        </w:rPr>
        <w:t>s</w:t>
      </w:r>
      <w:r w:rsidRPr="00604B12">
        <w:rPr>
          <w:rFonts w:asciiTheme="minorHAnsi" w:hAnsiTheme="minorHAnsi" w:cs="Calibri"/>
        </w:rPr>
        <w:t xml:space="preserve">, o delegará estas funciones caso por caso. </w:t>
      </w:r>
    </w:p>
    <w:p w14:paraId="6F2921FC"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 xml:space="preserve">Coordinar la labor del personal interno de </w:t>
      </w:r>
      <w:r w:rsidR="00E871D6" w:rsidRPr="00604B12">
        <w:rPr>
          <w:rFonts w:asciiTheme="minorHAnsi" w:hAnsiTheme="minorHAnsi" w:cs="Calibri"/>
        </w:rPr>
        <w:t>ENDE</w:t>
      </w:r>
      <w:r w:rsidRPr="00604B12">
        <w:rPr>
          <w:rFonts w:asciiTheme="minorHAnsi" w:hAnsiTheme="minorHAnsi" w:cs="Calibri"/>
        </w:rPr>
        <w:t xml:space="preserve">, incluyendo el personal contratado con recursos del </w:t>
      </w:r>
      <w:r w:rsidR="00272BCF">
        <w:rPr>
          <w:rFonts w:asciiTheme="minorHAnsi" w:hAnsiTheme="minorHAnsi" w:cs="Calibri"/>
        </w:rPr>
        <w:t>Componente</w:t>
      </w:r>
      <w:r w:rsidRPr="00604B12">
        <w:rPr>
          <w:rFonts w:asciiTheme="minorHAnsi" w:hAnsiTheme="minorHAnsi" w:cs="Calibri"/>
        </w:rPr>
        <w:t xml:space="preserve">, a fin de que se cumplan los objetivos del mismo; </w:t>
      </w:r>
    </w:p>
    <w:p w14:paraId="1809C399"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 xml:space="preserve">Mantener contacto con </w:t>
      </w:r>
      <w:r w:rsidR="00DA68D8" w:rsidRPr="00604B12">
        <w:rPr>
          <w:rFonts w:asciiTheme="minorHAnsi" w:hAnsiTheme="minorHAnsi" w:cs="Calibri"/>
        </w:rPr>
        <w:t xml:space="preserve">el VMEEA, la </w:t>
      </w:r>
      <w:r w:rsidR="001C05D1" w:rsidRPr="00604B12">
        <w:rPr>
          <w:rFonts w:asciiTheme="minorHAnsi" w:hAnsiTheme="minorHAnsi" w:cs="Calibri"/>
        </w:rPr>
        <w:t xml:space="preserve">UEP </w:t>
      </w:r>
      <w:r w:rsidR="004C1333" w:rsidRPr="00604B12">
        <w:rPr>
          <w:rFonts w:asciiTheme="minorHAnsi" w:hAnsiTheme="minorHAnsi" w:cs="Calibri"/>
        </w:rPr>
        <w:t>d</w:t>
      </w:r>
      <w:r w:rsidR="000B7B5A" w:rsidRPr="00604B12">
        <w:rPr>
          <w:rFonts w:asciiTheme="minorHAnsi" w:hAnsiTheme="minorHAnsi" w:cs="Calibri"/>
        </w:rPr>
        <w:t>el P</w:t>
      </w:r>
      <w:r w:rsidR="00DA68D8" w:rsidRPr="00604B12">
        <w:rPr>
          <w:rFonts w:asciiTheme="minorHAnsi" w:hAnsiTheme="minorHAnsi" w:cs="Calibri"/>
        </w:rPr>
        <w:t>EVD</w:t>
      </w:r>
      <w:r w:rsidR="000B7B5A" w:rsidRPr="00604B12">
        <w:rPr>
          <w:rFonts w:asciiTheme="minorHAnsi" w:hAnsiTheme="minorHAnsi" w:cs="Calibri"/>
        </w:rPr>
        <w:t xml:space="preserve"> </w:t>
      </w:r>
      <w:r w:rsidR="001C05D1" w:rsidRPr="00604B12">
        <w:rPr>
          <w:rFonts w:asciiTheme="minorHAnsi" w:hAnsiTheme="minorHAnsi" w:cs="Calibri"/>
        </w:rPr>
        <w:t xml:space="preserve">y </w:t>
      </w:r>
      <w:r w:rsidRPr="00604B12">
        <w:rPr>
          <w:rFonts w:asciiTheme="minorHAnsi" w:hAnsiTheme="minorHAnsi" w:cs="Calibri"/>
        </w:rPr>
        <w:t>el Banco sobre aspectos de mayor importancia para el desarrollo de</w:t>
      </w:r>
      <w:r w:rsidR="00F63120" w:rsidRPr="00604B12">
        <w:rPr>
          <w:rFonts w:asciiTheme="minorHAnsi" w:hAnsiTheme="minorHAnsi" w:cs="Calibri"/>
        </w:rPr>
        <w:t xml:space="preserve"> </w:t>
      </w:r>
      <w:r w:rsidRPr="00604B12">
        <w:rPr>
          <w:rFonts w:asciiTheme="minorHAnsi" w:hAnsiTheme="minorHAnsi" w:cs="Calibri"/>
        </w:rPr>
        <w:t>l</w:t>
      </w:r>
      <w:r w:rsidR="00F63120" w:rsidRPr="00604B12">
        <w:rPr>
          <w:rFonts w:asciiTheme="minorHAnsi" w:hAnsiTheme="minorHAnsi" w:cs="Calibri"/>
        </w:rPr>
        <w:t>os</w:t>
      </w:r>
      <w:r w:rsidRPr="00604B12">
        <w:rPr>
          <w:rFonts w:asciiTheme="minorHAnsi" w:hAnsiTheme="minorHAnsi" w:cs="Calibri"/>
        </w:rPr>
        <w:t xml:space="preserve"> </w:t>
      </w:r>
      <w:r w:rsidR="00F63120" w:rsidRPr="00604B12">
        <w:rPr>
          <w:rFonts w:asciiTheme="minorHAnsi" w:hAnsiTheme="minorHAnsi" w:cs="Calibri"/>
        </w:rPr>
        <w:t>p</w:t>
      </w:r>
      <w:r w:rsidR="00E807E3" w:rsidRPr="00604B12">
        <w:rPr>
          <w:rFonts w:asciiTheme="minorHAnsi" w:hAnsiTheme="minorHAnsi" w:cs="Calibri"/>
        </w:rPr>
        <w:t>royecto</w:t>
      </w:r>
      <w:r w:rsidR="00F63120" w:rsidRPr="00604B12">
        <w:rPr>
          <w:rFonts w:asciiTheme="minorHAnsi" w:hAnsiTheme="minorHAnsi" w:cs="Calibri"/>
        </w:rPr>
        <w:t>s</w:t>
      </w:r>
      <w:r w:rsidRPr="00604B12">
        <w:rPr>
          <w:rFonts w:asciiTheme="minorHAnsi" w:hAnsiTheme="minorHAnsi" w:cs="Calibri"/>
        </w:rPr>
        <w:t>;</w:t>
      </w:r>
    </w:p>
    <w:p w14:paraId="49A19295"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Firmar la</w:t>
      </w:r>
      <w:r w:rsidR="00D22148" w:rsidRPr="00604B12">
        <w:rPr>
          <w:rFonts w:asciiTheme="minorHAnsi" w:hAnsiTheme="minorHAnsi" w:cs="Calibri"/>
        </w:rPr>
        <w:t>s solicitudes de recursos financieros dirigidas</w:t>
      </w:r>
      <w:r w:rsidRPr="00604B12">
        <w:rPr>
          <w:rFonts w:asciiTheme="minorHAnsi" w:hAnsiTheme="minorHAnsi" w:cs="Calibri"/>
        </w:rPr>
        <w:t xml:space="preserve"> </w:t>
      </w:r>
      <w:r w:rsidR="00E63B0B" w:rsidRPr="00604B12">
        <w:rPr>
          <w:rFonts w:asciiTheme="minorHAnsi" w:hAnsiTheme="minorHAnsi" w:cs="Calibri"/>
        </w:rPr>
        <w:t>a</w:t>
      </w:r>
      <w:r w:rsidR="007D6E67" w:rsidRPr="00604B12">
        <w:rPr>
          <w:rFonts w:asciiTheme="minorHAnsi" w:hAnsiTheme="minorHAnsi" w:cs="Calibri"/>
        </w:rPr>
        <w:t xml:space="preserve">l </w:t>
      </w:r>
      <w:r w:rsidR="00307298" w:rsidRPr="00604B12">
        <w:rPr>
          <w:rFonts w:asciiTheme="minorHAnsi" w:hAnsiTheme="minorHAnsi" w:cs="Calibri"/>
        </w:rPr>
        <w:t>Banco</w:t>
      </w:r>
      <w:r w:rsidR="004C1333" w:rsidRPr="00604B12">
        <w:rPr>
          <w:rFonts w:asciiTheme="minorHAnsi" w:hAnsiTheme="minorHAnsi" w:cs="Calibri"/>
        </w:rPr>
        <w:t xml:space="preserve"> </w:t>
      </w:r>
      <w:r w:rsidR="00D22148" w:rsidRPr="00604B12">
        <w:rPr>
          <w:rFonts w:asciiTheme="minorHAnsi" w:hAnsiTheme="minorHAnsi" w:cs="Calibri"/>
        </w:rPr>
        <w:t>para la ejecución</w:t>
      </w:r>
      <w:r w:rsidRPr="00604B12">
        <w:rPr>
          <w:rFonts w:asciiTheme="minorHAnsi" w:hAnsiTheme="minorHAnsi" w:cs="Calibri"/>
        </w:rPr>
        <w:t xml:space="preserve"> de</w:t>
      </w:r>
      <w:r w:rsidR="00F63120" w:rsidRPr="00604B12">
        <w:rPr>
          <w:rFonts w:asciiTheme="minorHAnsi" w:hAnsiTheme="minorHAnsi" w:cs="Calibri"/>
        </w:rPr>
        <w:t xml:space="preserve"> </w:t>
      </w:r>
      <w:r w:rsidRPr="00604B12">
        <w:rPr>
          <w:rFonts w:asciiTheme="minorHAnsi" w:hAnsiTheme="minorHAnsi" w:cs="Calibri"/>
        </w:rPr>
        <w:t>l</w:t>
      </w:r>
      <w:r w:rsidR="00F63120" w:rsidRPr="00604B12">
        <w:rPr>
          <w:rFonts w:asciiTheme="minorHAnsi" w:hAnsiTheme="minorHAnsi" w:cs="Calibri"/>
        </w:rPr>
        <w:t>os</w:t>
      </w:r>
      <w:r w:rsidRPr="00604B12">
        <w:rPr>
          <w:rFonts w:asciiTheme="minorHAnsi" w:hAnsiTheme="minorHAnsi" w:cs="Calibri"/>
        </w:rPr>
        <w:t xml:space="preserve"> </w:t>
      </w:r>
      <w:r w:rsidR="00F63120" w:rsidRPr="00604B12">
        <w:rPr>
          <w:rFonts w:asciiTheme="minorHAnsi" w:hAnsiTheme="minorHAnsi" w:cs="Calibri"/>
        </w:rPr>
        <w:t>p</w:t>
      </w:r>
      <w:r w:rsidR="00E807E3" w:rsidRPr="00604B12">
        <w:rPr>
          <w:rFonts w:asciiTheme="minorHAnsi" w:hAnsiTheme="minorHAnsi" w:cs="Calibri"/>
        </w:rPr>
        <w:t>royecto</w:t>
      </w:r>
      <w:r w:rsidR="00F63120" w:rsidRPr="00604B12">
        <w:rPr>
          <w:rFonts w:asciiTheme="minorHAnsi" w:hAnsiTheme="minorHAnsi" w:cs="Calibri"/>
        </w:rPr>
        <w:t>s</w:t>
      </w:r>
      <w:r w:rsidR="00B63D31" w:rsidRPr="00604B12">
        <w:rPr>
          <w:rFonts w:asciiTheme="minorHAnsi" w:hAnsiTheme="minorHAnsi" w:cs="Calibri"/>
        </w:rPr>
        <w:t>.</w:t>
      </w:r>
      <w:r w:rsidRPr="00604B12">
        <w:rPr>
          <w:rFonts w:asciiTheme="minorHAnsi" w:hAnsiTheme="minorHAnsi" w:cs="Calibri"/>
        </w:rPr>
        <w:t xml:space="preserve"> </w:t>
      </w:r>
    </w:p>
    <w:p w14:paraId="56813B57"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Firmar los contratos resultantes de los procesos de adquisiciones</w:t>
      </w:r>
      <w:r w:rsidR="000A052E" w:rsidRPr="00604B12">
        <w:rPr>
          <w:rFonts w:asciiTheme="minorHAnsi" w:hAnsiTheme="minorHAnsi" w:cs="Calibri"/>
        </w:rPr>
        <w:t xml:space="preserve"> de</w:t>
      </w:r>
      <w:r w:rsidR="00F63120" w:rsidRPr="00604B12">
        <w:rPr>
          <w:rFonts w:asciiTheme="minorHAnsi" w:hAnsiTheme="minorHAnsi" w:cs="Calibri"/>
        </w:rPr>
        <w:t xml:space="preserve"> </w:t>
      </w:r>
      <w:r w:rsidR="001011B2" w:rsidRPr="00604B12">
        <w:rPr>
          <w:rFonts w:asciiTheme="minorHAnsi" w:hAnsiTheme="minorHAnsi" w:cs="Calibri"/>
        </w:rPr>
        <w:t>l</w:t>
      </w:r>
      <w:r w:rsidR="00F63120" w:rsidRPr="00604B12">
        <w:rPr>
          <w:rFonts w:asciiTheme="minorHAnsi" w:hAnsiTheme="minorHAnsi" w:cs="Calibri"/>
        </w:rPr>
        <w:t>os</w:t>
      </w:r>
      <w:r w:rsidR="001011B2" w:rsidRPr="00604B12">
        <w:rPr>
          <w:rFonts w:asciiTheme="minorHAnsi" w:hAnsiTheme="minorHAnsi" w:cs="Calibri"/>
        </w:rPr>
        <w:t xml:space="preserve"> proyecto</w:t>
      </w:r>
      <w:r w:rsidR="00F63120" w:rsidRPr="00604B12">
        <w:rPr>
          <w:rFonts w:asciiTheme="minorHAnsi" w:hAnsiTheme="minorHAnsi" w:cs="Calibri"/>
        </w:rPr>
        <w:t>s.</w:t>
      </w:r>
    </w:p>
    <w:p w14:paraId="36CE50F2"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Aprobar los informes periódicos y finales de</w:t>
      </w:r>
      <w:r w:rsidR="00F63120" w:rsidRPr="00604B12">
        <w:rPr>
          <w:rFonts w:asciiTheme="minorHAnsi" w:hAnsiTheme="minorHAnsi" w:cs="Calibri"/>
        </w:rPr>
        <w:t xml:space="preserve"> </w:t>
      </w:r>
      <w:r w:rsidR="00105201" w:rsidRPr="00604B12">
        <w:rPr>
          <w:rFonts w:asciiTheme="minorHAnsi" w:hAnsiTheme="minorHAnsi" w:cs="Calibri"/>
        </w:rPr>
        <w:t>l</w:t>
      </w:r>
      <w:r w:rsidR="00F63120" w:rsidRPr="00604B12">
        <w:rPr>
          <w:rFonts w:asciiTheme="minorHAnsi" w:hAnsiTheme="minorHAnsi" w:cs="Calibri"/>
        </w:rPr>
        <w:t>os</w:t>
      </w:r>
      <w:r w:rsidR="000A052E" w:rsidRPr="00604B12">
        <w:rPr>
          <w:rFonts w:asciiTheme="minorHAnsi" w:hAnsiTheme="minorHAnsi" w:cs="Calibri"/>
        </w:rPr>
        <w:t xml:space="preserve"> </w:t>
      </w:r>
      <w:r w:rsidR="00F63120" w:rsidRPr="00604B12">
        <w:rPr>
          <w:rFonts w:asciiTheme="minorHAnsi" w:hAnsiTheme="minorHAnsi" w:cs="Calibri"/>
        </w:rPr>
        <w:t>p</w:t>
      </w:r>
      <w:r w:rsidR="000A052E" w:rsidRPr="00604B12">
        <w:rPr>
          <w:rFonts w:asciiTheme="minorHAnsi" w:hAnsiTheme="minorHAnsi" w:cs="Calibri"/>
        </w:rPr>
        <w:t>royecto</w:t>
      </w:r>
      <w:r w:rsidR="00F63120" w:rsidRPr="00604B12">
        <w:rPr>
          <w:rFonts w:asciiTheme="minorHAnsi" w:hAnsiTheme="minorHAnsi" w:cs="Calibri"/>
        </w:rPr>
        <w:t>s</w:t>
      </w:r>
      <w:r w:rsidR="000A052E" w:rsidRPr="00604B12">
        <w:rPr>
          <w:rFonts w:asciiTheme="minorHAnsi" w:hAnsiTheme="minorHAnsi" w:cs="Calibri"/>
        </w:rPr>
        <w:t xml:space="preserve"> </w:t>
      </w:r>
      <w:r w:rsidR="00F63120" w:rsidRPr="00604B12">
        <w:rPr>
          <w:rFonts w:asciiTheme="minorHAnsi" w:hAnsiTheme="minorHAnsi" w:cs="Calibri"/>
        </w:rPr>
        <w:t xml:space="preserve">del </w:t>
      </w:r>
      <w:r w:rsidR="00272BCF">
        <w:rPr>
          <w:rFonts w:asciiTheme="minorHAnsi" w:hAnsiTheme="minorHAnsi" w:cs="Calibri"/>
        </w:rPr>
        <w:t>Componente</w:t>
      </w:r>
      <w:r w:rsidR="0039418C" w:rsidRPr="00604B12">
        <w:rPr>
          <w:rFonts w:asciiTheme="minorHAnsi" w:hAnsiTheme="minorHAnsi" w:cs="Calibri"/>
        </w:rPr>
        <w:t>; y</w:t>
      </w:r>
    </w:p>
    <w:p w14:paraId="240433AD" w14:textId="77777777" w:rsidR="00AF5083" w:rsidRPr="00604B12" w:rsidRDefault="00AF5083" w:rsidP="00A910CA">
      <w:pPr>
        <w:numPr>
          <w:ilvl w:val="0"/>
          <w:numId w:val="30"/>
        </w:numPr>
        <w:spacing w:after="0" w:line="240" w:lineRule="auto"/>
        <w:jc w:val="both"/>
        <w:rPr>
          <w:rFonts w:asciiTheme="minorHAnsi" w:hAnsiTheme="minorHAnsi" w:cs="Calibri"/>
        </w:rPr>
      </w:pPr>
      <w:r w:rsidRPr="00604B12">
        <w:rPr>
          <w:rFonts w:asciiTheme="minorHAnsi" w:hAnsiTheme="minorHAnsi" w:cs="Calibri"/>
        </w:rPr>
        <w:t>Cumplir con la función de</w:t>
      </w:r>
      <w:r w:rsidR="002E6844" w:rsidRPr="00604B12">
        <w:rPr>
          <w:rFonts w:asciiTheme="minorHAnsi" w:hAnsiTheme="minorHAnsi" w:cs="Calibri"/>
        </w:rPr>
        <w:t xml:space="preserve"> </w:t>
      </w:r>
      <w:r w:rsidRPr="00604B12">
        <w:rPr>
          <w:rFonts w:asciiTheme="minorHAnsi" w:hAnsiTheme="minorHAnsi" w:cs="Calibri"/>
        </w:rPr>
        <w:t xml:space="preserve">RPC, conforme a lo establecido en el punto </w:t>
      </w:r>
      <w:proofErr w:type="gramStart"/>
      <w:r w:rsidR="00501A02" w:rsidRPr="00604B12">
        <w:rPr>
          <w:rFonts w:asciiTheme="minorHAnsi" w:hAnsiTheme="minorHAnsi" w:cs="Calibri"/>
        </w:rPr>
        <w:t>2</w:t>
      </w:r>
      <w:r w:rsidR="000A052E" w:rsidRPr="00604B12">
        <w:rPr>
          <w:rFonts w:asciiTheme="minorHAnsi" w:hAnsiTheme="minorHAnsi" w:cs="Calibri"/>
        </w:rPr>
        <w:t xml:space="preserve">.2 </w:t>
      </w:r>
      <w:r w:rsidRPr="00604B12">
        <w:rPr>
          <w:rFonts w:asciiTheme="minorHAnsi" w:hAnsiTheme="minorHAnsi" w:cs="Calibri"/>
        </w:rPr>
        <w:t xml:space="preserve"> de</w:t>
      </w:r>
      <w:r w:rsidR="000A052E" w:rsidRPr="00604B12">
        <w:rPr>
          <w:rFonts w:asciiTheme="minorHAnsi" w:hAnsiTheme="minorHAnsi" w:cs="Calibri"/>
        </w:rPr>
        <w:t>l</w:t>
      </w:r>
      <w:proofErr w:type="gramEnd"/>
      <w:r w:rsidR="000A052E" w:rsidRPr="00604B12">
        <w:rPr>
          <w:rFonts w:asciiTheme="minorHAnsi" w:hAnsiTheme="minorHAnsi" w:cs="Calibri"/>
        </w:rPr>
        <w:t xml:space="preserve"> Anexos I (</w:t>
      </w:r>
      <w:r w:rsidRPr="00604B12">
        <w:rPr>
          <w:rFonts w:asciiTheme="minorHAnsi" w:hAnsiTheme="minorHAnsi" w:cs="Calibri"/>
        </w:rPr>
        <w:t>Manual Fiduciario</w:t>
      </w:r>
      <w:r w:rsidR="000A052E" w:rsidRPr="00604B12">
        <w:rPr>
          <w:rFonts w:asciiTheme="minorHAnsi" w:hAnsiTheme="minorHAnsi" w:cs="Calibri"/>
        </w:rPr>
        <w:t>)</w:t>
      </w:r>
      <w:r w:rsidRPr="00604B12">
        <w:rPr>
          <w:rFonts w:asciiTheme="minorHAnsi" w:hAnsiTheme="minorHAnsi" w:cs="Calibri"/>
        </w:rPr>
        <w:t>.</w:t>
      </w:r>
      <w:r w:rsidR="00E732E0" w:rsidRPr="00604B12">
        <w:rPr>
          <w:rFonts w:asciiTheme="minorHAnsi" w:hAnsiTheme="minorHAnsi" w:cs="Calibri"/>
        </w:rPr>
        <w:t xml:space="preserve"> </w:t>
      </w:r>
    </w:p>
    <w:p w14:paraId="503F2C91" w14:textId="77777777" w:rsidR="00E732E0" w:rsidRPr="00604B12" w:rsidRDefault="00E732E0" w:rsidP="00732A9F">
      <w:pPr>
        <w:spacing w:after="0" w:line="240" w:lineRule="auto"/>
        <w:ind w:left="1428"/>
        <w:jc w:val="both"/>
        <w:rPr>
          <w:rFonts w:asciiTheme="minorHAnsi" w:hAnsiTheme="minorHAnsi" w:cs="Calibri"/>
        </w:rPr>
      </w:pPr>
    </w:p>
    <w:p w14:paraId="229DA3C6" w14:textId="77777777" w:rsidR="00B1709C" w:rsidRPr="00604B12" w:rsidRDefault="00E871D6" w:rsidP="00732A9F">
      <w:pPr>
        <w:spacing w:line="240" w:lineRule="auto"/>
        <w:jc w:val="both"/>
        <w:rPr>
          <w:rFonts w:asciiTheme="minorHAnsi" w:hAnsiTheme="minorHAnsi" w:cs="Calibri"/>
        </w:rPr>
      </w:pPr>
      <w:r w:rsidRPr="00604B12">
        <w:rPr>
          <w:rFonts w:cs="Calibri"/>
        </w:rPr>
        <w:t xml:space="preserve">El Presidente Ejecutivo </w:t>
      </w:r>
      <w:r w:rsidR="00AF5083" w:rsidRPr="00604B12">
        <w:rPr>
          <w:rFonts w:asciiTheme="minorHAnsi" w:hAnsiTheme="minorHAnsi" w:cs="Calibri"/>
        </w:rPr>
        <w:t>podrá delegar la firma</w:t>
      </w:r>
      <w:r w:rsidR="00DE2E07" w:rsidRPr="00604B12">
        <w:rPr>
          <w:rFonts w:asciiTheme="minorHAnsi" w:hAnsiTheme="minorHAnsi"/>
        </w:rPr>
        <w:t xml:space="preserve"> d</w:t>
      </w:r>
      <w:r w:rsidR="00DE2E07" w:rsidRPr="00604B12">
        <w:rPr>
          <w:rFonts w:asciiTheme="minorHAnsi" w:hAnsiTheme="minorHAnsi" w:cs="Calibri"/>
        </w:rPr>
        <w:t>e cualquier documento, contrato o acto relacionado con la gestión de</w:t>
      </w:r>
      <w:r w:rsidRPr="00604B12">
        <w:rPr>
          <w:rFonts w:asciiTheme="minorHAnsi" w:hAnsiTheme="minorHAnsi" w:cs="Calibri"/>
        </w:rPr>
        <w:t xml:space="preserve"> </w:t>
      </w:r>
      <w:r w:rsidR="00DE2E07" w:rsidRPr="00604B12">
        <w:rPr>
          <w:rFonts w:asciiTheme="minorHAnsi" w:hAnsiTheme="minorHAnsi" w:cs="Calibri"/>
        </w:rPr>
        <w:t>l</w:t>
      </w:r>
      <w:r w:rsidRPr="00604B12">
        <w:rPr>
          <w:rFonts w:asciiTheme="minorHAnsi" w:hAnsiTheme="minorHAnsi" w:cs="Calibri"/>
        </w:rPr>
        <w:t>os</w:t>
      </w:r>
      <w:r w:rsidR="00DE2E07" w:rsidRPr="00604B12">
        <w:rPr>
          <w:rFonts w:asciiTheme="minorHAnsi" w:hAnsiTheme="minorHAnsi" w:cs="Calibri"/>
        </w:rPr>
        <w:t xml:space="preserve"> </w:t>
      </w:r>
      <w:r w:rsidRPr="00604B12">
        <w:rPr>
          <w:rFonts w:asciiTheme="minorHAnsi" w:hAnsiTheme="minorHAnsi" w:cs="Calibri"/>
        </w:rPr>
        <w:t>p</w:t>
      </w:r>
      <w:r w:rsidR="00E807E3" w:rsidRPr="00604B12">
        <w:rPr>
          <w:rFonts w:asciiTheme="minorHAnsi" w:hAnsiTheme="minorHAnsi" w:cs="Calibri"/>
        </w:rPr>
        <w:t>royecto</w:t>
      </w:r>
      <w:r w:rsidRPr="00604B12">
        <w:rPr>
          <w:rFonts w:asciiTheme="minorHAnsi" w:hAnsiTheme="minorHAnsi" w:cs="Calibri"/>
        </w:rPr>
        <w:t>s</w:t>
      </w:r>
      <w:r w:rsidR="00746C19" w:rsidRPr="00604B12">
        <w:rPr>
          <w:rFonts w:asciiTheme="minorHAnsi" w:hAnsiTheme="minorHAnsi" w:cs="Calibri"/>
        </w:rPr>
        <w:t>,</w:t>
      </w:r>
      <w:r w:rsidR="00DE2E07" w:rsidRPr="00604B12">
        <w:rPr>
          <w:rFonts w:asciiTheme="minorHAnsi" w:hAnsiTheme="minorHAnsi" w:cs="Calibri"/>
        </w:rPr>
        <w:t xml:space="preserve"> establecida líneas arriba como su responsabilidad</w:t>
      </w:r>
      <w:r w:rsidR="00AF5083" w:rsidRPr="00604B12">
        <w:rPr>
          <w:rFonts w:asciiTheme="minorHAnsi" w:hAnsiTheme="minorHAnsi" w:cs="Calibri"/>
        </w:rPr>
        <w:t>, siempre que tal circunstancia haya sido comunicada previa y formalmente al Banco</w:t>
      </w:r>
      <w:r w:rsidR="004C1333" w:rsidRPr="00604B12">
        <w:rPr>
          <w:rFonts w:asciiTheme="minorHAnsi" w:hAnsiTheme="minorHAnsi" w:cs="Calibri"/>
        </w:rPr>
        <w:t>.</w:t>
      </w:r>
      <w:r w:rsidR="008323C3" w:rsidRPr="00604B12">
        <w:rPr>
          <w:rFonts w:asciiTheme="minorHAnsi" w:hAnsiTheme="minorHAnsi" w:cs="Calibri"/>
        </w:rPr>
        <w:t xml:space="preserve"> </w:t>
      </w:r>
    </w:p>
    <w:p w14:paraId="14A0A864" w14:textId="77777777" w:rsidR="00CD3C87" w:rsidRPr="00604B12" w:rsidRDefault="00CD3C87" w:rsidP="00732A9F">
      <w:pPr>
        <w:pStyle w:val="ListParagraph"/>
        <w:spacing w:line="240" w:lineRule="auto"/>
        <w:ind w:left="0"/>
        <w:jc w:val="both"/>
        <w:rPr>
          <w:rFonts w:asciiTheme="minorHAnsi" w:hAnsiTheme="minorHAnsi" w:cs="Calibri"/>
          <w:lang w:eastAsia="es-ES"/>
        </w:rPr>
      </w:pPr>
      <w:bookmarkStart w:id="233" w:name="_Toc270943263"/>
      <w:bookmarkStart w:id="234" w:name="_Toc270943504"/>
      <w:bookmarkStart w:id="235" w:name="_Toc273090355"/>
      <w:bookmarkStart w:id="236" w:name="_Toc273090683"/>
      <w:bookmarkStart w:id="237" w:name="_Toc274924778"/>
      <w:bookmarkStart w:id="238" w:name="_Toc329763176"/>
      <w:bookmarkStart w:id="239" w:name="_Toc335304322"/>
      <w:bookmarkStart w:id="240" w:name="_Toc351468961"/>
      <w:r w:rsidRPr="00604B12">
        <w:rPr>
          <w:rFonts w:asciiTheme="minorHAnsi" w:hAnsiTheme="minorHAnsi" w:cs="Calibri"/>
          <w:lang w:eastAsia="es-ES"/>
        </w:rPr>
        <w:t>La planificación, coordinación, administración, ejecución, seguimiento y evaluación de</w:t>
      </w:r>
      <w:r w:rsidR="00F63120" w:rsidRPr="00604B12">
        <w:rPr>
          <w:rFonts w:asciiTheme="minorHAnsi" w:hAnsiTheme="minorHAnsi" w:cs="Calibri"/>
          <w:lang w:eastAsia="es-ES"/>
        </w:rPr>
        <w:t xml:space="preserve"> </w:t>
      </w:r>
      <w:r w:rsidRPr="00604B12">
        <w:rPr>
          <w:rFonts w:asciiTheme="minorHAnsi" w:hAnsiTheme="minorHAnsi" w:cs="Calibri"/>
          <w:lang w:eastAsia="es-ES"/>
        </w:rPr>
        <w:t>l</w:t>
      </w:r>
      <w:r w:rsidR="00F63120" w:rsidRPr="00604B12">
        <w:rPr>
          <w:rFonts w:asciiTheme="minorHAnsi" w:hAnsiTheme="minorHAnsi" w:cs="Calibri"/>
          <w:lang w:eastAsia="es-ES"/>
        </w:rPr>
        <w:t>os</w:t>
      </w:r>
      <w:r w:rsidRPr="00604B12">
        <w:rPr>
          <w:rFonts w:asciiTheme="minorHAnsi" w:hAnsiTheme="minorHAnsi" w:cs="Calibri"/>
          <w:lang w:eastAsia="es-ES"/>
        </w:rPr>
        <w:t xml:space="preserve"> </w:t>
      </w:r>
      <w:r w:rsidR="00F63120" w:rsidRPr="00604B12">
        <w:rPr>
          <w:rFonts w:asciiTheme="minorHAnsi" w:hAnsiTheme="minorHAnsi" w:cs="Calibri"/>
          <w:lang w:eastAsia="es-ES"/>
        </w:rPr>
        <w:t>p</w:t>
      </w:r>
      <w:r w:rsidRPr="00604B12">
        <w:rPr>
          <w:rFonts w:asciiTheme="minorHAnsi" w:hAnsiTheme="minorHAnsi" w:cs="Calibri"/>
        </w:rPr>
        <w:t>royecto</w:t>
      </w:r>
      <w:r w:rsidR="00F63120" w:rsidRPr="00604B12">
        <w:rPr>
          <w:rFonts w:asciiTheme="minorHAnsi" w:hAnsiTheme="minorHAnsi" w:cs="Calibri"/>
        </w:rPr>
        <w:t>s</w:t>
      </w:r>
      <w:r w:rsidRPr="00604B12">
        <w:rPr>
          <w:rFonts w:asciiTheme="minorHAnsi" w:hAnsiTheme="minorHAnsi" w:cs="Calibri"/>
          <w:lang w:eastAsia="es-ES"/>
        </w:rPr>
        <w:t xml:space="preserve">, estará a </w:t>
      </w:r>
      <w:proofErr w:type="gramStart"/>
      <w:r w:rsidRPr="00604B12">
        <w:rPr>
          <w:rFonts w:asciiTheme="minorHAnsi" w:hAnsiTheme="minorHAnsi" w:cs="Calibri"/>
          <w:lang w:eastAsia="es-ES"/>
        </w:rPr>
        <w:t>cargo  de</w:t>
      </w:r>
      <w:proofErr w:type="gramEnd"/>
      <w:r w:rsidRPr="00604B12">
        <w:rPr>
          <w:rFonts w:asciiTheme="minorHAnsi" w:hAnsiTheme="minorHAnsi" w:cs="Calibri"/>
          <w:lang w:eastAsia="es-ES"/>
        </w:rPr>
        <w:t xml:space="preserve"> un equipo de profesionales compuesto mínimamente por:</w:t>
      </w:r>
    </w:p>
    <w:p w14:paraId="7268C66A" w14:textId="77777777" w:rsidR="00CD3C87" w:rsidRPr="00604B12" w:rsidRDefault="00CD3C87" w:rsidP="00732A9F">
      <w:pPr>
        <w:pStyle w:val="ListParagraph"/>
        <w:spacing w:line="240" w:lineRule="auto"/>
        <w:ind w:left="0"/>
        <w:jc w:val="both"/>
        <w:rPr>
          <w:rFonts w:asciiTheme="minorHAnsi" w:hAnsiTheme="minorHAnsi" w:cs="Calibri"/>
          <w:lang w:eastAsia="es-ES"/>
        </w:rPr>
      </w:pPr>
    </w:p>
    <w:p w14:paraId="3890B24A" w14:textId="77777777" w:rsidR="00CD3C87" w:rsidRPr="00604B12" w:rsidRDefault="000D0A0E"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Coordinador</w:t>
      </w:r>
      <w:r w:rsidR="00F63120" w:rsidRPr="00604B12">
        <w:rPr>
          <w:rFonts w:asciiTheme="minorHAnsi" w:hAnsiTheme="minorHAnsi" w:cs="Calibri"/>
        </w:rPr>
        <w:t xml:space="preserve"> </w:t>
      </w:r>
      <w:r w:rsidR="007C5AF5" w:rsidRPr="00604B12">
        <w:rPr>
          <w:rFonts w:asciiTheme="minorHAnsi" w:hAnsiTheme="minorHAnsi" w:cs="Calibri"/>
        </w:rPr>
        <w:t>General</w:t>
      </w:r>
    </w:p>
    <w:p w14:paraId="22149C5F" w14:textId="77777777" w:rsidR="007C5AF5" w:rsidRPr="00604B12" w:rsidRDefault="007C5AF5"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 xml:space="preserve">Responsable Técnico del </w:t>
      </w:r>
      <w:r w:rsidR="00272BCF">
        <w:rPr>
          <w:rFonts w:asciiTheme="minorHAnsi" w:hAnsiTheme="minorHAnsi" w:cs="Calibri"/>
        </w:rPr>
        <w:t>Componente 1.</w:t>
      </w:r>
    </w:p>
    <w:p w14:paraId="0BBFBA0A" w14:textId="77777777" w:rsidR="00CD3C87" w:rsidRPr="00604B12" w:rsidRDefault="00F63120"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Especialista Administrativo Financiero</w:t>
      </w:r>
    </w:p>
    <w:p w14:paraId="5550B6B9" w14:textId="77777777" w:rsidR="00CD3C87" w:rsidRPr="00604B12" w:rsidRDefault="00F63120"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Especialista en Adquisiciones</w:t>
      </w:r>
    </w:p>
    <w:p w14:paraId="147EADAD" w14:textId="77777777" w:rsidR="00F63120" w:rsidRPr="00604B12" w:rsidRDefault="00F63120"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Fiscal de Obras</w:t>
      </w:r>
    </w:p>
    <w:p w14:paraId="5AD990D9" w14:textId="77777777" w:rsidR="00CD3C87" w:rsidRPr="00604B12" w:rsidRDefault="00F63120" w:rsidP="00732A9F">
      <w:pPr>
        <w:pStyle w:val="ListParagraph"/>
        <w:numPr>
          <w:ilvl w:val="0"/>
          <w:numId w:val="19"/>
        </w:numPr>
        <w:spacing w:line="240" w:lineRule="auto"/>
        <w:jc w:val="both"/>
        <w:rPr>
          <w:rFonts w:asciiTheme="minorHAnsi" w:hAnsiTheme="minorHAnsi" w:cs="Calibri"/>
        </w:rPr>
      </w:pPr>
      <w:r w:rsidRPr="00604B12">
        <w:rPr>
          <w:rFonts w:asciiTheme="minorHAnsi" w:hAnsiTheme="minorHAnsi" w:cs="Calibri"/>
        </w:rPr>
        <w:t>Especialista en s</w:t>
      </w:r>
      <w:r w:rsidR="00CD3C87" w:rsidRPr="00604B12">
        <w:rPr>
          <w:rFonts w:asciiTheme="minorHAnsi" w:hAnsiTheme="minorHAnsi" w:cs="Calibri"/>
        </w:rPr>
        <w:t>eguimiento y Monitoreo</w:t>
      </w:r>
    </w:p>
    <w:p w14:paraId="6796CE37" w14:textId="77777777" w:rsidR="00CD3C87" w:rsidRPr="00604B12" w:rsidRDefault="00CD3C87" w:rsidP="00732A9F">
      <w:pPr>
        <w:pStyle w:val="ListParagraph"/>
        <w:spacing w:line="240" w:lineRule="auto"/>
        <w:ind w:left="0"/>
        <w:jc w:val="both"/>
        <w:rPr>
          <w:rFonts w:asciiTheme="minorHAnsi" w:hAnsiTheme="minorHAnsi" w:cs="Calibri"/>
          <w:b/>
        </w:rPr>
      </w:pPr>
    </w:p>
    <w:p w14:paraId="1F71F7B6" w14:textId="77777777" w:rsidR="004C74C2" w:rsidRPr="00604B12" w:rsidRDefault="004C74C2" w:rsidP="004C74C2">
      <w:pPr>
        <w:pStyle w:val="ListParagraph"/>
        <w:ind w:left="0"/>
        <w:jc w:val="both"/>
        <w:rPr>
          <w:rFonts w:cs="Calibri"/>
        </w:rPr>
      </w:pPr>
      <w:r w:rsidRPr="00604B12">
        <w:rPr>
          <w:rFonts w:cs="Calibri"/>
        </w:rPr>
        <w:t xml:space="preserve">Inicialmente se establece que </w:t>
      </w:r>
      <w:r w:rsidR="00BE53E0" w:rsidRPr="00604B12">
        <w:rPr>
          <w:rFonts w:cs="Calibri"/>
        </w:rPr>
        <w:t xml:space="preserve">el Coordinador General y </w:t>
      </w:r>
      <w:r w:rsidRPr="00604B12">
        <w:rPr>
          <w:rFonts w:cs="Calibri"/>
        </w:rPr>
        <w:t xml:space="preserve">los especialistas administrativo- financiero, de adquisiciones y de seguimiento y monitoreo desempeñaran funciones de manera transversal para la ejecución del </w:t>
      </w:r>
      <w:r w:rsidR="00272BCF">
        <w:rPr>
          <w:rFonts w:cs="Calibri"/>
        </w:rPr>
        <w:t>Componente 1.</w:t>
      </w:r>
      <w:r w:rsidRPr="00604B12">
        <w:rPr>
          <w:rFonts w:cs="Calibri"/>
        </w:rPr>
        <w:t xml:space="preserve"> y Componente II. En la medida que se incrementen las labores del personal, se podrán realizar modificaciones a composición de la estructura organizacional; estas modificaciones deberán contar con la no objeción del BID antes de su aprobación.</w:t>
      </w:r>
    </w:p>
    <w:p w14:paraId="7238D1E3" w14:textId="77777777" w:rsidR="004C74C2" w:rsidRPr="00604B12" w:rsidRDefault="004C74C2" w:rsidP="004C74C2">
      <w:pPr>
        <w:pStyle w:val="ListParagraph"/>
        <w:ind w:left="0"/>
        <w:jc w:val="both"/>
        <w:rPr>
          <w:rFonts w:cs="Calibri"/>
        </w:rPr>
      </w:pPr>
    </w:p>
    <w:p w14:paraId="08D8EA54" w14:textId="77777777" w:rsidR="00C07DFD" w:rsidRPr="00604B12" w:rsidRDefault="004C74C2" w:rsidP="00BE53E0">
      <w:pPr>
        <w:pStyle w:val="ListParagraph"/>
        <w:ind w:left="0"/>
        <w:jc w:val="both"/>
        <w:rPr>
          <w:rFonts w:asciiTheme="minorHAnsi" w:hAnsiTheme="minorHAnsi" w:cs="Calibri"/>
          <w:b/>
        </w:rPr>
      </w:pPr>
      <w:r w:rsidRPr="00604B12">
        <w:rPr>
          <w:rFonts w:cs="Calibri"/>
        </w:rPr>
        <w:t xml:space="preserve">El personal definido en este ROE, se desempeñará a tiempo completo y con exclusividad durante todo el período de ejecución de </w:t>
      </w:r>
      <w:proofErr w:type="gramStart"/>
      <w:r w:rsidRPr="00604B12">
        <w:rPr>
          <w:rFonts w:cs="Calibri"/>
        </w:rPr>
        <w:t>los  proyectos</w:t>
      </w:r>
      <w:proofErr w:type="gramEnd"/>
      <w:r w:rsidRPr="00604B12">
        <w:rPr>
          <w:rFonts w:cs="Calibri"/>
        </w:rPr>
        <w:t>, encontrándose el mismo sujeto a evaluación de desempeño como condición para su continuidad y/o recontratación.</w:t>
      </w:r>
    </w:p>
    <w:p w14:paraId="04A24B8C" w14:textId="77777777" w:rsidR="00C07DFD" w:rsidRPr="00604B12" w:rsidRDefault="00C07DFD" w:rsidP="00BE53E0">
      <w:pPr>
        <w:jc w:val="both"/>
        <w:rPr>
          <w:rFonts w:asciiTheme="minorHAnsi" w:hAnsiTheme="minorHAnsi" w:cs="Calibri"/>
          <w:lang w:eastAsia="es-ES"/>
        </w:rPr>
      </w:pPr>
      <w:r w:rsidRPr="00604B12">
        <w:rPr>
          <w:rFonts w:asciiTheme="minorHAnsi" w:hAnsiTheme="minorHAnsi" w:cs="Calibri"/>
          <w:lang w:eastAsia="es-ES"/>
        </w:rPr>
        <w:t>Conforme establece el numeral 1.16 de las políticas GN-2350-</w:t>
      </w:r>
      <w:r w:rsidR="00DA68D8" w:rsidRPr="00604B12">
        <w:rPr>
          <w:rFonts w:asciiTheme="minorHAnsi" w:hAnsiTheme="minorHAnsi" w:cs="Calibri"/>
          <w:lang w:eastAsia="es-ES"/>
        </w:rPr>
        <w:t>9</w:t>
      </w:r>
      <w:r w:rsidRPr="00604B12">
        <w:rPr>
          <w:rFonts w:asciiTheme="minorHAnsi" w:hAnsiTheme="minorHAnsi" w:cs="Calibri"/>
          <w:lang w:eastAsia="es-ES"/>
        </w:rPr>
        <w:t xml:space="preserve"> Políticas para la Selección y Contratación de Consultores Financiados por el BID, el Prestatario es responsable de supervisar el desempaño de los consultores y de asegurarse de que estos llevan a cabo los servicios que le han sido encargado </w:t>
      </w:r>
      <w:proofErr w:type="gramStart"/>
      <w:r w:rsidRPr="00604B12">
        <w:rPr>
          <w:rFonts w:asciiTheme="minorHAnsi" w:hAnsiTheme="minorHAnsi" w:cs="Calibri"/>
          <w:lang w:eastAsia="es-ES"/>
        </w:rPr>
        <w:t>de acuerdo a</w:t>
      </w:r>
      <w:proofErr w:type="gramEnd"/>
      <w:r w:rsidRPr="00604B12">
        <w:rPr>
          <w:rFonts w:asciiTheme="minorHAnsi" w:hAnsiTheme="minorHAnsi" w:cs="Calibri"/>
          <w:lang w:eastAsia="es-ES"/>
        </w:rPr>
        <w:t xml:space="preserve"> contrato. E</w:t>
      </w:r>
      <w:r w:rsidRPr="00604B12">
        <w:rPr>
          <w:rFonts w:asciiTheme="minorHAnsi" w:hAnsiTheme="minorHAnsi"/>
          <w:lang w:val="es-BO"/>
        </w:rPr>
        <w:t>l Banco debe vigilar los resultados de los servicios en la medida en que sea necesario para determinar, a satisfacción del Banco, que se están realizando con el nivel de calidad apropiado y que se basan en datos aceptables</w:t>
      </w:r>
      <w:r w:rsidRPr="00604B12">
        <w:rPr>
          <w:rFonts w:asciiTheme="minorHAnsi" w:hAnsiTheme="minorHAnsi" w:cs="Calibri"/>
          <w:lang w:eastAsia="es-ES"/>
        </w:rPr>
        <w:t xml:space="preserve">. </w:t>
      </w:r>
    </w:p>
    <w:p w14:paraId="6138E1B8" w14:textId="77777777" w:rsidR="0012547D" w:rsidRPr="00604B12" w:rsidRDefault="0012547D" w:rsidP="00732A9F">
      <w:pPr>
        <w:pStyle w:val="ListParagraph"/>
        <w:spacing w:line="240" w:lineRule="auto"/>
        <w:ind w:left="0"/>
        <w:jc w:val="both"/>
        <w:rPr>
          <w:rFonts w:asciiTheme="minorHAnsi" w:hAnsiTheme="minorHAnsi" w:cs="Calibri"/>
          <w:b/>
        </w:rPr>
      </w:pPr>
      <w:bookmarkStart w:id="241" w:name="_Toc270943264"/>
      <w:bookmarkStart w:id="242" w:name="_Toc270943505"/>
      <w:bookmarkStart w:id="243" w:name="_Toc273090356"/>
      <w:bookmarkStart w:id="244" w:name="_Toc273090684"/>
      <w:bookmarkStart w:id="245" w:name="_Toc274924779"/>
      <w:bookmarkStart w:id="246" w:name="_Toc329763177"/>
      <w:bookmarkStart w:id="247" w:name="_Toc335304323"/>
      <w:bookmarkStart w:id="248" w:name="_Toc351468962"/>
      <w:bookmarkEnd w:id="233"/>
      <w:bookmarkEnd w:id="234"/>
      <w:bookmarkEnd w:id="235"/>
      <w:bookmarkEnd w:id="236"/>
      <w:bookmarkEnd w:id="237"/>
      <w:bookmarkEnd w:id="238"/>
      <w:bookmarkEnd w:id="239"/>
      <w:bookmarkEnd w:id="240"/>
    </w:p>
    <w:p w14:paraId="5E3841F5"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249" w:name="_Toc455777459"/>
      <w:bookmarkStart w:id="250" w:name="_Toc499649722"/>
      <w:r w:rsidRPr="00604B12">
        <w:rPr>
          <w:rFonts w:asciiTheme="minorHAnsi" w:hAnsiTheme="minorHAnsi" w:cs="Calibri"/>
          <w:b/>
        </w:rPr>
        <w:t>4.</w:t>
      </w:r>
      <w:r w:rsidR="00965B58" w:rsidRPr="00604B12">
        <w:rPr>
          <w:rFonts w:asciiTheme="minorHAnsi" w:hAnsiTheme="minorHAnsi" w:cs="Calibri"/>
          <w:b/>
        </w:rPr>
        <w:t>8</w:t>
      </w:r>
      <w:r w:rsidRPr="00604B12">
        <w:rPr>
          <w:rFonts w:asciiTheme="minorHAnsi" w:hAnsiTheme="minorHAnsi" w:cs="Calibri"/>
          <w:b/>
        </w:rPr>
        <w:t xml:space="preserve"> FUNCIONES Y RESPONSABILIDADES DEL</w:t>
      </w:r>
      <w:r w:rsidR="00FD76BF" w:rsidRPr="00604B12">
        <w:rPr>
          <w:rFonts w:asciiTheme="minorHAnsi" w:hAnsiTheme="minorHAnsi" w:cs="Calibri"/>
          <w:b/>
        </w:rPr>
        <w:t xml:space="preserve"> PERSONAL CLAVE</w:t>
      </w:r>
      <w:bookmarkEnd w:id="241"/>
      <w:bookmarkEnd w:id="242"/>
      <w:bookmarkEnd w:id="243"/>
      <w:bookmarkEnd w:id="244"/>
      <w:bookmarkEnd w:id="245"/>
      <w:bookmarkEnd w:id="246"/>
      <w:bookmarkEnd w:id="247"/>
      <w:bookmarkEnd w:id="248"/>
      <w:bookmarkEnd w:id="249"/>
      <w:bookmarkEnd w:id="250"/>
    </w:p>
    <w:p w14:paraId="2F474659" w14:textId="77777777" w:rsidR="00AF5083" w:rsidRPr="00604B12" w:rsidRDefault="00AF5083" w:rsidP="00732A9F">
      <w:pPr>
        <w:pStyle w:val="Heading3"/>
        <w:jc w:val="both"/>
        <w:rPr>
          <w:rFonts w:asciiTheme="minorHAnsi" w:hAnsiTheme="minorHAnsi" w:cs="Calibri"/>
          <w:sz w:val="22"/>
          <w:szCs w:val="22"/>
          <w:lang w:val="es-MX"/>
        </w:rPr>
      </w:pPr>
      <w:bookmarkStart w:id="251" w:name="_Toc270943265"/>
      <w:bookmarkStart w:id="252" w:name="_Toc270943506"/>
      <w:bookmarkStart w:id="253" w:name="_Toc273090357"/>
      <w:bookmarkStart w:id="254" w:name="_Toc273090685"/>
      <w:bookmarkStart w:id="255" w:name="_Toc274924780"/>
      <w:bookmarkStart w:id="256" w:name="_Toc329763178"/>
      <w:bookmarkStart w:id="257" w:name="_Toc335304324"/>
      <w:bookmarkStart w:id="258" w:name="_Toc351468963"/>
      <w:bookmarkStart w:id="259" w:name="_Toc455777460"/>
      <w:bookmarkStart w:id="260" w:name="_Toc499649723"/>
      <w:bookmarkStart w:id="261" w:name="OLE_LINK1"/>
      <w:bookmarkStart w:id="262" w:name="OLE_LINK2"/>
      <w:r w:rsidRPr="00604B12">
        <w:rPr>
          <w:rFonts w:asciiTheme="minorHAnsi" w:hAnsiTheme="minorHAnsi" w:cs="Calibri"/>
          <w:sz w:val="22"/>
          <w:szCs w:val="22"/>
        </w:rPr>
        <w:t>4.</w:t>
      </w:r>
      <w:r w:rsidR="00965B58" w:rsidRPr="00604B12">
        <w:rPr>
          <w:rFonts w:asciiTheme="minorHAnsi" w:hAnsiTheme="minorHAnsi" w:cs="Calibri"/>
          <w:sz w:val="22"/>
          <w:szCs w:val="22"/>
          <w:lang w:val="es-ES"/>
        </w:rPr>
        <w:t>8</w:t>
      </w:r>
      <w:r w:rsidRPr="00604B12">
        <w:rPr>
          <w:rFonts w:asciiTheme="minorHAnsi" w:hAnsiTheme="minorHAnsi" w:cs="Calibri"/>
          <w:sz w:val="22"/>
          <w:szCs w:val="22"/>
        </w:rPr>
        <w:t xml:space="preserve">.1 </w:t>
      </w:r>
      <w:bookmarkEnd w:id="251"/>
      <w:bookmarkEnd w:id="252"/>
      <w:bookmarkEnd w:id="253"/>
      <w:bookmarkEnd w:id="254"/>
      <w:bookmarkEnd w:id="255"/>
      <w:bookmarkEnd w:id="256"/>
      <w:bookmarkEnd w:id="257"/>
      <w:bookmarkEnd w:id="258"/>
      <w:bookmarkEnd w:id="259"/>
      <w:r w:rsidR="000D0A0E" w:rsidRPr="00604B12">
        <w:rPr>
          <w:rFonts w:asciiTheme="minorHAnsi" w:hAnsiTheme="minorHAnsi" w:cs="Calibri"/>
          <w:sz w:val="22"/>
          <w:szCs w:val="22"/>
          <w:lang w:val="es-MX"/>
        </w:rPr>
        <w:t xml:space="preserve">Coordinador </w:t>
      </w:r>
      <w:bookmarkEnd w:id="260"/>
      <w:r w:rsidR="00BE53E0" w:rsidRPr="00604B12">
        <w:rPr>
          <w:rFonts w:asciiTheme="minorHAnsi" w:hAnsiTheme="minorHAnsi" w:cs="Calibri"/>
          <w:sz w:val="22"/>
          <w:szCs w:val="22"/>
          <w:lang w:val="es-MX"/>
        </w:rPr>
        <w:t>General</w:t>
      </w:r>
    </w:p>
    <w:p w14:paraId="5C627EDA" w14:textId="77777777" w:rsidR="00AF5083" w:rsidRPr="00604B12" w:rsidRDefault="00AF5083" w:rsidP="00732A9F">
      <w:pPr>
        <w:spacing w:before="120" w:after="120" w:line="240" w:lineRule="auto"/>
        <w:jc w:val="both"/>
        <w:rPr>
          <w:rFonts w:asciiTheme="minorHAnsi" w:hAnsiTheme="minorHAnsi" w:cs="Calibri"/>
        </w:rPr>
      </w:pPr>
      <w:r w:rsidRPr="00604B12">
        <w:rPr>
          <w:rFonts w:asciiTheme="minorHAnsi" w:hAnsiTheme="minorHAnsi" w:cs="Calibri"/>
        </w:rPr>
        <w:t xml:space="preserve">El </w:t>
      </w:r>
      <w:r w:rsidR="000D0A0E" w:rsidRPr="00604B12">
        <w:rPr>
          <w:rFonts w:asciiTheme="minorHAnsi" w:hAnsiTheme="minorHAnsi" w:cs="Calibri"/>
        </w:rPr>
        <w:t>Coordinador</w:t>
      </w:r>
      <w:r w:rsidR="005132F0" w:rsidRPr="00604B12">
        <w:rPr>
          <w:rFonts w:asciiTheme="minorHAnsi" w:hAnsiTheme="minorHAnsi" w:cs="Calibri"/>
        </w:rPr>
        <w:t xml:space="preserve"> </w:t>
      </w:r>
      <w:r w:rsidR="00BE53E0" w:rsidRPr="00604B12">
        <w:rPr>
          <w:rFonts w:asciiTheme="minorHAnsi" w:hAnsiTheme="minorHAnsi" w:cs="Calibri"/>
        </w:rPr>
        <w:t>General</w:t>
      </w:r>
      <w:r w:rsidRPr="00604B12">
        <w:rPr>
          <w:rFonts w:asciiTheme="minorHAnsi" w:hAnsiTheme="minorHAnsi" w:cs="Calibri"/>
        </w:rPr>
        <w:t xml:space="preserve"> es quien mantendrá el contacto con el Banco</w:t>
      </w:r>
      <w:r w:rsidR="003768DD" w:rsidRPr="00604B12">
        <w:rPr>
          <w:rFonts w:asciiTheme="minorHAnsi" w:hAnsiTheme="minorHAnsi" w:cs="Calibri"/>
        </w:rPr>
        <w:t>,</w:t>
      </w:r>
      <w:r w:rsidRPr="00604B12">
        <w:rPr>
          <w:rFonts w:asciiTheme="minorHAnsi" w:hAnsiTheme="minorHAnsi" w:cs="Calibri"/>
        </w:rPr>
        <w:t xml:space="preserve"> </w:t>
      </w:r>
      <w:r w:rsidR="00105201" w:rsidRPr="00604B12">
        <w:rPr>
          <w:rFonts w:asciiTheme="minorHAnsi" w:hAnsiTheme="minorHAnsi" w:cs="Calibri"/>
        </w:rPr>
        <w:t xml:space="preserve">e </w:t>
      </w:r>
      <w:proofErr w:type="gramStart"/>
      <w:r w:rsidR="00105201" w:rsidRPr="00604B12">
        <w:rPr>
          <w:rFonts w:asciiTheme="minorHAnsi" w:hAnsiTheme="minorHAnsi" w:cs="Calibri"/>
        </w:rPr>
        <w:t xml:space="preserve">informará </w:t>
      </w:r>
      <w:r w:rsidRPr="00604B12">
        <w:rPr>
          <w:rFonts w:asciiTheme="minorHAnsi" w:hAnsiTheme="minorHAnsi" w:cs="Calibri"/>
        </w:rPr>
        <w:t xml:space="preserve"> sobre</w:t>
      </w:r>
      <w:proofErr w:type="gramEnd"/>
      <w:r w:rsidRPr="00604B12">
        <w:rPr>
          <w:rFonts w:asciiTheme="minorHAnsi" w:hAnsiTheme="minorHAnsi" w:cs="Calibri"/>
        </w:rPr>
        <w:t xml:space="preserve"> la ejecución de las actividades de</w:t>
      </w:r>
      <w:r w:rsidR="005132F0" w:rsidRPr="00604B12">
        <w:rPr>
          <w:rFonts w:asciiTheme="minorHAnsi" w:hAnsiTheme="minorHAnsi" w:cs="Calibri"/>
        </w:rPr>
        <w:t xml:space="preserve"> </w:t>
      </w:r>
      <w:r w:rsidR="00580284" w:rsidRPr="00604B12">
        <w:rPr>
          <w:rFonts w:asciiTheme="minorHAnsi" w:hAnsiTheme="minorHAnsi" w:cs="Calibri"/>
        </w:rPr>
        <w:t>l</w:t>
      </w:r>
      <w:r w:rsidR="005132F0" w:rsidRPr="00604B12">
        <w:rPr>
          <w:rFonts w:asciiTheme="minorHAnsi" w:hAnsiTheme="minorHAnsi" w:cs="Calibri"/>
        </w:rPr>
        <w:t>os</w:t>
      </w:r>
      <w:r w:rsidR="00142FB8" w:rsidRPr="00604B12">
        <w:rPr>
          <w:rFonts w:asciiTheme="minorHAnsi" w:hAnsiTheme="minorHAnsi" w:cs="Calibri"/>
        </w:rPr>
        <w:t xml:space="preserve"> </w:t>
      </w:r>
      <w:r w:rsidR="005132F0" w:rsidRPr="00604B12">
        <w:rPr>
          <w:rFonts w:asciiTheme="minorHAnsi" w:hAnsiTheme="minorHAnsi" w:cs="Calibri"/>
        </w:rPr>
        <w:t>p</w:t>
      </w:r>
      <w:r w:rsidRPr="00604B12">
        <w:rPr>
          <w:rFonts w:asciiTheme="minorHAnsi" w:hAnsiTheme="minorHAnsi" w:cs="Calibri"/>
        </w:rPr>
        <w:t>roy</w:t>
      </w:r>
      <w:r w:rsidR="00E858FA" w:rsidRPr="00604B12">
        <w:rPr>
          <w:rFonts w:asciiTheme="minorHAnsi" w:hAnsiTheme="minorHAnsi" w:cs="Calibri"/>
        </w:rPr>
        <w:t>e</w:t>
      </w:r>
      <w:r w:rsidRPr="00604B12">
        <w:rPr>
          <w:rFonts w:asciiTheme="minorHAnsi" w:hAnsiTheme="minorHAnsi" w:cs="Calibri"/>
        </w:rPr>
        <w:t>cto</w:t>
      </w:r>
      <w:r w:rsidR="005132F0" w:rsidRPr="00604B12">
        <w:rPr>
          <w:rFonts w:asciiTheme="minorHAnsi" w:hAnsiTheme="minorHAnsi" w:cs="Calibri"/>
        </w:rPr>
        <w:t>s</w:t>
      </w:r>
      <w:r w:rsidRPr="00604B12">
        <w:rPr>
          <w:rFonts w:asciiTheme="minorHAnsi" w:hAnsiTheme="minorHAnsi" w:cs="Calibri"/>
        </w:rPr>
        <w:t xml:space="preserve"> </w:t>
      </w:r>
      <w:r w:rsidRPr="00604B12">
        <w:rPr>
          <w:rFonts w:asciiTheme="minorHAnsi" w:eastAsia="SimSun" w:hAnsiTheme="minorHAnsi" w:cs="Calibri"/>
          <w:lang w:val="es-CO" w:eastAsia="zh-CN"/>
        </w:rPr>
        <w:t>y se ocupará de mantener un enlace fluido y perm</w:t>
      </w:r>
      <w:r w:rsidR="00FD76BF" w:rsidRPr="00604B12">
        <w:rPr>
          <w:rFonts w:asciiTheme="minorHAnsi" w:eastAsia="SimSun" w:hAnsiTheme="minorHAnsi" w:cs="Calibri"/>
          <w:lang w:val="es-CO" w:eastAsia="zh-CN"/>
        </w:rPr>
        <w:t xml:space="preserve">anente con las unidades técnicas </w:t>
      </w:r>
      <w:r w:rsidRPr="00604B12">
        <w:rPr>
          <w:rFonts w:asciiTheme="minorHAnsi" w:eastAsia="SimSun" w:hAnsiTheme="minorHAnsi" w:cs="Calibri"/>
          <w:lang w:val="es-CO" w:eastAsia="zh-CN"/>
        </w:rPr>
        <w:t xml:space="preserve">y administrativas </w:t>
      </w:r>
      <w:r w:rsidR="005132F0" w:rsidRPr="00604B12">
        <w:rPr>
          <w:rFonts w:asciiTheme="minorHAnsi" w:eastAsia="SimSun" w:hAnsiTheme="minorHAnsi" w:cs="Calibri"/>
          <w:lang w:val="es-CO" w:eastAsia="zh-CN"/>
        </w:rPr>
        <w:t xml:space="preserve">de </w:t>
      </w:r>
      <w:r w:rsidR="000D0A0E" w:rsidRPr="00604B12">
        <w:rPr>
          <w:rFonts w:asciiTheme="minorHAnsi" w:eastAsia="SimSun" w:hAnsiTheme="minorHAnsi" w:cs="Calibri"/>
          <w:lang w:val="es-CO" w:eastAsia="zh-CN"/>
        </w:rPr>
        <w:t>ENDE</w:t>
      </w:r>
      <w:r w:rsidRPr="00604B12">
        <w:rPr>
          <w:rFonts w:asciiTheme="minorHAnsi" w:hAnsiTheme="minorHAnsi" w:cs="Calibri"/>
        </w:rPr>
        <w:t xml:space="preserve">. </w:t>
      </w:r>
      <w:r w:rsidR="00FC6150" w:rsidRPr="00604B12">
        <w:rPr>
          <w:rFonts w:asciiTheme="minorHAnsi" w:hAnsiTheme="minorHAnsi" w:cs="Calibri"/>
        </w:rPr>
        <w:t xml:space="preserve">Asimismo, mantendrá informado de la ejecución de las actividades al </w:t>
      </w:r>
      <w:r w:rsidR="000D0A0E" w:rsidRPr="00604B12">
        <w:rPr>
          <w:rFonts w:asciiTheme="minorHAnsi" w:hAnsiTheme="minorHAnsi" w:cs="Calibri"/>
        </w:rPr>
        <w:t>Presidente Ejecutivo</w:t>
      </w:r>
      <w:r w:rsidR="00FC6150" w:rsidRPr="00604B12">
        <w:rPr>
          <w:rFonts w:asciiTheme="minorHAnsi" w:hAnsiTheme="minorHAnsi" w:cs="Calibri"/>
        </w:rPr>
        <w:t xml:space="preserve">. </w:t>
      </w:r>
      <w:r w:rsidRPr="00604B12">
        <w:rPr>
          <w:rFonts w:asciiTheme="minorHAnsi" w:hAnsiTheme="minorHAnsi" w:cs="Calibri"/>
        </w:rPr>
        <w:t xml:space="preserve">Las funciones del </w:t>
      </w:r>
      <w:r w:rsidR="000D0A0E" w:rsidRPr="00604B12">
        <w:rPr>
          <w:rFonts w:asciiTheme="minorHAnsi" w:hAnsiTheme="minorHAnsi" w:cs="Calibri"/>
        </w:rPr>
        <w:t>Coordinador</w:t>
      </w:r>
      <w:r w:rsidR="005132F0" w:rsidRPr="00604B12">
        <w:rPr>
          <w:rFonts w:asciiTheme="minorHAnsi" w:hAnsiTheme="minorHAnsi" w:cs="Calibri"/>
        </w:rPr>
        <w:t xml:space="preserve"> </w:t>
      </w:r>
      <w:r w:rsidR="00BE53E0" w:rsidRPr="00604B12">
        <w:rPr>
          <w:rFonts w:asciiTheme="minorHAnsi" w:hAnsiTheme="minorHAnsi" w:cs="Calibri"/>
        </w:rPr>
        <w:t xml:space="preserve">General </w:t>
      </w:r>
      <w:r w:rsidRPr="00604B12">
        <w:rPr>
          <w:rFonts w:asciiTheme="minorHAnsi" w:hAnsiTheme="minorHAnsi" w:cs="Calibri"/>
        </w:rPr>
        <w:t>son las siguientes:</w:t>
      </w:r>
    </w:p>
    <w:p w14:paraId="49A945B7" w14:textId="77777777" w:rsidR="00AF5083" w:rsidRPr="00604B12" w:rsidRDefault="00AF5083" w:rsidP="00A910CA">
      <w:pPr>
        <w:numPr>
          <w:ilvl w:val="0"/>
          <w:numId w:val="6"/>
        </w:numPr>
        <w:tabs>
          <w:tab w:val="clear" w:pos="1068"/>
        </w:tabs>
        <w:spacing w:before="120" w:after="120" w:line="240" w:lineRule="auto"/>
        <w:ind w:left="284" w:hanging="284"/>
        <w:jc w:val="both"/>
        <w:rPr>
          <w:rFonts w:asciiTheme="minorHAnsi" w:hAnsiTheme="minorHAnsi" w:cs="Calibri"/>
        </w:rPr>
      </w:pPr>
      <w:r w:rsidRPr="00604B12">
        <w:rPr>
          <w:rFonts w:asciiTheme="minorHAnsi" w:hAnsiTheme="minorHAnsi" w:cs="Calibri"/>
        </w:rPr>
        <w:t>Asegurar el cumplimiento de las condiciones contractuales de</w:t>
      </w:r>
      <w:r w:rsidR="00FD234E" w:rsidRPr="00604B12">
        <w:rPr>
          <w:rFonts w:asciiTheme="minorHAnsi" w:hAnsiTheme="minorHAnsi" w:cs="Calibri"/>
        </w:rPr>
        <w:t>l</w:t>
      </w:r>
      <w:r w:rsidRPr="00604B12">
        <w:rPr>
          <w:rFonts w:asciiTheme="minorHAnsi" w:hAnsiTheme="minorHAnsi" w:cs="Calibri"/>
        </w:rPr>
        <w:t xml:space="preserve"> Préstamo en:</w:t>
      </w:r>
    </w:p>
    <w:p w14:paraId="7DE4531F" w14:textId="77777777" w:rsidR="00AF5083" w:rsidRPr="00604B12" w:rsidRDefault="00AF5083" w:rsidP="00732A9F">
      <w:pPr>
        <w:numPr>
          <w:ilvl w:val="0"/>
          <w:numId w:val="5"/>
        </w:numPr>
        <w:tabs>
          <w:tab w:val="clear" w:pos="1080"/>
        </w:tabs>
        <w:spacing w:before="120" w:after="120" w:line="240" w:lineRule="auto"/>
        <w:ind w:left="1440"/>
        <w:jc w:val="both"/>
        <w:rPr>
          <w:rFonts w:asciiTheme="minorHAnsi" w:hAnsiTheme="minorHAnsi" w:cs="Calibri"/>
        </w:rPr>
      </w:pPr>
      <w:r w:rsidRPr="00604B12">
        <w:rPr>
          <w:rFonts w:asciiTheme="minorHAnsi" w:hAnsiTheme="minorHAnsi" w:cs="Calibri"/>
        </w:rPr>
        <w:t>La definición y planificación de la estrategia de ejecución de las actividades de</w:t>
      </w:r>
      <w:r w:rsidR="005132F0" w:rsidRPr="00604B12">
        <w:rPr>
          <w:rFonts w:asciiTheme="minorHAnsi" w:hAnsiTheme="minorHAnsi" w:cs="Calibri"/>
        </w:rPr>
        <w:t xml:space="preserve"> </w:t>
      </w:r>
      <w:r w:rsidR="00FD76BF" w:rsidRPr="00604B12">
        <w:rPr>
          <w:rFonts w:asciiTheme="minorHAnsi" w:hAnsiTheme="minorHAnsi" w:cs="Calibri"/>
        </w:rPr>
        <w:t>l</w:t>
      </w:r>
      <w:r w:rsidR="005132F0" w:rsidRPr="00604B12">
        <w:rPr>
          <w:rFonts w:asciiTheme="minorHAnsi" w:hAnsiTheme="minorHAnsi" w:cs="Calibri"/>
        </w:rPr>
        <w:t>os</w:t>
      </w:r>
      <w:r w:rsidR="00FD76BF" w:rsidRPr="00604B12">
        <w:rPr>
          <w:rFonts w:asciiTheme="minorHAnsi" w:hAnsiTheme="minorHAnsi" w:cs="Calibri"/>
        </w:rPr>
        <w:t xml:space="preserve"> </w:t>
      </w:r>
      <w:r w:rsidR="005132F0" w:rsidRPr="00604B12">
        <w:rPr>
          <w:rFonts w:asciiTheme="minorHAnsi" w:hAnsiTheme="minorHAnsi" w:cs="Calibri"/>
        </w:rPr>
        <w:t>p</w:t>
      </w:r>
      <w:r w:rsidRPr="00604B12">
        <w:rPr>
          <w:rFonts w:asciiTheme="minorHAnsi" w:hAnsiTheme="minorHAnsi" w:cs="Calibri"/>
        </w:rPr>
        <w:t>royecto</w:t>
      </w:r>
      <w:r w:rsidR="005132F0" w:rsidRPr="00604B12">
        <w:rPr>
          <w:rFonts w:asciiTheme="minorHAnsi" w:hAnsiTheme="minorHAnsi" w:cs="Calibri"/>
        </w:rPr>
        <w:t>s</w:t>
      </w:r>
      <w:r w:rsidRPr="00604B12">
        <w:rPr>
          <w:rFonts w:asciiTheme="minorHAnsi" w:hAnsiTheme="minorHAnsi" w:cs="Calibri"/>
        </w:rPr>
        <w:t>,</w:t>
      </w:r>
      <w:r w:rsidR="00B36A5E" w:rsidRPr="00604B12">
        <w:rPr>
          <w:rFonts w:asciiTheme="minorHAnsi" w:hAnsiTheme="minorHAnsi" w:cs="Calibri"/>
        </w:rPr>
        <w:t xml:space="preserve"> </w:t>
      </w:r>
      <w:r w:rsidRPr="00604B12">
        <w:rPr>
          <w:rFonts w:asciiTheme="minorHAnsi" w:hAnsiTheme="minorHAnsi" w:cs="Calibri"/>
        </w:rPr>
        <w:t>priorizando su importancia, impacto, riesgo y oportunidad</w:t>
      </w:r>
      <w:r w:rsidR="00B36A5E" w:rsidRPr="00604B12">
        <w:rPr>
          <w:rFonts w:asciiTheme="minorHAnsi" w:hAnsiTheme="minorHAnsi" w:cs="Calibri"/>
        </w:rPr>
        <w:t xml:space="preserve"> </w:t>
      </w:r>
      <w:r w:rsidRPr="00604B12">
        <w:rPr>
          <w:rFonts w:asciiTheme="minorHAnsi" w:hAnsiTheme="minorHAnsi" w:cs="Calibri"/>
        </w:rPr>
        <w:t>correspondiente.</w:t>
      </w:r>
    </w:p>
    <w:p w14:paraId="3B55BDB4" w14:textId="77777777" w:rsidR="00AF5083" w:rsidRPr="00604B12" w:rsidRDefault="00AF5083" w:rsidP="00732A9F">
      <w:pPr>
        <w:numPr>
          <w:ilvl w:val="0"/>
          <w:numId w:val="5"/>
        </w:numPr>
        <w:tabs>
          <w:tab w:val="clear" w:pos="1080"/>
        </w:tabs>
        <w:spacing w:before="120" w:after="120" w:line="240" w:lineRule="auto"/>
        <w:ind w:left="1440"/>
        <w:jc w:val="both"/>
        <w:rPr>
          <w:rFonts w:asciiTheme="minorHAnsi" w:hAnsiTheme="minorHAnsi" w:cs="Calibri"/>
        </w:rPr>
      </w:pPr>
      <w:r w:rsidRPr="00604B12">
        <w:rPr>
          <w:rFonts w:asciiTheme="minorHAnsi" w:hAnsiTheme="minorHAnsi" w:cs="Calibri"/>
        </w:rPr>
        <w:t>Previa no-objeción del B</w:t>
      </w:r>
      <w:r w:rsidR="008F6E73" w:rsidRPr="00604B12">
        <w:rPr>
          <w:rFonts w:asciiTheme="minorHAnsi" w:hAnsiTheme="minorHAnsi" w:cs="Calibri"/>
        </w:rPr>
        <w:t>anco</w:t>
      </w:r>
      <w:r w:rsidRPr="00604B12">
        <w:rPr>
          <w:rFonts w:asciiTheme="minorHAnsi" w:hAnsiTheme="minorHAnsi" w:cs="Calibri"/>
        </w:rPr>
        <w:t xml:space="preserve">, </w:t>
      </w:r>
      <w:r w:rsidR="00CE7BE3" w:rsidRPr="00604B12">
        <w:rPr>
          <w:rFonts w:asciiTheme="minorHAnsi" w:hAnsiTheme="minorHAnsi" w:cs="Calibri"/>
        </w:rPr>
        <w:t xml:space="preserve">supervisar la </w:t>
      </w:r>
      <w:r w:rsidRPr="00604B12">
        <w:rPr>
          <w:rFonts w:asciiTheme="minorHAnsi" w:hAnsiTheme="minorHAnsi" w:cs="Calibri"/>
        </w:rPr>
        <w:t>ejecución y control de los Planes</w:t>
      </w:r>
      <w:r w:rsidR="00CE7BE3" w:rsidRPr="00604B12">
        <w:rPr>
          <w:rFonts w:asciiTheme="minorHAnsi" w:hAnsiTheme="minorHAnsi" w:cs="Calibri"/>
        </w:rPr>
        <w:t>: PEP, POA, PA, de los componentes, definidos, velando por su consistencia técnica, secuencia adecuada, y cumplimiento con los objetivos y plazos planteados.</w:t>
      </w:r>
    </w:p>
    <w:p w14:paraId="635B7C87" w14:textId="77777777" w:rsidR="00AF5083" w:rsidRPr="00604B12" w:rsidRDefault="00576E35" w:rsidP="00732A9F">
      <w:pPr>
        <w:numPr>
          <w:ilvl w:val="0"/>
          <w:numId w:val="5"/>
        </w:numPr>
        <w:tabs>
          <w:tab w:val="clear" w:pos="1080"/>
        </w:tabs>
        <w:spacing w:before="120" w:after="120" w:line="240" w:lineRule="auto"/>
        <w:ind w:left="1440"/>
        <w:jc w:val="both"/>
        <w:rPr>
          <w:rFonts w:asciiTheme="minorHAnsi" w:hAnsiTheme="minorHAnsi" w:cs="Calibri"/>
        </w:rPr>
      </w:pPr>
      <w:r w:rsidRPr="00604B12">
        <w:rPr>
          <w:rFonts w:asciiTheme="minorHAnsi" w:hAnsiTheme="minorHAnsi" w:cs="Calibri"/>
        </w:rPr>
        <w:t>Coordinación de</w:t>
      </w:r>
      <w:r w:rsidR="00AF5083" w:rsidRPr="00604B12">
        <w:rPr>
          <w:rFonts w:asciiTheme="minorHAnsi" w:hAnsiTheme="minorHAnsi" w:cs="Calibri"/>
        </w:rPr>
        <w:t xml:space="preserve"> la preparación </w:t>
      </w:r>
      <w:r w:rsidRPr="00604B12">
        <w:rPr>
          <w:rFonts w:asciiTheme="minorHAnsi" w:hAnsiTheme="minorHAnsi" w:cs="Calibri"/>
        </w:rPr>
        <w:t xml:space="preserve">y revisión </w:t>
      </w:r>
      <w:r w:rsidR="00AF5083" w:rsidRPr="00604B12">
        <w:rPr>
          <w:rFonts w:asciiTheme="minorHAnsi" w:hAnsiTheme="minorHAnsi" w:cs="Calibri"/>
        </w:rPr>
        <w:t>de los documentos para las licitaciones públicas nacionales e internacionales de</w:t>
      </w:r>
      <w:r w:rsidR="00142FB8" w:rsidRPr="00604B12">
        <w:rPr>
          <w:rFonts w:asciiTheme="minorHAnsi" w:hAnsiTheme="minorHAnsi" w:cs="Calibri"/>
        </w:rPr>
        <w:t xml:space="preserve"> </w:t>
      </w:r>
      <w:r w:rsidR="00AF5083" w:rsidRPr="00604B12">
        <w:rPr>
          <w:rFonts w:asciiTheme="minorHAnsi" w:hAnsiTheme="minorHAnsi" w:cs="Calibri"/>
        </w:rPr>
        <w:t>l</w:t>
      </w:r>
      <w:r w:rsidR="00142FB8" w:rsidRPr="00604B12">
        <w:rPr>
          <w:rFonts w:asciiTheme="minorHAnsi" w:hAnsiTheme="minorHAnsi" w:cs="Calibri"/>
        </w:rPr>
        <w:t>os</w:t>
      </w:r>
      <w:r w:rsidR="00AF5083" w:rsidRPr="00604B12">
        <w:rPr>
          <w:rFonts w:asciiTheme="minorHAnsi" w:hAnsiTheme="minorHAnsi" w:cs="Calibri"/>
        </w:rPr>
        <w:t xml:space="preserve"> </w:t>
      </w:r>
      <w:r w:rsidR="005132F0" w:rsidRPr="00604B12">
        <w:rPr>
          <w:rFonts w:asciiTheme="minorHAnsi" w:hAnsiTheme="minorHAnsi" w:cs="Calibri"/>
        </w:rPr>
        <w:t>p</w:t>
      </w:r>
      <w:r w:rsidR="00AF5083" w:rsidRPr="00604B12">
        <w:rPr>
          <w:rFonts w:asciiTheme="minorHAnsi" w:hAnsiTheme="minorHAnsi" w:cs="Calibri"/>
        </w:rPr>
        <w:t>royecto</w:t>
      </w:r>
      <w:r w:rsidR="005132F0" w:rsidRPr="00604B12">
        <w:rPr>
          <w:rFonts w:asciiTheme="minorHAnsi" w:hAnsiTheme="minorHAnsi" w:cs="Calibri"/>
        </w:rPr>
        <w:t>s</w:t>
      </w:r>
      <w:r w:rsidR="00AF5083" w:rsidRPr="00604B12">
        <w:rPr>
          <w:rFonts w:asciiTheme="minorHAnsi" w:hAnsiTheme="minorHAnsi" w:cs="Calibri"/>
        </w:rPr>
        <w:t xml:space="preserve"> que fueran necesarias para ejecutar el Plan de Adquisiciones y</w:t>
      </w:r>
      <w:r w:rsidR="002E6844" w:rsidRPr="00604B12">
        <w:rPr>
          <w:rFonts w:asciiTheme="minorHAnsi" w:hAnsiTheme="minorHAnsi" w:cs="Calibri"/>
        </w:rPr>
        <w:t xml:space="preserve"> </w:t>
      </w:r>
      <w:r w:rsidR="00AF5083" w:rsidRPr="00604B12">
        <w:rPr>
          <w:rFonts w:asciiTheme="minorHAnsi" w:hAnsiTheme="minorHAnsi" w:cs="Calibri"/>
        </w:rPr>
        <w:t>Contrataciones, en base a los documentos estándar vigentes en el organismo financiador</w:t>
      </w:r>
      <w:r w:rsidR="008F6E73" w:rsidRPr="00604B12">
        <w:rPr>
          <w:rFonts w:asciiTheme="minorHAnsi" w:hAnsiTheme="minorHAnsi" w:cs="Calibri"/>
        </w:rPr>
        <w:t xml:space="preserve"> y remitirlos al Banco para su no objeción</w:t>
      </w:r>
      <w:r w:rsidR="00AF5083" w:rsidRPr="00604B12">
        <w:rPr>
          <w:rFonts w:asciiTheme="minorHAnsi" w:hAnsiTheme="minorHAnsi" w:cs="Calibri"/>
        </w:rPr>
        <w:t>.</w:t>
      </w:r>
    </w:p>
    <w:p w14:paraId="47C53497" w14:textId="77777777" w:rsidR="00AF5083" w:rsidRPr="00604B12" w:rsidRDefault="00935BD0" w:rsidP="00732A9F">
      <w:pPr>
        <w:numPr>
          <w:ilvl w:val="0"/>
          <w:numId w:val="5"/>
        </w:numPr>
        <w:tabs>
          <w:tab w:val="clear" w:pos="1080"/>
        </w:tabs>
        <w:spacing w:before="120" w:after="120" w:line="240" w:lineRule="auto"/>
        <w:ind w:left="1440"/>
        <w:jc w:val="both"/>
        <w:rPr>
          <w:rFonts w:asciiTheme="minorHAnsi" w:hAnsiTheme="minorHAnsi" w:cs="Calibri"/>
        </w:rPr>
      </w:pPr>
      <w:r w:rsidRPr="00604B12">
        <w:rPr>
          <w:rFonts w:asciiTheme="minorHAnsi" w:hAnsiTheme="minorHAnsi" w:cs="Calibri"/>
        </w:rPr>
        <w:t>L</w:t>
      </w:r>
      <w:r w:rsidR="00AF5083" w:rsidRPr="00604B12">
        <w:rPr>
          <w:rFonts w:asciiTheme="minorHAnsi" w:hAnsiTheme="minorHAnsi" w:cs="Calibri"/>
        </w:rPr>
        <w:t>os procesos de Adquisiciones y Contrataciones, velando por el cumplimiento de las normas establecidas en el Contrato de Préstamo.</w:t>
      </w:r>
    </w:p>
    <w:p w14:paraId="737F4DC2" w14:textId="77777777" w:rsidR="00AF5083" w:rsidRPr="00604B12" w:rsidRDefault="00AF5083" w:rsidP="00A910CA">
      <w:pPr>
        <w:numPr>
          <w:ilvl w:val="0"/>
          <w:numId w:val="6"/>
        </w:numPr>
        <w:tabs>
          <w:tab w:val="clear" w:pos="1068"/>
        </w:tabs>
        <w:spacing w:before="120" w:after="120" w:line="240" w:lineRule="auto"/>
        <w:ind w:left="284" w:hanging="284"/>
        <w:jc w:val="both"/>
        <w:rPr>
          <w:rFonts w:asciiTheme="minorHAnsi" w:hAnsiTheme="minorHAnsi" w:cs="Calibri"/>
        </w:rPr>
      </w:pPr>
      <w:r w:rsidRPr="00604B12">
        <w:rPr>
          <w:rFonts w:asciiTheme="minorHAnsi" w:hAnsiTheme="minorHAnsi" w:cs="Calibri"/>
        </w:rPr>
        <w:t>Coordinación integral, técnica y operativa:</w:t>
      </w:r>
    </w:p>
    <w:p w14:paraId="75D70190"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proofErr w:type="gramStart"/>
      <w:r w:rsidRPr="00604B12">
        <w:rPr>
          <w:rFonts w:asciiTheme="minorHAnsi" w:hAnsiTheme="minorHAnsi" w:cs="Calibri"/>
        </w:rPr>
        <w:t>Planifica</w:t>
      </w:r>
      <w:r w:rsidR="0075153A" w:rsidRPr="00604B12">
        <w:rPr>
          <w:rFonts w:asciiTheme="minorHAnsi" w:hAnsiTheme="minorHAnsi" w:cs="Calibri"/>
        </w:rPr>
        <w:t xml:space="preserve">r </w:t>
      </w:r>
      <w:r w:rsidRPr="00604B12">
        <w:rPr>
          <w:rFonts w:asciiTheme="minorHAnsi" w:hAnsiTheme="minorHAnsi" w:cs="Calibri"/>
        </w:rPr>
        <w:t xml:space="preserve"> las</w:t>
      </w:r>
      <w:proofErr w:type="gramEnd"/>
      <w:r w:rsidRPr="00604B12">
        <w:rPr>
          <w:rFonts w:asciiTheme="minorHAnsi" w:hAnsiTheme="minorHAnsi" w:cs="Calibri"/>
        </w:rPr>
        <w:t xml:space="preserve"> actividades para la implementación y ejecución de</w:t>
      </w:r>
      <w:r w:rsidR="005132F0" w:rsidRPr="00604B12">
        <w:rPr>
          <w:rFonts w:asciiTheme="minorHAnsi" w:hAnsiTheme="minorHAnsi" w:cs="Calibri"/>
        </w:rPr>
        <w:t xml:space="preserve"> </w:t>
      </w:r>
      <w:r w:rsidRPr="00604B12">
        <w:rPr>
          <w:rFonts w:asciiTheme="minorHAnsi" w:hAnsiTheme="minorHAnsi" w:cs="Calibri"/>
        </w:rPr>
        <w:t>l</w:t>
      </w:r>
      <w:r w:rsidR="005132F0" w:rsidRPr="00604B12">
        <w:rPr>
          <w:rFonts w:asciiTheme="minorHAnsi" w:hAnsiTheme="minorHAnsi" w:cs="Calibri"/>
        </w:rPr>
        <w:t>os</w:t>
      </w:r>
      <w:r w:rsidRPr="00604B12">
        <w:rPr>
          <w:rFonts w:asciiTheme="minorHAnsi" w:hAnsiTheme="minorHAnsi" w:cs="Calibri"/>
        </w:rPr>
        <w:t xml:space="preserve"> </w:t>
      </w:r>
      <w:r w:rsidR="005132F0" w:rsidRPr="00604B12">
        <w:rPr>
          <w:rFonts w:asciiTheme="minorHAnsi" w:hAnsiTheme="minorHAnsi" w:cs="Calibri"/>
        </w:rPr>
        <w:t>p</w:t>
      </w:r>
      <w:r w:rsidRPr="00604B12">
        <w:rPr>
          <w:rFonts w:asciiTheme="minorHAnsi" w:hAnsiTheme="minorHAnsi" w:cs="Calibri"/>
        </w:rPr>
        <w:t>royecto</w:t>
      </w:r>
      <w:r w:rsidR="005132F0" w:rsidRPr="00604B12">
        <w:rPr>
          <w:rFonts w:asciiTheme="minorHAnsi" w:hAnsiTheme="minorHAnsi" w:cs="Calibri"/>
        </w:rPr>
        <w:t>s</w:t>
      </w:r>
      <w:r w:rsidRPr="00604B12">
        <w:rPr>
          <w:rFonts w:asciiTheme="minorHAnsi" w:hAnsiTheme="minorHAnsi" w:cs="Calibri"/>
        </w:rPr>
        <w:t xml:space="preserve"> junto al personal a su cargo. </w:t>
      </w:r>
    </w:p>
    <w:p w14:paraId="5463D557"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Coordina</w:t>
      </w:r>
      <w:r w:rsidR="00576E35" w:rsidRPr="00604B12">
        <w:rPr>
          <w:rFonts w:asciiTheme="minorHAnsi" w:hAnsiTheme="minorHAnsi" w:cs="Calibri"/>
        </w:rPr>
        <w:t xml:space="preserve">r </w:t>
      </w:r>
      <w:r w:rsidRPr="00604B12">
        <w:rPr>
          <w:rFonts w:asciiTheme="minorHAnsi" w:hAnsiTheme="minorHAnsi" w:cs="Calibri"/>
        </w:rPr>
        <w:t>y supervis</w:t>
      </w:r>
      <w:r w:rsidR="00576E35" w:rsidRPr="00604B12">
        <w:rPr>
          <w:rFonts w:asciiTheme="minorHAnsi" w:hAnsiTheme="minorHAnsi" w:cs="Calibri"/>
        </w:rPr>
        <w:t xml:space="preserve">ar </w:t>
      </w:r>
      <w:r w:rsidRPr="00604B12">
        <w:rPr>
          <w:rFonts w:asciiTheme="minorHAnsi" w:hAnsiTheme="minorHAnsi" w:cs="Calibri"/>
        </w:rPr>
        <w:t xml:space="preserve">el trabajo de los integrantes </w:t>
      </w:r>
      <w:r w:rsidR="00CE7BE3" w:rsidRPr="00604B12">
        <w:rPr>
          <w:rFonts w:asciiTheme="minorHAnsi" w:hAnsiTheme="minorHAnsi" w:cs="Calibri"/>
        </w:rPr>
        <w:t>del equipo de trabajo</w:t>
      </w:r>
      <w:r w:rsidRPr="00604B12">
        <w:rPr>
          <w:rFonts w:asciiTheme="minorHAnsi" w:hAnsiTheme="minorHAnsi" w:cs="Calibri"/>
        </w:rPr>
        <w:t>.</w:t>
      </w:r>
    </w:p>
    <w:p w14:paraId="14FC5754"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Coordinar reuniones intra e interinstitucionales, administrativos-financieros, técnicos, operativos y legales.</w:t>
      </w:r>
    </w:p>
    <w:p w14:paraId="2FAEFA7F"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 xml:space="preserve">Realizar el seguimiento y la evaluación operativa de los indicadores </w:t>
      </w:r>
      <w:r w:rsidR="00CE7BE3" w:rsidRPr="00604B12">
        <w:rPr>
          <w:rFonts w:asciiTheme="minorHAnsi" w:hAnsiTheme="minorHAnsi" w:cs="Calibri"/>
        </w:rPr>
        <w:t xml:space="preserve">de progreso y resultados </w:t>
      </w:r>
      <w:r w:rsidRPr="00604B12">
        <w:rPr>
          <w:rFonts w:asciiTheme="minorHAnsi" w:hAnsiTheme="minorHAnsi" w:cs="Calibri"/>
        </w:rPr>
        <w:t>de</w:t>
      </w:r>
      <w:r w:rsidR="005132F0" w:rsidRPr="00604B12">
        <w:rPr>
          <w:rFonts w:asciiTheme="minorHAnsi" w:hAnsiTheme="minorHAnsi" w:cs="Calibri"/>
        </w:rPr>
        <w:t xml:space="preserve"> </w:t>
      </w:r>
      <w:r w:rsidRPr="00604B12">
        <w:rPr>
          <w:rFonts w:asciiTheme="minorHAnsi" w:hAnsiTheme="minorHAnsi" w:cs="Calibri"/>
        </w:rPr>
        <w:t>l</w:t>
      </w:r>
      <w:r w:rsidR="005132F0" w:rsidRPr="00604B12">
        <w:rPr>
          <w:rFonts w:asciiTheme="minorHAnsi" w:hAnsiTheme="minorHAnsi" w:cs="Calibri"/>
        </w:rPr>
        <w:t>os p</w:t>
      </w:r>
      <w:r w:rsidRPr="00604B12">
        <w:rPr>
          <w:rFonts w:asciiTheme="minorHAnsi" w:hAnsiTheme="minorHAnsi" w:cs="Calibri"/>
        </w:rPr>
        <w:t>royecto</w:t>
      </w:r>
      <w:r w:rsidR="005132F0" w:rsidRPr="00604B12">
        <w:rPr>
          <w:rFonts w:asciiTheme="minorHAnsi" w:hAnsiTheme="minorHAnsi" w:cs="Calibri"/>
        </w:rPr>
        <w:t>s</w:t>
      </w:r>
      <w:r w:rsidRPr="00604B12">
        <w:rPr>
          <w:rFonts w:asciiTheme="minorHAnsi" w:hAnsiTheme="minorHAnsi" w:cs="Calibri"/>
        </w:rPr>
        <w:t>.</w:t>
      </w:r>
    </w:p>
    <w:p w14:paraId="66CCB0D4"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Implementar y velar por la adopción de las medidas de control interno que aseguren la correcta ejecución de</w:t>
      </w:r>
      <w:r w:rsidR="005132F0" w:rsidRPr="00604B12">
        <w:rPr>
          <w:rFonts w:asciiTheme="minorHAnsi" w:hAnsiTheme="minorHAnsi" w:cs="Calibri"/>
        </w:rPr>
        <w:t xml:space="preserve"> </w:t>
      </w:r>
      <w:r w:rsidRPr="00604B12">
        <w:rPr>
          <w:rFonts w:asciiTheme="minorHAnsi" w:hAnsiTheme="minorHAnsi" w:cs="Calibri"/>
        </w:rPr>
        <w:t>l</w:t>
      </w:r>
      <w:r w:rsidR="005132F0" w:rsidRPr="00604B12">
        <w:rPr>
          <w:rFonts w:asciiTheme="minorHAnsi" w:hAnsiTheme="minorHAnsi" w:cs="Calibri"/>
        </w:rPr>
        <w:t>os</w:t>
      </w:r>
      <w:r w:rsidRPr="00604B12">
        <w:rPr>
          <w:rFonts w:asciiTheme="minorHAnsi" w:hAnsiTheme="minorHAnsi" w:cs="Calibri"/>
        </w:rPr>
        <w:t xml:space="preserve"> </w:t>
      </w:r>
      <w:r w:rsidR="005132F0" w:rsidRPr="00604B12">
        <w:rPr>
          <w:rFonts w:asciiTheme="minorHAnsi" w:hAnsiTheme="minorHAnsi" w:cs="Calibri"/>
        </w:rPr>
        <w:t>p</w:t>
      </w:r>
      <w:r w:rsidRPr="00604B12">
        <w:rPr>
          <w:rFonts w:asciiTheme="minorHAnsi" w:hAnsiTheme="minorHAnsi" w:cs="Calibri"/>
        </w:rPr>
        <w:t>royecto</w:t>
      </w:r>
      <w:r w:rsidR="005132F0" w:rsidRPr="00604B12">
        <w:rPr>
          <w:rFonts w:asciiTheme="minorHAnsi" w:hAnsiTheme="minorHAnsi" w:cs="Calibri"/>
        </w:rPr>
        <w:t>s</w:t>
      </w:r>
      <w:r w:rsidRPr="00604B12">
        <w:rPr>
          <w:rFonts w:asciiTheme="minorHAnsi" w:hAnsiTheme="minorHAnsi" w:cs="Calibri"/>
        </w:rPr>
        <w:t xml:space="preserve">. </w:t>
      </w:r>
    </w:p>
    <w:p w14:paraId="55A894EC" w14:textId="77777777" w:rsidR="00AF5083" w:rsidRPr="00604B12" w:rsidRDefault="00AF5083" w:rsidP="00A910CA">
      <w:pPr>
        <w:numPr>
          <w:ilvl w:val="0"/>
          <w:numId w:val="6"/>
        </w:numPr>
        <w:tabs>
          <w:tab w:val="clear" w:pos="1068"/>
        </w:tabs>
        <w:spacing w:before="120" w:after="120" w:line="240" w:lineRule="auto"/>
        <w:ind w:left="284" w:hanging="284"/>
        <w:jc w:val="both"/>
        <w:rPr>
          <w:rFonts w:asciiTheme="minorHAnsi" w:hAnsiTheme="minorHAnsi" w:cs="Calibri"/>
        </w:rPr>
      </w:pPr>
      <w:r w:rsidRPr="00604B12">
        <w:rPr>
          <w:rFonts w:asciiTheme="minorHAnsi" w:hAnsiTheme="minorHAnsi" w:cs="Calibri"/>
        </w:rPr>
        <w:t xml:space="preserve">Supervisar y controlar la emisión de las solicitudes y justificaciones de desembolso antes de su remisión </w:t>
      </w:r>
      <w:r w:rsidR="00FC6150" w:rsidRPr="00604B12">
        <w:rPr>
          <w:rFonts w:asciiTheme="minorHAnsi" w:hAnsiTheme="minorHAnsi" w:cs="Calibri"/>
        </w:rPr>
        <w:t>al Banco</w:t>
      </w:r>
      <w:r w:rsidRPr="00604B12">
        <w:rPr>
          <w:rFonts w:asciiTheme="minorHAnsi" w:hAnsiTheme="minorHAnsi" w:cs="Calibri"/>
        </w:rPr>
        <w:t>, cuidando el cumplimiento de las normas estipuladas</w:t>
      </w:r>
      <w:r w:rsidR="002E6844" w:rsidRPr="00604B12">
        <w:rPr>
          <w:rFonts w:asciiTheme="minorHAnsi" w:hAnsiTheme="minorHAnsi" w:cs="Calibri"/>
        </w:rPr>
        <w:t xml:space="preserve"> </w:t>
      </w:r>
      <w:r w:rsidRPr="00604B12">
        <w:rPr>
          <w:rFonts w:asciiTheme="minorHAnsi" w:hAnsiTheme="minorHAnsi" w:cs="Calibri"/>
        </w:rPr>
        <w:t>por el BID:</w:t>
      </w:r>
    </w:p>
    <w:p w14:paraId="3F660EC1"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 xml:space="preserve">Elaborar y/o supervisar la confección de los informes semestrales de progreso y de </w:t>
      </w:r>
      <w:r w:rsidR="0070406E" w:rsidRPr="00604B12">
        <w:rPr>
          <w:rFonts w:asciiTheme="minorHAnsi" w:hAnsiTheme="minorHAnsi" w:cs="Calibri"/>
        </w:rPr>
        <w:t xml:space="preserve">uso de los </w:t>
      </w:r>
      <w:r w:rsidR="00F85B0D" w:rsidRPr="00604B12">
        <w:rPr>
          <w:rFonts w:asciiTheme="minorHAnsi" w:hAnsiTheme="minorHAnsi" w:cs="Calibri"/>
        </w:rPr>
        <w:t>a</w:t>
      </w:r>
      <w:r w:rsidR="0070406E" w:rsidRPr="00604B12">
        <w:rPr>
          <w:rFonts w:asciiTheme="minorHAnsi" w:hAnsiTheme="minorHAnsi" w:cs="Calibri"/>
        </w:rPr>
        <w:t xml:space="preserve">nticipos </w:t>
      </w:r>
      <w:r w:rsidRPr="00604B12">
        <w:rPr>
          <w:rFonts w:asciiTheme="minorHAnsi" w:hAnsiTheme="minorHAnsi" w:cs="Calibri"/>
        </w:rPr>
        <w:t xml:space="preserve">para su presentación adecuada </w:t>
      </w:r>
      <w:r w:rsidR="00576E35" w:rsidRPr="00604B12">
        <w:rPr>
          <w:rFonts w:asciiTheme="minorHAnsi" w:hAnsiTheme="minorHAnsi" w:cs="Calibri"/>
        </w:rPr>
        <w:t>al Banco</w:t>
      </w:r>
      <w:r w:rsidRPr="00604B12">
        <w:rPr>
          <w:rFonts w:asciiTheme="minorHAnsi" w:hAnsiTheme="minorHAnsi" w:cs="Calibri"/>
        </w:rPr>
        <w:t>.</w:t>
      </w:r>
    </w:p>
    <w:p w14:paraId="4950E6F7"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Revisar y actualizar periódicamente el avance técnico y</w:t>
      </w:r>
      <w:r w:rsidR="002E6844" w:rsidRPr="00604B12">
        <w:rPr>
          <w:rFonts w:asciiTheme="minorHAnsi" w:hAnsiTheme="minorHAnsi" w:cs="Calibri"/>
        </w:rPr>
        <w:t xml:space="preserve"> </w:t>
      </w:r>
      <w:r w:rsidRPr="00604B12">
        <w:rPr>
          <w:rFonts w:asciiTheme="minorHAnsi" w:hAnsiTheme="minorHAnsi" w:cs="Calibri"/>
        </w:rPr>
        <w:t>ejecución presupuestaria de</w:t>
      </w:r>
      <w:r w:rsidR="00B36A5E" w:rsidRPr="00604B12">
        <w:rPr>
          <w:rFonts w:asciiTheme="minorHAnsi" w:hAnsiTheme="minorHAnsi" w:cs="Calibri"/>
        </w:rPr>
        <w:t xml:space="preserve"> </w:t>
      </w:r>
      <w:r w:rsidRPr="00604B12">
        <w:rPr>
          <w:rFonts w:asciiTheme="minorHAnsi" w:hAnsiTheme="minorHAnsi" w:cs="Calibri"/>
        </w:rPr>
        <w:t>l</w:t>
      </w:r>
      <w:r w:rsidR="00B36A5E" w:rsidRPr="00604B12">
        <w:rPr>
          <w:rFonts w:asciiTheme="minorHAnsi" w:hAnsiTheme="minorHAnsi" w:cs="Calibri"/>
        </w:rPr>
        <w:t>os</w:t>
      </w:r>
      <w:r w:rsidR="00576E35" w:rsidRPr="00604B12">
        <w:rPr>
          <w:rFonts w:asciiTheme="minorHAnsi" w:hAnsiTheme="minorHAnsi" w:cs="Calibri"/>
        </w:rPr>
        <w:t xml:space="preserve"> </w:t>
      </w:r>
      <w:r w:rsidR="00B36A5E" w:rsidRPr="00604B12">
        <w:rPr>
          <w:rFonts w:asciiTheme="minorHAnsi" w:hAnsiTheme="minorHAnsi" w:cs="Calibri"/>
        </w:rPr>
        <w:t>p</w:t>
      </w:r>
      <w:r w:rsidRPr="00604B12">
        <w:rPr>
          <w:rFonts w:asciiTheme="minorHAnsi" w:hAnsiTheme="minorHAnsi" w:cs="Calibri"/>
        </w:rPr>
        <w:t>royecto</w:t>
      </w:r>
      <w:r w:rsidR="00B36A5E" w:rsidRPr="00604B12">
        <w:rPr>
          <w:rFonts w:asciiTheme="minorHAnsi" w:hAnsiTheme="minorHAnsi" w:cs="Calibri"/>
        </w:rPr>
        <w:t>s</w:t>
      </w:r>
      <w:r w:rsidR="00576E35" w:rsidRPr="00604B12">
        <w:rPr>
          <w:rFonts w:asciiTheme="minorHAnsi" w:hAnsiTheme="minorHAnsi" w:cs="Calibri"/>
        </w:rPr>
        <w:t>.</w:t>
      </w:r>
    </w:p>
    <w:p w14:paraId="3FB97E4D" w14:textId="77777777" w:rsidR="00AF5083" w:rsidRPr="00604B12" w:rsidRDefault="00AF5083" w:rsidP="00A910CA">
      <w:pPr>
        <w:numPr>
          <w:ilvl w:val="0"/>
          <w:numId w:val="6"/>
        </w:numPr>
        <w:tabs>
          <w:tab w:val="clear" w:pos="1068"/>
        </w:tabs>
        <w:spacing w:before="120" w:after="120" w:line="240" w:lineRule="auto"/>
        <w:ind w:left="284" w:hanging="284"/>
        <w:jc w:val="both"/>
        <w:rPr>
          <w:rFonts w:asciiTheme="minorHAnsi" w:hAnsiTheme="minorHAnsi" w:cs="Calibri"/>
        </w:rPr>
      </w:pPr>
      <w:r w:rsidRPr="00604B12">
        <w:rPr>
          <w:rFonts w:asciiTheme="minorHAnsi" w:hAnsiTheme="minorHAnsi" w:cs="Calibri"/>
        </w:rPr>
        <w:t>Coordinar actividades referentes a:</w:t>
      </w:r>
    </w:p>
    <w:p w14:paraId="4A2F3161"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Planificación y formulación de Planes Operativos Anuales (POA) y Planes de Adquisición, en coordinación con los diferentes integrantes de</w:t>
      </w:r>
      <w:r w:rsidR="00ED623F" w:rsidRPr="00604B12">
        <w:rPr>
          <w:rFonts w:asciiTheme="minorHAnsi" w:hAnsiTheme="minorHAnsi" w:cs="Calibri"/>
        </w:rPr>
        <w:t xml:space="preserve">l </w:t>
      </w:r>
      <w:r w:rsidR="00576E35" w:rsidRPr="00604B12">
        <w:rPr>
          <w:rFonts w:asciiTheme="minorHAnsi" w:hAnsiTheme="minorHAnsi" w:cs="Calibri"/>
        </w:rPr>
        <w:t>equipo de trabajo</w:t>
      </w:r>
      <w:r w:rsidRPr="00604B12">
        <w:rPr>
          <w:rFonts w:asciiTheme="minorHAnsi" w:hAnsiTheme="minorHAnsi" w:cs="Calibri"/>
        </w:rPr>
        <w:t>.</w:t>
      </w:r>
    </w:p>
    <w:p w14:paraId="0F86352D"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Cumplimiento de los objetivos y metas del POA.</w:t>
      </w:r>
    </w:p>
    <w:p w14:paraId="2AB2B825" w14:textId="77777777" w:rsidR="00576E35" w:rsidRPr="00604B12" w:rsidRDefault="00576E35"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 xml:space="preserve">Supervisión </w:t>
      </w:r>
      <w:r w:rsidR="00B36A5E" w:rsidRPr="00604B12">
        <w:rPr>
          <w:rFonts w:asciiTheme="minorHAnsi" w:hAnsiTheme="minorHAnsi" w:cs="Calibri"/>
        </w:rPr>
        <w:t>de la ejecución de las obras de los p</w:t>
      </w:r>
      <w:r w:rsidRPr="00604B12">
        <w:rPr>
          <w:rFonts w:asciiTheme="minorHAnsi" w:hAnsiTheme="minorHAnsi" w:cs="Calibri"/>
        </w:rPr>
        <w:t>royecto</w:t>
      </w:r>
      <w:r w:rsidR="00B36A5E" w:rsidRPr="00604B12">
        <w:rPr>
          <w:rFonts w:asciiTheme="minorHAnsi" w:hAnsiTheme="minorHAnsi" w:cs="Calibri"/>
        </w:rPr>
        <w:t>s</w:t>
      </w:r>
      <w:r w:rsidRPr="00604B12">
        <w:rPr>
          <w:rFonts w:asciiTheme="minorHAnsi" w:hAnsiTheme="minorHAnsi" w:cs="Calibri"/>
        </w:rPr>
        <w:t xml:space="preserve">, en coordinación con </w:t>
      </w:r>
      <w:r w:rsidR="00935BD0" w:rsidRPr="00604B12">
        <w:rPr>
          <w:rFonts w:asciiTheme="minorHAnsi" w:hAnsiTheme="minorHAnsi" w:cs="Calibri"/>
        </w:rPr>
        <w:t>el fiscal de obras</w:t>
      </w:r>
      <w:r w:rsidRPr="00604B12">
        <w:rPr>
          <w:rFonts w:asciiTheme="minorHAnsi" w:hAnsiTheme="minorHAnsi" w:cs="Calibri"/>
        </w:rPr>
        <w:t>.</w:t>
      </w:r>
    </w:p>
    <w:p w14:paraId="254F3125" w14:textId="77777777" w:rsidR="00576E35" w:rsidRPr="00604B12" w:rsidRDefault="00576E35"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 xml:space="preserve">Las </w:t>
      </w:r>
      <w:proofErr w:type="gramStart"/>
      <w:r w:rsidRPr="00604B12">
        <w:rPr>
          <w:rFonts w:asciiTheme="minorHAnsi" w:hAnsiTheme="minorHAnsi" w:cs="Calibri"/>
        </w:rPr>
        <w:t>tareas  de</w:t>
      </w:r>
      <w:proofErr w:type="gramEnd"/>
      <w:r w:rsidRPr="00604B12">
        <w:rPr>
          <w:rFonts w:asciiTheme="minorHAnsi" w:hAnsiTheme="minorHAnsi" w:cs="Calibri"/>
        </w:rPr>
        <w:t xml:space="preserve"> Gestión Social y Medio Ambiente</w:t>
      </w:r>
      <w:r w:rsidR="000D3E84" w:rsidRPr="00604B12">
        <w:rPr>
          <w:rFonts w:asciiTheme="minorHAnsi" w:hAnsiTheme="minorHAnsi" w:cs="Calibri"/>
        </w:rPr>
        <w:t>.</w:t>
      </w:r>
    </w:p>
    <w:p w14:paraId="6A1D19C7" w14:textId="77777777" w:rsidR="00576E35" w:rsidRPr="00604B12" w:rsidRDefault="00576E35"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Exigir directamente el cumplimiento del Contrato de Supervisión Técnica, realizando seguimiento y control de los actos de</w:t>
      </w:r>
      <w:r w:rsidR="002F45C3" w:rsidRPr="00604B12">
        <w:rPr>
          <w:rFonts w:asciiTheme="minorHAnsi" w:hAnsiTheme="minorHAnsi" w:cs="Calibri"/>
        </w:rPr>
        <w:t>l Supervisor en la Supervisión t</w:t>
      </w:r>
      <w:r w:rsidRPr="00604B12">
        <w:rPr>
          <w:rFonts w:asciiTheme="minorHAnsi" w:hAnsiTheme="minorHAnsi" w:cs="Calibri"/>
        </w:rPr>
        <w:t>écnica de la</w:t>
      </w:r>
      <w:r w:rsidR="002F45C3" w:rsidRPr="00604B12">
        <w:rPr>
          <w:rFonts w:asciiTheme="minorHAnsi" w:hAnsiTheme="minorHAnsi" w:cs="Calibri"/>
        </w:rPr>
        <w:t>s</w:t>
      </w:r>
      <w:r w:rsidRPr="00604B12">
        <w:rPr>
          <w:rFonts w:asciiTheme="minorHAnsi" w:hAnsiTheme="minorHAnsi" w:cs="Calibri"/>
        </w:rPr>
        <w:t xml:space="preserve"> </w:t>
      </w:r>
      <w:r w:rsidR="002F45C3" w:rsidRPr="00604B12">
        <w:rPr>
          <w:rFonts w:asciiTheme="minorHAnsi" w:hAnsiTheme="minorHAnsi" w:cs="Calibri"/>
        </w:rPr>
        <w:t>o</w:t>
      </w:r>
      <w:r w:rsidRPr="00604B12">
        <w:rPr>
          <w:rFonts w:asciiTheme="minorHAnsi" w:hAnsiTheme="minorHAnsi" w:cs="Calibri"/>
        </w:rPr>
        <w:t>bra</w:t>
      </w:r>
      <w:r w:rsidR="002F45C3" w:rsidRPr="00604B12">
        <w:rPr>
          <w:rFonts w:asciiTheme="minorHAnsi" w:hAnsiTheme="minorHAnsi" w:cs="Calibri"/>
        </w:rPr>
        <w:t>s</w:t>
      </w:r>
      <w:r w:rsidRPr="00604B12">
        <w:rPr>
          <w:rFonts w:asciiTheme="minorHAnsi" w:hAnsiTheme="minorHAnsi" w:cs="Calibri"/>
        </w:rPr>
        <w:t>.</w:t>
      </w:r>
    </w:p>
    <w:p w14:paraId="7972D01D"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Elaboración de los informes en cumplimiento de condiciones contractuales del financiamiento o los solicitados por instancias superiores.</w:t>
      </w:r>
    </w:p>
    <w:p w14:paraId="44A6ED29"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Los informes de gestión técnica y administrativa de</w:t>
      </w:r>
      <w:r w:rsidR="002F45C3" w:rsidRPr="00604B12">
        <w:rPr>
          <w:rFonts w:asciiTheme="minorHAnsi" w:hAnsiTheme="minorHAnsi" w:cs="Calibri"/>
        </w:rPr>
        <w:t xml:space="preserve"> </w:t>
      </w:r>
      <w:proofErr w:type="gramStart"/>
      <w:r w:rsidR="00576E35" w:rsidRPr="00604B12">
        <w:rPr>
          <w:rFonts w:asciiTheme="minorHAnsi" w:hAnsiTheme="minorHAnsi" w:cs="Calibri"/>
        </w:rPr>
        <w:t>l</w:t>
      </w:r>
      <w:r w:rsidR="002F45C3" w:rsidRPr="00604B12">
        <w:rPr>
          <w:rFonts w:asciiTheme="minorHAnsi" w:hAnsiTheme="minorHAnsi" w:cs="Calibri"/>
        </w:rPr>
        <w:t xml:space="preserve">os </w:t>
      </w:r>
      <w:r w:rsidR="00576E35" w:rsidRPr="00604B12">
        <w:rPr>
          <w:rFonts w:asciiTheme="minorHAnsi" w:hAnsiTheme="minorHAnsi" w:cs="Calibri"/>
        </w:rPr>
        <w:t xml:space="preserve"> </w:t>
      </w:r>
      <w:r w:rsidR="002F45C3" w:rsidRPr="00604B12">
        <w:rPr>
          <w:rFonts w:asciiTheme="minorHAnsi" w:hAnsiTheme="minorHAnsi" w:cs="Calibri"/>
        </w:rPr>
        <w:t>p</w:t>
      </w:r>
      <w:r w:rsidR="00576E35" w:rsidRPr="00604B12">
        <w:rPr>
          <w:rFonts w:asciiTheme="minorHAnsi" w:hAnsiTheme="minorHAnsi" w:cs="Calibri"/>
        </w:rPr>
        <w:t>royecto</w:t>
      </w:r>
      <w:r w:rsidR="002F45C3" w:rsidRPr="00604B12">
        <w:rPr>
          <w:rFonts w:asciiTheme="minorHAnsi" w:hAnsiTheme="minorHAnsi" w:cs="Calibri"/>
        </w:rPr>
        <w:t>s</w:t>
      </w:r>
      <w:proofErr w:type="gramEnd"/>
      <w:r w:rsidRPr="00604B12">
        <w:rPr>
          <w:rFonts w:asciiTheme="minorHAnsi" w:hAnsiTheme="minorHAnsi" w:cs="Calibri"/>
        </w:rPr>
        <w:t>.</w:t>
      </w:r>
    </w:p>
    <w:p w14:paraId="52E504DA"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Presentación oportuna</w:t>
      </w:r>
      <w:r w:rsidR="00FD234E" w:rsidRPr="00604B12">
        <w:rPr>
          <w:rFonts w:asciiTheme="minorHAnsi" w:hAnsiTheme="minorHAnsi" w:cs="Calibri"/>
        </w:rPr>
        <w:t>,</w:t>
      </w:r>
      <w:r w:rsidRPr="00604B12">
        <w:rPr>
          <w:rFonts w:asciiTheme="minorHAnsi" w:hAnsiTheme="minorHAnsi" w:cs="Calibri"/>
        </w:rPr>
        <w:t xml:space="preserve"> de la información financiero contable de la ejecución de</w:t>
      </w:r>
      <w:r w:rsidR="00142FB8" w:rsidRPr="00604B12">
        <w:rPr>
          <w:rFonts w:asciiTheme="minorHAnsi" w:hAnsiTheme="minorHAnsi" w:cs="Calibri"/>
        </w:rPr>
        <w:t xml:space="preserve"> </w:t>
      </w:r>
      <w:r w:rsidRPr="00604B12">
        <w:rPr>
          <w:rFonts w:asciiTheme="minorHAnsi" w:hAnsiTheme="minorHAnsi" w:cs="Calibri"/>
        </w:rPr>
        <w:t>l</w:t>
      </w:r>
      <w:r w:rsidR="00142FB8" w:rsidRPr="00604B12">
        <w:rPr>
          <w:rFonts w:asciiTheme="minorHAnsi" w:hAnsiTheme="minorHAnsi" w:cs="Calibri"/>
        </w:rPr>
        <w:t>os</w:t>
      </w:r>
      <w:r w:rsidRPr="00604B12">
        <w:rPr>
          <w:rFonts w:asciiTheme="minorHAnsi" w:hAnsiTheme="minorHAnsi" w:cs="Calibri"/>
        </w:rPr>
        <w:t xml:space="preserve"> </w:t>
      </w:r>
      <w:r w:rsidR="002F45C3" w:rsidRPr="00604B12">
        <w:rPr>
          <w:rFonts w:asciiTheme="minorHAnsi" w:hAnsiTheme="minorHAnsi" w:cs="Calibri"/>
        </w:rPr>
        <w:t>p</w:t>
      </w:r>
      <w:r w:rsidRPr="00604B12">
        <w:rPr>
          <w:rFonts w:asciiTheme="minorHAnsi" w:hAnsiTheme="minorHAnsi" w:cs="Calibri"/>
        </w:rPr>
        <w:t>royecto</w:t>
      </w:r>
      <w:r w:rsidR="00142FB8" w:rsidRPr="00604B12">
        <w:rPr>
          <w:rFonts w:asciiTheme="minorHAnsi" w:hAnsiTheme="minorHAnsi" w:cs="Calibri"/>
        </w:rPr>
        <w:t>s</w:t>
      </w:r>
      <w:r w:rsidRPr="00604B12">
        <w:rPr>
          <w:rFonts w:asciiTheme="minorHAnsi" w:hAnsiTheme="minorHAnsi" w:cs="Calibri"/>
        </w:rPr>
        <w:t xml:space="preserve">, en particular los </w:t>
      </w:r>
      <w:r w:rsidR="00576E35" w:rsidRPr="00604B12">
        <w:rPr>
          <w:rFonts w:asciiTheme="minorHAnsi" w:hAnsiTheme="minorHAnsi" w:cs="Calibri"/>
        </w:rPr>
        <w:t>E</w:t>
      </w:r>
      <w:r w:rsidRPr="00604B12">
        <w:rPr>
          <w:rFonts w:asciiTheme="minorHAnsi" w:hAnsiTheme="minorHAnsi" w:cs="Calibri"/>
        </w:rPr>
        <w:t xml:space="preserve">stados </w:t>
      </w:r>
      <w:r w:rsidR="00576E35" w:rsidRPr="00604B12">
        <w:rPr>
          <w:rFonts w:asciiTheme="minorHAnsi" w:hAnsiTheme="minorHAnsi" w:cs="Calibri"/>
        </w:rPr>
        <w:t>F</w:t>
      </w:r>
      <w:r w:rsidRPr="00604B12">
        <w:rPr>
          <w:rFonts w:asciiTheme="minorHAnsi" w:hAnsiTheme="minorHAnsi" w:cs="Calibri"/>
        </w:rPr>
        <w:t>inancieros anuales del</w:t>
      </w:r>
      <w:r w:rsidR="00576E35" w:rsidRPr="00604B12">
        <w:rPr>
          <w:rFonts w:asciiTheme="minorHAnsi" w:hAnsiTheme="minorHAnsi" w:cs="Calibri"/>
        </w:rPr>
        <w:t xml:space="preserve"> </w:t>
      </w:r>
      <w:r w:rsidR="00272BCF">
        <w:rPr>
          <w:rFonts w:asciiTheme="minorHAnsi" w:hAnsiTheme="minorHAnsi" w:cs="Calibri"/>
        </w:rPr>
        <w:t>Componente</w:t>
      </w:r>
      <w:r w:rsidRPr="00604B12">
        <w:rPr>
          <w:rFonts w:asciiTheme="minorHAnsi" w:hAnsiTheme="minorHAnsi" w:cs="Calibri"/>
        </w:rPr>
        <w:t>, auditados por una firma de auditores independientes elegible y seleccionada de acuerdo con las políticas y procedimientos del Banco.</w:t>
      </w:r>
    </w:p>
    <w:p w14:paraId="36F7F98F" w14:textId="77777777" w:rsidR="00AF5083"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Solicitudes de desembolsos al Banco Interamericano de Desarrollo (BID)</w:t>
      </w:r>
      <w:r w:rsidR="00FC6150" w:rsidRPr="00604B12">
        <w:rPr>
          <w:rFonts w:asciiTheme="minorHAnsi" w:hAnsiTheme="minorHAnsi" w:cs="Calibri"/>
        </w:rPr>
        <w:t>.</w:t>
      </w:r>
    </w:p>
    <w:p w14:paraId="622DBF09" w14:textId="77777777" w:rsidR="00A22C52" w:rsidRPr="00604B12" w:rsidRDefault="00AF5083" w:rsidP="00A910CA">
      <w:pPr>
        <w:numPr>
          <w:ilvl w:val="0"/>
          <w:numId w:val="5"/>
        </w:numPr>
        <w:tabs>
          <w:tab w:val="clear" w:pos="1080"/>
        </w:tabs>
        <w:spacing w:before="120" w:after="120" w:line="240" w:lineRule="auto"/>
        <w:ind w:left="993" w:hanging="567"/>
        <w:jc w:val="both"/>
        <w:rPr>
          <w:rFonts w:asciiTheme="minorHAnsi" w:hAnsiTheme="minorHAnsi" w:cs="Calibri"/>
        </w:rPr>
      </w:pPr>
      <w:r w:rsidRPr="00604B12">
        <w:rPr>
          <w:rFonts w:asciiTheme="minorHAnsi" w:hAnsiTheme="minorHAnsi" w:cs="Calibri"/>
        </w:rPr>
        <w:t>Autorización desembolsos de pago a contratistas.</w:t>
      </w:r>
    </w:p>
    <w:bookmarkEnd w:id="261"/>
    <w:bookmarkEnd w:id="262"/>
    <w:p w14:paraId="10069F2E" w14:textId="77777777" w:rsidR="00AF5083" w:rsidRPr="00604B12" w:rsidRDefault="00AF5083" w:rsidP="00732A9F">
      <w:pPr>
        <w:spacing w:before="120" w:after="120" w:line="240" w:lineRule="auto"/>
        <w:ind w:left="1440"/>
        <w:jc w:val="both"/>
        <w:rPr>
          <w:rFonts w:asciiTheme="minorHAnsi" w:hAnsiTheme="minorHAnsi" w:cs="Calibri"/>
          <w:lang w:val="es-ES" w:eastAsia="es-ES"/>
        </w:rPr>
      </w:pPr>
    </w:p>
    <w:p w14:paraId="69155231" w14:textId="77777777" w:rsidR="00101DEB" w:rsidRPr="00604B12" w:rsidRDefault="00101DEB" w:rsidP="00732A9F">
      <w:pPr>
        <w:pStyle w:val="Heading3"/>
        <w:jc w:val="both"/>
        <w:rPr>
          <w:rFonts w:asciiTheme="minorHAnsi" w:hAnsiTheme="minorHAnsi" w:cs="Calibri"/>
          <w:sz w:val="22"/>
          <w:szCs w:val="22"/>
          <w:lang w:val="es-ES"/>
        </w:rPr>
      </w:pPr>
      <w:bookmarkStart w:id="263" w:name="_Toc351468970"/>
      <w:bookmarkStart w:id="264" w:name="_Toc455777461"/>
      <w:bookmarkStart w:id="265" w:name="_Toc499649724"/>
      <w:bookmarkStart w:id="266" w:name="_Toc270943268"/>
      <w:bookmarkStart w:id="267" w:name="_Toc270943509"/>
      <w:bookmarkStart w:id="268" w:name="_Toc273090360"/>
      <w:bookmarkStart w:id="269" w:name="_Toc273090688"/>
      <w:bookmarkStart w:id="270" w:name="_Toc274924783"/>
      <w:bookmarkStart w:id="271" w:name="_Toc329763180"/>
      <w:bookmarkStart w:id="272" w:name="_Toc335304326"/>
      <w:bookmarkStart w:id="273" w:name="_Toc270943270"/>
      <w:bookmarkStart w:id="274" w:name="_Toc270943511"/>
      <w:bookmarkStart w:id="275" w:name="_Toc273090362"/>
      <w:bookmarkStart w:id="276" w:name="_Toc273090690"/>
      <w:bookmarkStart w:id="277" w:name="_Toc274924784"/>
      <w:bookmarkStart w:id="278" w:name="_Toc270943271"/>
      <w:bookmarkStart w:id="279" w:name="_Toc270943512"/>
      <w:bookmarkStart w:id="280" w:name="_Toc273090363"/>
      <w:bookmarkStart w:id="281" w:name="_Toc273090691"/>
      <w:bookmarkStart w:id="282" w:name="_Toc274924785"/>
      <w:r w:rsidRPr="00604B12">
        <w:rPr>
          <w:rFonts w:asciiTheme="minorHAnsi" w:hAnsiTheme="minorHAnsi" w:cs="Calibri"/>
          <w:sz w:val="22"/>
          <w:szCs w:val="22"/>
          <w:lang w:val="es-ES"/>
        </w:rPr>
        <w:t xml:space="preserve">4.8.2 Responsable Técnico del </w:t>
      </w:r>
      <w:r w:rsidR="00272BCF">
        <w:rPr>
          <w:rFonts w:asciiTheme="minorHAnsi" w:hAnsiTheme="minorHAnsi" w:cs="Calibri"/>
          <w:sz w:val="22"/>
          <w:szCs w:val="22"/>
          <w:lang w:val="es-ES"/>
        </w:rPr>
        <w:t>Componente 1.</w:t>
      </w:r>
    </w:p>
    <w:p w14:paraId="71FF21A0" w14:textId="77777777" w:rsidR="00101DEB" w:rsidRPr="00604B12" w:rsidRDefault="00101DEB" w:rsidP="00101DEB">
      <w:pPr>
        <w:spacing w:before="120" w:after="120"/>
        <w:jc w:val="both"/>
        <w:rPr>
          <w:rFonts w:cs="Calibri"/>
        </w:rPr>
      </w:pPr>
      <w:r w:rsidRPr="00604B12">
        <w:rPr>
          <w:rFonts w:cs="Calibri"/>
        </w:rPr>
        <w:t>El objetivo del puesto es asesorar, dirigir y verificar el cumplimiento de las condiciones y requisitos técnicos de las obras a ser ejecutadas.</w:t>
      </w:r>
    </w:p>
    <w:p w14:paraId="63B9F2AE" w14:textId="77777777" w:rsidR="00101DEB" w:rsidRPr="00604B12" w:rsidRDefault="00101DEB" w:rsidP="00101DEB">
      <w:pPr>
        <w:spacing w:before="120" w:after="120"/>
        <w:jc w:val="both"/>
        <w:rPr>
          <w:rFonts w:cs="Calibri"/>
        </w:rPr>
      </w:pPr>
      <w:r w:rsidRPr="00604B12">
        <w:rPr>
          <w:rFonts w:cs="Calibri"/>
        </w:rPr>
        <w:t xml:space="preserve">Las funciones del Responsable Técnico del </w:t>
      </w:r>
      <w:r w:rsidR="00272BCF">
        <w:rPr>
          <w:rFonts w:cs="Calibri"/>
        </w:rPr>
        <w:t>Componente 1.</w:t>
      </w:r>
      <w:r w:rsidRPr="00604B12">
        <w:rPr>
          <w:rFonts w:cs="Calibri"/>
        </w:rPr>
        <w:t>, que depende del Coordinador General son las siguientes:</w:t>
      </w:r>
    </w:p>
    <w:p w14:paraId="6F9FEB47"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Realizar planificación técnica-administrativa anual por resultados para la ejecución de los proyectos.</w:t>
      </w:r>
    </w:p>
    <w:p w14:paraId="6511FC79"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Supervisar la ejecución técnica de los Planes: PEP, POA, PA, de los componentes, definidos, velando por su consistencia técnica, secuencia adecuada, y cumplimiento con los objetivos y plazos planteados.</w:t>
      </w:r>
    </w:p>
    <w:p w14:paraId="7E0FAD8E"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 xml:space="preserve">Dar seguimiento técnico-administrativo a la ejecución de los PEP y POA, coordinando las actividades específicas con los técnicos especialistas. </w:t>
      </w:r>
    </w:p>
    <w:p w14:paraId="3A822D9A"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 xml:space="preserve">Participar en el proceso de seguimiento y evaluación continua, según los parámetros acordados con el BID. </w:t>
      </w:r>
    </w:p>
    <w:p w14:paraId="2F1C4117"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Elaborar y dar seguimiento a los indicadores de progreso y resultados, referidos a las actividades contempladas en los Proyectos, para cumplir los objetivos de gestión, manteniendo un monitoreo activo y permanente de la ejecución de los Proyectos.</w:t>
      </w:r>
    </w:p>
    <w:p w14:paraId="69F9E885"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Coordinar con los Especialistas, para planificar correctamente los procesos y plazos para las adquisiciones, velando por su cumplimiento en los plazos establecidos.</w:t>
      </w:r>
    </w:p>
    <w:p w14:paraId="335A1600"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Coordinar la revisión de los pliegos de licitación, velando por la consistencia técnica con los objetivos de los Proyectos.</w:t>
      </w:r>
    </w:p>
    <w:p w14:paraId="220AD61E"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En coordinación con el Especialista de Adquisiciones, elaborar los pliegos de condiciones para las obras.</w:t>
      </w:r>
    </w:p>
    <w:p w14:paraId="14C507C1"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Coordinación de actividades de supervisión y fiscalización de las obras junto al Fiscal de Obras.</w:t>
      </w:r>
    </w:p>
    <w:p w14:paraId="65C73C32"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Elaborar los informes sobre el avance físico de la ejecución de los componentes y los que sean solicitados por ENDE u otra instancia autorizada.</w:t>
      </w:r>
    </w:p>
    <w:p w14:paraId="275D3623" w14:textId="77777777" w:rsidR="00101DEB" w:rsidRPr="00604B12" w:rsidRDefault="00101DEB" w:rsidP="00101DEB">
      <w:pPr>
        <w:numPr>
          <w:ilvl w:val="0"/>
          <w:numId w:val="37"/>
        </w:numPr>
        <w:tabs>
          <w:tab w:val="num" w:pos="1146"/>
        </w:tabs>
        <w:spacing w:before="120" w:after="120" w:line="240" w:lineRule="auto"/>
        <w:ind w:left="1146"/>
        <w:jc w:val="both"/>
        <w:rPr>
          <w:rFonts w:cs="Calibri"/>
        </w:rPr>
      </w:pPr>
      <w:r w:rsidRPr="00604B12">
        <w:rPr>
          <w:rFonts w:cs="Calibri"/>
        </w:rPr>
        <w:t>Coordinar el trabajo de Fiscal de Obras.</w:t>
      </w:r>
    </w:p>
    <w:p w14:paraId="3DF2ACBD"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 xml:space="preserve"> Exigir a través de </w:t>
      </w:r>
      <w:smartTag w:uri="urn:schemas-microsoft-com:office:smarttags" w:element="PersonName">
        <w:smartTagPr>
          <w:attr w:name="ProductID" w:val="la Fiscalizaci￳n"/>
        </w:smartTagPr>
        <w:r w:rsidRPr="00604B12">
          <w:rPr>
            <w:rFonts w:cs="Calibri"/>
          </w:rPr>
          <w:t>la Fiscalización</w:t>
        </w:r>
      </w:smartTag>
      <w:r w:rsidRPr="00604B12">
        <w:rPr>
          <w:rFonts w:cs="Calibri"/>
        </w:rPr>
        <w:t xml:space="preserve"> y </w:t>
      </w:r>
      <w:smartTag w:uri="urn:schemas-microsoft-com:office:smarttags" w:element="PersonName">
        <w:smartTagPr>
          <w:attr w:name="ProductID" w:val="la Supervisi￳n"/>
        </w:smartTagPr>
        <w:r w:rsidRPr="00604B12">
          <w:rPr>
            <w:rFonts w:cs="Calibri"/>
          </w:rPr>
          <w:t>la Supervisión</w:t>
        </w:r>
      </w:smartTag>
      <w:r w:rsidRPr="00604B12">
        <w:rPr>
          <w:rFonts w:cs="Calibri"/>
        </w:rPr>
        <w:t xml:space="preserve"> el cumplimiento de los Contratos de Obras y de Supervisión.</w:t>
      </w:r>
    </w:p>
    <w:p w14:paraId="21D9A834" w14:textId="77777777" w:rsidR="00101DEB" w:rsidRPr="00604B12" w:rsidRDefault="00101DEB" w:rsidP="00101DEB">
      <w:pPr>
        <w:numPr>
          <w:ilvl w:val="0"/>
          <w:numId w:val="37"/>
        </w:numPr>
        <w:tabs>
          <w:tab w:val="clear" w:pos="1080"/>
          <w:tab w:val="num" w:pos="1146"/>
        </w:tabs>
        <w:spacing w:before="120" w:after="120" w:line="240" w:lineRule="auto"/>
        <w:ind w:left="1146"/>
        <w:jc w:val="both"/>
        <w:rPr>
          <w:rFonts w:cs="Calibri"/>
        </w:rPr>
      </w:pPr>
      <w:r w:rsidRPr="00604B12">
        <w:rPr>
          <w:rFonts w:cs="Calibri"/>
        </w:rPr>
        <w:t>Exigir directamente el cumplimiento de los contratos de supervisión, realizando seguimiento y control de los actos del Supervisor.</w:t>
      </w:r>
    </w:p>
    <w:p w14:paraId="361688B1" w14:textId="77777777" w:rsidR="00101DEB" w:rsidRPr="00604B12" w:rsidRDefault="00101DEB" w:rsidP="00117617">
      <w:pPr>
        <w:numPr>
          <w:ilvl w:val="0"/>
          <w:numId w:val="37"/>
        </w:numPr>
        <w:tabs>
          <w:tab w:val="clear" w:pos="1080"/>
          <w:tab w:val="num" w:pos="1146"/>
        </w:tabs>
        <w:spacing w:before="120" w:after="120" w:line="240" w:lineRule="auto"/>
        <w:ind w:left="1146"/>
        <w:jc w:val="both"/>
        <w:rPr>
          <w:lang w:val="es-ES" w:eastAsia="es-ES"/>
        </w:rPr>
      </w:pPr>
      <w:r w:rsidRPr="00604B12">
        <w:rPr>
          <w:rFonts w:cs="Calibri"/>
        </w:rPr>
        <w:t>Coordinar las tareas de Gestión Social y Medio Ambiente y el cumplimiento de los proyectos de Prevención y Mitigación (PPM), así como el Plan de Aplicación y Seguimiento Ambiental (PASA).</w:t>
      </w:r>
    </w:p>
    <w:p w14:paraId="1986B1D0" w14:textId="77777777" w:rsidR="002055D9" w:rsidRPr="00604B12" w:rsidRDefault="002055D9" w:rsidP="00732A9F">
      <w:pPr>
        <w:pStyle w:val="Heading3"/>
        <w:jc w:val="both"/>
        <w:rPr>
          <w:rFonts w:asciiTheme="minorHAnsi" w:hAnsiTheme="minorHAnsi" w:cs="Calibri"/>
          <w:b w:val="0"/>
          <w:sz w:val="22"/>
          <w:szCs w:val="22"/>
        </w:rPr>
      </w:pPr>
      <w:r w:rsidRPr="00604B12">
        <w:rPr>
          <w:rFonts w:asciiTheme="minorHAnsi" w:hAnsiTheme="minorHAnsi" w:cs="Calibri"/>
          <w:sz w:val="22"/>
          <w:szCs w:val="22"/>
          <w:lang w:val="es-ES"/>
        </w:rPr>
        <w:t>4.</w:t>
      </w:r>
      <w:r w:rsidR="00965B58" w:rsidRPr="00604B12">
        <w:rPr>
          <w:rFonts w:asciiTheme="minorHAnsi" w:hAnsiTheme="minorHAnsi" w:cs="Calibri"/>
          <w:sz w:val="22"/>
          <w:szCs w:val="22"/>
          <w:lang w:val="es-ES"/>
        </w:rPr>
        <w:t>8</w:t>
      </w:r>
      <w:r w:rsidRPr="00604B12">
        <w:rPr>
          <w:rFonts w:asciiTheme="minorHAnsi" w:hAnsiTheme="minorHAnsi" w:cs="Calibri"/>
          <w:sz w:val="22"/>
          <w:szCs w:val="22"/>
          <w:lang w:val="es-ES"/>
        </w:rPr>
        <w:t>.</w:t>
      </w:r>
      <w:r w:rsidR="00101DEB" w:rsidRPr="00604B12">
        <w:rPr>
          <w:rFonts w:asciiTheme="minorHAnsi" w:hAnsiTheme="minorHAnsi" w:cs="Calibri"/>
          <w:sz w:val="22"/>
          <w:szCs w:val="22"/>
          <w:lang w:val="es-ES"/>
        </w:rPr>
        <w:t>3</w:t>
      </w:r>
      <w:r w:rsidRPr="00604B12">
        <w:rPr>
          <w:rFonts w:asciiTheme="minorHAnsi" w:hAnsiTheme="minorHAnsi" w:cs="Calibri"/>
          <w:sz w:val="22"/>
          <w:szCs w:val="22"/>
          <w:lang w:val="es-ES"/>
        </w:rPr>
        <w:t xml:space="preserve">  Especialista Administrativo Financiero</w:t>
      </w:r>
      <w:bookmarkEnd w:id="263"/>
      <w:bookmarkEnd w:id="264"/>
      <w:bookmarkEnd w:id="265"/>
      <w:r w:rsidRPr="00604B12">
        <w:rPr>
          <w:rFonts w:asciiTheme="minorHAnsi" w:hAnsiTheme="minorHAnsi" w:cs="Calibri"/>
          <w:sz w:val="22"/>
          <w:szCs w:val="22"/>
          <w:lang w:val="es-ES"/>
        </w:rPr>
        <w:t xml:space="preserve">   </w:t>
      </w:r>
      <w:r w:rsidRPr="00604B12">
        <w:rPr>
          <w:rFonts w:asciiTheme="minorHAnsi" w:hAnsiTheme="minorHAnsi" w:cs="Calibri"/>
          <w:b w:val="0"/>
          <w:sz w:val="22"/>
          <w:szCs w:val="22"/>
        </w:rPr>
        <w:t xml:space="preserve"> </w:t>
      </w:r>
    </w:p>
    <w:p w14:paraId="5F60454A" w14:textId="77777777" w:rsidR="002055D9" w:rsidRPr="00604B12" w:rsidRDefault="002055D9" w:rsidP="00732A9F">
      <w:pPr>
        <w:spacing w:before="120" w:after="120" w:line="240" w:lineRule="auto"/>
        <w:jc w:val="both"/>
        <w:rPr>
          <w:rFonts w:asciiTheme="minorHAnsi" w:hAnsiTheme="minorHAnsi" w:cs="Calibri"/>
        </w:rPr>
      </w:pPr>
      <w:r w:rsidRPr="00604B12">
        <w:rPr>
          <w:rFonts w:asciiTheme="minorHAnsi" w:hAnsiTheme="minorHAnsi" w:cs="Calibri"/>
        </w:rPr>
        <w:t xml:space="preserve">El objetivo del puesto es el de </w:t>
      </w:r>
      <w:r w:rsidR="002F45C3" w:rsidRPr="00604B12">
        <w:rPr>
          <w:rFonts w:asciiTheme="minorHAnsi" w:hAnsiTheme="minorHAnsi" w:cs="Calibri"/>
        </w:rPr>
        <w:t>desarroll</w:t>
      </w:r>
      <w:r w:rsidRPr="00604B12">
        <w:rPr>
          <w:rFonts w:asciiTheme="minorHAnsi" w:hAnsiTheme="minorHAnsi" w:cs="Calibri"/>
        </w:rPr>
        <w:t>ar y controlar la buena ejecución  financiera del Proyecto.</w:t>
      </w:r>
    </w:p>
    <w:p w14:paraId="0B4F01BA" w14:textId="77777777" w:rsidR="002055D9" w:rsidRPr="00604B12" w:rsidRDefault="002055D9" w:rsidP="00732A9F">
      <w:pPr>
        <w:spacing w:before="120" w:after="120" w:line="240" w:lineRule="auto"/>
        <w:jc w:val="both"/>
        <w:rPr>
          <w:rFonts w:asciiTheme="minorHAnsi" w:hAnsiTheme="minorHAnsi" w:cs="Calibri"/>
        </w:rPr>
      </w:pPr>
      <w:r w:rsidRPr="00604B12">
        <w:rPr>
          <w:rFonts w:asciiTheme="minorHAnsi" w:hAnsiTheme="minorHAnsi" w:cs="Calibri"/>
        </w:rPr>
        <w:t xml:space="preserve">Las funciones del </w:t>
      </w:r>
      <w:r w:rsidR="00391EAC" w:rsidRPr="00604B12">
        <w:rPr>
          <w:rFonts w:asciiTheme="minorHAnsi" w:hAnsiTheme="minorHAnsi" w:cs="Calibri"/>
        </w:rPr>
        <w:t>Especialista</w:t>
      </w:r>
      <w:r w:rsidRPr="00604B12">
        <w:rPr>
          <w:rFonts w:asciiTheme="minorHAnsi" w:hAnsiTheme="minorHAnsi" w:cs="Calibri"/>
        </w:rPr>
        <w:t xml:space="preserve"> Administrativo Financiero son las siguientes:</w:t>
      </w:r>
    </w:p>
    <w:p w14:paraId="7101E7E0"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En coordinación con la </w:t>
      </w:r>
      <w:r w:rsidR="00935BD0" w:rsidRPr="00604B12">
        <w:rPr>
          <w:rFonts w:cs="Calibri"/>
        </w:rPr>
        <w:t>Gerencia  Nacional de Desarrollo Empresarial y Economía de ENDE</w:t>
      </w:r>
      <w:r w:rsidRPr="00604B12">
        <w:rPr>
          <w:rFonts w:asciiTheme="minorHAnsi" w:hAnsiTheme="minorHAnsi" w:cs="Calibri"/>
        </w:rPr>
        <w:t xml:space="preserve">, conducir la administración financiera del </w:t>
      </w:r>
      <w:r w:rsidR="00272BCF">
        <w:rPr>
          <w:rFonts w:asciiTheme="minorHAnsi" w:hAnsiTheme="minorHAnsi" w:cs="Calibri"/>
        </w:rPr>
        <w:t>Componente</w:t>
      </w:r>
      <w:r w:rsidRPr="00604B12">
        <w:rPr>
          <w:rFonts w:asciiTheme="minorHAnsi" w:hAnsiTheme="minorHAnsi" w:cs="Calibri"/>
        </w:rPr>
        <w:t>, procurando la oportuna disponibilidad de los recursos para su ejecución, incluyendo las gestiones presupuestarias pertinentes.</w:t>
      </w:r>
    </w:p>
    <w:p w14:paraId="71297C20"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Velar por el cumplimiento de los procedimientos establecidos en las políticas y normas nacionales y del BID sobre aspectos administrativos y financieros.</w:t>
      </w:r>
    </w:p>
    <w:p w14:paraId="5F8BCC49" w14:textId="77777777" w:rsidR="00391EAC"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theme="minorHAnsi"/>
          <w:bCs/>
        </w:rPr>
        <w:t>Efectuar la programación de flujos financieros, asegurando su consistencia en base a la información necesaria que deberá recabar para sustentar sus proyecciones.</w:t>
      </w:r>
    </w:p>
    <w:p w14:paraId="112905AF"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Colaborar en la implementación del sistema financiero y contable de</w:t>
      </w:r>
      <w:r w:rsidR="00935BD0" w:rsidRPr="00604B12">
        <w:rPr>
          <w:rFonts w:asciiTheme="minorHAnsi" w:hAnsiTheme="minorHAnsi" w:cs="Calibri"/>
        </w:rPr>
        <w:t xml:space="preserve"> </w:t>
      </w:r>
      <w:r w:rsidRPr="00604B12">
        <w:rPr>
          <w:rFonts w:asciiTheme="minorHAnsi" w:hAnsiTheme="minorHAnsi" w:cs="Calibri"/>
        </w:rPr>
        <w:t>l</w:t>
      </w:r>
      <w:r w:rsidR="00935BD0" w:rsidRPr="00604B12">
        <w:rPr>
          <w:rFonts w:asciiTheme="minorHAnsi" w:hAnsiTheme="minorHAnsi" w:cs="Calibri"/>
        </w:rPr>
        <w:t>os</w:t>
      </w:r>
      <w:r w:rsidRPr="00604B12">
        <w:rPr>
          <w:rFonts w:asciiTheme="minorHAnsi" w:hAnsiTheme="minorHAnsi" w:cs="Calibri"/>
        </w:rPr>
        <w:t xml:space="preserve"> proyecto</w:t>
      </w:r>
      <w:r w:rsidR="00935BD0" w:rsidRPr="00604B12">
        <w:rPr>
          <w:rFonts w:asciiTheme="minorHAnsi" w:hAnsiTheme="minorHAnsi" w:cs="Calibri"/>
        </w:rPr>
        <w:t>s</w:t>
      </w:r>
      <w:r w:rsidRPr="00604B12">
        <w:rPr>
          <w:rFonts w:asciiTheme="minorHAnsi" w:hAnsiTheme="minorHAnsi" w:cs="Calibri"/>
        </w:rPr>
        <w:t xml:space="preserve">, según el plan de cuentas acordado con el Banco Interamericano de Desarrollo y responsabilizarse por su normal operación. </w:t>
      </w:r>
    </w:p>
    <w:p w14:paraId="6DCBB308"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Coordinar con la </w:t>
      </w:r>
      <w:r w:rsidR="00935BD0" w:rsidRPr="00604B12">
        <w:rPr>
          <w:rFonts w:cs="Calibri"/>
        </w:rPr>
        <w:t>Gerencia Nacional de Desarrollo Empresarial y Economía de ENDE</w:t>
      </w:r>
      <w:r w:rsidRPr="00604B12">
        <w:rPr>
          <w:rFonts w:asciiTheme="minorHAnsi" w:hAnsiTheme="minorHAnsi" w:cs="Calibri"/>
        </w:rPr>
        <w:t>, la apertura o cierre de cuentas bancarias y realizar las conciliaciones  mensuales.</w:t>
      </w:r>
    </w:p>
    <w:p w14:paraId="3AA03D68" w14:textId="77777777" w:rsidR="002055D9"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Prepara</w:t>
      </w:r>
      <w:r w:rsidR="002055D9" w:rsidRPr="00604B12">
        <w:rPr>
          <w:rFonts w:asciiTheme="minorHAnsi" w:hAnsiTheme="minorHAnsi" w:cs="Calibri"/>
        </w:rPr>
        <w:t>r las solicitudes de desembolso, reposiciones de fondos, justificaciones y reembolso por pagos efectuados de acuerdo a los lineamientos y formatos establecidos por el BID.</w:t>
      </w:r>
    </w:p>
    <w:p w14:paraId="3060903B" w14:textId="77777777" w:rsidR="00391EAC"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Gestionar las inscripciones y modificaciones presupuestarias que se requieran.</w:t>
      </w:r>
    </w:p>
    <w:p w14:paraId="0389EBEC" w14:textId="77777777" w:rsidR="00391EAC"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Gestionar</w:t>
      </w:r>
      <w:r w:rsidRPr="00604B12">
        <w:rPr>
          <w:rFonts w:asciiTheme="minorHAnsi" w:hAnsiTheme="minorHAnsi" w:cstheme="minorHAnsi"/>
          <w:bCs/>
        </w:rPr>
        <w:t xml:space="preserve"> las Certificaciones Presupuestarias.</w:t>
      </w:r>
    </w:p>
    <w:p w14:paraId="5D2C70F5"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Coordinar los procesos de contrataciones de</w:t>
      </w:r>
      <w:r w:rsidR="002F45C3" w:rsidRPr="00604B12">
        <w:rPr>
          <w:rFonts w:asciiTheme="minorHAnsi" w:hAnsiTheme="minorHAnsi" w:cs="Calibri"/>
        </w:rPr>
        <w:t xml:space="preserve"> </w:t>
      </w:r>
      <w:r w:rsidRPr="00604B12">
        <w:rPr>
          <w:rFonts w:asciiTheme="minorHAnsi" w:hAnsiTheme="minorHAnsi" w:cs="Calibri"/>
        </w:rPr>
        <w:t>l</w:t>
      </w:r>
      <w:r w:rsidR="002F45C3" w:rsidRPr="00604B12">
        <w:rPr>
          <w:rFonts w:asciiTheme="minorHAnsi" w:hAnsiTheme="minorHAnsi" w:cs="Calibri"/>
        </w:rPr>
        <w:t>os</w:t>
      </w:r>
      <w:r w:rsidRPr="00604B12">
        <w:rPr>
          <w:rFonts w:asciiTheme="minorHAnsi" w:hAnsiTheme="minorHAnsi" w:cs="Calibri"/>
        </w:rPr>
        <w:t xml:space="preserve"> </w:t>
      </w:r>
      <w:r w:rsidR="002F45C3" w:rsidRPr="00604B12">
        <w:rPr>
          <w:rFonts w:asciiTheme="minorHAnsi" w:hAnsiTheme="minorHAnsi" w:cs="Calibri"/>
        </w:rPr>
        <w:t>proyectos</w:t>
      </w:r>
      <w:r w:rsidRPr="00604B12">
        <w:rPr>
          <w:rFonts w:asciiTheme="minorHAnsi" w:hAnsiTheme="minorHAnsi" w:cs="Calibri"/>
        </w:rPr>
        <w:t xml:space="preserve"> con el Especialista de Adquisiciones.</w:t>
      </w:r>
    </w:p>
    <w:p w14:paraId="0CF65800"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Coordinar y gestionar los pagos de acuerdo con la sistemática establecida </w:t>
      </w:r>
      <w:r w:rsidR="00391EAC" w:rsidRPr="00604B12">
        <w:rPr>
          <w:rFonts w:asciiTheme="minorHAnsi" w:hAnsiTheme="minorHAnsi" w:cs="Calibri"/>
        </w:rPr>
        <w:t xml:space="preserve">en </w:t>
      </w:r>
      <w:r w:rsidR="00935BD0" w:rsidRPr="00604B12">
        <w:rPr>
          <w:rFonts w:asciiTheme="minorHAnsi" w:hAnsiTheme="minorHAnsi" w:cs="Calibri"/>
        </w:rPr>
        <w:t>ENDE</w:t>
      </w:r>
      <w:r w:rsidRPr="00604B12">
        <w:rPr>
          <w:rFonts w:asciiTheme="minorHAnsi" w:hAnsiTheme="minorHAnsi" w:cs="Calibri"/>
        </w:rPr>
        <w:t xml:space="preserve">, previa no-objeción del Banco cuando corresponda. </w:t>
      </w:r>
    </w:p>
    <w:p w14:paraId="619AA82D" w14:textId="77777777" w:rsidR="002055D9" w:rsidRPr="00604B12" w:rsidRDefault="002055D9" w:rsidP="00935BD0">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Velar por la oportunidad del proceso de auditoría de las cuentas bancarias y de la contabilidad </w:t>
      </w:r>
      <w:r w:rsidR="002F45C3" w:rsidRPr="00604B12">
        <w:rPr>
          <w:rFonts w:asciiTheme="minorHAnsi" w:hAnsiTheme="minorHAnsi" w:cs="Calibri"/>
        </w:rPr>
        <w:t xml:space="preserve">del </w:t>
      </w:r>
      <w:r w:rsidR="00272BCF">
        <w:rPr>
          <w:rFonts w:asciiTheme="minorHAnsi" w:hAnsiTheme="minorHAnsi" w:cs="Calibri"/>
        </w:rPr>
        <w:t>Componente</w:t>
      </w:r>
      <w:r w:rsidRPr="00604B12">
        <w:rPr>
          <w:rFonts w:asciiTheme="minorHAnsi" w:hAnsiTheme="minorHAnsi" w:cs="Calibri"/>
        </w:rPr>
        <w:t xml:space="preserve">.  </w:t>
      </w:r>
    </w:p>
    <w:p w14:paraId="0532BEB0" w14:textId="77777777" w:rsidR="002055D9"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Mantener actualizados los sistemas de registro de </w:t>
      </w:r>
      <w:r w:rsidR="00935BD0" w:rsidRPr="00604B12">
        <w:rPr>
          <w:rFonts w:asciiTheme="minorHAnsi" w:hAnsiTheme="minorHAnsi" w:cs="Calibri"/>
        </w:rPr>
        <w:t>ENDE</w:t>
      </w:r>
      <w:r w:rsidRPr="00604B12">
        <w:rPr>
          <w:rFonts w:asciiTheme="minorHAnsi" w:hAnsiTheme="minorHAnsi" w:cs="Calibri"/>
        </w:rPr>
        <w:t xml:space="preserve"> y el SIAP-BID sobre el avance financiero de</w:t>
      </w:r>
      <w:r w:rsidR="002F45C3" w:rsidRPr="00604B12">
        <w:rPr>
          <w:rFonts w:asciiTheme="minorHAnsi" w:hAnsiTheme="minorHAnsi" w:cs="Calibri"/>
        </w:rPr>
        <w:t xml:space="preserve"> </w:t>
      </w:r>
      <w:r w:rsidRPr="00604B12">
        <w:rPr>
          <w:rFonts w:asciiTheme="minorHAnsi" w:hAnsiTheme="minorHAnsi" w:cs="Calibri"/>
        </w:rPr>
        <w:t>l</w:t>
      </w:r>
      <w:r w:rsidR="002F45C3" w:rsidRPr="00604B12">
        <w:rPr>
          <w:rFonts w:asciiTheme="minorHAnsi" w:hAnsiTheme="minorHAnsi" w:cs="Calibri"/>
        </w:rPr>
        <w:t>os p</w:t>
      </w:r>
      <w:r w:rsidRPr="00604B12">
        <w:rPr>
          <w:rFonts w:asciiTheme="minorHAnsi" w:hAnsiTheme="minorHAnsi" w:cs="Calibri"/>
        </w:rPr>
        <w:t>royecto</w:t>
      </w:r>
      <w:r w:rsidR="002F45C3" w:rsidRPr="00604B12">
        <w:rPr>
          <w:rFonts w:asciiTheme="minorHAnsi" w:hAnsiTheme="minorHAnsi" w:cs="Calibri"/>
        </w:rPr>
        <w:t>s</w:t>
      </w:r>
      <w:r w:rsidRPr="00604B12">
        <w:rPr>
          <w:rFonts w:asciiTheme="minorHAnsi" w:hAnsiTheme="minorHAnsi" w:cs="Calibri"/>
        </w:rPr>
        <w:t>.</w:t>
      </w:r>
    </w:p>
    <w:p w14:paraId="06CA0E7A" w14:textId="77777777" w:rsidR="00391EAC"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theme="minorHAnsi"/>
          <w:bCs/>
        </w:rPr>
        <w:t>Revisar y gestionar el envío de  toda la documentación que respalda los pagos y verificar que los mismos cuentan con lo requerido para su justificación  ante  el  BID.</w:t>
      </w:r>
    </w:p>
    <w:p w14:paraId="109A1C10" w14:textId="77777777" w:rsidR="00391EAC" w:rsidRPr="00604B12" w:rsidRDefault="00391EAC"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theme="minorHAnsi"/>
          <w:bCs/>
        </w:rPr>
        <w:t>Archivar y resguardar la documentación de respaldo, que acompaña al Comprobante de Contabilidad y sustentan las transacciones, de tal forma de facilitar las tareas de control y auditoría interna y externa</w:t>
      </w:r>
    </w:p>
    <w:p w14:paraId="03335F11"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Presentar información financiera de</w:t>
      </w:r>
      <w:r w:rsidR="00935BD0" w:rsidRPr="00604B12">
        <w:rPr>
          <w:rFonts w:asciiTheme="minorHAnsi" w:hAnsiTheme="minorHAnsi" w:cs="Calibri"/>
        </w:rPr>
        <w:t xml:space="preserve"> </w:t>
      </w:r>
      <w:r w:rsidRPr="00604B12">
        <w:rPr>
          <w:rFonts w:asciiTheme="minorHAnsi" w:hAnsiTheme="minorHAnsi" w:cs="Calibri"/>
        </w:rPr>
        <w:t>l</w:t>
      </w:r>
      <w:r w:rsidR="00935BD0" w:rsidRPr="00604B12">
        <w:rPr>
          <w:rFonts w:asciiTheme="minorHAnsi" w:hAnsiTheme="minorHAnsi" w:cs="Calibri"/>
        </w:rPr>
        <w:t>os</w:t>
      </w:r>
      <w:r w:rsidRPr="00604B12">
        <w:rPr>
          <w:rFonts w:asciiTheme="minorHAnsi" w:hAnsiTheme="minorHAnsi" w:cs="Calibri"/>
        </w:rPr>
        <w:t xml:space="preserve"> </w:t>
      </w:r>
      <w:r w:rsidR="00935BD0" w:rsidRPr="00604B12">
        <w:rPr>
          <w:rFonts w:asciiTheme="minorHAnsi" w:hAnsiTheme="minorHAnsi" w:cs="Calibri"/>
        </w:rPr>
        <w:t>p</w:t>
      </w:r>
      <w:r w:rsidRPr="00604B12">
        <w:rPr>
          <w:rFonts w:asciiTheme="minorHAnsi" w:hAnsiTheme="minorHAnsi" w:cs="Calibri"/>
        </w:rPr>
        <w:t>royecto</w:t>
      </w:r>
      <w:r w:rsidR="00935BD0" w:rsidRPr="00604B12">
        <w:rPr>
          <w:rFonts w:asciiTheme="minorHAnsi" w:hAnsiTheme="minorHAnsi" w:cs="Calibri"/>
        </w:rPr>
        <w:t>s</w:t>
      </w:r>
      <w:r w:rsidRPr="00604B12">
        <w:rPr>
          <w:rFonts w:asciiTheme="minorHAnsi" w:hAnsiTheme="minorHAnsi" w:cs="Calibri"/>
        </w:rPr>
        <w:t>, de acuerdo a las normas establecidas por el Banco Interamericano de Desarrollo.</w:t>
      </w:r>
    </w:p>
    <w:p w14:paraId="64D2CD11" w14:textId="77777777" w:rsidR="002055D9" w:rsidRPr="00604B12" w:rsidRDefault="002055D9" w:rsidP="00A910CA">
      <w:pPr>
        <w:numPr>
          <w:ilvl w:val="0"/>
          <w:numId w:val="12"/>
        </w:numPr>
        <w:tabs>
          <w:tab w:val="clear" w:pos="1080"/>
        </w:tabs>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Verificar el cumplimiento y la implementación de las recomendaciones contenidas en informes de auditoría interna y/o externa del </w:t>
      </w:r>
      <w:r w:rsidR="00272BCF">
        <w:rPr>
          <w:rFonts w:asciiTheme="minorHAnsi" w:hAnsiTheme="minorHAnsi" w:cs="Calibri"/>
        </w:rPr>
        <w:t>Componente</w:t>
      </w:r>
      <w:r w:rsidRPr="00604B12">
        <w:rPr>
          <w:rFonts w:asciiTheme="minorHAnsi" w:hAnsiTheme="minorHAnsi" w:cs="Calibri"/>
        </w:rPr>
        <w:t>, con base a planes de acción claramente definidos.</w:t>
      </w:r>
    </w:p>
    <w:p w14:paraId="0611E05F" w14:textId="77777777" w:rsidR="002055D9" w:rsidRPr="00604B12" w:rsidRDefault="002055D9" w:rsidP="00A910CA">
      <w:pPr>
        <w:numPr>
          <w:ilvl w:val="0"/>
          <w:numId w:val="12"/>
        </w:numPr>
        <w:tabs>
          <w:tab w:val="clear" w:pos="1080"/>
        </w:tabs>
        <w:spacing w:after="0" w:line="240" w:lineRule="auto"/>
        <w:ind w:left="1134" w:hanging="708"/>
        <w:jc w:val="both"/>
        <w:rPr>
          <w:rFonts w:asciiTheme="minorHAnsi" w:hAnsiTheme="minorHAnsi" w:cs="Calibri"/>
        </w:rPr>
      </w:pPr>
      <w:r w:rsidRPr="00604B12">
        <w:rPr>
          <w:rFonts w:asciiTheme="minorHAnsi" w:hAnsiTheme="minorHAnsi" w:cs="Calibri"/>
        </w:rPr>
        <w:t>Elaboración de informes de avance del Proyecto, en lo que respecta al área.</w:t>
      </w:r>
    </w:p>
    <w:p w14:paraId="76D942CC" w14:textId="77777777" w:rsidR="00A203D2" w:rsidRPr="00604B12" w:rsidRDefault="00A203D2" w:rsidP="00732A9F">
      <w:pPr>
        <w:spacing w:after="0" w:line="240" w:lineRule="auto"/>
        <w:jc w:val="both"/>
        <w:rPr>
          <w:rFonts w:asciiTheme="minorHAnsi" w:hAnsiTheme="minorHAnsi"/>
          <w:lang w:val="es-ES"/>
        </w:rPr>
      </w:pPr>
    </w:p>
    <w:p w14:paraId="07E48559" w14:textId="77777777" w:rsidR="00865A3D" w:rsidRDefault="002055D9" w:rsidP="00732A9F">
      <w:pPr>
        <w:spacing w:after="0" w:line="240" w:lineRule="auto"/>
        <w:jc w:val="both"/>
        <w:rPr>
          <w:rFonts w:asciiTheme="minorHAnsi" w:hAnsiTheme="minorHAnsi"/>
          <w:lang w:val="es-ES"/>
        </w:rPr>
      </w:pPr>
      <w:r w:rsidRPr="00604B12">
        <w:rPr>
          <w:rFonts w:asciiTheme="minorHAnsi" w:hAnsiTheme="minorHAnsi"/>
          <w:lang w:val="es-ES"/>
        </w:rPr>
        <w:t xml:space="preserve">En el caso  de que en una primera etapa no se pueda captar el perfil requerido para este puesto, el ejecutor podrá  contratar o designar a un funcionario de </w:t>
      </w:r>
      <w:r w:rsidR="00935BD0" w:rsidRPr="00604B12">
        <w:rPr>
          <w:rFonts w:asciiTheme="minorHAnsi" w:hAnsiTheme="minorHAnsi"/>
          <w:lang w:val="es-ES"/>
        </w:rPr>
        <w:t>ENDE</w:t>
      </w:r>
      <w:r w:rsidRPr="00604B12">
        <w:rPr>
          <w:rFonts w:asciiTheme="minorHAnsi" w:hAnsiTheme="minorHAnsi"/>
          <w:lang w:val="es-ES"/>
        </w:rPr>
        <w:t>, para desempeñar como  Técnico  Financiero.</w:t>
      </w:r>
    </w:p>
    <w:p w14:paraId="64DC56E9" w14:textId="77777777" w:rsidR="00826592" w:rsidRPr="00604B12" w:rsidRDefault="00826592" w:rsidP="00732A9F">
      <w:pPr>
        <w:spacing w:after="0" w:line="240" w:lineRule="auto"/>
        <w:jc w:val="both"/>
        <w:rPr>
          <w:rFonts w:asciiTheme="minorHAnsi" w:hAnsiTheme="minorHAnsi"/>
          <w:lang w:val="es-ES"/>
        </w:rPr>
      </w:pPr>
    </w:p>
    <w:p w14:paraId="73FF0F98" w14:textId="77777777" w:rsidR="00CA66B9" w:rsidRPr="00604B12" w:rsidRDefault="00CA66B9" w:rsidP="00732A9F">
      <w:pPr>
        <w:pStyle w:val="Heading3"/>
        <w:jc w:val="both"/>
        <w:rPr>
          <w:rFonts w:asciiTheme="minorHAnsi" w:hAnsiTheme="minorHAnsi"/>
          <w:sz w:val="22"/>
          <w:szCs w:val="22"/>
        </w:rPr>
      </w:pPr>
      <w:bookmarkStart w:id="283" w:name="_Toc335304330"/>
      <w:bookmarkStart w:id="284" w:name="_Toc351468968"/>
      <w:bookmarkStart w:id="285" w:name="_Toc455777462"/>
      <w:bookmarkStart w:id="286" w:name="_Toc499649725"/>
      <w:bookmarkStart w:id="287" w:name="_Toc351468965"/>
      <w:r w:rsidRPr="00604B12">
        <w:rPr>
          <w:rFonts w:asciiTheme="minorHAnsi" w:hAnsiTheme="minorHAnsi" w:cs="Calibri"/>
          <w:sz w:val="22"/>
          <w:szCs w:val="22"/>
        </w:rPr>
        <w:t>4.</w:t>
      </w:r>
      <w:r w:rsidR="00965B58" w:rsidRPr="00604B12">
        <w:rPr>
          <w:rFonts w:asciiTheme="minorHAnsi" w:hAnsiTheme="minorHAnsi" w:cs="Calibri"/>
          <w:sz w:val="22"/>
          <w:szCs w:val="22"/>
          <w:lang w:val="es-ES"/>
        </w:rPr>
        <w:t>8</w:t>
      </w:r>
      <w:r w:rsidR="00101DEB" w:rsidRPr="00604B12">
        <w:rPr>
          <w:rFonts w:asciiTheme="minorHAnsi" w:hAnsiTheme="minorHAnsi" w:cs="Calibri"/>
          <w:sz w:val="22"/>
          <w:szCs w:val="22"/>
          <w:lang w:val="es-ES"/>
        </w:rPr>
        <w:t>.4</w:t>
      </w:r>
      <w:r w:rsidRPr="00604B12">
        <w:rPr>
          <w:rFonts w:asciiTheme="minorHAnsi" w:hAnsiTheme="minorHAnsi" w:cs="Calibri"/>
          <w:sz w:val="22"/>
          <w:szCs w:val="22"/>
          <w:lang w:val="es-ES"/>
        </w:rPr>
        <w:t xml:space="preserve"> </w:t>
      </w:r>
      <w:r w:rsidRPr="00604B12">
        <w:rPr>
          <w:rFonts w:asciiTheme="minorHAnsi" w:hAnsiTheme="minorHAnsi" w:cs="Calibri"/>
          <w:sz w:val="22"/>
          <w:szCs w:val="22"/>
        </w:rPr>
        <w:t xml:space="preserve"> </w:t>
      </w:r>
      <w:r w:rsidR="00A203D2" w:rsidRPr="00604B12">
        <w:rPr>
          <w:rFonts w:asciiTheme="minorHAnsi" w:hAnsiTheme="minorHAnsi" w:cs="Calibri"/>
          <w:sz w:val="22"/>
          <w:szCs w:val="22"/>
          <w:lang w:val="es-ES"/>
        </w:rPr>
        <w:t>Especialista</w:t>
      </w:r>
      <w:r w:rsidRPr="00604B12">
        <w:rPr>
          <w:rFonts w:asciiTheme="minorHAnsi" w:hAnsiTheme="minorHAnsi" w:cs="Calibri"/>
          <w:sz w:val="22"/>
          <w:szCs w:val="22"/>
        </w:rPr>
        <w:t xml:space="preserve"> </w:t>
      </w:r>
      <w:proofErr w:type="spellStart"/>
      <w:r w:rsidRPr="00604B12">
        <w:rPr>
          <w:rFonts w:asciiTheme="minorHAnsi" w:hAnsiTheme="minorHAnsi" w:cs="Calibri"/>
          <w:sz w:val="22"/>
          <w:szCs w:val="22"/>
        </w:rPr>
        <w:t>en</w:t>
      </w:r>
      <w:proofErr w:type="spellEnd"/>
      <w:r w:rsidRPr="00604B12">
        <w:rPr>
          <w:rFonts w:asciiTheme="minorHAnsi" w:hAnsiTheme="minorHAnsi" w:cs="Calibri"/>
          <w:sz w:val="22"/>
          <w:szCs w:val="22"/>
        </w:rPr>
        <w:t xml:space="preserve"> </w:t>
      </w:r>
      <w:proofErr w:type="spellStart"/>
      <w:r w:rsidRPr="00604B12">
        <w:rPr>
          <w:rFonts w:asciiTheme="minorHAnsi" w:hAnsiTheme="minorHAnsi" w:cs="Calibri"/>
          <w:sz w:val="22"/>
          <w:szCs w:val="22"/>
        </w:rPr>
        <w:t>Adquisiciones</w:t>
      </w:r>
      <w:bookmarkEnd w:id="283"/>
      <w:bookmarkEnd w:id="284"/>
      <w:bookmarkEnd w:id="285"/>
      <w:bookmarkEnd w:id="286"/>
      <w:proofErr w:type="spellEnd"/>
    </w:p>
    <w:p w14:paraId="1B062A17" w14:textId="77777777" w:rsidR="00CA66B9" w:rsidRPr="00604B12" w:rsidRDefault="00CA66B9" w:rsidP="00732A9F">
      <w:pPr>
        <w:pStyle w:val="Paragraph"/>
        <w:tabs>
          <w:tab w:val="clear" w:pos="720"/>
        </w:tabs>
        <w:ind w:left="0" w:firstLine="0"/>
        <w:rPr>
          <w:rFonts w:asciiTheme="minorHAnsi" w:hAnsiTheme="minorHAnsi" w:cs="Calibri"/>
          <w:bCs/>
          <w:sz w:val="22"/>
          <w:szCs w:val="22"/>
        </w:rPr>
      </w:pPr>
      <w:r w:rsidRPr="00604B12">
        <w:rPr>
          <w:rFonts w:asciiTheme="minorHAnsi" w:hAnsiTheme="minorHAnsi" w:cs="Calibri"/>
          <w:bCs/>
          <w:sz w:val="22"/>
          <w:szCs w:val="22"/>
        </w:rPr>
        <w:t xml:space="preserve">El objetivo del puesto es </w:t>
      </w:r>
      <w:r w:rsidR="00A203D2" w:rsidRPr="00604B12">
        <w:rPr>
          <w:rFonts w:asciiTheme="minorHAnsi" w:hAnsiTheme="minorHAnsi" w:cs="Calibri"/>
          <w:bCs/>
          <w:sz w:val="22"/>
          <w:szCs w:val="22"/>
        </w:rPr>
        <w:t>desarroll</w:t>
      </w:r>
      <w:r w:rsidRPr="00604B12">
        <w:rPr>
          <w:rFonts w:asciiTheme="minorHAnsi" w:hAnsiTheme="minorHAnsi" w:cs="Calibri"/>
          <w:bCs/>
          <w:sz w:val="22"/>
          <w:szCs w:val="22"/>
        </w:rPr>
        <w:t>ar, controlar y supervisar la oportuna y adecuada ejecución y control de los procesos de adquisiciones de</w:t>
      </w:r>
      <w:r w:rsidR="00935BD0" w:rsidRPr="00604B12">
        <w:rPr>
          <w:rFonts w:asciiTheme="minorHAnsi" w:hAnsiTheme="minorHAnsi" w:cs="Calibri"/>
          <w:bCs/>
          <w:sz w:val="22"/>
          <w:szCs w:val="22"/>
        </w:rPr>
        <w:t xml:space="preserve"> </w:t>
      </w:r>
      <w:r w:rsidRPr="00604B12">
        <w:rPr>
          <w:rFonts w:asciiTheme="minorHAnsi" w:hAnsiTheme="minorHAnsi" w:cs="Calibri"/>
          <w:bCs/>
          <w:sz w:val="22"/>
          <w:szCs w:val="22"/>
        </w:rPr>
        <w:t>l</w:t>
      </w:r>
      <w:r w:rsidR="00935BD0" w:rsidRPr="00604B12">
        <w:rPr>
          <w:rFonts w:asciiTheme="minorHAnsi" w:hAnsiTheme="minorHAnsi" w:cs="Calibri"/>
          <w:bCs/>
          <w:sz w:val="22"/>
          <w:szCs w:val="22"/>
        </w:rPr>
        <w:t>os</w:t>
      </w:r>
      <w:r w:rsidRPr="00604B12">
        <w:rPr>
          <w:rFonts w:asciiTheme="minorHAnsi" w:hAnsiTheme="minorHAnsi" w:cs="Calibri"/>
          <w:bCs/>
          <w:sz w:val="22"/>
          <w:szCs w:val="22"/>
        </w:rPr>
        <w:t xml:space="preserve">  </w:t>
      </w:r>
      <w:r w:rsidR="00935BD0" w:rsidRPr="00604B12">
        <w:rPr>
          <w:rFonts w:asciiTheme="minorHAnsi" w:hAnsiTheme="minorHAnsi" w:cs="Calibri"/>
          <w:bCs/>
          <w:sz w:val="22"/>
          <w:szCs w:val="22"/>
        </w:rPr>
        <w:t>p</w:t>
      </w:r>
      <w:r w:rsidRPr="00604B12">
        <w:rPr>
          <w:rFonts w:asciiTheme="minorHAnsi" w:hAnsiTheme="minorHAnsi" w:cs="Calibri"/>
          <w:bCs/>
          <w:sz w:val="22"/>
          <w:szCs w:val="22"/>
        </w:rPr>
        <w:t>royecto</w:t>
      </w:r>
      <w:r w:rsidR="00935BD0" w:rsidRPr="00604B12">
        <w:rPr>
          <w:rFonts w:asciiTheme="minorHAnsi" w:hAnsiTheme="minorHAnsi" w:cs="Calibri"/>
          <w:bCs/>
          <w:sz w:val="22"/>
          <w:szCs w:val="22"/>
        </w:rPr>
        <w:t>s</w:t>
      </w:r>
      <w:r w:rsidRPr="00604B12">
        <w:rPr>
          <w:rFonts w:asciiTheme="minorHAnsi" w:hAnsiTheme="minorHAnsi" w:cs="Calibri"/>
          <w:bCs/>
          <w:sz w:val="22"/>
          <w:szCs w:val="22"/>
        </w:rPr>
        <w:t>.</w:t>
      </w:r>
    </w:p>
    <w:p w14:paraId="56896F2C" w14:textId="77777777" w:rsidR="00CA66B9" w:rsidRPr="00604B12" w:rsidRDefault="00CA66B9" w:rsidP="00732A9F">
      <w:pPr>
        <w:spacing w:before="120" w:after="120" w:line="240" w:lineRule="auto"/>
        <w:jc w:val="both"/>
        <w:rPr>
          <w:rFonts w:asciiTheme="minorHAnsi" w:hAnsiTheme="minorHAnsi" w:cs="Calibri"/>
        </w:rPr>
      </w:pPr>
      <w:r w:rsidRPr="00604B12">
        <w:rPr>
          <w:rFonts w:asciiTheme="minorHAnsi" w:hAnsiTheme="minorHAnsi" w:cs="Calibri"/>
        </w:rPr>
        <w:t>Las funciones del Responsable en Adquisiciones son las siguientes:</w:t>
      </w:r>
    </w:p>
    <w:p w14:paraId="717ADB60"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Elaborar y actualizar periódicamente en coordinación con los demás integrantes del </w:t>
      </w:r>
      <w:r w:rsidR="00974728" w:rsidRPr="00604B12">
        <w:rPr>
          <w:rFonts w:asciiTheme="minorHAnsi" w:hAnsiTheme="minorHAnsi" w:cs="Calibri"/>
        </w:rPr>
        <w:t xml:space="preserve">equipo de trabajo del </w:t>
      </w:r>
      <w:r w:rsidR="00272BCF">
        <w:rPr>
          <w:rFonts w:asciiTheme="minorHAnsi" w:hAnsiTheme="minorHAnsi" w:cs="Calibri"/>
        </w:rPr>
        <w:t>Componente</w:t>
      </w:r>
      <w:r w:rsidR="00974728" w:rsidRPr="00604B12">
        <w:rPr>
          <w:rFonts w:asciiTheme="minorHAnsi" w:hAnsiTheme="minorHAnsi" w:cs="Calibri"/>
        </w:rPr>
        <w:t xml:space="preserve"> </w:t>
      </w:r>
      <w:r w:rsidRPr="00604B12">
        <w:rPr>
          <w:rFonts w:asciiTheme="minorHAnsi" w:hAnsiTheme="minorHAnsi" w:cs="Calibri"/>
        </w:rPr>
        <w:t>el Plan de Adquisiciones, de acuerdo a los formatos establecidos por el Banco.</w:t>
      </w:r>
    </w:p>
    <w:p w14:paraId="113EDD66"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Velar por el cumplimiento de los procedimientos de adquisiciones y contrataciones establecidos en las políticas y las normas del Banco.</w:t>
      </w:r>
    </w:p>
    <w:p w14:paraId="33C05EB5"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Elaborar los documentos de licitación, solicitudes de propuestas, participar en la elaboración de los términos de referencia y/o alcance de los mismos para las contrataciones que se realizarán para l</w:t>
      </w:r>
      <w:r w:rsidR="00A203D2" w:rsidRPr="00604B12">
        <w:rPr>
          <w:rFonts w:asciiTheme="minorHAnsi" w:hAnsiTheme="minorHAnsi" w:cs="Calibri"/>
        </w:rPr>
        <w:t>os</w:t>
      </w:r>
      <w:r w:rsidRPr="00604B12">
        <w:rPr>
          <w:rFonts w:asciiTheme="minorHAnsi" w:hAnsiTheme="minorHAnsi" w:cs="Calibri"/>
        </w:rPr>
        <w:t xml:space="preserve"> </w:t>
      </w:r>
      <w:r w:rsidR="00A203D2" w:rsidRPr="00604B12">
        <w:rPr>
          <w:rFonts w:asciiTheme="minorHAnsi" w:hAnsiTheme="minorHAnsi" w:cs="Calibri"/>
        </w:rPr>
        <w:t xml:space="preserve">proyectos del </w:t>
      </w:r>
      <w:r w:rsidR="00272BCF">
        <w:rPr>
          <w:rFonts w:asciiTheme="minorHAnsi" w:hAnsiTheme="minorHAnsi" w:cs="Calibri"/>
        </w:rPr>
        <w:t>Componente 1.</w:t>
      </w:r>
      <w:r w:rsidRPr="00604B12">
        <w:rPr>
          <w:rFonts w:asciiTheme="minorHAnsi" w:hAnsiTheme="minorHAnsi" w:cs="Calibri"/>
        </w:rPr>
        <w:t xml:space="preserve">. </w:t>
      </w:r>
    </w:p>
    <w:p w14:paraId="75FE189F"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Revisar que las especificaciones técnicas y los términos de referencia de los diferentes procesos de contrataciones se ajusten a las políticas del Banco y precautelen la correcta ejecución de las contrataciones de los </w:t>
      </w:r>
      <w:r w:rsidR="00C21334" w:rsidRPr="00604B12">
        <w:rPr>
          <w:rFonts w:asciiTheme="minorHAnsi" w:hAnsiTheme="minorHAnsi" w:cs="Calibri"/>
        </w:rPr>
        <w:t>p</w:t>
      </w:r>
      <w:r w:rsidRPr="00604B12">
        <w:rPr>
          <w:rFonts w:asciiTheme="minorHAnsi" w:hAnsiTheme="minorHAnsi" w:cs="Calibri"/>
        </w:rPr>
        <w:t>royectos.</w:t>
      </w:r>
    </w:p>
    <w:p w14:paraId="300387EB"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Participar  de aclaraciones y enmiendas en los procesos de contrataciones.</w:t>
      </w:r>
    </w:p>
    <w:p w14:paraId="12821B77"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Coordinar los trámites necesarios para las contrataciones y adquisiciones con los recursos del Banco.</w:t>
      </w:r>
    </w:p>
    <w:p w14:paraId="24645696"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Verificar que los procesos cuenten con todos los documentos legales, administrativos y técnicos para la firma de los contratos, y estos estén de acuerdo a las Normas que rigen el tipo de adquisición.</w:t>
      </w:r>
    </w:p>
    <w:p w14:paraId="385A6E5E"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Cumplir en todos los procesos de adquisiciones y contrataciones que se lleven a cabo, en los plazos establecidos.</w:t>
      </w:r>
    </w:p>
    <w:p w14:paraId="0048D6A2"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Integrar comisiones de evaluación o calificación a requerimiento del Responsa</w:t>
      </w:r>
      <w:r w:rsidR="00974728" w:rsidRPr="00604B12">
        <w:rPr>
          <w:rFonts w:asciiTheme="minorHAnsi" w:hAnsiTheme="minorHAnsi" w:cs="Calibri"/>
        </w:rPr>
        <w:t>ble del Proceso de Contratación</w:t>
      </w:r>
      <w:r w:rsidRPr="00604B12">
        <w:rPr>
          <w:rFonts w:asciiTheme="minorHAnsi" w:hAnsiTheme="minorHAnsi" w:cs="Calibri"/>
        </w:rPr>
        <w:t>.</w:t>
      </w:r>
    </w:p>
    <w:p w14:paraId="055EA719"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Elaboración de informes de avance de los Proyectos, en lo que respecta al área.</w:t>
      </w:r>
    </w:p>
    <w:p w14:paraId="1B3D1DF0"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Co</w:t>
      </w:r>
      <w:r w:rsidR="00A203D2" w:rsidRPr="00604B12">
        <w:rPr>
          <w:rFonts w:asciiTheme="minorHAnsi" w:hAnsiTheme="minorHAnsi" w:cs="Calibri"/>
        </w:rPr>
        <w:t xml:space="preserve">ordinar con todo el personal de </w:t>
      </w:r>
      <w:r w:rsidR="00C21334" w:rsidRPr="00604B12">
        <w:rPr>
          <w:rFonts w:asciiTheme="minorHAnsi" w:hAnsiTheme="minorHAnsi" w:cs="Calibri"/>
        </w:rPr>
        <w:t>ENDE</w:t>
      </w:r>
      <w:r w:rsidRPr="00604B12">
        <w:rPr>
          <w:rFonts w:asciiTheme="minorHAnsi" w:hAnsiTheme="minorHAnsi" w:cs="Calibri"/>
        </w:rPr>
        <w:t xml:space="preserve">, designado para brindar el apoyo </w:t>
      </w:r>
      <w:r w:rsidR="00974728" w:rsidRPr="00604B12">
        <w:rPr>
          <w:rFonts w:asciiTheme="minorHAnsi" w:hAnsiTheme="minorHAnsi" w:cs="Calibri"/>
        </w:rPr>
        <w:t xml:space="preserve">el equipo de trabajo del </w:t>
      </w:r>
      <w:r w:rsidR="00272BCF">
        <w:rPr>
          <w:rFonts w:asciiTheme="minorHAnsi" w:hAnsiTheme="minorHAnsi" w:cs="Calibri"/>
        </w:rPr>
        <w:t>Componente</w:t>
      </w:r>
      <w:r w:rsidRPr="00604B12">
        <w:rPr>
          <w:rFonts w:asciiTheme="minorHAnsi" w:hAnsiTheme="minorHAnsi" w:cs="Calibri"/>
        </w:rPr>
        <w:t>, la ejecución de las labores inherentes al desempeño de sus funciones.</w:t>
      </w:r>
    </w:p>
    <w:p w14:paraId="12B2365A" w14:textId="77777777" w:rsidR="00CA66B9" w:rsidRPr="00604B12" w:rsidRDefault="00CA66B9" w:rsidP="00A910CA">
      <w:pPr>
        <w:numPr>
          <w:ilvl w:val="0"/>
          <w:numId w:val="7"/>
        </w:numPr>
        <w:spacing w:before="120" w:after="120" w:line="240" w:lineRule="auto"/>
        <w:ind w:left="1134" w:hanging="708"/>
        <w:jc w:val="both"/>
        <w:rPr>
          <w:rFonts w:asciiTheme="minorHAnsi" w:hAnsiTheme="minorHAnsi" w:cs="Calibri"/>
        </w:rPr>
      </w:pPr>
      <w:r w:rsidRPr="00604B12">
        <w:rPr>
          <w:rFonts w:asciiTheme="minorHAnsi" w:hAnsiTheme="minorHAnsi" w:cs="Calibri"/>
        </w:rPr>
        <w:t>Verificar la disponibilidad presupuestaria</w:t>
      </w:r>
      <w:r w:rsidR="00A203D2" w:rsidRPr="00604B12">
        <w:rPr>
          <w:rFonts w:asciiTheme="minorHAnsi" w:hAnsiTheme="minorHAnsi" w:cs="Calibri"/>
        </w:rPr>
        <w:t>.</w:t>
      </w:r>
    </w:p>
    <w:p w14:paraId="59DBC3CB" w14:textId="77777777" w:rsidR="00CA66B9" w:rsidRPr="00604B12" w:rsidRDefault="00CA66B9" w:rsidP="00A910CA">
      <w:pPr>
        <w:numPr>
          <w:ilvl w:val="0"/>
          <w:numId w:val="7"/>
        </w:numPr>
        <w:spacing w:before="120" w:after="0" w:line="240" w:lineRule="auto"/>
        <w:ind w:left="1134" w:hanging="708"/>
        <w:jc w:val="both"/>
        <w:rPr>
          <w:rFonts w:asciiTheme="minorHAnsi" w:hAnsiTheme="minorHAnsi" w:cs="Calibri"/>
        </w:rPr>
      </w:pPr>
      <w:r w:rsidRPr="00604B12">
        <w:rPr>
          <w:rFonts w:asciiTheme="minorHAnsi" w:hAnsiTheme="minorHAnsi" w:cs="Calibri"/>
        </w:rPr>
        <w:t>Es responsable del registro de los procesos de licitación en el sistema SEPA del Banco.</w:t>
      </w:r>
    </w:p>
    <w:p w14:paraId="5EF32191" w14:textId="77777777" w:rsidR="00CA66B9" w:rsidRPr="00604B12" w:rsidRDefault="00CA66B9" w:rsidP="00732A9F">
      <w:pPr>
        <w:spacing w:after="0" w:line="240" w:lineRule="auto"/>
        <w:jc w:val="both"/>
        <w:rPr>
          <w:rFonts w:asciiTheme="minorHAnsi" w:hAnsiTheme="minorHAnsi" w:cs="Calibri"/>
        </w:rPr>
      </w:pPr>
    </w:p>
    <w:p w14:paraId="305B9F87" w14:textId="77777777" w:rsidR="00965B58" w:rsidRPr="00604B12" w:rsidRDefault="00CF2F8D" w:rsidP="00732A9F">
      <w:pPr>
        <w:pStyle w:val="Heading3"/>
        <w:jc w:val="both"/>
        <w:rPr>
          <w:rFonts w:asciiTheme="minorHAnsi" w:hAnsiTheme="minorHAnsi"/>
          <w:b w:val="0"/>
          <w:sz w:val="22"/>
          <w:szCs w:val="22"/>
        </w:rPr>
      </w:pPr>
      <w:bookmarkStart w:id="288" w:name="_Toc455777463"/>
      <w:bookmarkStart w:id="289" w:name="_Toc499649726"/>
      <w:r w:rsidRPr="00604B12">
        <w:rPr>
          <w:rFonts w:asciiTheme="minorHAnsi" w:hAnsiTheme="minorHAnsi" w:cs="Calibri"/>
          <w:sz w:val="22"/>
          <w:szCs w:val="22"/>
        </w:rPr>
        <w:t>4.</w:t>
      </w:r>
      <w:r w:rsidR="00965B58" w:rsidRPr="00604B12">
        <w:rPr>
          <w:rFonts w:asciiTheme="minorHAnsi" w:hAnsiTheme="minorHAnsi" w:cs="Calibri"/>
          <w:sz w:val="22"/>
          <w:szCs w:val="22"/>
          <w:lang w:val="es-MX"/>
        </w:rPr>
        <w:t>8</w:t>
      </w:r>
      <w:r w:rsidRPr="00604B12">
        <w:rPr>
          <w:rFonts w:asciiTheme="minorHAnsi" w:hAnsiTheme="minorHAnsi" w:cs="Calibri"/>
          <w:sz w:val="22"/>
          <w:szCs w:val="22"/>
        </w:rPr>
        <w:t>.</w:t>
      </w:r>
      <w:r w:rsidR="00101DEB" w:rsidRPr="00604B12">
        <w:rPr>
          <w:rFonts w:asciiTheme="minorHAnsi" w:hAnsiTheme="minorHAnsi" w:cs="Calibri"/>
          <w:sz w:val="22"/>
          <w:szCs w:val="22"/>
          <w:lang w:val="es-BO"/>
        </w:rPr>
        <w:t>5</w:t>
      </w:r>
      <w:r w:rsidRPr="00604B12">
        <w:rPr>
          <w:rFonts w:asciiTheme="minorHAnsi" w:hAnsiTheme="minorHAnsi" w:cs="Calibri"/>
          <w:sz w:val="22"/>
          <w:szCs w:val="22"/>
        </w:rPr>
        <w:t xml:space="preserve"> </w:t>
      </w:r>
      <w:bookmarkEnd w:id="266"/>
      <w:bookmarkEnd w:id="267"/>
      <w:bookmarkEnd w:id="268"/>
      <w:bookmarkEnd w:id="269"/>
      <w:bookmarkEnd w:id="270"/>
      <w:bookmarkEnd w:id="271"/>
      <w:bookmarkEnd w:id="272"/>
      <w:bookmarkEnd w:id="287"/>
      <w:bookmarkEnd w:id="288"/>
      <w:r w:rsidR="00A203D2" w:rsidRPr="00604B12">
        <w:rPr>
          <w:rFonts w:asciiTheme="minorHAnsi" w:hAnsiTheme="minorHAnsi"/>
          <w:sz w:val="22"/>
          <w:szCs w:val="22"/>
          <w:lang w:val="es-MX"/>
        </w:rPr>
        <w:t>Fiscal de Obras</w:t>
      </w:r>
      <w:bookmarkEnd w:id="289"/>
      <w:r w:rsidR="00865A3D" w:rsidRPr="00604B12">
        <w:rPr>
          <w:rFonts w:asciiTheme="minorHAnsi" w:hAnsiTheme="minorHAnsi"/>
          <w:b w:val="0"/>
          <w:sz w:val="22"/>
          <w:szCs w:val="22"/>
        </w:rPr>
        <w:t xml:space="preserve"> </w:t>
      </w:r>
    </w:p>
    <w:p w14:paraId="4603CE71" w14:textId="77777777" w:rsidR="00201465" w:rsidRPr="00604B12" w:rsidRDefault="00201465" w:rsidP="00732A9F">
      <w:pPr>
        <w:spacing w:after="0" w:line="240" w:lineRule="auto"/>
        <w:jc w:val="both"/>
        <w:rPr>
          <w:rFonts w:asciiTheme="minorHAnsi" w:hAnsiTheme="minorHAnsi"/>
        </w:rPr>
      </w:pPr>
    </w:p>
    <w:p w14:paraId="1B139B12" w14:textId="77777777" w:rsidR="00233A8D" w:rsidRPr="00604B12" w:rsidRDefault="00C61864" w:rsidP="00732A9F">
      <w:pPr>
        <w:spacing w:after="0" w:line="240" w:lineRule="auto"/>
        <w:jc w:val="both"/>
        <w:rPr>
          <w:rFonts w:asciiTheme="minorHAnsi" w:hAnsiTheme="minorHAnsi"/>
        </w:rPr>
      </w:pPr>
      <w:r w:rsidRPr="00604B12">
        <w:rPr>
          <w:rFonts w:asciiTheme="minorHAnsi" w:hAnsiTheme="minorHAnsi"/>
        </w:rPr>
        <w:t>Las funciones que cumplirá el Fiscal de obras son las siguientes:</w:t>
      </w:r>
    </w:p>
    <w:p w14:paraId="5A30C918" w14:textId="77777777" w:rsidR="009821FE" w:rsidRPr="00604B12" w:rsidRDefault="009821FE" w:rsidP="00732A9F">
      <w:pPr>
        <w:spacing w:after="0" w:line="240" w:lineRule="auto"/>
        <w:jc w:val="both"/>
        <w:rPr>
          <w:rFonts w:asciiTheme="minorHAnsi" w:hAnsiTheme="minorHAnsi"/>
          <w:b/>
          <w:lang w:val="es-MX"/>
        </w:rPr>
      </w:pPr>
    </w:p>
    <w:p w14:paraId="1C9F8978" w14:textId="77777777" w:rsidR="00233A8D" w:rsidRPr="00604B12" w:rsidRDefault="00233A8D" w:rsidP="00A910CA">
      <w:pPr>
        <w:numPr>
          <w:ilvl w:val="0"/>
          <w:numId w:val="31"/>
        </w:numPr>
        <w:spacing w:before="120" w:after="120" w:line="240" w:lineRule="auto"/>
        <w:jc w:val="both"/>
        <w:rPr>
          <w:rFonts w:asciiTheme="minorHAnsi" w:hAnsiTheme="minorHAnsi" w:cs="Calibri"/>
        </w:rPr>
      </w:pPr>
      <w:r w:rsidRPr="00604B12">
        <w:rPr>
          <w:rFonts w:asciiTheme="minorHAnsi" w:hAnsiTheme="minorHAnsi" w:cs="Calibri"/>
        </w:rPr>
        <w:t xml:space="preserve">Vigilar y responsabilizarse por el fiel y estricto cumplimiento de las cláusulas del contrato de construcción, a fin de que los proyectos se ejecuten de acuerdo a los diseños definitivos, especificaciones técnicas, programa de trabajo y normas técnicas </w:t>
      </w:r>
      <w:r w:rsidR="00915BAD" w:rsidRPr="00604B12">
        <w:rPr>
          <w:rFonts w:asciiTheme="minorHAnsi" w:hAnsiTheme="minorHAnsi" w:cs="Calibri"/>
        </w:rPr>
        <w:t xml:space="preserve">y legales </w:t>
      </w:r>
      <w:r w:rsidRPr="00604B12">
        <w:rPr>
          <w:rFonts w:asciiTheme="minorHAnsi" w:hAnsiTheme="minorHAnsi" w:cs="Calibri"/>
        </w:rPr>
        <w:t>aplicables.</w:t>
      </w:r>
    </w:p>
    <w:p w14:paraId="2F697BB7" w14:textId="77777777" w:rsidR="00233A8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Detectar oportunamente errores y/u omisiones de los contratistas</w:t>
      </w:r>
      <w:r w:rsidR="00201465" w:rsidRPr="00604B12">
        <w:rPr>
          <w:rFonts w:asciiTheme="minorHAnsi" w:hAnsiTheme="minorHAnsi" w:cs="Calibri"/>
        </w:rPr>
        <w:t>,</w:t>
      </w:r>
      <w:r w:rsidRPr="00604B12">
        <w:rPr>
          <w:rFonts w:asciiTheme="minorHAnsi" w:hAnsiTheme="minorHAnsi" w:cs="Calibri"/>
        </w:rPr>
        <w:t xml:space="preserve"> que requieran acciones correctivas inmediatas</w:t>
      </w:r>
      <w:r w:rsidR="00201465" w:rsidRPr="00604B12">
        <w:rPr>
          <w:rFonts w:asciiTheme="minorHAnsi" w:hAnsiTheme="minorHAnsi" w:cs="Calibri"/>
        </w:rPr>
        <w:t>.</w:t>
      </w:r>
    </w:p>
    <w:p w14:paraId="7CBBDB04" w14:textId="77777777" w:rsidR="00915BAD" w:rsidRPr="00604B12" w:rsidRDefault="00915BA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Sostener reuniones con la Supervisión y el contratista para unificar criterios técnicos.</w:t>
      </w:r>
    </w:p>
    <w:p w14:paraId="4DCE29DB" w14:textId="77777777" w:rsidR="00233A8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Garantizar la buena calidad de los trabajos realizados.</w:t>
      </w:r>
    </w:p>
    <w:p w14:paraId="792884B5" w14:textId="77777777" w:rsidR="00915BAD" w:rsidRPr="00604B12" w:rsidRDefault="00915BA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Habilitar un libro de órdenes para dejar constancia de todas las observaciones, instrucciones, órdenes o comentarios que deben ser cumplidos por el contratista para el mejor desarrollo de las obras, así como otras comunicaciones de cada una de las partes relacionadas con el desarrollo de los trabajos</w:t>
      </w:r>
    </w:p>
    <w:p w14:paraId="2277FEE7" w14:textId="77777777" w:rsidR="00C61864" w:rsidRPr="00604B12" w:rsidRDefault="00C61864"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Apoyar en la preparación de las modificaciones a los contratos u órdenes de cambio que puedan surgir durante la ejecución de las obras.</w:t>
      </w:r>
    </w:p>
    <w:p w14:paraId="707AB42A" w14:textId="77777777" w:rsidR="00233A8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Conseguir de manera oportuna que se den soluciones técnicas a problemas surgidos durante la ejecución de los  contratos.</w:t>
      </w:r>
    </w:p>
    <w:p w14:paraId="2E5E9DB4" w14:textId="77777777" w:rsidR="00915BA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Verificar que el equipo, maquinarias, el personal técnico y todo lo relacionado a las obras sea idóneo y suficiente</w:t>
      </w:r>
    </w:p>
    <w:p w14:paraId="7ED4D256" w14:textId="77777777" w:rsidR="00915BA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Recabar información estadística sobre el personal, materiales, equipos, condiciones climáticas, tiempo trabajado, etc. de</w:t>
      </w:r>
      <w:r w:rsidR="00201465" w:rsidRPr="00604B12">
        <w:rPr>
          <w:rFonts w:asciiTheme="minorHAnsi" w:hAnsiTheme="minorHAnsi" w:cs="Calibri"/>
        </w:rPr>
        <w:t xml:space="preserve"> </w:t>
      </w:r>
      <w:r w:rsidRPr="00604B12">
        <w:rPr>
          <w:rFonts w:asciiTheme="minorHAnsi" w:hAnsiTheme="minorHAnsi" w:cs="Calibri"/>
        </w:rPr>
        <w:t>l</w:t>
      </w:r>
      <w:r w:rsidR="00201465" w:rsidRPr="00604B12">
        <w:rPr>
          <w:rFonts w:asciiTheme="minorHAnsi" w:hAnsiTheme="minorHAnsi" w:cs="Calibri"/>
        </w:rPr>
        <w:t>os</w:t>
      </w:r>
      <w:r w:rsidRPr="00604B12">
        <w:rPr>
          <w:rFonts w:asciiTheme="minorHAnsi" w:hAnsiTheme="minorHAnsi" w:cs="Calibri"/>
        </w:rPr>
        <w:t xml:space="preserve"> proyecto</w:t>
      </w:r>
      <w:r w:rsidR="00201465" w:rsidRPr="00604B12">
        <w:rPr>
          <w:rFonts w:asciiTheme="minorHAnsi" w:hAnsiTheme="minorHAnsi" w:cs="Calibri"/>
        </w:rPr>
        <w:t>s</w:t>
      </w:r>
      <w:r w:rsidRPr="00604B12">
        <w:rPr>
          <w:rFonts w:asciiTheme="minorHAnsi" w:hAnsiTheme="minorHAnsi" w:cs="Calibri"/>
        </w:rPr>
        <w:t xml:space="preserve">. </w:t>
      </w:r>
    </w:p>
    <w:p w14:paraId="4596262D" w14:textId="77777777" w:rsidR="00C61864" w:rsidRPr="00604B12" w:rsidRDefault="00C61864"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Control del cumplimiento del cronograma de trabajo del </w:t>
      </w:r>
      <w:r w:rsidR="00201465" w:rsidRPr="00604B12">
        <w:rPr>
          <w:rFonts w:asciiTheme="minorHAnsi" w:hAnsiTheme="minorHAnsi" w:cs="Calibri"/>
        </w:rPr>
        <w:t>c</w:t>
      </w:r>
      <w:r w:rsidRPr="00604B12">
        <w:rPr>
          <w:rFonts w:asciiTheme="minorHAnsi" w:hAnsiTheme="minorHAnsi" w:cs="Calibri"/>
        </w:rPr>
        <w:t>ontratista, y adopción de medidas para los casos de atraso en la ejecución de la obras</w:t>
      </w:r>
    </w:p>
    <w:p w14:paraId="2C436CC8" w14:textId="77777777" w:rsidR="00915BAD" w:rsidRPr="00604B12" w:rsidRDefault="00915BA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 xml:space="preserve">Mantener informado al </w:t>
      </w:r>
      <w:r w:rsidR="00C21334" w:rsidRPr="00604B12">
        <w:rPr>
          <w:rFonts w:asciiTheme="minorHAnsi" w:hAnsiTheme="minorHAnsi" w:cs="Calibri"/>
        </w:rPr>
        <w:t>Coordinador</w:t>
      </w:r>
      <w:r w:rsidRPr="00604B12">
        <w:rPr>
          <w:rFonts w:asciiTheme="minorHAnsi" w:hAnsiTheme="minorHAnsi" w:cs="Calibri"/>
        </w:rPr>
        <w:t xml:space="preserve"> del </w:t>
      </w:r>
      <w:r w:rsidR="00272BCF">
        <w:rPr>
          <w:rFonts w:asciiTheme="minorHAnsi" w:hAnsiTheme="minorHAnsi" w:cs="Calibri"/>
        </w:rPr>
        <w:t>Componente</w:t>
      </w:r>
      <w:r w:rsidRPr="00604B12">
        <w:rPr>
          <w:rFonts w:asciiTheme="minorHAnsi" w:hAnsiTheme="minorHAnsi" w:cs="Calibri"/>
        </w:rPr>
        <w:t xml:space="preserve"> sobre </w:t>
      </w:r>
      <w:r w:rsidR="00233A8D" w:rsidRPr="00604B12">
        <w:rPr>
          <w:rFonts w:asciiTheme="minorHAnsi" w:hAnsiTheme="minorHAnsi" w:cs="Calibri"/>
        </w:rPr>
        <w:t xml:space="preserve">el avance de </w:t>
      </w:r>
      <w:r w:rsidRPr="00604B12">
        <w:rPr>
          <w:rFonts w:asciiTheme="minorHAnsi" w:hAnsiTheme="minorHAnsi" w:cs="Calibri"/>
        </w:rPr>
        <w:t xml:space="preserve">las </w:t>
      </w:r>
      <w:r w:rsidR="00233A8D" w:rsidRPr="00604B12">
        <w:rPr>
          <w:rFonts w:asciiTheme="minorHAnsi" w:hAnsiTheme="minorHAnsi" w:cs="Calibri"/>
        </w:rPr>
        <w:t xml:space="preserve">obras y </w:t>
      </w:r>
      <w:r w:rsidRPr="00604B12">
        <w:rPr>
          <w:rFonts w:asciiTheme="minorHAnsi" w:hAnsiTheme="minorHAnsi" w:cs="Calibri"/>
        </w:rPr>
        <w:t xml:space="preserve">los posibles </w:t>
      </w:r>
      <w:r w:rsidR="00233A8D" w:rsidRPr="00604B12">
        <w:rPr>
          <w:rFonts w:asciiTheme="minorHAnsi" w:hAnsiTheme="minorHAnsi" w:cs="Calibri"/>
        </w:rPr>
        <w:t xml:space="preserve">problemas </w:t>
      </w:r>
      <w:r w:rsidRPr="00604B12">
        <w:rPr>
          <w:rFonts w:asciiTheme="minorHAnsi" w:hAnsiTheme="minorHAnsi" w:cs="Calibri"/>
        </w:rPr>
        <w:t>que puedan surgir en la ejecución de las mismas.</w:t>
      </w:r>
    </w:p>
    <w:p w14:paraId="31B105BB" w14:textId="77777777" w:rsidR="00915BAD" w:rsidRPr="00604B12" w:rsidRDefault="00233A8D"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Aprobar l</w:t>
      </w:r>
      <w:r w:rsidR="00915BAD" w:rsidRPr="00604B12">
        <w:rPr>
          <w:rFonts w:asciiTheme="minorHAnsi" w:hAnsiTheme="minorHAnsi" w:cs="Calibri"/>
        </w:rPr>
        <w:t>as planillas de avance de obras y solicitar el pago correspondiente.</w:t>
      </w:r>
    </w:p>
    <w:p w14:paraId="6F359EF0" w14:textId="77777777" w:rsidR="00C61864" w:rsidRPr="00604B12" w:rsidRDefault="00C61864"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Verificar la vigencia de las boletas de garantía presentadas por el contratista.</w:t>
      </w:r>
    </w:p>
    <w:p w14:paraId="771F4C61" w14:textId="77777777" w:rsidR="00C61864" w:rsidRPr="00604B12" w:rsidRDefault="00C61864" w:rsidP="00A910CA">
      <w:pPr>
        <w:numPr>
          <w:ilvl w:val="0"/>
          <w:numId w:val="31"/>
        </w:numPr>
        <w:spacing w:before="120" w:after="120" w:line="240" w:lineRule="auto"/>
        <w:ind w:left="1134" w:hanging="708"/>
        <w:jc w:val="both"/>
        <w:rPr>
          <w:rFonts w:asciiTheme="minorHAnsi" w:hAnsiTheme="minorHAnsi" w:cs="Calibri"/>
        </w:rPr>
      </w:pPr>
      <w:r w:rsidRPr="00604B12">
        <w:rPr>
          <w:rFonts w:asciiTheme="minorHAnsi" w:hAnsiTheme="minorHAnsi" w:cs="Calibri"/>
        </w:rPr>
        <w:t>Formar parte de la comisión de recepción de las obras.</w:t>
      </w:r>
    </w:p>
    <w:p w14:paraId="06C2145C" w14:textId="77777777" w:rsidR="008125E0" w:rsidRPr="00604B12" w:rsidRDefault="008125E0" w:rsidP="008125E0">
      <w:pPr>
        <w:spacing w:before="120" w:after="120" w:line="240" w:lineRule="auto"/>
        <w:ind w:left="1134"/>
        <w:jc w:val="both"/>
        <w:rPr>
          <w:rFonts w:asciiTheme="minorHAnsi" w:hAnsiTheme="minorHAnsi" w:cs="Calibri"/>
        </w:rPr>
      </w:pPr>
    </w:p>
    <w:p w14:paraId="5E93CF48" w14:textId="77777777" w:rsidR="002132B3" w:rsidRPr="00604B12" w:rsidRDefault="00965B58" w:rsidP="00732A9F">
      <w:pPr>
        <w:pStyle w:val="Heading3"/>
        <w:jc w:val="both"/>
        <w:rPr>
          <w:rFonts w:asciiTheme="minorHAnsi" w:hAnsiTheme="minorHAnsi" w:cs="Calibri"/>
          <w:sz w:val="22"/>
          <w:szCs w:val="22"/>
          <w:lang w:val="es-MX"/>
        </w:rPr>
      </w:pPr>
      <w:bookmarkStart w:id="290" w:name="_Toc455777464"/>
      <w:bookmarkStart w:id="291" w:name="_Toc499649727"/>
      <w:bookmarkStart w:id="292" w:name="_Toc270943269"/>
      <w:bookmarkStart w:id="293" w:name="_Toc270943510"/>
      <w:bookmarkStart w:id="294" w:name="_Toc273090361"/>
      <w:bookmarkStart w:id="295" w:name="_Toc273090689"/>
      <w:bookmarkStart w:id="296" w:name="_Toc274924786"/>
      <w:bookmarkStart w:id="297" w:name="_Toc274925888"/>
      <w:bookmarkEnd w:id="273"/>
      <w:bookmarkEnd w:id="274"/>
      <w:bookmarkEnd w:id="275"/>
      <w:bookmarkEnd w:id="276"/>
      <w:bookmarkEnd w:id="277"/>
      <w:bookmarkEnd w:id="278"/>
      <w:bookmarkEnd w:id="279"/>
      <w:bookmarkEnd w:id="280"/>
      <w:bookmarkEnd w:id="281"/>
      <w:bookmarkEnd w:id="282"/>
      <w:r w:rsidRPr="00604B12">
        <w:rPr>
          <w:rFonts w:asciiTheme="minorHAnsi" w:hAnsiTheme="minorHAnsi" w:cs="Calibri"/>
          <w:sz w:val="22"/>
          <w:szCs w:val="22"/>
          <w:lang w:val="es-MX"/>
        </w:rPr>
        <w:t>4.8</w:t>
      </w:r>
      <w:r w:rsidR="002132B3" w:rsidRPr="00604B12">
        <w:rPr>
          <w:rFonts w:asciiTheme="minorHAnsi" w:hAnsiTheme="minorHAnsi" w:cs="Calibri"/>
          <w:sz w:val="22"/>
          <w:szCs w:val="22"/>
          <w:lang w:val="es-MX"/>
        </w:rPr>
        <w:t>.</w:t>
      </w:r>
      <w:r w:rsidR="00101DEB" w:rsidRPr="00604B12">
        <w:rPr>
          <w:rFonts w:asciiTheme="minorHAnsi" w:hAnsiTheme="minorHAnsi" w:cs="Calibri"/>
          <w:sz w:val="22"/>
          <w:szCs w:val="22"/>
          <w:lang w:val="es-MX"/>
        </w:rPr>
        <w:t>6</w:t>
      </w:r>
      <w:r w:rsidR="002132B3" w:rsidRPr="00604B12">
        <w:rPr>
          <w:rFonts w:asciiTheme="minorHAnsi" w:hAnsiTheme="minorHAnsi" w:cs="Calibri"/>
          <w:sz w:val="22"/>
          <w:szCs w:val="22"/>
          <w:lang w:val="es-MX"/>
        </w:rPr>
        <w:t xml:space="preserve"> Especialista en Seguimiento y Monitoreo</w:t>
      </w:r>
      <w:bookmarkEnd w:id="290"/>
      <w:bookmarkEnd w:id="291"/>
    </w:p>
    <w:p w14:paraId="6783F065" w14:textId="77777777" w:rsidR="00B23F33" w:rsidRPr="00604B12" w:rsidRDefault="00B23F33" w:rsidP="00732A9F">
      <w:pPr>
        <w:spacing w:after="0" w:line="240" w:lineRule="auto"/>
        <w:jc w:val="both"/>
        <w:rPr>
          <w:rFonts w:asciiTheme="minorHAnsi" w:hAnsiTheme="minorHAnsi"/>
          <w:lang w:val="es-ES_tradnl"/>
        </w:rPr>
      </w:pPr>
    </w:p>
    <w:p w14:paraId="4BAA3A77" w14:textId="77777777" w:rsidR="002132B3" w:rsidRPr="00604B12" w:rsidRDefault="002132B3" w:rsidP="00732A9F">
      <w:pPr>
        <w:spacing w:after="0" w:line="240" w:lineRule="auto"/>
        <w:jc w:val="both"/>
        <w:rPr>
          <w:rFonts w:asciiTheme="minorHAnsi" w:hAnsiTheme="minorHAnsi"/>
          <w:lang w:val="es-ES_tradnl"/>
        </w:rPr>
      </w:pPr>
      <w:r w:rsidRPr="00604B12">
        <w:rPr>
          <w:rFonts w:asciiTheme="minorHAnsi" w:hAnsiTheme="minorHAnsi"/>
          <w:lang w:val="es-ES_tradnl"/>
        </w:rPr>
        <w:t xml:space="preserve">Responsable de coordinar y supervisar la planificación y ejecución de las actividades técnicas del </w:t>
      </w:r>
      <w:r w:rsidR="00272BCF">
        <w:rPr>
          <w:rFonts w:asciiTheme="minorHAnsi" w:hAnsiTheme="minorHAnsi"/>
          <w:lang w:val="es-ES_tradnl"/>
        </w:rPr>
        <w:t>Componente</w:t>
      </w:r>
      <w:r w:rsidRPr="00604B12">
        <w:rPr>
          <w:rFonts w:asciiTheme="minorHAnsi" w:hAnsiTheme="minorHAnsi"/>
          <w:lang w:val="es-ES_tradnl"/>
        </w:rPr>
        <w:t>. Sus funciones serán:</w:t>
      </w:r>
    </w:p>
    <w:p w14:paraId="5C91D706" w14:textId="77777777" w:rsidR="002132B3" w:rsidRPr="00604B12" w:rsidRDefault="002132B3" w:rsidP="00732A9F">
      <w:pPr>
        <w:spacing w:after="0" w:line="240" w:lineRule="auto"/>
        <w:jc w:val="both"/>
        <w:rPr>
          <w:rFonts w:asciiTheme="minorHAnsi" w:hAnsiTheme="minorHAnsi" w:cstheme="minorHAnsi"/>
          <w:bCs/>
        </w:rPr>
      </w:pPr>
    </w:p>
    <w:p w14:paraId="61F2DB51"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Dar seguimiento a los indicadores de progreso y resultados definidos en el PMR, referidos a las actividades contempladas en </w:t>
      </w:r>
      <w:r w:rsidR="00201465" w:rsidRPr="00604B12">
        <w:rPr>
          <w:rFonts w:asciiTheme="minorHAnsi" w:hAnsiTheme="minorHAnsi" w:cstheme="minorHAnsi"/>
          <w:bCs/>
        </w:rPr>
        <w:t>los p</w:t>
      </w:r>
      <w:r w:rsidRPr="00604B12">
        <w:rPr>
          <w:rFonts w:asciiTheme="minorHAnsi" w:hAnsiTheme="minorHAnsi" w:cstheme="minorHAnsi"/>
          <w:bCs/>
        </w:rPr>
        <w:t>royecto</w:t>
      </w:r>
      <w:r w:rsidR="00201465" w:rsidRPr="00604B12">
        <w:rPr>
          <w:rFonts w:asciiTheme="minorHAnsi" w:hAnsiTheme="minorHAnsi" w:cstheme="minorHAnsi"/>
          <w:bCs/>
        </w:rPr>
        <w:t>s</w:t>
      </w:r>
      <w:r w:rsidRPr="00604B12">
        <w:rPr>
          <w:rFonts w:asciiTheme="minorHAnsi" w:hAnsiTheme="minorHAnsi" w:cstheme="minorHAnsi"/>
          <w:bCs/>
        </w:rPr>
        <w:t xml:space="preserve"> para cumplir los objetivos de gestión, manteniendo un monitoreo activo y permanente.  </w:t>
      </w:r>
    </w:p>
    <w:p w14:paraId="3CD49FF9"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Efectuar el control de gestión de operación, usando las herramientas de monitoreo y planificación desarrollados para ello (PMR, PEP, POA etc.), siguiendo los lineamientos indicados en el Reglamento Operativo del Programa. </w:t>
      </w:r>
    </w:p>
    <w:p w14:paraId="4409DC5D"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Realizar la coordinación </w:t>
      </w:r>
      <w:r w:rsidR="00B23F33" w:rsidRPr="00604B12">
        <w:rPr>
          <w:rFonts w:asciiTheme="minorHAnsi" w:hAnsiTheme="minorHAnsi" w:cstheme="minorHAnsi"/>
          <w:bCs/>
        </w:rPr>
        <w:t>necesaria</w:t>
      </w:r>
      <w:r w:rsidRPr="00604B12">
        <w:rPr>
          <w:rFonts w:asciiTheme="minorHAnsi" w:hAnsiTheme="minorHAnsi" w:cstheme="minorHAnsi"/>
          <w:bCs/>
        </w:rPr>
        <w:t xml:space="preserve"> para asegurar la gestión adecuada p</w:t>
      </w:r>
      <w:r w:rsidR="00B23F33" w:rsidRPr="00604B12">
        <w:rPr>
          <w:rFonts w:asciiTheme="minorHAnsi" w:hAnsiTheme="minorHAnsi" w:cstheme="minorHAnsi"/>
          <w:bCs/>
        </w:rPr>
        <w:t>ara</w:t>
      </w:r>
      <w:r w:rsidRPr="00604B12">
        <w:rPr>
          <w:rFonts w:asciiTheme="minorHAnsi" w:hAnsiTheme="minorHAnsi" w:cstheme="minorHAnsi"/>
          <w:bCs/>
        </w:rPr>
        <w:t xml:space="preserve"> la consec</w:t>
      </w:r>
      <w:r w:rsidR="00B23F33" w:rsidRPr="00604B12">
        <w:rPr>
          <w:rFonts w:asciiTheme="minorHAnsi" w:hAnsiTheme="minorHAnsi" w:cstheme="minorHAnsi"/>
          <w:bCs/>
        </w:rPr>
        <w:t xml:space="preserve">ución de </w:t>
      </w:r>
      <w:r w:rsidRPr="00604B12">
        <w:rPr>
          <w:rFonts w:asciiTheme="minorHAnsi" w:hAnsiTheme="minorHAnsi" w:cstheme="minorHAnsi"/>
          <w:bCs/>
        </w:rPr>
        <w:t xml:space="preserve">metas y resultados propuestos para cada período, en estrecha coordinación con el especialista administrativo-financiero y los consultores externos de apoyo del BID. </w:t>
      </w:r>
    </w:p>
    <w:p w14:paraId="4957AB82"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Dar seguimiento técnico-administrativo a la ejecución del PEP y POA, coordinando las actividades específicas con </w:t>
      </w:r>
      <w:r w:rsidR="00B23F33" w:rsidRPr="00604B12">
        <w:rPr>
          <w:rFonts w:asciiTheme="minorHAnsi" w:hAnsiTheme="minorHAnsi" w:cstheme="minorHAnsi"/>
          <w:bCs/>
        </w:rPr>
        <w:t>los distintos involucrados</w:t>
      </w:r>
      <w:r w:rsidRPr="00604B12">
        <w:rPr>
          <w:rFonts w:asciiTheme="minorHAnsi" w:hAnsiTheme="minorHAnsi" w:cstheme="minorHAnsi"/>
          <w:bCs/>
        </w:rPr>
        <w:t xml:space="preserve"> y los consultores externos de apoyo del BID.</w:t>
      </w:r>
    </w:p>
    <w:p w14:paraId="435B7E42"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Realizar las visitas de campo que sean necesarias, cuya programación, fecha y destino serán previamente acordadas y programadas con el Supervisor</w:t>
      </w:r>
      <w:r w:rsidR="00201465" w:rsidRPr="00604B12">
        <w:rPr>
          <w:rFonts w:asciiTheme="minorHAnsi" w:hAnsiTheme="minorHAnsi" w:cstheme="minorHAnsi"/>
          <w:bCs/>
        </w:rPr>
        <w:t xml:space="preserve"> y el fiscal</w:t>
      </w:r>
      <w:r w:rsidRPr="00604B12">
        <w:rPr>
          <w:rFonts w:asciiTheme="minorHAnsi" w:hAnsiTheme="minorHAnsi" w:cstheme="minorHAnsi"/>
          <w:bCs/>
        </w:rPr>
        <w:t>, identificando y resolviendo problemas técnicos que pudieran afectar el logro de los resultados de</w:t>
      </w:r>
      <w:r w:rsidR="00201465" w:rsidRPr="00604B12">
        <w:rPr>
          <w:rFonts w:asciiTheme="minorHAnsi" w:hAnsiTheme="minorHAnsi" w:cstheme="minorHAnsi"/>
          <w:bCs/>
        </w:rPr>
        <w:t xml:space="preserve"> </w:t>
      </w:r>
      <w:r w:rsidRPr="00604B12">
        <w:rPr>
          <w:rFonts w:asciiTheme="minorHAnsi" w:hAnsiTheme="minorHAnsi" w:cstheme="minorHAnsi"/>
          <w:bCs/>
        </w:rPr>
        <w:t>l</w:t>
      </w:r>
      <w:r w:rsidR="00201465" w:rsidRPr="00604B12">
        <w:rPr>
          <w:rFonts w:asciiTheme="minorHAnsi" w:hAnsiTheme="minorHAnsi" w:cstheme="minorHAnsi"/>
          <w:bCs/>
        </w:rPr>
        <w:t>os</w:t>
      </w:r>
      <w:r w:rsidRPr="00604B12">
        <w:rPr>
          <w:rFonts w:asciiTheme="minorHAnsi" w:hAnsiTheme="minorHAnsi" w:cstheme="minorHAnsi"/>
          <w:bCs/>
        </w:rPr>
        <w:t xml:space="preserve"> </w:t>
      </w:r>
      <w:r w:rsidR="00201465" w:rsidRPr="00604B12">
        <w:rPr>
          <w:rFonts w:asciiTheme="minorHAnsi" w:hAnsiTheme="minorHAnsi" w:cstheme="minorHAnsi"/>
          <w:bCs/>
        </w:rPr>
        <w:t>p</w:t>
      </w:r>
      <w:r w:rsidRPr="00604B12">
        <w:rPr>
          <w:rFonts w:asciiTheme="minorHAnsi" w:hAnsiTheme="minorHAnsi" w:cstheme="minorHAnsi"/>
          <w:bCs/>
        </w:rPr>
        <w:t>ro</w:t>
      </w:r>
      <w:r w:rsidR="00B23F33" w:rsidRPr="00604B12">
        <w:rPr>
          <w:rFonts w:asciiTheme="minorHAnsi" w:hAnsiTheme="minorHAnsi" w:cstheme="minorHAnsi"/>
          <w:bCs/>
        </w:rPr>
        <w:t>yecto</w:t>
      </w:r>
      <w:r w:rsidR="00201465" w:rsidRPr="00604B12">
        <w:rPr>
          <w:rFonts w:asciiTheme="minorHAnsi" w:hAnsiTheme="minorHAnsi" w:cstheme="minorHAnsi"/>
          <w:bCs/>
        </w:rPr>
        <w:t>s</w:t>
      </w:r>
      <w:r w:rsidRPr="00604B12">
        <w:rPr>
          <w:rFonts w:asciiTheme="minorHAnsi" w:hAnsiTheme="minorHAnsi" w:cstheme="minorHAnsi"/>
          <w:bCs/>
        </w:rPr>
        <w:t xml:space="preserve">; identificar buenas prácticas a ser replicadas y/o promovidas dentro del sector o en otras áreas de la ejecución;  </w:t>
      </w:r>
    </w:p>
    <w:p w14:paraId="28077043"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Realizar y actualizar, conjuntamente con </w:t>
      </w:r>
      <w:r w:rsidR="00B23F33" w:rsidRPr="00604B12">
        <w:rPr>
          <w:rFonts w:asciiTheme="minorHAnsi" w:hAnsiTheme="minorHAnsi" w:cstheme="minorHAnsi"/>
          <w:bCs/>
        </w:rPr>
        <w:t>e</w:t>
      </w:r>
      <w:r w:rsidRPr="00604B12">
        <w:rPr>
          <w:rFonts w:asciiTheme="minorHAnsi" w:hAnsiTheme="minorHAnsi" w:cstheme="minorHAnsi"/>
          <w:bCs/>
        </w:rPr>
        <w:t>l</w:t>
      </w:r>
      <w:r w:rsidR="00B23F33" w:rsidRPr="00604B12">
        <w:rPr>
          <w:rFonts w:asciiTheme="minorHAnsi" w:hAnsiTheme="minorHAnsi" w:cstheme="minorHAnsi"/>
          <w:bCs/>
        </w:rPr>
        <w:t xml:space="preserve"> equipo de trabajo del </w:t>
      </w:r>
      <w:r w:rsidR="00272BCF">
        <w:rPr>
          <w:rFonts w:asciiTheme="minorHAnsi" w:hAnsiTheme="minorHAnsi" w:cstheme="minorHAnsi"/>
          <w:bCs/>
        </w:rPr>
        <w:t>Componente</w:t>
      </w:r>
      <w:r w:rsidR="00B23F33" w:rsidRPr="00604B12">
        <w:rPr>
          <w:rFonts w:asciiTheme="minorHAnsi" w:hAnsiTheme="minorHAnsi" w:cstheme="minorHAnsi"/>
          <w:bCs/>
        </w:rPr>
        <w:t xml:space="preserve"> </w:t>
      </w:r>
      <w:r w:rsidRPr="00604B12">
        <w:rPr>
          <w:rFonts w:asciiTheme="minorHAnsi" w:hAnsiTheme="minorHAnsi" w:cstheme="minorHAnsi"/>
          <w:bCs/>
        </w:rPr>
        <w:t>y el Banco, el análisis de riesgos que pudieran afectar el logro de los objetivos y resultados de</w:t>
      </w:r>
      <w:r w:rsidR="00201465" w:rsidRPr="00604B12">
        <w:rPr>
          <w:rFonts w:asciiTheme="minorHAnsi" w:hAnsiTheme="minorHAnsi" w:cstheme="minorHAnsi"/>
          <w:bCs/>
        </w:rPr>
        <w:t xml:space="preserve"> </w:t>
      </w:r>
      <w:r w:rsidRPr="00604B12">
        <w:rPr>
          <w:rFonts w:asciiTheme="minorHAnsi" w:hAnsiTheme="minorHAnsi" w:cstheme="minorHAnsi"/>
          <w:bCs/>
        </w:rPr>
        <w:t>l</w:t>
      </w:r>
      <w:r w:rsidR="00201465" w:rsidRPr="00604B12">
        <w:rPr>
          <w:rFonts w:asciiTheme="minorHAnsi" w:hAnsiTheme="minorHAnsi" w:cstheme="minorHAnsi"/>
          <w:bCs/>
        </w:rPr>
        <w:t>os</w:t>
      </w:r>
      <w:r w:rsidRPr="00604B12">
        <w:rPr>
          <w:rFonts w:asciiTheme="minorHAnsi" w:hAnsiTheme="minorHAnsi" w:cstheme="minorHAnsi"/>
          <w:bCs/>
        </w:rPr>
        <w:t xml:space="preserve"> </w:t>
      </w:r>
      <w:r w:rsidR="00201465" w:rsidRPr="00604B12">
        <w:rPr>
          <w:rFonts w:asciiTheme="minorHAnsi" w:hAnsiTheme="minorHAnsi" w:cstheme="minorHAnsi"/>
          <w:bCs/>
        </w:rPr>
        <w:t>p</w:t>
      </w:r>
      <w:r w:rsidRPr="00604B12">
        <w:rPr>
          <w:rFonts w:asciiTheme="minorHAnsi" w:hAnsiTheme="minorHAnsi" w:cstheme="minorHAnsi"/>
          <w:bCs/>
        </w:rPr>
        <w:t>ro</w:t>
      </w:r>
      <w:r w:rsidR="00B23F33" w:rsidRPr="00604B12">
        <w:rPr>
          <w:rFonts w:asciiTheme="minorHAnsi" w:hAnsiTheme="minorHAnsi" w:cstheme="minorHAnsi"/>
          <w:bCs/>
        </w:rPr>
        <w:t>yecto</w:t>
      </w:r>
      <w:r w:rsidR="00201465" w:rsidRPr="00604B12">
        <w:rPr>
          <w:rFonts w:asciiTheme="minorHAnsi" w:hAnsiTheme="minorHAnsi" w:cstheme="minorHAnsi"/>
          <w:bCs/>
        </w:rPr>
        <w:t>s</w:t>
      </w:r>
      <w:r w:rsidRPr="00604B12">
        <w:rPr>
          <w:rFonts w:asciiTheme="minorHAnsi" w:hAnsiTheme="minorHAnsi" w:cstheme="minorHAnsi"/>
          <w:bCs/>
        </w:rPr>
        <w:t>.</w:t>
      </w:r>
    </w:p>
    <w:p w14:paraId="406A7C5A"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Actualizar el plan de manejo de los riesgos (GRP), en el marco del POA, conjuntamente con </w:t>
      </w:r>
      <w:r w:rsidR="00B23F33" w:rsidRPr="00604B12">
        <w:rPr>
          <w:rFonts w:asciiTheme="minorHAnsi" w:hAnsiTheme="minorHAnsi" w:cstheme="minorHAnsi"/>
          <w:bCs/>
        </w:rPr>
        <w:t xml:space="preserve">el equipo de trabajo del </w:t>
      </w:r>
      <w:r w:rsidR="00272BCF">
        <w:rPr>
          <w:rFonts w:asciiTheme="minorHAnsi" w:hAnsiTheme="minorHAnsi" w:cstheme="minorHAnsi"/>
          <w:bCs/>
        </w:rPr>
        <w:t>Componente</w:t>
      </w:r>
      <w:r w:rsidRPr="00604B12">
        <w:rPr>
          <w:rFonts w:asciiTheme="minorHAnsi" w:hAnsiTheme="minorHAnsi" w:cstheme="minorHAnsi"/>
          <w:bCs/>
        </w:rPr>
        <w:t xml:space="preserve"> y en estrecha coordinación con los consultores externos de apoyo del BID.</w:t>
      </w:r>
    </w:p>
    <w:p w14:paraId="50316382"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Organizar y realizar talleres y reuniones periódicas para socializar los avances de</w:t>
      </w:r>
      <w:r w:rsidR="00201465" w:rsidRPr="00604B12">
        <w:rPr>
          <w:rFonts w:asciiTheme="minorHAnsi" w:hAnsiTheme="minorHAnsi" w:cstheme="minorHAnsi"/>
          <w:bCs/>
        </w:rPr>
        <w:t xml:space="preserve"> </w:t>
      </w:r>
      <w:r w:rsidRPr="00604B12">
        <w:rPr>
          <w:rFonts w:asciiTheme="minorHAnsi" w:hAnsiTheme="minorHAnsi" w:cstheme="minorHAnsi"/>
          <w:bCs/>
        </w:rPr>
        <w:t>l</w:t>
      </w:r>
      <w:r w:rsidR="00201465" w:rsidRPr="00604B12">
        <w:rPr>
          <w:rFonts w:asciiTheme="minorHAnsi" w:hAnsiTheme="minorHAnsi" w:cstheme="minorHAnsi"/>
          <w:bCs/>
        </w:rPr>
        <w:t>os</w:t>
      </w:r>
      <w:r w:rsidRPr="00604B12">
        <w:rPr>
          <w:rFonts w:asciiTheme="minorHAnsi" w:hAnsiTheme="minorHAnsi" w:cstheme="minorHAnsi"/>
          <w:bCs/>
        </w:rPr>
        <w:t xml:space="preserve"> </w:t>
      </w:r>
      <w:r w:rsidR="00201465" w:rsidRPr="00604B12">
        <w:rPr>
          <w:rFonts w:asciiTheme="minorHAnsi" w:hAnsiTheme="minorHAnsi" w:cstheme="minorHAnsi"/>
          <w:bCs/>
        </w:rPr>
        <w:t>proyectos</w:t>
      </w:r>
      <w:r w:rsidRPr="00604B12">
        <w:rPr>
          <w:rFonts w:asciiTheme="minorHAnsi" w:hAnsiTheme="minorHAnsi" w:cstheme="minorHAnsi"/>
          <w:bCs/>
        </w:rPr>
        <w:t>, resolver problemas identificados, y actualizar el análisis y plan de gestión de riesgos.</w:t>
      </w:r>
    </w:p>
    <w:p w14:paraId="11C351C3"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A partir de los Planes Operativos Anuales, coordinar y participar de la preparación de los informes de seguimiento de</w:t>
      </w:r>
      <w:r w:rsidR="00201465" w:rsidRPr="00604B12">
        <w:rPr>
          <w:rFonts w:asciiTheme="minorHAnsi" w:hAnsiTheme="minorHAnsi" w:cstheme="minorHAnsi"/>
          <w:bCs/>
        </w:rPr>
        <w:t xml:space="preserve"> </w:t>
      </w:r>
      <w:r w:rsidRPr="00604B12">
        <w:rPr>
          <w:rFonts w:asciiTheme="minorHAnsi" w:hAnsiTheme="minorHAnsi" w:cstheme="minorHAnsi"/>
          <w:bCs/>
        </w:rPr>
        <w:t>l</w:t>
      </w:r>
      <w:r w:rsidR="00201465" w:rsidRPr="00604B12">
        <w:rPr>
          <w:rFonts w:asciiTheme="minorHAnsi" w:hAnsiTheme="minorHAnsi" w:cstheme="minorHAnsi"/>
          <w:bCs/>
        </w:rPr>
        <w:t>os proyectos</w:t>
      </w:r>
      <w:r w:rsidRPr="00604B12">
        <w:rPr>
          <w:rFonts w:asciiTheme="minorHAnsi" w:hAnsiTheme="minorHAnsi" w:cstheme="minorHAnsi"/>
          <w:bCs/>
        </w:rPr>
        <w:t xml:space="preserve"> requeridos por el VMEEA,; coordinar la evaluación de la ejecución de los </w:t>
      </w:r>
      <w:proofErr w:type="spellStart"/>
      <w:r w:rsidRPr="00604B12">
        <w:rPr>
          <w:rFonts w:asciiTheme="minorHAnsi" w:hAnsiTheme="minorHAnsi" w:cstheme="minorHAnsi"/>
          <w:bCs/>
        </w:rPr>
        <w:t>POA’s</w:t>
      </w:r>
      <w:proofErr w:type="spellEnd"/>
      <w:r w:rsidRPr="00604B12">
        <w:rPr>
          <w:rFonts w:asciiTheme="minorHAnsi" w:hAnsiTheme="minorHAnsi" w:cstheme="minorHAnsi"/>
          <w:bCs/>
        </w:rPr>
        <w:t xml:space="preserve"> y si fuera necesario, la toma de medidas correctivas.</w:t>
      </w:r>
    </w:p>
    <w:p w14:paraId="0D247006"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Revisar, conjuntamente </w:t>
      </w:r>
      <w:r w:rsidR="00B23F33" w:rsidRPr="00604B12">
        <w:rPr>
          <w:rFonts w:asciiTheme="minorHAnsi" w:hAnsiTheme="minorHAnsi" w:cstheme="minorHAnsi"/>
          <w:bCs/>
        </w:rPr>
        <w:t xml:space="preserve">el equipo de trabajo </w:t>
      </w:r>
      <w:r w:rsidR="00201465" w:rsidRPr="00604B12">
        <w:rPr>
          <w:rFonts w:asciiTheme="minorHAnsi" w:hAnsiTheme="minorHAnsi" w:cstheme="minorHAnsi"/>
          <w:bCs/>
        </w:rPr>
        <w:t xml:space="preserve">del </w:t>
      </w:r>
      <w:r w:rsidR="00272BCF">
        <w:rPr>
          <w:rFonts w:asciiTheme="minorHAnsi" w:hAnsiTheme="minorHAnsi" w:cstheme="minorHAnsi"/>
          <w:bCs/>
        </w:rPr>
        <w:t>Componente</w:t>
      </w:r>
      <w:r w:rsidRPr="00604B12">
        <w:rPr>
          <w:rFonts w:asciiTheme="minorHAnsi" w:hAnsiTheme="minorHAnsi" w:cstheme="minorHAnsi"/>
          <w:bCs/>
        </w:rPr>
        <w:t xml:space="preserve">; cuando corresponda, los documentos pertinentes referidos a la ejecución de cada </w:t>
      </w:r>
      <w:r w:rsidR="00201465" w:rsidRPr="00604B12">
        <w:rPr>
          <w:rFonts w:asciiTheme="minorHAnsi" w:hAnsiTheme="minorHAnsi" w:cstheme="minorHAnsi"/>
          <w:bCs/>
        </w:rPr>
        <w:t>proyecto</w:t>
      </w:r>
      <w:r w:rsidRPr="00604B12">
        <w:rPr>
          <w:rFonts w:asciiTheme="minorHAnsi" w:hAnsiTheme="minorHAnsi" w:cstheme="minorHAnsi"/>
          <w:bCs/>
        </w:rPr>
        <w:t xml:space="preserve"> y presentar al Banco los informes semestrales de progreso que están establecidos en los contratos y reglamentos del programa para la ejecución del mismo.</w:t>
      </w:r>
    </w:p>
    <w:p w14:paraId="49EA42E9"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Organizar, conjuntamente con </w:t>
      </w:r>
      <w:r w:rsidR="00C21334" w:rsidRPr="00604B12">
        <w:rPr>
          <w:rFonts w:asciiTheme="minorHAnsi" w:hAnsiTheme="minorHAnsi" w:cstheme="minorHAnsi"/>
          <w:bCs/>
        </w:rPr>
        <w:t>el área administrativa</w:t>
      </w:r>
      <w:r w:rsidRPr="00604B12">
        <w:rPr>
          <w:rFonts w:asciiTheme="minorHAnsi" w:hAnsiTheme="minorHAnsi" w:cstheme="minorHAnsi"/>
          <w:bCs/>
        </w:rPr>
        <w:t>, las reuniones con el Banco y el M</w:t>
      </w:r>
      <w:r w:rsidR="00C21334" w:rsidRPr="00604B12">
        <w:rPr>
          <w:rFonts w:asciiTheme="minorHAnsi" w:hAnsiTheme="minorHAnsi" w:cstheme="minorHAnsi"/>
          <w:bCs/>
        </w:rPr>
        <w:t>EN</w:t>
      </w:r>
      <w:r w:rsidRPr="00604B12">
        <w:rPr>
          <w:rFonts w:asciiTheme="minorHAnsi" w:hAnsiTheme="minorHAnsi" w:cstheme="minorHAnsi"/>
          <w:bCs/>
        </w:rPr>
        <w:t xml:space="preserve"> para el seguimiento del Programa, preparar los documentos sobre el avance técnico u otros temas relacionados con el logro de los resultados que serán  presentados a estas entidades.</w:t>
      </w:r>
    </w:p>
    <w:p w14:paraId="3B15CF58"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Preparar</w:t>
      </w:r>
      <w:r w:rsidR="00B23F33" w:rsidRPr="00604B12">
        <w:rPr>
          <w:rFonts w:asciiTheme="minorHAnsi" w:hAnsiTheme="minorHAnsi" w:cstheme="minorHAnsi"/>
          <w:bCs/>
        </w:rPr>
        <w:t xml:space="preserve"> coordinadamente</w:t>
      </w:r>
      <w:r w:rsidRPr="00604B12">
        <w:rPr>
          <w:rFonts w:asciiTheme="minorHAnsi" w:hAnsiTheme="minorHAnsi" w:cstheme="minorHAnsi"/>
          <w:bCs/>
        </w:rPr>
        <w:t xml:space="preserve">, un plan interno semestral y anual de seguimiento de actividades que conllevan al logro de los productos, metas y resultados por </w:t>
      </w:r>
      <w:r w:rsidR="00201465" w:rsidRPr="00604B12">
        <w:rPr>
          <w:rFonts w:asciiTheme="minorHAnsi" w:hAnsiTheme="minorHAnsi" w:cstheme="minorHAnsi"/>
          <w:bCs/>
        </w:rPr>
        <w:t>proyecto</w:t>
      </w:r>
      <w:r w:rsidRPr="00604B12">
        <w:rPr>
          <w:rFonts w:asciiTheme="minorHAnsi" w:hAnsiTheme="minorHAnsi" w:cstheme="minorHAnsi"/>
          <w:bCs/>
        </w:rPr>
        <w:t xml:space="preserve">; </w:t>
      </w:r>
    </w:p>
    <w:p w14:paraId="4EC02F9F"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Preparar los términos de referencia para las evaluaciones intermedias y finales conjuntamente con el Banco.</w:t>
      </w:r>
    </w:p>
    <w:p w14:paraId="3DEFB9A2" w14:textId="77777777" w:rsidR="002132B3" w:rsidRPr="00604B12" w:rsidRDefault="002132B3" w:rsidP="00A910CA">
      <w:pPr>
        <w:numPr>
          <w:ilvl w:val="0"/>
          <w:numId w:val="20"/>
        </w:numPr>
        <w:spacing w:after="0" w:line="240" w:lineRule="auto"/>
        <w:ind w:left="1134" w:hanging="708"/>
        <w:contextualSpacing/>
        <w:jc w:val="both"/>
        <w:rPr>
          <w:rFonts w:asciiTheme="minorHAnsi" w:hAnsiTheme="minorHAnsi" w:cstheme="minorHAnsi"/>
          <w:bCs/>
        </w:rPr>
      </w:pPr>
      <w:r w:rsidRPr="00604B12">
        <w:rPr>
          <w:rFonts w:asciiTheme="minorHAnsi" w:hAnsiTheme="minorHAnsi" w:cstheme="minorHAnsi"/>
          <w:bCs/>
        </w:rPr>
        <w:t xml:space="preserve">Efectuar labores de coordinación con </w:t>
      </w:r>
      <w:r w:rsidR="00B23F33" w:rsidRPr="00604B12">
        <w:rPr>
          <w:rFonts w:asciiTheme="minorHAnsi" w:hAnsiTheme="minorHAnsi" w:cstheme="minorHAnsi"/>
          <w:bCs/>
        </w:rPr>
        <w:t xml:space="preserve">el equipo de trabajo </w:t>
      </w:r>
      <w:r w:rsidR="00201465" w:rsidRPr="00604B12">
        <w:rPr>
          <w:rFonts w:asciiTheme="minorHAnsi" w:hAnsiTheme="minorHAnsi" w:cstheme="minorHAnsi"/>
          <w:bCs/>
        </w:rPr>
        <w:t xml:space="preserve">del </w:t>
      </w:r>
      <w:r w:rsidR="00272BCF">
        <w:rPr>
          <w:rFonts w:asciiTheme="minorHAnsi" w:hAnsiTheme="minorHAnsi" w:cstheme="minorHAnsi"/>
          <w:bCs/>
        </w:rPr>
        <w:t>Componente</w:t>
      </w:r>
      <w:r w:rsidRPr="00604B12">
        <w:rPr>
          <w:rFonts w:asciiTheme="minorHAnsi" w:hAnsiTheme="minorHAnsi" w:cstheme="minorHAnsi"/>
          <w:bCs/>
        </w:rPr>
        <w:t xml:space="preserve"> y los consultores externos de apoyo del BID, en temas relacionados con la ejecución de</w:t>
      </w:r>
      <w:r w:rsidR="00CB37B8" w:rsidRPr="00604B12">
        <w:rPr>
          <w:rFonts w:asciiTheme="minorHAnsi" w:hAnsiTheme="minorHAnsi" w:cstheme="minorHAnsi"/>
          <w:bCs/>
        </w:rPr>
        <w:t xml:space="preserve"> los proyectos</w:t>
      </w:r>
      <w:r w:rsidRPr="00604B12">
        <w:rPr>
          <w:rFonts w:asciiTheme="minorHAnsi" w:hAnsiTheme="minorHAnsi" w:cstheme="minorHAnsi"/>
          <w:bCs/>
        </w:rPr>
        <w:t>.</w:t>
      </w:r>
    </w:p>
    <w:p w14:paraId="30B151A5" w14:textId="77777777" w:rsidR="00A22C52" w:rsidRPr="00604B12" w:rsidRDefault="002132B3" w:rsidP="00A910CA">
      <w:pPr>
        <w:pStyle w:val="ListParagraph"/>
        <w:numPr>
          <w:ilvl w:val="0"/>
          <w:numId w:val="20"/>
        </w:numPr>
        <w:spacing w:line="240" w:lineRule="auto"/>
        <w:ind w:left="1134" w:hanging="708"/>
        <w:jc w:val="both"/>
        <w:rPr>
          <w:rFonts w:asciiTheme="minorHAnsi" w:hAnsiTheme="minorHAnsi"/>
          <w:b/>
          <w:lang w:val="es-ES" w:eastAsia="es-ES"/>
        </w:rPr>
      </w:pPr>
      <w:r w:rsidRPr="00604B12">
        <w:rPr>
          <w:rFonts w:asciiTheme="minorHAnsi" w:hAnsiTheme="minorHAnsi" w:cstheme="minorHAnsi"/>
          <w:bCs/>
        </w:rPr>
        <w:t xml:space="preserve">Realizar otras tareas vinculadas a la supervisión y monitoreo del </w:t>
      </w:r>
      <w:r w:rsidR="00272BCF">
        <w:rPr>
          <w:rFonts w:asciiTheme="minorHAnsi" w:hAnsiTheme="minorHAnsi" w:cstheme="minorHAnsi"/>
          <w:bCs/>
        </w:rPr>
        <w:t>Componente</w:t>
      </w:r>
      <w:r w:rsidRPr="00604B12">
        <w:rPr>
          <w:rFonts w:asciiTheme="minorHAnsi" w:hAnsiTheme="minorHAnsi" w:cstheme="minorHAnsi"/>
          <w:bCs/>
        </w:rPr>
        <w:t>.</w:t>
      </w:r>
      <w:r w:rsidRPr="00604B12">
        <w:rPr>
          <w:rFonts w:asciiTheme="minorHAnsi" w:hAnsiTheme="minorHAnsi"/>
          <w:b/>
          <w:lang w:val="es-ES" w:eastAsia="es-ES"/>
        </w:rPr>
        <w:t xml:space="preserve"> </w:t>
      </w:r>
    </w:p>
    <w:p w14:paraId="1D95FFF5" w14:textId="77777777" w:rsidR="0012547D" w:rsidRPr="00604B12" w:rsidRDefault="0012547D" w:rsidP="00732A9F">
      <w:pPr>
        <w:pStyle w:val="ListParagraph"/>
        <w:spacing w:after="0" w:line="240" w:lineRule="auto"/>
        <w:ind w:left="0"/>
        <w:jc w:val="both"/>
        <w:rPr>
          <w:rFonts w:asciiTheme="minorHAnsi" w:hAnsiTheme="minorHAnsi" w:cs="Calibri"/>
          <w:b/>
        </w:rPr>
      </w:pPr>
      <w:bookmarkStart w:id="298" w:name="_Toc329763185"/>
      <w:bookmarkStart w:id="299" w:name="_Toc335304331"/>
      <w:bookmarkStart w:id="300" w:name="_Toc351468971"/>
      <w:bookmarkEnd w:id="292"/>
      <w:bookmarkEnd w:id="293"/>
      <w:bookmarkEnd w:id="294"/>
      <w:bookmarkEnd w:id="295"/>
      <w:bookmarkEnd w:id="296"/>
      <w:bookmarkEnd w:id="297"/>
    </w:p>
    <w:p w14:paraId="1E892BC1" w14:textId="77777777" w:rsidR="006E0C6C" w:rsidRPr="00604B12" w:rsidRDefault="006E0C6C" w:rsidP="00732A9F">
      <w:pPr>
        <w:pStyle w:val="ListParagraph"/>
        <w:spacing w:after="0" w:line="240" w:lineRule="auto"/>
        <w:ind w:left="0"/>
        <w:jc w:val="both"/>
        <w:outlineLvl w:val="1"/>
        <w:rPr>
          <w:rFonts w:asciiTheme="minorHAnsi" w:hAnsiTheme="minorHAnsi" w:cs="Calibri"/>
          <w:b/>
        </w:rPr>
      </w:pPr>
      <w:bookmarkStart w:id="301" w:name="_Toc455777465"/>
      <w:bookmarkStart w:id="302" w:name="_Toc499649728"/>
      <w:r w:rsidRPr="00604B12">
        <w:rPr>
          <w:rFonts w:asciiTheme="minorHAnsi" w:hAnsiTheme="minorHAnsi" w:cs="Calibri"/>
          <w:b/>
        </w:rPr>
        <w:t>4.</w:t>
      </w:r>
      <w:r w:rsidR="00965B58" w:rsidRPr="00604B12">
        <w:rPr>
          <w:rFonts w:asciiTheme="minorHAnsi" w:hAnsiTheme="minorHAnsi" w:cs="Calibri"/>
          <w:b/>
        </w:rPr>
        <w:t>9</w:t>
      </w:r>
      <w:r w:rsidRPr="00604B12">
        <w:rPr>
          <w:rFonts w:asciiTheme="minorHAnsi" w:hAnsiTheme="minorHAnsi" w:cs="Calibri"/>
          <w:b/>
        </w:rPr>
        <w:t xml:space="preserve"> EQUIPO TÉCNICO Y DE APOYO</w:t>
      </w:r>
      <w:bookmarkEnd w:id="301"/>
      <w:bookmarkEnd w:id="302"/>
      <w:r w:rsidRPr="00604B12">
        <w:rPr>
          <w:rFonts w:asciiTheme="minorHAnsi" w:hAnsiTheme="minorHAnsi" w:cs="Calibri"/>
          <w:b/>
        </w:rPr>
        <w:t xml:space="preserve"> </w:t>
      </w:r>
      <w:bookmarkEnd w:id="298"/>
      <w:bookmarkEnd w:id="299"/>
      <w:bookmarkEnd w:id="300"/>
    </w:p>
    <w:p w14:paraId="0F60451C" w14:textId="77777777" w:rsidR="00A910CA" w:rsidRPr="00604B12" w:rsidRDefault="00A910CA" w:rsidP="002F0B45">
      <w:pPr>
        <w:pStyle w:val="ListParagraph"/>
        <w:spacing w:after="0" w:line="240" w:lineRule="auto"/>
        <w:ind w:left="0"/>
        <w:jc w:val="both"/>
        <w:rPr>
          <w:rFonts w:asciiTheme="minorHAnsi" w:hAnsiTheme="minorHAnsi" w:cs="Calibri"/>
          <w:b/>
        </w:rPr>
      </w:pPr>
    </w:p>
    <w:p w14:paraId="7B480D46" w14:textId="77777777" w:rsidR="00C21334" w:rsidRPr="00604B12" w:rsidRDefault="00C21334" w:rsidP="00C21334">
      <w:pPr>
        <w:pStyle w:val="ListParagraph"/>
        <w:spacing w:after="0" w:line="240" w:lineRule="auto"/>
        <w:ind w:left="0"/>
        <w:jc w:val="both"/>
        <w:rPr>
          <w:rFonts w:cs="Calibri"/>
        </w:rPr>
      </w:pPr>
      <w:bookmarkStart w:id="303" w:name="_Toc270943275"/>
      <w:bookmarkStart w:id="304" w:name="_Toc270943516"/>
      <w:bookmarkStart w:id="305" w:name="_Toc273090367"/>
      <w:bookmarkStart w:id="306" w:name="_Toc273090695"/>
      <w:bookmarkStart w:id="307" w:name="_Toc274924790"/>
      <w:r w:rsidRPr="00604B12">
        <w:rPr>
          <w:rFonts w:cs="Calibri"/>
        </w:rPr>
        <w:t xml:space="preserve">ENDE dispondrá del personal necesario para apoyo al desarrollo de las actividades relacionadas con la ejecución del </w:t>
      </w:r>
      <w:r w:rsidR="00272BCF">
        <w:rPr>
          <w:rFonts w:cs="Calibri"/>
        </w:rPr>
        <w:t>Componente 1.</w:t>
      </w:r>
    </w:p>
    <w:p w14:paraId="163228EC" w14:textId="77777777" w:rsidR="00C21334" w:rsidRPr="00604B12" w:rsidRDefault="00C21334" w:rsidP="00C21334">
      <w:pPr>
        <w:pStyle w:val="ListParagraph"/>
        <w:spacing w:after="0" w:line="240" w:lineRule="auto"/>
        <w:ind w:left="0"/>
        <w:jc w:val="both"/>
        <w:rPr>
          <w:rFonts w:cs="Calibri"/>
        </w:rPr>
      </w:pPr>
    </w:p>
    <w:p w14:paraId="1D58AE31" w14:textId="77777777" w:rsidR="00C21334" w:rsidRPr="00604B12" w:rsidRDefault="00C21334" w:rsidP="00C21334">
      <w:pPr>
        <w:pStyle w:val="Heading3"/>
        <w:jc w:val="left"/>
        <w:rPr>
          <w:lang w:val="es-MX"/>
        </w:rPr>
      </w:pPr>
      <w:bookmarkStart w:id="308" w:name="_Toc270943282"/>
      <w:bookmarkStart w:id="309" w:name="_Toc270943523"/>
      <w:bookmarkStart w:id="310" w:name="_Toc273090374"/>
      <w:bookmarkStart w:id="311" w:name="_Toc273090702"/>
      <w:bookmarkStart w:id="312" w:name="_Toc274924797"/>
      <w:bookmarkStart w:id="313" w:name="_Toc329763186"/>
      <w:bookmarkStart w:id="314" w:name="_Toc335304332"/>
      <w:bookmarkStart w:id="315" w:name="_Toc351468972"/>
      <w:bookmarkStart w:id="316" w:name="_Toc455777466"/>
      <w:bookmarkStart w:id="317" w:name="_Toc499198978"/>
      <w:bookmarkStart w:id="318" w:name="_Toc499649729"/>
      <w:r w:rsidRPr="00604B12">
        <w:rPr>
          <w:rFonts w:ascii="Calibri" w:hAnsi="Calibri" w:cs="Calibri"/>
          <w:sz w:val="22"/>
          <w:szCs w:val="22"/>
        </w:rPr>
        <w:t>4.</w:t>
      </w:r>
      <w:r w:rsidRPr="00604B12">
        <w:rPr>
          <w:rFonts w:ascii="Calibri" w:hAnsi="Calibri" w:cs="Calibri"/>
          <w:sz w:val="22"/>
          <w:szCs w:val="22"/>
          <w:lang w:val="es-MX"/>
        </w:rPr>
        <w:t>9</w:t>
      </w:r>
      <w:r w:rsidRPr="00604B12">
        <w:rPr>
          <w:rFonts w:ascii="Calibri" w:hAnsi="Calibri" w:cs="Calibri"/>
          <w:sz w:val="22"/>
          <w:szCs w:val="22"/>
        </w:rPr>
        <w:t xml:space="preserve">.1 </w:t>
      </w:r>
      <w:proofErr w:type="spellStart"/>
      <w:r w:rsidRPr="00604B12">
        <w:rPr>
          <w:rFonts w:ascii="Calibri" w:hAnsi="Calibri" w:cs="Calibri"/>
          <w:sz w:val="22"/>
          <w:szCs w:val="22"/>
        </w:rPr>
        <w:t>Apoyo</w:t>
      </w:r>
      <w:proofErr w:type="spellEnd"/>
      <w:r w:rsidRPr="00604B12">
        <w:rPr>
          <w:rFonts w:ascii="Calibri" w:hAnsi="Calibri" w:cs="Calibri"/>
          <w:sz w:val="22"/>
          <w:szCs w:val="22"/>
        </w:rPr>
        <w:t xml:space="preserve"> </w:t>
      </w:r>
      <w:proofErr w:type="spellStart"/>
      <w:r w:rsidRPr="00604B12">
        <w:rPr>
          <w:rFonts w:ascii="Calibri" w:hAnsi="Calibri" w:cs="Calibri"/>
          <w:sz w:val="22"/>
          <w:szCs w:val="22"/>
        </w:rPr>
        <w:t>en</w:t>
      </w:r>
      <w:proofErr w:type="spellEnd"/>
      <w:r w:rsidRPr="00604B12">
        <w:rPr>
          <w:rFonts w:ascii="Calibri" w:hAnsi="Calibri" w:cs="Calibri"/>
          <w:sz w:val="22"/>
          <w:szCs w:val="22"/>
        </w:rPr>
        <w:t xml:space="preserve"> la </w:t>
      </w:r>
      <w:proofErr w:type="spellStart"/>
      <w:r w:rsidRPr="00604B12">
        <w:rPr>
          <w:rFonts w:ascii="Calibri" w:hAnsi="Calibri" w:cs="Calibri"/>
          <w:sz w:val="22"/>
          <w:szCs w:val="22"/>
        </w:rPr>
        <w:t>Gestión</w:t>
      </w:r>
      <w:proofErr w:type="spellEnd"/>
      <w:r w:rsidRPr="00604B12">
        <w:rPr>
          <w:rFonts w:ascii="Calibri" w:hAnsi="Calibri" w:cs="Calibri"/>
          <w:sz w:val="22"/>
          <w:szCs w:val="22"/>
        </w:rPr>
        <w:t xml:space="preserve"> </w:t>
      </w:r>
      <w:proofErr w:type="spellStart"/>
      <w:r w:rsidRPr="00604B12">
        <w:rPr>
          <w:rFonts w:ascii="Calibri" w:hAnsi="Calibri" w:cs="Calibri"/>
          <w:sz w:val="22"/>
          <w:szCs w:val="22"/>
        </w:rPr>
        <w:t>Técnica</w:t>
      </w:r>
      <w:bookmarkEnd w:id="308"/>
      <w:bookmarkEnd w:id="309"/>
      <w:bookmarkEnd w:id="310"/>
      <w:bookmarkEnd w:id="311"/>
      <w:bookmarkEnd w:id="312"/>
      <w:bookmarkEnd w:id="313"/>
      <w:bookmarkEnd w:id="314"/>
      <w:bookmarkEnd w:id="315"/>
      <w:proofErr w:type="spellEnd"/>
      <w:r w:rsidRPr="00604B12">
        <w:rPr>
          <w:rFonts w:ascii="Calibri" w:hAnsi="Calibri" w:cs="Calibri"/>
          <w:sz w:val="22"/>
          <w:szCs w:val="22"/>
          <w:lang w:val="es-MX"/>
        </w:rPr>
        <w:t xml:space="preserve"> y Administrativa</w:t>
      </w:r>
      <w:bookmarkEnd w:id="316"/>
      <w:bookmarkEnd w:id="317"/>
      <w:bookmarkEnd w:id="318"/>
    </w:p>
    <w:p w14:paraId="6E1F5A13" w14:textId="77777777" w:rsidR="00C21334" w:rsidRPr="00604B12" w:rsidRDefault="00C21334" w:rsidP="00C21334">
      <w:pPr>
        <w:spacing w:after="0" w:line="240" w:lineRule="auto"/>
        <w:jc w:val="both"/>
        <w:rPr>
          <w:rFonts w:cs="Calibri"/>
        </w:rPr>
      </w:pPr>
    </w:p>
    <w:p w14:paraId="43CF87A8" w14:textId="77777777" w:rsidR="00C21334" w:rsidRPr="00604B12" w:rsidRDefault="00C21334" w:rsidP="00C21334">
      <w:pPr>
        <w:spacing w:after="0" w:line="240" w:lineRule="auto"/>
        <w:jc w:val="both"/>
        <w:rPr>
          <w:rFonts w:cs="Calibri"/>
        </w:rPr>
      </w:pPr>
      <w:r w:rsidRPr="00604B12">
        <w:rPr>
          <w:rFonts w:cs="Calibri"/>
        </w:rPr>
        <w:t xml:space="preserve">El objetivo es apoyar a la Coordinación del </w:t>
      </w:r>
      <w:r w:rsidR="00272BCF">
        <w:rPr>
          <w:rFonts w:cs="Calibri"/>
        </w:rPr>
        <w:t>Componente</w:t>
      </w:r>
      <w:r w:rsidRPr="00604B12">
        <w:rPr>
          <w:rFonts w:cs="Calibri"/>
        </w:rPr>
        <w:t xml:space="preserve"> y a todo el equipo de</w:t>
      </w:r>
      <w:r w:rsidR="0074744F" w:rsidRPr="00604B12">
        <w:rPr>
          <w:rFonts w:cs="Calibri"/>
        </w:rPr>
        <w:t xml:space="preserve"> trabajo</w:t>
      </w:r>
      <w:r w:rsidRPr="00604B12">
        <w:rPr>
          <w:rFonts w:cs="Calibri"/>
        </w:rPr>
        <w:t>, en la administración, planificación, programación de operaciones, fiscalización, evaluación, seguimiento de la ejecución Física y Financiera, la ejecución del Plan de Adquisiciones, organización y control de</w:t>
      </w:r>
      <w:r w:rsidR="0074744F" w:rsidRPr="00604B12">
        <w:rPr>
          <w:rFonts w:cs="Calibri"/>
        </w:rPr>
        <w:t xml:space="preserve"> </w:t>
      </w:r>
      <w:r w:rsidRPr="00604B12">
        <w:rPr>
          <w:rFonts w:cs="Calibri"/>
        </w:rPr>
        <w:t>l</w:t>
      </w:r>
      <w:r w:rsidR="0074744F" w:rsidRPr="00604B12">
        <w:rPr>
          <w:rFonts w:cs="Calibri"/>
        </w:rPr>
        <w:t>os pr</w:t>
      </w:r>
      <w:r w:rsidRPr="00604B12">
        <w:rPr>
          <w:rFonts w:cs="Calibri"/>
        </w:rPr>
        <w:t>oyecto</w:t>
      </w:r>
      <w:r w:rsidR="0074744F" w:rsidRPr="00604B12">
        <w:rPr>
          <w:rFonts w:cs="Calibri"/>
        </w:rPr>
        <w:t>s</w:t>
      </w:r>
      <w:r w:rsidRPr="00604B12">
        <w:rPr>
          <w:rFonts w:cs="Calibri"/>
        </w:rPr>
        <w:t>.</w:t>
      </w:r>
    </w:p>
    <w:p w14:paraId="0B942282" w14:textId="77777777" w:rsidR="00C21334" w:rsidRPr="00604B12" w:rsidRDefault="00C21334" w:rsidP="00C21334">
      <w:pPr>
        <w:spacing w:after="0" w:line="240" w:lineRule="auto"/>
        <w:jc w:val="both"/>
        <w:rPr>
          <w:rFonts w:cs="Calibri"/>
        </w:rPr>
      </w:pPr>
    </w:p>
    <w:p w14:paraId="4CFC8CF9" w14:textId="77777777" w:rsidR="00C21334" w:rsidRPr="00604B12" w:rsidRDefault="00C21334" w:rsidP="00C21334">
      <w:pPr>
        <w:pStyle w:val="Heading3"/>
        <w:jc w:val="left"/>
      </w:pPr>
      <w:bookmarkStart w:id="319" w:name="_Toc270943276"/>
      <w:bookmarkStart w:id="320" w:name="_Toc270943517"/>
      <w:bookmarkStart w:id="321" w:name="_Toc273090368"/>
      <w:bookmarkStart w:id="322" w:name="_Toc273090696"/>
      <w:bookmarkStart w:id="323" w:name="_Toc274924791"/>
      <w:bookmarkStart w:id="324" w:name="_Toc329763193"/>
      <w:bookmarkStart w:id="325" w:name="_Toc335304339"/>
      <w:bookmarkStart w:id="326" w:name="_Toc351468974"/>
      <w:bookmarkStart w:id="327" w:name="_Toc455777467"/>
      <w:bookmarkStart w:id="328" w:name="_Toc499198979"/>
      <w:bookmarkStart w:id="329" w:name="_Toc499649730"/>
      <w:r w:rsidRPr="00604B12">
        <w:rPr>
          <w:rFonts w:ascii="Calibri" w:hAnsi="Calibri" w:cs="Calibri"/>
          <w:sz w:val="22"/>
          <w:szCs w:val="22"/>
        </w:rPr>
        <w:t>4.</w:t>
      </w:r>
      <w:r w:rsidRPr="00604B12">
        <w:rPr>
          <w:rFonts w:ascii="Calibri" w:hAnsi="Calibri" w:cs="Calibri"/>
          <w:sz w:val="22"/>
          <w:szCs w:val="22"/>
          <w:lang w:val="es-ES"/>
        </w:rPr>
        <w:t>9.</w:t>
      </w:r>
      <w:r w:rsidRPr="00604B12">
        <w:rPr>
          <w:rFonts w:ascii="Calibri" w:hAnsi="Calibri" w:cs="Calibri"/>
          <w:sz w:val="22"/>
          <w:szCs w:val="22"/>
          <w:lang w:val="es-MX"/>
        </w:rPr>
        <w:t>2</w:t>
      </w:r>
      <w:r w:rsidRPr="00604B12">
        <w:rPr>
          <w:rFonts w:ascii="Calibri" w:hAnsi="Calibri" w:cs="Calibri"/>
          <w:sz w:val="22"/>
          <w:szCs w:val="22"/>
        </w:rPr>
        <w:t xml:space="preserve"> </w:t>
      </w:r>
      <w:proofErr w:type="spellStart"/>
      <w:r w:rsidRPr="00604B12">
        <w:rPr>
          <w:rFonts w:ascii="Calibri" w:hAnsi="Calibri" w:cs="Calibri"/>
          <w:sz w:val="22"/>
          <w:szCs w:val="22"/>
        </w:rPr>
        <w:t>Actividades</w:t>
      </w:r>
      <w:proofErr w:type="spellEnd"/>
      <w:r w:rsidRPr="00604B12">
        <w:rPr>
          <w:rFonts w:ascii="Calibri" w:hAnsi="Calibri" w:cs="Calibri"/>
          <w:sz w:val="22"/>
          <w:szCs w:val="22"/>
        </w:rPr>
        <w:t xml:space="preserve"> de </w:t>
      </w:r>
      <w:proofErr w:type="spellStart"/>
      <w:r w:rsidRPr="00604B12">
        <w:rPr>
          <w:rFonts w:ascii="Calibri" w:hAnsi="Calibri" w:cs="Calibri"/>
          <w:sz w:val="22"/>
          <w:szCs w:val="22"/>
        </w:rPr>
        <w:t>Apoyo</w:t>
      </w:r>
      <w:proofErr w:type="spellEnd"/>
      <w:r w:rsidRPr="00604B12">
        <w:rPr>
          <w:rFonts w:ascii="Calibri" w:hAnsi="Calibri" w:cs="Calibri"/>
          <w:sz w:val="22"/>
          <w:szCs w:val="22"/>
        </w:rPr>
        <w:t xml:space="preserve"> </w:t>
      </w:r>
      <w:proofErr w:type="spellStart"/>
      <w:r w:rsidRPr="00604B12">
        <w:rPr>
          <w:rFonts w:ascii="Calibri" w:hAnsi="Calibri" w:cs="Calibri"/>
          <w:sz w:val="22"/>
          <w:szCs w:val="22"/>
        </w:rPr>
        <w:t>Logístico</w:t>
      </w:r>
      <w:bookmarkEnd w:id="319"/>
      <w:bookmarkEnd w:id="320"/>
      <w:bookmarkEnd w:id="321"/>
      <w:bookmarkEnd w:id="322"/>
      <w:bookmarkEnd w:id="323"/>
      <w:bookmarkEnd w:id="324"/>
      <w:bookmarkEnd w:id="325"/>
      <w:bookmarkEnd w:id="326"/>
      <w:bookmarkEnd w:id="327"/>
      <w:bookmarkEnd w:id="328"/>
      <w:bookmarkEnd w:id="329"/>
      <w:proofErr w:type="spellEnd"/>
    </w:p>
    <w:p w14:paraId="0FB90BB2" w14:textId="77777777" w:rsidR="00C21334" w:rsidRPr="00604B12" w:rsidRDefault="00C21334" w:rsidP="00C21334">
      <w:pPr>
        <w:spacing w:after="0" w:line="240" w:lineRule="auto"/>
        <w:jc w:val="both"/>
        <w:rPr>
          <w:rFonts w:cs="Calibri"/>
          <w:bCs/>
          <w:lang w:eastAsia="es-ES"/>
        </w:rPr>
      </w:pPr>
    </w:p>
    <w:p w14:paraId="490259F8" w14:textId="77777777" w:rsidR="00C21334" w:rsidRPr="00604B12" w:rsidRDefault="00C21334" w:rsidP="00C21334">
      <w:pPr>
        <w:spacing w:after="0" w:line="240" w:lineRule="auto"/>
        <w:jc w:val="both"/>
        <w:rPr>
          <w:rFonts w:cs="Calibri"/>
          <w:bCs/>
          <w:lang w:eastAsia="es-ES"/>
        </w:rPr>
      </w:pPr>
      <w:r w:rsidRPr="00604B12">
        <w:rPr>
          <w:rFonts w:cs="Calibri"/>
          <w:bCs/>
          <w:lang w:eastAsia="es-ES"/>
        </w:rPr>
        <w:t xml:space="preserve">El objetivo es contar con el soporte de la estructura organizativa de ENDE en actividades generales de apoyo logístico a fin de asegurar un desempeño eficiente del equipo de trabajo del </w:t>
      </w:r>
      <w:r w:rsidR="00272BCF">
        <w:rPr>
          <w:rFonts w:cs="Calibri"/>
          <w:bCs/>
          <w:lang w:eastAsia="es-ES"/>
        </w:rPr>
        <w:t>Componente</w:t>
      </w:r>
      <w:r w:rsidR="0074744F" w:rsidRPr="00604B12">
        <w:rPr>
          <w:rFonts w:cs="Calibri"/>
          <w:bCs/>
          <w:lang w:eastAsia="es-ES"/>
        </w:rPr>
        <w:t xml:space="preserve"> </w:t>
      </w:r>
      <w:r w:rsidRPr="00604B12">
        <w:rPr>
          <w:rFonts w:cs="Calibri"/>
          <w:bCs/>
          <w:lang w:eastAsia="es-ES"/>
        </w:rPr>
        <w:t>para mantener el control adecuado de las operaciones y lograr el cumplimiento de los objetivos.</w:t>
      </w:r>
    </w:p>
    <w:p w14:paraId="7A4262AC" w14:textId="77777777" w:rsidR="00C21334" w:rsidRPr="00604B12" w:rsidRDefault="00C21334" w:rsidP="002F0B45">
      <w:pPr>
        <w:rPr>
          <w:rFonts w:cs="Calibri"/>
        </w:rPr>
      </w:pPr>
      <w:bookmarkStart w:id="330" w:name="_Toc351468975"/>
      <w:bookmarkStart w:id="331" w:name="_Toc455777468"/>
      <w:bookmarkStart w:id="332" w:name="_Toc499198980"/>
    </w:p>
    <w:p w14:paraId="5FD049AF" w14:textId="77777777" w:rsidR="00C21334" w:rsidRPr="00604B12" w:rsidRDefault="00C21334" w:rsidP="00C21334">
      <w:pPr>
        <w:pStyle w:val="Heading3"/>
        <w:jc w:val="left"/>
        <w:rPr>
          <w:rFonts w:ascii="Calibri" w:hAnsi="Calibri" w:cs="Calibri"/>
          <w:sz w:val="22"/>
          <w:szCs w:val="22"/>
        </w:rPr>
      </w:pPr>
      <w:bookmarkStart w:id="333" w:name="_Toc499649731"/>
      <w:r w:rsidRPr="00604B12">
        <w:rPr>
          <w:rFonts w:ascii="Calibri" w:hAnsi="Calibri" w:cs="Calibri"/>
          <w:sz w:val="22"/>
          <w:szCs w:val="22"/>
        </w:rPr>
        <w:t>4.</w:t>
      </w:r>
      <w:r w:rsidRPr="00604B12">
        <w:rPr>
          <w:rFonts w:ascii="Calibri" w:hAnsi="Calibri" w:cs="Calibri"/>
          <w:sz w:val="22"/>
          <w:szCs w:val="22"/>
          <w:lang w:val="es-MX"/>
        </w:rPr>
        <w:t>9</w:t>
      </w:r>
      <w:r w:rsidRPr="00604B12">
        <w:rPr>
          <w:rFonts w:ascii="Calibri" w:hAnsi="Calibri" w:cs="Calibri"/>
          <w:sz w:val="22"/>
          <w:szCs w:val="22"/>
        </w:rPr>
        <w:t>.</w:t>
      </w:r>
      <w:r w:rsidRPr="00604B12">
        <w:rPr>
          <w:rFonts w:ascii="Calibri" w:hAnsi="Calibri" w:cs="Calibri"/>
          <w:sz w:val="22"/>
          <w:szCs w:val="22"/>
          <w:lang w:val="es-MX"/>
        </w:rPr>
        <w:t>3</w:t>
      </w:r>
      <w:r w:rsidRPr="00604B12">
        <w:rPr>
          <w:rFonts w:ascii="Calibri" w:hAnsi="Calibri" w:cs="Calibri"/>
          <w:sz w:val="22"/>
          <w:szCs w:val="22"/>
        </w:rPr>
        <w:t xml:space="preserve"> </w:t>
      </w:r>
      <w:proofErr w:type="spellStart"/>
      <w:r w:rsidRPr="00604B12">
        <w:rPr>
          <w:rFonts w:ascii="Calibri" w:hAnsi="Calibri" w:cs="Calibri"/>
          <w:sz w:val="22"/>
          <w:szCs w:val="22"/>
        </w:rPr>
        <w:t>Otros</w:t>
      </w:r>
      <w:bookmarkEnd w:id="330"/>
      <w:bookmarkEnd w:id="331"/>
      <w:bookmarkEnd w:id="332"/>
      <w:bookmarkEnd w:id="333"/>
      <w:proofErr w:type="spellEnd"/>
    </w:p>
    <w:p w14:paraId="54A79950" w14:textId="77777777" w:rsidR="00C21334" w:rsidRPr="00604B12" w:rsidRDefault="00C21334" w:rsidP="00C21334">
      <w:pPr>
        <w:spacing w:after="0" w:line="240" w:lineRule="auto"/>
        <w:jc w:val="both"/>
        <w:rPr>
          <w:rFonts w:cs="Calibri"/>
        </w:rPr>
      </w:pPr>
    </w:p>
    <w:p w14:paraId="3CB16AA1" w14:textId="77777777" w:rsidR="00C21334" w:rsidRPr="00604B12" w:rsidRDefault="00C21334" w:rsidP="00C21334">
      <w:pPr>
        <w:spacing w:after="0" w:line="240" w:lineRule="auto"/>
        <w:jc w:val="both"/>
        <w:rPr>
          <w:lang w:val="es-ES"/>
        </w:rPr>
      </w:pPr>
      <w:r w:rsidRPr="00604B12">
        <w:rPr>
          <w:rFonts w:cs="Calibri"/>
        </w:rPr>
        <w:t>El objetivo es contar con el apoyo de personal de planta de ENDE que se designe en función de las necesidades de</w:t>
      </w:r>
      <w:r w:rsidR="0074744F" w:rsidRPr="00604B12">
        <w:rPr>
          <w:rFonts w:cs="Calibri"/>
        </w:rPr>
        <w:t xml:space="preserve"> </w:t>
      </w:r>
      <w:r w:rsidRPr="00604B12">
        <w:rPr>
          <w:rFonts w:cs="Calibri"/>
        </w:rPr>
        <w:t>l</w:t>
      </w:r>
      <w:r w:rsidR="0074744F" w:rsidRPr="00604B12">
        <w:rPr>
          <w:rFonts w:cs="Calibri"/>
        </w:rPr>
        <w:t>os</w:t>
      </w:r>
      <w:r w:rsidRPr="00604B12">
        <w:rPr>
          <w:rFonts w:cs="Calibri"/>
        </w:rPr>
        <w:t xml:space="preserve"> </w:t>
      </w:r>
      <w:r w:rsidR="0074744F" w:rsidRPr="00604B12">
        <w:rPr>
          <w:rFonts w:cs="Calibri"/>
        </w:rPr>
        <w:t>proyectos</w:t>
      </w:r>
      <w:r w:rsidRPr="00604B12">
        <w:rPr>
          <w:rFonts w:cs="Calibri"/>
        </w:rPr>
        <w:t xml:space="preserve"> y que pueda establecerse de acuerdo al volumen de trabajo y dinámica del  </w:t>
      </w:r>
      <w:r w:rsidR="00272BCF">
        <w:rPr>
          <w:rFonts w:cs="Calibri"/>
        </w:rPr>
        <w:t>Componente</w:t>
      </w:r>
      <w:r w:rsidRPr="00604B12">
        <w:rPr>
          <w:rFonts w:cs="Calibri"/>
        </w:rPr>
        <w:t>. Este personal comprende: Personal técnico, administrativo, secretarias, choferes, auxiliares técnicos, mensajeros, etc.</w:t>
      </w:r>
    </w:p>
    <w:p w14:paraId="7D5470C9" w14:textId="77777777" w:rsidR="00C21334" w:rsidRPr="00604B12" w:rsidRDefault="00C21334" w:rsidP="00C21334">
      <w:pPr>
        <w:spacing w:after="0" w:line="240" w:lineRule="auto"/>
        <w:jc w:val="both"/>
        <w:rPr>
          <w:rFonts w:cs="Calibri"/>
          <w:lang w:val="es-ES" w:eastAsia="es-ES"/>
        </w:rPr>
      </w:pPr>
    </w:p>
    <w:p w14:paraId="2B77C81B" w14:textId="77777777" w:rsidR="00C21334" w:rsidRPr="00604B12" w:rsidRDefault="00C21334" w:rsidP="00C21334">
      <w:pPr>
        <w:jc w:val="both"/>
        <w:rPr>
          <w:rFonts w:cs="Calibri"/>
          <w:lang w:val="es-ES" w:eastAsia="es-ES"/>
        </w:rPr>
      </w:pPr>
      <w:r w:rsidRPr="00604B12">
        <w:rPr>
          <w:rFonts w:cs="Calibri"/>
          <w:lang w:val="es-ES" w:eastAsia="es-ES"/>
        </w:rPr>
        <w:t xml:space="preserve">ENDE designará oficialmente a personal específico y calificado dependiente de las Gerencias, Unidades o Áreas correspondientes, para desempeñar con dedicación exclusiva y/o prioritaria las tareas de apoyo al equipo de trabajo del  </w:t>
      </w:r>
      <w:r w:rsidR="00272BCF">
        <w:rPr>
          <w:rFonts w:cs="Calibri"/>
          <w:lang w:val="es-ES" w:eastAsia="es-ES"/>
        </w:rPr>
        <w:t>Componente</w:t>
      </w:r>
      <w:r w:rsidRPr="00604B12">
        <w:rPr>
          <w:rFonts w:cs="Calibri"/>
          <w:lang w:val="es-ES" w:eastAsia="es-ES"/>
        </w:rPr>
        <w:t>. En caso de que en una primera etapa se verifique que la carga de trabajo de los funcionarios designados no les permite desarrollar satisfactoriamente sus funciones, ENDE  podrá contratar o designar a otros funcionarios.</w:t>
      </w:r>
    </w:p>
    <w:p w14:paraId="2D447BAB" w14:textId="77777777" w:rsidR="00AF5083" w:rsidRPr="00604B12" w:rsidRDefault="00AF5083" w:rsidP="00732A9F">
      <w:pPr>
        <w:pStyle w:val="ListParagraph"/>
        <w:spacing w:line="240" w:lineRule="auto"/>
        <w:ind w:left="0"/>
        <w:jc w:val="both"/>
        <w:outlineLvl w:val="1"/>
        <w:rPr>
          <w:rFonts w:asciiTheme="minorHAnsi" w:hAnsiTheme="minorHAnsi" w:cs="Calibri"/>
          <w:b/>
        </w:rPr>
      </w:pPr>
      <w:bookmarkStart w:id="334" w:name="_Toc270943288"/>
      <w:bookmarkStart w:id="335" w:name="_Toc270943529"/>
      <w:bookmarkStart w:id="336" w:name="_Toc273090380"/>
      <w:bookmarkStart w:id="337" w:name="_Toc273090708"/>
      <w:bookmarkStart w:id="338" w:name="_Toc274924801"/>
      <w:bookmarkStart w:id="339" w:name="_Toc329763194"/>
      <w:bookmarkStart w:id="340" w:name="_Toc335304340"/>
      <w:bookmarkStart w:id="341" w:name="_Toc351468976"/>
      <w:bookmarkStart w:id="342" w:name="_Toc455777469"/>
      <w:bookmarkStart w:id="343" w:name="_Toc499649732"/>
      <w:bookmarkEnd w:id="303"/>
      <w:bookmarkEnd w:id="304"/>
      <w:bookmarkEnd w:id="305"/>
      <w:bookmarkEnd w:id="306"/>
      <w:bookmarkEnd w:id="307"/>
      <w:r w:rsidRPr="00604B12">
        <w:rPr>
          <w:rFonts w:asciiTheme="minorHAnsi" w:hAnsiTheme="minorHAnsi" w:cs="Calibri"/>
          <w:b/>
        </w:rPr>
        <w:t>4.</w:t>
      </w:r>
      <w:r w:rsidR="00EC3013" w:rsidRPr="00604B12">
        <w:rPr>
          <w:rFonts w:asciiTheme="minorHAnsi" w:hAnsiTheme="minorHAnsi" w:cs="Calibri"/>
          <w:b/>
        </w:rPr>
        <w:t>1</w:t>
      </w:r>
      <w:r w:rsidR="00965B58" w:rsidRPr="00604B12">
        <w:rPr>
          <w:rFonts w:asciiTheme="minorHAnsi" w:hAnsiTheme="minorHAnsi" w:cs="Calibri"/>
          <w:b/>
        </w:rPr>
        <w:t>0</w:t>
      </w:r>
      <w:r w:rsidRPr="00604B12">
        <w:rPr>
          <w:rFonts w:asciiTheme="minorHAnsi" w:hAnsiTheme="minorHAnsi" w:cs="Calibri"/>
          <w:b/>
        </w:rPr>
        <w:t xml:space="preserve"> INTERACCIÓN DE</w:t>
      </w:r>
      <w:r w:rsidR="00ED623F" w:rsidRPr="00604B12">
        <w:rPr>
          <w:rFonts w:asciiTheme="minorHAnsi" w:hAnsiTheme="minorHAnsi" w:cs="Calibri"/>
          <w:b/>
        </w:rPr>
        <w:t xml:space="preserve">L </w:t>
      </w:r>
      <w:r w:rsidR="005B79BD" w:rsidRPr="00604B12">
        <w:rPr>
          <w:rFonts w:asciiTheme="minorHAnsi" w:hAnsiTheme="minorHAnsi" w:cs="Calibri"/>
          <w:b/>
        </w:rPr>
        <w:t>EQUIPO DE TRABAJO</w:t>
      </w:r>
      <w:r w:rsidRPr="00604B12">
        <w:rPr>
          <w:rFonts w:asciiTheme="minorHAnsi" w:hAnsiTheme="minorHAnsi" w:cs="Calibri"/>
          <w:b/>
        </w:rPr>
        <w:t xml:space="preserve"> CON LAS DEPENDENCIAS FUNCIONALES DE</w:t>
      </w:r>
      <w:bookmarkEnd w:id="334"/>
      <w:bookmarkEnd w:id="335"/>
      <w:bookmarkEnd w:id="336"/>
      <w:bookmarkEnd w:id="337"/>
      <w:bookmarkEnd w:id="338"/>
      <w:bookmarkEnd w:id="339"/>
      <w:bookmarkEnd w:id="340"/>
      <w:bookmarkEnd w:id="341"/>
      <w:bookmarkEnd w:id="342"/>
      <w:r w:rsidR="002F0B45" w:rsidRPr="00604B12">
        <w:rPr>
          <w:rFonts w:asciiTheme="minorHAnsi" w:hAnsiTheme="minorHAnsi" w:cs="Calibri"/>
          <w:b/>
        </w:rPr>
        <w:t xml:space="preserve"> ENDE</w:t>
      </w:r>
      <w:bookmarkEnd w:id="343"/>
    </w:p>
    <w:p w14:paraId="37490A04" w14:textId="77777777" w:rsidR="0074744F" w:rsidRPr="00604B12" w:rsidRDefault="00ED623F" w:rsidP="0074744F">
      <w:pPr>
        <w:pStyle w:val="Paragraph"/>
        <w:tabs>
          <w:tab w:val="clear" w:pos="720"/>
        </w:tabs>
        <w:ind w:left="0" w:firstLine="0"/>
        <w:rPr>
          <w:rFonts w:ascii="Calibri" w:hAnsi="Calibri" w:cs="Calibri"/>
          <w:bCs/>
          <w:sz w:val="22"/>
          <w:szCs w:val="22"/>
        </w:rPr>
      </w:pPr>
      <w:r w:rsidRPr="00604B12">
        <w:rPr>
          <w:rFonts w:asciiTheme="minorHAnsi" w:hAnsiTheme="minorHAnsi" w:cs="Calibri"/>
          <w:bCs/>
          <w:sz w:val="22"/>
          <w:szCs w:val="22"/>
        </w:rPr>
        <w:t xml:space="preserve">El </w:t>
      </w:r>
      <w:r w:rsidR="00E52CBF" w:rsidRPr="00604B12">
        <w:rPr>
          <w:rFonts w:asciiTheme="minorHAnsi" w:hAnsiTheme="minorHAnsi" w:cs="Calibri"/>
          <w:bCs/>
          <w:sz w:val="22"/>
          <w:szCs w:val="22"/>
        </w:rPr>
        <w:t xml:space="preserve">equipo de trabajo del </w:t>
      </w:r>
      <w:r w:rsidR="00272BCF">
        <w:rPr>
          <w:rFonts w:asciiTheme="minorHAnsi" w:hAnsiTheme="minorHAnsi" w:cs="Calibri"/>
          <w:bCs/>
          <w:sz w:val="22"/>
          <w:szCs w:val="22"/>
        </w:rPr>
        <w:t>Componente</w:t>
      </w:r>
      <w:r w:rsidR="00AF5083" w:rsidRPr="00604B12">
        <w:rPr>
          <w:rFonts w:asciiTheme="minorHAnsi" w:hAnsiTheme="minorHAnsi" w:cs="Calibri"/>
          <w:bCs/>
          <w:sz w:val="22"/>
          <w:szCs w:val="22"/>
        </w:rPr>
        <w:t xml:space="preserve"> inte</w:t>
      </w:r>
      <w:r w:rsidR="00BE0C4B" w:rsidRPr="00604B12">
        <w:rPr>
          <w:rFonts w:asciiTheme="minorHAnsi" w:hAnsiTheme="minorHAnsi" w:cs="Calibri"/>
          <w:bCs/>
          <w:sz w:val="22"/>
          <w:szCs w:val="22"/>
        </w:rPr>
        <w:t xml:space="preserve">ractuará con la estructura </w:t>
      </w:r>
      <w:r w:rsidR="0074744F" w:rsidRPr="00604B12">
        <w:rPr>
          <w:rFonts w:ascii="Calibri" w:hAnsi="Calibri" w:cs="Calibri"/>
          <w:bCs/>
          <w:sz w:val="22"/>
          <w:szCs w:val="22"/>
        </w:rPr>
        <w:t>ENDE, en particular con las siguientes dependencias:</w:t>
      </w:r>
    </w:p>
    <w:p w14:paraId="08120C74" w14:textId="77777777" w:rsidR="0074744F" w:rsidRPr="00604B12" w:rsidRDefault="0074744F" w:rsidP="0074744F">
      <w:pPr>
        <w:pStyle w:val="BodyText"/>
        <w:numPr>
          <w:ilvl w:val="0"/>
          <w:numId w:val="4"/>
        </w:numPr>
        <w:spacing w:after="120"/>
        <w:rPr>
          <w:rFonts w:ascii="Calibri" w:hAnsi="Calibri" w:cs="Calibri"/>
          <w:sz w:val="22"/>
          <w:szCs w:val="22"/>
        </w:rPr>
      </w:pPr>
      <w:r w:rsidRPr="00604B12">
        <w:rPr>
          <w:rFonts w:ascii="Calibri" w:hAnsi="Calibri" w:cs="Calibri"/>
          <w:sz w:val="22"/>
          <w:szCs w:val="22"/>
        </w:rPr>
        <w:t>Con la Presidencia Ejecutiva, en los aspectos relacionados con la Coordinación General;</w:t>
      </w:r>
    </w:p>
    <w:p w14:paraId="37747F2E" w14:textId="77777777" w:rsidR="0074744F" w:rsidRPr="00604B12" w:rsidRDefault="0074744F" w:rsidP="0074744F">
      <w:pPr>
        <w:pStyle w:val="BodyText"/>
        <w:numPr>
          <w:ilvl w:val="0"/>
          <w:numId w:val="4"/>
        </w:numPr>
        <w:spacing w:after="120"/>
        <w:rPr>
          <w:rFonts w:ascii="Calibri" w:hAnsi="Calibri" w:cs="Calibri"/>
          <w:sz w:val="22"/>
          <w:szCs w:val="22"/>
        </w:rPr>
      </w:pPr>
      <w:r w:rsidRPr="00604B12">
        <w:rPr>
          <w:rFonts w:ascii="Calibri" w:hAnsi="Calibri" w:cs="Calibri"/>
          <w:sz w:val="22"/>
          <w:szCs w:val="22"/>
        </w:rPr>
        <w:t>Con la Gerencia Nacional de Desarrollo Empresarial y Economía, en los aspectos de la ejecución presupuestaria y financiera pública, y en los aspectos contables y de tesorería;</w:t>
      </w:r>
    </w:p>
    <w:p w14:paraId="0B3FD4AA" w14:textId="77777777" w:rsidR="0074744F" w:rsidRPr="00604B12" w:rsidRDefault="0074744F" w:rsidP="0074744F">
      <w:pPr>
        <w:pStyle w:val="BodyText"/>
        <w:numPr>
          <w:ilvl w:val="0"/>
          <w:numId w:val="4"/>
        </w:numPr>
        <w:spacing w:after="120"/>
        <w:rPr>
          <w:rFonts w:ascii="Calibri" w:hAnsi="Calibri" w:cs="Calibri"/>
          <w:sz w:val="22"/>
          <w:szCs w:val="22"/>
        </w:rPr>
      </w:pPr>
      <w:r w:rsidRPr="00604B12">
        <w:rPr>
          <w:rFonts w:ascii="Calibri" w:hAnsi="Calibri" w:cs="Calibri"/>
          <w:sz w:val="22"/>
          <w:szCs w:val="22"/>
        </w:rPr>
        <w:t xml:space="preserve">Con la Unidad Jurídica de ENDE, en los aspectos jurídicos requeridos para el Proyecto; </w:t>
      </w:r>
    </w:p>
    <w:p w14:paraId="2ACE4624" w14:textId="77777777" w:rsidR="0074744F" w:rsidRPr="00604B12" w:rsidRDefault="0074744F" w:rsidP="0074744F">
      <w:pPr>
        <w:pStyle w:val="BodyText"/>
        <w:numPr>
          <w:ilvl w:val="0"/>
          <w:numId w:val="4"/>
        </w:numPr>
        <w:spacing w:after="120"/>
        <w:rPr>
          <w:rFonts w:ascii="Calibri" w:hAnsi="Calibri" w:cs="Calibri"/>
          <w:sz w:val="22"/>
          <w:szCs w:val="22"/>
        </w:rPr>
      </w:pPr>
      <w:r w:rsidRPr="00604B12">
        <w:rPr>
          <w:rFonts w:ascii="Calibri" w:hAnsi="Calibri" w:cs="Calibri"/>
          <w:sz w:val="22"/>
          <w:szCs w:val="22"/>
        </w:rPr>
        <w:t>Con la Unidad  de Medio Ambiente, Gestión Social y Seguridad Industrial, en los aspectos socio-ambientales del  Proyecto; y</w:t>
      </w:r>
    </w:p>
    <w:p w14:paraId="46659863" w14:textId="77777777" w:rsidR="0074744F" w:rsidRPr="00604B12" w:rsidRDefault="0074744F" w:rsidP="0074744F">
      <w:pPr>
        <w:pStyle w:val="BodyText"/>
        <w:numPr>
          <w:ilvl w:val="0"/>
          <w:numId w:val="4"/>
        </w:numPr>
        <w:spacing w:after="120"/>
        <w:rPr>
          <w:rFonts w:ascii="Calibri" w:hAnsi="Calibri" w:cs="Calibri"/>
          <w:sz w:val="22"/>
          <w:szCs w:val="22"/>
        </w:rPr>
      </w:pPr>
      <w:r w:rsidRPr="00604B12">
        <w:rPr>
          <w:rFonts w:ascii="Calibri" w:hAnsi="Calibri" w:cs="Calibri"/>
          <w:sz w:val="22"/>
          <w:szCs w:val="22"/>
        </w:rPr>
        <w:t xml:space="preserve">Con </w:t>
      </w:r>
      <w:smartTag w:uri="urn:schemas-microsoft-com:office:smarttags" w:element="PersonName">
        <w:smartTagPr>
          <w:attr w:name="ProductID" w:val="la Unidad"/>
        </w:smartTagPr>
        <w:r w:rsidRPr="00604B12">
          <w:rPr>
            <w:rFonts w:ascii="Calibri" w:hAnsi="Calibri" w:cs="Calibri"/>
            <w:sz w:val="22"/>
            <w:szCs w:val="22"/>
          </w:rPr>
          <w:t>la Unidad</w:t>
        </w:r>
      </w:smartTag>
      <w:r w:rsidRPr="00604B12">
        <w:rPr>
          <w:rFonts w:ascii="Calibri" w:hAnsi="Calibri" w:cs="Calibri"/>
          <w:sz w:val="22"/>
          <w:szCs w:val="22"/>
        </w:rPr>
        <w:t xml:space="preserve"> de Auditoría Interna, en los aspectos relacionados al cumplimiento del establecimiento e implementación de las medidas de control interno establecidas para el Proyecto.</w:t>
      </w:r>
    </w:p>
    <w:p w14:paraId="4293E87A" w14:textId="77777777" w:rsidR="0074744F" w:rsidRPr="00604B12" w:rsidRDefault="00DC5F77" w:rsidP="0074744F">
      <w:pPr>
        <w:jc w:val="both"/>
        <w:rPr>
          <w:rFonts w:cs="Calibri"/>
        </w:rPr>
      </w:pPr>
      <w:r w:rsidRPr="00604B12">
        <w:rPr>
          <w:rFonts w:cs="Calibri"/>
        </w:rPr>
        <w:t>Si el equipo de trabajo del Proyecto requiere de apoyo y colaboración de alguna dependencia no descrita, se solicitará a la Presidencia Ejecutiva a través de la Coordinación General, el apoyo respectivo.</w:t>
      </w:r>
    </w:p>
    <w:p w14:paraId="3F4A7A58" w14:textId="77777777" w:rsidR="00AF5083" w:rsidRPr="00604B12" w:rsidRDefault="00AF5083" w:rsidP="00AF5083">
      <w:pPr>
        <w:pStyle w:val="Heading1"/>
        <w:rPr>
          <w:rFonts w:asciiTheme="minorHAnsi" w:hAnsiTheme="minorHAnsi" w:cs="Calibri"/>
          <w:sz w:val="22"/>
          <w:szCs w:val="22"/>
        </w:rPr>
      </w:pPr>
      <w:bookmarkStart w:id="344" w:name="_Toc270943289"/>
      <w:bookmarkStart w:id="345" w:name="_Toc270943530"/>
      <w:bookmarkStart w:id="346" w:name="_Toc273090381"/>
      <w:bookmarkStart w:id="347" w:name="_Toc273090709"/>
      <w:bookmarkStart w:id="348" w:name="_Toc274924802"/>
      <w:bookmarkStart w:id="349" w:name="_Toc329763195"/>
      <w:bookmarkStart w:id="350" w:name="_Toc335304341"/>
      <w:bookmarkStart w:id="351" w:name="_Toc351468977"/>
      <w:bookmarkStart w:id="352" w:name="_Toc455777470"/>
      <w:bookmarkStart w:id="353" w:name="_Toc499649733"/>
      <w:bookmarkStart w:id="354" w:name="_Toc268164352"/>
      <w:r w:rsidRPr="00604B12">
        <w:rPr>
          <w:rFonts w:asciiTheme="minorHAnsi" w:hAnsiTheme="minorHAnsi" w:cs="Calibri"/>
          <w:sz w:val="22"/>
          <w:szCs w:val="22"/>
        </w:rPr>
        <w:t>CAPÍTULO V</w:t>
      </w:r>
      <w:bookmarkEnd w:id="344"/>
      <w:bookmarkEnd w:id="345"/>
      <w:bookmarkEnd w:id="346"/>
      <w:bookmarkEnd w:id="347"/>
      <w:bookmarkEnd w:id="348"/>
      <w:bookmarkEnd w:id="349"/>
      <w:bookmarkEnd w:id="350"/>
      <w:bookmarkEnd w:id="351"/>
      <w:bookmarkEnd w:id="352"/>
      <w:bookmarkEnd w:id="353"/>
      <w:r w:rsidRPr="00604B12">
        <w:rPr>
          <w:rFonts w:asciiTheme="minorHAnsi" w:hAnsiTheme="minorHAnsi" w:cs="Calibri"/>
          <w:sz w:val="22"/>
          <w:szCs w:val="22"/>
        </w:rPr>
        <w:t xml:space="preserve"> </w:t>
      </w:r>
    </w:p>
    <w:p w14:paraId="27445CA2" w14:textId="77777777" w:rsidR="00AF5083" w:rsidRPr="00604B12" w:rsidRDefault="00AF5083" w:rsidP="00AF5083">
      <w:pPr>
        <w:pStyle w:val="Heading1"/>
        <w:rPr>
          <w:rFonts w:asciiTheme="minorHAnsi" w:hAnsiTheme="minorHAnsi" w:cs="Calibri"/>
          <w:sz w:val="22"/>
          <w:szCs w:val="22"/>
        </w:rPr>
      </w:pPr>
      <w:bookmarkStart w:id="355" w:name="_Toc270943290"/>
      <w:bookmarkStart w:id="356" w:name="_Toc270943531"/>
      <w:bookmarkStart w:id="357" w:name="_Toc273090382"/>
      <w:bookmarkStart w:id="358" w:name="_Toc273090710"/>
      <w:bookmarkStart w:id="359" w:name="_Toc274924803"/>
      <w:bookmarkStart w:id="360" w:name="_Toc329763196"/>
      <w:bookmarkStart w:id="361" w:name="_Toc335304342"/>
      <w:bookmarkStart w:id="362" w:name="_Toc351468978"/>
      <w:bookmarkStart w:id="363" w:name="_Toc455777471"/>
      <w:bookmarkStart w:id="364" w:name="_Toc499649734"/>
      <w:bookmarkEnd w:id="354"/>
      <w:r w:rsidRPr="00604B12">
        <w:rPr>
          <w:rFonts w:asciiTheme="minorHAnsi" w:hAnsiTheme="minorHAnsi" w:cs="Calibri"/>
          <w:sz w:val="22"/>
          <w:szCs w:val="22"/>
        </w:rPr>
        <w:t>MONITOREO Y EVALUACIÓN</w:t>
      </w:r>
      <w:bookmarkEnd w:id="355"/>
      <w:bookmarkEnd w:id="356"/>
      <w:bookmarkEnd w:id="357"/>
      <w:bookmarkEnd w:id="358"/>
      <w:bookmarkEnd w:id="359"/>
      <w:bookmarkEnd w:id="360"/>
      <w:bookmarkEnd w:id="361"/>
      <w:bookmarkEnd w:id="362"/>
      <w:bookmarkEnd w:id="363"/>
      <w:bookmarkEnd w:id="364"/>
      <w:r w:rsidRPr="00604B12">
        <w:rPr>
          <w:rFonts w:asciiTheme="minorHAnsi" w:hAnsiTheme="minorHAnsi" w:cs="Calibri"/>
          <w:sz w:val="22"/>
          <w:szCs w:val="22"/>
        </w:rPr>
        <w:t xml:space="preserve"> </w:t>
      </w:r>
    </w:p>
    <w:p w14:paraId="04A28474" w14:textId="77777777" w:rsidR="00AF5083" w:rsidRPr="00604B12" w:rsidRDefault="00AF5083" w:rsidP="00965B58">
      <w:pPr>
        <w:pStyle w:val="ListParagraph"/>
        <w:ind w:left="0"/>
        <w:jc w:val="both"/>
        <w:rPr>
          <w:rFonts w:asciiTheme="minorHAnsi" w:hAnsiTheme="minorHAnsi" w:cs="Calibri"/>
        </w:rPr>
      </w:pPr>
      <w:bookmarkStart w:id="365" w:name="_Toc270943291"/>
      <w:bookmarkStart w:id="366" w:name="_Toc270943532"/>
    </w:p>
    <w:p w14:paraId="69C00232" w14:textId="77777777" w:rsidR="001B5913" w:rsidRPr="00604B12" w:rsidRDefault="001B5913" w:rsidP="00965B58">
      <w:pPr>
        <w:pStyle w:val="ListParagraph"/>
        <w:ind w:left="0"/>
        <w:jc w:val="both"/>
        <w:rPr>
          <w:rFonts w:asciiTheme="minorHAnsi" w:hAnsiTheme="minorHAnsi" w:cs="Calibri"/>
        </w:rPr>
      </w:pPr>
    </w:p>
    <w:p w14:paraId="062130E1" w14:textId="77777777" w:rsidR="00AF5083" w:rsidRPr="00604B12" w:rsidRDefault="00AF5083" w:rsidP="00AF5083">
      <w:pPr>
        <w:pStyle w:val="ListParagraph"/>
        <w:ind w:left="0"/>
        <w:jc w:val="both"/>
        <w:outlineLvl w:val="1"/>
        <w:rPr>
          <w:rFonts w:asciiTheme="minorHAnsi" w:hAnsiTheme="minorHAnsi" w:cs="Calibri"/>
          <w:b/>
        </w:rPr>
      </w:pPr>
      <w:bookmarkStart w:id="367" w:name="_Toc270943293"/>
      <w:bookmarkStart w:id="368" w:name="_Toc270943534"/>
      <w:bookmarkStart w:id="369" w:name="_Toc273090383"/>
      <w:bookmarkStart w:id="370" w:name="_Toc273090711"/>
      <w:bookmarkStart w:id="371" w:name="_Toc274924804"/>
      <w:bookmarkStart w:id="372" w:name="_Toc329763197"/>
      <w:bookmarkStart w:id="373" w:name="_Toc335304343"/>
      <w:bookmarkStart w:id="374" w:name="_Toc351468979"/>
      <w:bookmarkStart w:id="375" w:name="_Toc455777472"/>
      <w:bookmarkStart w:id="376" w:name="_Toc499649735"/>
      <w:bookmarkEnd w:id="365"/>
      <w:bookmarkEnd w:id="366"/>
      <w:r w:rsidRPr="00604B12">
        <w:rPr>
          <w:rFonts w:asciiTheme="minorHAnsi" w:hAnsiTheme="minorHAnsi" w:cs="Calibri"/>
          <w:b/>
        </w:rPr>
        <w:t>5.1 MONITOREO Y EVALUACIÓN</w:t>
      </w:r>
      <w:bookmarkEnd w:id="367"/>
      <w:bookmarkEnd w:id="368"/>
      <w:bookmarkEnd w:id="369"/>
      <w:bookmarkEnd w:id="370"/>
      <w:bookmarkEnd w:id="371"/>
      <w:bookmarkEnd w:id="372"/>
      <w:bookmarkEnd w:id="373"/>
      <w:bookmarkEnd w:id="374"/>
      <w:bookmarkEnd w:id="375"/>
      <w:bookmarkEnd w:id="376"/>
    </w:p>
    <w:p w14:paraId="425CCCC1" w14:textId="77777777" w:rsidR="00E42625" w:rsidRPr="00604B12" w:rsidRDefault="00E42625" w:rsidP="00A910CA">
      <w:pPr>
        <w:spacing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El Monitor</w:t>
      </w:r>
      <w:r w:rsidR="006C25E7" w:rsidRPr="00604B12">
        <w:rPr>
          <w:rFonts w:asciiTheme="minorHAnsi" w:eastAsia="SimSun" w:hAnsiTheme="minorHAnsi" w:cs="Calibri"/>
          <w:lang w:val="es-ES" w:eastAsia="zh-CN"/>
        </w:rPr>
        <w:t xml:space="preserve">eo y Evaluación de los proyectos del </w:t>
      </w:r>
      <w:r w:rsidR="00272BCF">
        <w:rPr>
          <w:rFonts w:asciiTheme="minorHAnsi" w:eastAsia="SimSun" w:hAnsiTheme="minorHAnsi" w:cs="Calibri"/>
          <w:lang w:val="es-ES" w:eastAsia="zh-CN"/>
        </w:rPr>
        <w:t>Componente 1.</w:t>
      </w:r>
      <w:r w:rsidRPr="00604B12">
        <w:rPr>
          <w:rFonts w:asciiTheme="minorHAnsi" w:eastAsia="SimSun" w:hAnsiTheme="minorHAnsi" w:cs="Calibri"/>
          <w:lang w:val="es-ES" w:eastAsia="zh-CN"/>
        </w:rPr>
        <w:t xml:space="preserve"> se realizará considerando las siguientes tareas:</w:t>
      </w:r>
    </w:p>
    <w:p w14:paraId="7D27D79C" w14:textId="77777777" w:rsidR="00E42625" w:rsidRPr="00604B12" w:rsidRDefault="00E42625" w:rsidP="00A910CA">
      <w:pPr>
        <w:numPr>
          <w:ilvl w:val="1"/>
          <w:numId w:val="8"/>
        </w:numPr>
        <w:spacing w:after="0" w:line="240" w:lineRule="auto"/>
        <w:jc w:val="both"/>
        <w:rPr>
          <w:rFonts w:asciiTheme="minorHAnsi" w:eastAsia="SimSun" w:hAnsiTheme="minorHAnsi" w:cs="Calibri"/>
          <w:lang w:eastAsia="zh-CN"/>
        </w:rPr>
      </w:pPr>
      <w:r w:rsidRPr="00604B12">
        <w:rPr>
          <w:rFonts w:asciiTheme="minorHAnsi" w:eastAsia="SimSun" w:hAnsiTheme="minorHAnsi" w:cs="Calibri"/>
          <w:lang w:val="es-ES" w:eastAsia="zh-CN"/>
        </w:rPr>
        <w:t>Procesos de adquisición de Bienes y Servicios</w:t>
      </w:r>
    </w:p>
    <w:p w14:paraId="7C877128" w14:textId="77777777" w:rsidR="00E42625" w:rsidRPr="00604B12" w:rsidRDefault="00E42625" w:rsidP="00A910CA">
      <w:pPr>
        <w:numPr>
          <w:ilvl w:val="1"/>
          <w:numId w:val="8"/>
        </w:numPr>
        <w:spacing w:after="0" w:line="240" w:lineRule="auto"/>
        <w:jc w:val="both"/>
        <w:rPr>
          <w:rFonts w:asciiTheme="minorHAnsi" w:eastAsia="SimSun" w:hAnsiTheme="minorHAnsi" w:cs="Calibri"/>
          <w:lang w:eastAsia="zh-CN"/>
        </w:rPr>
      </w:pPr>
      <w:r w:rsidRPr="00604B12">
        <w:rPr>
          <w:rFonts w:asciiTheme="minorHAnsi" w:eastAsia="SimSun" w:hAnsiTheme="minorHAnsi" w:cs="Calibri"/>
          <w:lang w:val="es-ES" w:eastAsia="zh-CN"/>
        </w:rPr>
        <w:t>Procesos de contratación de Obras</w:t>
      </w:r>
    </w:p>
    <w:p w14:paraId="730D048A" w14:textId="77777777" w:rsidR="00E42625" w:rsidRPr="00604B12" w:rsidRDefault="00E42625" w:rsidP="00A910CA">
      <w:pPr>
        <w:numPr>
          <w:ilvl w:val="1"/>
          <w:numId w:val="8"/>
        </w:numPr>
        <w:spacing w:after="0" w:line="240" w:lineRule="auto"/>
        <w:jc w:val="both"/>
        <w:rPr>
          <w:rFonts w:asciiTheme="minorHAnsi" w:eastAsia="SimSun" w:hAnsiTheme="minorHAnsi" w:cs="Calibri"/>
          <w:lang w:eastAsia="zh-CN"/>
        </w:rPr>
      </w:pPr>
      <w:r w:rsidRPr="00604B12">
        <w:rPr>
          <w:rFonts w:asciiTheme="minorHAnsi" w:eastAsia="SimSun" w:hAnsiTheme="minorHAnsi" w:cs="Calibri"/>
          <w:lang w:val="es-ES" w:eastAsia="zh-CN"/>
        </w:rPr>
        <w:t>Ejecución de Obras</w:t>
      </w:r>
    </w:p>
    <w:p w14:paraId="55740975" w14:textId="77777777" w:rsidR="00E42625" w:rsidRPr="00604B12" w:rsidRDefault="00E42625" w:rsidP="00A910CA">
      <w:pPr>
        <w:spacing w:after="120" w:line="240" w:lineRule="auto"/>
        <w:jc w:val="both"/>
        <w:rPr>
          <w:rFonts w:asciiTheme="minorHAnsi" w:eastAsia="SimSun" w:hAnsiTheme="minorHAnsi" w:cs="Calibri"/>
          <w:lang w:val="es-BO" w:eastAsia="zh-CN"/>
        </w:rPr>
      </w:pPr>
    </w:p>
    <w:p w14:paraId="5F9BB9EC" w14:textId="77777777" w:rsidR="00E42625" w:rsidRPr="00604B12" w:rsidRDefault="00E42625" w:rsidP="00A910CA">
      <w:pPr>
        <w:spacing w:after="120" w:line="240" w:lineRule="auto"/>
        <w:jc w:val="both"/>
        <w:rPr>
          <w:rFonts w:asciiTheme="minorHAnsi" w:eastAsia="SimSun" w:hAnsiTheme="minorHAnsi" w:cs="Calibri"/>
          <w:lang w:val="es-BO" w:eastAsia="zh-CN"/>
        </w:rPr>
      </w:pPr>
      <w:r w:rsidRPr="00604B12">
        <w:rPr>
          <w:rFonts w:asciiTheme="minorHAnsi" w:eastAsia="SimSun" w:hAnsiTheme="minorHAnsi" w:cs="Calibri"/>
          <w:lang w:val="es-BO" w:eastAsia="zh-CN"/>
        </w:rPr>
        <w:t>El control de estas tareas se realizará a través del cumplimiento de los plazos del cronograma de ejecución de</w:t>
      </w:r>
      <w:r w:rsidR="006C25E7" w:rsidRPr="00604B12">
        <w:rPr>
          <w:rFonts w:asciiTheme="minorHAnsi" w:eastAsia="SimSun" w:hAnsiTheme="minorHAnsi" w:cs="Calibri"/>
          <w:lang w:val="es-BO" w:eastAsia="zh-CN"/>
        </w:rPr>
        <w:t xml:space="preserve"> </w:t>
      </w:r>
      <w:r w:rsidRPr="00604B12">
        <w:rPr>
          <w:rFonts w:asciiTheme="minorHAnsi" w:eastAsia="SimSun" w:hAnsiTheme="minorHAnsi" w:cs="Calibri"/>
          <w:lang w:val="es-BO" w:eastAsia="zh-CN"/>
        </w:rPr>
        <w:t>l</w:t>
      </w:r>
      <w:r w:rsidR="006C25E7" w:rsidRPr="00604B12">
        <w:rPr>
          <w:rFonts w:asciiTheme="minorHAnsi" w:eastAsia="SimSun" w:hAnsiTheme="minorHAnsi" w:cs="Calibri"/>
          <w:lang w:val="es-BO" w:eastAsia="zh-CN"/>
        </w:rPr>
        <w:t>os</w:t>
      </w:r>
      <w:r w:rsidRPr="00604B12">
        <w:rPr>
          <w:rFonts w:asciiTheme="minorHAnsi" w:eastAsia="SimSun" w:hAnsiTheme="minorHAnsi" w:cs="Calibri"/>
          <w:lang w:val="es-BO" w:eastAsia="zh-CN"/>
        </w:rPr>
        <w:t xml:space="preserve"> </w:t>
      </w:r>
      <w:r w:rsidR="006C25E7" w:rsidRPr="00604B12">
        <w:rPr>
          <w:rFonts w:asciiTheme="minorHAnsi" w:eastAsia="SimSun" w:hAnsiTheme="minorHAnsi" w:cs="Calibri"/>
          <w:lang w:val="es-BO" w:eastAsia="zh-CN"/>
        </w:rPr>
        <w:t>p</w:t>
      </w:r>
      <w:r w:rsidRPr="00604B12">
        <w:rPr>
          <w:rFonts w:asciiTheme="minorHAnsi" w:eastAsia="SimSun" w:hAnsiTheme="minorHAnsi" w:cs="Calibri"/>
          <w:lang w:val="es-BO" w:eastAsia="zh-CN"/>
        </w:rPr>
        <w:t>royecto</w:t>
      </w:r>
      <w:r w:rsidR="006C25E7" w:rsidRPr="00604B12">
        <w:rPr>
          <w:rFonts w:asciiTheme="minorHAnsi" w:eastAsia="SimSun" w:hAnsiTheme="minorHAnsi" w:cs="Calibri"/>
          <w:lang w:val="es-BO" w:eastAsia="zh-CN"/>
        </w:rPr>
        <w:t>s</w:t>
      </w:r>
      <w:r w:rsidR="006E2376" w:rsidRPr="00604B12">
        <w:rPr>
          <w:rFonts w:asciiTheme="minorHAnsi" w:eastAsia="SimSun" w:hAnsiTheme="minorHAnsi" w:cs="Calibri"/>
          <w:lang w:val="es-BO" w:eastAsia="zh-CN"/>
        </w:rPr>
        <w:t xml:space="preserve"> y </w:t>
      </w:r>
      <w:r w:rsidRPr="00604B12">
        <w:rPr>
          <w:rFonts w:asciiTheme="minorHAnsi" w:eastAsia="SimSun" w:hAnsiTheme="minorHAnsi" w:cs="Calibri"/>
          <w:lang w:val="es-BO" w:eastAsia="zh-CN"/>
        </w:rPr>
        <w:t>de las actividades consideradas en la ruta crítica.</w:t>
      </w:r>
    </w:p>
    <w:p w14:paraId="74388C91" w14:textId="77777777" w:rsidR="004147B3" w:rsidRPr="00604B12" w:rsidRDefault="004147B3" w:rsidP="00A910CA">
      <w:pPr>
        <w:spacing w:after="120" w:line="240" w:lineRule="auto"/>
        <w:jc w:val="both"/>
        <w:rPr>
          <w:rFonts w:asciiTheme="minorHAnsi" w:eastAsia="SimSun" w:hAnsiTheme="minorHAnsi" w:cs="Calibri"/>
          <w:lang w:val="es-ES" w:eastAsia="zh-CN"/>
        </w:rPr>
      </w:pPr>
      <w:r w:rsidRPr="00604B12">
        <w:rPr>
          <w:rFonts w:asciiTheme="minorHAnsi" w:eastAsia="SimSun" w:hAnsiTheme="minorHAnsi" w:cs="Calibri"/>
          <w:lang w:val="es-BO" w:eastAsia="zh-CN"/>
        </w:rPr>
        <w:t xml:space="preserve">La evaluación consistirá en la valoración sistemática </w:t>
      </w:r>
      <w:r w:rsidRPr="00604B12">
        <w:rPr>
          <w:rFonts w:asciiTheme="minorHAnsi" w:eastAsia="SimSun" w:hAnsiTheme="minorHAnsi" w:cs="Calibri"/>
          <w:lang w:val="es-ES" w:eastAsia="zh-CN"/>
        </w:rPr>
        <w:t>sobre el diseño, la ejecución, la eficiencia, la efectividad, los procesos, los resultados (o el impacto) de los proyectos en ejecución o completados. Tendrá las siguientes características:</w:t>
      </w:r>
    </w:p>
    <w:p w14:paraId="38757DDA" w14:textId="77777777" w:rsidR="004147B3" w:rsidRPr="00604B12" w:rsidRDefault="004147B3" w:rsidP="00A910CA">
      <w:pPr>
        <w:numPr>
          <w:ilvl w:val="0"/>
          <w:numId w:val="21"/>
        </w:numPr>
        <w:spacing w:after="0"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Se aplicará durante todo el ciclo de los  proyectos,</w:t>
      </w:r>
    </w:p>
    <w:p w14:paraId="0E69F2AF" w14:textId="77777777" w:rsidR="004147B3" w:rsidRPr="00604B12" w:rsidRDefault="004147B3" w:rsidP="00A910CA">
      <w:pPr>
        <w:numPr>
          <w:ilvl w:val="0"/>
          <w:numId w:val="21"/>
        </w:numPr>
        <w:spacing w:after="0"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Involucra a personas no ligadas operacionalmente con los proyectos.</w:t>
      </w:r>
    </w:p>
    <w:p w14:paraId="118FD8ED" w14:textId="77777777" w:rsidR="004147B3" w:rsidRPr="00604B12" w:rsidRDefault="004147B3" w:rsidP="00A910CA">
      <w:pPr>
        <w:numPr>
          <w:ilvl w:val="0"/>
          <w:numId w:val="21"/>
        </w:numPr>
        <w:spacing w:after="0"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Incluye visión externa, independiente, orientada a impactos,</w:t>
      </w:r>
    </w:p>
    <w:p w14:paraId="5681BC29" w14:textId="77777777" w:rsidR="004147B3" w:rsidRPr="00604B12" w:rsidRDefault="004147B3" w:rsidP="00A910CA">
      <w:pPr>
        <w:numPr>
          <w:ilvl w:val="0"/>
          <w:numId w:val="21"/>
        </w:numPr>
        <w:spacing w:after="0"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 xml:space="preserve">Mientras se sigue, internamente, se discute sobre la “pertinencia, eficacia y eficiencia de las acciones y sus efectos e impactos”. </w:t>
      </w:r>
    </w:p>
    <w:p w14:paraId="4A1C5659" w14:textId="77777777" w:rsidR="004147B3" w:rsidRPr="00604B12" w:rsidRDefault="004147B3" w:rsidP="00A910CA">
      <w:pPr>
        <w:numPr>
          <w:ilvl w:val="0"/>
          <w:numId w:val="21"/>
        </w:numPr>
        <w:spacing w:after="120" w:line="240" w:lineRule="auto"/>
        <w:jc w:val="both"/>
        <w:rPr>
          <w:rFonts w:asciiTheme="minorHAnsi" w:eastAsia="SimSun" w:hAnsiTheme="minorHAnsi" w:cs="Calibri"/>
          <w:lang w:val="es-ES" w:eastAsia="zh-CN"/>
        </w:rPr>
      </w:pPr>
      <w:r w:rsidRPr="00604B12">
        <w:rPr>
          <w:rFonts w:asciiTheme="minorHAnsi" w:eastAsia="SimSun" w:hAnsiTheme="minorHAnsi" w:cs="Calibri"/>
          <w:lang w:val="es-ES" w:eastAsia="zh-CN"/>
        </w:rPr>
        <w:t>Deberá ser hecha en forma sistemática.</w:t>
      </w:r>
    </w:p>
    <w:p w14:paraId="3C296BEC" w14:textId="77777777" w:rsidR="004147B3" w:rsidRPr="00604B12" w:rsidRDefault="004147B3" w:rsidP="00A910CA">
      <w:pPr>
        <w:spacing w:after="120" w:line="240" w:lineRule="auto"/>
        <w:jc w:val="both"/>
        <w:rPr>
          <w:rFonts w:asciiTheme="minorHAnsi" w:eastAsia="SimSun" w:hAnsiTheme="minorHAnsi" w:cs="Calibri"/>
          <w:lang w:val="es-BO" w:eastAsia="zh-CN"/>
        </w:rPr>
      </w:pPr>
      <w:r w:rsidRPr="00604B12">
        <w:rPr>
          <w:rFonts w:asciiTheme="minorHAnsi" w:eastAsia="SimSun" w:hAnsiTheme="minorHAnsi" w:cs="Calibri"/>
          <w:lang w:val="es-BO" w:eastAsia="zh-CN"/>
        </w:rPr>
        <w:t>El monitoreo y evaluación de los proyectos se constituyen en procesos medulares para la</w:t>
      </w:r>
      <w:r w:rsidRPr="00604B12">
        <w:rPr>
          <w:rFonts w:asciiTheme="minorHAnsi" w:eastAsia="SimSun" w:hAnsiTheme="minorHAnsi" w:cs="Calibri"/>
          <w:bCs/>
          <w:lang w:val="es-BO" w:eastAsia="zh-CN"/>
        </w:rPr>
        <w:t xml:space="preserve"> gestión efectiva, f</w:t>
      </w:r>
      <w:r w:rsidRPr="00604B12">
        <w:rPr>
          <w:rFonts w:asciiTheme="minorHAnsi" w:eastAsia="SimSun" w:hAnsiTheme="minorHAnsi" w:cs="Calibri"/>
          <w:lang w:val="es-BO" w:eastAsia="zh-CN"/>
        </w:rPr>
        <w:t xml:space="preserve">ocaliza la atención en el logro de los resultados; proporciona  </w:t>
      </w:r>
      <w:r w:rsidRPr="00604B12">
        <w:rPr>
          <w:rFonts w:asciiTheme="minorHAnsi" w:eastAsia="SimSun" w:hAnsiTheme="minorHAnsi" w:cs="Calibri"/>
          <w:bCs/>
          <w:lang w:val="es-BO" w:eastAsia="zh-CN"/>
        </w:rPr>
        <w:t>información crucial</w:t>
      </w:r>
      <w:r w:rsidRPr="00604B12">
        <w:rPr>
          <w:rFonts w:asciiTheme="minorHAnsi" w:eastAsia="SimSun" w:hAnsiTheme="minorHAnsi" w:cs="Calibri"/>
          <w:lang w:val="es-BO" w:eastAsia="zh-CN"/>
        </w:rPr>
        <w:t xml:space="preserve"> sobre el desempeño; y ayuda a los actores a responder preguntas sobre si </w:t>
      </w:r>
      <w:r w:rsidRPr="00604B12">
        <w:rPr>
          <w:rFonts w:asciiTheme="minorHAnsi" w:eastAsia="SimSun" w:hAnsiTheme="minorHAnsi" w:cs="Calibri"/>
          <w:bCs/>
          <w:lang w:val="es-BO" w:eastAsia="zh-CN"/>
        </w:rPr>
        <w:t>los resultados se alcanzaron e identifican buenas prácticas</w:t>
      </w:r>
      <w:r w:rsidRPr="00604B12">
        <w:rPr>
          <w:rFonts w:asciiTheme="minorHAnsi" w:eastAsia="SimSun" w:hAnsiTheme="minorHAnsi" w:cs="Calibri"/>
          <w:lang w:val="es-BO" w:eastAsia="zh-CN"/>
        </w:rPr>
        <w:t xml:space="preserve"> que puedan ser replicadas. </w:t>
      </w:r>
    </w:p>
    <w:p w14:paraId="1C1E238A" w14:textId="77777777" w:rsidR="004147B3" w:rsidRPr="00604B12" w:rsidRDefault="004147B3" w:rsidP="00A910CA">
      <w:pPr>
        <w:pStyle w:val="ListParagraph"/>
        <w:spacing w:line="240" w:lineRule="auto"/>
        <w:ind w:left="0"/>
        <w:jc w:val="both"/>
        <w:outlineLvl w:val="2"/>
        <w:rPr>
          <w:rFonts w:asciiTheme="minorHAnsi" w:hAnsiTheme="minorHAnsi" w:cs="Calibri"/>
          <w:b/>
          <w:bCs/>
          <w:lang w:val="es-ES" w:eastAsia="es-ES"/>
        </w:rPr>
      </w:pPr>
      <w:bookmarkStart w:id="377" w:name="_Toc335304344"/>
      <w:bookmarkStart w:id="378" w:name="_Toc329763198"/>
      <w:bookmarkStart w:id="379" w:name="_Toc274924805"/>
      <w:bookmarkStart w:id="380" w:name="_Toc273090712"/>
      <w:bookmarkStart w:id="381" w:name="_Toc273090384"/>
      <w:bookmarkStart w:id="382" w:name="_Toc455777473"/>
      <w:bookmarkStart w:id="383" w:name="_Toc351468980"/>
      <w:bookmarkStart w:id="384" w:name="_Toc499649736"/>
      <w:r w:rsidRPr="00604B12">
        <w:rPr>
          <w:rFonts w:asciiTheme="minorHAnsi" w:hAnsiTheme="minorHAnsi" w:cs="Calibri"/>
          <w:b/>
          <w:bCs/>
          <w:lang w:val="es-ES" w:eastAsia="es-ES"/>
        </w:rPr>
        <w:t>5.1.1 Instrumentos de Monitoreo y Evaluación</w:t>
      </w:r>
      <w:bookmarkEnd w:id="377"/>
      <w:bookmarkEnd w:id="378"/>
      <w:bookmarkEnd w:id="379"/>
      <w:bookmarkEnd w:id="380"/>
      <w:bookmarkEnd w:id="381"/>
      <w:bookmarkEnd w:id="382"/>
      <w:bookmarkEnd w:id="383"/>
      <w:bookmarkEnd w:id="384"/>
    </w:p>
    <w:p w14:paraId="4B4620B3" w14:textId="77777777" w:rsidR="004147B3" w:rsidRPr="00604B12" w:rsidRDefault="004147B3" w:rsidP="00A910CA">
      <w:pPr>
        <w:spacing w:line="240" w:lineRule="auto"/>
        <w:jc w:val="both"/>
        <w:rPr>
          <w:rFonts w:asciiTheme="minorHAnsi" w:eastAsia="SimSun" w:hAnsiTheme="minorHAnsi" w:cs="Calibri"/>
          <w:lang w:eastAsia="zh-CN"/>
        </w:rPr>
      </w:pPr>
      <w:bookmarkStart w:id="385" w:name="OLE_LINK6"/>
      <w:bookmarkStart w:id="386" w:name="OLE_LINK5"/>
      <w:r w:rsidRPr="00604B12">
        <w:rPr>
          <w:rFonts w:asciiTheme="minorHAnsi" w:eastAsia="SimSun" w:hAnsiTheme="minorHAnsi" w:cs="Calibri"/>
          <w:lang w:eastAsia="zh-CN"/>
        </w:rPr>
        <w:t>El Co-ejecutor contará con un sistema de seguimiento que i</w:t>
      </w:r>
      <w:r w:rsidR="006E2376" w:rsidRPr="00604B12">
        <w:rPr>
          <w:rFonts w:asciiTheme="minorHAnsi" w:eastAsia="SimSun" w:hAnsiTheme="minorHAnsi" w:cs="Calibri"/>
          <w:lang w:eastAsia="zh-CN"/>
        </w:rPr>
        <w:t>ntegre la información financiera</w:t>
      </w:r>
      <w:r w:rsidRPr="00604B12">
        <w:rPr>
          <w:rFonts w:asciiTheme="minorHAnsi" w:eastAsia="SimSun" w:hAnsiTheme="minorHAnsi" w:cs="Calibri"/>
          <w:lang w:eastAsia="zh-CN"/>
        </w:rPr>
        <w:t>-contable y el avance de los proyectos. Asimismo, informará a la UEP de los avances físicos y financieros, durante la presentación del informe semestral de progreso en el formato establecido por el Banco y como informe sucinto cuando este lo requiera.</w:t>
      </w:r>
    </w:p>
    <w:p w14:paraId="5C615C60" w14:textId="77777777" w:rsidR="004147B3" w:rsidRPr="00604B12" w:rsidRDefault="004147B3" w:rsidP="00A910CA">
      <w:pPr>
        <w:spacing w:line="240" w:lineRule="auto"/>
        <w:jc w:val="both"/>
        <w:rPr>
          <w:rFonts w:asciiTheme="minorHAnsi" w:hAnsiTheme="minorHAnsi" w:cs="Calibri"/>
          <w:lang w:val="es-CO"/>
        </w:rPr>
      </w:pPr>
      <w:r w:rsidRPr="00604B12">
        <w:rPr>
          <w:rFonts w:asciiTheme="minorHAnsi" w:eastAsia="SimSun" w:hAnsiTheme="minorHAnsi" w:cs="Calibri"/>
          <w:lang w:eastAsia="zh-CN"/>
        </w:rPr>
        <w:t xml:space="preserve">Durante la ejecución se desarrollará un </w:t>
      </w:r>
      <w:r w:rsidRPr="00604B12">
        <w:rPr>
          <w:rFonts w:asciiTheme="minorHAnsi" w:eastAsia="SimSun" w:hAnsiTheme="minorHAnsi" w:cs="Calibri"/>
          <w:lang w:val="es-ES" w:eastAsia="zh-CN"/>
        </w:rPr>
        <w:t>proceso continuo de medición del progreso en la obtención de las metas definidas en la matriz de resultados, a través de la recolección de datos e información de los sistemas de monitoreo. Además de una retroalimentación del progreso a los tomadores de decisiones, quienes usan esta información para mejorar el desempeño, por tanto l</w:t>
      </w:r>
      <w:r w:rsidRPr="00604B12">
        <w:rPr>
          <w:rFonts w:asciiTheme="minorHAnsi" w:hAnsiTheme="minorHAnsi" w:cs="Calibri"/>
          <w:lang w:val="es-CO"/>
        </w:rPr>
        <w:t xml:space="preserve">a Matriz de Resultados será el instrumento base para el monitoreo de los logros de los proyectos. </w:t>
      </w:r>
    </w:p>
    <w:bookmarkEnd w:id="385"/>
    <w:bookmarkEnd w:id="386"/>
    <w:p w14:paraId="1E21B78D" w14:textId="77777777" w:rsidR="004147B3" w:rsidRPr="00604B12" w:rsidRDefault="004147B3" w:rsidP="00A910CA">
      <w:pPr>
        <w:spacing w:line="240" w:lineRule="auto"/>
        <w:jc w:val="both"/>
        <w:rPr>
          <w:rFonts w:asciiTheme="minorHAnsi" w:hAnsiTheme="minorHAnsi" w:cs="Calibri"/>
          <w:lang w:val="es-CO"/>
        </w:rPr>
      </w:pPr>
      <w:r w:rsidRPr="00604B12">
        <w:rPr>
          <w:rFonts w:asciiTheme="minorHAnsi" w:hAnsiTheme="minorHAnsi" w:cs="Calibri"/>
          <w:lang w:val="es-CO"/>
        </w:rPr>
        <w:t xml:space="preserve">Los informes de progreso deberán incluir informes de seguimiento sobre el progreso de las actividades de los  proyectos, para lo cual el </w:t>
      </w:r>
      <w:r w:rsidR="006E2376" w:rsidRPr="00604B12">
        <w:rPr>
          <w:rFonts w:asciiTheme="minorHAnsi" w:hAnsiTheme="minorHAnsi" w:cs="Calibri"/>
          <w:lang w:val="es-CO"/>
        </w:rPr>
        <w:t xml:space="preserve">ejecutor </w:t>
      </w:r>
      <w:r w:rsidRPr="00604B12">
        <w:rPr>
          <w:rFonts w:asciiTheme="minorHAnsi" w:hAnsiTheme="minorHAnsi" w:cs="Calibri"/>
          <w:lang w:val="es-CO"/>
        </w:rPr>
        <w:t>contará con un sistema de seguimiento que integre la información financier</w:t>
      </w:r>
      <w:r w:rsidR="006E2376" w:rsidRPr="00604B12">
        <w:rPr>
          <w:rFonts w:asciiTheme="minorHAnsi" w:hAnsiTheme="minorHAnsi" w:cs="Calibri"/>
          <w:lang w:val="es-CO"/>
        </w:rPr>
        <w:t>a</w:t>
      </w:r>
      <w:r w:rsidRPr="00604B12">
        <w:rPr>
          <w:rFonts w:asciiTheme="minorHAnsi" w:hAnsiTheme="minorHAnsi" w:cs="Calibri"/>
          <w:lang w:val="es-CO"/>
        </w:rPr>
        <w:t>-contable y el avance de los  proyectos.</w:t>
      </w:r>
    </w:p>
    <w:p w14:paraId="0E8B6C8D" w14:textId="77777777" w:rsidR="004147B3" w:rsidRPr="00604B12" w:rsidRDefault="004147B3" w:rsidP="00A910CA">
      <w:pPr>
        <w:spacing w:line="240" w:lineRule="auto"/>
        <w:jc w:val="both"/>
        <w:rPr>
          <w:rFonts w:asciiTheme="minorHAnsi" w:hAnsiTheme="minorHAnsi" w:cs="Calibri"/>
          <w:noProof/>
          <w:lang w:val="es-VE"/>
        </w:rPr>
      </w:pPr>
      <w:r w:rsidRPr="00604B12">
        <w:rPr>
          <w:rFonts w:asciiTheme="minorHAnsi" w:hAnsiTheme="minorHAnsi" w:cs="Calibri"/>
          <w:lang w:val="es-CO"/>
        </w:rPr>
        <w:t xml:space="preserve">De otro lado el Plan de Adquisiciones y el Plan Operativo Anual (POA) servirán de referentes en el monitoreo y avance de los proyectos. Para ambos documentos se realizará una actualización periódica o cuando cambios en los mismos lo demande. </w:t>
      </w:r>
    </w:p>
    <w:p w14:paraId="15D005E9" w14:textId="77777777" w:rsidR="004147B3" w:rsidRPr="00604B12" w:rsidRDefault="004147B3" w:rsidP="00A910CA">
      <w:pPr>
        <w:spacing w:line="240" w:lineRule="auto"/>
        <w:jc w:val="both"/>
        <w:rPr>
          <w:rFonts w:asciiTheme="minorHAnsi" w:hAnsiTheme="minorHAnsi" w:cs="Calibri"/>
          <w:lang w:val="es-CO"/>
        </w:rPr>
      </w:pPr>
      <w:r w:rsidRPr="00604B12">
        <w:rPr>
          <w:rFonts w:asciiTheme="minorHAnsi" w:hAnsiTheme="minorHAnsi" w:cs="Calibri"/>
          <w:lang w:val="es-CO"/>
        </w:rPr>
        <w:t>Las actualizaciones del POA deben ser elaboradas por el Co-ejecutor informando el avance de la operación y las proyecciones para el siguiente periodo de ejecución. Las mismas deben alertar al Co-ejecutor y al Banco acerca de áreas problemáticas, permitiendo ajustar el ritmo de ejecución del POA, sin modificar las metas originales del PEP y constituirse en insumos para el Plan de Supervisión.</w:t>
      </w:r>
    </w:p>
    <w:p w14:paraId="687F8752" w14:textId="77777777" w:rsidR="004147B3" w:rsidRPr="00604B12" w:rsidRDefault="004147B3" w:rsidP="00A910CA">
      <w:pPr>
        <w:spacing w:line="240" w:lineRule="auto"/>
        <w:jc w:val="both"/>
        <w:rPr>
          <w:rFonts w:asciiTheme="minorHAnsi" w:hAnsiTheme="minorHAnsi" w:cs="Calibri"/>
          <w:lang w:val="es-CO"/>
        </w:rPr>
      </w:pPr>
      <w:r w:rsidRPr="00604B12">
        <w:rPr>
          <w:rFonts w:asciiTheme="minorHAnsi" w:hAnsiTheme="minorHAnsi" w:cs="Calibri"/>
          <w:lang w:val="es-CO"/>
        </w:rPr>
        <w:t>En la medida que los proyectos se vean afectados por factores externos que pongan en riesgo el logro de los objetivos, resultados e indicadores, el PEP podrá ser modificado con el debido registro documentado de las razones de los cambios. Cualquier cambio en el PEP que altere la ruta crítica deberá contar con la “no objeción” previa del Banco.</w:t>
      </w:r>
    </w:p>
    <w:p w14:paraId="7F774028" w14:textId="77777777" w:rsidR="004147B3" w:rsidRPr="00604B12" w:rsidRDefault="004147B3" w:rsidP="00A910CA">
      <w:pPr>
        <w:pStyle w:val="ListParagraph"/>
        <w:spacing w:line="240" w:lineRule="auto"/>
        <w:ind w:left="0"/>
        <w:jc w:val="both"/>
        <w:outlineLvl w:val="1"/>
        <w:rPr>
          <w:rFonts w:asciiTheme="minorHAnsi" w:hAnsiTheme="minorHAnsi" w:cs="Calibri"/>
          <w:b/>
        </w:rPr>
      </w:pPr>
      <w:bookmarkStart w:id="387" w:name="_Toc351468981"/>
      <w:bookmarkStart w:id="388" w:name="_Toc335304346"/>
      <w:bookmarkStart w:id="389" w:name="_Toc329763200"/>
      <w:bookmarkStart w:id="390" w:name="_Toc274924807"/>
      <w:bookmarkStart w:id="391" w:name="_Toc273090713"/>
      <w:bookmarkStart w:id="392" w:name="_Toc273090385"/>
      <w:bookmarkStart w:id="393" w:name="_Toc455777474"/>
      <w:bookmarkStart w:id="394" w:name="_Toc499649737"/>
      <w:r w:rsidRPr="00604B12">
        <w:rPr>
          <w:rFonts w:asciiTheme="minorHAnsi" w:hAnsiTheme="minorHAnsi" w:cs="Calibri"/>
          <w:b/>
        </w:rPr>
        <w:t>5.2 PLAN DE MONITOREO Y EVALUACIÓN</w:t>
      </w:r>
      <w:bookmarkEnd w:id="387"/>
      <w:bookmarkEnd w:id="388"/>
      <w:bookmarkEnd w:id="389"/>
      <w:bookmarkEnd w:id="390"/>
      <w:bookmarkEnd w:id="391"/>
      <w:bookmarkEnd w:id="392"/>
      <w:bookmarkEnd w:id="393"/>
      <w:bookmarkEnd w:id="394"/>
    </w:p>
    <w:p w14:paraId="1CE549E6" w14:textId="77777777" w:rsidR="004147B3" w:rsidRPr="00604B12" w:rsidRDefault="004147B3" w:rsidP="00A910CA">
      <w:pPr>
        <w:spacing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 xml:space="preserve">El Plan de Monitoreo y Evaluación será definido e implementado por el Co-ejecutor al inicio de la ejecución del  </w:t>
      </w:r>
      <w:r w:rsidR="00272BCF">
        <w:rPr>
          <w:rFonts w:asciiTheme="minorHAnsi" w:eastAsia="SimSun" w:hAnsiTheme="minorHAnsi" w:cs="Calibri"/>
          <w:lang w:val="es-CO" w:eastAsia="zh-CN"/>
        </w:rPr>
        <w:t>Componente</w:t>
      </w:r>
      <w:r w:rsidRPr="00604B12">
        <w:rPr>
          <w:rFonts w:asciiTheme="minorHAnsi" w:eastAsia="SimSun" w:hAnsiTheme="minorHAnsi" w:cs="Calibri"/>
          <w:lang w:val="es-CO" w:eastAsia="zh-CN"/>
        </w:rPr>
        <w:t xml:space="preserve"> e incluirá:</w:t>
      </w:r>
    </w:p>
    <w:p w14:paraId="2350D0B4" w14:textId="77777777" w:rsidR="004147B3" w:rsidRPr="00604B12" w:rsidRDefault="004147B3" w:rsidP="00A910CA">
      <w:pPr>
        <w:numPr>
          <w:ilvl w:val="0"/>
          <w:numId w:val="22"/>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 xml:space="preserve">Las actividades necesarias para implementar y mantener un sistema para la recolección continua de datos; </w:t>
      </w:r>
    </w:p>
    <w:p w14:paraId="6E633C31" w14:textId="77777777" w:rsidR="004147B3" w:rsidRPr="00604B12" w:rsidRDefault="004147B3" w:rsidP="00A910CA">
      <w:pPr>
        <w:numPr>
          <w:ilvl w:val="0"/>
          <w:numId w:val="22"/>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 xml:space="preserve">La información requerida para determinar la línea de base desde el inicio de la matriz de resultados (en el caso de que esta todavía no hubiera sido levantada), lo que debe constituir una prioridad. </w:t>
      </w:r>
    </w:p>
    <w:p w14:paraId="7009037B" w14:textId="77777777" w:rsidR="004147B3" w:rsidRPr="00604B12" w:rsidRDefault="004147B3" w:rsidP="00A910CA">
      <w:pPr>
        <w:numPr>
          <w:ilvl w:val="0"/>
          <w:numId w:val="22"/>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Las actividades necesarias para la preparación y ejecución de las evaluaciones previstas contractualmente, y;</w:t>
      </w:r>
    </w:p>
    <w:p w14:paraId="24D7843D" w14:textId="77777777" w:rsidR="004147B3" w:rsidRPr="00604B12" w:rsidRDefault="004147B3" w:rsidP="00A910CA">
      <w:pPr>
        <w:numPr>
          <w:ilvl w:val="0"/>
          <w:numId w:val="22"/>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 xml:space="preserve">El proceso de selección y contratación de los evaluadores, cuando corresponda. </w:t>
      </w:r>
    </w:p>
    <w:p w14:paraId="7AF8EA0E" w14:textId="77777777" w:rsidR="004147B3" w:rsidRPr="00604B12" w:rsidRDefault="004147B3" w:rsidP="00A910CA">
      <w:pPr>
        <w:pStyle w:val="ListParagraph"/>
        <w:spacing w:line="240" w:lineRule="auto"/>
        <w:jc w:val="both"/>
        <w:rPr>
          <w:rFonts w:asciiTheme="minorHAnsi" w:hAnsiTheme="minorHAnsi" w:cs="Calibri"/>
          <w:b/>
        </w:rPr>
      </w:pPr>
    </w:p>
    <w:p w14:paraId="3A380962" w14:textId="77777777" w:rsidR="004147B3" w:rsidRPr="00604B12" w:rsidRDefault="004147B3" w:rsidP="00A910CA">
      <w:pPr>
        <w:pStyle w:val="ListParagraph"/>
        <w:spacing w:line="240" w:lineRule="auto"/>
        <w:ind w:left="0"/>
        <w:jc w:val="both"/>
        <w:rPr>
          <w:rFonts w:asciiTheme="minorHAnsi" w:hAnsiTheme="minorHAnsi" w:cs="Calibri"/>
          <w:noProof/>
          <w:lang w:val="es-VE"/>
        </w:rPr>
      </w:pPr>
      <w:r w:rsidRPr="00604B12">
        <w:rPr>
          <w:rFonts w:asciiTheme="minorHAnsi" w:hAnsiTheme="minorHAnsi" w:cs="Calibri"/>
          <w:noProof/>
          <w:lang w:val="es-VE"/>
        </w:rPr>
        <w:t>Deberá a su vez detallar:</w:t>
      </w:r>
    </w:p>
    <w:p w14:paraId="12CCB677" w14:textId="77777777" w:rsidR="004147B3" w:rsidRPr="00604B12" w:rsidRDefault="004147B3" w:rsidP="00A910CA">
      <w:pPr>
        <w:numPr>
          <w:ilvl w:val="0"/>
          <w:numId w:val="23"/>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Explicitación de procesos esperables en el área de intervención;</w:t>
      </w:r>
    </w:p>
    <w:p w14:paraId="5280C01B" w14:textId="77777777" w:rsidR="004147B3" w:rsidRPr="00604B12" w:rsidRDefault="004147B3" w:rsidP="00A910CA">
      <w:pPr>
        <w:numPr>
          <w:ilvl w:val="0"/>
          <w:numId w:val="23"/>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Identificación de los puntos críticos del proceso;</w:t>
      </w:r>
    </w:p>
    <w:p w14:paraId="3056B396" w14:textId="77777777" w:rsidR="004147B3" w:rsidRPr="00604B12" w:rsidRDefault="004147B3" w:rsidP="00A910CA">
      <w:pPr>
        <w:numPr>
          <w:ilvl w:val="0"/>
          <w:numId w:val="23"/>
        </w:numPr>
        <w:spacing w:after="0" w:line="240" w:lineRule="auto"/>
        <w:jc w:val="both"/>
        <w:rPr>
          <w:rFonts w:asciiTheme="minorHAnsi" w:eastAsia="SimSun" w:hAnsiTheme="minorHAnsi" w:cs="Calibri"/>
          <w:lang w:val="es-CO" w:eastAsia="zh-CN"/>
        </w:rPr>
      </w:pPr>
      <w:r w:rsidRPr="00604B12">
        <w:rPr>
          <w:rFonts w:asciiTheme="minorHAnsi" w:eastAsia="SimSun" w:hAnsiTheme="minorHAnsi" w:cs="Calibri"/>
          <w:lang w:val="es-CO" w:eastAsia="zh-CN"/>
        </w:rPr>
        <w:t>Previsión de procedimientos para medir y evaluar en esos puntos;</w:t>
      </w:r>
    </w:p>
    <w:p w14:paraId="09344AED" w14:textId="77777777" w:rsidR="004147B3" w:rsidRPr="00604B12" w:rsidRDefault="004147B3" w:rsidP="00A910CA">
      <w:pPr>
        <w:pStyle w:val="ListParagraph"/>
        <w:spacing w:line="240" w:lineRule="auto"/>
        <w:jc w:val="both"/>
        <w:rPr>
          <w:rFonts w:asciiTheme="minorHAnsi" w:hAnsiTheme="minorHAnsi" w:cs="Calibri"/>
          <w:b/>
          <w:lang w:val="es-VE"/>
        </w:rPr>
      </w:pPr>
    </w:p>
    <w:p w14:paraId="362B19E0" w14:textId="77777777" w:rsidR="004147B3" w:rsidRPr="00604B12" w:rsidRDefault="004147B3" w:rsidP="00A910CA">
      <w:pPr>
        <w:pStyle w:val="ListParagraph"/>
        <w:spacing w:line="240" w:lineRule="auto"/>
        <w:ind w:left="0"/>
        <w:jc w:val="both"/>
        <w:outlineLvl w:val="2"/>
        <w:rPr>
          <w:rFonts w:asciiTheme="minorHAnsi" w:hAnsiTheme="minorHAnsi" w:cs="Calibri"/>
          <w:b/>
          <w:bCs/>
          <w:lang w:val="es-ES" w:eastAsia="es-ES"/>
        </w:rPr>
      </w:pPr>
      <w:bookmarkStart w:id="395" w:name="_Toc455777475"/>
      <w:bookmarkStart w:id="396" w:name="_Toc351468982"/>
      <w:bookmarkStart w:id="397" w:name="_Toc335304347"/>
      <w:bookmarkStart w:id="398" w:name="_Toc329763201"/>
      <w:bookmarkStart w:id="399" w:name="_Toc274924808"/>
      <w:bookmarkStart w:id="400" w:name="_Toc273090714"/>
      <w:bookmarkStart w:id="401" w:name="_Toc273090386"/>
      <w:bookmarkStart w:id="402" w:name="_Toc499649738"/>
      <w:r w:rsidRPr="00604B12">
        <w:rPr>
          <w:rFonts w:asciiTheme="minorHAnsi" w:hAnsiTheme="minorHAnsi" w:cs="Calibri"/>
          <w:b/>
          <w:bCs/>
          <w:lang w:val="es-ES" w:eastAsia="es-ES"/>
        </w:rPr>
        <w:t>5.2.1 Visitas Técnicas y Apoyo Externo</w:t>
      </w:r>
      <w:bookmarkEnd w:id="395"/>
      <w:bookmarkEnd w:id="396"/>
      <w:bookmarkEnd w:id="397"/>
      <w:bookmarkEnd w:id="398"/>
      <w:bookmarkEnd w:id="399"/>
      <w:bookmarkEnd w:id="400"/>
      <w:bookmarkEnd w:id="401"/>
      <w:bookmarkEnd w:id="402"/>
    </w:p>
    <w:p w14:paraId="2E8C6D8F" w14:textId="77777777" w:rsidR="004147B3" w:rsidRPr="00604B12" w:rsidRDefault="004147B3" w:rsidP="00A910CA">
      <w:pPr>
        <w:spacing w:after="0" w:line="240" w:lineRule="auto"/>
        <w:jc w:val="both"/>
        <w:rPr>
          <w:rFonts w:asciiTheme="minorHAnsi" w:hAnsiTheme="minorHAnsi" w:cs="Calibri"/>
          <w:lang w:val="es-CO"/>
        </w:rPr>
      </w:pPr>
      <w:r w:rsidRPr="00604B12">
        <w:rPr>
          <w:rFonts w:asciiTheme="minorHAnsi" w:hAnsiTheme="minorHAnsi" w:cs="Calibri"/>
          <w:lang w:val="es-CO"/>
        </w:rPr>
        <w:t>El Banco realizará visitas técnicas periódicas a</w:t>
      </w:r>
      <w:r w:rsidR="006E2376" w:rsidRPr="00604B12">
        <w:rPr>
          <w:rFonts w:asciiTheme="minorHAnsi" w:hAnsiTheme="minorHAnsi" w:cs="Calibri"/>
          <w:lang w:val="es-CO"/>
        </w:rPr>
        <w:t xml:space="preserve"> ENDE </w:t>
      </w:r>
      <w:r w:rsidRPr="00604B12">
        <w:rPr>
          <w:rFonts w:asciiTheme="minorHAnsi" w:hAnsiTheme="minorHAnsi" w:cs="Calibri"/>
          <w:lang w:val="es-CO"/>
        </w:rPr>
        <w:t xml:space="preserve">en coordinación con la UEP para revisar el avance de los proyectos y hacer los ajustes que se deriven de su ejecución. </w:t>
      </w:r>
    </w:p>
    <w:p w14:paraId="5C53CFDA" w14:textId="77777777" w:rsidR="004147B3" w:rsidRPr="00604B12" w:rsidRDefault="004147B3" w:rsidP="00A910CA">
      <w:pPr>
        <w:spacing w:after="0" w:line="240" w:lineRule="auto"/>
        <w:jc w:val="both"/>
        <w:rPr>
          <w:rFonts w:asciiTheme="minorHAnsi" w:hAnsiTheme="minorHAnsi" w:cs="Calibri"/>
          <w:lang w:val="es-CO"/>
        </w:rPr>
      </w:pPr>
    </w:p>
    <w:p w14:paraId="1659D449" w14:textId="77777777" w:rsidR="004147B3" w:rsidRPr="00604B12" w:rsidRDefault="004147B3" w:rsidP="00A910CA">
      <w:pPr>
        <w:pStyle w:val="ListParagraph"/>
        <w:spacing w:after="0" w:line="240" w:lineRule="auto"/>
        <w:ind w:left="0"/>
        <w:jc w:val="both"/>
        <w:outlineLvl w:val="2"/>
        <w:rPr>
          <w:rFonts w:asciiTheme="minorHAnsi" w:hAnsiTheme="minorHAnsi" w:cs="Calibri"/>
          <w:b/>
          <w:bCs/>
          <w:lang w:val="es-ES" w:eastAsia="es-ES"/>
        </w:rPr>
      </w:pPr>
      <w:bookmarkStart w:id="403" w:name="_Toc455777476"/>
      <w:bookmarkStart w:id="404" w:name="_Toc351468983"/>
      <w:bookmarkStart w:id="405" w:name="_Toc335304348"/>
      <w:bookmarkStart w:id="406" w:name="_Toc329763202"/>
      <w:bookmarkStart w:id="407" w:name="_Toc274924809"/>
      <w:bookmarkStart w:id="408" w:name="_Toc273090715"/>
      <w:bookmarkStart w:id="409" w:name="_Toc273090387"/>
      <w:bookmarkStart w:id="410" w:name="_Toc499649739"/>
      <w:r w:rsidRPr="00604B12">
        <w:rPr>
          <w:rFonts w:asciiTheme="minorHAnsi" w:hAnsiTheme="minorHAnsi" w:cs="Calibri"/>
          <w:b/>
          <w:bCs/>
          <w:lang w:val="es-ES" w:eastAsia="es-ES"/>
        </w:rPr>
        <w:t xml:space="preserve">5.2.2 Evaluaciones Previstas en el </w:t>
      </w:r>
      <w:bookmarkEnd w:id="403"/>
      <w:bookmarkEnd w:id="404"/>
      <w:bookmarkEnd w:id="405"/>
      <w:bookmarkEnd w:id="406"/>
      <w:bookmarkEnd w:id="407"/>
      <w:bookmarkEnd w:id="408"/>
      <w:bookmarkEnd w:id="409"/>
      <w:r w:rsidR="00272BCF">
        <w:rPr>
          <w:rFonts w:asciiTheme="minorHAnsi" w:hAnsiTheme="minorHAnsi" w:cs="Calibri"/>
          <w:b/>
          <w:bCs/>
          <w:lang w:val="es-ES" w:eastAsia="es-ES"/>
        </w:rPr>
        <w:t>Componente</w:t>
      </w:r>
      <w:bookmarkEnd w:id="410"/>
    </w:p>
    <w:p w14:paraId="0F31B230" w14:textId="77777777" w:rsidR="00A910CA" w:rsidRPr="00604B12" w:rsidRDefault="00A910CA" w:rsidP="00A910CA">
      <w:pPr>
        <w:spacing w:after="0" w:line="240" w:lineRule="auto"/>
        <w:jc w:val="both"/>
        <w:rPr>
          <w:rFonts w:asciiTheme="minorHAnsi" w:hAnsiTheme="minorHAnsi" w:cs="Calibri"/>
          <w:lang w:val="es-ES"/>
        </w:rPr>
      </w:pPr>
    </w:p>
    <w:p w14:paraId="008DA1B9" w14:textId="77777777" w:rsidR="004147B3" w:rsidRPr="00604B12" w:rsidRDefault="004147B3" w:rsidP="00A910CA">
      <w:pPr>
        <w:spacing w:after="0" w:line="240" w:lineRule="auto"/>
        <w:jc w:val="both"/>
        <w:rPr>
          <w:rFonts w:asciiTheme="minorHAnsi" w:hAnsiTheme="minorHAnsi" w:cs="Calibri"/>
          <w:lang w:val="es-CO"/>
        </w:rPr>
      </w:pPr>
      <w:r w:rsidRPr="00604B12">
        <w:rPr>
          <w:rFonts w:asciiTheme="minorHAnsi" w:hAnsiTheme="minorHAnsi" w:cs="Calibri"/>
          <w:lang w:val="es-CO"/>
        </w:rPr>
        <w:t xml:space="preserve">El Prestatario, por intermedio del Co-ejecutor se compromete a </w:t>
      </w:r>
      <w:r w:rsidR="003368D7" w:rsidRPr="00604B12">
        <w:rPr>
          <w:rFonts w:asciiTheme="minorHAnsi" w:hAnsiTheme="minorHAnsi" w:cs="Calibri"/>
          <w:lang w:val="es-CO"/>
        </w:rPr>
        <w:t>presentar al Banco la siguiente información para determinar el grado de cumplimiento del objetivo del Programa y sus resultados:</w:t>
      </w:r>
      <w:r w:rsidRPr="00604B12">
        <w:rPr>
          <w:rFonts w:asciiTheme="minorHAnsi" w:hAnsiTheme="minorHAnsi" w:cs="Calibri"/>
          <w:lang w:val="es-CO"/>
        </w:rPr>
        <w:t xml:space="preserve"> </w:t>
      </w:r>
    </w:p>
    <w:p w14:paraId="5481F838" w14:textId="77777777" w:rsidR="00A910CA" w:rsidRPr="00604B12" w:rsidRDefault="00A910CA" w:rsidP="003368D7"/>
    <w:p w14:paraId="191C5729" w14:textId="77777777" w:rsidR="00F04136" w:rsidRPr="00604B12" w:rsidRDefault="00F04136" w:rsidP="00F04136">
      <w:pPr>
        <w:pStyle w:val="ListParagraph"/>
        <w:numPr>
          <w:ilvl w:val="0"/>
          <w:numId w:val="32"/>
        </w:numPr>
      </w:pPr>
      <w:r w:rsidRPr="00604B12">
        <w:t xml:space="preserve">Dentro del plazo de dos (2) meses contados a partir de la vigencia del presente Contrato: (i) los datos básicos iniciales, cuyas categorías se señalan en la Matriz de Resultados del Programa; y (ii) la descripción del procedimiento que se utilizará para compilar y procesar los datos anuales que deban ser comparados con los datos básicos iniciales para evaluar los resultados del Programa. </w:t>
      </w:r>
    </w:p>
    <w:p w14:paraId="6F488487" w14:textId="77777777" w:rsidR="00F04136" w:rsidRPr="00604B12" w:rsidRDefault="00F04136" w:rsidP="00F04136">
      <w:pPr>
        <w:pStyle w:val="ListParagraph"/>
        <w:numPr>
          <w:ilvl w:val="0"/>
          <w:numId w:val="32"/>
        </w:numPr>
      </w:pPr>
      <w:r w:rsidRPr="00604B12">
        <w:t>A partir del primer semestre contado desde la fecha de vigencia del presente Contrato y semestralmente hasta cinco (5) años después del vencimiento del Plazo Original de Desembolsos o sus extensiones, los datos comparativos anuales mencionados en el inciso (a) precedente.</w:t>
      </w:r>
    </w:p>
    <w:p w14:paraId="4C111791" w14:textId="77777777" w:rsidR="003368D7" w:rsidRPr="00604B12" w:rsidRDefault="003368D7" w:rsidP="00F04136">
      <w:pPr>
        <w:pStyle w:val="ListParagraph"/>
        <w:numPr>
          <w:ilvl w:val="0"/>
          <w:numId w:val="32"/>
        </w:numPr>
      </w:pPr>
      <w:r w:rsidRPr="00604B12">
        <w:t xml:space="preserve">Un informe de evaluación de medio término, que será presentado en un plazo de sesenta (60) días contados a partir de la fecha cuando se haya desembolsado el cincuenta por ciento (50%) de los recursos del Financiamiento. </w:t>
      </w:r>
    </w:p>
    <w:p w14:paraId="46C1FE80" w14:textId="77777777" w:rsidR="003368D7" w:rsidRPr="00604B12" w:rsidRDefault="00F04136" w:rsidP="002F0B45">
      <w:pPr>
        <w:pStyle w:val="ListParagraph"/>
        <w:numPr>
          <w:ilvl w:val="0"/>
          <w:numId w:val="32"/>
        </w:numPr>
      </w:pPr>
      <w:r w:rsidRPr="00604B12">
        <w:t>Un</w:t>
      </w:r>
      <w:r w:rsidR="003368D7" w:rsidRPr="00604B12">
        <w:t xml:space="preserve"> informe de evaluación final, que será presentado en un plazo de sesenta (60) días contados a partir de la fecha cuando se haya desembolsado el noventa por ciento (90%) de los recursos del Financiamiento. </w:t>
      </w:r>
    </w:p>
    <w:p w14:paraId="1B4D52C3" w14:textId="77777777" w:rsidR="003368D7" w:rsidRPr="00604B12" w:rsidRDefault="00F04136" w:rsidP="002F0B45">
      <w:pPr>
        <w:pStyle w:val="ListParagraph"/>
        <w:numPr>
          <w:ilvl w:val="0"/>
          <w:numId w:val="32"/>
        </w:numPr>
      </w:pPr>
      <w:r w:rsidRPr="00604B12">
        <w:t>Al f</w:t>
      </w:r>
      <w:r w:rsidR="003368D7" w:rsidRPr="00604B12">
        <w:t xml:space="preserve">inal del primer año contado a partir del vencimiento del Plazo Original de Desembolsos o sus extensiones, un informe de evaluación ex post sobre los resultados del Programa, con base en la metodología y de conformidad con las pautas acordadas con el Banco. </w:t>
      </w:r>
    </w:p>
    <w:p w14:paraId="006CC9A7" w14:textId="77777777" w:rsidR="004147B3" w:rsidRPr="00604B12" w:rsidRDefault="004147B3" w:rsidP="00A910CA">
      <w:pPr>
        <w:spacing w:after="120" w:line="240" w:lineRule="auto"/>
        <w:jc w:val="both"/>
        <w:rPr>
          <w:rFonts w:asciiTheme="minorHAnsi" w:hAnsiTheme="minorHAnsi" w:cs="Calibri"/>
          <w:lang w:val="es-CO"/>
        </w:rPr>
      </w:pPr>
      <w:r w:rsidRPr="00604B12">
        <w:rPr>
          <w:rFonts w:asciiTheme="minorHAnsi" w:hAnsiTheme="minorHAnsi" w:cs="Calibri"/>
          <w:lang w:val="es-CO"/>
        </w:rPr>
        <w:t>Estas evaluaciones</w:t>
      </w:r>
      <w:r w:rsidR="00F04136" w:rsidRPr="00604B12">
        <w:rPr>
          <w:rFonts w:asciiTheme="minorHAnsi" w:hAnsiTheme="minorHAnsi" w:cs="Calibri"/>
          <w:lang w:val="es-CO"/>
        </w:rPr>
        <w:t xml:space="preserve"> (incisos iii y iv)</w:t>
      </w:r>
      <w:r w:rsidRPr="00604B12">
        <w:rPr>
          <w:rFonts w:asciiTheme="minorHAnsi" w:hAnsiTheme="minorHAnsi" w:cs="Calibri"/>
          <w:lang w:val="es-CO"/>
        </w:rPr>
        <w:t xml:space="preserve"> deberán tomar en cuenta, como mínimo, los siguientes aspectos: </w:t>
      </w:r>
    </w:p>
    <w:p w14:paraId="6880B1BB" w14:textId="77777777" w:rsidR="004147B3" w:rsidRPr="00604B12" w:rsidRDefault="004147B3" w:rsidP="00B0684A">
      <w:pPr>
        <w:numPr>
          <w:ilvl w:val="0"/>
          <w:numId w:val="35"/>
        </w:numPr>
        <w:tabs>
          <w:tab w:val="left" w:pos="709"/>
        </w:tabs>
        <w:spacing w:after="0" w:line="240" w:lineRule="auto"/>
        <w:jc w:val="both"/>
        <w:rPr>
          <w:rFonts w:asciiTheme="minorHAnsi" w:hAnsiTheme="minorHAnsi" w:cs="Calibri"/>
          <w:lang w:val="es-CO"/>
        </w:rPr>
      </w:pPr>
      <w:r w:rsidRPr="00604B12">
        <w:rPr>
          <w:rFonts w:asciiTheme="minorHAnsi" w:hAnsiTheme="minorHAnsi" w:cs="Calibri"/>
          <w:lang w:val="es-CO"/>
        </w:rPr>
        <w:t xml:space="preserve">Los avances en el logro de las metas de la Matriz de Resultados del  </w:t>
      </w:r>
      <w:r w:rsidR="00272BCF">
        <w:rPr>
          <w:rFonts w:asciiTheme="minorHAnsi" w:hAnsiTheme="minorHAnsi" w:cs="Calibri"/>
          <w:lang w:val="es-CO"/>
        </w:rPr>
        <w:t>Componente</w:t>
      </w:r>
      <w:r w:rsidRPr="00604B12">
        <w:rPr>
          <w:rFonts w:asciiTheme="minorHAnsi" w:hAnsiTheme="minorHAnsi" w:cs="Calibri"/>
          <w:lang w:val="es-CO"/>
        </w:rPr>
        <w:t>;</w:t>
      </w:r>
    </w:p>
    <w:p w14:paraId="2C2F3744" w14:textId="77777777" w:rsidR="004147B3" w:rsidRPr="00604B12" w:rsidRDefault="004147B3" w:rsidP="00B0684A">
      <w:pPr>
        <w:numPr>
          <w:ilvl w:val="0"/>
          <w:numId w:val="35"/>
        </w:numPr>
        <w:tabs>
          <w:tab w:val="left" w:pos="709"/>
        </w:tabs>
        <w:spacing w:after="0" w:line="240" w:lineRule="auto"/>
        <w:jc w:val="both"/>
        <w:rPr>
          <w:rFonts w:asciiTheme="minorHAnsi" w:hAnsiTheme="minorHAnsi" w:cs="Calibri"/>
          <w:lang w:val="es-CO"/>
        </w:rPr>
      </w:pPr>
      <w:r w:rsidRPr="00604B12">
        <w:rPr>
          <w:rFonts w:asciiTheme="minorHAnsi" w:hAnsiTheme="minorHAnsi" w:cs="Calibri"/>
          <w:lang w:val="es-CO"/>
        </w:rPr>
        <w:t>El grado de cumplimiento de las obligaciones contractuales del Contrato de Préstamo;</w:t>
      </w:r>
    </w:p>
    <w:p w14:paraId="2A67F2F6" w14:textId="77777777" w:rsidR="004147B3" w:rsidRPr="00604B12" w:rsidRDefault="004147B3" w:rsidP="00B0684A">
      <w:pPr>
        <w:numPr>
          <w:ilvl w:val="0"/>
          <w:numId w:val="35"/>
        </w:numPr>
        <w:tabs>
          <w:tab w:val="left" w:pos="709"/>
        </w:tabs>
        <w:spacing w:after="0" w:line="240" w:lineRule="auto"/>
        <w:jc w:val="both"/>
        <w:rPr>
          <w:rFonts w:asciiTheme="minorHAnsi" w:hAnsiTheme="minorHAnsi" w:cs="Calibri"/>
          <w:lang w:val="es-CO"/>
        </w:rPr>
      </w:pPr>
      <w:r w:rsidRPr="00604B12">
        <w:rPr>
          <w:rFonts w:asciiTheme="minorHAnsi" w:hAnsiTheme="minorHAnsi" w:cs="Calibri"/>
          <w:lang w:val="es-CO"/>
        </w:rPr>
        <w:t>La efectividad del sistema de seguimiento y evaluación; y</w:t>
      </w:r>
    </w:p>
    <w:p w14:paraId="70E0973D" w14:textId="77777777" w:rsidR="004147B3" w:rsidRPr="00604B12" w:rsidRDefault="004147B3" w:rsidP="00B0684A">
      <w:pPr>
        <w:numPr>
          <w:ilvl w:val="0"/>
          <w:numId w:val="35"/>
        </w:numPr>
        <w:tabs>
          <w:tab w:val="left" w:pos="709"/>
        </w:tabs>
        <w:spacing w:after="120" w:line="240" w:lineRule="auto"/>
        <w:jc w:val="both"/>
        <w:rPr>
          <w:rFonts w:asciiTheme="minorHAnsi" w:hAnsiTheme="minorHAnsi" w:cs="Calibri"/>
          <w:lang w:val="es-CO"/>
        </w:rPr>
      </w:pPr>
      <w:r w:rsidRPr="00604B12">
        <w:rPr>
          <w:rFonts w:asciiTheme="minorHAnsi" w:hAnsiTheme="minorHAnsi" w:cs="Calibri"/>
          <w:lang w:val="es-CO"/>
        </w:rPr>
        <w:t>Las lecciones aprendidas</w:t>
      </w:r>
    </w:p>
    <w:p w14:paraId="7316F120" w14:textId="77777777" w:rsidR="004147B3" w:rsidRPr="00604B12" w:rsidRDefault="004147B3" w:rsidP="00A910CA">
      <w:pPr>
        <w:spacing w:after="120" w:line="240" w:lineRule="auto"/>
        <w:jc w:val="both"/>
        <w:rPr>
          <w:rFonts w:asciiTheme="minorHAnsi" w:hAnsiTheme="minorHAnsi" w:cs="Calibri"/>
          <w:lang w:val="es-CO"/>
        </w:rPr>
      </w:pPr>
      <w:r w:rsidRPr="00604B12">
        <w:rPr>
          <w:rFonts w:asciiTheme="minorHAnsi" w:hAnsiTheme="minorHAnsi" w:cs="Calibri"/>
          <w:lang w:val="es-CO"/>
        </w:rPr>
        <w:t>Las evaluaciones indicadas serán contratadas mediante un proceso competitivo de conformidad con términos de referencia aprobados previamente por el BID.</w:t>
      </w:r>
    </w:p>
    <w:p w14:paraId="522D3D1A" w14:textId="77777777" w:rsidR="004147B3" w:rsidRPr="00604B12" w:rsidRDefault="004147B3" w:rsidP="00A910CA">
      <w:pPr>
        <w:spacing w:after="0" w:line="240" w:lineRule="auto"/>
        <w:jc w:val="both"/>
        <w:rPr>
          <w:rFonts w:asciiTheme="minorHAnsi" w:hAnsiTheme="minorHAnsi" w:cs="Calibri"/>
          <w:lang w:val="es-CO"/>
        </w:rPr>
      </w:pPr>
      <w:r w:rsidRPr="00604B12">
        <w:rPr>
          <w:rFonts w:asciiTheme="minorHAnsi" w:hAnsiTheme="minorHAnsi" w:cs="Calibri"/>
          <w:lang w:val="es-CO"/>
        </w:rPr>
        <w:t>De acuerdo con los procedimientos del BID, se ha previsto un Informe de Terminación de los Proyectos (ITP) a efectuarse dentro de los tres meses a partir de la conclusión de los Proyectos. El ITP evaluará el impacto alcanzado y el logro de los resultados previstos.</w:t>
      </w:r>
    </w:p>
    <w:p w14:paraId="2C8DFE9D" w14:textId="77777777" w:rsidR="004147B3" w:rsidRPr="00604B12" w:rsidRDefault="004147B3" w:rsidP="00A910CA">
      <w:pPr>
        <w:pStyle w:val="ListParagraph"/>
        <w:spacing w:after="0" w:line="240" w:lineRule="auto"/>
        <w:ind w:left="0"/>
        <w:jc w:val="both"/>
        <w:rPr>
          <w:rFonts w:asciiTheme="minorHAnsi" w:hAnsiTheme="minorHAnsi" w:cs="Calibri"/>
          <w:b/>
        </w:rPr>
      </w:pPr>
      <w:bookmarkStart w:id="411" w:name="_Toc335304349"/>
      <w:bookmarkStart w:id="412" w:name="_Toc329763203"/>
      <w:bookmarkStart w:id="413" w:name="_Toc274924810"/>
      <w:bookmarkStart w:id="414" w:name="_Toc273090716"/>
      <w:bookmarkStart w:id="415" w:name="_Toc273090388"/>
      <w:bookmarkStart w:id="416" w:name="_Toc270943537"/>
      <w:bookmarkStart w:id="417" w:name="_Toc270943296"/>
    </w:p>
    <w:p w14:paraId="5E6DA3A7" w14:textId="77777777" w:rsidR="004147B3" w:rsidRPr="00604B12" w:rsidRDefault="004147B3" w:rsidP="00A910CA">
      <w:pPr>
        <w:pStyle w:val="ListParagraph"/>
        <w:spacing w:after="0" w:line="240" w:lineRule="auto"/>
        <w:ind w:left="0"/>
        <w:jc w:val="both"/>
        <w:outlineLvl w:val="1"/>
        <w:rPr>
          <w:rFonts w:asciiTheme="minorHAnsi" w:hAnsiTheme="minorHAnsi" w:cs="Calibri"/>
          <w:b/>
        </w:rPr>
      </w:pPr>
      <w:bookmarkStart w:id="418" w:name="_Toc455777477"/>
      <w:bookmarkStart w:id="419" w:name="_Toc351468984"/>
      <w:bookmarkStart w:id="420" w:name="_Toc499649740"/>
      <w:r w:rsidRPr="00604B12">
        <w:rPr>
          <w:rFonts w:asciiTheme="minorHAnsi" w:hAnsiTheme="minorHAnsi" w:cs="Calibri"/>
          <w:b/>
        </w:rPr>
        <w:t>5.3 INFORMES SEMESTRALES DE PROGRESO</w:t>
      </w:r>
      <w:bookmarkEnd w:id="411"/>
      <w:bookmarkEnd w:id="412"/>
      <w:bookmarkEnd w:id="413"/>
      <w:bookmarkEnd w:id="414"/>
      <w:bookmarkEnd w:id="415"/>
      <w:bookmarkEnd w:id="416"/>
      <w:bookmarkEnd w:id="417"/>
      <w:bookmarkEnd w:id="418"/>
      <w:bookmarkEnd w:id="419"/>
      <w:bookmarkEnd w:id="420"/>
    </w:p>
    <w:p w14:paraId="2F2C169C" w14:textId="77777777" w:rsidR="004147B3" w:rsidRPr="00604B12" w:rsidRDefault="004147B3" w:rsidP="00A910CA">
      <w:pPr>
        <w:autoSpaceDE w:val="0"/>
        <w:autoSpaceDN w:val="0"/>
        <w:spacing w:after="0" w:line="240" w:lineRule="auto"/>
        <w:jc w:val="both"/>
        <w:rPr>
          <w:rFonts w:asciiTheme="minorHAnsi" w:hAnsiTheme="minorHAnsi" w:cs="Calibri"/>
        </w:rPr>
      </w:pPr>
    </w:p>
    <w:p w14:paraId="496C2973" w14:textId="77777777" w:rsidR="004147B3" w:rsidRPr="00604B12" w:rsidRDefault="004147B3" w:rsidP="00A910CA">
      <w:pPr>
        <w:autoSpaceDE w:val="0"/>
        <w:autoSpaceDN w:val="0"/>
        <w:spacing w:after="0" w:line="240" w:lineRule="auto"/>
        <w:jc w:val="both"/>
        <w:rPr>
          <w:rFonts w:asciiTheme="minorHAnsi" w:hAnsiTheme="minorHAnsi" w:cs="Calibri"/>
        </w:rPr>
      </w:pPr>
      <w:r w:rsidRPr="00604B12">
        <w:rPr>
          <w:rFonts w:asciiTheme="minorHAnsi" w:hAnsiTheme="minorHAnsi" w:cs="Calibri"/>
        </w:rPr>
        <w:t xml:space="preserve">Los informes de progreso se focalizarán en el cumplimiento de los indicadores de productos y avances de los resultados incluidos en la Matriz de Resultados del </w:t>
      </w:r>
      <w:r w:rsidR="00272BCF">
        <w:rPr>
          <w:rFonts w:asciiTheme="minorHAnsi" w:hAnsiTheme="minorHAnsi" w:cs="Calibri"/>
        </w:rPr>
        <w:t>Componente</w:t>
      </w:r>
      <w:r w:rsidRPr="00604B12">
        <w:rPr>
          <w:rFonts w:asciiTheme="minorHAnsi" w:hAnsiTheme="minorHAnsi" w:cs="Calibri"/>
        </w:rPr>
        <w:t>, analizarán los problemas encontrados y presentarán las medidas correctivas adoptadas. Los informes a ser presentados e</w:t>
      </w:r>
      <w:r w:rsidR="00A11984" w:rsidRPr="00604B12">
        <w:rPr>
          <w:rFonts w:asciiTheme="minorHAnsi" w:hAnsiTheme="minorHAnsi" w:cs="Calibri"/>
        </w:rPr>
        <w:t xml:space="preserve">n septiembre </w:t>
      </w:r>
      <w:r w:rsidRPr="00604B12">
        <w:rPr>
          <w:rFonts w:asciiTheme="minorHAnsi" w:hAnsiTheme="minorHAnsi" w:cs="Calibri"/>
        </w:rPr>
        <w:t>de cada año, incluirán además el Plan Operativo Anual “POA” del año siguiente; con un estimado de los desembolsos y el Plan de Adquisiciones actualizado.</w:t>
      </w:r>
    </w:p>
    <w:p w14:paraId="557F0541" w14:textId="77777777" w:rsidR="00A910CA" w:rsidRPr="00604B12" w:rsidRDefault="00A910CA" w:rsidP="002F0B45">
      <w:pPr>
        <w:pStyle w:val="ListParagraph"/>
        <w:spacing w:line="240" w:lineRule="auto"/>
        <w:ind w:left="0"/>
        <w:jc w:val="both"/>
        <w:rPr>
          <w:rFonts w:asciiTheme="minorHAnsi" w:hAnsiTheme="minorHAnsi" w:cs="Calibri"/>
          <w:b/>
          <w:bCs/>
          <w:lang w:val="es-ES" w:eastAsia="es-ES"/>
        </w:rPr>
      </w:pPr>
      <w:bookmarkStart w:id="421" w:name="_Toc455777478"/>
      <w:bookmarkStart w:id="422" w:name="_Toc351468985"/>
      <w:bookmarkStart w:id="423" w:name="_Toc335304350"/>
      <w:bookmarkStart w:id="424" w:name="_Toc329763204"/>
      <w:bookmarkStart w:id="425" w:name="_Toc274924811"/>
      <w:bookmarkStart w:id="426" w:name="_Toc273090717"/>
      <w:bookmarkStart w:id="427" w:name="_Toc273090389"/>
      <w:bookmarkStart w:id="428" w:name="_Toc270943538"/>
      <w:bookmarkStart w:id="429" w:name="_Toc270943297"/>
    </w:p>
    <w:p w14:paraId="04F97EB6" w14:textId="77777777" w:rsidR="004147B3" w:rsidRPr="00604B12" w:rsidRDefault="004147B3" w:rsidP="00A910CA">
      <w:pPr>
        <w:pStyle w:val="ListParagraph"/>
        <w:spacing w:line="240" w:lineRule="auto"/>
        <w:ind w:left="0"/>
        <w:jc w:val="both"/>
        <w:outlineLvl w:val="2"/>
        <w:rPr>
          <w:rFonts w:asciiTheme="minorHAnsi" w:hAnsiTheme="minorHAnsi" w:cs="Calibri"/>
          <w:b/>
          <w:bCs/>
          <w:lang w:val="es-ES" w:eastAsia="es-ES"/>
        </w:rPr>
      </w:pPr>
      <w:bookmarkStart w:id="430" w:name="_Toc499649741"/>
      <w:r w:rsidRPr="00604B12">
        <w:rPr>
          <w:rFonts w:asciiTheme="minorHAnsi" w:hAnsiTheme="minorHAnsi" w:cs="Calibri"/>
          <w:b/>
          <w:bCs/>
          <w:lang w:val="es-ES" w:eastAsia="es-ES"/>
        </w:rPr>
        <w:t>5.3.1 Contenido Mínimo del Informe</w:t>
      </w:r>
      <w:bookmarkEnd w:id="421"/>
      <w:bookmarkEnd w:id="422"/>
      <w:bookmarkEnd w:id="423"/>
      <w:bookmarkEnd w:id="424"/>
      <w:bookmarkEnd w:id="425"/>
      <w:bookmarkEnd w:id="426"/>
      <w:bookmarkEnd w:id="427"/>
      <w:bookmarkEnd w:id="428"/>
      <w:bookmarkEnd w:id="429"/>
      <w:bookmarkEnd w:id="430"/>
    </w:p>
    <w:p w14:paraId="727EB566" w14:textId="77777777" w:rsidR="004147B3" w:rsidRPr="00604B12" w:rsidRDefault="004147B3" w:rsidP="00A910CA">
      <w:pPr>
        <w:autoSpaceDE w:val="0"/>
        <w:autoSpaceDN w:val="0"/>
        <w:spacing w:after="120" w:line="240" w:lineRule="auto"/>
        <w:jc w:val="both"/>
        <w:rPr>
          <w:rFonts w:asciiTheme="minorHAnsi" w:hAnsiTheme="minorHAnsi" w:cs="Calibri"/>
        </w:rPr>
      </w:pPr>
      <w:r w:rsidRPr="00604B12">
        <w:rPr>
          <w:rFonts w:asciiTheme="minorHAnsi" w:hAnsiTheme="minorHAnsi" w:cs="Calibri"/>
        </w:rPr>
        <w:t>Dichos informes deberán contener principalmente:</w:t>
      </w:r>
    </w:p>
    <w:p w14:paraId="02020D7C" w14:textId="77777777" w:rsidR="004147B3" w:rsidRPr="00604B12" w:rsidRDefault="004147B3" w:rsidP="00A910CA">
      <w:pPr>
        <w:numPr>
          <w:ilvl w:val="0"/>
          <w:numId w:val="26"/>
        </w:numPr>
        <w:autoSpaceDE w:val="0"/>
        <w:autoSpaceDN w:val="0"/>
        <w:spacing w:after="0" w:line="240" w:lineRule="auto"/>
        <w:jc w:val="both"/>
        <w:rPr>
          <w:rFonts w:asciiTheme="minorHAnsi" w:hAnsiTheme="minorHAnsi" w:cs="Calibri"/>
          <w:b/>
        </w:rPr>
      </w:pPr>
      <w:r w:rsidRPr="00604B12">
        <w:rPr>
          <w:rFonts w:asciiTheme="minorHAnsi" w:hAnsiTheme="minorHAnsi" w:cs="Calibri"/>
          <w:b/>
        </w:rPr>
        <w:t>Aspectos Cualitativos:</w:t>
      </w:r>
    </w:p>
    <w:p w14:paraId="23CBF23D" w14:textId="77777777" w:rsidR="004147B3" w:rsidRPr="00604B12" w:rsidRDefault="004147B3" w:rsidP="00A910CA">
      <w:pPr>
        <w:pStyle w:val="ListParagraph"/>
        <w:autoSpaceDE w:val="0"/>
        <w:autoSpaceDN w:val="0"/>
        <w:adjustRightInd w:val="0"/>
        <w:spacing w:after="0" w:line="240" w:lineRule="auto"/>
        <w:ind w:left="1068"/>
        <w:jc w:val="both"/>
        <w:rPr>
          <w:rFonts w:asciiTheme="minorHAnsi" w:hAnsiTheme="minorHAnsi" w:cs="Calibri"/>
        </w:rPr>
      </w:pPr>
    </w:p>
    <w:p w14:paraId="6218DDBC"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 xml:space="preserve">Un análisis sobre las metas logradas con relación a los Indicadores establecidos en el </w:t>
      </w:r>
      <w:r w:rsidR="00272BCF">
        <w:rPr>
          <w:rFonts w:asciiTheme="minorHAnsi" w:hAnsiTheme="minorHAnsi" w:cs="Calibri"/>
        </w:rPr>
        <w:t>Co</w:t>
      </w:r>
      <w:r w:rsidRPr="00604B12">
        <w:rPr>
          <w:rFonts w:asciiTheme="minorHAnsi" w:hAnsiTheme="minorHAnsi" w:cs="Calibri"/>
        </w:rPr>
        <w:t xml:space="preserve">mponente explicando los motivos de las desviaciones (si las hubiese) y las medidas a tomar para asegurar la reversión de las mismas. </w:t>
      </w:r>
    </w:p>
    <w:p w14:paraId="6EFF6264"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Los progresos conseguidos en relación a los desembolsos.</w:t>
      </w:r>
    </w:p>
    <w:p w14:paraId="566E8226"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El estado de ejecución y situación del plan de adquisiciones.</w:t>
      </w:r>
    </w:p>
    <w:p w14:paraId="6883D454" w14:textId="77777777" w:rsidR="004147B3" w:rsidRPr="00604B12" w:rsidRDefault="004147B3" w:rsidP="00A910CA">
      <w:pPr>
        <w:pStyle w:val="ListParagraph"/>
        <w:numPr>
          <w:ilvl w:val="0"/>
          <w:numId w:val="27"/>
        </w:numPr>
        <w:autoSpaceDE w:val="0"/>
        <w:autoSpaceDN w:val="0"/>
        <w:adjustRightInd w:val="0"/>
        <w:spacing w:after="120" w:line="240" w:lineRule="auto"/>
        <w:jc w:val="both"/>
        <w:rPr>
          <w:rFonts w:asciiTheme="minorHAnsi" w:hAnsiTheme="minorHAnsi" w:cs="Calibri"/>
        </w:rPr>
      </w:pPr>
      <w:r w:rsidRPr="00604B12">
        <w:rPr>
          <w:rFonts w:asciiTheme="minorHAnsi" w:hAnsiTheme="minorHAnsi" w:cs="Calibri"/>
        </w:rPr>
        <w:t>El estado de cumplimiento de los indicadores de la Matriz de Resultados.</w:t>
      </w:r>
    </w:p>
    <w:p w14:paraId="24758344" w14:textId="77777777" w:rsidR="004147B3" w:rsidRPr="00604B12" w:rsidRDefault="004147B3" w:rsidP="00A910CA">
      <w:pPr>
        <w:autoSpaceDE w:val="0"/>
        <w:autoSpaceDN w:val="0"/>
        <w:spacing w:after="120" w:line="240" w:lineRule="auto"/>
        <w:ind w:firstLine="708"/>
        <w:jc w:val="both"/>
        <w:rPr>
          <w:rFonts w:asciiTheme="minorHAnsi" w:hAnsiTheme="minorHAnsi" w:cs="Calibri"/>
        </w:rPr>
      </w:pPr>
      <w:r w:rsidRPr="00604B12">
        <w:rPr>
          <w:rFonts w:asciiTheme="minorHAnsi" w:hAnsiTheme="minorHAnsi" w:cs="Calibri"/>
        </w:rPr>
        <w:t>Adicionalmente el informe deberá contener:</w:t>
      </w:r>
    </w:p>
    <w:p w14:paraId="4B399EFF"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Una actualización del plan operativo anual POA para el año siguiente.</w:t>
      </w:r>
    </w:p>
    <w:p w14:paraId="7C956790" w14:textId="77777777" w:rsidR="004147B3" w:rsidRPr="00604B12" w:rsidRDefault="004147B3" w:rsidP="00A910CA">
      <w:pPr>
        <w:pStyle w:val="ListParagraph"/>
        <w:numPr>
          <w:ilvl w:val="0"/>
          <w:numId w:val="27"/>
        </w:numPr>
        <w:autoSpaceDE w:val="0"/>
        <w:autoSpaceDN w:val="0"/>
        <w:adjustRightInd w:val="0"/>
        <w:spacing w:after="120" w:line="240" w:lineRule="auto"/>
        <w:jc w:val="both"/>
        <w:rPr>
          <w:rFonts w:asciiTheme="minorHAnsi" w:hAnsiTheme="minorHAnsi" w:cs="Calibri"/>
        </w:rPr>
      </w:pPr>
      <w:r w:rsidRPr="00604B12">
        <w:rPr>
          <w:rFonts w:asciiTheme="minorHAnsi" w:hAnsiTheme="minorHAnsi" w:cs="Calibri"/>
        </w:rPr>
        <w:t>El plan de adquisiciones actualizado para los 12 meses siguientes, coincidente con el ejercicio fiscal y presupuestario.</w:t>
      </w:r>
    </w:p>
    <w:p w14:paraId="0AB2F1BB" w14:textId="77777777" w:rsidR="004147B3" w:rsidRPr="00604B12" w:rsidRDefault="004147B3" w:rsidP="00A910CA">
      <w:pPr>
        <w:autoSpaceDE w:val="0"/>
        <w:autoSpaceDN w:val="0"/>
        <w:spacing w:after="120" w:line="240" w:lineRule="auto"/>
        <w:ind w:left="708"/>
        <w:jc w:val="both"/>
        <w:rPr>
          <w:rFonts w:asciiTheme="minorHAnsi" w:hAnsiTheme="minorHAnsi" w:cs="Calibri"/>
        </w:rPr>
      </w:pPr>
      <w:r w:rsidRPr="00604B12">
        <w:rPr>
          <w:rFonts w:asciiTheme="minorHAnsi" w:hAnsiTheme="minorHAnsi" w:cs="Calibri"/>
        </w:rPr>
        <w:t>El último de los informes semestrales presentados debe ser elaborado a manera de informe final del  Proyecto.</w:t>
      </w:r>
    </w:p>
    <w:p w14:paraId="0DF05480" w14:textId="77777777" w:rsidR="004147B3" w:rsidRPr="00604B12" w:rsidRDefault="004147B3" w:rsidP="00A910CA">
      <w:pPr>
        <w:numPr>
          <w:ilvl w:val="0"/>
          <w:numId w:val="26"/>
        </w:numPr>
        <w:autoSpaceDE w:val="0"/>
        <w:autoSpaceDN w:val="0"/>
        <w:spacing w:after="0" w:line="240" w:lineRule="auto"/>
        <w:jc w:val="both"/>
        <w:rPr>
          <w:rFonts w:asciiTheme="minorHAnsi" w:hAnsiTheme="minorHAnsi" w:cs="Calibri"/>
          <w:b/>
        </w:rPr>
      </w:pPr>
      <w:r w:rsidRPr="00604B12">
        <w:rPr>
          <w:rFonts w:asciiTheme="minorHAnsi" w:hAnsiTheme="minorHAnsi" w:cs="Calibri"/>
          <w:b/>
        </w:rPr>
        <w:t>Aspectos Cuantitativos – Sección Financiera:</w:t>
      </w:r>
    </w:p>
    <w:p w14:paraId="57E66381" w14:textId="77777777" w:rsidR="004147B3" w:rsidRPr="00604B12" w:rsidRDefault="004147B3" w:rsidP="00A910CA">
      <w:pPr>
        <w:pStyle w:val="ListParagraph"/>
        <w:autoSpaceDE w:val="0"/>
        <w:autoSpaceDN w:val="0"/>
        <w:adjustRightInd w:val="0"/>
        <w:spacing w:after="0" w:line="240" w:lineRule="auto"/>
        <w:ind w:left="1068"/>
        <w:jc w:val="both"/>
        <w:rPr>
          <w:rFonts w:asciiTheme="minorHAnsi" w:hAnsiTheme="minorHAnsi" w:cs="Calibri"/>
        </w:rPr>
      </w:pPr>
    </w:p>
    <w:p w14:paraId="3C841DC3"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 xml:space="preserve">Informe Semestral de Progreso, donde se expondrá la información financiera correspondiente al financiamiento y a la contrapartida local (Si hubiera), que incluye el presupuesto original, el presupuesto vigente, las inversiones al cierre del ejercicio anterior, las inversiones por semestre, el total acumulado y el saldo disponible, Inversiones al cierre del semestre y pendientes de justificar al Banco. </w:t>
      </w:r>
    </w:p>
    <w:p w14:paraId="337689C6"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 xml:space="preserve">Reconciliación de los Registros BID – Co-ejecutor por categoría de inversión. </w:t>
      </w:r>
    </w:p>
    <w:p w14:paraId="659032CA" w14:textId="77777777" w:rsidR="004147B3" w:rsidRPr="00604B12" w:rsidRDefault="004147B3" w:rsidP="00A910CA">
      <w:pPr>
        <w:pStyle w:val="ListParagraph"/>
        <w:numPr>
          <w:ilvl w:val="0"/>
          <w:numId w:val="27"/>
        </w:numPr>
        <w:autoSpaceDE w:val="0"/>
        <w:autoSpaceDN w:val="0"/>
        <w:adjustRightInd w:val="0"/>
        <w:spacing w:after="0" w:line="240" w:lineRule="auto"/>
        <w:jc w:val="both"/>
        <w:rPr>
          <w:rFonts w:asciiTheme="minorHAnsi" w:hAnsiTheme="minorHAnsi" w:cs="Calibri"/>
        </w:rPr>
      </w:pPr>
      <w:r w:rsidRPr="00604B12">
        <w:rPr>
          <w:rFonts w:asciiTheme="minorHAnsi" w:hAnsiTheme="minorHAnsi" w:cs="Calibri"/>
        </w:rPr>
        <w:t xml:space="preserve">Informe de Revisión del cumplimiento de cláusulas contractuales. </w:t>
      </w:r>
    </w:p>
    <w:p w14:paraId="67F9629F" w14:textId="77777777" w:rsidR="004147B3" w:rsidRPr="00604B12" w:rsidRDefault="004147B3" w:rsidP="00A910CA">
      <w:pPr>
        <w:pStyle w:val="ListParagraph"/>
        <w:numPr>
          <w:ilvl w:val="0"/>
          <w:numId w:val="27"/>
        </w:numPr>
        <w:autoSpaceDE w:val="0"/>
        <w:autoSpaceDN w:val="0"/>
        <w:adjustRightInd w:val="0"/>
        <w:spacing w:after="120" w:line="240" w:lineRule="auto"/>
        <w:jc w:val="both"/>
        <w:rPr>
          <w:rFonts w:asciiTheme="minorHAnsi" w:hAnsiTheme="minorHAnsi" w:cs="Calibri"/>
        </w:rPr>
      </w:pPr>
      <w:r w:rsidRPr="00604B12">
        <w:rPr>
          <w:rFonts w:asciiTheme="minorHAnsi" w:hAnsiTheme="minorHAnsi" w:cs="Calibri"/>
        </w:rPr>
        <w:t xml:space="preserve">Recomendaciones sobre la estructura del sistema de Control Interno. </w:t>
      </w:r>
    </w:p>
    <w:p w14:paraId="65495589" w14:textId="77777777" w:rsidR="004147B3" w:rsidRPr="00604B12" w:rsidRDefault="004147B3" w:rsidP="00A910CA">
      <w:pPr>
        <w:autoSpaceDE w:val="0"/>
        <w:autoSpaceDN w:val="0"/>
        <w:spacing w:after="120" w:line="240" w:lineRule="auto"/>
        <w:ind w:left="708"/>
        <w:jc w:val="both"/>
        <w:rPr>
          <w:rFonts w:asciiTheme="minorHAnsi" w:hAnsiTheme="minorHAnsi" w:cs="Calibri"/>
        </w:rPr>
      </w:pPr>
      <w:r w:rsidRPr="00604B12">
        <w:rPr>
          <w:rFonts w:asciiTheme="minorHAnsi" w:hAnsiTheme="minorHAnsi" w:cs="Calibri"/>
        </w:rPr>
        <w:t xml:space="preserve">El informe deberá describir la asistencia técnica recibida y sus resultados; quiénes han sido capacitados y en qué tema y cuál fue el aporte local a los Proyectos. </w:t>
      </w:r>
    </w:p>
    <w:p w14:paraId="49635890" w14:textId="77777777" w:rsidR="004147B3" w:rsidRPr="00604B12" w:rsidRDefault="004147B3" w:rsidP="00A910CA">
      <w:pPr>
        <w:pStyle w:val="ListParagraph"/>
        <w:spacing w:line="240" w:lineRule="auto"/>
        <w:ind w:left="0"/>
        <w:jc w:val="both"/>
        <w:outlineLvl w:val="2"/>
        <w:rPr>
          <w:rFonts w:asciiTheme="minorHAnsi" w:hAnsiTheme="minorHAnsi" w:cs="Calibri"/>
          <w:b/>
          <w:bCs/>
          <w:lang w:val="es-ES" w:eastAsia="es-ES"/>
        </w:rPr>
      </w:pPr>
      <w:bookmarkStart w:id="431" w:name="_Toc455777479"/>
      <w:bookmarkStart w:id="432" w:name="_Toc351468986"/>
      <w:bookmarkStart w:id="433" w:name="_Toc335304351"/>
      <w:bookmarkStart w:id="434" w:name="_Toc329763205"/>
      <w:bookmarkStart w:id="435" w:name="_Toc274924812"/>
      <w:bookmarkStart w:id="436" w:name="_Toc273090718"/>
      <w:bookmarkStart w:id="437" w:name="_Toc273090390"/>
      <w:bookmarkStart w:id="438" w:name="_Toc499649742"/>
      <w:r w:rsidRPr="00604B12">
        <w:rPr>
          <w:rFonts w:asciiTheme="minorHAnsi" w:hAnsiTheme="minorHAnsi" w:cs="Calibri"/>
          <w:b/>
          <w:bCs/>
          <w:lang w:val="es-ES" w:eastAsia="es-ES"/>
        </w:rPr>
        <w:t>5.3.2 Plazos</w:t>
      </w:r>
      <w:bookmarkEnd w:id="431"/>
      <w:bookmarkEnd w:id="432"/>
      <w:bookmarkEnd w:id="433"/>
      <w:bookmarkEnd w:id="434"/>
      <w:bookmarkEnd w:id="435"/>
      <w:bookmarkEnd w:id="436"/>
      <w:bookmarkEnd w:id="437"/>
      <w:bookmarkEnd w:id="438"/>
    </w:p>
    <w:p w14:paraId="03496675" w14:textId="77777777" w:rsidR="004147B3" w:rsidRPr="00604B12" w:rsidRDefault="004147B3" w:rsidP="00A910CA">
      <w:pPr>
        <w:autoSpaceDE w:val="0"/>
        <w:autoSpaceDN w:val="0"/>
        <w:spacing w:after="120" w:line="240" w:lineRule="auto"/>
        <w:jc w:val="both"/>
        <w:rPr>
          <w:rFonts w:asciiTheme="minorHAnsi" w:hAnsiTheme="minorHAnsi" w:cs="Calibri"/>
        </w:rPr>
      </w:pPr>
      <w:r w:rsidRPr="00604B12">
        <w:rPr>
          <w:rFonts w:asciiTheme="minorHAnsi" w:hAnsiTheme="minorHAnsi" w:cs="Calibri"/>
        </w:rPr>
        <w:t xml:space="preserve">El Co-ejecutor deberá presentar durante la ejecución del Proyecto para la aprobación del Banco a más tardar el </w:t>
      </w:r>
      <w:r w:rsidR="00A11984" w:rsidRPr="00604B12">
        <w:rPr>
          <w:rFonts w:asciiTheme="minorHAnsi" w:hAnsiTheme="minorHAnsi" w:cs="Calibri"/>
        </w:rPr>
        <w:t>31 de marzo</w:t>
      </w:r>
      <w:r w:rsidRPr="00604B12">
        <w:rPr>
          <w:rFonts w:asciiTheme="minorHAnsi" w:hAnsiTheme="minorHAnsi" w:cs="Calibri"/>
        </w:rPr>
        <w:t xml:space="preserve"> y el 3</w:t>
      </w:r>
      <w:r w:rsidR="00A11984" w:rsidRPr="00604B12">
        <w:rPr>
          <w:rFonts w:asciiTheme="minorHAnsi" w:hAnsiTheme="minorHAnsi" w:cs="Calibri"/>
        </w:rPr>
        <w:t>0</w:t>
      </w:r>
      <w:r w:rsidRPr="00604B12">
        <w:rPr>
          <w:rFonts w:asciiTheme="minorHAnsi" w:hAnsiTheme="minorHAnsi" w:cs="Calibri"/>
        </w:rPr>
        <w:t xml:space="preserve"> de </w:t>
      </w:r>
      <w:r w:rsidR="00A11984" w:rsidRPr="00604B12">
        <w:rPr>
          <w:rFonts w:asciiTheme="minorHAnsi" w:hAnsiTheme="minorHAnsi" w:cs="Calibri"/>
        </w:rPr>
        <w:t xml:space="preserve">septiembre </w:t>
      </w:r>
      <w:r w:rsidRPr="00604B12">
        <w:rPr>
          <w:rFonts w:asciiTheme="minorHAnsi" w:hAnsiTheme="minorHAnsi" w:cs="Calibri"/>
        </w:rPr>
        <w:t xml:space="preserve">de cada año calendario, informes de seguimiento sobre el progreso de las actividades del  </w:t>
      </w:r>
      <w:r w:rsidR="00272BCF">
        <w:rPr>
          <w:rFonts w:asciiTheme="minorHAnsi" w:hAnsiTheme="minorHAnsi" w:cs="Calibri"/>
        </w:rPr>
        <w:t>Co</w:t>
      </w:r>
      <w:r w:rsidRPr="00604B12">
        <w:rPr>
          <w:rFonts w:asciiTheme="minorHAnsi" w:hAnsiTheme="minorHAnsi" w:cs="Calibri"/>
        </w:rPr>
        <w:t xml:space="preserve">mponente. </w:t>
      </w:r>
    </w:p>
    <w:p w14:paraId="31EC3753" w14:textId="77777777" w:rsidR="004147B3" w:rsidRPr="00604B12" w:rsidRDefault="004147B3" w:rsidP="00A910CA">
      <w:pPr>
        <w:pStyle w:val="ListParagraph"/>
        <w:spacing w:after="0" w:line="240" w:lineRule="auto"/>
        <w:ind w:left="0"/>
        <w:rPr>
          <w:rFonts w:asciiTheme="minorHAnsi" w:hAnsiTheme="minorHAnsi" w:cs="Calibri"/>
        </w:rPr>
      </w:pPr>
    </w:p>
    <w:p w14:paraId="4E13340F" w14:textId="77777777" w:rsidR="004147B3" w:rsidRPr="00604B12" w:rsidRDefault="004147B3" w:rsidP="00A910CA">
      <w:pPr>
        <w:pStyle w:val="Heading2"/>
        <w:jc w:val="both"/>
        <w:rPr>
          <w:rFonts w:asciiTheme="minorHAnsi" w:hAnsiTheme="minorHAnsi"/>
          <w:sz w:val="22"/>
          <w:szCs w:val="22"/>
        </w:rPr>
      </w:pPr>
      <w:bookmarkStart w:id="439" w:name="_Toc270943544"/>
      <w:bookmarkStart w:id="440" w:name="_Toc270943303"/>
      <w:bookmarkStart w:id="441" w:name="_Toc273090723"/>
      <w:bookmarkStart w:id="442" w:name="_Toc273090395"/>
      <w:bookmarkStart w:id="443" w:name="_Toc335304353"/>
      <w:bookmarkStart w:id="444" w:name="_Toc329763207"/>
      <w:bookmarkStart w:id="445" w:name="_Toc274924817"/>
      <w:bookmarkStart w:id="446" w:name="_Toc455777480"/>
      <w:bookmarkStart w:id="447" w:name="_Toc351468987"/>
      <w:bookmarkStart w:id="448" w:name="_Toc499649743"/>
      <w:r w:rsidRPr="00604B12">
        <w:rPr>
          <w:rFonts w:asciiTheme="minorHAnsi" w:hAnsiTheme="minorHAnsi" w:cs="Calibri"/>
          <w:bCs w:val="0"/>
          <w:sz w:val="22"/>
          <w:szCs w:val="22"/>
        </w:rPr>
        <w:t>5.</w:t>
      </w:r>
      <w:bookmarkEnd w:id="439"/>
      <w:bookmarkEnd w:id="440"/>
      <w:r w:rsidRPr="00604B12">
        <w:rPr>
          <w:rFonts w:asciiTheme="minorHAnsi" w:hAnsiTheme="minorHAnsi" w:cs="Calibri"/>
          <w:bCs w:val="0"/>
          <w:sz w:val="22"/>
          <w:szCs w:val="22"/>
          <w:lang w:val="es-ES"/>
        </w:rPr>
        <w:t xml:space="preserve">4 </w:t>
      </w:r>
      <w:r w:rsidRPr="00604B12">
        <w:rPr>
          <w:rFonts w:asciiTheme="minorHAnsi" w:hAnsiTheme="minorHAnsi" w:cs="Calibri"/>
          <w:bCs w:val="0"/>
          <w:sz w:val="22"/>
          <w:szCs w:val="22"/>
        </w:rPr>
        <w:t>ESTADOS FINANCIEROS AUDITADOS DE</w:t>
      </w:r>
      <w:r w:rsidRPr="00604B12">
        <w:rPr>
          <w:rFonts w:asciiTheme="minorHAnsi" w:hAnsiTheme="minorHAnsi" w:cs="Calibri"/>
          <w:bCs w:val="0"/>
          <w:sz w:val="22"/>
          <w:szCs w:val="22"/>
          <w:lang w:val="es-ES"/>
        </w:rPr>
        <w:t xml:space="preserve"> </w:t>
      </w:r>
      <w:r w:rsidRPr="00604B12">
        <w:rPr>
          <w:rFonts w:asciiTheme="minorHAnsi" w:hAnsiTheme="minorHAnsi" w:cs="Calibri"/>
          <w:bCs w:val="0"/>
          <w:sz w:val="22"/>
          <w:szCs w:val="22"/>
        </w:rPr>
        <w:t>L</w:t>
      </w:r>
      <w:r w:rsidRPr="00604B12">
        <w:rPr>
          <w:rFonts w:asciiTheme="minorHAnsi" w:hAnsiTheme="minorHAnsi" w:cs="Calibri"/>
          <w:bCs w:val="0"/>
          <w:sz w:val="22"/>
          <w:szCs w:val="22"/>
          <w:lang w:val="es-ES"/>
        </w:rPr>
        <w:t>OS</w:t>
      </w:r>
      <w:r w:rsidRPr="00604B12">
        <w:rPr>
          <w:rFonts w:asciiTheme="minorHAnsi" w:hAnsiTheme="minorHAnsi" w:cs="Calibri"/>
          <w:bCs w:val="0"/>
          <w:sz w:val="22"/>
          <w:szCs w:val="22"/>
        </w:rPr>
        <w:t xml:space="preserve"> </w:t>
      </w:r>
      <w:bookmarkEnd w:id="441"/>
      <w:bookmarkEnd w:id="442"/>
      <w:r w:rsidRPr="00604B12">
        <w:rPr>
          <w:rFonts w:asciiTheme="minorHAnsi" w:hAnsiTheme="minorHAnsi" w:cs="Calibri"/>
          <w:bCs w:val="0"/>
          <w:sz w:val="22"/>
          <w:szCs w:val="22"/>
        </w:rPr>
        <w:t>PROYECTO</w:t>
      </w:r>
      <w:bookmarkEnd w:id="443"/>
      <w:bookmarkEnd w:id="444"/>
      <w:bookmarkEnd w:id="445"/>
      <w:r w:rsidRPr="00604B12">
        <w:rPr>
          <w:rFonts w:asciiTheme="minorHAnsi" w:hAnsiTheme="minorHAnsi" w:cs="Calibri"/>
          <w:bCs w:val="0"/>
          <w:sz w:val="22"/>
          <w:szCs w:val="22"/>
          <w:lang w:val="es-ES"/>
        </w:rPr>
        <w:t>S</w:t>
      </w:r>
      <w:bookmarkEnd w:id="446"/>
      <w:bookmarkEnd w:id="447"/>
      <w:bookmarkEnd w:id="448"/>
    </w:p>
    <w:p w14:paraId="51C10A2D" w14:textId="77777777" w:rsidR="004147B3" w:rsidRPr="00604B12" w:rsidRDefault="004147B3" w:rsidP="00A910CA">
      <w:pPr>
        <w:pStyle w:val="Default"/>
        <w:jc w:val="both"/>
        <w:rPr>
          <w:rFonts w:asciiTheme="minorHAnsi" w:hAnsiTheme="minorHAnsi"/>
          <w:color w:val="auto"/>
          <w:sz w:val="22"/>
          <w:szCs w:val="22"/>
        </w:rPr>
      </w:pPr>
    </w:p>
    <w:p w14:paraId="75B03B4F" w14:textId="77777777" w:rsidR="00C94048" w:rsidRPr="00604B12" w:rsidRDefault="00C94048" w:rsidP="00A910CA">
      <w:pPr>
        <w:pStyle w:val="Default"/>
        <w:jc w:val="both"/>
        <w:rPr>
          <w:rFonts w:asciiTheme="minorHAnsi" w:hAnsiTheme="minorHAnsi"/>
          <w:color w:val="auto"/>
          <w:sz w:val="22"/>
          <w:szCs w:val="22"/>
        </w:rPr>
      </w:pPr>
      <w:r w:rsidRPr="00604B12">
        <w:rPr>
          <w:rFonts w:asciiTheme="minorHAnsi" w:hAnsiTheme="minorHAnsi"/>
          <w:color w:val="auto"/>
          <w:sz w:val="22"/>
          <w:szCs w:val="22"/>
        </w:rPr>
        <w:t>Al cierre de ca</w:t>
      </w:r>
      <w:r w:rsidR="008E38D4" w:rsidRPr="00604B12">
        <w:rPr>
          <w:rFonts w:asciiTheme="minorHAnsi" w:hAnsiTheme="minorHAnsi"/>
          <w:color w:val="auto"/>
          <w:sz w:val="22"/>
          <w:szCs w:val="22"/>
        </w:rPr>
        <w:t>d</w:t>
      </w:r>
      <w:r w:rsidRPr="00604B12">
        <w:rPr>
          <w:rFonts w:asciiTheme="minorHAnsi" w:hAnsiTheme="minorHAnsi"/>
          <w:color w:val="auto"/>
          <w:sz w:val="22"/>
          <w:szCs w:val="22"/>
        </w:rPr>
        <w:t>a ejercicio económico, el Co-ejecutor presentará</w:t>
      </w:r>
      <w:r w:rsidR="00274D6D" w:rsidRPr="00604B12">
        <w:rPr>
          <w:rFonts w:asciiTheme="minorHAnsi" w:hAnsiTheme="minorHAnsi"/>
          <w:color w:val="auto"/>
          <w:sz w:val="22"/>
          <w:szCs w:val="22"/>
        </w:rPr>
        <w:t xml:space="preserve"> los estados financieros correspondientes al </w:t>
      </w:r>
      <w:r w:rsidR="00272BCF">
        <w:rPr>
          <w:rFonts w:asciiTheme="minorHAnsi" w:hAnsiTheme="minorHAnsi"/>
          <w:color w:val="auto"/>
          <w:sz w:val="22"/>
          <w:szCs w:val="22"/>
        </w:rPr>
        <w:t>Com</w:t>
      </w:r>
      <w:r w:rsidR="00274D6D" w:rsidRPr="00604B12">
        <w:rPr>
          <w:rFonts w:asciiTheme="minorHAnsi" w:hAnsiTheme="minorHAnsi"/>
          <w:color w:val="auto"/>
          <w:sz w:val="22"/>
          <w:szCs w:val="22"/>
        </w:rPr>
        <w:t>ponente, con la información complementaria necesaria.</w:t>
      </w:r>
    </w:p>
    <w:p w14:paraId="04E0332C" w14:textId="77777777" w:rsidR="00274D6D" w:rsidRPr="00604B12" w:rsidRDefault="00274D6D" w:rsidP="00A910CA">
      <w:pPr>
        <w:pStyle w:val="Default"/>
        <w:jc w:val="both"/>
        <w:rPr>
          <w:rFonts w:asciiTheme="minorHAnsi" w:hAnsiTheme="minorHAnsi"/>
          <w:color w:val="auto"/>
          <w:sz w:val="22"/>
          <w:szCs w:val="22"/>
        </w:rPr>
      </w:pPr>
    </w:p>
    <w:p w14:paraId="2817E0FF" w14:textId="77777777" w:rsidR="004147B3" w:rsidRPr="00604B12" w:rsidRDefault="00274D6D" w:rsidP="00A910CA">
      <w:pPr>
        <w:pStyle w:val="Default"/>
        <w:jc w:val="both"/>
        <w:rPr>
          <w:rFonts w:asciiTheme="minorHAnsi" w:hAnsiTheme="minorHAnsi"/>
          <w:color w:val="auto"/>
          <w:sz w:val="22"/>
          <w:szCs w:val="22"/>
        </w:rPr>
      </w:pPr>
      <w:r w:rsidRPr="00604B12">
        <w:rPr>
          <w:rFonts w:asciiTheme="minorHAnsi" w:hAnsiTheme="minorHAnsi"/>
          <w:color w:val="auto"/>
          <w:sz w:val="22"/>
          <w:szCs w:val="22"/>
        </w:rPr>
        <w:t>L</w:t>
      </w:r>
      <w:r w:rsidR="00272BCF">
        <w:rPr>
          <w:rFonts w:asciiTheme="minorHAnsi" w:hAnsiTheme="minorHAnsi"/>
          <w:color w:val="auto"/>
          <w:sz w:val="22"/>
          <w:szCs w:val="22"/>
        </w:rPr>
        <w:t>os estados financieros del Co</w:t>
      </w:r>
      <w:r w:rsidR="004147B3" w:rsidRPr="00604B12">
        <w:rPr>
          <w:rFonts w:asciiTheme="minorHAnsi" w:hAnsiTheme="minorHAnsi"/>
          <w:color w:val="auto"/>
          <w:sz w:val="22"/>
          <w:szCs w:val="22"/>
        </w:rPr>
        <w:t xml:space="preserve">mponente, se presentarán al BID, durante el periodo de su ejecución, debidamente auditados por una firma de contadores públicos independiente aceptable por el BID y, contratada, por la UEP, de acuerdo con los términos de referencia y políticas del BID en la materia (AF - 200). </w:t>
      </w:r>
    </w:p>
    <w:p w14:paraId="371F7173" w14:textId="77777777" w:rsidR="004147B3" w:rsidRPr="00604B12" w:rsidRDefault="004147B3" w:rsidP="00A910CA">
      <w:pPr>
        <w:pStyle w:val="Default"/>
        <w:jc w:val="both"/>
        <w:rPr>
          <w:rFonts w:asciiTheme="minorHAnsi" w:hAnsiTheme="minorHAnsi"/>
          <w:color w:val="auto"/>
          <w:sz w:val="22"/>
          <w:szCs w:val="22"/>
        </w:rPr>
      </w:pPr>
    </w:p>
    <w:p w14:paraId="4C50284F" w14:textId="77777777" w:rsidR="004147B3" w:rsidRPr="00604B12" w:rsidRDefault="004147B3" w:rsidP="00A910CA">
      <w:pPr>
        <w:pStyle w:val="Heading3"/>
        <w:jc w:val="left"/>
        <w:rPr>
          <w:rFonts w:asciiTheme="minorHAnsi" w:hAnsiTheme="minorHAnsi"/>
          <w:sz w:val="22"/>
          <w:szCs w:val="22"/>
        </w:rPr>
      </w:pPr>
      <w:bookmarkStart w:id="449" w:name="_Toc455777481"/>
      <w:bookmarkStart w:id="450" w:name="_Toc351468988"/>
      <w:bookmarkStart w:id="451" w:name="_Toc335304354"/>
      <w:bookmarkStart w:id="452" w:name="_Toc329763208"/>
      <w:bookmarkStart w:id="453" w:name="_Toc274924818"/>
      <w:bookmarkStart w:id="454" w:name="_Toc273090724"/>
      <w:bookmarkStart w:id="455" w:name="_Toc273090396"/>
      <w:bookmarkStart w:id="456" w:name="_Toc499649744"/>
      <w:r w:rsidRPr="00604B12">
        <w:rPr>
          <w:rFonts w:asciiTheme="minorHAnsi" w:hAnsiTheme="minorHAnsi" w:cs="Calibri"/>
          <w:bCs w:val="0"/>
          <w:sz w:val="22"/>
          <w:szCs w:val="22"/>
        </w:rPr>
        <w:t>5.</w:t>
      </w:r>
      <w:r w:rsidRPr="00604B12">
        <w:rPr>
          <w:rFonts w:asciiTheme="minorHAnsi" w:hAnsiTheme="minorHAnsi" w:cs="Calibri"/>
          <w:bCs w:val="0"/>
          <w:sz w:val="22"/>
          <w:szCs w:val="22"/>
          <w:lang w:val="es-ES"/>
        </w:rPr>
        <w:t>4</w:t>
      </w:r>
      <w:r w:rsidRPr="00604B12">
        <w:rPr>
          <w:rFonts w:asciiTheme="minorHAnsi" w:hAnsiTheme="minorHAnsi" w:cs="Calibri"/>
          <w:bCs w:val="0"/>
          <w:sz w:val="22"/>
          <w:szCs w:val="22"/>
        </w:rPr>
        <w:t xml:space="preserve">.1 </w:t>
      </w:r>
      <w:proofErr w:type="spellStart"/>
      <w:r w:rsidRPr="00604B12">
        <w:rPr>
          <w:rFonts w:asciiTheme="minorHAnsi" w:hAnsiTheme="minorHAnsi" w:cs="Calibri"/>
          <w:bCs w:val="0"/>
          <w:sz w:val="22"/>
          <w:szCs w:val="22"/>
        </w:rPr>
        <w:t>Contenido</w:t>
      </w:r>
      <w:proofErr w:type="spellEnd"/>
      <w:r w:rsidRPr="00604B12">
        <w:rPr>
          <w:rFonts w:asciiTheme="minorHAnsi" w:hAnsiTheme="minorHAnsi" w:cs="Calibri"/>
          <w:bCs w:val="0"/>
          <w:sz w:val="22"/>
          <w:szCs w:val="22"/>
        </w:rPr>
        <w:t xml:space="preserve"> </w:t>
      </w:r>
      <w:proofErr w:type="spellStart"/>
      <w:r w:rsidRPr="00604B12">
        <w:rPr>
          <w:rFonts w:asciiTheme="minorHAnsi" w:hAnsiTheme="minorHAnsi" w:cs="Calibri"/>
          <w:bCs w:val="0"/>
          <w:sz w:val="22"/>
          <w:szCs w:val="22"/>
        </w:rPr>
        <w:t>Mínimo</w:t>
      </w:r>
      <w:bookmarkEnd w:id="449"/>
      <w:bookmarkEnd w:id="450"/>
      <w:bookmarkEnd w:id="451"/>
      <w:bookmarkEnd w:id="452"/>
      <w:bookmarkEnd w:id="453"/>
      <w:bookmarkEnd w:id="454"/>
      <w:bookmarkEnd w:id="455"/>
      <w:bookmarkEnd w:id="456"/>
      <w:proofErr w:type="spellEnd"/>
    </w:p>
    <w:p w14:paraId="3A274F3E" w14:textId="77777777" w:rsidR="004147B3" w:rsidRPr="00604B12" w:rsidRDefault="004147B3" w:rsidP="00A910CA">
      <w:pPr>
        <w:pStyle w:val="ListParagraph"/>
        <w:spacing w:after="0" w:line="240" w:lineRule="auto"/>
        <w:ind w:left="360"/>
        <w:jc w:val="both"/>
        <w:rPr>
          <w:rFonts w:asciiTheme="minorHAnsi" w:hAnsiTheme="minorHAnsi" w:cs="Calibri"/>
        </w:rPr>
      </w:pPr>
    </w:p>
    <w:p w14:paraId="1117D09F"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Estado de Efectivo Recibido y Desembolsos Efectuados. </w:t>
      </w:r>
    </w:p>
    <w:p w14:paraId="59AB2818"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Estado de Inversiones. </w:t>
      </w:r>
    </w:p>
    <w:p w14:paraId="162E13BD"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Ejecución Presupuestaria del </w:t>
      </w:r>
      <w:r w:rsidR="00272BCF">
        <w:rPr>
          <w:rFonts w:asciiTheme="minorHAnsi" w:hAnsiTheme="minorHAnsi" w:cs="Calibri"/>
        </w:rPr>
        <w:t>C</w:t>
      </w:r>
      <w:r w:rsidRPr="00604B12">
        <w:rPr>
          <w:rFonts w:asciiTheme="minorHAnsi" w:hAnsiTheme="minorHAnsi" w:cs="Calibri"/>
        </w:rPr>
        <w:t xml:space="preserve">omponente. </w:t>
      </w:r>
    </w:p>
    <w:p w14:paraId="00B7E62C"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Reconciliación de los Registros BID – Co-ejecutor por Categoría de Inversión. </w:t>
      </w:r>
    </w:p>
    <w:p w14:paraId="2A05D56A"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Revisión de Cumplimiento de Cláusulas Contractuales. </w:t>
      </w:r>
    </w:p>
    <w:p w14:paraId="3CD91C86"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Recomendaciones sobre la estructura del Sistema de Control Interno. </w:t>
      </w:r>
    </w:p>
    <w:p w14:paraId="70281DED" w14:textId="77777777" w:rsidR="004147B3" w:rsidRPr="00604B12" w:rsidRDefault="004147B3" w:rsidP="00A910CA">
      <w:pPr>
        <w:pStyle w:val="ListParagraph"/>
        <w:numPr>
          <w:ilvl w:val="0"/>
          <w:numId w:val="28"/>
        </w:numPr>
        <w:spacing w:after="0" w:line="240" w:lineRule="auto"/>
        <w:jc w:val="both"/>
        <w:rPr>
          <w:rFonts w:asciiTheme="minorHAnsi" w:hAnsiTheme="minorHAnsi" w:cs="Calibri"/>
        </w:rPr>
      </w:pPr>
      <w:r w:rsidRPr="00604B12">
        <w:rPr>
          <w:rFonts w:asciiTheme="minorHAnsi" w:hAnsiTheme="minorHAnsi" w:cs="Calibri"/>
        </w:rPr>
        <w:t xml:space="preserve">Detalle de activos adquiridos con recursos BID y aporte local acumulativo desde el inicio de la ejecución del </w:t>
      </w:r>
      <w:r w:rsidR="00272BCF">
        <w:rPr>
          <w:rFonts w:asciiTheme="minorHAnsi" w:hAnsiTheme="minorHAnsi" w:cs="Calibri"/>
        </w:rPr>
        <w:t>C</w:t>
      </w:r>
      <w:r w:rsidRPr="00604B12">
        <w:rPr>
          <w:rFonts w:asciiTheme="minorHAnsi" w:hAnsiTheme="minorHAnsi" w:cs="Calibri"/>
        </w:rPr>
        <w:t xml:space="preserve">omponente. </w:t>
      </w:r>
    </w:p>
    <w:p w14:paraId="4E10FC24" w14:textId="77777777" w:rsidR="00A910CA" w:rsidRPr="00604B12" w:rsidRDefault="00A910CA" w:rsidP="00A910CA">
      <w:pPr>
        <w:spacing w:line="240" w:lineRule="auto"/>
        <w:jc w:val="both"/>
        <w:rPr>
          <w:rFonts w:asciiTheme="minorHAnsi" w:hAnsiTheme="minorHAnsi"/>
          <w:lang w:eastAsia="es-ES"/>
        </w:rPr>
      </w:pPr>
    </w:p>
    <w:p w14:paraId="7CA5D268" w14:textId="77777777" w:rsidR="004147B3" w:rsidRPr="00604B12" w:rsidRDefault="004147B3" w:rsidP="00A910CA">
      <w:pPr>
        <w:spacing w:line="240" w:lineRule="auto"/>
        <w:jc w:val="both"/>
        <w:rPr>
          <w:rFonts w:asciiTheme="minorHAnsi" w:hAnsiTheme="minorHAnsi"/>
          <w:lang w:val="es-ES_tradnl" w:eastAsia="es-ES"/>
        </w:rPr>
      </w:pPr>
      <w:r w:rsidRPr="00604B12">
        <w:rPr>
          <w:rFonts w:asciiTheme="minorHAnsi" w:hAnsiTheme="minorHAnsi"/>
          <w:lang w:val="es-ES_tradnl" w:eastAsia="es-ES"/>
        </w:rPr>
        <w:t xml:space="preserve">No obstante lo anterior, previo acuerdo entre el Banco, la UEP y el Co-ejecutor, se podrá definir un alcance de la auditoria anual, basado en Normas de Auditoria y en los riesgos asociados al </w:t>
      </w:r>
      <w:r w:rsidR="00272BCF">
        <w:rPr>
          <w:rFonts w:asciiTheme="minorHAnsi" w:hAnsiTheme="minorHAnsi"/>
          <w:lang w:val="es-ES_tradnl" w:eastAsia="es-ES"/>
        </w:rPr>
        <w:t>Com</w:t>
      </w:r>
      <w:r w:rsidRPr="00604B12">
        <w:rPr>
          <w:rFonts w:asciiTheme="minorHAnsi" w:hAnsiTheme="minorHAnsi"/>
          <w:lang w:val="es-ES_tradnl" w:eastAsia="es-ES"/>
        </w:rPr>
        <w:t xml:space="preserve">ponente, por lo que los términos de referencia de dicha revisión deben ser aprobados por el Banco anualmente. </w:t>
      </w:r>
    </w:p>
    <w:p w14:paraId="0085DE1D" w14:textId="77777777" w:rsidR="004147B3" w:rsidRPr="00604B12" w:rsidRDefault="004147B3" w:rsidP="00A910CA">
      <w:pPr>
        <w:pStyle w:val="Heading3"/>
        <w:spacing w:after="120"/>
        <w:jc w:val="left"/>
        <w:rPr>
          <w:rFonts w:asciiTheme="minorHAnsi" w:hAnsiTheme="minorHAnsi" w:cs="Calibri"/>
          <w:sz w:val="22"/>
          <w:szCs w:val="22"/>
        </w:rPr>
      </w:pPr>
      <w:bookmarkStart w:id="457" w:name="_Toc455777482"/>
      <w:bookmarkStart w:id="458" w:name="_Toc351468989"/>
      <w:bookmarkStart w:id="459" w:name="_Toc335304355"/>
      <w:bookmarkStart w:id="460" w:name="_Toc329763209"/>
      <w:bookmarkStart w:id="461" w:name="_Toc274924819"/>
      <w:bookmarkStart w:id="462" w:name="_Toc273090725"/>
      <w:bookmarkStart w:id="463" w:name="_Toc273090397"/>
      <w:bookmarkStart w:id="464" w:name="_Toc270943546"/>
      <w:bookmarkStart w:id="465" w:name="_Toc270943305"/>
      <w:bookmarkStart w:id="466" w:name="_Toc499649745"/>
      <w:r w:rsidRPr="00604B12">
        <w:rPr>
          <w:rFonts w:asciiTheme="minorHAnsi" w:hAnsiTheme="minorHAnsi" w:cs="Calibri"/>
          <w:bCs w:val="0"/>
          <w:sz w:val="22"/>
          <w:szCs w:val="22"/>
        </w:rPr>
        <w:t>5.</w:t>
      </w:r>
      <w:r w:rsidRPr="00604B12">
        <w:rPr>
          <w:rFonts w:asciiTheme="minorHAnsi" w:hAnsiTheme="minorHAnsi" w:cs="Calibri"/>
          <w:bCs w:val="0"/>
          <w:sz w:val="22"/>
          <w:szCs w:val="22"/>
          <w:lang w:val="es-ES"/>
        </w:rPr>
        <w:t>4</w:t>
      </w:r>
      <w:r w:rsidRPr="00604B12">
        <w:rPr>
          <w:rFonts w:asciiTheme="minorHAnsi" w:hAnsiTheme="minorHAnsi" w:cs="Calibri"/>
          <w:bCs w:val="0"/>
          <w:sz w:val="22"/>
          <w:szCs w:val="22"/>
        </w:rPr>
        <w:t xml:space="preserve">.2 </w:t>
      </w:r>
      <w:proofErr w:type="spellStart"/>
      <w:r w:rsidRPr="00604B12">
        <w:rPr>
          <w:rFonts w:asciiTheme="minorHAnsi" w:hAnsiTheme="minorHAnsi" w:cs="Calibri"/>
          <w:bCs w:val="0"/>
          <w:sz w:val="22"/>
          <w:szCs w:val="22"/>
        </w:rPr>
        <w:t>Plazos</w:t>
      </w:r>
      <w:bookmarkEnd w:id="457"/>
      <w:bookmarkEnd w:id="458"/>
      <w:bookmarkEnd w:id="459"/>
      <w:bookmarkEnd w:id="460"/>
      <w:bookmarkEnd w:id="461"/>
      <w:bookmarkEnd w:id="462"/>
      <w:bookmarkEnd w:id="463"/>
      <w:bookmarkEnd w:id="464"/>
      <w:bookmarkEnd w:id="465"/>
      <w:bookmarkEnd w:id="466"/>
      <w:proofErr w:type="spellEnd"/>
    </w:p>
    <w:p w14:paraId="2AA6BB9A" w14:textId="77777777" w:rsidR="00335288" w:rsidRPr="00604B12" w:rsidRDefault="004147B3" w:rsidP="00A910CA">
      <w:pPr>
        <w:tabs>
          <w:tab w:val="left" w:leader="dot" w:pos="1276"/>
        </w:tabs>
        <w:autoSpaceDE w:val="0"/>
        <w:autoSpaceDN w:val="0"/>
        <w:spacing w:after="120" w:line="240" w:lineRule="auto"/>
        <w:jc w:val="both"/>
        <w:rPr>
          <w:rFonts w:cs="Calibri"/>
        </w:rPr>
      </w:pPr>
      <w:r w:rsidRPr="00604B12">
        <w:rPr>
          <w:rFonts w:asciiTheme="minorHAnsi" w:hAnsiTheme="minorHAnsi" w:cs="Calibri"/>
        </w:rPr>
        <w:t>Los estados financieros auditados deberán ser presentados dentro de los ciento veinte días (120) días siguientes al cierre de cada ejercicio económico del Co-ejecutor, comenzando con el ejercicio en que se inicie la ejecución del  Proyecto y durante todo el periodo que comprende su ejecución.</w:t>
      </w:r>
    </w:p>
    <w:p w14:paraId="5977DE35" w14:textId="77777777" w:rsidR="006E0FE9" w:rsidRPr="00604B12" w:rsidRDefault="006E0FE9">
      <w:pPr>
        <w:rPr>
          <w:lang w:val="es-ES"/>
        </w:rPr>
      </w:pPr>
      <w:bookmarkStart w:id="467" w:name="_Toc268160074"/>
      <w:bookmarkEnd w:id="467"/>
    </w:p>
    <w:p w14:paraId="669485BC" w14:textId="77777777" w:rsidR="00300795" w:rsidRPr="00604B12" w:rsidRDefault="00300795" w:rsidP="003324A1">
      <w:pPr>
        <w:jc w:val="center"/>
        <w:rPr>
          <w:rFonts w:cs="Calibri"/>
          <w:b/>
          <w:lang w:val="es-ES"/>
        </w:rPr>
        <w:sectPr w:rsidR="00300795" w:rsidRPr="00604B12" w:rsidSect="00B63D31">
          <w:pgSz w:w="12242" w:h="15842" w:code="1"/>
          <w:pgMar w:top="1418" w:right="1701" w:bottom="1418" w:left="1701" w:header="709" w:footer="709" w:gutter="0"/>
          <w:cols w:space="708"/>
          <w:docGrid w:linePitch="360"/>
        </w:sectPr>
      </w:pPr>
    </w:p>
    <w:p w14:paraId="6ADB63CC" w14:textId="77777777" w:rsidR="003324A1" w:rsidRPr="00604B12" w:rsidRDefault="003324A1" w:rsidP="003324A1">
      <w:pPr>
        <w:jc w:val="center"/>
        <w:rPr>
          <w:rFonts w:cs="Calibri"/>
          <w:b/>
          <w:lang w:val="es-ES"/>
        </w:rPr>
      </w:pPr>
    </w:p>
    <w:p w14:paraId="7D907587" w14:textId="77777777" w:rsidR="003324A1" w:rsidRPr="00604B12" w:rsidRDefault="003324A1" w:rsidP="003324A1">
      <w:pPr>
        <w:jc w:val="center"/>
        <w:rPr>
          <w:rFonts w:cs="Calibri"/>
          <w:b/>
          <w:lang w:val="es-ES"/>
        </w:rPr>
      </w:pPr>
    </w:p>
    <w:p w14:paraId="29F9B5F4" w14:textId="77777777" w:rsidR="003324A1" w:rsidRPr="00604B12" w:rsidRDefault="003324A1" w:rsidP="003324A1">
      <w:pPr>
        <w:jc w:val="center"/>
        <w:rPr>
          <w:rFonts w:cs="Calibri"/>
          <w:b/>
          <w:lang w:val="es-ES"/>
        </w:rPr>
      </w:pPr>
    </w:p>
    <w:p w14:paraId="6BC6197F" w14:textId="77777777" w:rsidR="003324A1" w:rsidRPr="00604B12" w:rsidRDefault="003324A1" w:rsidP="003324A1">
      <w:pPr>
        <w:jc w:val="center"/>
        <w:rPr>
          <w:rFonts w:cs="Calibri"/>
          <w:b/>
          <w:lang w:val="es-ES"/>
        </w:rPr>
      </w:pPr>
    </w:p>
    <w:p w14:paraId="29CCFE65" w14:textId="77777777" w:rsidR="003324A1" w:rsidRPr="00604B12" w:rsidRDefault="003324A1" w:rsidP="003324A1">
      <w:pPr>
        <w:jc w:val="center"/>
        <w:rPr>
          <w:rFonts w:cs="Calibri"/>
          <w:b/>
          <w:lang w:val="es-ES"/>
        </w:rPr>
      </w:pPr>
    </w:p>
    <w:p w14:paraId="384839D7" w14:textId="77777777" w:rsidR="003324A1" w:rsidRPr="00604B12" w:rsidRDefault="003324A1" w:rsidP="003324A1">
      <w:pPr>
        <w:jc w:val="center"/>
        <w:rPr>
          <w:rFonts w:cs="Calibri"/>
          <w:b/>
          <w:lang w:val="es-ES"/>
        </w:rPr>
      </w:pPr>
    </w:p>
    <w:p w14:paraId="45DFBC14" w14:textId="77777777" w:rsidR="003324A1" w:rsidRPr="00604B12" w:rsidRDefault="003324A1" w:rsidP="003324A1">
      <w:pPr>
        <w:jc w:val="center"/>
        <w:rPr>
          <w:rFonts w:cs="Calibri"/>
          <w:b/>
          <w:lang w:val="es-ES"/>
        </w:rPr>
      </w:pPr>
    </w:p>
    <w:p w14:paraId="333F3657" w14:textId="77777777" w:rsidR="00281F46" w:rsidRPr="00604B12" w:rsidRDefault="00281F46" w:rsidP="003324A1">
      <w:pPr>
        <w:jc w:val="center"/>
        <w:rPr>
          <w:rFonts w:cs="Calibri"/>
          <w:b/>
          <w:lang w:val="es-ES"/>
        </w:rPr>
      </w:pPr>
    </w:p>
    <w:p w14:paraId="1B1470BD" w14:textId="77777777" w:rsidR="00A2044D" w:rsidRDefault="003324A1" w:rsidP="003F441B">
      <w:pPr>
        <w:jc w:val="center"/>
        <w:rPr>
          <w:lang w:val="es-ES"/>
        </w:rPr>
      </w:pPr>
      <w:bookmarkStart w:id="468" w:name="_Toc270943310"/>
      <w:bookmarkStart w:id="469" w:name="_Toc270943551"/>
      <w:bookmarkStart w:id="470" w:name="_Toc273090401"/>
      <w:bookmarkStart w:id="471" w:name="_Toc273090729"/>
      <w:bookmarkStart w:id="472" w:name="_Toc274924823"/>
      <w:bookmarkStart w:id="473" w:name="_Toc274925925"/>
      <w:bookmarkStart w:id="474" w:name="_Toc335304357"/>
      <w:bookmarkStart w:id="475" w:name="_Toc351468990"/>
      <w:r w:rsidRPr="00604B12">
        <w:rPr>
          <w:rFonts w:cs="Calibri"/>
          <w:b/>
          <w:sz w:val="160"/>
          <w:szCs w:val="44"/>
        </w:rPr>
        <w:t>ANEXO</w:t>
      </w:r>
      <w:bookmarkEnd w:id="468"/>
      <w:bookmarkEnd w:id="469"/>
      <w:bookmarkEnd w:id="470"/>
      <w:bookmarkEnd w:id="471"/>
      <w:bookmarkEnd w:id="472"/>
      <w:bookmarkEnd w:id="473"/>
      <w:bookmarkEnd w:id="474"/>
      <w:bookmarkEnd w:id="475"/>
      <w:r w:rsidR="00965B58" w:rsidRPr="00604B12">
        <w:rPr>
          <w:rFonts w:cs="Calibri"/>
          <w:b/>
          <w:sz w:val="160"/>
          <w:szCs w:val="44"/>
          <w:lang w:val="es-MX"/>
        </w:rPr>
        <w:t xml:space="preserve"> 1</w:t>
      </w:r>
    </w:p>
    <w:sectPr w:rsidR="00A2044D" w:rsidSect="00B63D31">
      <w:headerReference w:type="even" r:id="rId20"/>
      <w:headerReference w:type="default" r:id="rId21"/>
      <w:footerReference w:type="default" r:id="rId22"/>
      <w:headerReference w:type="first" r:id="rId23"/>
      <w:pgSz w:w="12240" w:h="15840" w:code="1"/>
      <w:pgMar w:top="567" w:right="624" w:bottom="1418" w:left="851" w:header="709" w:footer="709" w:gutter="0"/>
      <w:pgNumType w:fmt="low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BDE8B" w14:textId="77777777" w:rsidR="00B70EA8" w:rsidRDefault="00B70EA8" w:rsidP="00AF5083">
      <w:pPr>
        <w:spacing w:after="0" w:line="240" w:lineRule="auto"/>
      </w:pPr>
      <w:r>
        <w:separator/>
      </w:r>
    </w:p>
  </w:endnote>
  <w:endnote w:type="continuationSeparator" w:id="0">
    <w:p w14:paraId="34152A60" w14:textId="77777777" w:rsidR="00B70EA8" w:rsidRDefault="00B70EA8" w:rsidP="00AF5083">
      <w:pPr>
        <w:spacing w:after="0" w:line="240" w:lineRule="auto"/>
      </w:pPr>
      <w:r>
        <w:continuationSeparator/>
      </w:r>
    </w:p>
  </w:endnote>
  <w:endnote w:type="continuationNotice" w:id="1">
    <w:p w14:paraId="586D9FBB" w14:textId="77777777" w:rsidR="00B70EA8" w:rsidRDefault="00B70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A9B04" w14:textId="77777777" w:rsidR="009507CB" w:rsidRDefault="00950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11342" w14:textId="7FC1CD18" w:rsidR="00117617" w:rsidRDefault="00117617">
    <w:pPr>
      <w:pStyle w:val="Footer"/>
      <w:jc w:val="right"/>
    </w:pPr>
    <w:r>
      <w:fldChar w:fldCharType="begin"/>
    </w:r>
    <w:r>
      <w:instrText>PAGE   \* MERGEFORMAT</w:instrText>
    </w:r>
    <w:r>
      <w:fldChar w:fldCharType="separate"/>
    </w:r>
    <w:r w:rsidR="00AA78AB" w:rsidRPr="00AA78AB">
      <w:rPr>
        <w:noProof/>
        <w:lang w:val="es-ES"/>
      </w:rPr>
      <w:t>12</w:t>
    </w:r>
    <w:r>
      <w:fldChar w:fldCharType="end"/>
    </w:r>
  </w:p>
  <w:p w14:paraId="06DC7936" w14:textId="77777777" w:rsidR="00117617" w:rsidRDefault="001176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3057" w14:textId="77777777" w:rsidR="009507CB" w:rsidRDefault="009507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1BC3" w14:textId="41592928" w:rsidR="00117617" w:rsidRDefault="00117617">
    <w:pPr>
      <w:pStyle w:val="Footer"/>
      <w:jc w:val="right"/>
    </w:pPr>
    <w:r>
      <w:fldChar w:fldCharType="begin"/>
    </w:r>
    <w:r>
      <w:instrText xml:space="preserve"> PAGE   \* MERGEFORMAT </w:instrText>
    </w:r>
    <w:r>
      <w:fldChar w:fldCharType="separate"/>
    </w:r>
    <w:r w:rsidR="009239B8">
      <w:rPr>
        <w:noProof/>
      </w:rPr>
      <w:t>i</w:t>
    </w:r>
    <w:r>
      <w:fldChar w:fldCharType="end"/>
    </w:r>
  </w:p>
  <w:p w14:paraId="0C30F5C3" w14:textId="77777777" w:rsidR="00117617" w:rsidRDefault="00117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0FF4C" w14:textId="77777777" w:rsidR="00B70EA8" w:rsidRDefault="00B70EA8" w:rsidP="00AF5083">
      <w:pPr>
        <w:spacing w:after="0" w:line="240" w:lineRule="auto"/>
      </w:pPr>
      <w:r>
        <w:separator/>
      </w:r>
    </w:p>
  </w:footnote>
  <w:footnote w:type="continuationSeparator" w:id="0">
    <w:p w14:paraId="375EEF0F" w14:textId="77777777" w:rsidR="00B70EA8" w:rsidRDefault="00B70EA8" w:rsidP="00AF5083">
      <w:pPr>
        <w:spacing w:after="0" w:line="240" w:lineRule="auto"/>
      </w:pPr>
      <w:r>
        <w:continuationSeparator/>
      </w:r>
    </w:p>
  </w:footnote>
  <w:footnote w:type="continuationNotice" w:id="1">
    <w:p w14:paraId="704B8D62" w14:textId="77777777" w:rsidR="00B70EA8" w:rsidRDefault="00B70E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7B0D2" w14:textId="14C2F6F5" w:rsidR="009507CB" w:rsidRDefault="00AA78AB">
    <w:pPr>
      <w:pStyle w:val="Header"/>
    </w:pPr>
    <w:r>
      <w:rPr>
        <w:noProof/>
      </w:rPr>
      <w:pict w14:anchorId="7BC021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28" o:spid="_x0000_s4099" type="#_x0000_t136" style="position:absolute;margin-left:0;margin-top:0;width:453.2pt;height:169.95pt;rotation:315;z-index:-25165516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F277D" w14:textId="2C804FA1" w:rsidR="009507CB" w:rsidRDefault="00AA78AB">
    <w:pPr>
      <w:pStyle w:val="Header"/>
    </w:pPr>
    <w:r>
      <w:rPr>
        <w:noProof/>
      </w:rPr>
      <w:pict w14:anchorId="75E6A6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29" o:spid="_x0000_s4100" type="#_x0000_t136" style="position:absolute;margin-left:0;margin-top:0;width:453.2pt;height:169.95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834D6" w14:textId="03F9BCAA" w:rsidR="009507CB" w:rsidRDefault="00AA78AB">
    <w:pPr>
      <w:pStyle w:val="Header"/>
    </w:pPr>
    <w:r>
      <w:rPr>
        <w:noProof/>
      </w:rPr>
      <w:pict w14:anchorId="581A4C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27" o:spid="_x0000_s4098" type="#_x0000_t136" style="position:absolute;margin-left:0;margin-top:0;width:453.2pt;height:169.9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3C2E6" w14:textId="60A2D596" w:rsidR="009507CB" w:rsidRDefault="00AA78AB">
    <w:pPr>
      <w:pStyle w:val="Header"/>
    </w:pPr>
    <w:r>
      <w:rPr>
        <w:noProof/>
      </w:rPr>
      <w:pict w14:anchorId="40D5AE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31" o:spid="_x0000_s4102" type="#_x0000_t136" style="position:absolute;margin-left:0;margin-top:0;width:453.2pt;height:169.95pt;rotation:315;z-index:-25164902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31C86" w14:textId="1CE7273D" w:rsidR="009507CB" w:rsidRDefault="00AA78AB">
    <w:pPr>
      <w:pStyle w:val="Header"/>
    </w:pPr>
    <w:r>
      <w:rPr>
        <w:noProof/>
      </w:rPr>
      <w:pict w14:anchorId="4120A8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32" o:spid="_x0000_s4103" type="#_x0000_t136" style="position:absolute;margin-left:0;margin-top:0;width:453.2pt;height:169.95pt;rotation:315;z-index:-25164697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41434" w14:textId="4964E017" w:rsidR="009507CB" w:rsidRDefault="00AA78AB">
    <w:pPr>
      <w:pStyle w:val="Header"/>
    </w:pPr>
    <w:r>
      <w:rPr>
        <w:noProof/>
      </w:rPr>
      <w:pict w14:anchorId="5EA70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456230" o:spid="_x0000_s4101" type="#_x0000_t136" style="position:absolute;margin-left:0;margin-top:0;width:453.2pt;height:169.95pt;rotation:315;z-index:-25165107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9A0E13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972C2F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44611F"/>
    <w:multiLevelType w:val="hybridMultilevel"/>
    <w:tmpl w:val="4A88BBBC"/>
    <w:lvl w:ilvl="0" w:tplc="AB24F7E0">
      <w:start w:val="1"/>
      <w:numFmt w:val="bullet"/>
      <w:lvlText w:val=""/>
      <w:lvlJc w:val="left"/>
      <w:pPr>
        <w:ind w:left="1080" w:hanging="72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345947"/>
    <w:multiLevelType w:val="hybridMultilevel"/>
    <w:tmpl w:val="C9A2F032"/>
    <w:lvl w:ilvl="0" w:tplc="E86E47A6">
      <w:start w:val="1"/>
      <w:numFmt w:val="upp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BAA237D"/>
    <w:multiLevelType w:val="hybridMultilevel"/>
    <w:tmpl w:val="35B4B2DC"/>
    <w:lvl w:ilvl="0" w:tplc="791A58BA">
      <w:start w:val="1"/>
      <w:numFmt w:val="lowerRoman"/>
      <w:lvlText w:val="(%1)"/>
      <w:lvlJc w:val="left"/>
      <w:pPr>
        <w:tabs>
          <w:tab w:val="num" w:pos="1080"/>
        </w:tabs>
        <w:ind w:left="1080" w:hanging="720"/>
      </w:pPr>
      <w:rPr>
        <w:rFonts w:hint="default"/>
        <w:color w:val="auto"/>
      </w:rPr>
    </w:lvl>
    <w:lvl w:ilvl="1" w:tplc="5F36F1EA" w:tentative="1">
      <w:start w:val="1"/>
      <w:numFmt w:val="lowerLetter"/>
      <w:lvlText w:val="%2."/>
      <w:lvlJc w:val="left"/>
      <w:pPr>
        <w:tabs>
          <w:tab w:val="num" w:pos="1440"/>
        </w:tabs>
        <w:ind w:left="1440" w:hanging="360"/>
      </w:pPr>
    </w:lvl>
    <w:lvl w:ilvl="2" w:tplc="6618FF50" w:tentative="1">
      <w:start w:val="1"/>
      <w:numFmt w:val="lowerRoman"/>
      <w:lvlText w:val="%3."/>
      <w:lvlJc w:val="right"/>
      <w:pPr>
        <w:tabs>
          <w:tab w:val="num" w:pos="2160"/>
        </w:tabs>
        <w:ind w:left="2160" w:hanging="180"/>
      </w:pPr>
    </w:lvl>
    <w:lvl w:ilvl="3" w:tplc="670EE6FE" w:tentative="1">
      <w:start w:val="1"/>
      <w:numFmt w:val="decimal"/>
      <w:lvlText w:val="%4."/>
      <w:lvlJc w:val="left"/>
      <w:pPr>
        <w:tabs>
          <w:tab w:val="num" w:pos="2880"/>
        </w:tabs>
        <w:ind w:left="2880" w:hanging="360"/>
      </w:pPr>
    </w:lvl>
    <w:lvl w:ilvl="4" w:tplc="416AE1DA" w:tentative="1">
      <w:start w:val="1"/>
      <w:numFmt w:val="lowerLetter"/>
      <w:lvlText w:val="%5."/>
      <w:lvlJc w:val="left"/>
      <w:pPr>
        <w:tabs>
          <w:tab w:val="num" w:pos="3600"/>
        </w:tabs>
        <w:ind w:left="3600" w:hanging="360"/>
      </w:pPr>
    </w:lvl>
    <w:lvl w:ilvl="5" w:tplc="1368BFB0" w:tentative="1">
      <w:start w:val="1"/>
      <w:numFmt w:val="lowerRoman"/>
      <w:lvlText w:val="%6."/>
      <w:lvlJc w:val="right"/>
      <w:pPr>
        <w:tabs>
          <w:tab w:val="num" w:pos="4320"/>
        </w:tabs>
        <w:ind w:left="4320" w:hanging="180"/>
      </w:pPr>
    </w:lvl>
    <w:lvl w:ilvl="6" w:tplc="34EC9368" w:tentative="1">
      <w:start w:val="1"/>
      <w:numFmt w:val="decimal"/>
      <w:lvlText w:val="%7."/>
      <w:lvlJc w:val="left"/>
      <w:pPr>
        <w:tabs>
          <w:tab w:val="num" w:pos="5040"/>
        </w:tabs>
        <w:ind w:left="5040" w:hanging="360"/>
      </w:pPr>
    </w:lvl>
    <w:lvl w:ilvl="7" w:tplc="7520C2CC" w:tentative="1">
      <w:start w:val="1"/>
      <w:numFmt w:val="lowerLetter"/>
      <w:lvlText w:val="%8."/>
      <w:lvlJc w:val="left"/>
      <w:pPr>
        <w:tabs>
          <w:tab w:val="num" w:pos="5760"/>
        </w:tabs>
        <w:ind w:left="5760" w:hanging="360"/>
      </w:pPr>
    </w:lvl>
    <w:lvl w:ilvl="8" w:tplc="820EC5B6" w:tentative="1">
      <w:start w:val="1"/>
      <w:numFmt w:val="lowerRoman"/>
      <w:lvlText w:val="%9."/>
      <w:lvlJc w:val="right"/>
      <w:pPr>
        <w:tabs>
          <w:tab w:val="num" w:pos="6480"/>
        </w:tabs>
        <w:ind w:left="6480" w:hanging="180"/>
      </w:pPr>
    </w:lvl>
  </w:abstractNum>
  <w:abstractNum w:abstractNumId="5" w15:restartNumberingAfterBreak="0">
    <w:nsid w:val="0CDE4718"/>
    <w:multiLevelType w:val="hybridMultilevel"/>
    <w:tmpl w:val="AF6E8E16"/>
    <w:lvl w:ilvl="0" w:tplc="5D4233EA">
      <w:start w:val="1"/>
      <w:numFmt w:val="lowerRoman"/>
      <w:lvlText w:val="(%1)"/>
      <w:lvlJc w:val="left"/>
      <w:pPr>
        <w:ind w:left="720" w:hanging="360"/>
      </w:pPr>
      <w:rPr>
        <w:rFonts w:ascii="Arial" w:eastAsia="Times New Roman" w:hAnsi="Arial"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6F515D"/>
    <w:multiLevelType w:val="hybridMultilevel"/>
    <w:tmpl w:val="5072BDB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B075F3"/>
    <w:multiLevelType w:val="hybridMultilevel"/>
    <w:tmpl w:val="6BC83250"/>
    <w:lvl w:ilvl="0" w:tplc="2CF2B180">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0B64C4D"/>
    <w:multiLevelType w:val="hybridMultilevel"/>
    <w:tmpl w:val="E81E6A90"/>
    <w:lvl w:ilvl="0" w:tplc="FFFFFFFF">
      <w:numFmt w:val="bullet"/>
      <w:lvlText w:val="-"/>
      <w:lvlJc w:val="left"/>
      <w:pPr>
        <w:ind w:left="720" w:hanging="360"/>
      </w:pPr>
      <w:rPr>
        <w:rFonts w:ascii="Georgia" w:eastAsia="Calibri" w:hAnsi="Georg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1BD220B"/>
    <w:multiLevelType w:val="hybridMultilevel"/>
    <w:tmpl w:val="4FEEDD76"/>
    <w:lvl w:ilvl="0" w:tplc="3BCA0F8E">
      <w:start w:val="1"/>
      <w:numFmt w:val="lowerRoman"/>
      <w:lvlText w:val="%1)"/>
      <w:lvlJc w:val="left"/>
      <w:pPr>
        <w:tabs>
          <w:tab w:val="num" w:pos="720"/>
        </w:tabs>
        <w:ind w:left="720" w:hanging="360"/>
      </w:pPr>
      <w:rPr>
        <w:rFonts w:hint="default"/>
      </w:rPr>
    </w:lvl>
    <w:lvl w:ilvl="1" w:tplc="3C0A0019" w:tentative="1">
      <w:start w:val="1"/>
      <w:numFmt w:val="lowerLetter"/>
      <w:lvlText w:val="%2."/>
      <w:lvlJc w:val="left"/>
      <w:pPr>
        <w:tabs>
          <w:tab w:val="num" w:pos="1092"/>
        </w:tabs>
        <w:ind w:left="1092" w:hanging="360"/>
      </w:pPr>
    </w:lvl>
    <w:lvl w:ilvl="2" w:tplc="3C0A001B" w:tentative="1">
      <w:start w:val="1"/>
      <w:numFmt w:val="lowerRoman"/>
      <w:lvlText w:val="%3."/>
      <w:lvlJc w:val="right"/>
      <w:pPr>
        <w:tabs>
          <w:tab w:val="num" w:pos="1812"/>
        </w:tabs>
        <w:ind w:left="1812" w:hanging="180"/>
      </w:pPr>
    </w:lvl>
    <w:lvl w:ilvl="3" w:tplc="3C0A000F" w:tentative="1">
      <w:start w:val="1"/>
      <w:numFmt w:val="decimal"/>
      <w:lvlText w:val="%4."/>
      <w:lvlJc w:val="left"/>
      <w:pPr>
        <w:tabs>
          <w:tab w:val="num" w:pos="2532"/>
        </w:tabs>
        <w:ind w:left="2532" w:hanging="360"/>
      </w:pPr>
    </w:lvl>
    <w:lvl w:ilvl="4" w:tplc="3C0A0019" w:tentative="1">
      <w:start w:val="1"/>
      <w:numFmt w:val="lowerLetter"/>
      <w:lvlText w:val="%5."/>
      <w:lvlJc w:val="left"/>
      <w:pPr>
        <w:tabs>
          <w:tab w:val="num" w:pos="3252"/>
        </w:tabs>
        <w:ind w:left="3252" w:hanging="360"/>
      </w:pPr>
    </w:lvl>
    <w:lvl w:ilvl="5" w:tplc="3C0A001B" w:tentative="1">
      <w:start w:val="1"/>
      <w:numFmt w:val="lowerRoman"/>
      <w:lvlText w:val="%6."/>
      <w:lvlJc w:val="right"/>
      <w:pPr>
        <w:tabs>
          <w:tab w:val="num" w:pos="3972"/>
        </w:tabs>
        <w:ind w:left="3972" w:hanging="180"/>
      </w:pPr>
    </w:lvl>
    <w:lvl w:ilvl="6" w:tplc="3C0A000F" w:tentative="1">
      <w:start w:val="1"/>
      <w:numFmt w:val="decimal"/>
      <w:lvlText w:val="%7."/>
      <w:lvlJc w:val="left"/>
      <w:pPr>
        <w:tabs>
          <w:tab w:val="num" w:pos="4692"/>
        </w:tabs>
        <w:ind w:left="4692" w:hanging="360"/>
      </w:pPr>
    </w:lvl>
    <w:lvl w:ilvl="7" w:tplc="3C0A0019" w:tentative="1">
      <w:start w:val="1"/>
      <w:numFmt w:val="lowerLetter"/>
      <w:lvlText w:val="%8."/>
      <w:lvlJc w:val="left"/>
      <w:pPr>
        <w:tabs>
          <w:tab w:val="num" w:pos="5412"/>
        </w:tabs>
        <w:ind w:left="5412" w:hanging="360"/>
      </w:pPr>
    </w:lvl>
    <w:lvl w:ilvl="8" w:tplc="3C0A001B" w:tentative="1">
      <w:start w:val="1"/>
      <w:numFmt w:val="lowerRoman"/>
      <w:lvlText w:val="%9."/>
      <w:lvlJc w:val="right"/>
      <w:pPr>
        <w:tabs>
          <w:tab w:val="num" w:pos="6132"/>
        </w:tabs>
        <w:ind w:left="6132" w:hanging="180"/>
      </w:pPr>
    </w:lvl>
  </w:abstractNum>
  <w:abstractNum w:abstractNumId="10" w15:restartNumberingAfterBreak="0">
    <w:nsid w:val="15964065"/>
    <w:multiLevelType w:val="hybridMultilevel"/>
    <w:tmpl w:val="94B441B0"/>
    <w:lvl w:ilvl="0" w:tplc="AB24F7E0">
      <w:start w:val="1"/>
      <w:numFmt w:val="bullet"/>
      <w:lvlText w:val=""/>
      <w:lvlJc w:val="left"/>
      <w:pPr>
        <w:ind w:left="720" w:hanging="720"/>
      </w:pPr>
      <w:rPr>
        <w:rFonts w:ascii="Symbol" w:hAnsi="Symbol" w:hint="default"/>
      </w:rPr>
    </w:lvl>
    <w:lvl w:ilvl="1" w:tplc="AB24F7E0">
      <w:start w:val="1"/>
      <w:numFmt w:val="bullet"/>
      <w:lvlText w:val=""/>
      <w:lvlJc w:val="left"/>
      <w:pPr>
        <w:ind w:left="1080" w:hanging="360"/>
      </w:pPr>
      <w:rPr>
        <w:rFonts w:ascii="Symbol" w:hAnsi="Symbol" w:hint="default"/>
      </w:rPr>
    </w:lvl>
    <w:lvl w:ilvl="2" w:tplc="D8F4B02A" w:tentative="1">
      <w:start w:val="1"/>
      <w:numFmt w:val="lowerRoman"/>
      <w:lvlText w:val="%3."/>
      <w:lvlJc w:val="right"/>
      <w:pPr>
        <w:ind w:left="1800" w:hanging="180"/>
      </w:pPr>
    </w:lvl>
    <w:lvl w:ilvl="3" w:tplc="400A0001" w:tentative="1">
      <w:start w:val="1"/>
      <w:numFmt w:val="decimal"/>
      <w:lvlText w:val="%4."/>
      <w:lvlJc w:val="left"/>
      <w:pPr>
        <w:ind w:left="2520" w:hanging="360"/>
      </w:pPr>
    </w:lvl>
    <w:lvl w:ilvl="4" w:tplc="400A0003" w:tentative="1">
      <w:start w:val="1"/>
      <w:numFmt w:val="lowerLetter"/>
      <w:lvlText w:val="%5."/>
      <w:lvlJc w:val="left"/>
      <w:pPr>
        <w:ind w:left="3240" w:hanging="360"/>
      </w:pPr>
    </w:lvl>
    <w:lvl w:ilvl="5" w:tplc="400A0005" w:tentative="1">
      <w:start w:val="1"/>
      <w:numFmt w:val="lowerRoman"/>
      <w:lvlText w:val="%6."/>
      <w:lvlJc w:val="right"/>
      <w:pPr>
        <w:ind w:left="3960" w:hanging="180"/>
      </w:pPr>
    </w:lvl>
    <w:lvl w:ilvl="6" w:tplc="400A0001" w:tentative="1">
      <w:start w:val="1"/>
      <w:numFmt w:val="decimal"/>
      <w:lvlText w:val="%7."/>
      <w:lvlJc w:val="left"/>
      <w:pPr>
        <w:ind w:left="4680" w:hanging="360"/>
      </w:pPr>
    </w:lvl>
    <w:lvl w:ilvl="7" w:tplc="400A0003" w:tentative="1">
      <w:start w:val="1"/>
      <w:numFmt w:val="lowerLetter"/>
      <w:lvlText w:val="%8."/>
      <w:lvlJc w:val="left"/>
      <w:pPr>
        <w:ind w:left="5400" w:hanging="360"/>
      </w:pPr>
    </w:lvl>
    <w:lvl w:ilvl="8" w:tplc="400A0005" w:tentative="1">
      <w:start w:val="1"/>
      <w:numFmt w:val="lowerRoman"/>
      <w:lvlText w:val="%9."/>
      <w:lvlJc w:val="right"/>
      <w:pPr>
        <w:ind w:left="6120" w:hanging="180"/>
      </w:pPr>
    </w:lvl>
  </w:abstractNum>
  <w:abstractNum w:abstractNumId="11" w15:restartNumberingAfterBreak="0">
    <w:nsid w:val="1ACD5203"/>
    <w:multiLevelType w:val="hybridMultilevel"/>
    <w:tmpl w:val="F9CEDC8A"/>
    <w:lvl w:ilvl="0" w:tplc="12129A20">
      <w:start w:val="1"/>
      <w:numFmt w:val="lowerRoman"/>
      <w:lvlText w:val="(%1)"/>
      <w:lvlJc w:val="left"/>
      <w:pPr>
        <w:tabs>
          <w:tab w:val="num" w:pos="1288"/>
        </w:tabs>
        <w:ind w:left="1288"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CE532A9"/>
    <w:multiLevelType w:val="hybridMultilevel"/>
    <w:tmpl w:val="66646704"/>
    <w:lvl w:ilvl="0" w:tplc="34E6D2C4">
      <w:start w:val="1"/>
      <w:numFmt w:val="lowerRoman"/>
      <w:lvlText w:val="%1)"/>
      <w:lvlJc w:val="left"/>
      <w:pPr>
        <w:tabs>
          <w:tab w:val="num" w:pos="1440"/>
        </w:tabs>
        <w:ind w:left="1440" w:hanging="360"/>
      </w:pPr>
      <w:rPr>
        <w:rFonts w:hint="default"/>
      </w:rPr>
    </w:lvl>
    <w:lvl w:ilvl="1" w:tplc="0C0A0019" w:tentative="1">
      <w:start w:val="1"/>
      <w:numFmt w:val="lowerLetter"/>
      <w:lvlText w:val="%2."/>
      <w:lvlJc w:val="left"/>
      <w:pPr>
        <w:tabs>
          <w:tab w:val="num" w:pos="1812"/>
        </w:tabs>
        <w:ind w:left="1812" w:hanging="360"/>
      </w:pPr>
    </w:lvl>
    <w:lvl w:ilvl="2" w:tplc="0C0A001B" w:tentative="1">
      <w:start w:val="1"/>
      <w:numFmt w:val="lowerRoman"/>
      <w:lvlText w:val="%3."/>
      <w:lvlJc w:val="right"/>
      <w:pPr>
        <w:tabs>
          <w:tab w:val="num" w:pos="2532"/>
        </w:tabs>
        <w:ind w:left="2532" w:hanging="180"/>
      </w:pPr>
    </w:lvl>
    <w:lvl w:ilvl="3" w:tplc="0C0A000F" w:tentative="1">
      <w:start w:val="1"/>
      <w:numFmt w:val="decimal"/>
      <w:lvlText w:val="%4."/>
      <w:lvlJc w:val="left"/>
      <w:pPr>
        <w:tabs>
          <w:tab w:val="num" w:pos="3252"/>
        </w:tabs>
        <w:ind w:left="3252" w:hanging="360"/>
      </w:pPr>
    </w:lvl>
    <w:lvl w:ilvl="4" w:tplc="0C0A0019" w:tentative="1">
      <w:start w:val="1"/>
      <w:numFmt w:val="lowerLetter"/>
      <w:lvlText w:val="%5."/>
      <w:lvlJc w:val="left"/>
      <w:pPr>
        <w:tabs>
          <w:tab w:val="num" w:pos="3972"/>
        </w:tabs>
        <w:ind w:left="3972" w:hanging="360"/>
      </w:pPr>
    </w:lvl>
    <w:lvl w:ilvl="5" w:tplc="0C0A001B" w:tentative="1">
      <w:start w:val="1"/>
      <w:numFmt w:val="lowerRoman"/>
      <w:lvlText w:val="%6."/>
      <w:lvlJc w:val="right"/>
      <w:pPr>
        <w:tabs>
          <w:tab w:val="num" w:pos="4692"/>
        </w:tabs>
        <w:ind w:left="4692" w:hanging="180"/>
      </w:pPr>
    </w:lvl>
    <w:lvl w:ilvl="6" w:tplc="0C0A000F" w:tentative="1">
      <w:start w:val="1"/>
      <w:numFmt w:val="decimal"/>
      <w:lvlText w:val="%7."/>
      <w:lvlJc w:val="left"/>
      <w:pPr>
        <w:tabs>
          <w:tab w:val="num" w:pos="5412"/>
        </w:tabs>
        <w:ind w:left="5412" w:hanging="360"/>
      </w:pPr>
    </w:lvl>
    <w:lvl w:ilvl="7" w:tplc="0C0A0019" w:tentative="1">
      <w:start w:val="1"/>
      <w:numFmt w:val="lowerLetter"/>
      <w:lvlText w:val="%8."/>
      <w:lvlJc w:val="left"/>
      <w:pPr>
        <w:tabs>
          <w:tab w:val="num" w:pos="6132"/>
        </w:tabs>
        <w:ind w:left="6132" w:hanging="360"/>
      </w:pPr>
    </w:lvl>
    <w:lvl w:ilvl="8" w:tplc="0C0A001B" w:tentative="1">
      <w:start w:val="1"/>
      <w:numFmt w:val="lowerRoman"/>
      <w:lvlText w:val="%9."/>
      <w:lvlJc w:val="right"/>
      <w:pPr>
        <w:tabs>
          <w:tab w:val="num" w:pos="6852"/>
        </w:tabs>
        <w:ind w:left="6852" w:hanging="180"/>
      </w:pPr>
    </w:lvl>
  </w:abstractNum>
  <w:abstractNum w:abstractNumId="13" w15:restartNumberingAfterBreak="0">
    <w:nsid w:val="1D79533A"/>
    <w:multiLevelType w:val="multilevel"/>
    <w:tmpl w:val="B54C966C"/>
    <w:lvl w:ilvl="0">
      <w:start w:val="1"/>
      <w:numFmt w:val="none"/>
      <w:pStyle w:val="Chapter"/>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4" w15:restartNumberingAfterBreak="0">
    <w:nsid w:val="254629B5"/>
    <w:multiLevelType w:val="hybridMultilevel"/>
    <w:tmpl w:val="5D109D98"/>
    <w:lvl w:ilvl="0" w:tplc="D30E5F80">
      <w:start w:val="1"/>
      <w:numFmt w:val="lowerRoman"/>
      <w:lvlText w:val="(%1)"/>
      <w:lvlJc w:val="left"/>
      <w:pPr>
        <w:tabs>
          <w:tab w:val="num" w:pos="1080"/>
        </w:tabs>
        <w:ind w:left="1080" w:hanging="720"/>
      </w:pPr>
      <w:rPr>
        <w:rFonts w:hint="default"/>
        <w:color w:val="auto"/>
      </w:rPr>
    </w:lvl>
    <w:lvl w:ilvl="1" w:tplc="3C0A0019">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15" w15:restartNumberingAfterBreak="0">
    <w:nsid w:val="2596203A"/>
    <w:multiLevelType w:val="hybridMultilevel"/>
    <w:tmpl w:val="09B25DF0"/>
    <w:lvl w:ilvl="0" w:tplc="AB24F7E0">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6" w15:restartNumberingAfterBreak="0">
    <w:nsid w:val="26247551"/>
    <w:multiLevelType w:val="hybridMultilevel"/>
    <w:tmpl w:val="EE1401AE"/>
    <w:lvl w:ilvl="0" w:tplc="0C0A0019">
      <w:start w:val="1"/>
      <w:numFmt w:val="lowerRoman"/>
      <w:lvlText w:val="%1)"/>
      <w:lvlJc w:val="left"/>
      <w:pPr>
        <w:tabs>
          <w:tab w:val="num" w:pos="1428"/>
        </w:tabs>
        <w:ind w:left="1428" w:hanging="72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7" w15:restartNumberingAfterBreak="0">
    <w:nsid w:val="2FD37ECB"/>
    <w:multiLevelType w:val="hybridMultilevel"/>
    <w:tmpl w:val="BBB6D302"/>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73A6E16"/>
    <w:multiLevelType w:val="hybridMultilevel"/>
    <w:tmpl w:val="4216A276"/>
    <w:lvl w:ilvl="0" w:tplc="E89C6448">
      <w:start w:val="1"/>
      <w:numFmt w:val="lowerRoman"/>
      <w:lvlText w:val="%1)"/>
      <w:lvlJc w:val="left"/>
      <w:pPr>
        <w:tabs>
          <w:tab w:val="num" w:pos="1068"/>
        </w:tabs>
        <w:ind w:left="1068"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19" w15:restartNumberingAfterBreak="0">
    <w:nsid w:val="39873B99"/>
    <w:multiLevelType w:val="hybridMultilevel"/>
    <w:tmpl w:val="4288E280"/>
    <w:lvl w:ilvl="0" w:tplc="3C0A0001">
      <w:start w:val="1"/>
      <w:numFmt w:val="bullet"/>
      <w:lvlText w:val=""/>
      <w:lvlJc w:val="left"/>
      <w:pPr>
        <w:ind w:left="1068" w:hanging="360"/>
      </w:pPr>
      <w:rPr>
        <w:rFonts w:ascii="Symbol" w:hAnsi="Symbol" w:hint="default"/>
      </w:rPr>
    </w:lvl>
    <w:lvl w:ilvl="1" w:tplc="3C0A0003">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20" w15:restartNumberingAfterBreak="0">
    <w:nsid w:val="3F1004A8"/>
    <w:multiLevelType w:val="hybridMultilevel"/>
    <w:tmpl w:val="DD6C184E"/>
    <w:lvl w:ilvl="0" w:tplc="9860344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3F1D717B"/>
    <w:multiLevelType w:val="hybridMultilevel"/>
    <w:tmpl w:val="26A6F400"/>
    <w:lvl w:ilvl="0" w:tplc="6B38C70E">
      <w:start w:val="1"/>
      <w:numFmt w:val="lowerRoman"/>
      <w:lvlText w:val="%1."/>
      <w:lvlJc w:val="center"/>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1714D34"/>
    <w:multiLevelType w:val="hybridMultilevel"/>
    <w:tmpl w:val="26586FE0"/>
    <w:lvl w:ilvl="0" w:tplc="D87CAE90">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BB39DF"/>
    <w:multiLevelType w:val="hybridMultilevel"/>
    <w:tmpl w:val="19EAA606"/>
    <w:lvl w:ilvl="0" w:tplc="7CF093A6">
      <w:start w:val="1"/>
      <w:numFmt w:val="upperLetter"/>
      <w:lvlText w:val="%1."/>
      <w:lvlJc w:val="left"/>
      <w:pPr>
        <w:tabs>
          <w:tab w:val="num" w:pos="1068"/>
        </w:tabs>
        <w:ind w:left="1068"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24" w15:restartNumberingAfterBreak="0">
    <w:nsid w:val="5413237F"/>
    <w:multiLevelType w:val="hybridMultilevel"/>
    <w:tmpl w:val="E1A653DE"/>
    <w:lvl w:ilvl="0" w:tplc="7248A094">
      <w:start w:val="1"/>
      <w:numFmt w:val="lowerRoman"/>
      <w:lvlText w:val="(%1)"/>
      <w:lvlJc w:val="left"/>
      <w:pPr>
        <w:tabs>
          <w:tab w:val="num" w:pos="1288"/>
        </w:tabs>
        <w:ind w:left="1288" w:hanging="720"/>
      </w:pPr>
      <w:rPr>
        <w:rFonts w:hint="default"/>
        <w:color w:val="auto"/>
      </w:rPr>
    </w:lvl>
    <w:lvl w:ilvl="1" w:tplc="0C0A0019" w:tentative="1">
      <w:start w:val="1"/>
      <w:numFmt w:val="lowerLetter"/>
      <w:lvlText w:val="%2."/>
      <w:lvlJc w:val="left"/>
      <w:pPr>
        <w:tabs>
          <w:tab w:val="num" w:pos="1648"/>
        </w:tabs>
        <w:ind w:left="1648" w:hanging="360"/>
      </w:pPr>
    </w:lvl>
    <w:lvl w:ilvl="2" w:tplc="0C0A001B" w:tentative="1">
      <w:start w:val="1"/>
      <w:numFmt w:val="lowerRoman"/>
      <w:lvlText w:val="%3."/>
      <w:lvlJc w:val="right"/>
      <w:pPr>
        <w:tabs>
          <w:tab w:val="num" w:pos="2368"/>
        </w:tabs>
        <w:ind w:left="2368" w:hanging="180"/>
      </w:pPr>
    </w:lvl>
    <w:lvl w:ilvl="3" w:tplc="0C0A000F" w:tentative="1">
      <w:start w:val="1"/>
      <w:numFmt w:val="decimal"/>
      <w:lvlText w:val="%4."/>
      <w:lvlJc w:val="left"/>
      <w:pPr>
        <w:tabs>
          <w:tab w:val="num" w:pos="3088"/>
        </w:tabs>
        <w:ind w:left="3088" w:hanging="360"/>
      </w:pPr>
    </w:lvl>
    <w:lvl w:ilvl="4" w:tplc="0C0A0019" w:tentative="1">
      <w:start w:val="1"/>
      <w:numFmt w:val="lowerLetter"/>
      <w:lvlText w:val="%5."/>
      <w:lvlJc w:val="left"/>
      <w:pPr>
        <w:tabs>
          <w:tab w:val="num" w:pos="3808"/>
        </w:tabs>
        <w:ind w:left="3808" w:hanging="360"/>
      </w:pPr>
    </w:lvl>
    <w:lvl w:ilvl="5" w:tplc="0C0A001B" w:tentative="1">
      <w:start w:val="1"/>
      <w:numFmt w:val="lowerRoman"/>
      <w:lvlText w:val="%6."/>
      <w:lvlJc w:val="right"/>
      <w:pPr>
        <w:tabs>
          <w:tab w:val="num" w:pos="4528"/>
        </w:tabs>
        <w:ind w:left="4528" w:hanging="180"/>
      </w:pPr>
    </w:lvl>
    <w:lvl w:ilvl="6" w:tplc="0C0A000F" w:tentative="1">
      <w:start w:val="1"/>
      <w:numFmt w:val="decimal"/>
      <w:lvlText w:val="%7."/>
      <w:lvlJc w:val="left"/>
      <w:pPr>
        <w:tabs>
          <w:tab w:val="num" w:pos="5248"/>
        </w:tabs>
        <w:ind w:left="5248" w:hanging="360"/>
      </w:pPr>
    </w:lvl>
    <w:lvl w:ilvl="7" w:tplc="0C0A0019" w:tentative="1">
      <w:start w:val="1"/>
      <w:numFmt w:val="lowerLetter"/>
      <w:lvlText w:val="%8."/>
      <w:lvlJc w:val="left"/>
      <w:pPr>
        <w:tabs>
          <w:tab w:val="num" w:pos="5968"/>
        </w:tabs>
        <w:ind w:left="5968" w:hanging="360"/>
      </w:pPr>
    </w:lvl>
    <w:lvl w:ilvl="8" w:tplc="0C0A001B" w:tentative="1">
      <w:start w:val="1"/>
      <w:numFmt w:val="lowerRoman"/>
      <w:lvlText w:val="%9."/>
      <w:lvlJc w:val="right"/>
      <w:pPr>
        <w:tabs>
          <w:tab w:val="num" w:pos="6688"/>
        </w:tabs>
        <w:ind w:left="6688" w:hanging="180"/>
      </w:pPr>
    </w:lvl>
  </w:abstractNum>
  <w:abstractNum w:abstractNumId="25" w15:restartNumberingAfterBreak="0">
    <w:nsid w:val="5618273F"/>
    <w:multiLevelType w:val="hybridMultilevel"/>
    <w:tmpl w:val="B68822E0"/>
    <w:lvl w:ilvl="0" w:tplc="0C0A0001">
      <w:start w:val="1"/>
      <w:numFmt w:val="lowerRoman"/>
      <w:lvlText w:val="(%1)"/>
      <w:lvlJc w:val="left"/>
      <w:pPr>
        <w:ind w:left="1080" w:hanging="720"/>
      </w:pPr>
      <w:rPr>
        <w:rFonts w:hint="default"/>
      </w:rPr>
    </w:lvl>
    <w:lvl w:ilvl="1" w:tplc="16DEC140" w:tentative="1">
      <w:start w:val="1"/>
      <w:numFmt w:val="lowerLetter"/>
      <w:lvlText w:val="%2."/>
      <w:lvlJc w:val="left"/>
      <w:pPr>
        <w:ind w:left="1440" w:hanging="360"/>
      </w:pPr>
    </w:lvl>
    <w:lvl w:ilvl="2" w:tplc="0C0A0003"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70A64D2"/>
    <w:multiLevelType w:val="hybridMultilevel"/>
    <w:tmpl w:val="B68822E0"/>
    <w:lvl w:ilvl="0" w:tplc="0C0A0001">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F894678"/>
    <w:multiLevelType w:val="hybridMultilevel"/>
    <w:tmpl w:val="4FFA9BAA"/>
    <w:lvl w:ilvl="0" w:tplc="DF682188">
      <w:start w:val="1"/>
      <w:numFmt w:val="lowerRoman"/>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62F40956"/>
    <w:multiLevelType w:val="hybridMultilevel"/>
    <w:tmpl w:val="3850A44A"/>
    <w:lvl w:ilvl="0" w:tplc="7CF093A6">
      <w:start w:val="1"/>
      <w:numFmt w:val="lowerRoman"/>
      <w:lvlText w:val="%1)"/>
      <w:lvlJc w:val="left"/>
      <w:pPr>
        <w:tabs>
          <w:tab w:val="num" w:pos="720"/>
        </w:tabs>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63021A00"/>
    <w:multiLevelType w:val="hybridMultilevel"/>
    <w:tmpl w:val="7A220100"/>
    <w:lvl w:ilvl="0" w:tplc="691E0A96">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675575B6"/>
    <w:multiLevelType w:val="hybridMultilevel"/>
    <w:tmpl w:val="F2C61A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7B13003"/>
    <w:multiLevelType w:val="hybridMultilevel"/>
    <w:tmpl w:val="4036BBA0"/>
    <w:lvl w:ilvl="0" w:tplc="FFFFFFFF">
      <w:start w:val="1"/>
      <w:numFmt w:val="lowerRoman"/>
      <w:lvlText w:val="(%1)"/>
      <w:lvlJc w:val="left"/>
      <w:pPr>
        <w:tabs>
          <w:tab w:val="num" w:pos="1080"/>
        </w:tabs>
        <w:ind w:left="1080" w:hanging="72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B637A8"/>
    <w:multiLevelType w:val="hybridMultilevel"/>
    <w:tmpl w:val="D158B758"/>
    <w:lvl w:ilvl="0" w:tplc="E89C6448">
      <w:start w:val="1"/>
      <w:numFmt w:val="lowerLetter"/>
      <w:lvlText w:val="%1)"/>
      <w:lvlJc w:val="left"/>
      <w:pPr>
        <w:tabs>
          <w:tab w:val="num" w:pos="1440"/>
        </w:tabs>
        <w:ind w:left="144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15:restartNumberingAfterBreak="0">
    <w:nsid w:val="7A7C3D54"/>
    <w:multiLevelType w:val="hybridMultilevel"/>
    <w:tmpl w:val="7C1A7F7A"/>
    <w:lvl w:ilvl="0" w:tplc="0C0A0019">
      <w:start w:val="1"/>
      <w:numFmt w:val="bullet"/>
      <w:lvlText w:val="•"/>
      <w:lvlJc w:val="left"/>
      <w:pPr>
        <w:tabs>
          <w:tab w:val="num" w:pos="720"/>
        </w:tabs>
        <w:ind w:left="720" w:hanging="360"/>
      </w:pPr>
      <w:rPr>
        <w:rFonts w:ascii="Times New Roman" w:hAnsi="Times New Roman" w:hint="default"/>
      </w:rPr>
    </w:lvl>
    <w:lvl w:ilvl="1" w:tplc="0C0A0019">
      <w:start w:val="1"/>
      <w:numFmt w:val="lowerRoman"/>
      <w:lvlText w:val="%2)"/>
      <w:lvlJc w:val="left"/>
      <w:pPr>
        <w:tabs>
          <w:tab w:val="num" w:pos="1440"/>
        </w:tabs>
        <w:ind w:left="1440" w:hanging="360"/>
      </w:pPr>
      <w:rPr>
        <w:rFonts w:hint="default"/>
      </w:rPr>
    </w:lvl>
    <w:lvl w:ilvl="2" w:tplc="0C0A001B">
      <w:start w:val="1"/>
      <w:numFmt w:val="decimal"/>
      <w:lvlText w:val="%3."/>
      <w:lvlJc w:val="left"/>
      <w:pPr>
        <w:ind w:left="2160" w:hanging="360"/>
      </w:pPr>
      <w:rPr>
        <w:rFonts w:hint="default"/>
      </w:rPr>
    </w:lvl>
    <w:lvl w:ilvl="3" w:tplc="0C0A000F">
      <w:start w:val="1"/>
      <w:numFmt w:val="bullet"/>
      <w:lvlText w:val="•"/>
      <w:lvlJc w:val="left"/>
      <w:pPr>
        <w:tabs>
          <w:tab w:val="num" w:pos="2880"/>
        </w:tabs>
        <w:ind w:left="2880" w:hanging="360"/>
      </w:pPr>
      <w:rPr>
        <w:rFonts w:ascii="Times New Roman" w:hAnsi="Times New Roman" w:hint="default"/>
      </w:rPr>
    </w:lvl>
    <w:lvl w:ilvl="4" w:tplc="0C0A0019" w:tentative="1">
      <w:start w:val="1"/>
      <w:numFmt w:val="bullet"/>
      <w:lvlText w:val="•"/>
      <w:lvlJc w:val="left"/>
      <w:pPr>
        <w:tabs>
          <w:tab w:val="num" w:pos="3600"/>
        </w:tabs>
        <w:ind w:left="3600" w:hanging="360"/>
      </w:pPr>
      <w:rPr>
        <w:rFonts w:ascii="Times New Roman" w:hAnsi="Times New Roman" w:hint="default"/>
      </w:rPr>
    </w:lvl>
    <w:lvl w:ilvl="5" w:tplc="0C0A001B" w:tentative="1">
      <w:start w:val="1"/>
      <w:numFmt w:val="bullet"/>
      <w:lvlText w:val="•"/>
      <w:lvlJc w:val="left"/>
      <w:pPr>
        <w:tabs>
          <w:tab w:val="num" w:pos="4320"/>
        </w:tabs>
        <w:ind w:left="4320" w:hanging="360"/>
      </w:pPr>
      <w:rPr>
        <w:rFonts w:ascii="Times New Roman" w:hAnsi="Times New Roman" w:hint="default"/>
      </w:rPr>
    </w:lvl>
    <w:lvl w:ilvl="6" w:tplc="0C0A000F" w:tentative="1">
      <w:start w:val="1"/>
      <w:numFmt w:val="bullet"/>
      <w:lvlText w:val="•"/>
      <w:lvlJc w:val="left"/>
      <w:pPr>
        <w:tabs>
          <w:tab w:val="num" w:pos="5040"/>
        </w:tabs>
        <w:ind w:left="5040" w:hanging="360"/>
      </w:pPr>
      <w:rPr>
        <w:rFonts w:ascii="Times New Roman" w:hAnsi="Times New Roman" w:hint="default"/>
      </w:rPr>
    </w:lvl>
    <w:lvl w:ilvl="7" w:tplc="0C0A0019" w:tentative="1">
      <w:start w:val="1"/>
      <w:numFmt w:val="bullet"/>
      <w:lvlText w:val="•"/>
      <w:lvlJc w:val="left"/>
      <w:pPr>
        <w:tabs>
          <w:tab w:val="num" w:pos="5760"/>
        </w:tabs>
        <w:ind w:left="5760" w:hanging="360"/>
      </w:pPr>
      <w:rPr>
        <w:rFonts w:ascii="Times New Roman" w:hAnsi="Times New Roman" w:hint="default"/>
      </w:rPr>
    </w:lvl>
    <w:lvl w:ilvl="8" w:tplc="0C0A001B"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BC20F09"/>
    <w:multiLevelType w:val="hybridMultilevel"/>
    <w:tmpl w:val="5C92BDDE"/>
    <w:lvl w:ilvl="0" w:tplc="0C0A0019">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FB22AA5"/>
    <w:multiLevelType w:val="hybridMultilevel"/>
    <w:tmpl w:val="8250AC96"/>
    <w:lvl w:ilvl="0" w:tplc="791A58BA">
      <w:start w:val="1"/>
      <w:numFmt w:val="lowerRoman"/>
      <w:lvlText w:val="(%1)"/>
      <w:lvlJc w:val="left"/>
      <w:pPr>
        <w:tabs>
          <w:tab w:val="num" w:pos="1428"/>
        </w:tabs>
        <w:ind w:left="1428" w:hanging="720"/>
      </w:pPr>
      <w:rPr>
        <w:rFonts w:hint="default"/>
        <w:color w:val="auto"/>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num w:numId="1">
    <w:abstractNumId w:val="13"/>
  </w:num>
  <w:num w:numId="2">
    <w:abstractNumId w:val="32"/>
  </w:num>
  <w:num w:numId="3">
    <w:abstractNumId w:val="16"/>
  </w:num>
  <w:num w:numId="4">
    <w:abstractNumId w:val="18"/>
  </w:num>
  <w:num w:numId="5">
    <w:abstractNumId w:val="4"/>
  </w:num>
  <w:num w:numId="6">
    <w:abstractNumId w:val="23"/>
  </w:num>
  <w:num w:numId="7">
    <w:abstractNumId w:val="24"/>
  </w:num>
  <w:num w:numId="8">
    <w:abstractNumId w:val="33"/>
  </w:num>
  <w:num w:numId="9">
    <w:abstractNumId w:val="1"/>
  </w:num>
  <w:num w:numId="10">
    <w:abstractNumId w:val="0"/>
  </w:num>
  <w:num w:numId="11">
    <w:abstractNumId w:val="21"/>
  </w:num>
  <w:num w:numId="12">
    <w:abstractNumId w:val="31"/>
  </w:num>
  <w:num w:numId="13">
    <w:abstractNumId w:val="17"/>
  </w:num>
  <w:num w:numId="14">
    <w:abstractNumId w:val="34"/>
  </w:num>
  <w:num w:numId="15">
    <w:abstractNumId w:val="6"/>
  </w:num>
  <w:num w:numId="16">
    <w:abstractNumId w:val="30"/>
  </w:num>
  <w:num w:numId="17">
    <w:abstractNumId w:val="10"/>
  </w:num>
  <w:num w:numId="18">
    <w:abstractNumId w:val="22"/>
  </w:num>
  <w:num w:numId="19">
    <w:abstractNumId w:val="8"/>
  </w:num>
  <w:num w:numId="20">
    <w:abstractNumId w:val="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5"/>
  </w:num>
  <w:num w:numId="29">
    <w:abstractNumId w:val="7"/>
  </w:num>
  <w:num w:numId="30">
    <w:abstractNumId w:val="35"/>
  </w:num>
  <w:num w:numId="31">
    <w:abstractNumId w:val="11"/>
  </w:num>
  <w:num w:numId="32">
    <w:abstractNumId w:val="20"/>
  </w:num>
  <w:num w:numId="33">
    <w:abstractNumId w:val="29"/>
  </w:num>
  <w:num w:numId="34">
    <w:abstractNumId w:val="25"/>
  </w:num>
  <w:num w:numId="35">
    <w:abstractNumId w:val="2"/>
  </w:num>
  <w:num w:numId="36">
    <w:abstractNumId w:val="27"/>
  </w:num>
  <w:num w:numId="37">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4104"/>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83"/>
    <w:rsid w:val="00002AB0"/>
    <w:rsid w:val="00003D07"/>
    <w:rsid w:val="00006D33"/>
    <w:rsid w:val="000101CA"/>
    <w:rsid w:val="000118C6"/>
    <w:rsid w:val="00013748"/>
    <w:rsid w:val="000140C0"/>
    <w:rsid w:val="00020143"/>
    <w:rsid w:val="00020282"/>
    <w:rsid w:val="00020A10"/>
    <w:rsid w:val="0002161A"/>
    <w:rsid w:val="000218C4"/>
    <w:rsid w:val="00021A2A"/>
    <w:rsid w:val="0002745E"/>
    <w:rsid w:val="00027F0B"/>
    <w:rsid w:val="00031324"/>
    <w:rsid w:val="00040394"/>
    <w:rsid w:val="000414FF"/>
    <w:rsid w:val="0004304A"/>
    <w:rsid w:val="00043517"/>
    <w:rsid w:val="000468DD"/>
    <w:rsid w:val="000500A6"/>
    <w:rsid w:val="0005073F"/>
    <w:rsid w:val="00050814"/>
    <w:rsid w:val="0005163A"/>
    <w:rsid w:val="00051E6F"/>
    <w:rsid w:val="00052686"/>
    <w:rsid w:val="00052E09"/>
    <w:rsid w:val="00053862"/>
    <w:rsid w:val="00054694"/>
    <w:rsid w:val="000551D1"/>
    <w:rsid w:val="000570BF"/>
    <w:rsid w:val="000571B9"/>
    <w:rsid w:val="00057962"/>
    <w:rsid w:val="00057E8D"/>
    <w:rsid w:val="00063C5D"/>
    <w:rsid w:val="00063DEE"/>
    <w:rsid w:val="00064097"/>
    <w:rsid w:val="0006694E"/>
    <w:rsid w:val="00067BBE"/>
    <w:rsid w:val="000708AE"/>
    <w:rsid w:val="00072F62"/>
    <w:rsid w:val="0007533F"/>
    <w:rsid w:val="000761E4"/>
    <w:rsid w:val="00077F2A"/>
    <w:rsid w:val="000807B8"/>
    <w:rsid w:val="00082B5F"/>
    <w:rsid w:val="00083B23"/>
    <w:rsid w:val="0008431D"/>
    <w:rsid w:val="00084D03"/>
    <w:rsid w:val="00085899"/>
    <w:rsid w:val="000862DA"/>
    <w:rsid w:val="00086F75"/>
    <w:rsid w:val="00087B11"/>
    <w:rsid w:val="00087C74"/>
    <w:rsid w:val="00090F8E"/>
    <w:rsid w:val="00091E31"/>
    <w:rsid w:val="00095122"/>
    <w:rsid w:val="000A052E"/>
    <w:rsid w:val="000A1788"/>
    <w:rsid w:val="000A2A2F"/>
    <w:rsid w:val="000A3248"/>
    <w:rsid w:val="000A35B6"/>
    <w:rsid w:val="000A49F7"/>
    <w:rsid w:val="000A7244"/>
    <w:rsid w:val="000A77E1"/>
    <w:rsid w:val="000B055D"/>
    <w:rsid w:val="000B20DD"/>
    <w:rsid w:val="000B23C4"/>
    <w:rsid w:val="000B717E"/>
    <w:rsid w:val="000B7B5A"/>
    <w:rsid w:val="000C28EF"/>
    <w:rsid w:val="000C5B95"/>
    <w:rsid w:val="000D03BB"/>
    <w:rsid w:val="000D0A0E"/>
    <w:rsid w:val="000D1CB4"/>
    <w:rsid w:val="000D2A00"/>
    <w:rsid w:val="000D3E84"/>
    <w:rsid w:val="000D5678"/>
    <w:rsid w:val="000D6E5B"/>
    <w:rsid w:val="000E019B"/>
    <w:rsid w:val="000E0D9C"/>
    <w:rsid w:val="000E315F"/>
    <w:rsid w:val="000E3BCB"/>
    <w:rsid w:val="000F0332"/>
    <w:rsid w:val="000F041F"/>
    <w:rsid w:val="000F1790"/>
    <w:rsid w:val="000F1C55"/>
    <w:rsid w:val="000F3339"/>
    <w:rsid w:val="000F3FD5"/>
    <w:rsid w:val="00100E31"/>
    <w:rsid w:val="001011B2"/>
    <w:rsid w:val="00101A2B"/>
    <w:rsid w:val="00101DEB"/>
    <w:rsid w:val="00101F2C"/>
    <w:rsid w:val="0010275E"/>
    <w:rsid w:val="00102A3D"/>
    <w:rsid w:val="001032FF"/>
    <w:rsid w:val="00103695"/>
    <w:rsid w:val="00105201"/>
    <w:rsid w:val="001118D1"/>
    <w:rsid w:val="00111D09"/>
    <w:rsid w:val="00113152"/>
    <w:rsid w:val="00117617"/>
    <w:rsid w:val="001211EB"/>
    <w:rsid w:val="0012246A"/>
    <w:rsid w:val="0012266D"/>
    <w:rsid w:val="0012547D"/>
    <w:rsid w:val="00126602"/>
    <w:rsid w:val="0013221F"/>
    <w:rsid w:val="00137A48"/>
    <w:rsid w:val="00140CF6"/>
    <w:rsid w:val="00141643"/>
    <w:rsid w:val="00142FB8"/>
    <w:rsid w:val="0014514A"/>
    <w:rsid w:val="00146699"/>
    <w:rsid w:val="001512CB"/>
    <w:rsid w:val="0015321A"/>
    <w:rsid w:val="00154860"/>
    <w:rsid w:val="00154D1C"/>
    <w:rsid w:val="00155417"/>
    <w:rsid w:val="0015569D"/>
    <w:rsid w:val="001557C3"/>
    <w:rsid w:val="00157B89"/>
    <w:rsid w:val="00161555"/>
    <w:rsid w:val="00161AAB"/>
    <w:rsid w:val="0016288C"/>
    <w:rsid w:val="001629A8"/>
    <w:rsid w:val="00165DCF"/>
    <w:rsid w:val="0017024A"/>
    <w:rsid w:val="00171EC6"/>
    <w:rsid w:val="001729C7"/>
    <w:rsid w:val="0017458E"/>
    <w:rsid w:val="001750C4"/>
    <w:rsid w:val="00175345"/>
    <w:rsid w:val="0017579F"/>
    <w:rsid w:val="0017643B"/>
    <w:rsid w:val="001811F2"/>
    <w:rsid w:val="001815F8"/>
    <w:rsid w:val="00182D07"/>
    <w:rsid w:val="00184161"/>
    <w:rsid w:val="001877D5"/>
    <w:rsid w:val="001910E7"/>
    <w:rsid w:val="00197760"/>
    <w:rsid w:val="00197F46"/>
    <w:rsid w:val="001A0F9F"/>
    <w:rsid w:val="001A1930"/>
    <w:rsid w:val="001A2690"/>
    <w:rsid w:val="001A3CD8"/>
    <w:rsid w:val="001B0006"/>
    <w:rsid w:val="001B0902"/>
    <w:rsid w:val="001B3331"/>
    <w:rsid w:val="001B3CDA"/>
    <w:rsid w:val="001B5913"/>
    <w:rsid w:val="001C05D1"/>
    <w:rsid w:val="001C0ABC"/>
    <w:rsid w:val="001C2671"/>
    <w:rsid w:val="001C2E9C"/>
    <w:rsid w:val="001C37DB"/>
    <w:rsid w:val="001D013C"/>
    <w:rsid w:val="001D1950"/>
    <w:rsid w:val="001D2525"/>
    <w:rsid w:val="001D2905"/>
    <w:rsid w:val="001D3A72"/>
    <w:rsid w:val="001D3B55"/>
    <w:rsid w:val="001D65AC"/>
    <w:rsid w:val="001D6ED2"/>
    <w:rsid w:val="001D73E1"/>
    <w:rsid w:val="001D7B6F"/>
    <w:rsid w:val="001E06B2"/>
    <w:rsid w:val="001E07C7"/>
    <w:rsid w:val="001E18AA"/>
    <w:rsid w:val="001E1DC1"/>
    <w:rsid w:val="001F2FF3"/>
    <w:rsid w:val="001F5641"/>
    <w:rsid w:val="00201465"/>
    <w:rsid w:val="00201ADE"/>
    <w:rsid w:val="00201D48"/>
    <w:rsid w:val="00202FD7"/>
    <w:rsid w:val="00203190"/>
    <w:rsid w:val="00203E5F"/>
    <w:rsid w:val="002045D8"/>
    <w:rsid w:val="00204DEC"/>
    <w:rsid w:val="00204E01"/>
    <w:rsid w:val="002055D9"/>
    <w:rsid w:val="00205AA5"/>
    <w:rsid w:val="00207B9F"/>
    <w:rsid w:val="002104FD"/>
    <w:rsid w:val="00211449"/>
    <w:rsid w:val="00211922"/>
    <w:rsid w:val="00211E05"/>
    <w:rsid w:val="00212A2B"/>
    <w:rsid w:val="00212D2A"/>
    <w:rsid w:val="00213050"/>
    <w:rsid w:val="002132B3"/>
    <w:rsid w:val="00214604"/>
    <w:rsid w:val="0022039C"/>
    <w:rsid w:val="00220D80"/>
    <w:rsid w:val="0022146D"/>
    <w:rsid w:val="0022267D"/>
    <w:rsid w:val="00222DC6"/>
    <w:rsid w:val="0022498C"/>
    <w:rsid w:val="00225174"/>
    <w:rsid w:val="00230BD6"/>
    <w:rsid w:val="002318B9"/>
    <w:rsid w:val="00233A8D"/>
    <w:rsid w:val="00236177"/>
    <w:rsid w:val="002369DE"/>
    <w:rsid w:val="002408DB"/>
    <w:rsid w:val="0024259F"/>
    <w:rsid w:val="00245EC4"/>
    <w:rsid w:val="00246023"/>
    <w:rsid w:val="00246277"/>
    <w:rsid w:val="0025366F"/>
    <w:rsid w:val="00253724"/>
    <w:rsid w:val="00253790"/>
    <w:rsid w:val="00253ABF"/>
    <w:rsid w:val="00253D6F"/>
    <w:rsid w:val="00256C36"/>
    <w:rsid w:val="002579AC"/>
    <w:rsid w:val="0026451A"/>
    <w:rsid w:val="0026483D"/>
    <w:rsid w:val="00267F57"/>
    <w:rsid w:val="002720D2"/>
    <w:rsid w:val="00272B12"/>
    <w:rsid w:val="00272BCF"/>
    <w:rsid w:val="00272E1A"/>
    <w:rsid w:val="00274BB0"/>
    <w:rsid w:val="00274C3E"/>
    <w:rsid w:val="00274D6D"/>
    <w:rsid w:val="002808B9"/>
    <w:rsid w:val="00280FAB"/>
    <w:rsid w:val="00281F46"/>
    <w:rsid w:val="00282B46"/>
    <w:rsid w:val="00283F90"/>
    <w:rsid w:val="00284269"/>
    <w:rsid w:val="00284D15"/>
    <w:rsid w:val="00285998"/>
    <w:rsid w:val="00291D29"/>
    <w:rsid w:val="00291E2D"/>
    <w:rsid w:val="00296FED"/>
    <w:rsid w:val="00297172"/>
    <w:rsid w:val="0029762B"/>
    <w:rsid w:val="002A12ED"/>
    <w:rsid w:val="002A140A"/>
    <w:rsid w:val="002A18C0"/>
    <w:rsid w:val="002A2521"/>
    <w:rsid w:val="002A4871"/>
    <w:rsid w:val="002A519C"/>
    <w:rsid w:val="002A6D8A"/>
    <w:rsid w:val="002A71B2"/>
    <w:rsid w:val="002A74DA"/>
    <w:rsid w:val="002B0C13"/>
    <w:rsid w:val="002B253E"/>
    <w:rsid w:val="002B27EA"/>
    <w:rsid w:val="002B2DE5"/>
    <w:rsid w:val="002B45DD"/>
    <w:rsid w:val="002B4C4E"/>
    <w:rsid w:val="002B7C80"/>
    <w:rsid w:val="002C2A93"/>
    <w:rsid w:val="002D1B1A"/>
    <w:rsid w:val="002D1DC0"/>
    <w:rsid w:val="002D25CD"/>
    <w:rsid w:val="002D2FF7"/>
    <w:rsid w:val="002D31AF"/>
    <w:rsid w:val="002D4410"/>
    <w:rsid w:val="002D54B9"/>
    <w:rsid w:val="002D61F4"/>
    <w:rsid w:val="002D7672"/>
    <w:rsid w:val="002E029D"/>
    <w:rsid w:val="002E1AFD"/>
    <w:rsid w:val="002E3855"/>
    <w:rsid w:val="002E5576"/>
    <w:rsid w:val="002E6844"/>
    <w:rsid w:val="002E6F17"/>
    <w:rsid w:val="002F04EF"/>
    <w:rsid w:val="002F0509"/>
    <w:rsid w:val="002F082D"/>
    <w:rsid w:val="002F0B45"/>
    <w:rsid w:val="002F1E56"/>
    <w:rsid w:val="002F22A2"/>
    <w:rsid w:val="002F2924"/>
    <w:rsid w:val="002F2DE5"/>
    <w:rsid w:val="002F45C3"/>
    <w:rsid w:val="002F54C2"/>
    <w:rsid w:val="002F6870"/>
    <w:rsid w:val="002F7848"/>
    <w:rsid w:val="00300778"/>
    <w:rsid w:val="00300795"/>
    <w:rsid w:val="00302FF3"/>
    <w:rsid w:val="00307298"/>
    <w:rsid w:val="003078EA"/>
    <w:rsid w:val="00310AF0"/>
    <w:rsid w:val="0031240A"/>
    <w:rsid w:val="00312F00"/>
    <w:rsid w:val="00316277"/>
    <w:rsid w:val="00317786"/>
    <w:rsid w:val="003217E0"/>
    <w:rsid w:val="00327196"/>
    <w:rsid w:val="00327859"/>
    <w:rsid w:val="00327AD9"/>
    <w:rsid w:val="003324A1"/>
    <w:rsid w:val="003328EE"/>
    <w:rsid w:val="00333F9C"/>
    <w:rsid w:val="00335288"/>
    <w:rsid w:val="003368D7"/>
    <w:rsid w:val="003404BC"/>
    <w:rsid w:val="0034089C"/>
    <w:rsid w:val="003417E1"/>
    <w:rsid w:val="00343A7A"/>
    <w:rsid w:val="00345727"/>
    <w:rsid w:val="003466E1"/>
    <w:rsid w:val="00350649"/>
    <w:rsid w:val="00351BF6"/>
    <w:rsid w:val="003539DA"/>
    <w:rsid w:val="0035542C"/>
    <w:rsid w:val="00361129"/>
    <w:rsid w:val="00361500"/>
    <w:rsid w:val="00363C6F"/>
    <w:rsid w:val="00363E08"/>
    <w:rsid w:val="00365E9C"/>
    <w:rsid w:val="003712B9"/>
    <w:rsid w:val="003716D7"/>
    <w:rsid w:val="00371786"/>
    <w:rsid w:val="00373F85"/>
    <w:rsid w:val="0037401B"/>
    <w:rsid w:val="003768DD"/>
    <w:rsid w:val="00377E63"/>
    <w:rsid w:val="0038495D"/>
    <w:rsid w:val="003851A1"/>
    <w:rsid w:val="0038651A"/>
    <w:rsid w:val="00386C19"/>
    <w:rsid w:val="003873D7"/>
    <w:rsid w:val="00391EAC"/>
    <w:rsid w:val="003925C0"/>
    <w:rsid w:val="0039418C"/>
    <w:rsid w:val="00394569"/>
    <w:rsid w:val="003954C4"/>
    <w:rsid w:val="0039555E"/>
    <w:rsid w:val="003962D5"/>
    <w:rsid w:val="00396C15"/>
    <w:rsid w:val="00397E11"/>
    <w:rsid w:val="003A0043"/>
    <w:rsid w:val="003A027C"/>
    <w:rsid w:val="003A1004"/>
    <w:rsid w:val="003A1B81"/>
    <w:rsid w:val="003A6DD8"/>
    <w:rsid w:val="003A6E8F"/>
    <w:rsid w:val="003A7C85"/>
    <w:rsid w:val="003B0865"/>
    <w:rsid w:val="003B40CE"/>
    <w:rsid w:val="003B616E"/>
    <w:rsid w:val="003C1909"/>
    <w:rsid w:val="003C2A77"/>
    <w:rsid w:val="003C7ED2"/>
    <w:rsid w:val="003D2178"/>
    <w:rsid w:val="003D413C"/>
    <w:rsid w:val="003D5E11"/>
    <w:rsid w:val="003D7840"/>
    <w:rsid w:val="003E0163"/>
    <w:rsid w:val="003E0AFC"/>
    <w:rsid w:val="003E169E"/>
    <w:rsid w:val="003E1AAB"/>
    <w:rsid w:val="003E2DC9"/>
    <w:rsid w:val="003E334B"/>
    <w:rsid w:val="003E3B0B"/>
    <w:rsid w:val="003E3CDC"/>
    <w:rsid w:val="003E52F9"/>
    <w:rsid w:val="003E76BB"/>
    <w:rsid w:val="003F19BC"/>
    <w:rsid w:val="003F3656"/>
    <w:rsid w:val="003F441B"/>
    <w:rsid w:val="003F44D2"/>
    <w:rsid w:val="003F4628"/>
    <w:rsid w:val="003F4825"/>
    <w:rsid w:val="003F659B"/>
    <w:rsid w:val="003F65F4"/>
    <w:rsid w:val="003F7190"/>
    <w:rsid w:val="00402457"/>
    <w:rsid w:val="00402D8F"/>
    <w:rsid w:val="00404E45"/>
    <w:rsid w:val="0040657A"/>
    <w:rsid w:val="0041091F"/>
    <w:rsid w:val="00411C73"/>
    <w:rsid w:val="00411FE2"/>
    <w:rsid w:val="00412EBE"/>
    <w:rsid w:val="004147B3"/>
    <w:rsid w:val="00414881"/>
    <w:rsid w:val="0041727F"/>
    <w:rsid w:val="0042086A"/>
    <w:rsid w:val="00421DCB"/>
    <w:rsid w:val="00430482"/>
    <w:rsid w:val="004323D0"/>
    <w:rsid w:val="00432C8C"/>
    <w:rsid w:val="004361C0"/>
    <w:rsid w:val="00440127"/>
    <w:rsid w:val="00441C23"/>
    <w:rsid w:val="004421BB"/>
    <w:rsid w:val="0044231C"/>
    <w:rsid w:val="004446D4"/>
    <w:rsid w:val="00444AB7"/>
    <w:rsid w:val="0044628B"/>
    <w:rsid w:val="00446D14"/>
    <w:rsid w:val="00453CBD"/>
    <w:rsid w:val="004549C3"/>
    <w:rsid w:val="00454B74"/>
    <w:rsid w:val="004621E3"/>
    <w:rsid w:val="00463AA5"/>
    <w:rsid w:val="00463D9E"/>
    <w:rsid w:val="004646BD"/>
    <w:rsid w:val="00467E0F"/>
    <w:rsid w:val="0047535D"/>
    <w:rsid w:val="004754D7"/>
    <w:rsid w:val="004807F4"/>
    <w:rsid w:val="004809A0"/>
    <w:rsid w:val="00482D0E"/>
    <w:rsid w:val="00487548"/>
    <w:rsid w:val="0049290C"/>
    <w:rsid w:val="00492AA2"/>
    <w:rsid w:val="00493BEA"/>
    <w:rsid w:val="00493EA6"/>
    <w:rsid w:val="00494666"/>
    <w:rsid w:val="004963DD"/>
    <w:rsid w:val="004A2540"/>
    <w:rsid w:val="004A5C6E"/>
    <w:rsid w:val="004A61E7"/>
    <w:rsid w:val="004A680C"/>
    <w:rsid w:val="004A6956"/>
    <w:rsid w:val="004A6C12"/>
    <w:rsid w:val="004B4662"/>
    <w:rsid w:val="004B5706"/>
    <w:rsid w:val="004C1333"/>
    <w:rsid w:val="004C53DE"/>
    <w:rsid w:val="004C74C2"/>
    <w:rsid w:val="004C7C07"/>
    <w:rsid w:val="004D00A5"/>
    <w:rsid w:val="004D1D9B"/>
    <w:rsid w:val="004D2A17"/>
    <w:rsid w:val="004D2B5E"/>
    <w:rsid w:val="004D2D83"/>
    <w:rsid w:val="004D3EE0"/>
    <w:rsid w:val="004D584A"/>
    <w:rsid w:val="004E0632"/>
    <w:rsid w:val="004E24F4"/>
    <w:rsid w:val="004E2C87"/>
    <w:rsid w:val="004E6AAD"/>
    <w:rsid w:val="004E71BC"/>
    <w:rsid w:val="004F36DC"/>
    <w:rsid w:val="004F3ED7"/>
    <w:rsid w:val="004F50BC"/>
    <w:rsid w:val="004F5B43"/>
    <w:rsid w:val="004F5DCE"/>
    <w:rsid w:val="004F66DC"/>
    <w:rsid w:val="00501A02"/>
    <w:rsid w:val="00501BB3"/>
    <w:rsid w:val="00504D08"/>
    <w:rsid w:val="00506D0B"/>
    <w:rsid w:val="00506E92"/>
    <w:rsid w:val="005132F0"/>
    <w:rsid w:val="00513FE2"/>
    <w:rsid w:val="005150A2"/>
    <w:rsid w:val="00515B7B"/>
    <w:rsid w:val="00517FDA"/>
    <w:rsid w:val="00522FE9"/>
    <w:rsid w:val="005235B9"/>
    <w:rsid w:val="0052402C"/>
    <w:rsid w:val="00524336"/>
    <w:rsid w:val="00532626"/>
    <w:rsid w:val="00532FA7"/>
    <w:rsid w:val="0053373F"/>
    <w:rsid w:val="005351A5"/>
    <w:rsid w:val="005360B2"/>
    <w:rsid w:val="00536CB6"/>
    <w:rsid w:val="005375F6"/>
    <w:rsid w:val="0054141B"/>
    <w:rsid w:val="00541FF3"/>
    <w:rsid w:val="00550745"/>
    <w:rsid w:val="005519F1"/>
    <w:rsid w:val="00552666"/>
    <w:rsid w:val="00552AF0"/>
    <w:rsid w:val="00552B39"/>
    <w:rsid w:val="00554DC4"/>
    <w:rsid w:val="00556B68"/>
    <w:rsid w:val="005633F5"/>
    <w:rsid w:val="0056346C"/>
    <w:rsid w:val="00564DFB"/>
    <w:rsid w:val="00567EE0"/>
    <w:rsid w:val="00570189"/>
    <w:rsid w:val="00570A86"/>
    <w:rsid w:val="0057135D"/>
    <w:rsid w:val="00573EFB"/>
    <w:rsid w:val="00575B85"/>
    <w:rsid w:val="00576E35"/>
    <w:rsid w:val="00577CD3"/>
    <w:rsid w:val="00580284"/>
    <w:rsid w:val="00584942"/>
    <w:rsid w:val="00585993"/>
    <w:rsid w:val="00586917"/>
    <w:rsid w:val="00590413"/>
    <w:rsid w:val="005925C0"/>
    <w:rsid w:val="00595873"/>
    <w:rsid w:val="005966E1"/>
    <w:rsid w:val="005A30D9"/>
    <w:rsid w:val="005A4E58"/>
    <w:rsid w:val="005A5EA2"/>
    <w:rsid w:val="005B3B3A"/>
    <w:rsid w:val="005B4317"/>
    <w:rsid w:val="005B79BD"/>
    <w:rsid w:val="005C0592"/>
    <w:rsid w:val="005C1620"/>
    <w:rsid w:val="005C24BB"/>
    <w:rsid w:val="005C57CF"/>
    <w:rsid w:val="005C7149"/>
    <w:rsid w:val="005D0672"/>
    <w:rsid w:val="005D24B7"/>
    <w:rsid w:val="005D3DD5"/>
    <w:rsid w:val="005D430B"/>
    <w:rsid w:val="005D4C4F"/>
    <w:rsid w:val="005D6B60"/>
    <w:rsid w:val="005D70AC"/>
    <w:rsid w:val="005E0210"/>
    <w:rsid w:val="005E5A90"/>
    <w:rsid w:val="005F0867"/>
    <w:rsid w:val="005F1D10"/>
    <w:rsid w:val="005F2E25"/>
    <w:rsid w:val="005F33FF"/>
    <w:rsid w:val="005F50DB"/>
    <w:rsid w:val="005F58A0"/>
    <w:rsid w:val="005F7A6A"/>
    <w:rsid w:val="005F7B7C"/>
    <w:rsid w:val="0060117D"/>
    <w:rsid w:val="00602F09"/>
    <w:rsid w:val="00603799"/>
    <w:rsid w:val="00603AAC"/>
    <w:rsid w:val="00604A34"/>
    <w:rsid w:val="00604B12"/>
    <w:rsid w:val="0061511F"/>
    <w:rsid w:val="00616CB1"/>
    <w:rsid w:val="00621136"/>
    <w:rsid w:val="006243CA"/>
    <w:rsid w:val="006245FC"/>
    <w:rsid w:val="00626AF0"/>
    <w:rsid w:val="00627C9D"/>
    <w:rsid w:val="00631E87"/>
    <w:rsid w:val="00633633"/>
    <w:rsid w:val="006351B5"/>
    <w:rsid w:val="00635E26"/>
    <w:rsid w:val="0063775F"/>
    <w:rsid w:val="00637A67"/>
    <w:rsid w:val="00641C33"/>
    <w:rsid w:val="00645EE6"/>
    <w:rsid w:val="00650BDD"/>
    <w:rsid w:val="006533CD"/>
    <w:rsid w:val="00654E43"/>
    <w:rsid w:val="0065558E"/>
    <w:rsid w:val="00660187"/>
    <w:rsid w:val="00661BFB"/>
    <w:rsid w:val="006651C7"/>
    <w:rsid w:val="006676CC"/>
    <w:rsid w:val="00667754"/>
    <w:rsid w:val="00671BA8"/>
    <w:rsid w:val="006726F8"/>
    <w:rsid w:val="00673AD5"/>
    <w:rsid w:val="00674389"/>
    <w:rsid w:val="00674DC5"/>
    <w:rsid w:val="00675E0A"/>
    <w:rsid w:val="006772CD"/>
    <w:rsid w:val="00677539"/>
    <w:rsid w:val="00677922"/>
    <w:rsid w:val="00677B4F"/>
    <w:rsid w:val="0068060E"/>
    <w:rsid w:val="00680D02"/>
    <w:rsid w:val="006813DC"/>
    <w:rsid w:val="00682999"/>
    <w:rsid w:val="00682C4B"/>
    <w:rsid w:val="006832ED"/>
    <w:rsid w:val="00683C58"/>
    <w:rsid w:val="00685907"/>
    <w:rsid w:val="00686251"/>
    <w:rsid w:val="00686B32"/>
    <w:rsid w:val="00691F4E"/>
    <w:rsid w:val="006928B2"/>
    <w:rsid w:val="00693307"/>
    <w:rsid w:val="00693331"/>
    <w:rsid w:val="0069693A"/>
    <w:rsid w:val="006970D7"/>
    <w:rsid w:val="006A0CF7"/>
    <w:rsid w:val="006A1ACE"/>
    <w:rsid w:val="006A1F74"/>
    <w:rsid w:val="006A20F0"/>
    <w:rsid w:val="006A3C04"/>
    <w:rsid w:val="006A3F04"/>
    <w:rsid w:val="006A3F5F"/>
    <w:rsid w:val="006A5609"/>
    <w:rsid w:val="006A5DEC"/>
    <w:rsid w:val="006A73EA"/>
    <w:rsid w:val="006B1ED0"/>
    <w:rsid w:val="006B3722"/>
    <w:rsid w:val="006B7F67"/>
    <w:rsid w:val="006C012C"/>
    <w:rsid w:val="006C1749"/>
    <w:rsid w:val="006C189B"/>
    <w:rsid w:val="006C25E7"/>
    <w:rsid w:val="006C29DB"/>
    <w:rsid w:val="006C7FD5"/>
    <w:rsid w:val="006D7712"/>
    <w:rsid w:val="006D7B27"/>
    <w:rsid w:val="006D7E37"/>
    <w:rsid w:val="006E0C6C"/>
    <w:rsid w:val="006E0FE9"/>
    <w:rsid w:val="006E2376"/>
    <w:rsid w:val="006E31F9"/>
    <w:rsid w:val="006F322D"/>
    <w:rsid w:val="006F3803"/>
    <w:rsid w:val="006F44F1"/>
    <w:rsid w:val="00702C6B"/>
    <w:rsid w:val="00703543"/>
    <w:rsid w:val="007035EC"/>
    <w:rsid w:val="0070375A"/>
    <w:rsid w:val="0070406E"/>
    <w:rsid w:val="00704974"/>
    <w:rsid w:val="007105AE"/>
    <w:rsid w:val="00710A98"/>
    <w:rsid w:val="007112CA"/>
    <w:rsid w:val="00712744"/>
    <w:rsid w:val="00713D2B"/>
    <w:rsid w:val="00714BB2"/>
    <w:rsid w:val="00714DF1"/>
    <w:rsid w:val="0072043D"/>
    <w:rsid w:val="0072468F"/>
    <w:rsid w:val="00724CEE"/>
    <w:rsid w:val="00724FB8"/>
    <w:rsid w:val="00725EFD"/>
    <w:rsid w:val="00725F22"/>
    <w:rsid w:val="00726DFF"/>
    <w:rsid w:val="007270A5"/>
    <w:rsid w:val="007273BF"/>
    <w:rsid w:val="007275E0"/>
    <w:rsid w:val="00732A9F"/>
    <w:rsid w:val="00733951"/>
    <w:rsid w:val="007404FD"/>
    <w:rsid w:val="00740F68"/>
    <w:rsid w:val="0074250A"/>
    <w:rsid w:val="007429B7"/>
    <w:rsid w:val="00743206"/>
    <w:rsid w:val="00743860"/>
    <w:rsid w:val="00743BDE"/>
    <w:rsid w:val="00743F77"/>
    <w:rsid w:val="00745F74"/>
    <w:rsid w:val="00746C19"/>
    <w:rsid w:val="00746C8C"/>
    <w:rsid w:val="007471EB"/>
    <w:rsid w:val="0074744F"/>
    <w:rsid w:val="00750DCB"/>
    <w:rsid w:val="00750EBB"/>
    <w:rsid w:val="0075153A"/>
    <w:rsid w:val="00751E53"/>
    <w:rsid w:val="00753E4C"/>
    <w:rsid w:val="0075471B"/>
    <w:rsid w:val="0075541F"/>
    <w:rsid w:val="00756E3F"/>
    <w:rsid w:val="0076202B"/>
    <w:rsid w:val="00763262"/>
    <w:rsid w:val="00763597"/>
    <w:rsid w:val="00764339"/>
    <w:rsid w:val="007659E0"/>
    <w:rsid w:val="00765EE7"/>
    <w:rsid w:val="0076732E"/>
    <w:rsid w:val="007703F3"/>
    <w:rsid w:val="00770697"/>
    <w:rsid w:val="00771C76"/>
    <w:rsid w:val="00774BD2"/>
    <w:rsid w:val="007754BA"/>
    <w:rsid w:val="00776826"/>
    <w:rsid w:val="0078170B"/>
    <w:rsid w:val="00782845"/>
    <w:rsid w:val="00786958"/>
    <w:rsid w:val="0079014B"/>
    <w:rsid w:val="00791CDD"/>
    <w:rsid w:val="00795E5D"/>
    <w:rsid w:val="00796783"/>
    <w:rsid w:val="007978E2"/>
    <w:rsid w:val="007A0A88"/>
    <w:rsid w:val="007A54A9"/>
    <w:rsid w:val="007A6C1B"/>
    <w:rsid w:val="007B76E7"/>
    <w:rsid w:val="007B7B54"/>
    <w:rsid w:val="007C153C"/>
    <w:rsid w:val="007C2F8A"/>
    <w:rsid w:val="007C4672"/>
    <w:rsid w:val="007C52B6"/>
    <w:rsid w:val="007C5AF5"/>
    <w:rsid w:val="007C62D2"/>
    <w:rsid w:val="007C69E6"/>
    <w:rsid w:val="007D6E67"/>
    <w:rsid w:val="007D7A02"/>
    <w:rsid w:val="007E47FE"/>
    <w:rsid w:val="007E58B9"/>
    <w:rsid w:val="007E61FA"/>
    <w:rsid w:val="007E65E5"/>
    <w:rsid w:val="007F31BB"/>
    <w:rsid w:val="007F3B57"/>
    <w:rsid w:val="007F7D62"/>
    <w:rsid w:val="00800103"/>
    <w:rsid w:val="00800ED8"/>
    <w:rsid w:val="008025F3"/>
    <w:rsid w:val="008044B7"/>
    <w:rsid w:val="0080513C"/>
    <w:rsid w:val="00805B54"/>
    <w:rsid w:val="00805F16"/>
    <w:rsid w:val="008076C2"/>
    <w:rsid w:val="008104DF"/>
    <w:rsid w:val="00811340"/>
    <w:rsid w:val="008115EC"/>
    <w:rsid w:val="008123B0"/>
    <w:rsid w:val="008125E0"/>
    <w:rsid w:val="008164D4"/>
    <w:rsid w:val="00816E20"/>
    <w:rsid w:val="00817F6D"/>
    <w:rsid w:val="008202B0"/>
    <w:rsid w:val="008203BB"/>
    <w:rsid w:val="00821C4F"/>
    <w:rsid w:val="00826592"/>
    <w:rsid w:val="00831152"/>
    <w:rsid w:val="00831539"/>
    <w:rsid w:val="00831614"/>
    <w:rsid w:val="008323C3"/>
    <w:rsid w:val="00832750"/>
    <w:rsid w:val="00832999"/>
    <w:rsid w:val="008329B2"/>
    <w:rsid w:val="0083499E"/>
    <w:rsid w:val="008361B3"/>
    <w:rsid w:val="008414F4"/>
    <w:rsid w:val="00841644"/>
    <w:rsid w:val="00845B6D"/>
    <w:rsid w:val="008461E4"/>
    <w:rsid w:val="0084624F"/>
    <w:rsid w:val="00847A78"/>
    <w:rsid w:val="0085103F"/>
    <w:rsid w:val="008533EF"/>
    <w:rsid w:val="00855EA8"/>
    <w:rsid w:val="00857042"/>
    <w:rsid w:val="0085741B"/>
    <w:rsid w:val="00861A5A"/>
    <w:rsid w:val="00862186"/>
    <w:rsid w:val="008622DB"/>
    <w:rsid w:val="00862AC4"/>
    <w:rsid w:val="00863758"/>
    <w:rsid w:val="00863786"/>
    <w:rsid w:val="00863EAB"/>
    <w:rsid w:val="008643B8"/>
    <w:rsid w:val="00865A3D"/>
    <w:rsid w:val="008676C9"/>
    <w:rsid w:val="008679E5"/>
    <w:rsid w:val="00867E3E"/>
    <w:rsid w:val="008705A7"/>
    <w:rsid w:val="008711B3"/>
    <w:rsid w:val="00874CBA"/>
    <w:rsid w:val="008751C2"/>
    <w:rsid w:val="00876A1C"/>
    <w:rsid w:val="00877622"/>
    <w:rsid w:val="008800B9"/>
    <w:rsid w:val="008801DC"/>
    <w:rsid w:val="00881752"/>
    <w:rsid w:val="00882B58"/>
    <w:rsid w:val="008861F7"/>
    <w:rsid w:val="00891471"/>
    <w:rsid w:val="00891C69"/>
    <w:rsid w:val="008A0244"/>
    <w:rsid w:val="008A12A1"/>
    <w:rsid w:val="008A463C"/>
    <w:rsid w:val="008A49D9"/>
    <w:rsid w:val="008A5749"/>
    <w:rsid w:val="008A57A4"/>
    <w:rsid w:val="008B23CB"/>
    <w:rsid w:val="008B2542"/>
    <w:rsid w:val="008B286A"/>
    <w:rsid w:val="008B2E16"/>
    <w:rsid w:val="008B354F"/>
    <w:rsid w:val="008B3A20"/>
    <w:rsid w:val="008B6806"/>
    <w:rsid w:val="008B6CED"/>
    <w:rsid w:val="008B6EEA"/>
    <w:rsid w:val="008B7B85"/>
    <w:rsid w:val="008C2284"/>
    <w:rsid w:val="008C2D71"/>
    <w:rsid w:val="008C7A97"/>
    <w:rsid w:val="008D0017"/>
    <w:rsid w:val="008D3469"/>
    <w:rsid w:val="008D3923"/>
    <w:rsid w:val="008D5DF2"/>
    <w:rsid w:val="008D676F"/>
    <w:rsid w:val="008E374E"/>
    <w:rsid w:val="008E38D4"/>
    <w:rsid w:val="008F27ED"/>
    <w:rsid w:val="008F5058"/>
    <w:rsid w:val="008F629D"/>
    <w:rsid w:val="008F6E73"/>
    <w:rsid w:val="0090005A"/>
    <w:rsid w:val="00903F36"/>
    <w:rsid w:val="00903FDF"/>
    <w:rsid w:val="009046EB"/>
    <w:rsid w:val="0090684C"/>
    <w:rsid w:val="009076A6"/>
    <w:rsid w:val="00907DB6"/>
    <w:rsid w:val="00912587"/>
    <w:rsid w:val="00914CFA"/>
    <w:rsid w:val="0091554A"/>
    <w:rsid w:val="00915BAD"/>
    <w:rsid w:val="00916A8E"/>
    <w:rsid w:val="00920CD0"/>
    <w:rsid w:val="00920F9C"/>
    <w:rsid w:val="009239B8"/>
    <w:rsid w:val="009246AD"/>
    <w:rsid w:val="00924FD7"/>
    <w:rsid w:val="00926209"/>
    <w:rsid w:val="00926388"/>
    <w:rsid w:val="0092790A"/>
    <w:rsid w:val="00930CB3"/>
    <w:rsid w:val="009324A4"/>
    <w:rsid w:val="009324BB"/>
    <w:rsid w:val="00935BD0"/>
    <w:rsid w:val="0094064F"/>
    <w:rsid w:val="009435C0"/>
    <w:rsid w:val="009456DC"/>
    <w:rsid w:val="00945E42"/>
    <w:rsid w:val="009463DF"/>
    <w:rsid w:val="00950741"/>
    <w:rsid w:val="009507CB"/>
    <w:rsid w:val="00955208"/>
    <w:rsid w:val="00955720"/>
    <w:rsid w:val="00955CF5"/>
    <w:rsid w:val="00957AF7"/>
    <w:rsid w:val="00960FD1"/>
    <w:rsid w:val="00964DAF"/>
    <w:rsid w:val="00965B58"/>
    <w:rsid w:val="00966E92"/>
    <w:rsid w:val="009702CD"/>
    <w:rsid w:val="009745B8"/>
    <w:rsid w:val="00974728"/>
    <w:rsid w:val="0097477D"/>
    <w:rsid w:val="00975013"/>
    <w:rsid w:val="009821FE"/>
    <w:rsid w:val="00982444"/>
    <w:rsid w:val="00985C11"/>
    <w:rsid w:val="00990FB1"/>
    <w:rsid w:val="0099293A"/>
    <w:rsid w:val="00993415"/>
    <w:rsid w:val="009946D0"/>
    <w:rsid w:val="009A14D5"/>
    <w:rsid w:val="009A234F"/>
    <w:rsid w:val="009A427D"/>
    <w:rsid w:val="009A583C"/>
    <w:rsid w:val="009B3A38"/>
    <w:rsid w:val="009B792B"/>
    <w:rsid w:val="009C070C"/>
    <w:rsid w:val="009C1B4B"/>
    <w:rsid w:val="009C2332"/>
    <w:rsid w:val="009C29CA"/>
    <w:rsid w:val="009C703C"/>
    <w:rsid w:val="009D0AE2"/>
    <w:rsid w:val="009D2064"/>
    <w:rsid w:val="009D36F5"/>
    <w:rsid w:val="009D39FD"/>
    <w:rsid w:val="009D6664"/>
    <w:rsid w:val="009D761B"/>
    <w:rsid w:val="009E00E1"/>
    <w:rsid w:val="009E0ED2"/>
    <w:rsid w:val="009E3819"/>
    <w:rsid w:val="009E5EBD"/>
    <w:rsid w:val="009F2B17"/>
    <w:rsid w:val="009F38C1"/>
    <w:rsid w:val="009F3AC2"/>
    <w:rsid w:val="009F5C2C"/>
    <w:rsid w:val="009F73ED"/>
    <w:rsid w:val="00A01521"/>
    <w:rsid w:val="00A018F6"/>
    <w:rsid w:val="00A05092"/>
    <w:rsid w:val="00A07022"/>
    <w:rsid w:val="00A10A4D"/>
    <w:rsid w:val="00A113C5"/>
    <w:rsid w:val="00A11423"/>
    <w:rsid w:val="00A11984"/>
    <w:rsid w:val="00A123DD"/>
    <w:rsid w:val="00A13E97"/>
    <w:rsid w:val="00A1522E"/>
    <w:rsid w:val="00A15238"/>
    <w:rsid w:val="00A203D2"/>
    <w:rsid w:val="00A2044D"/>
    <w:rsid w:val="00A21A43"/>
    <w:rsid w:val="00A21D22"/>
    <w:rsid w:val="00A223DD"/>
    <w:rsid w:val="00A22C52"/>
    <w:rsid w:val="00A235E7"/>
    <w:rsid w:val="00A23A61"/>
    <w:rsid w:val="00A24D3E"/>
    <w:rsid w:val="00A25B88"/>
    <w:rsid w:val="00A27EAB"/>
    <w:rsid w:val="00A307D4"/>
    <w:rsid w:val="00A34321"/>
    <w:rsid w:val="00A34909"/>
    <w:rsid w:val="00A359F3"/>
    <w:rsid w:val="00A37587"/>
    <w:rsid w:val="00A4070B"/>
    <w:rsid w:val="00A430DE"/>
    <w:rsid w:val="00A4648A"/>
    <w:rsid w:val="00A47CF5"/>
    <w:rsid w:val="00A47E03"/>
    <w:rsid w:val="00A51C8C"/>
    <w:rsid w:val="00A533A6"/>
    <w:rsid w:val="00A53436"/>
    <w:rsid w:val="00A54A5A"/>
    <w:rsid w:val="00A55CDF"/>
    <w:rsid w:val="00A60465"/>
    <w:rsid w:val="00A61FC5"/>
    <w:rsid w:val="00A6250C"/>
    <w:rsid w:val="00A64EFF"/>
    <w:rsid w:val="00A65EC9"/>
    <w:rsid w:val="00A67653"/>
    <w:rsid w:val="00A678F7"/>
    <w:rsid w:val="00A71A8D"/>
    <w:rsid w:val="00A73101"/>
    <w:rsid w:val="00A83EB9"/>
    <w:rsid w:val="00A85E4F"/>
    <w:rsid w:val="00A86001"/>
    <w:rsid w:val="00A866AB"/>
    <w:rsid w:val="00A868B9"/>
    <w:rsid w:val="00A86B65"/>
    <w:rsid w:val="00A86E72"/>
    <w:rsid w:val="00A910CA"/>
    <w:rsid w:val="00A932C0"/>
    <w:rsid w:val="00A945E2"/>
    <w:rsid w:val="00A97FBF"/>
    <w:rsid w:val="00AA1DD8"/>
    <w:rsid w:val="00AA3A4C"/>
    <w:rsid w:val="00AA3AE9"/>
    <w:rsid w:val="00AA4B35"/>
    <w:rsid w:val="00AA4DDF"/>
    <w:rsid w:val="00AA5066"/>
    <w:rsid w:val="00AA5F33"/>
    <w:rsid w:val="00AA78AB"/>
    <w:rsid w:val="00AB360F"/>
    <w:rsid w:val="00AB3E87"/>
    <w:rsid w:val="00AB45B0"/>
    <w:rsid w:val="00AB5487"/>
    <w:rsid w:val="00AB5F16"/>
    <w:rsid w:val="00AB6BC9"/>
    <w:rsid w:val="00AB6C37"/>
    <w:rsid w:val="00AC2A10"/>
    <w:rsid w:val="00AC2CC0"/>
    <w:rsid w:val="00AC4181"/>
    <w:rsid w:val="00AC4E10"/>
    <w:rsid w:val="00AC4E44"/>
    <w:rsid w:val="00AC578B"/>
    <w:rsid w:val="00AC6BD3"/>
    <w:rsid w:val="00AC7865"/>
    <w:rsid w:val="00AD1D10"/>
    <w:rsid w:val="00AD2D21"/>
    <w:rsid w:val="00AD34EC"/>
    <w:rsid w:val="00AD3A79"/>
    <w:rsid w:val="00AD5024"/>
    <w:rsid w:val="00AD610A"/>
    <w:rsid w:val="00AD6ABC"/>
    <w:rsid w:val="00AE1021"/>
    <w:rsid w:val="00AE20F6"/>
    <w:rsid w:val="00AE322B"/>
    <w:rsid w:val="00AE3DC8"/>
    <w:rsid w:val="00AE6E1A"/>
    <w:rsid w:val="00AF2676"/>
    <w:rsid w:val="00AF4922"/>
    <w:rsid w:val="00AF5083"/>
    <w:rsid w:val="00AF76D9"/>
    <w:rsid w:val="00B0281E"/>
    <w:rsid w:val="00B02EBD"/>
    <w:rsid w:val="00B03718"/>
    <w:rsid w:val="00B039D7"/>
    <w:rsid w:val="00B0555D"/>
    <w:rsid w:val="00B0684A"/>
    <w:rsid w:val="00B0783B"/>
    <w:rsid w:val="00B10A0D"/>
    <w:rsid w:val="00B13320"/>
    <w:rsid w:val="00B13BA1"/>
    <w:rsid w:val="00B13F4A"/>
    <w:rsid w:val="00B155AE"/>
    <w:rsid w:val="00B1709C"/>
    <w:rsid w:val="00B1711F"/>
    <w:rsid w:val="00B17439"/>
    <w:rsid w:val="00B17449"/>
    <w:rsid w:val="00B205FD"/>
    <w:rsid w:val="00B21E84"/>
    <w:rsid w:val="00B220E7"/>
    <w:rsid w:val="00B23341"/>
    <w:rsid w:val="00B23D27"/>
    <w:rsid w:val="00B23F33"/>
    <w:rsid w:val="00B24B18"/>
    <w:rsid w:val="00B27111"/>
    <w:rsid w:val="00B3146A"/>
    <w:rsid w:val="00B35E1D"/>
    <w:rsid w:val="00B36A5E"/>
    <w:rsid w:val="00B40855"/>
    <w:rsid w:val="00B4197C"/>
    <w:rsid w:val="00B42044"/>
    <w:rsid w:val="00B426F8"/>
    <w:rsid w:val="00B42BAB"/>
    <w:rsid w:val="00B4751A"/>
    <w:rsid w:val="00B51667"/>
    <w:rsid w:val="00B52FE9"/>
    <w:rsid w:val="00B53C51"/>
    <w:rsid w:val="00B5476B"/>
    <w:rsid w:val="00B5504F"/>
    <w:rsid w:val="00B577C8"/>
    <w:rsid w:val="00B5789A"/>
    <w:rsid w:val="00B61F66"/>
    <w:rsid w:val="00B6270C"/>
    <w:rsid w:val="00B63BE1"/>
    <w:rsid w:val="00B63D31"/>
    <w:rsid w:val="00B64A5C"/>
    <w:rsid w:val="00B70EA8"/>
    <w:rsid w:val="00B71A91"/>
    <w:rsid w:val="00B73A07"/>
    <w:rsid w:val="00B77088"/>
    <w:rsid w:val="00B773C6"/>
    <w:rsid w:val="00B8418E"/>
    <w:rsid w:val="00B8525B"/>
    <w:rsid w:val="00B86241"/>
    <w:rsid w:val="00B86FE2"/>
    <w:rsid w:val="00B87C43"/>
    <w:rsid w:val="00B906BB"/>
    <w:rsid w:val="00B9151B"/>
    <w:rsid w:val="00B91FF9"/>
    <w:rsid w:val="00B92F7F"/>
    <w:rsid w:val="00B95669"/>
    <w:rsid w:val="00B962DD"/>
    <w:rsid w:val="00B96F97"/>
    <w:rsid w:val="00B97AB6"/>
    <w:rsid w:val="00B97F8E"/>
    <w:rsid w:val="00BA0149"/>
    <w:rsid w:val="00BA0552"/>
    <w:rsid w:val="00BA3344"/>
    <w:rsid w:val="00BB0349"/>
    <w:rsid w:val="00BB2422"/>
    <w:rsid w:val="00BB2742"/>
    <w:rsid w:val="00BB3237"/>
    <w:rsid w:val="00BB36FC"/>
    <w:rsid w:val="00BB4B37"/>
    <w:rsid w:val="00BB7801"/>
    <w:rsid w:val="00BC01C0"/>
    <w:rsid w:val="00BC1326"/>
    <w:rsid w:val="00BC18BC"/>
    <w:rsid w:val="00BC20F4"/>
    <w:rsid w:val="00BC448E"/>
    <w:rsid w:val="00BD14DC"/>
    <w:rsid w:val="00BD1D82"/>
    <w:rsid w:val="00BD2027"/>
    <w:rsid w:val="00BD2A59"/>
    <w:rsid w:val="00BD5170"/>
    <w:rsid w:val="00BD66ED"/>
    <w:rsid w:val="00BE0C4B"/>
    <w:rsid w:val="00BE53E0"/>
    <w:rsid w:val="00BE56A4"/>
    <w:rsid w:val="00BE5878"/>
    <w:rsid w:val="00BE6BC5"/>
    <w:rsid w:val="00BF1033"/>
    <w:rsid w:val="00BF14FD"/>
    <w:rsid w:val="00BF5A66"/>
    <w:rsid w:val="00BF67C9"/>
    <w:rsid w:val="00BF7E81"/>
    <w:rsid w:val="00C063DE"/>
    <w:rsid w:val="00C074A2"/>
    <w:rsid w:val="00C076AE"/>
    <w:rsid w:val="00C07735"/>
    <w:rsid w:val="00C07DFD"/>
    <w:rsid w:val="00C1044A"/>
    <w:rsid w:val="00C10603"/>
    <w:rsid w:val="00C135E2"/>
    <w:rsid w:val="00C1503C"/>
    <w:rsid w:val="00C166B6"/>
    <w:rsid w:val="00C17F74"/>
    <w:rsid w:val="00C20740"/>
    <w:rsid w:val="00C21334"/>
    <w:rsid w:val="00C21E69"/>
    <w:rsid w:val="00C22EB1"/>
    <w:rsid w:val="00C26336"/>
    <w:rsid w:val="00C26A2A"/>
    <w:rsid w:val="00C27CBD"/>
    <w:rsid w:val="00C32D37"/>
    <w:rsid w:val="00C36CF1"/>
    <w:rsid w:val="00C37AC4"/>
    <w:rsid w:val="00C401AF"/>
    <w:rsid w:val="00C44141"/>
    <w:rsid w:val="00C46E25"/>
    <w:rsid w:val="00C51EA2"/>
    <w:rsid w:val="00C57F91"/>
    <w:rsid w:val="00C61322"/>
    <w:rsid w:val="00C61864"/>
    <w:rsid w:val="00C626DD"/>
    <w:rsid w:val="00C62EA7"/>
    <w:rsid w:val="00C65423"/>
    <w:rsid w:val="00C657EB"/>
    <w:rsid w:val="00C672EF"/>
    <w:rsid w:val="00C67777"/>
    <w:rsid w:val="00C67F20"/>
    <w:rsid w:val="00C70AA7"/>
    <w:rsid w:val="00C71747"/>
    <w:rsid w:val="00C719F3"/>
    <w:rsid w:val="00C71E9C"/>
    <w:rsid w:val="00C74378"/>
    <w:rsid w:val="00C83377"/>
    <w:rsid w:val="00C83A57"/>
    <w:rsid w:val="00C846B2"/>
    <w:rsid w:val="00C865EE"/>
    <w:rsid w:val="00C92474"/>
    <w:rsid w:val="00C92511"/>
    <w:rsid w:val="00C94048"/>
    <w:rsid w:val="00C950B6"/>
    <w:rsid w:val="00C959F1"/>
    <w:rsid w:val="00C97313"/>
    <w:rsid w:val="00C97DD0"/>
    <w:rsid w:val="00CA0970"/>
    <w:rsid w:val="00CA48D3"/>
    <w:rsid w:val="00CA591F"/>
    <w:rsid w:val="00CA66B9"/>
    <w:rsid w:val="00CB0128"/>
    <w:rsid w:val="00CB09D4"/>
    <w:rsid w:val="00CB138D"/>
    <w:rsid w:val="00CB37B8"/>
    <w:rsid w:val="00CB6093"/>
    <w:rsid w:val="00CC0A02"/>
    <w:rsid w:val="00CC3C36"/>
    <w:rsid w:val="00CC55E2"/>
    <w:rsid w:val="00CC59A9"/>
    <w:rsid w:val="00CC6C24"/>
    <w:rsid w:val="00CD0456"/>
    <w:rsid w:val="00CD3C87"/>
    <w:rsid w:val="00CD4AB1"/>
    <w:rsid w:val="00CE015D"/>
    <w:rsid w:val="00CE0644"/>
    <w:rsid w:val="00CE5F34"/>
    <w:rsid w:val="00CE7BE3"/>
    <w:rsid w:val="00CF042F"/>
    <w:rsid w:val="00CF2D5D"/>
    <w:rsid w:val="00CF2F8D"/>
    <w:rsid w:val="00CF42AF"/>
    <w:rsid w:val="00CF4F17"/>
    <w:rsid w:val="00CF593C"/>
    <w:rsid w:val="00CF714C"/>
    <w:rsid w:val="00D00BB1"/>
    <w:rsid w:val="00D0274A"/>
    <w:rsid w:val="00D03400"/>
    <w:rsid w:val="00D06064"/>
    <w:rsid w:val="00D064FA"/>
    <w:rsid w:val="00D06F2D"/>
    <w:rsid w:val="00D078B4"/>
    <w:rsid w:val="00D11457"/>
    <w:rsid w:val="00D12D25"/>
    <w:rsid w:val="00D13ED0"/>
    <w:rsid w:val="00D140A2"/>
    <w:rsid w:val="00D15787"/>
    <w:rsid w:val="00D169E8"/>
    <w:rsid w:val="00D16D8E"/>
    <w:rsid w:val="00D2121F"/>
    <w:rsid w:val="00D22148"/>
    <w:rsid w:val="00D22CE1"/>
    <w:rsid w:val="00D2373D"/>
    <w:rsid w:val="00D25BE7"/>
    <w:rsid w:val="00D27C4B"/>
    <w:rsid w:val="00D31F4D"/>
    <w:rsid w:val="00D3238E"/>
    <w:rsid w:val="00D32DDB"/>
    <w:rsid w:val="00D32EC7"/>
    <w:rsid w:val="00D36B66"/>
    <w:rsid w:val="00D40AB6"/>
    <w:rsid w:val="00D4259C"/>
    <w:rsid w:val="00D5193F"/>
    <w:rsid w:val="00D536B1"/>
    <w:rsid w:val="00D53CB9"/>
    <w:rsid w:val="00D545E1"/>
    <w:rsid w:val="00D56AEC"/>
    <w:rsid w:val="00D604F3"/>
    <w:rsid w:val="00D61249"/>
    <w:rsid w:val="00D6480B"/>
    <w:rsid w:val="00D6615B"/>
    <w:rsid w:val="00D71AE5"/>
    <w:rsid w:val="00D7419E"/>
    <w:rsid w:val="00D75E0B"/>
    <w:rsid w:val="00D768DA"/>
    <w:rsid w:val="00D76D06"/>
    <w:rsid w:val="00D81121"/>
    <w:rsid w:val="00D82A11"/>
    <w:rsid w:val="00D85D1E"/>
    <w:rsid w:val="00D9531E"/>
    <w:rsid w:val="00D95AB1"/>
    <w:rsid w:val="00D972FA"/>
    <w:rsid w:val="00DA1ACA"/>
    <w:rsid w:val="00DA32CF"/>
    <w:rsid w:val="00DA35D6"/>
    <w:rsid w:val="00DA3A4E"/>
    <w:rsid w:val="00DA47BF"/>
    <w:rsid w:val="00DA5364"/>
    <w:rsid w:val="00DA68D8"/>
    <w:rsid w:val="00DB1ABB"/>
    <w:rsid w:val="00DB2DBB"/>
    <w:rsid w:val="00DB499C"/>
    <w:rsid w:val="00DB63D6"/>
    <w:rsid w:val="00DB6D50"/>
    <w:rsid w:val="00DB7067"/>
    <w:rsid w:val="00DB7068"/>
    <w:rsid w:val="00DC2756"/>
    <w:rsid w:val="00DC3A6F"/>
    <w:rsid w:val="00DC494C"/>
    <w:rsid w:val="00DC5761"/>
    <w:rsid w:val="00DC5F77"/>
    <w:rsid w:val="00DD0397"/>
    <w:rsid w:val="00DD114C"/>
    <w:rsid w:val="00DD194D"/>
    <w:rsid w:val="00DD51FC"/>
    <w:rsid w:val="00DD6168"/>
    <w:rsid w:val="00DE0FF0"/>
    <w:rsid w:val="00DE241B"/>
    <w:rsid w:val="00DE2E07"/>
    <w:rsid w:val="00DE3D4A"/>
    <w:rsid w:val="00DE68C0"/>
    <w:rsid w:val="00DF17BF"/>
    <w:rsid w:val="00DF53FB"/>
    <w:rsid w:val="00E023E2"/>
    <w:rsid w:val="00E06190"/>
    <w:rsid w:val="00E0667F"/>
    <w:rsid w:val="00E06844"/>
    <w:rsid w:val="00E12A9A"/>
    <w:rsid w:val="00E13C0A"/>
    <w:rsid w:val="00E14169"/>
    <w:rsid w:val="00E153A4"/>
    <w:rsid w:val="00E153BE"/>
    <w:rsid w:val="00E15547"/>
    <w:rsid w:val="00E1613D"/>
    <w:rsid w:val="00E163E1"/>
    <w:rsid w:val="00E2075A"/>
    <w:rsid w:val="00E208F0"/>
    <w:rsid w:val="00E22321"/>
    <w:rsid w:val="00E237E1"/>
    <w:rsid w:val="00E23CA4"/>
    <w:rsid w:val="00E3147D"/>
    <w:rsid w:val="00E32810"/>
    <w:rsid w:val="00E34007"/>
    <w:rsid w:val="00E350C0"/>
    <w:rsid w:val="00E3643D"/>
    <w:rsid w:val="00E42625"/>
    <w:rsid w:val="00E42F66"/>
    <w:rsid w:val="00E45FDE"/>
    <w:rsid w:val="00E46F99"/>
    <w:rsid w:val="00E504ED"/>
    <w:rsid w:val="00E50DFB"/>
    <w:rsid w:val="00E5282F"/>
    <w:rsid w:val="00E52CBF"/>
    <w:rsid w:val="00E534EA"/>
    <w:rsid w:val="00E53DAA"/>
    <w:rsid w:val="00E54BD9"/>
    <w:rsid w:val="00E56585"/>
    <w:rsid w:val="00E571D7"/>
    <w:rsid w:val="00E57734"/>
    <w:rsid w:val="00E57E3B"/>
    <w:rsid w:val="00E60E8B"/>
    <w:rsid w:val="00E61F92"/>
    <w:rsid w:val="00E63B0B"/>
    <w:rsid w:val="00E656BF"/>
    <w:rsid w:val="00E66E23"/>
    <w:rsid w:val="00E70264"/>
    <w:rsid w:val="00E7185A"/>
    <w:rsid w:val="00E732E0"/>
    <w:rsid w:val="00E73C8F"/>
    <w:rsid w:val="00E75E2E"/>
    <w:rsid w:val="00E77404"/>
    <w:rsid w:val="00E807E3"/>
    <w:rsid w:val="00E80BA0"/>
    <w:rsid w:val="00E858FA"/>
    <w:rsid w:val="00E85CFA"/>
    <w:rsid w:val="00E871D6"/>
    <w:rsid w:val="00E90D9F"/>
    <w:rsid w:val="00E911E5"/>
    <w:rsid w:val="00E927E8"/>
    <w:rsid w:val="00E93142"/>
    <w:rsid w:val="00E9348B"/>
    <w:rsid w:val="00E94455"/>
    <w:rsid w:val="00E94D31"/>
    <w:rsid w:val="00E96EAB"/>
    <w:rsid w:val="00EA4083"/>
    <w:rsid w:val="00EA55B2"/>
    <w:rsid w:val="00EA7BE7"/>
    <w:rsid w:val="00EB0212"/>
    <w:rsid w:val="00EB13FF"/>
    <w:rsid w:val="00EB1839"/>
    <w:rsid w:val="00EB40FF"/>
    <w:rsid w:val="00EB4A79"/>
    <w:rsid w:val="00EC0417"/>
    <w:rsid w:val="00EC09DC"/>
    <w:rsid w:val="00EC0DDA"/>
    <w:rsid w:val="00EC3013"/>
    <w:rsid w:val="00EC31BD"/>
    <w:rsid w:val="00EC3206"/>
    <w:rsid w:val="00EC4424"/>
    <w:rsid w:val="00EC7E66"/>
    <w:rsid w:val="00ED0BA7"/>
    <w:rsid w:val="00ED2009"/>
    <w:rsid w:val="00ED228B"/>
    <w:rsid w:val="00ED623F"/>
    <w:rsid w:val="00EE6AA7"/>
    <w:rsid w:val="00EE7C6E"/>
    <w:rsid w:val="00EF24E5"/>
    <w:rsid w:val="00EF2BEB"/>
    <w:rsid w:val="00F00F97"/>
    <w:rsid w:val="00F04136"/>
    <w:rsid w:val="00F05060"/>
    <w:rsid w:val="00F0770F"/>
    <w:rsid w:val="00F10EE7"/>
    <w:rsid w:val="00F14433"/>
    <w:rsid w:val="00F15640"/>
    <w:rsid w:val="00F15993"/>
    <w:rsid w:val="00F15A94"/>
    <w:rsid w:val="00F15AB4"/>
    <w:rsid w:val="00F17B1E"/>
    <w:rsid w:val="00F21480"/>
    <w:rsid w:val="00F219CC"/>
    <w:rsid w:val="00F22CD4"/>
    <w:rsid w:val="00F23AF7"/>
    <w:rsid w:val="00F250AE"/>
    <w:rsid w:val="00F25A90"/>
    <w:rsid w:val="00F26940"/>
    <w:rsid w:val="00F31628"/>
    <w:rsid w:val="00F323A5"/>
    <w:rsid w:val="00F328BB"/>
    <w:rsid w:val="00F33E4F"/>
    <w:rsid w:val="00F33EA3"/>
    <w:rsid w:val="00F35E29"/>
    <w:rsid w:val="00F37B59"/>
    <w:rsid w:val="00F40626"/>
    <w:rsid w:val="00F41D2C"/>
    <w:rsid w:val="00F424E2"/>
    <w:rsid w:val="00F4480C"/>
    <w:rsid w:val="00F46579"/>
    <w:rsid w:val="00F46BE0"/>
    <w:rsid w:val="00F4727E"/>
    <w:rsid w:val="00F51596"/>
    <w:rsid w:val="00F51636"/>
    <w:rsid w:val="00F52057"/>
    <w:rsid w:val="00F52344"/>
    <w:rsid w:val="00F531F7"/>
    <w:rsid w:val="00F55EA4"/>
    <w:rsid w:val="00F6085A"/>
    <w:rsid w:val="00F60FAA"/>
    <w:rsid w:val="00F6128D"/>
    <w:rsid w:val="00F63120"/>
    <w:rsid w:val="00F63AAB"/>
    <w:rsid w:val="00F651E8"/>
    <w:rsid w:val="00F66E86"/>
    <w:rsid w:val="00F710F0"/>
    <w:rsid w:val="00F7208E"/>
    <w:rsid w:val="00F73749"/>
    <w:rsid w:val="00F74F87"/>
    <w:rsid w:val="00F75CCA"/>
    <w:rsid w:val="00F804C9"/>
    <w:rsid w:val="00F81C33"/>
    <w:rsid w:val="00F82479"/>
    <w:rsid w:val="00F84DE1"/>
    <w:rsid w:val="00F85B0D"/>
    <w:rsid w:val="00F87E6E"/>
    <w:rsid w:val="00F90182"/>
    <w:rsid w:val="00F90E21"/>
    <w:rsid w:val="00F91A22"/>
    <w:rsid w:val="00F953F6"/>
    <w:rsid w:val="00F97592"/>
    <w:rsid w:val="00FA002F"/>
    <w:rsid w:val="00FA141D"/>
    <w:rsid w:val="00FA3257"/>
    <w:rsid w:val="00FA416B"/>
    <w:rsid w:val="00FA7545"/>
    <w:rsid w:val="00FA7ECE"/>
    <w:rsid w:val="00FB00B6"/>
    <w:rsid w:val="00FB1AFB"/>
    <w:rsid w:val="00FB4A68"/>
    <w:rsid w:val="00FB4EA1"/>
    <w:rsid w:val="00FB520E"/>
    <w:rsid w:val="00FC1138"/>
    <w:rsid w:val="00FC2616"/>
    <w:rsid w:val="00FC2CB6"/>
    <w:rsid w:val="00FC2F01"/>
    <w:rsid w:val="00FC60FE"/>
    <w:rsid w:val="00FC6150"/>
    <w:rsid w:val="00FD234E"/>
    <w:rsid w:val="00FD6397"/>
    <w:rsid w:val="00FD6B33"/>
    <w:rsid w:val="00FD76BF"/>
    <w:rsid w:val="00FE14E1"/>
    <w:rsid w:val="00FE46BB"/>
    <w:rsid w:val="00FF07C5"/>
    <w:rsid w:val="00FF10AB"/>
    <w:rsid w:val="00FF359D"/>
    <w:rsid w:val="00FF768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104"/>
    <o:shapelayout v:ext="edit">
      <o:idmap v:ext="edit" data="1"/>
    </o:shapelayout>
  </w:shapeDefaults>
  <w:decimalSymbol w:val="."/>
  <w:listSeparator w:val=","/>
  <w14:docId w14:val="7413EFD6"/>
  <w15:docId w15:val="{1A096672-D500-4325-AB71-DFABDC63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5083"/>
    <w:pPr>
      <w:spacing w:after="200" w:line="276" w:lineRule="auto"/>
    </w:pPr>
    <w:rPr>
      <w:sz w:val="22"/>
      <w:szCs w:val="22"/>
      <w:lang w:val="es-PY" w:eastAsia="en-US"/>
    </w:rPr>
  </w:style>
  <w:style w:type="paragraph" w:styleId="Heading1">
    <w:name w:val="heading 1"/>
    <w:basedOn w:val="Normal"/>
    <w:next w:val="Normal"/>
    <w:link w:val="Heading1Char"/>
    <w:qFormat/>
    <w:rsid w:val="00AF5083"/>
    <w:pPr>
      <w:keepNext/>
      <w:spacing w:after="0" w:line="240" w:lineRule="auto"/>
      <w:jc w:val="center"/>
      <w:outlineLvl w:val="0"/>
    </w:pPr>
    <w:rPr>
      <w:rFonts w:ascii="Arial" w:eastAsia="Times New Roman" w:hAnsi="Arial"/>
      <w:b/>
      <w:bCs/>
      <w:sz w:val="28"/>
      <w:szCs w:val="24"/>
      <w:lang w:val="x-none" w:eastAsia="es-ES"/>
    </w:rPr>
  </w:style>
  <w:style w:type="paragraph" w:styleId="Heading2">
    <w:name w:val="heading 2"/>
    <w:aliases w:val="H2,3 bullet,2,b,3b,B Heading"/>
    <w:basedOn w:val="Normal"/>
    <w:next w:val="Normal"/>
    <w:link w:val="Heading2Char"/>
    <w:qFormat/>
    <w:rsid w:val="00AF5083"/>
    <w:pPr>
      <w:keepNext/>
      <w:spacing w:after="0" w:line="240" w:lineRule="auto"/>
      <w:jc w:val="center"/>
      <w:outlineLvl w:val="1"/>
    </w:pPr>
    <w:rPr>
      <w:rFonts w:ascii="Arial" w:eastAsia="Times New Roman" w:hAnsi="Arial"/>
      <w:b/>
      <w:bCs/>
      <w:sz w:val="96"/>
      <w:szCs w:val="24"/>
      <w:lang w:val="x-none" w:eastAsia="es-ES"/>
    </w:rPr>
  </w:style>
  <w:style w:type="paragraph" w:styleId="Heading3">
    <w:name w:val="heading 3"/>
    <w:aliases w:val="Section Header3"/>
    <w:basedOn w:val="Normal"/>
    <w:next w:val="Normal"/>
    <w:link w:val="Heading3Char"/>
    <w:qFormat/>
    <w:rsid w:val="00AF5083"/>
    <w:pPr>
      <w:keepNext/>
      <w:spacing w:after="0" w:line="240" w:lineRule="auto"/>
      <w:jc w:val="center"/>
      <w:outlineLvl w:val="2"/>
    </w:pPr>
    <w:rPr>
      <w:rFonts w:ascii="Arial" w:eastAsia="Times New Roman" w:hAnsi="Arial"/>
      <w:b/>
      <w:bCs/>
      <w:sz w:val="24"/>
      <w:szCs w:val="24"/>
      <w:lang w:val="x-none" w:eastAsia="es-ES"/>
    </w:rPr>
  </w:style>
  <w:style w:type="paragraph" w:styleId="Heading4">
    <w:name w:val="heading 4"/>
    <w:basedOn w:val="Normal"/>
    <w:next w:val="Normal"/>
    <w:link w:val="Heading4Char"/>
    <w:qFormat/>
    <w:rsid w:val="00AF5083"/>
    <w:pPr>
      <w:keepNext/>
      <w:spacing w:after="0" w:line="240" w:lineRule="auto"/>
      <w:jc w:val="center"/>
      <w:outlineLvl w:val="3"/>
    </w:pPr>
    <w:rPr>
      <w:rFonts w:ascii="Arial" w:eastAsia="Times New Roman" w:hAnsi="Arial"/>
      <w:b/>
      <w:bCs/>
      <w:sz w:val="36"/>
      <w:szCs w:val="24"/>
      <w:lang w:val="x-none" w:eastAsia="es-ES"/>
    </w:rPr>
  </w:style>
  <w:style w:type="paragraph" w:styleId="Heading5">
    <w:name w:val="heading 5"/>
    <w:basedOn w:val="Normal"/>
    <w:next w:val="Normal"/>
    <w:link w:val="Heading5Char"/>
    <w:qFormat/>
    <w:rsid w:val="00AF5083"/>
    <w:pPr>
      <w:tabs>
        <w:tab w:val="num" w:pos="3240"/>
      </w:tabs>
      <w:spacing w:before="240" w:after="60" w:line="240" w:lineRule="auto"/>
      <w:ind w:left="2880"/>
      <w:outlineLvl w:val="4"/>
    </w:pPr>
    <w:rPr>
      <w:rFonts w:ascii="Times New Roman" w:eastAsia="Times New Roman" w:hAnsi="Times New Roman"/>
      <w:sz w:val="20"/>
      <w:szCs w:val="20"/>
      <w:lang w:val="en-US" w:eastAsia="x-none"/>
    </w:rPr>
  </w:style>
  <w:style w:type="paragraph" w:styleId="Heading6">
    <w:name w:val="heading 6"/>
    <w:basedOn w:val="Normal"/>
    <w:next w:val="Normal"/>
    <w:link w:val="Heading6Char"/>
    <w:qFormat/>
    <w:rsid w:val="00AF5083"/>
    <w:pPr>
      <w:keepNext/>
      <w:spacing w:after="0" w:line="240" w:lineRule="auto"/>
      <w:jc w:val="center"/>
      <w:outlineLvl w:val="5"/>
    </w:pPr>
    <w:rPr>
      <w:rFonts w:ascii="Arial" w:eastAsia="Times New Roman" w:hAnsi="Arial"/>
      <w:b/>
      <w:bCs/>
      <w:sz w:val="20"/>
      <w:szCs w:val="24"/>
      <w:lang w:val="x-none" w:eastAsia="es-ES"/>
    </w:rPr>
  </w:style>
  <w:style w:type="paragraph" w:styleId="Heading7">
    <w:name w:val="heading 7"/>
    <w:basedOn w:val="Normal"/>
    <w:next w:val="Normal"/>
    <w:link w:val="Heading7Char"/>
    <w:qFormat/>
    <w:rsid w:val="00AF5083"/>
    <w:pPr>
      <w:keepNext/>
      <w:spacing w:after="0" w:line="240" w:lineRule="auto"/>
      <w:jc w:val="center"/>
      <w:outlineLvl w:val="6"/>
    </w:pPr>
    <w:rPr>
      <w:rFonts w:ascii="Arial" w:eastAsia="Times New Roman" w:hAnsi="Arial"/>
      <w:b/>
      <w:bCs/>
      <w:sz w:val="20"/>
      <w:szCs w:val="24"/>
      <w:lang w:val="x-none" w:eastAsia="es-ES"/>
    </w:rPr>
  </w:style>
  <w:style w:type="paragraph" w:styleId="Heading8">
    <w:name w:val="heading 8"/>
    <w:basedOn w:val="Normal"/>
    <w:next w:val="Normal"/>
    <w:link w:val="Heading8Char"/>
    <w:qFormat/>
    <w:rsid w:val="00AF5083"/>
    <w:pPr>
      <w:tabs>
        <w:tab w:val="num" w:pos="5400"/>
      </w:tabs>
      <w:spacing w:before="240" w:after="60" w:line="240" w:lineRule="auto"/>
      <w:ind w:left="5040"/>
      <w:outlineLvl w:val="7"/>
    </w:pPr>
    <w:rPr>
      <w:rFonts w:ascii="Arial" w:eastAsia="Times New Roman" w:hAnsi="Arial"/>
      <w:i/>
      <w:sz w:val="24"/>
      <w:szCs w:val="20"/>
      <w:lang w:val="en-US" w:eastAsia="x-none"/>
    </w:rPr>
  </w:style>
  <w:style w:type="paragraph" w:styleId="Heading9">
    <w:name w:val="heading 9"/>
    <w:basedOn w:val="Normal"/>
    <w:next w:val="Normal"/>
    <w:link w:val="Heading9Char"/>
    <w:qFormat/>
    <w:rsid w:val="00AF5083"/>
    <w:pPr>
      <w:tabs>
        <w:tab w:val="num" w:pos="6120"/>
      </w:tabs>
      <w:spacing w:before="240" w:after="60" w:line="240" w:lineRule="auto"/>
      <w:ind w:left="5760"/>
      <w:outlineLvl w:val="8"/>
    </w:pPr>
    <w:rPr>
      <w:rFonts w:ascii="Arial" w:eastAsia="Times New Roman" w:hAnsi="Arial"/>
      <w:b/>
      <w:i/>
      <w:sz w:val="18"/>
      <w:szCs w:val="2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F5083"/>
    <w:rPr>
      <w:rFonts w:ascii="Arial" w:eastAsia="Times New Roman" w:hAnsi="Arial" w:cs="Arial"/>
      <w:b/>
      <w:bCs/>
      <w:sz w:val="28"/>
      <w:szCs w:val="24"/>
      <w:lang w:eastAsia="es-ES"/>
    </w:rPr>
  </w:style>
  <w:style w:type="character" w:customStyle="1" w:styleId="Heading2Char">
    <w:name w:val="Heading 2 Char"/>
    <w:aliases w:val="H2 Char,3 bullet Char,2 Char,b Char,3b Char,B Heading Char"/>
    <w:link w:val="Heading2"/>
    <w:rsid w:val="00AF5083"/>
    <w:rPr>
      <w:rFonts w:ascii="Arial" w:eastAsia="Times New Roman" w:hAnsi="Arial" w:cs="Times New Roman"/>
      <w:b/>
      <w:bCs/>
      <w:sz w:val="96"/>
      <w:szCs w:val="24"/>
      <w:lang w:eastAsia="es-ES"/>
    </w:rPr>
  </w:style>
  <w:style w:type="character" w:customStyle="1" w:styleId="Heading3Char">
    <w:name w:val="Heading 3 Char"/>
    <w:aliases w:val="Section Header3 Char"/>
    <w:link w:val="Heading3"/>
    <w:rsid w:val="00AF5083"/>
    <w:rPr>
      <w:rFonts w:ascii="Arial" w:eastAsia="Times New Roman" w:hAnsi="Arial" w:cs="Times New Roman"/>
      <w:b/>
      <w:bCs/>
      <w:sz w:val="24"/>
      <w:szCs w:val="24"/>
      <w:lang w:eastAsia="es-ES"/>
    </w:rPr>
  </w:style>
  <w:style w:type="character" w:customStyle="1" w:styleId="Heading4Char">
    <w:name w:val="Heading 4 Char"/>
    <w:link w:val="Heading4"/>
    <w:rsid w:val="00AF5083"/>
    <w:rPr>
      <w:rFonts w:ascii="Arial" w:eastAsia="Times New Roman" w:hAnsi="Arial" w:cs="Times New Roman"/>
      <w:b/>
      <w:bCs/>
      <w:sz w:val="36"/>
      <w:szCs w:val="24"/>
      <w:lang w:eastAsia="es-ES"/>
    </w:rPr>
  </w:style>
  <w:style w:type="character" w:customStyle="1" w:styleId="Heading5Char">
    <w:name w:val="Heading 5 Char"/>
    <w:link w:val="Heading5"/>
    <w:rsid w:val="00AF5083"/>
    <w:rPr>
      <w:rFonts w:ascii="Times New Roman" w:eastAsia="Times New Roman" w:hAnsi="Times New Roman" w:cs="Times New Roman"/>
      <w:szCs w:val="20"/>
      <w:lang w:val="en-US"/>
    </w:rPr>
  </w:style>
  <w:style w:type="character" w:customStyle="1" w:styleId="Heading6Char">
    <w:name w:val="Heading 6 Char"/>
    <w:link w:val="Heading6"/>
    <w:rsid w:val="00AF5083"/>
    <w:rPr>
      <w:rFonts w:ascii="Arial" w:eastAsia="Times New Roman" w:hAnsi="Arial" w:cs="Arial"/>
      <w:b/>
      <w:bCs/>
      <w:szCs w:val="24"/>
      <w:lang w:eastAsia="es-ES"/>
    </w:rPr>
  </w:style>
  <w:style w:type="character" w:customStyle="1" w:styleId="Heading7Char">
    <w:name w:val="Heading 7 Char"/>
    <w:link w:val="Heading7"/>
    <w:rsid w:val="00AF5083"/>
    <w:rPr>
      <w:rFonts w:ascii="Arial" w:eastAsia="Times New Roman" w:hAnsi="Arial" w:cs="Arial"/>
      <w:b/>
      <w:bCs/>
      <w:sz w:val="20"/>
      <w:szCs w:val="24"/>
      <w:lang w:eastAsia="es-ES"/>
    </w:rPr>
  </w:style>
  <w:style w:type="character" w:customStyle="1" w:styleId="Heading8Char">
    <w:name w:val="Heading 8 Char"/>
    <w:link w:val="Heading8"/>
    <w:rsid w:val="00AF5083"/>
    <w:rPr>
      <w:rFonts w:ascii="Arial" w:eastAsia="Times New Roman" w:hAnsi="Arial" w:cs="Times New Roman"/>
      <w:i/>
      <w:sz w:val="24"/>
      <w:szCs w:val="20"/>
      <w:lang w:val="en-US"/>
    </w:rPr>
  </w:style>
  <w:style w:type="character" w:customStyle="1" w:styleId="Heading9Char">
    <w:name w:val="Heading 9 Char"/>
    <w:link w:val="Heading9"/>
    <w:rsid w:val="00AF5083"/>
    <w:rPr>
      <w:rFonts w:ascii="Arial" w:eastAsia="Times New Roman" w:hAnsi="Arial" w:cs="Times New Roman"/>
      <w:b/>
      <w:i/>
      <w:sz w:val="18"/>
      <w:szCs w:val="20"/>
      <w:lang w:val="en-US"/>
    </w:rPr>
  </w:style>
  <w:style w:type="paragraph" w:styleId="NoSpacing">
    <w:name w:val="No Spacing"/>
    <w:link w:val="NoSpacingChar"/>
    <w:uiPriority w:val="1"/>
    <w:qFormat/>
    <w:rsid w:val="00AF5083"/>
    <w:rPr>
      <w:rFonts w:eastAsia="Times New Roman"/>
      <w:sz w:val="22"/>
      <w:szCs w:val="22"/>
      <w:lang w:val="es-ES" w:eastAsia="en-US"/>
    </w:rPr>
  </w:style>
  <w:style w:type="character" w:customStyle="1" w:styleId="NoSpacingChar">
    <w:name w:val="No Spacing Char"/>
    <w:link w:val="NoSpacing"/>
    <w:uiPriority w:val="1"/>
    <w:rsid w:val="00AF5083"/>
    <w:rPr>
      <w:rFonts w:eastAsia="Times New Roman"/>
      <w:sz w:val="22"/>
      <w:szCs w:val="22"/>
      <w:lang w:val="es-ES" w:eastAsia="en-US" w:bidi="ar-SA"/>
    </w:rPr>
  </w:style>
  <w:style w:type="paragraph" w:styleId="BalloonText">
    <w:name w:val="Balloon Text"/>
    <w:basedOn w:val="Normal"/>
    <w:link w:val="BalloonTextChar"/>
    <w:uiPriority w:val="99"/>
    <w:semiHidden/>
    <w:unhideWhenUsed/>
    <w:rsid w:val="00AF5083"/>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AF5083"/>
    <w:rPr>
      <w:rFonts w:ascii="Tahoma" w:hAnsi="Tahoma" w:cs="Tahoma"/>
      <w:sz w:val="16"/>
      <w:szCs w:val="16"/>
      <w:lang w:val="es-PY"/>
    </w:rPr>
  </w:style>
  <w:style w:type="paragraph" w:styleId="ListParagraph">
    <w:name w:val="List Paragraph"/>
    <w:basedOn w:val="Normal"/>
    <w:link w:val="ListParagraphChar"/>
    <w:uiPriority w:val="34"/>
    <w:qFormat/>
    <w:rsid w:val="00AF5083"/>
    <w:pPr>
      <w:ind w:left="720"/>
      <w:contextualSpacing/>
    </w:pPr>
  </w:style>
  <w:style w:type="paragraph" w:styleId="NormalWeb">
    <w:name w:val="Normal (Web)"/>
    <w:basedOn w:val="Normal"/>
    <w:unhideWhenUsed/>
    <w:rsid w:val="00AF5083"/>
    <w:pPr>
      <w:spacing w:before="100" w:beforeAutospacing="1" w:after="119" w:line="240" w:lineRule="auto"/>
    </w:pPr>
    <w:rPr>
      <w:rFonts w:ascii="Times New Roman" w:eastAsia="Times New Roman" w:hAnsi="Times New Roman"/>
      <w:sz w:val="24"/>
      <w:szCs w:val="24"/>
      <w:lang w:eastAsia="es-PY"/>
    </w:rPr>
  </w:style>
  <w:style w:type="table" w:styleId="TableGrid">
    <w:name w:val="Table Grid"/>
    <w:basedOn w:val="TableNormal"/>
    <w:uiPriority w:val="59"/>
    <w:rsid w:val="00AF5083"/>
    <w:rPr>
      <w:lang w:val="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F5083"/>
    <w:pPr>
      <w:tabs>
        <w:tab w:val="center" w:pos="4419"/>
        <w:tab w:val="right" w:pos="8838"/>
      </w:tabs>
      <w:spacing w:after="0" w:line="240" w:lineRule="auto"/>
    </w:pPr>
    <w:rPr>
      <w:sz w:val="20"/>
      <w:szCs w:val="20"/>
      <w:lang w:eastAsia="x-none"/>
    </w:rPr>
  </w:style>
  <w:style w:type="character" w:customStyle="1" w:styleId="HeaderChar">
    <w:name w:val="Header Char"/>
    <w:link w:val="Header"/>
    <w:uiPriority w:val="99"/>
    <w:rsid w:val="00AF5083"/>
    <w:rPr>
      <w:lang w:val="es-PY"/>
    </w:rPr>
  </w:style>
  <w:style w:type="paragraph" w:styleId="Footer">
    <w:name w:val="footer"/>
    <w:basedOn w:val="Normal"/>
    <w:link w:val="FooterChar"/>
    <w:uiPriority w:val="99"/>
    <w:unhideWhenUsed/>
    <w:rsid w:val="00AF5083"/>
    <w:pPr>
      <w:tabs>
        <w:tab w:val="center" w:pos="4419"/>
        <w:tab w:val="right" w:pos="8838"/>
      </w:tabs>
      <w:spacing w:after="0" w:line="240" w:lineRule="auto"/>
    </w:pPr>
    <w:rPr>
      <w:sz w:val="20"/>
      <w:szCs w:val="20"/>
      <w:lang w:eastAsia="x-none"/>
    </w:rPr>
  </w:style>
  <w:style w:type="character" w:customStyle="1" w:styleId="FooterChar">
    <w:name w:val="Footer Char"/>
    <w:link w:val="Footer"/>
    <w:uiPriority w:val="99"/>
    <w:rsid w:val="00AF5083"/>
    <w:rPr>
      <w:lang w:val="es-PY"/>
    </w:rPr>
  </w:style>
  <w:style w:type="paragraph" w:styleId="BodyTextIndent">
    <w:name w:val="Body Text Indent"/>
    <w:basedOn w:val="Normal"/>
    <w:link w:val="BodyTextIndentChar"/>
    <w:rsid w:val="00AF5083"/>
    <w:pPr>
      <w:spacing w:after="120" w:line="240" w:lineRule="auto"/>
      <w:ind w:left="283"/>
    </w:pPr>
    <w:rPr>
      <w:rFonts w:ascii="Courier" w:eastAsia="Times New Roman" w:hAnsi="Courier"/>
      <w:sz w:val="20"/>
      <w:szCs w:val="20"/>
      <w:lang w:val="es-ES_tradnl" w:eastAsia="x-none"/>
    </w:rPr>
  </w:style>
  <w:style w:type="character" w:customStyle="1" w:styleId="BodyTextIndentChar">
    <w:name w:val="Body Text Indent Char"/>
    <w:link w:val="BodyTextIndent"/>
    <w:rsid w:val="00AF5083"/>
    <w:rPr>
      <w:rFonts w:ascii="Courier" w:eastAsia="Times New Roman" w:hAnsi="Courier" w:cs="Times New Roman"/>
      <w:sz w:val="20"/>
      <w:szCs w:val="20"/>
      <w:lang w:val="es-ES_tradnl"/>
    </w:rPr>
  </w:style>
  <w:style w:type="paragraph" w:styleId="FootnoteText">
    <w:name w:val="footnote text"/>
    <w:aliases w:val="fn,Texto de rodapé,nota_rodapé,nota de rodapé,single space,Footnote Text Char,footnote text,Texto nota pie IIRSA,foottextfra,footnote,FOOTNOTES,Footnote Text Char Char,ADB,Footnote Text Char Char Char Char Char Char Char,F,Style 25,ft"/>
    <w:basedOn w:val="Normal"/>
    <w:link w:val="FootnoteTextChar1"/>
    <w:qFormat/>
    <w:rsid w:val="00AF5083"/>
    <w:pPr>
      <w:spacing w:after="0" w:line="240" w:lineRule="auto"/>
    </w:pPr>
    <w:rPr>
      <w:rFonts w:ascii="Times New Roman" w:eastAsia="Times New Roman" w:hAnsi="Times New Roman"/>
      <w:sz w:val="20"/>
      <w:szCs w:val="20"/>
      <w:lang w:val="en-US" w:eastAsia="x-none"/>
    </w:rPr>
  </w:style>
  <w:style w:type="character" w:customStyle="1" w:styleId="FootnoteTextChar1">
    <w:name w:val="Footnote Text Char1"/>
    <w:aliases w:val="fn Char,Texto de rodapé Char,nota_rodapé Char,nota de rodapé Char,single space Char,Footnote Text Char Char1,footnote text Char,Texto nota pie IIRSA Char,foottextfra Char,footnote Char,FOOTNOTES Char,Footnote Text Char Char Char"/>
    <w:link w:val="FootnoteText"/>
    <w:rsid w:val="00AF5083"/>
    <w:rPr>
      <w:rFonts w:ascii="Times New Roman" w:eastAsia="Times New Roman" w:hAnsi="Times New Roman" w:cs="Times New Roman"/>
      <w:sz w:val="20"/>
      <w:szCs w:val="20"/>
      <w:lang w:val="en-US"/>
    </w:rPr>
  </w:style>
  <w:style w:type="character" w:styleId="FootnoteReference">
    <w:name w:val="footnote reference"/>
    <w:aliases w:val="Ref. de nota al pie.,Footnote Referencefra,titulo 2,Style 24,pie pddes,referencia nota al pie,Fußnotenzeichen DISS,16 Point,Superscript 6 Point,ftref,FC"/>
    <w:uiPriority w:val="99"/>
    <w:rsid w:val="00D32DDB"/>
    <w:rPr>
      <w:rFonts w:ascii="Verdana" w:hAnsi="Verdana"/>
      <w:sz w:val="16"/>
      <w:szCs w:val="16"/>
      <w:vertAlign w:val="superscript"/>
      <w:lang w:val="es-ES" w:eastAsia="es-ES"/>
    </w:rPr>
  </w:style>
  <w:style w:type="paragraph" w:customStyle="1" w:styleId="Newpage">
    <w:name w:val="Newpage"/>
    <w:basedOn w:val="Normal"/>
    <w:rsid w:val="00AF5083"/>
    <w:pPr>
      <w:tabs>
        <w:tab w:val="left" w:pos="1440"/>
        <w:tab w:val="left" w:pos="3060"/>
      </w:tabs>
      <w:spacing w:after="0" w:line="240" w:lineRule="auto"/>
      <w:jc w:val="center"/>
    </w:pPr>
    <w:rPr>
      <w:rFonts w:ascii="Times New Roman" w:eastAsia="Times New Roman" w:hAnsi="Times New Roman" w:cs="Arial"/>
      <w:b/>
      <w:smallCaps/>
      <w:sz w:val="24"/>
      <w:szCs w:val="20"/>
      <w:lang w:val="en-US"/>
    </w:rPr>
  </w:style>
  <w:style w:type="paragraph" w:styleId="BodyText">
    <w:name w:val="Body Text"/>
    <w:basedOn w:val="Normal"/>
    <w:link w:val="BodyTextChar"/>
    <w:rsid w:val="00AF5083"/>
    <w:pPr>
      <w:spacing w:after="0" w:line="240" w:lineRule="auto"/>
      <w:jc w:val="both"/>
    </w:pPr>
    <w:rPr>
      <w:rFonts w:ascii="Arial" w:eastAsia="Times New Roman" w:hAnsi="Arial"/>
      <w:sz w:val="24"/>
      <w:szCs w:val="20"/>
      <w:lang w:val="es-ES_tradnl" w:eastAsia="x-none"/>
    </w:rPr>
  </w:style>
  <w:style w:type="character" w:customStyle="1" w:styleId="BodyTextChar">
    <w:name w:val="Body Text Char"/>
    <w:link w:val="BodyText"/>
    <w:rsid w:val="00AF5083"/>
    <w:rPr>
      <w:rFonts w:ascii="Arial" w:eastAsia="Times New Roman" w:hAnsi="Arial" w:cs="Arial"/>
      <w:sz w:val="24"/>
      <w:szCs w:val="20"/>
      <w:lang w:val="es-ES_tradnl"/>
    </w:rPr>
  </w:style>
  <w:style w:type="character" w:styleId="PageNumber">
    <w:name w:val="page number"/>
    <w:basedOn w:val="DefaultParagraphFont"/>
    <w:rsid w:val="00AF5083"/>
  </w:style>
  <w:style w:type="paragraph" w:customStyle="1" w:styleId="Paragraph">
    <w:name w:val="Paragraph"/>
    <w:aliases w:val="paragraph,p,PARAGRAPH,PG,pa,at"/>
    <w:basedOn w:val="BodyText2"/>
    <w:link w:val="ParagraphChar"/>
    <w:qFormat/>
    <w:rsid w:val="00AF5083"/>
    <w:pPr>
      <w:tabs>
        <w:tab w:val="num" w:pos="720"/>
      </w:tabs>
      <w:spacing w:before="120" w:line="240" w:lineRule="auto"/>
      <w:ind w:left="720" w:hanging="720"/>
      <w:jc w:val="both"/>
    </w:pPr>
    <w:rPr>
      <w:rFonts w:ascii="Times New Roman" w:hAnsi="Times New Roman"/>
      <w:sz w:val="24"/>
      <w:szCs w:val="24"/>
      <w:lang w:eastAsia="es-ES"/>
    </w:rPr>
  </w:style>
  <w:style w:type="paragraph" w:styleId="BodyText2">
    <w:name w:val="Body Text 2"/>
    <w:basedOn w:val="Normal"/>
    <w:link w:val="BodyText2Char"/>
    <w:rsid w:val="00AF5083"/>
    <w:pPr>
      <w:spacing w:after="120" w:line="480" w:lineRule="auto"/>
    </w:pPr>
    <w:rPr>
      <w:rFonts w:ascii="Courier" w:eastAsia="Times New Roman" w:hAnsi="Courier"/>
      <w:sz w:val="20"/>
      <w:szCs w:val="20"/>
      <w:lang w:val="es-ES_tradnl" w:eastAsia="x-none"/>
    </w:rPr>
  </w:style>
  <w:style w:type="character" w:customStyle="1" w:styleId="BodyText2Char">
    <w:name w:val="Body Text 2 Char"/>
    <w:link w:val="BodyText2"/>
    <w:rsid w:val="00AF5083"/>
    <w:rPr>
      <w:rFonts w:ascii="Courier" w:eastAsia="Times New Roman" w:hAnsi="Courier" w:cs="Times New Roman"/>
      <w:sz w:val="20"/>
      <w:szCs w:val="20"/>
      <w:lang w:val="es-ES_tradnl"/>
    </w:rPr>
  </w:style>
  <w:style w:type="character" w:customStyle="1" w:styleId="ParagraphChar">
    <w:name w:val="Paragraph Char"/>
    <w:link w:val="Paragraph"/>
    <w:rsid w:val="00AF5083"/>
    <w:rPr>
      <w:rFonts w:ascii="Times New Roman" w:eastAsia="Times New Roman" w:hAnsi="Times New Roman" w:cs="Times New Roman"/>
      <w:sz w:val="24"/>
      <w:szCs w:val="24"/>
      <w:lang w:val="es-ES_tradnl" w:eastAsia="es-ES"/>
    </w:rPr>
  </w:style>
  <w:style w:type="character" w:customStyle="1" w:styleId="BodyText3Char">
    <w:name w:val="Body Text 3 Char"/>
    <w:link w:val="BodyText3"/>
    <w:rsid w:val="00AF5083"/>
    <w:rPr>
      <w:rFonts w:ascii="Times New Roman" w:eastAsia="Times New Roman" w:hAnsi="Times New Roman" w:cs="Times New Roman"/>
      <w:color w:val="000000"/>
      <w:sz w:val="24"/>
      <w:szCs w:val="24"/>
      <w:lang w:eastAsia="es-ES"/>
    </w:rPr>
  </w:style>
  <w:style w:type="paragraph" w:styleId="BodyText3">
    <w:name w:val="Body Text 3"/>
    <w:basedOn w:val="Normal"/>
    <w:link w:val="BodyText3Char"/>
    <w:rsid w:val="00AF5083"/>
    <w:pPr>
      <w:spacing w:after="0" w:line="240" w:lineRule="auto"/>
      <w:jc w:val="both"/>
    </w:pPr>
    <w:rPr>
      <w:rFonts w:ascii="Times New Roman" w:eastAsia="Times New Roman" w:hAnsi="Times New Roman"/>
      <w:color w:val="000000"/>
      <w:sz w:val="24"/>
      <w:szCs w:val="24"/>
      <w:lang w:val="x-none" w:eastAsia="es-ES"/>
    </w:rPr>
  </w:style>
  <w:style w:type="character" w:customStyle="1" w:styleId="Textoindependiente3Car1">
    <w:name w:val="Texto independiente 3 Car1"/>
    <w:uiPriority w:val="99"/>
    <w:semiHidden/>
    <w:rsid w:val="00AF5083"/>
    <w:rPr>
      <w:sz w:val="16"/>
      <w:szCs w:val="16"/>
      <w:lang w:val="es-PY"/>
    </w:rPr>
  </w:style>
  <w:style w:type="paragraph" w:customStyle="1" w:styleId="Chapter">
    <w:name w:val="Chapter"/>
    <w:basedOn w:val="Normal"/>
    <w:next w:val="Normal"/>
    <w:rsid w:val="00AF5083"/>
    <w:pPr>
      <w:numPr>
        <w:numId w:val="1"/>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SubHeading1">
    <w:name w:val="SubHeading1"/>
    <w:basedOn w:val="SecHeading"/>
    <w:rsid w:val="00AF5083"/>
  </w:style>
  <w:style w:type="paragraph" w:customStyle="1" w:styleId="SecHeading">
    <w:name w:val="SecHeading"/>
    <w:basedOn w:val="Normal"/>
    <w:next w:val="Paragraph"/>
    <w:rsid w:val="00AF5083"/>
    <w:pPr>
      <w:keepNext/>
      <w:tabs>
        <w:tab w:val="num" w:pos="1296"/>
      </w:tabs>
      <w:spacing w:before="120" w:after="120" w:line="240" w:lineRule="auto"/>
      <w:ind w:left="1296" w:hanging="576"/>
    </w:pPr>
    <w:rPr>
      <w:rFonts w:ascii="Times New Roman" w:eastAsia="Times New Roman" w:hAnsi="Times New Roman"/>
      <w:b/>
      <w:sz w:val="24"/>
      <w:szCs w:val="20"/>
      <w:lang w:val="es-ES_tradnl"/>
    </w:rPr>
  </w:style>
  <w:style w:type="paragraph" w:customStyle="1" w:styleId="Subheading2">
    <w:name w:val="Subheading2"/>
    <w:basedOn w:val="SecHeading"/>
    <w:rsid w:val="00AF5083"/>
  </w:style>
  <w:style w:type="character" w:customStyle="1" w:styleId="BodyTextIndent3Char">
    <w:name w:val="Body Text Indent 3 Char"/>
    <w:link w:val="BodyTextIndent3"/>
    <w:rsid w:val="00AF5083"/>
    <w:rPr>
      <w:rFonts w:ascii="Courier" w:eastAsia="Times New Roman" w:hAnsi="Courier" w:cs="Times New Roman"/>
      <w:sz w:val="16"/>
      <w:szCs w:val="16"/>
      <w:lang w:val="es-ES_tradnl"/>
    </w:rPr>
  </w:style>
  <w:style w:type="paragraph" w:styleId="BodyTextIndent3">
    <w:name w:val="Body Text Indent 3"/>
    <w:basedOn w:val="Normal"/>
    <w:link w:val="BodyTextIndent3Char"/>
    <w:rsid w:val="00AF5083"/>
    <w:pPr>
      <w:spacing w:after="120" w:line="240" w:lineRule="auto"/>
      <w:ind w:left="283"/>
    </w:pPr>
    <w:rPr>
      <w:rFonts w:ascii="Courier" w:eastAsia="Times New Roman" w:hAnsi="Courier"/>
      <w:sz w:val="16"/>
      <w:szCs w:val="16"/>
      <w:lang w:val="es-ES_tradnl" w:eastAsia="x-none"/>
    </w:rPr>
  </w:style>
  <w:style w:type="character" w:customStyle="1" w:styleId="Sangra3detindependienteCar1">
    <w:name w:val="Sangría 3 de t. independiente Car1"/>
    <w:uiPriority w:val="99"/>
    <w:semiHidden/>
    <w:rsid w:val="00AF5083"/>
    <w:rPr>
      <w:sz w:val="16"/>
      <w:szCs w:val="16"/>
      <w:lang w:val="es-PY"/>
    </w:rPr>
  </w:style>
  <w:style w:type="paragraph" w:styleId="Title">
    <w:name w:val="Title"/>
    <w:basedOn w:val="Normal"/>
    <w:link w:val="TitleChar"/>
    <w:qFormat/>
    <w:rsid w:val="00AF5083"/>
    <w:pPr>
      <w:spacing w:after="0" w:line="240" w:lineRule="auto"/>
      <w:jc w:val="center"/>
    </w:pPr>
    <w:rPr>
      <w:rFonts w:ascii="Times New Roman" w:eastAsia="Times New Roman" w:hAnsi="Times New Roman"/>
      <w:b/>
      <w:bCs/>
      <w:sz w:val="24"/>
      <w:szCs w:val="20"/>
      <w:lang w:val="x-none" w:eastAsia="x-none"/>
    </w:rPr>
  </w:style>
  <w:style w:type="character" w:customStyle="1" w:styleId="TitleChar">
    <w:name w:val="Title Char"/>
    <w:link w:val="Title"/>
    <w:rsid w:val="00AF5083"/>
    <w:rPr>
      <w:rFonts w:ascii="Times New Roman" w:eastAsia="Times New Roman" w:hAnsi="Times New Roman" w:cs="Times New Roman"/>
      <w:b/>
      <w:bCs/>
      <w:sz w:val="24"/>
      <w:szCs w:val="20"/>
    </w:rPr>
  </w:style>
  <w:style w:type="character" w:styleId="Hyperlink">
    <w:name w:val="Hyperlink"/>
    <w:uiPriority w:val="99"/>
    <w:rsid w:val="00AF5083"/>
    <w:rPr>
      <w:color w:val="0000FF"/>
      <w:u w:val="single"/>
    </w:rPr>
  </w:style>
  <w:style w:type="character" w:customStyle="1" w:styleId="CommentTextChar">
    <w:name w:val="Comment Text Char"/>
    <w:link w:val="CommentText"/>
    <w:uiPriority w:val="99"/>
    <w:rsid w:val="00AF5083"/>
    <w:rPr>
      <w:rFonts w:ascii="Courier" w:eastAsia="Times New Roman" w:hAnsi="Courier" w:cs="Times New Roman"/>
      <w:sz w:val="20"/>
      <w:szCs w:val="20"/>
      <w:lang w:val="es-ES_tradnl"/>
    </w:rPr>
  </w:style>
  <w:style w:type="paragraph" w:styleId="CommentText">
    <w:name w:val="annotation text"/>
    <w:basedOn w:val="Normal"/>
    <w:link w:val="CommentTextChar"/>
    <w:uiPriority w:val="99"/>
    <w:rsid w:val="00AF5083"/>
    <w:pPr>
      <w:spacing w:after="0" w:line="240" w:lineRule="auto"/>
    </w:pPr>
    <w:rPr>
      <w:rFonts w:ascii="Courier" w:eastAsia="Times New Roman" w:hAnsi="Courier"/>
      <w:sz w:val="20"/>
      <w:szCs w:val="20"/>
      <w:lang w:val="es-ES_tradnl" w:eastAsia="x-none"/>
    </w:rPr>
  </w:style>
  <w:style w:type="character" w:customStyle="1" w:styleId="TextocomentarioCar1">
    <w:name w:val="Texto comentario Car1"/>
    <w:uiPriority w:val="99"/>
    <w:semiHidden/>
    <w:rsid w:val="00AF5083"/>
    <w:rPr>
      <w:sz w:val="20"/>
      <w:szCs w:val="20"/>
      <w:lang w:val="es-PY"/>
    </w:rPr>
  </w:style>
  <w:style w:type="character" w:customStyle="1" w:styleId="CommentSubjectChar">
    <w:name w:val="Comment Subject Char"/>
    <w:link w:val="CommentSubject"/>
    <w:uiPriority w:val="99"/>
    <w:rsid w:val="00AF5083"/>
    <w:rPr>
      <w:rFonts w:ascii="Courier" w:eastAsia="Times New Roman" w:hAnsi="Courier" w:cs="Times New Roman"/>
      <w:b/>
      <w:bCs/>
      <w:sz w:val="20"/>
      <w:szCs w:val="20"/>
      <w:lang w:val="es-ES_tradnl"/>
    </w:rPr>
  </w:style>
  <w:style w:type="paragraph" w:styleId="CommentSubject">
    <w:name w:val="annotation subject"/>
    <w:basedOn w:val="CommentText"/>
    <w:next w:val="CommentText"/>
    <w:link w:val="CommentSubjectChar"/>
    <w:uiPriority w:val="99"/>
    <w:rsid w:val="00AF5083"/>
    <w:rPr>
      <w:b/>
      <w:bCs/>
    </w:rPr>
  </w:style>
  <w:style w:type="character" w:customStyle="1" w:styleId="AsuntodelcomentarioCar1">
    <w:name w:val="Asunto del comentario Car1"/>
    <w:uiPriority w:val="99"/>
    <w:semiHidden/>
    <w:rsid w:val="00AF5083"/>
    <w:rPr>
      <w:b/>
      <w:bCs/>
      <w:sz w:val="20"/>
      <w:szCs w:val="20"/>
      <w:lang w:val="es-PY"/>
    </w:rPr>
  </w:style>
  <w:style w:type="paragraph" w:styleId="TOC3">
    <w:name w:val="toc 3"/>
    <w:basedOn w:val="Normal"/>
    <w:next w:val="Normal"/>
    <w:autoRedefine/>
    <w:uiPriority w:val="39"/>
    <w:qFormat/>
    <w:rsid w:val="00AF5083"/>
    <w:pPr>
      <w:spacing w:after="0" w:line="240" w:lineRule="auto"/>
      <w:ind w:left="400"/>
    </w:pPr>
    <w:rPr>
      <w:rFonts w:ascii="Courier" w:eastAsia="Times New Roman" w:hAnsi="Courier"/>
      <w:sz w:val="20"/>
      <w:szCs w:val="20"/>
      <w:lang w:val="es-ES_tradnl"/>
    </w:rPr>
  </w:style>
  <w:style w:type="paragraph" w:styleId="TOC1">
    <w:name w:val="toc 1"/>
    <w:basedOn w:val="Normal"/>
    <w:next w:val="Normal"/>
    <w:autoRedefine/>
    <w:uiPriority w:val="39"/>
    <w:qFormat/>
    <w:rsid w:val="0005073F"/>
    <w:pPr>
      <w:tabs>
        <w:tab w:val="right" w:leader="dot" w:pos="8636"/>
      </w:tabs>
      <w:spacing w:after="0" w:line="240" w:lineRule="auto"/>
      <w:jc w:val="both"/>
    </w:pPr>
    <w:rPr>
      <w:rFonts w:eastAsia="Times New Roman" w:cs="Calibri"/>
      <w:b/>
      <w:lang w:val="es-ES_tradnl"/>
    </w:rPr>
  </w:style>
  <w:style w:type="paragraph" w:styleId="TOC2">
    <w:name w:val="toc 2"/>
    <w:basedOn w:val="Normal"/>
    <w:next w:val="Normal"/>
    <w:autoRedefine/>
    <w:uiPriority w:val="39"/>
    <w:qFormat/>
    <w:rsid w:val="00AF5083"/>
    <w:pPr>
      <w:tabs>
        <w:tab w:val="right" w:leader="dot" w:pos="8636"/>
      </w:tabs>
      <w:spacing w:after="0" w:line="240" w:lineRule="auto"/>
      <w:ind w:left="200"/>
    </w:pPr>
    <w:rPr>
      <w:rFonts w:ascii="Courier" w:eastAsia="Times New Roman" w:hAnsi="Courier"/>
      <w:sz w:val="20"/>
      <w:szCs w:val="20"/>
      <w:lang w:val="es-ES_tradnl"/>
    </w:rPr>
  </w:style>
  <w:style w:type="paragraph" w:styleId="TOCHeading">
    <w:name w:val="TOC Heading"/>
    <w:basedOn w:val="Heading1"/>
    <w:next w:val="Normal"/>
    <w:uiPriority w:val="39"/>
    <w:qFormat/>
    <w:rsid w:val="00AF5083"/>
    <w:pPr>
      <w:keepLines/>
      <w:spacing w:before="480" w:line="276" w:lineRule="auto"/>
      <w:jc w:val="left"/>
      <w:outlineLvl w:val="9"/>
    </w:pPr>
    <w:rPr>
      <w:rFonts w:ascii="Cambria" w:hAnsi="Cambria"/>
      <w:color w:val="365F91"/>
      <w:szCs w:val="28"/>
      <w:lang w:eastAsia="en-US"/>
    </w:rPr>
  </w:style>
  <w:style w:type="character" w:customStyle="1" w:styleId="BodyTextIndent2Char">
    <w:name w:val="Body Text Indent 2 Char"/>
    <w:link w:val="BodyTextIndent2"/>
    <w:semiHidden/>
    <w:rsid w:val="00AF5083"/>
    <w:rPr>
      <w:rFonts w:ascii="Times New Roman" w:eastAsia="Times New Roman" w:hAnsi="Times New Roman" w:cs="Times New Roman"/>
      <w:sz w:val="24"/>
      <w:szCs w:val="20"/>
      <w:lang w:val="es-ES_tradnl"/>
    </w:rPr>
  </w:style>
  <w:style w:type="paragraph" w:styleId="BodyTextIndent2">
    <w:name w:val="Body Text Indent 2"/>
    <w:basedOn w:val="Normal"/>
    <w:link w:val="BodyTextIndent2Char"/>
    <w:semiHidden/>
    <w:rsid w:val="00AF5083"/>
    <w:pPr>
      <w:spacing w:after="0" w:line="240" w:lineRule="auto"/>
      <w:ind w:left="142"/>
    </w:pPr>
    <w:rPr>
      <w:rFonts w:ascii="Times New Roman" w:eastAsia="Times New Roman" w:hAnsi="Times New Roman"/>
      <w:sz w:val="24"/>
      <w:szCs w:val="20"/>
      <w:lang w:val="es-ES_tradnl" w:eastAsia="x-none"/>
    </w:rPr>
  </w:style>
  <w:style w:type="paragraph" w:styleId="List">
    <w:name w:val="List"/>
    <w:basedOn w:val="Normal"/>
    <w:semiHidden/>
    <w:rsid w:val="00AF5083"/>
    <w:pPr>
      <w:spacing w:after="0" w:line="240" w:lineRule="auto"/>
      <w:ind w:left="283" w:hanging="283"/>
    </w:pPr>
    <w:rPr>
      <w:rFonts w:ascii="Arial" w:eastAsia="Times New Roman" w:hAnsi="Arial"/>
      <w:szCs w:val="20"/>
      <w:lang w:val="en-US"/>
    </w:rPr>
  </w:style>
  <w:style w:type="character" w:customStyle="1" w:styleId="SalutationChar">
    <w:name w:val="Salutation Char"/>
    <w:link w:val="Salutation"/>
    <w:semiHidden/>
    <w:rsid w:val="00AF5083"/>
    <w:rPr>
      <w:rFonts w:ascii="Arial" w:eastAsia="Times New Roman" w:hAnsi="Arial" w:cs="Times New Roman"/>
      <w:szCs w:val="20"/>
      <w:lang w:val="en-US"/>
    </w:rPr>
  </w:style>
  <w:style w:type="paragraph" w:styleId="Salutation">
    <w:name w:val="Salutation"/>
    <w:basedOn w:val="Normal"/>
    <w:next w:val="Normal"/>
    <w:link w:val="SalutationChar"/>
    <w:semiHidden/>
    <w:rsid w:val="00AF5083"/>
    <w:pPr>
      <w:spacing w:after="0" w:line="240" w:lineRule="auto"/>
    </w:pPr>
    <w:rPr>
      <w:rFonts w:ascii="Arial" w:eastAsia="Times New Roman" w:hAnsi="Arial"/>
      <w:sz w:val="20"/>
      <w:szCs w:val="20"/>
      <w:lang w:val="en-US" w:eastAsia="x-none"/>
    </w:rPr>
  </w:style>
  <w:style w:type="character" w:customStyle="1" w:styleId="SaludoCar1">
    <w:name w:val="Saludo Car1"/>
    <w:uiPriority w:val="99"/>
    <w:semiHidden/>
    <w:rsid w:val="00AF5083"/>
    <w:rPr>
      <w:lang w:val="es-PY"/>
    </w:rPr>
  </w:style>
  <w:style w:type="paragraph" w:styleId="ListBullet">
    <w:name w:val="List Bullet"/>
    <w:basedOn w:val="Normal"/>
    <w:autoRedefine/>
    <w:semiHidden/>
    <w:rsid w:val="00AF5083"/>
    <w:pPr>
      <w:numPr>
        <w:numId w:val="9"/>
      </w:numPr>
      <w:spacing w:after="0" w:line="240" w:lineRule="auto"/>
    </w:pPr>
    <w:rPr>
      <w:rFonts w:ascii="Arial" w:eastAsia="Times New Roman" w:hAnsi="Arial"/>
      <w:szCs w:val="20"/>
      <w:lang w:val="en-US"/>
    </w:rPr>
  </w:style>
  <w:style w:type="paragraph" w:styleId="ListBullet2">
    <w:name w:val="List Bullet 2"/>
    <w:basedOn w:val="Normal"/>
    <w:autoRedefine/>
    <w:semiHidden/>
    <w:rsid w:val="00AF5083"/>
    <w:pPr>
      <w:numPr>
        <w:numId w:val="10"/>
      </w:numPr>
      <w:spacing w:after="0" w:line="240" w:lineRule="auto"/>
    </w:pPr>
    <w:rPr>
      <w:rFonts w:ascii="Arial" w:eastAsia="Times New Roman" w:hAnsi="Arial"/>
      <w:szCs w:val="20"/>
      <w:lang w:val="en-US"/>
    </w:rPr>
  </w:style>
  <w:style w:type="paragraph" w:customStyle="1" w:styleId="xl24">
    <w:name w:val="xl24"/>
    <w:basedOn w:val="Normal"/>
    <w:rsid w:val="00AF5083"/>
    <w:pPr>
      <w:spacing w:before="100" w:beforeAutospacing="1" w:after="100" w:afterAutospacing="1" w:line="240" w:lineRule="auto"/>
    </w:pPr>
    <w:rPr>
      <w:rFonts w:ascii="Times New Roman" w:eastAsia="Arial Unicode MS" w:hAnsi="Times New Roman"/>
      <w:sz w:val="24"/>
      <w:szCs w:val="24"/>
      <w:lang w:val="en-US"/>
    </w:rPr>
  </w:style>
  <w:style w:type="paragraph" w:customStyle="1" w:styleId="xl25">
    <w:name w:val="xl25"/>
    <w:basedOn w:val="Normal"/>
    <w:rsid w:val="00AF5083"/>
    <w:pP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26">
    <w:name w:val="xl26"/>
    <w:basedOn w:val="Normal"/>
    <w:rsid w:val="00AF5083"/>
    <w:pPr>
      <w:spacing w:before="100" w:beforeAutospacing="1" w:after="100" w:afterAutospacing="1" w:line="240" w:lineRule="auto"/>
    </w:pPr>
    <w:rPr>
      <w:rFonts w:ascii="Times New Roman" w:eastAsia="Arial Unicode MS" w:hAnsi="Times New Roman"/>
      <w:b/>
      <w:bCs/>
      <w:sz w:val="24"/>
      <w:szCs w:val="24"/>
      <w:u w:val="single"/>
      <w:lang w:val="en-US"/>
    </w:rPr>
  </w:style>
  <w:style w:type="paragraph" w:customStyle="1" w:styleId="xl27">
    <w:name w:val="xl27"/>
    <w:basedOn w:val="Normal"/>
    <w:rsid w:val="00AF5083"/>
    <w:pPr>
      <w:spacing w:before="100" w:beforeAutospacing="1" w:after="100" w:afterAutospacing="1" w:line="240" w:lineRule="auto"/>
    </w:pPr>
    <w:rPr>
      <w:rFonts w:ascii="Times New Roman" w:eastAsia="Arial Unicode MS" w:hAnsi="Times New Roman"/>
      <w:b/>
      <w:bCs/>
      <w:sz w:val="24"/>
      <w:szCs w:val="24"/>
      <w:u w:val="single"/>
      <w:lang w:val="en-US"/>
    </w:rPr>
  </w:style>
  <w:style w:type="paragraph" w:customStyle="1" w:styleId="xl28">
    <w:name w:val="xl28"/>
    <w:basedOn w:val="Normal"/>
    <w:rsid w:val="00AF5083"/>
    <w:pPr>
      <w:spacing w:before="100" w:beforeAutospacing="1" w:after="100" w:afterAutospacing="1" w:line="240" w:lineRule="auto"/>
    </w:pPr>
    <w:rPr>
      <w:rFonts w:ascii="Times New Roman" w:eastAsia="Arial Unicode MS" w:hAnsi="Times New Roman"/>
      <w:color w:val="FF0000"/>
      <w:sz w:val="24"/>
      <w:szCs w:val="24"/>
      <w:lang w:val="en-US"/>
    </w:rPr>
  </w:style>
  <w:style w:type="paragraph" w:customStyle="1" w:styleId="xl29">
    <w:name w:val="xl29"/>
    <w:basedOn w:val="Normal"/>
    <w:rsid w:val="00AF5083"/>
    <w:pPr>
      <w:spacing w:before="100" w:beforeAutospacing="1" w:after="100" w:afterAutospacing="1" w:line="240" w:lineRule="auto"/>
    </w:pPr>
    <w:rPr>
      <w:rFonts w:ascii="Times New Roman" w:eastAsia="Arial Unicode MS" w:hAnsi="Times New Roman"/>
      <w:b/>
      <w:bCs/>
      <w:color w:val="FF0000"/>
      <w:sz w:val="24"/>
      <w:szCs w:val="24"/>
      <w:lang w:val="en-US"/>
    </w:rPr>
  </w:style>
  <w:style w:type="paragraph" w:customStyle="1" w:styleId="xl30">
    <w:name w:val="xl30"/>
    <w:basedOn w:val="Normal"/>
    <w:rsid w:val="00AF5083"/>
    <w:pPr>
      <w:spacing w:before="100" w:beforeAutospacing="1" w:after="100" w:afterAutospacing="1" w:line="240" w:lineRule="auto"/>
    </w:pPr>
    <w:rPr>
      <w:rFonts w:ascii="Times New Roman" w:eastAsia="Arial Unicode MS" w:hAnsi="Times New Roman"/>
      <w:sz w:val="24"/>
      <w:szCs w:val="24"/>
      <w:u w:val="single"/>
      <w:lang w:val="en-US"/>
    </w:rPr>
  </w:style>
  <w:style w:type="paragraph" w:customStyle="1" w:styleId="xl31">
    <w:name w:val="xl31"/>
    <w:basedOn w:val="Normal"/>
    <w:rsid w:val="00AF5083"/>
    <w:pP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32">
    <w:name w:val="xl32"/>
    <w:basedOn w:val="Normal"/>
    <w:rsid w:val="00AF5083"/>
    <w:pPr>
      <w:spacing w:before="100" w:beforeAutospacing="1" w:after="100" w:afterAutospacing="1" w:line="240" w:lineRule="auto"/>
    </w:pPr>
    <w:rPr>
      <w:rFonts w:ascii="Arial Unicode MS" w:eastAsia="Arial Unicode MS" w:hAnsi="Arial Unicode MS" w:cs="Arial Unicode MS"/>
      <w:b/>
      <w:bCs/>
      <w:sz w:val="24"/>
      <w:szCs w:val="24"/>
      <w:lang w:val="en-US"/>
    </w:rPr>
  </w:style>
  <w:style w:type="paragraph" w:customStyle="1" w:styleId="xl33">
    <w:name w:val="xl33"/>
    <w:basedOn w:val="Normal"/>
    <w:rsid w:val="00AF5083"/>
    <w:pPr>
      <w:spacing w:before="100" w:beforeAutospacing="1" w:after="100" w:afterAutospacing="1" w:line="240" w:lineRule="auto"/>
    </w:pPr>
    <w:rPr>
      <w:rFonts w:ascii="Times New Roman" w:eastAsia="Arial Unicode MS" w:hAnsi="Times New Roman"/>
      <w:b/>
      <w:bCs/>
      <w:color w:val="333399"/>
      <w:sz w:val="24"/>
      <w:szCs w:val="24"/>
      <w:lang w:val="en-US"/>
    </w:rPr>
  </w:style>
  <w:style w:type="paragraph" w:customStyle="1" w:styleId="xl34">
    <w:name w:val="xl34"/>
    <w:basedOn w:val="Normal"/>
    <w:rsid w:val="00AF5083"/>
    <w:pPr>
      <w:spacing w:before="100" w:beforeAutospacing="1" w:after="100" w:afterAutospacing="1" w:line="240" w:lineRule="auto"/>
    </w:pPr>
    <w:rPr>
      <w:rFonts w:ascii="Times New Roman" w:eastAsia="Arial Unicode MS" w:hAnsi="Times New Roman"/>
      <w:color w:val="333399"/>
      <w:sz w:val="24"/>
      <w:szCs w:val="24"/>
      <w:lang w:val="en-US"/>
    </w:rPr>
  </w:style>
  <w:style w:type="paragraph" w:customStyle="1" w:styleId="xl35">
    <w:name w:val="xl35"/>
    <w:basedOn w:val="Normal"/>
    <w:rsid w:val="00AF5083"/>
    <w:pPr>
      <w:spacing w:before="100" w:beforeAutospacing="1" w:after="100" w:afterAutospacing="1" w:line="240" w:lineRule="auto"/>
    </w:pPr>
    <w:rPr>
      <w:rFonts w:ascii="Arial Unicode MS" w:eastAsia="Arial Unicode MS" w:hAnsi="Arial Unicode MS" w:cs="Arial Unicode MS"/>
      <w:color w:val="333399"/>
      <w:sz w:val="24"/>
      <w:szCs w:val="24"/>
      <w:lang w:val="en-US"/>
    </w:rPr>
  </w:style>
  <w:style w:type="paragraph" w:customStyle="1" w:styleId="xl36">
    <w:name w:val="xl36"/>
    <w:basedOn w:val="Normal"/>
    <w:rsid w:val="00AF5083"/>
    <w:pPr>
      <w:spacing w:before="100" w:beforeAutospacing="1" w:after="100" w:afterAutospacing="1" w:line="240" w:lineRule="auto"/>
    </w:pPr>
    <w:rPr>
      <w:rFonts w:ascii="Times New Roman" w:eastAsia="Arial Unicode MS" w:hAnsi="Times New Roman"/>
      <w:b/>
      <w:bCs/>
      <w:color w:val="00CCFF"/>
      <w:sz w:val="24"/>
      <w:szCs w:val="24"/>
      <w:lang w:val="en-US"/>
    </w:rPr>
  </w:style>
  <w:style w:type="paragraph" w:customStyle="1" w:styleId="xl37">
    <w:name w:val="xl37"/>
    <w:basedOn w:val="Normal"/>
    <w:rsid w:val="00AF5083"/>
    <w:pPr>
      <w:spacing w:before="100" w:beforeAutospacing="1" w:after="100" w:afterAutospacing="1" w:line="240" w:lineRule="auto"/>
    </w:pPr>
    <w:rPr>
      <w:rFonts w:ascii="Times New Roman" w:eastAsia="Arial Unicode MS" w:hAnsi="Times New Roman"/>
      <w:color w:val="00CCFF"/>
      <w:sz w:val="24"/>
      <w:szCs w:val="24"/>
      <w:lang w:val="en-US"/>
    </w:rPr>
  </w:style>
  <w:style w:type="paragraph" w:customStyle="1" w:styleId="xl38">
    <w:name w:val="xl38"/>
    <w:basedOn w:val="Normal"/>
    <w:rsid w:val="00AF5083"/>
    <w:pPr>
      <w:spacing w:before="100" w:beforeAutospacing="1" w:after="100" w:afterAutospacing="1" w:line="240" w:lineRule="auto"/>
    </w:pPr>
    <w:rPr>
      <w:rFonts w:ascii="Arial Unicode MS" w:eastAsia="Arial Unicode MS" w:hAnsi="Arial Unicode MS" w:cs="Arial Unicode MS"/>
      <w:color w:val="00CCFF"/>
      <w:sz w:val="24"/>
      <w:szCs w:val="24"/>
      <w:lang w:val="en-US"/>
    </w:rPr>
  </w:style>
  <w:style w:type="paragraph" w:customStyle="1" w:styleId="xl39">
    <w:name w:val="xl39"/>
    <w:basedOn w:val="Normal"/>
    <w:rsid w:val="00AF5083"/>
    <w:pPr>
      <w:spacing w:before="100" w:beforeAutospacing="1" w:after="100" w:afterAutospacing="1" w:line="240" w:lineRule="auto"/>
    </w:pPr>
    <w:rPr>
      <w:rFonts w:ascii="Times New Roman" w:eastAsia="Arial Unicode MS" w:hAnsi="Times New Roman"/>
      <w:b/>
      <w:bCs/>
      <w:color w:val="000080"/>
      <w:sz w:val="24"/>
      <w:szCs w:val="24"/>
      <w:lang w:val="en-US"/>
    </w:rPr>
  </w:style>
  <w:style w:type="paragraph" w:customStyle="1" w:styleId="xl40">
    <w:name w:val="xl40"/>
    <w:basedOn w:val="Normal"/>
    <w:rsid w:val="00AF5083"/>
    <w:pPr>
      <w:pBdr>
        <w:top w:val="single" w:sz="8" w:space="0" w:color="auto"/>
        <w:bottom w:val="single" w:sz="4" w:space="0" w:color="auto"/>
      </w:pBd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41">
    <w:name w:val="xl41"/>
    <w:basedOn w:val="Normal"/>
    <w:rsid w:val="00AF50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42">
    <w:name w:val="xl42"/>
    <w:basedOn w:val="Normal"/>
    <w:rsid w:val="00AF50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b/>
      <w:bCs/>
      <w:color w:val="333399"/>
      <w:sz w:val="24"/>
      <w:szCs w:val="24"/>
      <w:lang w:val="en-US"/>
    </w:rPr>
  </w:style>
  <w:style w:type="paragraph" w:customStyle="1" w:styleId="xl43">
    <w:name w:val="xl43"/>
    <w:basedOn w:val="Normal"/>
    <w:rsid w:val="00AF5083"/>
    <w:pPr>
      <w:pBdr>
        <w:top w:val="single" w:sz="8" w:space="0" w:color="auto"/>
        <w:left w:val="single" w:sz="8" w:space="0" w:color="auto"/>
        <w:bottom w:val="single" w:sz="8" w:space="0" w:color="auto"/>
      </w:pBdr>
      <w:shd w:val="clear" w:color="auto" w:fill="99CCFF"/>
      <w:spacing w:before="100" w:beforeAutospacing="1" w:after="100" w:afterAutospacing="1" w:line="240" w:lineRule="auto"/>
      <w:jc w:val="center"/>
    </w:pPr>
    <w:rPr>
      <w:rFonts w:ascii="Times New Roman" w:eastAsia="Arial Unicode MS" w:hAnsi="Times New Roman"/>
      <w:b/>
      <w:bCs/>
      <w:sz w:val="24"/>
      <w:szCs w:val="24"/>
      <w:lang w:val="en-US"/>
    </w:rPr>
  </w:style>
  <w:style w:type="paragraph" w:customStyle="1" w:styleId="xl44">
    <w:name w:val="xl44"/>
    <w:basedOn w:val="Normal"/>
    <w:rsid w:val="00AF5083"/>
    <w:pPr>
      <w:pBdr>
        <w:top w:val="single" w:sz="8" w:space="0" w:color="auto"/>
      </w:pBdr>
      <w:shd w:val="clear" w:color="auto" w:fill="99CCFF"/>
      <w:spacing w:before="100" w:beforeAutospacing="1" w:after="100" w:afterAutospacing="1" w:line="240" w:lineRule="auto"/>
      <w:jc w:val="center"/>
    </w:pPr>
    <w:rPr>
      <w:rFonts w:ascii="Times New Roman" w:eastAsia="Arial Unicode MS" w:hAnsi="Times New Roman"/>
      <w:b/>
      <w:bCs/>
      <w:sz w:val="24"/>
      <w:szCs w:val="24"/>
      <w:lang w:val="en-US"/>
    </w:rPr>
  </w:style>
  <w:style w:type="paragraph" w:styleId="Subtitle">
    <w:name w:val="Subtitle"/>
    <w:basedOn w:val="Normal"/>
    <w:link w:val="SubtitleChar"/>
    <w:qFormat/>
    <w:rsid w:val="00AF5083"/>
    <w:pPr>
      <w:spacing w:after="0" w:line="240" w:lineRule="auto"/>
      <w:ind w:left="720" w:firstLine="720"/>
    </w:pPr>
    <w:rPr>
      <w:rFonts w:ascii="Times New Roman" w:eastAsia="Times New Roman" w:hAnsi="Times New Roman"/>
      <w:b/>
      <w:sz w:val="20"/>
      <w:szCs w:val="24"/>
      <w:u w:val="single"/>
      <w:lang w:val="es-AR" w:eastAsia="x-none"/>
    </w:rPr>
  </w:style>
  <w:style w:type="character" w:customStyle="1" w:styleId="SubtitleChar">
    <w:name w:val="Subtitle Char"/>
    <w:link w:val="Subtitle"/>
    <w:rsid w:val="00AF5083"/>
    <w:rPr>
      <w:rFonts w:ascii="Times New Roman" w:eastAsia="Times New Roman" w:hAnsi="Times New Roman" w:cs="Times New Roman"/>
      <w:b/>
      <w:szCs w:val="24"/>
      <w:u w:val="single"/>
      <w:lang w:val="es-AR"/>
    </w:rPr>
  </w:style>
  <w:style w:type="paragraph" w:customStyle="1" w:styleId="subpar">
    <w:name w:val="subpar"/>
    <w:basedOn w:val="BodyTextIndent3"/>
    <w:rsid w:val="00AF5083"/>
    <w:pPr>
      <w:tabs>
        <w:tab w:val="num" w:pos="1152"/>
      </w:tabs>
      <w:spacing w:before="120"/>
      <w:ind w:left="1152" w:hanging="432"/>
      <w:jc w:val="both"/>
      <w:outlineLvl w:val="2"/>
    </w:pPr>
    <w:rPr>
      <w:rFonts w:ascii="Times New Roman" w:hAnsi="Times New Roman"/>
      <w:sz w:val="24"/>
      <w:szCs w:val="20"/>
    </w:rPr>
  </w:style>
  <w:style w:type="paragraph" w:customStyle="1" w:styleId="SubSubPar">
    <w:name w:val="SubSubPar"/>
    <w:basedOn w:val="subpar"/>
    <w:rsid w:val="00AF5083"/>
    <w:pPr>
      <w:tabs>
        <w:tab w:val="clear" w:pos="1152"/>
        <w:tab w:val="left" w:pos="0"/>
        <w:tab w:val="num" w:pos="360"/>
        <w:tab w:val="num" w:pos="3240"/>
      </w:tabs>
      <w:ind w:left="3240" w:hanging="360"/>
    </w:pPr>
  </w:style>
  <w:style w:type="paragraph" w:styleId="Caption">
    <w:name w:val="caption"/>
    <w:basedOn w:val="Normal"/>
    <w:next w:val="Normal"/>
    <w:uiPriority w:val="35"/>
    <w:qFormat/>
    <w:rsid w:val="00AF5083"/>
    <w:pPr>
      <w:spacing w:after="0" w:line="240" w:lineRule="auto"/>
    </w:pPr>
    <w:rPr>
      <w:rFonts w:ascii="Arial" w:eastAsia="Times New Roman" w:hAnsi="Arial"/>
      <w:b/>
      <w:bCs/>
      <w:sz w:val="20"/>
      <w:szCs w:val="20"/>
      <w:lang w:val="en-US"/>
    </w:rPr>
  </w:style>
  <w:style w:type="paragraph" w:customStyle="1" w:styleId="TTU2">
    <w:name w:val="TÍTU2"/>
    <w:basedOn w:val="Heading2"/>
    <w:qFormat/>
    <w:rsid w:val="00AF5083"/>
    <w:pPr>
      <w:ind w:right="96"/>
      <w:jc w:val="both"/>
    </w:pPr>
    <w:rPr>
      <w:rFonts w:ascii="Calibri" w:hAnsi="Calibri" w:cs="Calibri"/>
      <w:sz w:val="22"/>
      <w:szCs w:val="22"/>
      <w:lang w:eastAsia="en-US"/>
    </w:rPr>
  </w:style>
  <w:style w:type="paragraph" w:styleId="TableofFigures">
    <w:name w:val="table of figures"/>
    <w:basedOn w:val="Normal"/>
    <w:next w:val="Normal"/>
    <w:uiPriority w:val="99"/>
    <w:unhideWhenUsed/>
    <w:rsid w:val="00AF5083"/>
    <w:pPr>
      <w:spacing w:after="0" w:line="240" w:lineRule="auto"/>
    </w:pPr>
    <w:rPr>
      <w:rFonts w:eastAsia="Times New Roman"/>
      <w:szCs w:val="20"/>
      <w:lang w:val="en-US"/>
    </w:rPr>
  </w:style>
  <w:style w:type="paragraph" w:styleId="Revision">
    <w:name w:val="Revision"/>
    <w:hidden/>
    <w:uiPriority w:val="99"/>
    <w:semiHidden/>
    <w:rsid w:val="00057E8D"/>
    <w:rPr>
      <w:sz w:val="22"/>
      <w:szCs w:val="22"/>
      <w:lang w:val="es-PY" w:eastAsia="en-US"/>
    </w:rPr>
  </w:style>
  <w:style w:type="character" w:styleId="CommentReference">
    <w:name w:val="annotation reference"/>
    <w:uiPriority w:val="99"/>
    <w:semiHidden/>
    <w:unhideWhenUsed/>
    <w:rsid w:val="00057E8D"/>
    <w:rPr>
      <w:sz w:val="16"/>
      <w:szCs w:val="16"/>
    </w:rPr>
  </w:style>
  <w:style w:type="paragraph" w:styleId="TOC4">
    <w:name w:val="toc 4"/>
    <w:basedOn w:val="Normal"/>
    <w:next w:val="Normal"/>
    <w:autoRedefine/>
    <w:uiPriority w:val="39"/>
    <w:unhideWhenUsed/>
    <w:rsid w:val="00EB1839"/>
    <w:pPr>
      <w:spacing w:after="100"/>
      <w:ind w:left="660"/>
    </w:pPr>
    <w:rPr>
      <w:rFonts w:eastAsia="Times New Roman"/>
      <w:lang w:val="en-US"/>
    </w:rPr>
  </w:style>
  <w:style w:type="paragraph" w:styleId="TOC5">
    <w:name w:val="toc 5"/>
    <w:basedOn w:val="Normal"/>
    <w:next w:val="Normal"/>
    <w:autoRedefine/>
    <w:uiPriority w:val="39"/>
    <w:unhideWhenUsed/>
    <w:rsid w:val="00EB1839"/>
    <w:pPr>
      <w:spacing w:after="100"/>
      <w:ind w:left="880"/>
    </w:pPr>
    <w:rPr>
      <w:rFonts w:eastAsia="Times New Roman"/>
      <w:lang w:val="en-US"/>
    </w:rPr>
  </w:style>
  <w:style w:type="paragraph" w:styleId="TOC6">
    <w:name w:val="toc 6"/>
    <w:basedOn w:val="Normal"/>
    <w:next w:val="Normal"/>
    <w:autoRedefine/>
    <w:uiPriority w:val="39"/>
    <w:unhideWhenUsed/>
    <w:rsid w:val="00EB1839"/>
    <w:pPr>
      <w:spacing w:after="100"/>
      <w:ind w:left="1100"/>
    </w:pPr>
    <w:rPr>
      <w:rFonts w:eastAsia="Times New Roman"/>
      <w:lang w:val="en-US"/>
    </w:rPr>
  </w:style>
  <w:style w:type="paragraph" w:styleId="TOC7">
    <w:name w:val="toc 7"/>
    <w:basedOn w:val="Normal"/>
    <w:next w:val="Normal"/>
    <w:autoRedefine/>
    <w:uiPriority w:val="39"/>
    <w:unhideWhenUsed/>
    <w:rsid w:val="00EB1839"/>
    <w:pPr>
      <w:spacing w:after="100"/>
      <w:ind w:left="1320"/>
    </w:pPr>
    <w:rPr>
      <w:rFonts w:eastAsia="Times New Roman"/>
      <w:lang w:val="en-US"/>
    </w:rPr>
  </w:style>
  <w:style w:type="paragraph" w:styleId="TOC8">
    <w:name w:val="toc 8"/>
    <w:basedOn w:val="Normal"/>
    <w:next w:val="Normal"/>
    <w:autoRedefine/>
    <w:uiPriority w:val="39"/>
    <w:unhideWhenUsed/>
    <w:rsid w:val="00EB1839"/>
    <w:pPr>
      <w:spacing w:after="100"/>
      <w:ind w:left="1540"/>
    </w:pPr>
    <w:rPr>
      <w:rFonts w:eastAsia="Times New Roman"/>
      <w:lang w:val="en-US"/>
    </w:rPr>
  </w:style>
  <w:style w:type="paragraph" w:styleId="TOC9">
    <w:name w:val="toc 9"/>
    <w:basedOn w:val="Normal"/>
    <w:next w:val="Normal"/>
    <w:autoRedefine/>
    <w:uiPriority w:val="39"/>
    <w:unhideWhenUsed/>
    <w:rsid w:val="00EB1839"/>
    <w:pPr>
      <w:spacing w:after="100"/>
      <w:ind w:left="1760"/>
    </w:pPr>
    <w:rPr>
      <w:rFonts w:eastAsia="Times New Roman"/>
      <w:lang w:val="en-US"/>
    </w:rPr>
  </w:style>
  <w:style w:type="paragraph" w:customStyle="1" w:styleId="Default">
    <w:name w:val="Default"/>
    <w:rsid w:val="00635E26"/>
    <w:pPr>
      <w:autoSpaceDE w:val="0"/>
      <w:autoSpaceDN w:val="0"/>
      <w:adjustRightInd w:val="0"/>
    </w:pPr>
    <w:rPr>
      <w:rFonts w:eastAsia="MS Mincho" w:cs="Calibri"/>
      <w:color w:val="000000"/>
      <w:sz w:val="24"/>
      <w:szCs w:val="24"/>
      <w:lang w:eastAsia="en-US"/>
    </w:rPr>
  </w:style>
  <w:style w:type="paragraph" w:styleId="DocumentMap">
    <w:name w:val="Document Map"/>
    <w:basedOn w:val="Normal"/>
    <w:semiHidden/>
    <w:rsid w:val="00650BDD"/>
    <w:pPr>
      <w:shd w:val="clear" w:color="auto" w:fill="000080"/>
    </w:pPr>
    <w:rPr>
      <w:rFonts w:ascii="Tahoma" w:hAnsi="Tahoma" w:cs="Tahoma"/>
      <w:sz w:val="20"/>
      <w:szCs w:val="20"/>
    </w:rPr>
  </w:style>
  <w:style w:type="character" w:customStyle="1" w:styleId="ListParagraphChar">
    <w:name w:val="List Paragraph Char"/>
    <w:link w:val="ListParagraph"/>
    <w:uiPriority w:val="34"/>
    <w:locked/>
    <w:rsid w:val="00402457"/>
    <w:rPr>
      <w:sz w:val="22"/>
      <w:szCs w:val="22"/>
      <w:lang w:val="es-PY" w:eastAsia="en-US"/>
    </w:rPr>
  </w:style>
  <w:style w:type="paragraph" w:customStyle="1" w:styleId="ecxmsonormal">
    <w:name w:val="ecxmsonormal"/>
    <w:basedOn w:val="Normal"/>
    <w:rsid w:val="00402457"/>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2364">
      <w:bodyDiv w:val="1"/>
      <w:marLeft w:val="0"/>
      <w:marRight w:val="0"/>
      <w:marTop w:val="0"/>
      <w:marBottom w:val="0"/>
      <w:divBdr>
        <w:top w:val="none" w:sz="0" w:space="0" w:color="auto"/>
        <w:left w:val="none" w:sz="0" w:space="0" w:color="auto"/>
        <w:bottom w:val="none" w:sz="0" w:space="0" w:color="auto"/>
        <w:right w:val="none" w:sz="0" w:space="0" w:color="auto"/>
      </w:divBdr>
    </w:div>
    <w:div w:id="1098525136">
      <w:bodyDiv w:val="1"/>
      <w:marLeft w:val="0"/>
      <w:marRight w:val="0"/>
      <w:marTop w:val="0"/>
      <w:marBottom w:val="0"/>
      <w:divBdr>
        <w:top w:val="none" w:sz="0" w:space="0" w:color="auto"/>
        <w:left w:val="none" w:sz="0" w:space="0" w:color="auto"/>
        <w:bottom w:val="none" w:sz="0" w:space="0" w:color="auto"/>
        <w:right w:val="none" w:sz="0" w:space="0" w:color="auto"/>
      </w:divBdr>
    </w:div>
    <w:div w:id="1503665355">
      <w:bodyDiv w:val="1"/>
      <w:marLeft w:val="0"/>
      <w:marRight w:val="0"/>
      <w:marTop w:val="0"/>
      <w:marBottom w:val="0"/>
      <w:divBdr>
        <w:top w:val="none" w:sz="0" w:space="0" w:color="auto"/>
        <w:left w:val="none" w:sz="0" w:space="0" w:color="auto"/>
        <w:bottom w:val="none" w:sz="0" w:space="0" w:color="auto"/>
        <w:right w:val="none" w:sz="0" w:space="0" w:color="auto"/>
      </w:divBdr>
    </w:div>
    <w:div w:id="17891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customXml" Target="../customXml/item8.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customXml" Target="../customXml/item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EAD6073BCC504443AE1A08D5FD7C6828" ma:contentTypeVersion="571" ma:contentTypeDescription="The base project type from which other project content types inherit their information." ma:contentTypeScope="" ma:versionID="ba9051253a9db0c91027ae6ac19c374c">
  <xsd:schema xmlns:xsd="http://www.w3.org/2001/XMLSchema" xmlns:xs="http://www.w3.org/2001/XMLSchema" xmlns:p="http://schemas.microsoft.com/office/2006/metadata/properties" xmlns:ns2="cdc7663a-08f0-4737-9e8c-148ce897a09c" targetNamespace="http://schemas.microsoft.com/office/2006/metadata/properties" ma:root="true" ma:fieldsID="42d830d1dc340ba9ed2630aef2477f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Ballon Lopez, Sergio Enrique</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BO-L1190</Project_x0020_Number>
    <nddeef1749674d76abdbe4b239a70bc6 xmlns="cdc7663a-08f0-4737-9e8c-148ce897a09c">
      <Terms xmlns="http://schemas.microsoft.com/office/infopath/2007/PartnerControls"/>
    </nddeef1749674d76abdbe4b239a70bc6>
    <Record_x0020_Number xmlns="cdc7663a-08f0-4737-9e8c-148ce897a09c">R0002263215</Record_x0020_Number>
    <_dlc_DocId xmlns="cdc7663a-08f0-4737-9e8c-148ce897a09c">EZSHARE-1809111286-110</_dlc_DocId>
    <_dlc_DocIdUrl xmlns="cdc7663a-08f0-4737-9e8c-148ce897a09c">
      <Url>https://idbg.sharepoint.com/teams/EZ-BO-LON/BO-L1190/_layouts/15/DocIdRedir.aspx?ID=EZSHARE-1809111286-110</Url>
      <Description>EZSHARE-1809111286-110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4F83082C435E9449407429F65BB6C11" ma:contentTypeVersion="681" ma:contentTypeDescription="A content type to manage public (operations) IDB documents" ma:contentTypeScope="" ma:versionID="f9523db7490d52e259c50cef2310de32">
  <xsd:schema xmlns:xsd="http://www.w3.org/2001/XMLSchema" xmlns:xs="http://www.w3.org/2001/XMLSchema" xmlns:p="http://schemas.microsoft.com/office/2006/metadata/properties" xmlns:ns2="cdc7663a-08f0-4737-9e8c-148ce897a09c" targetNamespace="http://schemas.microsoft.com/office/2006/metadata/properties" ma:root="true" ma:fieldsID="9136a1f2b8cd69faa536c704db41a8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1179C43-5E55-4733-9952-5527DC9B1FDC}">
  <ds:schemaRefs>
    <ds:schemaRef ds:uri="http://schemas.microsoft.com/sharepoint/events"/>
  </ds:schemaRefs>
</ds:datastoreItem>
</file>

<file path=customXml/itemProps2.xml><?xml version="1.0" encoding="utf-8"?>
<ds:datastoreItem xmlns:ds="http://schemas.openxmlformats.org/officeDocument/2006/customXml" ds:itemID="{397D63FD-5C79-4D98-9591-BB48B0CB79F3}"/>
</file>

<file path=customXml/itemProps3.xml><?xml version="1.0" encoding="utf-8"?>
<ds:datastoreItem xmlns:ds="http://schemas.openxmlformats.org/officeDocument/2006/customXml" ds:itemID="{5FC073D5-37EC-4243-AA50-B42624ADBBB4}"/>
</file>

<file path=customXml/itemProps4.xml><?xml version="1.0" encoding="utf-8"?>
<ds:datastoreItem xmlns:ds="http://schemas.openxmlformats.org/officeDocument/2006/customXml" ds:itemID="{3E6D7A90-14B5-44D8-98AE-369A6DE009F8}">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cdc7663a-08f0-4737-9e8c-148ce897a09c"/>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7A016701-EF1B-4364-973A-741DE54925EA}">
  <ds:schemaRefs>
    <ds:schemaRef ds:uri="http://schemas.microsoft.com/sharepoint/v3/contenttype/forms"/>
  </ds:schemaRefs>
</ds:datastoreItem>
</file>

<file path=customXml/itemProps6.xml><?xml version="1.0" encoding="utf-8"?>
<ds:datastoreItem xmlns:ds="http://schemas.openxmlformats.org/officeDocument/2006/customXml" ds:itemID="{A9CC9843-3963-443F-A9A1-94772AAC4E7C}">
  <ds:schemaRefs>
    <ds:schemaRef ds:uri="http://schemas.openxmlformats.org/officeDocument/2006/bibliography"/>
  </ds:schemaRefs>
</ds:datastoreItem>
</file>

<file path=customXml/itemProps7.xml><?xml version="1.0" encoding="utf-8"?>
<ds:datastoreItem xmlns:ds="http://schemas.openxmlformats.org/officeDocument/2006/customXml" ds:itemID="{8A096DF5-DBEC-46A7-8083-4F8FE9F7E42C}">
  <ds:schemaRefs>
    <ds:schemaRef ds:uri="http://schemas.openxmlformats.org/officeDocument/2006/bibliography"/>
  </ds:schemaRefs>
</ds:datastoreItem>
</file>

<file path=customXml/itemProps8.xml><?xml version="1.0" encoding="utf-8"?>
<ds:datastoreItem xmlns:ds="http://schemas.openxmlformats.org/officeDocument/2006/customXml" ds:itemID="{5CF40F8D-C762-41DA-9876-9900AADFC5F5}"/>
</file>

<file path=customXml/itemProps9.xml><?xml version="1.0" encoding="utf-8"?>
<ds:datastoreItem xmlns:ds="http://schemas.openxmlformats.org/officeDocument/2006/customXml" ds:itemID="{0DF8DA61-2710-44C7-9091-BA0BAC8D96D5}"/>
</file>

<file path=docProps/app.xml><?xml version="1.0" encoding="utf-8"?>
<Properties xmlns="http://schemas.openxmlformats.org/officeDocument/2006/extended-properties" xmlns:vt="http://schemas.openxmlformats.org/officeDocument/2006/docPropsVTypes">
  <Template>Normal.dotm</Template>
  <TotalTime>5</TotalTime>
  <Pages>28</Pages>
  <Words>9222</Words>
  <Characters>52570</Characters>
  <Application>Microsoft Office Word</Application>
  <DocSecurity>0</DocSecurity>
  <Lines>438</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61669</CharactersWithSpaces>
  <SharedDoc>false</SharedDoc>
  <HLinks>
    <vt:vector size="384" baseType="variant">
      <vt:variant>
        <vt:i4>1048635</vt:i4>
      </vt:variant>
      <vt:variant>
        <vt:i4>386</vt:i4>
      </vt:variant>
      <vt:variant>
        <vt:i4>0</vt:i4>
      </vt:variant>
      <vt:variant>
        <vt:i4>5</vt:i4>
      </vt:variant>
      <vt:variant>
        <vt:lpwstr/>
      </vt:variant>
      <vt:variant>
        <vt:lpwstr>_Toc326765877</vt:lpwstr>
      </vt:variant>
      <vt:variant>
        <vt:i4>1376305</vt:i4>
      </vt:variant>
      <vt:variant>
        <vt:i4>374</vt:i4>
      </vt:variant>
      <vt:variant>
        <vt:i4>0</vt:i4>
      </vt:variant>
      <vt:variant>
        <vt:i4>5</vt:i4>
      </vt:variant>
      <vt:variant>
        <vt:lpwstr/>
      </vt:variant>
      <vt:variant>
        <vt:lpwstr>_Toc358392368</vt:lpwstr>
      </vt:variant>
      <vt:variant>
        <vt:i4>1376305</vt:i4>
      </vt:variant>
      <vt:variant>
        <vt:i4>368</vt:i4>
      </vt:variant>
      <vt:variant>
        <vt:i4>0</vt:i4>
      </vt:variant>
      <vt:variant>
        <vt:i4>5</vt:i4>
      </vt:variant>
      <vt:variant>
        <vt:lpwstr/>
      </vt:variant>
      <vt:variant>
        <vt:lpwstr>_Toc358392367</vt:lpwstr>
      </vt:variant>
      <vt:variant>
        <vt:i4>1376305</vt:i4>
      </vt:variant>
      <vt:variant>
        <vt:i4>362</vt:i4>
      </vt:variant>
      <vt:variant>
        <vt:i4>0</vt:i4>
      </vt:variant>
      <vt:variant>
        <vt:i4>5</vt:i4>
      </vt:variant>
      <vt:variant>
        <vt:lpwstr/>
      </vt:variant>
      <vt:variant>
        <vt:lpwstr>_Toc358392366</vt:lpwstr>
      </vt:variant>
      <vt:variant>
        <vt:i4>1376305</vt:i4>
      </vt:variant>
      <vt:variant>
        <vt:i4>356</vt:i4>
      </vt:variant>
      <vt:variant>
        <vt:i4>0</vt:i4>
      </vt:variant>
      <vt:variant>
        <vt:i4>5</vt:i4>
      </vt:variant>
      <vt:variant>
        <vt:lpwstr/>
      </vt:variant>
      <vt:variant>
        <vt:lpwstr>_Toc358392365</vt:lpwstr>
      </vt:variant>
      <vt:variant>
        <vt:i4>1376305</vt:i4>
      </vt:variant>
      <vt:variant>
        <vt:i4>350</vt:i4>
      </vt:variant>
      <vt:variant>
        <vt:i4>0</vt:i4>
      </vt:variant>
      <vt:variant>
        <vt:i4>5</vt:i4>
      </vt:variant>
      <vt:variant>
        <vt:lpwstr/>
      </vt:variant>
      <vt:variant>
        <vt:lpwstr>_Toc358392364</vt:lpwstr>
      </vt:variant>
      <vt:variant>
        <vt:i4>1376305</vt:i4>
      </vt:variant>
      <vt:variant>
        <vt:i4>344</vt:i4>
      </vt:variant>
      <vt:variant>
        <vt:i4>0</vt:i4>
      </vt:variant>
      <vt:variant>
        <vt:i4>5</vt:i4>
      </vt:variant>
      <vt:variant>
        <vt:lpwstr/>
      </vt:variant>
      <vt:variant>
        <vt:lpwstr>_Toc358392363</vt:lpwstr>
      </vt:variant>
      <vt:variant>
        <vt:i4>1376305</vt:i4>
      </vt:variant>
      <vt:variant>
        <vt:i4>338</vt:i4>
      </vt:variant>
      <vt:variant>
        <vt:i4>0</vt:i4>
      </vt:variant>
      <vt:variant>
        <vt:i4>5</vt:i4>
      </vt:variant>
      <vt:variant>
        <vt:lpwstr/>
      </vt:variant>
      <vt:variant>
        <vt:lpwstr>_Toc358392362</vt:lpwstr>
      </vt:variant>
      <vt:variant>
        <vt:i4>1376305</vt:i4>
      </vt:variant>
      <vt:variant>
        <vt:i4>332</vt:i4>
      </vt:variant>
      <vt:variant>
        <vt:i4>0</vt:i4>
      </vt:variant>
      <vt:variant>
        <vt:i4>5</vt:i4>
      </vt:variant>
      <vt:variant>
        <vt:lpwstr/>
      </vt:variant>
      <vt:variant>
        <vt:lpwstr>_Toc358392361</vt:lpwstr>
      </vt:variant>
      <vt:variant>
        <vt:i4>1376305</vt:i4>
      </vt:variant>
      <vt:variant>
        <vt:i4>326</vt:i4>
      </vt:variant>
      <vt:variant>
        <vt:i4>0</vt:i4>
      </vt:variant>
      <vt:variant>
        <vt:i4>5</vt:i4>
      </vt:variant>
      <vt:variant>
        <vt:lpwstr/>
      </vt:variant>
      <vt:variant>
        <vt:lpwstr>_Toc358392360</vt:lpwstr>
      </vt:variant>
      <vt:variant>
        <vt:i4>1441841</vt:i4>
      </vt:variant>
      <vt:variant>
        <vt:i4>320</vt:i4>
      </vt:variant>
      <vt:variant>
        <vt:i4>0</vt:i4>
      </vt:variant>
      <vt:variant>
        <vt:i4>5</vt:i4>
      </vt:variant>
      <vt:variant>
        <vt:lpwstr/>
      </vt:variant>
      <vt:variant>
        <vt:lpwstr>_Toc358392359</vt:lpwstr>
      </vt:variant>
      <vt:variant>
        <vt:i4>1441841</vt:i4>
      </vt:variant>
      <vt:variant>
        <vt:i4>314</vt:i4>
      </vt:variant>
      <vt:variant>
        <vt:i4>0</vt:i4>
      </vt:variant>
      <vt:variant>
        <vt:i4>5</vt:i4>
      </vt:variant>
      <vt:variant>
        <vt:lpwstr/>
      </vt:variant>
      <vt:variant>
        <vt:lpwstr>_Toc358392358</vt:lpwstr>
      </vt:variant>
      <vt:variant>
        <vt:i4>1441841</vt:i4>
      </vt:variant>
      <vt:variant>
        <vt:i4>308</vt:i4>
      </vt:variant>
      <vt:variant>
        <vt:i4>0</vt:i4>
      </vt:variant>
      <vt:variant>
        <vt:i4>5</vt:i4>
      </vt:variant>
      <vt:variant>
        <vt:lpwstr/>
      </vt:variant>
      <vt:variant>
        <vt:lpwstr>_Toc358392357</vt:lpwstr>
      </vt:variant>
      <vt:variant>
        <vt:i4>1441841</vt:i4>
      </vt:variant>
      <vt:variant>
        <vt:i4>302</vt:i4>
      </vt:variant>
      <vt:variant>
        <vt:i4>0</vt:i4>
      </vt:variant>
      <vt:variant>
        <vt:i4>5</vt:i4>
      </vt:variant>
      <vt:variant>
        <vt:lpwstr/>
      </vt:variant>
      <vt:variant>
        <vt:lpwstr>_Toc358392356</vt:lpwstr>
      </vt:variant>
      <vt:variant>
        <vt:i4>1441841</vt:i4>
      </vt:variant>
      <vt:variant>
        <vt:i4>296</vt:i4>
      </vt:variant>
      <vt:variant>
        <vt:i4>0</vt:i4>
      </vt:variant>
      <vt:variant>
        <vt:i4>5</vt:i4>
      </vt:variant>
      <vt:variant>
        <vt:lpwstr/>
      </vt:variant>
      <vt:variant>
        <vt:lpwstr>_Toc358392355</vt:lpwstr>
      </vt:variant>
      <vt:variant>
        <vt:i4>1441841</vt:i4>
      </vt:variant>
      <vt:variant>
        <vt:i4>290</vt:i4>
      </vt:variant>
      <vt:variant>
        <vt:i4>0</vt:i4>
      </vt:variant>
      <vt:variant>
        <vt:i4>5</vt:i4>
      </vt:variant>
      <vt:variant>
        <vt:lpwstr/>
      </vt:variant>
      <vt:variant>
        <vt:lpwstr>_Toc358392354</vt:lpwstr>
      </vt:variant>
      <vt:variant>
        <vt:i4>1441841</vt:i4>
      </vt:variant>
      <vt:variant>
        <vt:i4>284</vt:i4>
      </vt:variant>
      <vt:variant>
        <vt:i4>0</vt:i4>
      </vt:variant>
      <vt:variant>
        <vt:i4>5</vt:i4>
      </vt:variant>
      <vt:variant>
        <vt:lpwstr/>
      </vt:variant>
      <vt:variant>
        <vt:lpwstr>_Toc358392353</vt:lpwstr>
      </vt:variant>
      <vt:variant>
        <vt:i4>1441841</vt:i4>
      </vt:variant>
      <vt:variant>
        <vt:i4>278</vt:i4>
      </vt:variant>
      <vt:variant>
        <vt:i4>0</vt:i4>
      </vt:variant>
      <vt:variant>
        <vt:i4>5</vt:i4>
      </vt:variant>
      <vt:variant>
        <vt:lpwstr/>
      </vt:variant>
      <vt:variant>
        <vt:lpwstr>_Toc358392352</vt:lpwstr>
      </vt:variant>
      <vt:variant>
        <vt:i4>1441841</vt:i4>
      </vt:variant>
      <vt:variant>
        <vt:i4>272</vt:i4>
      </vt:variant>
      <vt:variant>
        <vt:i4>0</vt:i4>
      </vt:variant>
      <vt:variant>
        <vt:i4>5</vt:i4>
      </vt:variant>
      <vt:variant>
        <vt:lpwstr/>
      </vt:variant>
      <vt:variant>
        <vt:lpwstr>_Toc358392351</vt:lpwstr>
      </vt:variant>
      <vt:variant>
        <vt:i4>1441841</vt:i4>
      </vt:variant>
      <vt:variant>
        <vt:i4>266</vt:i4>
      </vt:variant>
      <vt:variant>
        <vt:i4>0</vt:i4>
      </vt:variant>
      <vt:variant>
        <vt:i4>5</vt:i4>
      </vt:variant>
      <vt:variant>
        <vt:lpwstr/>
      </vt:variant>
      <vt:variant>
        <vt:lpwstr>_Toc358392350</vt:lpwstr>
      </vt:variant>
      <vt:variant>
        <vt:i4>1507377</vt:i4>
      </vt:variant>
      <vt:variant>
        <vt:i4>260</vt:i4>
      </vt:variant>
      <vt:variant>
        <vt:i4>0</vt:i4>
      </vt:variant>
      <vt:variant>
        <vt:i4>5</vt:i4>
      </vt:variant>
      <vt:variant>
        <vt:lpwstr/>
      </vt:variant>
      <vt:variant>
        <vt:lpwstr>_Toc358392349</vt:lpwstr>
      </vt:variant>
      <vt:variant>
        <vt:i4>1507377</vt:i4>
      </vt:variant>
      <vt:variant>
        <vt:i4>254</vt:i4>
      </vt:variant>
      <vt:variant>
        <vt:i4>0</vt:i4>
      </vt:variant>
      <vt:variant>
        <vt:i4>5</vt:i4>
      </vt:variant>
      <vt:variant>
        <vt:lpwstr/>
      </vt:variant>
      <vt:variant>
        <vt:lpwstr>_Toc358392348</vt:lpwstr>
      </vt:variant>
      <vt:variant>
        <vt:i4>1507377</vt:i4>
      </vt:variant>
      <vt:variant>
        <vt:i4>248</vt:i4>
      </vt:variant>
      <vt:variant>
        <vt:i4>0</vt:i4>
      </vt:variant>
      <vt:variant>
        <vt:i4>5</vt:i4>
      </vt:variant>
      <vt:variant>
        <vt:lpwstr/>
      </vt:variant>
      <vt:variant>
        <vt:lpwstr>_Toc358392347</vt:lpwstr>
      </vt:variant>
      <vt:variant>
        <vt:i4>1507377</vt:i4>
      </vt:variant>
      <vt:variant>
        <vt:i4>242</vt:i4>
      </vt:variant>
      <vt:variant>
        <vt:i4>0</vt:i4>
      </vt:variant>
      <vt:variant>
        <vt:i4>5</vt:i4>
      </vt:variant>
      <vt:variant>
        <vt:lpwstr/>
      </vt:variant>
      <vt:variant>
        <vt:lpwstr>_Toc358392346</vt:lpwstr>
      </vt:variant>
      <vt:variant>
        <vt:i4>1507377</vt:i4>
      </vt:variant>
      <vt:variant>
        <vt:i4>236</vt:i4>
      </vt:variant>
      <vt:variant>
        <vt:i4>0</vt:i4>
      </vt:variant>
      <vt:variant>
        <vt:i4>5</vt:i4>
      </vt:variant>
      <vt:variant>
        <vt:lpwstr/>
      </vt:variant>
      <vt:variant>
        <vt:lpwstr>_Toc358392345</vt:lpwstr>
      </vt:variant>
      <vt:variant>
        <vt:i4>1507377</vt:i4>
      </vt:variant>
      <vt:variant>
        <vt:i4>230</vt:i4>
      </vt:variant>
      <vt:variant>
        <vt:i4>0</vt:i4>
      </vt:variant>
      <vt:variant>
        <vt:i4>5</vt:i4>
      </vt:variant>
      <vt:variant>
        <vt:lpwstr/>
      </vt:variant>
      <vt:variant>
        <vt:lpwstr>_Toc358392344</vt:lpwstr>
      </vt:variant>
      <vt:variant>
        <vt:i4>1507377</vt:i4>
      </vt:variant>
      <vt:variant>
        <vt:i4>224</vt:i4>
      </vt:variant>
      <vt:variant>
        <vt:i4>0</vt:i4>
      </vt:variant>
      <vt:variant>
        <vt:i4>5</vt:i4>
      </vt:variant>
      <vt:variant>
        <vt:lpwstr/>
      </vt:variant>
      <vt:variant>
        <vt:lpwstr>_Toc358392343</vt:lpwstr>
      </vt:variant>
      <vt:variant>
        <vt:i4>1507377</vt:i4>
      </vt:variant>
      <vt:variant>
        <vt:i4>218</vt:i4>
      </vt:variant>
      <vt:variant>
        <vt:i4>0</vt:i4>
      </vt:variant>
      <vt:variant>
        <vt:i4>5</vt:i4>
      </vt:variant>
      <vt:variant>
        <vt:lpwstr/>
      </vt:variant>
      <vt:variant>
        <vt:lpwstr>_Toc358392342</vt:lpwstr>
      </vt:variant>
      <vt:variant>
        <vt:i4>1507377</vt:i4>
      </vt:variant>
      <vt:variant>
        <vt:i4>212</vt:i4>
      </vt:variant>
      <vt:variant>
        <vt:i4>0</vt:i4>
      </vt:variant>
      <vt:variant>
        <vt:i4>5</vt:i4>
      </vt:variant>
      <vt:variant>
        <vt:lpwstr/>
      </vt:variant>
      <vt:variant>
        <vt:lpwstr>_Toc358392341</vt:lpwstr>
      </vt:variant>
      <vt:variant>
        <vt:i4>1507377</vt:i4>
      </vt:variant>
      <vt:variant>
        <vt:i4>206</vt:i4>
      </vt:variant>
      <vt:variant>
        <vt:i4>0</vt:i4>
      </vt:variant>
      <vt:variant>
        <vt:i4>5</vt:i4>
      </vt:variant>
      <vt:variant>
        <vt:lpwstr/>
      </vt:variant>
      <vt:variant>
        <vt:lpwstr>_Toc358392340</vt:lpwstr>
      </vt:variant>
      <vt:variant>
        <vt:i4>1048625</vt:i4>
      </vt:variant>
      <vt:variant>
        <vt:i4>200</vt:i4>
      </vt:variant>
      <vt:variant>
        <vt:i4>0</vt:i4>
      </vt:variant>
      <vt:variant>
        <vt:i4>5</vt:i4>
      </vt:variant>
      <vt:variant>
        <vt:lpwstr/>
      </vt:variant>
      <vt:variant>
        <vt:lpwstr>_Toc358392339</vt:lpwstr>
      </vt:variant>
      <vt:variant>
        <vt:i4>1048625</vt:i4>
      </vt:variant>
      <vt:variant>
        <vt:i4>194</vt:i4>
      </vt:variant>
      <vt:variant>
        <vt:i4>0</vt:i4>
      </vt:variant>
      <vt:variant>
        <vt:i4>5</vt:i4>
      </vt:variant>
      <vt:variant>
        <vt:lpwstr/>
      </vt:variant>
      <vt:variant>
        <vt:lpwstr>_Toc358392338</vt:lpwstr>
      </vt:variant>
      <vt:variant>
        <vt:i4>1048625</vt:i4>
      </vt:variant>
      <vt:variant>
        <vt:i4>188</vt:i4>
      </vt:variant>
      <vt:variant>
        <vt:i4>0</vt:i4>
      </vt:variant>
      <vt:variant>
        <vt:i4>5</vt:i4>
      </vt:variant>
      <vt:variant>
        <vt:lpwstr/>
      </vt:variant>
      <vt:variant>
        <vt:lpwstr>_Toc358392337</vt:lpwstr>
      </vt:variant>
      <vt:variant>
        <vt:i4>1048625</vt:i4>
      </vt:variant>
      <vt:variant>
        <vt:i4>182</vt:i4>
      </vt:variant>
      <vt:variant>
        <vt:i4>0</vt:i4>
      </vt:variant>
      <vt:variant>
        <vt:i4>5</vt:i4>
      </vt:variant>
      <vt:variant>
        <vt:lpwstr/>
      </vt:variant>
      <vt:variant>
        <vt:lpwstr>_Toc358392336</vt:lpwstr>
      </vt:variant>
      <vt:variant>
        <vt:i4>1048625</vt:i4>
      </vt:variant>
      <vt:variant>
        <vt:i4>176</vt:i4>
      </vt:variant>
      <vt:variant>
        <vt:i4>0</vt:i4>
      </vt:variant>
      <vt:variant>
        <vt:i4>5</vt:i4>
      </vt:variant>
      <vt:variant>
        <vt:lpwstr/>
      </vt:variant>
      <vt:variant>
        <vt:lpwstr>_Toc358392335</vt:lpwstr>
      </vt:variant>
      <vt:variant>
        <vt:i4>1048625</vt:i4>
      </vt:variant>
      <vt:variant>
        <vt:i4>170</vt:i4>
      </vt:variant>
      <vt:variant>
        <vt:i4>0</vt:i4>
      </vt:variant>
      <vt:variant>
        <vt:i4>5</vt:i4>
      </vt:variant>
      <vt:variant>
        <vt:lpwstr/>
      </vt:variant>
      <vt:variant>
        <vt:lpwstr>_Toc358392334</vt:lpwstr>
      </vt:variant>
      <vt:variant>
        <vt:i4>1048625</vt:i4>
      </vt:variant>
      <vt:variant>
        <vt:i4>164</vt:i4>
      </vt:variant>
      <vt:variant>
        <vt:i4>0</vt:i4>
      </vt:variant>
      <vt:variant>
        <vt:i4>5</vt:i4>
      </vt:variant>
      <vt:variant>
        <vt:lpwstr/>
      </vt:variant>
      <vt:variant>
        <vt:lpwstr>_Toc358392333</vt:lpwstr>
      </vt:variant>
      <vt:variant>
        <vt:i4>1048625</vt:i4>
      </vt:variant>
      <vt:variant>
        <vt:i4>158</vt:i4>
      </vt:variant>
      <vt:variant>
        <vt:i4>0</vt:i4>
      </vt:variant>
      <vt:variant>
        <vt:i4>5</vt:i4>
      </vt:variant>
      <vt:variant>
        <vt:lpwstr/>
      </vt:variant>
      <vt:variant>
        <vt:lpwstr>_Toc358392332</vt:lpwstr>
      </vt:variant>
      <vt:variant>
        <vt:i4>1048625</vt:i4>
      </vt:variant>
      <vt:variant>
        <vt:i4>152</vt:i4>
      </vt:variant>
      <vt:variant>
        <vt:i4>0</vt:i4>
      </vt:variant>
      <vt:variant>
        <vt:i4>5</vt:i4>
      </vt:variant>
      <vt:variant>
        <vt:lpwstr/>
      </vt:variant>
      <vt:variant>
        <vt:lpwstr>_Toc358392331</vt:lpwstr>
      </vt:variant>
      <vt:variant>
        <vt:i4>1048625</vt:i4>
      </vt:variant>
      <vt:variant>
        <vt:i4>146</vt:i4>
      </vt:variant>
      <vt:variant>
        <vt:i4>0</vt:i4>
      </vt:variant>
      <vt:variant>
        <vt:i4>5</vt:i4>
      </vt:variant>
      <vt:variant>
        <vt:lpwstr/>
      </vt:variant>
      <vt:variant>
        <vt:lpwstr>_Toc358392330</vt:lpwstr>
      </vt:variant>
      <vt:variant>
        <vt:i4>1245233</vt:i4>
      </vt:variant>
      <vt:variant>
        <vt:i4>140</vt:i4>
      </vt:variant>
      <vt:variant>
        <vt:i4>0</vt:i4>
      </vt:variant>
      <vt:variant>
        <vt:i4>5</vt:i4>
      </vt:variant>
      <vt:variant>
        <vt:lpwstr/>
      </vt:variant>
      <vt:variant>
        <vt:lpwstr>_Toc358392302</vt:lpwstr>
      </vt:variant>
      <vt:variant>
        <vt:i4>1245233</vt:i4>
      </vt:variant>
      <vt:variant>
        <vt:i4>134</vt:i4>
      </vt:variant>
      <vt:variant>
        <vt:i4>0</vt:i4>
      </vt:variant>
      <vt:variant>
        <vt:i4>5</vt:i4>
      </vt:variant>
      <vt:variant>
        <vt:lpwstr/>
      </vt:variant>
      <vt:variant>
        <vt:lpwstr>_Toc358392301</vt:lpwstr>
      </vt:variant>
      <vt:variant>
        <vt:i4>1245233</vt:i4>
      </vt:variant>
      <vt:variant>
        <vt:i4>128</vt:i4>
      </vt:variant>
      <vt:variant>
        <vt:i4>0</vt:i4>
      </vt:variant>
      <vt:variant>
        <vt:i4>5</vt:i4>
      </vt:variant>
      <vt:variant>
        <vt:lpwstr/>
      </vt:variant>
      <vt:variant>
        <vt:lpwstr>_Toc358392300</vt:lpwstr>
      </vt:variant>
      <vt:variant>
        <vt:i4>1703984</vt:i4>
      </vt:variant>
      <vt:variant>
        <vt:i4>122</vt:i4>
      </vt:variant>
      <vt:variant>
        <vt:i4>0</vt:i4>
      </vt:variant>
      <vt:variant>
        <vt:i4>5</vt:i4>
      </vt:variant>
      <vt:variant>
        <vt:lpwstr/>
      </vt:variant>
      <vt:variant>
        <vt:lpwstr>_Toc358392299</vt:lpwstr>
      </vt:variant>
      <vt:variant>
        <vt:i4>1703984</vt:i4>
      </vt:variant>
      <vt:variant>
        <vt:i4>116</vt:i4>
      </vt:variant>
      <vt:variant>
        <vt:i4>0</vt:i4>
      </vt:variant>
      <vt:variant>
        <vt:i4>5</vt:i4>
      </vt:variant>
      <vt:variant>
        <vt:lpwstr/>
      </vt:variant>
      <vt:variant>
        <vt:lpwstr>_Toc358392298</vt:lpwstr>
      </vt:variant>
      <vt:variant>
        <vt:i4>1703984</vt:i4>
      </vt:variant>
      <vt:variant>
        <vt:i4>110</vt:i4>
      </vt:variant>
      <vt:variant>
        <vt:i4>0</vt:i4>
      </vt:variant>
      <vt:variant>
        <vt:i4>5</vt:i4>
      </vt:variant>
      <vt:variant>
        <vt:lpwstr/>
      </vt:variant>
      <vt:variant>
        <vt:lpwstr>_Toc358392297</vt:lpwstr>
      </vt:variant>
      <vt:variant>
        <vt:i4>1703984</vt:i4>
      </vt:variant>
      <vt:variant>
        <vt:i4>104</vt:i4>
      </vt:variant>
      <vt:variant>
        <vt:i4>0</vt:i4>
      </vt:variant>
      <vt:variant>
        <vt:i4>5</vt:i4>
      </vt:variant>
      <vt:variant>
        <vt:lpwstr/>
      </vt:variant>
      <vt:variant>
        <vt:lpwstr>_Toc358392296</vt:lpwstr>
      </vt:variant>
      <vt:variant>
        <vt:i4>1703984</vt:i4>
      </vt:variant>
      <vt:variant>
        <vt:i4>98</vt:i4>
      </vt:variant>
      <vt:variant>
        <vt:i4>0</vt:i4>
      </vt:variant>
      <vt:variant>
        <vt:i4>5</vt:i4>
      </vt:variant>
      <vt:variant>
        <vt:lpwstr/>
      </vt:variant>
      <vt:variant>
        <vt:lpwstr>_Toc358392295</vt:lpwstr>
      </vt:variant>
      <vt:variant>
        <vt:i4>1703984</vt:i4>
      </vt:variant>
      <vt:variant>
        <vt:i4>92</vt:i4>
      </vt:variant>
      <vt:variant>
        <vt:i4>0</vt:i4>
      </vt:variant>
      <vt:variant>
        <vt:i4>5</vt:i4>
      </vt:variant>
      <vt:variant>
        <vt:lpwstr/>
      </vt:variant>
      <vt:variant>
        <vt:lpwstr>_Toc358392294</vt:lpwstr>
      </vt:variant>
      <vt:variant>
        <vt:i4>1703984</vt:i4>
      </vt:variant>
      <vt:variant>
        <vt:i4>86</vt:i4>
      </vt:variant>
      <vt:variant>
        <vt:i4>0</vt:i4>
      </vt:variant>
      <vt:variant>
        <vt:i4>5</vt:i4>
      </vt:variant>
      <vt:variant>
        <vt:lpwstr/>
      </vt:variant>
      <vt:variant>
        <vt:lpwstr>_Toc358392293</vt:lpwstr>
      </vt:variant>
      <vt:variant>
        <vt:i4>1703984</vt:i4>
      </vt:variant>
      <vt:variant>
        <vt:i4>80</vt:i4>
      </vt:variant>
      <vt:variant>
        <vt:i4>0</vt:i4>
      </vt:variant>
      <vt:variant>
        <vt:i4>5</vt:i4>
      </vt:variant>
      <vt:variant>
        <vt:lpwstr/>
      </vt:variant>
      <vt:variant>
        <vt:lpwstr>_Toc358392292</vt:lpwstr>
      </vt:variant>
      <vt:variant>
        <vt:i4>1703984</vt:i4>
      </vt:variant>
      <vt:variant>
        <vt:i4>74</vt:i4>
      </vt:variant>
      <vt:variant>
        <vt:i4>0</vt:i4>
      </vt:variant>
      <vt:variant>
        <vt:i4>5</vt:i4>
      </vt:variant>
      <vt:variant>
        <vt:lpwstr/>
      </vt:variant>
      <vt:variant>
        <vt:lpwstr>_Toc358392291</vt:lpwstr>
      </vt:variant>
      <vt:variant>
        <vt:i4>1703984</vt:i4>
      </vt:variant>
      <vt:variant>
        <vt:i4>68</vt:i4>
      </vt:variant>
      <vt:variant>
        <vt:i4>0</vt:i4>
      </vt:variant>
      <vt:variant>
        <vt:i4>5</vt:i4>
      </vt:variant>
      <vt:variant>
        <vt:lpwstr/>
      </vt:variant>
      <vt:variant>
        <vt:lpwstr>_Toc358392290</vt:lpwstr>
      </vt:variant>
      <vt:variant>
        <vt:i4>1769520</vt:i4>
      </vt:variant>
      <vt:variant>
        <vt:i4>62</vt:i4>
      </vt:variant>
      <vt:variant>
        <vt:i4>0</vt:i4>
      </vt:variant>
      <vt:variant>
        <vt:i4>5</vt:i4>
      </vt:variant>
      <vt:variant>
        <vt:lpwstr/>
      </vt:variant>
      <vt:variant>
        <vt:lpwstr>_Toc358392289</vt:lpwstr>
      </vt:variant>
      <vt:variant>
        <vt:i4>1769520</vt:i4>
      </vt:variant>
      <vt:variant>
        <vt:i4>56</vt:i4>
      </vt:variant>
      <vt:variant>
        <vt:i4>0</vt:i4>
      </vt:variant>
      <vt:variant>
        <vt:i4>5</vt:i4>
      </vt:variant>
      <vt:variant>
        <vt:lpwstr/>
      </vt:variant>
      <vt:variant>
        <vt:lpwstr>_Toc358392288</vt:lpwstr>
      </vt:variant>
      <vt:variant>
        <vt:i4>1769520</vt:i4>
      </vt:variant>
      <vt:variant>
        <vt:i4>50</vt:i4>
      </vt:variant>
      <vt:variant>
        <vt:i4>0</vt:i4>
      </vt:variant>
      <vt:variant>
        <vt:i4>5</vt:i4>
      </vt:variant>
      <vt:variant>
        <vt:lpwstr/>
      </vt:variant>
      <vt:variant>
        <vt:lpwstr>_Toc358392287</vt:lpwstr>
      </vt:variant>
      <vt:variant>
        <vt:i4>1769520</vt:i4>
      </vt:variant>
      <vt:variant>
        <vt:i4>44</vt:i4>
      </vt:variant>
      <vt:variant>
        <vt:i4>0</vt:i4>
      </vt:variant>
      <vt:variant>
        <vt:i4>5</vt:i4>
      </vt:variant>
      <vt:variant>
        <vt:lpwstr/>
      </vt:variant>
      <vt:variant>
        <vt:lpwstr>_Toc358392286</vt:lpwstr>
      </vt:variant>
      <vt:variant>
        <vt:i4>1769520</vt:i4>
      </vt:variant>
      <vt:variant>
        <vt:i4>38</vt:i4>
      </vt:variant>
      <vt:variant>
        <vt:i4>0</vt:i4>
      </vt:variant>
      <vt:variant>
        <vt:i4>5</vt:i4>
      </vt:variant>
      <vt:variant>
        <vt:lpwstr/>
      </vt:variant>
      <vt:variant>
        <vt:lpwstr>_Toc358392285</vt:lpwstr>
      </vt:variant>
      <vt:variant>
        <vt:i4>1769520</vt:i4>
      </vt:variant>
      <vt:variant>
        <vt:i4>32</vt:i4>
      </vt:variant>
      <vt:variant>
        <vt:i4>0</vt:i4>
      </vt:variant>
      <vt:variant>
        <vt:i4>5</vt:i4>
      </vt:variant>
      <vt:variant>
        <vt:lpwstr/>
      </vt:variant>
      <vt:variant>
        <vt:lpwstr>_Toc358392284</vt:lpwstr>
      </vt:variant>
      <vt:variant>
        <vt:i4>1769520</vt:i4>
      </vt:variant>
      <vt:variant>
        <vt:i4>26</vt:i4>
      </vt:variant>
      <vt:variant>
        <vt:i4>0</vt:i4>
      </vt:variant>
      <vt:variant>
        <vt:i4>5</vt:i4>
      </vt:variant>
      <vt:variant>
        <vt:lpwstr/>
      </vt:variant>
      <vt:variant>
        <vt:lpwstr>_Toc358392283</vt:lpwstr>
      </vt:variant>
      <vt:variant>
        <vt:i4>1769520</vt:i4>
      </vt:variant>
      <vt:variant>
        <vt:i4>20</vt:i4>
      </vt:variant>
      <vt:variant>
        <vt:i4>0</vt:i4>
      </vt:variant>
      <vt:variant>
        <vt:i4>5</vt:i4>
      </vt:variant>
      <vt:variant>
        <vt:lpwstr/>
      </vt:variant>
      <vt:variant>
        <vt:lpwstr>_Toc358392282</vt:lpwstr>
      </vt:variant>
      <vt:variant>
        <vt:i4>1769520</vt:i4>
      </vt:variant>
      <vt:variant>
        <vt:i4>14</vt:i4>
      </vt:variant>
      <vt:variant>
        <vt:i4>0</vt:i4>
      </vt:variant>
      <vt:variant>
        <vt:i4>5</vt:i4>
      </vt:variant>
      <vt:variant>
        <vt:lpwstr/>
      </vt:variant>
      <vt:variant>
        <vt:lpwstr>_Toc358392281</vt:lpwstr>
      </vt:variant>
      <vt:variant>
        <vt:i4>1769520</vt:i4>
      </vt:variant>
      <vt:variant>
        <vt:i4>8</vt:i4>
      </vt:variant>
      <vt:variant>
        <vt:i4>0</vt:i4>
      </vt:variant>
      <vt:variant>
        <vt:i4>5</vt:i4>
      </vt:variant>
      <vt:variant>
        <vt:lpwstr/>
      </vt:variant>
      <vt:variant>
        <vt:lpwstr>_Toc358392280</vt:lpwstr>
      </vt:variant>
      <vt:variant>
        <vt:i4>1310768</vt:i4>
      </vt:variant>
      <vt:variant>
        <vt:i4>2</vt:i4>
      </vt:variant>
      <vt:variant>
        <vt:i4>0</vt:i4>
      </vt:variant>
      <vt:variant>
        <vt:i4>5</vt:i4>
      </vt:variant>
      <vt:variant>
        <vt:lpwstr/>
      </vt:variant>
      <vt:variant>
        <vt:lpwstr>_Toc358392279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Herbas</dc:creator>
  <cp:lastModifiedBy>Vanegas Rico, Wilkferg</cp:lastModifiedBy>
  <cp:revision>6</cp:revision>
  <cp:lastPrinted>2016-07-08T14:58:00Z</cp:lastPrinted>
  <dcterms:created xsi:type="dcterms:W3CDTF">2018-05-14T18:43:00Z</dcterms:created>
  <dcterms:modified xsi:type="dcterms:W3CDTF">2018-07-30T18:37:00Z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3fe4e6c6-c0d7-41b8-8105-b759cbc683c2</vt:lpwstr>
  </property>
  <property fmtid="{D5CDD505-2E9C-101B-9397-08002B2CF9AE}" pid="12" name="Disclosure Activity">
    <vt:lpwstr>Loan Proposal</vt:lpwstr>
  </property>
  <property fmtid="{D5CDD505-2E9C-101B-9397-08002B2CF9AE}" pid="13" name="ContentTypeId">
    <vt:lpwstr>0x0101001A458A224826124E8B45B1D613300CFC0014F83082C435E9449407429F65BB6C11</vt:lpwstr>
  </property>
</Properties>
</file>