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B091C" w14:textId="77777777" w:rsidR="00232DCD" w:rsidRPr="00CC2811" w:rsidRDefault="00232DCD" w:rsidP="002F02F3">
      <w:pPr>
        <w:jc w:val="center"/>
        <w:rPr>
          <w:rFonts w:ascii="Arial" w:hAnsi="Arial" w:cs="Arial"/>
          <w:sz w:val="22"/>
          <w:szCs w:val="22"/>
          <w:lang w:val="es-ES_tradnl"/>
        </w:rPr>
      </w:pPr>
    </w:p>
    <w:p w14:paraId="3D694B3E" w14:textId="77777777" w:rsidR="00232DCD" w:rsidRPr="00CC2811" w:rsidRDefault="00232DCD" w:rsidP="002F02F3">
      <w:pPr>
        <w:jc w:val="center"/>
        <w:rPr>
          <w:rFonts w:ascii="Arial" w:hAnsi="Arial" w:cs="Arial"/>
          <w:b/>
          <w:smallCaps/>
          <w:sz w:val="22"/>
          <w:szCs w:val="22"/>
          <w:lang w:val="es-ES_tradnl"/>
        </w:rPr>
      </w:pPr>
      <w:r w:rsidRPr="00CC2811">
        <w:rPr>
          <w:rFonts w:ascii="Arial" w:hAnsi="Arial" w:cs="Arial"/>
          <w:b/>
          <w:smallCaps/>
          <w:sz w:val="22"/>
          <w:szCs w:val="22"/>
          <w:lang w:val="es-ES_tradnl"/>
        </w:rPr>
        <w:t>Document</w:t>
      </w:r>
      <w:r w:rsidR="00C21376" w:rsidRPr="00CC2811">
        <w:rPr>
          <w:rFonts w:ascii="Arial" w:hAnsi="Arial" w:cs="Arial"/>
          <w:b/>
          <w:smallCaps/>
          <w:sz w:val="22"/>
          <w:szCs w:val="22"/>
          <w:lang w:val="es-ES_tradnl"/>
        </w:rPr>
        <w:t>o</w:t>
      </w:r>
      <w:r w:rsidRPr="00CC2811">
        <w:rPr>
          <w:rFonts w:ascii="Arial" w:hAnsi="Arial" w:cs="Arial"/>
          <w:b/>
          <w:smallCaps/>
          <w:sz w:val="22"/>
          <w:szCs w:val="22"/>
          <w:lang w:val="es-ES_tradnl"/>
        </w:rPr>
        <w:t xml:space="preserve"> </w:t>
      </w:r>
      <w:r w:rsidR="00C21376" w:rsidRPr="00CC2811">
        <w:rPr>
          <w:rFonts w:ascii="Arial" w:hAnsi="Arial" w:cs="Arial"/>
          <w:b/>
          <w:smallCaps/>
          <w:sz w:val="22"/>
          <w:szCs w:val="22"/>
          <w:lang w:val="es-ES_tradnl"/>
        </w:rPr>
        <w:t xml:space="preserve">del Banco Interamericano de </w:t>
      </w:r>
      <w:r w:rsidRPr="00CC2811">
        <w:rPr>
          <w:rFonts w:ascii="Arial" w:hAnsi="Arial" w:cs="Arial"/>
          <w:b/>
          <w:smallCaps/>
          <w:sz w:val="22"/>
          <w:szCs w:val="22"/>
          <w:lang w:val="es-ES_tradnl"/>
        </w:rPr>
        <w:t>De</w:t>
      </w:r>
      <w:r w:rsidR="00C21376" w:rsidRPr="00CC2811">
        <w:rPr>
          <w:rFonts w:ascii="Arial" w:hAnsi="Arial" w:cs="Arial"/>
          <w:b/>
          <w:smallCaps/>
          <w:sz w:val="22"/>
          <w:szCs w:val="22"/>
          <w:lang w:val="es-ES_tradnl"/>
        </w:rPr>
        <w:t>sarrollo</w:t>
      </w:r>
    </w:p>
    <w:p w14:paraId="0B785BB9" w14:textId="77777777" w:rsidR="00232DCD" w:rsidRPr="00CC2811" w:rsidRDefault="00232DCD" w:rsidP="002F02F3">
      <w:pPr>
        <w:jc w:val="center"/>
        <w:rPr>
          <w:rFonts w:ascii="Arial" w:hAnsi="Arial" w:cs="Arial"/>
          <w:smallCaps/>
          <w:sz w:val="22"/>
          <w:szCs w:val="22"/>
          <w:lang w:val="es-ES_tradnl"/>
        </w:rPr>
      </w:pPr>
    </w:p>
    <w:p w14:paraId="236385A6" w14:textId="77777777" w:rsidR="00232DCD" w:rsidRPr="00CC2811" w:rsidRDefault="00232DCD" w:rsidP="002F02F3">
      <w:pPr>
        <w:jc w:val="center"/>
        <w:rPr>
          <w:rFonts w:ascii="Arial" w:hAnsi="Arial" w:cs="Arial"/>
          <w:smallCaps/>
          <w:sz w:val="22"/>
          <w:szCs w:val="22"/>
          <w:lang w:val="es-ES_tradnl"/>
        </w:rPr>
      </w:pPr>
    </w:p>
    <w:p w14:paraId="3C0B090C" w14:textId="77777777" w:rsidR="00232DCD" w:rsidRPr="00CC2811" w:rsidRDefault="00232DCD" w:rsidP="002F02F3">
      <w:pPr>
        <w:jc w:val="center"/>
        <w:rPr>
          <w:rFonts w:ascii="Arial" w:hAnsi="Arial" w:cs="Arial"/>
          <w:smallCaps/>
          <w:sz w:val="22"/>
          <w:szCs w:val="22"/>
          <w:lang w:val="es-ES_tradnl"/>
        </w:rPr>
      </w:pPr>
    </w:p>
    <w:p w14:paraId="0E66DFBD" w14:textId="77777777" w:rsidR="00232DCD" w:rsidRPr="00CC2811" w:rsidRDefault="00232DCD" w:rsidP="002F02F3">
      <w:pPr>
        <w:jc w:val="center"/>
        <w:rPr>
          <w:rFonts w:ascii="Arial" w:hAnsi="Arial" w:cs="Arial"/>
          <w:smallCaps/>
          <w:sz w:val="22"/>
          <w:szCs w:val="22"/>
          <w:lang w:val="es-ES_tradnl"/>
        </w:rPr>
      </w:pPr>
    </w:p>
    <w:p w14:paraId="1BA208FD" w14:textId="614AF389" w:rsidR="00232DCD" w:rsidRPr="00CC2811" w:rsidRDefault="18AE4518" w:rsidP="002F02F3">
      <w:pPr>
        <w:jc w:val="center"/>
        <w:rPr>
          <w:rFonts w:ascii="Arial" w:hAnsi="Arial" w:cs="Arial"/>
          <w:smallCaps/>
          <w:sz w:val="22"/>
          <w:szCs w:val="22"/>
          <w:lang w:val="es-ES_tradnl"/>
        </w:rPr>
      </w:pPr>
      <w:r w:rsidRPr="00CC2811">
        <w:rPr>
          <w:rFonts w:ascii="Arial" w:hAnsi="Arial" w:cs="Arial"/>
          <w:noProof/>
          <w:sz w:val="22"/>
          <w:szCs w:val="22"/>
          <w:lang w:val="es-ES_tradnl"/>
        </w:rPr>
        <w:drawing>
          <wp:inline distT="0" distB="0" distL="0" distR="0" wp14:anchorId="2AEC2721" wp14:editId="2D9FC78B">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14:paraId="323F95A6" w14:textId="77777777" w:rsidR="00232DCD" w:rsidRPr="00CC2811" w:rsidRDefault="00232DCD" w:rsidP="002F02F3">
      <w:pPr>
        <w:jc w:val="center"/>
        <w:rPr>
          <w:rFonts w:ascii="Arial" w:hAnsi="Arial" w:cs="Arial"/>
          <w:smallCaps/>
          <w:sz w:val="22"/>
          <w:szCs w:val="22"/>
          <w:lang w:val="es-ES_tradnl"/>
        </w:rPr>
      </w:pPr>
    </w:p>
    <w:p w14:paraId="4C5CBC93" w14:textId="77777777" w:rsidR="00232DCD" w:rsidRPr="00CC2811" w:rsidRDefault="00232DCD" w:rsidP="002F02F3">
      <w:pPr>
        <w:jc w:val="center"/>
        <w:rPr>
          <w:rFonts w:ascii="Arial" w:hAnsi="Arial" w:cs="Arial"/>
          <w:smallCaps/>
          <w:sz w:val="22"/>
          <w:szCs w:val="22"/>
          <w:lang w:val="es-ES_tradnl"/>
        </w:rPr>
      </w:pPr>
    </w:p>
    <w:p w14:paraId="3C203283" w14:textId="77777777" w:rsidR="00DD7639" w:rsidRPr="00CC2811" w:rsidRDefault="00DD7639" w:rsidP="002F02F3">
      <w:pPr>
        <w:jc w:val="center"/>
        <w:rPr>
          <w:rFonts w:ascii="Arial" w:hAnsi="Arial" w:cs="Arial"/>
          <w:b/>
          <w:smallCaps/>
          <w:sz w:val="22"/>
          <w:szCs w:val="22"/>
          <w:lang w:val="es-ES_tradnl"/>
        </w:rPr>
      </w:pPr>
      <w:r w:rsidRPr="00CC2811">
        <w:rPr>
          <w:rFonts w:ascii="Arial" w:hAnsi="Arial" w:cs="Arial"/>
          <w:b/>
          <w:smallCaps/>
          <w:sz w:val="22"/>
          <w:szCs w:val="22"/>
          <w:lang w:val="es-ES_tradnl"/>
        </w:rPr>
        <w:t>Panamá</w:t>
      </w:r>
    </w:p>
    <w:p w14:paraId="470B7879" w14:textId="51E0D111" w:rsidR="00933202" w:rsidRPr="00CC2811" w:rsidRDefault="00933202" w:rsidP="002F02F3">
      <w:pPr>
        <w:jc w:val="center"/>
        <w:rPr>
          <w:rFonts w:ascii="Arial" w:hAnsi="Arial" w:cs="Arial"/>
          <w:b/>
          <w:smallCaps/>
          <w:sz w:val="22"/>
          <w:szCs w:val="22"/>
          <w:lang w:val="es-ES_tradnl"/>
        </w:rPr>
      </w:pPr>
      <w:bookmarkStart w:id="0" w:name="_Hlk517095777"/>
      <w:r w:rsidRPr="00CC2811">
        <w:rPr>
          <w:rFonts w:ascii="Arial" w:hAnsi="Arial" w:cs="Arial"/>
          <w:b/>
          <w:smallCaps/>
          <w:sz w:val="22"/>
          <w:szCs w:val="22"/>
          <w:lang w:val="es-ES_tradnl"/>
        </w:rPr>
        <w:t xml:space="preserve">Programa de Innovación Agropecuaria Sostenible </w:t>
      </w:r>
      <w:bookmarkEnd w:id="0"/>
      <w:r w:rsidRPr="00CC2811">
        <w:rPr>
          <w:rFonts w:ascii="Arial" w:hAnsi="Arial" w:cs="Arial"/>
          <w:b/>
          <w:smallCaps/>
          <w:sz w:val="22"/>
          <w:szCs w:val="22"/>
          <w:lang w:val="es-ES_tradnl"/>
        </w:rPr>
        <w:t>e Incluyente</w:t>
      </w:r>
    </w:p>
    <w:p w14:paraId="39F788F1" w14:textId="0E7203E1" w:rsidR="00DD7639" w:rsidRPr="00CC2811" w:rsidRDefault="00DD7639" w:rsidP="002F02F3">
      <w:pPr>
        <w:jc w:val="center"/>
        <w:rPr>
          <w:rFonts w:ascii="Arial" w:hAnsi="Arial" w:cs="Arial"/>
          <w:b/>
          <w:smallCaps/>
          <w:sz w:val="22"/>
          <w:szCs w:val="22"/>
          <w:lang w:val="es-ES_tradnl"/>
        </w:rPr>
      </w:pPr>
      <w:r w:rsidRPr="00CC2811">
        <w:rPr>
          <w:rFonts w:ascii="Arial" w:hAnsi="Arial" w:cs="Arial"/>
          <w:b/>
          <w:smallCaps/>
          <w:sz w:val="22"/>
          <w:szCs w:val="22"/>
          <w:lang w:val="es-ES_tradnl"/>
        </w:rPr>
        <w:t>PN-L1166</w:t>
      </w:r>
    </w:p>
    <w:p w14:paraId="3317DC5B" w14:textId="77777777" w:rsidR="00232DCD" w:rsidRPr="00CC2811" w:rsidRDefault="00232DCD" w:rsidP="002F02F3">
      <w:pPr>
        <w:jc w:val="center"/>
        <w:rPr>
          <w:rFonts w:ascii="Arial" w:hAnsi="Arial" w:cs="Arial"/>
          <w:smallCaps/>
          <w:sz w:val="22"/>
          <w:szCs w:val="22"/>
          <w:lang w:val="es-ES_tradnl"/>
        </w:rPr>
      </w:pPr>
    </w:p>
    <w:p w14:paraId="356D6082" w14:textId="77777777" w:rsidR="00232DCD" w:rsidRPr="00CC2811" w:rsidRDefault="00232DCD" w:rsidP="002F02F3">
      <w:pPr>
        <w:jc w:val="center"/>
        <w:rPr>
          <w:rFonts w:ascii="Arial" w:hAnsi="Arial" w:cs="Arial"/>
          <w:smallCaps/>
          <w:sz w:val="22"/>
          <w:szCs w:val="22"/>
          <w:lang w:val="es-ES_tradnl"/>
        </w:rPr>
      </w:pPr>
    </w:p>
    <w:p w14:paraId="401C1FB6" w14:textId="77777777" w:rsidR="00232DCD" w:rsidRPr="00CC2811" w:rsidRDefault="00232DCD" w:rsidP="002F02F3">
      <w:pPr>
        <w:jc w:val="center"/>
        <w:rPr>
          <w:rFonts w:ascii="Arial" w:hAnsi="Arial" w:cs="Arial"/>
          <w:smallCaps/>
          <w:sz w:val="22"/>
          <w:szCs w:val="22"/>
          <w:lang w:val="es-ES_tradnl"/>
        </w:rPr>
      </w:pPr>
    </w:p>
    <w:p w14:paraId="11F963B5" w14:textId="77777777" w:rsidR="00232DCD" w:rsidRPr="00CC2811" w:rsidRDefault="00232DCD" w:rsidP="002F02F3">
      <w:pPr>
        <w:jc w:val="center"/>
        <w:rPr>
          <w:rFonts w:ascii="Arial" w:hAnsi="Arial" w:cs="Arial"/>
          <w:smallCaps/>
          <w:sz w:val="22"/>
          <w:szCs w:val="22"/>
          <w:lang w:val="es-ES_tradnl"/>
        </w:rPr>
      </w:pPr>
    </w:p>
    <w:p w14:paraId="4A15D893" w14:textId="77777777" w:rsidR="00E00BAA" w:rsidRPr="00CC2811" w:rsidRDefault="00565F2D" w:rsidP="002F02F3">
      <w:pPr>
        <w:jc w:val="center"/>
        <w:rPr>
          <w:rFonts w:ascii="Arial" w:hAnsi="Arial" w:cs="Arial"/>
          <w:b/>
          <w:bCs/>
          <w:caps/>
          <w:sz w:val="22"/>
          <w:szCs w:val="22"/>
          <w:lang w:val="es-ES_tradnl"/>
        </w:rPr>
      </w:pPr>
      <w:r w:rsidRPr="00CC2811">
        <w:rPr>
          <w:rFonts w:ascii="Arial" w:hAnsi="Arial" w:cs="Arial"/>
          <w:b/>
          <w:bCs/>
          <w:caps/>
          <w:sz w:val="22"/>
          <w:szCs w:val="22"/>
          <w:lang w:val="es-ES_tradnl"/>
        </w:rPr>
        <w:t xml:space="preserve">ANExO </w:t>
      </w:r>
    </w:p>
    <w:p w14:paraId="0327F63C" w14:textId="19B43A23" w:rsidR="00DD7639" w:rsidRPr="00CC2811" w:rsidRDefault="00E00BAA" w:rsidP="002F02F3">
      <w:pPr>
        <w:jc w:val="center"/>
        <w:rPr>
          <w:rFonts w:ascii="Arial" w:hAnsi="Arial" w:cs="Arial"/>
          <w:smallCaps/>
          <w:sz w:val="22"/>
          <w:szCs w:val="22"/>
          <w:lang w:val="es-ES_tradnl"/>
        </w:rPr>
      </w:pPr>
      <w:r w:rsidRPr="00CC2811">
        <w:rPr>
          <w:rFonts w:ascii="Arial" w:hAnsi="Arial" w:cs="Arial"/>
          <w:b/>
          <w:bCs/>
          <w:caps/>
          <w:sz w:val="22"/>
          <w:szCs w:val="22"/>
          <w:lang w:val="es-ES_tradnl"/>
        </w:rPr>
        <w:t>Genero, Juventud y PUEBLOS INDIGENAS</w:t>
      </w:r>
      <w:r w:rsidR="00565F2D" w:rsidRPr="00CC2811">
        <w:rPr>
          <w:rFonts w:ascii="Arial" w:hAnsi="Arial" w:cs="Arial"/>
          <w:b/>
          <w:bCs/>
          <w:caps/>
          <w:sz w:val="22"/>
          <w:szCs w:val="22"/>
          <w:lang w:val="es-ES_tradnl"/>
        </w:rPr>
        <w:br/>
      </w:r>
      <w:r w:rsidR="00AE62B5" w:rsidRPr="00CC2811">
        <w:rPr>
          <w:rFonts w:ascii="Arial" w:hAnsi="Arial" w:cs="Arial"/>
          <w:smallCaps/>
          <w:sz w:val="22"/>
          <w:szCs w:val="22"/>
          <w:lang w:val="es-ES_tradnl"/>
        </w:rPr>
        <w:t>mayo 2021</w:t>
      </w:r>
    </w:p>
    <w:p w14:paraId="3727158F" w14:textId="77777777" w:rsidR="00232DCD" w:rsidRPr="00CC2811" w:rsidRDefault="00232DCD" w:rsidP="002F02F3">
      <w:pPr>
        <w:jc w:val="center"/>
        <w:rPr>
          <w:rFonts w:ascii="Arial" w:hAnsi="Arial" w:cs="Arial"/>
          <w:smallCaps/>
          <w:sz w:val="22"/>
          <w:szCs w:val="22"/>
          <w:lang w:val="es-ES_tradnl"/>
        </w:rPr>
      </w:pPr>
    </w:p>
    <w:p w14:paraId="7172DAA0" w14:textId="77777777" w:rsidR="00232DCD" w:rsidRPr="00CC2811" w:rsidRDefault="00232DCD" w:rsidP="002F02F3">
      <w:pPr>
        <w:jc w:val="center"/>
        <w:rPr>
          <w:rFonts w:ascii="Arial" w:hAnsi="Arial" w:cs="Arial"/>
          <w:smallCaps/>
          <w:sz w:val="22"/>
          <w:szCs w:val="22"/>
          <w:lang w:val="es-ES_tradnl"/>
        </w:rPr>
      </w:pPr>
    </w:p>
    <w:p w14:paraId="5E3A177F" w14:textId="77777777" w:rsidR="00232DCD" w:rsidRPr="00CC2811" w:rsidRDefault="00232DCD" w:rsidP="002F02F3">
      <w:pPr>
        <w:jc w:val="center"/>
        <w:rPr>
          <w:rFonts w:ascii="Arial" w:hAnsi="Arial" w:cs="Arial"/>
          <w:smallCaps/>
          <w:sz w:val="22"/>
          <w:szCs w:val="22"/>
          <w:lang w:val="es-ES_tradnl"/>
        </w:rPr>
      </w:pPr>
    </w:p>
    <w:p w14:paraId="75A44836" w14:textId="77777777" w:rsidR="00232DCD" w:rsidRPr="00CC2811" w:rsidRDefault="00232DCD" w:rsidP="002F02F3">
      <w:pPr>
        <w:jc w:val="center"/>
        <w:rPr>
          <w:rFonts w:ascii="Arial" w:hAnsi="Arial" w:cs="Arial"/>
          <w:smallCaps/>
          <w:sz w:val="22"/>
          <w:szCs w:val="22"/>
          <w:lang w:val="es-ES_tradnl"/>
        </w:rPr>
      </w:pPr>
    </w:p>
    <w:p w14:paraId="3A734118" w14:textId="77777777" w:rsidR="00232DCD" w:rsidRPr="00CC2811" w:rsidRDefault="00232DCD" w:rsidP="002F02F3">
      <w:pPr>
        <w:jc w:val="center"/>
        <w:rPr>
          <w:rFonts w:ascii="Arial" w:hAnsi="Arial" w:cs="Arial"/>
          <w:smallCaps/>
          <w:sz w:val="22"/>
          <w:szCs w:val="22"/>
          <w:lang w:val="es-ES_tradnl"/>
        </w:rPr>
      </w:pPr>
    </w:p>
    <w:p w14:paraId="72950AC2" w14:textId="77777777" w:rsidR="00232DCD" w:rsidRPr="00CC2811" w:rsidRDefault="00232DCD" w:rsidP="002F02F3">
      <w:pPr>
        <w:jc w:val="center"/>
        <w:rPr>
          <w:rFonts w:ascii="Arial" w:hAnsi="Arial" w:cs="Arial"/>
          <w:smallCaps/>
          <w:sz w:val="22"/>
          <w:szCs w:val="22"/>
          <w:lang w:val="es-ES_tradnl"/>
        </w:rPr>
      </w:pPr>
    </w:p>
    <w:p w14:paraId="4A626210" w14:textId="77777777" w:rsidR="00232DCD" w:rsidRPr="00CC2811" w:rsidRDefault="00232DCD" w:rsidP="002F02F3">
      <w:pPr>
        <w:jc w:val="center"/>
        <w:rPr>
          <w:rFonts w:ascii="Arial" w:hAnsi="Arial" w:cs="Arial"/>
          <w:sz w:val="22"/>
          <w:szCs w:val="22"/>
          <w:lang w:val="es-ES_tradnl"/>
        </w:rPr>
      </w:pPr>
    </w:p>
    <w:p w14:paraId="3B58DFDF" w14:textId="77777777" w:rsidR="00232DCD" w:rsidRPr="00CC2811" w:rsidRDefault="00232DCD" w:rsidP="002F02F3">
      <w:pPr>
        <w:jc w:val="center"/>
        <w:rPr>
          <w:rFonts w:ascii="Arial" w:hAnsi="Arial" w:cs="Arial"/>
          <w:sz w:val="22"/>
          <w:szCs w:val="22"/>
          <w:lang w:val="es-ES_tradnl"/>
        </w:rPr>
      </w:pPr>
    </w:p>
    <w:p w14:paraId="5B91429B" w14:textId="77777777" w:rsidR="00232DCD" w:rsidRPr="00CC2811" w:rsidRDefault="00232DCD" w:rsidP="009351DC">
      <w:pPr>
        <w:jc w:val="both"/>
        <w:rPr>
          <w:rFonts w:ascii="Arial" w:hAnsi="Arial" w:cs="Arial"/>
          <w:sz w:val="22"/>
          <w:szCs w:val="22"/>
          <w:lang w:val="es-ES_tradnl"/>
        </w:rPr>
      </w:pPr>
    </w:p>
    <w:p w14:paraId="6EB510EB" w14:textId="77777777" w:rsidR="00232DCD" w:rsidRPr="00CC2811" w:rsidRDefault="00232DCD" w:rsidP="009351DC">
      <w:pPr>
        <w:jc w:val="both"/>
        <w:rPr>
          <w:rFonts w:ascii="Arial" w:hAnsi="Arial" w:cs="Arial"/>
          <w:sz w:val="22"/>
          <w:szCs w:val="22"/>
          <w:lang w:val="es-ES_tradnl"/>
        </w:rPr>
      </w:pPr>
    </w:p>
    <w:p w14:paraId="3356F4B1" w14:textId="77777777" w:rsidR="00C53ABB" w:rsidRPr="00CC2811" w:rsidRDefault="00C53ABB" w:rsidP="009351DC">
      <w:pPr>
        <w:jc w:val="both"/>
        <w:rPr>
          <w:rFonts w:ascii="Arial" w:hAnsi="Arial" w:cs="Arial"/>
          <w:sz w:val="22"/>
          <w:szCs w:val="22"/>
          <w:lang w:val="es-ES_tradnl"/>
        </w:rPr>
      </w:pPr>
      <w:r w:rsidRPr="00CC2811">
        <w:rPr>
          <w:rFonts w:ascii="Arial" w:hAnsi="Arial" w:cs="Arial"/>
          <w:sz w:val="22"/>
          <w:szCs w:val="22"/>
          <w:lang w:val="es-ES_tradnl"/>
        </w:rPr>
        <w:br w:type="page"/>
      </w:r>
    </w:p>
    <w:p w14:paraId="3393B1F8" w14:textId="77777777" w:rsidR="004D3CD1" w:rsidRPr="00CC2811" w:rsidRDefault="004D3CD1" w:rsidP="009351DC">
      <w:pPr>
        <w:jc w:val="both"/>
        <w:rPr>
          <w:rFonts w:ascii="Arial" w:hAnsi="Arial" w:cs="Arial"/>
          <w:bCs/>
          <w:sz w:val="22"/>
          <w:szCs w:val="22"/>
          <w:lang w:val="es-ES_tradnl"/>
        </w:rPr>
        <w:sectPr w:rsidR="004D3CD1" w:rsidRPr="00CC2811" w:rsidSect="005354FC">
          <w:headerReference w:type="default" r:id="rId12"/>
          <w:footerReference w:type="default" r:id="rId13"/>
          <w:pgSz w:w="12240" w:h="15840"/>
          <w:pgMar w:top="1440" w:right="1800" w:bottom="1440" w:left="1170" w:header="720" w:footer="720" w:gutter="0"/>
          <w:cols w:space="720"/>
          <w:titlePg/>
          <w:docGrid w:linePitch="360"/>
        </w:sectPr>
      </w:pPr>
    </w:p>
    <w:p w14:paraId="23DB65EF" w14:textId="40E1F132" w:rsidR="00B01F04" w:rsidRPr="00CC2811" w:rsidRDefault="00B01F04" w:rsidP="009351DC">
      <w:pPr>
        <w:widowControl w:val="0"/>
        <w:autoSpaceDE w:val="0"/>
        <w:autoSpaceDN w:val="0"/>
        <w:adjustRightInd w:val="0"/>
        <w:ind w:right="-720"/>
        <w:jc w:val="both"/>
        <w:rPr>
          <w:rFonts w:ascii="Arial" w:hAnsi="Arial" w:cs="Arial"/>
          <w:bCs/>
          <w:sz w:val="22"/>
          <w:szCs w:val="22"/>
          <w:lang w:val="es-419"/>
        </w:rPr>
      </w:pPr>
    </w:p>
    <w:p w14:paraId="0CFB7D85" w14:textId="77777777" w:rsidR="004E6A28" w:rsidRPr="00CC2811" w:rsidRDefault="00A4449E" w:rsidP="004E6A28">
      <w:pPr>
        <w:pStyle w:val="ListParagraph"/>
        <w:numPr>
          <w:ilvl w:val="0"/>
          <w:numId w:val="25"/>
        </w:numPr>
        <w:jc w:val="both"/>
        <w:rPr>
          <w:rFonts w:ascii="Arial" w:eastAsia="Times New Roman" w:hAnsi="Arial" w:cs="Arial"/>
          <w:b/>
          <w:iCs/>
          <w:sz w:val="22"/>
          <w:szCs w:val="22"/>
          <w:shd w:val="clear" w:color="auto" w:fill="FFFFFF"/>
          <w:lang w:val="es-ES_tradnl"/>
        </w:rPr>
      </w:pPr>
      <w:r w:rsidRPr="00CC2811">
        <w:rPr>
          <w:rFonts w:ascii="Arial" w:hAnsi="Arial" w:cs="Arial"/>
          <w:b/>
          <w:color w:val="000000" w:themeColor="text1"/>
          <w:sz w:val="22"/>
          <w:szCs w:val="22"/>
          <w:lang w:val="es-419"/>
        </w:rPr>
        <w:t xml:space="preserve">DIAGNOSTICO: </w:t>
      </w:r>
      <w:r w:rsidR="008E2486" w:rsidRPr="00CC2811">
        <w:rPr>
          <w:rFonts w:ascii="Arial" w:hAnsi="Arial" w:cs="Arial"/>
          <w:b/>
          <w:color w:val="000000" w:themeColor="text1"/>
          <w:sz w:val="22"/>
          <w:szCs w:val="22"/>
          <w:lang w:val="es-419"/>
        </w:rPr>
        <w:t xml:space="preserve"> </w:t>
      </w:r>
      <w:r w:rsidR="004E6A28" w:rsidRPr="00CC2811">
        <w:rPr>
          <w:rFonts w:ascii="Arial" w:hAnsi="Arial" w:cs="Arial"/>
          <w:b/>
          <w:color w:val="000000" w:themeColor="text1"/>
          <w:sz w:val="22"/>
          <w:szCs w:val="22"/>
          <w:lang w:val="es-419"/>
        </w:rPr>
        <w:t>GÉNERO, JUVENTUD Y PUEBLOS INDÍGENAS</w:t>
      </w:r>
    </w:p>
    <w:p w14:paraId="7FF5BEB3" w14:textId="77777777" w:rsidR="00A4449E" w:rsidRPr="00CC2811" w:rsidRDefault="00A4449E" w:rsidP="00A4449E">
      <w:pPr>
        <w:rPr>
          <w:rFonts w:ascii="Arial" w:hAnsi="Arial" w:cs="Arial"/>
          <w:color w:val="000000" w:themeColor="text1"/>
          <w:sz w:val="22"/>
          <w:szCs w:val="22"/>
          <w:lang w:val="es-419"/>
        </w:rPr>
      </w:pPr>
    </w:p>
    <w:p w14:paraId="4B87E42C" w14:textId="6E84CB11" w:rsidR="0042637E" w:rsidRPr="00287B58" w:rsidRDefault="00D22E3C" w:rsidP="00D60875">
      <w:pPr>
        <w:autoSpaceDE w:val="0"/>
        <w:autoSpaceDN w:val="0"/>
        <w:adjustRightInd w:val="0"/>
        <w:rPr>
          <w:rFonts w:ascii="Arial" w:hAnsi="Arial" w:cs="Arial"/>
          <w:color w:val="000000" w:themeColor="text1"/>
          <w:sz w:val="22"/>
          <w:szCs w:val="22"/>
          <w:lang w:val="es-419"/>
        </w:rPr>
      </w:pPr>
      <w:r w:rsidRPr="00287B58">
        <w:rPr>
          <w:rFonts w:ascii="Arial" w:hAnsi="Arial" w:cs="Arial"/>
          <w:color w:val="000000" w:themeColor="text1"/>
          <w:sz w:val="22"/>
          <w:szCs w:val="22"/>
          <w:lang w:val="es-419"/>
        </w:rPr>
        <w:t xml:space="preserve">A nivel </w:t>
      </w:r>
      <w:r w:rsidR="00D60875" w:rsidRPr="00287B58">
        <w:rPr>
          <w:rFonts w:ascii="Arial" w:hAnsi="Arial" w:cs="Arial"/>
          <w:color w:val="000000" w:themeColor="text1"/>
          <w:sz w:val="22"/>
          <w:szCs w:val="22"/>
          <w:lang w:val="es-419"/>
        </w:rPr>
        <w:t>nacional</w:t>
      </w:r>
      <w:r w:rsidRPr="00287B58">
        <w:rPr>
          <w:rFonts w:ascii="Arial" w:hAnsi="Arial" w:cs="Arial"/>
          <w:color w:val="000000" w:themeColor="text1"/>
          <w:sz w:val="22"/>
          <w:szCs w:val="22"/>
          <w:lang w:val="es-419"/>
        </w:rPr>
        <w:t>, l</w:t>
      </w:r>
      <w:r w:rsidR="0042637E" w:rsidRPr="00287B58">
        <w:rPr>
          <w:rFonts w:ascii="Arial" w:hAnsi="Arial" w:cs="Arial"/>
          <w:color w:val="000000" w:themeColor="text1"/>
          <w:sz w:val="22"/>
          <w:szCs w:val="22"/>
          <w:lang w:val="es-419"/>
        </w:rPr>
        <w:t>as mujeres</w:t>
      </w:r>
      <w:r w:rsidR="00D60875" w:rsidRPr="00287B58">
        <w:rPr>
          <w:rFonts w:ascii="Arial" w:hAnsi="Arial" w:cs="Arial"/>
          <w:color w:val="000000" w:themeColor="text1"/>
          <w:sz w:val="22"/>
          <w:szCs w:val="22"/>
          <w:lang w:val="es-419"/>
        </w:rPr>
        <w:t xml:space="preserve"> rurale</w:t>
      </w:r>
      <w:r w:rsidR="00C856AC" w:rsidRPr="00287B58">
        <w:rPr>
          <w:rFonts w:ascii="Arial" w:hAnsi="Arial" w:cs="Arial"/>
          <w:color w:val="000000" w:themeColor="text1"/>
          <w:sz w:val="22"/>
          <w:szCs w:val="22"/>
          <w:lang w:val="es-419"/>
        </w:rPr>
        <w:t>s, los jóvenes rurales y los pueblos indígena</w:t>
      </w:r>
      <w:r w:rsidR="00D60875" w:rsidRPr="00287B58">
        <w:rPr>
          <w:rFonts w:ascii="Arial" w:hAnsi="Arial" w:cs="Arial"/>
          <w:color w:val="000000" w:themeColor="text1"/>
          <w:sz w:val="22"/>
          <w:szCs w:val="22"/>
          <w:lang w:val="es-419"/>
        </w:rPr>
        <w:t>s</w:t>
      </w:r>
      <w:r w:rsidR="0042637E" w:rsidRPr="00287B58">
        <w:rPr>
          <w:rFonts w:ascii="Arial" w:hAnsi="Arial" w:cs="Arial"/>
          <w:color w:val="000000" w:themeColor="text1"/>
          <w:sz w:val="22"/>
          <w:szCs w:val="22"/>
          <w:lang w:val="es-419"/>
        </w:rPr>
        <w:t xml:space="preserve"> </w:t>
      </w:r>
      <w:r w:rsidR="00135739" w:rsidRPr="00287B58">
        <w:rPr>
          <w:rFonts w:ascii="Arial" w:hAnsi="Arial" w:cs="Arial"/>
          <w:color w:val="000000" w:themeColor="text1"/>
          <w:sz w:val="22"/>
          <w:szCs w:val="22"/>
          <w:lang w:val="es-419"/>
        </w:rPr>
        <w:t>ocupan</w:t>
      </w:r>
      <w:r w:rsidR="0042637E" w:rsidRPr="00287B58">
        <w:rPr>
          <w:rFonts w:ascii="Arial" w:hAnsi="Arial" w:cs="Arial"/>
          <w:color w:val="000000" w:themeColor="text1"/>
          <w:sz w:val="22"/>
          <w:szCs w:val="22"/>
          <w:lang w:val="es-419"/>
        </w:rPr>
        <w:t xml:space="preserve"> un </w:t>
      </w:r>
      <w:r w:rsidR="00135739" w:rsidRPr="00287B58">
        <w:rPr>
          <w:rFonts w:ascii="Arial" w:hAnsi="Arial" w:cs="Arial"/>
          <w:color w:val="000000" w:themeColor="text1"/>
          <w:sz w:val="22"/>
          <w:szCs w:val="22"/>
          <w:lang w:val="es-419"/>
        </w:rPr>
        <w:t>rol</w:t>
      </w:r>
      <w:r w:rsidR="0042637E" w:rsidRPr="00287B58">
        <w:rPr>
          <w:rFonts w:ascii="Arial" w:hAnsi="Arial" w:cs="Arial"/>
          <w:color w:val="000000" w:themeColor="text1"/>
          <w:sz w:val="22"/>
          <w:szCs w:val="22"/>
          <w:lang w:val="es-419"/>
        </w:rPr>
        <w:t xml:space="preserve"> central en la productividad agrícola, la generación de riqueza, la seguridad y soberanía alimentaria, </w:t>
      </w:r>
      <w:r w:rsidR="00135739" w:rsidRPr="00287B58">
        <w:rPr>
          <w:rFonts w:ascii="Arial" w:hAnsi="Arial" w:cs="Arial"/>
          <w:color w:val="000000" w:themeColor="text1"/>
          <w:sz w:val="22"/>
          <w:szCs w:val="22"/>
          <w:lang w:val="es-419"/>
        </w:rPr>
        <w:t>la transmisión y aplicación de</w:t>
      </w:r>
      <w:r w:rsidR="0042637E" w:rsidRPr="00287B58">
        <w:rPr>
          <w:rFonts w:ascii="Arial" w:hAnsi="Arial" w:cs="Arial"/>
          <w:color w:val="000000" w:themeColor="text1"/>
          <w:sz w:val="22"/>
          <w:szCs w:val="22"/>
          <w:lang w:val="es-419"/>
        </w:rPr>
        <w:t xml:space="preserve"> conocimientos </w:t>
      </w:r>
      <w:r w:rsidR="00135739" w:rsidRPr="00287B58">
        <w:rPr>
          <w:rFonts w:ascii="Arial" w:hAnsi="Arial" w:cs="Arial"/>
          <w:color w:val="000000" w:themeColor="text1"/>
          <w:sz w:val="22"/>
          <w:szCs w:val="22"/>
          <w:lang w:val="es-419"/>
        </w:rPr>
        <w:t xml:space="preserve">tradicionales </w:t>
      </w:r>
      <w:r w:rsidR="0042637E" w:rsidRPr="00287B58">
        <w:rPr>
          <w:rFonts w:ascii="Arial" w:hAnsi="Arial" w:cs="Arial"/>
          <w:color w:val="000000" w:themeColor="text1"/>
          <w:sz w:val="22"/>
          <w:szCs w:val="22"/>
          <w:lang w:val="es-419"/>
        </w:rPr>
        <w:t>agrícolas</w:t>
      </w:r>
      <w:r w:rsidR="00135739" w:rsidRPr="00287B58">
        <w:rPr>
          <w:rFonts w:ascii="Arial" w:hAnsi="Arial" w:cs="Arial"/>
          <w:color w:val="000000" w:themeColor="text1"/>
          <w:sz w:val="22"/>
          <w:szCs w:val="22"/>
          <w:lang w:val="es-419"/>
        </w:rPr>
        <w:t xml:space="preserve"> y el relievo generacional del sector</w:t>
      </w:r>
      <w:r w:rsidR="0042637E" w:rsidRPr="00287B58">
        <w:rPr>
          <w:rFonts w:ascii="Arial" w:hAnsi="Arial" w:cs="Arial"/>
          <w:color w:val="000000" w:themeColor="text1"/>
          <w:sz w:val="22"/>
          <w:szCs w:val="22"/>
          <w:lang w:val="es-419"/>
        </w:rPr>
        <w:t xml:space="preserve">. </w:t>
      </w:r>
      <w:r w:rsidR="00135739" w:rsidRPr="00287B58">
        <w:rPr>
          <w:rFonts w:ascii="Arial" w:hAnsi="Arial" w:cs="Arial"/>
          <w:color w:val="000000" w:themeColor="text1"/>
          <w:sz w:val="22"/>
          <w:szCs w:val="22"/>
          <w:lang w:val="es-419"/>
        </w:rPr>
        <w:t xml:space="preserve">A pesar de su importancia, </w:t>
      </w:r>
      <w:r w:rsidR="00220BED" w:rsidRPr="00287B58">
        <w:rPr>
          <w:rFonts w:ascii="Arial" w:hAnsi="Arial" w:cs="Arial"/>
          <w:color w:val="000000" w:themeColor="text1"/>
          <w:sz w:val="22"/>
          <w:szCs w:val="22"/>
          <w:lang w:val="es-419"/>
        </w:rPr>
        <w:t xml:space="preserve">estos </w:t>
      </w:r>
      <w:r w:rsidR="00135739" w:rsidRPr="00287B58">
        <w:rPr>
          <w:rFonts w:ascii="Arial" w:hAnsi="Arial" w:cs="Arial"/>
          <w:color w:val="000000" w:themeColor="text1"/>
          <w:sz w:val="22"/>
          <w:szCs w:val="22"/>
          <w:lang w:val="es-419"/>
        </w:rPr>
        <w:t xml:space="preserve">colectivos enfrentan </w:t>
      </w:r>
      <w:r w:rsidR="00220BED" w:rsidRPr="00287B58">
        <w:rPr>
          <w:rFonts w:ascii="Arial" w:hAnsi="Arial" w:cs="Arial"/>
          <w:color w:val="000000" w:themeColor="text1"/>
          <w:sz w:val="22"/>
          <w:szCs w:val="22"/>
          <w:lang w:val="es-419"/>
        </w:rPr>
        <w:t>múltiples brechas de desigualdad y</w:t>
      </w:r>
      <w:r w:rsidR="0042637E" w:rsidRPr="00287B58">
        <w:rPr>
          <w:rFonts w:ascii="Arial" w:hAnsi="Arial" w:cs="Arial"/>
          <w:color w:val="000000" w:themeColor="text1"/>
          <w:sz w:val="22"/>
          <w:szCs w:val="22"/>
          <w:lang w:val="es-419"/>
        </w:rPr>
        <w:t xml:space="preserve"> frecuentemente</w:t>
      </w:r>
      <w:r w:rsidR="00220BED" w:rsidRPr="00287B58">
        <w:rPr>
          <w:rFonts w:ascii="Arial" w:hAnsi="Arial" w:cs="Arial"/>
          <w:color w:val="000000" w:themeColor="text1"/>
          <w:sz w:val="22"/>
          <w:szCs w:val="22"/>
          <w:lang w:val="es-419"/>
        </w:rPr>
        <w:t xml:space="preserve"> no están </w:t>
      </w:r>
      <w:r w:rsidR="0042637E" w:rsidRPr="00287B58">
        <w:rPr>
          <w:rFonts w:ascii="Arial" w:hAnsi="Arial" w:cs="Arial"/>
          <w:color w:val="000000" w:themeColor="text1"/>
          <w:sz w:val="22"/>
          <w:szCs w:val="22"/>
          <w:lang w:val="es-419"/>
        </w:rPr>
        <w:t>visibilizado</w:t>
      </w:r>
      <w:r w:rsidR="00135739" w:rsidRPr="00287B58">
        <w:rPr>
          <w:rFonts w:ascii="Arial" w:hAnsi="Arial" w:cs="Arial"/>
          <w:color w:val="000000" w:themeColor="text1"/>
          <w:sz w:val="22"/>
          <w:szCs w:val="22"/>
          <w:lang w:val="es-419"/>
        </w:rPr>
        <w:t>s</w:t>
      </w:r>
      <w:r w:rsidR="0042637E" w:rsidRPr="00287B58">
        <w:rPr>
          <w:rFonts w:ascii="Arial" w:hAnsi="Arial" w:cs="Arial"/>
          <w:color w:val="000000" w:themeColor="text1"/>
          <w:sz w:val="22"/>
          <w:szCs w:val="22"/>
          <w:lang w:val="es-419"/>
        </w:rPr>
        <w:t xml:space="preserve"> </w:t>
      </w:r>
      <w:r w:rsidR="00220BED" w:rsidRPr="00287B58">
        <w:rPr>
          <w:rFonts w:ascii="Arial" w:hAnsi="Arial" w:cs="Arial"/>
          <w:color w:val="000000" w:themeColor="text1"/>
          <w:sz w:val="22"/>
          <w:szCs w:val="22"/>
          <w:lang w:val="es-419"/>
        </w:rPr>
        <w:t xml:space="preserve">o </w:t>
      </w:r>
      <w:r w:rsidR="00287B58" w:rsidRPr="00287B58">
        <w:rPr>
          <w:rFonts w:ascii="Arial" w:hAnsi="Arial" w:cs="Arial"/>
          <w:color w:val="000000" w:themeColor="text1"/>
          <w:sz w:val="22"/>
          <w:szCs w:val="22"/>
          <w:lang w:val="es-419"/>
        </w:rPr>
        <w:t>atendidos</w:t>
      </w:r>
      <w:r w:rsidR="00220BED" w:rsidRPr="00287B58">
        <w:rPr>
          <w:rFonts w:ascii="Arial" w:hAnsi="Arial" w:cs="Arial"/>
          <w:color w:val="000000" w:themeColor="text1"/>
          <w:sz w:val="22"/>
          <w:szCs w:val="22"/>
          <w:lang w:val="es-419"/>
        </w:rPr>
        <w:t xml:space="preserve"> debidamente por </w:t>
      </w:r>
      <w:r w:rsidR="00287B58" w:rsidRPr="00287B58">
        <w:rPr>
          <w:rFonts w:ascii="Arial" w:hAnsi="Arial" w:cs="Arial"/>
          <w:color w:val="000000" w:themeColor="text1"/>
          <w:sz w:val="22"/>
          <w:szCs w:val="22"/>
          <w:lang w:val="es-419"/>
        </w:rPr>
        <w:t xml:space="preserve">políticas </w:t>
      </w:r>
      <w:proofErr w:type="spellStart"/>
      <w:r w:rsidR="00287B58" w:rsidRPr="00287B58">
        <w:rPr>
          <w:rFonts w:ascii="Arial" w:hAnsi="Arial" w:cs="Arial"/>
          <w:color w:val="000000" w:themeColor="text1"/>
          <w:sz w:val="22"/>
          <w:szCs w:val="22"/>
          <w:lang w:val="es-419"/>
        </w:rPr>
        <w:t>publicas</w:t>
      </w:r>
      <w:proofErr w:type="spellEnd"/>
      <w:r w:rsidR="00287B58" w:rsidRPr="00287B58">
        <w:rPr>
          <w:rFonts w:ascii="Arial" w:hAnsi="Arial" w:cs="Arial"/>
          <w:color w:val="000000" w:themeColor="text1"/>
          <w:sz w:val="22"/>
          <w:szCs w:val="22"/>
          <w:lang w:val="es-419"/>
        </w:rPr>
        <w:t xml:space="preserve"> en el sector. </w:t>
      </w:r>
    </w:p>
    <w:p w14:paraId="11A0F17A" w14:textId="77777777" w:rsidR="0042637E" w:rsidRPr="00CC2811" w:rsidRDefault="0042637E" w:rsidP="00A4449E">
      <w:pPr>
        <w:rPr>
          <w:rFonts w:ascii="Arial" w:hAnsi="Arial" w:cs="Arial"/>
          <w:color w:val="000000" w:themeColor="text1"/>
          <w:sz w:val="22"/>
          <w:szCs w:val="22"/>
          <w:lang w:val="es-419"/>
        </w:rPr>
      </w:pPr>
    </w:p>
    <w:p w14:paraId="0AAA3964" w14:textId="374949CC" w:rsidR="00F120E2" w:rsidRPr="00CC2811" w:rsidRDefault="00763A8B" w:rsidP="00A4449E">
      <w:pPr>
        <w:rPr>
          <w:rFonts w:ascii="Arial" w:hAnsi="Arial" w:cs="Arial"/>
          <w:color w:val="000000" w:themeColor="text1"/>
          <w:sz w:val="22"/>
          <w:szCs w:val="22"/>
          <w:lang w:val="es-419"/>
        </w:rPr>
      </w:pPr>
      <w:r w:rsidRPr="00CC2811">
        <w:rPr>
          <w:rFonts w:ascii="Arial" w:hAnsi="Arial" w:cs="Arial"/>
          <w:color w:val="000000" w:themeColor="text1"/>
          <w:sz w:val="22"/>
          <w:szCs w:val="22"/>
          <w:lang w:val="es-419"/>
        </w:rPr>
        <w:t xml:space="preserve">El PIASI pone énfasis </w:t>
      </w:r>
      <w:r w:rsidR="00A234B1" w:rsidRPr="00CC2811">
        <w:rPr>
          <w:rFonts w:ascii="Arial" w:hAnsi="Arial" w:cs="Arial"/>
          <w:color w:val="000000" w:themeColor="text1"/>
          <w:sz w:val="22"/>
          <w:szCs w:val="22"/>
          <w:lang w:val="es-419"/>
        </w:rPr>
        <w:t>en la</w:t>
      </w:r>
      <w:r w:rsidR="00CF1919" w:rsidRPr="00CC2811">
        <w:rPr>
          <w:rFonts w:ascii="Arial" w:hAnsi="Arial" w:cs="Arial"/>
          <w:color w:val="000000" w:themeColor="text1"/>
          <w:sz w:val="22"/>
          <w:szCs w:val="22"/>
          <w:lang w:val="es-419"/>
        </w:rPr>
        <w:t xml:space="preserve"> inclusión</w:t>
      </w:r>
      <w:r w:rsidR="003218CA" w:rsidRPr="00CC2811">
        <w:rPr>
          <w:rFonts w:ascii="Arial" w:hAnsi="Arial" w:cs="Arial"/>
          <w:color w:val="000000" w:themeColor="text1"/>
          <w:sz w:val="22"/>
          <w:szCs w:val="22"/>
          <w:lang w:val="es-419"/>
        </w:rPr>
        <w:t xml:space="preserve"> </w:t>
      </w:r>
      <w:r w:rsidR="00CF1919" w:rsidRPr="00CC2811">
        <w:rPr>
          <w:rFonts w:ascii="Arial" w:hAnsi="Arial" w:cs="Arial"/>
          <w:color w:val="000000" w:themeColor="text1"/>
          <w:sz w:val="22"/>
          <w:szCs w:val="22"/>
          <w:lang w:val="es-419"/>
        </w:rPr>
        <w:t xml:space="preserve">de las poblaciones </w:t>
      </w:r>
      <w:r w:rsidR="003218CA" w:rsidRPr="00CC2811">
        <w:rPr>
          <w:rFonts w:ascii="Arial" w:hAnsi="Arial" w:cs="Arial"/>
          <w:color w:val="000000" w:themeColor="text1"/>
          <w:sz w:val="22"/>
          <w:szCs w:val="22"/>
          <w:lang w:val="es-419"/>
        </w:rPr>
        <w:t>en mayor desventaja en el medio rural</w:t>
      </w:r>
      <w:r w:rsidR="00714120" w:rsidRPr="00CC2811">
        <w:rPr>
          <w:rFonts w:ascii="Arial" w:hAnsi="Arial" w:cs="Arial"/>
          <w:color w:val="000000" w:themeColor="text1"/>
          <w:sz w:val="22"/>
          <w:szCs w:val="22"/>
          <w:lang w:val="es-419"/>
        </w:rPr>
        <w:t xml:space="preserve">, a saber, </w:t>
      </w:r>
      <w:r w:rsidR="003218CA" w:rsidRPr="00CC2811">
        <w:rPr>
          <w:rFonts w:ascii="Arial" w:hAnsi="Arial" w:cs="Arial"/>
          <w:color w:val="000000" w:themeColor="text1"/>
          <w:sz w:val="22"/>
          <w:szCs w:val="22"/>
          <w:lang w:val="es-419"/>
        </w:rPr>
        <w:t>mujeres, jóvenes y pueblos indígenas</w:t>
      </w:r>
      <w:r w:rsidR="00AB605C" w:rsidRPr="00CC2811">
        <w:rPr>
          <w:rFonts w:ascii="Arial" w:hAnsi="Arial" w:cs="Arial"/>
          <w:color w:val="000000" w:themeColor="text1"/>
          <w:sz w:val="22"/>
          <w:szCs w:val="22"/>
          <w:lang w:val="es-419"/>
        </w:rPr>
        <w:t>, con el fin de</w:t>
      </w:r>
      <w:r w:rsidR="0089170A" w:rsidRPr="00CC2811">
        <w:rPr>
          <w:rFonts w:ascii="Arial" w:hAnsi="Arial" w:cs="Arial"/>
          <w:color w:val="000000" w:themeColor="text1"/>
          <w:sz w:val="22"/>
          <w:szCs w:val="22"/>
          <w:lang w:val="es-419"/>
        </w:rPr>
        <w:t xml:space="preserve"> </w:t>
      </w:r>
      <w:r w:rsidR="00C87961" w:rsidRPr="00CC2811">
        <w:rPr>
          <w:rFonts w:ascii="Arial" w:hAnsi="Arial" w:cs="Arial"/>
          <w:color w:val="000000" w:themeColor="text1"/>
          <w:sz w:val="22"/>
          <w:szCs w:val="22"/>
          <w:lang w:val="es-419"/>
        </w:rPr>
        <w:t xml:space="preserve">contribuir </w:t>
      </w:r>
      <w:r w:rsidR="00AB605C" w:rsidRPr="00CC2811">
        <w:rPr>
          <w:rFonts w:ascii="Arial" w:hAnsi="Arial" w:cs="Arial"/>
          <w:color w:val="000000" w:themeColor="text1"/>
          <w:sz w:val="22"/>
          <w:szCs w:val="22"/>
          <w:lang w:val="es-419"/>
        </w:rPr>
        <w:t>al</w:t>
      </w:r>
      <w:r w:rsidR="00C87961" w:rsidRPr="00CC2811">
        <w:rPr>
          <w:rFonts w:ascii="Arial" w:hAnsi="Arial" w:cs="Arial"/>
          <w:color w:val="000000" w:themeColor="text1"/>
          <w:sz w:val="22"/>
          <w:szCs w:val="22"/>
          <w:lang w:val="es-419"/>
        </w:rPr>
        <w:t xml:space="preserve"> </w:t>
      </w:r>
      <w:r w:rsidR="00AB605C" w:rsidRPr="00CC2811">
        <w:rPr>
          <w:rFonts w:ascii="Arial" w:hAnsi="Arial" w:cs="Arial"/>
          <w:color w:val="000000" w:themeColor="text1"/>
          <w:sz w:val="22"/>
          <w:szCs w:val="22"/>
          <w:lang w:val="es-419"/>
        </w:rPr>
        <w:t>cierre</w:t>
      </w:r>
      <w:r w:rsidR="00843138" w:rsidRPr="00CC2811">
        <w:rPr>
          <w:rFonts w:ascii="Arial" w:hAnsi="Arial" w:cs="Arial"/>
          <w:color w:val="000000" w:themeColor="text1"/>
          <w:sz w:val="22"/>
          <w:szCs w:val="22"/>
          <w:lang w:val="es-419"/>
        </w:rPr>
        <w:t xml:space="preserve"> </w:t>
      </w:r>
      <w:r w:rsidR="00AB605C" w:rsidRPr="00CC2811">
        <w:rPr>
          <w:rFonts w:ascii="Arial" w:hAnsi="Arial" w:cs="Arial"/>
          <w:color w:val="000000" w:themeColor="text1"/>
          <w:sz w:val="22"/>
          <w:szCs w:val="22"/>
          <w:lang w:val="es-419"/>
        </w:rPr>
        <w:t>de</w:t>
      </w:r>
      <w:r w:rsidR="0089170A" w:rsidRPr="00CC2811">
        <w:rPr>
          <w:rFonts w:ascii="Arial" w:hAnsi="Arial" w:cs="Arial"/>
          <w:color w:val="000000" w:themeColor="text1"/>
          <w:sz w:val="22"/>
          <w:szCs w:val="22"/>
          <w:lang w:val="es-419"/>
        </w:rPr>
        <w:t xml:space="preserve"> </w:t>
      </w:r>
      <w:r w:rsidR="003219F1" w:rsidRPr="00CC2811">
        <w:rPr>
          <w:rFonts w:ascii="Arial" w:hAnsi="Arial" w:cs="Arial"/>
          <w:color w:val="000000" w:themeColor="text1"/>
          <w:sz w:val="22"/>
          <w:szCs w:val="22"/>
          <w:lang w:val="es-419"/>
        </w:rPr>
        <w:t>desigualdades estructurales que estos colectivos enfrentan</w:t>
      </w:r>
      <w:r w:rsidR="00D75D93" w:rsidRPr="00CC2811">
        <w:rPr>
          <w:rFonts w:ascii="Arial" w:hAnsi="Arial" w:cs="Arial"/>
          <w:color w:val="000000" w:themeColor="text1"/>
          <w:sz w:val="22"/>
          <w:szCs w:val="22"/>
          <w:lang w:val="es-419"/>
        </w:rPr>
        <w:t xml:space="preserve"> en el </w:t>
      </w:r>
      <w:r w:rsidR="008F09D4" w:rsidRPr="00CC2811">
        <w:rPr>
          <w:rFonts w:ascii="Arial" w:hAnsi="Arial" w:cs="Arial"/>
          <w:color w:val="000000" w:themeColor="text1"/>
          <w:sz w:val="22"/>
          <w:szCs w:val="22"/>
          <w:lang w:val="es-419"/>
        </w:rPr>
        <w:t xml:space="preserve">medio rural </w:t>
      </w:r>
      <w:r w:rsidR="004761E6" w:rsidRPr="00CC2811">
        <w:rPr>
          <w:rFonts w:ascii="Arial" w:hAnsi="Arial" w:cs="Arial"/>
          <w:color w:val="000000" w:themeColor="text1"/>
          <w:sz w:val="22"/>
          <w:szCs w:val="22"/>
          <w:lang w:val="es-419"/>
        </w:rPr>
        <w:t>y agropecuario</w:t>
      </w:r>
      <w:r w:rsidR="003218CA" w:rsidRPr="00CC2811">
        <w:rPr>
          <w:rFonts w:ascii="Arial" w:hAnsi="Arial" w:cs="Arial"/>
          <w:color w:val="000000" w:themeColor="text1"/>
          <w:sz w:val="22"/>
          <w:szCs w:val="22"/>
          <w:lang w:val="es-419"/>
        </w:rPr>
        <w:t xml:space="preserve">. </w:t>
      </w:r>
    </w:p>
    <w:p w14:paraId="4F5165B3" w14:textId="77777777" w:rsidR="003218CA" w:rsidRPr="00CC2811" w:rsidRDefault="003218CA" w:rsidP="00D34BFF">
      <w:pPr>
        <w:rPr>
          <w:rFonts w:ascii="Arial" w:hAnsi="Arial" w:cs="Arial"/>
          <w:color w:val="000000" w:themeColor="text1"/>
          <w:sz w:val="22"/>
          <w:szCs w:val="22"/>
          <w:lang w:val="es-419"/>
        </w:rPr>
      </w:pPr>
    </w:p>
    <w:p w14:paraId="21FCFAC3" w14:textId="2355985B" w:rsidR="00D0539E" w:rsidRPr="00CC2811" w:rsidRDefault="00674319" w:rsidP="00674319">
      <w:pPr>
        <w:rPr>
          <w:rFonts w:ascii="Arial" w:hAnsi="Arial" w:cs="Arial"/>
          <w:sz w:val="22"/>
          <w:szCs w:val="22"/>
          <w:lang w:val="es-419"/>
        </w:rPr>
      </w:pPr>
      <w:r>
        <w:rPr>
          <w:rFonts w:ascii="Arial" w:hAnsi="Arial" w:cs="Arial"/>
          <w:b/>
          <w:bCs/>
          <w:color w:val="000000" w:themeColor="text1"/>
          <w:sz w:val="22"/>
          <w:szCs w:val="22"/>
          <w:lang w:val="es-419"/>
        </w:rPr>
        <w:t xml:space="preserve">i. </w:t>
      </w:r>
      <w:r w:rsidR="0042637E" w:rsidRPr="00674319">
        <w:rPr>
          <w:rFonts w:ascii="Arial" w:hAnsi="Arial" w:cs="Arial"/>
          <w:b/>
          <w:bCs/>
          <w:color w:val="000000" w:themeColor="text1"/>
          <w:sz w:val="22"/>
          <w:szCs w:val="22"/>
          <w:u w:val="single"/>
          <w:lang w:val="es-419"/>
        </w:rPr>
        <w:t>MUJERES RURALES</w:t>
      </w:r>
      <w:r w:rsidR="0042637E" w:rsidRPr="00674319">
        <w:rPr>
          <w:rFonts w:ascii="Arial" w:hAnsi="Arial" w:cs="Arial"/>
          <w:color w:val="000000" w:themeColor="text1"/>
          <w:sz w:val="22"/>
          <w:szCs w:val="22"/>
          <w:u w:val="single"/>
          <w:lang w:val="es-419"/>
        </w:rPr>
        <w:t xml:space="preserve">: </w:t>
      </w:r>
      <w:r w:rsidR="0042637E" w:rsidRPr="00674319">
        <w:rPr>
          <w:rFonts w:ascii="Arial" w:hAnsi="Arial" w:cs="Arial"/>
          <w:color w:val="000000" w:themeColor="text1"/>
          <w:sz w:val="22"/>
          <w:szCs w:val="22"/>
          <w:u w:val="single"/>
          <w:lang w:val="es-419"/>
        </w:rPr>
        <w:br/>
      </w:r>
      <w:r w:rsidR="000E31E4" w:rsidRPr="00CC2811">
        <w:rPr>
          <w:rFonts w:ascii="Arial" w:hAnsi="Arial" w:cs="Arial"/>
          <w:color w:val="000000" w:themeColor="text1"/>
          <w:sz w:val="22"/>
          <w:szCs w:val="22"/>
          <w:lang w:val="es-419"/>
        </w:rPr>
        <w:t>Existen</w:t>
      </w:r>
      <w:r w:rsidR="00BB4C47" w:rsidRPr="00CC2811">
        <w:rPr>
          <w:rFonts w:ascii="Arial" w:hAnsi="Arial" w:cs="Arial"/>
          <w:color w:val="000000" w:themeColor="text1"/>
          <w:sz w:val="22"/>
          <w:szCs w:val="22"/>
          <w:lang w:val="es-419"/>
        </w:rPr>
        <w:t xml:space="preserve"> importantes brechas de género a nivel nacional </w:t>
      </w:r>
      <w:r w:rsidR="000E31E4" w:rsidRPr="00CC2811">
        <w:rPr>
          <w:rFonts w:ascii="Arial" w:hAnsi="Arial" w:cs="Arial"/>
          <w:color w:val="000000" w:themeColor="text1"/>
          <w:sz w:val="22"/>
          <w:szCs w:val="22"/>
          <w:lang w:val="es-419"/>
        </w:rPr>
        <w:t>que se</w:t>
      </w:r>
      <w:r w:rsidR="00BB4C47" w:rsidRPr="00CC2811">
        <w:rPr>
          <w:rFonts w:ascii="Arial" w:hAnsi="Arial" w:cs="Arial"/>
          <w:color w:val="000000" w:themeColor="text1"/>
          <w:sz w:val="22"/>
          <w:szCs w:val="22"/>
          <w:lang w:val="es-419"/>
        </w:rPr>
        <w:t xml:space="preserve"> refleja</w:t>
      </w:r>
      <w:r w:rsidR="000E31E4" w:rsidRPr="00CC2811">
        <w:rPr>
          <w:rFonts w:ascii="Arial" w:hAnsi="Arial" w:cs="Arial"/>
          <w:color w:val="000000" w:themeColor="text1"/>
          <w:sz w:val="22"/>
          <w:szCs w:val="22"/>
          <w:lang w:val="es-419"/>
        </w:rPr>
        <w:t>n</w:t>
      </w:r>
      <w:r w:rsidR="00BB4C47" w:rsidRPr="00CC2811">
        <w:rPr>
          <w:rFonts w:ascii="Arial" w:hAnsi="Arial" w:cs="Arial"/>
          <w:color w:val="000000" w:themeColor="text1"/>
          <w:sz w:val="22"/>
          <w:szCs w:val="22"/>
          <w:lang w:val="es-419"/>
        </w:rPr>
        <w:t xml:space="preserve"> en e</w:t>
      </w:r>
      <w:r w:rsidR="00973550" w:rsidRPr="00CC2811">
        <w:rPr>
          <w:rFonts w:ascii="Arial" w:hAnsi="Arial" w:cs="Arial"/>
          <w:color w:val="000000" w:themeColor="text1"/>
          <w:sz w:val="22"/>
          <w:szCs w:val="22"/>
          <w:lang w:val="es-419"/>
        </w:rPr>
        <w:t>l Índice de Desigualdad de Género (IIG)</w:t>
      </w:r>
      <w:r w:rsidR="00811F7F" w:rsidRPr="00CC2811">
        <w:rPr>
          <w:rFonts w:ascii="Arial" w:hAnsi="Arial" w:cs="Arial"/>
          <w:color w:val="000000" w:themeColor="text1"/>
          <w:sz w:val="22"/>
          <w:szCs w:val="22"/>
          <w:lang w:val="es-419"/>
        </w:rPr>
        <w:t xml:space="preserve"> </w:t>
      </w:r>
      <w:r w:rsidR="006E508F" w:rsidRPr="00CC2811">
        <w:rPr>
          <w:rFonts w:ascii="Arial" w:hAnsi="Arial" w:cs="Arial"/>
          <w:color w:val="000000" w:themeColor="text1"/>
          <w:sz w:val="22"/>
          <w:szCs w:val="22"/>
          <w:lang w:val="es-419"/>
        </w:rPr>
        <w:t xml:space="preserve">el cual </w:t>
      </w:r>
      <w:r w:rsidR="00973550" w:rsidRPr="00CC2811">
        <w:rPr>
          <w:rFonts w:ascii="Arial" w:hAnsi="Arial" w:cs="Arial"/>
          <w:color w:val="000000" w:themeColor="text1"/>
          <w:sz w:val="22"/>
          <w:szCs w:val="22"/>
          <w:lang w:val="es-419"/>
        </w:rPr>
        <w:t xml:space="preserve">es 0,46, </w:t>
      </w:r>
      <w:r w:rsidR="005F2979" w:rsidRPr="00CC2811">
        <w:rPr>
          <w:rFonts w:ascii="Arial" w:hAnsi="Arial" w:cs="Arial"/>
          <w:color w:val="000000" w:themeColor="text1"/>
          <w:sz w:val="22"/>
          <w:szCs w:val="22"/>
          <w:lang w:val="es-419"/>
        </w:rPr>
        <w:t>y posiciona a Panamá</w:t>
      </w:r>
      <w:r w:rsidR="00D432FC" w:rsidRPr="00CC2811">
        <w:rPr>
          <w:rFonts w:ascii="Arial" w:hAnsi="Arial" w:cs="Arial"/>
          <w:color w:val="000000" w:themeColor="text1"/>
          <w:sz w:val="22"/>
          <w:szCs w:val="22"/>
          <w:lang w:val="es-419"/>
        </w:rPr>
        <w:t xml:space="preserve"> </w:t>
      </w:r>
      <w:r w:rsidR="00443381">
        <w:rPr>
          <w:rFonts w:ascii="Arial" w:hAnsi="Arial" w:cs="Arial"/>
          <w:color w:val="000000" w:themeColor="text1"/>
          <w:sz w:val="22"/>
          <w:szCs w:val="22"/>
          <w:lang w:val="es-419"/>
        </w:rPr>
        <w:t>en</w:t>
      </w:r>
      <w:r w:rsidR="00973550" w:rsidRPr="00CC2811">
        <w:rPr>
          <w:rFonts w:ascii="Arial" w:hAnsi="Arial" w:cs="Arial"/>
          <w:color w:val="000000" w:themeColor="text1"/>
          <w:sz w:val="22"/>
          <w:szCs w:val="22"/>
          <w:lang w:val="es-419"/>
        </w:rPr>
        <w:t xml:space="preserve"> 108 de 162 países (PNUD, 2019)</w:t>
      </w:r>
      <w:r w:rsidR="00E01A1A" w:rsidRPr="00CC2811">
        <w:rPr>
          <w:rFonts w:ascii="Arial" w:hAnsi="Arial" w:cs="Arial"/>
          <w:color w:val="000000" w:themeColor="text1"/>
          <w:sz w:val="22"/>
          <w:szCs w:val="22"/>
          <w:lang w:val="es-419"/>
        </w:rPr>
        <w:t xml:space="preserve">. </w:t>
      </w:r>
      <w:r w:rsidR="00BB4C47" w:rsidRPr="00CC2811">
        <w:rPr>
          <w:rFonts w:ascii="Arial" w:hAnsi="Arial" w:cs="Arial"/>
          <w:color w:val="000000" w:themeColor="text1"/>
          <w:sz w:val="22"/>
          <w:szCs w:val="22"/>
          <w:lang w:val="es-419"/>
        </w:rPr>
        <w:t>Esta</w:t>
      </w:r>
      <w:r w:rsidR="00EB7E1F" w:rsidRPr="00CC2811">
        <w:rPr>
          <w:rFonts w:ascii="Arial" w:hAnsi="Arial" w:cs="Arial"/>
          <w:color w:val="000000" w:themeColor="text1"/>
          <w:sz w:val="22"/>
          <w:szCs w:val="22"/>
          <w:lang w:val="es-419"/>
        </w:rPr>
        <w:t xml:space="preserve"> desigualdad es</w:t>
      </w:r>
      <w:r w:rsidR="00782B3C" w:rsidRPr="00CC2811">
        <w:rPr>
          <w:rFonts w:ascii="Arial" w:hAnsi="Arial" w:cs="Arial"/>
          <w:color w:val="000000" w:themeColor="text1"/>
          <w:sz w:val="22"/>
          <w:szCs w:val="22"/>
          <w:lang w:val="es-419"/>
        </w:rPr>
        <w:t xml:space="preserve"> </w:t>
      </w:r>
      <w:r w:rsidR="00973550" w:rsidRPr="00CC2811">
        <w:rPr>
          <w:rFonts w:ascii="Arial" w:eastAsia="Arial" w:hAnsi="Arial" w:cs="Arial"/>
          <w:color w:val="000000" w:themeColor="text1"/>
          <w:sz w:val="22"/>
          <w:szCs w:val="22"/>
          <w:lang w:val="es-ES"/>
        </w:rPr>
        <w:t xml:space="preserve">particularmente </w:t>
      </w:r>
      <w:r w:rsidR="002045D3" w:rsidRPr="00CC2811">
        <w:rPr>
          <w:rFonts w:ascii="Arial" w:eastAsia="Arial" w:hAnsi="Arial" w:cs="Arial"/>
          <w:color w:val="000000" w:themeColor="text1"/>
          <w:sz w:val="22"/>
          <w:szCs w:val="22"/>
          <w:lang w:val="es-ES"/>
        </w:rPr>
        <w:t>marcada</w:t>
      </w:r>
      <w:r w:rsidR="00782B3C" w:rsidRPr="00CC2811">
        <w:rPr>
          <w:rFonts w:ascii="Arial" w:eastAsia="Arial" w:hAnsi="Arial" w:cs="Arial"/>
          <w:color w:val="000000" w:themeColor="text1"/>
          <w:sz w:val="22"/>
          <w:szCs w:val="22"/>
          <w:lang w:val="es-ES"/>
        </w:rPr>
        <w:t xml:space="preserve"> </w:t>
      </w:r>
      <w:r w:rsidR="00973550" w:rsidRPr="00CC2811">
        <w:rPr>
          <w:rFonts w:ascii="Arial" w:eastAsia="Arial" w:hAnsi="Arial" w:cs="Arial"/>
          <w:color w:val="000000" w:themeColor="text1"/>
          <w:sz w:val="22"/>
          <w:szCs w:val="22"/>
          <w:lang w:val="es-ES"/>
        </w:rPr>
        <w:t xml:space="preserve">en </w:t>
      </w:r>
      <w:r w:rsidR="00EB7E1F" w:rsidRPr="00CC2811">
        <w:rPr>
          <w:rFonts w:ascii="Arial" w:eastAsia="Arial" w:hAnsi="Arial" w:cs="Arial"/>
          <w:color w:val="000000" w:themeColor="text1"/>
          <w:sz w:val="22"/>
          <w:szCs w:val="22"/>
          <w:lang w:val="es-ES"/>
        </w:rPr>
        <w:t xml:space="preserve">las </w:t>
      </w:r>
      <w:r w:rsidR="00973550" w:rsidRPr="00CC2811">
        <w:rPr>
          <w:rFonts w:ascii="Arial" w:eastAsia="Arial" w:hAnsi="Arial" w:cs="Arial"/>
          <w:color w:val="000000" w:themeColor="text1"/>
          <w:sz w:val="22"/>
          <w:szCs w:val="22"/>
          <w:lang w:val="es-ES"/>
        </w:rPr>
        <w:t xml:space="preserve">zonas rurales, </w:t>
      </w:r>
      <w:r w:rsidR="00782B3C" w:rsidRPr="00CC2811">
        <w:rPr>
          <w:rFonts w:ascii="Arial" w:eastAsia="Arial" w:hAnsi="Arial" w:cs="Arial"/>
          <w:color w:val="000000" w:themeColor="text1"/>
          <w:sz w:val="22"/>
          <w:szCs w:val="22"/>
          <w:lang w:val="es-ES"/>
        </w:rPr>
        <w:t>donde bajos niveles de</w:t>
      </w:r>
      <w:r w:rsidR="00973550" w:rsidRPr="00CC2811">
        <w:rPr>
          <w:rFonts w:ascii="Arial" w:eastAsia="Arial" w:hAnsi="Arial" w:cs="Arial"/>
          <w:color w:val="000000" w:themeColor="text1"/>
          <w:sz w:val="22"/>
          <w:szCs w:val="22"/>
          <w:lang w:val="es-ES"/>
        </w:rPr>
        <w:t xml:space="preserve"> empoderamiento</w:t>
      </w:r>
      <w:r w:rsidR="00782B3C" w:rsidRPr="00CC2811">
        <w:rPr>
          <w:rFonts w:ascii="Arial" w:eastAsia="Arial" w:hAnsi="Arial" w:cs="Arial"/>
          <w:color w:val="000000" w:themeColor="text1"/>
          <w:sz w:val="22"/>
          <w:szCs w:val="22"/>
          <w:lang w:val="es-ES"/>
        </w:rPr>
        <w:t>, educación y participación,</w:t>
      </w:r>
      <w:r w:rsidR="00973550" w:rsidRPr="00CC2811">
        <w:rPr>
          <w:rFonts w:ascii="Arial" w:eastAsia="Arial" w:hAnsi="Arial" w:cs="Arial"/>
          <w:color w:val="000000" w:themeColor="text1"/>
          <w:sz w:val="22"/>
          <w:szCs w:val="22"/>
          <w:lang w:val="es-ES"/>
        </w:rPr>
        <w:t xml:space="preserve"> agudiza</w:t>
      </w:r>
      <w:r w:rsidR="00113876" w:rsidRPr="00CC2811">
        <w:rPr>
          <w:rFonts w:ascii="Arial" w:eastAsia="Arial" w:hAnsi="Arial" w:cs="Arial"/>
          <w:color w:val="000000" w:themeColor="text1"/>
          <w:sz w:val="22"/>
          <w:szCs w:val="22"/>
          <w:lang w:val="es-ES"/>
        </w:rPr>
        <w:t xml:space="preserve">n </w:t>
      </w:r>
      <w:r w:rsidR="00973550" w:rsidRPr="00CC2811">
        <w:rPr>
          <w:rFonts w:ascii="Arial" w:eastAsia="Arial" w:hAnsi="Arial" w:cs="Arial"/>
          <w:color w:val="000000" w:themeColor="text1"/>
          <w:sz w:val="22"/>
          <w:szCs w:val="22"/>
          <w:lang w:val="es-ES"/>
        </w:rPr>
        <w:t xml:space="preserve">la dependencia </w:t>
      </w:r>
      <w:r w:rsidR="00B51A7B" w:rsidRPr="00CC2811">
        <w:rPr>
          <w:rFonts w:ascii="Arial" w:eastAsia="Arial" w:hAnsi="Arial" w:cs="Arial"/>
          <w:color w:val="000000" w:themeColor="text1"/>
          <w:sz w:val="22"/>
          <w:szCs w:val="22"/>
          <w:lang w:val="es-ES"/>
        </w:rPr>
        <w:t xml:space="preserve">y brechas </w:t>
      </w:r>
      <w:r w:rsidR="00973550" w:rsidRPr="00CC2811">
        <w:rPr>
          <w:rFonts w:ascii="Arial" w:eastAsia="Arial" w:hAnsi="Arial" w:cs="Arial"/>
          <w:color w:val="000000" w:themeColor="text1"/>
          <w:sz w:val="22"/>
          <w:szCs w:val="22"/>
          <w:lang w:val="es-ES"/>
        </w:rPr>
        <w:t>económica</w:t>
      </w:r>
      <w:r w:rsidR="00D0539E" w:rsidRPr="00CC2811">
        <w:rPr>
          <w:rFonts w:ascii="Arial" w:eastAsia="Arial" w:hAnsi="Arial" w:cs="Arial"/>
          <w:color w:val="000000" w:themeColor="text1"/>
          <w:sz w:val="22"/>
          <w:szCs w:val="22"/>
          <w:lang w:val="es-ES"/>
        </w:rPr>
        <w:t>s de género.</w:t>
      </w:r>
      <w:r w:rsidR="008445CA" w:rsidRPr="00CC2811">
        <w:rPr>
          <w:rFonts w:ascii="Arial" w:eastAsia="Arial" w:hAnsi="Arial" w:cs="Arial"/>
          <w:color w:val="000000" w:themeColor="text1"/>
          <w:sz w:val="22"/>
          <w:szCs w:val="22"/>
          <w:lang w:val="es-ES"/>
        </w:rPr>
        <w:t xml:space="preserve"> </w:t>
      </w:r>
      <w:r w:rsidR="00D0539E" w:rsidRPr="00CC2811">
        <w:rPr>
          <w:rFonts w:ascii="Arial" w:hAnsi="Arial" w:cs="Arial"/>
          <w:sz w:val="22"/>
          <w:szCs w:val="22"/>
          <w:lang w:val="es-419"/>
        </w:rPr>
        <w:br/>
      </w:r>
    </w:p>
    <w:p w14:paraId="0CBEF1C0" w14:textId="6F016405" w:rsidR="000F0E73" w:rsidRPr="00CC2811" w:rsidRDefault="00F92088" w:rsidP="00204A72">
      <w:pPr>
        <w:rPr>
          <w:rFonts w:ascii="Arial" w:hAnsi="Arial" w:cs="Arial"/>
          <w:sz w:val="22"/>
          <w:szCs w:val="22"/>
          <w:lang w:val="es-419"/>
        </w:rPr>
      </w:pPr>
      <w:r w:rsidRPr="00CC2811">
        <w:rPr>
          <w:rFonts w:ascii="Arial" w:hAnsi="Arial" w:cs="Arial"/>
          <w:sz w:val="22"/>
          <w:szCs w:val="22"/>
          <w:lang w:val="es-419"/>
        </w:rPr>
        <w:t>Entre mujeres rurales</w:t>
      </w:r>
      <w:r>
        <w:rPr>
          <w:rFonts w:ascii="Arial" w:hAnsi="Arial" w:cs="Arial"/>
          <w:sz w:val="22"/>
          <w:szCs w:val="22"/>
          <w:lang w:val="es-419"/>
        </w:rPr>
        <w:t xml:space="preserve">, 1 </w:t>
      </w:r>
      <w:r w:rsidRPr="00CC2811">
        <w:rPr>
          <w:rFonts w:ascii="Arial" w:hAnsi="Arial" w:cs="Arial"/>
          <w:sz w:val="22"/>
          <w:szCs w:val="22"/>
          <w:lang w:val="es-419"/>
        </w:rPr>
        <w:t xml:space="preserve">de cada 4 cuenta con ocupación plena mientras que 61.6% cuentan con una ocupación a tiempo parcial, lo cual generalmente está vinculado con mayor subempleo invisible y precariedad (ONU Mujeres, 2020).  </w:t>
      </w:r>
      <w:r w:rsidR="00CE5E24" w:rsidRPr="00CC2811">
        <w:rPr>
          <w:rFonts w:ascii="Arial" w:eastAsia="Arial" w:hAnsi="Arial" w:cs="Arial"/>
          <w:color w:val="000000" w:themeColor="text1"/>
          <w:sz w:val="22"/>
          <w:szCs w:val="22"/>
          <w:lang w:val="es-ES"/>
        </w:rPr>
        <w:t xml:space="preserve">Las mujeres rurales tienen los niveles más elevados de </w:t>
      </w:r>
      <w:r w:rsidR="00E63FCB" w:rsidRPr="00CC2811">
        <w:rPr>
          <w:rFonts w:ascii="Arial" w:hAnsi="Arial" w:cs="Arial"/>
          <w:sz w:val="22"/>
          <w:szCs w:val="22"/>
          <w:lang w:val="es-419"/>
        </w:rPr>
        <w:t>personas sin ingresos propios (PSIP)</w:t>
      </w:r>
      <w:r w:rsidR="00E63FCB" w:rsidRPr="00CC2811">
        <w:rPr>
          <w:rFonts w:ascii="Arial" w:eastAsia="Arial" w:hAnsi="Arial" w:cs="Arial"/>
          <w:color w:val="000000" w:themeColor="text1"/>
          <w:sz w:val="22"/>
          <w:szCs w:val="22"/>
          <w:lang w:val="es-ES"/>
        </w:rPr>
        <w:t xml:space="preserve">: </w:t>
      </w:r>
      <w:r w:rsidR="00973550" w:rsidRPr="00CC2811">
        <w:rPr>
          <w:rFonts w:ascii="Arial" w:eastAsia="Arial" w:hAnsi="Arial" w:cs="Arial"/>
          <w:color w:val="000000" w:themeColor="text1"/>
          <w:sz w:val="22"/>
          <w:szCs w:val="22"/>
          <w:lang w:val="es-ES"/>
        </w:rPr>
        <w:t xml:space="preserve">31,9 % de mujeres rurales versus 7,9% hombres rurales no cuentan con ingresos propios, esto frente a 22,5% de mujeres en zonas urbanas (ONU Mujeres, </w:t>
      </w:r>
      <w:r w:rsidR="00973550" w:rsidRPr="00CC2811">
        <w:rPr>
          <w:rFonts w:ascii="Arial" w:eastAsia="Arial" w:hAnsi="Arial" w:cs="Arial"/>
          <w:sz w:val="22"/>
          <w:szCs w:val="22"/>
          <w:lang w:val="es-ES"/>
        </w:rPr>
        <w:t xml:space="preserve">2020). </w:t>
      </w:r>
      <w:r w:rsidR="00E87022" w:rsidRPr="00CC2811">
        <w:rPr>
          <w:rFonts w:ascii="Arial" w:eastAsia="Arial" w:hAnsi="Arial" w:cs="Arial"/>
          <w:sz w:val="22"/>
          <w:szCs w:val="22"/>
          <w:lang w:val="es-ES"/>
        </w:rPr>
        <w:t xml:space="preserve"> </w:t>
      </w:r>
      <w:r w:rsidR="00BC6D7E" w:rsidRPr="00CC2811">
        <w:rPr>
          <w:rFonts w:ascii="Arial" w:eastAsia="Arial" w:hAnsi="Arial" w:cs="Arial"/>
          <w:sz w:val="22"/>
          <w:szCs w:val="22"/>
          <w:lang w:val="es"/>
        </w:rPr>
        <w:t>La dependencia económica es particularmente marcada en las Comarcas, donde</w:t>
      </w:r>
      <w:r w:rsidR="00973550" w:rsidRPr="00CC2811">
        <w:rPr>
          <w:rFonts w:ascii="Arial" w:eastAsia="Arial" w:hAnsi="Arial" w:cs="Arial"/>
          <w:sz w:val="22"/>
          <w:szCs w:val="22"/>
          <w:lang w:val="es"/>
        </w:rPr>
        <w:t xml:space="preserve"> </w:t>
      </w:r>
      <w:r w:rsidR="001A094E" w:rsidRPr="00CC2811">
        <w:rPr>
          <w:rFonts w:ascii="Arial" w:eastAsia="Arial" w:hAnsi="Arial" w:cs="Arial"/>
          <w:sz w:val="22"/>
          <w:szCs w:val="22"/>
          <w:lang w:val="es"/>
        </w:rPr>
        <w:t>l</w:t>
      </w:r>
      <w:r w:rsidR="00B006F1" w:rsidRPr="00CC2811">
        <w:rPr>
          <w:rFonts w:ascii="Arial" w:eastAsia="Arial" w:hAnsi="Arial" w:cs="Arial"/>
          <w:sz w:val="22"/>
          <w:szCs w:val="22"/>
          <w:lang w:val="es"/>
        </w:rPr>
        <w:t xml:space="preserve">a </w:t>
      </w:r>
      <w:r w:rsidR="00973550" w:rsidRPr="00CC2811">
        <w:rPr>
          <w:rFonts w:ascii="Arial" w:eastAsia="Arial" w:hAnsi="Arial" w:cs="Arial"/>
          <w:sz w:val="22"/>
          <w:szCs w:val="22"/>
          <w:lang w:val="es"/>
        </w:rPr>
        <w:t xml:space="preserve">mayoría </w:t>
      </w:r>
      <w:r w:rsidR="00BC6D7E" w:rsidRPr="00CC2811">
        <w:rPr>
          <w:rFonts w:ascii="Arial" w:eastAsia="Arial" w:hAnsi="Arial" w:cs="Arial"/>
          <w:sz w:val="22"/>
          <w:szCs w:val="22"/>
          <w:lang w:val="es"/>
        </w:rPr>
        <w:t xml:space="preserve">de mujeres </w:t>
      </w:r>
      <w:r w:rsidR="00973550" w:rsidRPr="00CC2811">
        <w:rPr>
          <w:rFonts w:ascii="Arial" w:eastAsia="Arial" w:hAnsi="Arial" w:cs="Arial"/>
          <w:sz w:val="22"/>
          <w:szCs w:val="22"/>
          <w:lang w:val="es"/>
        </w:rPr>
        <w:t xml:space="preserve">declaran ingresos mensuales por cuenta propia de </w:t>
      </w:r>
      <w:r w:rsidR="00DB5E85" w:rsidRPr="00CC2811">
        <w:rPr>
          <w:rFonts w:ascii="Arial" w:eastAsia="Arial" w:hAnsi="Arial" w:cs="Arial"/>
          <w:sz w:val="22"/>
          <w:szCs w:val="22"/>
          <w:lang w:val="es"/>
        </w:rPr>
        <w:t xml:space="preserve">entre </w:t>
      </w:r>
      <w:r w:rsidR="00973550" w:rsidRPr="00CC2811">
        <w:rPr>
          <w:rFonts w:ascii="Arial" w:eastAsia="Arial" w:hAnsi="Arial" w:cs="Arial"/>
          <w:sz w:val="22"/>
          <w:szCs w:val="22"/>
          <w:lang w:val="es"/>
        </w:rPr>
        <w:t>2 a 101 balboas mensual: 93 % de mujeres Guna, 86,4% de mu</w:t>
      </w:r>
      <w:r w:rsidR="00BD5660" w:rsidRPr="00CC2811">
        <w:rPr>
          <w:rFonts w:ascii="Arial" w:eastAsia="Arial" w:hAnsi="Arial" w:cs="Arial"/>
          <w:sz w:val="22"/>
          <w:szCs w:val="22"/>
          <w:lang w:val="es"/>
        </w:rPr>
        <w:t>j</w:t>
      </w:r>
      <w:r w:rsidR="00973550" w:rsidRPr="00CC2811">
        <w:rPr>
          <w:rFonts w:ascii="Arial" w:eastAsia="Arial" w:hAnsi="Arial" w:cs="Arial"/>
          <w:sz w:val="22"/>
          <w:szCs w:val="22"/>
          <w:lang w:val="es"/>
        </w:rPr>
        <w:t>eres Emberá y 85.1% de mujeres Ngäbe (PNUD, 2016)</w:t>
      </w:r>
      <w:r w:rsidR="00973550" w:rsidRPr="00CC2811">
        <w:rPr>
          <w:rFonts w:ascii="Arial" w:hAnsi="Arial" w:cs="Arial"/>
          <w:sz w:val="22"/>
          <w:szCs w:val="22"/>
          <w:lang w:val="es-419"/>
        </w:rPr>
        <w:t>.</w:t>
      </w:r>
      <w:r w:rsidR="009232D7">
        <w:rPr>
          <w:rFonts w:ascii="Arial" w:hAnsi="Arial" w:cs="Arial"/>
          <w:sz w:val="22"/>
          <w:szCs w:val="22"/>
          <w:lang w:val="es-419"/>
        </w:rPr>
        <w:t xml:space="preserve"> Mientras tanto,</w:t>
      </w:r>
      <w:r w:rsidR="00C21B77" w:rsidRPr="00CC2811">
        <w:rPr>
          <w:rFonts w:ascii="Arial" w:hAnsi="Arial" w:cs="Arial"/>
          <w:sz w:val="22"/>
          <w:szCs w:val="22"/>
          <w:lang w:val="es-419"/>
        </w:rPr>
        <w:t xml:space="preserve"> </w:t>
      </w:r>
      <w:r w:rsidR="009232D7">
        <w:rPr>
          <w:rFonts w:ascii="Arial" w:hAnsi="Arial" w:cs="Arial"/>
          <w:sz w:val="22"/>
          <w:szCs w:val="22"/>
          <w:lang w:val="es-419"/>
        </w:rPr>
        <w:t>l</w:t>
      </w:r>
      <w:r w:rsidR="00126F59" w:rsidRPr="00CC2811">
        <w:rPr>
          <w:rFonts w:ascii="Arial" w:hAnsi="Arial" w:cs="Arial"/>
          <w:sz w:val="22"/>
          <w:szCs w:val="22"/>
          <w:lang w:val="es-419"/>
        </w:rPr>
        <w:t xml:space="preserve">a </w:t>
      </w:r>
      <w:r w:rsidR="00280F21" w:rsidRPr="00CC2811">
        <w:rPr>
          <w:rFonts w:ascii="Arial" w:hAnsi="Arial" w:cs="Arial"/>
          <w:sz w:val="22"/>
          <w:szCs w:val="22"/>
          <w:lang w:val="es-419"/>
        </w:rPr>
        <w:t xml:space="preserve">tasa de </w:t>
      </w:r>
      <w:r w:rsidR="004153A9" w:rsidRPr="00CC2811">
        <w:rPr>
          <w:rFonts w:ascii="Arial" w:hAnsi="Arial" w:cs="Arial"/>
          <w:sz w:val="22"/>
          <w:szCs w:val="22"/>
          <w:lang w:val="es-419"/>
        </w:rPr>
        <w:t xml:space="preserve">reducción de personas sin ingresos propios </w:t>
      </w:r>
      <w:r w:rsidR="00B911CF" w:rsidRPr="00CC2811">
        <w:rPr>
          <w:rFonts w:ascii="Arial" w:hAnsi="Arial" w:cs="Arial"/>
          <w:sz w:val="22"/>
          <w:szCs w:val="22"/>
          <w:lang w:val="es-419"/>
        </w:rPr>
        <w:t>(PSIP)</w:t>
      </w:r>
      <w:r w:rsidR="00126F59" w:rsidRPr="00CC2811">
        <w:rPr>
          <w:rFonts w:ascii="Arial" w:hAnsi="Arial" w:cs="Arial"/>
          <w:sz w:val="22"/>
          <w:szCs w:val="22"/>
          <w:lang w:val="es-419"/>
        </w:rPr>
        <w:t xml:space="preserve"> es menor para las mujeres que los hombres</w:t>
      </w:r>
      <w:r w:rsidR="00B911CF" w:rsidRPr="00CC2811">
        <w:rPr>
          <w:rFonts w:ascii="Arial" w:hAnsi="Arial" w:cs="Arial"/>
          <w:sz w:val="22"/>
          <w:szCs w:val="22"/>
          <w:lang w:val="es-419"/>
        </w:rPr>
        <w:t>:</w:t>
      </w:r>
      <w:r w:rsidR="001B513F" w:rsidRPr="00CC2811">
        <w:rPr>
          <w:rFonts w:ascii="Arial" w:hAnsi="Arial" w:cs="Arial"/>
          <w:sz w:val="22"/>
          <w:szCs w:val="22"/>
          <w:lang w:val="es-419"/>
        </w:rPr>
        <w:t xml:space="preserve"> </w:t>
      </w:r>
      <w:r w:rsidR="002548F7" w:rsidRPr="00CC2811">
        <w:rPr>
          <w:rFonts w:ascii="Arial" w:hAnsi="Arial" w:cs="Arial"/>
          <w:sz w:val="22"/>
          <w:szCs w:val="22"/>
          <w:lang w:val="es-419"/>
        </w:rPr>
        <w:t xml:space="preserve">entre 2013 a 2018 </w:t>
      </w:r>
      <w:r w:rsidR="00E41AF9" w:rsidRPr="00CC2811">
        <w:rPr>
          <w:rFonts w:ascii="Arial" w:hAnsi="Arial" w:cs="Arial"/>
          <w:sz w:val="22"/>
          <w:szCs w:val="22"/>
          <w:lang w:val="es-419"/>
        </w:rPr>
        <w:t xml:space="preserve">la </w:t>
      </w:r>
      <w:r w:rsidR="007658A1" w:rsidRPr="00CC2811">
        <w:rPr>
          <w:rFonts w:ascii="Arial" w:hAnsi="Arial" w:cs="Arial"/>
          <w:sz w:val="22"/>
          <w:szCs w:val="22"/>
          <w:lang w:val="es-419"/>
        </w:rPr>
        <w:t xml:space="preserve">reducción de PSIP </w:t>
      </w:r>
      <w:r w:rsidR="00977D65" w:rsidRPr="00CC2811">
        <w:rPr>
          <w:rFonts w:ascii="Arial" w:hAnsi="Arial" w:cs="Arial"/>
          <w:sz w:val="22"/>
          <w:szCs w:val="22"/>
          <w:lang w:val="es-419"/>
        </w:rPr>
        <w:t xml:space="preserve">para los hombres </w:t>
      </w:r>
      <w:r w:rsidR="00E41AF9" w:rsidRPr="00CC2811">
        <w:rPr>
          <w:rFonts w:ascii="Arial" w:hAnsi="Arial" w:cs="Arial"/>
          <w:sz w:val="22"/>
          <w:szCs w:val="22"/>
          <w:lang w:val="es-419"/>
        </w:rPr>
        <w:t xml:space="preserve">pasó </w:t>
      </w:r>
      <w:r w:rsidR="00285E3A" w:rsidRPr="00CC2811">
        <w:rPr>
          <w:rFonts w:ascii="Arial" w:hAnsi="Arial" w:cs="Arial"/>
          <w:sz w:val="22"/>
          <w:szCs w:val="22"/>
          <w:lang w:val="es-419"/>
        </w:rPr>
        <w:t>de</w:t>
      </w:r>
      <w:r w:rsidR="007658A1" w:rsidRPr="00CC2811">
        <w:rPr>
          <w:rFonts w:ascii="Arial" w:hAnsi="Arial" w:cs="Arial"/>
          <w:sz w:val="22"/>
          <w:szCs w:val="22"/>
          <w:lang w:val="es-419"/>
        </w:rPr>
        <w:t xml:space="preserve"> 12.1% a 7.9% </w:t>
      </w:r>
      <w:r w:rsidR="000D68AF" w:rsidRPr="00CC2811">
        <w:rPr>
          <w:rFonts w:ascii="Arial" w:hAnsi="Arial" w:cs="Arial"/>
          <w:sz w:val="22"/>
          <w:szCs w:val="22"/>
          <w:lang w:val="es-419"/>
        </w:rPr>
        <w:t xml:space="preserve">mientras que para las mujeres </w:t>
      </w:r>
      <w:r w:rsidR="00977D65" w:rsidRPr="00CC2811">
        <w:rPr>
          <w:rFonts w:ascii="Arial" w:hAnsi="Arial" w:cs="Arial"/>
          <w:sz w:val="22"/>
          <w:szCs w:val="22"/>
          <w:lang w:val="es-419"/>
        </w:rPr>
        <w:t xml:space="preserve">fue </w:t>
      </w:r>
      <w:r w:rsidR="000D68AF" w:rsidRPr="00CC2811">
        <w:rPr>
          <w:rFonts w:ascii="Arial" w:hAnsi="Arial" w:cs="Arial"/>
          <w:sz w:val="22"/>
          <w:szCs w:val="22"/>
          <w:lang w:val="es-419"/>
        </w:rPr>
        <w:t xml:space="preserve">de </w:t>
      </w:r>
      <w:r w:rsidR="007658A1" w:rsidRPr="00CC2811">
        <w:rPr>
          <w:rFonts w:ascii="Arial" w:hAnsi="Arial" w:cs="Arial"/>
          <w:sz w:val="22"/>
          <w:szCs w:val="22"/>
          <w:lang w:val="es-419"/>
        </w:rPr>
        <w:t xml:space="preserve">34.7% a 31.9%. (ONU Mujeres, 2020).  </w:t>
      </w:r>
      <w:r w:rsidR="000A6C1D" w:rsidRPr="00CC2811">
        <w:rPr>
          <w:rFonts w:ascii="Arial" w:hAnsi="Arial" w:cs="Arial"/>
          <w:sz w:val="22"/>
          <w:szCs w:val="22"/>
          <w:lang w:val="es-419"/>
        </w:rPr>
        <w:t xml:space="preserve"> </w:t>
      </w:r>
    </w:p>
    <w:p w14:paraId="03CB456E" w14:textId="680BAD07" w:rsidR="00A5365D" w:rsidRPr="00CC2811" w:rsidRDefault="00E63FCB" w:rsidP="00A5365D">
      <w:pPr>
        <w:rPr>
          <w:rFonts w:ascii="Arial" w:eastAsia="Arial" w:hAnsi="Arial" w:cs="Arial"/>
          <w:color w:val="000000" w:themeColor="text1"/>
          <w:sz w:val="22"/>
          <w:szCs w:val="22"/>
          <w:lang w:val="es-ES"/>
        </w:rPr>
      </w:pPr>
      <w:r w:rsidRPr="00CC2811">
        <w:rPr>
          <w:rFonts w:ascii="Arial" w:hAnsi="Arial" w:cs="Arial"/>
          <w:sz w:val="22"/>
          <w:szCs w:val="22"/>
          <w:lang w:val="es-419"/>
        </w:rPr>
        <w:t xml:space="preserve"> </w:t>
      </w:r>
      <w:r w:rsidR="00F92088">
        <w:rPr>
          <w:rFonts w:ascii="Arial" w:hAnsi="Arial" w:cs="Arial"/>
          <w:sz w:val="22"/>
          <w:szCs w:val="22"/>
          <w:lang w:val="es-419"/>
        </w:rPr>
        <w:t xml:space="preserve"> </w:t>
      </w:r>
      <w:r w:rsidR="0035022E" w:rsidRPr="00CC2811">
        <w:rPr>
          <w:rFonts w:ascii="Arial" w:eastAsia="Arial" w:hAnsi="Arial" w:cs="Arial"/>
          <w:color w:val="000000" w:themeColor="text1"/>
          <w:sz w:val="22"/>
          <w:szCs w:val="22"/>
          <w:lang w:val="es-ES"/>
        </w:rPr>
        <w:br/>
      </w:r>
      <w:r w:rsidR="005E6D98" w:rsidRPr="00CC2811">
        <w:rPr>
          <w:rFonts w:ascii="Arial" w:eastAsia="Arial" w:hAnsi="Arial" w:cs="Arial"/>
          <w:color w:val="000000" w:themeColor="text1"/>
          <w:sz w:val="22"/>
          <w:szCs w:val="22"/>
          <w:lang w:val="es-ES"/>
        </w:rPr>
        <w:t xml:space="preserve">El área rural se caracteriza por tener la productividad más baja a nivel nacional y por una fuerte representación femenina: 83.6% mujeres versus 71.9% hombres (ONU Mujeres, 2020). </w:t>
      </w:r>
      <w:r w:rsidR="006848C5" w:rsidRPr="00CC2811">
        <w:rPr>
          <w:rFonts w:ascii="Arial" w:eastAsia="Arial" w:hAnsi="Arial" w:cs="Arial"/>
          <w:color w:val="000000" w:themeColor="text1"/>
          <w:sz w:val="22"/>
          <w:szCs w:val="22"/>
          <w:lang w:val="es-ES"/>
        </w:rPr>
        <w:t xml:space="preserve">En base al informe del Ministerio de Desarrollo Agropecuario 2014 -2016, el Instituto Nacional de la Mujer (INAMU) destaca el poco acceso a los recursos para mejorar las condiciones socioeconómicas de las mujeres rurales.  </w:t>
      </w:r>
      <w:r w:rsidR="006805AA" w:rsidRPr="00CC2811">
        <w:rPr>
          <w:rFonts w:ascii="Arial" w:eastAsia="Arial" w:hAnsi="Arial" w:cs="Arial"/>
          <w:color w:val="000000" w:themeColor="text1"/>
          <w:sz w:val="22"/>
          <w:szCs w:val="22"/>
          <w:lang w:val="es-ES"/>
        </w:rPr>
        <w:t>El acceso a</w:t>
      </w:r>
      <w:r w:rsidR="0035022E" w:rsidRPr="00CC2811">
        <w:rPr>
          <w:rFonts w:ascii="Arial" w:eastAsia="Arial" w:hAnsi="Arial" w:cs="Arial"/>
          <w:color w:val="000000" w:themeColor="text1"/>
          <w:sz w:val="22"/>
          <w:szCs w:val="22"/>
          <w:lang w:val="es-ES"/>
        </w:rPr>
        <w:t xml:space="preserve"> servicios de asistencia técnica y extensión representan </w:t>
      </w:r>
      <w:r w:rsidR="008E6463" w:rsidRPr="00CC2811">
        <w:rPr>
          <w:rFonts w:ascii="Arial" w:eastAsia="Arial" w:hAnsi="Arial" w:cs="Arial"/>
          <w:color w:val="000000" w:themeColor="text1"/>
          <w:sz w:val="22"/>
          <w:szCs w:val="22"/>
          <w:lang w:val="es-ES"/>
        </w:rPr>
        <w:t>un</w:t>
      </w:r>
      <w:r w:rsidR="00400D08" w:rsidRPr="00CC2811">
        <w:rPr>
          <w:rFonts w:ascii="Arial" w:eastAsia="Arial" w:hAnsi="Arial" w:cs="Arial"/>
          <w:color w:val="000000" w:themeColor="text1"/>
          <w:sz w:val="22"/>
          <w:szCs w:val="22"/>
          <w:lang w:val="es-ES"/>
        </w:rPr>
        <w:t xml:space="preserve"> desafío </w:t>
      </w:r>
      <w:r w:rsidR="00C2682E" w:rsidRPr="00CC2811">
        <w:rPr>
          <w:rFonts w:ascii="Arial" w:eastAsia="Arial" w:hAnsi="Arial" w:cs="Arial"/>
          <w:color w:val="000000" w:themeColor="text1"/>
          <w:sz w:val="22"/>
          <w:szCs w:val="22"/>
          <w:lang w:val="es-ES"/>
        </w:rPr>
        <w:t xml:space="preserve">mayor </w:t>
      </w:r>
      <w:r w:rsidR="00400D08" w:rsidRPr="00CC2811">
        <w:rPr>
          <w:rFonts w:ascii="Arial" w:eastAsia="Arial" w:hAnsi="Arial" w:cs="Arial"/>
          <w:color w:val="000000" w:themeColor="text1"/>
          <w:sz w:val="22"/>
          <w:szCs w:val="22"/>
          <w:lang w:val="es-ES"/>
        </w:rPr>
        <w:t>para mujeres producto</w:t>
      </w:r>
      <w:r w:rsidR="00693B18" w:rsidRPr="00CC2811">
        <w:rPr>
          <w:rFonts w:ascii="Arial" w:eastAsia="Arial" w:hAnsi="Arial" w:cs="Arial"/>
          <w:color w:val="000000" w:themeColor="text1"/>
          <w:sz w:val="22"/>
          <w:szCs w:val="22"/>
          <w:lang w:val="es-ES"/>
        </w:rPr>
        <w:t>ras:   los servicios c</w:t>
      </w:r>
      <w:r w:rsidR="00FE4BF4" w:rsidRPr="00CC2811">
        <w:rPr>
          <w:rFonts w:ascii="Arial" w:eastAsia="Arial" w:hAnsi="Arial" w:cs="Arial"/>
          <w:color w:val="000000" w:themeColor="text1"/>
          <w:sz w:val="22"/>
          <w:szCs w:val="22"/>
          <w:lang w:val="es-ES"/>
        </w:rPr>
        <w:t xml:space="preserve">arecen de </w:t>
      </w:r>
      <w:r w:rsidR="00CB042F" w:rsidRPr="00CC2811">
        <w:rPr>
          <w:rFonts w:ascii="Arial" w:eastAsia="Arial" w:hAnsi="Arial" w:cs="Arial"/>
          <w:color w:val="000000" w:themeColor="text1"/>
          <w:sz w:val="22"/>
          <w:szCs w:val="22"/>
          <w:lang w:val="es-ES"/>
        </w:rPr>
        <w:t>enfoques integrales</w:t>
      </w:r>
      <w:r w:rsidR="00693B18" w:rsidRPr="00CC2811">
        <w:rPr>
          <w:rFonts w:ascii="Arial" w:eastAsia="Arial" w:hAnsi="Arial" w:cs="Arial"/>
          <w:color w:val="000000" w:themeColor="text1"/>
          <w:sz w:val="22"/>
          <w:szCs w:val="22"/>
          <w:lang w:val="es-ES"/>
        </w:rPr>
        <w:t xml:space="preserve">, </w:t>
      </w:r>
      <w:r w:rsidR="00F12299" w:rsidRPr="00CC2811">
        <w:rPr>
          <w:rFonts w:ascii="Arial" w:eastAsia="Arial" w:hAnsi="Arial" w:cs="Arial"/>
          <w:color w:val="000000" w:themeColor="text1"/>
          <w:sz w:val="22"/>
          <w:szCs w:val="22"/>
          <w:lang w:val="es-ES"/>
        </w:rPr>
        <w:t xml:space="preserve">cuentan con una mínima cobertura - </w:t>
      </w:r>
      <w:r w:rsidR="00CB042F" w:rsidRPr="00CC2811">
        <w:rPr>
          <w:rFonts w:ascii="Arial" w:eastAsia="Arial" w:hAnsi="Arial" w:cs="Arial"/>
          <w:color w:val="000000" w:themeColor="text1"/>
          <w:sz w:val="22"/>
          <w:szCs w:val="22"/>
          <w:lang w:val="es-ES"/>
        </w:rPr>
        <w:t>atienden a 10% de agricultores del país</w:t>
      </w:r>
      <w:r w:rsidR="00F12299" w:rsidRPr="00CC2811">
        <w:rPr>
          <w:rFonts w:ascii="Arial" w:eastAsia="Arial" w:hAnsi="Arial" w:cs="Arial"/>
          <w:color w:val="000000" w:themeColor="text1"/>
          <w:sz w:val="22"/>
          <w:szCs w:val="22"/>
          <w:lang w:val="es-ES"/>
        </w:rPr>
        <w:t xml:space="preserve"> – y </w:t>
      </w:r>
      <w:r w:rsidR="00B24700" w:rsidRPr="00CC2811">
        <w:rPr>
          <w:rFonts w:ascii="Arial" w:eastAsia="Arial" w:hAnsi="Arial" w:cs="Arial"/>
          <w:color w:val="000000" w:themeColor="text1"/>
          <w:sz w:val="22"/>
          <w:szCs w:val="22"/>
          <w:lang w:val="es-ES"/>
        </w:rPr>
        <w:t xml:space="preserve">son </w:t>
      </w:r>
      <w:r w:rsidR="00B33429" w:rsidRPr="00CC2811">
        <w:rPr>
          <w:rFonts w:ascii="Arial" w:eastAsia="Arial" w:hAnsi="Arial" w:cs="Arial"/>
          <w:color w:val="000000" w:themeColor="text1"/>
          <w:sz w:val="22"/>
          <w:szCs w:val="22"/>
          <w:lang w:val="es-ES"/>
        </w:rPr>
        <w:t xml:space="preserve">principalmente </w:t>
      </w:r>
      <w:r w:rsidR="00693B18" w:rsidRPr="00CC2811">
        <w:rPr>
          <w:rFonts w:ascii="Arial" w:eastAsia="Arial" w:hAnsi="Arial" w:cs="Arial"/>
          <w:color w:val="000000" w:themeColor="text1"/>
          <w:sz w:val="22"/>
          <w:szCs w:val="22"/>
          <w:lang w:val="es-ES"/>
        </w:rPr>
        <w:t>dirigid</w:t>
      </w:r>
      <w:r w:rsidR="00B24700" w:rsidRPr="00CC2811">
        <w:rPr>
          <w:rFonts w:ascii="Arial" w:eastAsia="Arial" w:hAnsi="Arial" w:cs="Arial"/>
          <w:color w:val="000000" w:themeColor="text1"/>
          <w:sz w:val="22"/>
          <w:szCs w:val="22"/>
          <w:lang w:val="es-ES"/>
        </w:rPr>
        <w:t>os</w:t>
      </w:r>
      <w:r w:rsidR="00693B18" w:rsidRPr="00CC2811">
        <w:rPr>
          <w:rFonts w:ascii="Arial" w:eastAsia="Arial" w:hAnsi="Arial" w:cs="Arial"/>
          <w:color w:val="000000" w:themeColor="text1"/>
          <w:sz w:val="22"/>
          <w:szCs w:val="22"/>
          <w:lang w:val="es-ES"/>
        </w:rPr>
        <w:t xml:space="preserve"> a </w:t>
      </w:r>
      <w:r w:rsidR="00CB042F" w:rsidRPr="00CC2811">
        <w:rPr>
          <w:rFonts w:ascii="Arial" w:eastAsia="Arial" w:hAnsi="Arial" w:cs="Arial"/>
          <w:color w:val="000000" w:themeColor="text1"/>
          <w:sz w:val="22"/>
          <w:szCs w:val="22"/>
          <w:lang w:val="es-ES"/>
        </w:rPr>
        <w:t xml:space="preserve">productores medianos </w:t>
      </w:r>
      <w:r w:rsidR="00693B18" w:rsidRPr="00CC2811">
        <w:rPr>
          <w:rFonts w:ascii="Arial" w:eastAsia="Arial" w:hAnsi="Arial" w:cs="Arial"/>
          <w:color w:val="000000" w:themeColor="text1"/>
          <w:sz w:val="22"/>
          <w:szCs w:val="22"/>
          <w:lang w:val="es-ES"/>
        </w:rPr>
        <w:t>o</w:t>
      </w:r>
      <w:r w:rsidR="00CB042F" w:rsidRPr="00CC2811">
        <w:rPr>
          <w:rFonts w:ascii="Arial" w:eastAsia="Arial" w:hAnsi="Arial" w:cs="Arial"/>
          <w:color w:val="000000" w:themeColor="text1"/>
          <w:sz w:val="22"/>
          <w:szCs w:val="22"/>
          <w:lang w:val="es-ES"/>
        </w:rPr>
        <w:t xml:space="preserve"> grandes</w:t>
      </w:r>
      <w:r w:rsidR="003538EC" w:rsidRPr="00CC2811">
        <w:rPr>
          <w:rFonts w:ascii="Arial" w:eastAsia="Arial" w:hAnsi="Arial" w:cs="Arial"/>
          <w:color w:val="000000" w:themeColor="text1"/>
          <w:sz w:val="22"/>
          <w:szCs w:val="22"/>
          <w:lang w:val="es-ES"/>
        </w:rPr>
        <w:t xml:space="preserve">, </w:t>
      </w:r>
      <w:r w:rsidR="00AD498A" w:rsidRPr="00CC2811">
        <w:rPr>
          <w:rFonts w:ascii="Arial" w:eastAsia="Arial" w:hAnsi="Arial" w:cs="Arial"/>
          <w:color w:val="000000" w:themeColor="text1"/>
          <w:sz w:val="22"/>
          <w:szCs w:val="22"/>
          <w:lang w:val="es-ES"/>
        </w:rPr>
        <w:t>y hombres</w:t>
      </w:r>
      <w:r w:rsidR="00F53E60" w:rsidRPr="00CC2811">
        <w:rPr>
          <w:rFonts w:ascii="Arial" w:eastAsia="Arial" w:hAnsi="Arial" w:cs="Arial"/>
          <w:color w:val="000000" w:themeColor="text1"/>
          <w:sz w:val="22"/>
          <w:szCs w:val="22"/>
          <w:lang w:val="es-ES"/>
        </w:rPr>
        <w:t xml:space="preserve"> (</w:t>
      </w:r>
      <w:r w:rsidR="00B33429">
        <w:rPr>
          <w:rFonts w:ascii="Arial" w:eastAsia="Arial" w:hAnsi="Arial" w:cs="Arial"/>
          <w:color w:val="000000" w:themeColor="text1"/>
          <w:sz w:val="22"/>
          <w:szCs w:val="22"/>
          <w:lang w:val="es-ES"/>
        </w:rPr>
        <w:t xml:space="preserve">con </w:t>
      </w:r>
      <w:r w:rsidR="00F350ED" w:rsidRPr="00CC2811">
        <w:rPr>
          <w:rFonts w:ascii="Arial" w:eastAsia="Arial" w:hAnsi="Arial" w:cs="Arial"/>
          <w:color w:val="000000" w:themeColor="text1"/>
          <w:sz w:val="22"/>
          <w:szCs w:val="22"/>
          <w:lang w:val="es-ES"/>
        </w:rPr>
        <w:t xml:space="preserve">una asimetría </w:t>
      </w:r>
      <w:r w:rsidR="00693B18" w:rsidRPr="00CC2811">
        <w:rPr>
          <w:rFonts w:ascii="Arial" w:eastAsia="Arial" w:hAnsi="Arial" w:cs="Arial"/>
          <w:color w:val="000000" w:themeColor="text1"/>
          <w:sz w:val="22"/>
          <w:szCs w:val="22"/>
          <w:lang w:val="es-ES"/>
        </w:rPr>
        <w:t>entre hombres y mujeres de</w:t>
      </w:r>
      <w:r w:rsidR="00F350ED" w:rsidRPr="00CC2811">
        <w:rPr>
          <w:rFonts w:ascii="Arial" w:eastAsia="Arial" w:hAnsi="Arial" w:cs="Arial"/>
          <w:color w:val="000000" w:themeColor="text1"/>
          <w:sz w:val="22"/>
          <w:szCs w:val="22"/>
          <w:lang w:val="es-ES"/>
        </w:rPr>
        <w:t xml:space="preserve"> </w:t>
      </w:r>
      <w:r w:rsidR="007D5E5C" w:rsidRPr="00CC2811">
        <w:rPr>
          <w:rFonts w:ascii="Arial" w:eastAsia="Arial" w:hAnsi="Arial" w:cs="Arial"/>
          <w:color w:val="000000" w:themeColor="text1"/>
          <w:sz w:val="22"/>
          <w:szCs w:val="22"/>
          <w:lang w:val="es-ES"/>
        </w:rPr>
        <w:t>3 a 1</w:t>
      </w:r>
      <w:r w:rsidR="00F53E60" w:rsidRPr="00CC2811">
        <w:rPr>
          <w:rFonts w:ascii="Arial" w:eastAsia="Arial" w:hAnsi="Arial" w:cs="Arial"/>
          <w:color w:val="000000" w:themeColor="text1"/>
          <w:sz w:val="22"/>
          <w:szCs w:val="22"/>
          <w:lang w:val="es-ES"/>
        </w:rPr>
        <w:t xml:space="preserve">) </w:t>
      </w:r>
      <w:r w:rsidR="007D5E5C" w:rsidRPr="00CC2811">
        <w:rPr>
          <w:rFonts w:ascii="Arial" w:eastAsia="Arial" w:hAnsi="Arial" w:cs="Arial"/>
          <w:color w:val="000000" w:themeColor="text1"/>
          <w:sz w:val="22"/>
          <w:szCs w:val="22"/>
          <w:lang w:val="es-ES"/>
        </w:rPr>
        <w:t>(FAO, 2021).</w:t>
      </w:r>
      <w:r w:rsidR="006E32EA" w:rsidRPr="00CC2811">
        <w:rPr>
          <w:rFonts w:ascii="Arial" w:eastAsia="Arial" w:hAnsi="Arial" w:cs="Arial"/>
          <w:color w:val="000000" w:themeColor="text1"/>
          <w:sz w:val="22"/>
          <w:szCs w:val="22"/>
          <w:lang w:val="es-ES"/>
        </w:rPr>
        <w:t xml:space="preserve"> De igual manera </w:t>
      </w:r>
      <w:r w:rsidR="005E7CF4" w:rsidRPr="00CC2811">
        <w:rPr>
          <w:rFonts w:ascii="Arial" w:eastAsia="Arial" w:hAnsi="Arial" w:cs="Arial"/>
          <w:color w:val="000000" w:themeColor="text1"/>
          <w:sz w:val="22"/>
          <w:szCs w:val="22"/>
          <w:lang w:val="es-ES"/>
        </w:rPr>
        <w:t>l</w:t>
      </w:r>
      <w:r w:rsidR="007D57F1" w:rsidRPr="00CC2811">
        <w:rPr>
          <w:rFonts w:ascii="Arial" w:eastAsia="Arial" w:hAnsi="Arial" w:cs="Arial"/>
          <w:color w:val="000000" w:themeColor="text1"/>
          <w:sz w:val="22"/>
          <w:szCs w:val="22"/>
          <w:lang w:val="es-ES"/>
        </w:rPr>
        <w:t xml:space="preserve">as productoras </w:t>
      </w:r>
      <w:r w:rsidR="00CD68B7" w:rsidRPr="00CC2811">
        <w:rPr>
          <w:rFonts w:ascii="Arial" w:eastAsia="Arial" w:hAnsi="Arial" w:cs="Arial"/>
          <w:color w:val="000000" w:themeColor="text1"/>
          <w:sz w:val="22"/>
          <w:szCs w:val="22"/>
          <w:lang w:val="es-ES"/>
        </w:rPr>
        <w:t>tienen un limitado acceso</w:t>
      </w:r>
      <w:r w:rsidR="00E371AE" w:rsidRPr="00CC2811">
        <w:rPr>
          <w:rFonts w:ascii="Arial" w:eastAsia="Arial" w:hAnsi="Arial" w:cs="Arial"/>
          <w:color w:val="000000" w:themeColor="text1"/>
          <w:sz w:val="22"/>
          <w:szCs w:val="22"/>
          <w:lang w:val="es-ES"/>
        </w:rPr>
        <w:t xml:space="preserve"> a</w:t>
      </w:r>
      <w:r w:rsidR="007D57F1" w:rsidRPr="00CC2811">
        <w:rPr>
          <w:rFonts w:ascii="Arial" w:eastAsia="Arial" w:hAnsi="Arial" w:cs="Arial"/>
          <w:color w:val="000000" w:themeColor="text1"/>
          <w:sz w:val="22"/>
          <w:szCs w:val="22"/>
          <w:lang w:val="es-ES"/>
        </w:rPr>
        <w:t xml:space="preserve"> </w:t>
      </w:r>
      <w:r w:rsidR="005F7287" w:rsidRPr="00CC2811">
        <w:rPr>
          <w:rFonts w:ascii="Arial" w:eastAsia="Arial" w:hAnsi="Arial" w:cs="Arial"/>
          <w:color w:val="000000" w:themeColor="text1"/>
          <w:sz w:val="22"/>
          <w:szCs w:val="22"/>
          <w:lang w:val="es-ES"/>
        </w:rPr>
        <w:t>oportunidades de crédito</w:t>
      </w:r>
      <w:r w:rsidR="007D57F1" w:rsidRPr="00CC2811">
        <w:rPr>
          <w:rFonts w:ascii="Arial" w:eastAsia="Arial" w:hAnsi="Arial" w:cs="Arial"/>
          <w:color w:val="000000" w:themeColor="text1"/>
          <w:sz w:val="22"/>
          <w:szCs w:val="22"/>
          <w:lang w:val="es-ES"/>
        </w:rPr>
        <w:t xml:space="preserve">, </w:t>
      </w:r>
      <w:r w:rsidR="00D86CC1" w:rsidRPr="00CC2811">
        <w:rPr>
          <w:rFonts w:ascii="Arial" w:eastAsia="Arial" w:hAnsi="Arial" w:cs="Arial"/>
          <w:color w:val="000000" w:themeColor="text1"/>
          <w:sz w:val="22"/>
          <w:szCs w:val="22"/>
          <w:lang w:val="es-ES"/>
        </w:rPr>
        <w:t xml:space="preserve">propiedad </w:t>
      </w:r>
      <w:r w:rsidR="005F2B50" w:rsidRPr="00CC2811">
        <w:rPr>
          <w:rFonts w:ascii="Arial" w:eastAsia="Arial" w:hAnsi="Arial" w:cs="Arial"/>
          <w:color w:val="000000" w:themeColor="text1"/>
          <w:sz w:val="22"/>
          <w:szCs w:val="22"/>
          <w:lang w:val="es-ES"/>
        </w:rPr>
        <w:t>de equipos</w:t>
      </w:r>
      <w:r w:rsidR="007D57F1" w:rsidRPr="00CC2811">
        <w:rPr>
          <w:rFonts w:ascii="Arial" w:eastAsia="Arial" w:hAnsi="Arial" w:cs="Arial"/>
          <w:color w:val="000000" w:themeColor="text1"/>
          <w:sz w:val="22"/>
          <w:szCs w:val="22"/>
          <w:lang w:val="es-ES"/>
        </w:rPr>
        <w:t>, canales de comercialización</w:t>
      </w:r>
      <w:r w:rsidR="001A05B4" w:rsidRPr="00CC2811">
        <w:rPr>
          <w:rFonts w:ascii="Arial" w:eastAsia="Arial" w:hAnsi="Arial" w:cs="Arial"/>
          <w:color w:val="000000" w:themeColor="text1"/>
          <w:sz w:val="22"/>
          <w:szCs w:val="22"/>
          <w:lang w:val="es-ES"/>
        </w:rPr>
        <w:t xml:space="preserve"> (las cuales son casi inexistentes)</w:t>
      </w:r>
      <w:r w:rsidR="007D57F1" w:rsidRPr="00CC2811">
        <w:rPr>
          <w:rFonts w:ascii="Arial" w:eastAsia="Arial" w:hAnsi="Arial" w:cs="Arial"/>
          <w:color w:val="000000" w:themeColor="text1"/>
          <w:sz w:val="22"/>
          <w:szCs w:val="22"/>
          <w:lang w:val="es-ES"/>
        </w:rPr>
        <w:t xml:space="preserve">, </w:t>
      </w:r>
      <w:r w:rsidR="00833E89" w:rsidRPr="00CC2811">
        <w:rPr>
          <w:rFonts w:ascii="Arial" w:eastAsia="Arial" w:hAnsi="Arial" w:cs="Arial"/>
          <w:color w:val="000000" w:themeColor="text1"/>
          <w:sz w:val="22"/>
          <w:szCs w:val="22"/>
          <w:lang w:val="es-ES"/>
        </w:rPr>
        <w:t>oportunidades de integrar nuevas</w:t>
      </w:r>
      <w:r w:rsidR="007D57F1" w:rsidRPr="00CC2811">
        <w:rPr>
          <w:rFonts w:ascii="Arial" w:eastAsia="Arial" w:hAnsi="Arial" w:cs="Arial"/>
          <w:color w:val="000000" w:themeColor="text1"/>
          <w:sz w:val="22"/>
          <w:szCs w:val="22"/>
          <w:lang w:val="es-ES"/>
        </w:rPr>
        <w:t xml:space="preserve"> tecnología</w:t>
      </w:r>
      <w:r w:rsidR="00833E89" w:rsidRPr="00CC2811">
        <w:rPr>
          <w:rFonts w:ascii="Arial" w:eastAsia="Arial" w:hAnsi="Arial" w:cs="Arial"/>
          <w:color w:val="000000" w:themeColor="text1"/>
          <w:sz w:val="22"/>
          <w:szCs w:val="22"/>
          <w:lang w:val="es-ES"/>
        </w:rPr>
        <w:t>s a la producción</w:t>
      </w:r>
      <w:r w:rsidR="005F2B50" w:rsidRPr="00CC2811">
        <w:rPr>
          <w:rFonts w:ascii="Arial" w:eastAsia="Arial" w:hAnsi="Arial" w:cs="Arial"/>
          <w:color w:val="000000" w:themeColor="text1"/>
          <w:sz w:val="22"/>
          <w:szCs w:val="22"/>
          <w:lang w:val="es-ES"/>
        </w:rPr>
        <w:t xml:space="preserve">, y una elevada dependencia en herramientas de bajo costo </w:t>
      </w:r>
      <w:r w:rsidR="003D34D2" w:rsidRPr="00CC2811">
        <w:rPr>
          <w:rFonts w:ascii="Arial" w:eastAsia="Arial" w:hAnsi="Arial" w:cs="Arial"/>
          <w:color w:val="000000" w:themeColor="text1"/>
          <w:sz w:val="22"/>
          <w:szCs w:val="22"/>
          <w:lang w:val="es-ES"/>
        </w:rPr>
        <w:t>(ONU Mujeres, 202</w:t>
      </w:r>
      <w:r w:rsidR="006B2E7D" w:rsidRPr="00CC2811">
        <w:rPr>
          <w:rFonts w:ascii="Arial" w:eastAsia="Arial" w:hAnsi="Arial" w:cs="Arial"/>
          <w:color w:val="000000" w:themeColor="text1"/>
          <w:sz w:val="22"/>
          <w:szCs w:val="22"/>
          <w:lang w:val="es-ES"/>
        </w:rPr>
        <w:t>0</w:t>
      </w:r>
      <w:r w:rsidR="003D34D2" w:rsidRPr="00CC2811">
        <w:rPr>
          <w:rFonts w:ascii="Arial" w:eastAsia="Arial" w:hAnsi="Arial" w:cs="Arial"/>
          <w:color w:val="000000" w:themeColor="text1"/>
          <w:sz w:val="22"/>
          <w:szCs w:val="22"/>
          <w:lang w:val="es-ES"/>
        </w:rPr>
        <w:t xml:space="preserve">). </w:t>
      </w:r>
      <w:r w:rsidR="00A5365D" w:rsidRPr="00CC2811">
        <w:rPr>
          <w:rFonts w:ascii="Arial" w:eastAsia="Arial" w:hAnsi="Arial" w:cs="Arial"/>
          <w:color w:val="000000" w:themeColor="text1"/>
          <w:sz w:val="22"/>
          <w:szCs w:val="22"/>
          <w:lang w:val="es-ES"/>
        </w:rPr>
        <w:t>Igualmente, las mujeres rurales</w:t>
      </w:r>
      <w:r w:rsidR="0072733F" w:rsidRPr="00CC2811">
        <w:rPr>
          <w:rFonts w:ascii="Arial" w:eastAsia="Arial" w:hAnsi="Arial" w:cs="Arial"/>
          <w:color w:val="000000" w:themeColor="text1"/>
          <w:sz w:val="22"/>
          <w:szCs w:val="22"/>
          <w:lang w:val="es-ES"/>
        </w:rPr>
        <w:t xml:space="preserve">, y sobre todo las mujeres con </w:t>
      </w:r>
      <w:r w:rsidR="00455AA0" w:rsidRPr="00CC2811">
        <w:rPr>
          <w:rFonts w:ascii="Arial" w:eastAsia="Arial" w:hAnsi="Arial" w:cs="Arial"/>
          <w:color w:val="000000" w:themeColor="text1"/>
          <w:sz w:val="22"/>
          <w:szCs w:val="22"/>
          <w:lang w:val="es-ES"/>
        </w:rPr>
        <w:t xml:space="preserve">limitados </w:t>
      </w:r>
      <w:r w:rsidR="0072733F" w:rsidRPr="00CC2811">
        <w:rPr>
          <w:rFonts w:ascii="Arial" w:eastAsia="Arial" w:hAnsi="Arial" w:cs="Arial"/>
          <w:color w:val="000000" w:themeColor="text1"/>
          <w:sz w:val="22"/>
          <w:szCs w:val="22"/>
          <w:lang w:val="es-ES"/>
        </w:rPr>
        <w:t>niveles de escolaridad</w:t>
      </w:r>
      <w:r w:rsidR="00455AA0" w:rsidRPr="00CC2811">
        <w:rPr>
          <w:rFonts w:ascii="Arial" w:eastAsia="Arial" w:hAnsi="Arial" w:cs="Arial"/>
          <w:color w:val="000000" w:themeColor="text1"/>
          <w:sz w:val="22"/>
          <w:szCs w:val="22"/>
          <w:lang w:val="es-ES"/>
        </w:rPr>
        <w:t xml:space="preserve"> </w:t>
      </w:r>
      <w:r w:rsidR="008803BF" w:rsidRPr="00CC2811">
        <w:rPr>
          <w:rFonts w:ascii="Arial" w:eastAsia="Arial" w:hAnsi="Arial" w:cs="Arial"/>
          <w:color w:val="000000" w:themeColor="text1"/>
          <w:sz w:val="22"/>
          <w:szCs w:val="22"/>
          <w:lang w:val="es-ES"/>
        </w:rPr>
        <w:t>formal</w:t>
      </w:r>
      <w:r w:rsidR="00455AA0" w:rsidRPr="00CC2811">
        <w:rPr>
          <w:rFonts w:ascii="Arial" w:eastAsia="Arial" w:hAnsi="Arial" w:cs="Arial"/>
          <w:color w:val="000000" w:themeColor="text1"/>
          <w:sz w:val="22"/>
          <w:szCs w:val="22"/>
          <w:lang w:val="es-ES"/>
        </w:rPr>
        <w:t>, son</w:t>
      </w:r>
      <w:r w:rsidR="0072733F" w:rsidRPr="00CC2811">
        <w:rPr>
          <w:rFonts w:ascii="Arial" w:eastAsia="Arial" w:hAnsi="Arial" w:cs="Arial"/>
          <w:color w:val="000000" w:themeColor="text1"/>
          <w:sz w:val="22"/>
          <w:szCs w:val="22"/>
          <w:lang w:val="es-ES"/>
        </w:rPr>
        <w:t xml:space="preserve"> con quienes</w:t>
      </w:r>
      <w:r w:rsidR="00A5365D" w:rsidRPr="00CC2811">
        <w:rPr>
          <w:rFonts w:ascii="Arial" w:eastAsia="Arial" w:hAnsi="Arial" w:cs="Arial"/>
          <w:color w:val="000000" w:themeColor="text1"/>
          <w:sz w:val="22"/>
          <w:szCs w:val="22"/>
          <w:lang w:val="es-ES"/>
        </w:rPr>
        <w:t xml:space="preserve"> enfrentan mayores brechas </w:t>
      </w:r>
      <w:r w:rsidR="008803BF" w:rsidRPr="00CC2811">
        <w:rPr>
          <w:rFonts w:ascii="Arial" w:eastAsia="Arial" w:hAnsi="Arial" w:cs="Arial"/>
          <w:color w:val="000000" w:themeColor="text1"/>
          <w:sz w:val="22"/>
          <w:szCs w:val="22"/>
          <w:lang w:val="es-ES"/>
        </w:rPr>
        <w:t xml:space="preserve">de conectividad. Lo cual </w:t>
      </w:r>
      <w:r w:rsidR="00764D13" w:rsidRPr="00CC2811">
        <w:rPr>
          <w:rFonts w:ascii="Arial" w:eastAsia="Arial" w:hAnsi="Arial" w:cs="Arial"/>
          <w:color w:val="000000" w:themeColor="text1"/>
          <w:sz w:val="22"/>
          <w:szCs w:val="22"/>
          <w:lang w:val="es-ES"/>
        </w:rPr>
        <w:t xml:space="preserve">representa una herramienta clave para capacitarse, informarse y conectarse a mercados </w:t>
      </w:r>
      <w:r w:rsidR="00A5365D" w:rsidRPr="00CC2811">
        <w:rPr>
          <w:rFonts w:ascii="Arial" w:eastAsia="Arial" w:hAnsi="Arial" w:cs="Arial"/>
          <w:color w:val="000000" w:themeColor="text1"/>
          <w:sz w:val="22"/>
          <w:szCs w:val="22"/>
          <w:lang w:val="es-ES"/>
        </w:rPr>
        <w:t xml:space="preserve">(IICA, 2021). </w:t>
      </w:r>
      <w:r w:rsidR="00B33429">
        <w:rPr>
          <w:rFonts w:ascii="Arial" w:eastAsia="Arial" w:hAnsi="Arial" w:cs="Arial"/>
          <w:color w:val="000000" w:themeColor="text1"/>
          <w:sz w:val="22"/>
          <w:szCs w:val="22"/>
          <w:lang w:val="es-ES"/>
        </w:rPr>
        <w:t xml:space="preserve"> </w:t>
      </w:r>
    </w:p>
    <w:p w14:paraId="573F7779" w14:textId="77777777" w:rsidR="00D01788" w:rsidRPr="00CC2811" w:rsidRDefault="00D01788" w:rsidP="00F5302A">
      <w:pPr>
        <w:rPr>
          <w:rFonts w:ascii="Arial" w:hAnsi="Arial" w:cs="Arial"/>
          <w:sz w:val="22"/>
          <w:szCs w:val="22"/>
          <w:lang w:val="es-419"/>
        </w:rPr>
      </w:pPr>
    </w:p>
    <w:p w14:paraId="12F3926E" w14:textId="1BEB97D4" w:rsidR="00F5302A" w:rsidRPr="00CC2811" w:rsidRDefault="000604A4" w:rsidP="00F5302A">
      <w:pPr>
        <w:rPr>
          <w:rFonts w:ascii="Arial" w:hAnsi="Arial" w:cs="Arial"/>
          <w:sz w:val="22"/>
          <w:szCs w:val="22"/>
          <w:lang w:val="es-419"/>
        </w:rPr>
      </w:pPr>
      <w:r w:rsidRPr="00CC2811">
        <w:rPr>
          <w:rFonts w:ascii="Arial" w:eastAsia="Arial" w:hAnsi="Arial" w:cs="Arial"/>
          <w:color w:val="000000" w:themeColor="text1"/>
          <w:sz w:val="22"/>
          <w:szCs w:val="22"/>
          <w:lang w:val="es-ES"/>
        </w:rPr>
        <w:lastRenderedPageBreak/>
        <w:t>La</w:t>
      </w:r>
      <w:r w:rsidR="00F5302A" w:rsidRPr="00CC2811">
        <w:rPr>
          <w:rFonts w:ascii="Arial" w:eastAsia="Arial" w:hAnsi="Arial" w:cs="Arial"/>
          <w:color w:val="000000" w:themeColor="text1"/>
          <w:sz w:val="22"/>
          <w:szCs w:val="22"/>
          <w:lang w:val="es-ES"/>
        </w:rPr>
        <w:t xml:space="preserve"> situación de desventaja de mujeres productoras</w:t>
      </w:r>
      <w:r w:rsidRPr="00CC2811">
        <w:rPr>
          <w:rFonts w:ascii="Arial" w:eastAsia="Arial" w:hAnsi="Arial" w:cs="Arial"/>
          <w:color w:val="000000" w:themeColor="text1"/>
          <w:sz w:val="22"/>
          <w:szCs w:val="22"/>
          <w:lang w:val="es-ES"/>
        </w:rPr>
        <w:t xml:space="preserve"> es también visibilizada en su acceso</w:t>
      </w:r>
      <w:r w:rsidR="003743F6" w:rsidRPr="00CC2811">
        <w:rPr>
          <w:rFonts w:ascii="Arial" w:eastAsia="Arial" w:hAnsi="Arial" w:cs="Arial"/>
          <w:color w:val="000000" w:themeColor="text1"/>
          <w:sz w:val="22"/>
          <w:szCs w:val="22"/>
          <w:lang w:val="es-ES"/>
        </w:rPr>
        <w:t xml:space="preserve"> y titularidad sobre l</w:t>
      </w:r>
      <w:r w:rsidRPr="00CC2811">
        <w:rPr>
          <w:rFonts w:ascii="Arial" w:eastAsia="Arial" w:hAnsi="Arial" w:cs="Arial"/>
          <w:color w:val="000000" w:themeColor="text1"/>
          <w:sz w:val="22"/>
          <w:szCs w:val="22"/>
          <w:lang w:val="es-ES"/>
        </w:rPr>
        <w:t>a tierra. E</w:t>
      </w:r>
      <w:r w:rsidR="00F5302A" w:rsidRPr="00CC2811">
        <w:rPr>
          <w:rFonts w:ascii="Arial" w:eastAsia="Arial" w:hAnsi="Arial" w:cs="Arial"/>
          <w:color w:val="000000" w:themeColor="text1"/>
          <w:sz w:val="22"/>
          <w:szCs w:val="22"/>
          <w:lang w:val="es-ES"/>
        </w:rPr>
        <w:t xml:space="preserve">l Censo Agropecuario del 2010 </w:t>
      </w:r>
      <w:r w:rsidR="003743F6" w:rsidRPr="00CC2811">
        <w:rPr>
          <w:rFonts w:ascii="Arial" w:eastAsia="Arial" w:hAnsi="Arial" w:cs="Arial"/>
          <w:color w:val="000000" w:themeColor="text1"/>
          <w:sz w:val="22"/>
          <w:szCs w:val="22"/>
          <w:lang w:val="es-ES"/>
        </w:rPr>
        <w:t>revela</w:t>
      </w:r>
      <w:r w:rsidR="00F5302A" w:rsidRPr="00CC2811">
        <w:rPr>
          <w:rFonts w:ascii="Arial" w:eastAsia="Arial" w:hAnsi="Arial" w:cs="Arial"/>
          <w:color w:val="000000" w:themeColor="text1"/>
          <w:sz w:val="22"/>
          <w:szCs w:val="22"/>
          <w:lang w:val="es-ES"/>
        </w:rPr>
        <w:t xml:space="preserve"> el pequeño tamaño de terrenos cultivados por mujeres:  65% de productoras agrícolas cultivan terrenos menores a 0.5 hectáreas (has.), y el 86.8% de este conjunto tiene terrenos menores a 0.10 has.  Igualmente, a nivel de títulos de propiedad de tierra, 52.54% de productores/as cuentan con un </w:t>
      </w:r>
      <w:r w:rsidR="003743F6" w:rsidRPr="00CC2811">
        <w:rPr>
          <w:rFonts w:ascii="Arial" w:eastAsia="Arial" w:hAnsi="Arial" w:cs="Arial"/>
          <w:color w:val="000000" w:themeColor="text1"/>
          <w:sz w:val="22"/>
          <w:szCs w:val="22"/>
          <w:lang w:val="es-ES"/>
        </w:rPr>
        <w:t>título</w:t>
      </w:r>
      <w:r w:rsidR="00F5302A" w:rsidRPr="00CC2811">
        <w:rPr>
          <w:rFonts w:ascii="Arial" w:eastAsia="Arial" w:hAnsi="Arial" w:cs="Arial"/>
          <w:color w:val="000000" w:themeColor="text1"/>
          <w:sz w:val="22"/>
          <w:szCs w:val="22"/>
          <w:lang w:val="es-ES"/>
        </w:rPr>
        <w:t>, 61.38% de estos siendo hombres y 38,62% siendo mujeres (ONU Mujeres, 2020).</w:t>
      </w:r>
      <w:r w:rsidR="00F5302A" w:rsidRPr="00CC2811">
        <w:rPr>
          <w:rFonts w:ascii="Arial" w:hAnsi="Arial" w:cs="Arial"/>
          <w:sz w:val="22"/>
          <w:szCs w:val="22"/>
          <w:lang w:val="es-419"/>
        </w:rPr>
        <w:t xml:space="preserve"> </w:t>
      </w:r>
    </w:p>
    <w:p w14:paraId="255CAF52" w14:textId="66D4DBB0" w:rsidR="001E6C6F" w:rsidRPr="00CC2811" w:rsidRDefault="001E6C6F" w:rsidP="003302C8">
      <w:pPr>
        <w:rPr>
          <w:rFonts w:ascii="Arial" w:hAnsi="Arial" w:cs="Arial"/>
          <w:sz w:val="22"/>
          <w:szCs w:val="22"/>
          <w:lang w:val="es-419"/>
        </w:rPr>
      </w:pPr>
    </w:p>
    <w:p w14:paraId="17EA96C7" w14:textId="48777794" w:rsidR="007524B7" w:rsidRPr="00CC2811" w:rsidRDefault="007D3FF3" w:rsidP="00EB7F61">
      <w:pPr>
        <w:autoSpaceDE w:val="0"/>
        <w:autoSpaceDN w:val="0"/>
        <w:adjustRightInd w:val="0"/>
        <w:rPr>
          <w:rFonts w:ascii="Arial" w:hAnsi="Arial" w:cs="Arial"/>
          <w:sz w:val="22"/>
          <w:szCs w:val="22"/>
          <w:lang w:val="es-419"/>
        </w:rPr>
      </w:pPr>
      <w:r w:rsidRPr="00CC2811">
        <w:rPr>
          <w:rFonts w:ascii="Arial" w:hAnsi="Arial" w:cs="Arial"/>
          <w:sz w:val="22"/>
          <w:szCs w:val="22"/>
          <w:lang w:val="es-419"/>
        </w:rPr>
        <w:t xml:space="preserve">Las </w:t>
      </w:r>
      <w:r w:rsidR="003369BC" w:rsidRPr="00CC2811">
        <w:rPr>
          <w:rFonts w:ascii="Arial" w:hAnsi="Arial" w:cs="Arial"/>
          <w:sz w:val="22"/>
          <w:szCs w:val="22"/>
          <w:lang w:val="es-419"/>
        </w:rPr>
        <w:t>múltiples</w:t>
      </w:r>
      <w:r w:rsidRPr="00CC2811">
        <w:rPr>
          <w:rFonts w:ascii="Arial" w:hAnsi="Arial" w:cs="Arial"/>
          <w:sz w:val="22"/>
          <w:szCs w:val="22"/>
          <w:lang w:val="es-419"/>
        </w:rPr>
        <w:t xml:space="preserve"> desventajas estructurales</w:t>
      </w:r>
      <w:r w:rsidR="003369BC" w:rsidRPr="00CC2811">
        <w:rPr>
          <w:rFonts w:ascii="Arial" w:hAnsi="Arial" w:cs="Arial"/>
          <w:sz w:val="22"/>
          <w:szCs w:val="22"/>
          <w:lang w:val="es-419"/>
        </w:rPr>
        <w:t xml:space="preserve"> que enfrentan las mujeres rurales</w:t>
      </w:r>
      <w:r w:rsidRPr="00CC2811">
        <w:rPr>
          <w:rFonts w:ascii="Arial" w:hAnsi="Arial" w:cs="Arial"/>
          <w:sz w:val="22"/>
          <w:szCs w:val="22"/>
          <w:lang w:val="es-419"/>
        </w:rPr>
        <w:t xml:space="preserve"> </w:t>
      </w:r>
      <w:r w:rsidR="003369BC" w:rsidRPr="00CC2811">
        <w:rPr>
          <w:rFonts w:ascii="Arial" w:hAnsi="Arial" w:cs="Arial"/>
          <w:sz w:val="22"/>
          <w:szCs w:val="22"/>
          <w:lang w:val="es-419"/>
        </w:rPr>
        <w:t>se exacerbaran con los</w:t>
      </w:r>
      <w:r w:rsidR="000D3ECB" w:rsidRPr="00CC2811">
        <w:rPr>
          <w:rFonts w:ascii="Arial" w:hAnsi="Arial" w:cs="Arial"/>
          <w:sz w:val="22"/>
          <w:szCs w:val="22"/>
          <w:lang w:val="es-419"/>
        </w:rPr>
        <w:t xml:space="preserve"> choques climáticos </w:t>
      </w:r>
      <w:r w:rsidR="003369BC" w:rsidRPr="00CC2811">
        <w:rPr>
          <w:rFonts w:ascii="Arial" w:hAnsi="Arial" w:cs="Arial"/>
          <w:sz w:val="22"/>
          <w:szCs w:val="22"/>
          <w:lang w:val="es-419"/>
        </w:rPr>
        <w:t xml:space="preserve">que </w:t>
      </w:r>
      <w:r w:rsidR="000D3ECB" w:rsidRPr="00CC2811">
        <w:rPr>
          <w:rFonts w:ascii="Arial" w:hAnsi="Arial" w:cs="Arial"/>
          <w:sz w:val="22"/>
          <w:szCs w:val="22"/>
          <w:lang w:val="es-419"/>
        </w:rPr>
        <w:t>pueden aumentar la carga de trabajo de las mujeres agricultoras y aumentar los riesgos para la salud relacionados con la agricultura. La función de las mujeres como principales cuidadoras y proveedoras de alimentos y combustible para los hogares las hace más vulnerables cuando se producen inundaciones o sequías (FAO,</w:t>
      </w:r>
      <w:r w:rsidR="008D2FB8" w:rsidRPr="00CC2811">
        <w:rPr>
          <w:rFonts w:ascii="Arial" w:hAnsi="Arial" w:cs="Arial"/>
          <w:sz w:val="22"/>
          <w:szCs w:val="22"/>
          <w:lang w:val="es-419"/>
        </w:rPr>
        <w:t xml:space="preserve"> </w:t>
      </w:r>
      <w:r w:rsidR="000D3ECB" w:rsidRPr="00CC2811">
        <w:rPr>
          <w:rFonts w:ascii="Arial" w:hAnsi="Arial" w:cs="Arial"/>
          <w:sz w:val="22"/>
          <w:szCs w:val="22"/>
          <w:lang w:val="es-419"/>
        </w:rPr>
        <w:t>2018).</w:t>
      </w:r>
    </w:p>
    <w:p w14:paraId="54C2E8F6" w14:textId="77777777" w:rsidR="0093079D" w:rsidRPr="00CC2811" w:rsidRDefault="0093079D" w:rsidP="0093079D">
      <w:pPr>
        <w:autoSpaceDE w:val="0"/>
        <w:autoSpaceDN w:val="0"/>
        <w:adjustRightInd w:val="0"/>
        <w:rPr>
          <w:rFonts w:ascii="Arial" w:hAnsi="Arial" w:cs="Arial"/>
          <w:color w:val="414142"/>
          <w:sz w:val="22"/>
          <w:szCs w:val="22"/>
          <w:lang w:val="es-AR"/>
        </w:rPr>
      </w:pPr>
    </w:p>
    <w:p w14:paraId="004F71B0" w14:textId="77777777" w:rsidR="0093079D" w:rsidRPr="00CC2811" w:rsidRDefault="0093079D" w:rsidP="0093079D">
      <w:pPr>
        <w:jc w:val="both"/>
        <w:rPr>
          <w:rFonts w:ascii="Arial" w:eastAsia="Times New Roman" w:hAnsi="Arial" w:cs="Arial"/>
          <w:b/>
          <w:iCs/>
          <w:sz w:val="22"/>
          <w:szCs w:val="22"/>
          <w:shd w:val="clear" w:color="auto" w:fill="FFFFFF"/>
          <w:lang w:val="es-419"/>
        </w:rPr>
      </w:pPr>
    </w:p>
    <w:p w14:paraId="02C926A3" w14:textId="77777777" w:rsidR="0093079D" w:rsidRPr="00CC2811" w:rsidRDefault="0093079D" w:rsidP="0093079D">
      <w:pPr>
        <w:pStyle w:val="PlainText"/>
        <w:rPr>
          <w:rFonts w:ascii="Arial" w:hAnsi="Arial" w:cs="Arial"/>
          <w:b/>
          <w:bCs/>
          <w:szCs w:val="22"/>
          <w:lang w:val="es-ES_tradnl"/>
        </w:rPr>
      </w:pPr>
    </w:p>
    <w:p w14:paraId="3B0D27FF" w14:textId="5EE4332F" w:rsidR="009733F6" w:rsidRPr="00CC2811" w:rsidRDefault="00674319" w:rsidP="009733F6">
      <w:pPr>
        <w:jc w:val="both"/>
        <w:rPr>
          <w:rFonts w:ascii="Arial" w:eastAsia="Arial" w:hAnsi="Arial" w:cs="Arial"/>
          <w:sz w:val="22"/>
          <w:szCs w:val="22"/>
          <w:lang w:val="es-419"/>
        </w:rPr>
      </w:pPr>
      <w:proofErr w:type="spellStart"/>
      <w:r>
        <w:rPr>
          <w:rFonts w:ascii="Arial" w:eastAsia="Arial" w:hAnsi="Arial" w:cs="Arial"/>
          <w:b/>
          <w:bCs/>
          <w:sz w:val="22"/>
          <w:szCs w:val="22"/>
          <w:u w:val="single"/>
          <w:lang w:val="es-419"/>
        </w:rPr>
        <w:t>ii</w:t>
      </w:r>
      <w:proofErr w:type="spellEnd"/>
      <w:r>
        <w:rPr>
          <w:rFonts w:ascii="Arial" w:eastAsia="Arial" w:hAnsi="Arial" w:cs="Arial"/>
          <w:b/>
          <w:bCs/>
          <w:sz w:val="22"/>
          <w:szCs w:val="22"/>
          <w:u w:val="single"/>
          <w:lang w:val="es-419"/>
        </w:rPr>
        <w:t xml:space="preserve">. </w:t>
      </w:r>
      <w:r w:rsidR="009733F6" w:rsidRPr="00CC2811">
        <w:rPr>
          <w:rFonts w:ascii="Arial" w:eastAsia="Arial" w:hAnsi="Arial" w:cs="Arial"/>
          <w:b/>
          <w:bCs/>
          <w:sz w:val="22"/>
          <w:szCs w:val="22"/>
          <w:u w:val="single"/>
          <w:lang w:val="es-419"/>
        </w:rPr>
        <w:t>JOVENES</w:t>
      </w:r>
      <w:r w:rsidR="009733F6" w:rsidRPr="00CC2811">
        <w:rPr>
          <w:rFonts w:ascii="Arial" w:eastAsia="Arial" w:hAnsi="Arial" w:cs="Arial"/>
          <w:sz w:val="22"/>
          <w:szCs w:val="22"/>
          <w:lang w:val="es-419"/>
        </w:rPr>
        <w:t xml:space="preserve">: </w:t>
      </w:r>
    </w:p>
    <w:p w14:paraId="02C43F9A" w14:textId="77777777" w:rsidR="009733F6" w:rsidRPr="00CC2811" w:rsidRDefault="009733F6" w:rsidP="009733F6">
      <w:pPr>
        <w:ind w:right="165"/>
        <w:jc w:val="both"/>
        <w:rPr>
          <w:rFonts w:ascii="Arial" w:hAnsi="Arial" w:cs="Arial"/>
          <w:sz w:val="22"/>
          <w:szCs w:val="22"/>
          <w:lang w:val="es-ES_tradnl"/>
        </w:rPr>
      </w:pPr>
    </w:p>
    <w:p w14:paraId="3DC8A1E1" w14:textId="77777777" w:rsidR="009733F6" w:rsidRPr="00CC2811" w:rsidRDefault="009733F6" w:rsidP="009733F6">
      <w:pPr>
        <w:autoSpaceDE w:val="0"/>
        <w:autoSpaceDN w:val="0"/>
        <w:adjustRightInd w:val="0"/>
        <w:rPr>
          <w:rFonts w:ascii="Arial" w:hAnsi="Arial" w:cs="Arial"/>
          <w:sz w:val="22"/>
          <w:szCs w:val="22"/>
          <w:lang w:val="es-419"/>
        </w:rPr>
      </w:pPr>
      <w:r w:rsidRPr="00CC2811">
        <w:rPr>
          <w:rFonts w:ascii="Arial" w:hAnsi="Arial" w:cs="Arial"/>
          <w:sz w:val="22"/>
          <w:szCs w:val="22"/>
          <w:lang w:val="es-ES_tradnl"/>
        </w:rPr>
        <w:t>Según datos provistos por el último censo de población y vivienda (INEC Panamá 2010), en promedio, el 40% de la población rural mayor de 15 años en Panamá tiene como empleo principal la agricultura y el sector agropecuario, es el segundo sector económico que ocupa a la población del país.</w:t>
      </w:r>
      <w:r w:rsidRPr="00CC2811">
        <w:rPr>
          <w:rFonts w:ascii="Arial" w:hAnsi="Arial" w:cs="Arial"/>
          <w:sz w:val="22"/>
          <w:szCs w:val="22"/>
          <w:lang w:val="es-419"/>
        </w:rPr>
        <w:br/>
        <w:t xml:space="preserve"> </w:t>
      </w:r>
    </w:p>
    <w:p w14:paraId="54F711A7" w14:textId="5DE735E9" w:rsidR="009733F6" w:rsidRPr="00CC2811" w:rsidRDefault="009733F6" w:rsidP="009733F6">
      <w:pPr>
        <w:autoSpaceDE w:val="0"/>
        <w:autoSpaceDN w:val="0"/>
        <w:adjustRightInd w:val="0"/>
        <w:rPr>
          <w:rFonts w:ascii="Arial" w:hAnsi="Arial" w:cs="Arial"/>
          <w:sz w:val="22"/>
          <w:szCs w:val="22"/>
          <w:lang w:val="es-419"/>
        </w:rPr>
      </w:pPr>
      <w:r w:rsidRPr="00CC2811">
        <w:rPr>
          <w:rFonts w:ascii="Arial" w:hAnsi="Arial" w:cs="Arial"/>
          <w:sz w:val="22"/>
          <w:szCs w:val="22"/>
          <w:lang w:val="es-ES_tradnl"/>
        </w:rPr>
        <w:t xml:space="preserve">Los </w:t>
      </w:r>
      <w:r w:rsidRPr="00CC2811">
        <w:rPr>
          <w:rFonts w:ascii="Arial" w:hAnsi="Arial" w:cs="Arial"/>
          <w:b/>
          <w:bCs/>
          <w:sz w:val="22"/>
          <w:szCs w:val="22"/>
          <w:lang w:val="es-ES_tradnl"/>
        </w:rPr>
        <w:t>jóvenes rurales</w:t>
      </w:r>
      <w:r w:rsidRPr="00CC2811">
        <w:rPr>
          <w:rFonts w:ascii="Arial" w:hAnsi="Arial" w:cs="Arial"/>
          <w:sz w:val="22"/>
          <w:szCs w:val="22"/>
          <w:lang w:val="es-ES_tradnl"/>
        </w:rPr>
        <w:t xml:space="preserve"> </w:t>
      </w:r>
      <w:r w:rsidRPr="00CC2811">
        <w:rPr>
          <w:rFonts w:ascii="Arial" w:hAnsi="Arial" w:cs="Arial"/>
          <w:b/>
          <w:bCs/>
          <w:sz w:val="22"/>
          <w:szCs w:val="22"/>
          <w:lang w:val="es-ES_tradnl"/>
        </w:rPr>
        <w:t>y comarcales</w:t>
      </w:r>
      <w:r w:rsidRPr="00CC2811">
        <w:rPr>
          <w:rFonts w:ascii="Arial" w:hAnsi="Arial" w:cs="Arial"/>
          <w:sz w:val="22"/>
          <w:szCs w:val="22"/>
          <w:lang w:val="es-ES_tradnl"/>
        </w:rPr>
        <w:t xml:space="preserve"> enfrentan las tasas más elevadas de dependencia económica </w:t>
      </w:r>
      <w:r w:rsidR="00876D0A">
        <w:rPr>
          <w:rFonts w:ascii="Arial" w:hAnsi="Arial" w:cs="Arial"/>
          <w:sz w:val="22"/>
          <w:szCs w:val="22"/>
          <w:lang w:val="es-ES_tradnl"/>
        </w:rPr>
        <w:t xml:space="preserve">a nivel nacional </w:t>
      </w:r>
      <w:r w:rsidRPr="00CC2811">
        <w:rPr>
          <w:rFonts w:ascii="Arial" w:hAnsi="Arial" w:cs="Arial"/>
          <w:sz w:val="22"/>
          <w:szCs w:val="22"/>
          <w:lang w:val="es-ES_tradnl"/>
        </w:rPr>
        <w:t>y no cuentan con ingresos propios</w:t>
      </w:r>
      <w:r w:rsidR="00622674" w:rsidRPr="00CC2811">
        <w:rPr>
          <w:rFonts w:ascii="Arial" w:eastAsia="Arial" w:hAnsi="Arial" w:cs="Arial"/>
          <w:sz w:val="22"/>
          <w:szCs w:val="22"/>
          <w:lang w:val="es"/>
        </w:rPr>
        <w:t>:</w:t>
      </w:r>
      <w:r w:rsidR="00622674" w:rsidRPr="00CC2811" w:rsidDel="000B2551">
        <w:rPr>
          <w:rFonts w:ascii="Arial" w:eastAsia="Arial" w:hAnsi="Arial" w:cs="Arial"/>
          <w:sz w:val="22"/>
          <w:szCs w:val="22"/>
          <w:lang w:val="es"/>
        </w:rPr>
        <w:t xml:space="preserve"> 53.8% de mujeres jóvenes rurales y 24,1,7% de los hombres jóvenes rurales entre 15 a 24 años, no cuentan con ingresos propios (ONU Mujeres, 2020). </w:t>
      </w:r>
      <w:r w:rsidRPr="00CC2811">
        <w:rPr>
          <w:rFonts w:ascii="Arial" w:hAnsi="Arial" w:cs="Arial"/>
          <w:sz w:val="22"/>
          <w:szCs w:val="22"/>
          <w:lang w:val="es-ES_tradnl"/>
        </w:rPr>
        <w:t xml:space="preserve">Su situación se caracteriza por </w:t>
      </w:r>
      <w:r w:rsidRPr="00CC2811">
        <w:rPr>
          <w:rFonts w:ascii="Arial" w:hAnsi="Arial" w:cs="Arial"/>
          <w:sz w:val="22"/>
          <w:szCs w:val="22"/>
          <w:lang w:val="es-419"/>
        </w:rPr>
        <w:t>altos niveles de desempleo, pocas oportunidades de empleo, bajos ingresos, limitadas oportunidades de formación.  Las condiciones de vulnerabilidad y limitadas oportunidades que enfrentan han contribuido a generar una desvalorización del medio rural y el campo, y un</w:t>
      </w:r>
      <w:r w:rsidR="00E4197A">
        <w:rPr>
          <w:rFonts w:ascii="Arial" w:hAnsi="Arial" w:cs="Arial"/>
          <w:sz w:val="22"/>
          <w:szCs w:val="22"/>
          <w:lang w:val="es-419"/>
        </w:rPr>
        <w:t xml:space="preserve">a migración </w:t>
      </w:r>
      <w:r w:rsidRPr="00CC2811">
        <w:rPr>
          <w:rFonts w:ascii="Arial" w:hAnsi="Arial" w:cs="Arial"/>
          <w:sz w:val="22"/>
          <w:szCs w:val="22"/>
          <w:lang w:val="es-419"/>
        </w:rPr>
        <w:t xml:space="preserve">de jóvenes hacia las ciudades, en particular las mujeres entre los 15 y 29 años (ONU Mujeres, 2020). </w:t>
      </w:r>
    </w:p>
    <w:p w14:paraId="256D0724" w14:textId="0C859D57" w:rsidR="009733F6" w:rsidRPr="00CC2811" w:rsidRDefault="009733F6" w:rsidP="009733F6">
      <w:pPr>
        <w:autoSpaceDE w:val="0"/>
        <w:autoSpaceDN w:val="0"/>
        <w:adjustRightInd w:val="0"/>
        <w:rPr>
          <w:rFonts w:ascii="Arial" w:hAnsi="Arial" w:cs="Arial"/>
          <w:sz w:val="22"/>
          <w:szCs w:val="22"/>
          <w:lang w:val="es-419"/>
        </w:rPr>
      </w:pPr>
      <w:r w:rsidRPr="00CC2811">
        <w:rPr>
          <w:rFonts w:ascii="Arial" w:hAnsi="Arial" w:cs="Arial"/>
          <w:sz w:val="22"/>
          <w:szCs w:val="22"/>
          <w:lang w:val="es-419"/>
        </w:rPr>
        <w:br/>
        <w:t>Esta migración es particularmente marcada a nivel de los pueblos indígenas. En un análisis comparativo en la región, Panamá figura como el país con mayor población indígena migrante en términos relativos, tanto masculina (8.13 %) como femenina (7.08%). Tanto los hombres indígenas (8.13%) como las mujeres indígenas (7.08%) migran mucho más que hombres no indígenas (5.07%) y las mujeres no indígenas (4.98%) (PNUD, 2016).</w:t>
      </w:r>
      <w:r w:rsidRPr="00CC2811">
        <w:rPr>
          <w:rFonts w:ascii="Arial" w:hAnsi="Arial" w:cs="Arial"/>
          <w:color w:val="414142"/>
          <w:sz w:val="22"/>
          <w:szCs w:val="22"/>
          <w:lang w:val="es-419"/>
        </w:rPr>
        <w:t xml:space="preserve"> </w:t>
      </w:r>
      <w:r w:rsidRPr="00CC2811">
        <w:rPr>
          <w:rFonts w:ascii="Arial" w:hAnsi="Arial" w:cs="Arial"/>
          <w:color w:val="414142"/>
          <w:sz w:val="22"/>
          <w:szCs w:val="22"/>
          <w:lang w:val="es-419"/>
        </w:rPr>
        <w:br/>
      </w:r>
      <w:r w:rsidRPr="00CC2811">
        <w:rPr>
          <w:rFonts w:ascii="Arial" w:hAnsi="Arial" w:cs="Arial"/>
          <w:sz w:val="22"/>
          <w:szCs w:val="22"/>
          <w:lang w:val="es-419"/>
        </w:rPr>
        <w:br/>
        <w:t xml:space="preserve">La migración rural es un factor que ha impactado el relevo generacional en el sector agropecuario donde hay un incremento relativo del grupo etario de más de 50 años, más rápido en las zonas rurales que en las urbanas (BID, 2019). </w:t>
      </w:r>
    </w:p>
    <w:p w14:paraId="6F0082B6" w14:textId="62B7B0E4" w:rsidR="00B7707F" w:rsidRPr="00CC2811" w:rsidRDefault="009733F6" w:rsidP="009733F6">
      <w:pPr>
        <w:rPr>
          <w:rFonts w:ascii="Arial" w:hAnsi="Arial" w:cs="Arial"/>
          <w:sz w:val="22"/>
          <w:szCs w:val="22"/>
          <w:lang w:val="es-419"/>
        </w:rPr>
      </w:pPr>
      <w:r w:rsidRPr="00CC2811">
        <w:rPr>
          <w:rFonts w:ascii="Arial" w:hAnsi="Arial" w:cs="Arial"/>
          <w:sz w:val="22"/>
          <w:szCs w:val="22"/>
          <w:lang w:val="es-419"/>
        </w:rPr>
        <w:br/>
      </w:r>
    </w:p>
    <w:p w14:paraId="25DBDBF8" w14:textId="1DA726FF" w:rsidR="0099213D" w:rsidRPr="00CC2811" w:rsidRDefault="0099213D" w:rsidP="00E62B20">
      <w:pPr>
        <w:rPr>
          <w:rFonts w:ascii="Arial" w:hAnsi="Arial" w:cs="Arial"/>
          <w:b/>
          <w:bCs/>
          <w:sz w:val="22"/>
          <w:szCs w:val="22"/>
          <w:lang w:val="es-419"/>
        </w:rPr>
      </w:pPr>
    </w:p>
    <w:p w14:paraId="4CD7BD2A" w14:textId="63DDA541" w:rsidR="00412CA2" w:rsidRPr="00CC2811" w:rsidRDefault="00674319" w:rsidP="00480978">
      <w:pPr>
        <w:rPr>
          <w:rFonts w:ascii="Arial" w:hAnsi="Arial" w:cs="Arial"/>
          <w:b/>
          <w:bCs/>
          <w:sz w:val="22"/>
          <w:szCs w:val="22"/>
          <w:u w:val="single"/>
          <w:lang w:val="es-ES_tradnl"/>
        </w:rPr>
      </w:pPr>
      <w:proofErr w:type="spellStart"/>
      <w:r>
        <w:rPr>
          <w:rFonts w:ascii="Arial" w:hAnsi="Arial" w:cs="Arial"/>
          <w:b/>
          <w:bCs/>
          <w:sz w:val="22"/>
          <w:szCs w:val="22"/>
          <w:u w:val="single"/>
          <w:lang w:val="es-ES_tradnl"/>
        </w:rPr>
        <w:t>iii</w:t>
      </w:r>
      <w:proofErr w:type="spellEnd"/>
      <w:r>
        <w:rPr>
          <w:rFonts w:ascii="Arial" w:hAnsi="Arial" w:cs="Arial"/>
          <w:b/>
          <w:bCs/>
          <w:sz w:val="22"/>
          <w:szCs w:val="22"/>
          <w:u w:val="single"/>
          <w:lang w:val="es-ES_tradnl"/>
        </w:rPr>
        <w:t xml:space="preserve">. </w:t>
      </w:r>
      <w:r w:rsidR="00E62B20" w:rsidRPr="00CC2811">
        <w:rPr>
          <w:rFonts w:ascii="Arial" w:hAnsi="Arial" w:cs="Arial"/>
          <w:b/>
          <w:bCs/>
          <w:sz w:val="22"/>
          <w:szCs w:val="22"/>
          <w:u w:val="single"/>
          <w:lang w:val="es-ES_tradnl"/>
        </w:rPr>
        <w:t xml:space="preserve">PUEBLOS INDIGENAS </w:t>
      </w:r>
      <w:r w:rsidR="00480978" w:rsidRPr="00CC2811">
        <w:rPr>
          <w:rFonts w:ascii="Arial" w:hAnsi="Arial" w:cs="Arial"/>
          <w:b/>
          <w:bCs/>
          <w:sz w:val="22"/>
          <w:szCs w:val="22"/>
          <w:u w:val="single"/>
          <w:lang w:val="es-ES_tradnl"/>
        </w:rPr>
        <w:br/>
      </w:r>
    </w:p>
    <w:p w14:paraId="25252F38" w14:textId="427D1092" w:rsidR="006919DF" w:rsidRPr="00CC2811" w:rsidRDefault="00A97E2B" w:rsidP="006919DF">
      <w:pPr>
        <w:autoSpaceDE w:val="0"/>
        <w:autoSpaceDN w:val="0"/>
        <w:adjustRightInd w:val="0"/>
        <w:rPr>
          <w:rFonts w:ascii="Arial" w:hAnsi="Arial" w:cs="Arial"/>
          <w:sz w:val="22"/>
          <w:szCs w:val="22"/>
          <w:lang w:val="es-419"/>
        </w:rPr>
      </w:pPr>
      <w:r w:rsidRPr="00CC2811">
        <w:rPr>
          <w:rFonts w:ascii="Arial" w:hAnsi="Arial" w:cs="Arial"/>
          <w:sz w:val="22"/>
          <w:szCs w:val="22"/>
          <w:lang w:val="es-419"/>
        </w:rPr>
        <w:t>Los</w:t>
      </w:r>
      <w:r w:rsidR="00CE3AFC" w:rsidRPr="00CC2811">
        <w:rPr>
          <w:rFonts w:ascii="Arial" w:hAnsi="Arial" w:cs="Arial"/>
          <w:sz w:val="22"/>
          <w:szCs w:val="22"/>
          <w:lang w:val="es-419"/>
        </w:rPr>
        <w:t xml:space="preserve"> siete pueblos indígenas (Ngäbe, Guna, Emberá, Wounaan, Buglé, Naso</w:t>
      </w:r>
      <w:r w:rsidR="008F09D4" w:rsidRPr="00CC2811">
        <w:rPr>
          <w:rFonts w:ascii="Arial" w:hAnsi="Arial" w:cs="Arial"/>
          <w:sz w:val="22"/>
          <w:szCs w:val="22"/>
          <w:lang w:val="es-419"/>
        </w:rPr>
        <w:t xml:space="preserve"> </w:t>
      </w:r>
      <w:proofErr w:type="spellStart"/>
      <w:r w:rsidR="008F09D4" w:rsidRPr="00CC2811">
        <w:rPr>
          <w:rFonts w:ascii="Arial" w:hAnsi="Arial" w:cs="Arial"/>
          <w:sz w:val="22"/>
          <w:szCs w:val="22"/>
          <w:lang w:val="es-419"/>
        </w:rPr>
        <w:t>T</w:t>
      </w:r>
      <w:r w:rsidR="00CE3AFC" w:rsidRPr="00CC2811">
        <w:rPr>
          <w:rFonts w:ascii="Arial" w:hAnsi="Arial" w:cs="Arial"/>
          <w:sz w:val="22"/>
          <w:szCs w:val="22"/>
          <w:lang w:val="es-419"/>
        </w:rPr>
        <w:t>jer</w:t>
      </w:r>
      <w:proofErr w:type="spellEnd"/>
      <w:r w:rsidR="008F09D4" w:rsidRPr="00CC2811">
        <w:rPr>
          <w:rFonts w:ascii="Arial" w:hAnsi="Arial" w:cs="Arial"/>
          <w:sz w:val="22"/>
          <w:szCs w:val="22"/>
          <w:lang w:val="es-419"/>
        </w:rPr>
        <w:t xml:space="preserve"> </w:t>
      </w:r>
      <w:r w:rsidR="00CE3AFC" w:rsidRPr="00CC2811">
        <w:rPr>
          <w:rFonts w:ascii="Arial" w:hAnsi="Arial" w:cs="Arial"/>
          <w:sz w:val="22"/>
          <w:szCs w:val="22"/>
          <w:lang w:val="es-419"/>
        </w:rPr>
        <w:t xml:space="preserve">di y </w:t>
      </w:r>
      <w:proofErr w:type="spellStart"/>
      <w:r w:rsidR="00CE3AFC" w:rsidRPr="00CC2811">
        <w:rPr>
          <w:rFonts w:ascii="Arial" w:hAnsi="Arial" w:cs="Arial"/>
          <w:sz w:val="22"/>
          <w:szCs w:val="22"/>
          <w:lang w:val="es-419"/>
        </w:rPr>
        <w:t>Bri-bri</w:t>
      </w:r>
      <w:proofErr w:type="spellEnd"/>
      <w:r w:rsidR="00CE3AFC" w:rsidRPr="00CC2811">
        <w:rPr>
          <w:rFonts w:ascii="Arial" w:hAnsi="Arial" w:cs="Arial"/>
          <w:sz w:val="22"/>
          <w:szCs w:val="22"/>
          <w:lang w:val="es-419"/>
        </w:rPr>
        <w:t>)</w:t>
      </w:r>
      <w:r w:rsidRPr="00CC2811">
        <w:rPr>
          <w:rFonts w:ascii="Arial" w:hAnsi="Arial" w:cs="Arial"/>
          <w:sz w:val="22"/>
          <w:szCs w:val="22"/>
          <w:lang w:val="es-419"/>
        </w:rPr>
        <w:t xml:space="preserve"> de Panamá </w:t>
      </w:r>
      <w:r w:rsidR="00CE3AFC" w:rsidRPr="00CC2811">
        <w:rPr>
          <w:rFonts w:ascii="Arial" w:hAnsi="Arial" w:cs="Arial"/>
          <w:sz w:val="22"/>
          <w:szCs w:val="22"/>
          <w:lang w:val="es-419"/>
        </w:rPr>
        <w:t>comprenden una población de 574.353 persona</w:t>
      </w:r>
      <w:r w:rsidRPr="00CC2811">
        <w:rPr>
          <w:rFonts w:ascii="Arial" w:hAnsi="Arial" w:cs="Arial"/>
          <w:sz w:val="22"/>
          <w:szCs w:val="22"/>
          <w:lang w:val="es-419"/>
        </w:rPr>
        <w:t>s, representando</w:t>
      </w:r>
      <w:r w:rsidR="00CE3AFC" w:rsidRPr="00CC2811">
        <w:rPr>
          <w:rFonts w:ascii="Arial" w:hAnsi="Arial" w:cs="Arial"/>
          <w:sz w:val="22"/>
          <w:szCs w:val="22"/>
          <w:lang w:val="es-419"/>
        </w:rPr>
        <w:t xml:space="preserve"> 14,7% de la población total del país.</w:t>
      </w:r>
      <w:r w:rsidRPr="00CC2811">
        <w:rPr>
          <w:rFonts w:ascii="Arial" w:hAnsi="Arial" w:cs="Arial"/>
          <w:sz w:val="22"/>
          <w:szCs w:val="22"/>
          <w:lang w:val="es-419"/>
        </w:rPr>
        <w:t xml:space="preserve"> Sus</w:t>
      </w:r>
      <w:r w:rsidR="007758FE" w:rsidRPr="00CC2811">
        <w:rPr>
          <w:rFonts w:ascii="Arial" w:hAnsi="Arial" w:cs="Arial"/>
          <w:sz w:val="22"/>
          <w:szCs w:val="22"/>
          <w:lang w:val="es-419"/>
        </w:rPr>
        <w:t xml:space="preserve"> territorios incluyen cinco</w:t>
      </w:r>
      <w:r w:rsidR="00CE3AFC" w:rsidRPr="00CC2811">
        <w:rPr>
          <w:rFonts w:ascii="Arial" w:hAnsi="Arial" w:cs="Arial"/>
          <w:sz w:val="22"/>
          <w:szCs w:val="22"/>
          <w:lang w:val="es-419"/>
        </w:rPr>
        <w:t xml:space="preserve"> comarcas</w:t>
      </w:r>
      <w:r w:rsidR="007758FE" w:rsidRPr="00CC2811">
        <w:rPr>
          <w:rFonts w:ascii="Arial" w:hAnsi="Arial" w:cs="Arial"/>
          <w:sz w:val="22"/>
          <w:szCs w:val="22"/>
          <w:lang w:val="es-419"/>
        </w:rPr>
        <w:t xml:space="preserve"> </w:t>
      </w:r>
      <w:r w:rsidR="00CE3AFC" w:rsidRPr="00CC2811">
        <w:rPr>
          <w:rFonts w:ascii="Arial" w:hAnsi="Arial" w:cs="Arial"/>
          <w:sz w:val="22"/>
          <w:szCs w:val="22"/>
          <w:lang w:val="es-419"/>
        </w:rPr>
        <w:t>y siete territorios compuestos por tierras colectivas y territorios ancestrale</w:t>
      </w:r>
      <w:r w:rsidR="007758FE" w:rsidRPr="00CC2811">
        <w:rPr>
          <w:rFonts w:ascii="Arial" w:hAnsi="Arial" w:cs="Arial"/>
          <w:sz w:val="22"/>
          <w:szCs w:val="22"/>
          <w:lang w:val="es-419"/>
        </w:rPr>
        <w:t>s</w:t>
      </w:r>
      <w:r w:rsidR="00CE3AFC" w:rsidRPr="00CC2811">
        <w:rPr>
          <w:rFonts w:ascii="Arial" w:hAnsi="Arial" w:cs="Arial"/>
          <w:sz w:val="22"/>
          <w:szCs w:val="22"/>
          <w:lang w:val="es-419"/>
        </w:rPr>
        <w:t xml:space="preserve">. </w:t>
      </w:r>
      <w:r w:rsidR="00430ADC" w:rsidRPr="00CC2811">
        <w:rPr>
          <w:rFonts w:ascii="Arial" w:hAnsi="Arial" w:cs="Arial"/>
          <w:sz w:val="22"/>
          <w:szCs w:val="22"/>
          <w:lang w:val="es-419"/>
        </w:rPr>
        <w:t>En su conjunto, estos territorios</w:t>
      </w:r>
      <w:r w:rsidR="00CE3AFC" w:rsidRPr="00CC2811">
        <w:rPr>
          <w:rFonts w:ascii="Arial" w:hAnsi="Arial" w:cs="Arial"/>
          <w:sz w:val="22"/>
          <w:szCs w:val="22"/>
          <w:lang w:val="es-419"/>
        </w:rPr>
        <w:t xml:space="preserve"> </w:t>
      </w:r>
      <w:r w:rsidR="00430ADC" w:rsidRPr="00CC2811">
        <w:rPr>
          <w:rFonts w:ascii="Arial" w:hAnsi="Arial" w:cs="Arial"/>
          <w:sz w:val="22"/>
          <w:szCs w:val="22"/>
          <w:lang w:val="es-419"/>
        </w:rPr>
        <w:t>representan</w:t>
      </w:r>
      <w:r w:rsidR="00CE3AFC" w:rsidRPr="00CC2811">
        <w:rPr>
          <w:rFonts w:ascii="Arial" w:hAnsi="Arial" w:cs="Arial"/>
          <w:sz w:val="22"/>
          <w:szCs w:val="22"/>
          <w:lang w:val="es-419"/>
        </w:rPr>
        <w:t xml:space="preserve"> más de 20% del territorio del país</w:t>
      </w:r>
      <w:r w:rsidR="00B8524C" w:rsidRPr="00CC2811">
        <w:rPr>
          <w:rFonts w:ascii="Arial" w:hAnsi="Arial" w:cs="Arial"/>
          <w:sz w:val="22"/>
          <w:szCs w:val="22"/>
          <w:lang w:val="es-419"/>
        </w:rPr>
        <w:t>, y concentran</w:t>
      </w:r>
      <w:r w:rsidR="00CE3AFC" w:rsidRPr="00CC2811">
        <w:rPr>
          <w:rFonts w:ascii="Arial" w:hAnsi="Arial" w:cs="Arial"/>
          <w:sz w:val="22"/>
          <w:szCs w:val="22"/>
          <w:lang w:val="es-419"/>
        </w:rPr>
        <w:t xml:space="preserve"> áreas de</w:t>
      </w:r>
      <w:r w:rsidR="00B8524C" w:rsidRPr="00CC2811">
        <w:rPr>
          <w:rFonts w:ascii="Arial" w:hAnsi="Arial" w:cs="Arial"/>
          <w:sz w:val="22"/>
          <w:szCs w:val="22"/>
          <w:lang w:val="es-419"/>
        </w:rPr>
        <w:t xml:space="preserve"> alta</w:t>
      </w:r>
      <w:r w:rsidR="00CE3AFC" w:rsidRPr="00CC2811">
        <w:rPr>
          <w:rFonts w:ascii="Arial" w:hAnsi="Arial" w:cs="Arial"/>
          <w:sz w:val="22"/>
          <w:szCs w:val="22"/>
          <w:lang w:val="es-419"/>
        </w:rPr>
        <w:t xml:space="preserve"> biodiversidad. </w:t>
      </w:r>
      <w:r w:rsidR="00B8524C" w:rsidRPr="00CC2811">
        <w:rPr>
          <w:rFonts w:ascii="Arial" w:hAnsi="Arial" w:cs="Arial"/>
          <w:sz w:val="22"/>
          <w:szCs w:val="22"/>
          <w:lang w:val="es-419"/>
        </w:rPr>
        <w:t xml:space="preserve">Cada estructura </w:t>
      </w:r>
      <w:r w:rsidR="00B8524C" w:rsidRPr="00CC2811">
        <w:rPr>
          <w:rFonts w:ascii="Arial" w:hAnsi="Arial" w:cs="Arial"/>
          <w:sz w:val="22"/>
          <w:szCs w:val="22"/>
          <w:lang w:val="es-419"/>
        </w:rPr>
        <w:lastRenderedPageBreak/>
        <w:t xml:space="preserve">territorial </w:t>
      </w:r>
      <w:r w:rsidR="00CE3AFC" w:rsidRPr="00CC2811">
        <w:rPr>
          <w:rFonts w:ascii="Arial" w:hAnsi="Arial" w:cs="Arial"/>
          <w:sz w:val="22"/>
          <w:szCs w:val="22"/>
          <w:lang w:val="es-419"/>
        </w:rPr>
        <w:t>posee</w:t>
      </w:r>
      <w:r w:rsidR="00B8524C" w:rsidRPr="00CC2811">
        <w:rPr>
          <w:rFonts w:ascii="Arial" w:hAnsi="Arial" w:cs="Arial"/>
          <w:sz w:val="22"/>
          <w:szCs w:val="22"/>
          <w:lang w:val="es-419"/>
        </w:rPr>
        <w:t xml:space="preserve"> un</w:t>
      </w:r>
      <w:r w:rsidR="00CE3AFC" w:rsidRPr="00CC2811">
        <w:rPr>
          <w:rFonts w:ascii="Arial" w:hAnsi="Arial" w:cs="Arial"/>
          <w:sz w:val="22"/>
          <w:szCs w:val="22"/>
          <w:lang w:val="es-419"/>
        </w:rPr>
        <w:t xml:space="preserve"> gobierno</w:t>
      </w:r>
      <w:r w:rsidR="006919DF" w:rsidRPr="00CC2811">
        <w:rPr>
          <w:rFonts w:ascii="Arial" w:hAnsi="Arial" w:cs="Arial"/>
          <w:sz w:val="22"/>
          <w:szCs w:val="22"/>
          <w:lang w:val="es-419"/>
        </w:rPr>
        <w:t xml:space="preserve"> (congresos y consejos</w:t>
      </w:r>
      <w:r w:rsidR="00822D21" w:rsidRPr="00CC2811">
        <w:rPr>
          <w:rFonts w:ascii="Arial" w:hAnsi="Arial" w:cs="Arial"/>
          <w:sz w:val="22"/>
          <w:szCs w:val="22"/>
          <w:lang w:val="es-419"/>
        </w:rPr>
        <w:t>) propio que goza diversos niveles de autonomía y auto</w:t>
      </w:r>
      <w:r w:rsidR="00046076" w:rsidRPr="00CC2811">
        <w:rPr>
          <w:rFonts w:ascii="Arial" w:hAnsi="Arial" w:cs="Arial"/>
          <w:sz w:val="22"/>
          <w:szCs w:val="22"/>
          <w:lang w:val="es-419"/>
        </w:rPr>
        <w:t xml:space="preserve"> gobierno. </w:t>
      </w:r>
    </w:p>
    <w:p w14:paraId="695397E7" w14:textId="46F77560" w:rsidR="00D829DA" w:rsidRPr="00CC2811" w:rsidRDefault="00D829DA" w:rsidP="006919DF">
      <w:pPr>
        <w:autoSpaceDE w:val="0"/>
        <w:autoSpaceDN w:val="0"/>
        <w:adjustRightInd w:val="0"/>
        <w:rPr>
          <w:rFonts w:ascii="Arial" w:hAnsi="Arial" w:cs="Arial"/>
          <w:sz w:val="22"/>
          <w:szCs w:val="22"/>
          <w:lang w:val="es-419"/>
        </w:rPr>
      </w:pPr>
    </w:p>
    <w:p w14:paraId="1E5EB267" w14:textId="4D5DE962" w:rsidR="00D829DA" w:rsidRPr="00CC2811" w:rsidRDefault="00D829DA" w:rsidP="00D829DA">
      <w:pPr>
        <w:ind w:right="165"/>
        <w:jc w:val="both"/>
        <w:rPr>
          <w:rFonts w:ascii="Arial" w:hAnsi="Arial" w:cs="Arial"/>
          <w:color w:val="000000" w:themeColor="text1"/>
          <w:sz w:val="22"/>
          <w:szCs w:val="22"/>
          <w:lang w:val="es-ES_tradnl"/>
        </w:rPr>
      </w:pPr>
      <w:r w:rsidRPr="00CC2811">
        <w:rPr>
          <w:rFonts w:ascii="Arial" w:hAnsi="Arial" w:cs="Arial"/>
          <w:color w:val="000000" w:themeColor="text1"/>
          <w:sz w:val="22"/>
          <w:szCs w:val="22"/>
          <w:lang w:val="es-ES_tradnl"/>
        </w:rPr>
        <w:t xml:space="preserve">El PIASI interviene en 21 distritos de los cuales 13 cuentan con una población indígena significativa.  Esto incluye las Comarcas Ngäbe Buglé, Guna, Madugandí (Guna) y Emberá </w:t>
      </w:r>
      <w:proofErr w:type="gramStart"/>
      <w:r w:rsidRPr="00CC2811">
        <w:rPr>
          <w:rFonts w:ascii="Arial" w:hAnsi="Arial" w:cs="Arial"/>
          <w:color w:val="000000" w:themeColor="text1"/>
          <w:sz w:val="22"/>
          <w:szCs w:val="22"/>
          <w:lang w:val="es-ES_tradnl"/>
        </w:rPr>
        <w:t>Wounaan</w:t>
      </w:r>
      <w:proofErr w:type="gramEnd"/>
      <w:r w:rsidRPr="00CC2811">
        <w:rPr>
          <w:rFonts w:ascii="Arial" w:hAnsi="Arial" w:cs="Arial"/>
          <w:color w:val="000000" w:themeColor="text1"/>
          <w:sz w:val="22"/>
          <w:szCs w:val="22"/>
          <w:lang w:val="es-ES_tradnl"/>
        </w:rPr>
        <w:t xml:space="preserve"> así como distritos en Bocas del Toro, </w:t>
      </w:r>
      <w:proofErr w:type="spellStart"/>
      <w:r w:rsidRPr="00CC2811">
        <w:rPr>
          <w:rFonts w:ascii="Arial" w:hAnsi="Arial" w:cs="Arial"/>
          <w:color w:val="000000" w:themeColor="text1"/>
          <w:sz w:val="22"/>
          <w:szCs w:val="22"/>
          <w:lang w:val="es-ES_tradnl"/>
        </w:rPr>
        <w:t>Chiriqui</w:t>
      </w:r>
      <w:proofErr w:type="spellEnd"/>
      <w:r w:rsidRPr="00CC2811">
        <w:rPr>
          <w:rFonts w:ascii="Arial" w:hAnsi="Arial" w:cs="Arial"/>
          <w:color w:val="000000" w:themeColor="text1"/>
          <w:sz w:val="22"/>
          <w:szCs w:val="22"/>
          <w:lang w:val="es-ES_tradnl"/>
        </w:rPr>
        <w:t xml:space="preserve"> y </w:t>
      </w:r>
      <w:proofErr w:type="spellStart"/>
      <w:r w:rsidRPr="00CC2811">
        <w:rPr>
          <w:rFonts w:ascii="Arial" w:hAnsi="Arial" w:cs="Arial"/>
          <w:color w:val="000000" w:themeColor="text1"/>
          <w:sz w:val="22"/>
          <w:szCs w:val="22"/>
          <w:lang w:val="es-ES_tradnl"/>
        </w:rPr>
        <w:t>Darien</w:t>
      </w:r>
      <w:proofErr w:type="spellEnd"/>
      <w:r w:rsidRPr="00CC2811">
        <w:rPr>
          <w:rFonts w:ascii="Arial" w:hAnsi="Arial" w:cs="Arial"/>
          <w:color w:val="000000" w:themeColor="text1"/>
          <w:sz w:val="22"/>
          <w:szCs w:val="22"/>
          <w:lang w:val="es-ES_tradnl"/>
        </w:rPr>
        <w:t xml:space="preserve">. A escala distrital, Bocas del Toro, Chiriquí Grande, la Comarca Kuna Yala, </w:t>
      </w:r>
      <w:proofErr w:type="spellStart"/>
      <w:r w:rsidRPr="00CC2811">
        <w:rPr>
          <w:rFonts w:ascii="Arial" w:hAnsi="Arial" w:cs="Arial"/>
          <w:color w:val="000000" w:themeColor="text1"/>
          <w:sz w:val="22"/>
          <w:szCs w:val="22"/>
          <w:lang w:val="es-ES_tradnl"/>
        </w:rPr>
        <w:t>Mirono</w:t>
      </w:r>
      <w:proofErr w:type="spellEnd"/>
      <w:r w:rsidRPr="00CC2811">
        <w:rPr>
          <w:rFonts w:ascii="Arial" w:hAnsi="Arial" w:cs="Arial"/>
          <w:color w:val="000000" w:themeColor="text1"/>
          <w:sz w:val="22"/>
          <w:szCs w:val="22"/>
          <w:lang w:val="es-ES_tradnl"/>
        </w:rPr>
        <w:t xml:space="preserve">, </w:t>
      </w:r>
      <w:proofErr w:type="spellStart"/>
      <w:r w:rsidRPr="00CC2811">
        <w:rPr>
          <w:rFonts w:ascii="Arial" w:hAnsi="Arial" w:cs="Arial"/>
          <w:color w:val="000000" w:themeColor="text1"/>
          <w:sz w:val="22"/>
          <w:szCs w:val="22"/>
          <w:lang w:val="es-ES_tradnl"/>
        </w:rPr>
        <w:t>Nole</w:t>
      </w:r>
      <w:proofErr w:type="spellEnd"/>
      <w:r w:rsidRPr="00CC2811">
        <w:rPr>
          <w:rFonts w:ascii="Arial" w:hAnsi="Arial" w:cs="Arial"/>
          <w:color w:val="000000" w:themeColor="text1"/>
          <w:sz w:val="22"/>
          <w:szCs w:val="22"/>
          <w:lang w:val="es-ES_tradnl"/>
        </w:rPr>
        <w:t xml:space="preserve"> </w:t>
      </w:r>
      <w:proofErr w:type="spellStart"/>
      <w:r w:rsidRPr="00CC2811">
        <w:rPr>
          <w:rFonts w:ascii="Arial" w:hAnsi="Arial" w:cs="Arial"/>
          <w:color w:val="000000" w:themeColor="text1"/>
          <w:sz w:val="22"/>
          <w:szCs w:val="22"/>
          <w:lang w:val="es-ES_tradnl"/>
        </w:rPr>
        <w:t>Duima</w:t>
      </w:r>
      <w:proofErr w:type="spellEnd"/>
      <w:r w:rsidRPr="00CC2811">
        <w:rPr>
          <w:rFonts w:ascii="Arial" w:hAnsi="Arial" w:cs="Arial"/>
          <w:color w:val="000000" w:themeColor="text1"/>
          <w:sz w:val="22"/>
          <w:szCs w:val="22"/>
          <w:lang w:val="es-ES_tradnl"/>
        </w:rPr>
        <w:t xml:space="preserve"> y </w:t>
      </w:r>
      <w:proofErr w:type="spellStart"/>
      <w:r w:rsidRPr="00CC2811">
        <w:rPr>
          <w:rFonts w:ascii="Arial" w:hAnsi="Arial" w:cs="Arial"/>
          <w:color w:val="000000" w:themeColor="text1"/>
          <w:sz w:val="22"/>
          <w:szCs w:val="22"/>
          <w:lang w:val="es-ES_tradnl"/>
        </w:rPr>
        <w:t>Ñurum</w:t>
      </w:r>
      <w:proofErr w:type="spellEnd"/>
      <w:r w:rsidRPr="00CC2811">
        <w:rPr>
          <w:rFonts w:ascii="Arial" w:hAnsi="Arial" w:cs="Arial"/>
          <w:color w:val="000000" w:themeColor="text1"/>
          <w:sz w:val="22"/>
          <w:szCs w:val="22"/>
          <w:lang w:val="es-ES_tradnl"/>
        </w:rPr>
        <w:t xml:space="preserve"> son los territorios con mayor presencia de población indígena con registros de 98,2% hasta el 57,87% de la población de origen indígena. </w:t>
      </w:r>
    </w:p>
    <w:p w14:paraId="1E913D54" w14:textId="6E693B04" w:rsidR="00CE3AFC" w:rsidRPr="00CC2811" w:rsidRDefault="00CE3AFC" w:rsidP="00CE3AFC">
      <w:pPr>
        <w:autoSpaceDE w:val="0"/>
        <w:autoSpaceDN w:val="0"/>
        <w:adjustRightInd w:val="0"/>
        <w:rPr>
          <w:rFonts w:ascii="Arial" w:hAnsi="Arial" w:cs="Arial"/>
          <w:sz w:val="22"/>
          <w:szCs w:val="22"/>
          <w:lang w:val="es-419"/>
        </w:rPr>
      </w:pPr>
    </w:p>
    <w:p w14:paraId="30EA9621" w14:textId="1DC81E5A" w:rsidR="00777B59" w:rsidRPr="00CC2811" w:rsidRDefault="00CE3AFC" w:rsidP="00B0735F">
      <w:pPr>
        <w:autoSpaceDE w:val="0"/>
        <w:autoSpaceDN w:val="0"/>
        <w:adjustRightInd w:val="0"/>
        <w:rPr>
          <w:rFonts w:ascii="Arial" w:hAnsi="Arial" w:cs="Arial"/>
          <w:sz w:val="22"/>
          <w:szCs w:val="22"/>
          <w:lang w:val="es-419"/>
        </w:rPr>
      </w:pPr>
      <w:r w:rsidRPr="00CC2811">
        <w:rPr>
          <w:rFonts w:ascii="Arial" w:hAnsi="Arial" w:cs="Arial"/>
          <w:sz w:val="22"/>
          <w:szCs w:val="22"/>
          <w:lang w:val="es-419"/>
        </w:rPr>
        <w:t>Según datos de 2017,</w:t>
      </w:r>
      <w:r w:rsidR="00CE3361" w:rsidRPr="00CC2811">
        <w:rPr>
          <w:rFonts w:ascii="Arial" w:hAnsi="Arial" w:cs="Arial"/>
          <w:sz w:val="22"/>
          <w:szCs w:val="22"/>
          <w:lang w:val="es-419"/>
        </w:rPr>
        <w:t xml:space="preserve"> </w:t>
      </w:r>
      <w:r w:rsidRPr="00CC2811">
        <w:rPr>
          <w:rFonts w:ascii="Arial" w:hAnsi="Arial" w:cs="Arial"/>
          <w:sz w:val="22"/>
          <w:szCs w:val="22"/>
          <w:lang w:val="es-419"/>
        </w:rPr>
        <w:t>persisten altos índices de pobreza en la población rural (41,4%) e indígena (79,6%),</w:t>
      </w:r>
      <w:r w:rsidR="00CE3361" w:rsidRPr="00CC2811">
        <w:rPr>
          <w:rFonts w:ascii="Arial" w:hAnsi="Arial" w:cs="Arial"/>
          <w:sz w:val="22"/>
          <w:szCs w:val="22"/>
          <w:lang w:val="es-419"/>
        </w:rPr>
        <w:t xml:space="preserve"> </w:t>
      </w:r>
      <w:r w:rsidRPr="00CC2811">
        <w:rPr>
          <w:rFonts w:ascii="Arial" w:hAnsi="Arial" w:cs="Arial"/>
          <w:sz w:val="22"/>
          <w:szCs w:val="22"/>
          <w:lang w:val="es-419"/>
        </w:rPr>
        <w:t xml:space="preserve">mientras que en las áreas urbanas fue de 11%. </w:t>
      </w:r>
      <w:r w:rsidR="00015CE4" w:rsidRPr="00CC2811">
        <w:rPr>
          <w:rFonts w:ascii="Arial" w:hAnsi="Arial" w:cs="Arial"/>
          <w:color w:val="000000" w:themeColor="text1"/>
          <w:sz w:val="22"/>
          <w:szCs w:val="22"/>
          <w:lang w:val="es-419"/>
        </w:rPr>
        <w:t>L</w:t>
      </w:r>
      <w:r w:rsidR="0027558E" w:rsidRPr="00CC2811">
        <w:rPr>
          <w:rFonts w:ascii="Arial" w:hAnsi="Arial" w:cs="Arial"/>
          <w:color w:val="000000" w:themeColor="text1"/>
          <w:sz w:val="22"/>
          <w:szCs w:val="22"/>
          <w:lang w:val="es-ES_tradnl"/>
        </w:rPr>
        <w:t xml:space="preserve">as mayores proporciones de personas pobres multidimensionales </w:t>
      </w:r>
      <w:r w:rsidR="00015CE4" w:rsidRPr="00CC2811">
        <w:rPr>
          <w:rFonts w:ascii="Arial" w:hAnsi="Arial" w:cs="Arial"/>
          <w:color w:val="000000" w:themeColor="text1"/>
          <w:sz w:val="22"/>
          <w:szCs w:val="22"/>
          <w:lang w:val="es-ES_tradnl"/>
        </w:rPr>
        <w:t xml:space="preserve">se encuentran en la Comarca </w:t>
      </w:r>
      <w:r w:rsidR="0027558E" w:rsidRPr="00CC2811">
        <w:rPr>
          <w:rFonts w:ascii="Arial" w:hAnsi="Arial" w:cs="Arial"/>
          <w:color w:val="000000" w:themeColor="text1"/>
          <w:sz w:val="22"/>
          <w:szCs w:val="22"/>
          <w:lang w:val="es-ES_tradnl"/>
        </w:rPr>
        <w:t>Ngäbe Buglé</w:t>
      </w:r>
      <w:r w:rsidR="00015CE4" w:rsidRPr="00CC2811">
        <w:rPr>
          <w:rFonts w:ascii="Arial" w:hAnsi="Arial" w:cs="Arial"/>
          <w:color w:val="000000" w:themeColor="text1"/>
          <w:sz w:val="22"/>
          <w:szCs w:val="22"/>
          <w:lang w:val="es-ES_tradnl"/>
        </w:rPr>
        <w:t>,</w:t>
      </w:r>
      <w:r w:rsidR="0027558E" w:rsidRPr="00CC2811">
        <w:rPr>
          <w:rFonts w:ascii="Arial" w:hAnsi="Arial" w:cs="Arial"/>
          <w:color w:val="000000" w:themeColor="text1"/>
          <w:sz w:val="22"/>
          <w:szCs w:val="22"/>
          <w:lang w:val="es-ES_tradnl"/>
        </w:rPr>
        <w:t xml:space="preserve"> 93.4%, </w:t>
      </w:r>
      <w:r w:rsidR="00AB3AFD" w:rsidRPr="00CC2811">
        <w:rPr>
          <w:rFonts w:ascii="Arial" w:hAnsi="Arial" w:cs="Arial"/>
          <w:color w:val="000000" w:themeColor="text1"/>
          <w:sz w:val="22"/>
          <w:szCs w:val="22"/>
          <w:lang w:val="es-ES_tradnl"/>
        </w:rPr>
        <w:t xml:space="preserve">la </w:t>
      </w:r>
      <w:r w:rsidR="00015CE4" w:rsidRPr="00CC2811">
        <w:rPr>
          <w:rFonts w:ascii="Arial" w:hAnsi="Arial" w:cs="Arial"/>
          <w:color w:val="000000" w:themeColor="text1"/>
          <w:sz w:val="22"/>
          <w:szCs w:val="22"/>
          <w:lang w:val="es-ES_tradnl"/>
        </w:rPr>
        <w:t xml:space="preserve">Comarca </w:t>
      </w:r>
      <w:r w:rsidR="002E7745" w:rsidRPr="00CC2811">
        <w:rPr>
          <w:rFonts w:ascii="Arial" w:hAnsi="Arial" w:cs="Arial"/>
          <w:color w:val="000000" w:themeColor="text1"/>
          <w:sz w:val="22"/>
          <w:szCs w:val="22"/>
          <w:lang w:val="es-ES_tradnl"/>
        </w:rPr>
        <w:t xml:space="preserve">de </w:t>
      </w:r>
      <w:proofErr w:type="spellStart"/>
      <w:r w:rsidR="002E7745" w:rsidRPr="00CC2811">
        <w:rPr>
          <w:rFonts w:ascii="Arial" w:hAnsi="Arial" w:cs="Arial"/>
          <w:color w:val="000000" w:themeColor="text1"/>
          <w:sz w:val="22"/>
          <w:szCs w:val="22"/>
          <w:lang w:val="es-ES_tradnl"/>
        </w:rPr>
        <w:t>Gunayala</w:t>
      </w:r>
      <w:proofErr w:type="spellEnd"/>
      <w:r w:rsidR="00015CE4" w:rsidRPr="00CC2811">
        <w:rPr>
          <w:rFonts w:ascii="Arial" w:hAnsi="Arial" w:cs="Arial"/>
          <w:color w:val="000000" w:themeColor="text1"/>
          <w:sz w:val="22"/>
          <w:szCs w:val="22"/>
          <w:lang w:val="es-ES_tradnl"/>
        </w:rPr>
        <w:t>,</w:t>
      </w:r>
      <w:r w:rsidR="0027558E" w:rsidRPr="00CC2811">
        <w:rPr>
          <w:rFonts w:ascii="Arial" w:hAnsi="Arial" w:cs="Arial"/>
          <w:color w:val="000000" w:themeColor="text1"/>
          <w:sz w:val="22"/>
          <w:szCs w:val="22"/>
          <w:lang w:val="es-ES_tradnl"/>
        </w:rPr>
        <w:t xml:space="preserve"> 91.4% y </w:t>
      </w:r>
      <w:r w:rsidR="00015CE4" w:rsidRPr="00CC2811">
        <w:rPr>
          <w:rFonts w:ascii="Arial" w:hAnsi="Arial" w:cs="Arial"/>
          <w:color w:val="000000" w:themeColor="text1"/>
          <w:sz w:val="22"/>
          <w:szCs w:val="22"/>
          <w:lang w:val="es-ES_tradnl"/>
        </w:rPr>
        <w:t xml:space="preserve">la Comarca </w:t>
      </w:r>
      <w:r w:rsidR="0027558E" w:rsidRPr="00CC2811">
        <w:rPr>
          <w:rFonts w:ascii="Arial" w:hAnsi="Arial" w:cs="Arial"/>
          <w:color w:val="000000" w:themeColor="text1"/>
          <w:sz w:val="22"/>
          <w:szCs w:val="22"/>
          <w:lang w:val="es-ES_tradnl"/>
        </w:rPr>
        <w:t xml:space="preserve">Emberá </w:t>
      </w:r>
      <w:r w:rsidR="00015CE4" w:rsidRPr="00CC2811">
        <w:rPr>
          <w:rFonts w:ascii="Arial" w:hAnsi="Arial" w:cs="Arial"/>
          <w:color w:val="000000" w:themeColor="text1"/>
          <w:sz w:val="22"/>
          <w:szCs w:val="22"/>
          <w:lang w:val="es-ES_tradnl"/>
        </w:rPr>
        <w:t xml:space="preserve">– Wounaan, </w:t>
      </w:r>
      <w:r w:rsidR="0027558E" w:rsidRPr="00CC2811">
        <w:rPr>
          <w:rFonts w:ascii="Arial" w:hAnsi="Arial" w:cs="Arial"/>
          <w:color w:val="000000" w:themeColor="text1"/>
          <w:sz w:val="22"/>
          <w:szCs w:val="22"/>
          <w:lang w:val="es-ES_tradnl"/>
        </w:rPr>
        <w:t>70.8%.</w:t>
      </w:r>
      <w:r w:rsidR="006D72AB" w:rsidRPr="00CC2811">
        <w:rPr>
          <w:rFonts w:ascii="Arial" w:hAnsi="Arial" w:cs="Arial"/>
          <w:color w:val="000000" w:themeColor="text1"/>
          <w:sz w:val="22"/>
          <w:szCs w:val="22"/>
          <w:lang w:val="es-ES_tradnl"/>
        </w:rPr>
        <w:t xml:space="preserve">  </w:t>
      </w:r>
      <w:r w:rsidRPr="00CC2811">
        <w:rPr>
          <w:rFonts w:ascii="Arial" w:hAnsi="Arial" w:cs="Arial"/>
          <w:sz w:val="22"/>
          <w:szCs w:val="22"/>
          <w:lang w:val="es-419"/>
        </w:rPr>
        <w:t>Adicionalmente, existen brechas</w:t>
      </w:r>
      <w:r w:rsidR="00046076" w:rsidRPr="00CC2811">
        <w:rPr>
          <w:rFonts w:ascii="Arial" w:hAnsi="Arial" w:cs="Arial"/>
          <w:sz w:val="22"/>
          <w:szCs w:val="22"/>
          <w:lang w:val="es-419"/>
        </w:rPr>
        <w:t xml:space="preserve"> </w:t>
      </w:r>
      <w:r w:rsidRPr="00CC2811">
        <w:rPr>
          <w:rFonts w:ascii="Arial" w:hAnsi="Arial" w:cs="Arial"/>
          <w:sz w:val="22"/>
          <w:szCs w:val="22"/>
          <w:lang w:val="es-419"/>
        </w:rPr>
        <w:t>significativas entre la población indígena y no indígena tanto en acceso a servicios</w:t>
      </w:r>
      <w:r w:rsidR="00CE3361" w:rsidRPr="00CC2811">
        <w:rPr>
          <w:rFonts w:ascii="Arial" w:hAnsi="Arial" w:cs="Arial"/>
          <w:sz w:val="22"/>
          <w:szCs w:val="22"/>
          <w:lang w:val="es-419"/>
        </w:rPr>
        <w:t xml:space="preserve"> </w:t>
      </w:r>
      <w:r w:rsidRPr="00CC2811">
        <w:rPr>
          <w:rFonts w:ascii="Arial" w:hAnsi="Arial" w:cs="Arial"/>
          <w:sz w:val="22"/>
          <w:szCs w:val="22"/>
          <w:lang w:val="es-419"/>
        </w:rPr>
        <w:t>básicos, accesos a servicios financieros como en indicadores de desarrollo.</w:t>
      </w:r>
      <w:r w:rsidR="00777B59" w:rsidRPr="00CC2811">
        <w:rPr>
          <w:rFonts w:ascii="Arial" w:hAnsi="Arial" w:cs="Arial"/>
          <w:sz w:val="22"/>
          <w:szCs w:val="22"/>
          <w:lang w:val="es-419"/>
        </w:rPr>
        <w:t xml:space="preserve"> </w:t>
      </w:r>
      <w:r w:rsidR="009F3953" w:rsidRPr="00CC2811">
        <w:rPr>
          <w:rFonts w:ascii="Arial" w:eastAsia="Arial" w:hAnsi="Arial" w:cs="Arial"/>
          <w:sz w:val="22"/>
          <w:szCs w:val="22"/>
          <w:lang w:val="es-ES"/>
        </w:rPr>
        <w:t>La tasa de pobreza multidimensional representa el 19% del país en su conjunto, pero el 92% en las comarcas indígenas.</w:t>
      </w:r>
      <w:r w:rsidR="009F3953" w:rsidRPr="00CC2811">
        <w:rPr>
          <w:rFonts w:ascii="Arial" w:hAnsi="Arial" w:cs="Arial"/>
          <w:sz w:val="22"/>
          <w:szCs w:val="22"/>
          <w:lang w:val="es-419"/>
        </w:rPr>
        <w:t xml:space="preserve">  </w:t>
      </w:r>
      <w:r w:rsidR="00777B59" w:rsidRPr="00CC2811">
        <w:rPr>
          <w:rFonts w:ascii="Arial" w:hAnsi="Arial" w:cs="Arial"/>
          <w:sz w:val="22"/>
          <w:szCs w:val="22"/>
          <w:lang w:val="es-419"/>
        </w:rPr>
        <w:t xml:space="preserve">Según la FAO (2020), en Panamá, la brecha en los porcentajes de retraso en el crecimiento infantil entre territorios con alto rezago y los no rezagados es la más alta de la Región. </w:t>
      </w:r>
      <w:r w:rsidR="007163F7" w:rsidRPr="00CC2811">
        <w:rPr>
          <w:rFonts w:ascii="Arial" w:hAnsi="Arial" w:cs="Arial"/>
          <w:sz w:val="22"/>
          <w:szCs w:val="22"/>
          <w:lang w:val="es-419"/>
        </w:rPr>
        <w:t xml:space="preserve">A modo de ejemplo, mientras </w:t>
      </w:r>
      <w:r w:rsidR="00777B59" w:rsidRPr="00CC2811">
        <w:rPr>
          <w:rFonts w:ascii="Arial" w:hAnsi="Arial" w:cs="Arial"/>
          <w:sz w:val="22"/>
          <w:szCs w:val="22"/>
          <w:lang w:val="es-419"/>
        </w:rPr>
        <w:t xml:space="preserve">el 57% de los niños de la Comarca Guna Yala y el 64% de los niños de la Comarca </w:t>
      </w:r>
      <w:r w:rsidR="00777B59" w:rsidRPr="00CC2811">
        <w:rPr>
          <w:rFonts w:ascii="Arial" w:eastAsia="Arial" w:hAnsi="Arial" w:cs="Arial"/>
          <w:sz w:val="22"/>
          <w:szCs w:val="22"/>
          <w:lang w:val="es-ES"/>
        </w:rPr>
        <w:t>Ngäbe</w:t>
      </w:r>
      <w:r w:rsidR="00777B59" w:rsidRPr="00CC2811">
        <w:rPr>
          <w:rFonts w:ascii="Arial" w:hAnsi="Arial" w:cs="Arial"/>
          <w:sz w:val="22"/>
          <w:szCs w:val="22"/>
          <w:lang w:val="es-419"/>
        </w:rPr>
        <w:t>-Bugle sufren desnutrición crónica, esto solo afecta al 13% de los niños que habitan territorios sin rezago.</w:t>
      </w:r>
      <w:r w:rsidR="00065DF5" w:rsidRPr="00CC2811">
        <w:rPr>
          <w:rFonts w:ascii="Arial" w:hAnsi="Arial" w:cs="Arial"/>
          <w:sz w:val="22"/>
          <w:szCs w:val="22"/>
          <w:lang w:val="es-419"/>
        </w:rPr>
        <w:t xml:space="preserve"> </w:t>
      </w:r>
      <w:r w:rsidR="006838C3" w:rsidRPr="00CC2811">
        <w:rPr>
          <w:rFonts w:ascii="Arial" w:hAnsi="Arial" w:cs="Arial"/>
          <w:sz w:val="22"/>
          <w:szCs w:val="22"/>
          <w:lang w:val="es-419"/>
        </w:rPr>
        <w:t xml:space="preserve">La falta de ingresos (pobreza monetaria) para poder acceder a alimentos saludables se cita recurrentemente como uno de los determinantes más importantes para explicar la existencia de territorios rezagados </w:t>
      </w:r>
      <w:proofErr w:type="gramStart"/>
      <w:r w:rsidR="006838C3" w:rsidRPr="00CC2811">
        <w:rPr>
          <w:rFonts w:ascii="Arial" w:hAnsi="Arial" w:cs="Arial"/>
          <w:sz w:val="22"/>
          <w:szCs w:val="22"/>
          <w:lang w:val="es-419"/>
        </w:rPr>
        <w:t>en relación a</w:t>
      </w:r>
      <w:proofErr w:type="gramEnd"/>
      <w:r w:rsidR="006838C3" w:rsidRPr="00CC2811">
        <w:rPr>
          <w:rFonts w:ascii="Arial" w:hAnsi="Arial" w:cs="Arial"/>
          <w:sz w:val="22"/>
          <w:szCs w:val="22"/>
          <w:lang w:val="es-419"/>
        </w:rPr>
        <w:t xml:space="preserve"> la malnutrición (FAO, 2020). </w:t>
      </w:r>
    </w:p>
    <w:p w14:paraId="21413126" w14:textId="77777777" w:rsidR="009F3953" w:rsidRPr="00CC2811" w:rsidRDefault="009F3953" w:rsidP="00B0735F">
      <w:pPr>
        <w:autoSpaceDE w:val="0"/>
        <w:autoSpaceDN w:val="0"/>
        <w:adjustRightInd w:val="0"/>
        <w:rPr>
          <w:rFonts w:ascii="Arial" w:eastAsia="Arial" w:hAnsi="Arial" w:cs="Arial"/>
          <w:sz w:val="22"/>
          <w:szCs w:val="22"/>
          <w:lang w:val="es-ES"/>
        </w:rPr>
      </w:pPr>
    </w:p>
    <w:p w14:paraId="31A796C3" w14:textId="044D1F5A" w:rsidR="00F0365F" w:rsidRPr="00CC2811" w:rsidRDefault="00881BBD" w:rsidP="003904BD">
      <w:pPr>
        <w:rPr>
          <w:rFonts w:ascii="Arial" w:hAnsi="Arial" w:cs="Arial"/>
          <w:color w:val="000000" w:themeColor="text1"/>
          <w:sz w:val="22"/>
          <w:szCs w:val="22"/>
          <w:lang w:val="es-ES_tradnl"/>
        </w:rPr>
      </w:pPr>
      <w:r w:rsidRPr="00CC2811">
        <w:rPr>
          <w:rFonts w:ascii="Arial" w:hAnsi="Arial" w:cs="Arial"/>
          <w:color w:val="000000" w:themeColor="text1"/>
          <w:sz w:val="22"/>
          <w:szCs w:val="22"/>
          <w:lang w:val="es-ES_tradnl"/>
        </w:rPr>
        <w:t>Panamá es el tercer país de la Región con mayor inequidad territorial</w:t>
      </w:r>
      <w:r w:rsidR="00957088" w:rsidRPr="00CC2811">
        <w:rPr>
          <w:rFonts w:ascii="Arial" w:hAnsi="Arial" w:cs="Arial"/>
          <w:color w:val="000000" w:themeColor="text1"/>
          <w:sz w:val="22"/>
          <w:szCs w:val="22"/>
          <w:lang w:val="es-ES_tradnl"/>
        </w:rPr>
        <w:t xml:space="preserve">, y esta inequidad </w:t>
      </w:r>
      <w:r w:rsidRPr="00CC2811">
        <w:rPr>
          <w:rFonts w:ascii="Arial" w:hAnsi="Arial" w:cs="Arial"/>
          <w:color w:val="000000" w:themeColor="text1"/>
          <w:sz w:val="22"/>
          <w:szCs w:val="22"/>
          <w:lang w:val="es-ES_tradnl"/>
        </w:rPr>
        <w:t xml:space="preserve">es particularmente </w:t>
      </w:r>
      <w:r w:rsidR="00957088" w:rsidRPr="00CC2811">
        <w:rPr>
          <w:rFonts w:ascii="Arial" w:hAnsi="Arial" w:cs="Arial"/>
          <w:color w:val="000000" w:themeColor="text1"/>
          <w:sz w:val="22"/>
          <w:szCs w:val="22"/>
          <w:lang w:val="es-ES_tradnl"/>
        </w:rPr>
        <w:t>marcada</w:t>
      </w:r>
      <w:r w:rsidRPr="00CC2811">
        <w:rPr>
          <w:rFonts w:ascii="Arial" w:hAnsi="Arial" w:cs="Arial"/>
          <w:color w:val="000000" w:themeColor="text1"/>
          <w:sz w:val="22"/>
          <w:szCs w:val="22"/>
          <w:lang w:val="es-ES_tradnl"/>
        </w:rPr>
        <w:t xml:space="preserve"> entre territorios indígenas y no indígenas donde la inversión es 1.8 superior en la población no indígena (BID, 2019). </w:t>
      </w:r>
      <w:r w:rsidR="00DA0FA4" w:rsidRPr="00CC2811">
        <w:rPr>
          <w:rFonts w:ascii="Arial" w:hAnsi="Arial" w:cs="Arial"/>
          <w:color w:val="000000" w:themeColor="text1"/>
          <w:sz w:val="22"/>
          <w:szCs w:val="22"/>
          <w:lang w:val="es-ES_tradnl"/>
        </w:rPr>
        <w:t xml:space="preserve">La inversión que se realiza en territorios indígenas es principalmente orientada hacia la inversión social (IS), con casi nula inversión productiva (IP): </w:t>
      </w:r>
      <w:r w:rsidR="00540994" w:rsidRPr="00CC2811">
        <w:rPr>
          <w:rFonts w:ascii="Arial" w:hAnsi="Arial" w:cs="Arial"/>
          <w:color w:val="000000" w:themeColor="text1"/>
          <w:sz w:val="22"/>
          <w:szCs w:val="22"/>
          <w:lang w:val="es-ES_tradnl"/>
        </w:rPr>
        <w:t xml:space="preserve">en la </w:t>
      </w:r>
      <w:r w:rsidR="00DA0FA4" w:rsidRPr="00CC2811">
        <w:rPr>
          <w:rFonts w:ascii="Arial" w:hAnsi="Arial" w:cs="Arial"/>
          <w:color w:val="000000" w:themeColor="text1"/>
          <w:sz w:val="22"/>
          <w:szCs w:val="22"/>
          <w:lang w:val="es-ES_tradnl"/>
        </w:rPr>
        <w:t>Comarca Guna</w:t>
      </w:r>
      <w:r w:rsidR="00241607" w:rsidRPr="00CC2811">
        <w:rPr>
          <w:rFonts w:ascii="Arial" w:hAnsi="Arial" w:cs="Arial"/>
          <w:color w:val="000000" w:themeColor="text1"/>
          <w:sz w:val="22"/>
          <w:szCs w:val="22"/>
          <w:lang w:val="es-ES_tradnl"/>
        </w:rPr>
        <w:t xml:space="preserve"> Yal</w:t>
      </w:r>
      <w:r w:rsidR="00DA0FA4" w:rsidRPr="00CC2811">
        <w:rPr>
          <w:rFonts w:ascii="Arial" w:hAnsi="Arial" w:cs="Arial"/>
          <w:color w:val="000000" w:themeColor="text1"/>
          <w:sz w:val="22"/>
          <w:szCs w:val="22"/>
          <w:lang w:val="es-ES_tradnl"/>
        </w:rPr>
        <w:t>a</w:t>
      </w:r>
      <w:r w:rsidR="009F0510" w:rsidRPr="00CC2811">
        <w:rPr>
          <w:rFonts w:ascii="Arial" w:hAnsi="Arial" w:cs="Arial"/>
          <w:color w:val="000000" w:themeColor="text1"/>
          <w:sz w:val="22"/>
          <w:szCs w:val="22"/>
          <w:lang w:val="es-ES_tradnl"/>
        </w:rPr>
        <w:t xml:space="preserve">, </w:t>
      </w:r>
      <w:r w:rsidR="00DA0FA4" w:rsidRPr="00CC2811">
        <w:rPr>
          <w:rFonts w:ascii="Arial" w:hAnsi="Arial" w:cs="Arial"/>
          <w:color w:val="000000" w:themeColor="text1"/>
          <w:sz w:val="22"/>
          <w:szCs w:val="22"/>
          <w:lang w:val="es-ES_tradnl"/>
        </w:rPr>
        <w:t>$173 IS vs $ 7 IP; Comarca Ngäbe – Buglé</w:t>
      </w:r>
      <w:r w:rsidR="003904BD" w:rsidRPr="00CC2811">
        <w:rPr>
          <w:rFonts w:ascii="Arial" w:hAnsi="Arial" w:cs="Arial"/>
          <w:color w:val="000000" w:themeColor="text1"/>
          <w:sz w:val="22"/>
          <w:szCs w:val="22"/>
          <w:lang w:val="es-ES_tradnl"/>
        </w:rPr>
        <w:t xml:space="preserve">, </w:t>
      </w:r>
      <w:r w:rsidR="00DA0FA4" w:rsidRPr="00CC2811">
        <w:rPr>
          <w:rFonts w:ascii="Arial" w:hAnsi="Arial" w:cs="Arial"/>
          <w:color w:val="000000" w:themeColor="text1"/>
          <w:sz w:val="22"/>
          <w:szCs w:val="22"/>
          <w:lang w:val="es-ES_tradnl"/>
        </w:rPr>
        <w:t>$ 83 IS versus $31 IP; Comarca Emberá – Wounaan $73 IS versus $0 IP (PNUD, 2016).</w:t>
      </w:r>
      <w:r w:rsidR="003904BD" w:rsidRPr="00CC2811">
        <w:rPr>
          <w:rFonts w:ascii="Arial" w:hAnsi="Arial" w:cs="Arial"/>
          <w:color w:val="000000" w:themeColor="text1"/>
          <w:sz w:val="22"/>
          <w:szCs w:val="22"/>
          <w:lang w:val="es-ES_tradnl"/>
        </w:rPr>
        <w:t xml:space="preserve">  </w:t>
      </w:r>
      <w:r w:rsidR="0003297C" w:rsidRPr="00CC2811">
        <w:rPr>
          <w:rFonts w:ascii="Arial" w:hAnsi="Arial" w:cs="Arial"/>
          <w:color w:val="000000" w:themeColor="text1"/>
          <w:sz w:val="22"/>
          <w:szCs w:val="22"/>
          <w:lang w:val="es-ES_tradnl"/>
        </w:rPr>
        <w:t>La</w:t>
      </w:r>
      <w:r w:rsidR="003904BD" w:rsidRPr="00CC2811">
        <w:rPr>
          <w:rFonts w:ascii="Arial" w:hAnsi="Arial" w:cs="Arial"/>
          <w:color w:val="000000" w:themeColor="text1"/>
          <w:sz w:val="22"/>
          <w:szCs w:val="22"/>
          <w:lang w:val="es-ES_tradnl"/>
        </w:rPr>
        <w:t>s</w:t>
      </w:r>
      <w:r w:rsidR="0003297C" w:rsidRPr="00CC2811">
        <w:rPr>
          <w:rFonts w:ascii="Arial" w:hAnsi="Arial" w:cs="Arial"/>
          <w:color w:val="000000" w:themeColor="text1"/>
          <w:sz w:val="22"/>
          <w:szCs w:val="22"/>
          <w:lang w:val="es-ES_tradnl"/>
        </w:rPr>
        <w:t xml:space="preserve"> brecha</w:t>
      </w:r>
      <w:r w:rsidR="003904BD" w:rsidRPr="00CC2811">
        <w:rPr>
          <w:rFonts w:ascii="Arial" w:hAnsi="Arial" w:cs="Arial"/>
          <w:color w:val="000000" w:themeColor="text1"/>
          <w:sz w:val="22"/>
          <w:szCs w:val="22"/>
          <w:lang w:val="es-ES_tradnl"/>
        </w:rPr>
        <w:t>s</w:t>
      </w:r>
      <w:r w:rsidR="0003297C" w:rsidRPr="00CC2811">
        <w:rPr>
          <w:rFonts w:ascii="Arial" w:hAnsi="Arial" w:cs="Arial"/>
          <w:color w:val="000000" w:themeColor="text1"/>
          <w:sz w:val="22"/>
          <w:szCs w:val="22"/>
          <w:lang w:val="es-ES_tradnl"/>
        </w:rPr>
        <w:t xml:space="preserve"> de inversión se ve</w:t>
      </w:r>
      <w:r w:rsidR="003904BD" w:rsidRPr="00CC2811">
        <w:rPr>
          <w:rFonts w:ascii="Arial" w:hAnsi="Arial" w:cs="Arial"/>
          <w:color w:val="000000" w:themeColor="text1"/>
          <w:sz w:val="22"/>
          <w:szCs w:val="22"/>
          <w:lang w:val="es-ES_tradnl"/>
        </w:rPr>
        <w:t>n</w:t>
      </w:r>
      <w:r w:rsidR="0003297C" w:rsidRPr="00CC2811">
        <w:rPr>
          <w:rFonts w:ascii="Arial" w:hAnsi="Arial" w:cs="Arial"/>
          <w:color w:val="000000" w:themeColor="text1"/>
          <w:sz w:val="22"/>
          <w:szCs w:val="22"/>
          <w:lang w:val="es-ES_tradnl"/>
        </w:rPr>
        <w:t xml:space="preserve"> reflejada en</w:t>
      </w:r>
      <w:r w:rsidRPr="00CC2811">
        <w:rPr>
          <w:rFonts w:ascii="Arial" w:hAnsi="Arial" w:cs="Arial"/>
          <w:color w:val="000000" w:themeColor="text1"/>
          <w:sz w:val="22"/>
          <w:szCs w:val="22"/>
          <w:lang w:val="es-ES_tradnl"/>
        </w:rPr>
        <w:t xml:space="preserve"> los niveles de pobreza</w:t>
      </w:r>
      <w:r w:rsidR="00917DED" w:rsidRPr="00CC2811">
        <w:rPr>
          <w:rFonts w:ascii="Arial" w:hAnsi="Arial" w:cs="Arial"/>
          <w:color w:val="000000" w:themeColor="text1"/>
          <w:sz w:val="22"/>
          <w:szCs w:val="22"/>
          <w:lang w:val="es-ES_tradnl"/>
        </w:rPr>
        <w:t xml:space="preserve"> </w:t>
      </w:r>
      <w:r w:rsidR="00532B76" w:rsidRPr="00CC2811">
        <w:rPr>
          <w:rFonts w:ascii="Arial" w:hAnsi="Arial" w:cs="Arial"/>
          <w:color w:val="000000" w:themeColor="text1"/>
          <w:sz w:val="22"/>
          <w:szCs w:val="22"/>
          <w:lang w:val="es-ES_tradnl"/>
        </w:rPr>
        <w:t>multidimensional comarcal</w:t>
      </w:r>
      <w:r w:rsidR="00917DED" w:rsidRPr="00CC2811">
        <w:rPr>
          <w:rFonts w:ascii="Arial" w:hAnsi="Arial" w:cs="Arial"/>
          <w:color w:val="000000" w:themeColor="text1"/>
          <w:sz w:val="22"/>
          <w:szCs w:val="22"/>
          <w:lang w:val="es-ES_tradnl"/>
        </w:rPr>
        <w:t xml:space="preserve"> que </w:t>
      </w:r>
      <w:r w:rsidR="00532B76" w:rsidRPr="00CC2811">
        <w:rPr>
          <w:rFonts w:ascii="Arial" w:hAnsi="Arial" w:cs="Arial"/>
          <w:color w:val="000000" w:themeColor="text1"/>
          <w:sz w:val="22"/>
          <w:szCs w:val="22"/>
          <w:lang w:val="es-ES_tradnl"/>
        </w:rPr>
        <w:t xml:space="preserve">en promedio </w:t>
      </w:r>
      <w:r w:rsidRPr="00CC2811">
        <w:rPr>
          <w:rFonts w:ascii="Arial" w:hAnsi="Arial" w:cs="Arial"/>
          <w:color w:val="000000" w:themeColor="text1"/>
          <w:sz w:val="22"/>
          <w:szCs w:val="22"/>
          <w:lang w:val="es-ES_tradnl"/>
        </w:rPr>
        <w:t xml:space="preserve">son </w:t>
      </w:r>
      <w:r w:rsidR="00AF5C25" w:rsidRPr="00CC2811">
        <w:rPr>
          <w:rFonts w:ascii="Arial" w:hAnsi="Arial" w:cs="Arial"/>
          <w:color w:val="000000" w:themeColor="text1"/>
          <w:sz w:val="22"/>
          <w:szCs w:val="22"/>
          <w:lang w:val="es-ES_tradnl"/>
        </w:rPr>
        <w:t>4,5</w:t>
      </w:r>
      <w:r w:rsidRPr="00CC2811">
        <w:rPr>
          <w:rFonts w:ascii="Arial" w:hAnsi="Arial" w:cs="Arial"/>
          <w:color w:val="000000" w:themeColor="text1"/>
          <w:sz w:val="22"/>
          <w:szCs w:val="22"/>
          <w:lang w:val="es-ES_tradnl"/>
        </w:rPr>
        <w:t xml:space="preserve"> más elevadas que </w:t>
      </w:r>
      <w:r w:rsidR="00AF5C25" w:rsidRPr="00CC2811">
        <w:rPr>
          <w:rFonts w:ascii="Arial" w:hAnsi="Arial" w:cs="Arial"/>
          <w:color w:val="000000" w:themeColor="text1"/>
          <w:sz w:val="22"/>
          <w:szCs w:val="22"/>
          <w:lang w:val="es-ES_tradnl"/>
        </w:rPr>
        <w:t>no comarcal</w:t>
      </w:r>
      <w:r w:rsidR="006A5839" w:rsidRPr="00CC2811">
        <w:rPr>
          <w:rFonts w:ascii="Arial" w:hAnsi="Arial" w:cs="Arial"/>
          <w:color w:val="000000" w:themeColor="text1"/>
          <w:sz w:val="22"/>
          <w:szCs w:val="22"/>
          <w:lang w:val="es-ES_tradnl"/>
        </w:rPr>
        <w:t xml:space="preserve"> (MEF, 2017)</w:t>
      </w:r>
      <w:r w:rsidRPr="00CC2811">
        <w:rPr>
          <w:rFonts w:ascii="Arial" w:hAnsi="Arial" w:cs="Arial"/>
          <w:color w:val="000000" w:themeColor="text1"/>
          <w:sz w:val="22"/>
          <w:szCs w:val="22"/>
          <w:lang w:val="es-ES_tradnl"/>
        </w:rPr>
        <w:t xml:space="preserve">. </w:t>
      </w:r>
    </w:p>
    <w:p w14:paraId="2F46A5A3" w14:textId="444D2CD1" w:rsidR="00427351" w:rsidRPr="00CC2811" w:rsidRDefault="00427351" w:rsidP="006D72AB">
      <w:pPr>
        <w:rPr>
          <w:rFonts w:ascii="Arial" w:hAnsi="Arial" w:cs="Arial"/>
          <w:bCs/>
          <w:sz w:val="22"/>
          <w:szCs w:val="22"/>
          <w:lang w:val="es-AR"/>
        </w:rPr>
      </w:pPr>
    </w:p>
    <w:p w14:paraId="3BF99808" w14:textId="75926C66" w:rsidR="00EE3FC4" w:rsidRPr="00CC2811" w:rsidRDefault="00AC242A" w:rsidP="00E90AF7">
      <w:pPr>
        <w:rPr>
          <w:rFonts w:ascii="Arial" w:eastAsia="Arial" w:hAnsi="Arial" w:cs="Arial"/>
          <w:sz w:val="22"/>
          <w:szCs w:val="22"/>
          <w:lang w:val="es-419"/>
        </w:rPr>
      </w:pPr>
      <w:r w:rsidRPr="00CC2811">
        <w:rPr>
          <w:rFonts w:ascii="Arial" w:eastAsia="Arial" w:hAnsi="Arial" w:cs="Arial"/>
          <w:sz w:val="22"/>
          <w:szCs w:val="22"/>
          <w:lang w:val="es-ES"/>
        </w:rPr>
        <w:t>E</w:t>
      </w:r>
      <w:r w:rsidR="00F0365F" w:rsidRPr="00CC2811">
        <w:rPr>
          <w:rFonts w:ascii="Arial" w:eastAsia="Arial" w:hAnsi="Arial" w:cs="Arial"/>
          <w:sz w:val="22"/>
          <w:szCs w:val="22"/>
          <w:lang w:val="es-ES"/>
        </w:rPr>
        <w:t>n las comarcas</w:t>
      </w:r>
      <w:r w:rsidR="00283EAE" w:rsidRPr="00CC2811">
        <w:rPr>
          <w:rFonts w:ascii="Arial" w:eastAsia="Arial" w:hAnsi="Arial" w:cs="Arial"/>
          <w:sz w:val="22"/>
          <w:szCs w:val="22"/>
          <w:lang w:val="es-ES"/>
        </w:rPr>
        <w:t xml:space="preserve">, </w:t>
      </w:r>
      <w:r w:rsidR="00C63BBC" w:rsidRPr="00CC2811">
        <w:rPr>
          <w:rFonts w:ascii="Arial" w:eastAsia="Arial" w:hAnsi="Arial" w:cs="Arial"/>
          <w:sz w:val="22"/>
          <w:szCs w:val="22"/>
          <w:lang w:val="es-ES"/>
        </w:rPr>
        <w:t>la mayor ocupación de la población es en el</w:t>
      </w:r>
      <w:r w:rsidR="00F0365F" w:rsidRPr="00CC2811">
        <w:rPr>
          <w:rFonts w:ascii="Arial" w:eastAsia="Arial" w:hAnsi="Arial" w:cs="Arial"/>
          <w:sz w:val="22"/>
          <w:szCs w:val="22"/>
          <w:lang w:val="es-ES"/>
        </w:rPr>
        <w:t xml:space="preserve"> sector agropecuario: 81.4% en la Comarca Ngäbe-Bugle, 66.8% en la Comarca </w:t>
      </w:r>
      <w:proofErr w:type="spellStart"/>
      <w:r w:rsidR="00F0365F" w:rsidRPr="00CC2811">
        <w:rPr>
          <w:rFonts w:ascii="Arial" w:eastAsia="Arial" w:hAnsi="Arial" w:cs="Arial"/>
          <w:sz w:val="22"/>
          <w:szCs w:val="22"/>
          <w:lang w:val="es-ES"/>
        </w:rPr>
        <w:t>Embera</w:t>
      </w:r>
      <w:proofErr w:type="spellEnd"/>
      <w:r w:rsidR="00F0365F" w:rsidRPr="00CC2811">
        <w:rPr>
          <w:rFonts w:ascii="Arial" w:eastAsia="Arial" w:hAnsi="Arial" w:cs="Arial"/>
          <w:sz w:val="22"/>
          <w:szCs w:val="22"/>
          <w:lang w:val="es-ES"/>
        </w:rPr>
        <w:t xml:space="preserve"> Wounaan y 51.8% en la Comarca Guna Yala (PNUD, 2016).</w:t>
      </w:r>
      <w:r w:rsidR="00F0365F" w:rsidRPr="00CC2811">
        <w:rPr>
          <w:rFonts w:ascii="Arial" w:hAnsi="Arial" w:cs="Arial"/>
          <w:sz w:val="22"/>
          <w:szCs w:val="22"/>
          <w:lang w:val="es-419"/>
        </w:rPr>
        <w:t xml:space="preserve"> </w:t>
      </w:r>
      <w:r w:rsidR="00A7032C" w:rsidRPr="00CC2811">
        <w:rPr>
          <w:rFonts w:ascii="Arial" w:eastAsia="Arial" w:hAnsi="Arial" w:cs="Arial"/>
          <w:sz w:val="22"/>
          <w:szCs w:val="22"/>
          <w:lang w:val="es-ES"/>
        </w:rPr>
        <w:t xml:space="preserve">La actividad agrícola ocupa el 77.7% de productores y 72.71% productoras indígenas en las Comarcas, seguido por un 18,28% de hombres y 24,14% de mujeres indígenas con ocupación no agrícola y 3,84% de hombres y 3 % de mujeres indígenas dedicados a actividades pecuarias, y menos de 1% a actividades acuícolas para hombres y mujeres indígenas (PNUD, 2015). </w:t>
      </w:r>
      <w:r w:rsidR="00AF319B" w:rsidRPr="00CC2811">
        <w:rPr>
          <w:rFonts w:ascii="Arial" w:hAnsi="Arial" w:cs="Arial"/>
          <w:color w:val="000000" w:themeColor="text1"/>
          <w:sz w:val="22"/>
          <w:szCs w:val="22"/>
          <w:lang w:val="es-ES_tradnl"/>
        </w:rPr>
        <w:t xml:space="preserve">La </w:t>
      </w:r>
      <w:r w:rsidR="00AF319B" w:rsidRPr="00CC2811">
        <w:rPr>
          <w:rFonts w:ascii="Arial" w:hAnsi="Arial" w:cs="Arial"/>
          <w:sz w:val="22"/>
          <w:szCs w:val="22"/>
          <w:lang w:val="es-ES_tradnl"/>
        </w:rPr>
        <w:t>producción agrícola en las Comarcas es principalmente para la subsistencia llevando los excedentes a los mercados.</w:t>
      </w:r>
      <w:r w:rsidR="00EC2EC4" w:rsidRPr="00CC2811">
        <w:rPr>
          <w:rFonts w:ascii="Arial" w:hAnsi="Arial" w:cs="Arial"/>
          <w:sz w:val="22"/>
          <w:szCs w:val="22"/>
          <w:lang w:val="es-ES_tradnl"/>
        </w:rPr>
        <w:t xml:space="preserve"> </w:t>
      </w:r>
      <w:r w:rsidR="00EE3FC4" w:rsidRPr="00CC2811">
        <w:rPr>
          <w:rFonts w:ascii="Arial" w:hAnsi="Arial" w:cs="Arial"/>
          <w:sz w:val="22"/>
          <w:szCs w:val="22"/>
          <w:lang w:val="es-419"/>
        </w:rPr>
        <w:t xml:space="preserve">En efecto, los niveles de dependencia en la producción para autoconsumo son elevadas en las Comarcas: </w:t>
      </w:r>
      <w:r w:rsidR="006D061E" w:rsidRPr="00CC2811">
        <w:rPr>
          <w:rFonts w:ascii="Arial" w:hAnsi="Arial" w:cs="Arial"/>
          <w:sz w:val="22"/>
          <w:szCs w:val="22"/>
          <w:lang w:val="es-419"/>
        </w:rPr>
        <w:t>e</w:t>
      </w:r>
      <w:r w:rsidR="00EE3FC4" w:rsidRPr="00CC2811">
        <w:rPr>
          <w:rFonts w:ascii="Arial" w:hAnsi="Arial" w:cs="Arial"/>
          <w:sz w:val="22"/>
          <w:szCs w:val="22"/>
          <w:lang w:val="es-419"/>
        </w:rPr>
        <w:t>n la Comarca Guna Yala, mitad de los productores dependen completamente de su producción para sustentar a la familia; en la Comarca Emberá-Wounaan, es un 92.8%; y en la Comarca Ngäbe-Buglé, 63.4% de los productores y 62.11% de las productoras dependen por completo de su producción (PNUD, 2016).</w:t>
      </w:r>
      <w:r w:rsidR="00EE3FC4" w:rsidRPr="00CC2811">
        <w:rPr>
          <w:rFonts w:ascii="Arial" w:hAnsi="Arial" w:cs="Arial"/>
          <w:color w:val="414142"/>
          <w:sz w:val="22"/>
          <w:szCs w:val="22"/>
          <w:lang w:val="es-419"/>
        </w:rPr>
        <w:t xml:space="preserve"> </w:t>
      </w:r>
      <w:r w:rsidR="006D061E" w:rsidRPr="00CC2811">
        <w:rPr>
          <w:rFonts w:ascii="Arial" w:hAnsi="Arial" w:cs="Arial"/>
          <w:color w:val="414142"/>
          <w:sz w:val="22"/>
          <w:szCs w:val="22"/>
          <w:lang w:val="es-419"/>
        </w:rPr>
        <w:t xml:space="preserve"> </w:t>
      </w:r>
      <w:r w:rsidR="00EE3FC4" w:rsidRPr="00CC2811">
        <w:rPr>
          <w:rFonts w:ascii="Arial" w:hAnsi="Arial" w:cs="Arial"/>
          <w:sz w:val="22"/>
          <w:szCs w:val="22"/>
          <w:lang w:val="es-419"/>
        </w:rPr>
        <w:br/>
      </w:r>
    </w:p>
    <w:p w14:paraId="48D8E99D" w14:textId="1A56D945" w:rsidR="00E90AF7" w:rsidRPr="00CC2811" w:rsidRDefault="008E0124" w:rsidP="008759DC">
      <w:pPr>
        <w:rPr>
          <w:rFonts w:ascii="Arial" w:hAnsi="Arial" w:cs="Arial"/>
          <w:sz w:val="22"/>
          <w:szCs w:val="22"/>
          <w:lang w:val="es-ES_tradnl"/>
        </w:rPr>
      </w:pPr>
      <w:r w:rsidRPr="00CC2811">
        <w:rPr>
          <w:rFonts w:ascii="Arial" w:eastAsia="Arial" w:hAnsi="Arial" w:cs="Arial"/>
          <w:sz w:val="22"/>
          <w:szCs w:val="22"/>
          <w:lang w:val="es-ES"/>
        </w:rPr>
        <w:t xml:space="preserve">Según el Censo Agropecuario del 2010, </w:t>
      </w:r>
      <w:r w:rsidR="005A4C11" w:rsidRPr="00CC2811">
        <w:rPr>
          <w:rFonts w:ascii="Arial" w:eastAsia="Arial" w:hAnsi="Arial" w:cs="Arial"/>
          <w:sz w:val="22"/>
          <w:szCs w:val="22"/>
          <w:lang w:val="es-ES"/>
        </w:rPr>
        <w:t>el país cuenta con</w:t>
      </w:r>
      <w:r w:rsidR="005F5172" w:rsidRPr="00CC2811">
        <w:rPr>
          <w:rFonts w:ascii="Arial" w:eastAsia="Arial" w:hAnsi="Arial" w:cs="Arial"/>
          <w:sz w:val="22"/>
          <w:szCs w:val="22"/>
          <w:lang w:val="es-ES"/>
        </w:rPr>
        <w:t xml:space="preserve"> 165,974 productores y 79,131 productoras. </w:t>
      </w:r>
      <w:r w:rsidR="00A25B67" w:rsidRPr="00CC2811">
        <w:rPr>
          <w:rFonts w:ascii="Arial" w:eastAsia="Arial" w:hAnsi="Arial" w:cs="Arial"/>
          <w:sz w:val="22"/>
          <w:szCs w:val="22"/>
          <w:lang w:val="es-ES"/>
        </w:rPr>
        <w:t>De estos,</w:t>
      </w:r>
      <w:r w:rsidR="005F5172" w:rsidRPr="00CC2811">
        <w:rPr>
          <w:rFonts w:ascii="Arial" w:eastAsia="Arial" w:hAnsi="Arial" w:cs="Arial"/>
          <w:sz w:val="22"/>
          <w:szCs w:val="22"/>
          <w:lang w:val="es-ES"/>
        </w:rPr>
        <w:t xml:space="preserve"> 18,475</w:t>
      </w:r>
      <w:r w:rsidR="00A25B67" w:rsidRPr="00CC2811">
        <w:rPr>
          <w:rFonts w:ascii="Arial" w:eastAsia="Arial" w:hAnsi="Arial" w:cs="Arial"/>
          <w:sz w:val="22"/>
          <w:szCs w:val="22"/>
          <w:lang w:val="es-ES"/>
        </w:rPr>
        <w:t xml:space="preserve"> son productores indígenas y </w:t>
      </w:r>
      <w:r w:rsidR="005F5172" w:rsidRPr="00CC2811">
        <w:rPr>
          <w:rFonts w:ascii="Arial" w:eastAsia="Arial" w:hAnsi="Arial" w:cs="Arial"/>
          <w:sz w:val="22"/>
          <w:szCs w:val="22"/>
          <w:lang w:val="es-ES"/>
        </w:rPr>
        <w:t>7,120</w:t>
      </w:r>
      <w:r w:rsidR="00A25B67" w:rsidRPr="00CC2811">
        <w:rPr>
          <w:rFonts w:ascii="Arial" w:eastAsia="Arial" w:hAnsi="Arial" w:cs="Arial"/>
          <w:sz w:val="22"/>
          <w:szCs w:val="22"/>
          <w:lang w:val="es-ES"/>
        </w:rPr>
        <w:t xml:space="preserve"> </w:t>
      </w:r>
      <w:r w:rsidR="006E1068" w:rsidRPr="00CC2811">
        <w:rPr>
          <w:rFonts w:ascii="Arial" w:eastAsia="Arial" w:hAnsi="Arial" w:cs="Arial"/>
          <w:sz w:val="22"/>
          <w:szCs w:val="22"/>
          <w:lang w:val="es-ES"/>
        </w:rPr>
        <w:t xml:space="preserve">productoras indígenas, o </w:t>
      </w:r>
      <w:r w:rsidR="006E1068" w:rsidRPr="00CC2811">
        <w:rPr>
          <w:rFonts w:ascii="Arial" w:eastAsia="Arial" w:hAnsi="Arial" w:cs="Arial"/>
          <w:sz w:val="22"/>
          <w:szCs w:val="22"/>
          <w:lang w:val="es-ES"/>
        </w:rPr>
        <w:lastRenderedPageBreak/>
        <w:t>sea o el 11.1</w:t>
      </w:r>
      <w:r w:rsidR="00672E63" w:rsidRPr="00CC2811">
        <w:rPr>
          <w:rFonts w:ascii="Arial" w:eastAsia="Arial" w:hAnsi="Arial" w:cs="Arial"/>
          <w:sz w:val="22"/>
          <w:szCs w:val="22"/>
          <w:lang w:val="es-ES"/>
        </w:rPr>
        <w:t>3</w:t>
      </w:r>
      <w:r w:rsidR="006E1068" w:rsidRPr="00CC2811">
        <w:rPr>
          <w:rFonts w:ascii="Arial" w:eastAsia="Arial" w:hAnsi="Arial" w:cs="Arial"/>
          <w:sz w:val="22"/>
          <w:szCs w:val="22"/>
          <w:lang w:val="es-ES"/>
        </w:rPr>
        <w:t>%</w:t>
      </w:r>
      <w:r w:rsidR="00A65959" w:rsidRPr="00CC2811">
        <w:rPr>
          <w:rFonts w:ascii="Arial" w:eastAsia="Arial" w:hAnsi="Arial" w:cs="Arial"/>
          <w:sz w:val="22"/>
          <w:szCs w:val="22"/>
          <w:lang w:val="es-ES"/>
        </w:rPr>
        <w:t xml:space="preserve"> </w:t>
      </w:r>
      <w:r w:rsidR="006E1068" w:rsidRPr="00CC2811">
        <w:rPr>
          <w:rFonts w:ascii="Arial" w:eastAsia="Arial" w:hAnsi="Arial" w:cs="Arial"/>
          <w:sz w:val="22"/>
          <w:szCs w:val="22"/>
          <w:lang w:val="es-ES"/>
        </w:rPr>
        <w:t xml:space="preserve">y </w:t>
      </w:r>
      <w:r w:rsidR="005F5172" w:rsidRPr="00CC2811">
        <w:rPr>
          <w:rFonts w:ascii="Arial" w:eastAsia="Arial" w:hAnsi="Arial" w:cs="Arial"/>
          <w:sz w:val="22"/>
          <w:szCs w:val="22"/>
          <w:lang w:val="es-ES"/>
        </w:rPr>
        <w:t>9.0%</w:t>
      </w:r>
      <w:r w:rsidR="006E1068" w:rsidRPr="00CC2811">
        <w:rPr>
          <w:rFonts w:ascii="Arial" w:eastAsia="Arial" w:hAnsi="Arial" w:cs="Arial"/>
          <w:sz w:val="22"/>
          <w:szCs w:val="22"/>
          <w:lang w:val="es-ES"/>
        </w:rPr>
        <w:t xml:space="preserve"> </w:t>
      </w:r>
      <w:r w:rsidRPr="00CC2811">
        <w:rPr>
          <w:rFonts w:ascii="Arial" w:eastAsia="Arial" w:hAnsi="Arial" w:cs="Arial"/>
          <w:sz w:val="22"/>
          <w:szCs w:val="22"/>
          <w:lang w:val="es-ES"/>
        </w:rPr>
        <w:t>del</w:t>
      </w:r>
      <w:r w:rsidR="005F5172" w:rsidRPr="00CC2811">
        <w:rPr>
          <w:rFonts w:ascii="Arial" w:eastAsia="Arial" w:hAnsi="Arial" w:cs="Arial"/>
          <w:sz w:val="22"/>
          <w:szCs w:val="22"/>
          <w:lang w:val="es-ES"/>
        </w:rPr>
        <w:t xml:space="preserve"> total de productoras</w:t>
      </w:r>
      <w:r w:rsidR="00A65959" w:rsidRPr="00CC2811">
        <w:rPr>
          <w:rFonts w:ascii="Arial" w:eastAsia="Arial" w:hAnsi="Arial" w:cs="Arial"/>
          <w:sz w:val="22"/>
          <w:szCs w:val="22"/>
          <w:lang w:val="es-ES"/>
        </w:rPr>
        <w:t xml:space="preserve"> respectivamente</w:t>
      </w:r>
      <w:r w:rsidR="005F5172" w:rsidRPr="00CC2811">
        <w:rPr>
          <w:rFonts w:ascii="Arial" w:eastAsia="Arial" w:hAnsi="Arial" w:cs="Arial"/>
          <w:sz w:val="22"/>
          <w:szCs w:val="22"/>
          <w:lang w:val="es-ES"/>
        </w:rPr>
        <w:t xml:space="preserve"> (Censo Agropecuario 2011).</w:t>
      </w:r>
      <w:r w:rsidR="005650D9" w:rsidRPr="00CC2811">
        <w:rPr>
          <w:rFonts w:ascii="Arial" w:eastAsia="Arial" w:hAnsi="Arial" w:cs="Arial"/>
          <w:sz w:val="22"/>
          <w:szCs w:val="22"/>
          <w:lang w:val="es-ES"/>
        </w:rPr>
        <w:t xml:space="preserve"> </w:t>
      </w:r>
      <w:r w:rsidR="00E90AF7" w:rsidRPr="00CC2811">
        <w:rPr>
          <w:rFonts w:ascii="Arial" w:hAnsi="Arial" w:cs="Arial"/>
          <w:sz w:val="22"/>
          <w:szCs w:val="22"/>
          <w:lang w:val="es-ES_tradnl"/>
        </w:rPr>
        <w:t>En general los productores indígenas han identificado las principales barreras a su desarrollo empresarial, el aislamiento geográfico, la falta infraestructura (caminos de producción, centros de acopio), la falta de información acerca del potencial productivo de las comarcas y territorios indígenas, la desorganización de la oferta productiva, la carencia de adecuados sistemas de comercialización pues dependen de los intermediarios para la venta</w:t>
      </w:r>
      <w:r w:rsidR="00E90AF7" w:rsidRPr="00CC2811">
        <w:rPr>
          <w:rFonts w:ascii="Arial" w:hAnsi="Arial" w:cs="Arial"/>
          <w:b/>
          <w:sz w:val="22"/>
          <w:szCs w:val="22"/>
          <w:lang w:val="es-ES_tradnl"/>
        </w:rPr>
        <w:t xml:space="preserve"> </w:t>
      </w:r>
      <w:r w:rsidR="00E90AF7" w:rsidRPr="00CC2811">
        <w:rPr>
          <w:rFonts w:ascii="Arial" w:hAnsi="Arial" w:cs="Arial"/>
          <w:sz w:val="22"/>
          <w:szCs w:val="22"/>
          <w:lang w:val="es-ES_tradnl"/>
        </w:rPr>
        <w:t>de sus productos, el limitado acceso a servicios financieros (falta de oferta así como limitaciones en la presentación de garantías prendarias u otras), la carencia de asistencia técnica y las pocas habilidades y conocimientos empresariales y comerciales.</w:t>
      </w:r>
    </w:p>
    <w:p w14:paraId="4AC7271F" w14:textId="77777777" w:rsidR="00E90AF7" w:rsidRPr="00CC2811" w:rsidRDefault="00E90AF7" w:rsidP="003417B1">
      <w:pPr>
        <w:rPr>
          <w:rFonts w:ascii="Arial" w:eastAsia="Arial" w:hAnsi="Arial" w:cs="Arial"/>
          <w:sz w:val="22"/>
          <w:szCs w:val="22"/>
          <w:lang w:val="es-ES_tradnl"/>
        </w:rPr>
      </w:pPr>
    </w:p>
    <w:p w14:paraId="338079C8" w14:textId="322EF3D4" w:rsidR="005B3F38" w:rsidRPr="00CC2811" w:rsidRDefault="00A127E5" w:rsidP="005B3F38">
      <w:pPr>
        <w:autoSpaceDE w:val="0"/>
        <w:autoSpaceDN w:val="0"/>
        <w:adjustRightInd w:val="0"/>
        <w:rPr>
          <w:rFonts w:ascii="Arial" w:hAnsi="Arial" w:cs="Arial"/>
          <w:sz w:val="22"/>
          <w:szCs w:val="22"/>
          <w:lang w:val="es-419"/>
        </w:rPr>
      </w:pPr>
      <w:r w:rsidRPr="00CC2811">
        <w:rPr>
          <w:rFonts w:ascii="Arial" w:eastAsia="Arial" w:hAnsi="Arial" w:cs="Arial"/>
          <w:sz w:val="22"/>
          <w:szCs w:val="22"/>
          <w:lang w:val="es-ES"/>
        </w:rPr>
        <w:t>A nivel nacional, un</w:t>
      </w:r>
      <w:r w:rsidR="00970798" w:rsidRPr="00CC2811">
        <w:rPr>
          <w:rFonts w:ascii="Arial" w:eastAsia="Arial" w:hAnsi="Arial" w:cs="Arial"/>
          <w:sz w:val="22"/>
          <w:szCs w:val="22"/>
          <w:lang w:val="es-ES"/>
        </w:rPr>
        <w:t xml:space="preserve"> to</w:t>
      </w:r>
      <w:r w:rsidR="00924B10" w:rsidRPr="00CC2811">
        <w:rPr>
          <w:rFonts w:ascii="Arial" w:eastAsia="Arial" w:hAnsi="Arial" w:cs="Arial"/>
          <w:sz w:val="22"/>
          <w:szCs w:val="22"/>
          <w:lang w:val="es-ES"/>
        </w:rPr>
        <w:t xml:space="preserve">tal de 8,105 productores y 1,400 productoras recibieron asistencia técnica </w:t>
      </w:r>
      <w:r w:rsidR="000D29CE" w:rsidRPr="00CC2811">
        <w:rPr>
          <w:rFonts w:ascii="Arial" w:eastAsia="Arial" w:hAnsi="Arial" w:cs="Arial"/>
          <w:sz w:val="22"/>
          <w:szCs w:val="22"/>
          <w:lang w:val="es-ES"/>
        </w:rPr>
        <w:t>para adoptar sistemas de producción sostenibles y/o nuevas tecnologías</w:t>
      </w:r>
      <w:r w:rsidR="00970798" w:rsidRPr="00CC2811">
        <w:rPr>
          <w:rFonts w:ascii="Arial" w:eastAsia="Arial" w:hAnsi="Arial" w:cs="Arial"/>
          <w:sz w:val="22"/>
          <w:szCs w:val="22"/>
          <w:lang w:val="es-ES"/>
        </w:rPr>
        <w:t xml:space="preserve">. </w:t>
      </w:r>
      <w:r w:rsidR="00D97CCA" w:rsidRPr="00CC2811">
        <w:rPr>
          <w:rFonts w:ascii="Arial" w:eastAsia="Arial" w:hAnsi="Arial" w:cs="Arial"/>
          <w:sz w:val="22"/>
          <w:szCs w:val="22"/>
          <w:lang w:val="es-ES"/>
        </w:rPr>
        <w:t>Entre los hombres beneficiarios,</w:t>
      </w:r>
      <w:r w:rsidR="00F0374E" w:rsidRPr="00CC2811">
        <w:rPr>
          <w:rFonts w:ascii="Arial" w:eastAsia="Arial" w:hAnsi="Arial" w:cs="Arial"/>
          <w:sz w:val="22"/>
          <w:szCs w:val="22"/>
          <w:lang w:val="es-ES"/>
        </w:rPr>
        <w:t xml:space="preserve"> 10,3% </w:t>
      </w:r>
      <w:r w:rsidR="000D014D" w:rsidRPr="00CC2811">
        <w:rPr>
          <w:rFonts w:ascii="Arial" w:eastAsia="Arial" w:hAnsi="Arial" w:cs="Arial"/>
          <w:sz w:val="22"/>
          <w:szCs w:val="22"/>
          <w:lang w:val="es-ES"/>
        </w:rPr>
        <w:t xml:space="preserve">de </w:t>
      </w:r>
      <w:r w:rsidR="00373CB4" w:rsidRPr="00CC2811">
        <w:rPr>
          <w:rFonts w:ascii="Arial" w:eastAsia="Arial" w:hAnsi="Arial" w:cs="Arial"/>
          <w:sz w:val="22"/>
          <w:szCs w:val="22"/>
          <w:lang w:val="es-ES"/>
        </w:rPr>
        <w:t>fueron</w:t>
      </w:r>
      <w:r w:rsidR="00F0374E" w:rsidRPr="00CC2811">
        <w:rPr>
          <w:rFonts w:ascii="Arial" w:eastAsia="Arial" w:hAnsi="Arial" w:cs="Arial"/>
          <w:sz w:val="22"/>
          <w:szCs w:val="22"/>
          <w:lang w:val="es-ES"/>
        </w:rPr>
        <w:t xml:space="preserve"> productores indígenas</w:t>
      </w:r>
      <w:r w:rsidR="008C5FAB" w:rsidRPr="00CC2811">
        <w:rPr>
          <w:rFonts w:ascii="Arial" w:eastAsia="Arial" w:hAnsi="Arial" w:cs="Arial"/>
          <w:sz w:val="22"/>
          <w:szCs w:val="22"/>
          <w:lang w:val="es-ES"/>
        </w:rPr>
        <w:t xml:space="preserve"> y d</w:t>
      </w:r>
      <w:r w:rsidR="00D97CCA" w:rsidRPr="00CC2811">
        <w:rPr>
          <w:rFonts w:ascii="Arial" w:eastAsia="Arial" w:hAnsi="Arial" w:cs="Arial"/>
          <w:sz w:val="22"/>
          <w:szCs w:val="22"/>
          <w:lang w:val="es-ES"/>
        </w:rPr>
        <w:t xml:space="preserve">e </w:t>
      </w:r>
      <w:r w:rsidR="00FC75DC" w:rsidRPr="00CC2811">
        <w:rPr>
          <w:rFonts w:ascii="Arial" w:eastAsia="Arial" w:hAnsi="Arial" w:cs="Arial"/>
          <w:sz w:val="22"/>
          <w:szCs w:val="22"/>
          <w:lang w:val="es-ES"/>
        </w:rPr>
        <w:t xml:space="preserve">un total de 1,400 productoras </w:t>
      </w:r>
      <w:r w:rsidR="008C5FAB" w:rsidRPr="00CC2811">
        <w:rPr>
          <w:rFonts w:ascii="Arial" w:eastAsia="Arial" w:hAnsi="Arial" w:cs="Arial"/>
          <w:sz w:val="22"/>
          <w:szCs w:val="22"/>
          <w:lang w:val="es-ES"/>
        </w:rPr>
        <w:t>beneficia</w:t>
      </w:r>
      <w:r w:rsidR="00E742AD" w:rsidRPr="00CC2811">
        <w:rPr>
          <w:rFonts w:ascii="Arial" w:eastAsia="Arial" w:hAnsi="Arial" w:cs="Arial"/>
          <w:sz w:val="22"/>
          <w:szCs w:val="22"/>
          <w:lang w:val="es-ES"/>
        </w:rPr>
        <w:t>das</w:t>
      </w:r>
      <w:r w:rsidR="00FC75DC" w:rsidRPr="00CC2811">
        <w:rPr>
          <w:rFonts w:ascii="Arial" w:eastAsia="Arial" w:hAnsi="Arial" w:cs="Arial"/>
          <w:sz w:val="22"/>
          <w:szCs w:val="22"/>
          <w:lang w:val="es-ES"/>
        </w:rPr>
        <w:t xml:space="preserve">, solo 208 fueron </w:t>
      </w:r>
      <w:r w:rsidR="008C5FAB" w:rsidRPr="00CC2811">
        <w:rPr>
          <w:rFonts w:ascii="Arial" w:eastAsia="Arial" w:hAnsi="Arial" w:cs="Arial"/>
          <w:sz w:val="22"/>
          <w:szCs w:val="22"/>
          <w:lang w:val="es-ES"/>
        </w:rPr>
        <w:t>productoras</w:t>
      </w:r>
      <w:r w:rsidR="00FC75DC" w:rsidRPr="00CC2811">
        <w:rPr>
          <w:rFonts w:ascii="Arial" w:eastAsia="Arial" w:hAnsi="Arial" w:cs="Arial"/>
          <w:sz w:val="22"/>
          <w:szCs w:val="22"/>
          <w:lang w:val="es-ES"/>
        </w:rPr>
        <w:t xml:space="preserve"> indígenas. </w:t>
      </w:r>
      <w:r w:rsidR="00924B10" w:rsidRPr="00CC2811">
        <w:rPr>
          <w:rFonts w:ascii="Arial" w:eastAsia="Arial" w:hAnsi="Arial" w:cs="Arial"/>
          <w:sz w:val="22"/>
          <w:szCs w:val="22"/>
          <w:lang w:val="es-ES"/>
        </w:rPr>
        <w:t xml:space="preserve"> </w:t>
      </w:r>
      <w:r w:rsidR="00D97CCA" w:rsidRPr="00CC2811">
        <w:rPr>
          <w:rFonts w:ascii="Arial" w:eastAsia="Arial" w:hAnsi="Arial" w:cs="Arial"/>
          <w:sz w:val="22"/>
          <w:szCs w:val="22"/>
          <w:lang w:val="es-ES"/>
        </w:rPr>
        <w:t>Las mujeres indígenas son menos beneficiadas por la asistencia técnica que los hombre</w:t>
      </w:r>
      <w:r w:rsidR="003417B1" w:rsidRPr="00CC2811">
        <w:rPr>
          <w:rFonts w:ascii="Arial" w:eastAsia="Arial" w:hAnsi="Arial" w:cs="Arial"/>
          <w:sz w:val="22"/>
          <w:szCs w:val="22"/>
          <w:lang w:val="es-ES"/>
        </w:rPr>
        <w:t>s</w:t>
      </w:r>
      <w:r w:rsidR="00D97CCA" w:rsidRPr="00CC2811">
        <w:rPr>
          <w:rFonts w:ascii="Arial" w:eastAsia="Arial" w:hAnsi="Arial" w:cs="Arial"/>
          <w:sz w:val="22"/>
          <w:szCs w:val="22"/>
          <w:lang w:val="es-ES"/>
        </w:rPr>
        <w:t xml:space="preserve"> indígenas</w:t>
      </w:r>
      <w:r w:rsidR="00343896" w:rsidRPr="00CC2811">
        <w:rPr>
          <w:rFonts w:ascii="Arial" w:eastAsia="Arial" w:hAnsi="Arial" w:cs="Arial"/>
          <w:sz w:val="22"/>
          <w:szCs w:val="22"/>
          <w:lang w:val="es-ES"/>
        </w:rPr>
        <w:t xml:space="preserve">. </w:t>
      </w:r>
      <w:r w:rsidR="00671946" w:rsidRPr="00CC2811">
        <w:rPr>
          <w:rFonts w:ascii="Arial" w:hAnsi="Arial" w:cs="Arial"/>
          <w:sz w:val="22"/>
          <w:szCs w:val="22"/>
          <w:lang w:val="es-419"/>
        </w:rPr>
        <w:t>Adicionalmente, el</w:t>
      </w:r>
      <w:r w:rsidR="00580086" w:rsidRPr="00CC2811">
        <w:rPr>
          <w:rFonts w:ascii="Arial" w:hAnsi="Arial" w:cs="Arial"/>
          <w:sz w:val="22"/>
          <w:szCs w:val="22"/>
          <w:lang w:val="es-419"/>
        </w:rPr>
        <w:t xml:space="preserve"> limitado</w:t>
      </w:r>
      <w:r w:rsidR="004F7EF0" w:rsidRPr="00CC2811">
        <w:rPr>
          <w:rFonts w:ascii="Arial" w:hAnsi="Arial" w:cs="Arial"/>
          <w:sz w:val="22"/>
          <w:szCs w:val="22"/>
          <w:lang w:val="es-419"/>
        </w:rPr>
        <w:t xml:space="preserve"> apoyo </w:t>
      </w:r>
      <w:r w:rsidR="004F7EF0" w:rsidRPr="00CC2811">
        <w:rPr>
          <w:rFonts w:ascii="Arial" w:eastAsia="Arial" w:hAnsi="Arial" w:cs="Arial"/>
          <w:sz w:val="22"/>
          <w:szCs w:val="22"/>
          <w:lang w:val="es-ES"/>
        </w:rPr>
        <w:t xml:space="preserve">técnico </w:t>
      </w:r>
      <w:r w:rsidR="00580086" w:rsidRPr="00CC2811">
        <w:rPr>
          <w:rFonts w:ascii="Arial" w:eastAsia="Arial" w:hAnsi="Arial" w:cs="Arial"/>
          <w:sz w:val="22"/>
          <w:szCs w:val="22"/>
          <w:lang w:val="es-ES"/>
        </w:rPr>
        <w:t xml:space="preserve">también </w:t>
      </w:r>
      <w:r w:rsidR="004F7EF0" w:rsidRPr="00CC2811">
        <w:rPr>
          <w:rFonts w:ascii="Arial" w:eastAsia="Arial" w:hAnsi="Arial" w:cs="Arial"/>
          <w:sz w:val="22"/>
          <w:szCs w:val="22"/>
          <w:lang w:val="es-ES"/>
        </w:rPr>
        <w:t xml:space="preserve">carece de </w:t>
      </w:r>
      <w:r w:rsidR="00C6023B" w:rsidRPr="00CC2811">
        <w:rPr>
          <w:rFonts w:ascii="Arial" w:eastAsia="Arial" w:hAnsi="Arial" w:cs="Arial"/>
          <w:sz w:val="22"/>
          <w:szCs w:val="22"/>
          <w:lang w:val="es-ES"/>
        </w:rPr>
        <w:t xml:space="preserve">un </w:t>
      </w:r>
      <w:r w:rsidR="004F7EF0" w:rsidRPr="00CC2811">
        <w:rPr>
          <w:rFonts w:ascii="Arial" w:eastAsia="Arial" w:hAnsi="Arial" w:cs="Arial"/>
          <w:sz w:val="22"/>
          <w:szCs w:val="22"/>
          <w:lang w:val="es-ES"/>
        </w:rPr>
        <w:t>enfoque integral</w:t>
      </w:r>
      <w:r w:rsidR="00C6023B" w:rsidRPr="00CC2811">
        <w:rPr>
          <w:rFonts w:ascii="Arial" w:eastAsia="Arial" w:hAnsi="Arial" w:cs="Arial"/>
          <w:sz w:val="22"/>
          <w:szCs w:val="22"/>
          <w:lang w:val="es-ES"/>
        </w:rPr>
        <w:t xml:space="preserve"> </w:t>
      </w:r>
      <w:r w:rsidR="00DB1CAF" w:rsidRPr="00CC2811">
        <w:rPr>
          <w:rFonts w:ascii="Arial" w:eastAsia="Arial" w:hAnsi="Arial" w:cs="Arial"/>
          <w:sz w:val="22"/>
          <w:szCs w:val="22"/>
          <w:lang w:val="es-ES"/>
        </w:rPr>
        <w:t xml:space="preserve">y culturalmente </w:t>
      </w:r>
      <w:r w:rsidR="004F7EF0" w:rsidRPr="00CC2811">
        <w:rPr>
          <w:rFonts w:ascii="Arial" w:eastAsia="Arial" w:hAnsi="Arial" w:cs="Arial"/>
          <w:sz w:val="22"/>
          <w:szCs w:val="22"/>
          <w:lang w:val="es-ES"/>
        </w:rPr>
        <w:t>pertinen</w:t>
      </w:r>
      <w:r w:rsidR="00DB1CAF" w:rsidRPr="00CC2811">
        <w:rPr>
          <w:rFonts w:ascii="Arial" w:eastAsia="Arial" w:hAnsi="Arial" w:cs="Arial"/>
          <w:sz w:val="22"/>
          <w:szCs w:val="22"/>
          <w:lang w:val="es-ES"/>
        </w:rPr>
        <w:t xml:space="preserve">te que </w:t>
      </w:r>
      <w:r w:rsidR="0011571D" w:rsidRPr="00CC2811">
        <w:rPr>
          <w:rFonts w:ascii="Arial" w:eastAsia="Arial" w:hAnsi="Arial" w:cs="Arial"/>
          <w:sz w:val="22"/>
          <w:szCs w:val="22"/>
          <w:lang w:val="es-ES"/>
        </w:rPr>
        <w:t>trabaj</w:t>
      </w:r>
      <w:r w:rsidR="000D42FF" w:rsidRPr="00CC2811">
        <w:rPr>
          <w:rFonts w:ascii="Arial" w:eastAsia="Arial" w:hAnsi="Arial" w:cs="Arial"/>
          <w:sz w:val="22"/>
          <w:szCs w:val="22"/>
          <w:lang w:val="es-ES"/>
        </w:rPr>
        <w:t>a</w:t>
      </w:r>
      <w:r w:rsidR="0011571D" w:rsidRPr="00CC2811">
        <w:rPr>
          <w:rFonts w:ascii="Arial" w:eastAsia="Arial" w:hAnsi="Arial" w:cs="Arial"/>
          <w:sz w:val="22"/>
          <w:szCs w:val="22"/>
          <w:lang w:val="es-ES"/>
        </w:rPr>
        <w:t xml:space="preserve"> </w:t>
      </w:r>
      <w:r w:rsidR="000D42FF" w:rsidRPr="00CC2811">
        <w:rPr>
          <w:rFonts w:ascii="Arial" w:eastAsia="Arial" w:hAnsi="Arial" w:cs="Arial"/>
          <w:sz w:val="22"/>
          <w:szCs w:val="22"/>
          <w:lang w:val="es-ES"/>
        </w:rPr>
        <w:t>a partir de</w:t>
      </w:r>
      <w:r w:rsidR="00D34F4E" w:rsidRPr="00CC2811">
        <w:rPr>
          <w:rFonts w:ascii="Arial" w:eastAsia="Arial" w:hAnsi="Arial" w:cs="Arial"/>
          <w:sz w:val="22"/>
          <w:szCs w:val="22"/>
          <w:lang w:val="es-ES"/>
        </w:rPr>
        <w:t xml:space="preserve"> los sistemas productivos</w:t>
      </w:r>
      <w:r w:rsidR="007E60F9" w:rsidRPr="00CC2811">
        <w:rPr>
          <w:rFonts w:ascii="Arial" w:eastAsia="Arial" w:hAnsi="Arial" w:cs="Arial"/>
          <w:sz w:val="22"/>
          <w:szCs w:val="22"/>
          <w:lang w:val="es-ES"/>
        </w:rPr>
        <w:t xml:space="preserve">, </w:t>
      </w:r>
      <w:r w:rsidR="00DB1CAF" w:rsidRPr="00CC2811">
        <w:rPr>
          <w:rFonts w:ascii="Arial" w:eastAsia="Arial" w:hAnsi="Arial" w:cs="Arial"/>
          <w:sz w:val="22"/>
          <w:szCs w:val="22"/>
          <w:lang w:val="es-ES"/>
        </w:rPr>
        <w:t>conocimientos ancestrales</w:t>
      </w:r>
      <w:r w:rsidR="00D34F4E" w:rsidRPr="00CC2811">
        <w:rPr>
          <w:rFonts w:ascii="Arial" w:eastAsia="Arial" w:hAnsi="Arial" w:cs="Arial"/>
          <w:sz w:val="22"/>
          <w:szCs w:val="22"/>
          <w:lang w:val="es-ES"/>
        </w:rPr>
        <w:t xml:space="preserve"> </w:t>
      </w:r>
      <w:r w:rsidR="004B3EF7" w:rsidRPr="00CC2811">
        <w:rPr>
          <w:rFonts w:ascii="Arial" w:eastAsia="Arial" w:hAnsi="Arial" w:cs="Arial"/>
          <w:sz w:val="22"/>
          <w:szCs w:val="22"/>
          <w:lang w:val="es-ES"/>
        </w:rPr>
        <w:t>e identidad cultural</w:t>
      </w:r>
      <w:r w:rsidR="007E60F9" w:rsidRPr="00CC2811">
        <w:rPr>
          <w:rFonts w:ascii="Arial" w:eastAsia="Arial" w:hAnsi="Arial" w:cs="Arial"/>
          <w:sz w:val="22"/>
          <w:szCs w:val="22"/>
          <w:lang w:val="es-ES"/>
        </w:rPr>
        <w:t xml:space="preserve"> de los pueblos indígenas</w:t>
      </w:r>
      <w:r w:rsidR="003F035F" w:rsidRPr="00CC2811">
        <w:rPr>
          <w:rFonts w:ascii="Arial" w:eastAsia="Arial" w:hAnsi="Arial" w:cs="Arial"/>
          <w:sz w:val="22"/>
          <w:szCs w:val="22"/>
          <w:lang w:val="es-ES"/>
        </w:rPr>
        <w:t>.</w:t>
      </w:r>
      <w:r w:rsidR="005B3F38" w:rsidRPr="00CC2811">
        <w:rPr>
          <w:rFonts w:ascii="Arial" w:hAnsi="Arial" w:cs="Arial"/>
          <w:sz w:val="22"/>
          <w:szCs w:val="22"/>
          <w:lang w:val="es-419"/>
        </w:rPr>
        <w:t xml:space="preserve"> Solo 3 de cada 1.000 productores agropecuarios en comarcas indígenas cuentan con acceso a financiamiento en comparación al 24 de cada 1.000 en el resto del país (Censo Agropecuario 2011). De 4,866 productores agropecuarios que recibieron créditos en el país, solo 53 pertenecen a pueblos indígenas (2 productores de C. Guna Yala, 3 de la C. Emberá Wounaan y 48 de C. Ngäbe Buglé) (PNUD, 2016).  La falta de acceso a asistencia técnica, de acceso a tecnología, crédito, y políticas públicas dirigidas a pueblos indígenas con enfoque de género contribuyen a explicar, en parte, la disparidad de ingresos entre productores indígenas y no indígenas quienes ganan en promedio 3 veces menos que los productores hombres no indígena (US$113,7 versus US$340,6) (Censo Agropecuario 2011).</w:t>
      </w:r>
    </w:p>
    <w:p w14:paraId="64562D15" w14:textId="77777777" w:rsidR="005B3F38" w:rsidRPr="00CC2811" w:rsidRDefault="005B3F38" w:rsidP="003417B1">
      <w:pPr>
        <w:rPr>
          <w:rFonts w:ascii="Arial" w:eastAsia="Arial" w:hAnsi="Arial" w:cs="Arial"/>
          <w:sz w:val="22"/>
          <w:szCs w:val="22"/>
          <w:lang w:val="es-ES"/>
        </w:rPr>
      </w:pPr>
    </w:p>
    <w:p w14:paraId="56EA8748" w14:textId="70DDF512" w:rsidR="00237E9F" w:rsidRPr="00CC2811" w:rsidRDefault="00A11A74" w:rsidP="005B3F38">
      <w:pPr>
        <w:rPr>
          <w:rFonts w:ascii="Arial" w:eastAsia="Arial" w:hAnsi="Arial" w:cs="Arial"/>
          <w:sz w:val="22"/>
          <w:szCs w:val="22"/>
          <w:lang w:val="es-ES"/>
        </w:rPr>
      </w:pPr>
      <w:r w:rsidRPr="00CC2811">
        <w:rPr>
          <w:rFonts w:ascii="Arial" w:eastAsia="Arial" w:hAnsi="Arial" w:cs="Arial"/>
          <w:sz w:val="22"/>
          <w:szCs w:val="22"/>
          <w:lang w:val="es-ES"/>
        </w:rPr>
        <w:t>Experiencias internacionales muestran que hay cuatro factores clave para lograr un desarrollo económico indígena exitoso: (i) las decisiones se toman en la comunidad según sus usos y costumbres; (</w:t>
      </w:r>
      <w:proofErr w:type="spellStart"/>
      <w:r w:rsidRPr="00CC2811">
        <w:rPr>
          <w:rFonts w:ascii="Arial" w:eastAsia="Arial" w:hAnsi="Arial" w:cs="Arial"/>
          <w:sz w:val="22"/>
          <w:szCs w:val="22"/>
          <w:lang w:val="es-ES"/>
        </w:rPr>
        <w:t>ii</w:t>
      </w:r>
      <w:proofErr w:type="spellEnd"/>
      <w:r w:rsidRPr="00CC2811">
        <w:rPr>
          <w:rFonts w:ascii="Arial" w:eastAsia="Arial" w:hAnsi="Arial" w:cs="Arial"/>
          <w:sz w:val="22"/>
          <w:szCs w:val="22"/>
          <w:lang w:val="es-ES"/>
        </w:rPr>
        <w:t>) cuentan con una gobernanza fortalecida; (</w:t>
      </w:r>
      <w:proofErr w:type="spellStart"/>
      <w:r w:rsidRPr="00CC2811">
        <w:rPr>
          <w:rFonts w:ascii="Arial" w:eastAsia="Arial" w:hAnsi="Arial" w:cs="Arial"/>
          <w:sz w:val="22"/>
          <w:szCs w:val="22"/>
          <w:lang w:val="es-ES"/>
        </w:rPr>
        <w:t>iii</w:t>
      </w:r>
      <w:proofErr w:type="spellEnd"/>
      <w:r w:rsidRPr="00CC2811">
        <w:rPr>
          <w:rFonts w:ascii="Arial" w:eastAsia="Arial" w:hAnsi="Arial" w:cs="Arial"/>
          <w:sz w:val="22"/>
          <w:szCs w:val="22"/>
          <w:lang w:val="es-ES"/>
        </w:rPr>
        <w:t>) las estrategias de desarrollo parten de la cosmovisión de los pueblos, de su gobernanza y respetan sus categorías de usos culturales de la tierra; y (</w:t>
      </w:r>
      <w:proofErr w:type="spellStart"/>
      <w:r w:rsidRPr="00CC2811">
        <w:rPr>
          <w:rFonts w:ascii="Arial" w:eastAsia="Arial" w:hAnsi="Arial" w:cs="Arial"/>
          <w:sz w:val="22"/>
          <w:szCs w:val="22"/>
          <w:lang w:val="es-ES"/>
        </w:rPr>
        <w:t>iv</w:t>
      </w:r>
      <w:proofErr w:type="spellEnd"/>
      <w:r w:rsidRPr="00CC2811">
        <w:rPr>
          <w:rFonts w:ascii="Arial" w:eastAsia="Arial" w:hAnsi="Arial" w:cs="Arial"/>
          <w:sz w:val="22"/>
          <w:szCs w:val="22"/>
          <w:lang w:val="es-ES"/>
        </w:rPr>
        <w:t>) las decisiones se toman para el largo plazo (sostenibilidad).</w:t>
      </w:r>
    </w:p>
    <w:p w14:paraId="7C6F2AF5" w14:textId="7001C699" w:rsidR="005B5C95" w:rsidRPr="00CC2811" w:rsidRDefault="005B5C95" w:rsidP="001D7723">
      <w:pPr>
        <w:autoSpaceDE w:val="0"/>
        <w:autoSpaceDN w:val="0"/>
        <w:adjustRightInd w:val="0"/>
        <w:rPr>
          <w:rFonts w:ascii="Arial" w:hAnsi="Arial" w:cs="Arial"/>
          <w:color w:val="414142"/>
          <w:sz w:val="22"/>
          <w:szCs w:val="22"/>
          <w:lang w:val="es-419"/>
        </w:rPr>
      </w:pPr>
    </w:p>
    <w:p w14:paraId="354E5AF7" w14:textId="77777777" w:rsidR="0027194E" w:rsidRPr="00CC2811" w:rsidRDefault="0027194E" w:rsidP="001D7723">
      <w:pPr>
        <w:autoSpaceDE w:val="0"/>
        <w:autoSpaceDN w:val="0"/>
        <w:adjustRightInd w:val="0"/>
        <w:rPr>
          <w:rFonts w:ascii="Arial" w:hAnsi="Arial" w:cs="Arial"/>
          <w:color w:val="414142"/>
          <w:sz w:val="22"/>
          <w:szCs w:val="22"/>
          <w:lang w:val="es-419"/>
        </w:rPr>
      </w:pPr>
    </w:p>
    <w:p w14:paraId="1026111D" w14:textId="77777777" w:rsidR="009F7FA0" w:rsidRPr="00CC2811" w:rsidRDefault="009F7FA0" w:rsidP="00E62B20">
      <w:pPr>
        <w:jc w:val="both"/>
        <w:rPr>
          <w:rFonts w:ascii="Arial" w:eastAsia="Arial" w:hAnsi="Arial" w:cs="Arial"/>
          <w:b/>
          <w:bCs/>
          <w:sz w:val="22"/>
          <w:szCs w:val="22"/>
          <w:lang w:val="es-419"/>
        </w:rPr>
      </w:pPr>
    </w:p>
    <w:p w14:paraId="6193FDBA" w14:textId="50EABF03" w:rsidR="00CA1D96" w:rsidRPr="00CC2811" w:rsidRDefault="00C856AC" w:rsidP="00E62B20">
      <w:pPr>
        <w:jc w:val="both"/>
        <w:rPr>
          <w:rFonts w:ascii="Arial" w:eastAsia="Arial" w:hAnsi="Arial" w:cs="Arial"/>
          <w:b/>
          <w:bCs/>
          <w:sz w:val="22"/>
          <w:szCs w:val="22"/>
          <w:lang w:val="es-419"/>
        </w:rPr>
      </w:pPr>
      <w:proofErr w:type="spellStart"/>
      <w:r>
        <w:rPr>
          <w:rFonts w:ascii="Arial" w:eastAsia="Arial" w:hAnsi="Arial" w:cs="Arial"/>
          <w:b/>
          <w:bCs/>
          <w:sz w:val="22"/>
          <w:szCs w:val="22"/>
          <w:u w:val="single"/>
          <w:lang w:val="es-419"/>
        </w:rPr>
        <w:t>iv</w:t>
      </w:r>
      <w:proofErr w:type="spellEnd"/>
      <w:r>
        <w:rPr>
          <w:rFonts w:ascii="Arial" w:eastAsia="Arial" w:hAnsi="Arial" w:cs="Arial"/>
          <w:b/>
          <w:bCs/>
          <w:sz w:val="22"/>
          <w:szCs w:val="22"/>
          <w:u w:val="single"/>
          <w:lang w:val="es-419"/>
        </w:rPr>
        <w:t xml:space="preserve">. </w:t>
      </w:r>
      <w:r w:rsidR="0042637E" w:rsidRPr="00CC2811">
        <w:rPr>
          <w:rFonts w:ascii="Arial" w:eastAsia="Arial" w:hAnsi="Arial" w:cs="Arial"/>
          <w:b/>
          <w:bCs/>
          <w:sz w:val="22"/>
          <w:szCs w:val="22"/>
          <w:u w:val="single"/>
          <w:lang w:val="es-419"/>
        </w:rPr>
        <w:t>MUJERES INDÍGENAS</w:t>
      </w:r>
      <w:r w:rsidR="00FD375F" w:rsidRPr="00CC2811">
        <w:rPr>
          <w:rFonts w:ascii="Arial" w:eastAsia="Arial" w:hAnsi="Arial" w:cs="Arial"/>
          <w:b/>
          <w:bCs/>
          <w:sz w:val="22"/>
          <w:szCs w:val="22"/>
          <w:lang w:val="es-419"/>
        </w:rPr>
        <w:t xml:space="preserve">: </w:t>
      </w:r>
    </w:p>
    <w:p w14:paraId="0F4EE73E" w14:textId="77777777" w:rsidR="00C66865" w:rsidRPr="00CC2811" w:rsidRDefault="00C66865" w:rsidP="00FD375F">
      <w:pPr>
        <w:autoSpaceDE w:val="0"/>
        <w:autoSpaceDN w:val="0"/>
        <w:adjustRightInd w:val="0"/>
        <w:rPr>
          <w:rFonts w:ascii="Arial" w:hAnsi="Arial" w:cs="Arial"/>
          <w:color w:val="414142"/>
          <w:sz w:val="22"/>
          <w:szCs w:val="22"/>
          <w:lang w:val="es-419"/>
        </w:rPr>
      </w:pPr>
    </w:p>
    <w:p w14:paraId="49724635" w14:textId="43876F66" w:rsidR="0088192B" w:rsidRPr="00CC2811" w:rsidRDefault="001A2A8C" w:rsidP="0088192B">
      <w:pPr>
        <w:autoSpaceDE w:val="0"/>
        <w:autoSpaceDN w:val="0"/>
        <w:adjustRightInd w:val="0"/>
        <w:rPr>
          <w:rFonts w:ascii="Arial" w:eastAsia="Arial" w:hAnsi="Arial" w:cs="Arial"/>
          <w:sz w:val="22"/>
          <w:szCs w:val="22"/>
          <w:lang w:val="es-419"/>
        </w:rPr>
      </w:pPr>
      <w:r w:rsidRPr="00CC2811">
        <w:rPr>
          <w:rFonts w:ascii="Arial" w:eastAsia="Arial" w:hAnsi="Arial" w:cs="Arial"/>
          <w:sz w:val="22"/>
          <w:szCs w:val="22"/>
          <w:lang w:val="es-ES"/>
        </w:rPr>
        <w:t>L</w:t>
      </w:r>
      <w:r w:rsidR="005442D5" w:rsidRPr="00CC2811">
        <w:rPr>
          <w:rFonts w:ascii="Arial" w:eastAsia="Arial" w:hAnsi="Arial" w:cs="Arial"/>
          <w:sz w:val="22"/>
          <w:szCs w:val="22"/>
          <w:lang w:val="es-ES"/>
        </w:rPr>
        <w:t>as</w:t>
      </w:r>
      <w:r w:rsidR="00ED30BE" w:rsidRPr="00CC2811">
        <w:rPr>
          <w:rFonts w:ascii="Arial" w:eastAsia="Arial" w:hAnsi="Arial" w:cs="Arial"/>
          <w:sz w:val="22"/>
          <w:szCs w:val="22"/>
          <w:lang w:val="es-ES"/>
        </w:rPr>
        <w:t xml:space="preserve"> </w:t>
      </w:r>
      <w:r w:rsidR="005442D5" w:rsidRPr="00CC2811">
        <w:rPr>
          <w:rFonts w:ascii="Arial" w:eastAsia="Arial" w:hAnsi="Arial" w:cs="Arial"/>
          <w:sz w:val="22"/>
          <w:szCs w:val="22"/>
          <w:lang w:val="es-ES"/>
        </w:rPr>
        <w:t xml:space="preserve">productoras </w:t>
      </w:r>
      <w:r w:rsidR="00ED30BE" w:rsidRPr="00CC2811">
        <w:rPr>
          <w:rFonts w:ascii="Arial" w:eastAsia="Arial" w:hAnsi="Arial" w:cs="Arial"/>
          <w:sz w:val="22"/>
          <w:szCs w:val="22"/>
          <w:lang w:val="es-ES"/>
        </w:rPr>
        <w:t xml:space="preserve">indígenas </w:t>
      </w:r>
      <w:r w:rsidR="00326222" w:rsidRPr="00CC2811">
        <w:rPr>
          <w:rFonts w:ascii="Arial" w:eastAsia="Arial" w:hAnsi="Arial" w:cs="Arial"/>
          <w:sz w:val="22"/>
          <w:szCs w:val="22"/>
          <w:lang w:val="es-ES"/>
        </w:rPr>
        <w:t>representan</w:t>
      </w:r>
      <w:r w:rsidR="005442D5" w:rsidRPr="00CC2811">
        <w:rPr>
          <w:rFonts w:ascii="Arial" w:eastAsia="Arial" w:hAnsi="Arial" w:cs="Arial"/>
          <w:sz w:val="22"/>
          <w:szCs w:val="22"/>
          <w:lang w:val="es-ES"/>
        </w:rPr>
        <w:t xml:space="preserve"> el </w:t>
      </w:r>
      <w:r w:rsidR="00ED30BE" w:rsidRPr="00CC2811">
        <w:rPr>
          <w:rFonts w:ascii="Arial" w:eastAsia="Arial" w:hAnsi="Arial" w:cs="Arial"/>
          <w:sz w:val="22"/>
          <w:szCs w:val="22"/>
          <w:lang w:val="es-ES"/>
        </w:rPr>
        <w:t>36.9%</w:t>
      </w:r>
      <w:r w:rsidR="00326222" w:rsidRPr="00CC2811">
        <w:rPr>
          <w:rFonts w:ascii="Arial" w:eastAsia="Arial" w:hAnsi="Arial" w:cs="Arial"/>
          <w:sz w:val="22"/>
          <w:szCs w:val="22"/>
          <w:lang w:val="es-ES"/>
        </w:rPr>
        <w:t xml:space="preserve"> del total de</w:t>
      </w:r>
      <w:r w:rsidR="005442D5" w:rsidRPr="00CC2811">
        <w:rPr>
          <w:rFonts w:ascii="Arial" w:eastAsia="Arial" w:hAnsi="Arial" w:cs="Arial"/>
          <w:sz w:val="22"/>
          <w:szCs w:val="22"/>
          <w:lang w:val="es-ES"/>
        </w:rPr>
        <w:t xml:space="preserve"> productoras</w:t>
      </w:r>
      <w:r w:rsidR="00326222" w:rsidRPr="00CC2811">
        <w:rPr>
          <w:rFonts w:ascii="Arial" w:eastAsia="Arial" w:hAnsi="Arial" w:cs="Arial"/>
          <w:sz w:val="22"/>
          <w:szCs w:val="22"/>
          <w:lang w:val="es-ES"/>
        </w:rPr>
        <w:t xml:space="preserve"> </w:t>
      </w:r>
      <w:r w:rsidR="00F27FE1" w:rsidRPr="00CC2811">
        <w:rPr>
          <w:rFonts w:ascii="Arial" w:eastAsia="Arial" w:hAnsi="Arial" w:cs="Arial"/>
          <w:sz w:val="22"/>
          <w:szCs w:val="22"/>
          <w:lang w:val="es-ES"/>
        </w:rPr>
        <w:t xml:space="preserve">agrícolas </w:t>
      </w:r>
      <w:r w:rsidR="00326222" w:rsidRPr="00CC2811">
        <w:rPr>
          <w:rFonts w:ascii="Arial" w:eastAsia="Arial" w:hAnsi="Arial" w:cs="Arial"/>
          <w:sz w:val="22"/>
          <w:szCs w:val="22"/>
          <w:lang w:val="es-ES"/>
        </w:rPr>
        <w:t>a nivel nacional</w:t>
      </w:r>
      <w:r w:rsidR="00473327" w:rsidRPr="00CC2811">
        <w:rPr>
          <w:rFonts w:ascii="Arial" w:eastAsia="Arial" w:hAnsi="Arial" w:cs="Arial"/>
          <w:sz w:val="22"/>
          <w:szCs w:val="22"/>
          <w:lang w:val="es-ES"/>
        </w:rPr>
        <w:t>, lo cual e</w:t>
      </w:r>
      <w:r w:rsidR="00326222" w:rsidRPr="00CC2811">
        <w:rPr>
          <w:rFonts w:ascii="Arial" w:eastAsia="Arial" w:hAnsi="Arial" w:cs="Arial"/>
          <w:sz w:val="22"/>
          <w:szCs w:val="22"/>
          <w:lang w:val="es-ES"/>
        </w:rPr>
        <w:t xml:space="preserve">s </w:t>
      </w:r>
      <w:r w:rsidR="00ED30BE" w:rsidRPr="00CC2811">
        <w:rPr>
          <w:rFonts w:ascii="Arial" w:eastAsia="Arial" w:hAnsi="Arial" w:cs="Arial"/>
          <w:sz w:val="22"/>
          <w:szCs w:val="22"/>
          <w:lang w:val="es-ES"/>
        </w:rPr>
        <w:t xml:space="preserve">una proporción más elevada que </w:t>
      </w:r>
      <w:r w:rsidR="00D12B94" w:rsidRPr="00CC2811">
        <w:rPr>
          <w:rFonts w:ascii="Arial" w:eastAsia="Arial" w:hAnsi="Arial" w:cs="Arial"/>
          <w:sz w:val="22"/>
          <w:szCs w:val="22"/>
          <w:lang w:val="es-ES"/>
        </w:rPr>
        <w:t xml:space="preserve">los productores </w:t>
      </w:r>
      <w:r w:rsidR="00847E7E" w:rsidRPr="00CC2811">
        <w:rPr>
          <w:rFonts w:ascii="Arial" w:eastAsia="Arial" w:hAnsi="Arial" w:cs="Arial"/>
          <w:sz w:val="22"/>
          <w:szCs w:val="22"/>
          <w:lang w:val="es-ES"/>
        </w:rPr>
        <w:t xml:space="preserve">agrícolas </w:t>
      </w:r>
      <w:r w:rsidR="00D12B94" w:rsidRPr="00CC2811">
        <w:rPr>
          <w:rFonts w:ascii="Arial" w:eastAsia="Arial" w:hAnsi="Arial" w:cs="Arial"/>
          <w:sz w:val="22"/>
          <w:szCs w:val="22"/>
          <w:lang w:val="es-ES"/>
        </w:rPr>
        <w:t>indígenas quienes</w:t>
      </w:r>
      <w:r w:rsidR="00ED30BE" w:rsidRPr="00CC2811">
        <w:rPr>
          <w:rFonts w:ascii="Arial" w:eastAsia="Arial" w:hAnsi="Arial" w:cs="Arial"/>
          <w:sz w:val="22"/>
          <w:szCs w:val="22"/>
          <w:lang w:val="es-ES"/>
        </w:rPr>
        <w:t xml:space="preserve"> representan el 23%</w:t>
      </w:r>
      <w:r w:rsidR="00D12B94" w:rsidRPr="00CC2811">
        <w:rPr>
          <w:rFonts w:ascii="Arial" w:eastAsia="Arial" w:hAnsi="Arial" w:cs="Arial"/>
          <w:sz w:val="22"/>
          <w:szCs w:val="22"/>
          <w:lang w:val="es-ES"/>
        </w:rPr>
        <w:t xml:space="preserve"> de productores a nivel nacional</w:t>
      </w:r>
      <w:r w:rsidR="00E62D35" w:rsidRPr="00CC2811">
        <w:rPr>
          <w:rFonts w:ascii="Arial" w:eastAsia="Arial" w:hAnsi="Arial" w:cs="Arial"/>
          <w:sz w:val="22"/>
          <w:szCs w:val="22"/>
          <w:lang w:val="es-ES"/>
        </w:rPr>
        <w:t xml:space="preserve">. </w:t>
      </w:r>
      <w:r w:rsidR="00733917">
        <w:rPr>
          <w:rFonts w:ascii="Arial" w:eastAsia="Arial" w:hAnsi="Arial" w:cs="Arial"/>
          <w:sz w:val="22"/>
          <w:szCs w:val="22"/>
          <w:lang w:val="es-ES"/>
        </w:rPr>
        <w:t>Esta</w:t>
      </w:r>
      <w:r w:rsidR="00A532ED" w:rsidRPr="00CC2811">
        <w:rPr>
          <w:rFonts w:ascii="Arial" w:eastAsia="Arial" w:hAnsi="Arial" w:cs="Arial"/>
          <w:sz w:val="22"/>
          <w:szCs w:val="22"/>
          <w:lang w:val="es-ES"/>
        </w:rPr>
        <w:t xml:space="preserve"> fuerte representación </w:t>
      </w:r>
      <w:r w:rsidR="00733917">
        <w:rPr>
          <w:rFonts w:ascii="Arial" w:eastAsia="Arial" w:hAnsi="Arial" w:cs="Arial"/>
          <w:sz w:val="22"/>
          <w:szCs w:val="22"/>
          <w:lang w:val="es-ES"/>
        </w:rPr>
        <w:t xml:space="preserve">agrícola </w:t>
      </w:r>
      <w:r w:rsidR="00A532ED" w:rsidRPr="00CC2811">
        <w:rPr>
          <w:rFonts w:ascii="Arial" w:eastAsia="Arial" w:hAnsi="Arial" w:cs="Arial"/>
          <w:sz w:val="22"/>
          <w:szCs w:val="22"/>
          <w:lang w:val="es-ES"/>
        </w:rPr>
        <w:t>de mujeres indígenas es en gran medida debido a l</w:t>
      </w:r>
      <w:r w:rsidR="00640D83" w:rsidRPr="00CC2811">
        <w:rPr>
          <w:rFonts w:ascii="Arial" w:eastAsia="Arial" w:hAnsi="Arial" w:cs="Arial"/>
          <w:sz w:val="22"/>
          <w:szCs w:val="22"/>
          <w:lang w:val="es-ES"/>
        </w:rPr>
        <w:t xml:space="preserve">as </w:t>
      </w:r>
      <w:r w:rsidR="00E62D35" w:rsidRPr="00CC2811">
        <w:rPr>
          <w:rFonts w:ascii="Arial" w:eastAsia="Arial" w:hAnsi="Arial" w:cs="Arial"/>
          <w:sz w:val="22"/>
          <w:szCs w:val="22"/>
          <w:lang w:val="es-ES"/>
        </w:rPr>
        <w:t xml:space="preserve">mujeres Ngäbe y Buglé </w:t>
      </w:r>
      <w:r w:rsidR="00A532ED" w:rsidRPr="00CC2811">
        <w:rPr>
          <w:rFonts w:ascii="Arial" w:eastAsia="Arial" w:hAnsi="Arial" w:cs="Arial"/>
          <w:sz w:val="22"/>
          <w:szCs w:val="22"/>
          <w:lang w:val="es-ES"/>
        </w:rPr>
        <w:t xml:space="preserve">quienes </w:t>
      </w:r>
      <w:r w:rsidR="00E62D35" w:rsidRPr="00CC2811">
        <w:rPr>
          <w:rFonts w:ascii="Arial" w:eastAsia="Arial" w:hAnsi="Arial" w:cs="Arial"/>
          <w:sz w:val="22"/>
          <w:szCs w:val="22"/>
          <w:lang w:val="es-ES"/>
        </w:rPr>
        <w:t>representan 3</w:t>
      </w:r>
      <w:r w:rsidR="00DF69A4" w:rsidRPr="00CC2811">
        <w:rPr>
          <w:rFonts w:ascii="Arial" w:eastAsia="Arial" w:hAnsi="Arial" w:cs="Arial"/>
          <w:sz w:val="22"/>
          <w:szCs w:val="22"/>
          <w:lang w:val="es-ES"/>
        </w:rPr>
        <w:t xml:space="preserve">4.8% del total de todas las productoras </w:t>
      </w:r>
      <w:r w:rsidR="002745CF" w:rsidRPr="00CC2811">
        <w:rPr>
          <w:rFonts w:ascii="Arial" w:eastAsia="Arial" w:hAnsi="Arial" w:cs="Arial"/>
          <w:sz w:val="22"/>
          <w:szCs w:val="22"/>
          <w:lang w:val="es-ES"/>
        </w:rPr>
        <w:t xml:space="preserve">agrícolas </w:t>
      </w:r>
      <w:r w:rsidR="00DF69A4" w:rsidRPr="00CC2811">
        <w:rPr>
          <w:rFonts w:ascii="Arial" w:eastAsia="Arial" w:hAnsi="Arial" w:cs="Arial"/>
          <w:sz w:val="22"/>
          <w:szCs w:val="22"/>
          <w:lang w:val="es-ES"/>
        </w:rPr>
        <w:t>a nivel nacional</w:t>
      </w:r>
      <w:r w:rsidR="00A532ED" w:rsidRPr="00CC2811">
        <w:rPr>
          <w:rFonts w:ascii="Arial" w:eastAsia="Arial" w:hAnsi="Arial" w:cs="Arial"/>
          <w:sz w:val="22"/>
          <w:szCs w:val="22"/>
          <w:lang w:val="es-ES"/>
        </w:rPr>
        <w:t xml:space="preserve"> (PNUD, 2016). </w:t>
      </w:r>
      <w:r w:rsidR="0088192B" w:rsidRPr="00CC2811">
        <w:rPr>
          <w:rFonts w:ascii="Arial" w:eastAsia="Arial" w:hAnsi="Arial" w:cs="Arial"/>
          <w:sz w:val="22"/>
          <w:szCs w:val="22"/>
          <w:lang w:val="es-ES"/>
        </w:rPr>
        <w:t xml:space="preserve">En efecto, </w:t>
      </w:r>
      <w:r w:rsidR="007649FF">
        <w:rPr>
          <w:rFonts w:ascii="Arial" w:eastAsia="Arial" w:hAnsi="Arial" w:cs="Arial"/>
          <w:sz w:val="22"/>
          <w:szCs w:val="22"/>
          <w:lang w:val="es-ES"/>
        </w:rPr>
        <w:t xml:space="preserve">entre los pueblos indígenas, existen </w:t>
      </w:r>
      <w:r w:rsidR="0088192B" w:rsidRPr="00CC2811">
        <w:rPr>
          <w:rFonts w:ascii="Arial" w:eastAsia="Arial" w:hAnsi="Arial" w:cs="Arial"/>
          <w:sz w:val="22"/>
          <w:szCs w:val="22"/>
          <w:lang w:val="es-ES"/>
        </w:rPr>
        <w:t xml:space="preserve">niveles variables </w:t>
      </w:r>
      <w:r w:rsidR="007649FF">
        <w:rPr>
          <w:rFonts w:ascii="Arial" w:eastAsia="Arial" w:hAnsi="Arial" w:cs="Arial"/>
          <w:sz w:val="22"/>
          <w:szCs w:val="22"/>
          <w:lang w:val="es-ES"/>
        </w:rPr>
        <w:t xml:space="preserve">de participación agrícola de </w:t>
      </w:r>
      <w:r w:rsidR="007649FF" w:rsidRPr="00CC2811">
        <w:rPr>
          <w:rFonts w:ascii="Arial" w:eastAsia="Arial" w:hAnsi="Arial" w:cs="Arial"/>
          <w:sz w:val="22"/>
          <w:szCs w:val="22"/>
          <w:lang w:val="es-ES"/>
        </w:rPr>
        <w:t>las mujeres indígenas</w:t>
      </w:r>
      <w:r w:rsidR="0088192B" w:rsidRPr="00CC2811">
        <w:rPr>
          <w:rFonts w:ascii="Arial" w:eastAsia="Arial" w:hAnsi="Arial" w:cs="Arial"/>
          <w:sz w:val="22"/>
          <w:szCs w:val="22"/>
          <w:lang w:val="es-ES"/>
        </w:rPr>
        <w:t xml:space="preserve">: en Guna Yala, las mujeres representan 8,5% de personas productoras; en la Comarca Emberá-Wounaan, representan 11,5%; y en la Comarca Ngäbe – Buglé, representan 47,5%. Para las mujeres Gunas, Emberá y Wounaan, la artesanía ocupa un lugar clave en sus actividades económicas. </w:t>
      </w:r>
    </w:p>
    <w:p w14:paraId="39516350" w14:textId="77777777" w:rsidR="00A532ED" w:rsidRPr="00CC2811" w:rsidRDefault="00A532ED" w:rsidP="00B64D48">
      <w:pPr>
        <w:autoSpaceDE w:val="0"/>
        <w:autoSpaceDN w:val="0"/>
        <w:adjustRightInd w:val="0"/>
        <w:rPr>
          <w:rFonts w:ascii="Arial" w:eastAsia="Arial" w:hAnsi="Arial" w:cs="Arial"/>
          <w:sz w:val="22"/>
          <w:szCs w:val="22"/>
          <w:lang w:val="es-ES"/>
        </w:rPr>
      </w:pPr>
    </w:p>
    <w:p w14:paraId="348F801D" w14:textId="37174166" w:rsidR="004273AC" w:rsidRPr="00CC2811" w:rsidRDefault="00D81996" w:rsidP="004273AC">
      <w:pPr>
        <w:autoSpaceDE w:val="0"/>
        <w:autoSpaceDN w:val="0"/>
        <w:adjustRightInd w:val="0"/>
        <w:rPr>
          <w:rFonts w:ascii="Arial" w:eastAsia="Arial" w:hAnsi="Arial" w:cs="Arial"/>
          <w:sz w:val="22"/>
          <w:szCs w:val="22"/>
          <w:lang w:val="es-ES"/>
        </w:rPr>
      </w:pPr>
      <w:r w:rsidRPr="00CC2811">
        <w:rPr>
          <w:rFonts w:ascii="Arial" w:eastAsia="Arial" w:hAnsi="Arial" w:cs="Arial"/>
          <w:sz w:val="22"/>
          <w:szCs w:val="22"/>
          <w:lang w:val="es-ES"/>
        </w:rPr>
        <w:t>Según el pueblo</w:t>
      </w:r>
      <w:r w:rsidR="00D34F6C" w:rsidRPr="00CC2811">
        <w:rPr>
          <w:rFonts w:ascii="Arial" w:eastAsia="Arial" w:hAnsi="Arial" w:cs="Arial"/>
          <w:sz w:val="22"/>
          <w:szCs w:val="22"/>
          <w:lang w:val="es-ES"/>
        </w:rPr>
        <w:t xml:space="preserve"> indígena</w:t>
      </w:r>
      <w:r w:rsidRPr="00CC2811">
        <w:rPr>
          <w:rFonts w:ascii="Arial" w:eastAsia="Arial" w:hAnsi="Arial" w:cs="Arial"/>
          <w:sz w:val="22"/>
          <w:szCs w:val="22"/>
          <w:lang w:val="es-ES"/>
        </w:rPr>
        <w:t>,</w:t>
      </w:r>
      <w:r w:rsidR="00D34F6C" w:rsidRPr="00CC2811">
        <w:rPr>
          <w:rFonts w:ascii="Arial" w:eastAsia="Arial" w:hAnsi="Arial" w:cs="Arial"/>
          <w:sz w:val="22"/>
          <w:szCs w:val="22"/>
          <w:lang w:val="es-ES"/>
        </w:rPr>
        <w:t xml:space="preserve"> las productoras indígenas destinan</w:t>
      </w:r>
      <w:r w:rsidRPr="00CC2811">
        <w:rPr>
          <w:rFonts w:ascii="Arial" w:eastAsia="Arial" w:hAnsi="Arial" w:cs="Arial"/>
          <w:sz w:val="22"/>
          <w:szCs w:val="22"/>
          <w:lang w:val="es-ES"/>
        </w:rPr>
        <w:t xml:space="preserve"> diversos </w:t>
      </w:r>
      <w:r w:rsidR="004273AC" w:rsidRPr="00CC2811">
        <w:rPr>
          <w:rFonts w:ascii="Arial" w:eastAsia="Arial" w:hAnsi="Arial" w:cs="Arial"/>
          <w:sz w:val="22"/>
          <w:szCs w:val="22"/>
          <w:lang w:val="es-ES"/>
        </w:rPr>
        <w:t>cultivos permanentes</w:t>
      </w:r>
      <w:r w:rsidR="00A65D7E" w:rsidRPr="00CC2811">
        <w:rPr>
          <w:rFonts w:ascii="Arial" w:eastAsia="Arial" w:hAnsi="Arial" w:cs="Arial"/>
          <w:sz w:val="22"/>
          <w:szCs w:val="22"/>
          <w:lang w:val="es-ES"/>
        </w:rPr>
        <w:t xml:space="preserve"> </w:t>
      </w:r>
      <w:r w:rsidR="004273AC" w:rsidRPr="00CC2811">
        <w:rPr>
          <w:rFonts w:ascii="Arial" w:eastAsia="Arial" w:hAnsi="Arial" w:cs="Arial"/>
          <w:sz w:val="22"/>
          <w:szCs w:val="22"/>
          <w:lang w:val="es-ES"/>
        </w:rPr>
        <w:t>a la venta</w:t>
      </w:r>
      <w:r w:rsidR="00A65D7E" w:rsidRPr="00CC2811">
        <w:rPr>
          <w:rFonts w:ascii="Arial" w:eastAsia="Arial" w:hAnsi="Arial" w:cs="Arial"/>
          <w:sz w:val="22"/>
          <w:szCs w:val="22"/>
          <w:lang w:val="es-ES"/>
        </w:rPr>
        <w:t>. L</w:t>
      </w:r>
      <w:r w:rsidR="004273AC" w:rsidRPr="00CC2811">
        <w:rPr>
          <w:rFonts w:ascii="Arial" w:eastAsia="Arial" w:hAnsi="Arial" w:cs="Arial"/>
          <w:sz w:val="22"/>
          <w:szCs w:val="22"/>
          <w:lang w:val="es-ES"/>
        </w:rPr>
        <w:t xml:space="preserve">as mujeres </w:t>
      </w:r>
      <w:r w:rsidR="00B31AD1" w:rsidRPr="00CC2811">
        <w:rPr>
          <w:rFonts w:ascii="Arial" w:eastAsia="Arial" w:hAnsi="Arial" w:cs="Arial"/>
          <w:sz w:val="22"/>
          <w:szCs w:val="22"/>
          <w:lang w:val="es-ES"/>
        </w:rPr>
        <w:t>E</w:t>
      </w:r>
      <w:r w:rsidR="004273AC" w:rsidRPr="00CC2811">
        <w:rPr>
          <w:rFonts w:ascii="Arial" w:eastAsia="Arial" w:hAnsi="Arial" w:cs="Arial"/>
          <w:sz w:val="22"/>
          <w:szCs w:val="22"/>
          <w:lang w:val="es-ES"/>
        </w:rPr>
        <w:t>mberá</w:t>
      </w:r>
      <w:r w:rsidR="00B31AD1" w:rsidRPr="00CC2811">
        <w:rPr>
          <w:rFonts w:ascii="Arial" w:eastAsia="Arial" w:hAnsi="Arial" w:cs="Arial"/>
          <w:sz w:val="22"/>
          <w:szCs w:val="22"/>
          <w:lang w:val="es-ES"/>
        </w:rPr>
        <w:t xml:space="preserve"> y W</w:t>
      </w:r>
      <w:r w:rsidR="004273AC" w:rsidRPr="00CC2811">
        <w:rPr>
          <w:rFonts w:ascii="Arial" w:eastAsia="Arial" w:hAnsi="Arial" w:cs="Arial"/>
          <w:sz w:val="22"/>
          <w:szCs w:val="22"/>
          <w:lang w:val="es-ES"/>
        </w:rPr>
        <w:t xml:space="preserve">ounaan </w:t>
      </w:r>
      <w:r w:rsidR="008532EC" w:rsidRPr="00CC2811">
        <w:rPr>
          <w:rFonts w:ascii="Arial" w:eastAsia="Arial" w:hAnsi="Arial" w:cs="Arial"/>
          <w:sz w:val="22"/>
          <w:szCs w:val="22"/>
          <w:lang w:val="es-ES"/>
        </w:rPr>
        <w:t xml:space="preserve">(así como sus </w:t>
      </w:r>
      <w:r w:rsidR="00164D94" w:rsidRPr="00CC2811">
        <w:rPr>
          <w:rFonts w:ascii="Arial" w:eastAsia="Arial" w:hAnsi="Arial" w:cs="Arial"/>
          <w:sz w:val="22"/>
          <w:szCs w:val="22"/>
          <w:lang w:val="es-ES"/>
        </w:rPr>
        <w:t>pares masculinos</w:t>
      </w:r>
      <w:r w:rsidR="008532EC" w:rsidRPr="00CC2811">
        <w:rPr>
          <w:rFonts w:ascii="Arial" w:eastAsia="Arial" w:hAnsi="Arial" w:cs="Arial"/>
          <w:sz w:val="22"/>
          <w:szCs w:val="22"/>
          <w:lang w:val="es-ES"/>
        </w:rPr>
        <w:t xml:space="preserve">) </w:t>
      </w:r>
      <w:r w:rsidR="00164D94" w:rsidRPr="00CC2811">
        <w:rPr>
          <w:rFonts w:ascii="Arial" w:eastAsia="Arial" w:hAnsi="Arial" w:cs="Arial"/>
          <w:sz w:val="22"/>
          <w:szCs w:val="22"/>
          <w:lang w:val="es-ES"/>
        </w:rPr>
        <w:t xml:space="preserve">son quienes </w:t>
      </w:r>
      <w:r w:rsidR="00164D94" w:rsidRPr="00CC2811">
        <w:rPr>
          <w:rFonts w:ascii="Arial" w:eastAsia="Arial" w:hAnsi="Arial" w:cs="Arial"/>
          <w:sz w:val="22"/>
          <w:szCs w:val="22"/>
          <w:lang w:val="es-ES"/>
        </w:rPr>
        <w:lastRenderedPageBreak/>
        <w:t>dedica</w:t>
      </w:r>
      <w:r w:rsidR="0064654D" w:rsidRPr="00CC2811">
        <w:rPr>
          <w:rFonts w:ascii="Arial" w:eastAsia="Arial" w:hAnsi="Arial" w:cs="Arial"/>
          <w:sz w:val="22"/>
          <w:szCs w:val="22"/>
          <w:lang w:val="es-ES"/>
        </w:rPr>
        <w:t>n</w:t>
      </w:r>
      <w:r w:rsidR="004273AC" w:rsidRPr="00CC2811">
        <w:rPr>
          <w:rFonts w:ascii="Arial" w:eastAsia="Arial" w:hAnsi="Arial" w:cs="Arial"/>
          <w:sz w:val="22"/>
          <w:szCs w:val="22"/>
          <w:lang w:val="es-ES"/>
        </w:rPr>
        <w:t xml:space="preserve"> </w:t>
      </w:r>
      <w:r w:rsidR="00164D94" w:rsidRPr="00CC2811">
        <w:rPr>
          <w:rFonts w:ascii="Arial" w:eastAsia="Arial" w:hAnsi="Arial" w:cs="Arial"/>
          <w:sz w:val="22"/>
          <w:szCs w:val="22"/>
          <w:lang w:val="es-ES"/>
        </w:rPr>
        <w:t>la</w:t>
      </w:r>
      <w:r w:rsidR="004273AC" w:rsidRPr="00CC2811">
        <w:rPr>
          <w:rFonts w:ascii="Arial" w:eastAsia="Arial" w:hAnsi="Arial" w:cs="Arial"/>
          <w:sz w:val="22"/>
          <w:szCs w:val="22"/>
          <w:lang w:val="es-ES"/>
        </w:rPr>
        <w:t xml:space="preserve"> mayor parte</w:t>
      </w:r>
      <w:r w:rsidR="00015333" w:rsidRPr="00CC2811">
        <w:rPr>
          <w:rFonts w:ascii="Arial" w:eastAsia="Arial" w:hAnsi="Arial" w:cs="Arial"/>
          <w:sz w:val="22"/>
          <w:szCs w:val="22"/>
          <w:lang w:val="es-ES"/>
        </w:rPr>
        <w:t xml:space="preserve"> </w:t>
      </w:r>
      <w:r w:rsidR="004273AC" w:rsidRPr="00CC2811">
        <w:rPr>
          <w:rFonts w:ascii="Arial" w:eastAsia="Arial" w:hAnsi="Arial" w:cs="Arial"/>
          <w:sz w:val="22"/>
          <w:szCs w:val="22"/>
          <w:lang w:val="es-ES"/>
        </w:rPr>
        <w:t>de su cosecha a la venta</w:t>
      </w:r>
      <w:r w:rsidR="00164D94" w:rsidRPr="00CC2811">
        <w:rPr>
          <w:rFonts w:ascii="Arial" w:eastAsia="Arial" w:hAnsi="Arial" w:cs="Arial"/>
          <w:sz w:val="22"/>
          <w:szCs w:val="22"/>
          <w:lang w:val="es-ES"/>
        </w:rPr>
        <w:t xml:space="preserve">, específicamente el </w:t>
      </w:r>
      <w:r w:rsidR="004273AC" w:rsidRPr="00CC2811">
        <w:rPr>
          <w:rFonts w:ascii="Arial" w:eastAsia="Arial" w:hAnsi="Arial" w:cs="Arial"/>
          <w:sz w:val="22"/>
          <w:szCs w:val="22"/>
          <w:lang w:val="es-ES"/>
        </w:rPr>
        <w:t>banano 62.5%, plátano 98.7% y palma de coco 80%.</w:t>
      </w:r>
      <w:r w:rsidR="00015333" w:rsidRPr="00CC2811">
        <w:rPr>
          <w:rFonts w:ascii="Arial" w:eastAsia="Arial" w:hAnsi="Arial" w:cs="Arial"/>
          <w:sz w:val="22"/>
          <w:szCs w:val="22"/>
          <w:lang w:val="es-ES"/>
        </w:rPr>
        <w:t xml:space="preserve"> </w:t>
      </w:r>
      <w:r w:rsidR="004273AC" w:rsidRPr="00CC2811">
        <w:rPr>
          <w:rFonts w:ascii="Arial" w:eastAsia="Arial" w:hAnsi="Arial" w:cs="Arial"/>
          <w:sz w:val="22"/>
          <w:szCs w:val="22"/>
          <w:lang w:val="es-ES"/>
        </w:rPr>
        <w:t xml:space="preserve">Las productoras de Guna Yala tienen </w:t>
      </w:r>
      <w:r w:rsidR="000D02D3" w:rsidRPr="00CC2811">
        <w:rPr>
          <w:rFonts w:ascii="Arial" w:eastAsia="Arial" w:hAnsi="Arial" w:cs="Arial"/>
          <w:sz w:val="22"/>
          <w:szCs w:val="22"/>
          <w:lang w:val="es-ES"/>
        </w:rPr>
        <w:t>a</w:t>
      </w:r>
      <w:r w:rsidR="004273AC" w:rsidRPr="00CC2811">
        <w:rPr>
          <w:rFonts w:ascii="Arial" w:eastAsia="Arial" w:hAnsi="Arial" w:cs="Arial"/>
          <w:sz w:val="22"/>
          <w:szCs w:val="22"/>
          <w:lang w:val="es-ES"/>
        </w:rPr>
        <w:t xml:space="preserve"> la venta</w:t>
      </w:r>
      <w:r w:rsidR="00FC56F1" w:rsidRPr="00CC2811">
        <w:rPr>
          <w:rFonts w:ascii="Arial" w:eastAsia="Arial" w:hAnsi="Arial" w:cs="Arial"/>
          <w:sz w:val="22"/>
          <w:szCs w:val="22"/>
          <w:lang w:val="es-ES"/>
        </w:rPr>
        <w:t xml:space="preserve"> la</w:t>
      </w:r>
      <w:r w:rsidR="000D02D3" w:rsidRPr="00CC2811">
        <w:rPr>
          <w:rFonts w:ascii="Arial" w:eastAsia="Arial" w:hAnsi="Arial" w:cs="Arial"/>
          <w:sz w:val="22"/>
          <w:szCs w:val="22"/>
          <w:lang w:val="es-ES"/>
        </w:rPr>
        <w:t xml:space="preserve"> </w:t>
      </w:r>
      <w:r w:rsidR="004273AC" w:rsidRPr="00CC2811">
        <w:rPr>
          <w:rFonts w:ascii="Arial" w:eastAsia="Arial" w:hAnsi="Arial" w:cs="Arial"/>
          <w:sz w:val="22"/>
          <w:szCs w:val="22"/>
          <w:lang w:val="es-ES"/>
        </w:rPr>
        <w:t>palma de</w:t>
      </w:r>
      <w:r w:rsidR="00FC6A0E" w:rsidRPr="00CC2811">
        <w:rPr>
          <w:rFonts w:ascii="Arial" w:eastAsia="Arial" w:hAnsi="Arial" w:cs="Arial"/>
          <w:sz w:val="22"/>
          <w:szCs w:val="22"/>
          <w:lang w:val="es-ES"/>
        </w:rPr>
        <w:t xml:space="preserve"> </w:t>
      </w:r>
      <w:r w:rsidR="004273AC" w:rsidRPr="00CC2811">
        <w:rPr>
          <w:rFonts w:ascii="Arial" w:eastAsia="Arial" w:hAnsi="Arial" w:cs="Arial"/>
          <w:sz w:val="22"/>
          <w:szCs w:val="22"/>
          <w:lang w:val="es-ES"/>
        </w:rPr>
        <w:t>coco 91.8% y aguacate con 91.6%.</w:t>
      </w:r>
      <w:r w:rsidR="00015333" w:rsidRPr="00CC2811">
        <w:rPr>
          <w:rFonts w:ascii="Arial" w:eastAsia="Arial" w:hAnsi="Arial" w:cs="Arial"/>
          <w:sz w:val="22"/>
          <w:szCs w:val="22"/>
          <w:lang w:val="es-ES"/>
        </w:rPr>
        <w:t xml:space="preserve"> </w:t>
      </w:r>
      <w:r w:rsidR="004273AC" w:rsidRPr="00CC2811">
        <w:rPr>
          <w:rFonts w:ascii="Arial" w:eastAsia="Arial" w:hAnsi="Arial" w:cs="Arial"/>
          <w:sz w:val="22"/>
          <w:szCs w:val="22"/>
          <w:lang w:val="es-ES"/>
        </w:rPr>
        <w:t>Las productoras Ngäbe dedican a la venta el 43.8% de su cosecha de café, el 29.4% de plátanos,</w:t>
      </w:r>
      <w:r w:rsidR="00015333" w:rsidRPr="00CC2811">
        <w:rPr>
          <w:rFonts w:ascii="Arial" w:eastAsia="Arial" w:hAnsi="Arial" w:cs="Arial"/>
          <w:sz w:val="22"/>
          <w:szCs w:val="22"/>
          <w:lang w:val="es-ES"/>
        </w:rPr>
        <w:t xml:space="preserve"> </w:t>
      </w:r>
      <w:r w:rsidR="004273AC" w:rsidRPr="00CC2811">
        <w:rPr>
          <w:rFonts w:ascii="Arial" w:eastAsia="Arial" w:hAnsi="Arial" w:cs="Arial"/>
          <w:sz w:val="22"/>
          <w:szCs w:val="22"/>
          <w:lang w:val="es-ES"/>
        </w:rPr>
        <w:t>el 37% de cacao</w:t>
      </w:r>
      <w:r w:rsidR="00FC4B51" w:rsidRPr="00CC2811">
        <w:rPr>
          <w:rFonts w:ascii="Arial" w:eastAsia="Arial" w:hAnsi="Arial" w:cs="Arial"/>
          <w:sz w:val="22"/>
          <w:szCs w:val="22"/>
          <w:lang w:val="es-ES"/>
        </w:rPr>
        <w:t xml:space="preserve"> </w:t>
      </w:r>
      <w:r w:rsidR="004273AC" w:rsidRPr="00CC2811">
        <w:rPr>
          <w:rFonts w:ascii="Arial" w:eastAsia="Arial" w:hAnsi="Arial" w:cs="Arial"/>
          <w:sz w:val="22"/>
          <w:szCs w:val="22"/>
          <w:lang w:val="es-ES"/>
        </w:rPr>
        <w:t>(PNUD, 2016)</w:t>
      </w:r>
      <w:r w:rsidR="00DE447A" w:rsidRPr="00CC2811">
        <w:rPr>
          <w:rFonts w:ascii="Arial" w:eastAsia="Arial" w:hAnsi="Arial" w:cs="Arial"/>
          <w:sz w:val="22"/>
          <w:szCs w:val="22"/>
          <w:lang w:val="es-ES"/>
        </w:rPr>
        <w:t xml:space="preserve">. </w:t>
      </w:r>
      <w:r w:rsidR="0064654D" w:rsidRPr="00CC2811">
        <w:rPr>
          <w:rFonts w:ascii="Arial" w:eastAsia="Arial" w:hAnsi="Arial" w:cs="Arial"/>
          <w:sz w:val="22"/>
          <w:szCs w:val="22"/>
          <w:lang w:val="es-ES"/>
        </w:rPr>
        <w:t>El arroz y el maíz representan los cultivos con mayor superficie sembrada por agricultoras indígenas (PNUD, 2016).</w:t>
      </w:r>
    </w:p>
    <w:p w14:paraId="299A0250" w14:textId="77777777" w:rsidR="00CA1D96" w:rsidRPr="00CC2811" w:rsidRDefault="00CA1D96" w:rsidP="00E62B20">
      <w:pPr>
        <w:jc w:val="both"/>
        <w:rPr>
          <w:rFonts w:ascii="Arial" w:eastAsia="Arial" w:hAnsi="Arial" w:cs="Arial"/>
          <w:sz w:val="22"/>
          <w:szCs w:val="22"/>
          <w:lang w:val="es-ES"/>
        </w:rPr>
      </w:pPr>
    </w:p>
    <w:p w14:paraId="14546564" w14:textId="0F2A87A4" w:rsidR="009026B7" w:rsidRPr="00CC2811" w:rsidRDefault="0055193D" w:rsidP="009026B7">
      <w:pPr>
        <w:autoSpaceDE w:val="0"/>
        <w:autoSpaceDN w:val="0"/>
        <w:adjustRightInd w:val="0"/>
        <w:rPr>
          <w:rFonts w:ascii="Arial" w:eastAsia="Arial" w:hAnsi="Arial" w:cs="Arial"/>
          <w:sz w:val="22"/>
          <w:szCs w:val="22"/>
          <w:lang w:val="es-ES"/>
        </w:rPr>
      </w:pPr>
      <w:r w:rsidRPr="00CC2811">
        <w:rPr>
          <w:rFonts w:ascii="Arial" w:eastAsia="Arial" w:hAnsi="Arial" w:cs="Arial"/>
          <w:sz w:val="22"/>
          <w:szCs w:val="22"/>
          <w:lang w:val="es-ES"/>
        </w:rPr>
        <w:t>El perfil educativo de las agriculturas refleja un limitado nivel de acceso a la educación, con u</w:t>
      </w:r>
      <w:r w:rsidR="00207BFF" w:rsidRPr="00CC2811">
        <w:rPr>
          <w:rFonts w:ascii="Arial" w:eastAsia="Arial" w:hAnsi="Arial" w:cs="Arial"/>
          <w:sz w:val="22"/>
          <w:szCs w:val="22"/>
          <w:lang w:val="es-ES"/>
        </w:rPr>
        <w:t>na propo</w:t>
      </w:r>
      <w:r w:rsidR="009E3FEF" w:rsidRPr="00CC2811">
        <w:rPr>
          <w:rFonts w:ascii="Arial" w:eastAsia="Arial" w:hAnsi="Arial" w:cs="Arial"/>
          <w:sz w:val="22"/>
          <w:szCs w:val="22"/>
          <w:lang w:val="es-ES"/>
        </w:rPr>
        <w:t>r</w:t>
      </w:r>
      <w:r w:rsidR="00207BFF" w:rsidRPr="00CC2811">
        <w:rPr>
          <w:rFonts w:ascii="Arial" w:eastAsia="Arial" w:hAnsi="Arial" w:cs="Arial"/>
          <w:sz w:val="22"/>
          <w:szCs w:val="22"/>
          <w:lang w:val="es-ES"/>
        </w:rPr>
        <w:t>ción importante de</w:t>
      </w:r>
      <w:r w:rsidR="001D7723" w:rsidRPr="00CC2811">
        <w:rPr>
          <w:rFonts w:ascii="Arial" w:eastAsia="Arial" w:hAnsi="Arial" w:cs="Arial"/>
          <w:sz w:val="22"/>
          <w:szCs w:val="22"/>
          <w:lang w:val="es-ES"/>
        </w:rPr>
        <w:t xml:space="preserve"> productoras indígenas </w:t>
      </w:r>
      <w:r w:rsidRPr="00CC2811">
        <w:rPr>
          <w:rFonts w:ascii="Arial" w:eastAsia="Arial" w:hAnsi="Arial" w:cs="Arial"/>
          <w:sz w:val="22"/>
          <w:szCs w:val="22"/>
          <w:lang w:val="es-ES"/>
        </w:rPr>
        <w:t>sin</w:t>
      </w:r>
      <w:r w:rsidR="00207BFF" w:rsidRPr="00CC2811">
        <w:rPr>
          <w:rFonts w:ascii="Arial" w:eastAsia="Arial" w:hAnsi="Arial" w:cs="Arial"/>
          <w:sz w:val="22"/>
          <w:szCs w:val="22"/>
          <w:lang w:val="es-ES"/>
        </w:rPr>
        <w:t xml:space="preserve"> grado aprobado o </w:t>
      </w:r>
      <w:r w:rsidR="00594F3C" w:rsidRPr="00CC2811">
        <w:rPr>
          <w:rFonts w:ascii="Arial" w:eastAsia="Arial" w:hAnsi="Arial" w:cs="Arial"/>
          <w:sz w:val="22"/>
          <w:szCs w:val="22"/>
          <w:lang w:val="es-ES"/>
        </w:rPr>
        <w:t>estudios de primaria completos</w:t>
      </w:r>
      <w:r w:rsidR="003C5029" w:rsidRPr="00CC2811">
        <w:rPr>
          <w:rFonts w:ascii="Arial" w:eastAsia="Arial" w:hAnsi="Arial" w:cs="Arial"/>
          <w:sz w:val="22"/>
          <w:szCs w:val="22"/>
          <w:lang w:val="es-ES"/>
        </w:rPr>
        <w:t>, en particular l</w:t>
      </w:r>
      <w:r w:rsidR="0014028C" w:rsidRPr="00CC2811">
        <w:rPr>
          <w:rFonts w:ascii="Arial" w:eastAsia="Arial" w:hAnsi="Arial" w:cs="Arial"/>
          <w:sz w:val="22"/>
          <w:szCs w:val="22"/>
          <w:lang w:val="es-ES"/>
        </w:rPr>
        <w:t xml:space="preserve">as productoras </w:t>
      </w:r>
      <w:proofErr w:type="spellStart"/>
      <w:r w:rsidR="004E7DC2" w:rsidRPr="00CC2811">
        <w:rPr>
          <w:rFonts w:ascii="Arial" w:eastAsia="Arial" w:hAnsi="Arial" w:cs="Arial"/>
          <w:sz w:val="22"/>
          <w:szCs w:val="22"/>
          <w:lang w:val="es-ES"/>
        </w:rPr>
        <w:t>N</w:t>
      </w:r>
      <w:r w:rsidR="0014028C" w:rsidRPr="00CC2811">
        <w:rPr>
          <w:rFonts w:ascii="Arial" w:eastAsia="Arial" w:hAnsi="Arial" w:cs="Arial"/>
          <w:sz w:val="22"/>
          <w:szCs w:val="22"/>
          <w:lang w:val="es-ES"/>
        </w:rPr>
        <w:t>gäbes</w:t>
      </w:r>
      <w:proofErr w:type="spellEnd"/>
      <w:r w:rsidR="003C5029" w:rsidRPr="00CC2811">
        <w:rPr>
          <w:rFonts w:ascii="Arial" w:eastAsia="Arial" w:hAnsi="Arial" w:cs="Arial"/>
          <w:sz w:val="22"/>
          <w:szCs w:val="22"/>
          <w:lang w:val="es-ES"/>
        </w:rPr>
        <w:t xml:space="preserve">, </w:t>
      </w:r>
      <w:r w:rsidR="00E11831">
        <w:rPr>
          <w:rFonts w:ascii="Arial" w:eastAsia="Arial" w:hAnsi="Arial" w:cs="Arial"/>
          <w:sz w:val="22"/>
          <w:szCs w:val="22"/>
          <w:lang w:val="es-ES"/>
        </w:rPr>
        <w:t>para las cuales</w:t>
      </w:r>
      <w:r w:rsidR="003C5029" w:rsidRPr="00CC2811">
        <w:rPr>
          <w:rFonts w:ascii="Arial" w:eastAsia="Arial" w:hAnsi="Arial" w:cs="Arial"/>
          <w:sz w:val="22"/>
          <w:szCs w:val="22"/>
          <w:lang w:val="es-ES"/>
        </w:rPr>
        <w:t xml:space="preserve"> </w:t>
      </w:r>
      <w:r w:rsidR="0014028C" w:rsidRPr="00CC2811">
        <w:rPr>
          <w:rFonts w:ascii="Arial" w:eastAsia="Arial" w:hAnsi="Arial" w:cs="Arial"/>
          <w:sz w:val="22"/>
          <w:szCs w:val="22"/>
          <w:lang w:val="es-ES"/>
        </w:rPr>
        <w:t xml:space="preserve">78.9% no tienen ningún grado aprobado o la educación primaria completa (PNUD, 2016). </w:t>
      </w:r>
      <w:r w:rsidR="001D7723" w:rsidRPr="00CC2811">
        <w:rPr>
          <w:rFonts w:ascii="Arial" w:eastAsia="Arial" w:hAnsi="Arial" w:cs="Arial"/>
          <w:sz w:val="22"/>
          <w:szCs w:val="22"/>
          <w:lang w:val="es-ES"/>
        </w:rPr>
        <w:t>Para los hombres</w:t>
      </w:r>
      <w:r w:rsidR="00EB13CB" w:rsidRPr="00CC2811">
        <w:rPr>
          <w:rFonts w:ascii="Arial" w:eastAsia="Arial" w:hAnsi="Arial" w:cs="Arial"/>
          <w:sz w:val="22"/>
          <w:szCs w:val="22"/>
          <w:lang w:val="es-ES"/>
        </w:rPr>
        <w:t xml:space="preserve"> </w:t>
      </w:r>
      <w:r w:rsidR="001D7723" w:rsidRPr="00CC2811">
        <w:rPr>
          <w:rFonts w:ascii="Arial" w:eastAsia="Arial" w:hAnsi="Arial" w:cs="Arial"/>
          <w:sz w:val="22"/>
          <w:szCs w:val="22"/>
          <w:lang w:val="es-ES"/>
        </w:rPr>
        <w:t>productores también es elevado, pero en menor proporción</w:t>
      </w:r>
      <w:r w:rsidR="00D62B9E" w:rsidRPr="00CC2811">
        <w:rPr>
          <w:rFonts w:ascii="Arial" w:eastAsia="Arial" w:hAnsi="Arial" w:cs="Arial"/>
          <w:sz w:val="22"/>
          <w:szCs w:val="22"/>
          <w:lang w:val="es-ES"/>
        </w:rPr>
        <w:t xml:space="preserve">. </w:t>
      </w:r>
      <w:r w:rsidR="00FC2E03" w:rsidRPr="00CC2811">
        <w:rPr>
          <w:rFonts w:ascii="Arial" w:eastAsia="Arial" w:hAnsi="Arial" w:cs="Arial"/>
          <w:sz w:val="22"/>
          <w:szCs w:val="22"/>
          <w:lang w:val="es-ES"/>
        </w:rPr>
        <w:t xml:space="preserve">Según datos del 2014-2015 el 22.3% de las mujeres a nivel nacional son jefas del hogar. </w:t>
      </w:r>
      <w:r w:rsidR="009A165B" w:rsidRPr="00CC2811">
        <w:rPr>
          <w:rFonts w:ascii="Arial" w:eastAsia="Arial" w:hAnsi="Arial" w:cs="Arial"/>
          <w:sz w:val="22"/>
          <w:szCs w:val="22"/>
          <w:lang w:val="es-ES"/>
        </w:rPr>
        <w:t>El porcentaje más alto de mujeres a cargo de sus hogares se encuentra e</w:t>
      </w:r>
      <w:r w:rsidR="00FC2E03" w:rsidRPr="00CC2811">
        <w:rPr>
          <w:rFonts w:ascii="Arial" w:eastAsia="Arial" w:hAnsi="Arial" w:cs="Arial"/>
          <w:sz w:val="22"/>
          <w:szCs w:val="22"/>
          <w:lang w:val="es-ES"/>
        </w:rPr>
        <w:t>n la Comarca Ngäbe-Buglé</w:t>
      </w:r>
      <w:r w:rsidR="009A165B" w:rsidRPr="00CC2811">
        <w:rPr>
          <w:rFonts w:ascii="Arial" w:eastAsia="Arial" w:hAnsi="Arial" w:cs="Arial"/>
          <w:sz w:val="22"/>
          <w:szCs w:val="22"/>
          <w:lang w:val="es-ES"/>
        </w:rPr>
        <w:t xml:space="preserve"> con </w:t>
      </w:r>
      <w:r w:rsidR="00FC2E03" w:rsidRPr="00CC2811">
        <w:rPr>
          <w:rFonts w:ascii="Arial" w:eastAsia="Arial" w:hAnsi="Arial" w:cs="Arial"/>
          <w:sz w:val="22"/>
          <w:szCs w:val="22"/>
          <w:lang w:val="es-ES"/>
        </w:rPr>
        <w:t>34.6%.</w:t>
      </w:r>
    </w:p>
    <w:p w14:paraId="56AAFE3F" w14:textId="78E8A793" w:rsidR="00D52FF8" w:rsidRPr="00CC2811" w:rsidRDefault="00D52FF8" w:rsidP="009026B7">
      <w:pPr>
        <w:autoSpaceDE w:val="0"/>
        <w:autoSpaceDN w:val="0"/>
        <w:adjustRightInd w:val="0"/>
        <w:rPr>
          <w:rFonts w:ascii="Arial" w:eastAsia="Arial" w:hAnsi="Arial" w:cs="Arial"/>
          <w:sz w:val="22"/>
          <w:szCs w:val="22"/>
          <w:lang w:val="es-ES"/>
        </w:rPr>
      </w:pPr>
    </w:p>
    <w:p w14:paraId="6DF0CF16" w14:textId="59C4473E" w:rsidR="00C66865" w:rsidRPr="00CC2811" w:rsidRDefault="00D52FF8" w:rsidP="00C66865">
      <w:pPr>
        <w:autoSpaceDE w:val="0"/>
        <w:autoSpaceDN w:val="0"/>
        <w:adjustRightInd w:val="0"/>
        <w:rPr>
          <w:rFonts w:ascii="Arial" w:eastAsia="Arial" w:hAnsi="Arial" w:cs="Arial"/>
          <w:sz w:val="22"/>
          <w:szCs w:val="22"/>
          <w:lang w:val="es-ES"/>
        </w:rPr>
      </w:pPr>
      <w:r w:rsidRPr="00CC2811">
        <w:rPr>
          <w:rFonts w:ascii="Arial" w:eastAsia="Arial" w:hAnsi="Arial" w:cs="Arial"/>
          <w:sz w:val="22"/>
          <w:szCs w:val="22"/>
          <w:lang w:val="es-ES"/>
        </w:rPr>
        <w:t>Como señalado anteriormente, la producción agrícola de mujeres tiene menor acceso a asistencia técnica, financiamiento, insumos y tecnología dificultando la capacidad de las mujeres de producir para cumplir las necesidades de consumo familiar o de generar excedentes y articularse al mercado para la venta de productos.</w:t>
      </w:r>
      <w:r w:rsidRPr="00CC2811">
        <w:rPr>
          <w:rFonts w:ascii="Arial" w:hAnsi="Arial" w:cs="Arial"/>
          <w:color w:val="414142"/>
          <w:sz w:val="22"/>
          <w:szCs w:val="22"/>
          <w:lang w:val="es-419"/>
        </w:rPr>
        <w:t xml:space="preserve">  </w:t>
      </w:r>
      <w:r w:rsidR="00AB2AF4" w:rsidRPr="00CC2811">
        <w:rPr>
          <w:rFonts w:ascii="Arial" w:eastAsia="Arial" w:hAnsi="Arial" w:cs="Arial"/>
          <w:sz w:val="22"/>
          <w:szCs w:val="22"/>
          <w:lang w:val="es-419"/>
        </w:rPr>
        <w:t xml:space="preserve">  </w:t>
      </w:r>
      <w:r w:rsidR="00C66865" w:rsidRPr="00CC2811">
        <w:rPr>
          <w:rFonts w:ascii="Arial" w:eastAsia="Arial" w:hAnsi="Arial" w:cs="Arial"/>
          <w:sz w:val="22"/>
          <w:szCs w:val="22"/>
          <w:lang w:val="es-ES"/>
        </w:rPr>
        <w:t xml:space="preserve">Es muy frecuente que los conocimientos sobre prácticas agrícolas cuando se sistematizan excluyan a las agricultoras y el protagonismo lo lleven los hombres. Así lo manifestaron las mujeres indígenas Guna, Emberá, </w:t>
      </w:r>
      <w:proofErr w:type="spellStart"/>
      <w:r w:rsidR="00C66865" w:rsidRPr="00CC2811">
        <w:rPr>
          <w:rFonts w:ascii="Arial" w:eastAsia="Arial" w:hAnsi="Arial" w:cs="Arial"/>
          <w:sz w:val="22"/>
          <w:szCs w:val="22"/>
          <w:lang w:val="es-ES"/>
        </w:rPr>
        <w:t>Wounaán</w:t>
      </w:r>
      <w:proofErr w:type="spellEnd"/>
      <w:r w:rsidR="00C66865" w:rsidRPr="00CC2811">
        <w:rPr>
          <w:rFonts w:ascii="Arial" w:eastAsia="Arial" w:hAnsi="Arial" w:cs="Arial"/>
          <w:sz w:val="22"/>
          <w:szCs w:val="22"/>
          <w:lang w:val="es-ES"/>
        </w:rPr>
        <w:t xml:space="preserve">, Ngäbe, Buglé, Naso, </w:t>
      </w:r>
      <w:proofErr w:type="spellStart"/>
      <w:r w:rsidR="00C66865" w:rsidRPr="00CC2811">
        <w:rPr>
          <w:rFonts w:ascii="Arial" w:eastAsia="Arial" w:hAnsi="Arial" w:cs="Arial"/>
          <w:sz w:val="22"/>
          <w:szCs w:val="22"/>
          <w:lang w:val="es-ES"/>
        </w:rPr>
        <w:t>Bri</w:t>
      </w:r>
      <w:proofErr w:type="spellEnd"/>
      <w:r w:rsidR="00C66865" w:rsidRPr="00CC2811">
        <w:rPr>
          <w:rFonts w:ascii="Arial" w:eastAsia="Arial" w:hAnsi="Arial" w:cs="Arial"/>
          <w:sz w:val="22"/>
          <w:szCs w:val="22"/>
          <w:lang w:val="es-ES"/>
        </w:rPr>
        <w:t xml:space="preserve"> </w:t>
      </w:r>
      <w:proofErr w:type="spellStart"/>
      <w:r w:rsidR="00C66865" w:rsidRPr="00CC2811">
        <w:rPr>
          <w:rFonts w:ascii="Arial" w:eastAsia="Arial" w:hAnsi="Arial" w:cs="Arial"/>
          <w:sz w:val="22"/>
          <w:szCs w:val="22"/>
          <w:lang w:val="es-ES"/>
        </w:rPr>
        <w:t>Bri</w:t>
      </w:r>
      <w:proofErr w:type="spellEnd"/>
      <w:r w:rsidR="00C66865" w:rsidRPr="00CC2811">
        <w:rPr>
          <w:rFonts w:ascii="Arial" w:eastAsia="Arial" w:hAnsi="Arial" w:cs="Arial"/>
          <w:sz w:val="22"/>
          <w:szCs w:val="22"/>
          <w:lang w:val="es-ES"/>
        </w:rPr>
        <w:t xml:space="preserve"> y Buglé, durante el proceso de consulta para la construcción de la estrategia de género del Plan de Desarrollo Integral para los Pueblos Indígenas de Panamá. Estas poblaciones afirman sufrir la discriminación también en sus pueblos, ya que la mayoría de ellas labran la tierra y confecciona la artesanía y su labor no es reconocida como un trabajo productivo, sino de apoyo a su cónyuge o esposo. (INAMU,2016).  </w:t>
      </w:r>
    </w:p>
    <w:p w14:paraId="246725E7" w14:textId="4EE086A6" w:rsidR="0028686E" w:rsidRPr="00CC2811" w:rsidRDefault="0028686E" w:rsidP="0028686E">
      <w:pPr>
        <w:pStyle w:val="PlainText"/>
        <w:rPr>
          <w:rFonts w:ascii="Arial" w:hAnsi="Arial" w:cs="Arial"/>
          <w:szCs w:val="22"/>
        </w:rPr>
      </w:pPr>
      <w:bookmarkStart w:id="1" w:name="_MailAutoSig"/>
    </w:p>
    <w:p w14:paraId="587CC467" w14:textId="77777777" w:rsidR="0028686E" w:rsidRPr="00CC2811" w:rsidRDefault="0028686E" w:rsidP="0028686E">
      <w:pPr>
        <w:pStyle w:val="PlainText"/>
        <w:rPr>
          <w:rFonts w:ascii="Arial" w:hAnsi="Arial" w:cs="Arial"/>
          <w:noProof/>
          <w:szCs w:val="22"/>
        </w:rPr>
      </w:pPr>
    </w:p>
    <w:bookmarkEnd w:id="1"/>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9214"/>
      </w:tblGrid>
      <w:tr w:rsidR="009733F6" w:rsidRPr="004808E5" w14:paraId="42A9F647" w14:textId="77777777" w:rsidTr="001774A3">
        <w:tc>
          <w:tcPr>
            <w:tcW w:w="12950" w:type="dxa"/>
          </w:tcPr>
          <w:p w14:paraId="6ACE63A2" w14:textId="77777777" w:rsidR="009733F6" w:rsidRPr="00CC2811" w:rsidRDefault="009733F6" w:rsidP="001774A3">
            <w:pPr>
              <w:pStyle w:val="PlainText"/>
              <w:rPr>
                <w:rFonts w:ascii="Arial" w:hAnsi="Arial" w:cs="Arial"/>
                <w:szCs w:val="22"/>
              </w:rPr>
            </w:pPr>
          </w:p>
          <w:p w14:paraId="0AD11E5D"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El </w:t>
            </w:r>
            <w:r w:rsidRPr="00CC2811">
              <w:rPr>
                <w:rFonts w:ascii="Arial" w:hAnsi="Arial" w:cs="Arial"/>
                <w:b/>
                <w:bCs/>
                <w:szCs w:val="22"/>
              </w:rPr>
              <w:t>Plan de Desarrollo Integral de los Pueblos Indígenas de Panamá</w:t>
            </w:r>
            <w:r w:rsidRPr="00CC2811">
              <w:rPr>
                <w:rFonts w:ascii="Arial" w:hAnsi="Arial" w:cs="Arial"/>
                <w:szCs w:val="22"/>
              </w:rPr>
              <w:t xml:space="preserve"> cuenta con un Eje Económico del cuyo objetivo es: </w:t>
            </w:r>
          </w:p>
          <w:p w14:paraId="13868777" w14:textId="77777777" w:rsidR="009733F6" w:rsidRPr="00CC2811" w:rsidRDefault="009733F6" w:rsidP="001774A3">
            <w:pPr>
              <w:pStyle w:val="PlainText"/>
              <w:rPr>
                <w:rFonts w:ascii="Arial" w:hAnsi="Arial" w:cs="Arial"/>
                <w:szCs w:val="22"/>
              </w:rPr>
            </w:pPr>
          </w:p>
          <w:p w14:paraId="2B07A41E"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“Reducir los niveles de pobreza y mejorar las condiciones económicas de los pueblos indígenas de Panamá, mediante el fortalecimiento de sus estructuras productivas y económicas tradicionales, la promoción de la soberanía alimentaria y programas de desarrollo económico específicos, fomentando especialmente el acceso de las mujeres y jóvenes indígenas al sistema económico”.   </w:t>
            </w:r>
          </w:p>
          <w:p w14:paraId="5F2FDC1A" w14:textId="77777777" w:rsidR="009733F6" w:rsidRPr="00CC2811" w:rsidRDefault="009733F6" w:rsidP="001774A3">
            <w:pPr>
              <w:pStyle w:val="PlainText"/>
              <w:rPr>
                <w:rFonts w:ascii="Arial" w:hAnsi="Arial" w:cs="Arial"/>
                <w:szCs w:val="22"/>
              </w:rPr>
            </w:pPr>
          </w:p>
          <w:p w14:paraId="4A1BBD0B"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El Plan destaca las acciones priorizadas por los pueblos indígenas para fortalecer sus sistemas productivos tradicionales, soberanía alimentaria y articulación al mercado: </w:t>
            </w:r>
          </w:p>
          <w:p w14:paraId="2530228B" w14:textId="77777777" w:rsidR="009733F6" w:rsidRPr="00CC2811" w:rsidRDefault="009733F6" w:rsidP="001774A3">
            <w:pPr>
              <w:pStyle w:val="PlainText"/>
              <w:rPr>
                <w:rFonts w:ascii="Arial" w:hAnsi="Arial" w:cs="Arial"/>
                <w:szCs w:val="22"/>
              </w:rPr>
            </w:pPr>
          </w:p>
        </w:tc>
      </w:tr>
      <w:tr w:rsidR="009733F6" w:rsidRPr="004808E5" w14:paraId="52D2C31B" w14:textId="77777777" w:rsidTr="001774A3">
        <w:tc>
          <w:tcPr>
            <w:tcW w:w="12950" w:type="dxa"/>
          </w:tcPr>
          <w:p w14:paraId="0D59DC16" w14:textId="77777777" w:rsidR="009733F6" w:rsidRPr="00CC2811" w:rsidRDefault="009733F6" w:rsidP="001774A3">
            <w:pPr>
              <w:pStyle w:val="PlainText"/>
              <w:rPr>
                <w:rFonts w:ascii="Arial" w:hAnsi="Arial" w:cs="Arial"/>
                <w:b/>
                <w:bCs/>
                <w:szCs w:val="22"/>
              </w:rPr>
            </w:pPr>
            <w:r w:rsidRPr="00CC2811">
              <w:rPr>
                <w:rFonts w:ascii="Arial" w:hAnsi="Arial" w:cs="Arial"/>
                <w:b/>
                <w:bCs/>
                <w:szCs w:val="22"/>
              </w:rPr>
              <w:t xml:space="preserve">Fortalecer los sistemas productivos tradicionales y desarrollo de nuevos cultivos. </w:t>
            </w:r>
          </w:p>
          <w:p w14:paraId="4B5CE6BF" w14:textId="77777777" w:rsidR="009733F6" w:rsidRPr="00CC2811" w:rsidRDefault="009733F6" w:rsidP="001774A3">
            <w:pPr>
              <w:pStyle w:val="PlainText"/>
              <w:rPr>
                <w:rFonts w:ascii="Arial" w:hAnsi="Arial" w:cs="Arial"/>
                <w:szCs w:val="22"/>
              </w:rPr>
            </w:pPr>
            <w:r w:rsidRPr="00CC2811">
              <w:rPr>
                <w:rFonts w:ascii="Arial" w:hAnsi="Arial" w:cs="Arial"/>
                <w:szCs w:val="22"/>
              </w:rPr>
              <w:t>1. Capacitación agricultores (a) para el aumento de la productividad (b) Nuevos cultivos y especies nativas de valor alimenticio comercial identificados, investigados, y validados en conjunto con los agricultores locales u organizaciones indígenas en sus territorios, siempre que su manejo agronómico sea compatible con los sistemas de producción de los indígenas.</w:t>
            </w:r>
            <w:r w:rsidRPr="00CC2811">
              <w:rPr>
                <w:rFonts w:ascii="Arial" w:hAnsi="Arial" w:cs="Arial"/>
                <w:szCs w:val="22"/>
              </w:rPr>
              <w:br/>
              <w:t xml:space="preserve">2. Potenciar los cultivos propios tradicionales, incluyendo revalorización de la semilla local, transferencia de conocimiento de producción local entre los propios productores indígenas. </w:t>
            </w:r>
          </w:p>
          <w:p w14:paraId="460D146A"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3. Desarrollo de agricultura orgánica con programas y cultivos. </w:t>
            </w:r>
          </w:p>
          <w:p w14:paraId="7ED4F6FA" w14:textId="77777777" w:rsidR="009733F6" w:rsidRPr="00CC2811" w:rsidRDefault="009733F6" w:rsidP="001774A3">
            <w:pPr>
              <w:pStyle w:val="PlainText"/>
              <w:rPr>
                <w:rFonts w:ascii="Arial" w:hAnsi="Arial" w:cs="Arial"/>
                <w:szCs w:val="22"/>
              </w:rPr>
            </w:pPr>
            <w:r w:rsidRPr="00CC2811">
              <w:rPr>
                <w:rFonts w:ascii="Arial" w:hAnsi="Arial" w:cs="Arial"/>
                <w:szCs w:val="22"/>
              </w:rPr>
              <w:lastRenderedPageBreak/>
              <w:t xml:space="preserve">4. Consolidación y fortalecimiento de redes de comercialización de productos agrícolas y no agrícolas. </w:t>
            </w:r>
          </w:p>
          <w:p w14:paraId="4B13D82B"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5. Asistencia técnica para la mejora de la calidad de las actividades. </w:t>
            </w:r>
          </w:p>
          <w:p w14:paraId="5358D37E"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6. Económicas y para la búsqueda de mercados tanto a nivel local como externo a los productos. Planes de apoyo estatales a las actividades productivas y de comercialización. </w:t>
            </w:r>
          </w:p>
          <w:p w14:paraId="11B67BDE"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7. Capacitación de tipo laboral dirigido a jóvenes en temas agropecuarios, </w:t>
            </w:r>
            <w:proofErr w:type="gramStart"/>
            <w:r w:rsidRPr="00CC2811">
              <w:rPr>
                <w:rFonts w:ascii="Arial" w:hAnsi="Arial" w:cs="Arial"/>
                <w:szCs w:val="22"/>
              </w:rPr>
              <w:t>agro negocios</w:t>
            </w:r>
            <w:proofErr w:type="gramEnd"/>
            <w:r w:rsidRPr="00CC2811">
              <w:rPr>
                <w:rFonts w:ascii="Arial" w:hAnsi="Arial" w:cs="Arial"/>
                <w:szCs w:val="22"/>
              </w:rPr>
              <w:t xml:space="preserve">, emprendimiento, capacitaciones para la transferencia de conocimientos. </w:t>
            </w:r>
          </w:p>
          <w:p w14:paraId="20BAA720" w14:textId="77777777" w:rsidR="009733F6" w:rsidRPr="00CC2811" w:rsidRDefault="009733F6" w:rsidP="001774A3">
            <w:pPr>
              <w:pStyle w:val="PlainText"/>
              <w:rPr>
                <w:rFonts w:ascii="Arial" w:hAnsi="Arial" w:cs="Arial"/>
                <w:szCs w:val="22"/>
              </w:rPr>
            </w:pPr>
          </w:p>
          <w:p w14:paraId="33AA484C" w14:textId="77777777" w:rsidR="009733F6" w:rsidRPr="00CC2811" w:rsidRDefault="009733F6" w:rsidP="001774A3">
            <w:pPr>
              <w:pStyle w:val="PlainText"/>
              <w:rPr>
                <w:rFonts w:ascii="Arial" w:hAnsi="Arial" w:cs="Arial"/>
                <w:b/>
                <w:bCs/>
                <w:szCs w:val="22"/>
              </w:rPr>
            </w:pPr>
            <w:r w:rsidRPr="00CC2811">
              <w:rPr>
                <w:rFonts w:ascii="Arial" w:hAnsi="Arial" w:cs="Arial"/>
                <w:b/>
                <w:bCs/>
                <w:szCs w:val="22"/>
              </w:rPr>
              <w:t xml:space="preserve">Promoción de la soberanía alimentaria </w:t>
            </w:r>
          </w:p>
          <w:p w14:paraId="26A46500"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8. Mantenimiento y desarrollo de la capacidad propia para producir alimentos básicos y productos agrícolas y no agrícolas diversos. </w:t>
            </w:r>
          </w:p>
          <w:p w14:paraId="0BC37F3B" w14:textId="77777777" w:rsidR="009733F6" w:rsidRPr="00CC2811" w:rsidRDefault="009733F6" w:rsidP="001774A3">
            <w:pPr>
              <w:pStyle w:val="PlainText"/>
              <w:rPr>
                <w:rFonts w:ascii="Arial" w:hAnsi="Arial" w:cs="Arial"/>
                <w:szCs w:val="22"/>
              </w:rPr>
            </w:pPr>
            <w:r w:rsidRPr="00CC2811">
              <w:rPr>
                <w:rFonts w:ascii="Arial" w:hAnsi="Arial" w:cs="Arial"/>
                <w:szCs w:val="22"/>
              </w:rPr>
              <w:t>9. Reducción de la dependencia de productos externos de los territorios indígenas</w:t>
            </w:r>
          </w:p>
          <w:p w14:paraId="65F49FD2" w14:textId="77777777" w:rsidR="009733F6" w:rsidRPr="00CC2811" w:rsidRDefault="009733F6" w:rsidP="001774A3">
            <w:pPr>
              <w:pStyle w:val="PlainText"/>
              <w:rPr>
                <w:rFonts w:ascii="Arial" w:hAnsi="Arial" w:cs="Arial"/>
                <w:szCs w:val="22"/>
              </w:rPr>
            </w:pPr>
            <w:r w:rsidRPr="00CC2811">
              <w:rPr>
                <w:rFonts w:ascii="Arial" w:hAnsi="Arial" w:cs="Arial"/>
                <w:szCs w:val="22"/>
              </w:rPr>
              <w:t xml:space="preserve">10. Recuperación de sistemas productivos tradicionales. </w:t>
            </w:r>
          </w:p>
          <w:p w14:paraId="59775A5F" w14:textId="17DA40EF" w:rsidR="009733F6" w:rsidRPr="00CC2811" w:rsidRDefault="009733F6" w:rsidP="001774A3">
            <w:pPr>
              <w:pStyle w:val="PlainText"/>
              <w:rPr>
                <w:rFonts w:ascii="Arial" w:hAnsi="Arial" w:cs="Arial"/>
                <w:szCs w:val="22"/>
              </w:rPr>
            </w:pPr>
            <w:r w:rsidRPr="00CC2811">
              <w:rPr>
                <w:rFonts w:ascii="Arial" w:hAnsi="Arial" w:cs="Arial"/>
                <w:szCs w:val="22"/>
              </w:rPr>
              <w:t>11. Mejora de las formas de producción</w:t>
            </w:r>
          </w:p>
        </w:tc>
      </w:tr>
    </w:tbl>
    <w:p w14:paraId="1421873E" w14:textId="77777777" w:rsidR="009733F6" w:rsidRPr="00CC2811" w:rsidRDefault="009733F6" w:rsidP="00E62B20">
      <w:pPr>
        <w:jc w:val="both"/>
        <w:rPr>
          <w:rFonts w:ascii="Arial" w:eastAsia="Arial" w:hAnsi="Arial" w:cs="Arial"/>
          <w:b/>
          <w:bCs/>
          <w:sz w:val="22"/>
          <w:szCs w:val="22"/>
          <w:lang w:val="es-419"/>
        </w:rPr>
      </w:pPr>
      <w:r w:rsidRPr="00CC2811">
        <w:rPr>
          <w:rFonts w:ascii="Arial" w:eastAsia="Arial" w:hAnsi="Arial" w:cs="Arial"/>
          <w:b/>
          <w:bCs/>
          <w:sz w:val="22"/>
          <w:szCs w:val="22"/>
          <w:lang w:val="es-419"/>
        </w:rPr>
        <w:lastRenderedPageBreak/>
        <w:t xml:space="preserve"> </w:t>
      </w:r>
    </w:p>
    <w:p w14:paraId="58D7B84D" w14:textId="13C9AD61" w:rsidR="00FA41FA" w:rsidRPr="00CC2811" w:rsidRDefault="00FA41FA" w:rsidP="00DA3859">
      <w:pPr>
        <w:autoSpaceDE w:val="0"/>
        <w:autoSpaceDN w:val="0"/>
        <w:adjustRightInd w:val="0"/>
        <w:rPr>
          <w:rFonts w:ascii="Arial" w:hAnsi="Arial" w:cs="Arial"/>
          <w:sz w:val="22"/>
          <w:szCs w:val="22"/>
          <w:lang w:val="es-419"/>
        </w:rPr>
      </w:pPr>
    </w:p>
    <w:p w14:paraId="4A3CE730" w14:textId="77777777" w:rsidR="009B47F3" w:rsidRPr="00CC2811" w:rsidRDefault="009B47F3" w:rsidP="00E62B20">
      <w:pPr>
        <w:jc w:val="both"/>
        <w:rPr>
          <w:rFonts w:ascii="Arial" w:eastAsia="Arial" w:hAnsi="Arial" w:cs="Arial"/>
          <w:sz w:val="22"/>
          <w:szCs w:val="22"/>
          <w:lang w:val="es-419"/>
        </w:rPr>
      </w:pPr>
    </w:p>
    <w:p w14:paraId="13F20E4E" w14:textId="77777777" w:rsidR="00065EE9" w:rsidRPr="00CC2811" w:rsidRDefault="00065EE9" w:rsidP="00E62B20">
      <w:pPr>
        <w:jc w:val="both"/>
        <w:rPr>
          <w:rFonts w:ascii="Arial" w:eastAsia="Times New Roman" w:hAnsi="Arial" w:cs="Arial"/>
          <w:bCs/>
          <w:i/>
          <w:sz w:val="22"/>
          <w:szCs w:val="22"/>
          <w:shd w:val="clear" w:color="auto" w:fill="FFFFFF"/>
          <w:lang w:val="es-ES_tradnl"/>
        </w:rPr>
      </w:pPr>
    </w:p>
    <w:p w14:paraId="1A95FC00" w14:textId="016113C4" w:rsidR="00065EE9" w:rsidRPr="00CC2811" w:rsidRDefault="00554C19" w:rsidP="0042637E">
      <w:pPr>
        <w:pStyle w:val="ListParagraph"/>
        <w:numPr>
          <w:ilvl w:val="0"/>
          <w:numId w:val="25"/>
        </w:numPr>
        <w:jc w:val="both"/>
        <w:rPr>
          <w:rFonts w:ascii="Arial" w:eastAsia="Times New Roman" w:hAnsi="Arial" w:cs="Arial"/>
          <w:b/>
          <w:iCs/>
          <w:sz w:val="22"/>
          <w:szCs w:val="22"/>
          <w:shd w:val="clear" w:color="auto" w:fill="FFFFFF"/>
          <w:lang w:val="es-ES_tradnl"/>
        </w:rPr>
      </w:pPr>
      <w:r w:rsidRPr="00CC2811">
        <w:rPr>
          <w:rFonts w:ascii="Arial" w:eastAsia="Times New Roman" w:hAnsi="Arial" w:cs="Arial"/>
          <w:b/>
          <w:iCs/>
          <w:sz w:val="22"/>
          <w:szCs w:val="22"/>
          <w:shd w:val="clear" w:color="auto" w:fill="FFFFFF"/>
          <w:lang w:val="es-ES_tradnl"/>
        </w:rPr>
        <w:t xml:space="preserve">ACCIONES DIFERENCIADAS: </w:t>
      </w:r>
      <w:r w:rsidRPr="00CC2811">
        <w:rPr>
          <w:rFonts w:ascii="Arial" w:hAnsi="Arial" w:cs="Arial"/>
          <w:b/>
          <w:color w:val="000000" w:themeColor="text1"/>
          <w:sz w:val="22"/>
          <w:szCs w:val="22"/>
          <w:lang w:val="es-419"/>
        </w:rPr>
        <w:t>GÉNERO, JUVENTUD Y PUEBLOS INDÍGENAS</w:t>
      </w:r>
    </w:p>
    <w:p w14:paraId="4085B576" w14:textId="18B835B4" w:rsidR="005A4C6F" w:rsidRPr="00CC2811" w:rsidRDefault="00BE7A40" w:rsidP="00CF31AF">
      <w:pPr>
        <w:spacing w:before="120" w:after="120"/>
        <w:rPr>
          <w:rFonts w:ascii="Arial" w:eastAsia="Arial" w:hAnsi="Arial" w:cs="Arial"/>
          <w:color w:val="000000" w:themeColor="text1"/>
          <w:sz w:val="22"/>
          <w:szCs w:val="22"/>
          <w:lang w:val="es-ES"/>
        </w:rPr>
      </w:pPr>
      <w:r w:rsidRPr="00CC2811">
        <w:rPr>
          <w:rFonts w:ascii="Arial" w:hAnsi="Arial" w:cs="Arial"/>
          <w:sz w:val="22"/>
          <w:szCs w:val="22"/>
          <w:lang w:val="es-419"/>
        </w:rPr>
        <w:t xml:space="preserve">El proyecto considera el desarrollo de contenidos y métodos específicos de </w:t>
      </w:r>
      <w:r w:rsidR="008610EC" w:rsidRPr="00CC2811">
        <w:rPr>
          <w:rFonts w:ascii="Arial" w:hAnsi="Arial" w:cs="Arial"/>
          <w:sz w:val="22"/>
          <w:szCs w:val="22"/>
          <w:lang w:val="es-419"/>
        </w:rPr>
        <w:t>asistencia técnica</w:t>
      </w:r>
      <w:r w:rsidRPr="00CC2811">
        <w:rPr>
          <w:rFonts w:ascii="Arial" w:hAnsi="Arial" w:cs="Arial"/>
          <w:sz w:val="22"/>
          <w:szCs w:val="22"/>
          <w:lang w:val="es-419"/>
        </w:rPr>
        <w:t xml:space="preserve"> para las mujeres, jóvenes y</w:t>
      </w:r>
      <w:r w:rsidR="0008066E" w:rsidRPr="00CC2811">
        <w:rPr>
          <w:rFonts w:ascii="Arial" w:hAnsi="Arial" w:cs="Arial"/>
          <w:sz w:val="22"/>
          <w:szCs w:val="22"/>
          <w:lang w:val="es-419"/>
        </w:rPr>
        <w:t xml:space="preserve"> pueblos indígenas</w:t>
      </w:r>
      <w:r w:rsidRPr="00CC2811">
        <w:rPr>
          <w:rFonts w:ascii="Arial" w:hAnsi="Arial" w:cs="Arial"/>
          <w:sz w:val="22"/>
          <w:szCs w:val="22"/>
          <w:lang w:val="es-419"/>
        </w:rPr>
        <w:t xml:space="preserve"> para una mayor y mejor participación en los sistemas productivos, organizacionales y procesos comerciales incluyendo: porcentajes mínimos para la participación significativa de mujeres (en bonos, planes de negocio, escuela de negocios rurales, la formalización de organizaciones productoras, etc.); talleres dirigidos al empoderamiento de mujeres y a las necesidades de capacitación que ellas prioricen; foros de intercambio de saberes entre mujeres. </w:t>
      </w:r>
      <w:r w:rsidR="005A4C6F" w:rsidRPr="00CC2811">
        <w:rPr>
          <w:rFonts w:ascii="Arial" w:hAnsi="Arial" w:cs="Arial"/>
          <w:sz w:val="22"/>
          <w:szCs w:val="22"/>
          <w:lang w:val="es-419"/>
        </w:rPr>
        <w:br/>
      </w:r>
      <w:r w:rsidR="005A4C6F" w:rsidRPr="00CC2811">
        <w:rPr>
          <w:rFonts w:ascii="Arial" w:hAnsi="Arial" w:cs="Arial"/>
          <w:sz w:val="22"/>
          <w:szCs w:val="22"/>
          <w:lang w:val="es-419"/>
        </w:rPr>
        <w:br/>
      </w:r>
      <w:r w:rsidRPr="00CC2811">
        <w:rPr>
          <w:rFonts w:ascii="Arial" w:hAnsi="Arial" w:cs="Arial"/>
          <w:sz w:val="22"/>
          <w:szCs w:val="22"/>
          <w:lang w:val="es-419"/>
        </w:rPr>
        <w:t xml:space="preserve">Para los jóvenes, se buscará fortalecer su participación y capacidades mediante campañas escolares de promoción de la biodiversidad y los sistemas agroecológicos; la </w:t>
      </w:r>
      <w:proofErr w:type="spellStart"/>
      <w:r w:rsidRPr="00CC2811">
        <w:rPr>
          <w:rFonts w:ascii="Arial" w:hAnsi="Arial" w:cs="Arial"/>
          <w:sz w:val="22"/>
          <w:szCs w:val="22"/>
          <w:lang w:val="es-419"/>
        </w:rPr>
        <w:t>co-investigación</w:t>
      </w:r>
      <w:proofErr w:type="spellEnd"/>
      <w:r w:rsidRPr="00CC2811">
        <w:rPr>
          <w:rFonts w:ascii="Arial" w:hAnsi="Arial" w:cs="Arial"/>
          <w:sz w:val="22"/>
          <w:szCs w:val="22"/>
          <w:lang w:val="es-419"/>
        </w:rPr>
        <w:t xml:space="preserve"> con jóvenes comunitarios; cupos de investigación para estudiantes universitarios; capacitación de jóvenes en gestión, tecnología, negocios, a través de escuelas rurales; pasantías en los PSG para la elaboración de PNIM. </w:t>
      </w:r>
      <w:r w:rsidR="005A4C6F" w:rsidRPr="00CC2811">
        <w:rPr>
          <w:rFonts w:ascii="Arial" w:hAnsi="Arial" w:cs="Arial"/>
          <w:sz w:val="22"/>
          <w:szCs w:val="22"/>
          <w:lang w:val="es-419"/>
        </w:rPr>
        <w:br/>
      </w:r>
      <w:r w:rsidR="005A4C6F" w:rsidRPr="00CC2811">
        <w:rPr>
          <w:rFonts w:ascii="Arial" w:hAnsi="Arial" w:cs="Arial"/>
          <w:sz w:val="22"/>
          <w:szCs w:val="22"/>
          <w:lang w:val="es-419"/>
        </w:rPr>
        <w:br/>
      </w:r>
      <w:r w:rsidRPr="00CC2811">
        <w:rPr>
          <w:rFonts w:ascii="Arial" w:hAnsi="Arial" w:cs="Arial"/>
          <w:sz w:val="22"/>
          <w:szCs w:val="22"/>
          <w:lang w:val="es-419"/>
        </w:rPr>
        <w:t>Para las intervenciones en comunidades indígenas se implementarán mecanismos durante la ejecución que respetan las culturas, formas de organización y toma de decisión indígena. A su vez, se hará un énfasis en la valorización, rescate y fortalecimiento de los conocimientos tradicionales de mujeres y hombres indígenas y los sistemas agroecológicos tradicionales propios a cada pueblo indígena</w:t>
      </w:r>
      <w:r w:rsidRPr="00CC2811">
        <w:rPr>
          <w:rFonts w:ascii="Arial" w:eastAsia="Arial" w:hAnsi="Arial" w:cs="Arial"/>
          <w:color w:val="000000" w:themeColor="text1"/>
          <w:sz w:val="22"/>
          <w:szCs w:val="22"/>
          <w:lang w:val="es-ES"/>
        </w:rPr>
        <w:t>.</w:t>
      </w:r>
    </w:p>
    <w:p w14:paraId="67845C81" w14:textId="36681AFE" w:rsidR="005A4C6F" w:rsidRPr="00CC2811" w:rsidRDefault="005A4C6F" w:rsidP="00BE7A40">
      <w:pPr>
        <w:spacing w:before="120" w:after="120"/>
        <w:jc w:val="both"/>
        <w:rPr>
          <w:rFonts w:ascii="Arial" w:hAnsi="Arial" w:cs="Arial"/>
          <w:b/>
          <w:bCs/>
          <w:color w:val="000000" w:themeColor="text1"/>
          <w:sz w:val="22"/>
          <w:szCs w:val="22"/>
          <w:lang w:val="es-ES"/>
        </w:rPr>
      </w:pPr>
      <w:r w:rsidRPr="00CC2811">
        <w:rPr>
          <w:rFonts w:ascii="Arial" w:eastAsia="Arial" w:hAnsi="Arial" w:cs="Arial"/>
          <w:color w:val="000000" w:themeColor="text1"/>
          <w:sz w:val="22"/>
          <w:szCs w:val="22"/>
          <w:lang w:val="es-ES"/>
        </w:rPr>
        <w:t xml:space="preserve">A siguiente se comparte un mayor desglose de las acciones diferenciadas contempladas por el PIASI: </w:t>
      </w:r>
    </w:p>
    <w:p w14:paraId="4B5DC5AE" w14:textId="77777777" w:rsidR="00E36442" w:rsidRPr="00CC2811" w:rsidRDefault="00E36442" w:rsidP="00874570">
      <w:pPr>
        <w:autoSpaceDE w:val="0"/>
        <w:autoSpaceDN w:val="0"/>
        <w:adjustRightInd w:val="0"/>
        <w:rPr>
          <w:rFonts w:ascii="Arial" w:hAnsi="Arial" w:cs="Arial"/>
          <w:b/>
          <w:bCs/>
          <w:color w:val="000000"/>
          <w:sz w:val="22"/>
          <w:szCs w:val="22"/>
          <w:lang w:val="es-ES"/>
        </w:rPr>
      </w:pPr>
    </w:p>
    <w:p w14:paraId="235FF427" w14:textId="77777777" w:rsidR="00E36442" w:rsidRPr="00CC2811" w:rsidRDefault="00E36442" w:rsidP="00874570">
      <w:pPr>
        <w:autoSpaceDE w:val="0"/>
        <w:autoSpaceDN w:val="0"/>
        <w:adjustRightInd w:val="0"/>
        <w:rPr>
          <w:rFonts w:ascii="Arial" w:hAnsi="Arial" w:cs="Arial"/>
          <w:b/>
          <w:bCs/>
          <w:color w:val="000000"/>
          <w:sz w:val="22"/>
          <w:szCs w:val="22"/>
          <w:u w:val="single"/>
          <w:lang w:val="es-419"/>
        </w:rPr>
      </w:pPr>
    </w:p>
    <w:p w14:paraId="1DA3322D" w14:textId="1AD0BD4C" w:rsidR="00874570" w:rsidRPr="00CC2811" w:rsidRDefault="000A7367" w:rsidP="00874570">
      <w:pPr>
        <w:autoSpaceDE w:val="0"/>
        <w:autoSpaceDN w:val="0"/>
        <w:adjustRightInd w:val="0"/>
        <w:rPr>
          <w:rFonts w:ascii="Arial" w:hAnsi="Arial" w:cs="Arial"/>
          <w:color w:val="000000"/>
          <w:sz w:val="22"/>
          <w:szCs w:val="22"/>
          <w:lang w:val="es-419"/>
        </w:rPr>
      </w:pPr>
      <w:r w:rsidRPr="00CC2811">
        <w:rPr>
          <w:rFonts w:ascii="Arial" w:eastAsia="Times New Roman" w:hAnsi="Arial" w:cs="Arial"/>
          <w:b/>
          <w:iCs/>
          <w:sz w:val="22"/>
          <w:szCs w:val="22"/>
          <w:u w:val="single"/>
          <w:shd w:val="clear" w:color="auto" w:fill="FFFFFF"/>
          <w:lang w:val="es-ES_tradnl"/>
        </w:rPr>
        <w:t>COMPONENTE 1: INNO</w:t>
      </w:r>
      <w:r w:rsidRPr="00CC2811">
        <w:rPr>
          <w:rFonts w:ascii="Arial" w:hAnsi="Arial" w:cs="Arial"/>
          <w:b/>
          <w:bCs/>
          <w:sz w:val="22"/>
          <w:szCs w:val="22"/>
          <w:u w:val="single"/>
          <w:lang w:val="es-419"/>
        </w:rPr>
        <w:t>VACIÓN PRODUCTIVA</w:t>
      </w:r>
      <w:r w:rsidR="008B5E9E" w:rsidRPr="00CC2811">
        <w:rPr>
          <w:rFonts w:ascii="Arial" w:hAnsi="Arial" w:cs="Arial"/>
          <w:b/>
          <w:bCs/>
          <w:color w:val="000000"/>
          <w:sz w:val="22"/>
          <w:szCs w:val="22"/>
          <w:lang w:val="es-419"/>
        </w:rPr>
        <w:br/>
      </w:r>
      <w:r w:rsidR="008B5E9E" w:rsidRPr="00CC2811">
        <w:rPr>
          <w:rFonts w:ascii="Arial" w:hAnsi="Arial" w:cs="Arial"/>
          <w:b/>
          <w:bCs/>
          <w:color w:val="000000"/>
          <w:sz w:val="22"/>
          <w:szCs w:val="22"/>
          <w:lang w:val="es-419"/>
        </w:rPr>
        <w:br/>
      </w:r>
      <w:r w:rsidR="00874570" w:rsidRPr="00CC2811">
        <w:rPr>
          <w:rFonts w:ascii="Arial" w:hAnsi="Arial" w:cs="Arial"/>
          <w:b/>
          <w:bCs/>
          <w:color w:val="000000"/>
          <w:sz w:val="22"/>
          <w:szCs w:val="22"/>
          <w:lang w:val="es-419"/>
        </w:rPr>
        <w:t xml:space="preserve">Fortalecer el relevo generacional del sector agropecuario </w:t>
      </w:r>
    </w:p>
    <w:p w14:paraId="52D28819" w14:textId="77777777" w:rsidR="00874570" w:rsidRPr="00CC2811" w:rsidRDefault="00874570" w:rsidP="001A0442">
      <w:pPr>
        <w:pStyle w:val="ListParagraph"/>
        <w:numPr>
          <w:ilvl w:val="0"/>
          <w:numId w:val="16"/>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Propiciar la vinculación de jóvenes y niños en los procesos de extensión rural y capacitación en ganadería sostenible </w:t>
      </w:r>
    </w:p>
    <w:p w14:paraId="69D3F96C" w14:textId="5484FE45" w:rsidR="00874570" w:rsidRPr="00CC2811" w:rsidRDefault="00874570" w:rsidP="001A0442">
      <w:pPr>
        <w:pStyle w:val="ListParagraph"/>
        <w:numPr>
          <w:ilvl w:val="0"/>
          <w:numId w:val="16"/>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Promover la formación en agroecología de profesores y estudiantes pertenecientes a las Instituciones Profesionales y Técnicas (ITP</w:t>
      </w:r>
      <w:r w:rsidR="001A0442" w:rsidRPr="00CC2811">
        <w:rPr>
          <w:rFonts w:ascii="Arial" w:hAnsi="Arial" w:cs="Arial"/>
          <w:color w:val="000000"/>
          <w:sz w:val="22"/>
          <w:szCs w:val="22"/>
          <w:lang w:val="es-419"/>
        </w:rPr>
        <w:t>)</w:t>
      </w:r>
      <w:r w:rsidRPr="00CC2811">
        <w:rPr>
          <w:rFonts w:ascii="Arial" w:hAnsi="Arial" w:cs="Arial"/>
          <w:color w:val="000000"/>
          <w:sz w:val="22"/>
          <w:szCs w:val="22"/>
          <w:lang w:val="es-419"/>
        </w:rPr>
        <w:t xml:space="preserve"> </w:t>
      </w:r>
    </w:p>
    <w:p w14:paraId="5F63BFDE" w14:textId="639ACB45" w:rsidR="002554D7" w:rsidRPr="00CC2811" w:rsidRDefault="002554D7" w:rsidP="001A0442">
      <w:pPr>
        <w:pStyle w:val="ListParagraph"/>
        <w:numPr>
          <w:ilvl w:val="0"/>
          <w:numId w:val="16"/>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lastRenderedPageBreak/>
        <w:t xml:space="preserve">Apropiar a los jóvenes </w:t>
      </w:r>
      <w:r w:rsidR="00CC0C75" w:rsidRPr="00CC2811">
        <w:rPr>
          <w:rFonts w:ascii="Arial" w:hAnsi="Arial" w:cs="Arial"/>
          <w:color w:val="000000"/>
          <w:sz w:val="22"/>
          <w:szCs w:val="22"/>
          <w:lang w:val="es-419"/>
        </w:rPr>
        <w:t xml:space="preserve">de nivel escolar </w:t>
      </w:r>
      <w:r w:rsidRPr="00CC2811">
        <w:rPr>
          <w:rFonts w:ascii="Arial" w:hAnsi="Arial" w:cs="Arial"/>
          <w:color w:val="000000"/>
          <w:sz w:val="22"/>
          <w:szCs w:val="22"/>
          <w:lang w:val="es-419"/>
        </w:rPr>
        <w:t xml:space="preserve">del valor de la biodiversidad en sus territorios </w:t>
      </w:r>
    </w:p>
    <w:p w14:paraId="3B0E60EE" w14:textId="1984524D" w:rsidR="005369D9" w:rsidRPr="00CC2811" w:rsidRDefault="005369D9" w:rsidP="0031117D">
      <w:pPr>
        <w:rPr>
          <w:rFonts w:ascii="Arial" w:hAnsi="Arial" w:cs="Arial"/>
          <w:sz w:val="22"/>
          <w:szCs w:val="22"/>
          <w:lang w:val="es-419"/>
        </w:rPr>
      </w:pPr>
    </w:p>
    <w:p w14:paraId="23FA7FC5" w14:textId="77777777" w:rsidR="00514EC1" w:rsidRPr="00CC2811" w:rsidRDefault="00514EC1" w:rsidP="00514EC1">
      <w:pPr>
        <w:autoSpaceDE w:val="0"/>
        <w:autoSpaceDN w:val="0"/>
        <w:adjustRightInd w:val="0"/>
        <w:rPr>
          <w:rFonts w:ascii="Arial" w:hAnsi="Arial" w:cs="Arial"/>
          <w:color w:val="000000"/>
          <w:sz w:val="22"/>
          <w:szCs w:val="22"/>
          <w:lang w:val="es-419"/>
        </w:rPr>
      </w:pPr>
      <w:r w:rsidRPr="00CC2811">
        <w:rPr>
          <w:rFonts w:ascii="Arial" w:hAnsi="Arial" w:cs="Arial"/>
          <w:b/>
          <w:bCs/>
          <w:color w:val="000000"/>
          <w:sz w:val="22"/>
          <w:szCs w:val="22"/>
          <w:lang w:val="es-419"/>
        </w:rPr>
        <w:t xml:space="preserve">Fortalecer el enfoque de género través de la participación de la mujer en procesos productivos </w:t>
      </w:r>
    </w:p>
    <w:p w14:paraId="48C41191" w14:textId="1D055E1C" w:rsidR="00514EC1" w:rsidRPr="00CC2811" w:rsidRDefault="00514EC1" w:rsidP="001A0442">
      <w:pPr>
        <w:pStyle w:val="ListParagraph"/>
        <w:numPr>
          <w:ilvl w:val="0"/>
          <w:numId w:val="17"/>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Promover la participación de la mujer en los procesos productivos de la finca y en los procesos de asistencia técnica </w:t>
      </w:r>
    </w:p>
    <w:p w14:paraId="57A0E5E9" w14:textId="631016F9" w:rsidR="00C16FDF" w:rsidRPr="00CC2811" w:rsidRDefault="00FE1F87" w:rsidP="00C16FDF">
      <w:pPr>
        <w:pStyle w:val="ListParagraph"/>
        <w:numPr>
          <w:ilvl w:val="0"/>
          <w:numId w:val="16"/>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Asegurar </w:t>
      </w:r>
      <w:r w:rsidR="0024489C" w:rsidRPr="00CC2811">
        <w:rPr>
          <w:rFonts w:ascii="Arial" w:hAnsi="Arial" w:cs="Arial"/>
          <w:color w:val="000000"/>
          <w:sz w:val="22"/>
          <w:szCs w:val="22"/>
          <w:lang w:val="es-419"/>
        </w:rPr>
        <w:t>una</w:t>
      </w:r>
      <w:r w:rsidRPr="00CC2811">
        <w:rPr>
          <w:rFonts w:ascii="Arial" w:hAnsi="Arial" w:cs="Arial"/>
          <w:color w:val="000000"/>
          <w:sz w:val="22"/>
          <w:szCs w:val="22"/>
          <w:lang w:val="es-419"/>
        </w:rPr>
        <w:t xml:space="preserve"> participación de la mujer </w:t>
      </w:r>
      <w:r w:rsidR="0024489C" w:rsidRPr="00CC2811">
        <w:rPr>
          <w:rFonts w:ascii="Arial" w:hAnsi="Arial" w:cs="Arial"/>
          <w:color w:val="000000"/>
          <w:sz w:val="22"/>
          <w:szCs w:val="22"/>
          <w:lang w:val="es-419"/>
        </w:rPr>
        <w:t xml:space="preserve">en los bonos los cuales </w:t>
      </w:r>
      <w:r w:rsidR="00C16FDF" w:rsidRPr="00CC2811">
        <w:rPr>
          <w:rFonts w:ascii="Arial" w:hAnsi="Arial" w:cs="Arial"/>
          <w:color w:val="000000"/>
          <w:sz w:val="22"/>
          <w:szCs w:val="22"/>
          <w:lang w:val="es-419"/>
        </w:rPr>
        <w:t>estarán dirigidos al hombre y la mujer cabezas de familia para que las productoras también puedan participar en el proceso de decisión y beneficiarse de la asistencia técnica.</w:t>
      </w:r>
    </w:p>
    <w:p w14:paraId="71F82499" w14:textId="77777777" w:rsidR="00C16FDF" w:rsidRPr="00CC2811" w:rsidRDefault="00C16FDF" w:rsidP="00FE1F87">
      <w:pPr>
        <w:autoSpaceDE w:val="0"/>
        <w:autoSpaceDN w:val="0"/>
        <w:adjustRightInd w:val="0"/>
        <w:rPr>
          <w:rFonts w:ascii="Arial" w:hAnsi="Arial" w:cs="Arial"/>
          <w:color w:val="000000"/>
          <w:sz w:val="22"/>
          <w:szCs w:val="22"/>
          <w:lang w:val="es-419"/>
        </w:rPr>
      </w:pPr>
    </w:p>
    <w:p w14:paraId="40B06674" w14:textId="4A57433C" w:rsidR="005A04CD" w:rsidRPr="00CC2811" w:rsidRDefault="005A04CD" w:rsidP="0031117D">
      <w:pPr>
        <w:rPr>
          <w:rFonts w:ascii="Arial" w:hAnsi="Arial" w:cs="Arial"/>
          <w:sz w:val="22"/>
          <w:szCs w:val="22"/>
          <w:lang w:val="es-419"/>
        </w:rPr>
      </w:pPr>
    </w:p>
    <w:p w14:paraId="25CCDB78" w14:textId="77777777" w:rsidR="005A04CD" w:rsidRPr="00CC2811" w:rsidRDefault="005A04CD" w:rsidP="005A04CD">
      <w:pPr>
        <w:autoSpaceDE w:val="0"/>
        <w:autoSpaceDN w:val="0"/>
        <w:adjustRightInd w:val="0"/>
        <w:rPr>
          <w:rFonts w:ascii="Arial" w:hAnsi="Arial" w:cs="Arial"/>
          <w:b/>
          <w:bCs/>
          <w:color w:val="000000"/>
          <w:sz w:val="22"/>
          <w:szCs w:val="22"/>
          <w:lang w:val="es-419"/>
        </w:rPr>
      </w:pPr>
      <w:r w:rsidRPr="00CC2811">
        <w:rPr>
          <w:rFonts w:ascii="Arial" w:hAnsi="Arial" w:cs="Arial"/>
          <w:b/>
          <w:bCs/>
          <w:color w:val="000000"/>
          <w:sz w:val="22"/>
          <w:szCs w:val="22"/>
          <w:lang w:val="es-419"/>
        </w:rPr>
        <w:t xml:space="preserve">Mejorar la nutrición de los pobladores rurales a partir de la recuperación de la soberanía alimentaria </w:t>
      </w:r>
    </w:p>
    <w:p w14:paraId="13522B62" w14:textId="77777777" w:rsidR="00F26EA5" w:rsidRPr="00CC2811" w:rsidRDefault="005A04CD" w:rsidP="008C15D8">
      <w:pPr>
        <w:pStyle w:val="ListParagraph"/>
        <w:numPr>
          <w:ilvl w:val="0"/>
          <w:numId w:val="17"/>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Fomentar la adopción de huertos familiares y producción de especies menores destinadas al autoconsumo</w:t>
      </w:r>
    </w:p>
    <w:p w14:paraId="72DFDDEE" w14:textId="77777777" w:rsidR="00F26EA5" w:rsidRPr="00CC2811" w:rsidRDefault="00F26EA5" w:rsidP="005A04CD">
      <w:pPr>
        <w:autoSpaceDE w:val="0"/>
        <w:autoSpaceDN w:val="0"/>
        <w:adjustRightInd w:val="0"/>
        <w:rPr>
          <w:rFonts w:ascii="Arial" w:hAnsi="Arial" w:cs="Arial"/>
          <w:color w:val="000000"/>
          <w:sz w:val="22"/>
          <w:szCs w:val="22"/>
          <w:lang w:val="es-419"/>
        </w:rPr>
      </w:pPr>
    </w:p>
    <w:p w14:paraId="16B72481" w14:textId="77777777" w:rsidR="00F26EA5" w:rsidRPr="00CC2811" w:rsidRDefault="00F26EA5" w:rsidP="00F26EA5">
      <w:pPr>
        <w:autoSpaceDE w:val="0"/>
        <w:autoSpaceDN w:val="0"/>
        <w:adjustRightInd w:val="0"/>
        <w:rPr>
          <w:rFonts w:ascii="Arial" w:hAnsi="Arial" w:cs="Arial"/>
          <w:color w:val="000000"/>
          <w:sz w:val="22"/>
          <w:szCs w:val="22"/>
          <w:lang w:val="es-419"/>
        </w:rPr>
      </w:pPr>
      <w:r w:rsidRPr="00CC2811">
        <w:rPr>
          <w:rFonts w:ascii="Arial" w:hAnsi="Arial" w:cs="Arial"/>
          <w:b/>
          <w:bCs/>
          <w:color w:val="000000"/>
          <w:sz w:val="22"/>
          <w:szCs w:val="22"/>
          <w:lang w:val="es-419"/>
        </w:rPr>
        <w:t xml:space="preserve">Promover procesos de autoconsumo e intercambio local de productos </w:t>
      </w:r>
    </w:p>
    <w:p w14:paraId="0BEEEEDC" w14:textId="77777777" w:rsidR="008B718F" w:rsidRPr="00CC2811" w:rsidRDefault="008B718F" w:rsidP="008C15D8">
      <w:pPr>
        <w:pStyle w:val="ListParagraph"/>
        <w:numPr>
          <w:ilvl w:val="0"/>
          <w:numId w:val="17"/>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Propiciar espacios para intercambio de semillas y conocimiento en el uso, transformación y conservación de productos criollos y nativos </w:t>
      </w:r>
    </w:p>
    <w:p w14:paraId="48B110E6" w14:textId="77777777" w:rsidR="008B718F" w:rsidRPr="00CC2811" w:rsidRDefault="008B718F" w:rsidP="008C15D8">
      <w:pPr>
        <w:pStyle w:val="ListParagraph"/>
        <w:numPr>
          <w:ilvl w:val="0"/>
          <w:numId w:val="17"/>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Fortalecer mercados locales que permitan el abastecimiento oportuno de productos para fortalecer la soberanía alimentaria a nivel comunitario a partir de la venta y el intercambio, y donde solo salgan a mercados externos los excedentes. </w:t>
      </w:r>
    </w:p>
    <w:p w14:paraId="62057EAB" w14:textId="77777777" w:rsidR="008B718F" w:rsidRPr="00CC2811" w:rsidRDefault="008B718F" w:rsidP="008C15D8">
      <w:pPr>
        <w:pStyle w:val="ListParagraph"/>
        <w:numPr>
          <w:ilvl w:val="0"/>
          <w:numId w:val="17"/>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Fomentar la diversificación y el consumo de productos locales y tradicionales </w:t>
      </w:r>
    </w:p>
    <w:p w14:paraId="00C7F8C2" w14:textId="77777777" w:rsidR="00C71817" w:rsidRPr="00CC2811" w:rsidRDefault="00C71817" w:rsidP="008C15D8">
      <w:pPr>
        <w:pStyle w:val="ListParagraph"/>
        <w:numPr>
          <w:ilvl w:val="0"/>
          <w:numId w:val="17"/>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Promover la recuperación de prácticas productivas ancestrales como el manejo de barbechos, periodos de descanso, rotación de cultivos, manejo de coberturas </w:t>
      </w:r>
    </w:p>
    <w:p w14:paraId="4908AF9A" w14:textId="77777777" w:rsidR="00005E6E" w:rsidRPr="00CC2811" w:rsidRDefault="00005E6E" w:rsidP="005A04CD">
      <w:pPr>
        <w:autoSpaceDE w:val="0"/>
        <w:autoSpaceDN w:val="0"/>
        <w:adjustRightInd w:val="0"/>
        <w:rPr>
          <w:rFonts w:ascii="Arial" w:hAnsi="Arial" w:cs="Arial"/>
          <w:color w:val="000000"/>
          <w:sz w:val="22"/>
          <w:szCs w:val="22"/>
          <w:lang w:val="es-419"/>
        </w:rPr>
      </w:pPr>
    </w:p>
    <w:p w14:paraId="4F18776F" w14:textId="77777777" w:rsidR="0078720A" w:rsidRPr="00CC2811" w:rsidRDefault="0078720A" w:rsidP="0078720A">
      <w:pPr>
        <w:autoSpaceDE w:val="0"/>
        <w:autoSpaceDN w:val="0"/>
        <w:adjustRightInd w:val="0"/>
        <w:rPr>
          <w:rFonts w:ascii="Arial" w:hAnsi="Arial" w:cs="Arial"/>
          <w:b/>
          <w:bCs/>
          <w:color w:val="000000"/>
          <w:sz w:val="22"/>
          <w:szCs w:val="22"/>
          <w:lang w:val="es-419"/>
        </w:rPr>
      </w:pPr>
      <w:r w:rsidRPr="00CC2811">
        <w:rPr>
          <w:rFonts w:ascii="Arial" w:hAnsi="Arial" w:cs="Arial"/>
          <w:b/>
          <w:bCs/>
          <w:color w:val="000000"/>
          <w:sz w:val="22"/>
          <w:szCs w:val="22"/>
          <w:lang w:val="es-419"/>
        </w:rPr>
        <w:t xml:space="preserve">Mejorar la nutrición de los pobladores rurales a partir de la recuperación de la soberanía alimentaria </w:t>
      </w:r>
    </w:p>
    <w:p w14:paraId="137F931F" w14:textId="2639398E" w:rsidR="00005E6E" w:rsidRPr="00CC2811" w:rsidRDefault="00005E6E" w:rsidP="008C15D8">
      <w:pPr>
        <w:pStyle w:val="ListParagraph"/>
        <w:numPr>
          <w:ilvl w:val="0"/>
          <w:numId w:val="18"/>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Fomentar la adopción de huertos familiares y producción de especies menores destinadas al autoconsumo </w:t>
      </w:r>
    </w:p>
    <w:p w14:paraId="7C61C63D" w14:textId="4DFF0134" w:rsidR="00B84267" w:rsidRPr="00CC2811" w:rsidRDefault="00B84267" w:rsidP="00005E6E">
      <w:pPr>
        <w:autoSpaceDE w:val="0"/>
        <w:autoSpaceDN w:val="0"/>
        <w:adjustRightInd w:val="0"/>
        <w:rPr>
          <w:rFonts w:ascii="Arial" w:hAnsi="Arial" w:cs="Arial"/>
          <w:color w:val="000000"/>
          <w:sz w:val="22"/>
          <w:szCs w:val="22"/>
          <w:lang w:val="es-419"/>
        </w:rPr>
      </w:pPr>
    </w:p>
    <w:p w14:paraId="302C28DA" w14:textId="769896A4" w:rsidR="00B84267" w:rsidRPr="00CC2811" w:rsidRDefault="00B84267" w:rsidP="00B84267">
      <w:pPr>
        <w:autoSpaceDE w:val="0"/>
        <w:autoSpaceDN w:val="0"/>
        <w:adjustRightInd w:val="0"/>
        <w:rPr>
          <w:rFonts w:ascii="Arial" w:hAnsi="Arial" w:cs="Arial"/>
          <w:b/>
          <w:bCs/>
          <w:color w:val="000000"/>
          <w:sz w:val="22"/>
          <w:szCs w:val="22"/>
          <w:lang w:val="es-419"/>
        </w:rPr>
      </w:pPr>
      <w:r w:rsidRPr="00CC2811">
        <w:rPr>
          <w:rFonts w:ascii="Arial" w:hAnsi="Arial" w:cs="Arial"/>
          <w:b/>
          <w:bCs/>
          <w:color w:val="000000"/>
          <w:sz w:val="22"/>
          <w:szCs w:val="22"/>
          <w:lang w:val="es-419"/>
        </w:rPr>
        <w:t xml:space="preserve">Cohesión comunitaria en torno a procesos sociales, productivos y ambientales que favorezcan el buen vivir. </w:t>
      </w:r>
    </w:p>
    <w:p w14:paraId="0A1CE724" w14:textId="32BBD3B4" w:rsidR="000F2119" w:rsidRPr="00CC2811" w:rsidRDefault="000F2119" w:rsidP="008C15D8">
      <w:pPr>
        <w:pStyle w:val="ListParagraph"/>
        <w:numPr>
          <w:ilvl w:val="0"/>
          <w:numId w:val="18"/>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Propiciar espacios participativos con igualdad de oportunidades sin distingos de género, edad o etnia, que permitan empoderamiento y protagonismo en el diseño y aplicación de estrategias de desarrollo rural </w:t>
      </w:r>
    </w:p>
    <w:p w14:paraId="6AB580AC" w14:textId="50162FFC" w:rsidR="000F2119" w:rsidRPr="00CC2811" w:rsidRDefault="000F2119" w:rsidP="000F2119">
      <w:pPr>
        <w:autoSpaceDE w:val="0"/>
        <w:autoSpaceDN w:val="0"/>
        <w:adjustRightInd w:val="0"/>
        <w:rPr>
          <w:rFonts w:ascii="Arial" w:hAnsi="Arial" w:cs="Arial"/>
          <w:color w:val="000000"/>
          <w:sz w:val="22"/>
          <w:szCs w:val="22"/>
          <w:lang w:val="es-419"/>
        </w:rPr>
      </w:pPr>
    </w:p>
    <w:p w14:paraId="519E157E" w14:textId="77777777" w:rsidR="000F2119" w:rsidRPr="00CC2811" w:rsidRDefault="000F2119" w:rsidP="000F2119">
      <w:pPr>
        <w:autoSpaceDE w:val="0"/>
        <w:autoSpaceDN w:val="0"/>
        <w:adjustRightInd w:val="0"/>
        <w:rPr>
          <w:rFonts w:ascii="Arial" w:hAnsi="Arial" w:cs="Arial"/>
          <w:color w:val="000000"/>
          <w:sz w:val="22"/>
          <w:szCs w:val="22"/>
          <w:lang w:val="es-419"/>
        </w:rPr>
      </w:pPr>
      <w:r w:rsidRPr="00CC2811">
        <w:rPr>
          <w:rFonts w:ascii="Arial" w:hAnsi="Arial" w:cs="Arial"/>
          <w:b/>
          <w:bCs/>
          <w:color w:val="000000"/>
          <w:sz w:val="22"/>
          <w:szCs w:val="22"/>
          <w:lang w:val="es-419"/>
        </w:rPr>
        <w:t xml:space="preserve">Mejorar los planes de acompañamiento técnico a los pobladores rurales </w:t>
      </w:r>
    </w:p>
    <w:p w14:paraId="0EB9B9F1" w14:textId="77777777" w:rsidR="00C6431E" w:rsidRPr="00CC2811" w:rsidRDefault="00C6431E" w:rsidP="008C15D8">
      <w:pPr>
        <w:pStyle w:val="ListParagraph"/>
        <w:numPr>
          <w:ilvl w:val="0"/>
          <w:numId w:val="18"/>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Diseñar planes de asistencia técnica concertados con las comunidades y basados en la construcción colectiva de conocimiento y que aplican principios agroecológicos </w:t>
      </w:r>
    </w:p>
    <w:p w14:paraId="00F252C3" w14:textId="1021DFC7" w:rsidR="00C6431E" w:rsidRPr="00CC2811" w:rsidRDefault="00C6431E" w:rsidP="008C15D8">
      <w:pPr>
        <w:pStyle w:val="ListParagraph"/>
        <w:numPr>
          <w:ilvl w:val="0"/>
          <w:numId w:val="18"/>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Enfocar los procesos de asistencia técnica a atender las principales necesidades de formación técnica identificadas por la comunidad </w:t>
      </w:r>
    </w:p>
    <w:p w14:paraId="35312FFE" w14:textId="78789067" w:rsidR="00537140" w:rsidRPr="00CC2811" w:rsidRDefault="008B5E9E" w:rsidP="007766FE">
      <w:pPr>
        <w:pStyle w:val="ListParagraph"/>
        <w:numPr>
          <w:ilvl w:val="0"/>
          <w:numId w:val="18"/>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 xml:space="preserve">Propiciar enlaces entre las comunidades y las instituciones a fin de generar de forma constante nuevos proyectos. </w:t>
      </w:r>
    </w:p>
    <w:p w14:paraId="49E20FA7" w14:textId="77777777" w:rsidR="005F500A" w:rsidRPr="00CC2811" w:rsidRDefault="00DF3889" w:rsidP="007766FE">
      <w:pPr>
        <w:pStyle w:val="ListParagraph"/>
        <w:numPr>
          <w:ilvl w:val="0"/>
          <w:numId w:val="18"/>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Desarrollar</w:t>
      </w:r>
      <w:r w:rsidR="00537140" w:rsidRPr="00CC2811">
        <w:rPr>
          <w:rFonts w:ascii="Arial" w:hAnsi="Arial" w:cs="Arial"/>
          <w:color w:val="000000"/>
          <w:sz w:val="22"/>
          <w:szCs w:val="22"/>
          <w:lang w:val="es-419"/>
        </w:rPr>
        <w:t xml:space="preserve"> campañas de comunicación masivas en las áreas de intervención del proyecto incluyendo comarcas indígenas. </w:t>
      </w:r>
    </w:p>
    <w:p w14:paraId="7E929295" w14:textId="2CCB4EC8" w:rsidR="008B5E9E" w:rsidRPr="00CC2811" w:rsidRDefault="005F500A" w:rsidP="00794515">
      <w:pPr>
        <w:pStyle w:val="ListParagraph"/>
        <w:numPr>
          <w:ilvl w:val="0"/>
          <w:numId w:val="18"/>
        </w:numPr>
        <w:autoSpaceDE w:val="0"/>
        <w:autoSpaceDN w:val="0"/>
        <w:adjustRightInd w:val="0"/>
        <w:rPr>
          <w:rFonts w:ascii="Arial" w:hAnsi="Arial" w:cs="Arial"/>
          <w:color w:val="000000"/>
          <w:sz w:val="22"/>
          <w:szCs w:val="22"/>
          <w:lang w:val="es-419"/>
        </w:rPr>
      </w:pPr>
      <w:r w:rsidRPr="00CC2811">
        <w:rPr>
          <w:rFonts w:ascii="Arial" w:hAnsi="Arial" w:cs="Arial"/>
          <w:color w:val="000000"/>
          <w:sz w:val="22"/>
          <w:szCs w:val="22"/>
          <w:lang w:val="es-419"/>
        </w:rPr>
        <w:t>Co construir l</w:t>
      </w:r>
      <w:r w:rsidR="00537140" w:rsidRPr="00CC2811">
        <w:rPr>
          <w:rFonts w:ascii="Arial" w:hAnsi="Arial" w:cs="Arial"/>
          <w:color w:val="000000"/>
          <w:sz w:val="22"/>
          <w:szCs w:val="22"/>
          <w:lang w:val="es-419"/>
        </w:rPr>
        <w:t>os</w:t>
      </w:r>
      <w:r w:rsidRPr="00CC2811">
        <w:rPr>
          <w:rFonts w:ascii="Arial" w:hAnsi="Arial" w:cs="Arial"/>
          <w:color w:val="000000"/>
          <w:sz w:val="22"/>
          <w:szCs w:val="22"/>
          <w:lang w:val="es-419"/>
        </w:rPr>
        <w:t xml:space="preserve"> productos, servicios y</w:t>
      </w:r>
      <w:r w:rsidR="00537140" w:rsidRPr="00CC2811">
        <w:rPr>
          <w:rFonts w:ascii="Arial" w:hAnsi="Arial" w:cs="Arial"/>
          <w:color w:val="000000"/>
          <w:sz w:val="22"/>
          <w:szCs w:val="22"/>
          <w:lang w:val="es-419"/>
        </w:rPr>
        <w:t xml:space="preserve"> mecanismos de implementación </w:t>
      </w:r>
      <w:r w:rsidRPr="00CC2811">
        <w:rPr>
          <w:rFonts w:ascii="Arial" w:hAnsi="Arial" w:cs="Arial"/>
          <w:color w:val="000000"/>
          <w:sz w:val="22"/>
          <w:szCs w:val="22"/>
          <w:lang w:val="es-419"/>
        </w:rPr>
        <w:t xml:space="preserve">con pueblos </w:t>
      </w:r>
      <w:r w:rsidR="00310D5B" w:rsidRPr="00CC2811">
        <w:rPr>
          <w:rFonts w:ascii="Arial" w:hAnsi="Arial" w:cs="Arial"/>
          <w:color w:val="000000"/>
          <w:sz w:val="22"/>
          <w:szCs w:val="22"/>
          <w:lang w:val="es-419"/>
        </w:rPr>
        <w:t>indígenas</w:t>
      </w:r>
      <w:r w:rsidR="00310D5B" w:rsidRPr="00CC2811">
        <w:rPr>
          <w:rFonts w:ascii="Arial" w:hAnsi="Arial" w:cs="Arial"/>
          <w:color w:val="000000"/>
          <w:sz w:val="22"/>
          <w:szCs w:val="22"/>
          <w:lang w:val="es-419"/>
        </w:rPr>
        <w:br/>
      </w:r>
    </w:p>
    <w:p w14:paraId="075FCBE8" w14:textId="77777777" w:rsidR="00917284" w:rsidRPr="00CC2811" w:rsidRDefault="00917284" w:rsidP="00917284">
      <w:pPr>
        <w:keepLines/>
        <w:spacing w:before="20" w:after="20"/>
        <w:rPr>
          <w:rFonts w:ascii="Arial" w:hAnsi="Arial" w:cs="Arial"/>
          <w:sz w:val="22"/>
          <w:szCs w:val="22"/>
          <w:lang w:val="es-ES_tradnl"/>
        </w:rPr>
      </w:pPr>
      <w:r w:rsidRPr="00CC2811">
        <w:rPr>
          <w:rFonts w:ascii="Arial" w:hAnsi="Arial" w:cs="Arial"/>
          <w:b/>
          <w:bCs/>
          <w:sz w:val="22"/>
          <w:szCs w:val="22"/>
          <w:lang w:val="es-ES_tradnl"/>
        </w:rPr>
        <w:t>Transparencia en la selección</w:t>
      </w:r>
      <w:r w:rsidRPr="00CC2811">
        <w:rPr>
          <w:rFonts w:ascii="Arial" w:hAnsi="Arial" w:cs="Arial"/>
          <w:sz w:val="22"/>
          <w:szCs w:val="22"/>
          <w:lang w:val="es-ES_tradnl"/>
        </w:rPr>
        <w:t>.</w:t>
      </w:r>
    </w:p>
    <w:p w14:paraId="011E4A8B" w14:textId="77777777" w:rsidR="00917284" w:rsidRPr="00CC2811" w:rsidRDefault="00917284" w:rsidP="007122E8">
      <w:pPr>
        <w:pStyle w:val="ListParagraph"/>
        <w:widowControl w:val="0"/>
        <w:numPr>
          <w:ilvl w:val="0"/>
          <w:numId w:val="26"/>
        </w:numPr>
        <w:autoSpaceDE w:val="0"/>
        <w:autoSpaceDN w:val="0"/>
        <w:adjustRightInd w:val="0"/>
        <w:ind w:right="-720"/>
        <w:rPr>
          <w:rFonts w:ascii="Arial" w:hAnsi="Arial" w:cs="Arial"/>
          <w:sz w:val="22"/>
          <w:szCs w:val="22"/>
          <w:lang w:val="es-ES_tradnl"/>
        </w:rPr>
      </w:pPr>
      <w:r w:rsidRPr="00CC2811">
        <w:rPr>
          <w:rFonts w:ascii="Arial" w:hAnsi="Arial" w:cs="Arial"/>
          <w:sz w:val="22"/>
          <w:szCs w:val="22"/>
          <w:lang w:val="es-ES_tradnl"/>
        </w:rPr>
        <w:lastRenderedPageBreak/>
        <w:t>Proyectos que proveen incentivos directos a productores (i.e. bonos) deben contar con criterios de elegibilidad transparentes y de fácil verificación para la selección de los beneficiarios, así como con mecanismos de control independiente por terceros durante la implementación, para garantizar la focalización en la población objetivo (efectividad) y garantizar la transparencia.</w:t>
      </w:r>
    </w:p>
    <w:p w14:paraId="021E6003" w14:textId="77777777" w:rsidR="00917284" w:rsidRPr="00CC2811" w:rsidRDefault="00917284" w:rsidP="00917284">
      <w:pPr>
        <w:widowControl w:val="0"/>
        <w:autoSpaceDE w:val="0"/>
        <w:autoSpaceDN w:val="0"/>
        <w:adjustRightInd w:val="0"/>
        <w:ind w:right="-720"/>
        <w:rPr>
          <w:rFonts w:ascii="Arial" w:hAnsi="Arial" w:cs="Arial"/>
          <w:sz w:val="22"/>
          <w:szCs w:val="22"/>
          <w:lang w:val="es-ES_tradnl"/>
        </w:rPr>
      </w:pPr>
    </w:p>
    <w:p w14:paraId="6255F854" w14:textId="2CF10A20" w:rsidR="00917284" w:rsidRPr="00CC2811" w:rsidRDefault="00917284" w:rsidP="007122E8">
      <w:pPr>
        <w:pStyle w:val="ListParagraph"/>
        <w:widowControl w:val="0"/>
        <w:numPr>
          <w:ilvl w:val="0"/>
          <w:numId w:val="26"/>
        </w:numPr>
        <w:autoSpaceDE w:val="0"/>
        <w:autoSpaceDN w:val="0"/>
        <w:adjustRightInd w:val="0"/>
        <w:ind w:right="-720"/>
        <w:rPr>
          <w:rFonts w:ascii="Arial" w:hAnsi="Arial" w:cs="Arial"/>
          <w:sz w:val="22"/>
          <w:szCs w:val="22"/>
          <w:lang w:val="es-ES_tradnl"/>
        </w:rPr>
      </w:pPr>
      <w:r w:rsidRPr="00CC2811">
        <w:rPr>
          <w:rFonts w:ascii="Arial" w:hAnsi="Arial" w:cs="Arial"/>
          <w:sz w:val="22"/>
          <w:szCs w:val="22"/>
          <w:lang w:val="es-ES_tradnl"/>
        </w:rPr>
        <w:t>El proyecto contempla criterios claros para la selección de beneficiarios de los bonos de innovación y un mecanismo de asignación por sorteo que garantiza igualdad de oportunidades en la participación cuando la demanda es mayor que la oferta. En el caso de las comarcas indígenas, los mecanismos de selección se han adaptado para</w:t>
      </w:r>
      <w:r w:rsidR="000F6BBE" w:rsidRPr="00CC2811">
        <w:rPr>
          <w:rFonts w:ascii="Arial" w:hAnsi="Arial" w:cs="Arial"/>
          <w:sz w:val="22"/>
          <w:szCs w:val="22"/>
          <w:lang w:val="es-ES_tradnl"/>
        </w:rPr>
        <w:t xml:space="preserve"> reflejar los sistemas de toma decisión co</w:t>
      </w:r>
      <w:r w:rsidR="00A90B84" w:rsidRPr="00CC2811">
        <w:rPr>
          <w:rFonts w:ascii="Arial" w:hAnsi="Arial" w:cs="Arial"/>
          <w:sz w:val="22"/>
          <w:szCs w:val="22"/>
          <w:lang w:val="es-ES_tradnl"/>
        </w:rPr>
        <w:t>lectivas y los criterios de selección priorizados por los pueblos indígenas</w:t>
      </w:r>
      <w:r w:rsidRPr="00CC2811">
        <w:rPr>
          <w:rFonts w:ascii="Arial" w:hAnsi="Arial" w:cs="Arial"/>
          <w:sz w:val="22"/>
          <w:szCs w:val="22"/>
          <w:lang w:val="es-ES_tradnl"/>
        </w:rPr>
        <w:t>.</w:t>
      </w:r>
    </w:p>
    <w:p w14:paraId="7E3BA6CB" w14:textId="77777777" w:rsidR="000F2119" w:rsidRPr="00CC2811" w:rsidRDefault="000F2119" w:rsidP="000F2119">
      <w:pPr>
        <w:autoSpaceDE w:val="0"/>
        <w:autoSpaceDN w:val="0"/>
        <w:adjustRightInd w:val="0"/>
        <w:rPr>
          <w:rFonts w:ascii="Arial" w:hAnsi="Arial" w:cs="Arial"/>
          <w:color w:val="000000"/>
          <w:sz w:val="22"/>
          <w:szCs w:val="22"/>
          <w:lang w:val="es-ES_tradnl"/>
        </w:rPr>
      </w:pPr>
    </w:p>
    <w:p w14:paraId="56D80E55" w14:textId="2A14956C" w:rsidR="000F2119" w:rsidRPr="00CC2811" w:rsidRDefault="000F2119" w:rsidP="00B84267">
      <w:pPr>
        <w:autoSpaceDE w:val="0"/>
        <w:autoSpaceDN w:val="0"/>
        <w:adjustRightInd w:val="0"/>
        <w:rPr>
          <w:rFonts w:ascii="Arial" w:hAnsi="Arial" w:cs="Arial"/>
          <w:color w:val="000000"/>
          <w:sz w:val="22"/>
          <w:szCs w:val="22"/>
          <w:lang w:val="es-419"/>
        </w:rPr>
      </w:pPr>
    </w:p>
    <w:p w14:paraId="72B51218" w14:textId="77777777" w:rsidR="00C15819" w:rsidRPr="00CC2811" w:rsidRDefault="00C15819" w:rsidP="00B84267">
      <w:pPr>
        <w:autoSpaceDE w:val="0"/>
        <w:autoSpaceDN w:val="0"/>
        <w:adjustRightInd w:val="0"/>
        <w:rPr>
          <w:rFonts w:ascii="Arial" w:hAnsi="Arial" w:cs="Arial"/>
          <w:color w:val="000000"/>
          <w:sz w:val="22"/>
          <w:szCs w:val="22"/>
          <w:lang w:val="es-419"/>
        </w:rPr>
      </w:pPr>
    </w:p>
    <w:p w14:paraId="2D8656EA" w14:textId="30B34087" w:rsidR="00F52D73" w:rsidRPr="00CC2811" w:rsidRDefault="000A7367" w:rsidP="00001154">
      <w:pPr>
        <w:autoSpaceDE w:val="0"/>
        <w:autoSpaceDN w:val="0"/>
        <w:adjustRightInd w:val="0"/>
        <w:rPr>
          <w:rFonts w:ascii="Arial" w:hAnsi="Arial" w:cs="Arial"/>
          <w:b/>
          <w:bCs/>
          <w:color w:val="000000"/>
          <w:sz w:val="22"/>
          <w:szCs w:val="22"/>
          <w:u w:val="single"/>
          <w:lang w:val="es-419"/>
        </w:rPr>
      </w:pPr>
      <w:r w:rsidRPr="00CC2811">
        <w:rPr>
          <w:rFonts w:ascii="Arial" w:hAnsi="Arial" w:cs="Arial"/>
          <w:b/>
          <w:bCs/>
          <w:sz w:val="22"/>
          <w:szCs w:val="22"/>
          <w:u w:val="single"/>
          <w:lang w:val="es-419"/>
        </w:rPr>
        <w:t>COMPONENTE 2: INNOVACIONES DE MERCADO</w:t>
      </w:r>
      <w:r w:rsidRPr="00CC2811">
        <w:rPr>
          <w:rFonts w:ascii="Arial" w:hAnsi="Arial" w:cs="Arial"/>
          <w:b/>
          <w:bCs/>
          <w:color w:val="000000"/>
          <w:sz w:val="22"/>
          <w:szCs w:val="22"/>
          <w:u w:val="single"/>
          <w:lang w:val="es-419"/>
        </w:rPr>
        <w:t xml:space="preserve"> </w:t>
      </w:r>
    </w:p>
    <w:p w14:paraId="6AF93558" w14:textId="77777777" w:rsidR="00E20B8F" w:rsidRPr="00CC2811" w:rsidRDefault="00E20B8F" w:rsidP="00E62B20">
      <w:pPr>
        <w:jc w:val="both"/>
        <w:rPr>
          <w:rFonts w:ascii="Arial" w:hAnsi="Arial" w:cs="Arial"/>
          <w:b/>
          <w:bCs/>
          <w:sz w:val="22"/>
          <w:szCs w:val="22"/>
          <w:lang w:val="es-419"/>
        </w:rPr>
      </w:pPr>
    </w:p>
    <w:p w14:paraId="648BAB2B" w14:textId="29355C38" w:rsidR="00A664F5" w:rsidRPr="00CC2811" w:rsidRDefault="00A664F5" w:rsidP="00E62B20">
      <w:pPr>
        <w:jc w:val="both"/>
        <w:rPr>
          <w:rFonts w:ascii="Arial" w:hAnsi="Arial" w:cs="Arial"/>
          <w:b/>
          <w:bCs/>
          <w:sz w:val="22"/>
          <w:szCs w:val="22"/>
          <w:lang w:val="es-419"/>
        </w:rPr>
      </w:pPr>
    </w:p>
    <w:p w14:paraId="202D3907" w14:textId="4B94C4A0" w:rsidR="0083349F" w:rsidRPr="009A2842" w:rsidRDefault="0083349F" w:rsidP="00E62B20">
      <w:pPr>
        <w:jc w:val="both"/>
        <w:rPr>
          <w:rFonts w:ascii="Arial" w:hAnsi="Arial" w:cs="Arial"/>
          <w:b/>
          <w:bCs/>
          <w:color w:val="000000" w:themeColor="text1"/>
          <w:sz w:val="22"/>
          <w:szCs w:val="22"/>
          <w:lang w:val="es-MX"/>
        </w:rPr>
      </w:pPr>
      <w:r w:rsidRPr="00CC2811">
        <w:rPr>
          <w:rFonts w:ascii="Arial" w:hAnsi="Arial" w:cs="Arial"/>
          <w:b/>
          <w:bCs/>
          <w:color w:val="000000" w:themeColor="text1"/>
          <w:sz w:val="22"/>
          <w:szCs w:val="22"/>
          <w:lang w:val="es-MX"/>
        </w:rPr>
        <w:t>Planes de Negocio de Innovación de Mercado (PNIM)</w:t>
      </w:r>
    </w:p>
    <w:p w14:paraId="4AFEF912" w14:textId="77777777" w:rsidR="007F49A1" w:rsidRPr="00CC2811" w:rsidRDefault="007F49A1" w:rsidP="00863027">
      <w:pPr>
        <w:pStyle w:val="ListParagraph"/>
        <w:numPr>
          <w:ilvl w:val="0"/>
          <w:numId w:val="21"/>
        </w:numPr>
        <w:jc w:val="both"/>
        <w:rPr>
          <w:rFonts w:ascii="Arial" w:hAnsi="Arial" w:cs="Arial"/>
          <w:color w:val="000000" w:themeColor="text1"/>
          <w:sz w:val="22"/>
          <w:szCs w:val="22"/>
          <w:lang w:val="es-MX"/>
        </w:rPr>
      </w:pPr>
      <w:r w:rsidRPr="00CC2811">
        <w:rPr>
          <w:rFonts w:ascii="Arial" w:hAnsi="Arial" w:cs="Arial"/>
          <w:color w:val="000000" w:themeColor="text1"/>
          <w:sz w:val="22"/>
          <w:szCs w:val="22"/>
          <w:lang w:val="es-MX"/>
        </w:rPr>
        <w:t>Los PNIM</w:t>
      </w:r>
      <w:r w:rsidRPr="00CC2811" w:rsidDel="00B6697E">
        <w:rPr>
          <w:rFonts w:ascii="Arial" w:hAnsi="Arial" w:cs="Arial"/>
          <w:color w:val="000000" w:themeColor="text1"/>
          <w:sz w:val="22"/>
          <w:szCs w:val="22"/>
          <w:lang w:val="es-MX"/>
        </w:rPr>
        <w:t xml:space="preserve"> </w:t>
      </w:r>
      <w:r w:rsidRPr="00CC2811">
        <w:rPr>
          <w:rFonts w:ascii="Arial" w:hAnsi="Arial" w:cs="Arial"/>
          <w:color w:val="000000" w:themeColor="text1"/>
          <w:sz w:val="22"/>
          <w:szCs w:val="22"/>
          <w:lang w:val="es-MX"/>
        </w:rPr>
        <w:t xml:space="preserve">contendrán una estrategia para incluir mujeres y jóvenes. </w:t>
      </w:r>
    </w:p>
    <w:p w14:paraId="2367464C" w14:textId="6A43ED99" w:rsidR="00863027" w:rsidRPr="00CC2811" w:rsidRDefault="00863027" w:rsidP="00863027">
      <w:pPr>
        <w:pStyle w:val="ListParagraph"/>
        <w:numPr>
          <w:ilvl w:val="0"/>
          <w:numId w:val="21"/>
        </w:numPr>
        <w:jc w:val="both"/>
        <w:rPr>
          <w:rFonts w:ascii="Arial" w:hAnsi="Arial" w:cs="Arial"/>
          <w:color w:val="000000" w:themeColor="text1"/>
          <w:sz w:val="22"/>
          <w:szCs w:val="22"/>
          <w:lang w:val="es-MX"/>
        </w:rPr>
      </w:pPr>
      <w:r w:rsidRPr="00CC2811">
        <w:rPr>
          <w:rFonts w:ascii="Arial" w:hAnsi="Arial" w:cs="Arial"/>
          <w:color w:val="000000" w:themeColor="text1"/>
          <w:sz w:val="22"/>
          <w:szCs w:val="22"/>
          <w:lang w:val="es-MX"/>
        </w:rPr>
        <w:t>El proceso de formulación de PNIM buscará ser participativo y asegurar el involucramiento de la mayor parte de productores posibles. Se espera que cada ACGAF designe uno o más jóvenes para que se involucren activamente en el proceso de formulación bajo la forma de “pasantías” o “prácticas” con l</w:t>
      </w:r>
      <w:r w:rsidR="00260D54" w:rsidRPr="00CC2811">
        <w:rPr>
          <w:rFonts w:ascii="Arial" w:hAnsi="Arial" w:cs="Arial"/>
          <w:color w:val="000000" w:themeColor="text1"/>
          <w:sz w:val="22"/>
          <w:szCs w:val="22"/>
          <w:lang w:val="es-MX"/>
        </w:rPr>
        <w:t>os Prestadores de Servicios Generales (</w:t>
      </w:r>
      <w:r w:rsidRPr="00CC2811">
        <w:rPr>
          <w:rFonts w:ascii="Arial" w:hAnsi="Arial" w:cs="Arial"/>
          <w:color w:val="000000" w:themeColor="text1"/>
          <w:sz w:val="22"/>
          <w:szCs w:val="22"/>
          <w:lang w:val="es-MX"/>
        </w:rPr>
        <w:t>PSG</w:t>
      </w:r>
      <w:r w:rsidR="00260D54" w:rsidRPr="00CC2811">
        <w:rPr>
          <w:rFonts w:ascii="Arial" w:hAnsi="Arial" w:cs="Arial"/>
          <w:color w:val="000000" w:themeColor="text1"/>
          <w:sz w:val="22"/>
          <w:szCs w:val="22"/>
          <w:lang w:val="es-MX"/>
        </w:rPr>
        <w:t>)</w:t>
      </w:r>
      <w:r w:rsidRPr="00CC2811">
        <w:rPr>
          <w:rFonts w:ascii="Arial" w:hAnsi="Arial" w:cs="Arial"/>
          <w:color w:val="000000" w:themeColor="text1"/>
          <w:sz w:val="22"/>
          <w:szCs w:val="22"/>
          <w:lang w:val="es-MX"/>
        </w:rPr>
        <w:t>.</w:t>
      </w:r>
    </w:p>
    <w:p w14:paraId="0B058145" w14:textId="77777777" w:rsidR="00EE2F71" w:rsidRPr="00CC2811" w:rsidRDefault="00EE2F71" w:rsidP="00EE2F71">
      <w:pPr>
        <w:pStyle w:val="ListParagraph"/>
        <w:numPr>
          <w:ilvl w:val="0"/>
          <w:numId w:val="21"/>
        </w:numPr>
        <w:spacing w:after="160" w:line="259" w:lineRule="auto"/>
        <w:jc w:val="both"/>
        <w:rPr>
          <w:rFonts w:ascii="Arial" w:hAnsi="Arial" w:cs="Arial"/>
          <w:color w:val="000000" w:themeColor="text1"/>
          <w:sz w:val="22"/>
          <w:szCs w:val="22"/>
          <w:lang w:val="es-MX"/>
        </w:rPr>
      </w:pPr>
      <w:r w:rsidRPr="00CC2811">
        <w:rPr>
          <w:rFonts w:ascii="Arial" w:hAnsi="Arial" w:cs="Arial"/>
          <w:color w:val="000000" w:themeColor="text1"/>
          <w:sz w:val="22"/>
          <w:szCs w:val="22"/>
          <w:lang w:val="es-MX"/>
        </w:rPr>
        <w:t xml:space="preserve">Cada convocatoria tendrá una cuota específica (propuesta entre 15% y 25%) para PNIM propuestos exclusivamente por Asociaciones o Cooperativas que cuenten con elevada participación de Mujeres. </w:t>
      </w:r>
    </w:p>
    <w:p w14:paraId="62D47125" w14:textId="71EDFBDF" w:rsidR="00EE2F71" w:rsidRPr="00CC2811" w:rsidRDefault="00B2265A" w:rsidP="00B2265A">
      <w:pPr>
        <w:pStyle w:val="ListParagraph"/>
        <w:numPr>
          <w:ilvl w:val="0"/>
          <w:numId w:val="21"/>
        </w:numPr>
        <w:jc w:val="both"/>
        <w:rPr>
          <w:rFonts w:ascii="Arial" w:hAnsi="Arial" w:cs="Arial"/>
          <w:color w:val="000000" w:themeColor="text1"/>
          <w:sz w:val="22"/>
          <w:szCs w:val="22"/>
          <w:lang w:val="es-MX"/>
        </w:rPr>
      </w:pPr>
      <w:r w:rsidRPr="00CC2811">
        <w:rPr>
          <w:rFonts w:ascii="Arial" w:hAnsi="Arial" w:cs="Arial"/>
          <w:color w:val="000000" w:themeColor="text1"/>
          <w:sz w:val="22"/>
          <w:szCs w:val="22"/>
          <w:lang w:val="es-MX"/>
        </w:rPr>
        <w:t xml:space="preserve">Todos los PNIM deberán ser inclusivos, y serán evaluados en su capacidad de involucrar grupos vulnerables. Los PNIM contaran con criterios de elegibilidad y calificación inclusivos que promueven la incorporación de jóvenes. También se propone la inclusión de una cuota específica de ACGAF de mujeres. </w:t>
      </w:r>
    </w:p>
    <w:p w14:paraId="0F3D017F" w14:textId="6C9E2C2C" w:rsidR="000D0519" w:rsidRPr="00CC2811" w:rsidRDefault="000D0519" w:rsidP="007F49A1">
      <w:pPr>
        <w:pStyle w:val="ListParagraph"/>
        <w:numPr>
          <w:ilvl w:val="0"/>
          <w:numId w:val="21"/>
        </w:numPr>
        <w:jc w:val="both"/>
        <w:rPr>
          <w:rFonts w:ascii="Arial" w:hAnsi="Arial" w:cs="Arial"/>
          <w:color w:val="000000" w:themeColor="text1"/>
          <w:sz w:val="22"/>
          <w:szCs w:val="22"/>
          <w:lang w:val="es-MX"/>
        </w:rPr>
      </w:pPr>
      <w:r w:rsidRPr="00CC2811">
        <w:rPr>
          <w:rFonts w:ascii="Arial" w:hAnsi="Arial" w:cs="Arial"/>
          <w:color w:val="000000" w:themeColor="text1"/>
          <w:sz w:val="22"/>
          <w:szCs w:val="22"/>
          <w:lang w:val="es-MX"/>
        </w:rPr>
        <w:t>La propuesta de PNIM contendrá información</w:t>
      </w:r>
      <w:r w:rsidR="00EE11D2" w:rsidRPr="00CC2811">
        <w:rPr>
          <w:rFonts w:ascii="Arial" w:hAnsi="Arial" w:cs="Arial"/>
          <w:color w:val="000000" w:themeColor="text1"/>
          <w:sz w:val="22"/>
          <w:szCs w:val="22"/>
          <w:lang w:val="es-MX"/>
        </w:rPr>
        <w:t xml:space="preserve"> dirigido al fortalecimiento de la inclusión</w:t>
      </w:r>
      <w:r w:rsidRPr="00CC2811">
        <w:rPr>
          <w:rFonts w:ascii="Arial" w:hAnsi="Arial" w:cs="Arial"/>
          <w:color w:val="000000" w:themeColor="text1"/>
          <w:sz w:val="22"/>
          <w:szCs w:val="22"/>
          <w:lang w:val="es-MX"/>
        </w:rPr>
        <w:t xml:space="preserve">: </w:t>
      </w:r>
      <w:r w:rsidR="00EE11D2" w:rsidRPr="00CC2811">
        <w:rPr>
          <w:rFonts w:ascii="Arial" w:hAnsi="Arial" w:cs="Arial"/>
          <w:color w:val="000000" w:themeColor="text1"/>
          <w:sz w:val="22"/>
          <w:szCs w:val="22"/>
          <w:lang w:val="es-MX"/>
        </w:rPr>
        <w:t>l</w:t>
      </w:r>
      <w:r w:rsidRPr="00CC2811">
        <w:rPr>
          <w:rFonts w:ascii="Arial" w:hAnsi="Arial" w:cs="Arial"/>
          <w:color w:val="000000" w:themeColor="text1"/>
          <w:sz w:val="22"/>
          <w:szCs w:val="22"/>
          <w:lang w:val="es-MX"/>
        </w:rPr>
        <w:t xml:space="preserve">ista de Socios de la ACGAF (con número de identidad, género, </w:t>
      </w:r>
      <w:proofErr w:type="spellStart"/>
      <w:r w:rsidRPr="00CC2811">
        <w:rPr>
          <w:rFonts w:ascii="Arial" w:hAnsi="Arial" w:cs="Arial"/>
          <w:color w:val="000000" w:themeColor="text1"/>
          <w:sz w:val="22"/>
          <w:szCs w:val="22"/>
          <w:lang w:val="es-MX"/>
        </w:rPr>
        <w:t>N°</w:t>
      </w:r>
      <w:proofErr w:type="spellEnd"/>
      <w:r w:rsidRPr="00CC2811">
        <w:rPr>
          <w:rFonts w:ascii="Arial" w:hAnsi="Arial" w:cs="Arial"/>
          <w:color w:val="000000" w:themeColor="text1"/>
          <w:sz w:val="22"/>
          <w:szCs w:val="22"/>
          <w:lang w:val="es-MX"/>
        </w:rPr>
        <w:t xml:space="preserve"> de dependientes, edad, grupo étnico.)</w:t>
      </w:r>
      <w:r w:rsidR="00EE11D2" w:rsidRPr="00CC2811">
        <w:rPr>
          <w:rFonts w:ascii="Arial" w:hAnsi="Arial" w:cs="Arial"/>
          <w:color w:val="000000" w:themeColor="text1"/>
          <w:sz w:val="22"/>
          <w:szCs w:val="22"/>
          <w:lang w:val="es-MX"/>
        </w:rPr>
        <w:t>; Diagnóstico específico sobre la Participación de jóvenes; Diagnóstico específico sobre la Presencia y Participación de mujeres en la toma de decisiones y la actividad productiva</w:t>
      </w:r>
      <w:r w:rsidR="004C3886" w:rsidRPr="00CC2811">
        <w:rPr>
          <w:rFonts w:ascii="Arial" w:hAnsi="Arial" w:cs="Arial"/>
          <w:color w:val="000000" w:themeColor="text1"/>
          <w:sz w:val="22"/>
          <w:szCs w:val="22"/>
          <w:lang w:val="es-MX"/>
        </w:rPr>
        <w:t>; U</w:t>
      </w:r>
      <w:r w:rsidR="00EB7082" w:rsidRPr="00CC2811">
        <w:rPr>
          <w:rFonts w:ascii="Arial" w:hAnsi="Arial" w:cs="Arial"/>
          <w:color w:val="000000" w:themeColor="text1"/>
          <w:sz w:val="22"/>
          <w:szCs w:val="22"/>
          <w:lang w:val="es-MX"/>
        </w:rPr>
        <w:t>n plan de acción específico para la inclusión de los productores familiares más vulnerables</w:t>
      </w:r>
      <w:r w:rsidR="00E12500" w:rsidRPr="00CC2811">
        <w:rPr>
          <w:rFonts w:ascii="Arial" w:hAnsi="Arial" w:cs="Arial"/>
          <w:color w:val="000000" w:themeColor="text1"/>
          <w:sz w:val="22"/>
          <w:szCs w:val="22"/>
          <w:lang w:val="es-MX"/>
        </w:rPr>
        <w:t xml:space="preserve">; </w:t>
      </w:r>
      <w:r w:rsidR="004C3886" w:rsidRPr="00CC2811">
        <w:rPr>
          <w:rFonts w:ascii="Arial" w:hAnsi="Arial" w:cs="Arial"/>
          <w:color w:val="000000" w:themeColor="text1"/>
          <w:sz w:val="22"/>
          <w:szCs w:val="22"/>
          <w:lang w:val="es-MX"/>
        </w:rPr>
        <w:t>Un</w:t>
      </w:r>
      <w:r w:rsidR="00E12500" w:rsidRPr="00CC2811">
        <w:rPr>
          <w:rFonts w:ascii="Arial" w:hAnsi="Arial" w:cs="Arial"/>
          <w:color w:val="000000" w:themeColor="text1"/>
          <w:sz w:val="22"/>
          <w:szCs w:val="22"/>
          <w:lang w:val="es-MX"/>
        </w:rPr>
        <w:t xml:space="preserve"> plan de acción específico para la inclusión y participación de mujeres; </w:t>
      </w:r>
      <w:r w:rsidR="004C3886" w:rsidRPr="00CC2811">
        <w:rPr>
          <w:rFonts w:ascii="Arial" w:hAnsi="Arial" w:cs="Arial"/>
          <w:color w:val="000000" w:themeColor="text1"/>
          <w:sz w:val="22"/>
          <w:szCs w:val="22"/>
          <w:lang w:val="es-MX"/>
        </w:rPr>
        <w:t>Un</w:t>
      </w:r>
      <w:r w:rsidR="00E12500" w:rsidRPr="00CC2811">
        <w:rPr>
          <w:rFonts w:ascii="Arial" w:hAnsi="Arial" w:cs="Arial"/>
          <w:color w:val="000000" w:themeColor="text1"/>
          <w:sz w:val="22"/>
          <w:szCs w:val="22"/>
          <w:lang w:val="es-MX"/>
        </w:rPr>
        <w:t xml:space="preserve"> plan de acción específico para la inclusión y participación de jóvenes </w:t>
      </w:r>
    </w:p>
    <w:p w14:paraId="52B2A756" w14:textId="2ACA7A71" w:rsidR="0041016C" w:rsidRPr="00CC2811" w:rsidRDefault="0041016C" w:rsidP="00E62B20">
      <w:pPr>
        <w:jc w:val="both"/>
        <w:rPr>
          <w:rFonts w:ascii="Arial" w:hAnsi="Arial" w:cs="Arial"/>
          <w:b/>
          <w:bCs/>
          <w:color w:val="000000" w:themeColor="text1"/>
          <w:sz w:val="22"/>
          <w:szCs w:val="22"/>
          <w:lang w:val="es-MX"/>
        </w:rPr>
      </w:pPr>
    </w:p>
    <w:p w14:paraId="34C7FF9E" w14:textId="5374C11A" w:rsidR="0041016C" w:rsidRPr="00CC2811" w:rsidRDefault="00D07E8E" w:rsidP="00E62B20">
      <w:pPr>
        <w:jc w:val="both"/>
        <w:rPr>
          <w:rFonts w:ascii="Arial" w:hAnsi="Arial" w:cs="Arial"/>
          <w:b/>
          <w:bCs/>
          <w:color w:val="000000" w:themeColor="text1"/>
          <w:sz w:val="22"/>
          <w:szCs w:val="22"/>
          <w:lang w:val="es-MX"/>
        </w:rPr>
      </w:pPr>
      <w:r w:rsidRPr="00CC2811">
        <w:rPr>
          <w:rFonts w:ascii="Arial" w:hAnsi="Arial" w:cs="Arial"/>
          <w:b/>
          <w:bCs/>
          <w:color w:val="000000" w:themeColor="text1"/>
          <w:sz w:val="22"/>
          <w:szCs w:val="22"/>
          <w:lang w:val="es-MX"/>
        </w:rPr>
        <w:t>A</w:t>
      </w:r>
      <w:r w:rsidR="0041016C" w:rsidRPr="00CC2811">
        <w:rPr>
          <w:rFonts w:ascii="Arial" w:hAnsi="Arial" w:cs="Arial"/>
          <w:b/>
          <w:bCs/>
          <w:color w:val="000000" w:themeColor="text1"/>
          <w:sz w:val="22"/>
          <w:szCs w:val="22"/>
          <w:lang w:val="es-MX"/>
        </w:rPr>
        <w:t>sociaciones</w:t>
      </w:r>
      <w:r w:rsidRPr="00CC2811">
        <w:rPr>
          <w:rFonts w:ascii="Arial" w:hAnsi="Arial" w:cs="Arial"/>
          <w:b/>
          <w:bCs/>
          <w:color w:val="000000" w:themeColor="text1"/>
          <w:sz w:val="22"/>
          <w:szCs w:val="22"/>
          <w:lang w:val="es-MX"/>
        </w:rPr>
        <w:t>,</w:t>
      </w:r>
      <w:r w:rsidR="0041016C" w:rsidRPr="00CC2811">
        <w:rPr>
          <w:rFonts w:ascii="Arial" w:hAnsi="Arial" w:cs="Arial"/>
          <w:b/>
          <w:bCs/>
          <w:color w:val="000000" w:themeColor="text1"/>
          <w:sz w:val="22"/>
          <w:szCs w:val="22"/>
          <w:lang w:val="es-MX"/>
        </w:rPr>
        <w:t xml:space="preserve"> </w:t>
      </w:r>
      <w:r w:rsidRPr="00CC2811">
        <w:rPr>
          <w:rFonts w:ascii="Arial" w:hAnsi="Arial" w:cs="Arial"/>
          <w:b/>
          <w:bCs/>
          <w:color w:val="000000" w:themeColor="text1"/>
          <w:sz w:val="22"/>
          <w:szCs w:val="22"/>
          <w:lang w:val="es-MX"/>
        </w:rPr>
        <w:t xml:space="preserve">cooperativas, </w:t>
      </w:r>
      <w:r w:rsidR="0041016C" w:rsidRPr="00CC2811">
        <w:rPr>
          <w:rFonts w:ascii="Arial" w:hAnsi="Arial" w:cs="Arial"/>
          <w:b/>
          <w:bCs/>
          <w:color w:val="000000" w:themeColor="text1"/>
          <w:sz w:val="22"/>
          <w:szCs w:val="22"/>
          <w:lang w:val="es-MX"/>
        </w:rPr>
        <w:t>y grupos de productores familiares (ACGAF</w:t>
      </w:r>
      <w:r w:rsidRPr="00CC2811">
        <w:rPr>
          <w:rFonts w:ascii="Arial" w:hAnsi="Arial" w:cs="Arial"/>
          <w:b/>
          <w:bCs/>
          <w:color w:val="000000" w:themeColor="text1"/>
          <w:sz w:val="22"/>
          <w:szCs w:val="22"/>
          <w:lang w:val="es-MX"/>
        </w:rPr>
        <w:t>)</w:t>
      </w:r>
    </w:p>
    <w:p w14:paraId="637B4554" w14:textId="3B7E865B" w:rsidR="00576C20" w:rsidRPr="00CC2811" w:rsidRDefault="00576C20" w:rsidP="007F2502">
      <w:pPr>
        <w:pStyle w:val="ListParagraph"/>
        <w:numPr>
          <w:ilvl w:val="0"/>
          <w:numId w:val="23"/>
        </w:numPr>
        <w:spacing w:after="160" w:line="259" w:lineRule="auto"/>
        <w:rPr>
          <w:rFonts w:ascii="Arial" w:hAnsi="Arial" w:cs="Arial"/>
          <w:color w:val="000000" w:themeColor="text1"/>
          <w:sz w:val="22"/>
          <w:szCs w:val="22"/>
          <w:lang w:val="es-MX"/>
        </w:rPr>
      </w:pPr>
      <w:r w:rsidRPr="00CC2811">
        <w:rPr>
          <w:rFonts w:ascii="Arial" w:hAnsi="Arial" w:cs="Arial"/>
          <w:color w:val="000000" w:themeColor="text1"/>
          <w:sz w:val="22"/>
          <w:szCs w:val="22"/>
          <w:lang w:val="es-MX"/>
        </w:rPr>
        <w:t>Formalización de grupos de productores familiares</w:t>
      </w:r>
      <w:r w:rsidRPr="00CC2811">
        <w:rPr>
          <w:rFonts w:ascii="Arial" w:hAnsi="Arial" w:cs="Arial"/>
          <w:b/>
          <w:bCs/>
          <w:color w:val="000000" w:themeColor="text1"/>
          <w:sz w:val="22"/>
          <w:szCs w:val="22"/>
          <w:lang w:val="es-MX"/>
        </w:rPr>
        <w:t>.</w:t>
      </w:r>
      <w:r w:rsidR="00697015" w:rsidRPr="00CC2811">
        <w:rPr>
          <w:rFonts w:ascii="Arial" w:hAnsi="Arial" w:cs="Arial"/>
          <w:color w:val="000000" w:themeColor="text1"/>
          <w:sz w:val="22"/>
          <w:szCs w:val="22"/>
          <w:lang w:val="es-MX"/>
        </w:rPr>
        <w:t xml:space="preserve"> </w:t>
      </w:r>
      <w:r w:rsidRPr="00CC2811">
        <w:rPr>
          <w:rFonts w:ascii="Arial" w:hAnsi="Arial" w:cs="Arial"/>
          <w:color w:val="000000" w:themeColor="text1"/>
          <w:sz w:val="22"/>
          <w:szCs w:val="22"/>
          <w:lang w:val="es-MX"/>
        </w:rPr>
        <w:t xml:space="preserve">Dado que la formalización legal de asociaciones, cooperativas y grupos de productores será un requisito para la obtención de financiamiento de un PNIM, se prevé el acompañamiento técnico especializado permanente desde las UFR durante los primeros dos años a las ACGAF con este fin. Ello incluye el apoyo no reembolsable para facilitar viajes, traducciones, elaboración de documentos y otros gastos en trámites para que los productores familiares registren y formalicen el estatus de sus asociaciones y cooperativas. Ello evitará la exclusión de </w:t>
      </w:r>
      <w:r w:rsidRPr="00CC2811">
        <w:rPr>
          <w:rFonts w:ascii="Arial" w:hAnsi="Arial" w:cs="Arial"/>
          <w:color w:val="000000" w:themeColor="text1"/>
          <w:sz w:val="22"/>
          <w:szCs w:val="22"/>
          <w:lang w:val="es-MX"/>
        </w:rPr>
        <w:lastRenderedPageBreak/>
        <w:t>grupos informales</w:t>
      </w:r>
      <w:r w:rsidR="00F313B5" w:rsidRPr="00CC2811">
        <w:rPr>
          <w:rFonts w:ascii="Arial" w:hAnsi="Arial" w:cs="Arial"/>
          <w:color w:val="000000" w:themeColor="text1"/>
          <w:sz w:val="22"/>
          <w:szCs w:val="22"/>
          <w:lang w:val="es-MX"/>
        </w:rPr>
        <w:t>, particularmente grupos productores de pueblos indígenas, jóvenes y/o mujeres</w:t>
      </w:r>
      <w:r w:rsidRPr="00CC2811">
        <w:rPr>
          <w:rFonts w:ascii="Arial" w:hAnsi="Arial" w:cs="Arial"/>
          <w:color w:val="000000" w:themeColor="text1"/>
          <w:sz w:val="22"/>
          <w:szCs w:val="22"/>
          <w:lang w:val="es-MX"/>
        </w:rPr>
        <w:t xml:space="preserve">.     </w:t>
      </w:r>
    </w:p>
    <w:p w14:paraId="46496A45" w14:textId="77777777" w:rsidR="00555552" w:rsidRPr="00CC2811" w:rsidRDefault="00555552" w:rsidP="00576C20">
      <w:pPr>
        <w:pStyle w:val="ListParagraph"/>
        <w:spacing w:after="160" w:line="259" w:lineRule="auto"/>
        <w:ind w:left="0"/>
        <w:jc w:val="both"/>
        <w:rPr>
          <w:rFonts w:ascii="Arial" w:hAnsi="Arial" w:cs="Arial"/>
          <w:color w:val="000000" w:themeColor="text1"/>
          <w:sz w:val="22"/>
          <w:szCs w:val="22"/>
          <w:lang w:val="es-MX"/>
        </w:rPr>
      </w:pPr>
    </w:p>
    <w:p w14:paraId="75D5DF1F" w14:textId="77777777" w:rsidR="00555552" w:rsidRPr="00CC2811" w:rsidRDefault="00555552" w:rsidP="00555552">
      <w:pPr>
        <w:pStyle w:val="ListParagraph"/>
        <w:spacing w:after="160" w:line="259" w:lineRule="auto"/>
        <w:ind w:left="0"/>
        <w:jc w:val="both"/>
        <w:rPr>
          <w:rFonts w:ascii="Arial" w:hAnsi="Arial" w:cs="Arial"/>
          <w:b/>
          <w:color w:val="000000" w:themeColor="text1"/>
          <w:sz w:val="22"/>
          <w:szCs w:val="22"/>
          <w:lang w:val="es-MX"/>
        </w:rPr>
      </w:pPr>
      <w:r w:rsidRPr="00CC2811">
        <w:rPr>
          <w:rFonts w:ascii="Arial" w:hAnsi="Arial" w:cs="Arial"/>
          <w:b/>
          <w:sz w:val="22"/>
          <w:szCs w:val="22"/>
          <w:lang w:val="es-MX"/>
        </w:rPr>
        <w:t xml:space="preserve">Criterios de elegibilidad de </w:t>
      </w:r>
      <w:r w:rsidRPr="00CC2811">
        <w:rPr>
          <w:rFonts w:ascii="Arial" w:hAnsi="Arial" w:cs="Arial"/>
          <w:b/>
          <w:color w:val="000000" w:themeColor="text1"/>
          <w:sz w:val="22"/>
          <w:szCs w:val="22"/>
          <w:lang w:val="es-MX"/>
        </w:rPr>
        <w:t xml:space="preserve">Ideas de Proyectos (IPIM) </w:t>
      </w:r>
    </w:p>
    <w:p w14:paraId="0AE10785" w14:textId="0AA50E7B" w:rsidR="004E4D40" w:rsidRPr="00CC2811" w:rsidRDefault="00555552" w:rsidP="00697015">
      <w:pPr>
        <w:pStyle w:val="ListParagraph"/>
        <w:numPr>
          <w:ilvl w:val="0"/>
          <w:numId w:val="23"/>
        </w:numPr>
        <w:spacing w:after="160" w:line="259" w:lineRule="auto"/>
        <w:jc w:val="both"/>
        <w:rPr>
          <w:rFonts w:ascii="Arial" w:hAnsi="Arial" w:cs="Arial"/>
          <w:bCs/>
          <w:sz w:val="22"/>
          <w:szCs w:val="22"/>
          <w:lang w:val="es-MX"/>
        </w:rPr>
      </w:pPr>
      <w:r w:rsidRPr="00CC2811">
        <w:rPr>
          <w:rFonts w:ascii="Arial" w:hAnsi="Arial" w:cs="Arial"/>
          <w:bCs/>
          <w:sz w:val="22"/>
          <w:szCs w:val="22"/>
          <w:lang w:val="es-MX"/>
        </w:rPr>
        <w:t>Las IPIM que incluyan más de 75% mujeres o más de 75% de jóvenes serán priorizadas, así como las IPIM de grupos étnicos (más de 75%). En cada convocatoria se definirá qu</w:t>
      </w:r>
      <w:r w:rsidR="00EB4BDE" w:rsidRPr="00CC2811">
        <w:rPr>
          <w:rFonts w:ascii="Arial" w:hAnsi="Arial" w:cs="Arial"/>
          <w:bCs/>
          <w:sz w:val="22"/>
          <w:szCs w:val="22"/>
          <w:lang w:val="es-MX"/>
        </w:rPr>
        <w:t xml:space="preserve">é </w:t>
      </w:r>
      <w:r w:rsidRPr="00CC2811">
        <w:rPr>
          <w:rFonts w:ascii="Arial" w:hAnsi="Arial" w:cs="Arial"/>
          <w:bCs/>
          <w:sz w:val="22"/>
          <w:szCs w:val="22"/>
          <w:lang w:val="es-MX"/>
        </w:rPr>
        <w:t>porcentaje del total de planes podrá ser asignado exclusivamente para la inclusión de estos grupos.</w:t>
      </w:r>
    </w:p>
    <w:p w14:paraId="33130170" w14:textId="63EA30DB" w:rsidR="004E4D40" w:rsidRPr="00CC2811" w:rsidRDefault="004E4D40" w:rsidP="00A4449E">
      <w:pPr>
        <w:pStyle w:val="ListParagraph"/>
        <w:numPr>
          <w:ilvl w:val="0"/>
          <w:numId w:val="23"/>
        </w:numPr>
        <w:jc w:val="both"/>
        <w:rPr>
          <w:rFonts w:ascii="Arial" w:eastAsia="Arial" w:hAnsi="Arial" w:cs="Arial"/>
          <w:sz w:val="22"/>
          <w:szCs w:val="22"/>
          <w:lang w:val="es-ES"/>
        </w:rPr>
      </w:pPr>
      <w:r w:rsidRPr="00CC2811">
        <w:rPr>
          <w:rFonts w:ascii="Arial" w:eastAsia="Arial" w:hAnsi="Arial" w:cs="Arial"/>
          <w:sz w:val="22"/>
          <w:szCs w:val="22"/>
          <w:lang w:val="es-ES_tradnl"/>
        </w:rPr>
        <w:t>Se a</w:t>
      </w:r>
      <w:proofErr w:type="spellStart"/>
      <w:r w:rsidRPr="00CC2811">
        <w:rPr>
          <w:rFonts w:ascii="Arial" w:eastAsia="Arial" w:hAnsi="Arial" w:cs="Arial"/>
          <w:sz w:val="22"/>
          <w:szCs w:val="22"/>
          <w:lang w:val="es-ES"/>
        </w:rPr>
        <w:t>plicarán</w:t>
      </w:r>
      <w:proofErr w:type="spellEnd"/>
      <w:r w:rsidRPr="00CC2811">
        <w:rPr>
          <w:rFonts w:ascii="Arial" w:eastAsia="Arial" w:hAnsi="Arial" w:cs="Arial"/>
          <w:sz w:val="22"/>
          <w:szCs w:val="22"/>
          <w:lang w:val="es-ES"/>
        </w:rPr>
        <w:t xml:space="preserve"> estrictos criterios de elegibilidad para la obtención del bono de innovación o de recursos para financiamiento del PNIM, y la aplicación de métodos aleatorios de selección (rifas) para seleccionar los beneficiarios entre los actores elegibles, con la excepción de las comarcas indígenas que realizarán los procesos de selección con base en sus costumbres y rasgos culturales.</w:t>
      </w:r>
    </w:p>
    <w:p w14:paraId="5D2EB592" w14:textId="77A69A4E" w:rsidR="000D67E5" w:rsidRPr="00CC2811" w:rsidRDefault="000D67E5" w:rsidP="000D67E5">
      <w:pPr>
        <w:widowControl w:val="0"/>
        <w:autoSpaceDE w:val="0"/>
        <w:autoSpaceDN w:val="0"/>
        <w:adjustRightInd w:val="0"/>
        <w:ind w:right="-720"/>
        <w:rPr>
          <w:rFonts w:ascii="Arial" w:hAnsi="Arial" w:cs="Arial"/>
          <w:b/>
          <w:bCs/>
          <w:i/>
          <w:iCs/>
          <w:color w:val="000000" w:themeColor="text1"/>
          <w:sz w:val="22"/>
          <w:szCs w:val="22"/>
          <w:lang w:val="es-MX"/>
        </w:rPr>
      </w:pPr>
    </w:p>
    <w:p w14:paraId="59A6AF50" w14:textId="77777777" w:rsidR="00767EC7" w:rsidRPr="00CC2811" w:rsidRDefault="00767EC7" w:rsidP="00767EC7">
      <w:pPr>
        <w:pStyle w:val="ListParagraph"/>
        <w:spacing w:after="160" w:line="259" w:lineRule="auto"/>
        <w:ind w:left="0"/>
        <w:jc w:val="both"/>
        <w:rPr>
          <w:rFonts w:ascii="Arial" w:hAnsi="Arial" w:cs="Arial"/>
          <w:color w:val="000000" w:themeColor="text1"/>
          <w:sz w:val="22"/>
          <w:szCs w:val="22"/>
          <w:lang w:val="es-MX"/>
        </w:rPr>
      </w:pPr>
    </w:p>
    <w:p w14:paraId="6AA06EEB" w14:textId="36A7AE3C" w:rsidR="00767EC7" w:rsidRPr="00CC2811" w:rsidRDefault="00767EC7" w:rsidP="00767EC7">
      <w:pPr>
        <w:pStyle w:val="ListParagraph"/>
        <w:spacing w:after="160" w:line="259" w:lineRule="auto"/>
        <w:ind w:left="0"/>
        <w:rPr>
          <w:rFonts w:ascii="Arial" w:hAnsi="Arial" w:cs="Arial"/>
          <w:b/>
          <w:bCs/>
          <w:color w:val="000000" w:themeColor="text1"/>
          <w:sz w:val="22"/>
          <w:szCs w:val="22"/>
          <w:lang w:val="es-MX"/>
        </w:rPr>
      </w:pPr>
      <w:r w:rsidRPr="00CC2811">
        <w:rPr>
          <w:rFonts w:ascii="Arial" w:hAnsi="Arial" w:cs="Arial"/>
          <w:b/>
          <w:bCs/>
          <w:color w:val="000000" w:themeColor="text1"/>
          <w:sz w:val="22"/>
          <w:szCs w:val="22"/>
          <w:lang w:val="es-MX"/>
        </w:rPr>
        <w:t>Escuela de Negocios Rurales</w:t>
      </w:r>
    </w:p>
    <w:p w14:paraId="27CC2BED" w14:textId="77777777" w:rsidR="00767EC7" w:rsidRPr="00CC2811" w:rsidRDefault="00767EC7" w:rsidP="00767EC7">
      <w:pPr>
        <w:pStyle w:val="ListParagraph"/>
        <w:numPr>
          <w:ilvl w:val="0"/>
          <w:numId w:val="22"/>
        </w:numPr>
        <w:spacing w:after="160" w:line="259" w:lineRule="auto"/>
        <w:rPr>
          <w:rFonts w:ascii="Arial" w:hAnsi="Arial" w:cs="Arial"/>
          <w:color w:val="000000" w:themeColor="text1"/>
          <w:sz w:val="22"/>
          <w:szCs w:val="22"/>
          <w:lang w:val="es-MX"/>
        </w:rPr>
      </w:pPr>
      <w:r w:rsidRPr="00CC2811">
        <w:rPr>
          <w:rFonts w:ascii="Arial" w:hAnsi="Arial" w:cs="Arial"/>
          <w:color w:val="000000" w:themeColor="text1"/>
          <w:sz w:val="22"/>
          <w:szCs w:val="22"/>
          <w:lang w:val="es-MX"/>
        </w:rPr>
        <w:t xml:space="preserve">Se espera que los jóvenes sean principalmente nominados por las asociaciones y cooperativas, para recibir formaciones en temas de gerenciamiento, comercialización, tecnologías digitales, transformación, agregación de valor, reducción de pérdidas y asociatividad, para contribuir a la sostenibilidad de los negocios rurales asociativos. Se espera que cada ACGAF postule al menos dos jóvenes para que se vinculen a un proceso de capacitación en negocios rurales en una entidad especializada. </w:t>
      </w:r>
    </w:p>
    <w:p w14:paraId="5EBDF4EB" w14:textId="77777777" w:rsidR="00767EC7" w:rsidRPr="00CC2811" w:rsidRDefault="00767EC7" w:rsidP="00767EC7">
      <w:pPr>
        <w:pStyle w:val="ListParagraph"/>
        <w:numPr>
          <w:ilvl w:val="0"/>
          <w:numId w:val="22"/>
        </w:numPr>
        <w:spacing w:after="160" w:line="259" w:lineRule="auto"/>
        <w:jc w:val="both"/>
        <w:rPr>
          <w:rFonts w:ascii="Arial" w:hAnsi="Arial" w:cs="Arial"/>
          <w:color w:val="000000" w:themeColor="text1"/>
          <w:sz w:val="22"/>
          <w:szCs w:val="22"/>
          <w:lang w:val="es-MX"/>
        </w:rPr>
      </w:pPr>
      <w:r w:rsidRPr="00CC2811">
        <w:rPr>
          <w:rFonts w:ascii="Arial" w:hAnsi="Arial" w:cs="Arial"/>
          <w:color w:val="000000" w:themeColor="text1"/>
          <w:sz w:val="22"/>
          <w:szCs w:val="22"/>
          <w:lang w:val="es-MX"/>
        </w:rPr>
        <w:t xml:space="preserve">Se cubrirán los costos de inscripción de los jóvenes y un estipendio mensual durante la participación de </w:t>
      </w:r>
      <w:proofErr w:type="gramStart"/>
      <w:r w:rsidRPr="00CC2811">
        <w:rPr>
          <w:rFonts w:ascii="Arial" w:hAnsi="Arial" w:cs="Arial"/>
          <w:color w:val="000000" w:themeColor="text1"/>
          <w:sz w:val="22"/>
          <w:szCs w:val="22"/>
          <w:lang w:val="es-MX"/>
        </w:rPr>
        <w:t>los mismos</w:t>
      </w:r>
      <w:proofErr w:type="gramEnd"/>
      <w:r w:rsidRPr="00CC2811">
        <w:rPr>
          <w:rFonts w:ascii="Arial" w:hAnsi="Arial" w:cs="Arial"/>
          <w:color w:val="000000" w:themeColor="text1"/>
          <w:sz w:val="22"/>
          <w:szCs w:val="22"/>
          <w:lang w:val="es-MX"/>
        </w:rPr>
        <w:t xml:space="preserve"> en la Escuela, que servirá para cubrir gastos de viaje, refrigerios y alojamiento. Luego de la capacitación, los jóvenes recibirán un certificado de formación. Así se espera capacitar al menos 350 jóvenes durante los 4 años de ejecución del proyecto. Al menos 2 por ACGAF participante y un cupo adicional para mujeres líderes en los territorios priorizados</w:t>
      </w:r>
    </w:p>
    <w:p w14:paraId="3869C2B3" w14:textId="77777777" w:rsidR="00767EC7" w:rsidRPr="00CC2811" w:rsidRDefault="00767EC7" w:rsidP="00767EC7">
      <w:pPr>
        <w:pStyle w:val="ListParagraph"/>
        <w:numPr>
          <w:ilvl w:val="0"/>
          <w:numId w:val="22"/>
        </w:numPr>
        <w:spacing w:after="160" w:line="259" w:lineRule="auto"/>
        <w:jc w:val="both"/>
        <w:rPr>
          <w:rFonts w:ascii="Arial" w:hAnsi="Arial" w:cs="Arial"/>
          <w:color w:val="000000" w:themeColor="text1"/>
          <w:sz w:val="22"/>
          <w:szCs w:val="22"/>
          <w:lang w:val="es-MX"/>
        </w:rPr>
      </w:pPr>
      <w:r w:rsidRPr="00CC2811">
        <w:rPr>
          <w:rFonts w:ascii="Arial" w:hAnsi="Arial" w:cs="Arial"/>
          <w:color w:val="000000" w:themeColor="text1"/>
          <w:sz w:val="22"/>
          <w:szCs w:val="22"/>
          <w:lang w:val="es-MX"/>
        </w:rPr>
        <w:t>Se incluyen visitas de intercambio de experiencias para cada grupo de jóvenes formado, para que conozcan sobre empresas y asociaciones con funcionamiento virtuoso a escala nacional o regional.</w:t>
      </w:r>
    </w:p>
    <w:p w14:paraId="559CA60B" w14:textId="47CDA109" w:rsidR="000D67E5" w:rsidRPr="00CC2811" w:rsidRDefault="000D67E5" w:rsidP="00CF31AF">
      <w:pPr>
        <w:widowControl w:val="0"/>
        <w:autoSpaceDE w:val="0"/>
        <w:autoSpaceDN w:val="0"/>
        <w:adjustRightInd w:val="0"/>
        <w:ind w:right="-720"/>
        <w:rPr>
          <w:rFonts w:ascii="Arial" w:hAnsi="Arial" w:cs="Arial"/>
          <w:b/>
          <w:bCs/>
          <w:color w:val="000000" w:themeColor="text1"/>
          <w:sz w:val="22"/>
          <w:szCs w:val="22"/>
          <w:lang w:val="es-MX"/>
        </w:rPr>
      </w:pPr>
    </w:p>
    <w:p w14:paraId="5FD8C96B" w14:textId="77777777" w:rsidR="005E07F3" w:rsidRPr="00CC2811" w:rsidRDefault="00555552" w:rsidP="005E07F3">
      <w:pPr>
        <w:widowControl w:val="0"/>
        <w:autoSpaceDE w:val="0"/>
        <w:autoSpaceDN w:val="0"/>
        <w:adjustRightInd w:val="0"/>
        <w:ind w:right="-720"/>
        <w:rPr>
          <w:rFonts w:ascii="Arial" w:hAnsi="Arial" w:cs="Arial"/>
          <w:sz w:val="22"/>
          <w:szCs w:val="22"/>
          <w:lang w:val="es-ES_tradnl"/>
        </w:rPr>
      </w:pPr>
      <w:r w:rsidRPr="00CC2811">
        <w:rPr>
          <w:rFonts w:ascii="Arial" w:hAnsi="Arial" w:cs="Arial"/>
          <w:b/>
          <w:bCs/>
          <w:color w:val="000000" w:themeColor="text1"/>
          <w:sz w:val="22"/>
          <w:szCs w:val="22"/>
          <w:lang w:val="es-MX"/>
        </w:rPr>
        <w:t>Estrategia de Comunicación y Difusión</w:t>
      </w:r>
    </w:p>
    <w:p w14:paraId="49633F63" w14:textId="273964B2" w:rsidR="00E72ED4" w:rsidRPr="00CC2811" w:rsidRDefault="00555552" w:rsidP="005E07F3">
      <w:pPr>
        <w:pStyle w:val="ListParagraph"/>
        <w:widowControl w:val="0"/>
        <w:numPr>
          <w:ilvl w:val="0"/>
          <w:numId w:val="30"/>
        </w:numPr>
        <w:autoSpaceDE w:val="0"/>
        <w:autoSpaceDN w:val="0"/>
        <w:adjustRightInd w:val="0"/>
        <w:ind w:right="-720"/>
        <w:rPr>
          <w:rFonts w:ascii="Arial" w:hAnsi="Arial" w:cs="Arial"/>
          <w:sz w:val="22"/>
          <w:szCs w:val="22"/>
          <w:lang w:val="es-ES_tradnl"/>
        </w:rPr>
      </w:pPr>
      <w:r w:rsidRPr="00CC2811">
        <w:rPr>
          <w:rFonts w:ascii="Arial" w:hAnsi="Arial" w:cs="Arial"/>
          <w:sz w:val="22"/>
          <w:szCs w:val="22"/>
          <w:lang w:val="es-ES_tradnl"/>
        </w:rPr>
        <w:t xml:space="preserve">Para garantizar la amplia participación del grupo objetivo se deben realizar campañas masivas de comunicación utilizando idioma/lenguaje/dialectos adecuados para evitar exclusión de beneficiarios elegibles. Asimismo, deben incluirse estrategias para garantizar la participación por parte de mujeres.  </w:t>
      </w:r>
      <w:r w:rsidR="00BE1437" w:rsidRPr="00CC2811">
        <w:rPr>
          <w:rFonts w:ascii="Arial" w:hAnsi="Arial" w:cs="Arial"/>
          <w:sz w:val="22"/>
          <w:szCs w:val="22"/>
          <w:lang w:val="es-ES_tradnl"/>
        </w:rPr>
        <w:br/>
      </w:r>
    </w:p>
    <w:p w14:paraId="2191740D" w14:textId="77777777" w:rsidR="005E07F3" w:rsidRPr="00CC2811" w:rsidRDefault="0095272F" w:rsidP="005E07F3">
      <w:pPr>
        <w:widowControl w:val="0"/>
        <w:tabs>
          <w:tab w:val="left" w:pos="720"/>
        </w:tabs>
        <w:autoSpaceDE w:val="0"/>
        <w:autoSpaceDN w:val="0"/>
        <w:adjustRightInd w:val="0"/>
        <w:ind w:right="-720"/>
        <w:rPr>
          <w:rFonts w:ascii="Arial" w:hAnsi="Arial" w:cs="Arial"/>
          <w:sz w:val="22"/>
          <w:szCs w:val="22"/>
          <w:lang w:val="es-ES_tradnl"/>
        </w:rPr>
      </w:pPr>
      <w:r w:rsidRPr="00CC2811">
        <w:rPr>
          <w:rFonts w:ascii="Arial" w:hAnsi="Arial" w:cs="Arial"/>
          <w:b/>
          <w:bCs/>
          <w:color w:val="000000" w:themeColor="text1"/>
          <w:sz w:val="22"/>
          <w:szCs w:val="22"/>
          <w:lang w:val="es-MX"/>
        </w:rPr>
        <w:t>Estrategia de Consulta Pública</w:t>
      </w:r>
      <w:r w:rsidRPr="00CC2811">
        <w:rPr>
          <w:rFonts w:ascii="Arial" w:eastAsia="Arial" w:hAnsi="Arial" w:cs="Arial"/>
          <w:sz w:val="22"/>
          <w:szCs w:val="22"/>
          <w:lang w:val="es-ES_tradnl"/>
        </w:rPr>
        <w:t xml:space="preserve"> </w:t>
      </w:r>
    </w:p>
    <w:p w14:paraId="476CED2D" w14:textId="77777777" w:rsidR="005E07F3" w:rsidRPr="00CC2811" w:rsidRDefault="00B24860" w:rsidP="005E07F3">
      <w:pPr>
        <w:pStyle w:val="ListParagraph"/>
        <w:widowControl w:val="0"/>
        <w:numPr>
          <w:ilvl w:val="0"/>
          <w:numId w:val="24"/>
        </w:numPr>
        <w:tabs>
          <w:tab w:val="left" w:pos="720"/>
        </w:tabs>
        <w:autoSpaceDE w:val="0"/>
        <w:autoSpaceDN w:val="0"/>
        <w:adjustRightInd w:val="0"/>
        <w:ind w:left="720" w:right="-720"/>
        <w:rPr>
          <w:rFonts w:ascii="Arial" w:hAnsi="Arial" w:cs="Arial"/>
          <w:sz w:val="22"/>
          <w:szCs w:val="22"/>
          <w:lang w:val="es-ES_tradnl"/>
        </w:rPr>
      </w:pPr>
      <w:r w:rsidRPr="00CC2811">
        <w:rPr>
          <w:rFonts w:ascii="Arial" w:eastAsia="Arial" w:hAnsi="Arial" w:cs="Arial"/>
          <w:sz w:val="22"/>
          <w:szCs w:val="22"/>
          <w:lang w:val="es-ES_tradnl"/>
        </w:rPr>
        <w:t>El proceso de negociaciones de buena fe se con pueblos indígenas inició en noviembre 2020 para asegurar el diseño participativo del Programa. Se presentó el programa al Viceministerio de Asuntos Indígenas (VMAI) antes de realizar diálogos individuales sobre la selección de áreas de intervención (al nivel distrital) con representantes de las autoridades de los Congresos Ngäbe Buglé, Guna, Madugandí y Emberá Wounaan y sus delegados y técnicos de agricultura. Se realizó un evento de Dialogo Intercultural con las mismas representantes incluyendo también representantes de organizaciones de mujeres productoras para obtener retroalimentación para adecuaciones culturales en (i) los criterios de selección de beneficiarios, (</w:t>
      </w:r>
      <w:proofErr w:type="spellStart"/>
      <w:r w:rsidRPr="00CC2811">
        <w:rPr>
          <w:rFonts w:ascii="Arial" w:eastAsia="Arial" w:hAnsi="Arial" w:cs="Arial"/>
          <w:sz w:val="22"/>
          <w:szCs w:val="22"/>
          <w:lang w:val="es-ES_tradnl"/>
        </w:rPr>
        <w:t>ii</w:t>
      </w:r>
      <w:proofErr w:type="spellEnd"/>
      <w:r w:rsidRPr="00CC2811">
        <w:rPr>
          <w:rFonts w:ascii="Arial" w:eastAsia="Arial" w:hAnsi="Arial" w:cs="Arial"/>
          <w:sz w:val="22"/>
          <w:szCs w:val="22"/>
          <w:lang w:val="es-ES_tradnl"/>
        </w:rPr>
        <w:t>) modelos de asistencia técnica, de bonos y planes de negocios, (</w:t>
      </w:r>
      <w:proofErr w:type="spellStart"/>
      <w:r w:rsidRPr="00CC2811">
        <w:rPr>
          <w:rFonts w:ascii="Arial" w:eastAsia="Arial" w:hAnsi="Arial" w:cs="Arial"/>
          <w:sz w:val="22"/>
          <w:szCs w:val="22"/>
          <w:lang w:val="es-ES_tradnl"/>
        </w:rPr>
        <w:t>iii</w:t>
      </w:r>
      <w:proofErr w:type="spellEnd"/>
      <w:r w:rsidRPr="00CC2811">
        <w:rPr>
          <w:rFonts w:ascii="Arial" w:eastAsia="Arial" w:hAnsi="Arial" w:cs="Arial"/>
          <w:sz w:val="22"/>
          <w:szCs w:val="22"/>
          <w:lang w:val="es-ES_tradnl"/>
        </w:rPr>
        <w:t xml:space="preserve">) </w:t>
      </w:r>
      <w:r w:rsidRPr="00CC2811">
        <w:rPr>
          <w:rFonts w:ascii="Arial" w:eastAsia="Arial" w:hAnsi="Arial" w:cs="Arial"/>
          <w:sz w:val="22"/>
          <w:szCs w:val="22"/>
          <w:lang w:val="es-ES_tradnl"/>
        </w:rPr>
        <w:lastRenderedPageBreak/>
        <w:t>participación de mujeres y jóvenes y (</w:t>
      </w:r>
      <w:proofErr w:type="spellStart"/>
      <w:r w:rsidRPr="00CC2811">
        <w:rPr>
          <w:rFonts w:ascii="Arial" w:eastAsia="Arial" w:hAnsi="Arial" w:cs="Arial"/>
          <w:sz w:val="22"/>
          <w:szCs w:val="22"/>
          <w:lang w:val="es-ES_tradnl"/>
        </w:rPr>
        <w:t>iv</w:t>
      </w:r>
      <w:proofErr w:type="spellEnd"/>
      <w:r w:rsidRPr="00CC2811">
        <w:rPr>
          <w:rFonts w:ascii="Arial" w:eastAsia="Arial" w:hAnsi="Arial" w:cs="Arial"/>
          <w:sz w:val="22"/>
          <w:szCs w:val="22"/>
          <w:lang w:val="es-ES_tradnl"/>
        </w:rPr>
        <w:t xml:space="preserve">) la sostenibilidad del Programa. </w:t>
      </w:r>
    </w:p>
    <w:p w14:paraId="360793D7" w14:textId="699655F8" w:rsidR="00B24860" w:rsidRPr="00CC2811" w:rsidRDefault="00B24860" w:rsidP="005E07F3">
      <w:pPr>
        <w:pStyle w:val="ListParagraph"/>
        <w:widowControl w:val="0"/>
        <w:numPr>
          <w:ilvl w:val="0"/>
          <w:numId w:val="24"/>
        </w:numPr>
        <w:tabs>
          <w:tab w:val="left" w:pos="720"/>
        </w:tabs>
        <w:autoSpaceDE w:val="0"/>
        <w:autoSpaceDN w:val="0"/>
        <w:adjustRightInd w:val="0"/>
        <w:ind w:left="720" w:right="-720"/>
        <w:rPr>
          <w:rFonts w:ascii="Arial" w:hAnsi="Arial" w:cs="Arial"/>
          <w:sz w:val="22"/>
          <w:szCs w:val="22"/>
          <w:lang w:val="es-ES_tradnl"/>
        </w:rPr>
      </w:pPr>
      <w:r w:rsidRPr="00CC2811">
        <w:rPr>
          <w:rFonts w:ascii="Arial" w:eastAsia="Arial" w:hAnsi="Arial" w:cs="Arial"/>
          <w:sz w:val="22"/>
          <w:szCs w:val="22"/>
          <w:lang w:val="es-ES_tradnl"/>
        </w:rPr>
        <w:t xml:space="preserve">En mayo 2021 se realizarán eventos virtuales (grupos focales) y presenciales (a petición de autoridades comarcales) con partes interesadas de todos los distritos seleccionados donde los técnicos de agricultura regionales del IDIAP, MIDA y/o de las Comarcas indígenas actúan como facilitadores principales. Se presentará el programa, sus impactos y riesgos positivos y negativos ambientales y sociales para obtener retroalimentación al diseño del Programa y sus medidas de mitigación ambiental y social. </w:t>
      </w:r>
      <w:r w:rsidRPr="00CC2811">
        <w:rPr>
          <w:rFonts w:ascii="Arial" w:eastAsia="Arial" w:hAnsi="Arial" w:cs="Arial"/>
          <w:bCs/>
          <w:sz w:val="22"/>
          <w:szCs w:val="22"/>
          <w:lang w:val="es-ES_tradnl"/>
        </w:rPr>
        <w:t xml:space="preserve">Antes de la distribución de los documentos al OPC se publicará un Informe de Consulta conjunto con el AASE y EISC final que debe detallar como se ha respondido a las sugestiones y preocupaciones de las partes interesadas. </w:t>
      </w:r>
      <w:r w:rsidRPr="00CC2811">
        <w:rPr>
          <w:rFonts w:ascii="Arial" w:eastAsia="Times New Roman" w:hAnsi="Arial" w:cs="Arial"/>
          <w:bCs/>
          <w:i/>
          <w:sz w:val="22"/>
          <w:szCs w:val="22"/>
          <w:shd w:val="clear" w:color="auto" w:fill="FFFFFF"/>
          <w:lang w:val="es-ES_tradnl"/>
        </w:rPr>
        <w:t xml:space="preserve"> </w:t>
      </w:r>
    </w:p>
    <w:p w14:paraId="07A872D9" w14:textId="77777777" w:rsidR="00B24860" w:rsidRPr="00CC2811" w:rsidRDefault="00B24860" w:rsidP="00E62B20">
      <w:pPr>
        <w:jc w:val="both"/>
        <w:rPr>
          <w:rFonts w:ascii="Arial" w:hAnsi="Arial" w:cs="Arial"/>
          <w:b/>
          <w:bCs/>
          <w:iCs/>
          <w:sz w:val="22"/>
          <w:szCs w:val="22"/>
          <w:lang w:val="es-ES_tradnl"/>
        </w:rPr>
      </w:pPr>
    </w:p>
    <w:p w14:paraId="5162A930" w14:textId="77777777" w:rsidR="005E07F3" w:rsidRPr="00CC2811" w:rsidRDefault="0025219A" w:rsidP="005E07F3">
      <w:pPr>
        <w:tabs>
          <w:tab w:val="left" w:pos="900"/>
        </w:tabs>
        <w:autoSpaceDE w:val="0"/>
        <w:autoSpaceDN w:val="0"/>
        <w:adjustRightInd w:val="0"/>
        <w:rPr>
          <w:rFonts w:ascii="Arial" w:eastAsia="Arial" w:hAnsi="Arial" w:cs="Arial"/>
          <w:iCs/>
          <w:sz w:val="22"/>
          <w:szCs w:val="22"/>
          <w:lang w:val="es-ES_tradnl"/>
        </w:rPr>
      </w:pPr>
      <w:r w:rsidRPr="00CC2811">
        <w:rPr>
          <w:rFonts w:ascii="Arial" w:hAnsi="Arial" w:cs="Arial"/>
          <w:b/>
          <w:bCs/>
          <w:iCs/>
          <w:sz w:val="22"/>
          <w:szCs w:val="22"/>
          <w:lang w:val="es-ES_tradnl"/>
        </w:rPr>
        <w:t xml:space="preserve">Estrategia de trabajo con Pueblos indígenas </w:t>
      </w:r>
    </w:p>
    <w:p w14:paraId="48AFF64B" w14:textId="41220690" w:rsidR="0035774E" w:rsidRPr="00CC2811" w:rsidRDefault="0025219A" w:rsidP="005E07F3">
      <w:pPr>
        <w:pStyle w:val="ListParagraph"/>
        <w:numPr>
          <w:ilvl w:val="0"/>
          <w:numId w:val="31"/>
        </w:numPr>
        <w:tabs>
          <w:tab w:val="left" w:pos="900"/>
        </w:tabs>
        <w:autoSpaceDE w:val="0"/>
        <w:autoSpaceDN w:val="0"/>
        <w:adjustRightInd w:val="0"/>
        <w:rPr>
          <w:rFonts w:ascii="Arial" w:eastAsia="Arial" w:hAnsi="Arial" w:cs="Arial"/>
          <w:iCs/>
          <w:sz w:val="22"/>
          <w:szCs w:val="22"/>
          <w:lang w:val="es-ES_tradnl"/>
        </w:rPr>
      </w:pPr>
      <w:r w:rsidRPr="00CC2811">
        <w:rPr>
          <w:rFonts w:ascii="Arial" w:eastAsia="Arial" w:hAnsi="Arial" w:cs="Arial"/>
          <w:iCs/>
          <w:sz w:val="22"/>
          <w:szCs w:val="22"/>
          <w:lang w:val="es-ES_tradnl"/>
        </w:rPr>
        <w:t>El</w:t>
      </w:r>
      <w:r w:rsidR="00AF2BC4" w:rsidRPr="00CC2811">
        <w:rPr>
          <w:rFonts w:ascii="Arial" w:eastAsia="Arial" w:hAnsi="Arial" w:cs="Arial"/>
          <w:iCs/>
          <w:sz w:val="22"/>
          <w:szCs w:val="22"/>
          <w:lang w:val="es-ES_tradnl"/>
        </w:rPr>
        <w:t xml:space="preserve"> </w:t>
      </w:r>
      <w:r w:rsidR="00AF2BC4" w:rsidRPr="00CC2811">
        <w:rPr>
          <w:rFonts w:ascii="Arial" w:hAnsi="Arial" w:cs="Arial"/>
          <w:color w:val="000000"/>
          <w:sz w:val="22"/>
          <w:szCs w:val="22"/>
          <w:lang w:val="es-ES_tradnl"/>
        </w:rPr>
        <w:t>Plan de Acción de Pueblos Indígenas</w:t>
      </w:r>
      <w:r w:rsidRPr="00CC2811">
        <w:rPr>
          <w:rFonts w:ascii="Arial" w:eastAsia="Arial" w:hAnsi="Arial" w:cs="Arial"/>
          <w:iCs/>
          <w:sz w:val="22"/>
          <w:szCs w:val="22"/>
          <w:lang w:val="es-ES_tradnl"/>
        </w:rPr>
        <w:t xml:space="preserve"> </w:t>
      </w:r>
      <w:r w:rsidR="00AF2BC4" w:rsidRPr="00CC2811">
        <w:rPr>
          <w:rFonts w:ascii="Arial" w:eastAsia="Arial" w:hAnsi="Arial" w:cs="Arial"/>
          <w:iCs/>
          <w:sz w:val="22"/>
          <w:szCs w:val="22"/>
          <w:lang w:val="es-ES_tradnl"/>
        </w:rPr>
        <w:t>(</w:t>
      </w:r>
      <w:r w:rsidRPr="00CC2811">
        <w:rPr>
          <w:rFonts w:ascii="Arial" w:eastAsia="Arial" w:hAnsi="Arial" w:cs="Arial"/>
          <w:iCs/>
          <w:sz w:val="22"/>
          <w:szCs w:val="22"/>
          <w:lang w:val="es-ES_tradnl"/>
        </w:rPr>
        <w:t>PAPI</w:t>
      </w:r>
      <w:r w:rsidR="00AF2BC4" w:rsidRPr="00CC2811">
        <w:rPr>
          <w:rFonts w:ascii="Arial" w:eastAsia="Arial" w:hAnsi="Arial" w:cs="Arial"/>
          <w:iCs/>
          <w:sz w:val="22"/>
          <w:szCs w:val="22"/>
          <w:lang w:val="es-ES_tradnl"/>
        </w:rPr>
        <w:t>)</w:t>
      </w:r>
      <w:r w:rsidRPr="00CC2811">
        <w:rPr>
          <w:rFonts w:ascii="Arial" w:eastAsia="Arial" w:hAnsi="Arial" w:cs="Arial"/>
          <w:iCs/>
          <w:sz w:val="22"/>
          <w:szCs w:val="22"/>
          <w:lang w:val="es-ES_tradnl"/>
        </w:rPr>
        <w:t xml:space="preserve"> ha identificado medidas de mitigación para prevenir afectaciones a la vida y gobernanza tradicional, al uso de la tierra y de integridad territorial, que fueran internalizadas en el diseño del Programa. </w:t>
      </w:r>
      <w:r w:rsidRPr="00CC2811">
        <w:rPr>
          <w:rFonts w:ascii="Arial" w:hAnsi="Arial" w:cs="Arial"/>
          <w:color w:val="000000"/>
          <w:sz w:val="22"/>
          <w:szCs w:val="22"/>
          <w:lang w:val="es-ES_tradnl"/>
        </w:rPr>
        <w:t xml:space="preserve">Para las intervenciones en comunidades indígenas se implementarán mecanismos durante la ejecución que respetan las culturas, formas de organización y toma de decisión indígena. A su vez, se hará un énfasis en la valorización, rescate y fortalecimiento de los conocimientos tradicionales de mujeres y hombres indígenas y los sistemas agroecológicos tradicionales propios a cada pueblo indígena. </w:t>
      </w:r>
      <w:r w:rsidRPr="00CC2811">
        <w:rPr>
          <w:rFonts w:ascii="Arial" w:eastAsia="Arial" w:hAnsi="Arial" w:cs="Arial"/>
          <w:iCs/>
          <w:sz w:val="22"/>
          <w:szCs w:val="22"/>
          <w:lang w:val="es-ES_tradnl"/>
        </w:rPr>
        <w:t>Se desarrollará incentivos para preservar el conocimiento y cultivos tradicionales. Se implementará un plan de comunicación e integración continuó incluyendo un mecanismo de reclamos culturalmente apropiado como también el proceso continuó de negociaciones de buena fe para proyectos individuale</w:t>
      </w:r>
      <w:r w:rsidR="00B3042C" w:rsidRPr="00CC2811">
        <w:rPr>
          <w:rFonts w:ascii="Arial" w:eastAsia="Arial" w:hAnsi="Arial" w:cs="Arial"/>
          <w:iCs/>
          <w:sz w:val="22"/>
          <w:szCs w:val="22"/>
          <w:lang w:val="es-ES_tradnl"/>
        </w:rPr>
        <w:t>s.</w:t>
      </w:r>
    </w:p>
    <w:sectPr w:rsidR="0035774E" w:rsidRPr="00CC2811" w:rsidSect="00CF0318">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EDCA5" w14:textId="77777777" w:rsidR="00A75518" w:rsidRDefault="00A75518" w:rsidP="00953C33">
      <w:r>
        <w:separator/>
      </w:r>
    </w:p>
  </w:endnote>
  <w:endnote w:type="continuationSeparator" w:id="0">
    <w:p w14:paraId="60DC762D" w14:textId="77777777" w:rsidR="00A75518" w:rsidRDefault="00A75518" w:rsidP="00953C33">
      <w:r>
        <w:continuationSeparator/>
      </w:r>
    </w:p>
  </w:endnote>
  <w:endnote w:type="continuationNotice" w:id="1">
    <w:p w14:paraId="38570ECD" w14:textId="77777777" w:rsidR="00A75518" w:rsidRDefault="00A75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am-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10C46" w14:textId="5812BC14" w:rsidR="001C0FCE" w:rsidRPr="00565F2D" w:rsidRDefault="00CF0318">
    <w:pPr>
      <w:pStyle w:val="Footer"/>
      <w:jc w:val="center"/>
      <w:rPr>
        <w:rFonts w:ascii="Arial" w:hAnsi="Arial" w:cs="Arial"/>
        <w:lang w:val="es-419"/>
      </w:rPr>
    </w:pPr>
    <w:r>
      <w:rPr>
        <w:rFonts w:ascii="Arial" w:hAnsi="Arial" w:cs="Arial"/>
        <w:sz w:val="18"/>
        <w:szCs w:val="18"/>
        <w:lang w:val="es-ES_tradnl"/>
      </w:rPr>
      <w:tab/>
    </w:r>
    <w:sdt>
      <w:sdtPr>
        <w:rPr>
          <w:rFonts w:ascii="Arial" w:hAnsi="Arial" w:cs="Arial"/>
        </w:rPr>
        <w:id w:val="773907181"/>
        <w:docPartObj>
          <w:docPartGallery w:val="Page Numbers (Bottom of Page)"/>
          <w:docPartUnique/>
        </w:docPartObj>
      </w:sdtPr>
      <w:sdtEndPr>
        <w:rPr>
          <w:noProof/>
        </w:rPr>
      </w:sdtEndPr>
      <w:sdtContent>
        <w:r w:rsidR="001C0FCE" w:rsidRPr="00CF0318">
          <w:rPr>
            <w:rFonts w:ascii="Arial" w:hAnsi="Arial" w:cs="Arial"/>
            <w:sz w:val="18"/>
            <w:szCs w:val="18"/>
          </w:rPr>
          <w:fldChar w:fldCharType="begin"/>
        </w:r>
        <w:r w:rsidR="001C0FCE" w:rsidRPr="00565F2D">
          <w:rPr>
            <w:rFonts w:ascii="Arial" w:hAnsi="Arial" w:cs="Arial"/>
            <w:sz w:val="18"/>
            <w:szCs w:val="18"/>
            <w:lang w:val="es-419"/>
          </w:rPr>
          <w:instrText xml:space="preserve"> PAGE   \* MERGEFORMAT </w:instrText>
        </w:r>
        <w:r w:rsidR="001C0FCE" w:rsidRPr="00CF0318">
          <w:rPr>
            <w:rFonts w:ascii="Arial" w:hAnsi="Arial" w:cs="Arial"/>
            <w:sz w:val="18"/>
            <w:szCs w:val="18"/>
          </w:rPr>
          <w:fldChar w:fldCharType="separate"/>
        </w:r>
        <w:r w:rsidR="001C0FCE" w:rsidRPr="00565F2D">
          <w:rPr>
            <w:rFonts w:ascii="Arial" w:hAnsi="Arial" w:cs="Arial"/>
            <w:noProof/>
            <w:sz w:val="18"/>
            <w:szCs w:val="18"/>
            <w:lang w:val="es-419"/>
          </w:rPr>
          <w:t>2</w:t>
        </w:r>
        <w:r w:rsidR="001C0FCE" w:rsidRPr="00CF0318">
          <w:rPr>
            <w:rFonts w:ascii="Arial" w:hAnsi="Arial" w:cs="Arial"/>
            <w:noProof/>
            <w:sz w:val="18"/>
            <w:szCs w:val="18"/>
          </w:rPr>
          <w:fldChar w:fldCharType="end"/>
        </w:r>
      </w:sdtContent>
    </w:sdt>
  </w:p>
  <w:p w14:paraId="081A55BE" w14:textId="05F3FCBA" w:rsidR="00FA4F59" w:rsidRPr="00CF0318" w:rsidRDefault="00FA4F59" w:rsidP="001C0FCE">
    <w:pPr>
      <w:pStyle w:val="Footer"/>
      <w:rPr>
        <w:rFonts w:ascii="Arial" w:hAnsi="Arial" w:cs="Arial"/>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8E4C6" w14:textId="77777777" w:rsidR="00A75518" w:rsidRDefault="00A75518" w:rsidP="00953C33">
      <w:r>
        <w:separator/>
      </w:r>
    </w:p>
  </w:footnote>
  <w:footnote w:type="continuationSeparator" w:id="0">
    <w:p w14:paraId="244D190B" w14:textId="77777777" w:rsidR="00A75518" w:rsidRDefault="00A75518" w:rsidP="00953C33">
      <w:r>
        <w:continuationSeparator/>
      </w:r>
    </w:p>
  </w:footnote>
  <w:footnote w:type="continuationNotice" w:id="1">
    <w:p w14:paraId="271DE060" w14:textId="77777777" w:rsidR="00A75518" w:rsidRDefault="00A755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0B4E" w14:textId="4771E868" w:rsidR="00FC37F5" w:rsidRPr="00E00BAA" w:rsidRDefault="00CF0318" w:rsidP="005354FC">
    <w:pPr>
      <w:pStyle w:val="Header"/>
      <w:pBdr>
        <w:bottom w:val="single" w:sz="6" w:space="2" w:color="auto"/>
      </w:pBdr>
      <w:tabs>
        <w:tab w:val="clear" w:pos="4320"/>
        <w:tab w:val="clear" w:pos="8640"/>
        <w:tab w:val="left" w:pos="4019"/>
      </w:tabs>
      <w:ind w:right="-720"/>
      <w:rPr>
        <w:rFonts w:ascii="Arial" w:hAnsi="Arial" w:cs="Arial"/>
        <w:sz w:val="18"/>
        <w:szCs w:val="18"/>
        <w:lang w:val="es-419"/>
      </w:rPr>
    </w:pPr>
    <w:r w:rsidRPr="00E00BAA">
      <w:rPr>
        <w:rFonts w:ascii="Arial" w:hAnsi="Arial" w:cs="Arial"/>
        <w:sz w:val="18"/>
        <w:szCs w:val="18"/>
        <w:lang w:val="es-419"/>
      </w:rPr>
      <w:t xml:space="preserve">PN-L1166 </w:t>
    </w:r>
    <w:r w:rsidR="00E00BAA" w:rsidRPr="00E00BAA">
      <w:rPr>
        <w:rFonts w:ascii="Arial" w:hAnsi="Arial" w:cs="Arial"/>
        <w:sz w:val="18"/>
        <w:szCs w:val="18"/>
        <w:lang w:val="es-419"/>
      </w:rPr>
      <w:t>– Anexo Género, Jóvenes y</w:t>
    </w:r>
    <w:r w:rsidR="00E00BAA">
      <w:rPr>
        <w:rFonts w:ascii="Arial" w:hAnsi="Arial" w:cs="Arial"/>
        <w:sz w:val="18"/>
        <w:szCs w:val="18"/>
        <w:lang w:val="es-419"/>
      </w:rPr>
      <w:t xml:space="preserve"> Pueblos Indígenas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4B6676"/>
    <w:multiLevelType w:val="hybridMultilevel"/>
    <w:tmpl w:val="30B4F62A"/>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2" w15:restartNumberingAfterBreak="0">
    <w:nsid w:val="0C9A1669"/>
    <w:multiLevelType w:val="hybridMultilevel"/>
    <w:tmpl w:val="E4DAFD90"/>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03">
      <w:start w:val="1"/>
      <w:numFmt w:val="bullet"/>
      <w:lvlText w:val="o"/>
      <w:lvlJc w:val="left"/>
      <w:pPr>
        <w:ind w:left="2700" w:hanging="720"/>
      </w:pPr>
      <w:rPr>
        <w:rFonts w:ascii="Courier New" w:hAnsi="Courier New" w:cs="Courier New"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B73C6"/>
    <w:multiLevelType w:val="hybridMultilevel"/>
    <w:tmpl w:val="676AAD2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106AE"/>
    <w:multiLevelType w:val="hybridMultilevel"/>
    <w:tmpl w:val="DE9813B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6" w15:restartNumberingAfterBreak="0">
    <w:nsid w:val="16C40005"/>
    <w:multiLevelType w:val="hybridMultilevel"/>
    <w:tmpl w:val="7D500000"/>
    <w:lvl w:ilvl="0" w:tplc="6B5C1B90">
      <w:start w:val="1"/>
      <w:numFmt w:val="decimal"/>
      <w:lvlText w:val="%1."/>
      <w:lvlJc w:val="left"/>
      <w:pPr>
        <w:ind w:left="720" w:hanging="360"/>
      </w:pPr>
      <w:rPr>
        <w:b/>
        <w:bCs w:val="0"/>
      </w:rPr>
    </w:lvl>
    <w:lvl w:ilvl="1" w:tplc="2CBEE4B4">
      <w:start w:val="1"/>
      <w:numFmt w:val="lowerLetter"/>
      <w:lvlText w:val="%2."/>
      <w:lvlJc w:val="left"/>
      <w:pPr>
        <w:ind w:left="1440" w:hanging="360"/>
      </w:pPr>
      <w:rPr>
        <w:rFonts w:hint="default"/>
      </w:rPr>
    </w:lvl>
    <w:lvl w:ilvl="2" w:tplc="D690DEBA">
      <w:start w:val="1"/>
      <w:numFmt w:val="lowerLetter"/>
      <w:lvlText w:val="%3)"/>
      <w:lvlJc w:val="left"/>
      <w:pPr>
        <w:ind w:left="2340" w:hanging="360"/>
      </w:pPr>
      <w:rPr>
        <w:rFonts w:hint="default"/>
        <w:b w:val="0"/>
        <w:bCs/>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AB304F2"/>
    <w:multiLevelType w:val="hybridMultilevel"/>
    <w:tmpl w:val="A8F2C35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8"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9F51BB"/>
    <w:multiLevelType w:val="multilevel"/>
    <w:tmpl w:val="4D7AAAC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D77B89"/>
    <w:multiLevelType w:val="hybridMultilevel"/>
    <w:tmpl w:val="22E637D0"/>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1" w15:restartNumberingAfterBreak="0">
    <w:nsid w:val="317FBF76"/>
    <w:multiLevelType w:val="hybridMultilevel"/>
    <w:tmpl w:val="2ACFE0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3A5715D"/>
    <w:multiLevelType w:val="hybridMultilevel"/>
    <w:tmpl w:val="40E27006"/>
    <w:lvl w:ilvl="0" w:tplc="288007C8">
      <w:start w:val="1"/>
      <w:numFmt w:val="bullet"/>
      <w:lvlText w:val="−"/>
      <w:lvlJc w:val="left"/>
      <w:pPr>
        <w:ind w:left="360" w:hanging="360"/>
      </w:pPr>
      <w:rPr>
        <w:rFonts w:ascii="Gotham-Book" w:hAnsi="Gotham-Book" w:hint="default"/>
        <w:u w:color="EA7535"/>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C890BFB"/>
    <w:multiLevelType w:val="hybridMultilevel"/>
    <w:tmpl w:val="F504534E"/>
    <w:lvl w:ilvl="0" w:tplc="04090003">
      <w:start w:val="1"/>
      <w:numFmt w:val="bullet"/>
      <w:lvlText w:val="o"/>
      <w:lvlJc w:val="left"/>
      <w:pPr>
        <w:ind w:left="2700" w:hanging="360"/>
      </w:pPr>
      <w:rPr>
        <w:rFonts w:ascii="Courier New" w:hAnsi="Courier New"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4" w15:restartNumberingAfterBreak="0">
    <w:nsid w:val="3FFC6FF6"/>
    <w:multiLevelType w:val="hybridMultilevel"/>
    <w:tmpl w:val="FFC4A10C"/>
    <w:lvl w:ilvl="0" w:tplc="580A0001">
      <w:start w:val="1"/>
      <w:numFmt w:val="bullet"/>
      <w:lvlText w:val=""/>
      <w:lvlJc w:val="left"/>
      <w:pPr>
        <w:ind w:left="1080" w:hanging="360"/>
      </w:pPr>
      <w:rPr>
        <w:rFonts w:ascii="Symbol" w:hAnsi="Symbol" w:hint="default"/>
      </w:rPr>
    </w:lvl>
    <w:lvl w:ilvl="1" w:tplc="580A0003">
      <w:start w:val="1"/>
      <w:numFmt w:val="bullet"/>
      <w:lvlText w:val="o"/>
      <w:lvlJc w:val="left"/>
      <w:pPr>
        <w:ind w:left="1800" w:hanging="360"/>
      </w:pPr>
      <w:rPr>
        <w:rFonts w:ascii="Courier New" w:hAnsi="Courier New" w:cs="Courier New" w:hint="default"/>
      </w:rPr>
    </w:lvl>
    <w:lvl w:ilvl="2" w:tplc="580A0005" w:tentative="1">
      <w:start w:val="1"/>
      <w:numFmt w:val="bullet"/>
      <w:lvlText w:val=""/>
      <w:lvlJc w:val="left"/>
      <w:pPr>
        <w:ind w:left="2520" w:hanging="360"/>
      </w:pPr>
      <w:rPr>
        <w:rFonts w:ascii="Wingdings" w:hAnsi="Wingdings" w:hint="default"/>
      </w:rPr>
    </w:lvl>
    <w:lvl w:ilvl="3" w:tplc="580A0001" w:tentative="1">
      <w:start w:val="1"/>
      <w:numFmt w:val="bullet"/>
      <w:lvlText w:val=""/>
      <w:lvlJc w:val="left"/>
      <w:pPr>
        <w:ind w:left="3240" w:hanging="360"/>
      </w:pPr>
      <w:rPr>
        <w:rFonts w:ascii="Symbol" w:hAnsi="Symbol" w:hint="default"/>
      </w:rPr>
    </w:lvl>
    <w:lvl w:ilvl="4" w:tplc="580A0003" w:tentative="1">
      <w:start w:val="1"/>
      <w:numFmt w:val="bullet"/>
      <w:lvlText w:val="o"/>
      <w:lvlJc w:val="left"/>
      <w:pPr>
        <w:ind w:left="3960" w:hanging="360"/>
      </w:pPr>
      <w:rPr>
        <w:rFonts w:ascii="Courier New" w:hAnsi="Courier New" w:cs="Courier New" w:hint="default"/>
      </w:rPr>
    </w:lvl>
    <w:lvl w:ilvl="5" w:tplc="580A0005" w:tentative="1">
      <w:start w:val="1"/>
      <w:numFmt w:val="bullet"/>
      <w:lvlText w:val=""/>
      <w:lvlJc w:val="left"/>
      <w:pPr>
        <w:ind w:left="4680" w:hanging="360"/>
      </w:pPr>
      <w:rPr>
        <w:rFonts w:ascii="Wingdings" w:hAnsi="Wingdings" w:hint="default"/>
      </w:rPr>
    </w:lvl>
    <w:lvl w:ilvl="6" w:tplc="580A0001" w:tentative="1">
      <w:start w:val="1"/>
      <w:numFmt w:val="bullet"/>
      <w:lvlText w:val=""/>
      <w:lvlJc w:val="left"/>
      <w:pPr>
        <w:ind w:left="5400" w:hanging="360"/>
      </w:pPr>
      <w:rPr>
        <w:rFonts w:ascii="Symbol" w:hAnsi="Symbol" w:hint="default"/>
      </w:rPr>
    </w:lvl>
    <w:lvl w:ilvl="7" w:tplc="580A0003" w:tentative="1">
      <w:start w:val="1"/>
      <w:numFmt w:val="bullet"/>
      <w:lvlText w:val="o"/>
      <w:lvlJc w:val="left"/>
      <w:pPr>
        <w:ind w:left="6120" w:hanging="360"/>
      </w:pPr>
      <w:rPr>
        <w:rFonts w:ascii="Courier New" w:hAnsi="Courier New" w:cs="Courier New" w:hint="default"/>
      </w:rPr>
    </w:lvl>
    <w:lvl w:ilvl="8" w:tplc="580A0005" w:tentative="1">
      <w:start w:val="1"/>
      <w:numFmt w:val="bullet"/>
      <w:lvlText w:val=""/>
      <w:lvlJc w:val="left"/>
      <w:pPr>
        <w:ind w:left="6840" w:hanging="360"/>
      </w:pPr>
      <w:rPr>
        <w:rFonts w:ascii="Wingdings" w:hAnsi="Wingdings" w:hint="default"/>
      </w:rPr>
    </w:lvl>
  </w:abstractNum>
  <w:abstractNum w:abstractNumId="15" w15:restartNumberingAfterBreak="0">
    <w:nsid w:val="44594911"/>
    <w:multiLevelType w:val="multilevel"/>
    <w:tmpl w:val="BF1E84A8"/>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b w:val="0"/>
        <w:bCs/>
        <w:color w:val="auto"/>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Arial" w:eastAsia="Times New Roman" w:hAnsi="Arial" w:cs="Arial"/>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105E20"/>
    <w:multiLevelType w:val="hybridMultilevel"/>
    <w:tmpl w:val="06AAF85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491D306E"/>
    <w:multiLevelType w:val="hybridMultilevel"/>
    <w:tmpl w:val="62083E0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4DA331A9"/>
    <w:multiLevelType w:val="hybridMultilevel"/>
    <w:tmpl w:val="E214BFBE"/>
    <w:lvl w:ilvl="0" w:tplc="7C3C6DE2">
      <w:start w:val="3"/>
      <w:numFmt w:val="upperRoman"/>
      <w:lvlText w:val="%1&gt;"/>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0"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9A32B0"/>
    <w:multiLevelType w:val="hybridMultilevel"/>
    <w:tmpl w:val="1FF2FF3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2" w15:restartNumberingAfterBreak="0">
    <w:nsid w:val="4ECB1192"/>
    <w:multiLevelType w:val="multilevel"/>
    <w:tmpl w:val="89144B62"/>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100417E"/>
    <w:multiLevelType w:val="hybridMultilevel"/>
    <w:tmpl w:val="7A3600B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4" w15:restartNumberingAfterBreak="0">
    <w:nsid w:val="525E153C"/>
    <w:multiLevelType w:val="hybridMultilevel"/>
    <w:tmpl w:val="BF68ABC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5" w15:restartNumberingAfterBreak="0">
    <w:nsid w:val="52A729ED"/>
    <w:multiLevelType w:val="multilevel"/>
    <w:tmpl w:val="5E764A3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B15AE9"/>
    <w:multiLevelType w:val="hybridMultilevel"/>
    <w:tmpl w:val="D300553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7" w15:restartNumberingAfterBreak="0">
    <w:nsid w:val="579F329F"/>
    <w:multiLevelType w:val="hybridMultilevel"/>
    <w:tmpl w:val="C82E3D9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8" w15:restartNumberingAfterBreak="0">
    <w:nsid w:val="6DB33BFB"/>
    <w:multiLevelType w:val="hybridMultilevel"/>
    <w:tmpl w:val="7488F3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9" w15:restartNumberingAfterBreak="0">
    <w:nsid w:val="7C674C47"/>
    <w:multiLevelType w:val="hybridMultilevel"/>
    <w:tmpl w:val="C38C83BC"/>
    <w:lvl w:ilvl="0" w:tplc="5EFECCEC">
      <w:start w:val="1"/>
      <w:numFmt w:val="upperRoman"/>
      <w:lvlText w:val="%1."/>
      <w:lvlJc w:val="left"/>
      <w:pPr>
        <w:ind w:left="1080" w:hanging="720"/>
      </w:pPr>
      <w:rPr>
        <w:rFonts w:hint="default"/>
        <w:b/>
        <w:i w:val="0"/>
        <w:iCs w:val="0"/>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8"/>
  </w:num>
  <w:num w:numId="5">
    <w:abstractNumId w:val="16"/>
  </w:num>
  <w:num w:numId="6">
    <w:abstractNumId w:val="20"/>
  </w:num>
  <w:num w:numId="7">
    <w:abstractNumId w:val="13"/>
  </w:num>
  <w:num w:numId="8">
    <w:abstractNumId w:val="25"/>
  </w:num>
  <w:num w:numId="9">
    <w:abstractNumId w:val="9"/>
  </w:num>
  <w:num w:numId="10">
    <w:abstractNumId w:val="12"/>
  </w:num>
  <w:num w:numId="11">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1"/>
  </w:num>
  <w:num w:numId="15">
    <w:abstractNumId w:val="15"/>
  </w:num>
  <w:num w:numId="16">
    <w:abstractNumId w:val="3"/>
  </w:num>
  <w:num w:numId="17">
    <w:abstractNumId w:val="21"/>
  </w:num>
  <w:num w:numId="18">
    <w:abstractNumId w:val="26"/>
  </w:num>
  <w:num w:numId="19">
    <w:abstractNumId w:val="6"/>
  </w:num>
  <w:num w:numId="20">
    <w:abstractNumId w:val="28"/>
  </w:num>
  <w:num w:numId="21">
    <w:abstractNumId w:val="24"/>
  </w:num>
  <w:num w:numId="22">
    <w:abstractNumId w:val="27"/>
  </w:num>
  <w:num w:numId="23">
    <w:abstractNumId w:val="5"/>
  </w:num>
  <w:num w:numId="24">
    <w:abstractNumId w:val="14"/>
  </w:num>
  <w:num w:numId="25">
    <w:abstractNumId w:val="29"/>
  </w:num>
  <w:num w:numId="26">
    <w:abstractNumId w:val="17"/>
  </w:num>
  <w:num w:numId="27">
    <w:abstractNumId w:val="18"/>
  </w:num>
  <w:num w:numId="28">
    <w:abstractNumId w:val="19"/>
  </w:num>
  <w:num w:numId="29">
    <w:abstractNumId w:val="10"/>
  </w:num>
  <w:num w:numId="30">
    <w:abstractNumId w:val="7"/>
  </w:num>
  <w:num w:numId="31">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7A5"/>
    <w:rsid w:val="00000917"/>
    <w:rsid w:val="00001154"/>
    <w:rsid w:val="00003094"/>
    <w:rsid w:val="0000471C"/>
    <w:rsid w:val="0000527B"/>
    <w:rsid w:val="00005D11"/>
    <w:rsid w:val="00005E6E"/>
    <w:rsid w:val="000074D7"/>
    <w:rsid w:val="000141B9"/>
    <w:rsid w:val="00014266"/>
    <w:rsid w:val="00015333"/>
    <w:rsid w:val="00015CE4"/>
    <w:rsid w:val="000162DD"/>
    <w:rsid w:val="000163DC"/>
    <w:rsid w:val="000164B0"/>
    <w:rsid w:val="00016E8E"/>
    <w:rsid w:val="00016FCE"/>
    <w:rsid w:val="000171DC"/>
    <w:rsid w:val="00017292"/>
    <w:rsid w:val="000226CB"/>
    <w:rsid w:val="00024C59"/>
    <w:rsid w:val="000252C8"/>
    <w:rsid w:val="000255F6"/>
    <w:rsid w:val="00026A7E"/>
    <w:rsid w:val="00026E00"/>
    <w:rsid w:val="00027FB2"/>
    <w:rsid w:val="000301D7"/>
    <w:rsid w:val="00030C54"/>
    <w:rsid w:val="000317F3"/>
    <w:rsid w:val="000320CB"/>
    <w:rsid w:val="0003285F"/>
    <w:rsid w:val="0003297C"/>
    <w:rsid w:val="00037F15"/>
    <w:rsid w:val="000400E5"/>
    <w:rsid w:val="00040371"/>
    <w:rsid w:val="000416BA"/>
    <w:rsid w:val="000417B2"/>
    <w:rsid w:val="00041C5F"/>
    <w:rsid w:val="00044E39"/>
    <w:rsid w:val="00046076"/>
    <w:rsid w:val="00046A8D"/>
    <w:rsid w:val="00047A69"/>
    <w:rsid w:val="00050CDC"/>
    <w:rsid w:val="0005191F"/>
    <w:rsid w:val="0005383A"/>
    <w:rsid w:val="0005613D"/>
    <w:rsid w:val="00056EE2"/>
    <w:rsid w:val="000604A4"/>
    <w:rsid w:val="0006178E"/>
    <w:rsid w:val="00061A4F"/>
    <w:rsid w:val="00061BFF"/>
    <w:rsid w:val="000645A3"/>
    <w:rsid w:val="00065A33"/>
    <w:rsid w:val="00065D0E"/>
    <w:rsid w:val="00065DF5"/>
    <w:rsid w:val="00065EE9"/>
    <w:rsid w:val="00065EF0"/>
    <w:rsid w:val="00066214"/>
    <w:rsid w:val="00066B7A"/>
    <w:rsid w:val="00067164"/>
    <w:rsid w:val="00067751"/>
    <w:rsid w:val="00067907"/>
    <w:rsid w:val="00067AC3"/>
    <w:rsid w:val="000703B3"/>
    <w:rsid w:val="000709EE"/>
    <w:rsid w:val="00071409"/>
    <w:rsid w:val="00071A34"/>
    <w:rsid w:val="00076E4F"/>
    <w:rsid w:val="00076F5C"/>
    <w:rsid w:val="00077EFB"/>
    <w:rsid w:val="0008066E"/>
    <w:rsid w:val="000827AA"/>
    <w:rsid w:val="0008296E"/>
    <w:rsid w:val="00083527"/>
    <w:rsid w:val="000840FB"/>
    <w:rsid w:val="00087F48"/>
    <w:rsid w:val="000904E1"/>
    <w:rsid w:val="000907E3"/>
    <w:rsid w:val="000911D6"/>
    <w:rsid w:val="00091749"/>
    <w:rsid w:val="00094A49"/>
    <w:rsid w:val="00094B26"/>
    <w:rsid w:val="0009640A"/>
    <w:rsid w:val="000A0019"/>
    <w:rsid w:val="000A0780"/>
    <w:rsid w:val="000A20D3"/>
    <w:rsid w:val="000A265E"/>
    <w:rsid w:val="000A2BF1"/>
    <w:rsid w:val="000A35E7"/>
    <w:rsid w:val="000A3F12"/>
    <w:rsid w:val="000A4089"/>
    <w:rsid w:val="000A4536"/>
    <w:rsid w:val="000A5A42"/>
    <w:rsid w:val="000A5A4F"/>
    <w:rsid w:val="000A5C5E"/>
    <w:rsid w:val="000A5E87"/>
    <w:rsid w:val="000A64F9"/>
    <w:rsid w:val="000A6C1D"/>
    <w:rsid w:val="000A7367"/>
    <w:rsid w:val="000A7E34"/>
    <w:rsid w:val="000B008A"/>
    <w:rsid w:val="000B0769"/>
    <w:rsid w:val="000B0AF9"/>
    <w:rsid w:val="000B0BC3"/>
    <w:rsid w:val="000B0C18"/>
    <w:rsid w:val="000B1A46"/>
    <w:rsid w:val="000B3725"/>
    <w:rsid w:val="000B5B2B"/>
    <w:rsid w:val="000B5F4F"/>
    <w:rsid w:val="000B7C80"/>
    <w:rsid w:val="000C0691"/>
    <w:rsid w:val="000C0792"/>
    <w:rsid w:val="000C0BEF"/>
    <w:rsid w:val="000C0F96"/>
    <w:rsid w:val="000C15CB"/>
    <w:rsid w:val="000C1B6F"/>
    <w:rsid w:val="000C1F06"/>
    <w:rsid w:val="000C381B"/>
    <w:rsid w:val="000C3B4A"/>
    <w:rsid w:val="000C6354"/>
    <w:rsid w:val="000C68ED"/>
    <w:rsid w:val="000C704D"/>
    <w:rsid w:val="000D014D"/>
    <w:rsid w:val="000D02D3"/>
    <w:rsid w:val="000D0519"/>
    <w:rsid w:val="000D0669"/>
    <w:rsid w:val="000D29CE"/>
    <w:rsid w:val="000D3AB9"/>
    <w:rsid w:val="000D3ECB"/>
    <w:rsid w:val="000D42C9"/>
    <w:rsid w:val="000D42FF"/>
    <w:rsid w:val="000D452C"/>
    <w:rsid w:val="000D5003"/>
    <w:rsid w:val="000D67E5"/>
    <w:rsid w:val="000D68AF"/>
    <w:rsid w:val="000D699D"/>
    <w:rsid w:val="000D7D74"/>
    <w:rsid w:val="000E0A88"/>
    <w:rsid w:val="000E1632"/>
    <w:rsid w:val="000E1CA5"/>
    <w:rsid w:val="000E31E4"/>
    <w:rsid w:val="000E3DBE"/>
    <w:rsid w:val="000E7B8B"/>
    <w:rsid w:val="000F0256"/>
    <w:rsid w:val="000F0E73"/>
    <w:rsid w:val="000F2119"/>
    <w:rsid w:val="000F2A9E"/>
    <w:rsid w:val="000F5D5D"/>
    <w:rsid w:val="000F6BBE"/>
    <w:rsid w:val="000F6E7F"/>
    <w:rsid w:val="000F72A3"/>
    <w:rsid w:val="00100338"/>
    <w:rsid w:val="00103443"/>
    <w:rsid w:val="001042D7"/>
    <w:rsid w:val="00104E54"/>
    <w:rsid w:val="00106717"/>
    <w:rsid w:val="00111FAB"/>
    <w:rsid w:val="00112E58"/>
    <w:rsid w:val="00113876"/>
    <w:rsid w:val="00113B3D"/>
    <w:rsid w:val="00113FA7"/>
    <w:rsid w:val="00114FED"/>
    <w:rsid w:val="001150A4"/>
    <w:rsid w:val="0011571D"/>
    <w:rsid w:val="001159E2"/>
    <w:rsid w:val="00116AD4"/>
    <w:rsid w:val="001212CE"/>
    <w:rsid w:val="00121D74"/>
    <w:rsid w:val="00122208"/>
    <w:rsid w:val="00122626"/>
    <w:rsid w:val="00122A70"/>
    <w:rsid w:val="001237D1"/>
    <w:rsid w:val="00126F59"/>
    <w:rsid w:val="001279EF"/>
    <w:rsid w:val="00127F0E"/>
    <w:rsid w:val="00130289"/>
    <w:rsid w:val="00130DEF"/>
    <w:rsid w:val="00131250"/>
    <w:rsid w:val="001313A9"/>
    <w:rsid w:val="001318FF"/>
    <w:rsid w:val="00135739"/>
    <w:rsid w:val="00136453"/>
    <w:rsid w:val="0013691E"/>
    <w:rsid w:val="0014028C"/>
    <w:rsid w:val="001407DA"/>
    <w:rsid w:val="001408ED"/>
    <w:rsid w:val="00142CC2"/>
    <w:rsid w:val="001437F5"/>
    <w:rsid w:val="00143A8B"/>
    <w:rsid w:val="00145EAD"/>
    <w:rsid w:val="00147412"/>
    <w:rsid w:val="001475CB"/>
    <w:rsid w:val="00152385"/>
    <w:rsid w:val="00153C4C"/>
    <w:rsid w:val="0015477F"/>
    <w:rsid w:val="001579F1"/>
    <w:rsid w:val="00160039"/>
    <w:rsid w:val="001603A6"/>
    <w:rsid w:val="00161243"/>
    <w:rsid w:val="00161A9E"/>
    <w:rsid w:val="00162AC3"/>
    <w:rsid w:val="00162E3B"/>
    <w:rsid w:val="00164D94"/>
    <w:rsid w:val="001654F0"/>
    <w:rsid w:val="00165F74"/>
    <w:rsid w:val="001671E7"/>
    <w:rsid w:val="0017011F"/>
    <w:rsid w:val="00170727"/>
    <w:rsid w:val="00172527"/>
    <w:rsid w:val="001729BC"/>
    <w:rsid w:val="00173172"/>
    <w:rsid w:val="00175AD2"/>
    <w:rsid w:val="001775BF"/>
    <w:rsid w:val="00180577"/>
    <w:rsid w:val="00180791"/>
    <w:rsid w:val="001811D8"/>
    <w:rsid w:val="00182417"/>
    <w:rsid w:val="0018383C"/>
    <w:rsid w:val="00184221"/>
    <w:rsid w:val="0018442F"/>
    <w:rsid w:val="00185177"/>
    <w:rsid w:val="001852B6"/>
    <w:rsid w:val="001865EB"/>
    <w:rsid w:val="001867C0"/>
    <w:rsid w:val="00186BF5"/>
    <w:rsid w:val="001900E3"/>
    <w:rsid w:val="001923D1"/>
    <w:rsid w:val="001961DC"/>
    <w:rsid w:val="0019787D"/>
    <w:rsid w:val="001A0442"/>
    <w:rsid w:val="001A05B4"/>
    <w:rsid w:val="001A07FD"/>
    <w:rsid w:val="001A094E"/>
    <w:rsid w:val="001A1823"/>
    <w:rsid w:val="001A2A8C"/>
    <w:rsid w:val="001A2AC8"/>
    <w:rsid w:val="001A33FA"/>
    <w:rsid w:val="001A37AA"/>
    <w:rsid w:val="001A43C9"/>
    <w:rsid w:val="001A4C3F"/>
    <w:rsid w:val="001A5688"/>
    <w:rsid w:val="001A5A94"/>
    <w:rsid w:val="001A63AC"/>
    <w:rsid w:val="001B11C3"/>
    <w:rsid w:val="001B1859"/>
    <w:rsid w:val="001B185B"/>
    <w:rsid w:val="001B210B"/>
    <w:rsid w:val="001B27C3"/>
    <w:rsid w:val="001B49D9"/>
    <w:rsid w:val="001B4CB5"/>
    <w:rsid w:val="001B513F"/>
    <w:rsid w:val="001B5277"/>
    <w:rsid w:val="001B7234"/>
    <w:rsid w:val="001C000C"/>
    <w:rsid w:val="001C0FCE"/>
    <w:rsid w:val="001C1D50"/>
    <w:rsid w:val="001C38FF"/>
    <w:rsid w:val="001C5406"/>
    <w:rsid w:val="001C57BE"/>
    <w:rsid w:val="001C5972"/>
    <w:rsid w:val="001C6791"/>
    <w:rsid w:val="001C6E58"/>
    <w:rsid w:val="001C6FF5"/>
    <w:rsid w:val="001C7EFD"/>
    <w:rsid w:val="001D071D"/>
    <w:rsid w:val="001D0A41"/>
    <w:rsid w:val="001D3040"/>
    <w:rsid w:val="001D350E"/>
    <w:rsid w:val="001D464F"/>
    <w:rsid w:val="001D49D6"/>
    <w:rsid w:val="001D5036"/>
    <w:rsid w:val="001D7723"/>
    <w:rsid w:val="001D7E4F"/>
    <w:rsid w:val="001E0AF8"/>
    <w:rsid w:val="001E19CB"/>
    <w:rsid w:val="001E2433"/>
    <w:rsid w:val="001E2469"/>
    <w:rsid w:val="001E3F1E"/>
    <w:rsid w:val="001E40BC"/>
    <w:rsid w:val="001E554A"/>
    <w:rsid w:val="001E65C6"/>
    <w:rsid w:val="001E6C6F"/>
    <w:rsid w:val="001F00EF"/>
    <w:rsid w:val="001F0759"/>
    <w:rsid w:val="001F22EA"/>
    <w:rsid w:val="001F3FFD"/>
    <w:rsid w:val="001F4D29"/>
    <w:rsid w:val="001F5F86"/>
    <w:rsid w:val="001F63E2"/>
    <w:rsid w:val="001F6B75"/>
    <w:rsid w:val="001F7901"/>
    <w:rsid w:val="00200382"/>
    <w:rsid w:val="002011E9"/>
    <w:rsid w:val="0020183C"/>
    <w:rsid w:val="00203381"/>
    <w:rsid w:val="0020430C"/>
    <w:rsid w:val="0020442C"/>
    <w:rsid w:val="002045D3"/>
    <w:rsid w:val="002046C7"/>
    <w:rsid w:val="00204A72"/>
    <w:rsid w:val="00206D50"/>
    <w:rsid w:val="00207918"/>
    <w:rsid w:val="00207BFF"/>
    <w:rsid w:val="00207DC0"/>
    <w:rsid w:val="00210C3C"/>
    <w:rsid w:val="00210E0B"/>
    <w:rsid w:val="00210FF0"/>
    <w:rsid w:val="00211133"/>
    <w:rsid w:val="002122F3"/>
    <w:rsid w:val="00212D70"/>
    <w:rsid w:val="00216DF7"/>
    <w:rsid w:val="00220BED"/>
    <w:rsid w:val="002212FD"/>
    <w:rsid w:val="00221677"/>
    <w:rsid w:val="00222B3D"/>
    <w:rsid w:val="00224C01"/>
    <w:rsid w:val="00225402"/>
    <w:rsid w:val="00225716"/>
    <w:rsid w:val="002279B4"/>
    <w:rsid w:val="00231172"/>
    <w:rsid w:val="00231499"/>
    <w:rsid w:val="00232DCD"/>
    <w:rsid w:val="002343E6"/>
    <w:rsid w:val="00235FD7"/>
    <w:rsid w:val="002363BB"/>
    <w:rsid w:val="00237E9F"/>
    <w:rsid w:val="00240604"/>
    <w:rsid w:val="00240934"/>
    <w:rsid w:val="00240B00"/>
    <w:rsid w:val="00240B1E"/>
    <w:rsid w:val="00241607"/>
    <w:rsid w:val="00241E01"/>
    <w:rsid w:val="00243F29"/>
    <w:rsid w:val="0024489C"/>
    <w:rsid w:val="002448D9"/>
    <w:rsid w:val="00244C57"/>
    <w:rsid w:val="00245CFA"/>
    <w:rsid w:val="00245EEB"/>
    <w:rsid w:val="0024716F"/>
    <w:rsid w:val="00247191"/>
    <w:rsid w:val="0024799D"/>
    <w:rsid w:val="00247C15"/>
    <w:rsid w:val="00250268"/>
    <w:rsid w:val="00251515"/>
    <w:rsid w:val="00252055"/>
    <w:rsid w:val="0025219A"/>
    <w:rsid w:val="002543CF"/>
    <w:rsid w:val="002548F7"/>
    <w:rsid w:val="00254B5D"/>
    <w:rsid w:val="002554D7"/>
    <w:rsid w:val="0026003D"/>
    <w:rsid w:val="00260D54"/>
    <w:rsid w:val="00260F0E"/>
    <w:rsid w:val="00262177"/>
    <w:rsid w:val="002631FE"/>
    <w:rsid w:val="0026698E"/>
    <w:rsid w:val="00266D65"/>
    <w:rsid w:val="00267C2D"/>
    <w:rsid w:val="00270669"/>
    <w:rsid w:val="002708CC"/>
    <w:rsid w:val="0027194E"/>
    <w:rsid w:val="00274007"/>
    <w:rsid w:val="002743CF"/>
    <w:rsid w:val="002745CF"/>
    <w:rsid w:val="0027558E"/>
    <w:rsid w:val="00275C75"/>
    <w:rsid w:val="00276E91"/>
    <w:rsid w:val="002777A9"/>
    <w:rsid w:val="002777E9"/>
    <w:rsid w:val="002779FD"/>
    <w:rsid w:val="002806DB"/>
    <w:rsid w:val="00280F21"/>
    <w:rsid w:val="00281142"/>
    <w:rsid w:val="00282EBE"/>
    <w:rsid w:val="002831BD"/>
    <w:rsid w:val="00283EAE"/>
    <w:rsid w:val="0028483C"/>
    <w:rsid w:val="00284CC7"/>
    <w:rsid w:val="00285CC3"/>
    <w:rsid w:val="00285E3A"/>
    <w:rsid w:val="002866EF"/>
    <w:rsid w:val="0028686E"/>
    <w:rsid w:val="002876D9"/>
    <w:rsid w:val="00287B58"/>
    <w:rsid w:val="002900AE"/>
    <w:rsid w:val="00294369"/>
    <w:rsid w:val="002943C4"/>
    <w:rsid w:val="00294C3E"/>
    <w:rsid w:val="0029521C"/>
    <w:rsid w:val="00296B9E"/>
    <w:rsid w:val="002A02C7"/>
    <w:rsid w:val="002A04D5"/>
    <w:rsid w:val="002A0934"/>
    <w:rsid w:val="002A25A1"/>
    <w:rsid w:val="002A2AE7"/>
    <w:rsid w:val="002A3264"/>
    <w:rsid w:val="002A4845"/>
    <w:rsid w:val="002A499A"/>
    <w:rsid w:val="002A5623"/>
    <w:rsid w:val="002A5A2C"/>
    <w:rsid w:val="002A662F"/>
    <w:rsid w:val="002A683D"/>
    <w:rsid w:val="002A684C"/>
    <w:rsid w:val="002B009D"/>
    <w:rsid w:val="002B164A"/>
    <w:rsid w:val="002B3198"/>
    <w:rsid w:val="002B3775"/>
    <w:rsid w:val="002B3A4A"/>
    <w:rsid w:val="002B3B1A"/>
    <w:rsid w:val="002B3F8A"/>
    <w:rsid w:val="002B4766"/>
    <w:rsid w:val="002B4BB5"/>
    <w:rsid w:val="002B4E90"/>
    <w:rsid w:val="002B688A"/>
    <w:rsid w:val="002C120B"/>
    <w:rsid w:val="002C2A74"/>
    <w:rsid w:val="002C4ED0"/>
    <w:rsid w:val="002C5C47"/>
    <w:rsid w:val="002C67AB"/>
    <w:rsid w:val="002C6A89"/>
    <w:rsid w:val="002C7DEC"/>
    <w:rsid w:val="002D0209"/>
    <w:rsid w:val="002D2703"/>
    <w:rsid w:val="002D3B03"/>
    <w:rsid w:val="002D48EB"/>
    <w:rsid w:val="002D69A9"/>
    <w:rsid w:val="002D73BC"/>
    <w:rsid w:val="002D769E"/>
    <w:rsid w:val="002E1106"/>
    <w:rsid w:val="002E1538"/>
    <w:rsid w:val="002E15AB"/>
    <w:rsid w:val="002E1E0C"/>
    <w:rsid w:val="002E23D3"/>
    <w:rsid w:val="002E319D"/>
    <w:rsid w:val="002E44F4"/>
    <w:rsid w:val="002E61CC"/>
    <w:rsid w:val="002E6716"/>
    <w:rsid w:val="002E7745"/>
    <w:rsid w:val="002F02F3"/>
    <w:rsid w:val="002F2739"/>
    <w:rsid w:val="002F2CFD"/>
    <w:rsid w:val="002F33D9"/>
    <w:rsid w:val="002F43B3"/>
    <w:rsid w:val="002F4900"/>
    <w:rsid w:val="002F4FAC"/>
    <w:rsid w:val="002F64AE"/>
    <w:rsid w:val="002F6ED9"/>
    <w:rsid w:val="002F6FFB"/>
    <w:rsid w:val="002F77A6"/>
    <w:rsid w:val="0030314D"/>
    <w:rsid w:val="00303F02"/>
    <w:rsid w:val="00304803"/>
    <w:rsid w:val="003068FA"/>
    <w:rsid w:val="0030695A"/>
    <w:rsid w:val="0030793A"/>
    <w:rsid w:val="00307D0B"/>
    <w:rsid w:val="00310D5B"/>
    <w:rsid w:val="0031117D"/>
    <w:rsid w:val="00311E37"/>
    <w:rsid w:val="00313230"/>
    <w:rsid w:val="00314064"/>
    <w:rsid w:val="0031407E"/>
    <w:rsid w:val="00314AF9"/>
    <w:rsid w:val="00315E3A"/>
    <w:rsid w:val="00315F23"/>
    <w:rsid w:val="00316519"/>
    <w:rsid w:val="00316A33"/>
    <w:rsid w:val="00317671"/>
    <w:rsid w:val="00317901"/>
    <w:rsid w:val="003202C6"/>
    <w:rsid w:val="003206F0"/>
    <w:rsid w:val="003218CA"/>
    <w:rsid w:val="003219F1"/>
    <w:rsid w:val="003238C6"/>
    <w:rsid w:val="00326222"/>
    <w:rsid w:val="003278A7"/>
    <w:rsid w:val="00327E93"/>
    <w:rsid w:val="003302C8"/>
    <w:rsid w:val="003305DE"/>
    <w:rsid w:val="003316FE"/>
    <w:rsid w:val="00332236"/>
    <w:rsid w:val="0033377E"/>
    <w:rsid w:val="00334320"/>
    <w:rsid w:val="0033584F"/>
    <w:rsid w:val="00335B80"/>
    <w:rsid w:val="003369BC"/>
    <w:rsid w:val="003374B9"/>
    <w:rsid w:val="00337CB3"/>
    <w:rsid w:val="00337F64"/>
    <w:rsid w:val="003417B1"/>
    <w:rsid w:val="00341BF1"/>
    <w:rsid w:val="00342E88"/>
    <w:rsid w:val="003431C0"/>
    <w:rsid w:val="0034345E"/>
    <w:rsid w:val="00343896"/>
    <w:rsid w:val="00343A1C"/>
    <w:rsid w:val="0034627F"/>
    <w:rsid w:val="00346960"/>
    <w:rsid w:val="0035022E"/>
    <w:rsid w:val="00351F9E"/>
    <w:rsid w:val="00352A40"/>
    <w:rsid w:val="003538EC"/>
    <w:rsid w:val="0035479E"/>
    <w:rsid w:val="003559A6"/>
    <w:rsid w:val="00356737"/>
    <w:rsid w:val="00356C72"/>
    <w:rsid w:val="00357389"/>
    <w:rsid w:val="0035774E"/>
    <w:rsid w:val="0036051C"/>
    <w:rsid w:val="003608A9"/>
    <w:rsid w:val="00361D9C"/>
    <w:rsid w:val="00362BC9"/>
    <w:rsid w:val="00363000"/>
    <w:rsid w:val="00363009"/>
    <w:rsid w:val="0036340A"/>
    <w:rsid w:val="003641A9"/>
    <w:rsid w:val="003655D2"/>
    <w:rsid w:val="00365BAF"/>
    <w:rsid w:val="0036733F"/>
    <w:rsid w:val="00370660"/>
    <w:rsid w:val="00371712"/>
    <w:rsid w:val="003725B1"/>
    <w:rsid w:val="003733A2"/>
    <w:rsid w:val="00373CB4"/>
    <w:rsid w:val="00374231"/>
    <w:rsid w:val="003743F6"/>
    <w:rsid w:val="00374ACB"/>
    <w:rsid w:val="0037576B"/>
    <w:rsid w:val="00375D97"/>
    <w:rsid w:val="00376358"/>
    <w:rsid w:val="00377266"/>
    <w:rsid w:val="00380F97"/>
    <w:rsid w:val="0038284F"/>
    <w:rsid w:val="00383091"/>
    <w:rsid w:val="0038682F"/>
    <w:rsid w:val="003904BD"/>
    <w:rsid w:val="00391412"/>
    <w:rsid w:val="003926F6"/>
    <w:rsid w:val="0039271E"/>
    <w:rsid w:val="003929CC"/>
    <w:rsid w:val="00392BB2"/>
    <w:rsid w:val="00394A15"/>
    <w:rsid w:val="00395E29"/>
    <w:rsid w:val="00395FA4"/>
    <w:rsid w:val="00396175"/>
    <w:rsid w:val="0039632A"/>
    <w:rsid w:val="003A0659"/>
    <w:rsid w:val="003A2806"/>
    <w:rsid w:val="003A2CB6"/>
    <w:rsid w:val="003A2FC3"/>
    <w:rsid w:val="003A3A67"/>
    <w:rsid w:val="003A471B"/>
    <w:rsid w:val="003A4DF6"/>
    <w:rsid w:val="003A50F1"/>
    <w:rsid w:val="003A5214"/>
    <w:rsid w:val="003A6299"/>
    <w:rsid w:val="003A6939"/>
    <w:rsid w:val="003A7747"/>
    <w:rsid w:val="003B0F18"/>
    <w:rsid w:val="003B1649"/>
    <w:rsid w:val="003B1749"/>
    <w:rsid w:val="003B3756"/>
    <w:rsid w:val="003B3F7E"/>
    <w:rsid w:val="003B569D"/>
    <w:rsid w:val="003B588F"/>
    <w:rsid w:val="003B7F03"/>
    <w:rsid w:val="003C1FF6"/>
    <w:rsid w:val="003C2881"/>
    <w:rsid w:val="003C3F8C"/>
    <w:rsid w:val="003C4EF3"/>
    <w:rsid w:val="003C5029"/>
    <w:rsid w:val="003C60E7"/>
    <w:rsid w:val="003C7A01"/>
    <w:rsid w:val="003D033A"/>
    <w:rsid w:val="003D0E10"/>
    <w:rsid w:val="003D18E4"/>
    <w:rsid w:val="003D20B4"/>
    <w:rsid w:val="003D234A"/>
    <w:rsid w:val="003D34D2"/>
    <w:rsid w:val="003D3F7E"/>
    <w:rsid w:val="003D4EC4"/>
    <w:rsid w:val="003D58C7"/>
    <w:rsid w:val="003D6ABA"/>
    <w:rsid w:val="003D6C2F"/>
    <w:rsid w:val="003D7BD7"/>
    <w:rsid w:val="003E002D"/>
    <w:rsid w:val="003E259A"/>
    <w:rsid w:val="003E2ECA"/>
    <w:rsid w:val="003E4786"/>
    <w:rsid w:val="003E7656"/>
    <w:rsid w:val="003E76F9"/>
    <w:rsid w:val="003F035F"/>
    <w:rsid w:val="003F4FDD"/>
    <w:rsid w:val="003F5914"/>
    <w:rsid w:val="003F6792"/>
    <w:rsid w:val="003F6879"/>
    <w:rsid w:val="003F70F9"/>
    <w:rsid w:val="00400171"/>
    <w:rsid w:val="00400D08"/>
    <w:rsid w:val="00404287"/>
    <w:rsid w:val="00404DE7"/>
    <w:rsid w:val="00405862"/>
    <w:rsid w:val="00407C2E"/>
    <w:rsid w:val="0041016C"/>
    <w:rsid w:val="004127F6"/>
    <w:rsid w:val="00412CA2"/>
    <w:rsid w:val="00412EF9"/>
    <w:rsid w:val="00413E8A"/>
    <w:rsid w:val="00414075"/>
    <w:rsid w:val="00414AD4"/>
    <w:rsid w:val="00414C69"/>
    <w:rsid w:val="004153A9"/>
    <w:rsid w:val="00416E08"/>
    <w:rsid w:val="00420789"/>
    <w:rsid w:val="004229C8"/>
    <w:rsid w:val="00422A84"/>
    <w:rsid w:val="00423CF5"/>
    <w:rsid w:val="00423D3A"/>
    <w:rsid w:val="00424483"/>
    <w:rsid w:val="00424E3C"/>
    <w:rsid w:val="004256E8"/>
    <w:rsid w:val="00425A6B"/>
    <w:rsid w:val="0042637E"/>
    <w:rsid w:val="00426E91"/>
    <w:rsid w:val="00427351"/>
    <w:rsid w:val="004273AC"/>
    <w:rsid w:val="004274BB"/>
    <w:rsid w:val="0043074D"/>
    <w:rsid w:val="00430ADC"/>
    <w:rsid w:val="00432935"/>
    <w:rsid w:val="00434DB4"/>
    <w:rsid w:val="00435707"/>
    <w:rsid w:val="00436039"/>
    <w:rsid w:val="0043617D"/>
    <w:rsid w:val="004362A5"/>
    <w:rsid w:val="00440C75"/>
    <w:rsid w:val="00440DB8"/>
    <w:rsid w:val="00442418"/>
    <w:rsid w:val="00443381"/>
    <w:rsid w:val="00443B2E"/>
    <w:rsid w:val="004448C3"/>
    <w:rsid w:val="00444E9F"/>
    <w:rsid w:val="00446573"/>
    <w:rsid w:val="00446C90"/>
    <w:rsid w:val="00447FD9"/>
    <w:rsid w:val="004500D8"/>
    <w:rsid w:val="00450B5E"/>
    <w:rsid w:val="00450E3D"/>
    <w:rsid w:val="004521EC"/>
    <w:rsid w:val="004535DC"/>
    <w:rsid w:val="00454024"/>
    <w:rsid w:val="004553C2"/>
    <w:rsid w:val="00455AA0"/>
    <w:rsid w:val="0045636E"/>
    <w:rsid w:val="00456B46"/>
    <w:rsid w:val="004600BE"/>
    <w:rsid w:val="004620CE"/>
    <w:rsid w:val="00462336"/>
    <w:rsid w:val="00462DB7"/>
    <w:rsid w:val="00462DC6"/>
    <w:rsid w:val="00463CC9"/>
    <w:rsid w:val="00465336"/>
    <w:rsid w:val="00466F11"/>
    <w:rsid w:val="00472259"/>
    <w:rsid w:val="0047288C"/>
    <w:rsid w:val="004728F7"/>
    <w:rsid w:val="00472AA5"/>
    <w:rsid w:val="00472F3C"/>
    <w:rsid w:val="00473327"/>
    <w:rsid w:val="00474D91"/>
    <w:rsid w:val="0047512A"/>
    <w:rsid w:val="00475AA5"/>
    <w:rsid w:val="004761E6"/>
    <w:rsid w:val="0047677D"/>
    <w:rsid w:val="004807CD"/>
    <w:rsid w:val="004808E5"/>
    <w:rsid w:val="00480978"/>
    <w:rsid w:val="0048143F"/>
    <w:rsid w:val="00481E97"/>
    <w:rsid w:val="0048222E"/>
    <w:rsid w:val="00482877"/>
    <w:rsid w:val="00482F75"/>
    <w:rsid w:val="00483BAD"/>
    <w:rsid w:val="004846F0"/>
    <w:rsid w:val="00484A18"/>
    <w:rsid w:val="00485124"/>
    <w:rsid w:val="0048567A"/>
    <w:rsid w:val="0048607A"/>
    <w:rsid w:val="004869FB"/>
    <w:rsid w:val="0048799B"/>
    <w:rsid w:val="00490363"/>
    <w:rsid w:val="00491AFC"/>
    <w:rsid w:val="00491BD9"/>
    <w:rsid w:val="0049277F"/>
    <w:rsid w:val="00493643"/>
    <w:rsid w:val="004960C6"/>
    <w:rsid w:val="00497E07"/>
    <w:rsid w:val="004A036F"/>
    <w:rsid w:val="004A09B4"/>
    <w:rsid w:val="004A27F7"/>
    <w:rsid w:val="004A2EB7"/>
    <w:rsid w:val="004A4C54"/>
    <w:rsid w:val="004A4CB1"/>
    <w:rsid w:val="004A5494"/>
    <w:rsid w:val="004A5D54"/>
    <w:rsid w:val="004A65E6"/>
    <w:rsid w:val="004A684A"/>
    <w:rsid w:val="004A7B79"/>
    <w:rsid w:val="004B1E79"/>
    <w:rsid w:val="004B2966"/>
    <w:rsid w:val="004B2E44"/>
    <w:rsid w:val="004B3149"/>
    <w:rsid w:val="004B3DAB"/>
    <w:rsid w:val="004B3EF7"/>
    <w:rsid w:val="004B4B90"/>
    <w:rsid w:val="004B4DA7"/>
    <w:rsid w:val="004B6155"/>
    <w:rsid w:val="004B61AF"/>
    <w:rsid w:val="004B7D0D"/>
    <w:rsid w:val="004C031D"/>
    <w:rsid w:val="004C1312"/>
    <w:rsid w:val="004C16C8"/>
    <w:rsid w:val="004C2795"/>
    <w:rsid w:val="004C2CEB"/>
    <w:rsid w:val="004C31E8"/>
    <w:rsid w:val="004C3886"/>
    <w:rsid w:val="004C4BC7"/>
    <w:rsid w:val="004C5551"/>
    <w:rsid w:val="004C7C4D"/>
    <w:rsid w:val="004D2396"/>
    <w:rsid w:val="004D3375"/>
    <w:rsid w:val="004D3CD1"/>
    <w:rsid w:val="004D5E4A"/>
    <w:rsid w:val="004D6967"/>
    <w:rsid w:val="004E05CA"/>
    <w:rsid w:val="004E0F25"/>
    <w:rsid w:val="004E19DA"/>
    <w:rsid w:val="004E2E57"/>
    <w:rsid w:val="004E35D3"/>
    <w:rsid w:val="004E3653"/>
    <w:rsid w:val="004E4D40"/>
    <w:rsid w:val="004E555E"/>
    <w:rsid w:val="004E5833"/>
    <w:rsid w:val="004E6A28"/>
    <w:rsid w:val="004E6BA2"/>
    <w:rsid w:val="004E6C40"/>
    <w:rsid w:val="004E7C92"/>
    <w:rsid w:val="004E7DC2"/>
    <w:rsid w:val="004F1BE8"/>
    <w:rsid w:val="004F1E87"/>
    <w:rsid w:val="004F1FF7"/>
    <w:rsid w:val="004F2495"/>
    <w:rsid w:val="004F2FBB"/>
    <w:rsid w:val="004F5908"/>
    <w:rsid w:val="004F6567"/>
    <w:rsid w:val="004F752B"/>
    <w:rsid w:val="004F7EF0"/>
    <w:rsid w:val="00502BB7"/>
    <w:rsid w:val="00502CA0"/>
    <w:rsid w:val="005061A0"/>
    <w:rsid w:val="005065AA"/>
    <w:rsid w:val="005067E6"/>
    <w:rsid w:val="0051060D"/>
    <w:rsid w:val="00510E68"/>
    <w:rsid w:val="00511380"/>
    <w:rsid w:val="005128AD"/>
    <w:rsid w:val="00513A75"/>
    <w:rsid w:val="00514EC1"/>
    <w:rsid w:val="00515CAE"/>
    <w:rsid w:val="005164E9"/>
    <w:rsid w:val="0052235D"/>
    <w:rsid w:val="0052331C"/>
    <w:rsid w:val="00523907"/>
    <w:rsid w:val="0052518F"/>
    <w:rsid w:val="00526257"/>
    <w:rsid w:val="005279CB"/>
    <w:rsid w:val="00527F1C"/>
    <w:rsid w:val="0053035D"/>
    <w:rsid w:val="00530991"/>
    <w:rsid w:val="00530FB4"/>
    <w:rsid w:val="0053105A"/>
    <w:rsid w:val="005313B6"/>
    <w:rsid w:val="005323B0"/>
    <w:rsid w:val="00532B76"/>
    <w:rsid w:val="00533F7D"/>
    <w:rsid w:val="00534E76"/>
    <w:rsid w:val="00534FA9"/>
    <w:rsid w:val="005354FC"/>
    <w:rsid w:val="00535633"/>
    <w:rsid w:val="005369D9"/>
    <w:rsid w:val="00537140"/>
    <w:rsid w:val="00537AB5"/>
    <w:rsid w:val="005400CE"/>
    <w:rsid w:val="005403ED"/>
    <w:rsid w:val="00540994"/>
    <w:rsid w:val="005442D5"/>
    <w:rsid w:val="00544BD4"/>
    <w:rsid w:val="00545536"/>
    <w:rsid w:val="005456E5"/>
    <w:rsid w:val="00546F62"/>
    <w:rsid w:val="005508EF"/>
    <w:rsid w:val="00550A4B"/>
    <w:rsid w:val="00550B7A"/>
    <w:rsid w:val="00551343"/>
    <w:rsid w:val="0055193D"/>
    <w:rsid w:val="005522F8"/>
    <w:rsid w:val="00553CCB"/>
    <w:rsid w:val="00554C19"/>
    <w:rsid w:val="00555552"/>
    <w:rsid w:val="00555EB4"/>
    <w:rsid w:val="00555FD7"/>
    <w:rsid w:val="00556B47"/>
    <w:rsid w:val="00561AB2"/>
    <w:rsid w:val="00562FED"/>
    <w:rsid w:val="00563673"/>
    <w:rsid w:val="00563820"/>
    <w:rsid w:val="005650D9"/>
    <w:rsid w:val="005653D2"/>
    <w:rsid w:val="00565845"/>
    <w:rsid w:val="00565F2D"/>
    <w:rsid w:val="0056610C"/>
    <w:rsid w:val="0056780F"/>
    <w:rsid w:val="005700A5"/>
    <w:rsid w:val="00570194"/>
    <w:rsid w:val="00570A1F"/>
    <w:rsid w:val="00571324"/>
    <w:rsid w:val="00571507"/>
    <w:rsid w:val="00572269"/>
    <w:rsid w:val="005737B2"/>
    <w:rsid w:val="005738A4"/>
    <w:rsid w:val="00573F26"/>
    <w:rsid w:val="005745A9"/>
    <w:rsid w:val="00574838"/>
    <w:rsid w:val="0057574B"/>
    <w:rsid w:val="0057636F"/>
    <w:rsid w:val="00576C20"/>
    <w:rsid w:val="00580086"/>
    <w:rsid w:val="00580C71"/>
    <w:rsid w:val="00580E87"/>
    <w:rsid w:val="005823A9"/>
    <w:rsid w:val="005832EF"/>
    <w:rsid w:val="00583BB0"/>
    <w:rsid w:val="00583C12"/>
    <w:rsid w:val="00585795"/>
    <w:rsid w:val="00585936"/>
    <w:rsid w:val="00585F00"/>
    <w:rsid w:val="00586750"/>
    <w:rsid w:val="0058714B"/>
    <w:rsid w:val="00587D65"/>
    <w:rsid w:val="005929D2"/>
    <w:rsid w:val="0059493B"/>
    <w:rsid w:val="00594F3C"/>
    <w:rsid w:val="005967DA"/>
    <w:rsid w:val="005A04CD"/>
    <w:rsid w:val="005A1C04"/>
    <w:rsid w:val="005A2E5E"/>
    <w:rsid w:val="005A2F2F"/>
    <w:rsid w:val="005A35D5"/>
    <w:rsid w:val="005A4C11"/>
    <w:rsid w:val="005A4C6F"/>
    <w:rsid w:val="005A5D4F"/>
    <w:rsid w:val="005A64CB"/>
    <w:rsid w:val="005A79AD"/>
    <w:rsid w:val="005A7E95"/>
    <w:rsid w:val="005B10EA"/>
    <w:rsid w:val="005B2822"/>
    <w:rsid w:val="005B374B"/>
    <w:rsid w:val="005B3F38"/>
    <w:rsid w:val="005B4DDC"/>
    <w:rsid w:val="005B5337"/>
    <w:rsid w:val="005B594B"/>
    <w:rsid w:val="005B5997"/>
    <w:rsid w:val="005B5C95"/>
    <w:rsid w:val="005B7040"/>
    <w:rsid w:val="005B7888"/>
    <w:rsid w:val="005C05F3"/>
    <w:rsid w:val="005C1A11"/>
    <w:rsid w:val="005C1EA8"/>
    <w:rsid w:val="005C2624"/>
    <w:rsid w:val="005C2DB6"/>
    <w:rsid w:val="005C32AE"/>
    <w:rsid w:val="005C4DFB"/>
    <w:rsid w:val="005C6976"/>
    <w:rsid w:val="005C6B71"/>
    <w:rsid w:val="005C6F7F"/>
    <w:rsid w:val="005C72FE"/>
    <w:rsid w:val="005D0455"/>
    <w:rsid w:val="005D0AC2"/>
    <w:rsid w:val="005D43ED"/>
    <w:rsid w:val="005D4699"/>
    <w:rsid w:val="005D58AB"/>
    <w:rsid w:val="005D7090"/>
    <w:rsid w:val="005D788A"/>
    <w:rsid w:val="005E07F3"/>
    <w:rsid w:val="005E413E"/>
    <w:rsid w:val="005E4620"/>
    <w:rsid w:val="005E4F06"/>
    <w:rsid w:val="005E676F"/>
    <w:rsid w:val="005E6D98"/>
    <w:rsid w:val="005E7020"/>
    <w:rsid w:val="005E7A77"/>
    <w:rsid w:val="005E7CF4"/>
    <w:rsid w:val="005F1EFE"/>
    <w:rsid w:val="005F2979"/>
    <w:rsid w:val="005F2B50"/>
    <w:rsid w:val="005F31FA"/>
    <w:rsid w:val="005F500A"/>
    <w:rsid w:val="005F5172"/>
    <w:rsid w:val="005F554F"/>
    <w:rsid w:val="005F7287"/>
    <w:rsid w:val="006009C0"/>
    <w:rsid w:val="00600B2D"/>
    <w:rsid w:val="00601E5C"/>
    <w:rsid w:val="0060546E"/>
    <w:rsid w:val="00605F11"/>
    <w:rsid w:val="00606681"/>
    <w:rsid w:val="0060722A"/>
    <w:rsid w:val="00607A66"/>
    <w:rsid w:val="00607AE3"/>
    <w:rsid w:val="006104B1"/>
    <w:rsid w:val="00611432"/>
    <w:rsid w:val="00613D87"/>
    <w:rsid w:val="0062070C"/>
    <w:rsid w:val="00620A24"/>
    <w:rsid w:val="00620F4B"/>
    <w:rsid w:val="00620F9D"/>
    <w:rsid w:val="00621AA3"/>
    <w:rsid w:val="00622674"/>
    <w:rsid w:val="00622BC4"/>
    <w:rsid w:val="00622C2E"/>
    <w:rsid w:val="00622D7D"/>
    <w:rsid w:val="00625EFA"/>
    <w:rsid w:val="00626FE6"/>
    <w:rsid w:val="00627A8D"/>
    <w:rsid w:val="006300EF"/>
    <w:rsid w:val="0063086C"/>
    <w:rsid w:val="0063114A"/>
    <w:rsid w:val="006322D4"/>
    <w:rsid w:val="00633351"/>
    <w:rsid w:val="00634DD2"/>
    <w:rsid w:val="00634F3A"/>
    <w:rsid w:val="0063602A"/>
    <w:rsid w:val="00636F4B"/>
    <w:rsid w:val="00637CEB"/>
    <w:rsid w:val="0064079B"/>
    <w:rsid w:val="00640D83"/>
    <w:rsid w:val="00641735"/>
    <w:rsid w:val="00641945"/>
    <w:rsid w:val="00641B1E"/>
    <w:rsid w:val="00641BA8"/>
    <w:rsid w:val="00644386"/>
    <w:rsid w:val="006452BA"/>
    <w:rsid w:val="00645FA8"/>
    <w:rsid w:val="006460B2"/>
    <w:rsid w:val="0064654D"/>
    <w:rsid w:val="00650837"/>
    <w:rsid w:val="0065129D"/>
    <w:rsid w:val="0065183E"/>
    <w:rsid w:val="006530D5"/>
    <w:rsid w:val="006544FF"/>
    <w:rsid w:val="00655E63"/>
    <w:rsid w:val="00656C78"/>
    <w:rsid w:val="00657A2E"/>
    <w:rsid w:val="00657AC4"/>
    <w:rsid w:val="00657ED3"/>
    <w:rsid w:val="006606C8"/>
    <w:rsid w:val="0066189A"/>
    <w:rsid w:val="0066195D"/>
    <w:rsid w:val="00661BA0"/>
    <w:rsid w:val="0066215C"/>
    <w:rsid w:val="00667914"/>
    <w:rsid w:val="00671946"/>
    <w:rsid w:val="00672E63"/>
    <w:rsid w:val="00673F46"/>
    <w:rsid w:val="00674319"/>
    <w:rsid w:val="0067509B"/>
    <w:rsid w:val="00675CA0"/>
    <w:rsid w:val="00676CE9"/>
    <w:rsid w:val="00677754"/>
    <w:rsid w:val="006805AA"/>
    <w:rsid w:val="00680844"/>
    <w:rsid w:val="00680A49"/>
    <w:rsid w:val="006817E3"/>
    <w:rsid w:val="00682216"/>
    <w:rsid w:val="006838C3"/>
    <w:rsid w:val="006840F8"/>
    <w:rsid w:val="00684621"/>
    <w:rsid w:val="006847F7"/>
    <w:rsid w:val="006848C5"/>
    <w:rsid w:val="00685C8A"/>
    <w:rsid w:val="00686DDF"/>
    <w:rsid w:val="00687359"/>
    <w:rsid w:val="00687765"/>
    <w:rsid w:val="0069065B"/>
    <w:rsid w:val="006919DF"/>
    <w:rsid w:val="006919ED"/>
    <w:rsid w:val="00691A34"/>
    <w:rsid w:val="00691ED3"/>
    <w:rsid w:val="0069215E"/>
    <w:rsid w:val="00692203"/>
    <w:rsid w:val="00692345"/>
    <w:rsid w:val="006931D0"/>
    <w:rsid w:val="00693369"/>
    <w:rsid w:val="00693B18"/>
    <w:rsid w:val="006956AD"/>
    <w:rsid w:val="00697015"/>
    <w:rsid w:val="006A0765"/>
    <w:rsid w:val="006A0A81"/>
    <w:rsid w:val="006A158F"/>
    <w:rsid w:val="006A16F5"/>
    <w:rsid w:val="006A17EE"/>
    <w:rsid w:val="006A3EB2"/>
    <w:rsid w:val="006A495D"/>
    <w:rsid w:val="006A4DF6"/>
    <w:rsid w:val="006A5839"/>
    <w:rsid w:val="006A58BD"/>
    <w:rsid w:val="006A6C4D"/>
    <w:rsid w:val="006B0406"/>
    <w:rsid w:val="006B1EA6"/>
    <w:rsid w:val="006B2E7D"/>
    <w:rsid w:val="006B3166"/>
    <w:rsid w:val="006B5428"/>
    <w:rsid w:val="006B643F"/>
    <w:rsid w:val="006B700A"/>
    <w:rsid w:val="006B71AF"/>
    <w:rsid w:val="006C06D2"/>
    <w:rsid w:val="006C56F2"/>
    <w:rsid w:val="006C711E"/>
    <w:rsid w:val="006C7DE4"/>
    <w:rsid w:val="006D0368"/>
    <w:rsid w:val="006D061E"/>
    <w:rsid w:val="006D090B"/>
    <w:rsid w:val="006D0BD8"/>
    <w:rsid w:val="006D1E7C"/>
    <w:rsid w:val="006D2E39"/>
    <w:rsid w:val="006D49C6"/>
    <w:rsid w:val="006D52BA"/>
    <w:rsid w:val="006D5678"/>
    <w:rsid w:val="006D6C58"/>
    <w:rsid w:val="006D72AB"/>
    <w:rsid w:val="006E1068"/>
    <w:rsid w:val="006E182D"/>
    <w:rsid w:val="006E1CC5"/>
    <w:rsid w:val="006E2986"/>
    <w:rsid w:val="006E32EA"/>
    <w:rsid w:val="006E3EC4"/>
    <w:rsid w:val="006E508F"/>
    <w:rsid w:val="006E5D9E"/>
    <w:rsid w:val="006E6CCB"/>
    <w:rsid w:val="006E7696"/>
    <w:rsid w:val="006E7C11"/>
    <w:rsid w:val="006E7EB1"/>
    <w:rsid w:val="006F0931"/>
    <w:rsid w:val="006F2D51"/>
    <w:rsid w:val="006F315E"/>
    <w:rsid w:val="006F333A"/>
    <w:rsid w:val="006F440A"/>
    <w:rsid w:val="006F5540"/>
    <w:rsid w:val="006F7063"/>
    <w:rsid w:val="00702A9D"/>
    <w:rsid w:val="00702CE3"/>
    <w:rsid w:val="007031EC"/>
    <w:rsid w:val="007052AB"/>
    <w:rsid w:val="00705A9D"/>
    <w:rsid w:val="0071019B"/>
    <w:rsid w:val="007122E8"/>
    <w:rsid w:val="007136E1"/>
    <w:rsid w:val="00714120"/>
    <w:rsid w:val="00714443"/>
    <w:rsid w:val="007163F7"/>
    <w:rsid w:val="00716457"/>
    <w:rsid w:val="00716B78"/>
    <w:rsid w:val="0072188C"/>
    <w:rsid w:val="00722E07"/>
    <w:rsid w:val="007231CA"/>
    <w:rsid w:val="00724EC9"/>
    <w:rsid w:val="00725017"/>
    <w:rsid w:val="0072733F"/>
    <w:rsid w:val="00730A73"/>
    <w:rsid w:val="00731DF2"/>
    <w:rsid w:val="00733917"/>
    <w:rsid w:val="00733FFB"/>
    <w:rsid w:val="00734B10"/>
    <w:rsid w:val="00735832"/>
    <w:rsid w:val="00735912"/>
    <w:rsid w:val="0073595B"/>
    <w:rsid w:val="00740E4A"/>
    <w:rsid w:val="0074234D"/>
    <w:rsid w:val="00742DE0"/>
    <w:rsid w:val="00742FE4"/>
    <w:rsid w:val="00745382"/>
    <w:rsid w:val="007459E4"/>
    <w:rsid w:val="00745E3E"/>
    <w:rsid w:val="00747112"/>
    <w:rsid w:val="00747158"/>
    <w:rsid w:val="00747D94"/>
    <w:rsid w:val="007513AB"/>
    <w:rsid w:val="00751FF6"/>
    <w:rsid w:val="007524B7"/>
    <w:rsid w:val="00753EE1"/>
    <w:rsid w:val="007541F9"/>
    <w:rsid w:val="00755C45"/>
    <w:rsid w:val="0075612D"/>
    <w:rsid w:val="00756172"/>
    <w:rsid w:val="00760B6B"/>
    <w:rsid w:val="00760D25"/>
    <w:rsid w:val="00760EEE"/>
    <w:rsid w:val="00761155"/>
    <w:rsid w:val="007612A1"/>
    <w:rsid w:val="00761640"/>
    <w:rsid w:val="00762E80"/>
    <w:rsid w:val="007634E9"/>
    <w:rsid w:val="00763A8B"/>
    <w:rsid w:val="007649FF"/>
    <w:rsid w:val="00764D13"/>
    <w:rsid w:val="00764FC8"/>
    <w:rsid w:val="00765479"/>
    <w:rsid w:val="007658A1"/>
    <w:rsid w:val="007665AD"/>
    <w:rsid w:val="00767A4F"/>
    <w:rsid w:val="00767EC7"/>
    <w:rsid w:val="00771737"/>
    <w:rsid w:val="007758FE"/>
    <w:rsid w:val="007766FE"/>
    <w:rsid w:val="00776FAD"/>
    <w:rsid w:val="007772CC"/>
    <w:rsid w:val="007775D8"/>
    <w:rsid w:val="00777B59"/>
    <w:rsid w:val="00781986"/>
    <w:rsid w:val="007823BB"/>
    <w:rsid w:val="00782B3C"/>
    <w:rsid w:val="00783164"/>
    <w:rsid w:val="0078527B"/>
    <w:rsid w:val="0078542E"/>
    <w:rsid w:val="007861CD"/>
    <w:rsid w:val="00786DA8"/>
    <w:rsid w:val="007870E3"/>
    <w:rsid w:val="0078720A"/>
    <w:rsid w:val="00790D3F"/>
    <w:rsid w:val="00790D80"/>
    <w:rsid w:val="00791146"/>
    <w:rsid w:val="00791EF6"/>
    <w:rsid w:val="00793107"/>
    <w:rsid w:val="00794921"/>
    <w:rsid w:val="00796C4A"/>
    <w:rsid w:val="0079734C"/>
    <w:rsid w:val="00797954"/>
    <w:rsid w:val="00797CEC"/>
    <w:rsid w:val="007A3E56"/>
    <w:rsid w:val="007A3F4A"/>
    <w:rsid w:val="007A43DF"/>
    <w:rsid w:val="007A5432"/>
    <w:rsid w:val="007A7E70"/>
    <w:rsid w:val="007B07F2"/>
    <w:rsid w:val="007B0811"/>
    <w:rsid w:val="007B0DD8"/>
    <w:rsid w:val="007B1DB4"/>
    <w:rsid w:val="007B2F00"/>
    <w:rsid w:val="007B2FC1"/>
    <w:rsid w:val="007B3846"/>
    <w:rsid w:val="007B4745"/>
    <w:rsid w:val="007B5D00"/>
    <w:rsid w:val="007B7B49"/>
    <w:rsid w:val="007C0236"/>
    <w:rsid w:val="007C110D"/>
    <w:rsid w:val="007C15D9"/>
    <w:rsid w:val="007C5BD6"/>
    <w:rsid w:val="007C6335"/>
    <w:rsid w:val="007D0E5A"/>
    <w:rsid w:val="007D3FF3"/>
    <w:rsid w:val="007D48C8"/>
    <w:rsid w:val="007D4FA7"/>
    <w:rsid w:val="007D57F1"/>
    <w:rsid w:val="007D5E5C"/>
    <w:rsid w:val="007D76D7"/>
    <w:rsid w:val="007E346D"/>
    <w:rsid w:val="007E3AD1"/>
    <w:rsid w:val="007E4BAF"/>
    <w:rsid w:val="007E4F95"/>
    <w:rsid w:val="007E5393"/>
    <w:rsid w:val="007E5FEC"/>
    <w:rsid w:val="007E60F9"/>
    <w:rsid w:val="007E78E5"/>
    <w:rsid w:val="007F0888"/>
    <w:rsid w:val="007F2017"/>
    <w:rsid w:val="007F2502"/>
    <w:rsid w:val="007F49A1"/>
    <w:rsid w:val="007F5B54"/>
    <w:rsid w:val="007F6292"/>
    <w:rsid w:val="007F7531"/>
    <w:rsid w:val="008005B7"/>
    <w:rsid w:val="0080083F"/>
    <w:rsid w:val="00802ECB"/>
    <w:rsid w:val="008035AA"/>
    <w:rsid w:val="00803B68"/>
    <w:rsid w:val="0080498E"/>
    <w:rsid w:val="00804E6A"/>
    <w:rsid w:val="008050CB"/>
    <w:rsid w:val="00805761"/>
    <w:rsid w:val="008075B3"/>
    <w:rsid w:val="00807818"/>
    <w:rsid w:val="00810877"/>
    <w:rsid w:val="00811F7F"/>
    <w:rsid w:val="00813FD0"/>
    <w:rsid w:val="00814B5B"/>
    <w:rsid w:val="00814DF7"/>
    <w:rsid w:val="00815EF3"/>
    <w:rsid w:val="00816993"/>
    <w:rsid w:val="008176A9"/>
    <w:rsid w:val="008201A1"/>
    <w:rsid w:val="00820DF3"/>
    <w:rsid w:val="0082162E"/>
    <w:rsid w:val="00822D21"/>
    <w:rsid w:val="0082393C"/>
    <w:rsid w:val="00824114"/>
    <w:rsid w:val="008246D3"/>
    <w:rsid w:val="008252D4"/>
    <w:rsid w:val="0082636C"/>
    <w:rsid w:val="00826751"/>
    <w:rsid w:val="008267B6"/>
    <w:rsid w:val="00826AD7"/>
    <w:rsid w:val="008272AD"/>
    <w:rsid w:val="0082731A"/>
    <w:rsid w:val="00827DB0"/>
    <w:rsid w:val="00827DC6"/>
    <w:rsid w:val="00827FCE"/>
    <w:rsid w:val="0083009B"/>
    <w:rsid w:val="0083053D"/>
    <w:rsid w:val="008314BF"/>
    <w:rsid w:val="008329D8"/>
    <w:rsid w:val="00832BB2"/>
    <w:rsid w:val="0083349F"/>
    <w:rsid w:val="00833C2C"/>
    <w:rsid w:val="00833E89"/>
    <w:rsid w:val="0083493E"/>
    <w:rsid w:val="00835188"/>
    <w:rsid w:val="008351F5"/>
    <w:rsid w:val="00835B1A"/>
    <w:rsid w:val="00836E4B"/>
    <w:rsid w:val="00837A8F"/>
    <w:rsid w:val="0084149A"/>
    <w:rsid w:val="00841EB7"/>
    <w:rsid w:val="00843138"/>
    <w:rsid w:val="00843431"/>
    <w:rsid w:val="00844321"/>
    <w:rsid w:val="0084441E"/>
    <w:rsid w:val="008445CA"/>
    <w:rsid w:val="00844A93"/>
    <w:rsid w:val="008455EE"/>
    <w:rsid w:val="00847E62"/>
    <w:rsid w:val="00847E7E"/>
    <w:rsid w:val="008510EB"/>
    <w:rsid w:val="008515FD"/>
    <w:rsid w:val="008532EC"/>
    <w:rsid w:val="00853B23"/>
    <w:rsid w:val="008557A3"/>
    <w:rsid w:val="00860B18"/>
    <w:rsid w:val="008610EC"/>
    <w:rsid w:val="00861223"/>
    <w:rsid w:val="00863027"/>
    <w:rsid w:val="00870A9D"/>
    <w:rsid w:val="008724C9"/>
    <w:rsid w:val="00872EE3"/>
    <w:rsid w:val="008731D5"/>
    <w:rsid w:val="00874570"/>
    <w:rsid w:val="008759DC"/>
    <w:rsid w:val="00876D0A"/>
    <w:rsid w:val="008773D4"/>
    <w:rsid w:val="008803BF"/>
    <w:rsid w:val="00881236"/>
    <w:rsid w:val="0088192B"/>
    <w:rsid w:val="008819D1"/>
    <w:rsid w:val="00881BBD"/>
    <w:rsid w:val="008832F0"/>
    <w:rsid w:val="008839CD"/>
    <w:rsid w:val="00883BA1"/>
    <w:rsid w:val="00884B08"/>
    <w:rsid w:val="00886E47"/>
    <w:rsid w:val="008874FC"/>
    <w:rsid w:val="00890C77"/>
    <w:rsid w:val="008913A1"/>
    <w:rsid w:val="0089170A"/>
    <w:rsid w:val="00891D1A"/>
    <w:rsid w:val="00891FBA"/>
    <w:rsid w:val="00892C06"/>
    <w:rsid w:val="00896172"/>
    <w:rsid w:val="008966A4"/>
    <w:rsid w:val="00896845"/>
    <w:rsid w:val="00896A5C"/>
    <w:rsid w:val="00897829"/>
    <w:rsid w:val="008A08F8"/>
    <w:rsid w:val="008A3792"/>
    <w:rsid w:val="008A389B"/>
    <w:rsid w:val="008A3A01"/>
    <w:rsid w:val="008A3E3F"/>
    <w:rsid w:val="008A4431"/>
    <w:rsid w:val="008A449C"/>
    <w:rsid w:val="008A763A"/>
    <w:rsid w:val="008A7DA2"/>
    <w:rsid w:val="008B1D38"/>
    <w:rsid w:val="008B2665"/>
    <w:rsid w:val="008B2B5C"/>
    <w:rsid w:val="008B56C6"/>
    <w:rsid w:val="008B5E9E"/>
    <w:rsid w:val="008B64DF"/>
    <w:rsid w:val="008B718F"/>
    <w:rsid w:val="008B77DF"/>
    <w:rsid w:val="008C15D8"/>
    <w:rsid w:val="008C2E0F"/>
    <w:rsid w:val="008C4343"/>
    <w:rsid w:val="008C49F1"/>
    <w:rsid w:val="008C4A03"/>
    <w:rsid w:val="008C5FAB"/>
    <w:rsid w:val="008D2882"/>
    <w:rsid w:val="008D2CE7"/>
    <w:rsid w:val="008D2FB8"/>
    <w:rsid w:val="008D3433"/>
    <w:rsid w:val="008D351E"/>
    <w:rsid w:val="008D4004"/>
    <w:rsid w:val="008D57FD"/>
    <w:rsid w:val="008D6AD5"/>
    <w:rsid w:val="008D7501"/>
    <w:rsid w:val="008E002B"/>
    <w:rsid w:val="008E0124"/>
    <w:rsid w:val="008E0A8B"/>
    <w:rsid w:val="008E0C2F"/>
    <w:rsid w:val="008E176C"/>
    <w:rsid w:val="008E2486"/>
    <w:rsid w:val="008E2AB9"/>
    <w:rsid w:val="008E553B"/>
    <w:rsid w:val="008E567A"/>
    <w:rsid w:val="008E63B0"/>
    <w:rsid w:val="008E6463"/>
    <w:rsid w:val="008E7356"/>
    <w:rsid w:val="008E7A6C"/>
    <w:rsid w:val="008F02E4"/>
    <w:rsid w:val="008F09D4"/>
    <w:rsid w:val="008F11AC"/>
    <w:rsid w:val="008F1BFE"/>
    <w:rsid w:val="008F1F71"/>
    <w:rsid w:val="008F298B"/>
    <w:rsid w:val="008F2C86"/>
    <w:rsid w:val="008F3A1B"/>
    <w:rsid w:val="008F3B7F"/>
    <w:rsid w:val="008F3C63"/>
    <w:rsid w:val="008F4F94"/>
    <w:rsid w:val="008F5369"/>
    <w:rsid w:val="008F5A71"/>
    <w:rsid w:val="008F77BC"/>
    <w:rsid w:val="008F7EFA"/>
    <w:rsid w:val="00901004"/>
    <w:rsid w:val="0090144C"/>
    <w:rsid w:val="00901E41"/>
    <w:rsid w:val="00902042"/>
    <w:rsid w:val="009026B7"/>
    <w:rsid w:val="00902D55"/>
    <w:rsid w:val="00904F75"/>
    <w:rsid w:val="009052B6"/>
    <w:rsid w:val="00905510"/>
    <w:rsid w:val="0090561A"/>
    <w:rsid w:val="009065B9"/>
    <w:rsid w:val="00911175"/>
    <w:rsid w:val="00912B67"/>
    <w:rsid w:val="0091353A"/>
    <w:rsid w:val="009138B9"/>
    <w:rsid w:val="00915966"/>
    <w:rsid w:val="00915E5E"/>
    <w:rsid w:val="00916573"/>
    <w:rsid w:val="00917284"/>
    <w:rsid w:val="00917DED"/>
    <w:rsid w:val="00917E54"/>
    <w:rsid w:val="00920E48"/>
    <w:rsid w:val="00921754"/>
    <w:rsid w:val="009222CB"/>
    <w:rsid w:val="009232D7"/>
    <w:rsid w:val="00924B10"/>
    <w:rsid w:val="0093079D"/>
    <w:rsid w:val="009323DC"/>
    <w:rsid w:val="0093259E"/>
    <w:rsid w:val="00933202"/>
    <w:rsid w:val="00933D11"/>
    <w:rsid w:val="009351DC"/>
    <w:rsid w:val="009354A4"/>
    <w:rsid w:val="00936319"/>
    <w:rsid w:val="00937C4F"/>
    <w:rsid w:val="00941372"/>
    <w:rsid w:val="00942120"/>
    <w:rsid w:val="009444D9"/>
    <w:rsid w:val="009466B1"/>
    <w:rsid w:val="00947808"/>
    <w:rsid w:val="0095117B"/>
    <w:rsid w:val="00951280"/>
    <w:rsid w:val="00951F7D"/>
    <w:rsid w:val="00952456"/>
    <w:rsid w:val="0095272F"/>
    <w:rsid w:val="00952DEE"/>
    <w:rsid w:val="0095314F"/>
    <w:rsid w:val="00953C33"/>
    <w:rsid w:val="009548C5"/>
    <w:rsid w:val="0095563A"/>
    <w:rsid w:val="00955723"/>
    <w:rsid w:val="00955914"/>
    <w:rsid w:val="00956B75"/>
    <w:rsid w:val="00957088"/>
    <w:rsid w:val="0095737B"/>
    <w:rsid w:val="00957524"/>
    <w:rsid w:val="00957975"/>
    <w:rsid w:val="0096153E"/>
    <w:rsid w:val="00962C05"/>
    <w:rsid w:val="00963A2A"/>
    <w:rsid w:val="00963B22"/>
    <w:rsid w:val="00965949"/>
    <w:rsid w:val="0096616F"/>
    <w:rsid w:val="00970798"/>
    <w:rsid w:val="0097157B"/>
    <w:rsid w:val="0097208F"/>
    <w:rsid w:val="009721DE"/>
    <w:rsid w:val="009733F6"/>
    <w:rsid w:val="00973550"/>
    <w:rsid w:val="009736F5"/>
    <w:rsid w:val="009747CE"/>
    <w:rsid w:val="00974868"/>
    <w:rsid w:val="00974A5B"/>
    <w:rsid w:val="00975221"/>
    <w:rsid w:val="009769C4"/>
    <w:rsid w:val="00977A9F"/>
    <w:rsid w:val="00977D65"/>
    <w:rsid w:val="00980333"/>
    <w:rsid w:val="0098143E"/>
    <w:rsid w:val="00981CC0"/>
    <w:rsid w:val="00985CE5"/>
    <w:rsid w:val="0098651C"/>
    <w:rsid w:val="009865D0"/>
    <w:rsid w:val="00987A74"/>
    <w:rsid w:val="009906A7"/>
    <w:rsid w:val="0099213D"/>
    <w:rsid w:val="0099328D"/>
    <w:rsid w:val="00994C31"/>
    <w:rsid w:val="00997528"/>
    <w:rsid w:val="0099761E"/>
    <w:rsid w:val="009A1205"/>
    <w:rsid w:val="009A1556"/>
    <w:rsid w:val="009A165B"/>
    <w:rsid w:val="009A1A34"/>
    <w:rsid w:val="009A1DBA"/>
    <w:rsid w:val="009A2073"/>
    <w:rsid w:val="009A22EF"/>
    <w:rsid w:val="009A241B"/>
    <w:rsid w:val="009A2842"/>
    <w:rsid w:val="009A284B"/>
    <w:rsid w:val="009A402C"/>
    <w:rsid w:val="009A58C7"/>
    <w:rsid w:val="009A7305"/>
    <w:rsid w:val="009A77A6"/>
    <w:rsid w:val="009B1A5E"/>
    <w:rsid w:val="009B1C5C"/>
    <w:rsid w:val="009B1EDA"/>
    <w:rsid w:val="009B3844"/>
    <w:rsid w:val="009B47F3"/>
    <w:rsid w:val="009B7BE1"/>
    <w:rsid w:val="009C0571"/>
    <w:rsid w:val="009C2F7E"/>
    <w:rsid w:val="009C48D5"/>
    <w:rsid w:val="009C5305"/>
    <w:rsid w:val="009C54C4"/>
    <w:rsid w:val="009C558E"/>
    <w:rsid w:val="009D3636"/>
    <w:rsid w:val="009D3ADF"/>
    <w:rsid w:val="009D43FE"/>
    <w:rsid w:val="009D5637"/>
    <w:rsid w:val="009D763A"/>
    <w:rsid w:val="009E0B97"/>
    <w:rsid w:val="009E3788"/>
    <w:rsid w:val="009E3FEF"/>
    <w:rsid w:val="009E517E"/>
    <w:rsid w:val="009F0412"/>
    <w:rsid w:val="009F0510"/>
    <w:rsid w:val="009F09CE"/>
    <w:rsid w:val="009F0CA9"/>
    <w:rsid w:val="009F1B42"/>
    <w:rsid w:val="009F339F"/>
    <w:rsid w:val="009F3953"/>
    <w:rsid w:val="009F4122"/>
    <w:rsid w:val="009F5DA0"/>
    <w:rsid w:val="009F7FA0"/>
    <w:rsid w:val="00A00C5A"/>
    <w:rsid w:val="00A0457B"/>
    <w:rsid w:val="00A0506A"/>
    <w:rsid w:val="00A05234"/>
    <w:rsid w:val="00A071B4"/>
    <w:rsid w:val="00A07D02"/>
    <w:rsid w:val="00A101EB"/>
    <w:rsid w:val="00A10533"/>
    <w:rsid w:val="00A10DD0"/>
    <w:rsid w:val="00A11A74"/>
    <w:rsid w:val="00A11ACD"/>
    <w:rsid w:val="00A12539"/>
    <w:rsid w:val="00A127E5"/>
    <w:rsid w:val="00A12A3B"/>
    <w:rsid w:val="00A1448E"/>
    <w:rsid w:val="00A1753E"/>
    <w:rsid w:val="00A1765C"/>
    <w:rsid w:val="00A178BC"/>
    <w:rsid w:val="00A17FBB"/>
    <w:rsid w:val="00A22214"/>
    <w:rsid w:val="00A234B1"/>
    <w:rsid w:val="00A25AB0"/>
    <w:rsid w:val="00A25AC4"/>
    <w:rsid w:val="00A25B67"/>
    <w:rsid w:val="00A26139"/>
    <w:rsid w:val="00A26D49"/>
    <w:rsid w:val="00A27A68"/>
    <w:rsid w:val="00A27E96"/>
    <w:rsid w:val="00A32FE3"/>
    <w:rsid w:val="00A33E31"/>
    <w:rsid w:val="00A3509B"/>
    <w:rsid w:val="00A4002C"/>
    <w:rsid w:val="00A408CF"/>
    <w:rsid w:val="00A41E00"/>
    <w:rsid w:val="00A44195"/>
    <w:rsid w:val="00A4449E"/>
    <w:rsid w:val="00A4561F"/>
    <w:rsid w:val="00A45AC6"/>
    <w:rsid w:val="00A4602D"/>
    <w:rsid w:val="00A464C6"/>
    <w:rsid w:val="00A4686C"/>
    <w:rsid w:val="00A47DCF"/>
    <w:rsid w:val="00A50CFE"/>
    <w:rsid w:val="00A532ED"/>
    <w:rsid w:val="00A5365D"/>
    <w:rsid w:val="00A53E73"/>
    <w:rsid w:val="00A53FA8"/>
    <w:rsid w:val="00A548B6"/>
    <w:rsid w:val="00A558E0"/>
    <w:rsid w:val="00A55E23"/>
    <w:rsid w:val="00A62FC2"/>
    <w:rsid w:val="00A644D1"/>
    <w:rsid w:val="00A6471A"/>
    <w:rsid w:val="00A647E2"/>
    <w:rsid w:val="00A64DFD"/>
    <w:rsid w:val="00A65959"/>
    <w:rsid w:val="00A65D7E"/>
    <w:rsid w:val="00A664F5"/>
    <w:rsid w:val="00A6726F"/>
    <w:rsid w:val="00A7032C"/>
    <w:rsid w:val="00A7317A"/>
    <w:rsid w:val="00A73598"/>
    <w:rsid w:val="00A75518"/>
    <w:rsid w:val="00A76830"/>
    <w:rsid w:val="00A80978"/>
    <w:rsid w:val="00A810DD"/>
    <w:rsid w:val="00A81B51"/>
    <w:rsid w:val="00A83E60"/>
    <w:rsid w:val="00A869F1"/>
    <w:rsid w:val="00A872A5"/>
    <w:rsid w:val="00A87E66"/>
    <w:rsid w:val="00A87E8F"/>
    <w:rsid w:val="00A90B84"/>
    <w:rsid w:val="00A9144C"/>
    <w:rsid w:val="00A92D6B"/>
    <w:rsid w:val="00A9461F"/>
    <w:rsid w:val="00A95B07"/>
    <w:rsid w:val="00A97E2B"/>
    <w:rsid w:val="00A97F80"/>
    <w:rsid w:val="00AA14EE"/>
    <w:rsid w:val="00AA1CCD"/>
    <w:rsid w:val="00AA1CE9"/>
    <w:rsid w:val="00AA33E7"/>
    <w:rsid w:val="00AA40D2"/>
    <w:rsid w:val="00AA4398"/>
    <w:rsid w:val="00AA4BAF"/>
    <w:rsid w:val="00AA55A6"/>
    <w:rsid w:val="00AA5AC5"/>
    <w:rsid w:val="00AA6D26"/>
    <w:rsid w:val="00AA6F58"/>
    <w:rsid w:val="00AB0078"/>
    <w:rsid w:val="00AB035C"/>
    <w:rsid w:val="00AB047B"/>
    <w:rsid w:val="00AB2AF4"/>
    <w:rsid w:val="00AB3442"/>
    <w:rsid w:val="00AB39E7"/>
    <w:rsid w:val="00AB3AFD"/>
    <w:rsid w:val="00AB4D51"/>
    <w:rsid w:val="00AB569A"/>
    <w:rsid w:val="00AB605C"/>
    <w:rsid w:val="00AB69DD"/>
    <w:rsid w:val="00AC0611"/>
    <w:rsid w:val="00AC0874"/>
    <w:rsid w:val="00AC242A"/>
    <w:rsid w:val="00AC2FA6"/>
    <w:rsid w:val="00AC7ED8"/>
    <w:rsid w:val="00AD2095"/>
    <w:rsid w:val="00AD269E"/>
    <w:rsid w:val="00AD498A"/>
    <w:rsid w:val="00AD6738"/>
    <w:rsid w:val="00AD6F48"/>
    <w:rsid w:val="00AD75E9"/>
    <w:rsid w:val="00AD7DF1"/>
    <w:rsid w:val="00AD7EC6"/>
    <w:rsid w:val="00AE05ED"/>
    <w:rsid w:val="00AE0FAE"/>
    <w:rsid w:val="00AE228B"/>
    <w:rsid w:val="00AE3C26"/>
    <w:rsid w:val="00AE62B5"/>
    <w:rsid w:val="00AE7DD6"/>
    <w:rsid w:val="00AE7F22"/>
    <w:rsid w:val="00AF04EA"/>
    <w:rsid w:val="00AF0DA7"/>
    <w:rsid w:val="00AF1796"/>
    <w:rsid w:val="00AF17E8"/>
    <w:rsid w:val="00AF2877"/>
    <w:rsid w:val="00AF2BC4"/>
    <w:rsid w:val="00AF319B"/>
    <w:rsid w:val="00AF42AA"/>
    <w:rsid w:val="00AF4BDA"/>
    <w:rsid w:val="00AF5A6D"/>
    <w:rsid w:val="00AF5C25"/>
    <w:rsid w:val="00AF5C47"/>
    <w:rsid w:val="00AF6B0A"/>
    <w:rsid w:val="00B006F1"/>
    <w:rsid w:val="00B00E7C"/>
    <w:rsid w:val="00B01299"/>
    <w:rsid w:val="00B01419"/>
    <w:rsid w:val="00B0166C"/>
    <w:rsid w:val="00B0181A"/>
    <w:rsid w:val="00B01DE3"/>
    <w:rsid w:val="00B01F04"/>
    <w:rsid w:val="00B023D8"/>
    <w:rsid w:val="00B02422"/>
    <w:rsid w:val="00B02528"/>
    <w:rsid w:val="00B033C1"/>
    <w:rsid w:val="00B03708"/>
    <w:rsid w:val="00B03E2E"/>
    <w:rsid w:val="00B0735F"/>
    <w:rsid w:val="00B10D14"/>
    <w:rsid w:val="00B115A3"/>
    <w:rsid w:val="00B11647"/>
    <w:rsid w:val="00B12AAB"/>
    <w:rsid w:val="00B13519"/>
    <w:rsid w:val="00B13BE6"/>
    <w:rsid w:val="00B13DDA"/>
    <w:rsid w:val="00B14388"/>
    <w:rsid w:val="00B14BB0"/>
    <w:rsid w:val="00B14F3D"/>
    <w:rsid w:val="00B16655"/>
    <w:rsid w:val="00B16BFF"/>
    <w:rsid w:val="00B17CCB"/>
    <w:rsid w:val="00B20556"/>
    <w:rsid w:val="00B2185E"/>
    <w:rsid w:val="00B2186C"/>
    <w:rsid w:val="00B2247A"/>
    <w:rsid w:val="00B2265A"/>
    <w:rsid w:val="00B24700"/>
    <w:rsid w:val="00B24860"/>
    <w:rsid w:val="00B25AFF"/>
    <w:rsid w:val="00B25D8B"/>
    <w:rsid w:val="00B2772C"/>
    <w:rsid w:val="00B3042C"/>
    <w:rsid w:val="00B30E6B"/>
    <w:rsid w:val="00B31AD1"/>
    <w:rsid w:val="00B31D65"/>
    <w:rsid w:val="00B33429"/>
    <w:rsid w:val="00B3466C"/>
    <w:rsid w:val="00B350BA"/>
    <w:rsid w:val="00B35F64"/>
    <w:rsid w:val="00B371E4"/>
    <w:rsid w:val="00B37C37"/>
    <w:rsid w:val="00B408F4"/>
    <w:rsid w:val="00B41E4B"/>
    <w:rsid w:val="00B44A58"/>
    <w:rsid w:val="00B44DDA"/>
    <w:rsid w:val="00B45DF2"/>
    <w:rsid w:val="00B470C7"/>
    <w:rsid w:val="00B472A5"/>
    <w:rsid w:val="00B50B6C"/>
    <w:rsid w:val="00B51A3B"/>
    <w:rsid w:val="00B51A7B"/>
    <w:rsid w:val="00B51DEE"/>
    <w:rsid w:val="00B5295D"/>
    <w:rsid w:val="00B55A0B"/>
    <w:rsid w:val="00B605F2"/>
    <w:rsid w:val="00B6134B"/>
    <w:rsid w:val="00B61D1C"/>
    <w:rsid w:val="00B64D48"/>
    <w:rsid w:val="00B65EF3"/>
    <w:rsid w:val="00B66EE5"/>
    <w:rsid w:val="00B672F5"/>
    <w:rsid w:val="00B7129F"/>
    <w:rsid w:val="00B71F89"/>
    <w:rsid w:val="00B73C76"/>
    <w:rsid w:val="00B743DF"/>
    <w:rsid w:val="00B757F7"/>
    <w:rsid w:val="00B758E5"/>
    <w:rsid w:val="00B75E4F"/>
    <w:rsid w:val="00B761C9"/>
    <w:rsid w:val="00B7707F"/>
    <w:rsid w:val="00B77C08"/>
    <w:rsid w:val="00B77EB2"/>
    <w:rsid w:val="00B80383"/>
    <w:rsid w:val="00B819C7"/>
    <w:rsid w:val="00B81ABB"/>
    <w:rsid w:val="00B83065"/>
    <w:rsid w:val="00B84267"/>
    <w:rsid w:val="00B8524C"/>
    <w:rsid w:val="00B85DE1"/>
    <w:rsid w:val="00B87353"/>
    <w:rsid w:val="00B911CF"/>
    <w:rsid w:val="00B91ADC"/>
    <w:rsid w:val="00B94461"/>
    <w:rsid w:val="00B94C78"/>
    <w:rsid w:val="00B95438"/>
    <w:rsid w:val="00B95FCB"/>
    <w:rsid w:val="00B95FF5"/>
    <w:rsid w:val="00BA2515"/>
    <w:rsid w:val="00BA3072"/>
    <w:rsid w:val="00BA381A"/>
    <w:rsid w:val="00BA3FC9"/>
    <w:rsid w:val="00BB13F4"/>
    <w:rsid w:val="00BB20D7"/>
    <w:rsid w:val="00BB45F3"/>
    <w:rsid w:val="00BB4C47"/>
    <w:rsid w:val="00BB5A95"/>
    <w:rsid w:val="00BB7EC0"/>
    <w:rsid w:val="00BC0D6F"/>
    <w:rsid w:val="00BC1DF2"/>
    <w:rsid w:val="00BC2CF3"/>
    <w:rsid w:val="00BC41F1"/>
    <w:rsid w:val="00BC6D7E"/>
    <w:rsid w:val="00BC6FCD"/>
    <w:rsid w:val="00BC7021"/>
    <w:rsid w:val="00BC715E"/>
    <w:rsid w:val="00BC7FC9"/>
    <w:rsid w:val="00BD0289"/>
    <w:rsid w:val="00BD0501"/>
    <w:rsid w:val="00BD0829"/>
    <w:rsid w:val="00BD3D86"/>
    <w:rsid w:val="00BD5660"/>
    <w:rsid w:val="00BE0E1D"/>
    <w:rsid w:val="00BE1437"/>
    <w:rsid w:val="00BE35D7"/>
    <w:rsid w:val="00BE4458"/>
    <w:rsid w:val="00BE5884"/>
    <w:rsid w:val="00BE6745"/>
    <w:rsid w:val="00BE7158"/>
    <w:rsid w:val="00BE71B8"/>
    <w:rsid w:val="00BE7A40"/>
    <w:rsid w:val="00BF0C79"/>
    <w:rsid w:val="00BF16C9"/>
    <w:rsid w:val="00BF18C4"/>
    <w:rsid w:val="00BF36E6"/>
    <w:rsid w:val="00BF3E4D"/>
    <w:rsid w:val="00BF4968"/>
    <w:rsid w:val="00BF4C7E"/>
    <w:rsid w:val="00BF50A9"/>
    <w:rsid w:val="00BF51D6"/>
    <w:rsid w:val="00BF59CB"/>
    <w:rsid w:val="00BF63CF"/>
    <w:rsid w:val="00C00523"/>
    <w:rsid w:val="00C00702"/>
    <w:rsid w:val="00C00DCB"/>
    <w:rsid w:val="00C025C5"/>
    <w:rsid w:val="00C065A5"/>
    <w:rsid w:val="00C068A5"/>
    <w:rsid w:val="00C07C6F"/>
    <w:rsid w:val="00C07EC3"/>
    <w:rsid w:val="00C10380"/>
    <w:rsid w:val="00C11877"/>
    <w:rsid w:val="00C119C1"/>
    <w:rsid w:val="00C12036"/>
    <w:rsid w:val="00C12342"/>
    <w:rsid w:val="00C13383"/>
    <w:rsid w:val="00C15803"/>
    <w:rsid w:val="00C15819"/>
    <w:rsid w:val="00C16FDF"/>
    <w:rsid w:val="00C1782E"/>
    <w:rsid w:val="00C20470"/>
    <w:rsid w:val="00C21376"/>
    <w:rsid w:val="00C21B77"/>
    <w:rsid w:val="00C224D4"/>
    <w:rsid w:val="00C22792"/>
    <w:rsid w:val="00C24A65"/>
    <w:rsid w:val="00C24F16"/>
    <w:rsid w:val="00C250C6"/>
    <w:rsid w:val="00C2682E"/>
    <w:rsid w:val="00C26F94"/>
    <w:rsid w:val="00C31C0C"/>
    <w:rsid w:val="00C3321A"/>
    <w:rsid w:val="00C34D0E"/>
    <w:rsid w:val="00C3790B"/>
    <w:rsid w:val="00C37D09"/>
    <w:rsid w:val="00C4031A"/>
    <w:rsid w:val="00C4275F"/>
    <w:rsid w:val="00C427B7"/>
    <w:rsid w:val="00C42905"/>
    <w:rsid w:val="00C42DE1"/>
    <w:rsid w:val="00C445AB"/>
    <w:rsid w:val="00C44F8A"/>
    <w:rsid w:val="00C461DD"/>
    <w:rsid w:val="00C47CE4"/>
    <w:rsid w:val="00C47F11"/>
    <w:rsid w:val="00C50087"/>
    <w:rsid w:val="00C51918"/>
    <w:rsid w:val="00C532EB"/>
    <w:rsid w:val="00C536EE"/>
    <w:rsid w:val="00C53A6B"/>
    <w:rsid w:val="00C53ABB"/>
    <w:rsid w:val="00C5418F"/>
    <w:rsid w:val="00C54B53"/>
    <w:rsid w:val="00C54D5F"/>
    <w:rsid w:val="00C55E50"/>
    <w:rsid w:val="00C55E62"/>
    <w:rsid w:val="00C6023B"/>
    <w:rsid w:val="00C60E65"/>
    <w:rsid w:val="00C62008"/>
    <w:rsid w:val="00C63097"/>
    <w:rsid w:val="00C63398"/>
    <w:rsid w:val="00C634E7"/>
    <w:rsid w:val="00C63588"/>
    <w:rsid w:val="00C6391D"/>
    <w:rsid w:val="00C63A17"/>
    <w:rsid w:val="00C63BBC"/>
    <w:rsid w:val="00C6431E"/>
    <w:rsid w:val="00C64CFB"/>
    <w:rsid w:val="00C655C6"/>
    <w:rsid w:val="00C66865"/>
    <w:rsid w:val="00C6718A"/>
    <w:rsid w:val="00C7006C"/>
    <w:rsid w:val="00C71817"/>
    <w:rsid w:val="00C727EA"/>
    <w:rsid w:val="00C72A41"/>
    <w:rsid w:val="00C72EB5"/>
    <w:rsid w:val="00C72F08"/>
    <w:rsid w:val="00C73329"/>
    <w:rsid w:val="00C74EB4"/>
    <w:rsid w:val="00C75FBD"/>
    <w:rsid w:val="00C76676"/>
    <w:rsid w:val="00C7687B"/>
    <w:rsid w:val="00C77C6C"/>
    <w:rsid w:val="00C830CF"/>
    <w:rsid w:val="00C856AC"/>
    <w:rsid w:val="00C87961"/>
    <w:rsid w:val="00C93DE6"/>
    <w:rsid w:val="00C94085"/>
    <w:rsid w:val="00C95234"/>
    <w:rsid w:val="00C95FEC"/>
    <w:rsid w:val="00C964BC"/>
    <w:rsid w:val="00C9696F"/>
    <w:rsid w:val="00C96D20"/>
    <w:rsid w:val="00C97C3C"/>
    <w:rsid w:val="00CA17F6"/>
    <w:rsid w:val="00CA1955"/>
    <w:rsid w:val="00CA1D96"/>
    <w:rsid w:val="00CA2D12"/>
    <w:rsid w:val="00CA3701"/>
    <w:rsid w:val="00CA4238"/>
    <w:rsid w:val="00CA4D2B"/>
    <w:rsid w:val="00CA5FF3"/>
    <w:rsid w:val="00CA6566"/>
    <w:rsid w:val="00CB025D"/>
    <w:rsid w:val="00CB042F"/>
    <w:rsid w:val="00CB0DD2"/>
    <w:rsid w:val="00CB1947"/>
    <w:rsid w:val="00CB238C"/>
    <w:rsid w:val="00CB390D"/>
    <w:rsid w:val="00CB4E20"/>
    <w:rsid w:val="00CB7D48"/>
    <w:rsid w:val="00CC0C75"/>
    <w:rsid w:val="00CC1A26"/>
    <w:rsid w:val="00CC2811"/>
    <w:rsid w:val="00CC2851"/>
    <w:rsid w:val="00CC3F99"/>
    <w:rsid w:val="00CC475E"/>
    <w:rsid w:val="00CC505C"/>
    <w:rsid w:val="00CC67AB"/>
    <w:rsid w:val="00CD02FA"/>
    <w:rsid w:val="00CD56ED"/>
    <w:rsid w:val="00CD5DE7"/>
    <w:rsid w:val="00CD5FA9"/>
    <w:rsid w:val="00CD60BB"/>
    <w:rsid w:val="00CD68B7"/>
    <w:rsid w:val="00CD70DC"/>
    <w:rsid w:val="00CD7853"/>
    <w:rsid w:val="00CE0559"/>
    <w:rsid w:val="00CE155A"/>
    <w:rsid w:val="00CE3105"/>
    <w:rsid w:val="00CE3361"/>
    <w:rsid w:val="00CE3AFC"/>
    <w:rsid w:val="00CE5350"/>
    <w:rsid w:val="00CE5E24"/>
    <w:rsid w:val="00CE6C2A"/>
    <w:rsid w:val="00CF0318"/>
    <w:rsid w:val="00CF083F"/>
    <w:rsid w:val="00CF162E"/>
    <w:rsid w:val="00CF1919"/>
    <w:rsid w:val="00CF1CE2"/>
    <w:rsid w:val="00CF2B2A"/>
    <w:rsid w:val="00CF31AF"/>
    <w:rsid w:val="00CF3AE4"/>
    <w:rsid w:val="00CF407E"/>
    <w:rsid w:val="00CF4FA8"/>
    <w:rsid w:val="00CF4FB6"/>
    <w:rsid w:val="00CF6AFD"/>
    <w:rsid w:val="00CF70A0"/>
    <w:rsid w:val="00CF76ED"/>
    <w:rsid w:val="00CF796B"/>
    <w:rsid w:val="00CF7FA7"/>
    <w:rsid w:val="00D01788"/>
    <w:rsid w:val="00D018F7"/>
    <w:rsid w:val="00D02EB4"/>
    <w:rsid w:val="00D0539E"/>
    <w:rsid w:val="00D055D3"/>
    <w:rsid w:val="00D0563E"/>
    <w:rsid w:val="00D06113"/>
    <w:rsid w:val="00D0694A"/>
    <w:rsid w:val="00D07E8E"/>
    <w:rsid w:val="00D1108D"/>
    <w:rsid w:val="00D125C6"/>
    <w:rsid w:val="00D12B94"/>
    <w:rsid w:val="00D12F82"/>
    <w:rsid w:val="00D140FA"/>
    <w:rsid w:val="00D15240"/>
    <w:rsid w:val="00D15A49"/>
    <w:rsid w:val="00D16620"/>
    <w:rsid w:val="00D170B3"/>
    <w:rsid w:val="00D1750F"/>
    <w:rsid w:val="00D17C07"/>
    <w:rsid w:val="00D20175"/>
    <w:rsid w:val="00D20A1B"/>
    <w:rsid w:val="00D20DB4"/>
    <w:rsid w:val="00D22380"/>
    <w:rsid w:val="00D22AF7"/>
    <w:rsid w:val="00D22E3C"/>
    <w:rsid w:val="00D235F7"/>
    <w:rsid w:val="00D253FD"/>
    <w:rsid w:val="00D2623A"/>
    <w:rsid w:val="00D30013"/>
    <w:rsid w:val="00D3080F"/>
    <w:rsid w:val="00D32409"/>
    <w:rsid w:val="00D32EA6"/>
    <w:rsid w:val="00D33202"/>
    <w:rsid w:val="00D34BFF"/>
    <w:rsid w:val="00D34F4E"/>
    <w:rsid w:val="00D34F6C"/>
    <w:rsid w:val="00D350E8"/>
    <w:rsid w:val="00D35DDB"/>
    <w:rsid w:val="00D37182"/>
    <w:rsid w:val="00D37850"/>
    <w:rsid w:val="00D41B1B"/>
    <w:rsid w:val="00D41DA5"/>
    <w:rsid w:val="00D42E07"/>
    <w:rsid w:val="00D432FC"/>
    <w:rsid w:val="00D43F19"/>
    <w:rsid w:val="00D4457C"/>
    <w:rsid w:val="00D448F7"/>
    <w:rsid w:val="00D452AA"/>
    <w:rsid w:val="00D452E1"/>
    <w:rsid w:val="00D466AC"/>
    <w:rsid w:val="00D50B80"/>
    <w:rsid w:val="00D50EA4"/>
    <w:rsid w:val="00D51525"/>
    <w:rsid w:val="00D52683"/>
    <w:rsid w:val="00D52D63"/>
    <w:rsid w:val="00D52FF8"/>
    <w:rsid w:val="00D5316A"/>
    <w:rsid w:val="00D5518D"/>
    <w:rsid w:val="00D55617"/>
    <w:rsid w:val="00D56917"/>
    <w:rsid w:val="00D56A6D"/>
    <w:rsid w:val="00D56DDE"/>
    <w:rsid w:val="00D60875"/>
    <w:rsid w:val="00D60FBD"/>
    <w:rsid w:val="00D62B9E"/>
    <w:rsid w:val="00D630B7"/>
    <w:rsid w:val="00D632E9"/>
    <w:rsid w:val="00D6621D"/>
    <w:rsid w:val="00D6666A"/>
    <w:rsid w:val="00D7023E"/>
    <w:rsid w:val="00D728B3"/>
    <w:rsid w:val="00D756D7"/>
    <w:rsid w:val="00D75D93"/>
    <w:rsid w:val="00D81326"/>
    <w:rsid w:val="00D814EF"/>
    <w:rsid w:val="00D81996"/>
    <w:rsid w:val="00D8237B"/>
    <w:rsid w:val="00D829DA"/>
    <w:rsid w:val="00D836E8"/>
    <w:rsid w:val="00D842B6"/>
    <w:rsid w:val="00D85147"/>
    <w:rsid w:val="00D85B85"/>
    <w:rsid w:val="00D86374"/>
    <w:rsid w:val="00D863FF"/>
    <w:rsid w:val="00D86AD6"/>
    <w:rsid w:val="00D86CC1"/>
    <w:rsid w:val="00D86CC8"/>
    <w:rsid w:val="00D876F2"/>
    <w:rsid w:val="00D9014A"/>
    <w:rsid w:val="00D9059D"/>
    <w:rsid w:val="00D91572"/>
    <w:rsid w:val="00D92B0C"/>
    <w:rsid w:val="00D93FEE"/>
    <w:rsid w:val="00D940DF"/>
    <w:rsid w:val="00D94B9C"/>
    <w:rsid w:val="00D95247"/>
    <w:rsid w:val="00D95AF5"/>
    <w:rsid w:val="00D96018"/>
    <w:rsid w:val="00D97CCA"/>
    <w:rsid w:val="00DA04D5"/>
    <w:rsid w:val="00DA0A4C"/>
    <w:rsid w:val="00DA0FA4"/>
    <w:rsid w:val="00DA196F"/>
    <w:rsid w:val="00DA2315"/>
    <w:rsid w:val="00DA2E66"/>
    <w:rsid w:val="00DA30D8"/>
    <w:rsid w:val="00DA3859"/>
    <w:rsid w:val="00DA4A3E"/>
    <w:rsid w:val="00DA4A4C"/>
    <w:rsid w:val="00DA50FD"/>
    <w:rsid w:val="00DA6B39"/>
    <w:rsid w:val="00DA6D97"/>
    <w:rsid w:val="00DB0252"/>
    <w:rsid w:val="00DB0DFB"/>
    <w:rsid w:val="00DB1394"/>
    <w:rsid w:val="00DB1CAF"/>
    <w:rsid w:val="00DB2368"/>
    <w:rsid w:val="00DB4866"/>
    <w:rsid w:val="00DB4E6C"/>
    <w:rsid w:val="00DB5E85"/>
    <w:rsid w:val="00DB605D"/>
    <w:rsid w:val="00DC0DB4"/>
    <w:rsid w:val="00DC2470"/>
    <w:rsid w:val="00DC29DE"/>
    <w:rsid w:val="00DC3DE7"/>
    <w:rsid w:val="00DC48A1"/>
    <w:rsid w:val="00DC4DF6"/>
    <w:rsid w:val="00DC5EAC"/>
    <w:rsid w:val="00DD2EAE"/>
    <w:rsid w:val="00DD3014"/>
    <w:rsid w:val="00DD3F8B"/>
    <w:rsid w:val="00DD4B05"/>
    <w:rsid w:val="00DD559E"/>
    <w:rsid w:val="00DD7639"/>
    <w:rsid w:val="00DE042A"/>
    <w:rsid w:val="00DE1C8B"/>
    <w:rsid w:val="00DE2772"/>
    <w:rsid w:val="00DE34DA"/>
    <w:rsid w:val="00DE3B92"/>
    <w:rsid w:val="00DE3E88"/>
    <w:rsid w:val="00DE447A"/>
    <w:rsid w:val="00DE49B4"/>
    <w:rsid w:val="00DE4DEC"/>
    <w:rsid w:val="00DE730C"/>
    <w:rsid w:val="00DE7D38"/>
    <w:rsid w:val="00DF1BA4"/>
    <w:rsid w:val="00DF20E4"/>
    <w:rsid w:val="00DF2FEF"/>
    <w:rsid w:val="00DF2FF7"/>
    <w:rsid w:val="00DF3719"/>
    <w:rsid w:val="00DF3889"/>
    <w:rsid w:val="00DF69A4"/>
    <w:rsid w:val="00DF73B7"/>
    <w:rsid w:val="00DF7540"/>
    <w:rsid w:val="00DF7893"/>
    <w:rsid w:val="00E00995"/>
    <w:rsid w:val="00E00B1A"/>
    <w:rsid w:val="00E00BAA"/>
    <w:rsid w:val="00E01A1A"/>
    <w:rsid w:val="00E01A9C"/>
    <w:rsid w:val="00E032E6"/>
    <w:rsid w:val="00E03B5D"/>
    <w:rsid w:val="00E05E0D"/>
    <w:rsid w:val="00E0621E"/>
    <w:rsid w:val="00E072A4"/>
    <w:rsid w:val="00E07BA4"/>
    <w:rsid w:val="00E11831"/>
    <w:rsid w:val="00E119AD"/>
    <w:rsid w:val="00E11B23"/>
    <w:rsid w:val="00E12041"/>
    <w:rsid w:val="00E12500"/>
    <w:rsid w:val="00E13C66"/>
    <w:rsid w:val="00E13ECA"/>
    <w:rsid w:val="00E14697"/>
    <w:rsid w:val="00E14878"/>
    <w:rsid w:val="00E15935"/>
    <w:rsid w:val="00E2081E"/>
    <w:rsid w:val="00E20B8F"/>
    <w:rsid w:val="00E20BB6"/>
    <w:rsid w:val="00E20CEF"/>
    <w:rsid w:val="00E21D56"/>
    <w:rsid w:val="00E246AF"/>
    <w:rsid w:val="00E27425"/>
    <w:rsid w:val="00E27CCF"/>
    <w:rsid w:val="00E31017"/>
    <w:rsid w:val="00E3225F"/>
    <w:rsid w:val="00E33F5A"/>
    <w:rsid w:val="00E33F69"/>
    <w:rsid w:val="00E34127"/>
    <w:rsid w:val="00E3640A"/>
    <w:rsid w:val="00E36442"/>
    <w:rsid w:val="00E371AE"/>
    <w:rsid w:val="00E40911"/>
    <w:rsid w:val="00E4197A"/>
    <w:rsid w:val="00E41AF9"/>
    <w:rsid w:val="00E42E86"/>
    <w:rsid w:val="00E44699"/>
    <w:rsid w:val="00E44FFA"/>
    <w:rsid w:val="00E45F3F"/>
    <w:rsid w:val="00E51002"/>
    <w:rsid w:val="00E51AF1"/>
    <w:rsid w:val="00E51F1C"/>
    <w:rsid w:val="00E51FB4"/>
    <w:rsid w:val="00E5297C"/>
    <w:rsid w:val="00E544E3"/>
    <w:rsid w:val="00E546B4"/>
    <w:rsid w:val="00E54BD5"/>
    <w:rsid w:val="00E620D3"/>
    <w:rsid w:val="00E62B20"/>
    <w:rsid w:val="00E62D35"/>
    <w:rsid w:val="00E63FCB"/>
    <w:rsid w:val="00E6457F"/>
    <w:rsid w:val="00E64B14"/>
    <w:rsid w:val="00E64C01"/>
    <w:rsid w:val="00E65D31"/>
    <w:rsid w:val="00E67030"/>
    <w:rsid w:val="00E67F66"/>
    <w:rsid w:val="00E71062"/>
    <w:rsid w:val="00E718EC"/>
    <w:rsid w:val="00E71A9D"/>
    <w:rsid w:val="00E72359"/>
    <w:rsid w:val="00E72ED4"/>
    <w:rsid w:val="00E733D6"/>
    <w:rsid w:val="00E73CF5"/>
    <w:rsid w:val="00E742AD"/>
    <w:rsid w:val="00E75002"/>
    <w:rsid w:val="00E80147"/>
    <w:rsid w:val="00E8034C"/>
    <w:rsid w:val="00E809BA"/>
    <w:rsid w:val="00E81645"/>
    <w:rsid w:val="00E82204"/>
    <w:rsid w:val="00E8249A"/>
    <w:rsid w:val="00E834BA"/>
    <w:rsid w:val="00E84DBE"/>
    <w:rsid w:val="00E86DA3"/>
    <w:rsid w:val="00E87022"/>
    <w:rsid w:val="00E90AF7"/>
    <w:rsid w:val="00E949F0"/>
    <w:rsid w:val="00E9535F"/>
    <w:rsid w:val="00E96B46"/>
    <w:rsid w:val="00E97467"/>
    <w:rsid w:val="00E97502"/>
    <w:rsid w:val="00E9776A"/>
    <w:rsid w:val="00EA16A7"/>
    <w:rsid w:val="00EA1D7E"/>
    <w:rsid w:val="00EA358F"/>
    <w:rsid w:val="00EA49DE"/>
    <w:rsid w:val="00EA5CE9"/>
    <w:rsid w:val="00EB13CB"/>
    <w:rsid w:val="00EB1442"/>
    <w:rsid w:val="00EB1EA7"/>
    <w:rsid w:val="00EB4902"/>
    <w:rsid w:val="00EB4A6F"/>
    <w:rsid w:val="00EB4BDE"/>
    <w:rsid w:val="00EB7082"/>
    <w:rsid w:val="00EB7E1F"/>
    <w:rsid w:val="00EB7F61"/>
    <w:rsid w:val="00EC1B06"/>
    <w:rsid w:val="00EC2EC4"/>
    <w:rsid w:val="00EC3289"/>
    <w:rsid w:val="00EC4549"/>
    <w:rsid w:val="00EC4AE2"/>
    <w:rsid w:val="00EC57A1"/>
    <w:rsid w:val="00ED1EFA"/>
    <w:rsid w:val="00ED26E8"/>
    <w:rsid w:val="00ED2779"/>
    <w:rsid w:val="00ED30BE"/>
    <w:rsid w:val="00ED37D4"/>
    <w:rsid w:val="00ED475D"/>
    <w:rsid w:val="00ED4B27"/>
    <w:rsid w:val="00ED4E72"/>
    <w:rsid w:val="00ED59C3"/>
    <w:rsid w:val="00ED6369"/>
    <w:rsid w:val="00ED6375"/>
    <w:rsid w:val="00EE0211"/>
    <w:rsid w:val="00EE11D2"/>
    <w:rsid w:val="00EE20EB"/>
    <w:rsid w:val="00EE2832"/>
    <w:rsid w:val="00EE2F71"/>
    <w:rsid w:val="00EE3543"/>
    <w:rsid w:val="00EE3FC4"/>
    <w:rsid w:val="00EE4344"/>
    <w:rsid w:val="00EE5358"/>
    <w:rsid w:val="00EE55DF"/>
    <w:rsid w:val="00EE7DAC"/>
    <w:rsid w:val="00EF071D"/>
    <w:rsid w:val="00EF155A"/>
    <w:rsid w:val="00EF1C0E"/>
    <w:rsid w:val="00EF41FB"/>
    <w:rsid w:val="00EF4764"/>
    <w:rsid w:val="00EF5A23"/>
    <w:rsid w:val="00EF5AF9"/>
    <w:rsid w:val="00EF645F"/>
    <w:rsid w:val="00EF64FB"/>
    <w:rsid w:val="00EF6B25"/>
    <w:rsid w:val="00F018B3"/>
    <w:rsid w:val="00F02B23"/>
    <w:rsid w:val="00F0365F"/>
    <w:rsid w:val="00F0374E"/>
    <w:rsid w:val="00F05899"/>
    <w:rsid w:val="00F07D3E"/>
    <w:rsid w:val="00F120E2"/>
    <w:rsid w:val="00F12299"/>
    <w:rsid w:val="00F14BFC"/>
    <w:rsid w:val="00F14FB5"/>
    <w:rsid w:val="00F15E4B"/>
    <w:rsid w:val="00F160EC"/>
    <w:rsid w:val="00F16C01"/>
    <w:rsid w:val="00F173E6"/>
    <w:rsid w:val="00F208D7"/>
    <w:rsid w:val="00F21A2D"/>
    <w:rsid w:val="00F23C4D"/>
    <w:rsid w:val="00F23EBA"/>
    <w:rsid w:val="00F26EA5"/>
    <w:rsid w:val="00F27EEF"/>
    <w:rsid w:val="00F27FE1"/>
    <w:rsid w:val="00F313B5"/>
    <w:rsid w:val="00F321A5"/>
    <w:rsid w:val="00F335A4"/>
    <w:rsid w:val="00F344EB"/>
    <w:rsid w:val="00F350ED"/>
    <w:rsid w:val="00F35442"/>
    <w:rsid w:val="00F37386"/>
    <w:rsid w:val="00F423BB"/>
    <w:rsid w:val="00F42E81"/>
    <w:rsid w:val="00F43624"/>
    <w:rsid w:val="00F46AF0"/>
    <w:rsid w:val="00F473F5"/>
    <w:rsid w:val="00F51171"/>
    <w:rsid w:val="00F511F6"/>
    <w:rsid w:val="00F515CD"/>
    <w:rsid w:val="00F5183C"/>
    <w:rsid w:val="00F5225D"/>
    <w:rsid w:val="00F52D73"/>
    <w:rsid w:val="00F5302A"/>
    <w:rsid w:val="00F53B65"/>
    <w:rsid w:val="00F53D44"/>
    <w:rsid w:val="00F53E60"/>
    <w:rsid w:val="00F54308"/>
    <w:rsid w:val="00F54393"/>
    <w:rsid w:val="00F60724"/>
    <w:rsid w:val="00F607EB"/>
    <w:rsid w:val="00F60A84"/>
    <w:rsid w:val="00F619FC"/>
    <w:rsid w:val="00F65ED0"/>
    <w:rsid w:val="00F66CB5"/>
    <w:rsid w:val="00F672F8"/>
    <w:rsid w:val="00F6753E"/>
    <w:rsid w:val="00F71CE0"/>
    <w:rsid w:val="00F73E15"/>
    <w:rsid w:val="00F7534B"/>
    <w:rsid w:val="00F76F20"/>
    <w:rsid w:val="00F80240"/>
    <w:rsid w:val="00F80F18"/>
    <w:rsid w:val="00F81885"/>
    <w:rsid w:val="00F82067"/>
    <w:rsid w:val="00F829F0"/>
    <w:rsid w:val="00F82B71"/>
    <w:rsid w:val="00F84B8B"/>
    <w:rsid w:val="00F87695"/>
    <w:rsid w:val="00F9019A"/>
    <w:rsid w:val="00F92082"/>
    <w:rsid w:val="00F92088"/>
    <w:rsid w:val="00F93C31"/>
    <w:rsid w:val="00F94E00"/>
    <w:rsid w:val="00F95108"/>
    <w:rsid w:val="00F96027"/>
    <w:rsid w:val="00F9780C"/>
    <w:rsid w:val="00F97CAD"/>
    <w:rsid w:val="00FA0B32"/>
    <w:rsid w:val="00FA0D54"/>
    <w:rsid w:val="00FA11EF"/>
    <w:rsid w:val="00FA1C53"/>
    <w:rsid w:val="00FA24A0"/>
    <w:rsid w:val="00FA27DF"/>
    <w:rsid w:val="00FA298A"/>
    <w:rsid w:val="00FA38E0"/>
    <w:rsid w:val="00FA41FA"/>
    <w:rsid w:val="00FA455E"/>
    <w:rsid w:val="00FA4857"/>
    <w:rsid w:val="00FA4F59"/>
    <w:rsid w:val="00FA52CF"/>
    <w:rsid w:val="00FA5581"/>
    <w:rsid w:val="00FA5B7B"/>
    <w:rsid w:val="00FB050E"/>
    <w:rsid w:val="00FB0D4A"/>
    <w:rsid w:val="00FB2410"/>
    <w:rsid w:val="00FB3D25"/>
    <w:rsid w:val="00FB3E64"/>
    <w:rsid w:val="00FB486B"/>
    <w:rsid w:val="00FB5980"/>
    <w:rsid w:val="00FB6202"/>
    <w:rsid w:val="00FB6852"/>
    <w:rsid w:val="00FB78A1"/>
    <w:rsid w:val="00FC0D31"/>
    <w:rsid w:val="00FC11D7"/>
    <w:rsid w:val="00FC2E03"/>
    <w:rsid w:val="00FC3338"/>
    <w:rsid w:val="00FC36A9"/>
    <w:rsid w:val="00FC37F5"/>
    <w:rsid w:val="00FC4B51"/>
    <w:rsid w:val="00FC543B"/>
    <w:rsid w:val="00FC558D"/>
    <w:rsid w:val="00FC56F1"/>
    <w:rsid w:val="00FC57FC"/>
    <w:rsid w:val="00FC685A"/>
    <w:rsid w:val="00FC6A0E"/>
    <w:rsid w:val="00FC75DC"/>
    <w:rsid w:val="00FD0346"/>
    <w:rsid w:val="00FD07E9"/>
    <w:rsid w:val="00FD375F"/>
    <w:rsid w:val="00FD4704"/>
    <w:rsid w:val="00FD4BB2"/>
    <w:rsid w:val="00FD4E87"/>
    <w:rsid w:val="00FD5784"/>
    <w:rsid w:val="00FD64E6"/>
    <w:rsid w:val="00FE03BC"/>
    <w:rsid w:val="00FE0773"/>
    <w:rsid w:val="00FE082F"/>
    <w:rsid w:val="00FE09A2"/>
    <w:rsid w:val="00FE0E03"/>
    <w:rsid w:val="00FE1A87"/>
    <w:rsid w:val="00FE1F87"/>
    <w:rsid w:val="00FE4BF4"/>
    <w:rsid w:val="00FE5171"/>
    <w:rsid w:val="00FF0438"/>
    <w:rsid w:val="00FF0F83"/>
    <w:rsid w:val="00FF1FD3"/>
    <w:rsid w:val="00FF2055"/>
    <w:rsid w:val="00FF2569"/>
    <w:rsid w:val="00FF49B7"/>
    <w:rsid w:val="00FF4AB9"/>
    <w:rsid w:val="00FF5AC0"/>
    <w:rsid w:val="00FF60BC"/>
    <w:rsid w:val="00FF66EF"/>
    <w:rsid w:val="00FF7530"/>
    <w:rsid w:val="00FF7E4A"/>
    <w:rsid w:val="00FF7EFD"/>
    <w:rsid w:val="066D8542"/>
    <w:rsid w:val="0F977071"/>
    <w:rsid w:val="18AE4518"/>
    <w:rsid w:val="18C67BAB"/>
    <w:rsid w:val="19D293C0"/>
    <w:rsid w:val="1A0E9FA7"/>
    <w:rsid w:val="1A6FEFBE"/>
    <w:rsid w:val="1AA6BA94"/>
    <w:rsid w:val="1E6D4162"/>
    <w:rsid w:val="2434CB0E"/>
    <w:rsid w:val="2C53261B"/>
    <w:rsid w:val="32995F2A"/>
    <w:rsid w:val="37C5F2F2"/>
    <w:rsid w:val="3D4C833A"/>
    <w:rsid w:val="3DB05EEA"/>
    <w:rsid w:val="4437DE5E"/>
    <w:rsid w:val="52AEE05E"/>
    <w:rsid w:val="55E84E03"/>
    <w:rsid w:val="56640DD7"/>
    <w:rsid w:val="646BBCE7"/>
    <w:rsid w:val="74FF1733"/>
    <w:rsid w:val="7C9A0A20"/>
    <w:rsid w:val="7CED2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337B72"/>
  <w15:docId w15:val="{9585E347-D8FA-4595-AD40-432797269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aliases w:val="paragraph Char,p Char,PARAGRAPH Char,PG Char,pa Char,at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aliases w:val="Viñeta 4,Liste à puce - SC,Capítulo,corp de texte,Tab n1,Paragraphe de liste num,Paragraphe de liste 1,Listes,Tit1,cS List Paragraph,Párrafo de lista3,Título 2.,Fluvial1,Bullet list first level,Viñeta,TITULO A,Cuadro 2-1,paul2,TIT 2 IND"/>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uiPriority w:val="99"/>
    <w:rsid w:val="00356C72"/>
  </w:style>
  <w:style w:type="character" w:styleId="FootnoteReference">
    <w:name w:val="footnote reference"/>
    <w:aliases w:val="Style 24"/>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character" w:customStyle="1" w:styleId="normaltextrun">
    <w:name w:val="normaltextrun"/>
    <w:basedOn w:val="DefaultParagraphFont"/>
    <w:rsid w:val="005E676F"/>
  </w:style>
  <w:style w:type="character" w:customStyle="1" w:styleId="eop">
    <w:name w:val="eop"/>
    <w:basedOn w:val="DefaultParagraphFont"/>
    <w:rsid w:val="005E676F"/>
  </w:style>
  <w:style w:type="paragraph" w:customStyle="1" w:styleId="paragraph0">
    <w:name w:val="paragraph"/>
    <w:basedOn w:val="Normal"/>
    <w:rsid w:val="00216DF7"/>
    <w:pPr>
      <w:spacing w:before="100" w:beforeAutospacing="1" w:after="100" w:afterAutospacing="1"/>
    </w:pPr>
    <w:rPr>
      <w:rFonts w:ascii="Times New Roman" w:eastAsia="Times New Roman" w:hAnsi="Times New Roman" w:cs="Times New Roman"/>
    </w:rPr>
  </w:style>
  <w:style w:type="character" w:customStyle="1" w:styleId="ListParagraphChar">
    <w:name w:val="List Paragraph Char"/>
    <w:aliases w:val="Viñeta 4 Char,Liste à puce - SC Char,Capítulo Char,corp de texte Char,Tab n1 Char,Paragraphe de liste num Char,Paragraphe de liste 1 Char,Listes Char,Tit1 Char,cS List Paragraph Char,Párrafo de lista3 Char,Título 2. Char,Viñeta Char"/>
    <w:link w:val="ListParagraph"/>
    <w:uiPriority w:val="34"/>
    <w:qFormat/>
    <w:locked/>
    <w:rsid w:val="00DA6B39"/>
  </w:style>
  <w:style w:type="paragraph" w:styleId="PlainText">
    <w:name w:val="Plain Text"/>
    <w:basedOn w:val="Normal"/>
    <w:link w:val="PlainTextChar"/>
    <w:uiPriority w:val="99"/>
    <w:unhideWhenUsed/>
    <w:rsid w:val="0028686E"/>
    <w:rPr>
      <w:rFonts w:ascii="Calibri" w:eastAsiaTheme="minorHAnsi" w:hAnsi="Calibri"/>
      <w:sz w:val="22"/>
      <w:szCs w:val="21"/>
      <w:lang w:val="es-419"/>
    </w:rPr>
  </w:style>
  <w:style w:type="character" w:customStyle="1" w:styleId="PlainTextChar">
    <w:name w:val="Plain Text Char"/>
    <w:basedOn w:val="DefaultParagraphFont"/>
    <w:link w:val="PlainText"/>
    <w:uiPriority w:val="99"/>
    <w:rsid w:val="0028686E"/>
    <w:rPr>
      <w:rFonts w:ascii="Calibri" w:eastAsiaTheme="minorHAnsi" w:hAnsi="Calibri"/>
      <w:sz w:val="22"/>
      <w:szCs w:val="21"/>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2674">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574827663">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04313088">
      <w:bodyDiv w:val="1"/>
      <w:marLeft w:val="0"/>
      <w:marRight w:val="0"/>
      <w:marTop w:val="0"/>
      <w:marBottom w:val="0"/>
      <w:divBdr>
        <w:top w:val="none" w:sz="0" w:space="0" w:color="auto"/>
        <w:left w:val="none" w:sz="0" w:space="0" w:color="auto"/>
        <w:bottom w:val="none" w:sz="0" w:space="0" w:color="auto"/>
        <w:right w:val="none" w:sz="0" w:space="0" w:color="auto"/>
      </w:divBdr>
    </w:div>
    <w:div w:id="695693737">
      <w:bodyDiv w:val="1"/>
      <w:marLeft w:val="0"/>
      <w:marRight w:val="0"/>
      <w:marTop w:val="0"/>
      <w:marBottom w:val="0"/>
      <w:divBdr>
        <w:top w:val="none" w:sz="0" w:space="0" w:color="auto"/>
        <w:left w:val="none" w:sz="0" w:space="0" w:color="auto"/>
        <w:bottom w:val="none" w:sz="0" w:space="0" w:color="auto"/>
        <w:right w:val="none" w:sz="0" w:space="0" w:color="auto"/>
      </w:divBdr>
      <w:divsChild>
        <w:div w:id="1132284629">
          <w:marLeft w:val="0"/>
          <w:marRight w:val="0"/>
          <w:marTop w:val="0"/>
          <w:marBottom w:val="0"/>
          <w:divBdr>
            <w:top w:val="none" w:sz="0" w:space="0" w:color="auto"/>
            <w:left w:val="none" w:sz="0" w:space="0" w:color="auto"/>
            <w:bottom w:val="none" w:sz="0" w:space="0" w:color="auto"/>
            <w:right w:val="none" w:sz="0" w:space="0" w:color="auto"/>
          </w:divBdr>
          <w:divsChild>
            <w:div w:id="1220744054">
              <w:marLeft w:val="0"/>
              <w:marRight w:val="0"/>
              <w:marTop w:val="0"/>
              <w:marBottom w:val="0"/>
              <w:divBdr>
                <w:top w:val="none" w:sz="0" w:space="0" w:color="auto"/>
                <w:left w:val="none" w:sz="0" w:space="0" w:color="auto"/>
                <w:bottom w:val="none" w:sz="0" w:space="0" w:color="auto"/>
                <w:right w:val="none" w:sz="0" w:space="0" w:color="auto"/>
              </w:divBdr>
            </w:div>
            <w:div w:id="620107735">
              <w:marLeft w:val="0"/>
              <w:marRight w:val="0"/>
              <w:marTop w:val="0"/>
              <w:marBottom w:val="0"/>
              <w:divBdr>
                <w:top w:val="none" w:sz="0" w:space="0" w:color="auto"/>
                <w:left w:val="none" w:sz="0" w:space="0" w:color="auto"/>
                <w:bottom w:val="none" w:sz="0" w:space="0" w:color="auto"/>
                <w:right w:val="none" w:sz="0" w:space="0" w:color="auto"/>
              </w:divBdr>
            </w:div>
            <w:div w:id="439035898">
              <w:marLeft w:val="0"/>
              <w:marRight w:val="0"/>
              <w:marTop w:val="0"/>
              <w:marBottom w:val="0"/>
              <w:divBdr>
                <w:top w:val="none" w:sz="0" w:space="0" w:color="auto"/>
                <w:left w:val="none" w:sz="0" w:space="0" w:color="auto"/>
                <w:bottom w:val="none" w:sz="0" w:space="0" w:color="auto"/>
                <w:right w:val="none" w:sz="0" w:space="0" w:color="auto"/>
              </w:divBdr>
            </w:div>
          </w:divsChild>
        </w:div>
        <w:div w:id="808206892">
          <w:marLeft w:val="0"/>
          <w:marRight w:val="0"/>
          <w:marTop w:val="0"/>
          <w:marBottom w:val="0"/>
          <w:divBdr>
            <w:top w:val="none" w:sz="0" w:space="0" w:color="auto"/>
            <w:left w:val="none" w:sz="0" w:space="0" w:color="auto"/>
            <w:bottom w:val="none" w:sz="0" w:space="0" w:color="auto"/>
            <w:right w:val="none" w:sz="0" w:space="0" w:color="auto"/>
          </w:divBdr>
          <w:divsChild>
            <w:div w:id="959340165">
              <w:marLeft w:val="0"/>
              <w:marRight w:val="0"/>
              <w:marTop w:val="30"/>
              <w:marBottom w:val="30"/>
              <w:divBdr>
                <w:top w:val="none" w:sz="0" w:space="0" w:color="auto"/>
                <w:left w:val="none" w:sz="0" w:space="0" w:color="auto"/>
                <w:bottom w:val="none" w:sz="0" w:space="0" w:color="auto"/>
                <w:right w:val="none" w:sz="0" w:space="0" w:color="auto"/>
              </w:divBdr>
              <w:divsChild>
                <w:div w:id="1666279660">
                  <w:marLeft w:val="0"/>
                  <w:marRight w:val="0"/>
                  <w:marTop w:val="0"/>
                  <w:marBottom w:val="0"/>
                  <w:divBdr>
                    <w:top w:val="none" w:sz="0" w:space="0" w:color="auto"/>
                    <w:left w:val="none" w:sz="0" w:space="0" w:color="auto"/>
                    <w:bottom w:val="none" w:sz="0" w:space="0" w:color="auto"/>
                    <w:right w:val="none" w:sz="0" w:space="0" w:color="auto"/>
                  </w:divBdr>
                  <w:divsChild>
                    <w:div w:id="1562402598">
                      <w:marLeft w:val="0"/>
                      <w:marRight w:val="0"/>
                      <w:marTop w:val="0"/>
                      <w:marBottom w:val="0"/>
                      <w:divBdr>
                        <w:top w:val="none" w:sz="0" w:space="0" w:color="auto"/>
                        <w:left w:val="none" w:sz="0" w:space="0" w:color="auto"/>
                        <w:bottom w:val="none" w:sz="0" w:space="0" w:color="auto"/>
                        <w:right w:val="none" w:sz="0" w:space="0" w:color="auto"/>
                      </w:divBdr>
                    </w:div>
                  </w:divsChild>
                </w:div>
                <w:div w:id="1631666756">
                  <w:marLeft w:val="0"/>
                  <w:marRight w:val="0"/>
                  <w:marTop w:val="0"/>
                  <w:marBottom w:val="0"/>
                  <w:divBdr>
                    <w:top w:val="none" w:sz="0" w:space="0" w:color="auto"/>
                    <w:left w:val="none" w:sz="0" w:space="0" w:color="auto"/>
                    <w:bottom w:val="none" w:sz="0" w:space="0" w:color="auto"/>
                    <w:right w:val="none" w:sz="0" w:space="0" w:color="auto"/>
                  </w:divBdr>
                  <w:divsChild>
                    <w:div w:id="1176730889">
                      <w:marLeft w:val="0"/>
                      <w:marRight w:val="0"/>
                      <w:marTop w:val="0"/>
                      <w:marBottom w:val="0"/>
                      <w:divBdr>
                        <w:top w:val="none" w:sz="0" w:space="0" w:color="auto"/>
                        <w:left w:val="none" w:sz="0" w:space="0" w:color="auto"/>
                        <w:bottom w:val="none" w:sz="0" w:space="0" w:color="auto"/>
                        <w:right w:val="none" w:sz="0" w:space="0" w:color="auto"/>
                      </w:divBdr>
                    </w:div>
                  </w:divsChild>
                </w:div>
                <w:div w:id="292176205">
                  <w:marLeft w:val="0"/>
                  <w:marRight w:val="0"/>
                  <w:marTop w:val="0"/>
                  <w:marBottom w:val="0"/>
                  <w:divBdr>
                    <w:top w:val="none" w:sz="0" w:space="0" w:color="auto"/>
                    <w:left w:val="none" w:sz="0" w:space="0" w:color="auto"/>
                    <w:bottom w:val="none" w:sz="0" w:space="0" w:color="auto"/>
                    <w:right w:val="none" w:sz="0" w:space="0" w:color="auto"/>
                  </w:divBdr>
                  <w:divsChild>
                    <w:div w:id="1028145460">
                      <w:marLeft w:val="0"/>
                      <w:marRight w:val="0"/>
                      <w:marTop w:val="0"/>
                      <w:marBottom w:val="0"/>
                      <w:divBdr>
                        <w:top w:val="none" w:sz="0" w:space="0" w:color="auto"/>
                        <w:left w:val="none" w:sz="0" w:space="0" w:color="auto"/>
                        <w:bottom w:val="none" w:sz="0" w:space="0" w:color="auto"/>
                        <w:right w:val="none" w:sz="0" w:space="0" w:color="auto"/>
                      </w:divBdr>
                    </w:div>
                  </w:divsChild>
                </w:div>
                <w:div w:id="468937719">
                  <w:marLeft w:val="0"/>
                  <w:marRight w:val="0"/>
                  <w:marTop w:val="0"/>
                  <w:marBottom w:val="0"/>
                  <w:divBdr>
                    <w:top w:val="none" w:sz="0" w:space="0" w:color="auto"/>
                    <w:left w:val="none" w:sz="0" w:space="0" w:color="auto"/>
                    <w:bottom w:val="none" w:sz="0" w:space="0" w:color="auto"/>
                    <w:right w:val="none" w:sz="0" w:space="0" w:color="auto"/>
                  </w:divBdr>
                  <w:divsChild>
                    <w:div w:id="1044602053">
                      <w:marLeft w:val="0"/>
                      <w:marRight w:val="0"/>
                      <w:marTop w:val="0"/>
                      <w:marBottom w:val="0"/>
                      <w:divBdr>
                        <w:top w:val="none" w:sz="0" w:space="0" w:color="auto"/>
                        <w:left w:val="none" w:sz="0" w:space="0" w:color="auto"/>
                        <w:bottom w:val="none" w:sz="0" w:space="0" w:color="auto"/>
                        <w:right w:val="none" w:sz="0" w:space="0" w:color="auto"/>
                      </w:divBdr>
                    </w:div>
                  </w:divsChild>
                </w:div>
                <w:div w:id="1142229709">
                  <w:marLeft w:val="0"/>
                  <w:marRight w:val="0"/>
                  <w:marTop w:val="0"/>
                  <w:marBottom w:val="0"/>
                  <w:divBdr>
                    <w:top w:val="none" w:sz="0" w:space="0" w:color="auto"/>
                    <w:left w:val="none" w:sz="0" w:space="0" w:color="auto"/>
                    <w:bottom w:val="none" w:sz="0" w:space="0" w:color="auto"/>
                    <w:right w:val="none" w:sz="0" w:space="0" w:color="auto"/>
                  </w:divBdr>
                  <w:divsChild>
                    <w:div w:id="376466318">
                      <w:marLeft w:val="0"/>
                      <w:marRight w:val="0"/>
                      <w:marTop w:val="0"/>
                      <w:marBottom w:val="0"/>
                      <w:divBdr>
                        <w:top w:val="none" w:sz="0" w:space="0" w:color="auto"/>
                        <w:left w:val="none" w:sz="0" w:space="0" w:color="auto"/>
                        <w:bottom w:val="none" w:sz="0" w:space="0" w:color="auto"/>
                        <w:right w:val="none" w:sz="0" w:space="0" w:color="auto"/>
                      </w:divBdr>
                    </w:div>
                  </w:divsChild>
                </w:div>
                <w:div w:id="1309743668">
                  <w:marLeft w:val="0"/>
                  <w:marRight w:val="0"/>
                  <w:marTop w:val="0"/>
                  <w:marBottom w:val="0"/>
                  <w:divBdr>
                    <w:top w:val="none" w:sz="0" w:space="0" w:color="auto"/>
                    <w:left w:val="none" w:sz="0" w:space="0" w:color="auto"/>
                    <w:bottom w:val="none" w:sz="0" w:space="0" w:color="auto"/>
                    <w:right w:val="none" w:sz="0" w:space="0" w:color="auto"/>
                  </w:divBdr>
                  <w:divsChild>
                    <w:div w:id="1501970588">
                      <w:marLeft w:val="0"/>
                      <w:marRight w:val="0"/>
                      <w:marTop w:val="0"/>
                      <w:marBottom w:val="0"/>
                      <w:divBdr>
                        <w:top w:val="none" w:sz="0" w:space="0" w:color="auto"/>
                        <w:left w:val="none" w:sz="0" w:space="0" w:color="auto"/>
                        <w:bottom w:val="none" w:sz="0" w:space="0" w:color="auto"/>
                        <w:right w:val="none" w:sz="0" w:space="0" w:color="auto"/>
                      </w:divBdr>
                    </w:div>
                  </w:divsChild>
                </w:div>
                <w:div w:id="1671374204">
                  <w:marLeft w:val="0"/>
                  <w:marRight w:val="0"/>
                  <w:marTop w:val="0"/>
                  <w:marBottom w:val="0"/>
                  <w:divBdr>
                    <w:top w:val="none" w:sz="0" w:space="0" w:color="auto"/>
                    <w:left w:val="none" w:sz="0" w:space="0" w:color="auto"/>
                    <w:bottom w:val="none" w:sz="0" w:space="0" w:color="auto"/>
                    <w:right w:val="none" w:sz="0" w:space="0" w:color="auto"/>
                  </w:divBdr>
                  <w:divsChild>
                    <w:div w:id="1095857723">
                      <w:marLeft w:val="0"/>
                      <w:marRight w:val="0"/>
                      <w:marTop w:val="0"/>
                      <w:marBottom w:val="0"/>
                      <w:divBdr>
                        <w:top w:val="none" w:sz="0" w:space="0" w:color="auto"/>
                        <w:left w:val="none" w:sz="0" w:space="0" w:color="auto"/>
                        <w:bottom w:val="none" w:sz="0" w:space="0" w:color="auto"/>
                        <w:right w:val="none" w:sz="0" w:space="0" w:color="auto"/>
                      </w:divBdr>
                    </w:div>
                  </w:divsChild>
                </w:div>
                <w:div w:id="163397813">
                  <w:marLeft w:val="0"/>
                  <w:marRight w:val="0"/>
                  <w:marTop w:val="0"/>
                  <w:marBottom w:val="0"/>
                  <w:divBdr>
                    <w:top w:val="none" w:sz="0" w:space="0" w:color="auto"/>
                    <w:left w:val="none" w:sz="0" w:space="0" w:color="auto"/>
                    <w:bottom w:val="none" w:sz="0" w:space="0" w:color="auto"/>
                    <w:right w:val="none" w:sz="0" w:space="0" w:color="auto"/>
                  </w:divBdr>
                  <w:divsChild>
                    <w:div w:id="537357196">
                      <w:marLeft w:val="0"/>
                      <w:marRight w:val="0"/>
                      <w:marTop w:val="0"/>
                      <w:marBottom w:val="0"/>
                      <w:divBdr>
                        <w:top w:val="none" w:sz="0" w:space="0" w:color="auto"/>
                        <w:left w:val="none" w:sz="0" w:space="0" w:color="auto"/>
                        <w:bottom w:val="none" w:sz="0" w:space="0" w:color="auto"/>
                        <w:right w:val="none" w:sz="0" w:space="0" w:color="auto"/>
                      </w:divBdr>
                    </w:div>
                  </w:divsChild>
                </w:div>
                <w:div w:id="89860197">
                  <w:marLeft w:val="0"/>
                  <w:marRight w:val="0"/>
                  <w:marTop w:val="0"/>
                  <w:marBottom w:val="0"/>
                  <w:divBdr>
                    <w:top w:val="none" w:sz="0" w:space="0" w:color="auto"/>
                    <w:left w:val="none" w:sz="0" w:space="0" w:color="auto"/>
                    <w:bottom w:val="none" w:sz="0" w:space="0" w:color="auto"/>
                    <w:right w:val="none" w:sz="0" w:space="0" w:color="auto"/>
                  </w:divBdr>
                  <w:divsChild>
                    <w:div w:id="13880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017659028">
      <w:bodyDiv w:val="1"/>
      <w:marLeft w:val="0"/>
      <w:marRight w:val="0"/>
      <w:marTop w:val="0"/>
      <w:marBottom w:val="0"/>
      <w:divBdr>
        <w:top w:val="none" w:sz="0" w:space="0" w:color="auto"/>
        <w:left w:val="none" w:sz="0" w:space="0" w:color="auto"/>
        <w:bottom w:val="none" w:sz="0" w:space="0" w:color="auto"/>
        <w:right w:val="none" w:sz="0" w:space="0" w:color="auto"/>
      </w:divBdr>
    </w:div>
    <w:div w:id="1083407386">
      <w:bodyDiv w:val="1"/>
      <w:marLeft w:val="0"/>
      <w:marRight w:val="0"/>
      <w:marTop w:val="0"/>
      <w:marBottom w:val="0"/>
      <w:divBdr>
        <w:top w:val="none" w:sz="0" w:space="0" w:color="auto"/>
        <w:left w:val="none" w:sz="0" w:space="0" w:color="auto"/>
        <w:bottom w:val="none" w:sz="0" w:space="0" w:color="auto"/>
        <w:right w:val="none" w:sz="0" w:space="0" w:color="auto"/>
      </w:divBdr>
    </w:div>
    <w:div w:id="1508053049">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65233286">
      <w:bodyDiv w:val="1"/>
      <w:marLeft w:val="0"/>
      <w:marRight w:val="0"/>
      <w:marTop w:val="0"/>
      <w:marBottom w:val="0"/>
      <w:divBdr>
        <w:top w:val="none" w:sz="0" w:space="0" w:color="auto"/>
        <w:left w:val="none" w:sz="0" w:space="0" w:color="auto"/>
        <w:bottom w:val="none" w:sz="0" w:space="0" w:color="auto"/>
        <w:right w:val="none" w:sz="0" w:space="0" w:color="auto"/>
      </w:divBdr>
    </w:div>
    <w:div w:id="168683280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1898205985">
      <w:bodyDiv w:val="1"/>
      <w:marLeft w:val="0"/>
      <w:marRight w:val="0"/>
      <w:marTop w:val="0"/>
      <w:marBottom w:val="0"/>
      <w:divBdr>
        <w:top w:val="none" w:sz="0" w:space="0" w:color="auto"/>
        <w:left w:val="none" w:sz="0" w:space="0" w:color="auto"/>
        <w:bottom w:val="none" w:sz="0" w:space="0" w:color="auto"/>
        <w:right w:val="none" w:sz="0" w:space="0" w:color="auto"/>
      </w:divBdr>
    </w:div>
    <w:div w:id="2057505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Disclosure_x0020_Activity xmlns="cdc7663a-08f0-4737-9e8c-148ce897a09c">Loan Proposal</Disclosure_x0020_Activity>
    <Division_x0020_or_x0020_Unit xmlns="cdc7663a-08f0-4737-9e8c-148ce897a09c">CSD/RND</Division_x0020_or_x0020_Unit>
    <Fiscal_x0020_Year_x0020_IDB xmlns="cdc7663a-08f0-4737-9e8c-148ce897a09c" xsi:nil="true"/>
    <Other_x0020_Author xmlns="cdc7663a-08f0-4737-9e8c-148ce897a09c" xsi:nil="true"/>
    <Migration_x0020_Info xmlns="cdc7663a-08f0-4737-9e8c-148ce897a09c" xsi:nil="true"/>
    <Issue_x0020_Date xmlns="cdc7663a-08f0-4737-9e8c-148ce897a09c" xsi:nil="true"/>
    <Approval_x0020_Number xmlns="cdc7663a-08f0-4737-9e8c-148ce897a09c" xsi:nil="true"/>
    <Phase xmlns="cdc7663a-08f0-4737-9e8c-148ce897a09c" xsi:nil="true"/>
    <KP_x0020_Topics xmlns="cdc7663a-08f0-4737-9e8c-148ce897a09c" xsi:nil="true"/>
    <Disclosed xmlns="cdc7663a-08f0-4737-9e8c-148ce897a09c">false</Disclosed>
    <Document_x0020_Author xmlns="cdc7663a-08f0-4737-9e8c-148ce897a09c">Valle Porrua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SUSTAINABLE AGRICULTURAL DEVELOPMENT</TermName>
          <TermId xmlns="http://schemas.microsoft.com/office/infopath/2007/PartnerControls">a0954e0d-8c49-4ad8-83bf-090abb274c8a</TermId>
        </TermInfo>
      </Terms>
    </b2ec7cfb18674cb8803df6b262e8b107>
    <Business_x0020_Area xmlns="cdc7663a-08f0-4737-9e8c-148ce897a09c" xsi:nil="true"/>
    <Publication_x0020_Type xmlns="cdc7663a-08f0-4737-9e8c-148ce897a09c" xsi:nil="true"/>
    <Key_x0020_Document xmlns="cdc7663a-08f0-4737-9e8c-148ce897a09c">false</Key_x0020_Document>
    <Editor1 xmlns="cdc7663a-08f0-4737-9e8c-148ce897a09c" xsi:nil="true"/>
    <Region xmlns="cdc7663a-08f0-4737-9e8c-148ce897a09c" xsi:nil="true"/>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125</Value>
      <Value>25</Value>
      <Value>22</Value>
      <Value>1</Value>
      <Value>126</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Extracted_x0020_Keywords xmlns="cdc7663a-08f0-4737-9e8c-148ce897a09c"/>
    <Webtopic xmlns="cdc7663a-08f0-4737-9e8c-148ce897a09c" xsi:nil="true"/>
    <Abstract xmlns="cdc7663a-08f0-4737-9e8c-148ce897a09c" xsi:nil="true"/>
    <Publishing_x0020_House xmlns="cdc7663a-08f0-4737-9e8c-148ce897a09c" xsi:nil="true"/>
    <_dlc_DocId xmlns="cdc7663a-08f0-4737-9e8c-148ce897a09c">EZSHARE-1841800370-35</_dlc_DocId>
    <_dlc_DocIdUrl xmlns="cdc7663a-08f0-4737-9e8c-148ce897a09c">
      <Url>https://idbg.sharepoint.com/teams/EZ-PN-LON/PN-L1166/_layouts/15/DocIdRedir.aspx?ID=EZSHARE-1841800370-35</Url>
      <Description>EZSHARE-1841800370-35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344B946E25624E846BBAAD8986DFFB" ma:contentTypeVersion="1101" ma:contentTypeDescription="A content type to manage public (operations) IDB documents" ma:contentTypeScope="" ma:versionID="0c7c7b3776f8499c74c30ba7be1cdcf9">
  <xsd:schema xmlns:xsd="http://www.w3.org/2001/XMLSchema" xmlns:xs="http://www.w3.org/2001/XMLSchema" xmlns:p="http://schemas.microsoft.com/office/2006/metadata/properties" xmlns:ns2="cdc7663a-08f0-4737-9e8c-148ce897a09c" targetNamespace="http://schemas.microsoft.com/office/2006/metadata/properties" ma:root="true" ma:fieldsID="24aa05dda2897f1217ff42e56c050a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C4C4B56-4CE3-4826-804D-E5E9280B5FE8}">
  <ds:schemaRefs>
    <ds:schemaRef ds:uri="http://purl.org/dc/terms/"/>
    <ds:schemaRef ds:uri="df59bd28-4af8-487b-8470-76ff022a84a3"/>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3.xml><?xml version="1.0" encoding="utf-8"?>
<ds:datastoreItem xmlns:ds="http://schemas.openxmlformats.org/officeDocument/2006/customXml" ds:itemID="{B8F86D9D-F770-4D08-AEDB-8D2E5578CD51}">
  <ds:schemaRefs>
    <ds:schemaRef ds:uri="http://schemas.openxmlformats.org/officeDocument/2006/bibliography"/>
  </ds:schemaRefs>
</ds:datastoreItem>
</file>

<file path=customXml/itemProps4.xml><?xml version="1.0" encoding="utf-8"?>
<ds:datastoreItem xmlns:ds="http://schemas.openxmlformats.org/officeDocument/2006/customXml" ds:itemID="{78EEFEE5-62E6-4964-9A8A-C2B68E6C9EBB}"/>
</file>

<file path=customXml/itemProps5.xml><?xml version="1.0" encoding="utf-8"?>
<ds:datastoreItem xmlns:ds="http://schemas.openxmlformats.org/officeDocument/2006/customXml" ds:itemID="{98FFD2C9-224E-4257-8F6B-84D6438E6B25}"/>
</file>

<file path=customXml/itemProps6.xml><?xml version="1.0" encoding="utf-8"?>
<ds:datastoreItem xmlns:ds="http://schemas.openxmlformats.org/officeDocument/2006/customXml" ds:itemID="{0A447729-E2EB-4D62-AACE-84E5455F1887}"/>
</file>

<file path=customXml/itemProps7.xml><?xml version="1.0" encoding="utf-8"?>
<ds:datastoreItem xmlns:ds="http://schemas.openxmlformats.org/officeDocument/2006/customXml" ds:itemID="{317817BF-A98F-40A2-BDA2-DD25846E5793}"/>
</file>

<file path=docProps/app.xml><?xml version="1.0" encoding="utf-8"?>
<Properties xmlns="http://schemas.openxmlformats.org/officeDocument/2006/extended-properties" xmlns:vt="http://schemas.openxmlformats.org/officeDocument/2006/docPropsVTypes">
  <Template>Normal.dotm</Template>
  <TotalTime>359</TotalTime>
  <Pages>11</Pages>
  <Words>4700</Words>
  <Characters>26794</Characters>
  <Application>Microsoft Office Word</Application>
  <DocSecurity>0</DocSecurity>
  <Lines>223</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31432</CharactersWithSpaces>
  <SharedDoc>false</SharedDoc>
  <HLinks>
    <vt:vector size="24" baseType="variant">
      <vt:variant>
        <vt:i4>5767172</vt:i4>
      </vt:variant>
      <vt:variant>
        <vt:i4>9</vt:i4>
      </vt:variant>
      <vt:variant>
        <vt:i4>0</vt:i4>
      </vt:variant>
      <vt:variant>
        <vt:i4>5</vt:i4>
      </vt:variant>
      <vt:variant>
        <vt:lpwstr>https://www.iadb.org/en/project/PN-L1166</vt:lpwstr>
      </vt:variant>
      <vt:variant>
        <vt:lpwstr/>
      </vt:variant>
      <vt:variant>
        <vt:i4>5767172</vt:i4>
      </vt:variant>
      <vt:variant>
        <vt:i4>6</vt:i4>
      </vt:variant>
      <vt:variant>
        <vt:i4>0</vt:i4>
      </vt:variant>
      <vt:variant>
        <vt:i4>5</vt:i4>
      </vt:variant>
      <vt:variant>
        <vt:lpwstr>https://www.iadb.org/en/project/PN-L1166</vt:lpwstr>
      </vt:variant>
      <vt:variant>
        <vt:lpwstr/>
      </vt:variant>
      <vt:variant>
        <vt:i4>5767172</vt:i4>
      </vt:variant>
      <vt:variant>
        <vt:i4>3</vt:i4>
      </vt:variant>
      <vt:variant>
        <vt:i4>0</vt:i4>
      </vt:variant>
      <vt:variant>
        <vt:i4>5</vt:i4>
      </vt:variant>
      <vt:variant>
        <vt:lpwstr>https://www.iadb.org/en/project/PN-L1166</vt:lpwstr>
      </vt:variant>
      <vt:variant>
        <vt:lpwstr/>
      </vt:variant>
      <vt:variant>
        <vt:i4>5767172</vt:i4>
      </vt:variant>
      <vt:variant>
        <vt:i4>0</vt:i4>
      </vt:variant>
      <vt:variant>
        <vt:i4>0</vt:i4>
      </vt:variant>
      <vt:variant>
        <vt:i4>5</vt:i4>
      </vt:variant>
      <vt:variant>
        <vt:lpwstr>https://www.iadb.org/en/project/PN-L1166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cp:lastModifiedBy>Marion Le Pommellec</cp:lastModifiedBy>
  <cp:revision>73</cp:revision>
  <cp:lastPrinted>2016-11-07T22:15:00Z</cp:lastPrinted>
  <dcterms:created xsi:type="dcterms:W3CDTF">2021-05-11T05:32:00Z</dcterms:created>
  <dcterms:modified xsi:type="dcterms:W3CDTF">2021-05-13T13:05:00Z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0x0101001A458A224826124E8B45B1D613300CFC00B7344B946E25624E846BBAAD8986DFFB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22;#Panama|7af43a84-776d-43d1-b0f2-8a1f2a8ffc7b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126;#SUSTAINABLE AGRICULTURAL DEVELOPMENT|a0954e0d-8c49-4ad8-83bf-090abb274c8a</vt:lpwstr>
  </property>
  <property fmtid="{D5CDD505-2E9C-101B-9397-08002B2CF9AE}" pid="13" name="Fund IDB">
    <vt:lpwstr>25;#ORC|c028a4b2-ad8b-4cf4-9cac-a2ae6a778e23</vt:lpwstr>
  </property>
  <property fmtid="{D5CDD505-2E9C-101B-9397-08002B2CF9AE}" pid="14" name="Sector IDB">
    <vt:lpwstr>125;#AGRICULTURE AND RURAL DEVELOPMENT|d219a801-c2c3-4618-9f55-1bc987044feb</vt:lpwstr>
  </property>
  <property fmtid="{D5CDD505-2E9C-101B-9397-08002B2CF9AE}" pid="15" name="_dlc_DocIdItemGuid">
    <vt:lpwstr>1a5c409f-63cb-4f78-8489-957e84094deb</vt:lpwstr>
  </property>
  <property fmtid="{D5CDD505-2E9C-101B-9397-08002B2CF9AE}" pid="16" name="Series Operations IDB">
    <vt:lpwstr/>
  </property>
</Properties>
</file>